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64CCC" w14:textId="4D614788" w:rsidR="00561CB1" w:rsidRPr="004A434B" w:rsidRDefault="00561CB1" w:rsidP="00215B8A">
      <w:pPr>
        <w:pStyle w:val="Title"/>
        <w:jc w:val="center"/>
        <w:rPr>
          <w:i/>
        </w:rPr>
      </w:pPr>
      <w:r w:rsidRPr="00FE59F8">
        <w:t>Changing Work and Work-related Travel</w:t>
      </w:r>
      <w:r w:rsidR="00B76433">
        <w:t xml:space="preserve"> </w:t>
      </w:r>
      <w:r w:rsidR="00304B42">
        <w:t>and the impact of</w:t>
      </w:r>
      <w:r w:rsidR="00B76433">
        <w:t xml:space="preserve"> </w:t>
      </w:r>
      <w:r w:rsidR="00B76D1E">
        <w:t>Covid-19</w:t>
      </w:r>
    </w:p>
    <w:p w14:paraId="2C078E63" w14:textId="1325AE44" w:rsidR="00264728" w:rsidRDefault="00264728"/>
    <w:p w14:paraId="46D0E5C7" w14:textId="280203ED" w:rsidR="009946BB" w:rsidRPr="000745A6" w:rsidRDefault="009946BB" w:rsidP="009946BB">
      <w:pPr>
        <w:spacing w:after="480"/>
        <w:jc w:val="center"/>
        <w:rPr>
          <w:rFonts w:asciiTheme="majorHAnsi" w:eastAsiaTheme="majorEastAsia" w:hAnsiTheme="majorHAnsi" w:cstheme="majorBidi"/>
          <w:sz w:val="32"/>
          <w:szCs w:val="32"/>
        </w:rPr>
      </w:pPr>
      <w:r w:rsidRPr="000745A6">
        <w:rPr>
          <w:rFonts w:asciiTheme="majorHAnsi" w:eastAsiaTheme="majorEastAsia" w:hAnsiTheme="majorHAnsi" w:cstheme="majorBidi"/>
          <w:sz w:val="32"/>
          <w:szCs w:val="32"/>
        </w:rPr>
        <w:t>Kiron Chatterjee and Fiona Crawford (</w:t>
      </w:r>
      <w:r w:rsidR="000F6960" w:rsidRPr="000F6960">
        <w:rPr>
          <w:rFonts w:asciiTheme="majorHAnsi" w:eastAsiaTheme="majorEastAsia" w:hAnsiTheme="majorHAnsi" w:cstheme="majorBidi"/>
          <w:sz w:val="32"/>
          <w:szCs w:val="32"/>
        </w:rPr>
        <w:t>University of the West of England</w:t>
      </w:r>
      <w:r w:rsidRPr="000745A6">
        <w:rPr>
          <w:rFonts w:asciiTheme="majorHAnsi" w:eastAsiaTheme="majorEastAsia" w:hAnsiTheme="majorHAnsi" w:cstheme="majorBidi"/>
          <w:sz w:val="32"/>
          <w:szCs w:val="32"/>
        </w:rPr>
        <w:t>)</w:t>
      </w:r>
    </w:p>
    <w:p w14:paraId="05679B74" w14:textId="4AE93004" w:rsidR="00606A57" w:rsidRDefault="009946BB" w:rsidP="00606A57">
      <w:pPr>
        <w:ind w:left="720"/>
        <w:rPr>
          <w:sz w:val="24"/>
          <w:szCs w:val="24"/>
        </w:rPr>
      </w:pPr>
      <w:r>
        <w:rPr>
          <w:sz w:val="24"/>
          <w:szCs w:val="24"/>
        </w:rPr>
        <w:t xml:space="preserve">Abstract: </w:t>
      </w:r>
      <w:r w:rsidR="00606A57" w:rsidRPr="001E393A">
        <w:rPr>
          <w:sz w:val="24"/>
          <w:szCs w:val="24"/>
        </w:rPr>
        <w:t xml:space="preserve">The nature of work was undergoing dramatic change before the pandemic as the digital age </w:t>
      </w:r>
      <w:r w:rsidR="00606A57" w:rsidRPr="008242F8">
        <w:rPr>
          <w:sz w:val="24"/>
          <w:szCs w:val="24"/>
        </w:rPr>
        <w:t>continued to transform all sectors of our society. In this paper we describe pre-pandemic trends in types of</w:t>
      </w:r>
      <w:r w:rsidR="005F0D6A">
        <w:rPr>
          <w:sz w:val="24"/>
          <w:szCs w:val="24"/>
        </w:rPr>
        <w:t xml:space="preserve"> work</w:t>
      </w:r>
      <w:r w:rsidR="00606A57" w:rsidRPr="008242F8">
        <w:rPr>
          <w:sz w:val="24"/>
          <w:szCs w:val="24"/>
        </w:rPr>
        <w:t xml:space="preserve">, </w:t>
      </w:r>
      <w:r w:rsidR="005F0D6A">
        <w:rPr>
          <w:sz w:val="24"/>
          <w:szCs w:val="24"/>
        </w:rPr>
        <w:t xml:space="preserve">the workforce and </w:t>
      </w:r>
      <w:r w:rsidR="00606A57" w:rsidRPr="008242F8">
        <w:rPr>
          <w:sz w:val="24"/>
          <w:szCs w:val="24"/>
        </w:rPr>
        <w:t xml:space="preserve">working </w:t>
      </w:r>
      <w:r w:rsidR="00215FD5">
        <w:rPr>
          <w:sz w:val="24"/>
          <w:szCs w:val="24"/>
        </w:rPr>
        <w:t xml:space="preserve">arrangements </w:t>
      </w:r>
      <w:r w:rsidR="005F0D6A">
        <w:rPr>
          <w:sz w:val="24"/>
          <w:szCs w:val="24"/>
        </w:rPr>
        <w:t xml:space="preserve">in </w:t>
      </w:r>
      <w:r w:rsidR="005D6E30">
        <w:rPr>
          <w:sz w:val="24"/>
          <w:szCs w:val="24"/>
        </w:rPr>
        <w:t>the UK</w:t>
      </w:r>
      <w:r w:rsidR="00606A57" w:rsidRPr="008242F8">
        <w:rPr>
          <w:sz w:val="24"/>
          <w:szCs w:val="24"/>
        </w:rPr>
        <w:t xml:space="preserve">. We show how these changes were having gradual yet significant impacts on commuting and other work-related travel which were </w:t>
      </w:r>
      <w:r w:rsidR="005F0D6A">
        <w:rPr>
          <w:sz w:val="24"/>
          <w:szCs w:val="24"/>
        </w:rPr>
        <w:t>apparent in</w:t>
      </w:r>
      <w:r w:rsidR="00606A57" w:rsidRPr="008242F8">
        <w:rPr>
          <w:sz w:val="24"/>
          <w:szCs w:val="24"/>
        </w:rPr>
        <w:t xml:space="preserve"> national travel data series. Key features of these impacts were increasing diversification and flexibilities in work travel. We bring together findings on how working </w:t>
      </w:r>
      <w:r w:rsidR="00606A57" w:rsidRPr="001B5795">
        <w:rPr>
          <w:sz w:val="24"/>
          <w:szCs w:val="24"/>
        </w:rPr>
        <w:t xml:space="preserve">practices and travel </w:t>
      </w:r>
      <w:r w:rsidR="006D0AB7">
        <w:rPr>
          <w:sz w:val="24"/>
          <w:szCs w:val="24"/>
        </w:rPr>
        <w:t>have been altered by</w:t>
      </w:r>
      <w:r w:rsidR="00606A57" w:rsidRPr="001B5795">
        <w:rPr>
          <w:sz w:val="24"/>
          <w:szCs w:val="24"/>
        </w:rPr>
        <w:t xml:space="preserve"> the pandemic and report expectations and opinions on longer-term legacies of the pandemic. </w:t>
      </w:r>
      <w:r w:rsidR="006944D2" w:rsidRPr="006944D2">
        <w:rPr>
          <w:sz w:val="24"/>
          <w:szCs w:val="24"/>
        </w:rPr>
        <w:t>The pandemic has accelerated pre-pandemic trends and led to a shift in how work is performed for almost all sectors of the economy – but grasping the opportunity for this to contribute to deep carbon reductions from transport and to improve equity and health outcomes will require carefully directed policy interventions.</w:t>
      </w:r>
    </w:p>
    <w:p w14:paraId="3A61E492" w14:textId="588A861C" w:rsidR="00561CB1" w:rsidRDefault="00561CB1"/>
    <w:p w14:paraId="5547CE8A" w14:textId="4DE9E10A" w:rsidR="00561CB1" w:rsidRDefault="00DA0ABB" w:rsidP="006B40D5">
      <w:pPr>
        <w:pStyle w:val="Heading1"/>
      </w:pPr>
      <w:r>
        <w:t>Introduction</w:t>
      </w:r>
    </w:p>
    <w:p w14:paraId="3BA764D4" w14:textId="5B3635C8" w:rsidR="00005DC7" w:rsidRDefault="004076A4" w:rsidP="008242F8">
      <w:r>
        <w:t xml:space="preserve">Work is a pillar of how societies are organised and how individuals lead their lives and find meaning from them. </w:t>
      </w:r>
      <w:r w:rsidR="00C0672A">
        <w:t>Cities provide economies of scale to support large numbers of people and the employment located in cities is the dominant driving force of modern economies. The nature of this employment and its distribution shapes where people live and the</w:t>
      </w:r>
      <w:r w:rsidR="00382AD5">
        <w:t xml:space="preserve"> </w:t>
      </w:r>
      <w:r w:rsidR="003F5EBD">
        <w:t xml:space="preserve">infrastructure and services provided to serve the population. The travel associated with work has major implications for quality of life and liveability </w:t>
      </w:r>
      <w:r w:rsidR="0011341D">
        <w:t>in</w:t>
      </w:r>
      <w:r w:rsidR="00382AD5">
        <w:t xml:space="preserve"> the city</w:t>
      </w:r>
      <w:r w:rsidR="003F5EBD">
        <w:t xml:space="preserve">. </w:t>
      </w:r>
    </w:p>
    <w:p w14:paraId="2D93234B" w14:textId="192766D9" w:rsidR="005F05DE" w:rsidRDefault="005F05DE" w:rsidP="005F05DE">
      <w:r>
        <w:t>T</w:t>
      </w:r>
      <w:r w:rsidR="009946BB" w:rsidRPr="009946BB">
        <w:t xml:space="preserve">his paper </w:t>
      </w:r>
      <w:r w:rsidR="009946BB">
        <w:t xml:space="preserve">is concerned with </w:t>
      </w:r>
      <w:r w:rsidR="009946BB" w:rsidRPr="009946BB">
        <w:t>the impact</w:t>
      </w:r>
      <w:r w:rsidR="00005DC7">
        <w:t>s</w:t>
      </w:r>
      <w:r w:rsidR="009946BB" w:rsidRPr="009946BB">
        <w:t xml:space="preserve"> of Covid</w:t>
      </w:r>
      <w:r w:rsidR="004719D9">
        <w:t>-19</w:t>
      </w:r>
      <w:r w:rsidR="009946BB" w:rsidRPr="009946BB">
        <w:t xml:space="preserve"> on </w:t>
      </w:r>
      <w:r w:rsidR="009946BB">
        <w:t>work and work-related travel</w:t>
      </w:r>
      <w:r w:rsidR="004076A4">
        <w:t xml:space="preserve">. </w:t>
      </w:r>
      <w:r w:rsidR="004719D9">
        <w:t>It</w:t>
      </w:r>
      <w:r w:rsidR="0000764E">
        <w:t xml:space="preserve"> primarily focus</w:t>
      </w:r>
      <w:r w:rsidR="004719D9">
        <w:t>es</w:t>
      </w:r>
      <w:r w:rsidR="0000764E">
        <w:t xml:space="preserve"> on </w:t>
      </w:r>
      <w:r w:rsidR="005D6E30">
        <w:t>the UK</w:t>
      </w:r>
      <w:r w:rsidR="00D93523">
        <w:rPr>
          <w:rStyle w:val="EndnoteReference"/>
        </w:rPr>
        <w:endnoteReference w:id="2"/>
      </w:r>
      <w:r w:rsidR="009C23DD">
        <w:t>,</w:t>
      </w:r>
      <w:r w:rsidR="004719D9">
        <w:t xml:space="preserve"> but </w:t>
      </w:r>
      <w:r w:rsidR="00005DC7">
        <w:t xml:space="preserve">the trends and issues discussed </w:t>
      </w:r>
      <w:r w:rsidR="006C430A">
        <w:t xml:space="preserve">in this paper </w:t>
      </w:r>
      <w:r w:rsidR="004719D9">
        <w:t xml:space="preserve">will </w:t>
      </w:r>
      <w:r w:rsidR="00005DC7">
        <w:t xml:space="preserve">apply to many other countries. The paper </w:t>
      </w:r>
      <w:r w:rsidR="004A1202">
        <w:t>first</w:t>
      </w:r>
      <w:r w:rsidR="00005DC7">
        <w:t xml:space="preserve"> examin</w:t>
      </w:r>
      <w:r w:rsidR="004A1202">
        <w:t>es</w:t>
      </w:r>
      <w:r w:rsidR="00005DC7">
        <w:t xml:space="preserve"> pre-pandemic trends in </w:t>
      </w:r>
      <w:r w:rsidR="006C430A" w:rsidRPr="006C430A">
        <w:t>types of work, the workforce and working arrangements</w:t>
      </w:r>
      <w:r w:rsidR="006C430A">
        <w:t xml:space="preserve"> </w:t>
      </w:r>
      <w:r w:rsidR="004A1202">
        <w:t xml:space="preserve">before turning to trends </w:t>
      </w:r>
      <w:r w:rsidR="00005DC7">
        <w:t>in work-related travel. It then focuses on effects of the pandemic on work and work-related travel</w:t>
      </w:r>
      <w:r w:rsidR="00382AD5">
        <w:t xml:space="preserve"> and discusses how these relate to pre-pandemic trends. The </w:t>
      </w:r>
      <w:r w:rsidR="004A1202">
        <w:t xml:space="preserve">paper </w:t>
      </w:r>
      <w:r w:rsidR="00382AD5">
        <w:t xml:space="preserve">finishes by </w:t>
      </w:r>
      <w:r w:rsidR="00005DC7" w:rsidRPr="00005DC7">
        <w:t>put</w:t>
      </w:r>
      <w:r w:rsidR="00382AD5">
        <w:t>ting</w:t>
      </w:r>
      <w:r w:rsidR="00005DC7" w:rsidRPr="00005DC7">
        <w:t xml:space="preserve"> forward </w:t>
      </w:r>
      <w:r w:rsidR="006C430A">
        <w:t xml:space="preserve">thoughts </w:t>
      </w:r>
      <w:r w:rsidR="00005DC7" w:rsidRPr="00005DC7">
        <w:t xml:space="preserve">on what the future might hold and how </w:t>
      </w:r>
      <w:r w:rsidR="006C430A">
        <w:t xml:space="preserve">government </w:t>
      </w:r>
      <w:r w:rsidR="00005DC7" w:rsidRPr="00005DC7">
        <w:t>polic</w:t>
      </w:r>
      <w:r w:rsidR="006C430A">
        <w:t>ies</w:t>
      </w:r>
      <w:r w:rsidR="00005DC7" w:rsidRPr="00005DC7">
        <w:t xml:space="preserve"> </w:t>
      </w:r>
      <w:r w:rsidR="004719D9">
        <w:t xml:space="preserve">and other actions </w:t>
      </w:r>
      <w:r w:rsidR="00005DC7" w:rsidRPr="00005DC7">
        <w:t>can shape the future in a desirable direction</w:t>
      </w:r>
      <w:r w:rsidR="00382AD5">
        <w:t>.</w:t>
      </w:r>
      <w:r w:rsidRPr="005F05DE">
        <w:t xml:space="preserve"> </w:t>
      </w:r>
    </w:p>
    <w:p w14:paraId="1BAB10AB" w14:textId="079643CA" w:rsidR="00113062" w:rsidRDefault="00113062" w:rsidP="006B40D5">
      <w:pPr>
        <w:pStyle w:val="Heading1"/>
      </w:pPr>
      <w:r>
        <w:lastRenderedPageBreak/>
        <w:t>Pre-</w:t>
      </w:r>
      <w:r w:rsidRPr="006B40D5">
        <w:t>pandemic</w:t>
      </w:r>
      <w:r w:rsidR="005F0D6A">
        <w:t xml:space="preserve"> trends</w:t>
      </w:r>
    </w:p>
    <w:p w14:paraId="3D987E70" w14:textId="024DF31F" w:rsidR="00113062" w:rsidRDefault="00991C0C" w:rsidP="006B40D5">
      <w:pPr>
        <w:pStyle w:val="Heading2"/>
      </w:pPr>
      <w:r>
        <w:t>Trends in work</w:t>
      </w:r>
    </w:p>
    <w:p w14:paraId="60CA32EC" w14:textId="4CA5012D" w:rsidR="0000764E" w:rsidRPr="001B5795" w:rsidRDefault="00C745C4" w:rsidP="0000764E">
      <w:r>
        <w:t>The Char</w:t>
      </w:r>
      <w:r w:rsidR="00E34E9A">
        <w:t xml:space="preserve">tered Institute of Personnel and Development </w:t>
      </w:r>
      <w:r w:rsidR="001A2226">
        <w:t xml:space="preserve">(CIPD) </w:t>
      </w:r>
      <w:r w:rsidR="00272D7E">
        <w:t xml:space="preserve">identified three </w:t>
      </w:r>
      <w:r w:rsidR="006F7F23">
        <w:t xml:space="preserve">themes to </w:t>
      </w:r>
      <w:r w:rsidR="00B959D3">
        <w:t xml:space="preserve">examine </w:t>
      </w:r>
      <w:r w:rsidR="00613B9E">
        <w:t>trends</w:t>
      </w:r>
      <w:r w:rsidR="00272D7E">
        <w:t xml:space="preserve"> in </w:t>
      </w:r>
      <w:r w:rsidR="00272D7E" w:rsidRPr="001B5795">
        <w:t xml:space="preserve">work </w:t>
      </w:r>
      <w:r w:rsidR="006F7F23" w:rsidRPr="001B5795">
        <w:t xml:space="preserve">and working lives </w:t>
      </w:r>
      <w:r w:rsidR="0030442C" w:rsidRPr="008242F8">
        <w:t>in the UK</w:t>
      </w:r>
      <w:r w:rsidR="001A2226" w:rsidRPr="001B5795">
        <w:t xml:space="preserve"> </w:t>
      </w:r>
      <w:r w:rsidR="006D0AB7">
        <w:t xml:space="preserve">which for </w:t>
      </w:r>
      <w:r w:rsidR="0000764E">
        <w:t xml:space="preserve">the purpose of this paper we will refer to </w:t>
      </w:r>
      <w:r w:rsidR="006D0AB7">
        <w:t>as</w:t>
      </w:r>
      <w:r w:rsidR="0000764E">
        <w:t xml:space="preserve"> </w:t>
      </w:r>
      <w:r w:rsidR="008242F8">
        <w:rPr>
          <w:bCs/>
        </w:rPr>
        <w:t>types of work</w:t>
      </w:r>
      <w:r w:rsidR="0000764E">
        <w:rPr>
          <w:bCs/>
        </w:rPr>
        <w:t>,</w:t>
      </w:r>
      <w:r w:rsidR="0000764E" w:rsidRPr="002936DB">
        <w:t xml:space="preserve"> </w:t>
      </w:r>
      <w:r w:rsidR="00B70D6E">
        <w:t xml:space="preserve">the </w:t>
      </w:r>
      <w:r w:rsidR="0000764E" w:rsidRPr="000745A6">
        <w:rPr>
          <w:bCs/>
        </w:rPr>
        <w:t>workforce</w:t>
      </w:r>
      <w:r w:rsidR="0000764E">
        <w:rPr>
          <w:bCs/>
        </w:rPr>
        <w:t xml:space="preserve"> and working arrangements</w:t>
      </w:r>
      <w:r w:rsidR="006D0AB7">
        <w:rPr>
          <w:bCs/>
        </w:rPr>
        <w:t xml:space="preserve"> </w:t>
      </w:r>
      <w:r w:rsidR="006D0AB7" w:rsidRPr="006D0AB7">
        <w:rPr>
          <w:bCs/>
        </w:rPr>
        <w:t>(CIPD, 2013)</w:t>
      </w:r>
      <w:r w:rsidR="0000764E" w:rsidRPr="001B5795">
        <w:t xml:space="preserve">. </w:t>
      </w:r>
    </w:p>
    <w:p w14:paraId="18815E2C" w14:textId="77777777" w:rsidR="008242F8" w:rsidRDefault="008242F8" w:rsidP="000745A6">
      <w:pPr>
        <w:pStyle w:val="Heading3"/>
      </w:pPr>
      <w:r>
        <w:t>Types of work</w:t>
      </w:r>
    </w:p>
    <w:p w14:paraId="1E1319AA" w14:textId="64F60477" w:rsidR="00B00391" w:rsidRDefault="001A2226">
      <w:r>
        <w:t xml:space="preserve">The UK has experienced a long-term trend towards a services-led economy </w:t>
      </w:r>
      <w:r w:rsidR="008242F8">
        <w:t>and</w:t>
      </w:r>
      <w:r>
        <w:t xml:space="preserve"> services </w:t>
      </w:r>
      <w:r w:rsidR="008242F8">
        <w:t xml:space="preserve">are </w:t>
      </w:r>
      <w:r>
        <w:t>estimated to account for 83.6% of employment in 2016 (ONS, 2019</w:t>
      </w:r>
      <w:r w:rsidR="005E4CF6">
        <w:t>a</w:t>
      </w:r>
      <w:r>
        <w:t xml:space="preserve">). </w:t>
      </w:r>
      <w:r w:rsidRPr="000745A6">
        <w:t>Notable changes seen between 1980-1999 and 2000-2016 have been an increase in employment in professional, scientific and technical services from 21.4% to 27.2%, an increase in employment in miscellaneous services (including hotels and catering) from 16.6% to 21.2% and a decrease in employment in manufacturing from 17.4% to 9.5% (ONS, 2019</w:t>
      </w:r>
      <w:r w:rsidR="005E4CF6" w:rsidRPr="000745A6">
        <w:t>a</w:t>
      </w:r>
      <w:r w:rsidRPr="000745A6">
        <w:t>).</w:t>
      </w:r>
      <w:r w:rsidR="008242F8">
        <w:t xml:space="preserve"> T</w:t>
      </w:r>
      <w:r w:rsidR="00001D9B">
        <w:t xml:space="preserve">here has </w:t>
      </w:r>
      <w:r w:rsidR="008242F8">
        <w:t xml:space="preserve">therefore </w:t>
      </w:r>
      <w:r w:rsidR="00001D9B">
        <w:t>been growth in both the high</w:t>
      </w:r>
      <w:r w:rsidR="00B70D6E">
        <w:t>-</w:t>
      </w:r>
      <w:r w:rsidR="00001D9B">
        <w:t xml:space="preserve">skilled end of the service sector and the low-skilled end. </w:t>
      </w:r>
    </w:p>
    <w:p w14:paraId="1E5C2A3F" w14:textId="12075D68" w:rsidR="00001D9B" w:rsidRDefault="00B00391">
      <w:r w:rsidRPr="000745A6">
        <w:t xml:space="preserve">Furlong (2015) has highlighted that young people are particularly likely to be employed in the hospitality and leisure sectors which have absorbed large numbers of overqualified graduates and migrants. </w:t>
      </w:r>
      <w:r w:rsidR="008242F8" w:rsidRPr="000745A6">
        <w:t>Also, h</w:t>
      </w:r>
      <w:r w:rsidRPr="000745A6">
        <w:t>igher skilled knowledge-economy jobs are increasingly concentrated in cities, along the main transport corridors and in city centres, while lower skilled service jobs are dispersing out of city centres (Tochterman and Clayton, 2011).</w:t>
      </w:r>
    </w:p>
    <w:p w14:paraId="2614C504" w14:textId="4B3126F8" w:rsidR="001A2226" w:rsidRDefault="00D1107E">
      <w:r>
        <w:t xml:space="preserve">Information and communication technologies </w:t>
      </w:r>
      <w:r w:rsidR="00B959D3">
        <w:t xml:space="preserve">(ICTs) </w:t>
      </w:r>
      <w:r>
        <w:t xml:space="preserve">have transformed the world of work as </w:t>
      </w:r>
      <w:r w:rsidR="00B959D3">
        <w:t>with other</w:t>
      </w:r>
      <w:r>
        <w:t xml:space="preserve"> sphere</w:t>
      </w:r>
      <w:r w:rsidR="00B959D3">
        <w:t>s</w:t>
      </w:r>
      <w:r>
        <w:t xml:space="preserve"> of our lives. Along with liberalisation of trade arrangements and </w:t>
      </w:r>
      <w:r w:rsidRPr="0030698C">
        <w:t xml:space="preserve">cheaper transport costs, they have facilitated global business by reducing the costs of transport, communication and exchange (CIPD, 2013). This has created </w:t>
      </w:r>
      <w:r w:rsidR="004E3C38" w:rsidRPr="0030698C">
        <w:t xml:space="preserve">new </w:t>
      </w:r>
      <w:r w:rsidRPr="0030698C">
        <w:t>busines</w:t>
      </w:r>
      <w:r w:rsidR="004E3C38" w:rsidRPr="0030698C">
        <w:t>s models and job roles</w:t>
      </w:r>
      <w:r w:rsidR="00C556DC" w:rsidRPr="0030698C">
        <w:t xml:space="preserve">, including technologically-mediated </w:t>
      </w:r>
      <w:r w:rsidR="004340E7" w:rsidRPr="0030698C">
        <w:t xml:space="preserve">self-employment </w:t>
      </w:r>
      <w:r w:rsidR="008763D1" w:rsidRPr="0030698C">
        <w:t xml:space="preserve">for example as a consultant or a delivery person. </w:t>
      </w:r>
      <w:r w:rsidR="004E3C38">
        <w:t xml:space="preserve">It has also led to out-sourcing of </w:t>
      </w:r>
      <w:r w:rsidR="006D0AB7">
        <w:t xml:space="preserve">some types of </w:t>
      </w:r>
      <w:r w:rsidR="004E3C38">
        <w:t>work to other parts of the world with cheaper labour.</w:t>
      </w:r>
    </w:p>
    <w:p w14:paraId="678F51F3" w14:textId="37B0DD79" w:rsidR="00B959D3" w:rsidRDefault="00B70D6E" w:rsidP="00B959D3">
      <w:pPr>
        <w:pStyle w:val="Heading3"/>
      </w:pPr>
      <w:r>
        <w:t>The w</w:t>
      </w:r>
      <w:r w:rsidR="00B959D3">
        <w:t>orkforce</w:t>
      </w:r>
    </w:p>
    <w:p w14:paraId="368A581C" w14:textId="1F3ACDD0" w:rsidR="00F6293C" w:rsidRPr="00F6293C" w:rsidRDefault="00F6293C" w:rsidP="00F6293C">
      <w:r w:rsidRPr="00F6293C">
        <w:t>The total number of people in employment aged 16 and over in the UK grew to an unprecedented figure of 33.1 million at the start of 2020</w:t>
      </w:r>
      <w:r w:rsidR="00B70D6E">
        <w:t xml:space="preserve">, </w:t>
      </w:r>
      <w:r w:rsidRPr="00F6293C">
        <w:t xml:space="preserve">an increase of nearly 6 million over the figure of 27.3 million in 2000 (ONS, 2021a). The long-term growth in employment in the UK was partly a consequence of growth in the population but employment </w:t>
      </w:r>
      <w:r w:rsidRPr="00215B8A">
        <w:rPr>
          <w:i/>
          <w:iCs/>
        </w:rPr>
        <w:t>rates</w:t>
      </w:r>
      <w:r w:rsidRPr="00F6293C">
        <w:t xml:space="preserve"> also increased to a rate of 76.6% of those aged 16 to 64 at the start of 2020 (having been 72.2% in 2000) (ONS, 2021a). This growth in employment rate is largely due to more women working.</w:t>
      </w:r>
    </w:p>
    <w:p w14:paraId="7462F6BF" w14:textId="603756CF" w:rsidR="00F6293C" w:rsidRDefault="00B959D3" w:rsidP="00F6293C">
      <w:r>
        <w:t>T</w:t>
      </w:r>
      <w:r w:rsidR="00F6293C" w:rsidRPr="00F6293C">
        <w:t>he age profile of the working population has got older with the employment rate of those aged 65</w:t>
      </w:r>
      <w:r w:rsidR="0035366C">
        <w:t xml:space="preserve"> and over</w:t>
      </w:r>
      <w:r w:rsidR="00F6293C" w:rsidRPr="00F6293C">
        <w:t xml:space="preserve"> rising from 5.3% at the start of 2000 to 11.5% at the start of 2020, whilst the employment rate for those aged 18 to 24 fell from 67.8% </w:t>
      </w:r>
      <w:r w:rsidR="00B70D6E">
        <w:t>in</w:t>
      </w:r>
      <w:r w:rsidR="00F6293C" w:rsidRPr="00F6293C">
        <w:t xml:space="preserve"> 2000 to 63.8% </w:t>
      </w:r>
      <w:r w:rsidR="00B70D6E">
        <w:t>in</w:t>
      </w:r>
      <w:r w:rsidR="00F6293C" w:rsidRPr="00F6293C">
        <w:t xml:space="preserve"> 2020 (ONS, 2021a).</w:t>
      </w:r>
      <w:r w:rsidR="00F6293C">
        <w:t xml:space="preserve"> Ageing of the workforce has been mitigated to some extent by in-migration to the UK which has supplied younger workers and helped to fill a shortage of workers in lower skilled occupations.</w:t>
      </w:r>
    </w:p>
    <w:p w14:paraId="73CA6DB8" w14:textId="18BA9AB3" w:rsidR="005E4CF6" w:rsidRDefault="00B959D3" w:rsidP="00F6293C">
      <w:r>
        <w:t xml:space="preserve">An average of </w:t>
      </w:r>
      <w:r w:rsidR="005E4CF6" w:rsidRPr="005E4CF6">
        <w:t xml:space="preserve">9% of </w:t>
      </w:r>
      <w:r w:rsidR="0024664C">
        <w:t xml:space="preserve">the workforce </w:t>
      </w:r>
      <w:r w:rsidR="005E4CF6" w:rsidRPr="005E4CF6">
        <w:t xml:space="preserve">changed jobs </w:t>
      </w:r>
      <w:r>
        <w:t>every</w:t>
      </w:r>
      <w:r w:rsidR="005E4CF6" w:rsidRPr="005E4CF6">
        <w:t xml:space="preserve"> year between 2000 and 2018</w:t>
      </w:r>
      <w:r w:rsidR="005E4CF6">
        <w:t xml:space="preserve"> with this </w:t>
      </w:r>
      <w:r w:rsidR="005E4CF6" w:rsidRPr="005E4CF6">
        <w:t>rang</w:t>
      </w:r>
      <w:r w:rsidR="005E4CF6">
        <w:t>ing</w:t>
      </w:r>
      <w:r w:rsidR="005E4CF6" w:rsidRPr="005E4CF6">
        <w:t xml:space="preserve"> from a post-recession low of around 5.7% in 2010 to a high of around 10.9% in both 2017 and 2018</w:t>
      </w:r>
      <w:r w:rsidR="005E4CF6">
        <w:t xml:space="preserve"> (ONS, 2019b). </w:t>
      </w:r>
      <w:r w:rsidR="0024664C">
        <w:t>The likelihood of changing job is much greater for y</w:t>
      </w:r>
      <w:r w:rsidR="005E4CF6">
        <w:t>ounger workers</w:t>
      </w:r>
      <w:r w:rsidR="0024664C">
        <w:t xml:space="preserve"> with one in four (26%) 21-24 year olds changing job each year compared to one in 20 (6%) 50-64 year olds.</w:t>
      </w:r>
    </w:p>
    <w:p w14:paraId="03ECC487" w14:textId="4766BF1C" w:rsidR="00B959D3" w:rsidRDefault="00B959D3" w:rsidP="00B959D3">
      <w:pPr>
        <w:pStyle w:val="Heading3"/>
      </w:pPr>
      <w:r>
        <w:t>Work</w:t>
      </w:r>
      <w:r w:rsidR="00215FD5">
        <w:t>ing arrangements</w:t>
      </w:r>
    </w:p>
    <w:p w14:paraId="42D602DE" w14:textId="3CFBC4AD" w:rsidR="005F7A8E" w:rsidRPr="005F7A8E" w:rsidRDefault="005F7A8E" w:rsidP="005F7A8E">
      <w:r w:rsidRPr="005F7A8E">
        <w:t xml:space="preserve">There has been a trend towards greater self-employment with 5.0 million self-employed workers </w:t>
      </w:r>
      <w:r w:rsidR="00215FD5" w:rsidRPr="00215FD5">
        <w:t xml:space="preserve">(15.2% of the workforce) </w:t>
      </w:r>
      <w:r w:rsidRPr="005F7A8E">
        <w:t xml:space="preserve">at the start of 2020 compared with 3.3 million (12.0%) in 2000 (ONS, </w:t>
      </w:r>
      <w:r w:rsidRPr="005F7A8E">
        <w:lastRenderedPageBreak/>
        <w:t xml:space="preserve">2021b). </w:t>
      </w:r>
      <w:r w:rsidR="006D0AB7">
        <w:t xml:space="preserve">One likely contribution to this trend has been </w:t>
      </w:r>
      <w:r w:rsidRPr="005F7A8E">
        <w:t xml:space="preserve">the arrival of the </w:t>
      </w:r>
      <w:r w:rsidR="00215FD5">
        <w:t>‘</w:t>
      </w:r>
      <w:r w:rsidRPr="005F7A8E">
        <w:t>gig economy</w:t>
      </w:r>
      <w:r w:rsidR="00215FD5">
        <w:t>’</w:t>
      </w:r>
      <w:r w:rsidR="00AE6D5E">
        <w:t>,</w:t>
      </w:r>
      <w:r w:rsidRPr="005F7A8E">
        <w:t xml:space="preserve"> whereby technology platforms have made it easier for people to </w:t>
      </w:r>
      <w:r w:rsidR="00215FD5">
        <w:t xml:space="preserve">work on a </w:t>
      </w:r>
      <w:r w:rsidRPr="005F7A8E">
        <w:t>self-employed</w:t>
      </w:r>
      <w:r w:rsidR="00215FD5">
        <w:t xml:space="preserve"> basis</w:t>
      </w:r>
      <w:r w:rsidRPr="005F7A8E">
        <w:t xml:space="preserve">. </w:t>
      </w:r>
    </w:p>
    <w:p w14:paraId="2738CBC0" w14:textId="0598F855" w:rsidR="005F7A8E" w:rsidRDefault="005F7A8E" w:rsidP="005F7A8E">
      <w:r w:rsidRPr="005F7A8E">
        <w:t xml:space="preserve">The percentage of the labour force reporting that they are part-time employed has been relatively stable over the last 20 years with </w:t>
      </w:r>
      <w:r w:rsidR="00AE6D5E" w:rsidRPr="00AE6D5E">
        <w:t>26.0%</w:t>
      </w:r>
      <w:r w:rsidR="00AE6D5E">
        <w:t xml:space="preserve"> </w:t>
      </w:r>
      <w:r w:rsidRPr="005F7A8E">
        <w:t>(</w:t>
      </w:r>
      <w:r w:rsidR="00AE6D5E" w:rsidRPr="00AE6D5E">
        <w:t>8.6 million</w:t>
      </w:r>
      <w:r w:rsidR="00D07B98">
        <w:t xml:space="preserve"> people</w:t>
      </w:r>
      <w:r w:rsidRPr="005F7A8E">
        <w:t xml:space="preserve">) indicating this at the start of 2020 compared with </w:t>
      </w:r>
      <w:r w:rsidR="00AE6D5E" w:rsidRPr="00AE6D5E">
        <w:t>25.2%</w:t>
      </w:r>
      <w:r w:rsidR="00AE6D5E">
        <w:t xml:space="preserve"> </w:t>
      </w:r>
      <w:r w:rsidRPr="005F7A8E">
        <w:t>(</w:t>
      </w:r>
      <w:r w:rsidR="00AE6D5E" w:rsidRPr="00AE6D5E">
        <w:t>6.9 million</w:t>
      </w:r>
      <w:r w:rsidR="00D07B98">
        <w:t xml:space="preserve"> people</w:t>
      </w:r>
      <w:r w:rsidRPr="005F7A8E">
        <w:t xml:space="preserve">) at the start of 2000 (ONS, 2021b). </w:t>
      </w:r>
      <w:r w:rsidR="0020345B">
        <w:t xml:space="preserve">One in ten part-time workers (10.5%) reported not being able to find a full-time job at the start of 2020 before the pandemic, a decrease from a post-recession high of 18.4% in 2013. </w:t>
      </w:r>
      <w:r w:rsidRPr="005F7A8E">
        <w:t xml:space="preserve">When looking at average hours worked per week this has not changed very much at </w:t>
      </w:r>
      <w:r w:rsidR="00AE6D5E" w:rsidRPr="00AE6D5E">
        <w:t xml:space="preserve">31.8 hours at the start of 2020 </w:t>
      </w:r>
      <w:r w:rsidR="00AE6D5E">
        <w:t xml:space="preserve">compared to </w:t>
      </w:r>
      <w:r w:rsidRPr="005F7A8E">
        <w:t>32.6 hours at the start of 2000 (ONS, 2021c).</w:t>
      </w:r>
    </w:p>
    <w:p w14:paraId="32C2DA23" w14:textId="3FABED6F" w:rsidR="00570493" w:rsidRDefault="00911D0E" w:rsidP="00680BFF">
      <w:r>
        <w:t>Trends in flexible working were examined by CIPD in 2019 with their definition covering a range of working arrangements such as part-time work, flexitime, working from home and zero-hours contracts</w:t>
      </w:r>
      <w:r w:rsidR="00153C57">
        <w:t xml:space="preserve"> </w:t>
      </w:r>
      <w:r w:rsidR="00153C57" w:rsidRPr="00153C57">
        <w:t>(CIPD, 2019)</w:t>
      </w:r>
      <w:r>
        <w:t xml:space="preserve">. </w:t>
      </w:r>
      <w:r w:rsidR="009461E9">
        <w:t>M</w:t>
      </w:r>
      <w:r w:rsidR="009461E9" w:rsidRPr="009461E9">
        <w:t>ost forms of flexible working had not seen major changes in prevalence</w:t>
      </w:r>
      <w:r w:rsidR="00101546">
        <w:t xml:space="preserve"> </w:t>
      </w:r>
      <w:r w:rsidR="00215FD5">
        <w:t xml:space="preserve">between 2005 and 2017 </w:t>
      </w:r>
      <w:r w:rsidR="00101546">
        <w:t>with the main exception being those forms of flexibility associated with the location where work takes place.</w:t>
      </w:r>
      <w:r w:rsidR="009461E9" w:rsidRPr="009461E9">
        <w:t xml:space="preserve">  </w:t>
      </w:r>
      <w:r w:rsidR="00B96706">
        <w:t>Results from t</w:t>
      </w:r>
      <w:r w:rsidR="00680BFF">
        <w:t xml:space="preserve">he Annual Population Survey </w:t>
      </w:r>
      <w:r w:rsidR="00B96706">
        <w:t xml:space="preserve">show </w:t>
      </w:r>
      <w:r w:rsidR="00680BFF">
        <w:t xml:space="preserve">that there was an increase </w:t>
      </w:r>
      <w:r w:rsidR="00B96706">
        <w:t xml:space="preserve">in </w:t>
      </w:r>
      <w:r w:rsidR="00680BFF">
        <w:t xml:space="preserve">those </w:t>
      </w:r>
      <w:r w:rsidR="00680BFF" w:rsidRPr="003B0085">
        <w:t>report</w:t>
      </w:r>
      <w:r w:rsidR="00680BFF">
        <w:t>ing</w:t>
      </w:r>
      <w:r w:rsidR="00680BFF" w:rsidRPr="003B0085">
        <w:t xml:space="preserve"> </w:t>
      </w:r>
      <w:r w:rsidR="00680BFF" w:rsidRPr="00215B8A">
        <w:rPr>
          <w:i/>
        </w:rPr>
        <w:t>mainly working from home</w:t>
      </w:r>
      <w:r w:rsidR="00680BFF">
        <w:t xml:space="preserve"> from 3.6% to 5.0% between 2011 and 2019 (ONS, 2021d). Those reporting </w:t>
      </w:r>
      <w:r w:rsidR="004A1D68">
        <w:t xml:space="preserve">that they </w:t>
      </w:r>
      <w:r w:rsidR="00B96706" w:rsidRPr="002C1360">
        <w:rPr>
          <w:i/>
        </w:rPr>
        <w:t>recently</w:t>
      </w:r>
      <w:r w:rsidR="00B96706" w:rsidDel="00B96706">
        <w:t xml:space="preserve"> </w:t>
      </w:r>
      <w:r w:rsidR="00680BFF" w:rsidRPr="00215B8A">
        <w:rPr>
          <w:i/>
        </w:rPr>
        <w:t>work</w:t>
      </w:r>
      <w:r w:rsidR="004A1D68" w:rsidRPr="00215B8A">
        <w:rPr>
          <w:i/>
        </w:rPr>
        <w:t>ed</w:t>
      </w:r>
      <w:r w:rsidR="00680BFF" w:rsidRPr="00215B8A">
        <w:rPr>
          <w:i/>
        </w:rPr>
        <w:t xml:space="preserve"> from home </w:t>
      </w:r>
      <w:r w:rsidR="00680BFF">
        <w:t>increased from 5.3%</w:t>
      </w:r>
      <w:r w:rsidR="00680BFF" w:rsidRPr="003B0085">
        <w:t xml:space="preserve"> to </w:t>
      </w:r>
      <w:r w:rsidR="00680BFF">
        <w:t>7.9</w:t>
      </w:r>
      <w:r w:rsidR="00680BFF" w:rsidRPr="003B0085">
        <w:t>% between 2011 and 2019</w:t>
      </w:r>
      <w:r w:rsidR="00680BFF">
        <w:t xml:space="preserve">, while those reporting </w:t>
      </w:r>
      <w:r w:rsidR="00B96706" w:rsidRPr="00215B8A">
        <w:rPr>
          <w:i/>
        </w:rPr>
        <w:t xml:space="preserve">occasional </w:t>
      </w:r>
      <w:r w:rsidR="00680BFF" w:rsidRPr="00215B8A">
        <w:rPr>
          <w:i/>
        </w:rPr>
        <w:t xml:space="preserve">work from home </w:t>
      </w:r>
      <w:r w:rsidR="00680BFF">
        <w:t>de</w:t>
      </w:r>
      <w:r w:rsidR="00680BFF" w:rsidRPr="003B0085">
        <w:t xml:space="preserve">creased from </w:t>
      </w:r>
      <w:r w:rsidR="00680BFF">
        <w:t>1</w:t>
      </w:r>
      <w:r w:rsidR="00680BFF" w:rsidRPr="003B0085">
        <w:t>5.</w:t>
      </w:r>
      <w:r w:rsidR="00680BFF">
        <w:t>0</w:t>
      </w:r>
      <w:r w:rsidR="00680BFF" w:rsidRPr="003B0085">
        <w:t xml:space="preserve">% to </w:t>
      </w:r>
      <w:r w:rsidR="00680BFF">
        <w:t>13.7</w:t>
      </w:r>
      <w:r w:rsidR="00680BFF" w:rsidRPr="003B0085">
        <w:t>% between 2011 and 2019</w:t>
      </w:r>
      <w:r w:rsidR="00680BFF">
        <w:t xml:space="preserve">. This </w:t>
      </w:r>
      <w:r w:rsidR="00680BFF" w:rsidRPr="000745A6">
        <w:t xml:space="preserve">demonstrates a gradual shift was occurring towards more </w:t>
      </w:r>
      <w:r w:rsidR="00845599" w:rsidRPr="000745A6">
        <w:t xml:space="preserve">intensive </w:t>
      </w:r>
      <w:r w:rsidR="00680BFF" w:rsidRPr="000745A6">
        <w:t xml:space="preserve">working from home before the pandemic. </w:t>
      </w:r>
    </w:p>
    <w:p w14:paraId="06D64FA5" w14:textId="32A7693D" w:rsidR="00680BFF" w:rsidRDefault="00680BFF" w:rsidP="00680BFF">
      <w:r w:rsidRPr="000745A6">
        <w:t xml:space="preserve">Felstead (2012) remarked on the slow apparent pace of change in 2012 but added </w:t>
      </w:r>
      <w:r w:rsidR="00B70D6E">
        <w:t>‘</w:t>
      </w:r>
      <w:r w:rsidRPr="000745A6">
        <w:t>office work can now, with the help of ICT and the mobile phone and laptop in particular, be carried out in a variety of different places – in the home, in an assortment of locations within the office, in clients’ premises and in ‘third places’ such as the train, the car and the plane</w:t>
      </w:r>
      <w:r w:rsidR="00B70D6E">
        <w:t>’</w:t>
      </w:r>
      <w:r w:rsidR="00B96706">
        <w:t xml:space="preserve">. Felstead </w:t>
      </w:r>
      <w:r w:rsidRPr="000745A6">
        <w:t xml:space="preserve">anticipated an increasing </w:t>
      </w:r>
      <w:r w:rsidR="00B96706">
        <w:t>number of</w:t>
      </w:r>
      <w:r w:rsidRPr="000745A6">
        <w:t xml:space="preserve"> employers </w:t>
      </w:r>
      <w:r w:rsidR="00B96706">
        <w:t xml:space="preserve">moving away from </w:t>
      </w:r>
      <w:r w:rsidRPr="000745A6">
        <w:t>providing personal office space</w:t>
      </w:r>
      <w:r w:rsidR="00570493">
        <w:t xml:space="preserve"> towards alternative arrangements such as ‘hot-desking’</w:t>
      </w:r>
      <w:r w:rsidRPr="000745A6">
        <w:t>.</w:t>
      </w:r>
    </w:p>
    <w:p w14:paraId="67A11BD2" w14:textId="024CE401" w:rsidR="00153C57" w:rsidRDefault="00680BFF" w:rsidP="00153C57">
      <w:r>
        <w:t xml:space="preserve">The trend towards </w:t>
      </w:r>
      <w:r w:rsidR="00845599">
        <w:t>more frequent working from home was also evidence</w:t>
      </w:r>
      <w:r w:rsidR="00C85988">
        <w:t>d</w:t>
      </w:r>
      <w:r w:rsidR="00845599">
        <w:t xml:space="preserve"> in research by the CIPD which found o</w:t>
      </w:r>
      <w:r w:rsidR="00153C57">
        <w:t xml:space="preserve">ne in three </w:t>
      </w:r>
      <w:r w:rsidR="009461E9">
        <w:t xml:space="preserve">workers (33%) reported </w:t>
      </w:r>
      <w:r w:rsidR="00153C57">
        <w:t xml:space="preserve">they had worked at or from home </w:t>
      </w:r>
      <w:r w:rsidR="009461E9">
        <w:t xml:space="preserve">in 2018 compared to 16% in 2011, suggesting </w:t>
      </w:r>
      <w:r w:rsidR="009461E9" w:rsidRPr="009461E9">
        <w:t xml:space="preserve">working from home had become </w:t>
      </w:r>
      <w:r w:rsidR="00845599">
        <w:t>more prevalent as a</w:t>
      </w:r>
      <w:r w:rsidR="001F44FF">
        <w:t>n occasional</w:t>
      </w:r>
      <w:r w:rsidR="00017CB9">
        <w:t>,</w:t>
      </w:r>
      <w:r w:rsidR="001F44FF">
        <w:t xml:space="preserve"> if not every-day</w:t>
      </w:r>
      <w:r w:rsidR="00017CB9">
        <w:t>,</w:t>
      </w:r>
      <w:r w:rsidR="001F44FF">
        <w:t xml:space="preserve"> </w:t>
      </w:r>
      <w:r w:rsidR="00845599">
        <w:t xml:space="preserve">practice </w:t>
      </w:r>
      <w:r w:rsidR="009461E9">
        <w:t xml:space="preserve">prior to the pandemic. It was more likely for </w:t>
      </w:r>
      <w:r w:rsidR="00153C57">
        <w:t xml:space="preserve">women and for </w:t>
      </w:r>
      <w:r w:rsidR="004A1D68">
        <w:t>those</w:t>
      </w:r>
      <w:r w:rsidR="009461E9">
        <w:t xml:space="preserve"> </w:t>
      </w:r>
      <w:r w:rsidR="00153C57">
        <w:t>with children.</w:t>
      </w:r>
      <w:r w:rsidR="00BA7AA3">
        <w:t xml:space="preserve"> </w:t>
      </w:r>
    </w:p>
    <w:p w14:paraId="31F94142" w14:textId="0EA0A489" w:rsidR="006A5305" w:rsidRDefault="00D20B13" w:rsidP="00215B8A">
      <w:pPr>
        <w:pStyle w:val="Heading3"/>
      </w:pPr>
      <w:r>
        <w:t>Summarising trends in work</w:t>
      </w:r>
    </w:p>
    <w:p w14:paraId="5362CEEC" w14:textId="5B7D0BB2" w:rsidR="0050557D" w:rsidRDefault="009803F8" w:rsidP="00153C57">
      <w:r>
        <w:t xml:space="preserve">In summary, </w:t>
      </w:r>
      <w:r w:rsidR="008F4368">
        <w:t xml:space="preserve">work </w:t>
      </w:r>
      <w:r w:rsidR="00694BA6">
        <w:t xml:space="preserve">had been undergoing </w:t>
      </w:r>
      <w:r w:rsidR="00FB1B32">
        <w:t xml:space="preserve">fairly gradual yet transformational changes </w:t>
      </w:r>
      <w:r w:rsidR="008B23BA">
        <w:t xml:space="preserve">in the UK </w:t>
      </w:r>
      <w:r w:rsidR="00FB1B32">
        <w:t xml:space="preserve">in the </w:t>
      </w:r>
      <w:r w:rsidR="00AB56EE">
        <w:t xml:space="preserve">20 years or so prior to the pandemic.  Changes in </w:t>
      </w:r>
      <w:r w:rsidR="00230694">
        <w:t xml:space="preserve">the </w:t>
      </w:r>
      <w:r w:rsidR="00BA40D9">
        <w:t xml:space="preserve">industrial composition of jobs and the demographics of </w:t>
      </w:r>
      <w:r w:rsidR="00230694">
        <w:t>workers</w:t>
      </w:r>
      <w:r w:rsidR="00F71771">
        <w:t xml:space="preserve">, along with developments in ICT, were </w:t>
      </w:r>
      <w:r w:rsidR="003147F5">
        <w:t xml:space="preserve">driving changes in </w:t>
      </w:r>
      <w:r w:rsidR="0050557D">
        <w:t>what represents a typical job and a typical workplace</w:t>
      </w:r>
      <w:r w:rsidR="006A5305">
        <w:t>.</w:t>
      </w:r>
    </w:p>
    <w:p w14:paraId="43617DC1" w14:textId="0E9D134A" w:rsidR="00870815" w:rsidRDefault="00870815" w:rsidP="00870815">
      <w:pPr>
        <w:pStyle w:val="Heading2"/>
      </w:pPr>
      <w:r>
        <w:t>Trends in work-related travel</w:t>
      </w:r>
    </w:p>
    <w:p w14:paraId="3AF9C750" w14:textId="48F8D931" w:rsidR="00613F23" w:rsidRDefault="004A1D68" w:rsidP="00613F23">
      <w:r>
        <w:t>Trends in different aspects of work-related travel are examined i</w:t>
      </w:r>
      <w:r w:rsidR="006B7374">
        <w:t>n this section.</w:t>
      </w:r>
      <w:r w:rsidR="00315385" w:rsidRPr="00315385">
        <w:t xml:space="preserve"> </w:t>
      </w:r>
      <w:r w:rsidR="00B70D6E">
        <w:t>T</w:t>
      </w:r>
      <w:r w:rsidR="00315385" w:rsidRPr="00315385">
        <w:t xml:space="preserve">he statistics </w:t>
      </w:r>
      <w:r w:rsidR="00315385">
        <w:t>generally apply to England only, as data</w:t>
      </w:r>
      <w:r w:rsidR="00B70D6E">
        <w:t xml:space="preserve"> on work-related travel</w:t>
      </w:r>
      <w:r w:rsidR="00315385">
        <w:t xml:space="preserve"> is not </w:t>
      </w:r>
      <w:r w:rsidR="00772803">
        <w:t xml:space="preserve">collected in a </w:t>
      </w:r>
      <w:r w:rsidR="008A7333">
        <w:t>consistent manner across</w:t>
      </w:r>
      <w:r w:rsidR="00315385">
        <w:t xml:space="preserve"> all nations of the UK</w:t>
      </w:r>
      <w:r w:rsidR="00315385" w:rsidRPr="00315385">
        <w:t>.</w:t>
      </w:r>
    </w:p>
    <w:p w14:paraId="45A176CF" w14:textId="7B1EE023" w:rsidR="002D4D08" w:rsidRDefault="00032C88" w:rsidP="002D4D08">
      <w:pPr>
        <w:pStyle w:val="Heading3"/>
      </w:pPr>
      <w:r>
        <w:t>Number of t</w:t>
      </w:r>
      <w:r w:rsidR="002D4D08">
        <w:t>rips</w:t>
      </w:r>
    </w:p>
    <w:p w14:paraId="17074BC8" w14:textId="5B14C7F8" w:rsidR="00B70D6E" w:rsidRDefault="006A7217">
      <w:r w:rsidRPr="001B5795">
        <w:t xml:space="preserve">In </w:t>
      </w:r>
      <w:r w:rsidR="007F7A66" w:rsidRPr="001B5795">
        <w:t xml:space="preserve">the 2011 </w:t>
      </w:r>
      <w:r w:rsidR="00A07DB1">
        <w:t>C</w:t>
      </w:r>
      <w:r w:rsidR="007F7A66" w:rsidRPr="001B5795">
        <w:t xml:space="preserve">ensus, </w:t>
      </w:r>
      <w:r w:rsidR="00E34460">
        <w:t>23.8</w:t>
      </w:r>
      <w:r w:rsidRPr="000745A6">
        <w:t xml:space="preserve"> million out of 2</w:t>
      </w:r>
      <w:r w:rsidR="00E34460">
        <w:t>5.</w:t>
      </w:r>
      <w:r w:rsidR="001E6BF4">
        <w:t>2</w:t>
      </w:r>
      <w:r w:rsidRPr="000745A6">
        <w:t xml:space="preserve"> million </w:t>
      </w:r>
      <w:r w:rsidR="001126EE">
        <w:t xml:space="preserve">employed people </w:t>
      </w:r>
      <w:r w:rsidRPr="000745A6">
        <w:t>aged between 16 and 74 in England reported a method of travel to work with 1.</w:t>
      </w:r>
      <w:r w:rsidR="00E34460">
        <w:t>3</w:t>
      </w:r>
      <w:r w:rsidR="00E34460" w:rsidRPr="000745A6">
        <w:t xml:space="preserve"> </w:t>
      </w:r>
      <w:r w:rsidRPr="000745A6">
        <w:t>million people reporting that they work mainly at or from home (</w:t>
      </w:r>
      <w:r w:rsidR="001E6BF4" w:rsidRPr="001E6BF4">
        <w:t>QS701EW</w:t>
      </w:r>
      <w:r w:rsidR="001E6BF4">
        <w:t xml:space="preserve"> in </w:t>
      </w:r>
      <w:r w:rsidRPr="000745A6">
        <w:t>ONS, 2021e).</w:t>
      </w:r>
      <w:r w:rsidRPr="006A7217">
        <w:t xml:space="preserve"> </w:t>
      </w:r>
      <w:r w:rsidR="00FF2FE8">
        <w:t>With the growth in the workforce mentioned in the previous section, it would be expected that</w:t>
      </w:r>
      <w:r w:rsidR="00FF2FE8" w:rsidRPr="00FF2FE8">
        <w:t xml:space="preserve"> more and more people in </w:t>
      </w:r>
      <w:r w:rsidR="009A54C6">
        <w:t>England</w:t>
      </w:r>
      <w:r w:rsidR="00FF2FE8" w:rsidRPr="00FF2FE8">
        <w:t xml:space="preserve"> will </w:t>
      </w:r>
      <w:r w:rsidR="00FF2FE8">
        <w:t xml:space="preserve">have been </w:t>
      </w:r>
      <w:r w:rsidR="00FF2FE8" w:rsidRPr="00FF2FE8">
        <w:t xml:space="preserve">sharing </w:t>
      </w:r>
      <w:r w:rsidR="00FF2FE8" w:rsidRPr="00FF2FE8">
        <w:lastRenderedPageBreak/>
        <w:t xml:space="preserve">the commuting experience. However, </w:t>
      </w:r>
      <w:r w:rsidR="003A14B6">
        <w:t xml:space="preserve">Figure 1 shows </w:t>
      </w:r>
      <w:r w:rsidR="00FF2FE8">
        <w:t>there has been a</w:t>
      </w:r>
      <w:r w:rsidR="00FF2FE8" w:rsidRPr="00FF2FE8">
        <w:t xml:space="preserve"> trend for workers to travel to their workplace less often </w:t>
      </w:r>
      <w:r w:rsidR="00FF2FE8">
        <w:t xml:space="preserve">with </w:t>
      </w:r>
      <w:r w:rsidR="00FF2FE8" w:rsidRPr="00FF2FE8">
        <w:t>3</w:t>
      </w:r>
      <w:r w:rsidR="00FF2FE8">
        <w:t>35</w:t>
      </w:r>
      <w:r w:rsidR="00FF2FE8" w:rsidRPr="00FF2FE8">
        <w:t xml:space="preserve"> commut</w:t>
      </w:r>
      <w:r w:rsidR="00CC6D36">
        <w:t>ing</w:t>
      </w:r>
      <w:r w:rsidR="00FF2FE8" w:rsidRPr="00FF2FE8">
        <w:t xml:space="preserve"> trips</w:t>
      </w:r>
      <w:r w:rsidR="00D93523">
        <w:rPr>
          <w:rStyle w:val="EndnoteReference"/>
        </w:rPr>
        <w:endnoteReference w:id="3"/>
      </w:r>
      <w:r w:rsidR="00FF2FE8" w:rsidRPr="00FF2FE8">
        <w:t xml:space="preserve"> </w:t>
      </w:r>
      <w:r w:rsidR="00FF2FE8" w:rsidRPr="000745A6">
        <w:t xml:space="preserve">per year </w:t>
      </w:r>
      <w:r w:rsidR="006F3E62" w:rsidRPr="000745A6">
        <w:t>(</w:t>
      </w:r>
      <w:r w:rsidR="008F0C2E" w:rsidRPr="000745A6">
        <w:t>6.4 per week</w:t>
      </w:r>
      <w:r w:rsidR="006F3E62" w:rsidRPr="000745A6">
        <w:t>)</w:t>
      </w:r>
      <w:r w:rsidR="008F0C2E" w:rsidRPr="000745A6">
        <w:t xml:space="preserve"> </w:t>
      </w:r>
      <w:r w:rsidR="00FF2FE8" w:rsidRPr="000745A6">
        <w:t xml:space="preserve">on average for those employed in England in 2002 and 277 in 2019 </w:t>
      </w:r>
      <w:r w:rsidR="006F3E62" w:rsidRPr="000745A6">
        <w:t>(5.3 per week)</w:t>
      </w:r>
      <w:r w:rsidR="00FF2FE8" w:rsidRPr="000745A6">
        <w:t>(</w:t>
      </w:r>
      <w:r w:rsidR="00D153C9" w:rsidRPr="000745A6">
        <w:t xml:space="preserve">NTS0411 at </w:t>
      </w:r>
      <w:r w:rsidR="00FF2FE8" w:rsidRPr="000745A6">
        <w:t>DfT, 2020</w:t>
      </w:r>
      <w:r w:rsidR="00A67F7C" w:rsidRPr="000745A6">
        <w:t>a</w:t>
      </w:r>
      <w:r w:rsidR="00FF2FE8" w:rsidRPr="000745A6">
        <w:t xml:space="preserve">).  </w:t>
      </w:r>
      <w:r w:rsidR="006070B0" w:rsidRPr="000745A6">
        <w:t xml:space="preserve">This </w:t>
      </w:r>
      <w:r w:rsidR="006F3E62">
        <w:t xml:space="preserve">decreasing </w:t>
      </w:r>
      <w:r w:rsidR="006070B0" w:rsidRPr="000745A6">
        <w:t xml:space="preserve">trend has been seen </w:t>
      </w:r>
      <w:r w:rsidR="00032C88" w:rsidRPr="000745A6">
        <w:t xml:space="preserve">also </w:t>
      </w:r>
      <w:r w:rsidR="006070B0" w:rsidRPr="000745A6">
        <w:t>in other industrialised countries (Le Vine et al., 2017</w:t>
      </w:r>
      <w:r w:rsidR="00D6408E" w:rsidRPr="000745A6">
        <w:t>)</w:t>
      </w:r>
      <w:r w:rsidR="006070B0" w:rsidRPr="000745A6">
        <w:t xml:space="preserve">. </w:t>
      </w:r>
    </w:p>
    <w:p w14:paraId="07F25882" w14:textId="65CB3F8C" w:rsidR="006F6C90" w:rsidRDefault="00CC6D36">
      <w:r w:rsidRPr="000745A6">
        <w:t>The reduction in commuting</w:t>
      </w:r>
      <w:r>
        <w:t xml:space="preserve"> trips applies to both full-time and part-time workers but is particularly striking for self-employed workers </w:t>
      </w:r>
      <w:r w:rsidR="00383B2A">
        <w:t xml:space="preserve">(who can be full-time or part-time) </w:t>
      </w:r>
      <w:r>
        <w:t xml:space="preserve">with a decrease from 230 commuting trips per year to 126 trips </w:t>
      </w:r>
      <w:r w:rsidR="00DE7D7B">
        <w:t>- this</w:t>
      </w:r>
      <w:r>
        <w:t xml:space="preserve"> </w:t>
      </w:r>
      <w:r w:rsidR="00F13727">
        <w:t xml:space="preserve">could be a consequence of </w:t>
      </w:r>
      <w:r>
        <w:t xml:space="preserve">more </w:t>
      </w:r>
      <w:r w:rsidR="00570493">
        <w:t xml:space="preserve">self-employed workers </w:t>
      </w:r>
      <w:r>
        <w:t>work</w:t>
      </w:r>
      <w:r w:rsidR="00F13727">
        <w:t>ing</w:t>
      </w:r>
      <w:r>
        <w:t xml:space="preserve"> mainly </w:t>
      </w:r>
      <w:r w:rsidR="00CC726E">
        <w:t xml:space="preserve">from </w:t>
      </w:r>
      <w:r>
        <w:t>home</w:t>
      </w:r>
      <w:r w:rsidR="00F13727" w:rsidRPr="00F13727">
        <w:t xml:space="preserve"> </w:t>
      </w:r>
      <w:r w:rsidR="00F13727">
        <w:t>and/or more self-employed workers travelling to diverse work locations rather than one usual place of work</w:t>
      </w:r>
      <w:r>
        <w:t xml:space="preserve">. </w:t>
      </w:r>
    </w:p>
    <w:p w14:paraId="43A3917D" w14:textId="450CB7F6" w:rsidR="00FF2FE8" w:rsidRDefault="007C7F6E" w:rsidP="000745A6">
      <w:pPr>
        <w:jc w:val="center"/>
      </w:pPr>
      <w:r w:rsidDel="0047299E">
        <w:rPr>
          <w:noProof/>
          <w:color w:val="FF0000"/>
          <w:lang w:eastAsia="en-GB"/>
        </w:rPr>
        <w:t xml:space="preserve"> </w:t>
      </w:r>
      <w:r>
        <w:t>[</w:t>
      </w:r>
      <w:r w:rsidR="00CC6D36">
        <w:t xml:space="preserve">Figure </w:t>
      </w:r>
      <w:r w:rsidR="00383B2A">
        <w:t>1</w:t>
      </w:r>
      <w:r>
        <w:t xml:space="preserve"> here]</w:t>
      </w:r>
    </w:p>
    <w:p w14:paraId="3FBC4796" w14:textId="0086EE16" w:rsidR="00DE7D7B" w:rsidRDefault="00DE7D7B" w:rsidP="00DE7D7B">
      <w:r>
        <w:t xml:space="preserve">The scale of reduction in commuting trips per worker more than offsets the increase in the number of workers and it has been estimated that there has been </w:t>
      </w:r>
      <w:r w:rsidR="00A071C5">
        <w:t>an</w:t>
      </w:r>
      <w:r>
        <w:t xml:space="preserve"> overall reduction in commuting trips from 8.5 billion journeys per year to 7.9 billion </w:t>
      </w:r>
      <w:r w:rsidR="001A2E09" w:rsidRPr="001A2E09">
        <w:t xml:space="preserve">between 1995 and 2014 </w:t>
      </w:r>
      <w:r>
        <w:t>(</w:t>
      </w:r>
      <w:r w:rsidRPr="00C018AF">
        <w:t>Le Vine et al.</w:t>
      </w:r>
      <w:r>
        <w:t>,</w:t>
      </w:r>
      <w:r w:rsidRPr="00C018AF">
        <w:t xml:space="preserve"> 2017</w:t>
      </w:r>
      <w:r>
        <w:t>).</w:t>
      </w:r>
    </w:p>
    <w:p w14:paraId="2ECF8077" w14:textId="503CCE6C" w:rsidR="00FE0F68" w:rsidRDefault="008E49F3" w:rsidP="00613F23">
      <w:r>
        <w:t xml:space="preserve">At the same time as commuting trips have been decreasing, the average number of business trips </w:t>
      </w:r>
      <w:r w:rsidR="00FE0F68">
        <w:t xml:space="preserve">has also been decreasing </w:t>
      </w:r>
      <w:r w:rsidR="00F536A7">
        <w:t xml:space="preserve">in England </w:t>
      </w:r>
      <w:r w:rsidR="00FE0F68">
        <w:t xml:space="preserve">with an average of </w:t>
      </w:r>
      <w:r w:rsidR="00FE0F68" w:rsidRPr="001B5795">
        <w:t xml:space="preserve">36 trips per year in 2002 per </w:t>
      </w:r>
      <w:r w:rsidR="00F536A7">
        <w:t>person</w:t>
      </w:r>
      <w:r w:rsidR="00FE0F68" w:rsidRPr="00FE0F68">
        <w:t xml:space="preserve"> </w:t>
      </w:r>
      <w:r w:rsidR="006F3E62">
        <w:t>and 28 trips per year in 2019</w:t>
      </w:r>
      <w:r w:rsidR="00D153C9">
        <w:t xml:space="preserve"> </w:t>
      </w:r>
      <w:r w:rsidR="00D153C9" w:rsidRPr="00FF2FE8">
        <w:t>(</w:t>
      </w:r>
      <w:r w:rsidR="00D153C9">
        <w:t xml:space="preserve">NTS0403 at </w:t>
      </w:r>
      <w:r w:rsidR="00D153C9" w:rsidRPr="00FF2FE8">
        <w:t>DfT, 20</w:t>
      </w:r>
      <w:r w:rsidR="00D153C9">
        <w:t>20</w:t>
      </w:r>
      <w:r w:rsidR="00A67F7C">
        <w:t>a</w:t>
      </w:r>
      <w:r w:rsidR="00D153C9" w:rsidRPr="00FF2FE8">
        <w:t>)</w:t>
      </w:r>
      <w:r w:rsidR="00FE0F68">
        <w:t xml:space="preserve">. In total, work-related travel - the sum of commuting and business trips - decreased from </w:t>
      </w:r>
      <w:r w:rsidR="00FE0F68" w:rsidRPr="001B5795">
        <w:t xml:space="preserve">200 trips per </w:t>
      </w:r>
      <w:r w:rsidR="00474947">
        <w:t xml:space="preserve">person per </w:t>
      </w:r>
      <w:r w:rsidR="00FE0F68" w:rsidRPr="001B5795">
        <w:t xml:space="preserve">year in 2002 </w:t>
      </w:r>
      <w:r w:rsidR="00FE0F68">
        <w:t>to 168 trips per year in 2019</w:t>
      </w:r>
      <w:r w:rsidR="0095345E">
        <w:t>. Trip rates</w:t>
      </w:r>
      <w:r w:rsidR="00FE0F68">
        <w:t xml:space="preserve"> </w:t>
      </w:r>
      <w:r w:rsidR="0095345E">
        <w:t xml:space="preserve">for other travel purposes have also decreased so the </w:t>
      </w:r>
      <w:r w:rsidR="00FE0F68">
        <w:t>decrease</w:t>
      </w:r>
      <w:r w:rsidR="0095345E">
        <w:t xml:space="preserve"> in work-related trips </w:t>
      </w:r>
      <w:r w:rsidR="00FE0F68">
        <w:t xml:space="preserve">as </w:t>
      </w:r>
      <w:r w:rsidR="0095345E">
        <w:t xml:space="preserve">a </w:t>
      </w:r>
      <w:r w:rsidR="00FE0F68">
        <w:t xml:space="preserve">percentage of all trips </w:t>
      </w:r>
      <w:r w:rsidR="0095345E">
        <w:t xml:space="preserve">has been more modest with a decrease </w:t>
      </w:r>
      <w:r w:rsidR="00FE0F68">
        <w:t xml:space="preserve">from </w:t>
      </w:r>
      <w:r w:rsidR="00FE0F68" w:rsidRPr="001B5795">
        <w:t>18</w:t>
      </w:r>
      <w:r w:rsidR="00FE0F68" w:rsidRPr="00DE7D7B">
        <w:t>.6%</w:t>
      </w:r>
      <w:r w:rsidR="00FE0F68">
        <w:t xml:space="preserve"> to 17.6%.</w:t>
      </w:r>
    </w:p>
    <w:p w14:paraId="6DA110B7" w14:textId="5AEAE062" w:rsidR="00E565FB" w:rsidRDefault="00C018AF" w:rsidP="00613F23">
      <w:r>
        <w:t xml:space="preserve">Le Vine et al. (2017) analysed National Travel Survey </w:t>
      </w:r>
      <w:r w:rsidR="006070B0">
        <w:t xml:space="preserve">one-week diary </w:t>
      </w:r>
      <w:r>
        <w:t>data to seek explanation for the declining number of commuting trips.</w:t>
      </w:r>
      <w:r w:rsidR="006070B0">
        <w:t xml:space="preserve"> </w:t>
      </w:r>
      <w:r w:rsidR="00913341">
        <w:t xml:space="preserve">They found it was a consequence of </w:t>
      </w:r>
      <w:r w:rsidR="006F3E62">
        <w:t xml:space="preserve">both </w:t>
      </w:r>
      <w:r w:rsidR="00913341">
        <w:t>more w</w:t>
      </w:r>
      <w:r w:rsidR="00CE1F4E">
        <w:t>orkers ma</w:t>
      </w:r>
      <w:r w:rsidR="00913341">
        <w:t>king</w:t>
      </w:r>
      <w:r w:rsidR="00CE1F4E">
        <w:t xml:space="preserve"> no work trips (although </w:t>
      </w:r>
      <w:r w:rsidR="00CE1F4E" w:rsidRPr="00CE1F4E">
        <w:t>not work</w:t>
      </w:r>
      <w:r w:rsidR="00CE1F4E">
        <w:t xml:space="preserve">ing from </w:t>
      </w:r>
      <w:r w:rsidR="00CE1F4E" w:rsidRPr="00CE1F4E">
        <w:t>home</w:t>
      </w:r>
      <w:r w:rsidR="00CE1F4E">
        <w:t>)</w:t>
      </w:r>
      <w:r w:rsidR="00CE1F4E" w:rsidRPr="00CE1F4E">
        <w:t xml:space="preserve"> </w:t>
      </w:r>
      <w:r w:rsidR="00913341">
        <w:t>and</w:t>
      </w:r>
      <w:r w:rsidR="00CE1F4E">
        <w:t xml:space="preserve"> </w:t>
      </w:r>
      <w:r w:rsidR="00913341">
        <w:t>more workers making w</w:t>
      </w:r>
      <w:r w:rsidR="00CE1F4E">
        <w:t xml:space="preserve">ork trips on </w:t>
      </w:r>
      <w:r w:rsidR="00B70D6E">
        <w:t>one-four</w:t>
      </w:r>
      <w:r w:rsidR="00CE1F4E">
        <w:t xml:space="preserve"> days of the week rather than </w:t>
      </w:r>
      <w:r w:rsidR="00B70D6E">
        <w:t>five</w:t>
      </w:r>
      <w:r w:rsidR="00CE1F4E">
        <w:t xml:space="preserve"> </w:t>
      </w:r>
      <w:r w:rsidR="00A071C5">
        <w:t xml:space="preserve">days </w:t>
      </w:r>
      <w:r w:rsidR="00CE1F4E">
        <w:t xml:space="preserve">or more. </w:t>
      </w:r>
    </w:p>
    <w:p w14:paraId="40C6620D" w14:textId="746C63A7" w:rsidR="00913341" w:rsidRDefault="00312E5C" w:rsidP="00913341">
      <w:pPr>
        <w:pStyle w:val="Heading3"/>
      </w:pPr>
      <w:r>
        <w:t>Commut</w:t>
      </w:r>
      <w:r w:rsidR="001A2E09">
        <w:t>ing</w:t>
      </w:r>
      <w:r>
        <w:t xml:space="preserve"> </w:t>
      </w:r>
      <w:r w:rsidR="00032C88">
        <w:t>d</w:t>
      </w:r>
      <w:r w:rsidR="00913341">
        <w:t>istance</w:t>
      </w:r>
      <w:r w:rsidR="001A2E09">
        <w:t>s</w:t>
      </w:r>
      <w:r w:rsidR="00913341">
        <w:t xml:space="preserve"> </w:t>
      </w:r>
    </w:p>
    <w:p w14:paraId="2CC94AEB" w14:textId="7C8489CC" w:rsidR="00FA6934" w:rsidRDefault="005F27B5">
      <w:pPr>
        <w:rPr>
          <w:rFonts w:ascii="Times New Roman" w:eastAsia="Times New Roman" w:hAnsi="Times New Roman" w:cs="Times New Roman"/>
          <w:sz w:val="24"/>
          <w:szCs w:val="24"/>
          <w:lang w:eastAsia="zh-CN"/>
        </w:rPr>
      </w:pPr>
      <w:r w:rsidRPr="005F27B5">
        <w:t xml:space="preserve">The </w:t>
      </w:r>
      <w:r w:rsidR="00206085">
        <w:t xml:space="preserve">long-term trend of </w:t>
      </w:r>
      <w:r w:rsidR="00B124ED">
        <w:t>lengthening</w:t>
      </w:r>
      <w:r>
        <w:t xml:space="preserve"> commuting </w:t>
      </w:r>
      <w:r w:rsidR="00B124ED">
        <w:t>distances</w:t>
      </w:r>
      <w:r>
        <w:t xml:space="preserve"> </w:t>
      </w:r>
      <w:r w:rsidRPr="005F27B5">
        <w:t xml:space="preserve">has </w:t>
      </w:r>
      <w:r w:rsidR="00206085">
        <w:t xml:space="preserve">continued </w:t>
      </w:r>
      <w:r w:rsidR="00B124ED">
        <w:t xml:space="preserve">with the average commute </w:t>
      </w:r>
      <w:r>
        <w:t>9.0 miles in England in 2018</w:t>
      </w:r>
      <w:r w:rsidR="005F5525">
        <w:t>/20</w:t>
      </w:r>
      <w:r>
        <w:t>19 compared to 8.5 miles in 2002</w:t>
      </w:r>
      <w:r w:rsidR="005F5525">
        <w:t>/20</w:t>
      </w:r>
      <w:r>
        <w:t xml:space="preserve">03 </w:t>
      </w:r>
      <w:r w:rsidRPr="005F27B5">
        <w:t>(NTS9912</w:t>
      </w:r>
      <w:r>
        <w:t xml:space="preserve"> </w:t>
      </w:r>
      <w:r w:rsidRPr="005F27B5">
        <w:t>at DfT, 2020</w:t>
      </w:r>
      <w:r w:rsidR="00A67F7C">
        <w:t>a</w:t>
      </w:r>
      <w:r w:rsidRPr="005F27B5">
        <w:t>)</w:t>
      </w:r>
      <w:r>
        <w:t>.</w:t>
      </w:r>
      <w:r w:rsidRPr="005F27B5">
        <w:t xml:space="preserve"> Census data </w:t>
      </w:r>
      <w:r w:rsidR="00FA6934">
        <w:t>show</w:t>
      </w:r>
      <w:r w:rsidR="00032C88">
        <w:t>s</w:t>
      </w:r>
      <w:r w:rsidR="00FA6934">
        <w:t xml:space="preserve"> t</w:t>
      </w:r>
      <w:r w:rsidRPr="005F27B5">
        <w:t xml:space="preserve">hat </w:t>
      </w:r>
      <w:r w:rsidR="00F07ADD">
        <w:t>almost 774</w:t>
      </w:r>
      <w:r w:rsidR="00D017BD">
        <w:t xml:space="preserve">,000 workers </w:t>
      </w:r>
      <w:r w:rsidR="00FA6934">
        <w:t xml:space="preserve">(3.1%) in England </w:t>
      </w:r>
      <w:r w:rsidR="00D017BD">
        <w:t>commuted at least 60</w:t>
      </w:r>
      <w:r w:rsidR="00B064FE">
        <w:t xml:space="preserve"> </w:t>
      </w:r>
      <w:r w:rsidR="00D017BD">
        <w:t xml:space="preserve">kms to work </w:t>
      </w:r>
      <w:r w:rsidR="00F07ADD">
        <w:t xml:space="preserve">in 2011 </w:t>
      </w:r>
      <w:r w:rsidR="00D017BD">
        <w:t xml:space="preserve">compared to </w:t>
      </w:r>
      <w:r w:rsidR="00F07ADD">
        <w:t>608</w:t>
      </w:r>
      <w:r w:rsidR="00D017BD">
        <w:t>,000 (2.7%) in 2001</w:t>
      </w:r>
      <w:r w:rsidR="00F07ADD">
        <w:t xml:space="preserve"> (UV035 and </w:t>
      </w:r>
      <w:r w:rsidR="00F07ADD" w:rsidRPr="00F07ADD">
        <w:t>QS702EW</w:t>
      </w:r>
      <w:r w:rsidR="00F07ADD">
        <w:t xml:space="preserve"> </w:t>
      </w:r>
      <w:r w:rsidR="00C814C9">
        <w:t>in</w:t>
      </w:r>
      <w:r w:rsidR="00F07ADD">
        <w:t xml:space="preserve"> </w:t>
      </w:r>
      <w:r w:rsidR="001E6BF4" w:rsidRPr="001E6BF4">
        <w:t>ONS</w:t>
      </w:r>
      <w:r w:rsidR="00EC68CA">
        <w:t xml:space="preserve">, </w:t>
      </w:r>
      <w:r w:rsidR="001E6BF4" w:rsidRPr="001E6BF4">
        <w:t>2021e</w:t>
      </w:r>
      <w:r w:rsidR="00F07ADD">
        <w:t>)</w:t>
      </w:r>
      <w:r w:rsidR="00D017BD">
        <w:t>.</w:t>
      </w:r>
      <w:r w:rsidR="00FA6934" w:rsidRPr="00FA6934">
        <w:rPr>
          <w:rFonts w:ascii="Times New Roman" w:eastAsia="Times New Roman" w:hAnsi="Times New Roman" w:cs="Times New Roman"/>
          <w:sz w:val="24"/>
          <w:szCs w:val="24"/>
          <w:lang w:eastAsia="zh-CN"/>
        </w:rPr>
        <w:t xml:space="preserve"> </w:t>
      </w:r>
    </w:p>
    <w:p w14:paraId="4883E829" w14:textId="03A74449" w:rsidR="005F5525" w:rsidRDefault="00FA6934">
      <w:r w:rsidRPr="00FA6934">
        <w:t xml:space="preserve">Although the length of the average commute has increased, the average number of miles travelled per </w:t>
      </w:r>
      <w:r>
        <w:t>worker</w:t>
      </w:r>
      <w:r w:rsidRPr="00FA6934">
        <w:t xml:space="preserve"> </w:t>
      </w:r>
      <w:r w:rsidRPr="000745A6">
        <w:rPr>
          <w:iCs/>
        </w:rPr>
        <w:t>per year</w:t>
      </w:r>
      <w:r w:rsidRPr="00FA6934">
        <w:t xml:space="preserve"> for commuting and business travel has</w:t>
      </w:r>
      <w:r>
        <w:t xml:space="preserve"> decreased from 2,892 miles in 2002 to 2,541 miles in 2019</w:t>
      </w:r>
      <w:r w:rsidR="00B70D6E">
        <w:t>,</w:t>
      </w:r>
      <w:r w:rsidR="005F5525">
        <w:t xml:space="preserve"> </w:t>
      </w:r>
      <w:r w:rsidRPr="00FA6934">
        <w:t xml:space="preserve">as a result of the fewer commute trips per person mentioned </w:t>
      </w:r>
      <w:r w:rsidR="006F3E62">
        <w:t xml:space="preserve">previously </w:t>
      </w:r>
      <w:r w:rsidR="005F5525" w:rsidRPr="00FF2FE8">
        <w:t>(</w:t>
      </w:r>
      <w:r w:rsidR="005F5525">
        <w:t xml:space="preserve">NTS0411 at </w:t>
      </w:r>
      <w:r w:rsidR="005F5525" w:rsidRPr="00FF2FE8">
        <w:t>DfT, 20</w:t>
      </w:r>
      <w:r w:rsidR="005F5525">
        <w:t>20</w:t>
      </w:r>
      <w:r w:rsidR="00A67F7C">
        <w:t>a</w:t>
      </w:r>
      <w:r w:rsidR="005F5525" w:rsidRPr="00FF2FE8">
        <w:t>)</w:t>
      </w:r>
      <w:r w:rsidRPr="00FA6934">
        <w:t>.</w:t>
      </w:r>
      <w:r w:rsidR="005F5525" w:rsidRPr="005F5525">
        <w:t xml:space="preserve"> </w:t>
      </w:r>
      <w:r w:rsidR="0095345E">
        <w:t xml:space="preserve">Work-related travel has </w:t>
      </w:r>
      <w:r w:rsidR="008A093A" w:rsidRPr="008A093A">
        <w:t>decrease</w:t>
      </w:r>
      <w:r w:rsidR="0095345E">
        <w:t>d as a</w:t>
      </w:r>
      <w:r w:rsidR="008A093A" w:rsidRPr="008A093A">
        <w:t xml:space="preserve"> percentage of all </w:t>
      </w:r>
      <w:r w:rsidR="008A093A">
        <w:t xml:space="preserve">distance travelled </w:t>
      </w:r>
      <w:r w:rsidR="008A093A" w:rsidRPr="008A093A">
        <w:t xml:space="preserve">from </w:t>
      </w:r>
      <w:r w:rsidR="0095345E">
        <w:t>29.2</w:t>
      </w:r>
      <w:r w:rsidR="008A093A" w:rsidRPr="008A093A">
        <w:t xml:space="preserve">% </w:t>
      </w:r>
      <w:r w:rsidR="0095345E">
        <w:t>in 2002 to</w:t>
      </w:r>
      <w:r w:rsidR="008A093A" w:rsidRPr="008A093A">
        <w:t xml:space="preserve"> </w:t>
      </w:r>
      <w:r w:rsidR="0095345E">
        <w:t>28</w:t>
      </w:r>
      <w:r w:rsidR="008A093A" w:rsidRPr="008A093A">
        <w:t>.</w:t>
      </w:r>
      <w:r w:rsidR="0095345E">
        <w:t>2</w:t>
      </w:r>
      <w:r w:rsidR="008A093A" w:rsidRPr="008A093A">
        <w:t>%</w:t>
      </w:r>
      <w:r w:rsidR="0095345E">
        <w:t xml:space="preserve"> in 2019</w:t>
      </w:r>
      <w:r w:rsidR="008A093A" w:rsidRPr="008A093A">
        <w:t>.</w:t>
      </w:r>
      <w:r w:rsidR="001F44FF">
        <w:t xml:space="preserve"> Commuting has maintained a 20% share of total distance travelled between 2002 and 2019.</w:t>
      </w:r>
    </w:p>
    <w:p w14:paraId="63093310" w14:textId="447B2ACF" w:rsidR="00D017BD" w:rsidRDefault="005F5525">
      <w:r w:rsidRPr="005F5525">
        <w:t>Between 2002 and 2019 the one-way mean commute time</w:t>
      </w:r>
      <w:r>
        <w:t xml:space="preserve"> in </w:t>
      </w:r>
      <w:r w:rsidR="00970D81">
        <w:t>England</w:t>
      </w:r>
      <w:r w:rsidRPr="005F5525">
        <w:t xml:space="preserve"> has increased from 2</w:t>
      </w:r>
      <w:r>
        <w:t>6</w:t>
      </w:r>
      <w:r w:rsidRPr="005F5525">
        <w:t xml:space="preserve"> minutes to 3</w:t>
      </w:r>
      <w:r>
        <w:t>0</w:t>
      </w:r>
      <w:r w:rsidRPr="005F5525">
        <w:t xml:space="preserve"> minutes (</w:t>
      </w:r>
      <w:r w:rsidRPr="000745A6">
        <w:t>TSGB0110 at DfT, 2020</w:t>
      </w:r>
      <w:r w:rsidR="00A67F7C" w:rsidRPr="000745A6">
        <w:t>b</w:t>
      </w:r>
      <w:r w:rsidRPr="000745A6">
        <w:t xml:space="preserve">). </w:t>
      </w:r>
      <w:r w:rsidR="00A67F7C" w:rsidRPr="000745A6">
        <w:t xml:space="preserve"> In 2019, </w:t>
      </w:r>
      <w:r w:rsidR="006064D0" w:rsidRPr="000745A6">
        <w:t>1</w:t>
      </w:r>
      <w:r w:rsidR="006064D0">
        <w:t>4</w:t>
      </w:r>
      <w:r w:rsidR="00A67F7C" w:rsidRPr="000745A6">
        <w:t xml:space="preserve">% of employees had a one-way commute journey of at least 60 minutes whereas this was only the case for </w:t>
      </w:r>
      <w:r w:rsidR="00BF0E88" w:rsidRPr="000745A6">
        <w:t>1</w:t>
      </w:r>
      <w:r w:rsidR="00BF0E88">
        <w:t>1</w:t>
      </w:r>
      <w:r w:rsidR="00A67F7C" w:rsidRPr="000745A6">
        <w:t xml:space="preserve">% of employees in 2002. </w:t>
      </w:r>
      <w:r w:rsidR="00CF562A" w:rsidRPr="000745A6">
        <w:t xml:space="preserve">Evidence exists that long commutes are a substitute for </w:t>
      </w:r>
      <w:r w:rsidR="00570493">
        <w:t xml:space="preserve">moving home </w:t>
      </w:r>
      <w:r w:rsidR="00EC68CA">
        <w:t xml:space="preserve">and these are made possible </w:t>
      </w:r>
      <w:r w:rsidR="00CF562A" w:rsidRPr="000745A6">
        <w:t>by better transport connections</w:t>
      </w:r>
      <w:r w:rsidR="00EC68CA">
        <w:t xml:space="preserve"> (making longer journeys less burdensome) and</w:t>
      </w:r>
      <w:r w:rsidR="00CF562A" w:rsidRPr="000745A6">
        <w:t xml:space="preserve"> more flexible working schedules </w:t>
      </w:r>
      <w:r w:rsidR="00EC68CA">
        <w:t xml:space="preserve">(not requiring employees to be at the workplace at fixed times) </w:t>
      </w:r>
      <w:r w:rsidR="00CF562A" w:rsidRPr="000745A6">
        <w:t xml:space="preserve">and </w:t>
      </w:r>
      <w:r w:rsidR="002F342C">
        <w:t xml:space="preserve">motivated by </w:t>
      </w:r>
      <w:r w:rsidR="00CF562A" w:rsidRPr="000745A6">
        <w:t>preferences to maintain social ties near home locations (Green, 199</w:t>
      </w:r>
      <w:r w:rsidR="00174C80" w:rsidRPr="000745A6">
        <w:t>9</w:t>
      </w:r>
      <w:r w:rsidR="00CF562A" w:rsidRPr="000745A6">
        <w:t xml:space="preserve">). </w:t>
      </w:r>
    </w:p>
    <w:p w14:paraId="308C8107" w14:textId="03F123C7" w:rsidR="00032C88" w:rsidRDefault="00312E5C" w:rsidP="00032C88">
      <w:pPr>
        <w:pStyle w:val="Heading3"/>
      </w:pPr>
      <w:r>
        <w:lastRenderedPageBreak/>
        <w:t>Commut</w:t>
      </w:r>
      <w:r w:rsidR="002F342C">
        <w:t>ing</w:t>
      </w:r>
      <w:r>
        <w:t xml:space="preserve"> </w:t>
      </w:r>
      <w:r w:rsidR="00032C88">
        <w:t xml:space="preserve">modes </w:t>
      </w:r>
    </w:p>
    <w:p w14:paraId="4A3158B0" w14:textId="2121C896" w:rsidR="000C6635" w:rsidRDefault="007272E4">
      <w:r w:rsidRPr="007272E4">
        <w:t xml:space="preserve">The car dominates commuting </w:t>
      </w:r>
      <w:r w:rsidR="00032C88">
        <w:t xml:space="preserve">in </w:t>
      </w:r>
      <w:r w:rsidR="00726C77">
        <w:t>England</w:t>
      </w:r>
      <w:r w:rsidR="00032C88">
        <w:t xml:space="preserve"> </w:t>
      </w:r>
      <w:r w:rsidR="005B6F62">
        <w:t xml:space="preserve">with </w:t>
      </w:r>
      <w:r w:rsidR="00726C77">
        <w:t>67</w:t>
      </w:r>
      <w:r>
        <w:t xml:space="preserve">% of commuters reporting </w:t>
      </w:r>
      <w:r w:rsidR="002F342C">
        <w:t xml:space="preserve">the </w:t>
      </w:r>
      <w:r>
        <w:t xml:space="preserve">car as their usual main method of transport </w:t>
      </w:r>
      <w:r w:rsidR="005B6F62">
        <w:t xml:space="preserve">in 2019 </w:t>
      </w:r>
      <w:r>
        <w:t xml:space="preserve">compared to </w:t>
      </w:r>
      <w:r w:rsidR="00726C77">
        <w:t>12</w:t>
      </w:r>
      <w:r>
        <w:t>% by rail, 9% on foot, 7% by bus and 3% by bicycle</w:t>
      </w:r>
      <w:r w:rsidRPr="007272E4">
        <w:t xml:space="preserve"> (TSGB01</w:t>
      </w:r>
      <w:r>
        <w:t>08</w:t>
      </w:r>
      <w:r w:rsidRPr="007272E4">
        <w:t xml:space="preserve"> at DfT, 2020b). London</w:t>
      </w:r>
      <w:r>
        <w:t xml:space="preserve"> is </w:t>
      </w:r>
      <w:r w:rsidR="00032C88">
        <w:t xml:space="preserve">an </w:t>
      </w:r>
      <w:r>
        <w:t xml:space="preserve">exception </w:t>
      </w:r>
      <w:r w:rsidR="006F3E62">
        <w:t>with</w:t>
      </w:r>
      <w:r w:rsidRPr="007272E4">
        <w:t xml:space="preserve"> </w:t>
      </w:r>
      <w:r>
        <w:t>only 27</w:t>
      </w:r>
      <w:r w:rsidRPr="007272E4">
        <w:t>% of commut</w:t>
      </w:r>
      <w:r>
        <w:t>ers report</w:t>
      </w:r>
      <w:r w:rsidR="006F3E62">
        <w:t>ing</w:t>
      </w:r>
      <w:r>
        <w:t xml:space="preserve"> the car as their </w:t>
      </w:r>
      <w:r w:rsidR="002F342C">
        <w:t xml:space="preserve">usual </w:t>
      </w:r>
      <w:r>
        <w:t xml:space="preserve">main transport mode. </w:t>
      </w:r>
      <w:r w:rsidR="005B6F62">
        <w:t>Car use has</w:t>
      </w:r>
      <w:r>
        <w:t xml:space="preserve"> decreased slightly since 2002 when </w:t>
      </w:r>
      <w:r w:rsidR="00726C77">
        <w:t>70</w:t>
      </w:r>
      <w:r>
        <w:t xml:space="preserve">% </w:t>
      </w:r>
      <w:r w:rsidR="00C555F6">
        <w:t xml:space="preserve">of </w:t>
      </w:r>
      <w:r w:rsidRPr="007272E4">
        <w:t>commuters report</w:t>
      </w:r>
      <w:r>
        <w:t>ed the</w:t>
      </w:r>
      <w:r w:rsidRPr="007272E4">
        <w:t xml:space="preserve"> car as their usual main method of transport</w:t>
      </w:r>
      <w:r w:rsidR="005B6F62">
        <w:t xml:space="preserve"> with rail the main beneficiary with an increase from 7%</w:t>
      </w:r>
      <w:r>
        <w:t>.</w:t>
      </w:r>
    </w:p>
    <w:p w14:paraId="490E9161" w14:textId="79801D18" w:rsidR="00A22DB2" w:rsidRPr="000745A6" w:rsidRDefault="005B6F62" w:rsidP="00613F23">
      <w:r w:rsidRPr="000745A6">
        <w:t>An analysis of change in commuting mode</w:t>
      </w:r>
      <w:r w:rsidR="00F0664F">
        <w:t xml:space="preserve"> share </w:t>
      </w:r>
      <w:r w:rsidRPr="000745A6">
        <w:t xml:space="preserve">between 2001 and 2011 </w:t>
      </w:r>
      <w:r w:rsidR="00F0664F" w:rsidRPr="000745A6">
        <w:t>based on Census data</w:t>
      </w:r>
      <w:r w:rsidR="00F0664F">
        <w:t xml:space="preserve"> showed a shift from car to public transport was only evident in London and not other settlement types</w:t>
      </w:r>
      <w:r w:rsidR="00361F48">
        <w:t xml:space="preserve"> (Melia et al., 2018)</w:t>
      </w:r>
      <w:r w:rsidR="00F0664F">
        <w:t xml:space="preserve">. However, when looking specifically at young workers aged 25 to 34 </w:t>
      </w:r>
      <w:r w:rsidR="006F3E62">
        <w:t>a</w:t>
      </w:r>
      <w:r w:rsidR="00F0664F">
        <w:t xml:space="preserve"> shift </w:t>
      </w:r>
      <w:r w:rsidR="00860628">
        <w:t>was</w:t>
      </w:r>
      <w:r w:rsidR="00F0664F">
        <w:t xml:space="preserve"> apparent across all settlement types in England. The analysis showed that more young adults were living in highly urbanised areas and they were increasingly </w:t>
      </w:r>
      <w:r w:rsidR="00361F48">
        <w:t>tending to use public transport (</w:t>
      </w:r>
      <w:r w:rsidR="00A22346">
        <w:t>an expected</w:t>
      </w:r>
      <w:r w:rsidR="002F342C">
        <w:t xml:space="preserve"> outcome </w:t>
      </w:r>
      <w:r w:rsidR="00860628">
        <w:t xml:space="preserve">given </w:t>
      </w:r>
      <w:r w:rsidR="00361F48">
        <w:t xml:space="preserve">lower driving licence rates </w:t>
      </w:r>
      <w:r w:rsidR="002F342C">
        <w:t xml:space="preserve">among this </w:t>
      </w:r>
      <w:r w:rsidR="00032C88">
        <w:t>generation of young adults</w:t>
      </w:r>
      <w:r w:rsidR="002F342C">
        <w:t xml:space="preserve"> than previous generations</w:t>
      </w:r>
      <w:r w:rsidR="00361F48">
        <w:t>).</w:t>
      </w:r>
      <w:r w:rsidR="00F0664F">
        <w:t xml:space="preserve"> </w:t>
      </w:r>
    </w:p>
    <w:p w14:paraId="2AC4113F" w14:textId="302ADB1B" w:rsidR="00032C88" w:rsidRDefault="00032C88" w:rsidP="00032C88">
      <w:pPr>
        <w:pStyle w:val="Heading3"/>
      </w:pPr>
      <w:r>
        <w:t>Time of travel</w:t>
      </w:r>
      <w:r w:rsidR="00157550">
        <w:t xml:space="preserve"> and trip chaining</w:t>
      </w:r>
    </w:p>
    <w:p w14:paraId="2E6AD640" w14:textId="05232859" w:rsidR="00157550" w:rsidRDefault="008A093A" w:rsidP="00613F23">
      <w:r w:rsidRPr="000745A6">
        <w:t xml:space="preserve">While commuting </w:t>
      </w:r>
      <w:r w:rsidR="0095345E">
        <w:t xml:space="preserve">has reduced overall since the turn of the millennium, </w:t>
      </w:r>
      <w:r w:rsidR="00D6408E">
        <w:t xml:space="preserve">it remains a key concern for transport planning as it is concentrated in certain hours of the day </w:t>
      </w:r>
      <w:r w:rsidR="00157550">
        <w:t>on</w:t>
      </w:r>
      <w:r w:rsidR="00D6408E">
        <w:t xml:space="preserve"> week</w:t>
      </w:r>
      <w:r w:rsidR="00157550">
        <w:t>days</w:t>
      </w:r>
      <w:r w:rsidR="00D6408E">
        <w:t xml:space="preserve">. </w:t>
      </w:r>
      <w:r w:rsidR="002B17B0">
        <w:t xml:space="preserve">That has not changed substantially, although </w:t>
      </w:r>
      <w:r w:rsidR="00D6408E">
        <w:t xml:space="preserve">it </w:t>
      </w:r>
      <w:r w:rsidR="002B17B0">
        <w:t>has been</w:t>
      </w:r>
      <w:r w:rsidR="00D6408E">
        <w:t xml:space="preserve"> found </w:t>
      </w:r>
      <w:r w:rsidR="002B17B0">
        <w:t>commuting trips</w:t>
      </w:r>
      <w:r w:rsidR="00D6408E">
        <w:t xml:space="preserve"> have shifted a few minutes earlier in the morning and a few minutes later in the afternoon (reflecting slightly longer working days on average) </w:t>
      </w:r>
      <w:r w:rsidR="00D6408E" w:rsidRPr="006070B0">
        <w:t>(Le Vine et al., 2017</w:t>
      </w:r>
      <w:r w:rsidR="00D6408E">
        <w:t>).</w:t>
      </w:r>
    </w:p>
    <w:p w14:paraId="40FE3C54" w14:textId="248FB597" w:rsidR="00647F53" w:rsidRDefault="00206085" w:rsidP="00613F23">
      <w:r>
        <w:t>An increase has been observed in intermediate trips associated with the trip to and from work during both the morning and evening peak periods, particularly escort to education trips in the morning peak</w:t>
      </w:r>
      <w:r w:rsidR="00647F53">
        <w:t xml:space="preserve"> </w:t>
      </w:r>
      <w:r w:rsidR="00647F53" w:rsidRPr="006070B0">
        <w:t>(Le Vine et al., 2017</w:t>
      </w:r>
      <w:r w:rsidR="00647F53">
        <w:t>)</w:t>
      </w:r>
      <w:r>
        <w:t xml:space="preserve">. </w:t>
      </w:r>
      <w:r w:rsidR="00647F53" w:rsidRPr="00647F53">
        <w:t xml:space="preserve">This implies </w:t>
      </w:r>
      <w:r w:rsidR="002F342C">
        <w:t xml:space="preserve">a </w:t>
      </w:r>
      <w:r w:rsidR="00647F53" w:rsidRPr="00647F53">
        <w:t xml:space="preserve">greater complexity in </w:t>
      </w:r>
      <w:r w:rsidR="003A14B6">
        <w:t>work</w:t>
      </w:r>
      <w:r w:rsidR="002F342C">
        <w:t xml:space="preserve">-related travel for a section of the population </w:t>
      </w:r>
      <w:r w:rsidR="00A22346">
        <w:t xml:space="preserve">– this travel </w:t>
      </w:r>
      <w:r w:rsidR="00EC58D7">
        <w:t xml:space="preserve">may be </w:t>
      </w:r>
      <w:r w:rsidR="00647F53" w:rsidRPr="00647F53">
        <w:t>mo</w:t>
      </w:r>
      <w:r w:rsidR="003A14B6">
        <w:t>re</w:t>
      </w:r>
      <w:r w:rsidR="00647F53" w:rsidRPr="00647F53">
        <w:t xml:space="preserve"> easily managed by using a car</w:t>
      </w:r>
      <w:r>
        <w:t xml:space="preserve">. </w:t>
      </w:r>
    </w:p>
    <w:p w14:paraId="08934AC3" w14:textId="7C33F696" w:rsidR="00157550" w:rsidRDefault="00157550" w:rsidP="00157550">
      <w:pPr>
        <w:pStyle w:val="Heading3"/>
      </w:pPr>
      <w:r>
        <w:t xml:space="preserve">Diversity and flexibility in work-related travel </w:t>
      </w:r>
    </w:p>
    <w:p w14:paraId="22FCE74D" w14:textId="75E217FD" w:rsidR="0016270D" w:rsidRDefault="008F0C2E" w:rsidP="00134D88">
      <w:r>
        <w:t xml:space="preserve">Crawford (2020) </w:t>
      </w:r>
      <w:r w:rsidR="0016270D">
        <w:t>identif</w:t>
      </w:r>
      <w:r w:rsidR="00157550">
        <w:t>ied</w:t>
      </w:r>
      <w:r w:rsidR="0016270D">
        <w:t xml:space="preserve"> four distinct </w:t>
      </w:r>
      <w:r w:rsidRPr="008F0C2E">
        <w:t xml:space="preserve">types of work travel patterns </w:t>
      </w:r>
      <w:r w:rsidR="0016270D">
        <w:t xml:space="preserve">(‘clusters’) </w:t>
      </w:r>
      <w:r w:rsidR="00647F53">
        <w:t xml:space="preserve">amongst the working population </w:t>
      </w:r>
      <w:r w:rsidR="00641C2F">
        <w:t xml:space="preserve">in England </w:t>
      </w:r>
      <w:r w:rsidRPr="008F0C2E">
        <w:t xml:space="preserve">based on </w:t>
      </w:r>
      <w:r w:rsidR="0016270D">
        <w:t xml:space="preserve">National Travel Survey </w:t>
      </w:r>
      <w:r w:rsidRPr="008F0C2E">
        <w:t xml:space="preserve">seven-day </w:t>
      </w:r>
      <w:r w:rsidR="0016270D">
        <w:t>diaries</w:t>
      </w:r>
      <w:r w:rsidR="00157550">
        <w:t xml:space="preserve"> for 1998-2016</w:t>
      </w:r>
      <w:r w:rsidR="00860628">
        <w:t>:</w:t>
      </w:r>
      <w:r w:rsidRPr="008F0C2E">
        <w:t xml:space="preserve"> </w:t>
      </w:r>
    </w:p>
    <w:p w14:paraId="0D2B2477" w14:textId="397D628F" w:rsidR="0016270D" w:rsidRDefault="0016270D" w:rsidP="000745A6">
      <w:pPr>
        <w:pStyle w:val="ListParagraph"/>
        <w:numPr>
          <w:ilvl w:val="0"/>
          <w:numId w:val="9"/>
        </w:numPr>
      </w:pPr>
      <w:r>
        <w:t xml:space="preserve">Regular work travellers tend to go to </w:t>
      </w:r>
      <w:r w:rsidR="00101546">
        <w:t>their usual w</w:t>
      </w:r>
      <w:r>
        <w:t xml:space="preserve">orkplace five days a week at </w:t>
      </w:r>
      <w:r w:rsidR="00101546">
        <w:t xml:space="preserve">the </w:t>
      </w:r>
      <w:r>
        <w:t>same times of day (</w:t>
      </w:r>
      <w:r w:rsidR="00101546">
        <w:t xml:space="preserve">63% </w:t>
      </w:r>
      <w:r w:rsidR="00157550">
        <w:t xml:space="preserve">prevalence </w:t>
      </w:r>
      <w:r w:rsidR="00101546">
        <w:t xml:space="preserve">in 1998, </w:t>
      </w:r>
      <w:r>
        <w:t xml:space="preserve">59% </w:t>
      </w:r>
      <w:r w:rsidR="00157550">
        <w:t xml:space="preserve">prevalence </w:t>
      </w:r>
      <w:r>
        <w:t>in 2016)</w:t>
      </w:r>
    </w:p>
    <w:p w14:paraId="7B4993F9" w14:textId="62A3952F" w:rsidR="0016270D" w:rsidRDefault="0016270D" w:rsidP="000745A6">
      <w:pPr>
        <w:pStyle w:val="ListParagraph"/>
        <w:numPr>
          <w:ilvl w:val="0"/>
          <w:numId w:val="9"/>
        </w:numPr>
      </w:pPr>
      <w:r>
        <w:t xml:space="preserve">Temporally variable work travellers tend to go </w:t>
      </w:r>
      <w:r w:rsidR="00101546">
        <w:t xml:space="preserve">to their usual </w:t>
      </w:r>
      <w:r>
        <w:t>workplace five days a week but at different times of day (</w:t>
      </w:r>
      <w:r w:rsidR="00101546">
        <w:t xml:space="preserve">16% in 1998, </w:t>
      </w:r>
      <w:r>
        <w:t>9% in 2016)</w:t>
      </w:r>
    </w:p>
    <w:p w14:paraId="2514EB1A" w14:textId="38363062" w:rsidR="00101546" w:rsidRDefault="00101546" w:rsidP="000745A6">
      <w:pPr>
        <w:pStyle w:val="ListParagraph"/>
        <w:numPr>
          <w:ilvl w:val="0"/>
          <w:numId w:val="9"/>
        </w:numPr>
      </w:pPr>
      <w:r>
        <w:t xml:space="preserve">Spatially variable work travellers </w:t>
      </w:r>
      <w:r w:rsidRPr="00101546">
        <w:t xml:space="preserve">tend to travel to </w:t>
      </w:r>
      <w:r w:rsidR="007C0E05">
        <w:t xml:space="preserve">their </w:t>
      </w:r>
      <w:r w:rsidRPr="00101546">
        <w:t>usual workplace less than once per week</w:t>
      </w:r>
      <w:r>
        <w:t xml:space="preserve"> and travel to other places</w:t>
      </w:r>
      <w:r w:rsidR="00A73226">
        <w:t xml:space="preserve"> for work</w:t>
      </w:r>
      <w:r>
        <w:t xml:space="preserve"> on four days per week</w:t>
      </w:r>
      <w:r w:rsidRPr="00101546">
        <w:t xml:space="preserve"> </w:t>
      </w:r>
      <w:r>
        <w:t>(5% in 1998, 10% in 2016)</w:t>
      </w:r>
    </w:p>
    <w:p w14:paraId="55CBDBBF" w14:textId="792576D0" w:rsidR="0016270D" w:rsidRDefault="0016270D" w:rsidP="000745A6">
      <w:pPr>
        <w:pStyle w:val="ListParagraph"/>
        <w:numPr>
          <w:ilvl w:val="0"/>
          <w:numId w:val="9"/>
        </w:numPr>
      </w:pPr>
      <w:r>
        <w:t>Infrequent work travellers</w:t>
      </w:r>
      <w:r w:rsidR="00101546">
        <w:t xml:space="preserve"> tend to travel to their usual workplace less than once per week and have little travel to other workplaces (16% in 1998, 22% in 2016)</w:t>
      </w:r>
    </w:p>
    <w:p w14:paraId="53C08A36" w14:textId="386D7985" w:rsidR="008F0C2E" w:rsidRDefault="00157550" w:rsidP="00B124ED">
      <w:r>
        <w:t>The</w:t>
      </w:r>
      <w:r w:rsidR="008F0C2E" w:rsidRPr="008F0C2E">
        <w:t xml:space="preserve"> infrequent and spatially variable clusters have both grown</w:t>
      </w:r>
      <w:r w:rsidR="00101546">
        <w:t xml:space="preserve"> in importance</w:t>
      </w:r>
      <w:r w:rsidR="008F0C2E" w:rsidRPr="008F0C2E">
        <w:t xml:space="preserve"> with their combined size rising from 21% in 1998 to 32% in 2016. </w:t>
      </w:r>
      <w:r w:rsidR="001F44FF">
        <w:t>These finding are consistent with the results reported in the previous section on flexible working arrangements being increasingly available and taken up in terms of the location of work.</w:t>
      </w:r>
    </w:p>
    <w:p w14:paraId="4D908ED0" w14:textId="11EAE0DE" w:rsidR="00C510B1" w:rsidRDefault="001F44FF" w:rsidP="00B124ED">
      <w:r>
        <w:t xml:space="preserve">Crawford (2019) has shown </w:t>
      </w:r>
      <w:r w:rsidR="00157550">
        <w:t xml:space="preserve">for the same data set </w:t>
      </w:r>
      <w:r>
        <w:t xml:space="preserve">that </w:t>
      </w:r>
      <w:r w:rsidR="00DA2ACD">
        <w:t>83% of commuters used the same main method of transport to travel to/from work in a week’s worth of travel</w:t>
      </w:r>
      <w:r w:rsidR="003B09A7">
        <w:t>,</w:t>
      </w:r>
      <w:r w:rsidR="00DA2ACD">
        <w:t xml:space="preserve"> whilst 17% used at least two main modes. In contrast to the trend towards increasing diversity in commuting patterns based on frequency of travel and locations visited, there has been a trend towards more single mode </w:t>
      </w:r>
      <w:r w:rsidR="00DA2ACD">
        <w:lastRenderedPageBreak/>
        <w:t>commuters between 1998 and 2016.</w:t>
      </w:r>
      <w:r w:rsidR="00C510B1">
        <w:t xml:space="preserve"> The percentage of single mode commuters who were car drivers decreased from 74% in 1998 to 67% in 2016</w:t>
      </w:r>
      <w:r w:rsidR="00EC58D7">
        <w:t>,</w:t>
      </w:r>
      <w:r w:rsidR="00C510B1">
        <w:t xml:space="preserve"> whilst the percentage who were public transport users increased from 9% to 17%. Commuters were more likely to use the same mode if they were older or self-employed</w:t>
      </w:r>
      <w:r w:rsidR="00577F73">
        <w:t xml:space="preserve"> and these groups have been increasing in </w:t>
      </w:r>
      <w:r w:rsidR="00EC58D7">
        <w:t xml:space="preserve">prevalence </w:t>
      </w:r>
      <w:r w:rsidR="00577F73">
        <w:t>over time</w:t>
      </w:r>
      <w:r w:rsidR="00C510B1">
        <w:t xml:space="preserve">. </w:t>
      </w:r>
    </w:p>
    <w:p w14:paraId="0F4ADC21" w14:textId="4C1559CB" w:rsidR="0079230D" w:rsidRDefault="00DC6B34" w:rsidP="00B124ED">
      <w:r>
        <w:t xml:space="preserve">Looking at commuting behaviour over </w:t>
      </w:r>
      <w:r w:rsidR="00B97874">
        <w:t xml:space="preserve">a </w:t>
      </w:r>
      <w:r>
        <w:t>longer time fram</w:t>
      </w:r>
      <w:r w:rsidR="00B97874">
        <w:t>e</w:t>
      </w:r>
      <w:r w:rsidR="0079230D">
        <w:t>, C</w:t>
      </w:r>
      <w:r w:rsidR="00B97874">
        <w:t xml:space="preserve">lark </w:t>
      </w:r>
      <w:r w:rsidR="0079230D">
        <w:t>et al.</w:t>
      </w:r>
      <w:r w:rsidR="00B97874">
        <w:t xml:space="preserve"> (</w:t>
      </w:r>
      <w:r w:rsidR="0079230D">
        <w:t xml:space="preserve">2016) found for </w:t>
      </w:r>
      <w:r w:rsidR="00B97874" w:rsidRPr="00B97874">
        <w:t xml:space="preserve">a representative sample of 15,000 English workers in 2009/10 </w:t>
      </w:r>
      <w:r w:rsidR="00B97874">
        <w:t xml:space="preserve">that one in five (20%) changed their main method of getting to work a year later with this less likely for car commuters (9%) and more likely for users of other modes (e.g. bus 34%).  </w:t>
      </w:r>
      <w:r w:rsidR="00860628">
        <w:t xml:space="preserve">This shows </w:t>
      </w:r>
      <w:r w:rsidR="00647F53">
        <w:t>the challenge of achieving modal shift from car commuting</w:t>
      </w:r>
      <w:r w:rsidR="00860628">
        <w:t xml:space="preserve">. </w:t>
      </w:r>
      <w:r w:rsidR="00EC58D7">
        <w:t>C</w:t>
      </w:r>
      <w:r w:rsidR="00EC58D7" w:rsidRPr="00EC58D7">
        <w:t xml:space="preserve">ommute mode changes </w:t>
      </w:r>
      <w:r w:rsidR="00EC58D7">
        <w:t xml:space="preserve">are more likely </w:t>
      </w:r>
      <w:r w:rsidR="00647F53">
        <w:t xml:space="preserve">when </w:t>
      </w:r>
      <w:r w:rsidR="00860628">
        <w:t xml:space="preserve">workers </w:t>
      </w:r>
      <w:r w:rsidR="00B97874" w:rsidRPr="00B97874">
        <w:t>chang</w:t>
      </w:r>
      <w:r w:rsidR="00860628">
        <w:t>e</w:t>
      </w:r>
      <w:r w:rsidR="00B97874" w:rsidRPr="00B97874">
        <w:t xml:space="preserve"> job or mov</w:t>
      </w:r>
      <w:r w:rsidR="00860628">
        <w:t>e</w:t>
      </w:r>
      <w:r w:rsidR="00B97874" w:rsidRPr="00B97874">
        <w:t xml:space="preserve"> home (which occurred for 11% and 7% of the population respectively). </w:t>
      </w:r>
    </w:p>
    <w:p w14:paraId="451005B0" w14:textId="6A228F32" w:rsidR="00B2756E" w:rsidRDefault="00B2756E" w:rsidP="00B2756E">
      <w:pPr>
        <w:pStyle w:val="Heading3"/>
      </w:pPr>
      <w:r>
        <w:t xml:space="preserve">Commuting </w:t>
      </w:r>
      <w:r w:rsidR="0093745A">
        <w:t>satisfaction</w:t>
      </w:r>
    </w:p>
    <w:p w14:paraId="3A9C9A0C" w14:textId="34278BB5" w:rsidR="0093745A" w:rsidRDefault="0024664C" w:rsidP="0093745A">
      <w:r w:rsidRPr="0024664C">
        <w:t xml:space="preserve">International research shows </w:t>
      </w:r>
      <w:r w:rsidR="0093745A">
        <w:t>c</w:t>
      </w:r>
      <w:r w:rsidR="0093745A" w:rsidRPr="0093745A">
        <w:t>ommuters using active travel modes report the highest levels of commute satisfaction</w:t>
      </w:r>
      <w:r w:rsidR="0093745A">
        <w:t xml:space="preserve">, followed by car users with </w:t>
      </w:r>
      <w:r w:rsidR="0093745A" w:rsidRPr="0093745A">
        <w:t>public transport users report</w:t>
      </w:r>
      <w:r w:rsidR="0093745A">
        <w:t>ing</w:t>
      </w:r>
      <w:r w:rsidR="0093745A" w:rsidRPr="0093745A">
        <w:t xml:space="preserve"> the lowest levels </w:t>
      </w:r>
      <w:r w:rsidR="0093745A">
        <w:t xml:space="preserve">of commute satisfaction </w:t>
      </w:r>
      <w:r w:rsidRPr="0024664C">
        <w:t xml:space="preserve">(Chatterjee et al., 2020). </w:t>
      </w:r>
      <w:r w:rsidR="0093745A">
        <w:t>Nevertheless, m</w:t>
      </w:r>
      <w:r w:rsidR="0093745A" w:rsidRPr="0093745A">
        <w:t xml:space="preserve">ost public transport users </w:t>
      </w:r>
      <w:r w:rsidR="00292216">
        <w:t xml:space="preserve">in Great Britain </w:t>
      </w:r>
      <w:r w:rsidR="0093745A" w:rsidRPr="0093745A">
        <w:t xml:space="preserve">report being satisfied with the journeys they take </w:t>
      </w:r>
      <w:r w:rsidR="00292216">
        <w:t>–</w:t>
      </w:r>
      <w:r w:rsidR="0093745A" w:rsidRPr="0093745A">
        <w:t xml:space="preserve"> </w:t>
      </w:r>
      <w:r w:rsidR="00292216">
        <w:t>82%</w:t>
      </w:r>
      <w:r w:rsidR="0093745A" w:rsidRPr="0093745A">
        <w:t xml:space="preserve"> of rail passengers report</w:t>
      </w:r>
      <w:r w:rsidR="00292216">
        <w:t>ed</w:t>
      </w:r>
      <w:r w:rsidR="0093745A" w:rsidRPr="0093745A">
        <w:t xml:space="preserve"> being satisfied with their journeys </w:t>
      </w:r>
      <w:r w:rsidR="00292216">
        <w:t xml:space="preserve">for the most recent data available at the start of 2020 </w:t>
      </w:r>
      <w:r w:rsidR="0093745A" w:rsidRPr="0093745A">
        <w:t>(TSGB0608</w:t>
      </w:r>
      <w:r w:rsidR="00292216" w:rsidRPr="00292216">
        <w:t xml:space="preserve"> at DfT, 2020</w:t>
      </w:r>
      <w:r w:rsidR="00292216">
        <w:t>c</w:t>
      </w:r>
      <w:r w:rsidR="0093745A" w:rsidRPr="0093745A">
        <w:t>) and the figure is 89% for bus passengers in England (outside London) (Transport Focus, 2020).</w:t>
      </w:r>
    </w:p>
    <w:p w14:paraId="4A7D4D15" w14:textId="0376EAEE" w:rsidR="0024664C" w:rsidRDefault="0024664C" w:rsidP="00580B5F">
      <w:r w:rsidRPr="0024664C">
        <w:t xml:space="preserve">An analysis </w:t>
      </w:r>
      <w:r w:rsidR="00B2756E">
        <w:t xml:space="preserve">of </w:t>
      </w:r>
      <w:r w:rsidR="00A22346">
        <w:t xml:space="preserve">panel </w:t>
      </w:r>
      <w:r w:rsidR="00B2756E">
        <w:t xml:space="preserve">data </w:t>
      </w:r>
      <w:r w:rsidR="00B2756E" w:rsidRPr="000745A6">
        <w:t>for</w:t>
      </w:r>
      <w:r w:rsidRPr="001B5795">
        <w:t xml:space="preserve"> </w:t>
      </w:r>
      <w:r w:rsidRPr="0024664C">
        <w:t xml:space="preserve">26,000 employed people living in England between 2009/10 and 2014/15 found that longer commute times </w:t>
      </w:r>
      <w:r w:rsidR="00860628">
        <w:t>we</w:t>
      </w:r>
      <w:r w:rsidRPr="0024664C">
        <w:t>re associated with lower job and leisure time satisfaction, increased strain and poorer mental health</w:t>
      </w:r>
      <w:r w:rsidR="00292216">
        <w:t xml:space="preserve"> (Clark et al., 2020)</w:t>
      </w:r>
      <w:r w:rsidRPr="0024664C">
        <w:t>. Despite these negative associations, longer commute times were not associated with lower overall life satisfaction. Workers in England appear to be successful in balancing the negative aspects of commuting against the wider benefits, e.g. access to employment, earnings and housing.  The absence of the c</w:t>
      </w:r>
      <w:r w:rsidR="00860628">
        <w:t>ommute, via working from home, wa</w:t>
      </w:r>
      <w:r w:rsidRPr="0024664C">
        <w:t>s</w:t>
      </w:r>
      <w:r w:rsidR="00292216">
        <w:t>,</w:t>
      </w:r>
      <w:r w:rsidRPr="0024664C">
        <w:t xml:space="preserve"> </w:t>
      </w:r>
      <w:r w:rsidR="00292216">
        <w:t xml:space="preserve">however, </w:t>
      </w:r>
      <w:r w:rsidRPr="0024664C">
        <w:t xml:space="preserve">associated with increased job satisfaction and leisure time satisfaction.  </w:t>
      </w:r>
    </w:p>
    <w:p w14:paraId="5172313F" w14:textId="54B85ED1" w:rsidR="00B2756E" w:rsidRDefault="00B2756E" w:rsidP="00B2756E">
      <w:pPr>
        <w:pStyle w:val="Heading3"/>
      </w:pPr>
      <w:r w:rsidRPr="00B2756E">
        <w:t>Impacts of working from home on other travel</w:t>
      </w:r>
    </w:p>
    <w:p w14:paraId="7EAB1014" w14:textId="275DCA72" w:rsidR="005D6E30" w:rsidRDefault="009E47E5" w:rsidP="00FB53F7">
      <w:r w:rsidRPr="009E47E5">
        <w:t xml:space="preserve">Findings from analysis of the Swiss Mobility and Transport Microcensus </w:t>
      </w:r>
      <w:r w:rsidR="00860628">
        <w:t>suggest</w:t>
      </w:r>
      <w:r w:rsidRPr="009E47E5">
        <w:t xml:space="preserve"> </w:t>
      </w:r>
      <w:r w:rsidR="00AF3128">
        <w:t>working from home</w:t>
      </w:r>
      <w:r w:rsidR="00AF3128" w:rsidRPr="009E47E5">
        <w:t xml:space="preserve"> </w:t>
      </w:r>
      <w:r w:rsidR="00860628">
        <w:t xml:space="preserve">increases </w:t>
      </w:r>
      <w:r w:rsidRPr="009E47E5">
        <w:t xml:space="preserve">travel due to </w:t>
      </w:r>
      <w:r w:rsidR="00647F53" w:rsidRPr="00647F53">
        <w:t xml:space="preserve">teleworkers living further away from the workplace than other workers </w:t>
      </w:r>
      <w:r w:rsidR="00647F53">
        <w:t xml:space="preserve">and </w:t>
      </w:r>
      <w:r w:rsidR="0016354B">
        <w:t xml:space="preserve">making more </w:t>
      </w:r>
      <w:r w:rsidRPr="009E47E5">
        <w:t>journeys for other purposes</w:t>
      </w:r>
      <w:r w:rsidR="0016354B">
        <w:t xml:space="preserve"> than other workers</w:t>
      </w:r>
      <w:r w:rsidRPr="009E47E5">
        <w:t xml:space="preserve"> (Ravalet and Rérat, 2019).</w:t>
      </w:r>
      <w:r w:rsidR="00FD420C">
        <w:t xml:space="preserve"> They </w:t>
      </w:r>
      <w:r w:rsidR="003C7177">
        <w:t>use a fairly broad definition of telework</w:t>
      </w:r>
      <w:r w:rsidR="00A22346">
        <w:t>ing</w:t>
      </w:r>
      <w:r w:rsidR="003C7177">
        <w:t xml:space="preserve"> which includes </w:t>
      </w:r>
      <w:r w:rsidR="007F3E0C">
        <w:t xml:space="preserve">people who </w:t>
      </w:r>
      <w:r w:rsidR="003C65A4">
        <w:t>sometimes or often work from home</w:t>
      </w:r>
      <w:r w:rsidR="003D79EE">
        <w:t>,</w:t>
      </w:r>
      <w:r w:rsidR="003C65A4">
        <w:t xml:space="preserve"> or </w:t>
      </w:r>
      <w:r w:rsidR="00A43494">
        <w:t xml:space="preserve">in other locations such as on a train, in cafes or </w:t>
      </w:r>
      <w:r w:rsidR="007C2AA0">
        <w:t>in co-working spaces</w:t>
      </w:r>
      <w:r w:rsidR="003D79EE">
        <w:t>, rather than travelling to their usual workplace.</w:t>
      </w:r>
      <w:r w:rsidR="00710FFE">
        <w:t xml:space="preserve"> </w:t>
      </w:r>
    </w:p>
    <w:p w14:paraId="3C334F93" w14:textId="33DF2BDE" w:rsidR="002B17B0" w:rsidRDefault="0016354B" w:rsidP="00FB53F7">
      <w:r>
        <w:t xml:space="preserve">Similarly, </w:t>
      </w:r>
      <w:r w:rsidR="00442E12" w:rsidRPr="00442E12">
        <w:t>Zhu et al.</w:t>
      </w:r>
      <w:r w:rsidR="00442E12">
        <w:t xml:space="preserve"> (</w:t>
      </w:r>
      <w:r w:rsidR="00442E12" w:rsidRPr="00442E12">
        <w:t>2018</w:t>
      </w:r>
      <w:r w:rsidR="00442E12">
        <w:t xml:space="preserve">) </w:t>
      </w:r>
      <w:r w:rsidR="001E5D92">
        <w:t>found in</w:t>
      </w:r>
      <w:r w:rsidR="00442E12">
        <w:t xml:space="preserve"> the United States </w:t>
      </w:r>
      <w:r>
        <w:t xml:space="preserve">that </w:t>
      </w:r>
      <w:r w:rsidR="00AF3128">
        <w:t>working from home</w:t>
      </w:r>
      <w:r>
        <w:t xml:space="preserve"> is associated with longer </w:t>
      </w:r>
      <w:r w:rsidR="00442E12" w:rsidRPr="00442E12">
        <w:t>commute trip</w:t>
      </w:r>
      <w:r w:rsidR="00442E12">
        <w:t xml:space="preserve"> distances</w:t>
      </w:r>
      <w:r w:rsidR="00183F2C">
        <w:t>,</w:t>
      </w:r>
      <w:r w:rsidR="00442E12" w:rsidRPr="00442E12">
        <w:t xml:space="preserve"> </w:t>
      </w:r>
      <w:r>
        <w:t xml:space="preserve">more </w:t>
      </w:r>
      <w:r w:rsidR="00442E12" w:rsidRPr="00442E12">
        <w:t xml:space="preserve">daily work trips and </w:t>
      </w:r>
      <w:r w:rsidR="00183F2C">
        <w:t xml:space="preserve">more daily </w:t>
      </w:r>
      <w:r w:rsidR="00442E12" w:rsidRPr="00442E12">
        <w:t>non-work trips</w:t>
      </w:r>
      <w:r w:rsidR="00442E12">
        <w:t>.</w:t>
      </w:r>
      <w:r w:rsidR="00442E12" w:rsidRPr="00442E12">
        <w:t xml:space="preserve"> </w:t>
      </w:r>
      <w:r w:rsidR="00442E12">
        <w:t xml:space="preserve">This </w:t>
      </w:r>
      <w:r w:rsidR="00183F2C">
        <w:t>can be interpreted as</w:t>
      </w:r>
      <w:r w:rsidR="00442E12">
        <w:t xml:space="preserve"> </w:t>
      </w:r>
      <w:r w:rsidR="00442E12" w:rsidRPr="00442E12">
        <w:t>tele</w:t>
      </w:r>
      <w:r w:rsidR="00AF3128">
        <w:t>workers</w:t>
      </w:r>
      <w:r w:rsidR="00442E12" w:rsidRPr="00442E12">
        <w:t xml:space="preserve"> </w:t>
      </w:r>
      <w:r w:rsidR="00647F53">
        <w:t>choos</w:t>
      </w:r>
      <w:r w:rsidR="00183F2C">
        <w:t xml:space="preserve">ing residential and job locations </w:t>
      </w:r>
      <w:r w:rsidR="00087406">
        <w:t xml:space="preserve">which </w:t>
      </w:r>
      <w:r w:rsidR="00183F2C">
        <w:t xml:space="preserve">require </w:t>
      </w:r>
      <w:r w:rsidR="00442E12">
        <w:t xml:space="preserve">more travel </w:t>
      </w:r>
      <w:r w:rsidR="00442E12" w:rsidRPr="00442E12">
        <w:t>than non-tele</w:t>
      </w:r>
      <w:r w:rsidR="00AF3128">
        <w:t>workers</w:t>
      </w:r>
      <w:r w:rsidR="00087406">
        <w:t xml:space="preserve">. </w:t>
      </w:r>
      <w:r w:rsidR="00183F2C">
        <w:t xml:space="preserve">However, if these location choices would be made anyway (regardless of opportunity to </w:t>
      </w:r>
      <w:r w:rsidR="00AF3128">
        <w:t>work from home</w:t>
      </w:r>
      <w:r w:rsidR="00183F2C">
        <w:t xml:space="preserve">) then travelling less frequently to the workplace </w:t>
      </w:r>
      <w:r w:rsidR="00C81C6F">
        <w:t>could</w:t>
      </w:r>
      <w:r w:rsidR="00183F2C">
        <w:t xml:space="preserve"> lead to decreased travel. </w:t>
      </w:r>
      <w:r w:rsidR="00855009">
        <w:t>A Dutch</w:t>
      </w:r>
      <w:r w:rsidR="009E47E5" w:rsidRPr="009E47E5">
        <w:t xml:space="preserve"> </w:t>
      </w:r>
      <w:r w:rsidR="00FB53F7">
        <w:t>study</w:t>
      </w:r>
      <w:r w:rsidR="00855009">
        <w:t xml:space="preserve"> </w:t>
      </w:r>
      <w:r w:rsidR="00FB53F7">
        <w:t xml:space="preserve">has </w:t>
      </w:r>
      <w:r w:rsidR="00855009">
        <w:t xml:space="preserve">estimated the aggregate impact on </w:t>
      </w:r>
      <w:r w:rsidR="00855009" w:rsidRPr="00855009">
        <w:t xml:space="preserve">car </w:t>
      </w:r>
      <w:r w:rsidR="00FB53F7">
        <w:t>kilometres</w:t>
      </w:r>
      <w:r w:rsidR="00855009" w:rsidRPr="00855009">
        <w:t xml:space="preserve"> </w:t>
      </w:r>
      <w:r w:rsidR="00FB53F7">
        <w:t xml:space="preserve">travelled </w:t>
      </w:r>
      <w:r w:rsidR="00855009">
        <w:t xml:space="preserve">in the Netherlands of increasing prevalence of </w:t>
      </w:r>
      <w:r w:rsidR="009E47E5" w:rsidRPr="009E47E5">
        <w:t xml:space="preserve">different types of flexible working </w:t>
      </w:r>
      <w:r w:rsidR="00FB53F7">
        <w:t xml:space="preserve">over </w:t>
      </w:r>
      <w:r w:rsidR="00855009">
        <w:t xml:space="preserve">the period </w:t>
      </w:r>
      <w:r w:rsidR="00855009" w:rsidRPr="00855009">
        <w:t>2000-2016</w:t>
      </w:r>
      <w:r w:rsidR="00FB53F7">
        <w:t xml:space="preserve"> </w:t>
      </w:r>
      <w:r w:rsidR="00FB53F7" w:rsidRPr="009E47E5">
        <w:t>(Van der Loop, 2019)</w:t>
      </w:r>
      <w:r w:rsidR="00FB53F7">
        <w:t xml:space="preserve">. It estimated </w:t>
      </w:r>
      <w:r w:rsidR="009E47E5" w:rsidRPr="009E47E5">
        <w:t>a 2% reduction in car kilometres on working days and a 7% reduction during peak hours.</w:t>
      </w:r>
      <w:r w:rsidR="00FB53F7">
        <w:t xml:space="preserve"> The reduction in peak hour car travel </w:t>
      </w:r>
      <w:r w:rsidR="00676C3F">
        <w:t>was</w:t>
      </w:r>
      <w:r w:rsidR="00FB53F7">
        <w:t xml:space="preserve"> contributed </w:t>
      </w:r>
      <w:r w:rsidR="00676C3F">
        <w:t xml:space="preserve">to </w:t>
      </w:r>
      <w:r w:rsidR="00FB53F7">
        <w:t>more by shifting working hours than by working from home.</w:t>
      </w:r>
    </w:p>
    <w:p w14:paraId="609C78C8" w14:textId="1B9B51F0" w:rsidR="006A5305" w:rsidRDefault="006A5305" w:rsidP="006A5305">
      <w:pPr>
        <w:pStyle w:val="Heading3"/>
      </w:pPr>
      <w:r>
        <w:lastRenderedPageBreak/>
        <w:t>Summary of trends in work-related travel</w:t>
      </w:r>
    </w:p>
    <w:p w14:paraId="10E0324D" w14:textId="73E020E6" w:rsidR="00B14900" w:rsidRDefault="00F20E33" w:rsidP="00B14900">
      <w:r>
        <w:t xml:space="preserve">Overall, </w:t>
      </w:r>
      <w:r w:rsidR="008117B8">
        <w:t>the</w:t>
      </w:r>
      <w:r w:rsidR="00953E53">
        <w:t xml:space="preserve"> </w:t>
      </w:r>
      <w:r w:rsidR="00B14900">
        <w:t xml:space="preserve">trends in </w:t>
      </w:r>
      <w:r w:rsidR="008117B8">
        <w:t>work-related travel prior to the pandemic</w:t>
      </w:r>
      <w:r w:rsidR="00B14900">
        <w:t xml:space="preserve"> reflect the trends in work discussed </w:t>
      </w:r>
      <w:r w:rsidR="00FB53F7">
        <w:t>previously</w:t>
      </w:r>
      <w:r w:rsidR="00B14900">
        <w:t xml:space="preserve">. </w:t>
      </w:r>
      <w:r w:rsidR="002A53B8">
        <w:t xml:space="preserve">People were commuting on fewer days per week </w:t>
      </w:r>
      <w:r w:rsidR="00404B71">
        <w:t xml:space="preserve">and travelling further to work.  </w:t>
      </w:r>
      <w:r w:rsidR="00853A5A">
        <w:t>An increased complexity was observed in travel to and from a workplace due to trip chaining</w:t>
      </w:r>
      <w:r w:rsidR="00683156">
        <w:t xml:space="preserve">, </w:t>
      </w:r>
      <w:r w:rsidR="00FB53F7">
        <w:t xml:space="preserve">probably connected </w:t>
      </w:r>
      <w:r w:rsidR="00683156">
        <w:t>to demographic changes in the working population</w:t>
      </w:r>
      <w:r w:rsidR="00FB53F7">
        <w:t xml:space="preserve"> and in</w:t>
      </w:r>
      <w:r w:rsidR="00683156">
        <w:t xml:space="preserve"> particular the </w:t>
      </w:r>
      <w:r w:rsidR="00507A97">
        <w:t xml:space="preserve">growth in female participation in the labour market.  </w:t>
      </w:r>
      <w:r w:rsidR="00693035">
        <w:t xml:space="preserve">Changes were visible but their effect was </w:t>
      </w:r>
      <w:r w:rsidR="001F5F76">
        <w:t xml:space="preserve">still relatively small, with most workers still travelling to a usual workplace on around </w:t>
      </w:r>
      <w:r w:rsidR="00CC726E">
        <w:t>five</w:t>
      </w:r>
      <w:r w:rsidR="001F5F76">
        <w:t xml:space="preserve"> days per week, the car </w:t>
      </w:r>
      <w:r w:rsidR="006360C4">
        <w:t xml:space="preserve">remaining </w:t>
      </w:r>
      <w:r w:rsidR="001F5F76">
        <w:t>domina</w:t>
      </w:r>
      <w:r w:rsidR="006360C4">
        <w:t>nt</w:t>
      </w:r>
      <w:r w:rsidR="001F5F76">
        <w:t xml:space="preserve"> as the main commute mode and </w:t>
      </w:r>
      <w:r w:rsidR="003107F1">
        <w:t xml:space="preserve">commuting </w:t>
      </w:r>
      <w:r w:rsidR="001718E7">
        <w:t>consistently contributing 20% of the distance travelled in England.</w:t>
      </w:r>
    </w:p>
    <w:p w14:paraId="231ED5B4" w14:textId="59636288" w:rsidR="00113062" w:rsidRDefault="00B454D8" w:rsidP="006B40D5">
      <w:pPr>
        <w:pStyle w:val="Heading1"/>
      </w:pPr>
      <w:r>
        <w:t>I</w:t>
      </w:r>
      <w:r w:rsidR="00EF3CB7">
        <w:t>mpact</w:t>
      </w:r>
      <w:r>
        <w:t>s</w:t>
      </w:r>
      <w:r w:rsidR="00EF3CB7">
        <w:t xml:space="preserve"> of the Covid-19 p</w:t>
      </w:r>
      <w:r w:rsidR="00113062">
        <w:t>andemic</w:t>
      </w:r>
    </w:p>
    <w:p w14:paraId="3D245E6A" w14:textId="635AD0EE" w:rsidR="007C2DB0" w:rsidRPr="007C2DB0" w:rsidRDefault="007C2DB0" w:rsidP="00CE2CD1">
      <w:r w:rsidRPr="00B15F89">
        <w:t xml:space="preserve">Since March 2020, workers in </w:t>
      </w:r>
      <w:r w:rsidR="00E134BA">
        <w:t>England</w:t>
      </w:r>
      <w:r w:rsidRPr="00B15F89">
        <w:t xml:space="preserve"> and </w:t>
      </w:r>
      <w:r w:rsidR="00E134BA" w:rsidRPr="00B15F89">
        <w:t>m</w:t>
      </w:r>
      <w:r w:rsidR="00E134BA">
        <w:t>any</w:t>
      </w:r>
      <w:r w:rsidR="00E134BA" w:rsidRPr="00B15F89">
        <w:t xml:space="preserve"> </w:t>
      </w:r>
      <w:r w:rsidRPr="00B15F89">
        <w:t>other countries around the world have had to make substantial adjustments to their lives and daily routines.</w:t>
      </w:r>
      <w:r w:rsidR="00835A53" w:rsidRPr="00B15F89">
        <w:t xml:space="preserve"> The first national lockdown </w:t>
      </w:r>
      <w:r w:rsidR="00FB6EFC" w:rsidRPr="00B15F89">
        <w:t>came into force in England on 26</w:t>
      </w:r>
      <w:r w:rsidR="00FB6EFC" w:rsidRPr="00B15F89">
        <w:rPr>
          <w:vertAlign w:val="superscript"/>
        </w:rPr>
        <w:t>th</w:t>
      </w:r>
      <w:r w:rsidR="00FB6EFC" w:rsidRPr="00B15F89">
        <w:t xml:space="preserve"> March 2020</w:t>
      </w:r>
      <w:r w:rsidR="00013180" w:rsidRPr="00B15F89">
        <w:t>.</w:t>
      </w:r>
      <w:r w:rsidR="001663AE">
        <w:t xml:space="preserve"> </w:t>
      </w:r>
      <w:r w:rsidR="006902C8">
        <w:t xml:space="preserve">The lockdown rules included a limited number of reasons for which someone could leave their home and </w:t>
      </w:r>
      <w:r w:rsidR="0063094D">
        <w:t xml:space="preserve">travelling to work was only possible </w:t>
      </w:r>
      <w:r w:rsidR="00A22346">
        <w:t>‘</w:t>
      </w:r>
      <w:r w:rsidR="0063094D" w:rsidRPr="0063094D">
        <w:t>where this is absolutely necessary and cannot be done from home</w:t>
      </w:r>
      <w:r w:rsidR="00A22346">
        <w:t>’</w:t>
      </w:r>
      <w:r w:rsidR="0063094D">
        <w:t>.</w:t>
      </w:r>
      <w:r w:rsidR="00013180" w:rsidRPr="00B15F89">
        <w:t xml:space="preserve"> </w:t>
      </w:r>
      <w:r w:rsidR="00AD7E92" w:rsidRPr="00B15F89">
        <w:t>This was followed by a relax</w:t>
      </w:r>
      <w:r w:rsidR="00FF63BF" w:rsidRPr="00B15F89">
        <w:t xml:space="preserve">ation of the rules over the summer of 2020 and then a series of local lockdowns and </w:t>
      </w:r>
      <w:r w:rsidR="00440AF0" w:rsidRPr="00B15F89">
        <w:t>tightening of restrictions</w:t>
      </w:r>
      <w:r w:rsidR="00B9771E" w:rsidRPr="00B15F89">
        <w:t xml:space="preserve"> from September</w:t>
      </w:r>
      <w:r w:rsidR="003712E6">
        <w:t xml:space="preserve"> 2020</w:t>
      </w:r>
      <w:r w:rsidR="00440AF0" w:rsidRPr="00B15F89">
        <w:t xml:space="preserve">. </w:t>
      </w:r>
      <w:r w:rsidR="00AC4BDC" w:rsidRPr="00B15F89">
        <w:t>A second national lockdown began in England on 5</w:t>
      </w:r>
      <w:r w:rsidR="00AC4BDC" w:rsidRPr="00B15F89">
        <w:rPr>
          <w:vertAlign w:val="superscript"/>
        </w:rPr>
        <w:t>th</w:t>
      </w:r>
      <w:r w:rsidR="00AC4BDC" w:rsidRPr="00B15F89">
        <w:t xml:space="preserve"> November 2020</w:t>
      </w:r>
      <w:r w:rsidR="002860A9">
        <w:t>. T</w:t>
      </w:r>
      <w:r w:rsidR="004C16D9" w:rsidRPr="00B15F89">
        <w:t xml:space="preserve">his lasted for four weeks and was followed by a more strict </w:t>
      </w:r>
      <w:r w:rsidR="00AA6F4B" w:rsidRPr="00B15F89">
        <w:t xml:space="preserve">tiered system of restrictions. The third national lockdown began on </w:t>
      </w:r>
      <w:r w:rsidR="00CB423E" w:rsidRPr="00B15F89">
        <w:t>6</w:t>
      </w:r>
      <w:r w:rsidR="00CB423E" w:rsidRPr="00B15F89">
        <w:rPr>
          <w:vertAlign w:val="superscript"/>
        </w:rPr>
        <w:t>th</w:t>
      </w:r>
      <w:r w:rsidR="00CB423E" w:rsidRPr="00B15F89">
        <w:t xml:space="preserve"> January 2021</w:t>
      </w:r>
      <w:r w:rsidR="00761917" w:rsidRPr="00B15F89">
        <w:t xml:space="preserve">.  </w:t>
      </w:r>
      <w:r w:rsidR="00A01A94" w:rsidRPr="00B15F89">
        <w:t xml:space="preserve">Between March 2021 and the time of writing this paper, restrictions have been gradually eased as </w:t>
      </w:r>
      <w:r w:rsidR="00CE2CD1" w:rsidRPr="00B15F89">
        <w:t xml:space="preserve">the vaccination rate increases. </w:t>
      </w:r>
      <w:r w:rsidRPr="00B15F89">
        <w:t>The pandemic is not over,</w:t>
      </w:r>
      <w:r w:rsidR="00B15F89" w:rsidRPr="00B15F89">
        <w:t xml:space="preserve"> however,</w:t>
      </w:r>
      <w:r w:rsidRPr="00B15F89">
        <w:t xml:space="preserve"> nor </w:t>
      </w:r>
      <w:r w:rsidR="00B15F89" w:rsidRPr="00B15F89">
        <w:t xml:space="preserve">are </w:t>
      </w:r>
      <w:r w:rsidRPr="00B15F89">
        <w:t>its impacts on working lives. The impacts during the pandemic so far have been far-reaching but also varying in intensity and it is not the purpose of this paper to provide a comprehensive record of these. What is covered next is an overview o</w:t>
      </w:r>
      <w:r w:rsidRPr="006902C8">
        <w:t>f different impacts experienced with a focus on those that may have enduring impacts beyond the pandemic.</w:t>
      </w:r>
      <w:r>
        <w:t xml:space="preserve"> </w:t>
      </w:r>
    </w:p>
    <w:p w14:paraId="75688864" w14:textId="6A7B3307" w:rsidR="00113062" w:rsidRDefault="0086491D" w:rsidP="00E54C69">
      <w:pPr>
        <w:pStyle w:val="Heading2"/>
      </w:pPr>
      <w:r>
        <w:t>I</w:t>
      </w:r>
      <w:r w:rsidR="006520E8">
        <w:t>mpact</w:t>
      </w:r>
      <w:r w:rsidR="007C2DB0">
        <w:t>s</w:t>
      </w:r>
      <w:r>
        <w:t xml:space="preserve"> on </w:t>
      </w:r>
      <w:r w:rsidR="007C2DB0">
        <w:t>work</w:t>
      </w:r>
      <w:r>
        <w:t xml:space="preserve"> </w:t>
      </w:r>
      <w:r w:rsidR="001259E5">
        <w:t>and workers</w:t>
      </w:r>
    </w:p>
    <w:p w14:paraId="5EFC9D64" w14:textId="63D138AE" w:rsidR="00ED0056" w:rsidRDefault="00AD7B95">
      <w:r w:rsidRPr="00AD7B95">
        <w:t xml:space="preserve">The total number of people in employment aged 16 and over in the UK decreased by one million </w:t>
      </w:r>
      <w:r>
        <w:t xml:space="preserve">from 33.1 million at the start of 2020 </w:t>
      </w:r>
      <w:r w:rsidRPr="00AD7B95">
        <w:t xml:space="preserve">to 32.1 million by the end of 2020. </w:t>
      </w:r>
      <w:r w:rsidR="00D94DE7">
        <w:t xml:space="preserve">The employment </w:t>
      </w:r>
      <w:r w:rsidR="00D94DE7" w:rsidRPr="00D94DE7">
        <w:t xml:space="preserve">rate </w:t>
      </w:r>
      <w:r w:rsidR="00D94DE7">
        <w:t>decreased from</w:t>
      </w:r>
      <w:r w:rsidR="00D94DE7" w:rsidRPr="00D94DE7">
        <w:t xml:space="preserve"> 76.6% of those aged 16 to 64 at the start of 2020 </w:t>
      </w:r>
      <w:r w:rsidR="00D94DE7">
        <w:t>to 74.7% at the start of 2021 with the unemployment rate rising from</w:t>
      </w:r>
      <w:r w:rsidR="00DB7B54">
        <w:t xml:space="preserve"> 4.0% to 5.1% and inactivity rate rising from 20.2% to 21.2%</w:t>
      </w:r>
      <w:r w:rsidR="00D94DE7" w:rsidRPr="00D94DE7">
        <w:t xml:space="preserve"> (ONS, 2021a).</w:t>
      </w:r>
      <w:r w:rsidR="00DB7B54" w:rsidRPr="00DB7B54">
        <w:t xml:space="preserve"> Young people aged 16 to 24 years </w:t>
      </w:r>
      <w:r>
        <w:t>saw</w:t>
      </w:r>
      <w:r w:rsidR="00DB7B54">
        <w:t xml:space="preserve"> </w:t>
      </w:r>
      <w:r w:rsidR="00DB7B54" w:rsidRPr="00DB7B54">
        <w:t xml:space="preserve">particularly </w:t>
      </w:r>
      <w:r w:rsidR="00DB7B54">
        <w:t xml:space="preserve">large increases in </w:t>
      </w:r>
      <w:r w:rsidR="00DB7B54" w:rsidRPr="00DB7B54">
        <w:t>unemploymen</w:t>
      </w:r>
      <w:r w:rsidR="00DB7B54">
        <w:t xml:space="preserve">t and economic inactivity rates. </w:t>
      </w:r>
      <w:r w:rsidR="00036BA3" w:rsidRPr="00036BA3">
        <w:t>In terms of sectors affected by the pandemic in the UK, retail has seen the most job losses followed by aviation and hospitality.</w:t>
      </w:r>
      <w:r w:rsidR="00036BA3">
        <w:t xml:space="preserve"> </w:t>
      </w:r>
      <w:r>
        <w:t>H</w:t>
      </w:r>
      <w:r w:rsidR="00DB7B54">
        <w:t>ours worked decreased by 20% in the first wave of the pandemic in 2020 and were still 7% lower than the start of 2020 in mid-2021</w:t>
      </w:r>
      <w:r w:rsidR="002B25AB">
        <w:t xml:space="preserve"> (ONS, 2021f)</w:t>
      </w:r>
      <w:r w:rsidR="00DB7B54">
        <w:t>.</w:t>
      </w:r>
      <w:r w:rsidR="00861D28" w:rsidRPr="00861D28">
        <w:t xml:space="preserve"> Partial or furlough leave has been most common in the arts, entertainment and recreation and transportation and storage sectors (ONS, 2021</w:t>
      </w:r>
      <w:r w:rsidR="00861D28">
        <w:t>g</w:t>
      </w:r>
      <w:r w:rsidR="00861D28" w:rsidRPr="00861D28">
        <w:t>).</w:t>
      </w:r>
    </w:p>
    <w:p w14:paraId="260467C8" w14:textId="5DD4A532" w:rsidR="00134D88" w:rsidRDefault="002B25AB">
      <w:r>
        <w:t xml:space="preserve">The proportion of people </w:t>
      </w:r>
      <w:r w:rsidR="00AD7B95">
        <w:t>working from home</w:t>
      </w:r>
      <w:r>
        <w:t xml:space="preserve"> </w:t>
      </w:r>
      <w:r w:rsidR="00AD7B95">
        <w:t xml:space="preserve">to any extent </w:t>
      </w:r>
      <w:r>
        <w:t xml:space="preserve">increased from 27% in 2019 to </w:t>
      </w:r>
      <w:r w:rsidR="00ED0056">
        <w:t>37% in 2020 and the latest data for May 2021 shows 26% of workers exclusively working</w:t>
      </w:r>
      <w:r w:rsidR="00AD7B95">
        <w:t xml:space="preserve"> from home</w:t>
      </w:r>
      <w:r w:rsidR="00ED0056">
        <w:t>, 50% travelling to work only and 11% doing a combination</w:t>
      </w:r>
      <w:r w:rsidR="005D19D7">
        <w:t xml:space="preserve"> (ONS, 2021</w:t>
      </w:r>
      <w:r w:rsidR="00861D28">
        <w:t>h</w:t>
      </w:r>
      <w:r w:rsidR="005D19D7">
        <w:t>)</w:t>
      </w:r>
      <w:r w:rsidR="00ED0056">
        <w:t xml:space="preserve">. </w:t>
      </w:r>
      <w:r w:rsidR="00491674">
        <w:t>The extent of w</w:t>
      </w:r>
      <w:r w:rsidR="00ED0056">
        <w:t xml:space="preserve">orking </w:t>
      </w:r>
      <w:r w:rsidR="00AD7B95">
        <w:t xml:space="preserve">from home has </w:t>
      </w:r>
      <w:r w:rsidR="00491674">
        <w:t>varied considerably by industry sector as illustrated in Figure 2</w:t>
      </w:r>
      <w:r w:rsidR="00861D28">
        <w:t xml:space="preserve"> which shows differences in working from home among 12 industry sectors employing more than one million workers</w:t>
      </w:r>
      <w:r w:rsidR="00491674">
        <w:t xml:space="preserve">. </w:t>
      </w:r>
      <w:r w:rsidR="009915B9">
        <w:t xml:space="preserve">This shows a divide in working from home between </w:t>
      </w:r>
      <w:r w:rsidR="009915B9" w:rsidRPr="009915B9">
        <w:t xml:space="preserve">higher skilled </w:t>
      </w:r>
      <w:r w:rsidR="009915B9">
        <w:t xml:space="preserve">service </w:t>
      </w:r>
      <w:r w:rsidR="009915B9" w:rsidRPr="009915B9">
        <w:t xml:space="preserve">jobs </w:t>
      </w:r>
      <w:r w:rsidR="009915B9">
        <w:t>(such as in</w:t>
      </w:r>
      <w:r w:rsidR="005D6E30">
        <w:t xml:space="preserve"> the</w:t>
      </w:r>
      <w:r w:rsidR="009915B9">
        <w:t xml:space="preserve"> information and communication sector) and </w:t>
      </w:r>
      <w:r w:rsidR="009915B9" w:rsidRPr="009915B9">
        <w:t>lower skilled service jobs</w:t>
      </w:r>
      <w:r w:rsidR="009915B9">
        <w:t xml:space="preserve"> (such as in accommodation and food services).</w:t>
      </w:r>
      <w:r w:rsidR="009915B9" w:rsidRPr="009915B9">
        <w:t xml:space="preserve"> </w:t>
      </w:r>
    </w:p>
    <w:p w14:paraId="1D0F8779" w14:textId="336E5AC0" w:rsidR="007C7F6E" w:rsidRDefault="007C7F6E" w:rsidP="00491674">
      <w:pPr>
        <w:jc w:val="center"/>
      </w:pPr>
      <w:r>
        <w:t xml:space="preserve"> [Figure 2 here]</w:t>
      </w:r>
    </w:p>
    <w:p w14:paraId="552DD47E" w14:textId="2F365928" w:rsidR="00010EC9" w:rsidRDefault="003F7FA5" w:rsidP="00010EC9">
      <w:r w:rsidRPr="000C366D">
        <w:lastRenderedPageBreak/>
        <w:t xml:space="preserve">Felstead </w:t>
      </w:r>
      <w:r>
        <w:t>and</w:t>
      </w:r>
      <w:r w:rsidRPr="000C366D">
        <w:t xml:space="preserve"> Reuschke</w:t>
      </w:r>
      <w:r>
        <w:t xml:space="preserve"> (</w:t>
      </w:r>
      <w:r w:rsidRPr="000C366D">
        <w:t>2020</w:t>
      </w:r>
      <w:r>
        <w:t xml:space="preserve">) were able to track working </w:t>
      </w:r>
      <w:r w:rsidR="00CC726E">
        <w:t>from</w:t>
      </w:r>
      <w:r w:rsidR="0088664D">
        <w:t xml:space="preserve"> home </w:t>
      </w:r>
      <w:r>
        <w:t xml:space="preserve">during the first </w:t>
      </w:r>
      <w:r w:rsidR="0088664D">
        <w:t xml:space="preserve">national lockdown </w:t>
      </w:r>
      <w:r>
        <w:t xml:space="preserve">in 2020 </w:t>
      </w:r>
      <w:r w:rsidR="009542BB">
        <w:t>based on</w:t>
      </w:r>
      <w:r>
        <w:t xml:space="preserve"> </w:t>
      </w:r>
      <w:r w:rsidR="009542BB">
        <w:t xml:space="preserve">the </w:t>
      </w:r>
      <w:r w:rsidR="00A46456" w:rsidRPr="00A46456">
        <w:t xml:space="preserve">UK Household Longitudinal Study </w:t>
      </w:r>
      <w:r w:rsidR="00A46456">
        <w:t>which initiated a</w:t>
      </w:r>
      <w:r w:rsidRPr="000C366D">
        <w:t xml:space="preserve"> Covid-19 Study</w:t>
      </w:r>
      <w:r>
        <w:t xml:space="preserve"> </w:t>
      </w:r>
      <w:r w:rsidR="009542BB">
        <w:t>track</w:t>
      </w:r>
      <w:r w:rsidR="00A46456">
        <w:t>ing</w:t>
      </w:r>
      <w:r w:rsidR="009542BB">
        <w:t xml:space="preserve"> </w:t>
      </w:r>
      <w:r w:rsidR="00A46456">
        <w:t xml:space="preserve">about 7,000 </w:t>
      </w:r>
      <w:r w:rsidR="009542BB">
        <w:t>participants every month at the start of the pandemic</w:t>
      </w:r>
      <w:r>
        <w:t>.</w:t>
      </w:r>
      <w:r w:rsidRPr="000C366D">
        <w:t xml:space="preserve"> </w:t>
      </w:r>
      <w:r w:rsidR="00A46456">
        <w:t xml:space="preserve">Participants in the first wave in April 2020 were asked to report working from home prior to the pandemic in </w:t>
      </w:r>
      <w:r w:rsidR="00A46456" w:rsidRPr="00A46456">
        <w:t>January/February 2020</w:t>
      </w:r>
      <w:r w:rsidR="00A46456">
        <w:t xml:space="preserve"> with 5.7% of workers saying they always worked at home, 6.1% often worked at home and 17.7% sometimes worked at home. The percentage always working from home increased dramatically to 43.1% in April 2020</w:t>
      </w:r>
      <w:r w:rsidR="006755B2">
        <w:t xml:space="preserve"> </w:t>
      </w:r>
      <w:r w:rsidR="00A46456">
        <w:t xml:space="preserve">and </w:t>
      </w:r>
      <w:r w:rsidR="006755B2">
        <w:t xml:space="preserve">was still at </w:t>
      </w:r>
      <w:r w:rsidR="006755B2" w:rsidRPr="006755B2">
        <w:t>36.5%</w:t>
      </w:r>
      <w:r w:rsidR="006755B2">
        <w:t xml:space="preserve"> </w:t>
      </w:r>
      <w:r w:rsidR="00A46456">
        <w:t>in June 2020</w:t>
      </w:r>
      <w:r w:rsidR="006755B2">
        <w:t>.</w:t>
      </w:r>
      <w:r w:rsidR="00A46456">
        <w:t xml:space="preserve"> </w:t>
      </w:r>
    </w:p>
    <w:p w14:paraId="7A4134AD" w14:textId="537F38DB" w:rsidR="00913889" w:rsidRDefault="00010EC9">
      <w:r>
        <w:t xml:space="preserve">Given the longitudinal nature of the data, transitions in </w:t>
      </w:r>
      <w:r w:rsidR="00913889">
        <w:t xml:space="preserve">work location </w:t>
      </w:r>
      <w:r>
        <w:t xml:space="preserve">were able to </w:t>
      </w:r>
      <w:r w:rsidR="00ED75F9">
        <w:t xml:space="preserve">be </w:t>
      </w:r>
      <w:r>
        <w:t xml:space="preserve">analysed </w:t>
      </w:r>
      <w:r w:rsidR="00913889">
        <w:t xml:space="preserve">and results are shown in Figure 3. They show </w:t>
      </w:r>
      <w:r w:rsidR="009B2E83">
        <w:t xml:space="preserve">about one </w:t>
      </w:r>
      <w:r>
        <w:t xml:space="preserve">third of workers </w:t>
      </w:r>
      <w:r w:rsidR="00913889">
        <w:t xml:space="preserve">(35.5%) were </w:t>
      </w:r>
      <w:r w:rsidR="009B2E83">
        <w:t>identified as</w:t>
      </w:r>
      <w:r>
        <w:t xml:space="preserve"> </w:t>
      </w:r>
      <w:r w:rsidR="009B2E83">
        <w:t>‘</w:t>
      </w:r>
      <w:r>
        <w:t>new home-centred workers</w:t>
      </w:r>
      <w:r w:rsidR="009B2E83">
        <w:t>’</w:t>
      </w:r>
      <w:r w:rsidR="00913889">
        <w:t xml:space="preserve"> while one in ten (10.7%) were ‘established home-centred workers’</w:t>
      </w:r>
      <w:r w:rsidR="009B2E83">
        <w:t>.</w:t>
      </w:r>
      <w:r w:rsidR="009B2E83" w:rsidRPr="009B2E83">
        <w:t xml:space="preserve"> The shift to working </w:t>
      </w:r>
      <w:r w:rsidR="003D01D8">
        <w:t xml:space="preserve">from home </w:t>
      </w:r>
      <w:r w:rsidR="009B2E83" w:rsidRPr="009B2E83">
        <w:t xml:space="preserve">varied considerably amongst the working population but was </w:t>
      </w:r>
      <w:r w:rsidR="00A22346">
        <w:t>‘</w:t>
      </w:r>
      <w:r w:rsidR="009B2E83" w:rsidRPr="009B2E83">
        <w:t>experienced most strongly by the highest paid, the better qualified, the higher skilled and those living in London and the South East</w:t>
      </w:r>
      <w:r w:rsidR="00A22346">
        <w:t>’</w:t>
      </w:r>
      <w:r w:rsidR="009B2E83" w:rsidRPr="009B2E83">
        <w:t xml:space="preserve"> (p14).</w:t>
      </w:r>
    </w:p>
    <w:p w14:paraId="4A208C19" w14:textId="7CFDC845" w:rsidR="007C7F6E" w:rsidRDefault="007C7F6E" w:rsidP="00913889">
      <w:pPr>
        <w:jc w:val="center"/>
      </w:pPr>
      <w:r w:rsidDel="007C7F6E">
        <w:rPr>
          <w:noProof/>
          <w:lang w:eastAsia="en-GB"/>
        </w:rPr>
        <w:t xml:space="preserve"> </w:t>
      </w:r>
      <w:r>
        <w:t>[Figure 3 here]</w:t>
      </w:r>
    </w:p>
    <w:p w14:paraId="5485A290" w14:textId="42C60BC7" w:rsidR="003F7FA5" w:rsidRDefault="009B2E83" w:rsidP="003F7FA5">
      <w:r>
        <w:t xml:space="preserve">It was found that those always working at home during the three months of </w:t>
      </w:r>
      <w:r w:rsidR="00913889">
        <w:t xml:space="preserve">the first national </w:t>
      </w:r>
      <w:r>
        <w:t xml:space="preserve">lockdown had significantly lower </w:t>
      </w:r>
      <w:r w:rsidRPr="0096229D">
        <w:t>levels of mental health than those who did not work at home at all</w:t>
      </w:r>
      <w:r w:rsidR="00A22346">
        <w:t>,</w:t>
      </w:r>
      <w:r w:rsidR="0096229D" w:rsidRPr="0096229D">
        <w:t xml:space="preserve"> but report</w:t>
      </w:r>
      <w:r w:rsidR="00913889">
        <w:t>ed</w:t>
      </w:r>
      <w:r w:rsidR="0096229D" w:rsidRPr="0096229D">
        <w:t xml:space="preserve"> getting more work done</w:t>
      </w:r>
      <w:r w:rsidRPr="0096229D">
        <w:t>.</w:t>
      </w:r>
      <w:r w:rsidR="00BD1F5F">
        <w:t xml:space="preserve"> This should be considered in context, however, as working from </w:t>
      </w:r>
      <w:r w:rsidR="006B1ED9">
        <w:t xml:space="preserve">home during a pandemic, when other activities </w:t>
      </w:r>
      <w:r w:rsidR="000977D4">
        <w:t>we</w:t>
      </w:r>
      <w:r w:rsidR="006B1ED9">
        <w:t xml:space="preserve">re limited and at times schools were closed, </w:t>
      </w:r>
      <w:r w:rsidR="002656A8">
        <w:t>is very different from working from home in more ‘normal’ times.</w:t>
      </w:r>
      <w:r w:rsidR="003F7FA5" w:rsidRPr="0096229D">
        <w:t xml:space="preserve"> </w:t>
      </w:r>
    </w:p>
    <w:p w14:paraId="68AD9841" w14:textId="6804903C" w:rsidR="00AD7B95" w:rsidRDefault="00AD7B95" w:rsidP="00AD7B95">
      <w:pPr>
        <w:pStyle w:val="Heading2"/>
      </w:pPr>
      <w:r w:rsidRPr="00AD7B95">
        <w:t>Changes in work-related travel</w:t>
      </w:r>
      <w:r>
        <w:t xml:space="preserve"> </w:t>
      </w:r>
    </w:p>
    <w:p w14:paraId="62A86884" w14:textId="1678374C" w:rsidR="008539A9" w:rsidRDefault="00AD7B95" w:rsidP="0088633E">
      <w:r>
        <w:t>V</w:t>
      </w:r>
      <w:r w:rsidR="001B5E83">
        <w:t xml:space="preserve">isits to </w:t>
      </w:r>
      <w:r w:rsidR="00E4004A">
        <w:t xml:space="preserve">and time spent in </w:t>
      </w:r>
      <w:r w:rsidR="001B5E83">
        <w:t xml:space="preserve">workplaces </w:t>
      </w:r>
      <w:r w:rsidR="00BE24F2">
        <w:t xml:space="preserve">in the UK </w:t>
      </w:r>
      <w:r w:rsidR="001B5E83">
        <w:t>were recorded by Google</w:t>
      </w:r>
      <w:r w:rsidR="009B46EB">
        <w:t xml:space="preserve"> and compared against</w:t>
      </w:r>
      <w:r w:rsidR="005A5495">
        <w:t xml:space="preserve"> </w:t>
      </w:r>
      <w:r w:rsidR="009B46EB">
        <w:t xml:space="preserve">the pre-pandemic baseline of January-February 2020 (Google, </w:t>
      </w:r>
      <w:r w:rsidR="0071068B">
        <w:t>nd</w:t>
      </w:r>
      <w:r w:rsidR="009B46EB">
        <w:t>)</w:t>
      </w:r>
      <w:r w:rsidR="00881038">
        <w:t xml:space="preserve">. </w:t>
      </w:r>
      <w:r w:rsidR="00B23DB6">
        <w:t xml:space="preserve">Weekday data excluding public holidays is shown in Figure </w:t>
      </w:r>
      <w:r w:rsidR="00EB1E69">
        <w:t>4</w:t>
      </w:r>
      <w:r w:rsidR="00B23DB6">
        <w:t xml:space="preserve"> </w:t>
      </w:r>
      <w:r w:rsidR="00380761">
        <w:t xml:space="preserve">and it can be seen that during the first national lockdown in England, </w:t>
      </w:r>
      <w:r w:rsidR="00022840">
        <w:t xml:space="preserve">workplace presence was 70% below the baseline and </w:t>
      </w:r>
      <w:r w:rsidR="00D433C7">
        <w:t xml:space="preserve">during May and June of 2021 </w:t>
      </w:r>
      <w:r w:rsidR="00A77B7A">
        <w:t>it remain</w:t>
      </w:r>
      <w:r w:rsidR="00870468">
        <w:t>ed</w:t>
      </w:r>
      <w:r w:rsidR="00A77B7A">
        <w:t xml:space="preserve"> around </w:t>
      </w:r>
      <w:r w:rsidR="004A4893">
        <w:t>a third lower than the baseline</w:t>
      </w:r>
      <w:r w:rsidR="00BE24F2">
        <w:t xml:space="preserve">. </w:t>
      </w:r>
      <w:r w:rsidR="001B5E83">
        <w:t xml:space="preserve"> </w:t>
      </w:r>
      <w:r w:rsidR="00CB0519">
        <w:t>With regard to overall travel activity, the use of all forms of public transport remain</w:t>
      </w:r>
      <w:r w:rsidR="00A22346">
        <w:t>ed</w:t>
      </w:r>
      <w:r w:rsidR="00CB0519">
        <w:t xml:space="preserve"> greatly reduced in July 2021 at about 50% of pre-pandemic levels with </w:t>
      </w:r>
      <w:r w:rsidR="00856AD8">
        <w:t xml:space="preserve">use of the </w:t>
      </w:r>
      <w:r w:rsidR="00CB0519">
        <w:t xml:space="preserve">car at </w:t>
      </w:r>
      <w:r w:rsidR="00856AD8">
        <w:t xml:space="preserve">about </w:t>
      </w:r>
      <w:r w:rsidR="00CB0519">
        <w:t>90% pre-pandemic levels and cycling at similar levels</w:t>
      </w:r>
      <w:r w:rsidR="006755B2">
        <w:t xml:space="preserve"> to pre-pandemic</w:t>
      </w:r>
      <w:r w:rsidR="00856AD8">
        <w:t xml:space="preserve"> (DfT, 2021</w:t>
      </w:r>
      <w:r w:rsidR="00690153">
        <w:t>a</w:t>
      </w:r>
      <w:r w:rsidR="00856AD8">
        <w:t>)</w:t>
      </w:r>
      <w:r w:rsidR="00CB0519">
        <w:t>.</w:t>
      </w:r>
      <w:r w:rsidR="00856AD8">
        <w:t xml:space="preserve"> Use of light </w:t>
      </w:r>
      <w:r w:rsidR="001509B1">
        <w:t xml:space="preserve">goods vehicles </w:t>
      </w:r>
      <w:r w:rsidR="00A22346">
        <w:t>wa</w:t>
      </w:r>
      <w:r w:rsidR="00856AD8">
        <w:t xml:space="preserve">s slightly higher than </w:t>
      </w:r>
      <w:r w:rsidR="00856AD8" w:rsidRPr="00856AD8">
        <w:t>pre-pandemic levels</w:t>
      </w:r>
      <w:r>
        <w:t>, reflecting greater demand for home deliveries</w:t>
      </w:r>
      <w:r w:rsidR="00856AD8">
        <w:t>.</w:t>
      </w:r>
    </w:p>
    <w:p w14:paraId="39D3D25A" w14:textId="4E66E67D" w:rsidR="007C7F6E" w:rsidRDefault="007C7F6E" w:rsidP="007C7F6E">
      <w:pPr>
        <w:jc w:val="center"/>
      </w:pPr>
      <w:r w:rsidDel="00EB1E69">
        <w:rPr>
          <w:noProof/>
          <w:lang w:eastAsia="en-GB"/>
        </w:rPr>
        <w:t xml:space="preserve"> </w:t>
      </w:r>
      <w:r>
        <w:t>[Figure 4 here]</w:t>
      </w:r>
    </w:p>
    <w:p w14:paraId="3C06EB69" w14:textId="6887B3D7" w:rsidR="000208DA" w:rsidRDefault="0088633E">
      <w:r>
        <w:t>The</w:t>
      </w:r>
      <w:r w:rsidRPr="0088633E">
        <w:t xml:space="preserve"> UK Department for Transport </w:t>
      </w:r>
      <w:r w:rsidR="003D01D8">
        <w:t xml:space="preserve">(DfT) </w:t>
      </w:r>
      <w:r w:rsidRPr="0088633E">
        <w:t>commission</w:t>
      </w:r>
      <w:r w:rsidR="00AD7B95">
        <w:t>ed</w:t>
      </w:r>
      <w:r w:rsidRPr="0088633E">
        <w:t xml:space="preserve"> a</w:t>
      </w:r>
      <w:r w:rsidR="005255C4">
        <w:t xml:space="preserve"> UK-wide</w:t>
      </w:r>
      <w:r w:rsidRPr="0088633E">
        <w:t xml:space="preserve"> longitudinal panel to specifically capture travel behaviour during the pandemic (Marshall et al., 2021). </w:t>
      </w:r>
      <w:r w:rsidR="003D01D8">
        <w:t xml:space="preserve">The online </w:t>
      </w:r>
      <w:r>
        <w:t xml:space="preserve">survey has been </w:t>
      </w:r>
      <w:r w:rsidR="008B15ED">
        <w:t>r</w:t>
      </w:r>
      <w:r>
        <w:t xml:space="preserve">epeated four times </w:t>
      </w:r>
      <w:r w:rsidR="008B15ED">
        <w:t>between May 2020 and March 2021</w:t>
      </w:r>
      <w:r w:rsidR="001B5E83">
        <w:t xml:space="preserve"> with</w:t>
      </w:r>
      <w:r>
        <w:t xml:space="preserve"> </w:t>
      </w:r>
      <w:r w:rsidR="00A22346">
        <w:t>about 4,000</w:t>
      </w:r>
      <w:r>
        <w:t xml:space="preserve"> adults t</w:t>
      </w:r>
      <w:r w:rsidR="001B5E83">
        <w:t>aking</w:t>
      </w:r>
      <w:r>
        <w:t xml:space="preserve"> part in the </w:t>
      </w:r>
      <w:r w:rsidR="00CB2A83">
        <w:t xml:space="preserve">first </w:t>
      </w:r>
      <w:r>
        <w:t xml:space="preserve">survey wave. </w:t>
      </w:r>
      <w:r w:rsidR="00B320FC">
        <w:t xml:space="preserve">Only </w:t>
      </w:r>
      <w:r w:rsidR="008B15ED" w:rsidRPr="008B15ED">
        <w:t>a quarter of UK adults (26%) said they travelled to a place of work in February/March 2021</w:t>
      </w:r>
      <w:r w:rsidR="008B15ED">
        <w:t xml:space="preserve"> with 66% of these driving a car, </w:t>
      </w:r>
      <w:r w:rsidR="008B15ED" w:rsidRPr="008B15ED">
        <w:t xml:space="preserve">15% </w:t>
      </w:r>
      <w:r w:rsidR="008B15ED">
        <w:t>travelling as</w:t>
      </w:r>
      <w:r w:rsidR="008B15ED" w:rsidRPr="008B15ED">
        <w:t xml:space="preserve"> a car passenger</w:t>
      </w:r>
      <w:r w:rsidR="008B15ED">
        <w:t xml:space="preserve">, 15% walking, </w:t>
      </w:r>
      <w:r w:rsidR="008B15ED" w:rsidRPr="008B15ED">
        <w:t>12% travell</w:t>
      </w:r>
      <w:r w:rsidR="008B15ED">
        <w:t>ing by b</w:t>
      </w:r>
      <w:r w:rsidR="008B15ED" w:rsidRPr="008B15ED">
        <w:t>us, 6% travell</w:t>
      </w:r>
      <w:r w:rsidR="008B15ED">
        <w:t>ing by</w:t>
      </w:r>
      <w:r w:rsidR="008B15ED" w:rsidRPr="008B15ED">
        <w:t xml:space="preserve"> train and 3% cycl</w:t>
      </w:r>
      <w:r w:rsidR="008B15ED">
        <w:t xml:space="preserve">ing. When asked about travel during the last four weeks, 29% reported working </w:t>
      </w:r>
      <w:r w:rsidR="00EB1E69">
        <w:t xml:space="preserve">from home </w:t>
      </w:r>
      <w:r w:rsidR="008B15ED">
        <w:t>all the time and 13% some of the time.</w:t>
      </w:r>
    </w:p>
    <w:p w14:paraId="674CEEA7" w14:textId="390B2C94" w:rsidR="00E54C69" w:rsidRDefault="00B51B78" w:rsidP="008A5F3E">
      <w:r>
        <w:t xml:space="preserve">The impact of the lockdown </w:t>
      </w:r>
      <w:r w:rsidR="007C1779">
        <w:t xml:space="preserve">on road transportation </w:t>
      </w:r>
      <w:r>
        <w:t>resulted in a fall of almost 20% in the CO</w:t>
      </w:r>
      <w:r w:rsidRPr="00B51B78">
        <w:rPr>
          <w:vertAlign w:val="subscript"/>
        </w:rPr>
        <w:t>2</w:t>
      </w:r>
      <w:r>
        <w:t xml:space="preserve"> emissions</w:t>
      </w:r>
      <w:r w:rsidR="008D27D6">
        <w:t xml:space="preserve"> from transport in 2020 compared to 2019 (</w:t>
      </w:r>
      <w:r w:rsidR="003251A7">
        <w:t>BEIS, 2021</w:t>
      </w:r>
      <w:r w:rsidR="008D27D6">
        <w:t>).</w:t>
      </w:r>
      <w:r w:rsidR="008164FD">
        <w:t xml:space="preserve"> </w:t>
      </w:r>
      <w:r w:rsidR="00B53E95">
        <w:t xml:space="preserve">Levels of </w:t>
      </w:r>
      <w:r w:rsidR="004419A3">
        <w:t xml:space="preserve">air pollutants at roadsides decreased around the time of the first national lockdown </w:t>
      </w:r>
      <w:r w:rsidR="00315540">
        <w:t>with NO, NO</w:t>
      </w:r>
      <w:r w:rsidR="00315540" w:rsidRPr="00E11EB3">
        <w:rPr>
          <w:vertAlign w:val="subscript"/>
        </w:rPr>
        <w:t>2</w:t>
      </w:r>
      <w:r w:rsidR="00315540">
        <w:t xml:space="preserve"> and NO</w:t>
      </w:r>
      <w:r w:rsidR="00315540" w:rsidRPr="00E11EB3">
        <w:rPr>
          <w:vertAlign w:val="subscript"/>
        </w:rPr>
        <w:t>x</w:t>
      </w:r>
      <w:r w:rsidR="00315540">
        <w:t xml:space="preserve"> decreasing by between </w:t>
      </w:r>
      <w:r w:rsidR="00753166">
        <w:t xml:space="preserve">32% and 50% on average (Ropkins and Tate, </w:t>
      </w:r>
      <w:r w:rsidR="00FD4567">
        <w:t>2020</w:t>
      </w:r>
      <w:r w:rsidR="00753166">
        <w:t>).</w:t>
      </w:r>
      <w:r w:rsidR="00FD4567">
        <w:t xml:space="preserve"> </w:t>
      </w:r>
      <w:r w:rsidR="0053721A">
        <w:t>Between April and July 2020, however,</w:t>
      </w:r>
      <w:r w:rsidR="00753166">
        <w:t xml:space="preserve"> </w:t>
      </w:r>
      <w:r w:rsidR="008A5F3E">
        <w:t xml:space="preserve">roadside </w:t>
      </w:r>
      <w:r w:rsidR="00A35880">
        <w:t>levels of NO, NO</w:t>
      </w:r>
      <w:r w:rsidR="00A35880" w:rsidRPr="00E11EB3">
        <w:rPr>
          <w:vertAlign w:val="subscript"/>
        </w:rPr>
        <w:t>2</w:t>
      </w:r>
      <w:r w:rsidR="00A35880">
        <w:t xml:space="preserve"> and NO</w:t>
      </w:r>
      <w:r w:rsidR="00A35880" w:rsidRPr="00E11EB3">
        <w:rPr>
          <w:vertAlign w:val="subscript"/>
        </w:rPr>
        <w:t>x</w:t>
      </w:r>
      <w:r w:rsidR="00A35880" w:rsidRPr="00E11EB3">
        <w:t xml:space="preserve"> </w:t>
      </w:r>
      <w:r w:rsidR="008A5F3E" w:rsidRPr="00E11EB3">
        <w:t xml:space="preserve">gradually began to </w:t>
      </w:r>
      <w:r w:rsidR="008A5F3E">
        <w:t>increase.</w:t>
      </w:r>
      <w:r w:rsidR="00E11EB3">
        <w:t xml:space="preserve"> </w:t>
      </w:r>
    </w:p>
    <w:p w14:paraId="125632D9" w14:textId="26D2693A" w:rsidR="00E54C69" w:rsidRDefault="0086491D" w:rsidP="001B4C75">
      <w:pPr>
        <w:pStyle w:val="Heading2"/>
      </w:pPr>
      <w:r>
        <w:lastRenderedPageBreak/>
        <w:t>Expectations for the</w:t>
      </w:r>
      <w:r w:rsidR="004F56FD">
        <w:t xml:space="preserve"> </w:t>
      </w:r>
      <w:r w:rsidR="001B4C75">
        <w:t>future</w:t>
      </w:r>
    </w:p>
    <w:p w14:paraId="53B72FA0" w14:textId="1D974F31" w:rsidR="006520E8" w:rsidRDefault="0086491D">
      <w:r>
        <w:t>There are expectations of increased hybrid working (</w:t>
      </w:r>
      <w:r w:rsidR="003D346E">
        <w:t xml:space="preserve">working </w:t>
      </w:r>
      <w:r>
        <w:t xml:space="preserve">both </w:t>
      </w:r>
      <w:r w:rsidR="00B454D8">
        <w:t>from</w:t>
      </w:r>
      <w:r>
        <w:t xml:space="preserve"> home and at </w:t>
      </w:r>
      <w:r w:rsidR="003D346E">
        <w:t xml:space="preserve">a </w:t>
      </w:r>
      <w:r>
        <w:t xml:space="preserve">workplace) in the UK after the pandemic from national surveys of </w:t>
      </w:r>
      <w:r w:rsidRPr="0086491D">
        <w:t xml:space="preserve">employees and employers </w:t>
      </w:r>
      <w:r>
        <w:t xml:space="preserve">in </w:t>
      </w:r>
      <w:r w:rsidR="00ED7E45">
        <w:t xml:space="preserve">April/May 2021 </w:t>
      </w:r>
      <w:r w:rsidR="00ED7E45" w:rsidRPr="00ED7E45">
        <w:t>(ONS, 2021g)</w:t>
      </w:r>
      <w:r w:rsidR="00ED7E45">
        <w:t>.</w:t>
      </w:r>
      <w:r>
        <w:t xml:space="preserve"> T</w:t>
      </w:r>
      <w:r w:rsidRPr="0086491D">
        <w:t>he Business Insi</w:t>
      </w:r>
      <w:r>
        <w:t xml:space="preserve">ghts and Conditions Survey found that </w:t>
      </w:r>
      <w:r w:rsidR="00ED7E45" w:rsidRPr="0086491D">
        <w:t xml:space="preserve">24% </w:t>
      </w:r>
      <w:r>
        <w:t xml:space="preserve">of businesses </w:t>
      </w:r>
      <w:r w:rsidR="00ED7E45" w:rsidRPr="0086491D">
        <w:t>intend</w:t>
      </w:r>
      <w:r w:rsidR="00B97C54" w:rsidRPr="0086491D">
        <w:t>ed</w:t>
      </w:r>
      <w:r w:rsidR="00ED7E45" w:rsidRPr="0086491D">
        <w:t xml:space="preserve"> to use increased working </w:t>
      </w:r>
      <w:r w:rsidR="00B454D8">
        <w:t xml:space="preserve">from home </w:t>
      </w:r>
      <w:r w:rsidR="00ED7E45" w:rsidRPr="0086491D">
        <w:t xml:space="preserve">as a permanent business model </w:t>
      </w:r>
      <w:r>
        <w:t>with this more likely for businesses that had adjusted in this way during the pandemic</w:t>
      </w:r>
      <w:r w:rsidR="00B97C54" w:rsidRPr="0086491D">
        <w:t>.</w:t>
      </w:r>
      <w:r w:rsidR="00B97C54">
        <w:t xml:space="preserve"> </w:t>
      </w:r>
      <w:r w:rsidR="00015CB2">
        <w:t xml:space="preserve">At the same time, </w:t>
      </w:r>
      <w:r w:rsidR="00015CB2" w:rsidRPr="00015CB2">
        <w:t>38%</w:t>
      </w:r>
      <w:r w:rsidR="00015CB2">
        <w:t xml:space="preserve"> of businesses expected three-quarters o</w:t>
      </w:r>
      <w:r w:rsidR="00015CB2" w:rsidRPr="00015CB2">
        <w:t>r more of their workforce to be at their normal place of work</w:t>
      </w:r>
      <w:r w:rsidR="00015CB2">
        <w:t xml:space="preserve"> in the future</w:t>
      </w:r>
      <w:r w:rsidR="00695BA6">
        <w:t>,</w:t>
      </w:r>
      <w:r w:rsidR="00015CB2">
        <w:t xml:space="preserve"> while 16% of businesses expected between one half and three-quarters of their workforce to be at their normal place of work. </w:t>
      </w:r>
      <w:r w:rsidR="00814889" w:rsidRPr="00015CB2">
        <w:t xml:space="preserve">Employers cited improved staff wellbeing as the main reason </w:t>
      </w:r>
      <w:r w:rsidR="00814889">
        <w:t>for adopting</w:t>
      </w:r>
      <w:r w:rsidR="00814889" w:rsidRPr="00015CB2">
        <w:t xml:space="preserve"> increased working </w:t>
      </w:r>
      <w:r w:rsidR="00B454D8">
        <w:t>from</w:t>
      </w:r>
      <w:r w:rsidR="00814889">
        <w:t xml:space="preserve"> home </w:t>
      </w:r>
      <w:r w:rsidR="00814889" w:rsidRPr="00015CB2">
        <w:t>as a permanent business model.</w:t>
      </w:r>
      <w:r w:rsidR="00B454D8">
        <w:t xml:space="preserve"> </w:t>
      </w:r>
      <w:r w:rsidR="003D01D8">
        <w:t>T</w:t>
      </w:r>
      <w:r w:rsidR="00015CB2">
        <w:t xml:space="preserve">he </w:t>
      </w:r>
      <w:r w:rsidR="00015CB2" w:rsidRPr="00015CB2">
        <w:t>Opinions and Lifestyle Surve</w:t>
      </w:r>
      <w:r w:rsidR="00015CB2">
        <w:t xml:space="preserve">y found </w:t>
      </w:r>
      <w:r w:rsidR="00015CB2" w:rsidRPr="00015CB2">
        <w:t xml:space="preserve">85% </w:t>
      </w:r>
      <w:r w:rsidR="00015CB2">
        <w:t>of</w:t>
      </w:r>
      <w:r w:rsidR="00015CB2" w:rsidRPr="00015CB2">
        <w:t xml:space="preserve"> </w:t>
      </w:r>
      <w:r w:rsidR="003D01D8">
        <w:t>employees</w:t>
      </w:r>
      <w:r w:rsidR="00015CB2" w:rsidRPr="00015CB2">
        <w:t xml:space="preserve"> working </w:t>
      </w:r>
      <w:r w:rsidR="00B454D8">
        <w:t>from</w:t>
      </w:r>
      <w:r w:rsidR="003D346E">
        <w:t xml:space="preserve"> home </w:t>
      </w:r>
      <w:r w:rsidR="00015CB2" w:rsidRPr="00015CB2">
        <w:t>expected to share their time between their usual workplace and remote working</w:t>
      </w:r>
      <w:r w:rsidR="003D01D8">
        <w:t xml:space="preserve"> in the future</w:t>
      </w:r>
      <w:r w:rsidR="00015CB2">
        <w:t xml:space="preserve">. </w:t>
      </w:r>
      <w:r w:rsidR="003D346E">
        <w:t>W</w:t>
      </w:r>
      <w:r w:rsidR="006D681A">
        <w:t>orking</w:t>
      </w:r>
      <w:r w:rsidR="003D346E">
        <w:t xml:space="preserve"> </w:t>
      </w:r>
      <w:r w:rsidR="00B454D8">
        <w:t>from</w:t>
      </w:r>
      <w:r w:rsidR="003D346E">
        <w:t xml:space="preserve"> home</w:t>
      </w:r>
      <w:r w:rsidR="006D681A">
        <w:t xml:space="preserve"> was perceived positively in terms of work-life balance and getting work done but negatively with respect to </w:t>
      </w:r>
      <w:r w:rsidR="00B97C54">
        <w:t>collaborat</w:t>
      </w:r>
      <w:r w:rsidR="006D681A">
        <w:t>ing</w:t>
      </w:r>
      <w:r w:rsidR="00B97C54">
        <w:t xml:space="preserve"> with others. Older workers were </w:t>
      </w:r>
      <w:r w:rsidR="006D681A">
        <w:t xml:space="preserve">generally more </w:t>
      </w:r>
      <w:r w:rsidR="00B97C54">
        <w:t xml:space="preserve">positive about </w:t>
      </w:r>
      <w:r w:rsidR="00B97C54" w:rsidRPr="00015CB2">
        <w:t>working</w:t>
      </w:r>
      <w:r w:rsidR="006D681A">
        <w:t xml:space="preserve"> </w:t>
      </w:r>
      <w:r w:rsidR="00B454D8">
        <w:t>from</w:t>
      </w:r>
      <w:r w:rsidR="003D346E">
        <w:t xml:space="preserve"> home </w:t>
      </w:r>
      <w:r w:rsidR="006D681A">
        <w:t>than younger workers</w:t>
      </w:r>
      <w:r w:rsidR="00B97C54" w:rsidRPr="00015CB2">
        <w:t xml:space="preserve">. </w:t>
      </w:r>
    </w:p>
    <w:p w14:paraId="647D6E83" w14:textId="316D0136" w:rsidR="00E12D0C" w:rsidRDefault="00E12D0C">
      <w:r>
        <w:t xml:space="preserve">Whilst there are differences between the expectations of businesses and the expectations of </w:t>
      </w:r>
      <w:r w:rsidR="00511BEE">
        <w:t xml:space="preserve">workers, the surveys found that both businesses and </w:t>
      </w:r>
      <w:r w:rsidR="004E71AF">
        <w:t xml:space="preserve">individuals favoured </w:t>
      </w:r>
      <w:r w:rsidR="008C18A0">
        <w:t xml:space="preserve">a hybrid approach where employees </w:t>
      </w:r>
      <w:r w:rsidR="00F45231">
        <w:t>work</w:t>
      </w:r>
      <w:r w:rsidR="0094529C">
        <w:t xml:space="preserve"> in an office some of the time and from home the rest of the time.</w:t>
      </w:r>
    </w:p>
    <w:p w14:paraId="06B04350" w14:textId="5A59A3EF" w:rsidR="001B4C75" w:rsidRDefault="002206F0" w:rsidP="00F701EB">
      <w:pPr>
        <w:pStyle w:val="Heading2"/>
      </w:pPr>
      <w:r>
        <w:t>National i</w:t>
      </w:r>
      <w:r w:rsidR="00F701EB">
        <w:t>nterventions</w:t>
      </w:r>
    </w:p>
    <w:p w14:paraId="31F2B7F6" w14:textId="3BF2EAE1" w:rsidR="00B55476" w:rsidRDefault="005A627C" w:rsidP="00B55476">
      <w:r>
        <w:t xml:space="preserve">The UK Government </w:t>
      </w:r>
      <w:r w:rsidR="00B55476">
        <w:t>has</w:t>
      </w:r>
      <w:r>
        <w:t xml:space="preserve"> sought to protect the economy and employment during the pandemic </w:t>
      </w:r>
      <w:r w:rsidR="00B55476">
        <w:t xml:space="preserve">with a combination of </w:t>
      </w:r>
      <w:r w:rsidR="00B55476" w:rsidRPr="00B55476">
        <w:t>measures</w:t>
      </w:r>
      <w:r w:rsidR="00B55476">
        <w:t xml:space="preserve">, including the Coronavirus Job Retention Scheme (better known as furlough scheme), the </w:t>
      </w:r>
      <w:r w:rsidR="00B55476" w:rsidRPr="00B55476">
        <w:t>Self-Employme</w:t>
      </w:r>
      <w:r w:rsidR="00B55476">
        <w:t>nt Income Support Scheme, business loan schemes, business rate reductions, business grants and the Kickstart Scheme providing work placements for those aged 16-24 at risk of long-term unemployment</w:t>
      </w:r>
      <w:r w:rsidR="003A126E">
        <w:t xml:space="preserve"> (Harari and Keep, 2021)</w:t>
      </w:r>
      <w:r w:rsidR="00B55476">
        <w:t>.</w:t>
      </w:r>
      <w:r w:rsidR="007F6F9B">
        <w:t xml:space="preserve"> </w:t>
      </w:r>
      <w:r w:rsidR="00EB0E72">
        <w:t xml:space="preserve">The easing of restrictions </w:t>
      </w:r>
      <w:r w:rsidR="00FD3A9C">
        <w:t xml:space="preserve">between March and July </w:t>
      </w:r>
      <w:r w:rsidR="00362E04">
        <w:t>of 2021 included</w:t>
      </w:r>
      <w:r w:rsidR="00FD3A9C">
        <w:t xml:space="preserve"> the</w:t>
      </w:r>
      <w:r w:rsidR="00362E04">
        <w:t xml:space="preserve"> reopening of </w:t>
      </w:r>
      <w:r w:rsidR="00EC1D5E">
        <w:t>schools</w:t>
      </w:r>
      <w:r w:rsidR="00334937">
        <w:t>, non-essential retail</w:t>
      </w:r>
      <w:r w:rsidR="00C562A2">
        <w:t xml:space="preserve"> </w:t>
      </w:r>
      <w:r w:rsidR="00334937">
        <w:t xml:space="preserve">and other businesses. The furlough </w:t>
      </w:r>
      <w:r w:rsidR="00C562A2">
        <w:t>scheme is due to continue until the end of September 2021.</w:t>
      </w:r>
    </w:p>
    <w:p w14:paraId="3F6C4980" w14:textId="44C66412" w:rsidR="00856AD8" w:rsidRPr="00856AD8" w:rsidRDefault="00690153" w:rsidP="00856AD8">
      <w:r>
        <w:t xml:space="preserve">During the pandemic, the UK Government has provided emergency funding to public transport operators to maintain the running of what are seen as vital services. </w:t>
      </w:r>
      <w:r w:rsidR="003D01D8">
        <w:t>DfT</w:t>
      </w:r>
      <w:r w:rsidR="00856AD8" w:rsidRPr="00856AD8">
        <w:t xml:space="preserve"> introduced the Active Travel Fund </w:t>
      </w:r>
      <w:r w:rsidR="003D346E">
        <w:t xml:space="preserve">in England </w:t>
      </w:r>
      <w:r w:rsidR="00856AD8" w:rsidRPr="00856AD8">
        <w:t>to make cycling and walking safer and facilitate more trips via active modes at a time when public transport capacity is reduced due to social distancing, pavements may not be wide enough to provide sufficient space for pedestrians and roads are at risk of congestion if significant numbers of people switch their commuting mode to cars from public transport (DfT, 2021</w:t>
      </w:r>
      <w:r>
        <w:t>b</w:t>
      </w:r>
      <w:r w:rsidR="00856AD8" w:rsidRPr="00856AD8">
        <w:t xml:space="preserve">). It initially invited applications from local authorities in June 2020 for the installation of temporary projects </w:t>
      </w:r>
      <w:r w:rsidR="003D01D8">
        <w:t>and</w:t>
      </w:r>
      <w:r w:rsidR="00F35D84">
        <w:t xml:space="preserve">, although there were objections from residents and local politicians </w:t>
      </w:r>
      <w:r w:rsidR="00DE58C5">
        <w:t xml:space="preserve">to temporary schemes </w:t>
      </w:r>
      <w:r w:rsidR="00F35D84">
        <w:t>in</w:t>
      </w:r>
      <w:r w:rsidR="00672A64">
        <w:t xml:space="preserve"> some areas (Guardian, 2020), it </w:t>
      </w:r>
      <w:r w:rsidR="003D01D8">
        <w:t>then</w:t>
      </w:r>
      <w:r w:rsidR="00856AD8" w:rsidRPr="00856AD8">
        <w:t xml:space="preserve"> invited applications in November 2020 for the creation of longer-term projects. In July 2020 the </w:t>
      </w:r>
      <w:r w:rsidR="00DE58C5">
        <w:t>DfT</w:t>
      </w:r>
      <w:r w:rsidR="00856AD8" w:rsidRPr="00856AD8">
        <w:t xml:space="preserve"> legislated to enable 12-month e-scooter trials to take place in England and invited local authorities to come forward with proposals. Trials are taking place in 32 areas as of 19 April 2021 (DfT, 2021</w:t>
      </w:r>
      <w:r>
        <w:t>c</w:t>
      </w:r>
      <w:r w:rsidR="00856AD8" w:rsidRPr="00856AD8">
        <w:t xml:space="preserve">). </w:t>
      </w:r>
    </w:p>
    <w:p w14:paraId="264FEF65" w14:textId="45FC7079" w:rsidR="005D6E30" w:rsidRDefault="007C7F6E" w:rsidP="00215B8A">
      <w:pPr>
        <w:jc w:val="center"/>
      </w:pPr>
      <w:r>
        <w:t xml:space="preserve"> [Figure 5 here]</w:t>
      </w:r>
      <w:r w:rsidR="005D6E30">
        <w:t xml:space="preserve">  </w:t>
      </w:r>
    </w:p>
    <w:p w14:paraId="022EF127" w14:textId="09F9E1CE" w:rsidR="00DD1F08" w:rsidRDefault="00690153" w:rsidP="00DD1F08">
      <w:r>
        <w:t xml:space="preserve">There have also been longer term policy and strategy developments during the pandemic. </w:t>
      </w:r>
      <w:r w:rsidR="003D346E">
        <w:t>The</w:t>
      </w:r>
      <w:r w:rsidR="002B0680">
        <w:t xml:space="preserve"> ‘Gear Change’ </w:t>
      </w:r>
      <w:r w:rsidR="003D346E">
        <w:t xml:space="preserve">white paper, </w:t>
      </w:r>
      <w:r w:rsidR="003D346E" w:rsidRPr="003D346E">
        <w:t>published in July 2020</w:t>
      </w:r>
      <w:r w:rsidR="003D346E">
        <w:t>,</w:t>
      </w:r>
      <w:r w:rsidR="003D346E" w:rsidRPr="003D346E">
        <w:t xml:space="preserve"> </w:t>
      </w:r>
      <w:r w:rsidR="002B0680">
        <w:t>set</w:t>
      </w:r>
      <w:r w:rsidR="006755B2">
        <w:t>s</w:t>
      </w:r>
      <w:r w:rsidR="002B0680">
        <w:t xml:space="preserve"> out a v</w:t>
      </w:r>
      <w:r w:rsidR="002B0680" w:rsidRPr="002B0680">
        <w:t xml:space="preserve">ision to </w:t>
      </w:r>
      <w:r w:rsidR="002B0680">
        <w:t xml:space="preserve">achieve a half of all journeys in towns and cities on foot </w:t>
      </w:r>
      <w:r w:rsidR="000F3D07">
        <w:t xml:space="preserve">or </w:t>
      </w:r>
      <w:r w:rsidR="002B0680">
        <w:t>bicycle (DfT, 2021d). A</w:t>
      </w:r>
      <w:r w:rsidR="00AA26FF">
        <w:t xml:space="preserve"> national bus strategy for England was announced in March 2021 which aims to </w:t>
      </w:r>
      <w:r w:rsidR="00AA26FF" w:rsidRPr="00AA26FF">
        <w:t>reform how services are planned and delivered</w:t>
      </w:r>
      <w:r w:rsidR="00AA26FF">
        <w:t xml:space="preserve"> to enable bus patronage to </w:t>
      </w:r>
      <w:r w:rsidR="003D01D8">
        <w:t xml:space="preserve">first </w:t>
      </w:r>
      <w:r w:rsidR="00AA26FF">
        <w:t xml:space="preserve">return to pre-pandemic levels and then increase </w:t>
      </w:r>
      <w:r w:rsidR="003D01D8">
        <w:t>beyond this</w:t>
      </w:r>
      <w:r w:rsidR="00AA26FF">
        <w:t xml:space="preserve"> (DfT, 2021</w:t>
      </w:r>
      <w:r w:rsidR="002B0680">
        <w:t>e</w:t>
      </w:r>
      <w:r w:rsidR="00AA26FF">
        <w:t>).</w:t>
      </w:r>
      <w:r w:rsidR="00DE69A2">
        <w:t xml:space="preserve"> In May 2021, the ‘</w:t>
      </w:r>
      <w:r w:rsidR="00DE69A2" w:rsidRPr="00DE69A2">
        <w:t>Williams-Shapps Plan for Rail</w:t>
      </w:r>
      <w:r w:rsidR="00DE69A2">
        <w:t xml:space="preserve">’ </w:t>
      </w:r>
      <w:r w:rsidR="00DD1F08">
        <w:t xml:space="preserve">white paper </w:t>
      </w:r>
      <w:r w:rsidR="00DE69A2">
        <w:t>was published</w:t>
      </w:r>
      <w:r w:rsidR="00DD1F08">
        <w:t xml:space="preserve"> (DfT, 2021</w:t>
      </w:r>
      <w:r w:rsidR="002B0680">
        <w:t>f</w:t>
      </w:r>
      <w:r w:rsidR="00DD1F08">
        <w:t>)</w:t>
      </w:r>
      <w:r w:rsidR="00DE69A2">
        <w:t xml:space="preserve">. </w:t>
      </w:r>
      <w:r w:rsidR="00DD1F08">
        <w:t xml:space="preserve">The </w:t>
      </w:r>
      <w:r w:rsidR="006755B2">
        <w:t>P</w:t>
      </w:r>
      <w:r w:rsidR="00DD1F08">
        <w:t xml:space="preserve">lan involves a </w:t>
      </w:r>
      <w:r w:rsidR="00DD1F08">
        <w:lastRenderedPageBreak/>
        <w:t xml:space="preserve">return to </w:t>
      </w:r>
      <w:r w:rsidR="00CF1DE0">
        <w:t xml:space="preserve">the rail network </w:t>
      </w:r>
      <w:r w:rsidR="00DD1F08">
        <w:t xml:space="preserve">being publicly run. The Plan notes that prior to the pandemic commuters made up 47% </w:t>
      </w:r>
      <w:r w:rsidR="006755B2" w:rsidRPr="006755B2">
        <w:t xml:space="preserve">of all rail passengers </w:t>
      </w:r>
      <w:r w:rsidR="00CF1DE0">
        <w:t>and business travellers</w:t>
      </w:r>
      <w:r w:rsidR="00DD1F08">
        <w:t xml:space="preserve"> 10% and it suggests much of this demand will return but not all</w:t>
      </w:r>
      <w:r w:rsidR="00CF1DE0">
        <w:t xml:space="preserve"> of it</w:t>
      </w:r>
      <w:r w:rsidR="00DD1F08">
        <w:t xml:space="preserve">. The Plan aims </w:t>
      </w:r>
      <w:r w:rsidR="002D5C9D">
        <w:t xml:space="preserve">to </w:t>
      </w:r>
      <w:r w:rsidR="00DD1F08">
        <w:t xml:space="preserve">make purchasing tickets easier with flexible season tickets introduced </w:t>
      </w:r>
      <w:r w:rsidR="00071EE3">
        <w:t>which recognise that people do not travel to work five days a week.</w:t>
      </w:r>
    </w:p>
    <w:p w14:paraId="6EA89451" w14:textId="6FE42DAE" w:rsidR="003D6AF2" w:rsidRDefault="003D6AF2" w:rsidP="00B63497">
      <w:r>
        <w:t xml:space="preserve">On 15 July 2021 the Government published its Transport Decarbonisation Plan which has a major focus on electrifying road transport but also recognises the importance of more journeys by public transport, cycling and walking. </w:t>
      </w:r>
      <w:r w:rsidR="002F5C1F">
        <w:t xml:space="preserve">Grant Shapps </w:t>
      </w:r>
      <w:r w:rsidR="00036BA3">
        <w:t>(</w:t>
      </w:r>
      <w:r w:rsidR="009A43EA" w:rsidRPr="001363FF">
        <w:rPr>
          <w:rFonts w:cstheme="minorHAnsi"/>
          <w:color w:val="202124"/>
          <w:shd w:val="clear" w:color="auto" w:fill="FFFFFF"/>
        </w:rPr>
        <w:t>Secretary of State for</w:t>
      </w:r>
      <w:r w:rsidR="009A43EA" w:rsidDel="009A43EA">
        <w:t xml:space="preserve"> </w:t>
      </w:r>
      <w:r w:rsidR="00036BA3">
        <w:t xml:space="preserve">Transport) </w:t>
      </w:r>
      <w:r w:rsidR="002F5C1F">
        <w:t xml:space="preserve">says in the Foreword (p6) that </w:t>
      </w:r>
      <w:r w:rsidR="00DE58C5">
        <w:t>‘</w:t>
      </w:r>
      <w:r w:rsidR="002F5C1F">
        <w:t>We want to reduce urban road traffic overall. Improvements to public transport, walking and cycling, promoting ridesharing and higher car occupancy, and the changes in commuting, shopping and business travel accelerated by the pandemic, also offer the opportunity for a reduction or at least a stabilisation, in traffic more widely</w:t>
      </w:r>
      <w:r w:rsidR="00DE58C5">
        <w:t>’</w:t>
      </w:r>
      <w:r w:rsidR="002F5C1F">
        <w:t>.</w:t>
      </w:r>
      <w:r w:rsidR="00625E81">
        <w:t xml:space="preserve"> The Plan does not </w:t>
      </w:r>
      <w:r w:rsidR="005F18D8">
        <w:t xml:space="preserve">include </w:t>
      </w:r>
      <w:r w:rsidR="00625E81">
        <w:t xml:space="preserve">specific </w:t>
      </w:r>
      <w:r w:rsidR="005F18D8">
        <w:t xml:space="preserve">policies </w:t>
      </w:r>
      <w:r w:rsidR="00625E81">
        <w:t xml:space="preserve">with respect to work travel </w:t>
      </w:r>
      <w:r w:rsidR="00B63497">
        <w:t>except it d</w:t>
      </w:r>
      <w:r w:rsidR="00625E81">
        <w:t xml:space="preserve">oes </w:t>
      </w:r>
      <w:r w:rsidR="00B63497">
        <w:t xml:space="preserve">include </w:t>
      </w:r>
      <w:r w:rsidR="00625E81">
        <w:t xml:space="preserve">a commitment to </w:t>
      </w:r>
      <w:r w:rsidR="00B63497">
        <w:t xml:space="preserve">work with large employers in </w:t>
      </w:r>
      <w:r w:rsidR="00B454D8">
        <w:t xml:space="preserve">both </w:t>
      </w:r>
      <w:r w:rsidR="00B63497">
        <w:t xml:space="preserve">the public and private sectors on measuring, reporting and reducing commuting emissions </w:t>
      </w:r>
      <w:r w:rsidR="00625E81">
        <w:t>from their employees’ travel journeys through</w:t>
      </w:r>
      <w:r w:rsidR="00B63497">
        <w:t xml:space="preserve"> a</w:t>
      </w:r>
      <w:r w:rsidR="00625E81">
        <w:t xml:space="preserve"> </w:t>
      </w:r>
      <w:r w:rsidR="00DE58C5">
        <w:t>‘</w:t>
      </w:r>
      <w:r w:rsidR="00625E81">
        <w:t>Commute Zero</w:t>
      </w:r>
      <w:r w:rsidR="00DE58C5">
        <w:t>’</w:t>
      </w:r>
      <w:r w:rsidR="00B63497" w:rsidRPr="00B63497">
        <w:t xml:space="preserve"> programme</w:t>
      </w:r>
      <w:r w:rsidR="00B63497">
        <w:t>.</w:t>
      </w:r>
    </w:p>
    <w:p w14:paraId="282867EF" w14:textId="0FD876E9" w:rsidR="007764B2" w:rsidRDefault="002206F0" w:rsidP="007764B2">
      <w:pPr>
        <w:pStyle w:val="Heading2"/>
      </w:pPr>
      <w:r>
        <w:t>Summary of pandemic impacts</w:t>
      </w:r>
    </w:p>
    <w:p w14:paraId="7E5686FC" w14:textId="16582923" w:rsidR="002206F0" w:rsidRPr="002206F0" w:rsidRDefault="002206F0" w:rsidP="000D42FC">
      <w:r>
        <w:t>For</w:t>
      </w:r>
      <w:r w:rsidR="00814349">
        <w:t xml:space="preserve"> many</w:t>
      </w:r>
      <w:r>
        <w:t xml:space="preserve"> employees, </w:t>
      </w:r>
      <w:r w:rsidR="00732F84">
        <w:t xml:space="preserve">the primary impact of the pandemic has been </w:t>
      </w:r>
      <w:r w:rsidR="00DA1060">
        <w:t xml:space="preserve">the sudden shift to working from home, either </w:t>
      </w:r>
      <w:r w:rsidR="00814349">
        <w:t xml:space="preserve">all of the time or more frequently than previously. </w:t>
      </w:r>
      <w:r w:rsidR="003023BE">
        <w:t xml:space="preserve">For others, particularly those working in retail or the service sector, the pandemic </w:t>
      </w:r>
      <w:r w:rsidR="00FB3FC9">
        <w:t xml:space="preserve">has </w:t>
      </w:r>
      <w:r w:rsidR="005D7E02">
        <w:t xml:space="preserve">removed their commutes either due to furlough leave or unemployment.  </w:t>
      </w:r>
      <w:r w:rsidR="002A705D">
        <w:t xml:space="preserve">Those who have continued to travel to a workplace </w:t>
      </w:r>
      <w:r w:rsidR="00051D90">
        <w:t>are likely to have experienced quieter roads</w:t>
      </w:r>
      <w:r w:rsidR="00BA276F">
        <w:t xml:space="preserve"> and public transport.  </w:t>
      </w:r>
      <w:r w:rsidR="00CF5518">
        <w:t>The Active Travel Fund</w:t>
      </w:r>
      <w:r w:rsidR="0017237C">
        <w:t>, amongst other initiatives,</w:t>
      </w:r>
      <w:r w:rsidR="00CF5518">
        <w:t xml:space="preserve"> </w:t>
      </w:r>
      <w:r w:rsidR="0017237C">
        <w:t>was</w:t>
      </w:r>
      <w:r w:rsidR="00C526D6">
        <w:t xml:space="preserve"> introduced to</w:t>
      </w:r>
      <w:r w:rsidR="0017237C">
        <w:t xml:space="preserve"> capitalise on the increased interest in walking and cycling during the </w:t>
      </w:r>
      <w:r w:rsidR="00D97C2C">
        <w:t>first national lockdown, particularly due to the reluctance by many to use public transport.</w:t>
      </w:r>
    </w:p>
    <w:p w14:paraId="412CD8AA" w14:textId="5AC6F014" w:rsidR="00113062" w:rsidRDefault="00387BF0" w:rsidP="006B40D5">
      <w:pPr>
        <w:pStyle w:val="Heading1"/>
      </w:pPr>
      <w:r>
        <w:t xml:space="preserve">Future </w:t>
      </w:r>
      <w:r w:rsidR="00036BA3">
        <w:t>outlook</w:t>
      </w:r>
    </w:p>
    <w:p w14:paraId="1E9D9FCB" w14:textId="33D0B7B0" w:rsidR="00B63497" w:rsidRDefault="00B63497" w:rsidP="004E71C1">
      <w:pPr>
        <w:rPr>
          <w:color w:val="000000"/>
        </w:rPr>
      </w:pPr>
      <w:r>
        <w:rPr>
          <w:color w:val="000000"/>
        </w:rPr>
        <w:t xml:space="preserve">Looking to the future what can we expect </w:t>
      </w:r>
      <w:r w:rsidR="00FA5488">
        <w:rPr>
          <w:color w:val="000000"/>
        </w:rPr>
        <w:t xml:space="preserve">in the medium to long term </w:t>
      </w:r>
      <w:r w:rsidR="00C877D6">
        <w:rPr>
          <w:color w:val="000000"/>
        </w:rPr>
        <w:t>given</w:t>
      </w:r>
      <w:r>
        <w:rPr>
          <w:color w:val="000000"/>
        </w:rPr>
        <w:t xml:space="preserve"> the trends </w:t>
      </w:r>
      <w:r w:rsidR="00CF1DE0">
        <w:rPr>
          <w:color w:val="000000"/>
        </w:rPr>
        <w:t xml:space="preserve">in work and work-related travel </w:t>
      </w:r>
      <w:r>
        <w:rPr>
          <w:color w:val="000000"/>
        </w:rPr>
        <w:t xml:space="preserve">prior to the pandemic and the impacts of the pandemic?  This is a challenging question to answer whilst the pandemic is still </w:t>
      </w:r>
      <w:r w:rsidR="00036BA3">
        <w:rPr>
          <w:color w:val="000000"/>
        </w:rPr>
        <w:t>ongoing</w:t>
      </w:r>
      <w:r w:rsidR="002D5C9D">
        <w:rPr>
          <w:color w:val="000000"/>
        </w:rPr>
        <w:t xml:space="preserve"> </w:t>
      </w:r>
      <w:r w:rsidR="00387BF0">
        <w:rPr>
          <w:color w:val="000000"/>
        </w:rPr>
        <w:t xml:space="preserve">and </w:t>
      </w:r>
      <w:r w:rsidR="00060780">
        <w:rPr>
          <w:color w:val="000000"/>
        </w:rPr>
        <w:t xml:space="preserve">with </w:t>
      </w:r>
      <w:r w:rsidR="00387BF0">
        <w:rPr>
          <w:color w:val="000000"/>
        </w:rPr>
        <w:t>no sense of a ‘new normal’</w:t>
      </w:r>
      <w:r w:rsidR="00036BA3">
        <w:rPr>
          <w:color w:val="000000"/>
        </w:rPr>
        <w:t xml:space="preserve"> on the horizon</w:t>
      </w:r>
      <w:r w:rsidR="00387BF0">
        <w:rPr>
          <w:color w:val="000000"/>
        </w:rPr>
        <w:t>.</w:t>
      </w:r>
    </w:p>
    <w:p w14:paraId="46CD4E36" w14:textId="0AFA923D" w:rsidR="00E80E38" w:rsidRDefault="00E80E38" w:rsidP="00E80E38">
      <w:pPr>
        <w:pStyle w:val="Heading2"/>
      </w:pPr>
      <w:r>
        <w:t xml:space="preserve">Future scenarios </w:t>
      </w:r>
      <w:r w:rsidR="007A1890">
        <w:t>for work</w:t>
      </w:r>
    </w:p>
    <w:p w14:paraId="51BFB145" w14:textId="6246ADB5" w:rsidR="00036BA3" w:rsidRDefault="00CF1DE0" w:rsidP="00E80E38">
      <w:pPr>
        <w:rPr>
          <w:color w:val="000000"/>
        </w:rPr>
      </w:pPr>
      <w:r>
        <w:rPr>
          <w:color w:val="000000"/>
        </w:rPr>
        <w:t xml:space="preserve">The </w:t>
      </w:r>
      <w:r w:rsidRPr="00CF1DE0">
        <w:rPr>
          <w:color w:val="000000"/>
        </w:rPr>
        <w:t>UK Commission for Employment and Skills</w:t>
      </w:r>
      <w:r w:rsidR="00C877D6" w:rsidRPr="00C877D6">
        <w:rPr>
          <w:color w:val="000000"/>
        </w:rPr>
        <w:t xml:space="preserve"> </w:t>
      </w:r>
      <w:r w:rsidR="00C877D6">
        <w:rPr>
          <w:color w:val="000000"/>
        </w:rPr>
        <w:t xml:space="preserve">looked at the future of work, jobs and skills </w:t>
      </w:r>
      <w:r>
        <w:rPr>
          <w:color w:val="000000"/>
        </w:rPr>
        <w:t xml:space="preserve">in 2014 </w:t>
      </w:r>
      <w:r w:rsidR="00C877D6">
        <w:rPr>
          <w:color w:val="000000"/>
        </w:rPr>
        <w:t xml:space="preserve">and identified </w:t>
      </w:r>
      <w:r w:rsidR="00060780">
        <w:rPr>
          <w:color w:val="000000"/>
        </w:rPr>
        <w:t>t</w:t>
      </w:r>
      <w:r w:rsidR="00F71A19">
        <w:rPr>
          <w:color w:val="000000"/>
        </w:rPr>
        <w:t xml:space="preserve">en potential disruptions that could radically alter the future of work </w:t>
      </w:r>
      <w:r w:rsidR="00060780" w:rsidRPr="00060780">
        <w:rPr>
          <w:color w:val="000000"/>
        </w:rPr>
        <w:t>(UKCES, 2014)</w:t>
      </w:r>
      <w:r w:rsidR="00764BF4">
        <w:rPr>
          <w:color w:val="000000"/>
        </w:rPr>
        <w:t xml:space="preserve">. They </w:t>
      </w:r>
      <w:r w:rsidR="00F71A19">
        <w:rPr>
          <w:color w:val="000000"/>
        </w:rPr>
        <w:t>includ</w:t>
      </w:r>
      <w:r w:rsidR="00764BF4">
        <w:rPr>
          <w:color w:val="000000"/>
        </w:rPr>
        <w:t>ed</w:t>
      </w:r>
      <w:r w:rsidR="00F71A19">
        <w:rPr>
          <w:color w:val="000000"/>
        </w:rPr>
        <w:t xml:space="preserve"> global spreading of centres of excellence, zero-hours contracts becoming the norm and artificial intelligence and robots automating jobs.</w:t>
      </w:r>
      <w:r w:rsidR="00723880">
        <w:rPr>
          <w:color w:val="000000"/>
        </w:rPr>
        <w:t xml:space="preserve"> </w:t>
      </w:r>
      <w:r w:rsidR="00AB1E42">
        <w:rPr>
          <w:color w:val="000000"/>
        </w:rPr>
        <w:t>Four</w:t>
      </w:r>
      <w:r w:rsidR="00723880">
        <w:rPr>
          <w:color w:val="000000"/>
        </w:rPr>
        <w:t xml:space="preserve"> alternative scenarios for </w:t>
      </w:r>
      <w:r w:rsidR="002535D0">
        <w:rPr>
          <w:color w:val="000000"/>
        </w:rPr>
        <w:t xml:space="preserve">the </w:t>
      </w:r>
      <w:r w:rsidR="002535D0" w:rsidRPr="002535D0">
        <w:rPr>
          <w:color w:val="000000"/>
        </w:rPr>
        <w:t xml:space="preserve">future of work </w:t>
      </w:r>
      <w:r w:rsidR="002535D0">
        <w:rPr>
          <w:color w:val="000000"/>
        </w:rPr>
        <w:t xml:space="preserve">in </w:t>
      </w:r>
      <w:r w:rsidR="00723880">
        <w:rPr>
          <w:color w:val="000000"/>
        </w:rPr>
        <w:t>2030 were identified</w:t>
      </w:r>
      <w:r w:rsidR="002535D0">
        <w:rPr>
          <w:color w:val="000000"/>
        </w:rPr>
        <w:t>. C</w:t>
      </w:r>
      <w:r w:rsidR="00764BF4">
        <w:rPr>
          <w:color w:val="000000"/>
        </w:rPr>
        <w:t xml:space="preserve">ommon themes across the scenarios </w:t>
      </w:r>
      <w:r w:rsidR="002535D0">
        <w:rPr>
          <w:color w:val="000000"/>
        </w:rPr>
        <w:t xml:space="preserve">were </w:t>
      </w:r>
      <w:r w:rsidR="00764BF4">
        <w:rPr>
          <w:color w:val="000000"/>
        </w:rPr>
        <w:t xml:space="preserve">technology pervading all work environments, a greater emphasis on interconnectivity and collaboration, increased individual responsibility </w:t>
      </w:r>
      <w:r w:rsidR="00AF7446">
        <w:rPr>
          <w:color w:val="000000"/>
        </w:rPr>
        <w:t xml:space="preserve">for career development </w:t>
      </w:r>
      <w:r w:rsidR="00764BF4">
        <w:rPr>
          <w:color w:val="000000"/>
        </w:rPr>
        <w:t xml:space="preserve">and </w:t>
      </w:r>
      <w:r w:rsidR="00610C29">
        <w:rPr>
          <w:color w:val="000000"/>
        </w:rPr>
        <w:t xml:space="preserve">a two-tiered labour market with high-skilled workers in demand. </w:t>
      </w:r>
    </w:p>
    <w:p w14:paraId="53ADD287" w14:textId="126D1463" w:rsidR="00764BF4" w:rsidRDefault="00610C29" w:rsidP="00F71A19">
      <w:pPr>
        <w:rPr>
          <w:color w:val="000000"/>
        </w:rPr>
      </w:pPr>
      <w:r>
        <w:rPr>
          <w:color w:val="000000"/>
        </w:rPr>
        <w:t xml:space="preserve">This highlights that before the pandemic there was an expectation that more and more jobs and tasks could be done away from a fixed work site and </w:t>
      </w:r>
      <w:r w:rsidR="00060780">
        <w:rPr>
          <w:color w:val="000000"/>
        </w:rPr>
        <w:t xml:space="preserve">that </w:t>
      </w:r>
      <w:r>
        <w:rPr>
          <w:color w:val="000000"/>
        </w:rPr>
        <w:t>workers need to be agile in being able to collaborate with others</w:t>
      </w:r>
      <w:r w:rsidR="00EE4914">
        <w:rPr>
          <w:color w:val="000000"/>
        </w:rPr>
        <w:t xml:space="preserve">. </w:t>
      </w:r>
      <w:r w:rsidR="00060780">
        <w:rPr>
          <w:color w:val="000000"/>
        </w:rPr>
        <w:t>This implies for high-skilled work that fewer routine work trips might be required than previously seen but occasional longer distance trips might be required.</w:t>
      </w:r>
      <w:r w:rsidR="00AA53ED">
        <w:rPr>
          <w:color w:val="000000"/>
        </w:rPr>
        <w:t xml:space="preserve">  </w:t>
      </w:r>
      <w:r w:rsidR="00295BA8">
        <w:rPr>
          <w:color w:val="000000"/>
        </w:rPr>
        <w:t xml:space="preserve">As discussed in Section 3, the pandemic </w:t>
      </w:r>
      <w:r w:rsidR="00A537A4">
        <w:rPr>
          <w:color w:val="000000"/>
        </w:rPr>
        <w:t xml:space="preserve">has </w:t>
      </w:r>
      <w:r w:rsidR="00032188">
        <w:rPr>
          <w:color w:val="000000"/>
        </w:rPr>
        <w:t xml:space="preserve">normalised working from home and the </w:t>
      </w:r>
      <w:r w:rsidR="005A5A81">
        <w:rPr>
          <w:color w:val="000000"/>
        </w:rPr>
        <w:t>replacement of face-to-face contact with online activities.  This has not just been the case</w:t>
      </w:r>
      <w:r w:rsidR="00060780">
        <w:rPr>
          <w:color w:val="000000"/>
        </w:rPr>
        <w:t xml:space="preserve"> </w:t>
      </w:r>
      <w:r w:rsidR="00E809B1">
        <w:rPr>
          <w:color w:val="000000"/>
        </w:rPr>
        <w:t xml:space="preserve">for employees and employers, but also for customers or clients as </w:t>
      </w:r>
      <w:r w:rsidR="003145CA">
        <w:rPr>
          <w:color w:val="000000"/>
        </w:rPr>
        <w:t xml:space="preserve">online meetings have become more acceptable for </w:t>
      </w:r>
      <w:r w:rsidR="00B87F4A">
        <w:rPr>
          <w:color w:val="000000"/>
        </w:rPr>
        <w:t xml:space="preserve">some medical </w:t>
      </w:r>
      <w:r w:rsidR="003145CA">
        <w:rPr>
          <w:color w:val="000000"/>
        </w:rPr>
        <w:t xml:space="preserve">appointments, </w:t>
      </w:r>
      <w:r w:rsidR="00B35ACD">
        <w:rPr>
          <w:color w:val="000000"/>
        </w:rPr>
        <w:t>interviews and client engagement, for example.</w:t>
      </w:r>
      <w:r w:rsidR="006B5571">
        <w:rPr>
          <w:color w:val="000000"/>
        </w:rPr>
        <w:t xml:space="preserve"> It is possible, however, that </w:t>
      </w:r>
      <w:r w:rsidR="00FA5488">
        <w:rPr>
          <w:color w:val="000000"/>
        </w:rPr>
        <w:t xml:space="preserve">in some </w:t>
      </w:r>
      <w:r w:rsidR="00FA5488">
        <w:rPr>
          <w:color w:val="000000"/>
        </w:rPr>
        <w:lastRenderedPageBreak/>
        <w:t xml:space="preserve">industries there may be </w:t>
      </w:r>
      <w:r w:rsidR="00EC4649">
        <w:rPr>
          <w:color w:val="000000"/>
        </w:rPr>
        <w:t xml:space="preserve">a further push towards automation, given the impact of the pandemic on productivity and the risk of future global </w:t>
      </w:r>
      <w:r w:rsidR="00266693">
        <w:rPr>
          <w:color w:val="000000"/>
        </w:rPr>
        <w:t>pandemics.</w:t>
      </w:r>
    </w:p>
    <w:p w14:paraId="698C9EFB" w14:textId="11F4E1FE" w:rsidR="00EE4914" w:rsidRDefault="00EE4914" w:rsidP="00F71A19">
      <w:pPr>
        <w:rPr>
          <w:color w:val="000000"/>
        </w:rPr>
      </w:pPr>
      <w:r>
        <w:rPr>
          <w:color w:val="000000"/>
        </w:rPr>
        <w:t xml:space="preserve">Kramer and Kramer (2020) have suggested the pandemic will change </w:t>
      </w:r>
      <w:r w:rsidR="00F96762">
        <w:rPr>
          <w:color w:val="000000"/>
        </w:rPr>
        <w:t xml:space="preserve">the </w:t>
      </w:r>
      <w:r>
        <w:rPr>
          <w:color w:val="000000"/>
        </w:rPr>
        <w:t xml:space="preserve">perceived status of occupations (such as a positive change </w:t>
      </w:r>
      <w:r w:rsidR="00036BA3">
        <w:rPr>
          <w:color w:val="000000"/>
        </w:rPr>
        <w:t xml:space="preserve">in status </w:t>
      </w:r>
      <w:r>
        <w:rPr>
          <w:color w:val="000000"/>
        </w:rPr>
        <w:t xml:space="preserve">for jobs in healthcare), </w:t>
      </w:r>
      <w:r w:rsidR="006C0B31">
        <w:rPr>
          <w:color w:val="000000"/>
        </w:rPr>
        <w:t xml:space="preserve">increase </w:t>
      </w:r>
      <w:r w:rsidR="00AF7446">
        <w:rPr>
          <w:color w:val="000000"/>
        </w:rPr>
        <w:t xml:space="preserve">the </w:t>
      </w:r>
      <w:r w:rsidR="00AD6FE5">
        <w:rPr>
          <w:color w:val="000000"/>
        </w:rPr>
        <w:t>acceptability of</w:t>
      </w:r>
      <w:r>
        <w:rPr>
          <w:color w:val="000000"/>
        </w:rPr>
        <w:t xml:space="preserve"> work</w:t>
      </w:r>
      <w:r w:rsidR="00AD6FE5">
        <w:rPr>
          <w:color w:val="000000"/>
        </w:rPr>
        <w:t>ing</w:t>
      </w:r>
      <w:r>
        <w:rPr>
          <w:color w:val="000000"/>
        </w:rPr>
        <w:t xml:space="preserve"> from home</w:t>
      </w:r>
      <w:r w:rsidR="00AD6FE5">
        <w:rPr>
          <w:color w:val="000000"/>
        </w:rPr>
        <w:t xml:space="preserve"> (from both </w:t>
      </w:r>
      <w:r w:rsidR="00E80E38">
        <w:rPr>
          <w:color w:val="000000"/>
        </w:rPr>
        <w:t xml:space="preserve">the </w:t>
      </w:r>
      <w:r w:rsidR="00AD6FE5">
        <w:rPr>
          <w:color w:val="000000"/>
        </w:rPr>
        <w:t xml:space="preserve">employer and employee perspective) </w:t>
      </w:r>
      <w:r>
        <w:rPr>
          <w:color w:val="000000"/>
        </w:rPr>
        <w:t xml:space="preserve">and </w:t>
      </w:r>
      <w:r w:rsidR="00AD6FE5">
        <w:rPr>
          <w:color w:val="000000"/>
        </w:rPr>
        <w:t xml:space="preserve">widen the divide between </w:t>
      </w:r>
      <w:r>
        <w:rPr>
          <w:color w:val="000000"/>
        </w:rPr>
        <w:t>good jobs and bad jobs.</w:t>
      </w:r>
      <w:r w:rsidR="00AD6FE5" w:rsidRPr="00AD6FE5">
        <w:t xml:space="preserve"> </w:t>
      </w:r>
      <w:r w:rsidR="00AB1E42">
        <w:t xml:space="preserve">They concluded </w:t>
      </w:r>
      <w:r w:rsidR="00DE58C5">
        <w:t>‘</w:t>
      </w:r>
      <w:r w:rsidR="00AD6FE5" w:rsidRPr="00AD6FE5">
        <w:rPr>
          <w:color w:val="000000"/>
        </w:rPr>
        <w:t xml:space="preserve">that overall, </w:t>
      </w:r>
      <w:r w:rsidR="00AD6FE5">
        <w:rPr>
          <w:color w:val="000000"/>
        </w:rPr>
        <w:t>wh</w:t>
      </w:r>
      <w:r w:rsidR="00AD6FE5" w:rsidRPr="00AD6FE5">
        <w:rPr>
          <w:color w:val="000000"/>
        </w:rPr>
        <w:t>ile</w:t>
      </w:r>
      <w:r w:rsidR="00AD6FE5">
        <w:rPr>
          <w:color w:val="000000"/>
        </w:rPr>
        <w:t xml:space="preserve"> s</w:t>
      </w:r>
      <w:r w:rsidR="00AD6FE5" w:rsidRPr="00AD6FE5">
        <w:rPr>
          <w:color w:val="000000"/>
        </w:rPr>
        <w:t>ome</w:t>
      </w:r>
      <w:r w:rsidR="00AD6FE5">
        <w:rPr>
          <w:color w:val="000000"/>
        </w:rPr>
        <w:t xml:space="preserve"> </w:t>
      </w:r>
      <w:r w:rsidR="00AD6FE5" w:rsidRPr="00AD6FE5">
        <w:rPr>
          <w:color w:val="000000"/>
        </w:rPr>
        <w:t>occupational</w:t>
      </w:r>
      <w:r w:rsidR="00AD6FE5">
        <w:rPr>
          <w:color w:val="000000"/>
        </w:rPr>
        <w:t xml:space="preserve"> </w:t>
      </w:r>
      <w:r w:rsidR="00AD6FE5" w:rsidRPr="00AD6FE5">
        <w:rPr>
          <w:color w:val="000000"/>
        </w:rPr>
        <w:t>groups</w:t>
      </w:r>
      <w:r w:rsidR="00AD6FE5">
        <w:rPr>
          <w:color w:val="000000"/>
        </w:rPr>
        <w:t xml:space="preserve"> </w:t>
      </w:r>
      <w:r w:rsidR="00AD6FE5" w:rsidRPr="00AD6FE5">
        <w:rPr>
          <w:color w:val="000000"/>
        </w:rPr>
        <w:t>might</w:t>
      </w:r>
      <w:r w:rsidR="00AD6FE5">
        <w:rPr>
          <w:color w:val="000000"/>
        </w:rPr>
        <w:t xml:space="preserve"> </w:t>
      </w:r>
      <w:r w:rsidR="00AD6FE5" w:rsidRPr="00AD6FE5">
        <w:rPr>
          <w:color w:val="000000"/>
        </w:rPr>
        <w:t>benefit</w:t>
      </w:r>
      <w:r w:rsidR="00AD6FE5">
        <w:rPr>
          <w:color w:val="000000"/>
        </w:rPr>
        <w:t xml:space="preserve"> </w:t>
      </w:r>
      <w:r w:rsidR="00AD6FE5" w:rsidRPr="00AD6FE5">
        <w:rPr>
          <w:color w:val="000000"/>
        </w:rPr>
        <w:t>from</w:t>
      </w:r>
      <w:r w:rsidR="00AD6FE5">
        <w:rPr>
          <w:color w:val="000000"/>
        </w:rPr>
        <w:t xml:space="preserve"> </w:t>
      </w:r>
      <w:r w:rsidR="00AD6FE5" w:rsidRPr="00AD6FE5">
        <w:rPr>
          <w:color w:val="000000"/>
        </w:rPr>
        <w:t>the</w:t>
      </w:r>
      <w:r w:rsidR="00AD6FE5">
        <w:rPr>
          <w:color w:val="000000"/>
        </w:rPr>
        <w:t xml:space="preserve"> </w:t>
      </w:r>
      <w:r w:rsidR="00AD6FE5" w:rsidRPr="00AD6FE5">
        <w:rPr>
          <w:color w:val="000000"/>
        </w:rPr>
        <w:t>pandemic,</w:t>
      </w:r>
      <w:r w:rsidR="00AD6FE5">
        <w:rPr>
          <w:color w:val="000000"/>
        </w:rPr>
        <w:t xml:space="preserve"> </w:t>
      </w:r>
      <w:r w:rsidR="00AD6FE5" w:rsidRPr="00AD6FE5">
        <w:rPr>
          <w:color w:val="000000"/>
        </w:rPr>
        <w:t>its</w:t>
      </w:r>
      <w:r w:rsidR="00AD6FE5">
        <w:rPr>
          <w:color w:val="000000"/>
        </w:rPr>
        <w:t xml:space="preserve"> </w:t>
      </w:r>
      <w:r w:rsidR="00AD6FE5" w:rsidRPr="00AD6FE5">
        <w:rPr>
          <w:color w:val="000000"/>
        </w:rPr>
        <w:t>overall</w:t>
      </w:r>
      <w:r w:rsidR="00AD6FE5">
        <w:rPr>
          <w:color w:val="000000"/>
        </w:rPr>
        <w:t xml:space="preserve"> </w:t>
      </w:r>
      <w:r w:rsidR="00AD6FE5" w:rsidRPr="00AD6FE5">
        <w:rPr>
          <w:color w:val="000000"/>
        </w:rPr>
        <w:t>impact</w:t>
      </w:r>
      <w:r w:rsidR="00AD6FE5">
        <w:rPr>
          <w:color w:val="000000"/>
        </w:rPr>
        <w:t xml:space="preserve"> </w:t>
      </w:r>
      <w:r w:rsidR="00AD6FE5" w:rsidRPr="00AD6FE5">
        <w:rPr>
          <w:color w:val="000000"/>
        </w:rPr>
        <w:t>will</w:t>
      </w:r>
      <w:r w:rsidR="00AD6FE5">
        <w:rPr>
          <w:color w:val="000000"/>
        </w:rPr>
        <w:t xml:space="preserve"> </w:t>
      </w:r>
      <w:r w:rsidR="00AD6FE5" w:rsidRPr="00AD6FE5">
        <w:rPr>
          <w:color w:val="000000"/>
        </w:rPr>
        <w:t>increase</w:t>
      </w:r>
      <w:r w:rsidR="00AD6FE5">
        <w:rPr>
          <w:color w:val="000000"/>
        </w:rPr>
        <w:t xml:space="preserve"> </w:t>
      </w:r>
      <w:r w:rsidR="00AD6FE5" w:rsidRPr="00AD6FE5">
        <w:rPr>
          <w:color w:val="000000"/>
        </w:rPr>
        <w:t>and</w:t>
      </w:r>
      <w:r w:rsidR="00AD6FE5">
        <w:rPr>
          <w:color w:val="000000"/>
        </w:rPr>
        <w:t xml:space="preserve"> </w:t>
      </w:r>
      <w:r w:rsidR="00AD6FE5" w:rsidRPr="00AD6FE5">
        <w:rPr>
          <w:color w:val="000000"/>
        </w:rPr>
        <w:t>broaden</w:t>
      </w:r>
      <w:r w:rsidR="00AD6FE5">
        <w:rPr>
          <w:color w:val="000000"/>
        </w:rPr>
        <w:t xml:space="preserve"> </w:t>
      </w:r>
      <w:r w:rsidR="00AD6FE5" w:rsidRPr="00AD6FE5">
        <w:rPr>
          <w:color w:val="000000"/>
        </w:rPr>
        <w:t>income,</w:t>
      </w:r>
      <w:r w:rsidR="00AD6FE5">
        <w:rPr>
          <w:color w:val="000000"/>
        </w:rPr>
        <w:t xml:space="preserve"> </w:t>
      </w:r>
      <w:r w:rsidR="00AD6FE5" w:rsidRPr="00AD6FE5">
        <w:rPr>
          <w:color w:val="000000"/>
        </w:rPr>
        <w:t>gender,</w:t>
      </w:r>
      <w:r w:rsidR="00AD6FE5">
        <w:rPr>
          <w:color w:val="000000"/>
        </w:rPr>
        <w:t xml:space="preserve"> </w:t>
      </w:r>
      <w:r w:rsidR="00AD6FE5" w:rsidRPr="00AD6FE5">
        <w:rPr>
          <w:color w:val="000000"/>
        </w:rPr>
        <w:t>racial</w:t>
      </w:r>
      <w:r w:rsidR="00AD6FE5">
        <w:rPr>
          <w:color w:val="000000"/>
        </w:rPr>
        <w:t xml:space="preserve">, </w:t>
      </w:r>
      <w:r w:rsidR="00AD6FE5" w:rsidRPr="00AD6FE5">
        <w:rPr>
          <w:color w:val="000000"/>
        </w:rPr>
        <w:t>and</w:t>
      </w:r>
      <w:r w:rsidR="00AD6FE5">
        <w:rPr>
          <w:color w:val="000000"/>
        </w:rPr>
        <w:t xml:space="preserve"> </w:t>
      </w:r>
      <w:r w:rsidR="00AD6FE5" w:rsidRPr="00AD6FE5">
        <w:rPr>
          <w:color w:val="000000"/>
        </w:rPr>
        <w:t>ethnic inequality</w:t>
      </w:r>
      <w:r w:rsidR="00DE58C5">
        <w:rPr>
          <w:color w:val="000000"/>
        </w:rPr>
        <w:t>’</w:t>
      </w:r>
      <w:r w:rsidR="00AD6FE5">
        <w:rPr>
          <w:color w:val="000000"/>
        </w:rPr>
        <w:t>.</w:t>
      </w:r>
    </w:p>
    <w:p w14:paraId="14E17BD1" w14:textId="6F44F747" w:rsidR="00C035C0" w:rsidRDefault="00945D7B" w:rsidP="00F71A19">
      <w:pPr>
        <w:rPr>
          <w:color w:val="000000"/>
        </w:rPr>
      </w:pPr>
      <w:r>
        <w:rPr>
          <w:color w:val="000000"/>
        </w:rPr>
        <w:t xml:space="preserve">Such increases in inequality have been observed as a result of the </w:t>
      </w:r>
      <w:r w:rsidR="009E21E9">
        <w:rPr>
          <w:color w:val="000000"/>
        </w:rPr>
        <w:t xml:space="preserve">pandemic itself and </w:t>
      </w:r>
      <w:r w:rsidR="00274F97">
        <w:rPr>
          <w:color w:val="000000"/>
        </w:rPr>
        <w:t>the recession experienced in 2020</w:t>
      </w:r>
      <w:r w:rsidR="00BA1B1E">
        <w:rPr>
          <w:color w:val="000000"/>
        </w:rPr>
        <w:t xml:space="preserve">. It remains to be seen how quickly the UK economy will recover and what permanent damage will have been caused to different sectors of the economy. </w:t>
      </w:r>
      <w:r w:rsidR="0080323B">
        <w:rPr>
          <w:color w:val="000000"/>
        </w:rPr>
        <w:t xml:space="preserve">Medium- to long-term </w:t>
      </w:r>
      <w:r w:rsidR="005A3C1D">
        <w:rPr>
          <w:color w:val="000000"/>
        </w:rPr>
        <w:t xml:space="preserve">changes in work which may increase inequality yet further are therefore concerning. </w:t>
      </w:r>
      <w:r w:rsidR="00E645D4">
        <w:rPr>
          <w:color w:val="000000"/>
        </w:rPr>
        <w:t>T</w:t>
      </w:r>
      <w:r w:rsidR="00A25103">
        <w:rPr>
          <w:color w:val="000000"/>
        </w:rPr>
        <w:t>ransport impacts could include higher paid workers having lower commuting costs as they are more likely to be able to work from home</w:t>
      </w:r>
      <w:r w:rsidR="00543315">
        <w:rPr>
          <w:color w:val="000000"/>
        </w:rPr>
        <w:t xml:space="preserve">, </w:t>
      </w:r>
      <w:r w:rsidR="00FD32F7">
        <w:rPr>
          <w:color w:val="000000"/>
        </w:rPr>
        <w:t xml:space="preserve">and/or </w:t>
      </w:r>
      <w:r w:rsidR="004D2B94">
        <w:rPr>
          <w:color w:val="000000"/>
        </w:rPr>
        <w:t xml:space="preserve">job accessibility for low paid workers decreasing </w:t>
      </w:r>
      <w:r w:rsidR="00584775">
        <w:rPr>
          <w:color w:val="000000"/>
        </w:rPr>
        <w:t xml:space="preserve">due to </w:t>
      </w:r>
      <w:r w:rsidR="00E645D4">
        <w:rPr>
          <w:color w:val="000000"/>
        </w:rPr>
        <w:t xml:space="preserve">rising costs of car ownership and use and </w:t>
      </w:r>
      <w:r w:rsidR="00101E12">
        <w:rPr>
          <w:color w:val="000000"/>
        </w:rPr>
        <w:t xml:space="preserve">poorer public transport provision </w:t>
      </w:r>
      <w:r w:rsidR="004D2B94">
        <w:rPr>
          <w:color w:val="000000"/>
        </w:rPr>
        <w:t xml:space="preserve">as </w:t>
      </w:r>
      <w:r w:rsidR="009660A0">
        <w:rPr>
          <w:color w:val="000000"/>
        </w:rPr>
        <w:t xml:space="preserve">the sustainability of </w:t>
      </w:r>
      <w:r w:rsidR="00E645D4">
        <w:rPr>
          <w:color w:val="000000"/>
        </w:rPr>
        <w:t xml:space="preserve">public transport </w:t>
      </w:r>
      <w:r w:rsidR="009660A0">
        <w:rPr>
          <w:color w:val="000000"/>
        </w:rPr>
        <w:t>services falls due to decreased commuting.</w:t>
      </w:r>
      <w:r w:rsidR="00B31B70">
        <w:rPr>
          <w:color w:val="000000"/>
        </w:rPr>
        <w:t xml:space="preserve"> </w:t>
      </w:r>
      <w:r w:rsidR="009D2DE0">
        <w:rPr>
          <w:color w:val="000000"/>
        </w:rPr>
        <w:t xml:space="preserve"> </w:t>
      </w:r>
    </w:p>
    <w:p w14:paraId="1404278C" w14:textId="7E92D19E" w:rsidR="007A1890" w:rsidRDefault="007A1890" w:rsidP="007A1890">
      <w:pPr>
        <w:pStyle w:val="Heading2"/>
      </w:pPr>
      <w:r>
        <w:t>Affordable and safe alternatives to car use</w:t>
      </w:r>
    </w:p>
    <w:p w14:paraId="11C52E4E" w14:textId="02D5CCE9" w:rsidR="00AB1E42" w:rsidRDefault="007A1890" w:rsidP="007A1890">
      <w:pPr>
        <w:rPr>
          <w:color w:val="000000"/>
        </w:rPr>
      </w:pPr>
      <w:r>
        <w:rPr>
          <w:color w:val="000000"/>
        </w:rPr>
        <w:t xml:space="preserve">Both the pre-pandemic work by </w:t>
      </w:r>
      <w:r w:rsidRPr="00AB1E42">
        <w:rPr>
          <w:color w:val="000000"/>
        </w:rPr>
        <w:t xml:space="preserve">UKCES </w:t>
      </w:r>
      <w:r>
        <w:rPr>
          <w:color w:val="000000"/>
        </w:rPr>
        <w:t xml:space="preserve">and the opinions of </w:t>
      </w:r>
      <w:r w:rsidRPr="00AB1E42">
        <w:rPr>
          <w:color w:val="000000"/>
        </w:rPr>
        <w:t>Kramer and Kramer (2020)</w:t>
      </w:r>
      <w:r>
        <w:rPr>
          <w:color w:val="000000"/>
        </w:rPr>
        <w:t xml:space="preserve"> point to a future where low-skilled workers will struggle to obtain stable, well-paid work. Low-skilled workers contain a disproportionate number of young people aged 16-24, single parents, </w:t>
      </w:r>
      <w:r w:rsidR="005E02F4">
        <w:rPr>
          <w:color w:val="000000"/>
        </w:rPr>
        <w:t xml:space="preserve">people from </w:t>
      </w:r>
      <w:r>
        <w:rPr>
          <w:color w:val="000000"/>
        </w:rPr>
        <w:t>some BME groups</w:t>
      </w:r>
      <w:r w:rsidRPr="00611E77">
        <w:rPr>
          <w:color w:val="000000"/>
        </w:rPr>
        <w:t xml:space="preserve"> (e.g. Bangladeshi, Pakistani, Black African</w:t>
      </w:r>
      <w:r>
        <w:rPr>
          <w:color w:val="000000"/>
        </w:rPr>
        <w:t xml:space="preserve">), women and disabled people. These are also groups in society with lower car access (Chatterjee et al., 2019). </w:t>
      </w:r>
      <w:r w:rsidR="00CF1DE0">
        <w:rPr>
          <w:color w:val="000000"/>
        </w:rPr>
        <w:t>I</w:t>
      </w:r>
      <w:r w:rsidR="00B06486">
        <w:rPr>
          <w:color w:val="000000"/>
        </w:rPr>
        <w:t>t is important that transport does not act as a barrier for</w:t>
      </w:r>
      <w:r w:rsidR="00611E77">
        <w:rPr>
          <w:color w:val="000000"/>
        </w:rPr>
        <w:t xml:space="preserve"> gaining skills and training and applying for and taking up jobs.</w:t>
      </w:r>
      <w:r w:rsidR="00B06486">
        <w:rPr>
          <w:color w:val="000000"/>
        </w:rPr>
        <w:t xml:space="preserve"> </w:t>
      </w:r>
      <w:r w:rsidR="00611E77">
        <w:rPr>
          <w:color w:val="000000"/>
        </w:rPr>
        <w:t>The availability of affordable and frequent public transport is particularly important in this respect</w:t>
      </w:r>
      <w:r w:rsidR="00E645D4">
        <w:rPr>
          <w:color w:val="000000"/>
        </w:rPr>
        <w:t>, as highlighted by</w:t>
      </w:r>
      <w:r w:rsidR="00611E77" w:rsidRPr="00611E77">
        <w:t xml:space="preserve"> </w:t>
      </w:r>
      <w:r w:rsidR="00611E77">
        <w:t>a</w:t>
      </w:r>
      <w:r w:rsidR="00611E77" w:rsidRPr="00611E77">
        <w:rPr>
          <w:color w:val="000000"/>
        </w:rPr>
        <w:t xml:space="preserve"> study show</w:t>
      </w:r>
      <w:r w:rsidR="00611E77">
        <w:rPr>
          <w:color w:val="000000"/>
        </w:rPr>
        <w:t>ing</w:t>
      </w:r>
      <w:r w:rsidR="00611E77" w:rsidRPr="00611E77">
        <w:rPr>
          <w:color w:val="000000"/>
        </w:rPr>
        <w:t xml:space="preserve"> that longer public transport times to employment </w:t>
      </w:r>
      <w:r w:rsidR="0092102A">
        <w:rPr>
          <w:color w:val="000000"/>
        </w:rPr>
        <w:t>a</w:t>
      </w:r>
      <w:r w:rsidR="0092102A" w:rsidRPr="00611E77">
        <w:rPr>
          <w:color w:val="000000"/>
        </w:rPr>
        <w:t xml:space="preserve">re </w:t>
      </w:r>
      <w:r w:rsidR="00611E77" w:rsidRPr="00611E77">
        <w:rPr>
          <w:color w:val="000000"/>
        </w:rPr>
        <w:t>associated with lower employment rates (Johnson et al., 2017).</w:t>
      </w:r>
    </w:p>
    <w:p w14:paraId="6BD20211" w14:textId="6BE81FFF" w:rsidR="00AD6FE5" w:rsidRDefault="00611E77" w:rsidP="00F71A19">
      <w:pPr>
        <w:rPr>
          <w:color w:val="000000"/>
        </w:rPr>
      </w:pPr>
      <w:r>
        <w:rPr>
          <w:color w:val="000000"/>
        </w:rPr>
        <w:t>W</w:t>
      </w:r>
      <w:r w:rsidR="00AD6FE5">
        <w:rPr>
          <w:color w:val="000000"/>
        </w:rPr>
        <w:t xml:space="preserve">e have shown how prior to the pandemic an increasing proportion of the working population </w:t>
      </w:r>
      <w:r w:rsidR="00025F1C">
        <w:rPr>
          <w:color w:val="000000"/>
        </w:rPr>
        <w:t xml:space="preserve">(about one third in 2016) </w:t>
      </w:r>
      <w:r w:rsidR="00AD6FE5">
        <w:rPr>
          <w:color w:val="000000"/>
        </w:rPr>
        <w:t>did not travel much for their work or worked in multiple locations with the self-employed particularly highly represented in these groups. At the same time</w:t>
      </w:r>
      <w:r w:rsidR="00025F1C">
        <w:rPr>
          <w:color w:val="000000"/>
        </w:rPr>
        <w:t xml:space="preserve">, those workers who usually travel to their work have seen a trend towards greater public transport use with this a particularly notable phenomenon in London and amongst younger workers. </w:t>
      </w:r>
      <w:r w:rsidR="00AD6FE5">
        <w:rPr>
          <w:color w:val="000000"/>
        </w:rPr>
        <w:t xml:space="preserve">    </w:t>
      </w:r>
    </w:p>
    <w:p w14:paraId="55B2AB15" w14:textId="1E74964D" w:rsidR="00AD6FE5" w:rsidRDefault="00B06486" w:rsidP="00F71A19">
      <w:pPr>
        <w:rPr>
          <w:color w:val="000000"/>
        </w:rPr>
      </w:pPr>
      <w:r>
        <w:rPr>
          <w:color w:val="000000"/>
        </w:rPr>
        <w:t xml:space="preserve">During the pandemic the UK </w:t>
      </w:r>
      <w:r w:rsidR="00611E77">
        <w:rPr>
          <w:color w:val="000000"/>
        </w:rPr>
        <w:t xml:space="preserve">Government has introduced policies </w:t>
      </w:r>
      <w:r w:rsidR="00CF1DE0">
        <w:rPr>
          <w:color w:val="000000"/>
        </w:rPr>
        <w:t xml:space="preserve">to </w:t>
      </w:r>
      <w:r w:rsidR="00611E77">
        <w:rPr>
          <w:color w:val="000000"/>
        </w:rPr>
        <w:t>encourag</w:t>
      </w:r>
      <w:r w:rsidR="00CF1DE0">
        <w:rPr>
          <w:color w:val="000000"/>
        </w:rPr>
        <w:t>e</w:t>
      </w:r>
      <w:r w:rsidR="00025F1C">
        <w:rPr>
          <w:color w:val="000000"/>
        </w:rPr>
        <w:t xml:space="preserve"> </w:t>
      </w:r>
      <w:r w:rsidR="0092102A">
        <w:rPr>
          <w:color w:val="000000"/>
        </w:rPr>
        <w:t xml:space="preserve">the use of </w:t>
      </w:r>
      <w:r w:rsidR="00025F1C">
        <w:rPr>
          <w:color w:val="000000"/>
        </w:rPr>
        <w:t xml:space="preserve">alternatives </w:t>
      </w:r>
      <w:r w:rsidR="0092102A">
        <w:rPr>
          <w:color w:val="000000"/>
        </w:rPr>
        <w:t xml:space="preserve">to the </w:t>
      </w:r>
      <w:r w:rsidR="00025F1C">
        <w:rPr>
          <w:color w:val="000000"/>
        </w:rPr>
        <w:t xml:space="preserve">car </w:t>
      </w:r>
      <w:r w:rsidR="0092102A">
        <w:rPr>
          <w:color w:val="000000"/>
        </w:rPr>
        <w:t xml:space="preserve">in urban areas but car use </w:t>
      </w:r>
      <w:r w:rsidR="002214A0">
        <w:rPr>
          <w:color w:val="000000"/>
        </w:rPr>
        <w:t xml:space="preserve">has </w:t>
      </w:r>
      <w:r w:rsidR="00AF7446" w:rsidRPr="00AF7446">
        <w:rPr>
          <w:color w:val="000000"/>
        </w:rPr>
        <w:t xml:space="preserve">almost </w:t>
      </w:r>
      <w:r w:rsidR="00025F1C">
        <w:rPr>
          <w:color w:val="000000"/>
        </w:rPr>
        <w:t>return</w:t>
      </w:r>
      <w:r w:rsidR="002214A0">
        <w:rPr>
          <w:color w:val="000000"/>
        </w:rPr>
        <w:t>ed</w:t>
      </w:r>
      <w:r w:rsidR="00025F1C">
        <w:rPr>
          <w:color w:val="000000"/>
        </w:rPr>
        <w:t xml:space="preserve"> to </w:t>
      </w:r>
      <w:r w:rsidR="0092102A">
        <w:rPr>
          <w:color w:val="000000"/>
        </w:rPr>
        <w:t xml:space="preserve">pre-pandemic </w:t>
      </w:r>
      <w:r w:rsidR="00025F1C">
        <w:rPr>
          <w:color w:val="000000"/>
        </w:rPr>
        <w:t>levels (even with widespread working</w:t>
      </w:r>
      <w:r>
        <w:rPr>
          <w:color w:val="000000"/>
        </w:rPr>
        <w:t xml:space="preserve"> from home</w:t>
      </w:r>
      <w:r w:rsidR="00025F1C">
        <w:rPr>
          <w:color w:val="000000"/>
        </w:rPr>
        <w:t>) while public transport use is markedly lower.</w:t>
      </w:r>
      <w:r w:rsidR="00D63352">
        <w:rPr>
          <w:color w:val="000000"/>
        </w:rPr>
        <w:t xml:space="preserve"> </w:t>
      </w:r>
      <w:r w:rsidR="00CF1DE0">
        <w:rPr>
          <w:color w:val="000000"/>
        </w:rPr>
        <w:t xml:space="preserve">There </w:t>
      </w:r>
      <w:r w:rsidR="0092102A">
        <w:rPr>
          <w:color w:val="000000"/>
        </w:rPr>
        <w:t xml:space="preserve">remains </w:t>
      </w:r>
      <w:r w:rsidR="00CF1DE0">
        <w:rPr>
          <w:color w:val="000000"/>
        </w:rPr>
        <w:t xml:space="preserve">concern </w:t>
      </w:r>
      <w:r w:rsidR="0092102A">
        <w:rPr>
          <w:color w:val="000000"/>
        </w:rPr>
        <w:t xml:space="preserve">amongst sections of the population </w:t>
      </w:r>
      <w:r w:rsidR="00CF1DE0">
        <w:rPr>
          <w:color w:val="000000"/>
        </w:rPr>
        <w:t>about using p</w:t>
      </w:r>
      <w:r w:rsidR="00472AA3">
        <w:rPr>
          <w:color w:val="000000"/>
        </w:rPr>
        <w:t xml:space="preserve">ublic transport </w:t>
      </w:r>
      <w:r w:rsidR="0092102A">
        <w:rPr>
          <w:color w:val="000000"/>
        </w:rPr>
        <w:t xml:space="preserve">while the </w:t>
      </w:r>
      <w:r w:rsidR="00472AA3">
        <w:rPr>
          <w:color w:val="000000"/>
        </w:rPr>
        <w:t xml:space="preserve">Covid-19 virus </w:t>
      </w:r>
      <w:r w:rsidR="0092102A">
        <w:rPr>
          <w:color w:val="000000"/>
        </w:rPr>
        <w:t>is still in circulation</w:t>
      </w:r>
      <w:r w:rsidR="00472AA3">
        <w:rPr>
          <w:color w:val="000000"/>
        </w:rPr>
        <w:t xml:space="preserve">. </w:t>
      </w:r>
      <w:r w:rsidR="00A9000A">
        <w:rPr>
          <w:color w:val="000000"/>
        </w:rPr>
        <w:t xml:space="preserve">Also, </w:t>
      </w:r>
      <w:r w:rsidR="005B243A">
        <w:rPr>
          <w:color w:val="000000"/>
        </w:rPr>
        <w:t xml:space="preserve">Marsden and Docherty (2021) found in their interviews with senior stakeholders in the transport industry that there was concern about the </w:t>
      </w:r>
      <w:r w:rsidR="006E374E">
        <w:rPr>
          <w:color w:val="000000"/>
        </w:rPr>
        <w:t>longer term impact of the UK Government’s ‘avoid public transport’ messaging during the pandemic.</w:t>
      </w:r>
      <w:r w:rsidR="005B243A">
        <w:rPr>
          <w:color w:val="000000"/>
        </w:rPr>
        <w:t xml:space="preserve"> </w:t>
      </w:r>
      <w:r w:rsidR="00A9000A">
        <w:rPr>
          <w:color w:val="000000"/>
        </w:rPr>
        <w:t xml:space="preserve">It is currently unclear how </w:t>
      </w:r>
      <w:r w:rsidR="005147A3">
        <w:rPr>
          <w:color w:val="000000"/>
        </w:rPr>
        <w:t xml:space="preserve">trust in </w:t>
      </w:r>
      <w:r w:rsidR="00AF7446">
        <w:rPr>
          <w:color w:val="000000"/>
        </w:rPr>
        <w:t>public transport</w:t>
      </w:r>
      <w:r w:rsidR="00A27D55">
        <w:rPr>
          <w:color w:val="000000"/>
        </w:rPr>
        <w:t xml:space="preserve"> can be re-established</w:t>
      </w:r>
      <w:r w:rsidR="00C32427">
        <w:rPr>
          <w:color w:val="000000"/>
        </w:rPr>
        <w:t xml:space="preserve"> to prevent short-term shifts to car use becoming entrenched behaviours.</w:t>
      </w:r>
      <w:r w:rsidR="00747E7C">
        <w:rPr>
          <w:color w:val="000000"/>
        </w:rPr>
        <w:t xml:space="preserve"> </w:t>
      </w:r>
      <w:r w:rsidR="00472AA3">
        <w:rPr>
          <w:color w:val="000000"/>
        </w:rPr>
        <w:t xml:space="preserve">Nevertheless, </w:t>
      </w:r>
      <w:r w:rsidR="00747E7C">
        <w:rPr>
          <w:color w:val="000000"/>
        </w:rPr>
        <w:t xml:space="preserve">policies and measures </w:t>
      </w:r>
      <w:r w:rsidR="00AF7446" w:rsidRPr="00AF7446">
        <w:rPr>
          <w:color w:val="000000"/>
        </w:rPr>
        <w:t xml:space="preserve">to advantage active travel, e-scooters and public transport </w:t>
      </w:r>
      <w:r w:rsidR="00747E7C">
        <w:rPr>
          <w:color w:val="000000"/>
        </w:rPr>
        <w:t>have been introduced in England during the ‘</w:t>
      </w:r>
      <w:r w:rsidR="00472AA3">
        <w:rPr>
          <w:color w:val="000000"/>
        </w:rPr>
        <w:t>window of opportunity</w:t>
      </w:r>
      <w:r w:rsidR="00747E7C">
        <w:rPr>
          <w:color w:val="000000"/>
        </w:rPr>
        <w:t>’</w:t>
      </w:r>
      <w:r w:rsidR="00472AA3">
        <w:rPr>
          <w:color w:val="000000"/>
        </w:rPr>
        <w:t xml:space="preserve"> provided by the pandemic </w:t>
      </w:r>
      <w:r w:rsidR="00747E7C">
        <w:rPr>
          <w:color w:val="000000"/>
        </w:rPr>
        <w:t xml:space="preserve">and this offers </w:t>
      </w:r>
      <w:r w:rsidR="00E42D47">
        <w:rPr>
          <w:color w:val="000000"/>
        </w:rPr>
        <w:t xml:space="preserve">some </w:t>
      </w:r>
      <w:r w:rsidR="00472AA3">
        <w:rPr>
          <w:color w:val="000000"/>
        </w:rPr>
        <w:t xml:space="preserve">optimism that promising pre-pandemic </w:t>
      </w:r>
      <w:r w:rsidR="00747E7C" w:rsidRPr="00747E7C">
        <w:rPr>
          <w:color w:val="000000"/>
        </w:rPr>
        <w:t xml:space="preserve">trends </w:t>
      </w:r>
      <w:r w:rsidR="00747E7C">
        <w:rPr>
          <w:color w:val="000000"/>
        </w:rPr>
        <w:t xml:space="preserve">might </w:t>
      </w:r>
      <w:r w:rsidR="00472AA3">
        <w:rPr>
          <w:color w:val="000000"/>
        </w:rPr>
        <w:t xml:space="preserve">be maintained. </w:t>
      </w:r>
    </w:p>
    <w:p w14:paraId="5131973B" w14:textId="47E75B39" w:rsidR="007A1890" w:rsidRDefault="007A1890" w:rsidP="007A1890">
      <w:pPr>
        <w:pStyle w:val="Heading2"/>
      </w:pPr>
      <w:r>
        <w:lastRenderedPageBreak/>
        <w:t>Working from home policies</w:t>
      </w:r>
    </w:p>
    <w:p w14:paraId="735EF44B" w14:textId="136E409D" w:rsidR="000C044C" w:rsidRDefault="00472AA3" w:rsidP="00F71A19">
      <w:pPr>
        <w:rPr>
          <w:color w:val="000000"/>
        </w:rPr>
      </w:pPr>
      <w:r>
        <w:rPr>
          <w:color w:val="000000"/>
        </w:rPr>
        <w:t>Prior to the pandemic</w:t>
      </w:r>
      <w:r w:rsidR="00B06486">
        <w:rPr>
          <w:color w:val="000000"/>
        </w:rPr>
        <w:t>,</w:t>
      </w:r>
      <w:r>
        <w:rPr>
          <w:color w:val="000000"/>
        </w:rPr>
        <w:t xml:space="preserve"> studies on the impacts of working </w:t>
      </w:r>
      <w:r w:rsidR="00B06486">
        <w:rPr>
          <w:color w:val="000000"/>
        </w:rPr>
        <w:t xml:space="preserve">from home </w:t>
      </w:r>
      <w:r>
        <w:rPr>
          <w:color w:val="000000"/>
        </w:rPr>
        <w:t xml:space="preserve">tended to find a neutral effect or </w:t>
      </w:r>
      <w:r w:rsidR="00B06486">
        <w:rPr>
          <w:color w:val="000000"/>
        </w:rPr>
        <w:t xml:space="preserve">it </w:t>
      </w:r>
      <w:r>
        <w:rPr>
          <w:color w:val="000000"/>
        </w:rPr>
        <w:t xml:space="preserve">increased distance travelled, particularly as a result </w:t>
      </w:r>
      <w:r w:rsidR="00B06486">
        <w:rPr>
          <w:color w:val="000000"/>
        </w:rPr>
        <w:t xml:space="preserve">of </w:t>
      </w:r>
      <w:r w:rsidR="00310630">
        <w:rPr>
          <w:color w:val="000000"/>
        </w:rPr>
        <w:t xml:space="preserve">it being selectively taken up by workers living distant from their workplace. The pandemic has led to working </w:t>
      </w:r>
      <w:r w:rsidR="00611E77">
        <w:rPr>
          <w:color w:val="000000"/>
        </w:rPr>
        <w:t xml:space="preserve">from home </w:t>
      </w:r>
      <w:r w:rsidR="00310630">
        <w:rPr>
          <w:color w:val="000000"/>
        </w:rPr>
        <w:t xml:space="preserve">being imposed almost </w:t>
      </w:r>
      <w:r w:rsidR="00611E77">
        <w:rPr>
          <w:color w:val="000000"/>
        </w:rPr>
        <w:t xml:space="preserve">instantaneously </w:t>
      </w:r>
      <w:r w:rsidR="00310630">
        <w:rPr>
          <w:color w:val="000000"/>
        </w:rPr>
        <w:t xml:space="preserve">on staff without this selection effect </w:t>
      </w:r>
      <w:r w:rsidR="00611E77">
        <w:rPr>
          <w:color w:val="000000"/>
        </w:rPr>
        <w:t>and</w:t>
      </w:r>
      <w:r w:rsidR="00310630">
        <w:rPr>
          <w:color w:val="000000"/>
        </w:rPr>
        <w:t xml:space="preserve"> if </w:t>
      </w:r>
      <w:r w:rsidR="00513105">
        <w:rPr>
          <w:color w:val="000000"/>
        </w:rPr>
        <w:t xml:space="preserve">a </w:t>
      </w:r>
      <w:r w:rsidR="00310630">
        <w:rPr>
          <w:color w:val="000000"/>
        </w:rPr>
        <w:t xml:space="preserve">broader range of people </w:t>
      </w:r>
      <w:r w:rsidR="00E21272">
        <w:rPr>
          <w:color w:val="000000"/>
        </w:rPr>
        <w:t xml:space="preserve">continue to work from home (partially or fully) </w:t>
      </w:r>
      <w:r w:rsidR="00310630">
        <w:rPr>
          <w:color w:val="000000"/>
        </w:rPr>
        <w:t xml:space="preserve">then a more positive impact on travel distance </w:t>
      </w:r>
      <w:r w:rsidR="001A3589">
        <w:rPr>
          <w:color w:val="000000"/>
        </w:rPr>
        <w:t xml:space="preserve">might </w:t>
      </w:r>
      <w:r w:rsidR="00310630">
        <w:rPr>
          <w:color w:val="000000"/>
        </w:rPr>
        <w:t xml:space="preserve">arise. The </w:t>
      </w:r>
      <w:r w:rsidR="00E21272">
        <w:rPr>
          <w:color w:val="000000"/>
        </w:rPr>
        <w:t xml:space="preserve">UK </w:t>
      </w:r>
      <w:r w:rsidR="00310630">
        <w:rPr>
          <w:color w:val="000000"/>
        </w:rPr>
        <w:t xml:space="preserve">Government has not introduced any specific policies to </w:t>
      </w:r>
      <w:r w:rsidR="00AB0DAC">
        <w:rPr>
          <w:color w:val="000000"/>
        </w:rPr>
        <w:t xml:space="preserve">consolidate the increase in working </w:t>
      </w:r>
      <w:r w:rsidR="00E21272">
        <w:rPr>
          <w:color w:val="000000"/>
        </w:rPr>
        <w:t xml:space="preserve">from home </w:t>
      </w:r>
      <w:r w:rsidR="00AB0DAC">
        <w:rPr>
          <w:color w:val="000000"/>
        </w:rPr>
        <w:t>seen during the pandemic</w:t>
      </w:r>
      <w:r w:rsidR="00E21272">
        <w:rPr>
          <w:color w:val="000000"/>
        </w:rPr>
        <w:t>,</w:t>
      </w:r>
      <w:r w:rsidR="00AB0DAC">
        <w:rPr>
          <w:color w:val="000000"/>
        </w:rPr>
        <w:t xml:space="preserve"> presumably </w:t>
      </w:r>
      <w:r w:rsidR="00E21272">
        <w:rPr>
          <w:color w:val="000000"/>
        </w:rPr>
        <w:t>sensitive to the wish of many employers to get their staff back to their workplace</w:t>
      </w:r>
      <w:r w:rsidR="00AB0DAC">
        <w:rPr>
          <w:color w:val="000000"/>
        </w:rPr>
        <w:t>.</w:t>
      </w:r>
      <w:r w:rsidR="00310630">
        <w:rPr>
          <w:color w:val="000000"/>
        </w:rPr>
        <w:t xml:space="preserve"> </w:t>
      </w:r>
      <w:r w:rsidR="00AB0DAC">
        <w:rPr>
          <w:color w:val="000000"/>
        </w:rPr>
        <w:t xml:space="preserve">Workers have had the right to request flexible working since 2014 and hence the Government may not see the need to introduce new </w:t>
      </w:r>
      <w:r w:rsidR="00E21272">
        <w:rPr>
          <w:color w:val="000000"/>
        </w:rPr>
        <w:t>policies, legislation</w:t>
      </w:r>
      <w:r w:rsidR="00AB0DAC">
        <w:rPr>
          <w:color w:val="000000"/>
        </w:rPr>
        <w:t xml:space="preserve"> or </w:t>
      </w:r>
      <w:r w:rsidR="00E21272">
        <w:rPr>
          <w:color w:val="000000"/>
        </w:rPr>
        <w:t>guidance</w:t>
      </w:r>
      <w:r w:rsidR="00AB0DAC">
        <w:rPr>
          <w:color w:val="000000"/>
        </w:rPr>
        <w:t xml:space="preserve">. It is no doubt waiting to see what will happen and hoping that hybrid working practices will be introduced in </w:t>
      </w:r>
      <w:r w:rsidR="00E21272">
        <w:rPr>
          <w:color w:val="000000"/>
        </w:rPr>
        <w:t xml:space="preserve">the </w:t>
      </w:r>
      <w:r w:rsidR="00AB0DAC">
        <w:rPr>
          <w:color w:val="000000"/>
        </w:rPr>
        <w:t>industries where this does not compromise productivity.</w:t>
      </w:r>
    </w:p>
    <w:p w14:paraId="7FF57896" w14:textId="549CC632" w:rsidR="007F4E38" w:rsidRDefault="00851461" w:rsidP="00F71A19">
      <w:pPr>
        <w:rPr>
          <w:color w:val="000000"/>
        </w:rPr>
      </w:pPr>
      <w:r>
        <w:rPr>
          <w:color w:val="000000"/>
        </w:rPr>
        <w:t xml:space="preserve">As </w:t>
      </w:r>
      <w:r w:rsidR="00B0033F">
        <w:rPr>
          <w:color w:val="000000"/>
        </w:rPr>
        <w:t xml:space="preserve">discussed in Section 3.3, there is </w:t>
      </w:r>
      <w:r w:rsidR="006B70A6">
        <w:rPr>
          <w:color w:val="000000"/>
        </w:rPr>
        <w:t xml:space="preserve">heterogeneity </w:t>
      </w:r>
      <w:r w:rsidR="007C72A9">
        <w:rPr>
          <w:color w:val="000000"/>
        </w:rPr>
        <w:t xml:space="preserve">in business expectations </w:t>
      </w:r>
      <w:r w:rsidR="0025026B">
        <w:rPr>
          <w:color w:val="000000"/>
        </w:rPr>
        <w:t xml:space="preserve">relating to working from home, with many businesses still unsure what will happen post-pandemic.  </w:t>
      </w:r>
      <w:r w:rsidR="00DD2BD1">
        <w:rPr>
          <w:color w:val="000000"/>
        </w:rPr>
        <w:t xml:space="preserve">Already, a quarter of businesses </w:t>
      </w:r>
      <w:r w:rsidR="007B14CE">
        <w:rPr>
          <w:color w:val="000000"/>
        </w:rPr>
        <w:t xml:space="preserve">plan to increase homeworking on a permanent basis </w:t>
      </w:r>
      <w:r w:rsidR="005C00DB">
        <w:rPr>
          <w:color w:val="000000"/>
        </w:rPr>
        <w:t xml:space="preserve">and </w:t>
      </w:r>
      <w:r w:rsidR="00832434">
        <w:rPr>
          <w:color w:val="000000"/>
        </w:rPr>
        <w:t xml:space="preserve">as </w:t>
      </w:r>
      <w:r w:rsidR="00513105">
        <w:rPr>
          <w:color w:val="000000"/>
        </w:rPr>
        <w:t xml:space="preserve">many </w:t>
      </w:r>
      <w:r w:rsidR="00327F3C">
        <w:rPr>
          <w:color w:val="000000"/>
        </w:rPr>
        <w:t xml:space="preserve">businesses struggle with </w:t>
      </w:r>
      <w:r w:rsidR="00832434">
        <w:rPr>
          <w:color w:val="000000"/>
        </w:rPr>
        <w:t xml:space="preserve">economic conditions </w:t>
      </w:r>
      <w:r w:rsidR="00327F3C">
        <w:rPr>
          <w:color w:val="000000"/>
        </w:rPr>
        <w:t xml:space="preserve">over the coming years, it is likely that </w:t>
      </w:r>
      <w:r w:rsidR="001169A6">
        <w:rPr>
          <w:color w:val="000000"/>
        </w:rPr>
        <w:t xml:space="preserve">financial implications will play a substantial role in determining organisational strategies.  </w:t>
      </w:r>
      <w:r w:rsidR="00C845CB">
        <w:rPr>
          <w:color w:val="000000"/>
        </w:rPr>
        <w:t xml:space="preserve">As discussed in </w:t>
      </w:r>
      <w:r w:rsidR="0021184B">
        <w:rPr>
          <w:color w:val="000000"/>
        </w:rPr>
        <w:t xml:space="preserve">Marsden and Docherty (2021), other influential actors such as commercial property owners </w:t>
      </w:r>
      <w:r w:rsidR="00AE7EAE">
        <w:rPr>
          <w:color w:val="000000"/>
        </w:rPr>
        <w:t>may also play a role in shaping how work locations evolve.</w:t>
      </w:r>
      <w:r w:rsidR="00B53CE0">
        <w:rPr>
          <w:color w:val="000000"/>
        </w:rPr>
        <w:t xml:space="preserve">  </w:t>
      </w:r>
      <w:r w:rsidR="0054090F">
        <w:rPr>
          <w:color w:val="000000"/>
        </w:rPr>
        <w:t>Increasing t</w:t>
      </w:r>
      <w:r w:rsidR="005D67D2">
        <w:rPr>
          <w:color w:val="000000"/>
        </w:rPr>
        <w:t>he availability of co-working hubs for people who do not have suitable facilities at home</w:t>
      </w:r>
      <w:r w:rsidR="0054090F">
        <w:rPr>
          <w:color w:val="000000"/>
        </w:rPr>
        <w:t xml:space="preserve"> </w:t>
      </w:r>
      <w:r w:rsidR="002553EF">
        <w:rPr>
          <w:color w:val="000000"/>
        </w:rPr>
        <w:t xml:space="preserve">might be </w:t>
      </w:r>
      <w:r w:rsidR="0054090F">
        <w:rPr>
          <w:color w:val="000000"/>
        </w:rPr>
        <w:t xml:space="preserve">one way </w:t>
      </w:r>
      <w:r w:rsidR="002553EF">
        <w:rPr>
          <w:color w:val="000000"/>
        </w:rPr>
        <w:t>to</w:t>
      </w:r>
      <w:r w:rsidR="00324070">
        <w:rPr>
          <w:color w:val="000000"/>
        </w:rPr>
        <w:t xml:space="preserve"> encourage employers and employees to embrace greater remote working</w:t>
      </w:r>
      <w:r w:rsidR="00F12FE4">
        <w:rPr>
          <w:color w:val="000000"/>
        </w:rPr>
        <w:t>, which need not be working from home.</w:t>
      </w:r>
    </w:p>
    <w:p w14:paraId="67091FFA" w14:textId="121BA4E1" w:rsidR="007C7F6E" w:rsidRDefault="007C7F6E" w:rsidP="00215B8A">
      <w:pPr>
        <w:jc w:val="center"/>
      </w:pPr>
      <w:r>
        <w:t xml:space="preserve"> [Figure 6 here]</w:t>
      </w:r>
    </w:p>
    <w:p w14:paraId="6F320D61" w14:textId="33344310" w:rsidR="00D40C17" w:rsidRDefault="001E034C" w:rsidP="00F71A19">
      <w:pPr>
        <w:rPr>
          <w:color w:val="000000"/>
        </w:rPr>
      </w:pPr>
      <w:r>
        <w:rPr>
          <w:color w:val="000000"/>
        </w:rPr>
        <w:t>It was found prior to the pandemic that rem</w:t>
      </w:r>
      <w:r w:rsidRPr="001E034C">
        <w:rPr>
          <w:color w:val="000000"/>
        </w:rPr>
        <w:t xml:space="preserve">ote working </w:t>
      </w:r>
      <w:r>
        <w:rPr>
          <w:color w:val="000000"/>
        </w:rPr>
        <w:t>can lead to more time spent working and an inability to switch off (</w:t>
      </w:r>
      <w:r w:rsidRPr="001E034C">
        <w:rPr>
          <w:color w:val="000000"/>
        </w:rPr>
        <w:t>Felstead</w:t>
      </w:r>
      <w:r>
        <w:rPr>
          <w:color w:val="000000"/>
        </w:rPr>
        <w:t xml:space="preserve"> and</w:t>
      </w:r>
      <w:r w:rsidRPr="001E034C">
        <w:rPr>
          <w:color w:val="000000"/>
        </w:rPr>
        <w:t xml:space="preserve"> Henseke</w:t>
      </w:r>
      <w:r>
        <w:rPr>
          <w:color w:val="000000"/>
        </w:rPr>
        <w:t xml:space="preserve">, 2017) and during the pandemic that </w:t>
      </w:r>
      <w:r w:rsidRPr="001E034C">
        <w:rPr>
          <w:color w:val="000000"/>
        </w:rPr>
        <w:t>levels of mental health</w:t>
      </w:r>
      <w:r>
        <w:rPr>
          <w:color w:val="000000"/>
        </w:rPr>
        <w:t xml:space="preserve"> were lower for those that were fully working from home (</w:t>
      </w:r>
      <w:r w:rsidRPr="001E034C">
        <w:rPr>
          <w:color w:val="000000"/>
        </w:rPr>
        <w:t>Felstead and Reuschke</w:t>
      </w:r>
      <w:r>
        <w:rPr>
          <w:color w:val="000000"/>
        </w:rPr>
        <w:t>,</w:t>
      </w:r>
      <w:r w:rsidRPr="001E034C">
        <w:rPr>
          <w:color w:val="000000"/>
        </w:rPr>
        <w:t xml:space="preserve"> 2020)</w:t>
      </w:r>
      <w:r>
        <w:rPr>
          <w:color w:val="000000"/>
        </w:rPr>
        <w:t>.</w:t>
      </w:r>
      <w:r w:rsidR="00E80E38" w:rsidRPr="00E80E38">
        <w:t xml:space="preserve"> </w:t>
      </w:r>
      <w:r w:rsidR="00E80E38" w:rsidRPr="00E80E38">
        <w:rPr>
          <w:color w:val="000000"/>
        </w:rPr>
        <w:t xml:space="preserve">Workers </w:t>
      </w:r>
      <w:r w:rsidR="00E80E38">
        <w:rPr>
          <w:color w:val="000000"/>
        </w:rPr>
        <w:t xml:space="preserve">therefore will </w:t>
      </w:r>
      <w:r w:rsidR="00E80E38" w:rsidRPr="00E80E38">
        <w:rPr>
          <w:color w:val="000000"/>
        </w:rPr>
        <w:t xml:space="preserve">look for a balance to </w:t>
      </w:r>
      <w:r w:rsidR="005C1C70">
        <w:rPr>
          <w:color w:val="000000"/>
        </w:rPr>
        <w:t xml:space="preserve">be </w:t>
      </w:r>
      <w:r w:rsidR="00E80E38" w:rsidRPr="00E80E38">
        <w:rPr>
          <w:color w:val="000000"/>
        </w:rPr>
        <w:t>struck where they are given the opportunity to work with colleagues at the workplace but also to work from home where appropriate.</w:t>
      </w:r>
      <w:r w:rsidR="0091702E">
        <w:rPr>
          <w:color w:val="000000"/>
        </w:rPr>
        <w:t xml:space="preserve">  The extent to which employees will have control over t</w:t>
      </w:r>
      <w:r w:rsidR="00902649">
        <w:rPr>
          <w:color w:val="000000"/>
        </w:rPr>
        <w:t xml:space="preserve">he choice to work from home in the future </w:t>
      </w:r>
      <w:r w:rsidR="0091702E">
        <w:rPr>
          <w:color w:val="000000"/>
        </w:rPr>
        <w:t xml:space="preserve">remains to be seen </w:t>
      </w:r>
      <w:r w:rsidR="00902649">
        <w:rPr>
          <w:color w:val="000000"/>
        </w:rPr>
        <w:t xml:space="preserve">and there is a risk that </w:t>
      </w:r>
      <w:r w:rsidR="006102A5">
        <w:rPr>
          <w:color w:val="000000"/>
        </w:rPr>
        <w:t xml:space="preserve">higher earners may </w:t>
      </w:r>
      <w:r w:rsidR="005F674B">
        <w:rPr>
          <w:color w:val="000000"/>
        </w:rPr>
        <w:t xml:space="preserve">have more autonomy </w:t>
      </w:r>
      <w:r w:rsidR="000C044C">
        <w:rPr>
          <w:color w:val="000000"/>
        </w:rPr>
        <w:t>over their work location.</w:t>
      </w:r>
    </w:p>
    <w:p w14:paraId="6009232A" w14:textId="1D6C4E06" w:rsidR="007A1890" w:rsidRDefault="00BD02C8" w:rsidP="007A1890">
      <w:pPr>
        <w:pStyle w:val="Heading2"/>
      </w:pPr>
      <w:r>
        <w:t>Urban planning</w:t>
      </w:r>
    </w:p>
    <w:p w14:paraId="5C8C5AED" w14:textId="5EF9F832" w:rsidR="00C155B4" w:rsidRDefault="001E034C">
      <w:r>
        <w:rPr>
          <w:color w:val="000000"/>
        </w:rPr>
        <w:t xml:space="preserve">The pandemic has heightened people’s awareness of the </w:t>
      </w:r>
      <w:r w:rsidR="00AA6EEB">
        <w:t>need to manage their health</w:t>
      </w:r>
      <w:r>
        <w:t xml:space="preserve"> to reduce risks from viruses and other diseases. </w:t>
      </w:r>
      <w:r w:rsidR="001566BF">
        <w:t>If people are undertaking more activities online</w:t>
      </w:r>
      <w:r>
        <w:t>, including work</w:t>
      </w:r>
      <w:r w:rsidR="001566BF">
        <w:t xml:space="preserve">, </w:t>
      </w:r>
      <w:r>
        <w:t xml:space="preserve">then they may get less incidental exercise from travelling to work. It is important for both physical and mental health that people have the opportunity to go outside and get exercise and </w:t>
      </w:r>
      <w:r w:rsidR="00E21272">
        <w:t>connect</w:t>
      </w:r>
      <w:r>
        <w:t xml:space="preserve"> with the wider world. A future with increased working </w:t>
      </w:r>
      <w:r w:rsidR="00E21272">
        <w:t xml:space="preserve">from home </w:t>
      </w:r>
      <w:r>
        <w:t xml:space="preserve">requires the built environment where people live to </w:t>
      </w:r>
      <w:r w:rsidR="00C155B4">
        <w:t>enable them to get exercise locally and have access to local amenities</w:t>
      </w:r>
      <w:r w:rsidR="00E21272">
        <w:t xml:space="preserve"> and green</w:t>
      </w:r>
      <w:r w:rsidR="008625BF">
        <w:t>space</w:t>
      </w:r>
      <w:r w:rsidR="00C155B4">
        <w:t>.</w:t>
      </w:r>
      <w:r w:rsidR="00C155B4" w:rsidRPr="00C155B4">
        <w:t xml:space="preserve"> </w:t>
      </w:r>
      <w:r w:rsidR="00C155B4">
        <w:t xml:space="preserve">The vision for providing environments suitable for walking and cycling in the </w:t>
      </w:r>
      <w:r w:rsidR="00C155B4" w:rsidRPr="00C155B4">
        <w:t>‘Gear Change’</w:t>
      </w:r>
      <w:r>
        <w:t xml:space="preserve"> </w:t>
      </w:r>
      <w:r w:rsidR="00C155B4">
        <w:t xml:space="preserve">white paper </w:t>
      </w:r>
      <w:r w:rsidR="0088176B">
        <w:t xml:space="preserve">and the concept of a </w:t>
      </w:r>
      <w:r w:rsidR="00727C26">
        <w:t>20</w:t>
      </w:r>
      <w:r w:rsidR="0088176B">
        <w:t xml:space="preserve">-minute </w:t>
      </w:r>
      <w:r w:rsidR="00727C26">
        <w:t>neighbourhood (TCPA, 2021)</w:t>
      </w:r>
      <w:r w:rsidR="0088176B">
        <w:t xml:space="preserve"> are in line with </w:t>
      </w:r>
      <w:r w:rsidR="00C155B4">
        <w:t>this requirement.</w:t>
      </w:r>
      <w:r w:rsidR="0088176B" w:rsidRPr="0088176B">
        <w:t xml:space="preserve"> </w:t>
      </w:r>
    </w:p>
    <w:p w14:paraId="19C4060F" w14:textId="0E369209" w:rsidR="001A2D9C" w:rsidRDefault="0088176B" w:rsidP="00727C26">
      <w:r>
        <w:t>The</w:t>
      </w:r>
      <w:r w:rsidR="00E80E38">
        <w:t>re is a</w:t>
      </w:r>
      <w:r>
        <w:t xml:space="preserve"> need for more housing supply in the UK. A future with greater levels of working </w:t>
      </w:r>
      <w:r w:rsidR="008625BF">
        <w:t xml:space="preserve">from home </w:t>
      </w:r>
      <w:r>
        <w:t xml:space="preserve">and </w:t>
      </w:r>
      <w:r w:rsidR="001A2D9C">
        <w:t xml:space="preserve">increased desires from some of the working population to live in </w:t>
      </w:r>
      <w:r w:rsidR="008625BF">
        <w:t>the countryside</w:t>
      </w:r>
      <w:r w:rsidR="001A2D9C">
        <w:t xml:space="preserve"> will lead to pressure for house building outside of urban areas. It has been seen that house </w:t>
      </w:r>
      <w:r w:rsidR="001A2D9C" w:rsidRPr="001A2D9C">
        <w:t xml:space="preserve">prices increased more in rural areas than </w:t>
      </w:r>
      <w:r w:rsidR="00681A1E">
        <w:t>urban areas</w:t>
      </w:r>
      <w:r w:rsidR="00681A1E" w:rsidRPr="001A2D9C">
        <w:t xml:space="preserve"> </w:t>
      </w:r>
      <w:r w:rsidR="001A2D9C" w:rsidRPr="001A2D9C">
        <w:t>from March 2020 and houses had higher price growth than flat</w:t>
      </w:r>
      <w:r w:rsidR="001A2D9C">
        <w:t>s (ONS, 2021</w:t>
      </w:r>
      <w:r w:rsidR="0088664D">
        <w:t>j</w:t>
      </w:r>
      <w:r w:rsidR="001A2D9C">
        <w:t>).</w:t>
      </w:r>
      <w:r w:rsidR="00022ECA">
        <w:t xml:space="preserve"> </w:t>
      </w:r>
      <w:r w:rsidR="001A2D9C">
        <w:t xml:space="preserve">It is important that new </w:t>
      </w:r>
      <w:r w:rsidR="00045182">
        <w:t>communities</w:t>
      </w:r>
      <w:r w:rsidR="001A2D9C">
        <w:t xml:space="preserve"> outside of existing urban areas </w:t>
      </w:r>
      <w:r w:rsidR="00045182">
        <w:t>are</w:t>
      </w:r>
      <w:r w:rsidR="001A2D9C">
        <w:t xml:space="preserve"> located, planned and designed in a way to minimise</w:t>
      </w:r>
      <w:r w:rsidR="00727C26">
        <w:t xml:space="preserve"> the need to travel, especially by car. </w:t>
      </w:r>
      <w:r w:rsidR="00045182">
        <w:t xml:space="preserve">Past efforts have </w:t>
      </w:r>
      <w:r w:rsidR="00045182">
        <w:lastRenderedPageBreak/>
        <w:t xml:space="preserve">been widely criticised in this respect with </w:t>
      </w:r>
      <w:r w:rsidR="00727C26">
        <w:t xml:space="preserve">research by </w:t>
      </w:r>
      <w:r w:rsidR="00727C26" w:rsidRPr="00727C26">
        <w:t>Transport for New Homes</w:t>
      </w:r>
      <w:r w:rsidR="00727C26">
        <w:t xml:space="preserve"> finding that </w:t>
      </w:r>
      <w:r w:rsidR="00045182" w:rsidRPr="00045182">
        <w:t xml:space="preserve">plans for Garden Communities </w:t>
      </w:r>
      <w:r w:rsidR="00022ECA">
        <w:t xml:space="preserve">are </w:t>
      </w:r>
      <w:r w:rsidR="00045182">
        <w:t xml:space="preserve">likely to lead to </w:t>
      </w:r>
      <w:r w:rsidR="00045182" w:rsidRPr="00045182">
        <w:t xml:space="preserve">their residents </w:t>
      </w:r>
      <w:r w:rsidR="00045182">
        <w:t>being forced in</w:t>
      </w:r>
      <w:r w:rsidR="00045182" w:rsidRPr="00045182">
        <w:t xml:space="preserve">to car-dependent lifestyles </w:t>
      </w:r>
      <w:r w:rsidR="00045182">
        <w:t>(</w:t>
      </w:r>
      <w:r w:rsidR="00045182" w:rsidRPr="00045182">
        <w:t>Transport for New Homes</w:t>
      </w:r>
      <w:r w:rsidR="00045182">
        <w:t>,</w:t>
      </w:r>
      <w:r w:rsidR="00045182" w:rsidRPr="00045182">
        <w:t xml:space="preserve"> 2020</w:t>
      </w:r>
      <w:r w:rsidR="00045182">
        <w:t xml:space="preserve">). </w:t>
      </w:r>
      <w:r w:rsidR="008625BF">
        <w:t>T</w:t>
      </w:r>
      <w:r w:rsidR="00727C26">
        <w:t xml:space="preserve">he </w:t>
      </w:r>
      <w:r w:rsidR="00727C26" w:rsidRPr="00727C26">
        <w:t>Transport Decarbonisation Plan</w:t>
      </w:r>
      <w:r w:rsidR="00727C26">
        <w:t xml:space="preserve"> ha</w:t>
      </w:r>
      <w:r w:rsidR="008625BF">
        <w:t>s</w:t>
      </w:r>
      <w:r w:rsidR="00727C26">
        <w:t xml:space="preserve"> a commitment to embed transport decarbonisation principles in spatial planning </w:t>
      </w:r>
      <w:r w:rsidR="00045182">
        <w:t>but the practical</w:t>
      </w:r>
      <w:r w:rsidR="008625BF">
        <w:t xml:space="preserve"> steps to achieve this </w:t>
      </w:r>
      <w:r w:rsidR="00045182">
        <w:t>await to be seen.</w:t>
      </w:r>
      <w:r w:rsidR="001A2D9C">
        <w:t xml:space="preserve">   </w:t>
      </w:r>
    </w:p>
    <w:p w14:paraId="0BFA7861" w14:textId="4A8E54D2" w:rsidR="0088176B" w:rsidRDefault="00045182">
      <w:r>
        <w:t xml:space="preserve">With workers wanting larger homes </w:t>
      </w:r>
      <w:r w:rsidR="00022ECA">
        <w:t>to facilitate working from home</w:t>
      </w:r>
      <w:r>
        <w:t xml:space="preserve"> there is also a need for responding to this need within urban areas. One opportunity is to re-purpose space and buildings no longer needed as workplaces</w:t>
      </w:r>
      <w:r w:rsidR="00F4468C">
        <w:t xml:space="preserve"> such as office blocks. </w:t>
      </w:r>
      <w:r w:rsidR="008625BF">
        <w:t xml:space="preserve">In doing this, there is a need to </w:t>
      </w:r>
      <w:r w:rsidR="00F4468C">
        <w:t xml:space="preserve">learn from the positive and negative experiences of </w:t>
      </w:r>
      <w:r w:rsidR="000B3ED9">
        <w:t>urban regeneration</w:t>
      </w:r>
      <w:r w:rsidR="00F4468C">
        <w:t xml:space="preserve"> in recent decades</w:t>
      </w:r>
      <w:r w:rsidR="000B3ED9">
        <w:t xml:space="preserve"> (see</w:t>
      </w:r>
      <w:r w:rsidR="002A6119">
        <w:t xml:space="preserve"> Tallon, 2020)</w:t>
      </w:r>
      <w:r w:rsidR="00F4468C">
        <w:t>.</w:t>
      </w:r>
      <w:r w:rsidR="00E80E38" w:rsidRPr="00E80E38">
        <w:t xml:space="preserve"> </w:t>
      </w:r>
      <w:r w:rsidR="00E80E38">
        <w:t>T</w:t>
      </w:r>
      <w:r w:rsidR="00E80E38" w:rsidRPr="00E80E38">
        <w:t>he need for housing to be suitably designed to accommodate working from home</w:t>
      </w:r>
      <w:r w:rsidR="00E80E38">
        <w:t xml:space="preserve"> is </w:t>
      </w:r>
      <w:r w:rsidR="00994F84">
        <w:t>discussed in more detail in</w:t>
      </w:r>
      <w:r w:rsidR="00E80E38" w:rsidRPr="00E80E38">
        <w:t xml:space="preserve"> Hollis </w:t>
      </w:r>
      <w:r w:rsidR="002037FD">
        <w:t>(2021)</w:t>
      </w:r>
      <w:r w:rsidR="001F5027">
        <w:t xml:space="preserve"> </w:t>
      </w:r>
      <w:r w:rsidR="00BA5B2C">
        <w:t>in</w:t>
      </w:r>
      <w:r w:rsidR="000A2BFB">
        <w:t xml:space="preserve"> this </w:t>
      </w:r>
      <w:r w:rsidR="00BA5B2C">
        <w:t>i</w:t>
      </w:r>
      <w:r w:rsidR="000A2BFB">
        <w:t>ssue</w:t>
      </w:r>
      <w:r w:rsidR="00E80E38" w:rsidRPr="00E80E38">
        <w:t>.</w:t>
      </w:r>
    </w:p>
    <w:p w14:paraId="5915C290" w14:textId="2F480AF5" w:rsidR="007A1890" w:rsidRDefault="007A1890" w:rsidP="007A1890">
      <w:pPr>
        <w:pStyle w:val="Heading2"/>
      </w:pPr>
      <w:r>
        <w:t>Concluding point</w:t>
      </w:r>
      <w:r w:rsidR="00CA092D">
        <w:t>s</w:t>
      </w:r>
    </w:p>
    <w:p w14:paraId="17FAD584" w14:textId="70EAFFC9" w:rsidR="00A94408" w:rsidRDefault="00A94408">
      <w:r>
        <w:t xml:space="preserve">This paper has synthesised a broad range of evidence on pre-pandemic trends in work and work-related travel in </w:t>
      </w:r>
      <w:r w:rsidR="00D9637A">
        <w:t xml:space="preserve">England and </w:t>
      </w:r>
      <w:r>
        <w:t xml:space="preserve">the UK. It </w:t>
      </w:r>
      <w:r w:rsidR="006944D2">
        <w:t>has</w:t>
      </w:r>
      <w:r>
        <w:t xml:space="preserve"> </w:t>
      </w:r>
      <w:r w:rsidR="00022ECA">
        <w:t>summarised</w:t>
      </w:r>
      <w:r>
        <w:t xml:space="preserve"> impacts of the pandemic and the latest policy developments in transport</w:t>
      </w:r>
      <w:r w:rsidR="00D9637A">
        <w:t xml:space="preserve"> and used this as </w:t>
      </w:r>
      <w:r w:rsidR="008625BF">
        <w:t xml:space="preserve">the basis for </w:t>
      </w:r>
      <w:r>
        <w:t>put</w:t>
      </w:r>
      <w:r w:rsidR="008625BF">
        <w:t>ting</w:t>
      </w:r>
      <w:r>
        <w:t xml:space="preserve"> forward </w:t>
      </w:r>
      <w:r w:rsidR="00E80E38">
        <w:t>suggestions</w:t>
      </w:r>
      <w:r w:rsidR="008625BF">
        <w:t xml:space="preserve"> </w:t>
      </w:r>
      <w:r>
        <w:t>on what the future might hold and how polic</w:t>
      </w:r>
      <w:r w:rsidR="00E80E38">
        <w:t>ies</w:t>
      </w:r>
      <w:r>
        <w:t xml:space="preserve"> can shape the future in a desirable direction</w:t>
      </w:r>
      <w:r w:rsidR="00384D90">
        <w:t xml:space="preserve">. </w:t>
      </w:r>
      <w:r w:rsidR="00DC7C95">
        <w:t xml:space="preserve">It is apparent </w:t>
      </w:r>
      <w:r w:rsidR="00D9637A">
        <w:t xml:space="preserve">that </w:t>
      </w:r>
      <w:r w:rsidR="00DC7C95">
        <w:t xml:space="preserve">the trend towards </w:t>
      </w:r>
      <w:r w:rsidR="00511349">
        <w:t xml:space="preserve">flexibility </w:t>
      </w:r>
      <w:r w:rsidR="00DC7C95">
        <w:t>in where work is carried out mainly applies to those with high paid jobs in the knowledge</w:t>
      </w:r>
      <w:r w:rsidR="006944D2">
        <w:t xml:space="preserve"> </w:t>
      </w:r>
      <w:r w:rsidR="00DC7C95">
        <w:t>economy and there is the risk that working practices will become less equitable</w:t>
      </w:r>
      <w:r w:rsidR="000331FF">
        <w:t xml:space="preserve"> and work travel less sustainable (for example, more reliant on car use)</w:t>
      </w:r>
      <w:r w:rsidR="009915B9" w:rsidRPr="009915B9">
        <w:t>.</w:t>
      </w:r>
      <w:r w:rsidR="00DC7C95">
        <w:t xml:space="preserve"> Peak period congestion may become a less severe issue </w:t>
      </w:r>
      <w:r w:rsidR="00CA092D">
        <w:t xml:space="preserve">than </w:t>
      </w:r>
      <w:r w:rsidR="000E0BAF">
        <w:t xml:space="preserve">in </w:t>
      </w:r>
      <w:r w:rsidR="00CA092D">
        <w:t xml:space="preserve">the past </w:t>
      </w:r>
      <w:r w:rsidR="00DC7C95">
        <w:t xml:space="preserve">but this may be at the expense of </w:t>
      </w:r>
      <w:r w:rsidR="00E64652">
        <w:t xml:space="preserve">increased </w:t>
      </w:r>
      <w:r w:rsidR="00DC7C95">
        <w:t xml:space="preserve">travel at other times and the withdrawal of public transport services </w:t>
      </w:r>
      <w:r w:rsidR="00E64652">
        <w:t>during the peak period which are essential f</w:t>
      </w:r>
      <w:r w:rsidR="00B73949">
        <w:t>or</w:t>
      </w:r>
      <w:r w:rsidR="00E64652">
        <w:t xml:space="preserve"> low-waged workers. Another risk is </w:t>
      </w:r>
      <w:r w:rsidR="00B73949">
        <w:t xml:space="preserve">that, </w:t>
      </w:r>
      <w:r w:rsidR="00E64652">
        <w:t>left to the market</w:t>
      </w:r>
      <w:r w:rsidR="00B73949">
        <w:t>,</w:t>
      </w:r>
      <w:r w:rsidR="00E64652">
        <w:t xml:space="preserve"> </w:t>
      </w:r>
      <w:r w:rsidR="00B73949">
        <w:t xml:space="preserve">businesses and </w:t>
      </w:r>
      <w:r w:rsidR="00E64652">
        <w:t>property develop</w:t>
      </w:r>
      <w:r w:rsidR="00B73949">
        <w:t>ers</w:t>
      </w:r>
      <w:r w:rsidR="00E64652">
        <w:t xml:space="preserve"> will not supply workplaces</w:t>
      </w:r>
      <w:r w:rsidR="00B73949">
        <w:t xml:space="preserve"> and</w:t>
      </w:r>
      <w:r w:rsidR="00E64652">
        <w:t xml:space="preserve"> </w:t>
      </w:r>
      <w:r w:rsidR="00B73949" w:rsidRPr="00B73949">
        <w:t xml:space="preserve">housing </w:t>
      </w:r>
      <w:r w:rsidR="00B73949">
        <w:t>in locations and designs that support low carbon mobility patterns and equity.</w:t>
      </w:r>
    </w:p>
    <w:p w14:paraId="07DCF198" w14:textId="2985FFFE" w:rsidR="00D369E9" w:rsidRDefault="00B73949">
      <w:r>
        <w:t xml:space="preserve">On the other hand, the pandemic has led to a big shift in acceptability and normalisation of working from home and online access to goods and services. Systems have been rapidly developed to facilitate remote working and access. </w:t>
      </w:r>
      <w:r w:rsidR="00F91848">
        <w:t>There are indications of more people being happy with the area</w:t>
      </w:r>
      <w:r w:rsidR="006944D2">
        <w:t>s</w:t>
      </w:r>
      <w:r w:rsidR="00F91848">
        <w:t xml:space="preserve"> where they live and believing their neighbourhood pull</w:t>
      </w:r>
      <w:r w:rsidR="00CA092D">
        <w:t>s</w:t>
      </w:r>
      <w:r w:rsidR="00F91848">
        <w:t xml:space="preserve"> together (DCMS, 2021). It is implausible that we will return to pre-pandemic ways of working. The pandemic has accelerated pre-pandemic trends and led to a </w:t>
      </w:r>
      <w:r w:rsidR="00CA092D">
        <w:t>shift</w:t>
      </w:r>
      <w:r w:rsidR="00F91848">
        <w:t xml:space="preserve"> in how work is performed for almost all sectors of the economy – but grasping the opportunity for this to </w:t>
      </w:r>
      <w:r w:rsidR="00CA092D">
        <w:t xml:space="preserve">contribute to deep carbon reductions from transport and to improve equity and health outcomes will require carefully directed policy interventions. </w:t>
      </w:r>
    </w:p>
    <w:p w14:paraId="1F699D93" w14:textId="1FCC0A44" w:rsidR="00113062" w:rsidRDefault="00113062" w:rsidP="006B40D5">
      <w:pPr>
        <w:pStyle w:val="Heading1"/>
      </w:pPr>
      <w:r>
        <w:t>References</w:t>
      </w:r>
    </w:p>
    <w:p w14:paraId="0F41D333" w14:textId="7087D58E" w:rsidR="003135F7" w:rsidRDefault="003251A7" w:rsidP="004849EC">
      <w:r>
        <w:rPr>
          <w:rFonts w:ascii="Calibri" w:eastAsia="Calibri" w:hAnsi="Calibri" w:cs="Times New Roman"/>
        </w:rPr>
        <w:t xml:space="preserve">BEIS (2021) </w:t>
      </w:r>
      <w:r w:rsidR="00892391" w:rsidRPr="00215B8A">
        <w:rPr>
          <w:i/>
        </w:rPr>
        <w:t>2020 UK greenhouse gas emissions, provisional figures</w:t>
      </w:r>
      <w:r w:rsidR="003135F7">
        <w:t>.</w:t>
      </w:r>
      <w:r w:rsidR="00892391">
        <w:t xml:space="preserve"> Department for Business, Energy and Industrial Strategy</w:t>
      </w:r>
      <w:r w:rsidR="00871466">
        <w:t xml:space="preserve">. </w:t>
      </w:r>
      <w:r w:rsidR="003135F7">
        <w:t xml:space="preserve">Available at </w:t>
      </w:r>
      <w:hyperlink r:id="rId11" w:history="1">
        <w:r w:rsidR="003135F7" w:rsidRPr="00187019">
          <w:rPr>
            <w:rStyle w:val="Hyperlink"/>
          </w:rPr>
          <w:t>https://data.gov.uk/dataset/9a1e58e5-d1b6-457d-a414-335ca546d52c/provisional-uk-greenhouse-gas-emissions-national-statistics</w:t>
        </w:r>
      </w:hyperlink>
    </w:p>
    <w:p w14:paraId="3A443294" w14:textId="1D764ED4"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Chatterjee, K., Chng, S., Clark, B., Davis, A., De Vos, J., Ettema, D., Handy, S., Martin, A. </w:t>
      </w:r>
      <w:r w:rsidR="003135F7">
        <w:rPr>
          <w:rFonts w:ascii="Calibri" w:eastAsia="Calibri" w:hAnsi="Calibri" w:cs="Times New Roman"/>
        </w:rPr>
        <w:t>and</w:t>
      </w:r>
      <w:r w:rsidRPr="004849EC">
        <w:rPr>
          <w:rFonts w:ascii="Calibri" w:eastAsia="Calibri" w:hAnsi="Calibri" w:cs="Times New Roman"/>
        </w:rPr>
        <w:t xml:space="preserve"> Reardon, L. (2020) Commuting and wellbeing: a critical overview of the literature with implications for policy and future research. </w:t>
      </w:r>
      <w:r w:rsidRPr="004849EC">
        <w:rPr>
          <w:rFonts w:ascii="Calibri" w:eastAsia="Calibri" w:hAnsi="Calibri" w:cs="Times New Roman"/>
          <w:i/>
        </w:rPr>
        <w:t>Transport Reviews</w:t>
      </w:r>
      <w:r w:rsidRPr="004849EC">
        <w:rPr>
          <w:rFonts w:ascii="Calibri" w:eastAsia="Calibri" w:hAnsi="Calibri" w:cs="Times New Roman"/>
        </w:rPr>
        <w:t xml:space="preserve">, </w:t>
      </w:r>
      <w:r w:rsidRPr="00215B8A">
        <w:rPr>
          <w:rFonts w:ascii="Calibri" w:eastAsia="Calibri" w:hAnsi="Calibri" w:cs="Times New Roman"/>
          <w:b/>
        </w:rPr>
        <w:t>40(1)</w:t>
      </w:r>
      <w:r w:rsidRPr="004849EC">
        <w:rPr>
          <w:rFonts w:ascii="Calibri" w:eastAsia="Calibri" w:hAnsi="Calibri" w:cs="Times New Roman"/>
        </w:rPr>
        <w:t xml:space="preserve">, </w:t>
      </w:r>
      <w:r w:rsidR="003135F7">
        <w:rPr>
          <w:rFonts w:ascii="Calibri" w:eastAsia="Calibri" w:hAnsi="Calibri" w:cs="Times New Roman"/>
        </w:rPr>
        <w:t xml:space="preserve">pp. </w:t>
      </w:r>
      <w:r w:rsidRPr="004849EC">
        <w:rPr>
          <w:rFonts w:ascii="Calibri" w:eastAsia="Calibri" w:hAnsi="Calibri" w:cs="Times New Roman"/>
        </w:rPr>
        <w:t>5-34.</w:t>
      </w:r>
    </w:p>
    <w:p w14:paraId="65553221" w14:textId="79839ED6" w:rsidR="004849EC" w:rsidRDefault="004849EC" w:rsidP="004849EC">
      <w:pPr>
        <w:rPr>
          <w:rFonts w:ascii="Calibri" w:eastAsia="Calibri" w:hAnsi="Calibri" w:cs="Times New Roman"/>
        </w:rPr>
      </w:pPr>
      <w:r w:rsidRPr="004849EC">
        <w:rPr>
          <w:rFonts w:ascii="Calibri" w:eastAsia="Calibri" w:hAnsi="Calibri" w:cs="Times New Roman"/>
        </w:rPr>
        <w:t xml:space="preserve">Chatterjee, K., Clark, B., Nguyen, A., Wishart, R., Gallop, K., Smith, N., </w:t>
      </w:r>
      <w:r w:rsidR="003135F7">
        <w:rPr>
          <w:rFonts w:ascii="Calibri" w:eastAsia="Calibri" w:hAnsi="Calibri" w:cs="Times New Roman"/>
        </w:rPr>
        <w:t>and</w:t>
      </w:r>
      <w:r w:rsidRPr="004849EC">
        <w:rPr>
          <w:rFonts w:ascii="Calibri" w:eastAsia="Calibri" w:hAnsi="Calibri" w:cs="Times New Roman"/>
        </w:rPr>
        <w:t xml:space="preserve"> Tipping, S. (2019) </w:t>
      </w:r>
      <w:r w:rsidRPr="004849EC">
        <w:rPr>
          <w:rFonts w:ascii="Calibri" w:eastAsia="Calibri" w:hAnsi="Calibri" w:cs="Times New Roman"/>
          <w:i/>
          <w:iCs/>
        </w:rPr>
        <w:t>Access to Transport and Life Opportunities</w:t>
      </w:r>
      <w:r w:rsidRPr="004849EC">
        <w:rPr>
          <w:rFonts w:ascii="Calibri" w:eastAsia="Calibri" w:hAnsi="Calibri" w:cs="Times New Roman"/>
        </w:rPr>
        <w:t>. Report for Department for Transport.</w:t>
      </w:r>
      <w:r w:rsidR="003135F7" w:rsidRPr="003135F7">
        <w:t xml:space="preserve"> </w:t>
      </w:r>
      <w:r w:rsidR="003135F7" w:rsidRPr="003135F7">
        <w:rPr>
          <w:rFonts w:ascii="Calibri" w:eastAsia="Calibri" w:hAnsi="Calibri" w:cs="Times New Roman"/>
        </w:rPr>
        <w:t>Available at</w:t>
      </w:r>
      <w:r w:rsidR="003135F7" w:rsidRPr="003135F7">
        <w:t xml:space="preserve"> </w:t>
      </w:r>
      <w:hyperlink r:id="rId12" w:history="1">
        <w:r w:rsidR="003135F7" w:rsidRPr="00187019">
          <w:rPr>
            <w:rStyle w:val="Hyperlink"/>
            <w:rFonts w:ascii="Calibri" w:eastAsia="Calibri" w:hAnsi="Calibri" w:cs="Times New Roman"/>
          </w:rPr>
          <w:t>https://www.gov.uk/government/publications/access-to-transport-and-life-opportunities</w:t>
        </w:r>
      </w:hyperlink>
    </w:p>
    <w:p w14:paraId="1070F814" w14:textId="1E3091FA" w:rsidR="004849EC" w:rsidRDefault="004849EC" w:rsidP="004849EC">
      <w:pPr>
        <w:rPr>
          <w:rFonts w:ascii="Calibri" w:eastAsia="Calibri" w:hAnsi="Calibri" w:cs="Times New Roman"/>
        </w:rPr>
      </w:pPr>
      <w:r w:rsidRPr="004849EC">
        <w:rPr>
          <w:rFonts w:ascii="Calibri" w:eastAsia="Calibri" w:hAnsi="Calibri" w:cs="Times New Roman"/>
        </w:rPr>
        <w:lastRenderedPageBreak/>
        <w:t xml:space="preserve">CIPD (2013) </w:t>
      </w:r>
      <w:r w:rsidRPr="004849EC">
        <w:rPr>
          <w:rFonts w:ascii="Calibri" w:eastAsia="Calibri" w:hAnsi="Calibri" w:cs="Times New Roman"/>
          <w:i/>
          <w:iCs/>
        </w:rPr>
        <w:t>Mega</w:t>
      </w:r>
      <w:r w:rsidR="00420B9E">
        <w:rPr>
          <w:rFonts w:ascii="Calibri" w:eastAsia="Calibri" w:hAnsi="Calibri" w:cs="Times New Roman"/>
          <w:i/>
          <w:iCs/>
        </w:rPr>
        <w:t>t</w:t>
      </w:r>
      <w:r w:rsidRPr="004849EC">
        <w:rPr>
          <w:rFonts w:ascii="Calibri" w:eastAsia="Calibri" w:hAnsi="Calibri" w:cs="Times New Roman"/>
          <w:i/>
          <w:iCs/>
        </w:rPr>
        <w:t>rends: The trends shaping work and working lives</w:t>
      </w:r>
      <w:r w:rsidRPr="004849EC">
        <w:rPr>
          <w:rFonts w:ascii="Calibri" w:eastAsia="Calibri" w:hAnsi="Calibri" w:cs="Times New Roman"/>
        </w:rPr>
        <w:t xml:space="preserve">. </w:t>
      </w:r>
      <w:r w:rsidR="00420B9E">
        <w:rPr>
          <w:rFonts w:ascii="Calibri" w:eastAsia="Calibri" w:hAnsi="Calibri" w:cs="Times New Roman"/>
        </w:rPr>
        <w:t xml:space="preserve">London: </w:t>
      </w:r>
      <w:r w:rsidR="003135F7" w:rsidRPr="003135F7">
        <w:rPr>
          <w:rFonts w:ascii="Calibri" w:eastAsia="Calibri" w:hAnsi="Calibri" w:cs="Times New Roman"/>
        </w:rPr>
        <w:t>Chartered Institute of Personnel and Development</w:t>
      </w:r>
      <w:r w:rsidR="00420B9E">
        <w:rPr>
          <w:rFonts w:ascii="Calibri" w:eastAsia="Calibri" w:hAnsi="Calibri" w:cs="Times New Roman"/>
        </w:rPr>
        <w:t>.</w:t>
      </w:r>
      <w:r w:rsidR="003135F7" w:rsidRPr="003135F7">
        <w:rPr>
          <w:rFonts w:ascii="Calibri" w:eastAsia="Calibri" w:hAnsi="Calibri" w:cs="Times New Roman"/>
        </w:rPr>
        <w:t xml:space="preserve"> Available at</w:t>
      </w:r>
      <w:r w:rsidR="003135F7" w:rsidRPr="003135F7">
        <w:t xml:space="preserve"> </w:t>
      </w:r>
      <w:hyperlink r:id="rId13" w:history="1">
        <w:r w:rsidR="00420B9E" w:rsidRPr="00187019">
          <w:rPr>
            <w:rStyle w:val="Hyperlink"/>
            <w:rFonts w:ascii="Calibri" w:eastAsia="Calibri" w:hAnsi="Calibri" w:cs="Times New Roman"/>
          </w:rPr>
          <w:t>https://www.cipd.co.uk/knowledge/work/trends/megatrends/trends-shaping-working-lives</w:t>
        </w:r>
      </w:hyperlink>
    </w:p>
    <w:p w14:paraId="6A3533A5" w14:textId="439A03D8" w:rsidR="00420B9E" w:rsidRDefault="004849EC" w:rsidP="004849EC">
      <w:pPr>
        <w:rPr>
          <w:rFonts w:ascii="Calibri" w:eastAsia="Calibri" w:hAnsi="Calibri" w:cs="Times New Roman"/>
        </w:rPr>
      </w:pPr>
      <w:r w:rsidRPr="004849EC">
        <w:rPr>
          <w:rFonts w:ascii="Calibri" w:eastAsia="Calibri" w:hAnsi="Calibri" w:cs="Times New Roman"/>
        </w:rPr>
        <w:t xml:space="preserve">CIPD (2019) </w:t>
      </w:r>
      <w:r w:rsidRPr="004849EC">
        <w:rPr>
          <w:rFonts w:ascii="Calibri" w:eastAsia="Calibri" w:hAnsi="Calibri" w:cs="Times New Roman"/>
          <w:i/>
          <w:iCs/>
        </w:rPr>
        <w:t>Mega</w:t>
      </w:r>
      <w:r w:rsidR="00420B9E">
        <w:rPr>
          <w:rFonts w:ascii="Calibri" w:eastAsia="Calibri" w:hAnsi="Calibri" w:cs="Times New Roman"/>
          <w:i/>
          <w:iCs/>
        </w:rPr>
        <w:t>t</w:t>
      </w:r>
      <w:r w:rsidRPr="004849EC">
        <w:rPr>
          <w:rFonts w:ascii="Calibri" w:eastAsia="Calibri" w:hAnsi="Calibri" w:cs="Times New Roman"/>
          <w:i/>
          <w:iCs/>
        </w:rPr>
        <w:t>rends: Flexible Working</w:t>
      </w:r>
      <w:r w:rsidRPr="004849EC">
        <w:rPr>
          <w:rFonts w:ascii="Calibri" w:eastAsia="Calibri" w:hAnsi="Calibri" w:cs="Times New Roman"/>
        </w:rPr>
        <w:t xml:space="preserve">. </w:t>
      </w:r>
      <w:r w:rsidR="00420B9E" w:rsidRPr="00420B9E">
        <w:rPr>
          <w:rFonts w:ascii="Calibri" w:eastAsia="Calibri" w:hAnsi="Calibri" w:cs="Times New Roman"/>
        </w:rPr>
        <w:t xml:space="preserve">London: Chartered Institute of Personnel and Development. Available at </w:t>
      </w:r>
      <w:hyperlink r:id="rId14" w:history="1">
        <w:r w:rsidR="00420B9E" w:rsidRPr="00187019">
          <w:rPr>
            <w:rStyle w:val="Hyperlink"/>
            <w:rFonts w:ascii="Calibri" w:eastAsia="Calibri" w:hAnsi="Calibri" w:cs="Times New Roman"/>
          </w:rPr>
          <w:t>https://www.cipd.co.uk/knowledge/work/trends/megatrends/flexible-working#gref</w:t>
        </w:r>
      </w:hyperlink>
      <w:r w:rsidR="00420B9E" w:rsidRPr="00420B9E" w:rsidDel="00420B9E">
        <w:rPr>
          <w:rFonts w:ascii="Calibri" w:eastAsia="Calibri" w:hAnsi="Calibri" w:cs="Times New Roman"/>
        </w:rPr>
        <w:t xml:space="preserve"> </w:t>
      </w:r>
    </w:p>
    <w:p w14:paraId="1D6F7D0D" w14:textId="7D9A0B6C"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Clark, B., Chatterjee, K. </w:t>
      </w:r>
      <w:r w:rsidR="00420B9E">
        <w:rPr>
          <w:rFonts w:ascii="Calibri" w:eastAsia="Calibri" w:hAnsi="Calibri" w:cs="Times New Roman"/>
        </w:rPr>
        <w:t>and</w:t>
      </w:r>
      <w:r w:rsidRPr="004849EC">
        <w:rPr>
          <w:rFonts w:ascii="Calibri" w:eastAsia="Calibri" w:hAnsi="Calibri" w:cs="Times New Roman"/>
        </w:rPr>
        <w:t xml:space="preserve"> Melia, S. (2016) Changes to commute mode: The role of life events, spatial context and environmental attitude. </w:t>
      </w:r>
      <w:r w:rsidRPr="004849EC">
        <w:rPr>
          <w:rFonts w:ascii="Calibri" w:eastAsia="Calibri" w:hAnsi="Calibri" w:cs="Times New Roman"/>
          <w:i/>
        </w:rPr>
        <w:t>Transportation Research Part A</w:t>
      </w:r>
      <w:r w:rsidRPr="004849EC">
        <w:rPr>
          <w:rFonts w:ascii="Calibri" w:eastAsia="Calibri" w:hAnsi="Calibri" w:cs="Times New Roman"/>
        </w:rPr>
        <w:t xml:space="preserve">, </w:t>
      </w:r>
      <w:r w:rsidRPr="00215B8A">
        <w:rPr>
          <w:rFonts w:ascii="Calibri" w:eastAsia="Calibri" w:hAnsi="Calibri" w:cs="Times New Roman"/>
          <w:b/>
        </w:rPr>
        <w:t>89</w:t>
      </w:r>
      <w:r w:rsidRPr="004849EC">
        <w:rPr>
          <w:rFonts w:ascii="Calibri" w:eastAsia="Calibri" w:hAnsi="Calibri" w:cs="Times New Roman"/>
        </w:rPr>
        <w:t xml:space="preserve">, </w:t>
      </w:r>
      <w:r w:rsidR="00420B9E">
        <w:rPr>
          <w:rFonts w:ascii="Calibri" w:eastAsia="Calibri" w:hAnsi="Calibri" w:cs="Times New Roman"/>
        </w:rPr>
        <w:t xml:space="preserve">pp. </w:t>
      </w:r>
      <w:r w:rsidRPr="004849EC">
        <w:rPr>
          <w:rFonts w:ascii="Calibri" w:eastAsia="Calibri" w:hAnsi="Calibri" w:cs="Times New Roman"/>
        </w:rPr>
        <w:t>89-105.</w:t>
      </w:r>
    </w:p>
    <w:p w14:paraId="591D0ED3" w14:textId="0B44D9C6"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Clark, B., Chatterjee, K., Martin, A. </w:t>
      </w:r>
      <w:r w:rsidR="00420B9E">
        <w:rPr>
          <w:rFonts w:ascii="Calibri" w:eastAsia="Calibri" w:hAnsi="Calibri" w:cs="Times New Roman"/>
        </w:rPr>
        <w:t>and</w:t>
      </w:r>
      <w:r w:rsidRPr="004849EC">
        <w:rPr>
          <w:rFonts w:ascii="Calibri" w:eastAsia="Calibri" w:hAnsi="Calibri" w:cs="Times New Roman"/>
        </w:rPr>
        <w:t xml:space="preserve"> Davis, A. (20</w:t>
      </w:r>
      <w:r w:rsidR="00292216">
        <w:rPr>
          <w:rFonts w:ascii="Calibri" w:eastAsia="Calibri" w:hAnsi="Calibri" w:cs="Times New Roman"/>
        </w:rPr>
        <w:t>20</w:t>
      </w:r>
      <w:r w:rsidRPr="004849EC">
        <w:rPr>
          <w:rFonts w:ascii="Calibri" w:eastAsia="Calibri" w:hAnsi="Calibri" w:cs="Times New Roman"/>
        </w:rPr>
        <w:t xml:space="preserve">) How commuting affects subjective wellbeing. </w:t>
      </w:r>
      <w:r w:rsidRPr="004849EC">
        <w:rPr>
          <w:rFonts w:ascii="Calibri" w:eastAsia="Calibri" w:hAnsi="Calibri" w:cs="Times New Roman"/>
          <w:i/>
        </w:rPr>
        <w:t>Transportation</w:t>
      </w:r>
      <w:r w:rsidRPr="004849EC">
        <w:rPr>
          <w:rFonts w:ascii="Calibri" w:eastAsia="Calibri" w:hAnsi="Calibri" w:cs="Times New Roman"/>
        </w:rPr>
        <w:t xml:space="preserve">, </w:t>
      </w:r>
      <w:r w:rsidR="00292216" w:rsidRPr="00215B8A">
        <w:rPr>
          <w:rFonts w:ascii="Calibri" w:eastAsia="Calibri" w:hAnsi="Calibri" w:cs="Times New Roman"/>
          <w:b/>
        </w:rPr>
        <w:t>47(6)</w:t>
      </w:r>
      <w:r w:rsidR="00292216" w:rsidRPr="00292216">
        <w:rPr>
          <w:rFonts w:ascii="Calibri" w:eastAsia="Calibri" w:hAnsi="Calibri" w:cs="Times New Roman"/>
        </w:rPr>
        <w:t>, pp.</w:t>
      </w:r>
      <w:r w:rsidR="00420B9E">
        <w:rPr>
          <w:rFonts w:ascii="Calibri" w:eastAsia="Calibri" w:hAnsi="Calibri" w:cs="Times New Roman"/>
        </w:rPr>
        <w:t xml:space="preserve"> </w:t>
      </w:r>
      <w:r w:rsidR="00292216" w:rsidRPr="00292216">
        <w:rPr>
          <w:rFonts w:ascii="Calibri" w:eastAsia="Calibri" w:hAnsi="Calibri" w:cs="Times New Roman"/>
        </w:rPr>
        <w:t>2777-2805.</w:t>
      </w:r>
    </w:p>
    <w:p w14:paraId="4ACE89D8" w14:textId="728C404D" w:rsidR="004849EC" w:rsidRPr="004849EC" w:rsidRDefault="004849EC" w:rsidP="004849EC">
      <w:pPr>
        <w:rPr>
          <w:rFonts w:ascii="Calibri" w:eastAsia="Calibri" w:hAnsi="Calibri" w:cs="Times New Roman"/>
        </w:rPr>
      </w:pPr>
      <w:r w:rsidRPr="004849EC">
        <w:rPr>
          <w:rFonts w:ascii="Calibri" w:eastAsia="Calibri" w:hAnsi="Calibri" w:cs="Times New Roman"/>
        </w:rPr>
        <w:t>Crawford, F.</w:t>
      </w:r>
      <w:r w:rsidR="00420B9E">
        <w:rPr>
          <w:rFonts w:ascii="Calibri" w:eastAsia="Calibri" w:hAnsi="Calibri" w:cs="Times New Roman"/>
        </w:rPr>
        <w:t xml:space="preserve"> (</w:t>
      </w:r>
      <w:r w:rsidRPr="004849EC">
        <w:rPr>
          <w:rFonts w:ascii="Calibri" w:eastAsia="Calibri" w:hAnsi="Calibri" w:cs="Times New Roman"/>
        </w:rPr>
        <w:t>2019</w:t>
      </w:r>
      <w:r w:rsidR="00420B9E">
        <w:rPr>
          <w:rFonts w:ascii="Calibri" w:eastAsia="Calibri" w:hAnsi="Calibri" w:cs="Times New Roman"/>
        </w:rPr>
        <w:t>)</w:t>
      </w:r>
      <w:r w:rsidRPr="004849EC">
        <w:rPr>
          <w:rFonts w:ascii="Calibri" w:eastAsia="Calibri" w:hAnsi="Calibri" w:cs="Times New Roman"/>
        </w:rPr>
        <w:t xml:space="preserve"> Variability in commuting mode in England</w:t>
      </w:r>
      <w:r w:rsidR="00420B9E">
        <w:rPr>
          <w:rFonts w:ascii="Calibri" w:eastAsia="Calibri" w:hAnsi="Calibri" w:cs="Times New Roman"/>
        </w:rPr>
        <w:t>, i</w:t>
      </w:r>
      <w:r w:rsidRPr="004849EC">
        <w:rPr>
          <w:rFonts w:ascii="Calibri" w:eastAsia="Calibri" w:hAnsi="Calibri" w:cs="Times New Roman"/>
        </w:rPr>
        <w:t>n</w:t>
      </w:r>
      <w:r w:rsidR="00420B9E">
        <w:rPr>
          <w:rFonts w:ascii="Calibri" w:eastAsia="Calibri" w:hAnsi="Calibri" w:cs="Times New Roman"/>
        </w:rPr>
        <w:t xml:space="preserve"> DfT (2019)</w:t>
      </w:r>
      <w:r w:rsidRPr="004849EC">
        <w:rPr>
          <w:rFonts w:ascii="Calibri" w:eastAsia="Calibri" w:hAnsi="Calibri" w:cs="Times New Roman"/>
        </w:rPr>
        <w:t xml:space="preserve"> </w:t>
      </w:r>
      <w:r w:rsidRPr="00215B8A">
        <w:rPr>
          <w:rFonts w:ascii="Calibri" w:eastAsia="Calibri" w:hAnsi="Calibri" w:cs="Times New Roman"/>
          <w:i/>
        </w:rPr>
        <w:t>Analyses from the National Travel Survey</w:t>
      </w:r>
      <w:r w:rsidRPr="004849EC">
        <w:rPr>
          <w:rFonts w:ascii="Calibri" w:eastAsia="Calibri" w:hAnsi="Calibri" w:cs="Times New Roman"/>
        </w:rPr>
        <w:t xml:space="preserve">. Department for Transport. </w:t>
      </w:r>
      <w:r w:rsidR="00420B9E">
        <w:rPr>
          <w:rFonts w:ascii="Calibri" w:eastAsia="Calibri" w:hAnsi="Calibri" w:cs="Times New Roman"/>
        </w:rPr>
        <w:t xml:space="preserve">Available at </w:t>
      </w:r>
      <w:hyperlink r:id="rId15" w:history="1">
        <w:r w:rsidRPr="004849EC">
          <w:rPr>
            <w:rFonts w:ascii="Calibri" w:eastAsia="Calibri" w:hAnsi="Calibri" w:cs="Times New Roman"/>
            <w:color w:val="0563C1"/>
            <w:u w:val="single"/>
          </w:rPr>
          <w:t>https://www.gov.uk/government/statistics/national-travel-survey-2017</w:t>
        </w:r>
      </w:hyperlink>
    </w:p>
    <w:p w14:paraId="708B1176" w14:textId="51DAFD79"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Crawford, F. (2020) Segmenting travellers based on day-to-day variability in work-related travel behaviour. </w:t>
      </w:r>
      <w:r w:rsidRPr="00215B8A">
        <w:rPr>
          <w:rFonts w:ascii="Calibri" w:eastAsia="Calibri" w:hAnsi="Calibri" w:cs="Times New Roman"/>
          <w:i/>
        </w:rPr>
        <w:t>Journal of Transport Geography</w:t>
      </w:r>
      <w:r w:rsidRPr="004849EC">
        <w:rPr>
          <w:rFonts w:ascii="Calibri" w:eastAsia="Calibri" w:hAnsi="Calibri" w:cs="Times New Roman"/>
        </w:rPr>
        <w:t xml:space="preserve">, </w:t>
      </w:r>
      <w:r w:rsidRPr="00215B8A">
        <w:rPr>
          <w:rFonts w:ascii="Calibri" w:eastAsia="Calibri" w:hAnsi="Calibri" w:cs="Times New Roman"/>
          <w:b/>
        </w:rPr>
        <w:t>86</w:t>
      </w:r>
      <w:r w:rsidRPr="004849EC">
        <w:rPr>
          <w:rFonts w:ascii="Calibri" w:eastAsia="Calibri" w:hAnsi="Calibri" w:cs="Times New Roman"/>
        </w:rPr>
        <w:t>, </w:t>
      </w:r>
      <w:r w:rsidR="00420B9E" w:rsidRPr="00420B9E">
        <w:rPr>
          <w:rFonts w:ascii="Calibri" w:eastAsia="Calibri" w:hAnsi="Calibri" w:cs="Times New Roman"/>
        </w:rPr>
        <w:t>102765.</w:t>
      </w:r>
      <w:r w:rsidR="00420B9E" w:rsidDel="00420B9E">
        <w:t xml:space="preserve"> </w:t>
      </w:r>
    </w:p>
    <w:p w14:paraId="13A4DBFD" w14:textId="3E7DE2C8" w:rsidR="00F91848" w:rsidRDefault="00F91848" w:rsidP="004849EC">
      <w:pPr>
        <w:rPr>
          <w:rFonts w:ascii="Calibri" w:eastAsia="Calibri" w:hAnsi="Calibri" w:cs="Times New Roman"/>
        </w:rPr>
      </w:pPr>
      <w:r w:rsidRPr="004849EC">
        <w:rPr>
          <w:rFonts w:ascii="Calibri" w:eastAsia="Calibri" w:hAnsi="Calibri" w:cs="Times New Roman"/>
        </w:rPr>
        <w:t>D</w:t>
      </w:r>
      <w:r>
        <w:rPr>
          <w:rFonts w:ascii="Calibri" w:eastAsia="Calibri" w:hAnsi="Calibri" w:cs="Times New Roman"/>
        </w:rPr>
        <w:t>CMS</w:t>
      </w:r>
      <w:r w:rsidRPr="004849EC">
        <w:rPr>
          <w:rFonts w:ascii="Calibri" w:eastAsia="Calibri" w:hAnsi="Calibri" w:cs="Times New Roman"/>
        </w:rPr>
        <w:t xml:space="preserve"> (202</w:t>
      </w:r>
      <w:r>
        <w:rPr>
          <w:rFonts w:ascii="Calibri" w:eastAsia="Calibri" w:hAnsi="Calibri" w:cs="Times New Roman"/>
        </w:rPr>
        <w:t>1</w:t>
      </w:r>
      <w:r w:rsidRPr="004849EC">
        <w:rPr>
          <w:rFonts w:ascii="Calibri" w:eastAsia="Calibri" w:hAnsi="Calibri" w:cs="Times New Roman"/>
        </w:rPr>
        <w:t xml:space="preserve">) </w:t>
      </w:r>
      <w:r w:rsidRPr="00215B8A">
        <w:rPr>
          <w:rFonts w:ascii="Calibri" w:eastAsia="Calibri" w:hAnsi="Calibri" w:cs="Times New Roman"/>
          <w:i/>
        </w:rPr>
        <w:t>Official Statistics: Community Life Survey 2020/21 - Neighbourhood and Community</w:t>
      </w:r>
      <w:r w:rsidRPr="004849EC">
        <w:rPr>
          <w:rFonts w:ascii="Calibri" w:eastAsia="Calibri" w:hAnsi="Calibri" w:cs="Times New Roman"/>
        </w:rPr>
        <w:t xml:space="preserve">. UK: </w:t>
      </w:r>
      <w:r w:rsidRPr="00F91848">
        <w:rPr>
          <w:rFonts w:ascii="Calibri" w:eastAsia="Calibri" w:hAnsi="Calibri" w:cs="Times New Roman"/>
        </w:rPr>
        <w:t>Department for Digital, Culture, Media &amp; Sport</w:t>
      </w:r>
      <w:r w:rsidRPr="004849EC">
        <w:rPr>
          <w:rFonts w:ascii="Calibri" w:eastAsia="Calibri" w:hAnsi="Calibri" w:cs="Times New Roman"/>
        </w:rPr>
        <w:t xml:space="preserve">. </w:t>
      </w:r>
      <w:r w:rsidR="00420B9E" w:rsidRPr="00420B9E">
        <w:rPr>
          <w:rFonts w:ascii="Calibri" w:eastAsia="Calibri" w:hAnsi="Calibri" w:cs="Times New Roman"/>
        </w:rPr>
        <w:t xml:space="preserve">Available at </w:t>
      </w:r>
      <w:hyperlink r:id="rId16" w:history="1">
        <w:r w:rsidRPr="005F2612">
          <w:rPr>
            <w:rStyle w:val="Hyperlink"/>
            <w:rFonts w:ascii="Calibri" w:eastAsia="Calibri" w:hAnsi="Calibri" w:cs="Times New Roman"/>
          </w:rPr>
          <w:t>https://www.gov.uk/government/statistics/community-life-survey-202021-neighbourhood-and-community</w:t>
        </w:r>
      </w:hyperlink>
    </w:p>
    <w:p w14:paraId="2229CE96" w14:textId="46FD2E87"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DfT (2020a) </w:t>
      </w:r>
      <w:r w:rsidRPr="00215B8A">
        <w:rPr>
          <w:rFonts w:ascii="Calibri" w:eastAsia="Calibri" w:hAnsi="Calibri" w:cs="Times New Roman"/>
          <w:i/>
        </w:rPr>
        <w:t>Statistical data set: Purpose of travel</w:t>
      </w:r>
      <w:r w:rsidRPr="004849EC">
        <w:rPr>
          <w:rFonts w:ascii="Calibri" w:eastAsia="Calibri" w:hAnsi="Calibri" w:cs="Times New Roman"/>
        </w:rPr>
        <w:t xml:space="preserve">. Department for Transport. </w:t>
      </w:r>
      <w:r w:rsidR="00420B9E" w:rsidRPr="00420B9E">
        <w:rPr>
          <w:rFonts w:ascii="Calibri" w:eastAsia="Calibri" w:hAnsi="Calibri" w:cs="Times New Roman"/>
        </w:rPr>
        <w:t xml:space="preserve">Available at </w:t>
      </w:r>
      <w:hyperlink r:id="rId17" w:history="1">
        <w:r w:rsidRPr="004849EC">
          <w:rPr>
            <w:rFonts w:ascii="Calibri" w:eastAsia="Calibri" w:hAnsi="Calibri" w:cs="Times New Roman"/>
            <w:color w:val="0563C1"/>
            <w:u w:val="single"/>
          </w:rPr>
          <w:t>https://www.gov.uk/government/statistical-data-sets/nts04-purpose-of-trips</w:t>
        </w:r>
      </w:hyperlink>
    </w:p>
    <w:p w14:paraId="38E70791" w14:textId="574F0444"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DfT (2020b) Statistical data set: Modal comparisons (TSGB01). Department for Transport. </w:t>
      </w:r>
      <w:r w:rsidR="00420B9E" w:rsidRPr="00420B9E">
        <w:rPr>
          <w:rFonts w:ascii="Calibri" w:eastAsia="Calibri" w:hAnsi="Calibri" w:cs="Times New Roman"/>
        </w:rPr>
        <w:t xml:space="preserve">Available at </w:t>
      </w:r>
      <w:hyperlink r:id="rId18" w:history="1">
        <w:r w:rsidRPr="004849EC">
          <w:rPr>
            <w:rFonts w:ascii="Calibri" w:eastAsia="Calibri" w:hAnsi="Calibri" w:cs="Times New Roman"/>
            <w:color w:val="0563C1"/>
            <w:u w:val="single"/>
          </w:rPr>
          <w:t>https://www.gov.uk/government/statistical-data-sets/tsgb01-modal-comparisons</w:t>
        </w:r>
      </w:hyperlink>
    </w:p>
    <w:p w14:paraId="1E874C0E" w14:textId="6EB66D76" w:rsidR="00292216" w:rsidRDefault="00292216" w:rsidP="004849EC">
      <w:r w:rsidRPr="004849EC">
        <w:rPr>
          <w:rFonts w:ascii="Calibri" w:eastAsia="Calibri" w:hAnsi="Calibri" w:cs="Times New Roman"/>
        </w:rPr>
        <w:t>DfT (2020</w:t>
      </w:r>
      <w:r>
        <w:rPr>
          <w:rFonts w:ascii="Calibri" w:eastAsia="Calibri" w:hAnsi="Calibri" w:cs="Times New Roman"/>
        </w:rPr>
        <w:t>c</w:t>
      </w:r>
      <w:r w:rsidRPr="004849EC">
        <w:rPr>
          <w:rFonts w:ascii="Calibri" w:eastAsia="Calibri" w:hAnsi="Calibri" w:cs="Times New Roman"/>
        </w:rPr>
        <w:t xml:space="preserve">) </w:t>
      </w:r>
      <w:r w:rsidRPr="00215B8A">
        <w:rPr>
          <w:rFonts w:ascii="Calibri" w:eastAsia="Calibri" w:hAnsi="Calibri" w:cs="Times New Roman"/>
          <w:i/>
        </w:rPr>
        <w:t>Statistical data set: Public transport (TSGB06)</w:t>
      </w:r>
      <w:r w:rsidRPr="004849EC">
        <w:rPr>
          <w:rFonts w:ascii="Calibri" w:eastAsia="Calibri" w:hAnsi="Calibri" w:cs="Times New Roman"/>
        </w:rPr>
        <w:t xml:space="preserve">. Department for Transport. </w:t>
      </w:r>
      <w:r w:rsidR="0071068B" w:rsidRPr="0071068B">
        <w:rPr>
          <w:rFonts w:ascii="Calibri" w:eastAsia="Calibri" w:hAnsi="Calibri" w:cs="Times New Roman"/>
        </w:rPr>
        <w:t xml:space="preserve">Available at </w:t>
      </w:r>
      <w:hyperlink r:id="rId19" w:history="1">
        <w:r w:rsidRPr="00ED136C">
          <w:rPr>
            <w:rStyle w:val="Hyperlink"/>
          </w:rPr>
          <w:t>https://www.gov.uk/government/statistical-data-sets/tsgb06#buses-and-concessionary-travel</w:t>
        </w:r>
      </w:hyperlink>
    </w:p>
    <w:p w14:paraId="121A0C90" w14:textId="3EFFD4E4"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DfT (2021a) </w:t>
      </w:r>
      <w:r w:rsidRPr="00215B8A">
        <w:rPr>
          <w:rFonts w:ascii="Calibri" w:eastAsia="Calibri" w:hAnsi="Calibri" w:cs="Times New Roman"/>
          <w:i/>
        </w:rPr>
        <w:t>Transport use during the coronavirus (COVID-19) pandemic</w:t>
      </w:r>
      <w:r w:rsidRPr="004849EC">
        <w:rPr>
          <w:rFonts w:ascii="Calibri" w:eastAsia="Calibri" w:hAnsi="Calibri" w:cs="Times New Roman"/>
        </w:rPr>
        <w:t xml:space="preserve">. Department for Transport. </w:t>
      </w:r>
      <w:r w:rsidR="0071068B" w:rsidRPr="0071068B">
        <w:rPr>
          <w:rFonts w:ascii="Calibri" w:eastAsia="Calibri" w:hAnsi="Calibri" w:cs="Times New Roman"/>
        </w:rPr>
        <w:t xml:space="preserve">Available at </w:t>
      </w:r>
      <w:hyperlink r:id="rId20" w:history="1">
        <w:r w:rsidRPr="004849EC">
          <w:rPr>
            <w:rFonts w:ascii="Calibri" w:eastAsia="Calibri" w:hAnsi="Calibri" w:cs="Times New Roman"/>
            <w:color w:val="0563C1"/>
            <w:u w:val="single"/>
          </w:rPr>
          <w:t>https://www.gov.uk/government/statistics/transport-use-during-the-coronavirus-covid-19-pandemic</w:t>
        </w:r>
      </w:hyperlink>
    </w:p>
    <w:p w14:paraId="0C609D59" w14:textId="7634B0CF" w:rsidR="004849EC" w:rsidRPr="004849EC" w:rsidRDefault="004849EC" w:rsidP="004849EC">
      <w:pPr>
        <w:rPr>
          <w:rFonts w:ascii="Calibri" w:eastAsia="Calibri" w:hAnsi="Calibri" w:cs="Times New Roman"/>
          <w:lang w:val="en-US"/>
        </w:rPr>
      </w:pPr>
      <w:r w:rsidRPr="004849EC">
        <w:rPr>
          <w:rFonts w:ascii="Calibri" w:eastAsia="Calibri" w:hAnsi="Calibri" w:cs="Times New Roman"/>
          <w:lang w:val="en-US"/>
        </w:rPr>
        <w:t xml:space="preserve">DfT  (2021b) </w:t>
      </w:r>
      <w:r w:rsidRPr="00215B8A">
        <w:rPr>
          <w:rFonts w:ascii="Calibri" w:eastAsia="Calibri" w:hAnsi="Calibri" w:cs="Times New Roman"/>
          <w:i/>
          <w:lang w:val="en-US"/>
        </w:rPr>
        <w:t>Active travel fund: local transport authority allocations</w:t>
      </w:r>
      <w:r w:rsidRPr="004849EC">
        <w:rPr>
          <w:rFonts w:ascii="Calibri" w:eastAsia="Calibri" w:hAnsi="Calibri" w:cs="Times New Roman"/>
          <w:lang w:val="en-US"/>
        </w:rPr>
        <w:t xml:space="preserve">. </w:t>
      </w:r>
      <w:r w:rsidRPr="004849EC">
        <w:rPr>
          <w:rFonts w:ascii="Calibri" w:eastAsia="Calibri" w:hAnsi="Calibri" w:cs="Times New Roman"/>
        </w:rPr>
        <w:t xml:space="preserve">Department for Transport. </w:t>
      </w:r>
      <w:r w:rsidR="0071068B" w:rsidRPr="0071068B">
        <w:rPr>
          <w:rFonts w:ascii="Calibri" w:eastAsia="Calibri" w:hAnsi="Calibri" w:cs="Times New Roman"/>
        </w:rPr>
        <w:t xml:space="preserve">Available at </w:t>
      </w:r>
      <w:hyperlink r:id="rId21" w:history="1">
        <w:r w:rsidRPr="004849EC">
          <w:rPr>
            <w:rFonts w:ascii="Calibri" w:eastAsia="Calibri" w:hAnsi="Calibri" w:cs="Times New Roman"/>
            <w:color w:val="0563C1"/>
            <w:u w:val="single"/>
            <w:lang w:val="en-US"/>
          </w:rPr>
          <w:t>https://www.gov.uk/government/publications/emergency-active-travel-fund-local-transport-authority-allocations</w:t>
        </w:r>
      </w:hyperlink>
      <w:r w:rsidRPr="004849EC">
        <w:rPr>
          <w:rFonts w:ascii="Calibri" w:eastAsia="Calibri" w:hAnsi="Calibri" w:cs="Times New Roman"/>
          <w:lang w:val="en-US"/>
        </w:rPr>
        <w:t xml:space="preserve"> </w:t>
      </w:r>
    </w:p>
    <w:p w14:paraId="7181192D" w14:textId="08C73AED" w:rsidR="004849EC" w:rsidRPr="004849EC" w:rsidRDefault="004849EC" w:rsidP="004849EC">
      <w:pPr>
        <w:rPr>
          <w:rFonts w:ascii="Calibri" w:eastAsia="Calibri" w:hAnsi="Calibri" w:cs="Times New Roman"/>
          <w:lang w:val="en-US"/>
        </w:rPr>
      </w:pPr>
      <w:r w:rsidRPr="004849EC">
        <w:rPr>
          <w:rFonts w:ascii="Calibri" w:eastAsia="Calibri" w:hAnsi="Calibri" w:cs="Times New Roman"/>
          <w:lang w:val="en-US"/>
        </w:rPr>
        <w:t xml:space="preserve">DfT (2021c) </w:t>
      </w:r>
      <w:r w:rsidRPr="00215B8A">
        <w:rPr>
          <w:rFonts w:ascii="Calibri" w:eastAsia="Calibri" w:hAnsi="Calibri" w:cs="Times New Roman"/>
          <w:i/>
          <w:lang w:val="en-US"/>
        </w:rPr>
        <w:t>E-scooter trials: guidance for users</w:t>
      </w:r>
      <w:r w:rsidRPr="004849EC">
        <w:rPr>
          <w:rFonts w:ascii="Calibri" w:eastAsia="Calibri" w:hAnsi="Calibri" w:cs="Times New Roman"/>
          <w:lang w:val="en-US"/>
        </w:rPr>
        <w:t>.</w:t>
      </w:r>
      <w:r w:rsidRPr="004849EC">
        <w:rPr>
          <w:rFonts w:ascii="Calibri" w:eastAsia="Calibri" w:hAnsi="Calibri" w:cs="Times New Roman"/>
        </w:rPr>
        <w:t xml:space="preserve"> Department for Transport. </w:t>
      </w:r>
      <w:r w:rsidR="0071068B" w:rsidRPr="0071068B">
        <w:rPr>
          <w:rFonts w:ascii="Calibri" w:eastAsia="Calibri" w:hAnsi="Calibri" w:cs="Times New Roman"/>
        </w:rPr>
        <w:t xml:space="preserve">Available at </w:t>
      </w:r>
      <w:hyperlink r:id="rId22" w:history="1">
        <w:r w:rsidRPr="004849EC">
          <w:rPr>
            <w:rFonts w:ascii="Calibri" w:eastAsia="Calibri" w:hAnsi="Calibri" w:cs="Times New Roman"/>
            <w:color w:val="0563C1"/>
            <w:u w:val="single"/>
            <w:lang w:val="en-US"/>
          </w:rPr>
          <w:t>https://www.gov.uk/guidance/e-scooter-trials-guidance-for-users</w:t>
        </w:r>
      </w:hyperlink>
      <w:r w:rsidRPr="004849EC">
        <w:rPr>
          <w:rFonts w:ascii="Calibri" w:eastAsia="Calibri" w:hAnsi="Calibri" w:cs="Times New Roman"/>
          <w:lang w:val="en-US"/>
        </w:rPr>
        <w:t xml:space="preserve"> </w:t>
      </w:r>
    </w:p>
    <w:p w14:paraId="00AFB5E2" w14:textId="64F273DB" w:rsidR="004849EC" w:rsidRPr="004849EC" w:rsidRDefault="004849EC" w:rsidP="004849EC">
      <w:pPr>
        <w:rPr>
          <w:rFonts w:ascii="Calibri" w:eastAsia="Calibri" w:hAnsi="Calibri" w:cs="Times New Roman"/>
        </w:rPr>
      </w:pPr>
      <w:r w:rsidRPr="004849EC">
        <w:rPr>
          <w:rFonts w:ascii="Calibri" w:eastAsia="Calibri" w:hAnsi="Calibri" w:cs="Times New Roman"/>
          <w:lang w:val="en-US"/>
        </w:rPr>
        <w:t xml:space="preserve">DfT (2021d) </w:t>
      </w:r>
      <w:r w:rsidRPr="00215B8A">
        <w:rPr>
          <w:rFonts w:ascii="Calibri" w:eastAsia="Calibri" w:hAnsi="Calibri" w:cs="Times New Roman"/>
          <w:i/>
          <w:lang w:val="en-US"/>
        </w:rPr>
        <w:t>Gear change: A bold vision for cycling and walking</w:t>
      </w:r>
      <w:r w:rsidRPr="004849EC">
        <w:rPr>
          <w:rFonts w:ascii="Calibri" w:eastAsia="Calibri" w:hAnsi="Calibri" w:cs="Times New Roman"/>
          <w:lang w:val="en-US"/>
        </w:rPr>
        <w:t>.</w:t>
      </w:r>
      <w:r w:rsidRPr="004849EC">
        <w:rPr>
          <w:rFonts w:ascii="Calibri" w:eastAsia="Calibri" w:hAnsi="Calibri" w:cs="Times New Roman"/>
        </w:rPr>
        <w:t xml:space="preserve"> Department for Transport. </w:t>
      </w:r>
      <w:r w:rsidR="0071068B" w:rsidRPr="0071068B">
        <w:rPr>
          <w:rFonts w:ascii="Calibri" w:eastAsia="Calibri" w:hAnsi="Calibri" w:cs="Times New Roman"/>
        </w:rPr>
        <w:t xml:space="preserve">Available at </w:t>
      </w:r>
      <w:hyperlink r:id="rId23" w:history="1">
        <w:r w:rsidRPr="004849EC">
          <w:rPr>
            <w:rFonts w:ascii="Calibri" w:eastAsia="Calibri" w:hAnsi="Calibri" w:cs="Times New Roman"/>
            <w:color w:val="0563C1"/>
            <w:u w:val="single"/>
          </w:rPr>
          <w:t>https://www.gov.uk/government/publications/cycling-and-walking-plan-for-england</w:t>
        </w:r>
      </w:hyperlink>
    </w:p>
    <w:p w14:paraId="6FE14D2E" w14:textId="533B437D" w:rsidR="004849EC" w:rsidRPr="004849EC" w:rsidRDefault="004849EC" w:rsidP="004849EC">
      <w:pPr>
        <w:rPr>
          <w:rFonts w:ascii="Calibri" w:eastAsia="Calibri" w:hAnsi="Calibri" w:cs="Times New Roman"/>
        </w:rPr>
      </w:pPr>
      <w:r w:rsidRPr="004849EC">
        <w:rPr>
          <w:rFonts w:ascii="Calibri" w:eastAsia="Calibri" w:hAnsi="Calibri" w:cs="Times New Roman"/>
          <w:lang w:val="en-US"/>
        </w:rPr>
        <w:t xml:space="preserve">DfT (2021e) </w:t>
      </w:r>
      <w:r w:rsidRPr="00215B8A">
        <w:rPr>
          <w:rFonts w:ascii="Calibri" w:eastAsia="Calibri" w:hAnsi="Calibri" w:cs="Times New Roman"/>
          <w:i/>
          <w:lang w:val="en-US"/>
        </w:rPr>
        <w:t>Bus Back Better: National bus strategy for England</w:t>
      </w:r>
      <w:r w:rsidRPr="004849EC">
        <w:rPr>
          <w:rFonts w:ascii="Calibri" w:eastAsia="Calibri" w:hAnsi="Calibri" w:cs="Times New Roman"/>
          <w:lang w:val="en-US"/>
        </w:rPr>
        <w:t>.</w:t>
      </w:r>
      <w:r w:rsidRPr="004849EC">
        <w:rPr>
          <w:rFonts w:ascii="Calibri" w:eastAsia="Calibri" w:hAnsi="Calibri" w:cs="Times New Roman"/>
        </w:rPr>
        <w:t xml:space="preserve"> Department for Transport. </w:t>
      </w:r>
      <w:r w:rsidR="0071068B" w:rsidRPr="0071068B">
        <w:rPr>
          <w:rFonts w:ascii="Calibri" w:eastAsia="Calibri" w:hAnsi="Calibri" w:cs="Times New Roman"/>
        </w:rPr>
        <w:t xml:space="preserve">Available at </w:t>
      </w:r>
      <w:hyperlink r:id="rId24" w:history="1">
        <w:r w:rsidRPr="004849EC">
          <w:rPr>
            <w:rFonts w:ascii="Calibri" w:eastAsia="Calibri" w:hAnsi="Calibri" w:cs="Times New Roman"/>
            <w:color w:val="0563C1"/>
            <w:u w:val="single"/>
          </w:rPr>
          <w:t>https://www.gov.uk/government/publications/bus-back-better</w:t>
        </w:r>
      </w:hyperlink>
    </w:p>
    <w:p w14:paraId="315AD2C0" w14:textId="3EDCABB4" w:rsidR="004849EC" w:rsidRPr="004849EC" w:rsidRDefault="004849EC" w:rsidP="004849EC">
      <w:pPr>
        <w:rPr>
          <w:rFonts w:ascii="Calibri" w:eastAsia="Calibri" w:hAnsi="Calibri" w:cs="Times New Roman"/>
        </w:rPr>
      </w:pPr>
      <w:r w:rsidRPr="004849EC">
        <w:rPr>
          <w:rFonts w:ascii="Calibri" w:eastAsia="Calibri" w:hAnsi="Calibri" w:cs="Times New Roman"/>
          <w:lang w:val="en-US"/>
        </w:rPr>
        <w:lastRenderedPageBreak/>
        <w:t xml:space="preserve">DfT (2021f) </w:t>
      </w:r>
      <w:r w:rsidRPr="00215B8A">
        <w:rPr>
          <w:rFonts w:ascii="Calibri" w:eastAsia="Calibri" w:hAnsi="Calibri" w:cs="Times New Roman"/>
          <w:i/>
          <w:lang w:val="en-US"/>
        </w:rPr>
        <w:t>Great British Railways: The Williams-Shapps Plan for Rail</w:t>
      </w:r>
      <w:r w:rsidRPr="004849EC">
        <w:rPr>
          <w:rFonts w:ascii="Calibri" w:eastAsia="Calibri" w:hAnsi="Calibri" w:cs="Times New Roman"/>
          <w:lang w:val="en-US"/>
        </w:rPr>
        <w:t>.</w:t>
      </w:r>
      <w:r w:rsidRPr="004849EC">
        <w:rPr>
          <w:rFonts w:ascii="Calibri" w:eastAsia="Calibri" w:hAnsi="Calibri" w:cs="Times New Roman"/>
        </w:rPr>
        <w:t xml:space="preserve"> Department for Transport. </w:t>
      </w:r>
      <w:r w:rsidR="0071068B" w:rsidRPr="0071068B">
        <w:rPr>
          <w:rFonts w:ascii="Calibri" w:eastAsia="Calibri" w:hAnsi="Calibri" w:cs="Times New Roman"/>
        </w:rPr>
        <w:t xml:space="preserve">Available at </w:t>
      </w:r>
      <w:hyperlink r:id="rId25" w:history="1">
        <w:r w:rsidRPr="004849EC">
          <w:rPr>
            <w:rFonts w:ascii="Calibri" w:eastAsia="Calibri" w:hAnsi="Calibri" w:cs="Times New Roman"/>
            <w:color w:val="0563C1"/>
            <w:u w:val="single"/>
          </w:rPr>
          <w:t>https://www.gov.uk/government/publications/great-british-railways-williams-shapps-plan-for-rail</w:t>
        </w:r>
      </w:hyperlink>
    </w:p>
    <w:p w14:paraId="0453EA7E" w14:textId="3C9CF064" w:rsidR="004849EC" w:rsidRPr="004849EC" w:rsidRDefault="004849EC" w:rsidP="004849EC">
      <w:pPr>
        <w:rPr>
          <w:rFonts w:ascii="Calibri" w:eastAsia="Calibri" w:hAnsi="Calibri" w:cs="Times New Roman"/>
        </w:rPr>
      </w:pPr>
      <w:r w:rsidRPr="004849EC">
        <w:rPr>
          <w:rFonts w:ascii="Calibri" w:eastAsia="Calibri" w:hAnsi="Calibri" w:cs="Times New Roman"/>
          <w:lang w:val="en-US"/>
        </w:rPr>
        <w:t xml:space="preserve">DfT (2021g) </w:t>
      </w:r>
      <w:r w:rsidRPr="00215B8A">
        <w:rPr>
          <w:rFonts w:ascii="Calibri" w:eastAsia="Calibri" w:hAnsi="Calibri" w:cs="Times New Roman"/>
          <w:i/>
          <w:lang w:val="en-US"/>
        </w:rPr>
        <w:t>Decarbonising transport: A better, greener Britain</w:t>
      </w:r>
      <w:r w:rsidRPr="004849EC">
        <w:rPr>
          <w:rFonts w:ascii="Calibri" w:eastAsia="Calibri" w:hAnsi="Calibri" w:cs="Times New Roman"/>
          <w:lang w:val="en-US"/>
        </w:rPr>
        <w:t>.</w:t>
      </w:r>
      <w:r w:rsidRPr="004849EC">
        <w:rPr>
          <w:rFonts w:ascii="Calibri" w:eastAsia="Calibri" w:hAnsi="Calibri" w:cs="Times New Roman"/>
        </w:rPr>
        <w:t xml:space="preserve"> Department for Transport. </w:t>
      </w:r>
      <w:r w:rsidR="0071068B" w:rsidRPr="0071068B">
        <w:rPr>
          <w:rFonts w:ascii="Calibri" w:eastAsia="Calibri" w:hAnsi="Calibri" w:cs="Times New Roman"/>
        </w:rPr>
        <w:t xml:space="preserve">Available at </w:t>
      </w:r>
      <w:hyperlink r:id="rId26" w:history="1">
        <w:r w:rsidRPr="004849EC">
          <w:rPr>
            <w:rFonts w:ascii="Calibri" w:eastAsia="Calibri" w:hAnsi="Calibri" w:cs="Times New Roman"/>
            <w:color w:val="0563C1"/>
            <w:u w:val="single"/>
          </w:rPr>
          <w:t>https://www.gov.uk/government/publications/transport-decarbonisation-plan</w:t>
        </w:r>
      </w:hyperlink>
    </w:p>
    <w:p w14:paraId="225795FA" w14:textId="18D2A303"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Felstead, A. and Henseke, G. (2017) Assessing the growth of remote working and its consequences for effort, well-being and work-life balance. </w:t>
      </w:r>
      <w:r w:rsidRPr="004849EC">
        <w:rPr>
          <w:rFonts w:ascii="Calibri" w:eastAsia="Calibri" w:hAnsi="Calibri" w:cs="Times New Roman"/>
          <w:i/>
          <w:iCs/>
        </w:rPr>
        <w:t>New Technology, Work and Employment</w:t>
      </w:r>
      <w:r w:rsidRPr="004849EC">
        <w:rPr>
          <w:rFonts w:ascii="Calibri" w:eastAsia="Calibri" w:hAnsi="Calibri" w:cs="Times New Roman"/>
        </w:rPr>
        <w:t xml:space="preserve">, </w:t>
      </w:r>
      <w:r w:rsidRPr="00215B8A">
        <w:rPr>
          <w:rFonts w:ascii="Calibri" w:eastAsia="Calibri" w:hAnsi="Calibri" w:cs="Times New Roman"/>
          <w:b/>
          <w:i/>
          <w:iCs/>
        </w:rPr>
        <w:t>32</w:t>
      </w:r>
      <w:r w:rsidRPr="00215B8A">
        <w:rPr>
          <w:rFonts w:ascii="Calibri" w:eastAsia="Calibri" w:hAnsi="Calibri" w:cs="Times New Roman"/>
          <w:b/>
        </w:rPr>
        <w:t>(3)</w:t>
      </w:r>
      <w:r w:rsidRPr="004849EC">
        <w:rPr>
          <w:rFonts w:ascii="Calibri" w:eastAsia="Calibri" w:hAnsi="Calibri" w:cs="Times New Roman"/>
        </w:rPr>
        <w:t xml:space="preserve">, </w:t>
      </w:r>
      <w:r w:rsidR="0071068B">
        <w:rPr>
          <w:rFonts w:ascii="Calibri" w:eastAsia="Calibri" w:hAnsi="Calibri" w:cs="Times New Roman"/>
        </w:rPr>
        <w:t xml:space="preserve">pp. </w:t>
      </w:r>
      <w:r w:rsidRPr="004849EC">
        <w:rPr>
          <w:rFonts w:ascii="Calibri" w:eastAsia="Calibri" w:hAnsi="Calibri" w:cs="Times New Roman"/>
        </w:rPr>
        <w:t xml:space="preserve">195–212. </w:t>
      </w:r>
    </w:p>
    <w:p w14:paraId="15216620" w14:textId="37D6CD24"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Felstead, A. and Reuschke, D. (2020) </w:t>
      </w:r>
      <w:r w:rsidR="0071068B" w:rsidRPr="00215B8A">
        <w:rPr>
          <w:rFonts w:ascii="Calibri" w:eastAsia="Calibri" w:hAnsi="Calibri" w:cs="Times New Roman"/>
          <w:i/>
        </w:rPr>
        <w:t>Homeworking in the UK: Before and During the 2020 Lockdown</w:t>
      </w:r>
      <w:r w:rsidR="0071068B">
        <w:rPr>
          <w:rFonts w:ascii="Calibri" w:eastAsia="Calibri" w:hAnsi="Calibri" w:cs="Times New Roman"/>
          <w:i/>
        </w:rPr>
        <w:t xml:space="preserve">. </w:t>
      </w:r>
      <w:r w:rsidR="0071068B" w:rsidRPr="00215B8A">
        <w:rPr>
          <w:rFonts w:ascii="Calibri" w:eastAsia="Calibri" w:hAnsi="Calibri" w:cs="Times New Roman"/>
        </w:rPr>
        <w:t>WISERD Report</w:t>
      </w:r>
      <w:r w:rsidR="00987DFC">
        <w:rPr>
          <w:rFonts w:ascii="Calibri" w:eastAsia="Calibri" w:hAnsi="Calibri" w:cs="Times New Roman"/>
        </w:rPr>
        <w:t>,</w:t>
      </w:r>
      <w:r w:rsidR="0071068B" w:rsidRPr="00215B8A">
        <w:rPr>
          <w:rFonts w:ascii="Calibri" w:eastAsia="Calibri" w:hAnsi="Calibri" w:cs="Times New Roman"/>
        </w:rPr>
        <w:t xml:space="preserve"> Cardiff: Wales Institute of Social and Economic Research</w:t>
      </w:r>
      <w:r w:rsidR="0071068B">
        <w:rPr>
          <w:rFonts w:ascii="Calibri" w:eastAsia="Calibri" w:hAnsi="Calibri" w:cs="Times New Roman"/>
          <w:i/>
        </w:rPr>
        <w:t>.</w:t>
      </w:r>
      <w:r w:rsidR="0071068B" w:rsidRPr="0071068B">
        <w:rPr>
          <w:rFonts w:ascii="Calibri" w:eastAsia="Calibri" w:hAnsi="Calibri" w:cs="Times New Roman"/>
          <w:i/>
        </w:rPr>
        <w:t xml:space="preserve"> </w:t>
      </w:r>
      <w:r w:rsidR="0071068B" w:rsidRPr="00215B8A">
        <w:rPr>
          <w:rFonts w:ascii="Calibri" w:eastAsia="Calibri" w:hAnsi="Calibri" w:cs="Times New Roman"/>
        </w:rPr>
        <w:t>Available at</w:t>
      </w:r>
      <w:r w:rsidRPr="0071068B">
        <w:rPr>
          <w:rFonts w:ascii="Calibri" w:eastAsia="Calibri" w:hAnsi="Calibri" w:cs="Times New Roman"/>
        </w:rPr>
        <w:t xml:space="preserve"> </w:t>
      </w:r>
      <w:hyperlink r:id="rId27" w:history="1">
        <w:r w:rsidRPr="004849EC">
          <w:rPr>
            <w:rFonts w:ascii="Calibri" w:eastAsia="Calibri" w:hAnsi="Calibri" w:cs="Times New Roman"/>
            <w:color w:val="0563C1"/>
            <w:u w:val="single"/>
          </w:rPr>
          <w:t>https://wiserd.ac.uk/publications/homeworking-uk-and-during-2020-lockdown</w:t>
        </w:r>
      </w:hyperlink>
    </w:p>
    <w:p w14:paraId="3D5785FC" w14:textId="4C738211" w:rsidR="004849EC" w:rsidRPr="004849EC" w:rsidRDefault="004849EC" w:rsidP="004849EC">
      <w:pPr>
        <w:rPr>
          <w:rFonts w:ascii="Calibri" w:eastAsia="Calibri" w:hAnsi="Calibri" w:cs="Times New Roman"/>
        </w:rPr>
      </w:pPr>
      <w:r w:rsidRPr="004849EC">
        <w:rPr>
          <w:rFonts w:ascii="Calibri" w:eastAsia="Calibri" w:hAnsi="Calibri" w:cs="Times New Roman"/>
        </w:rPr>
        <w:t>Furlong, A. (2015) Unemployment, insecurity, and poor work: young adults in the new economy</w:t>
      </w:r>
      <w:r w:rsidR="0071068B">
        <w:rPr>
          <w:rFonts w:ascii="Calibri" w:eastAsia="Calibri" w:hAnsi="Calibri" w:cs="Times New Roman"/>
        </w:rPr>
        <w:t>, i</w:t>
      </w:r>
      <w:r w:rsidRPr="004849EC">
        <w:rPr>
          <w:rFonts w:ascii="Calibri" w:eastAsia="Calibri" w:hAnsi="Calibri" w:cs="Times New Roman"/>
        </w:rPr>
        <w:t>n Wyn, J. and Cahill, H. (</w:t>
      </w:r>
      <w:r w:rsidR="0071068B">
        <w:rPr>
          <w:rFonts w:ascii="Calibri" w:eastAsia="Calibri" w:hAnsi="Calibri" w:cs="Times New Roman"/>
        </w:rPr>
        <w:t>e</w:t>
      </w:r>
      <w:r w:rsidRPr="004849EC">
        <w:rPr>
          <w:rFonts w:ascii="Calibri" w:eastAsia="Calibri" w:hAnsi="Calibri" w:cs="Times New Roman"/>
        </w:rPr>
        <w:t xml:space="preserve">ds.) </w:t>
      </w:r>
      <w:r w:rsidRPr="00215B8A">
        <w:rPr>
          <w:rFonts w:ascii="Calibri" w:eastAsia="Calibri" w:hAnsi="Calibri" w:cs="Times New Roman"/>
          <w:i/>
        </w:rPr>
        <w:t>Handbook of Children and Youth Studies</w:t>
      </w:r>
      <w:r w:rsidR="0071068B">
        <w:rPr>
          <w:rFonts w:ascii="Calibri" w:eastAsia="Calibri" w:hAnsi="Calibri" w:cs="Times New Roman"/>
          <w:i/>
        </w:rPr>
        <w:t>.</w:t>
      </w:r>
      <w:r w:rsidRPr="004849EC">
        <w:rPr>
          <w:rFonts w:ascii="Calibri" w:eastAsia="Calibri" w:hAnsi="Calibri" w:cs="Times New Roman"/>
        </w:rPr>
        <w:t xml:space="preserve"> Singapore: Springer</w:t>
      </w:r>
      <w:r w:rsidR="0071068B">
        <w:rPr>
          <w:rFonts w:ascii="Calibri" w:eastAsia="Calibri" w:hAnsi="Calibri" w:cs="Times New Roman"/>
        </w:rPr>
        <w:t>,</w:t>
      </w:r>
      <w:r w:rsidR="0071068B" w:rsidRPr="0071068B">
        <w:rPr>
          <w:rFonts w:ascii="Calibri" w:eastAsia="Calibri" w:hAnsi="Calibri" w:cs="Times New Roman"/>
        </w:rPr>
        <w:t xml:space="preserve"> </w:t>
      </w:r>
      <w:r w:rsidR="0071068B" w:rsidRPr="0071068B">
        <w:rPr>
          <w:rFonts w:ascii="Calibri" w:eastAsia="Calibri" w:hAnsi="Calibri" w:cs="Times New Roman"/>
        </w:rPr>
        <w:t>pp. 531-542.</w:t>
      </w:r>
    </w:p>
    <w:p w14:paraId="61BBDC67" w14:textId="357C1D1C" w:rsidR="004849EC" w:rsidRPr="004849EC" w:rsidRDefault="004849EC" w:rsidP="004849EC">
      <w:pPr>
        <w:rPr>
          <w:rFonts w:ascii="Calibri" w:eastAsia="Calibri" w:hAnsi="Calibri" w:cs="Times New Roman"/>
        </w:rPr>
      </w:pPr>
      <w:r w:rsidRPr="004849EC">
        <w:rPr>
          <w:rFonts w:ascii="Calibri" w:eastAsia="Calibri" w:hAnsi="Calibri" w:cs="Times New Roman"/>
        </w:rPr>
        <w:t>Google (</w:t>
      </w:r>
      <w:r w:rsidR="0071068B">
        <w:rPr>
          <w:rFonts w:ascii="Calibri" w:eastAsia="Calibri" w:hAnsi="Calibri" w:cs="Times New Roman"/>
        </w:rPr>
        <w:t>nd</w:t>
      </w:r>
      <w:r w:rsidRPr="004849EC">
        <w:rPr>
          <w:rFonts w:ascii="Calibri" w:eastAsia="Calibri" w:hAnsi="Calibri" w:cs="Times New Roman"/>
        </w:rPr>
        <w:t xml:space="preserve">) </w:t>
      </w:r>
      <w:r w:rsidRPr="00215B8A">
        <w:rPr>
          <w:rFonts w:ascii="Calibri" w:eastAsia="Calibri" w:hAnsi="Calibri" w:cs="Times New Roman"/>
          <w:i/>
        </w:rPr>
        <w:t>Covid-19 Community Mobility Reports</w:t>
      </w:r>
      <w:r w:rsidR="0071068B">
        <w:rPr>
          <w:rFonts w:ascii="Calibri" w:eastAsia="Calibri" w:hAnsi="Calibri" w:cs="Times New Roman"/>
        </w:rPr>
        <w:t>.</w:t>
      </w:r>
      <w:r w:rsidRPr="004849EC">
        <w:rPr>
          <w:rFonts w:ascii="Calibri" w:eastAsia="Calibri" w:hAnsi="Calibri" w:cs="Times New Roman"/>
        </w:rPr>
        <w:t xml:space="preserve"> Available </w:t>
      </w:r>
      <w:r w:rsidR="0071068B">
        <w:rPr>
          <w:rFonts w:ascii="Calibri" w:eastAsia="Calibri" w:hAnsi="Calibri" w:cs="Times New Roman"/>
        </w:rPr>
        <w:t xml:space="preserve">at </w:t>
      </w:r>
      <w:hyperlink r:id="rId28" w:history="1">
        <w:r w:rsidRPr="004849EC">
          <w:rPr>
            <w:rFonts w:ascii="Calibri" w:eastAsia="Calibri" w:hAnsi="Calibri" w:cs="Times New Roman"/>
            <w:color w:val="0563C1"/>
            <w:u w:val="single"/>
          </w:rPr>
          <w:t>https://www.google.com/covid19/mobility</w:t>
        </w:r>
      </w:hyperlink>
      <w:r w:rsidRPr="004849EC">
        <w:rPr>
          <w:rFonts w:ascii="Calibri" w:eastAsia="Calibri" w:hAnsi="Calibri" w:cs="Times New Roman"/>
        </w:rPr>
        <w:t xml:space="preserve"> </w:t>
      </w:r>
    </w:p>
    <w:p w14:paraId="7F033CAC" w14:textId="75758A5E"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Green, A.E., Hogarth, T. and Shackleton, R.E. (1999) Longer distance commuting as a substitute for migration in Britain: A review of trends, issues and implications. </w:t>
      </w:r>
      <w:r w:rsidRPr="00215B8A">
        <w:rPr>
          <w:rFonts w:ascii="Calibri" w:eastAsia="Calibri" w:hAnsi="Calibri" w:cs="Times New Roman"/>
          <w:i/>
        </w:rPr>
        <w:t>International Journal of Population Geography</w:t>
      </w:r>
      <w:r w:rsidRPr="004849EC">
        <w:rPr>
          <w:rFonts w:ascii="Calibri" w:eastAsia="Calibri" w:hAnsi="Calibri" w:cs="Times New Roman"/>
        </w:rPr>
        <w:t xml:space="preserve">, </w:t>
      </w:r>
      <w:r w:rsidRPr="00215B8A">
        <w:rPr>
          <w:rFonts w:ascii="Calibri" w:eastAsia="Calibri" w:hAnsi="Calibri" w:cs="Times New Roman"/>
          <w:b/>
        </w:rPr>
        <w:t>5</w:t>
      </w:r>
      <w:r w:rsidRPr="004849EC">
        <w:rPr>
          <w:rFonts w:ascii="Calibri" w:eastAsia="Calibri" w:hAnsi="Calibri" w:cs="Times New Roman"/>
        </w:rPr>
        <w:t xml:space="preserve">, </w:t>
      </w:r>
      <w:r w:rsidR="00DA592D">
        <w:rPr>
          <w:rFonts w:ascii="Calibri" w:eastAsia="Calibri" w:hAnsi="Calibri" w:cs="Times New Roman"/>
        </w:rPr>
        <w:t xml:space="preserve">pp. </w:t>
      </w:r>
      <w:r w:rsidRPr="004849EC">
        <w:rPr>
          <w:rFonts w:ascii="Calibri" w:eastAsia="Calibri" w:hAnsi="Calibri" w:cs="Times New Roman"/>
        </w:rPr>
        <w:t>49-67.</w:t>
      </w:r>
    </w:p>
    <w:p w14:paraId="6BB3B8F5" w14:textId="17A3FC95" w:rsidR="00672A64" w:rsidRDefault="00672A64" w:rsidP="004849EC">
      <w:pPr>
        <w:rPr>
          <w:rFonts w:ascii="Calibri" w:eastAsia="Calibri" w:hAnsi="Calibri" w:cs="Times New Roman"/>
        </w:rPr>
      </w:pPr>
      <w:r>
        <w:rPr>
          <w:rFonts w:ascii="Calibri" w:eastAsia="Calibri" w:hAnsi="Calibri" w:cs="Times New Roman"/>
        </w:rPr>
        <w:t xml:space="preserve">Guardian (2020). </w:t>
      </w:r>
      <w:r w:rsidRPr="00215B8A">
        <w:rPr>
          <w:rFonts w:ascii="Calibri" w:eastAsia="Calibri" w:hAnsi="Calibri" w:cs="Times New Roman"/>
          <w:i/>
        </w:rPr>
        <w:t>English councils backpedal on cycling schemes after Tory backlash</w:t>
      </w:r>
      <w:r>
        <w:rPr>
          <w:rFonts w:ascii="Calibri" w:eastAsia="Calibri" w:hAnsi="Calibri" w:cs="Times New Roman"/>
        </w:rPr>
        <w:t xml:space="preserve">. </w:t>
      </w:r>
      <w:r w:rsidR="00DA592D" w:rsidRPr="00DA592D">
        <w:rPr>
          <w:rFonts w:ascii="Calibri" w:eastAsia="Calibri" w:hAnsi="Calibri" w:cs="Times New Roman"/>
        </w:rPr>
        <w:t xml:space="preserve">Available at </w:t>
      </w:r>
      <w:hyperlink r:id="rId29" w:history="1">
        <w:r w:rsidRPr="00187019">
          <w:rPr>
            <w:rStyle w:val="Hyperlink"/>
            <w:rFonts w:ascii="Calibri" w:eastAsia="Calibri" w:hAnsi="Calibri" w:cs="Times New Roman"/>
          </w:rPr>
          <w:t>https://www.theguardian.com/world/2020/jul/15/english-councils-backpedal-on-cycling-schemes-after-tory-backlash</w:t>
        </w:r>
      </w:hyperlink>
    </w:p>
    <w:p w14:paraId="3A3B89D9" w14:textId="137B12C7" w:rsidR="004849EC" w:rsidRDefault="004849EC" w:rsidP="004849EC">
      <w:pPr>
        <w:rPr>
          <w:rFonts w:ascii="Calibri" w:eastAsia="Calibri" w:hAnsi="Calibri" w:cs="Times New Roman"/>
          <w:color w:val="0563C1"/>
          <w:u w:val="single"/>
        </w:rPr>
      </w:pPr>
      <w:r w:rsidRPr="004849EC">
        <w:rPr>
          <w:rFonts w:ascii="Calibri" w:eastAsia="Calibri" w:hAnsi="Calibri" w:cs="Times New Roman"/>
        </w:rPr>
        <w:t xml:space="preserve">Harari, D. and Keep, M. (2021) </w:t>
      </w:r>
      <w:r w:rsidRPr="00215B8A">
        <w:rPr>
          <w:rFonts w:ascii="Calibri" w:eastAsia="Calibri" w:hAnsi="Calibri" w:cs="Times New Roman"/>
          <w:i/>
        </w:rPr>
        <w:t>Coronavirus: Economic impact</w:t>
      </w:r>
      <w:r w:rsidRPr="004849EC">
        <w:rPr>
          <w:rFonts w:ascii="Calibri" w:eastAsia="Calibri" w:hAnsi="Calibri" w:cs="Times New Roman"/>
        </w:rPr>
        <w:t xml:space="preserve">. House of Commons Briefing Paper Number 8866, 1 June 2021. </w:t>
      </w:r>
      <w:r w:rsidR="00DA592D" w:rsidRPr="00DA592D">
        <w:rPr>
          <w:rFonts w:ascii="Calibri" w:eastAsia="Calibri" w:hAnsi="Calibri" w:cs="Times New Roman"/>
        </w:rPr>
        <w:t xml:space="preserve">Available at </w:t>
      </w:r>
      <w:hyperlink r:id="rId30" w:history="1">
        <w:r w:rsidRPr="004849EC">
          <w:rPr>
            <w:rFonts w:ascii="Calibri" w:eastAsia="Calibri" w:hAnsi="Calibri" w:cs="Times New Roman"/>
            <w:color w:val="0563C1"/>
            <w:u w:val="single"/>
          </w:rPr>
          <w:t>https://commonslibrary.parliament.uk/research-briefings/cbp-8866/</w:t>
        </w:r>
      </w:hyperlink>
    </w:p>
    <w:p w14:paraId="79621A1E" w14:textId="394A3820" w:rsidR="000A2BFB" w:rsidRPr="004849EC" w:rsidRDefault="000A2BFB" w:rsidP="004849EC">
      <w:pPr>
        <w:rPr>
          <w:rFonts w:ascii="Calibri" w:eastAsia="Calibri" w:hAnsi="Calibri" w:cs="Times New Roman"/>
        </w:rPr>
      </w:pPr>
      <w:r w:rsidRPr="00215B8A">
        <w:rPr>
          <w:rStyle w:val="normaltextrun"/>
          <w:rFonts w:cs="Calibri"/>
          <w:color w:val="000000"/>
          <w:highlight w:val="yellow"/>
          <w:bdr w:val="none" w:sz="0" w:space="0" w:color="auto" w:frame="1"/>
        </w:rPr>
        <w:t xml:space="preserve">Hollis, F. (2021) </w:t>
      </w:r>
      <w:r w:rsidR="00C70521" w:rsidRPr="00215B8A">
        <w:rPr>
          <w:rStyle w:val="normaltextrun"/>
          <w:rFonts w:ascii="Calibri" w:hAnsi="Calibri" w:cs="Calibri"/>
          <w:color w:val="000000"/>
          <w:highlight w:val="yellow"/>
          <w:bdr w:val="none" w:sz="0" w:space="0" w:color="auto" w:frame="1"/>
        </w:rPr>
        <w:t xml:space="preserve">Working from </w:t>
      </w:r>
      <w:r w:rsidR="00DA592D" w:rsidRPr="00215B8A">
        <w:rPr>
          <w:rStyle w:val="normaltextrun"/>
          <w:rFonts w:ascii="Calibri" w:hAnsi="Calibri" w:cs="Calibri"/>
          <w:color w:val="000000"/>
          <w:highlight w:val="yellow"/>
          <w:bdr w:val="none" w:sz="0" w:space="0" w:color="auto" w:frame="1"/>
        </w:rPr>
        <w:t>h</w:t>
      </w:r>
      <w:r w:rsidR="00C70521" w:rsidRPr="00215B8A">
        <w:rPr>
          <w:rStyle w:val="normaltextrun"/>
          <w:rFonts w:ascii="Calibri" w:hAnsi="Calibri" w:cs="Calibri"/>
          <w:color w:val="000000"/>
          <w:highlight w:val="yellow"/>
          <w:bdr w:val="none" w:sz="0" w:space="0" w:color="auto" w:frame="1"/>
        </w:rPr>
        <w:t>ome. Built Environment.</w:t>
      </w:r>
    </w:p>
    <w:p w14:paraId="19240AF3" w14:textId="56FBBFCF"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Johnson, D., Ecrolani, M. </w:t>
      </w:r>
      <w:r w:rsidR="00DA592D">
        <w:rPr>
          <w:rFonts w:ascii="Calibri" w:eastAsia="Calibri" w:hAnsi="Calibri" w:cs="Times New Roman"/>
        </w:rPr>
        <w:t>and</w:t>
      </w:r>
      <w:r w:rsidRPr="004849EC">
        <w:rPr>
          <w:rFonts w:ascii="Calibri" w:eastAsia="Calibri" w:hAnsi="Calibri" w:cs="Times New Roman"/>
        </w:rPr>
        <w:t xml:space="preserve"> Mackie, P.</w:t>
      </w:r>
      <w:r w:rsidR="00DA592D">
        <w:rPr>
          <w:rFonts w:ascii="Calibri" w:eastAsia="Calibri" w:hAnsi="Calibri" w:cs="Times New Roman"/>
        </w:rPr>
        <w:t xml:space="preserve"> (</w:t>
      </w:r>
      <w:r w:rsidRPr="004849EC">
        <w:rPr>
          <w:rFonts w:ascii="Calibri" w:eastAsia="Calibri" w:hAnsi="Calibri" w:cs="Times New Roman"/>
        </w:rPr>
        <w:t>2017</w:t>
      </w:r>
      <w:r w:rsidR="00DA592D">
        <w:rPr>
          <w:rFonts w:ascii="Calibri" w:eastAsia="Calibri" w:hAnsi="Calibri" w:cs="Times New Roman"/>
        </w:rPr>
        <w:t>)</w:t>
      </w:r>
      <w:r w:rsidRPr="004849EC">
        <w:rPr>
          <w:rFonts w:ascii="Calibri" w:eastAsia="Calibri" w:hAnsi="Calibri" w:cs="Times New Roman"/>
        </w:rPr>
        <w:t xml:space="preserve"> Econometric analysis of the link between public transport accessibility and employment. </w:t>
      </w:r>
      <w:r w:rsidRPr="004849EC">
        <w:rPr>
          <w:rFonts w:ascii="Calibri" w:eastAsia="Calibri" w:hAnsi="Calibri" w:cs="Times New Roman"/>
          <w:i/>
        </w:rPr>
        <w:t xml:space="preserve">Transport Policy, </w:t>
      </w:r>
      <w:r w:rsidRPr="00215B8A">
        <w:rPr>
          <w:rFonts w:ascii="Calibri" w:eastAsia="Calibri" w:hAnsi="Calibri" w:cs="Times New Roman"/>
          <w:b/>
        </w:rPr>
        <w:t>60</w:t>
      </w:r>
      <w:r w:rsidRPr="004849EC">
        <w:rPr>
          <w:rFonts w:ascii="Calibri" w:eastAsia="Calibri" w:hAnsi="Calibri" w:cs="Times New Roman"/>
        </w:rPr>
        <w:t>, pp. 1-9.</w:t>
      </w:r>
    </w:p>
    <w:p w14:paraId="16C4B9D6" w14:textId="4A931E01"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Kramer, A., </w:t>
      </w:r>
      <w:r w:rsidR="00DA592D">
        <w:rPr>
          <w:rFonts w:ascii="Calibri" w:eastAsia="Calibri" w:hAnsi="Calibri" w:cs="Times New Roman"/>
        </w:rPr>
        <w:t>and</w:t>
      </w:r>
      <w:r w:rsidRPr="004849EC">
        <w:rPr>
          <w:rFonts w:ascii="Calibri" w:eastAsia="Calibri" w:hAnsi="Calibri" w:cs="Times New Roman"/>
        </w:rPr>
        <w:t xml:space="preserve"> Kramer, K. Z. (2020). The potential impact of the Covid-19 pandemic on occupational status, work from home, and occupational mobility. </w:t>
      </w:r>
      <w:r w:rsidRPr="004849EC">
        <w:rPr>
          <w:rFonts w:ascii="Calibri" w:eastAsia="Calibri" w:hAnsi="Calibri" w:cs="Times New Roman"/>
          <w:i/>
          <w:iCs/>
        </w:rPr>
        <w:t>Journal of Vocational Behavior</w:t>
      </w:r>
      <w:r w:rsidR="00DA592D">
        <w:rPr>
          <w:rFonts w:ascii="Calibri" w:eastAsia="Calibri" w:hAnsi="Calibri" w:cs="Times New Roman"/>
          <w:i/>
          <w:iCs/>
        </w:rPr>
        <w:t>,</w:t>
      </w:r>
      <w:r w:rsidRPr="004849EC">
        <w:rPr>
          <w:rFonts w:ascii="Calibri" w:eastAsia="Calibri" w:hAnsi="Calibri" w:cs="Times New Roman"/>
        </w:rPr>
        <w:t xml:space="preserve"> 119, 103442. </w:t>
      </w:r>
    </w:p>
    <w:p w14:paraId="141A0B01" w14:textId="6728E512" w:rsidR="004849EC" w:rsidRDefault="004849EC" w:rsidP="004849EC">
      <w:pPr>
        <w:rPr>
          <w:rFonts w:ascii="Calibri" w:eastAsia="Calibri" w:hAnsi="Calibri" w:cs="Times New Roman"/>
          <w:color w:val="0563C1"/>
          <w:u w:val="single"/>
        </w:rPr>
      </w:pPr>
      <w:r w:rsidRPr="004849EC">
        <w:rPr>
          <w:rFonts w:ascii="Calibri" w:eastAsia="Calibri" w:hAnsi="Calibri" w:cs="Times New Roman"/>
        </w:rPr>
        <w:t xml:space="preserve">Le Vine, S., Polak, J. and Humphrey, A. (2017) </w:t>
      </w:r>
      <w:r w:rsidRPr="00215B8A">
        <w:rPr>
          <w:rFonts w:ascii="Calibri" w:eastAsia="Calibri" w:hAnsi="Calibri" w:cs="Times New Roman"/>
          <w:i/>
        </w:rPr>
        <w:t>Commuting trends in England 1988 – 2015</w:t>
      </w:r>
      <w:r w:rsidR="00DA592D">
        <w:rPr>
          <w:rFonts w:ascii="Calibri" w:eastAsia="Calibri" w:hAnsi="Calibri" w:cs="Times New Roman"/>
          <w:i/>
        </w:rPr>
        <w:t>.</w:t>
      </w:r>
      <w:r w:rsidRPr="004849EC">
        <w:rPr>
          <w:rFonts w:ascii="Calibri" w:eastAsia="Calibri" w:hAnsi="Calibri" w:cs="Times New Roman"/>
        </w:rPr>
        <w:t xml:space="preserve"> </w:t>
      </w:r>
      <w:r w:rsidR="00DA592D" w:rsidRPr="00DA592D">
        <w:rPr>
          <w:rFonts w:ascii="Calibri" w:eastAsia="Calibri" w:hAnsi="Calibri" w:cs="Times New Roman"/>
        </w:rPr>
        <w:t>Report for Department for Transport</w:t>
      </w:r>
      <w:r w:rsidRPr="004849EC">
        <w:rPr>
          <w:rFonts w:ascii="Calibri" w:eastAsia="Calibri" w:hAnsi="Calibri" w:cs="Times New Roman"/>
        </w:rPr>
        <w:t xml:space="preserve">. </w:t>
      </w:r>
      <w:r w:rsidR="00DA592D" w:rsidRPr="00DA592D">
        <w:rPr>
          <w:rFonts w:ascii="Calibri" w:eastAsia="Calibri" w:hAnsi="Calibri" w:cs="Times New Roman"/>
        </w:rPr>
        <w:t xml:space="preserve">Available at </w:t>
      </w:r>
      <w:hyperlink r:id="rId31" w:history="1">
        <w:r w:rsidRPr="004849EC">
          <w:rPr>
            <w:rFonts w:ascii="Calibri" w:eastAsia="Calibri" w:hAnsi="Calibri" w:cs="Times New Roman"/>
            <w:color w:val="0563C1"/>
            <w:u w:val="single"/>
          </w:rPr>
          <w:t>https://www.gov.uk/government/publications/commuting-trends-in-england-1988-to-2015</w:t>
        </w:r>
      </w:hyperlink>
    </w:p>
    <w:p w14:paraId="74D18A97" w14:textId="4F84210C" w:rsidR="00D63352" w:rsidRPr="004849EC" w:rsidRDefault="002F63F4" w:rsidP="004849EC">
      <w:pPr>
        <w:rPr>
          <w:rFonts w:ascii="Calibri" w:eastAsia="Calibri" w:hAnsi="Calibri" w:cs="Times New Roman"/>
        </w:rPr>
      </w:pPr>
      <w:r w:rsidRPr="002F63F4">
        <w:rPr>
          <w:rFonts w:ascii="Calibri" w:eastAsia="Calibri" w:hAnsi="Calibri" w:cs="Times New Roman"/>
        </w:rPr>
        <w:t>Marsden, G.</w:t>
      </w:r>
      <w:r>
        <w:rPr>
          <w:rFonts w:ascii="Calibri" w:eastAsia="Calibri" w:hAnsi="Calibri" w:cs="Times New Roman"/>
        </w:rPr>
        <w:t xml:space="preserve"> and</w:t>
      </w:r>
      <w:r w:rsidRPr="002F63F4">
        <w:rPr>
          <w:rFonts w:ascii="Calibri" w:eastAsia="Calibri" w:hAnsi="Calibri" w:cs="Times New Roman"/>
        </w:rPr>
        <w:t xml:space="preserve"> Docherty, I. (2021) Mega-disruptions and policy change: Lessons from the mobility sector in response to the Covid-19 pandemic in the UK. </w:t>
      </w:r>
      <w:r w:rsidRPr="00215B8A">
        <w:rPr>
          <w:rFonts w:ascii="Calibri" w:eastAsia="Calibri" w:hAnsi="Calibri" w:cs="Times New Roman"/>
          <w:i/>
          <w:iCs/>
        </w:rPr>
        <w:t>Transport Policy</w:t>
      </w:r>
      <w:r w:rsidR="008E7E26">
        <w:rPr>
          <w:rFonts w:ascii="Calibri" w:eastAsia="Calibri" w:hAnsi="Calibri" w:cs="Times New Roman"/>
        </w:rPr>
        <w:t xml:space="preserve">, </w:t>
      </w:r>
      <w:r w:rsidR="008E7E26" w:rsidRPr="00215B8A">
        <w:rPr>
          <w:rFonts w:ascii="Calibri" w:eastAsia="Calibri" w:hAnsi="Calibri" w:cs="Times New Roman"/>
          <w:b/>
        </w:rPr>
        <w:t>110</w:t>
      </w:r>
      <w:r w:rsidR="008E7E26">
        <w:rPr>
          <w:rFonts w:ascii="Calibri" w:eastAsia="Calibri" w:hAnsi="Calibri" w:cs="Times New Roman"/>
        </w:rPr>
        <w:t>, pp.</w:t>
      </w:r>
      <w:r w:rsidR="00AD4848">
        <w:rPr>
          <w:rFonts w:ascii="Calibri" w:eastAsia="Calibri" w:hAnsi="Calibri" w:cs="Times New Roman"/>
        </w:rPr>
        <w:t xml:space="preserve"> 86-97</w:t>
      </w:r>
      <w:r w:rsidRPr="002F63F4">
        <w:rPr>
          <w:rFonts w:ascii="Calibri" w:eastAsia="Calibri" w:hAnsi="Calibri" w:cs="Times New Roman"/>
        </w:rPr>
        <w:t>.</w:t>
      </w:r>
    </w:p>
    <w:p w14:paraId="4624EB0C" w14:textId="0F88CBE9" w:rsidR="004849EC" w:rsidRPr="004849EC" w:rsidRDefault="004849EC" w:rsidP="004849EC">
      <w:pPr>
        <w:rPr>
          <w:rFonts w:ascii="Calibri" w:eastAsia="Calibri" w:hAnsi="Calibri" w:cs="Times New Roman"/>
          <w:lang w:val="en-US"/>
        </w:rPr>
      </w:pPr>
      <w:r w:rsidRPr="004849EC">
        <w:rPr>
          <w:rFonts w:ascii="Calibri" w:eastAsia="Calibri" w:hAnsi="Calibri" w:cs="Times New Roman"/>
        </w:rPr>
        <w:t xml:space="preserve">Marshall, D., Bizgan, L. and Gottfried, G. (2021) </w:t>
      </w:r>
      <w:r w:rsidRPr="00215B8A">
        <w:rPr>
          <w:rFonts w:ascii="Calibri" w:eastAsia="Calibri" w:hAnsi="Calibri" w:cs="Times New Roman"/>
          <w:i/>
        </w:rPr>
        <w:t>All change? Travel tracker - Wave 4 report</w:t>
      </w:r>
      <w:r w:rsidR="00322036">
        <w:rPr>
          <w:rFonts w:ascii="Calibri" w:eastAsia="Calibri" w:hAnsi="Calibri" w:cs="Times New Roman"/>
        </w:rPr>
        <w:t>.</w:t>
      </w:r>
      <w:r w:rsidRPr="004849EC">
        <w:rPr>
          <w:rFonts w:ascii="Calibri" w:eastAsia="Calibri" w:hAnsi="Calibri" w:cs="Times New Roman"/>
        </w:rPr>
        <w:t xml:space="preserve"> Report </w:t>
      </w:r>
      <w:r w:rsidR="00322036">
        <w:rPr>
          <w:rFonts w:ascii="Calibri" w:eastAsia="Calibri" w:hAnsi="Calibri" w:cs="Times New Roman"/>
        </w:rPr>
        <w:t>for</w:t>
      </w:r>
      <w:r w:rsidRPr="004849EC">
        <w:rPr>
          <w:rFonts w:ascii="Calibri" w:eastAsia="Calibri" w:hAnsi="Calibri" w:cs="Times New Roman"/>
        </w:rPr>
        <w:t xml:space="preserve"> Department for Transport. Available </w:t>
      </w:r>
      <w:r w:rsidR="00322036">
        <w:rPr>
          <w:rFonts w:ascii="Calibri" w:eastAsia="Calibri" w:hAnsi="Calibri" w:cs="Times New Roman"/>
        </w:rPr>
        <w:t>at</w:t>
      </w:r>
      <w:r w:rsidR="00322036" w:rsidRPr="004849EC">
        <w:rPr>
          <w:rFonts w:ascii="Calibri" w:eastAsia="Calibri" w:hAnsi="Calibri" w:cs="Times New Roman"/>
        </w:rPr>
        <w:t xml:space="preserve"> </w:t>
      </w:r>
      <w:hyperlink r:id="rId32" w:history="1">
        <w:r w:rsidRPr="004849EC">
          <w:rPr>
            <w:rFonts w:ascii="Calibri" w:eastAsia="Calibri" w:hAnsi="Calibri" w:cs="Times New Roman"/>
            <w:color w:val="0563C1"/>
            <w:u w:val="single"/>
          </w:rPr>
          <w:t>https://www.gov.uk/government/publications/covid-19-travel-behaviour-during-the-lockdown</w:t>
        </w:r>
      </w:hyperlink>
      <w:r w:rsidRPr="004849EC">
        <w:rPr>
          <w:rFonts w:ascii="Calibri" w:eastAsia="Calibri" w:hAnsi="Calibri" w:cs="Times New Roman"/>
        </w:rPr>
        <w:t xml:space="preserve"> </w:t>
      </w:r>
    </w:p>
    <w:p w14:paraId="115A025B" w14:textId="3126CACC" w:rsidR="004849EC" w:rsidRPr="004849EC" w:rsidRDefault="004849EC" w:rsidP="004849EC">
      <w:pPr>
        <w:rPr>
          <w:rFonts w:ascii="Calibri" w:eastAsia="Calibri" w:hAnsi="Calibri" w:cs="Times New Roman"/>
        </w:rPr>
      </w:pPr>
      <w:r w:rsidRPr="004849EC">
        <w:rPr>
          <w:rFonts w:ascii="Calibri" w:eastAsia="Calibri" w:hAnsi="Calibri" w:cs="Times New Roman"/>
        </w:rPr>
        <w:lastRenderedPageBreak/>
        <w:t xml:space="preserve">Melia, S., Chatterjee, K. </w:t>
      </w:r>
      <w:r w:rsidR="00322036">
        <w:rPr>
          <w:rFonts w:ascii="Calibri" w:eastAsia="Calibri" w:hAnsi="Calibri" w:cs="Times New Roman"/>
        </w:rPr>
        <w:t>and</w:t>
      </w:r>
      <w:r w:rsidRPr="004849EC">
        <w:rPr>
          <w:rFonts w:ascii="Calibri" w:eastAsia="Calibri" w:hAnsi="Calibri" w:cs="Times New Roman"/>
        </w:rPr>
        <w:t xml:space="preserve"> Stokes, G. (2018) Is the urbanisation of young adults reducing their driving? </w:t>
      </w:r>
      <w:r w:rsidRPr="004849EC">
        <w:rPr>
          <w:rFonts w:ascii="Calibri" w:eastAsia="Calibri" w:hAnsi="Calibri" w:cs="Times New Roman"/>
          <w:i/>
          <w:iCs/>
        </w:rPr>
        <w:t>Transportation Research Part A</w:t>
      </w:r>
      <w:r w:rsidRPr="004849EC">
        <w:rPr>
          <w:rFonts w:ascii="Calibri" w:eastAsia="Calibri" w:hAnsi="Calibri" w:cs="Times New Roman"/>
        </w:rPr>
        <w:t>, </w:t>
      </w:r>
      <w:r w:rsidRPr="00215B8A">
        <w:rPr>
          <w:rFonts w:ascii="Calibri" w:eastAsia="Calibri" w:hAnsi="Calibri" w:cs="Times New Roman"/>
          <w:b/>
          <w:iCs/>
        </w:rPr>
        <w:t>118</w:t>
      </w:r>
      <w:r w:rsidRPr="004849EC">
        <w:rPr>
          <w:rFonts w:ascii="Calibri" w:eastAsia="Calibri" w:hAnsi="Calibri" w:cs="Times New Roman"/>
        </w:rPr>
        <w:t xml:space="preserve">, </w:t>
      </w:r>
      <w:r w:rsidR="00322036">
        <w:rPr>
          <w:rFonts w:ascii="Calibri" w:eastAsia="Calibri" w:hAnsi="Calibri" w:cs="Times New Roman"/>
        </w:rPr>
        <w:t xml:space="preserve">pp. </w:t>
      </w:r>
      <w:r w:rsidRPr="004849EC">
        <w:rPr>
          <w:rFonts w:ascii="Calibri" w:eastAsia="Calibri" w:hAnsi="Calibri" w:cs="Times New Roman"/>
        </w:rPr>
        <w:t>444-456.</w:t>
      </w:r>
    </w:p>
    <w:p w14:paraId="45190C1D" w14:textId="383ECE66"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ONS (2019a) </w:t>
      </w:r>
      <w:r w:rsidRPr="00215B8A">
        <w:rPr>
          <w:rFonts w:ascii="Calibri" w:eastAsia="Calibri" w:hAnsi="Calibri" w:cs="Times New Roman"/>
          <w:i/>
        </w:rPr>
        <w:t>Long-term trends in UK employment: 1861 to 2018</w:t>
      </w:r>
      <w:r w:rsidRPr="004849EC">
        <w:rPr>
          <w:rFonts w:ascii="Calibri" w:eastAsia="Calibri" w:hAnsi="Calibri" w:cs="Times New Roman"/>
        </w:rPr>
        <w:t xml:space="preserve">. </w:t>
      </w:r>
      <w:r w:rsidR="00322036">
        <w:rPr>
          <w:rFonts w:ascii="Calibri" w:eastAsia="Calibri" w:hAnsi="Calibri" w:cs="Times New Roman"/>
        </w:rPr>
        <w:t xml:space="preserve">Office for National Statistics. Available at </w:t>
      </w:r>
      <w:hyperlink r:id="rId33" w:history="1">
        <w:r w:rsidRPr="004849EC">
          <w:rPr>
            <w:rFonts w:ascii="Calibri" w:eastAsia="Calibri" w:hAnsi="Calibri" w:cs="Times New Roman"/>
            <w:color w:val="0563C1"/>
            <w:u w:val="single"/>
          </w:rPr>
          <w:t>https://www.ons.gov.uk/economy/nationalaccounts/uksectoraccounts/compendium/economicreview/april2019/longtermtrendsinukemployment1861to2018</w:t>
        </w:r>
      </w:hyperlink>
    </w:p>
    <w:p w14:paraId="6CF29112" w14:textId="5C80F42C"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ONS (2019b) </w:t>
      </w:r>
      <w:r w:rsidRPr="00215B8A">
        <w:rPr>
          <w:rFonts w:ascii="Calibri" w:eastAsia="Calibri" w:hAnsi="Calibri" w:cs="Times New Roman"/>
          <w:i/>
        </w:rPr>
        <w:t>Analysis of job changers and stayers</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34" w:history="1">
        <w:r w:rsidRPr="004849EC">
          <w:rPr>
            <w:rFonts w:ascii="Calibri" w:eastAsia="Calibri" w:hAnsi="Calibri" w:cs="Times New Roman"/>
            <w:color w:val="0563C1"/>
            <w:u w:val="single"/>
          </w:rPr>
          <w:t>https://www.ons.gov.uk/economy/nationalaccounts/uksectoraccounts/compendium/economicreview/april2019/analysisofjobchangersandstayers</w:t>
        </w:r>
      </w:hyperlink>
    </w:p>
    <w:p w14:paraId="30B445E4" w14:textId="5A242302"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ONS (2021a) </w:t>
      </w:r>
      <w:r w:rsidRPr="00215B8A">
        <w:rPr>
          <w:rFonts w:ascii="Calibri" w:eastAsia="Calibri" w:hAnsi="Calibri" w:cs="Times New Roman"/>
          <w:i/>
        </w:rPr>
        <w:t>Dataset A05 SA: Employment, unemployment and economic inactivity by age group (seasonally adjusted)</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35" w:history="1">
        <w:r w:rsidRPr="004849EC">
          <w:rPr>
            <w:rFonts w:ascii="Calibri" w:eastAsia="Calibri" w:hAnsi="Calibri" w:cs="Times New Roman"/>
            <w:color w:val="0563C1"/>
            <w:u w:val="single"/>
          </w:rPr>
          <w:t>https://www.ons.gov.uk/employmentandlabourmarket/peopleinwork/employmentandemployeetypes/datasets/employmentunemploymentandeconomicinactivitybyagegroupseasonallyadjusteda05sa</w:t>
        </w:r>
      </w:hyperlink>
    </w:p>
    <w:p w14:paraId="0EEA1A77" w14:textId="375FFA90"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ONS (2021b) </w:t>
      </w:r>
      <w:r w:rsidRPr="00215B8A">
        <w:rPr>
          <w:rFonts w:ascii="Calibri" w:eastAsia="Calibri" w:hAnsi="Calibri" w:cs="Times New Roman"/>
          <w:i/>
        </w:rPr>
        <w:t>Dataset EMP01 SA: Full-time, part-time and temporary workers (seasonally adjusted)</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36" w:history="1">
        <w:r w:rsidRPr="004849EC">
          <w:rPr>
            <w:rFonts w:ascii="Calibri" w:eastAsia="Calibri" w:hAnsi="Calibri" w:cs="Times New Roman"/>
            <w:color w:val="0563C1"/>
            <w:u w:val="single"/>
          </w:rPr>
          <w:t>https://www.ons.gov.uk/employmentandlabourmarket/peopleinwork/employmentandemployeetypes/datasets/fulltimeparttimeandtemporaryworkersseasonallyadjustedemp01sa</w:t>
        </w:r>
      </w:hyperlink>
    </w:p>
    <w:p w14:paraId="46060A84" w14:textId="781C434C"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ONS (2021c) </w:t>
      </w:r>
      <w:r w:rsidRPr="00215B8A">
        <w:rPr>
          <w:rFonts w:ascii="Calibri" w:eastAsia="Calibri" w:hAnsi="Calibri" w:cs="Times New Roman"/>
          <w:i/>
        </w:rPr>
        <w:t>Dataset HOUR01 SA: Actual weekly hours worked (seasonally adjusted)</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37" w:history="1">
        <w:r w:rsidRPr="004849EC">
          <w:rPr>
            <w:rFonts w:ascii="Calibri" w:eastAsia="Calibri" w:hAnsi="Calibri" w:cs="Times New Roman"/>
            <w:color w:val="0563C1"/>
            <w:u w:val="single"/>
          </w:rPr>
          <w:t>https://www.ons.gov.uk/employmentandlabourmarket/peopleinwork/earningsandworkinghours/datasets/actualweeklyhoursworkedseasonallyadjustedhour01sa</w:t>
        </w:r>
      </w:hyperlink>
    </w:p>
    <w:p w14:paraId="70CE4823" w14:textId="6F4EA468"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ONS (2021d) </w:t>
      </w:r>
      <w:r w:rsidRPr="00215B8A">
        <w:rPr>
          <w:rFonts w:ascii="Calibri" w:eastAsia="Calibri" w:hAnsi="Calibri" w:cs="Times New Roman"/>
          <w:i/>
        </w:rPr>
        <w:t>Homeworking hours, rewards and opportunities in the UK: 2011 to 2020</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38" w:history="1">
        <w:r w:rsidRPr="004849EC">
          <w:rPr>
            <w:rFonts w:ascii="Calibri" w:eastAsia="Calibri" w:hAnsi="Calibri" w:cs="Times New Roman"/>
            <w:color w:val="0563C1"/>
            <w:u w:val="single"/>
          </w:rPr>
          <w:t>https://www.ons.gov.uk/employmentandlabourmarket/peopleinwork/labourproductivity/articles/homeworkinghoursrewardsandopportunitiesintheuk2011to2020/2021-04-19</w:t>
        </w:r>
      </w:hyperlink>
    </w:p>
    <w:p w14:paraId="34B24CEB" w14:textId="370615E7" w:rsidR="004849EC" w:rsidRPr="004849EC" w:rsidRDefault="004849EC" w:rsidP="004849EC">
      <w:pPr>
        <w:rPr>
          <w:rFonts w:ascii="Calibri" w:eastAsia="Calibri" w:hAnsi="Calibri" w:cs="Times New Roman"/>
          <w:color w:val="0563C1"/>
          <w:u w:val="single"/>
        </w:rPr>
      </w:pPr>
      <w:r w:rsidRPr="004849EC">
        <w:rPr>
          <w:rFonts w:ascii="Calibri" w:eastAsia="Calibri" w:hAnsi="Calibri" w:cs="Times New Roman"/>
        </w:rPr>
        <w:t xml:space="preserve">ONS (2021e) </w:t>
      </w:r>
      <w:r w:rsidRPr="00215B8A">
        <w:rPr>
          <w:rFonts w:ascii="Calibri" w:eastAsia="Calibri" w:hAnsi="Calibri" w:cs="Times New Roman"/>
          <w:i/>
        </w:rPr>
        <w:t>NOMIS Official Labour Market Statistics</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39" w:history="1">
        <w:r w:rsidRPr="004849EC">
          <w:rPr>
            <w:rFonts w:ascii="Calibri" w:eastAsia="Calibri" w:hAnsi="Calibri" w:cs="Times New Roman"/>
            <w:color w:val="0563C1"/>
            <w:u w:val="single"/>
          </w:rPr>
          <w:t>https://www.nomisweb.co.uk/default.asp</w:t>
        </w:r>
      </w:hyperlink>
    </w:p>
    <w:p w14:paraId="373DA3EB" w14:textId="7F831CF3"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ONS (2021f) </w:t>
      </w:r>
      <w:r w:rsidRPr="00215B8A">
        <w:rPr>
          <w:rFonts w:ascii="Calibri" w:eastAsia="Calibri" w:hAnsi="Calibri" w:cs="Times New Roman"/>
          <w:i/>
        </w:rPr>
        <w:t>Employment in the UK: July 2021</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40" w:history="1">
        <w:r w:rsidRPr="004849EC">
          <w:rPr>
            <w:rFonts w:ascii="Calibri" w:eastAsia="Calibri" w:hAnsi="Calibri" w:cs="Times New Roman"/>
            <w:color w:val="0563C1"/>
            <w:u w:val="single"/>
          </w:rPr>
          <w:t>https://www.ons.gov.uk/employmentandlabourmarket/peopleinwork/employmentandemployeetypes/bulletins/employmentintheuk/latest</w:t>
        </w:r>
      </w:hyperlink>
    </w:p>
    <w:p w14:paraId="5472BBF8" w14:textId="2339E39C" w:rsidR="00861D28" w:rsidRDefault="00861D28" w:rsidP="00861D28">
      <w:r w:rsidRPr="004849EC">
        <w:rPr>
          <w:rFonts w:ascii="Calibri" w:eastAsia="Calibri" w:hAnsi="Calibri" w:cs="Times New Roman"/>
        </w:rPr>
        <w:t>ONS (2021</w:t>
      </w:r>
      <w:r>
        <w:rPr>
          <w:rFonts w:ascii="Calibri" w:eastAsia="Calibri" w:hAnsi="Calibri" w:cs="Times New Roman"/>
        </w:rPr>
        <w:t>g</w:t>
      </w:r>
      <w:r w:rsidRPr="004849EC">
        <w:rPr>
          <w:rFonts w:ascii="Calibri" w:eastAsia="Calibri" w:hAnsi="Calibri" w:cs="Times New Roman"/>
        </w:rPr>
        <w:t xml:space="preserve">) </w:t>
      </w:r>
      <w:r w:rsidRPr="00215B8A">
        <w:rPr>
          <w:rFonts w:ascii="Calibri" w:eastAsia="Calibri" w:hAnsi="Calibri" w:cs="Times New Roman"/>
          <w:i/>
        </w:rPr>
        <w:t>Business insights and impact on the UK economy: 29th July 2021</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41" w:history="1">
        <w:r w:rsidRPr="00ED136C">
          <w:rPr>
            <w:rStyle w:val="Hyperlink"/>
          </w:rPr>
          <w:t>https://www.ons.gov.uk/businessindustryandtrade/business/businessservices/bulletins/businessinsightsandimpactontheukeconomy/29thjuly2021</w:t>
        </w:r>
      </w:hyperlink>
    </w:p>
    <w:p w14:paraId="52C65253" w14:textId="1F2F6139" w:rsidR="004849EC" w:rsidRPr="004849EC" w:rsidRDefault="004849EC" w:rsidP="004849EC">
      <w:pPr>
        <w:rPr>
          <w:rFonts w:ascii="Calibri" w:eastAsia="Calibri" w:hAnsi="Calibri" w:cs="Times New Roman"/>
        </w:rPr>
      </w:pPr>
      <w:r w:rsidRPr="004849EC">
        <w:rPr>
          <w:rFonts w:ascii="Calibri" w:eastAsia="Calibri" w:hAnsi="Calibri" w:cs="Times New Roman"/>
        </w:rPr>
        <w:t>ONS (2021</w:t>
      </w:r>
      <w:r w:rsidR="009915B9">
        <w:rPr>
          <w:rFonts w:ascii="Calibri" w:eastAsia="Calibri" w:hAnsi="Calibri" w:cs="Times New Roman"/>
        </w:rPr>
        <w:t>h</w:t>
      </w:r>
      <w:r w:rsidRPr="004849EC">
        <w:rPr>
          <w:rFonts w:ascii="Calibri" w:eastAsia="Calibri" w:hAnsi="Calibri" w:cs="Times New Roman"/>
        </w:rPr>
        <w:t xml:space="preserve">) </w:t>
      </w:r>
      <w:r w:rsidRPr="00215B8A">
        <w:rPr>
          <w:rFonts w:ascii="Calibri" w:eastAsia="Calibri" w:hAnsi="Calibri" w:cs="Times New Roman"/>
          <w:i/>
        </w:rPr>
        <w:t>Business and individual attitudes towards the future of homeworking, UK: April to May 2021</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42" w:anchor="current-homeworking-practices" w:history="1">
        <w:r w:rsidRPr="004849EC">
          <w:rPr>
            <w:rFonts w:ascii="Calibri" w:eastAsia="Calibri" w:hAnsi="Calibri" w:cs="Times New Roman"/>
            <w:color w:val="0563C1"/>
            <w:u w:val="single"/>
          </w:rPr>
          <w:t>https://www.ons.gov.uk/employmentandlabourmarket/peopleinwork/employmentandemployeetypes/articles/businessandindividualattitudestowardsthefutureofhomeworkinguk/apriltomay2021#current-homeworking-practices</w:t>
        </w:r>
      </w:hyperlink>
    </w:p>
    <w:p w14:paraId="72BD851A" w14:textId="0C9910CC" w:rsidR="009915B9" w:rsidRDefault="009915B9" w:rsidP="009915B9">
      <w:r w:rsidRPr="004849EC">
        <w:rPr>
          <w:rFonts w:ascii="Calibri" w:eastAsia="Calibri" w:hAnsi="Calibri" w:cs="Times New Roman"/>
        </w:rPr>
        <w:t>ONS (2021</w:t>
      </w:r>
      <w:r>
        <w:rPr>
          <w:rFonts w:ascii="Calibri" w:eastAsia="Calibri" w:hAnsi="Calibri" w:cs="Times New Roman"/>
        </w:rPr>
        <w:t>i</w:t>
      </w:r>
      <w:r w:rsidRPr="004849EC">
        <w:rPr>
          <w:rFonts w:ascii="Calibri" w:eastAsia="Calibri" w:hAnsi="Calibri" w:cs="Times New Roman"/>
        </w:rPr>
        <w:t xml:space="preserve">) </w:t>
      </w:r>
      <w:r w:rsidRPr="00215B8A">
        <w:rPr>
          <w:rFonts w:ascii="Calibri" w:eastAsia="Calibri" w:hAnsi="Calibri" w:cs="Times New Roman"/>
          <w:i/>
        </w:rPr>
        <w:t>Dataset: Homeworking in the UK labour market</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43" w:history="1">
        <w:r w:rsidRPr="00ED136C">
          <w:rPr>
            <w:rStyle w:val="Hyperlink"/>
          </w:rPr>
          <w:t>https://www.ons.gov.uk/employmentandlabourmarket/peopleinwork/employmentandemployeetypes/datasets/homeworkingintheuklabourmarket</w:t>
        </w:r>
      </w:hyperlink>
    </w:p>
    <w:p w14:paraId="1D511FD5" w14:textId="724D8386" w:rsidR="004849EC" w:rsidRPr="004849EC" w:rsidRDefault="004849EC" w:rsidP="004849EC">
      <w:pPr>
        <w:rPr>
          <w:rFonts w:ascii="Calibri" w:eastAsia="Calibri" w:hAnsi="Calibri" w:cs="Times New Roman"/>
        </w:rPr>
      </w:pPr>
      <w:r w:rsidRPr="004849EC">
        <w:rPr>
          <w:rFonts w:ascii="Calibri" w:eastAsia="Calibri" w:hAnsi="Calibri" w:cs="Times New Roman"/>
        </w:rPr>
        <w:t>ONS (2021</w:t>
      </w:r>
      <w:r w:rsidR="0088664D">
        <w:rPr>
          <w:rFonts w:ascii="Calibri" w:eastAsia="Calibri" w:hAnsi="Calibri" w:cs="Times New Roman"/>
        </w:rPr>
        <w:t>j</w:t>
      </w:r>
      <w:r w:rsidRPr="004849EC">
        <w:rPr>
          <w:rFonts w:ascii="Calibri" w:eastAsia="Calibri" w:hAnsi="Calibri" w:cs="Times New Roman"/>
        </w:rPr>
        <w:t xml:space="preserve">) </w:t>
      </w:r>
      <w:r w:rsidRPr="00215B8A">
        <w:rPr>
          <w:rFonts w:ascii="Calibri" w:eastAsia="Calibri" w:hAnsi="Calibri" w:cs="Times New Roman"/>
          <w:i/>
        </w:rPr>
        <w:t>Recent trends in the housing market: January 2021</w:t>
      </w:r>
      <w:r w:rsidRPr="004849EC">
        <w:rPr>
          <w:rFonts w:ascii="Calibri" w:eastAsia="Calibri" w:hAnsi="Calibri" w:cs="Times New Roman"/>
        </w:rPr>
        <w:t xml:space="preserve">. </w:t>
      </w:r>
      <w:r w:rsidR="00322036" w:rsidRPr="00322036">
        <w:rPr>
          <w:rFonts w:ascii="Calibri" w:eastAsia="Calibri" w:hAnsi="Calibri" w:cs="Times New Roman"/>
        </w:rPr>
        <w:t xml:space="preserve">Office for National Statistics. Available at </w:t>
      </w:r>
      <w:hyperlink r:id="rId44" w:history="1">
        <w:r w:rsidRPr="004849EC">
          <w:rPr>
            <w:rFonts w:ascii="Calibri" w:eastAsia="Calibri" w:hAnsi="Calibri" w:cs="Times New Roman"/>
            <w:color w:val="0563C1"/>
            <w:u w:val="single"/>
          </w:rPr>
          <w:t>https://www.ons.gov.uk/economy/inflationandpriceindices/articles/priceseconomicanalysisquarterly/january2021</w:t>
        </w:r>
      </w:hyperlink>
    </w:p>
    <w:p w14:paraId="4C3EF483" w14:textId="11E18584" w:rsidR="004849EC" w:rsidRPr="004849EC" w:rsidRDefault="004849EC" w:rsidP="004849EC">
      <w:pPr>
        <w:rPr>
          <w:rFonts w:ascii="Calibri" w:eastAsia="Calibri" w:hAnsi="Calibri" w:cs="Times New Roman"/>
        </w:rPr>
      </w:pPr>
      <w:r w:rsidRPr="004849EC">
        <w:rPr>
          <w:rFonts w:ascii="Calibri" w:eastAsia="Calibri" w:hAnsi="Calibri" w:cs="Times New Roman"/>
        </w:rPr>
        <w:t>Ravalet, E. and Rérat, P. (2019) Teleworking: decreasing mobility or increasing tolerance of commuting distances? </w:t>
      </w:r>
      <w:r w:rsidRPr="004849EC">
        <w:rPr>
          <w:rFonts w:ascii="Calibri" w:eastAsia="Calibri" w:hAnsi="Calibri" w:cs="Times New Roman"/>
          <w:iCs/>
        </w:rPr>
        <w:t>Built Environment</w:t>
      </w:r>
      <w:r w:rsidRPr="004849EC">
        <w:rPr>
          <w:rFonts w:ascii="Calibri" w:eastAsia="Calibri" w:hAnsi="Calibri" w:cs="Times New Roman"/>
        </w:rPr>
        <w:t>, </w:t>
      </w:r>
      <w:r w:rsidRPr="00215B8A">
        <w:rPr>
          <w:rFonts w:ascii="Calibri" w:eastAsia="Calibri" w:hAnsi="Calibri" w:cs="Times New Roman"/>
          <w:b/>
          <w:iCs/>
        </w:rPr>
        <w:t>45</w:t>
      </w:r>
      <w:r w:rsidRPr="00215B8A">
        <w:rPr>
          <w:rFonts w:ascii="Calibri" w:eastAsia="Calibri" w:hAnsi="Calibri" w:cs="Times New Roman"/>
          <w:b/>
        </w:rPr>
        <w:t>(4)</w:t>
      </w:r>
      <w:r w:rsidRPr="004849EC">
        <w:rPr>
          <w:rFonts w:ascii="Calibri" w:eastAsia="Calibri" w:hAnsi="Calibri" w:cs="Times New Roman"/>
        </w:rPr>
        <w:t xml:space="preserve">, </w:t>
      </w:r>
      <w:r w:rsidR="00322036">
        <w:rPr>
          <w:rFonts w:ascii="Calibri" w:eastAsia="Calibri" w:hAnsi="Calibri" w:cs="Times New Roman"/>
        </w:rPr>
        <w:t xml:space="preserve">pp. </w:t>
      </w:r>
      <w:r w:rsidRPr="004849EC">
        <w:rPr>
          <w:rFonts w:ascii="Calibri" w:eastAsia="Calibri" w:hAnsi="Calibri" w:cs="Times New Roman"/>
        </w:rPr>
        <w:t xml:space="preserve">582-602. </w:t>
      </w:r>
    </w:p>
    <w:p w14:paraId="0CF3FECB" w14:textId="2C1221BF" w:rsidR="00B31F68" w:rsidRPr="00B13FA4" w:rsidRDefault="00B31F68" w:rsidP="004849EC">
      <w:pPr>
        <w:rPr>
          <w:rFonts w:ascii="Calibri" w:eastAsia="Calibri" w:hAnsi="Calibri" w:cs="Calibri"/>
        </w:rPr>
      </w:pPr>
      <w:r w:rsidRPr="00B13FA4">
        <w:rPr>
          <w:rFonts w:ascii="Calibri" w:hAnsi="Calibri" w:cs="Calibri"/>
          <w:color w:val="222222"/>
          <w:shd w:val="clear" w:color="auto" w:fill="FFFFFF"/>
        </w:rPr>
        <w:t>Ropkins, K. and Tate, J.E.</w:t>
      </w:r>
      <w:r w:rsidR="00EC5587" w:rsidRPr="00B13FA4">
        <w:rPr>
          <w:rFonts w:ascii="Calibri" w:hAnsi="Calibri" w:cs="Calibri"/>
          <w:color w:val="222222"/>
          <w:shd w:val="clear" w:color="auto" w:fill="FFFFFF"/>
        </w:rPr>
        <w:t xml:space="preserve"> (</w:t>
      </w:r>
      <w:r w:rsidRPr="00B13FA4">
        <w:rPr>
          <w:rFonts w:ascii="Calibri" w:hAnsi="Calibri" w:cs="Calibri"/>
          <w:color w:val="222222"/>
          <w:shd w:val="clear" w:color="auto" w:fill="FFFFFF"/>
        </w:rPr>
        <w:t>2021</w:t>
      </w:r>
      <w:r w:rsidR="00EC5587" w:rsidRPr="00B13FA4">
        <w:rPr>
          <w:rFonts w:ascii="Calibri" w:hAnsi="Calibri" w:cs="Calibri"/>
          <w:color w:val="222222"/>
          <w:shd w:val="clear" w:color="auto" w:fill="FFFFFF"/>
        </w:rPr>
        <w:t>)</w:t>
      </w:r>
      <w:r w:rsidRPr="00B13FA4">
        <w:rPr>
          <w:rFonts w:ascii="Calibri" w:hAnsi="Calibri" w:cs="Calibri"/>
          <w:color w:val="222222"/>
          <w:shd w:val="clear" w:color="auto" w:fill="FFFFFF"/>
        </w:rPr>
        <w:t xml:space="preserve"> Early observations on the impact of the COVID-19 lockdown on air quality trends across the UK</w:t>
      </w:r>
      <w:r w:rsidR="00322036">
        <w:rPr>
          <w:rFonts w:ascii="Calibri" w:hAnsi="Calibri" w:cs="Calibri"/>
          <w:color w:val="222222"/>
          <w:shd w:val="clear" w:color="auto" w:fill="FFFFFF"/>
        </w:rPr>
        <w:t>.</w:t>
      </w:r>
      <w:r w:rsidRPr="00B13FA4">
        <w:rPr>
          <w:rFonts w:ascii="Calibri" w:hAnsi="Calibri" w:cs="Calibri"/>
          <w:color w:val="222222"/>
          <w:shd w:val="clear" w:color="auto" w:fill="FFFFFF"/>
        </w:rPr>
        <w:t> </w:t>
      </w:r>
      <w:r w:rsidRPr="00B13FA4">
        <w:rPr>
          <w:rFonts w:ascii="Calibri" w:hAnsi="Calibri" w:cs="Calibri"/>
          <w:i/>
          <w:iCs/>
          <w:color w:val="222222"/>
          <w:shd w:val="clear" w:color="auto" w:fill="FFFFFF"/>
        </w:rPr>
        <w:t>Science of the Total Environment</w:t>
      </w:r>
      <w:r w:rsidRPr="00B13FA4">
        <w:rPr>
          <w:rFonts w:ascii="Calibri" w:hAnsi="Calibri" w:cs="Calibri"/>
          <w:color w:val="222222"/>
          <w:shd w:val="clear" w:color="auto" w:fill="FFFFFF"/>
        </w:rPr>
        <w:t>, </w:t>
      </w:r>
      <w:r w:rsidRPr="00215B8A">
        <w:rPr>
          <w:rFonts w:ascii="Calibri" w:hAnsi="Calibri" w:cs="Calibri"/>
          <w:b/>
          <w:i/>
          <w:iCs/>
          <w:color w:val="222222"/>
          <w:shd w:val="clear" w:color="auto" w:fill="FFFFFF"/>
        </w:rPr>
        <w:t>754</w:t>
      </w:r>
      <w:r w:rsidRPr="00B13FA4">
        <w:rPr>
          <w:rFonts w:ascii="Calibri" w:hAnsi="Calibri" w:cs="Calibri"/>
          <w:color w:val="222222"/>
          <w:shd w:val="clear" w:color="auto" w:fill="FFFFFF"/>
        </w:rPr>
        <w:t>, 142374.</w:t>
      </w:r>
      <w:r w:rsidRPr="00277AB1">
        <w:rPr>
          <w:rFonts w:ascii="Calibri" w:eastAsia="Calibri" w:hAnsi="Calibri" w:cs="Calibri"/>
        </w:rPr>
        <w:t xml:space="preserve"> </w:t>
      </w:r>
      <w:r w:rsidR="00B13FA4" w:rsidRPr="00277AB1">
        <w:rPr>
          <w:rFonts w:ascii="Calibri" w:eastAsia="Calibri" w:hAnsi="Calibri" w:cs="Calibri"/>
        </w:rPr>
        <w:t xml:space="preserve"> </w:t>
      </w:r>
    </w:p>
    <w:p w14:paraId="301B96CE" w14:textId="6C0DA8A8" w:rsidR="000B3ED9" w:rsidRDefault="000B3ED9" w:rsidP="004849EC">
      <w:pPr>
        <w:rPr>
          <w:rFonts w:ascii="Calibri" w:eastAsia="Calibri" w:hAnsi="Calibri" w:cs="Times New Roman"/>
        </w:rPr>
      </w:pPr>
      <w:r w:rsidRPr="000B3ED9">
        <w:rPr>
          <w:rFonts w:ascii="Calibri" w:eastAsia="Calibri" w:hAnsi="Calibri" w:cs="Times New Roman"/>
        </w:rPr>
        <w:t>Tallon, A.</w:t>
      </w:r>
      <w:r w:rsidR="002A6119">
        <w:rPr>
          <w:rFonts w:ascii="Calibri" w:eastAsia="Calibri" w:hAnsi="Calibri" w:cs="Times New Roman"/>
        </w:rPr>
        <w:t xml:space="preserve"> (</w:t>
      </w:r>
      <w:r w:rsidRPr="000B3ED9">
        <w:rPr>
          <w:rFonts w:ascii="Calibri" w:eastAsia="Calibri" w:hAnsi="Calibri" w:cs="Times New Roman"/>
        </w:rPr>
        <w:t>2020</w:t>
      </w:r>
      <w:r w:rsidR="002A6119">
        <w:rPr>
          <w:rFonts w:ascii="Calibri" w:eastAsia="Calibri" w:hAnsi="Calibri" w:cs="Times New Roman"/>
        </w:rPr>
        <w:t>)</w:t>
      </w:r>
      <w:r w:rsidRPr="000B3ED9">
        <w:rPr>
          <w:rFonts w:ascii="Calibri" w:eastAsia="Calibri" w:hAnsi="Calibri" w:cs="Times New Roman"/>
        </w:rPr>
        <w:t> </w:t>
      </w:r>
      <w:r w:rsidRPr="000B3ED9">
        <w:rPr>
          <w:rFonts w:ascii="Calibri" w:eastAsia="Calibri" w:hAnsi="Calibri" w:cs="Times New Roman"/>
          <w:i/>
          <w:iCs/>
        </w:rPr>
        <w:t>Urban Regeneration in the UK</w:t>
      </w:r>
      <w:r w:rsidRPr="000B3ED9">
        <w:rPr>
          <w:rFonts w:ascii="Calibri" w:eastAsia="Calibri" w:hAnsi="Calibri" w:cs="Times New Roman"/>
        </w:rPr>
        <w:t xml:space="preserve">. </w:t>
      </w:r>
      <w:r w:rsidR="002A6119">
        <w:rPr>
          <w:rFonts w:ascii="Calibri" w:eastAsia="Calibri" w:hAnsi="Calibri" w:cs="Times New Roman"/>
        </w:rPr>
        <w:t xml:space="preserve">3rd edition. Abingdon: </w:t>
      </w:r>
      <w:r w:rsidRPr="000B3ED9">
        <w:rPr>
          <w:rFonts w:ascii="Calibri" w:eastAsia="Calibri" w:hAnsi="Calibri" w:cs="Times New Roman"/>
        </w:rPr>
        <w:t>Routledge.</w:t>
      </w:r>
    </w:p>
    <w:p w14:paraId="26372008" w14:textId="4EA56A3D"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TCPA (2021) </w:t>
      </w:r>
      <w:r w:rsidRPr="00215B8A">
        <w:rPr>
          <w:rFonts w:ascii="Calibri" w:eastAsia="Calibri" w:hAnsi="Calibri" w:cs="Times New Roman"/>
          <w:i/>
        </w:rPr>
        <w:t>The 20-minute neighbourhood</w:t>
      </w:r>
      <w:r w:rsidRPr="004849EC">
        <w:rPr>
          <w:rFonts w:ascii="Calibri" w:eastAsia="Calibri" w:hAnsi="Calibri" w:cs="Times New Roman"/>
        </w:rPr>
        <w:t xml:space="preserve">. The Town &amp; Country Planning Association. </w:t>
      </w:r>
      <w:r w:rsidR="00322036" w:rsidRPr="00322036">
        <w:rPr>
          <w:rFonts w:ascii="Calibri" w:eastAsia="Calibri" w:hAnsi="Calibri" w:cs="Times New Roman"/>
        </w:rPr>
        <w:t xml:space="preserve">Available at </w:t>
      </w:r>
      <w:hyperlink r:id="rId45" w:history="1">
        <w:r w:rsidRPr="004849EC">
          <w:rPr>
            <w:rFonts w:ascii="Calibri" w:eastAsia="Calibri" w:hAnsi="Calibri" w:cs="Times New Roman"/>
            <w:color w:val="0563C1"/>
            <w:u w:val="single"/>
          </w:rPr>
          <w:t>https://www.tcpa.org.uk/the-20-minute-neighbourhood</w:t>
        </w:r>
      </w:hyperlink>
    </w:p>
    <w:p w14:paraId="2BD48F9A" w14:textId="2D2AD2CB" w:rsidR="004849EC" w:rsidRDefault="004849EC" w:rsidP="004849EC">
      <w:pPr>
        <w:rPr>
          <w:rFonts w:ascii="Calibri" w:eastAsia="Calibri" w:hAnsi="Calibri" w:cs="Times New Roman"/>
        </w:rPr>
      </w:pPr>
      <w:r w:rsidRPr="004849EC">
        <w:rPr>
          <w:rFonts w:ascii="Calibri" w:eastAsia="Calibri" w:hAnsi="Calibri" w:cs="Times New Roman"/>
        </w:rPr>
        <w:t xml:space="preserve">Tochtermann, L. and Clayton, N. (2011) Moving On Up, Moving On Out? Overcoming the Jobs-skills Mismatch. London: Centre for Cities. </w:t>
      </w:r>
      <w:r w:rsidR="00322036" w:rsidRPr="00322036">
        <w:rPr>
          <w:rFonts w:ascii="Calibri" w:eastAsia="Calibri" w:hAnsi="Calibri" w:cs="Times New Roman"/>
        </w:rPr>
        <w:t xml:space="preserve">Available at </w:t>
      </w:r>
      <w:hyperlink r:id="rId46" w:history="1">
        <w:r w:rsidR="00322036" w:rsidRPr="00187019">
          <w:rPr>
            <w:rStyle w:val="Hyperlink"/>
            <w:rFonts w:ascii="Calibri" w:eastAsia="Calibri" w:hAnsi="Calibri" w:cs="Times New Roman"/>
          </w:rPr>
          <w:t>https://www.centreforcities.org/publication/moving-on-up-moving-on-out/</w:t>
        </w:r>
      </w:hyperlink>
    </w:p>
    <w:p w14:paraId="12E9C844" w14:textId="4657B040" w:rsidR="00292216" w:rsidRPr="00292216" w:rsidRDefault="00292216" w:rsidP="00292216">
      <w:pPr>
        <w:rPr>
          <w:rFonts w:ascii="Calibri" w:eastAsia="Calibri" w:hAnsi="Calibri" w:cs="Times New Roman"/>
          <w:lang w:val="en-US"/>
        </w:rPr>
      </w:pPr>
      <w:r w:rsidRPr="00292216">
        <w:rPr>
          <w:rFonts w:ascii="Calibri" w:eastAsia="Calibri" w:hAnsi="Calibri" w:cs="Times New Roman"/>
          <w:lang w:val="en-US"/>
        </w:rPr>
        <w:t xml:space="preserve">Transport Focus (2020) </w:t>
      </w:r>
      <w:r w:rsidRPr="00322036">
        <w:rPr>
          <w:rFonts w:ascii="Calibri" w:eastAsia="Calibri" w:hAnsi="Calibri" w:cs="Times New Roman"/>
          <w:i/>
          <w:lang w:val="en-US"/>
        </w:rPr>
        <w:t>Bus Passenger Survey Autumn 2019 report</w:t>
      </w:r>
      <w:r w:rsidRPr="00580B5F">
        <w:rPr>
          <w:rFonts w:ascii="Calibri" w:eastAsia="Calibri" w:hAnsi="Calibri" w:cs="Times New Roman"/>
          <w:lang w:val="en-US"/>
        </w:rPr>
        <w:t>.</w:t>
      </w:r>
      <w:r w:rsidRPr="00292216">
        <w:rPr>
          <w:rFonts w:ascii="Calibri" w:eastAsia="Calibri" w:hAnsi="Calibri" w:cs="Times New Roman"/>
          <w:lang w:val="en-US"/>
        </w:rPr>
        <w:t xml:space="preserve"> </w:t>
      </w:r>
      <w:r w:rsidR="00322036">
        <w:rPr>
          <w:rFonts w:ascii="Calibri" w:eastAsia="Calibri" w:hAnsi="Calibri" w:cs="Times New Roman"/>
          <w:lang w:val="en-US"/>
        </w:rPr>
        <w:t xml:space="preserve">London: </w:t>
      </w:r>
      <w:r w:rsidR="00322036" w:rsidRPr="00322036">
        <w:rPr>
          <w:rFonts w:ascii="Calibri" w:eastAsia="Calibri" w:hAnsi="Calibri" w:cs="Times New Roman"/>
          <w:lang w:val="en-US"/>
        </w:rPr>
        <w:t xml:space="preserve">Transport Focus </w:t>
      </w:r>
      <w:r w:rsidR="00322036" w:rsidRPr="00322036">
        <w:rPr>
          <w:rFonts w:ascii="Calibri" w:eastAsia="Calibri" w:hAnsi="Calibri" w:cs="Times New Roman"/>
        </w:rPr>
        <w:t xml:space="preserve">Available at </w:t>
      </w:r>
      <w:hyperlink r:id="rId47" w:history="1">
        <w:r w:rsidRPr="00292216">
          <w:rPr>
            <w:rStyle w:val="Hyperlink"/>
            <w:rFonts w:ascii="Calibri" w:eastAsia="Calibri" w:hAnsi="Calibri" w:cs="Times New Roman"/>
          </w:rPr>
          <w:t>https://www.transportfocus.org.uk/publication/bus-passenger-survey-autumn-2019-report/</w:t>
        </w:r>
      </w:hyperlink>
      <w:r w:rsidRPr="00292216">
        <w:rPr>
          <w:rFonts w:ascii="Calibri" w:eastAsia="Calibri" w:hAnsi="Calibri" w:cs="Times New Roman"/>
        </w:rPr>
        <w:t xml:space="preserve"> </w:t>
      </w:r>
    </w:p>
    <w:p w14:paraId="1495BF5F" w14:textId="3AE9756F"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Transport for New Homes (2020) </w:t>
      </w:r>
      <w:r w:rsidRPr="00215B8A">
        <w:rPr>
          <w:rFonts w:ascii="Calibri" w:eastAsia="Calibri" w:hAnsi="Calibri" w:cs="Times New Roman"/>
          <w:i/>
        </w:rPr>
        <w:t>Garden Villages and Garden Towns: Visions and Reality</w:t>
      </w:r>
      <w:r w:rsidRPr="004849EC">
        <w:rPr>
          <w:rFonts w:ascii="Calibri" w:eastAsia="Calibri" w:hAnsi="Calibri" w:cs="Times New Roman"/>
        </w:rPr>
        <w:t xml:space="preserve">. Transport for New Homes. </w:t>
      </w:r>
      <w:r w:rsidR="00322036" w:rsidRPr="00322036">
        <w:rPr>
          <w:rFonts w:ascii="Calibri" w:eastAsia="Calibri" w:hAnsi="Calibri" w:cs="Times New Roman"/>
        </w:rPr>
        <w:t xml:space="preserve">Available at </w:t>
      </w:r>
      <w:hyperlink r:id="rId48" w:history="1">
        <w:r w:rsidRPr="004849EC">
          <w:rPr>
            <w:rFonts w:ascii="Calibri" w:eastAsia="Calibri" w:hAnsi="Calibri" w:cs="Times New Roman"/>
            <w:color w:val="0563C1"/>
            <w:u w:val="single"/>
          </w:rPr>
          <w:t>https://www.transportfornewhomes.org.uk/the-project/garden-villages-and-garden-towns/</w:t>
        </w:r>
      </w:hyperlink>
    </w:p>
    <w:p w14:paraId="4FDB4A5F" w14:textId="3DE1BA4A"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UKCES (2014) </w:t>
      </w:r>
      <w:r w:rsidRPr="004849EC">
        <w:rPr>
          <w:rFonts w:ascii="Calibri" w:eastAsia="Calibri" w:hAnsi="Calibri" w:cs="Times New Roman"/>
          <w:i/>
          <w:iCs/>
        </w:rPr>
        <w:t>The future of work: Jobs and skills in 2030</w:t>
      </w:r>
      <w:r w:rsidRPr="004849EC">
        <w:rPr>
          <w:rFonts w:ascii="Calibri" w:eastAsia="Calibri" w:hAnsi="Calibri" w:cs="Times New Roman"/>
        </w:rPr>
        <w:t xml:space="preserve">. </w:t>
      </w:r>
      <w:r w:rsidR="00987DFC" w:rsidRPr="00987DFC">
        <w:rPr>
          <w:rFonts w:ascii="Calibri" w:eastAsia="Calibri" w:hAnsi="Calibri" w:cs="Times New Roman"/>
        </w:rPr>
        <w:t>Evidence Report 84</w:t>
      </w:r>
      <w:r w:rsidR="00987DFC">
        <w:rPr>
          <w:rFonts w:ascii="Calibri" w:eastAsia="Calibri" w:hAnsi="Calibri" w:cs="Times New Roman"/>
        </w:rPr>
        <w:t xml:space="preserve">, Rotherham: </w:t>
      </w:r>
      <w:r w:rsidR="00322036">
        <w:rPr>
          <w:rFonts w:ascii="Calibri" w:eastAsia="Calibri" w:hAnsi="Calibri" w:cs="Times New Roman"/>
        </w:rPr>
        <w:t>U</w:t>
      </w:r>
      <w:r w:rsidR="00322036" w:rsidRPr="00322036">
        <w:rPr>
          <w:rFonts w:ascii="Calibri" w:eastAsia="Calibri" w:hAnsi="Calibri" w:cs="Times New Roman"/>
        </w:rPr>
        <w:t>K Commission for Employment and Skills</w:t>
      </w:r>
      <w:r w:rsidR="00987DFC">
        <w:rPr>
          <w:rFonts w:ascii="Calibri" w:eastAsia="Calibri" w:hAnsi="Calibri" w:cs="Times New Roman"/>
        </w:rPr>
        <w:t xml:space="preserve">. </w:t>
      </w:r>
      <w:r w:rsidR="00987DFC" w:rsidRPr="00987DFC">
        <w:rPr>
          <w:rFonts w:ascii="Calibri" w:eastAsia="Calibri" w:hAnsi="Calibri" w:cs="Times New Roman"/>
        </w:rPr>
        <w:t>Available at</w:t>
      </w:r>
      <w:r w:rsidR="00322036" w:rsidRPr="00322036">
        <w:rPr>
          <w:rFonts w:ascii="Calibri" w:eastAsia="Calibri" w:hAnsi="Calibri" w:cs="Times New Roman"/>
        </w:rPr>
        <w:t xml:space="preserve"> </w:t>
      </w:r>
      <w:hyperlink r:id="rId49" w:history="1">
        <w:r w:rsidRPr="004849EC">
          <w:rPr>
            <w:rFonts w:ascii="Calibri" w:eastAsia="Calibri" w:hAnsi="Calibri" w:cs="Times New Roman"/>
            <w:color w:val="0563C1"/>
            <w:u w:val="single"/>
          </w:rPr>
          <w:t>https://www.gov.uk/government/publications/jobs-and-skills-in-2030</w:t>
        </w:r>
      </w:hyperlink>
    </w:p>
    <w:p w14:paraId="2AC0F475" w14:textId="124D38A4" w:rsidR="004849EC" w:rsidRPr="004849EC" w:rsidRDefault="004849EC" w:rsidP="004849EC">
      <w:pPr>
        <w:rPr>
          <w:rFonts w:ascii="Calibri" w:eastAsia="Calibri" w:hAnsi="Calibri" w:cs="Times New Roman"/>
        </w:rPr>
      </w:pPr>
      <w:r w:rsidRPr="004849EC">
        <w:rPr>
          <w:rFonts w:ascii="Calibri" w:eastAsia="Calibri" w:hAnsi="Calibri" w:cs="Times New Roman"/>
        </w:rPr>
        <w:t>van der Loop, H., Haaijer, R. and Willigers, J. (2019) The impact of various forms of flexible working on mobility and congestion estimated empirically</w:t>
      </w:r>
      <w:r w:rsidR="00987DFC">
        <w:rPr>
          <w:rFonts w:ascii="Calibri" w:eastAsia="Calibri" w:hAnsi="Calibri" w:cs="Times New Roman"/>
        </w:rPr>
        <w:t>, in</w:t>
      </w:r>
      <w:r w:rsidRPr="004849EC">
        <w:rPr>
          <w:rFonts w:ascii="Calibri" w:eastAsia="Calibri" w:hAnsi="Calibri" w:cs="Times New Roman"/>
        </w:rPr>
        <w:t xml:space="preserve"> Coppola, P. and Esztergár-Kiss, D. (</w:t>
      </w:r>
      <w:r w:rsidR="00987DFC">
        <w:rPr>
          <w:rFonts w:ascii="Calibri" w:eastAsia="Calibri" w:hAnsi="Calibri" w:cs="Times New Roman"/>
        </w:rPr>
        <w:t>e</w:t>
      </w:r>
      <w:r w:rsidRPr="004849EC">
        <w:rPr>
          <w:rFonts w:ascii="Calibri" w:eastAsia="Calibri" w:hAnsi="Calibri" w:cs="Times New Roman"/>
        </w:rPr>
        <w:t>ds</w:t>
      </w:r>
      <w:r w:rsidR="00987DFC">
        <w:rPr>
          <w:rFonts w:ascii="Calibri" w:eastAsia="Calibri" w:hAnsi="Calibri" w:cs="Times New Roman"/>
        </w:rPr>
        <w:t>.</w:t>
      </w:r>
      <w:r w:rsidRPr="004849EC">
        <w:rPr>
          <w:rFonts w:ascii="Calibri" w:eastAsia="Calibri" w:hAnsi="Calibri" w:cs="Times New Roman"/>
        </w:rPr>
        <w:t xml:space="preserve">) </w:t>
      </w:r>
      <w:r w:rsidRPr="00215B8A">
        <w:rPr>
          <w:rFonts w:ascii="Calibri" w:eastAsia="Calibri" w:hAnsi="Calibri" w:cs="Times New Roman"/>
          <w:i/>
        </w:rPr>
        <w:t>Autonomous Vehicles and Future Mobility</w:t>
      </w:r>
      <w:r w:rsidR="00987DFC">
        <w:rPr>
          <w:rFonts w:ascii="Calibri" w:eastAsia="Calibri" w:hAnsi="Calibri" w:cs="Times New Roman"/>
        </w:rPr>
        <w:t>.</w:t>
      </w:r>
      <w:r w:rsidRPr="004849EC">
        <w:rPr>
          <w:rFonts w:ascii="Calibri" w:eastAsia="Calibri" w:hAnsi="Calibri" w:cs="Times New Roman"/>
        </w:rPr>
        <w:t xml:space="preserve"> </w:t>
      </w:r>
      <w:r w:rsidR="00987DFC">
        <w:rPr>
          <w:rFonts w:ascii="Calibri" w:eastAsia="Calibri" w:hAnsi="Calibri" w:cs="Times New Roman"/>
        </w:rPr>
        <w:t xml:space="preserve">Amsterdam: </w:t>
      </w:r>
      <w:r w:rsidRPr="004849EC">
        <w:rPr>
          <w:rFonts w:ascii="Calibri" w:eastAsia="Calibri" w:hAnsi="Calibri" w:cs="Times New Roman"/>
        </w:rPr>
        <w:t>Elsevier, pp. 125-139</w:t>
      </w:r>
      <w:r w:rsidR="00987DFC">
        <w:rPr>
          <w:rFonts w:ascii="Calibri" w:eastAsia="Calibri" w:hAnsi="Calibri" w:cs="Times New Roman"/>
        </w:rPr>
        <w:t>.</w:t>
      </w:r>
      <w:r w:rsidRPr="004849EC">
        <w:rPr>
          <w:rFonts w:ascii="Calibri" w:eastAsia="Calibri" w:hAnsi="Calibri" w:cs="Times New Roman"/>
        </w:rPr>
        <w:t xml:space="preserve"> </w:t>
      </w:r>
    </w:p>
    <w:p w14:paraId="476EED18" w14:textId="3213D2C1" w:rsidR="004849EC" w:rsidRPr="004849EC" w:rsidRDefault="004849EC" w:rsidP="004849EC">
      <w:pPr>
        <w:rPr>
          <w:rFonts w:ascii="Calibri" w:eastAsia="Calibri" w:hAnsi="Calibri" w:cs="Times New Roman"/>
        </w:rPr>
      </w:pPr>
      <w:r w:rsidRPr="004849EC">
        <w:rPr>
          <w:rFonts w:ascii="Calibri" w:eastAsia="Calibri" w:hAnsi="Calibri" w:cs="Times New Roman"/>
        </w:rPr>
        <w:t xml:space="preserve">Zhu, P., Wang, L., Jiang, Y., </w:t>
      </w:r>
      <w:r w:rsidR="00987DFC">
        <w:rPr>
          <w:rFonts w:ascii="Calibri" w:eastAsia="Calibri" w:hAnsi="Calibri" w:cs="Times New Roman"/>
        </w:rPr>
        <w:t>and</w:t>
      </w:r>
      <w:r w:rsidRPr="004849EC">
        <w:rPr>
          <w:rFonts w:ascii="Calibri" w:eastAsia="Calibri" w:hAnsi="Calibri" w:cs="Times New Roman"/>
        </w:rPr>
        <w:t xml:space="preserve"> Zhou, J. (2018) Metropolitan size and the impacts of telecommuting on personal travel. </w:t>
      </w:r>
      <w:r w:rsidRPr="004849EC">
        <w:rPr>
          <w:rFonts w:ascii="Calibri" w:eastAsia="Calibri" w:hAnsi="Calibri" w:cs="Times New Roman"/>
          <w:i/>
          <w:iCs/>
        </w:rPr>
        <w:t>Transportation</w:t>
      </w:r>
      <w:r w:rsidRPr="004849EC">
        <w:rPr>
          <w:rFonts w:ascii="Calibri" w:eastAsia="Calibri" w:hAnsi="Calibri" w:cs="Times New Roman"/>
        </w:rPr>
        <w:t xml:space="preserve">, </w:t>
      </w:r>
      <w:r w:rsidRPr="00215B8A">
        <w:rPr>
          <w:rFonts w:ascii="Calibri" w:eastAsia="Calibri" w:hAnsi="Calibri" w:cs="Times New Roman"/>
          <w:b/>
          <w:i/>
          <w:iCs/>
        </w:rPr>
        <w:t>45</w:t>
      </w:r>
      <w:r w:rsidRPr="00215B8A">
        <w:rPr>
          <w:rFonts w:ascii="Calibri" w:eastAsia="Calibri" w:hAnsi="Calibri" w:cs="Times New Roman"/>
          <w:b/>
        </w:rPr>
        <w:t>(2)</w:t>
      </w:r>
      <w:r w:rsidRPr="004849EC">
        <w:rPr>
          <w:rFonts w:ascii="Calibri" w:eastAsia="Calibri" w:hAnsi="Calibri" w:cs="Times New Roman"/>
        </w:rPr>
        <w:t xml:space="preserve">, </w:t>
      </w:r>
      <w:r w:rsidR="00987DFC">
        <w:rPr>
          <w:rFonts w:ascii="Calibri" w:eastAsia="Calibri" w:hAnsi="Calibri" w:cs="Times New Roman"/>
        </w:rPr>
        <w:t xml:space="preserve">pp. </w:t>
      </w:r>
      <w:r w:rsidRPr="004849EC">
        <w:rPr>
          <w:rFonts w:ascii="Calibri" w:eastAsia="Calibri" w:hAnsi="Calibri" w:cs="Times New Roman"/>
        </w:rPr>
        <w:t xml:space="preserve">385–414. </w:t>
      </w:r>
    </w:p>
    <w:p w14:paraId="7D8A6D7D" w14:textId="77777777" w:rsidR="007C7F6E" w:rsidRDefault="007C7F6E">
      <w:pPr>
        <w:rPr>
          <w:rFonts w:asciiTheme="majorHAnsi" w:eastAsiaTheme="majorEastAsia" w:hAnsiTheme="majorHAnsi" w:cstheme="majorBidi"/>
          <w:color w:val="2F5496" w:themeColor="accent1" w:themeShade="BF"/>
          <w:sz w:val="32"/>
          <w:szCs w:val="32"/>
        </w:rPr>
      </w:pPr>
      <w:r>
        <w:br w:type="page"/>
      </w:r>
    </w:p>
    <w:p w14:paraId="40451BDE" w14:textId="6E3A8144" w:rsidR="007C7F6E" w:rsidRDefault="007C7F6E" w:rsidP="00215B8A">
      <w:pPr>
        <w:pStyle w:val="Heading1"/>
        <w:numPr>
          <w:ilvl w:val="0"/>
          <w:numId w:val="0"/>
        </w:numPr>
        <w:ind w:left="432" w:hanging="432"/>
      </w:pPr>
      <w:r>
        <w:lastRenderedPageBreak/>
        <w:t>Figures</w:t>
      </w:r>
    </w:p>
    <w:p w14:paraId="655B4952" w14:textId="77777777" w:rsidR="007C7F6E" w:rsidRDefault="007C7F6E" w:rsidP="007C7F6E">
      <w:pPr>
        <w:divId w:val="1132863556"/>
      </w:pPr>
    </w:p>
    <w:p w14:paraId="7A18AB2C" w14:textId="77777777" w:rsidR="007C7F6E" w:rsidRPr="000745A6" w:rsidRDefault="007C7F6E" w:rsidP="007C7F6E">
      <w:pPr>
        <w:jc w:val="center"/>
        <w:divId w:val="1132863556"/>
        <w:rPr>
          <w:color w:val="FF0000"/>
        </w:rPr>
      </w:pPr>
      <w:r>
        <w:rPr>
          <w:noProof/>
          <w:color w:val="FF0000"/>
          <w:lang w:eastAsia="en-GB"/>
        </w:rPr>
        <w:drawing>
          <wp:inline distT="0" distB="0" distL="0" distR="0" wp14:anchorId="0228E092" wp14:editId="753BF5A3">
            <wp:extent cx="5418000" cy="31356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8000" cy="3135600"/>
                    </a:xfrm>
                    <a:prstGeom prst="rect">
                      <a:avLst/>
                    </a:prstGeom>
                    <a:noFill/>
                  </pic:spPr>
                </pic:pic>
              </a:graphicData>
            </a:graphic>
          </wp:inline>
        </w:drawing>
      </w:r>
    </w:p>
    <w:p w14:paraId="1F6BB5C4" w14:textId="77777777" w:rsidR="007C7F6E" w:rsidRDefault="007C7F6E" w:rsidP="007C7F6E">
      <w:pPr>
        <w:jc w:val="center"/>
        <w:divId w:val="1132863556"/>
      </w:pPr>
      <w:r>
        <w:t xml:space="preserve">Figure 1: Commuting trip rates per year in England (data from </w:t>
      </w:r>
      <w:r w:rsidRPr="000745A6">
        <w:t>NTS0411 at DfT, 2020a)</w:t>
      </w:r>
    </w:p>
    <w:p w14:paraId="676CF6FB" w14:textId="77777777" w:rsidR="007C7F6E" w:rsidRDefault="007C7F6E" w:rsidP="007C7F6E">
      <w:pPr>
        <w:jc w:val="center"/>
        <w:divId w:val="1132863556"/>
      </w:pPr>
      <w:r>
        <w:rPr>
          <w:noProof/>
          <w:lang w:eastAsia="en-GB"/>
        </w:rPr>
        <w:drawing>
          <wp:inline distT="0" distB="0" distL="0" distR="0" wp14:anchorId="2EC1649B" wp14:editId="4C3D586A">
            <wp:extent cx="5018400" cy="292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18400" cy="2923200"/>
                    </a:xfrm>
                    <a:prstGeom prst="rect">
                      <a:avLst/>
                    </a:prstGeom>
                    <a:noFill/>
                  </pic:spPr>
                </pic:pic>
              </a:graphicData>
            </a:graphic>
          </wp:inline>
        </w:drawing>
      </w:r>
    </w:p>
    <w:p w14:paraId="5A4BF34B" w14:textId="77777777" w:rsidR="007C7F6E" w:rsidRDefault="007C7F6E" w:rsidP="007C7F6E">
      <w:pPr>
        <w:jc w:val="center"/>
        <w:divId w:val="1132863556"/>
      </w:pPr>
      <w:r>
        <w:t>Figure 2: Working from home by industry sector in the UK January to December 2020 (data from Table 3 at ONS</w:t>
      </w:r>
      <w:r w:rsidRPr="000745A6">
        <w:t>, 202</w:t>
      </w:r>
      <w:r>
        <w:t>1i</w:t>
      </w:r>
      <w:r w:rsidRPr="000745A6">
        <w:t>)</w:t>
      </w:r>
    </w:p>
    <w:p w14:paraId="1B42A403" w14:textId="77777777" w:rsidR="007C7F6E" w:rsidRDefault="007C7F6E" w:rsidP="007C7F6E">
      <w:pPr>
        <w:divId w:val="1132863556"/>
      </w:pPr>
      <w:r>
        <w:rPr>
          <w:noProof/>
          <w:lang w:eastAsia="en-GB"/>
        </w:rPr>
        <w:lastRenderedPageBreak/>
        <w:drawing>
          <wp:inline distT="0" distB="0" distL="0" distR="0" wp14:anchorId="5D666B22" wp14:editId="3D28E26D">
            <wp:extent cx="5731510" cy="3223895"/>
            <wp:effectExtent l="0" t="0" r="254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69AD83C" w14:textId="77777777" w:rsidR="007C7F6E" w:rsidRDefault="007C7F6E" w:rsidP="007C7F6E">
      <w:pPr>
        <w:jc w:val="center"/>
        <w:divId w:val="1132863556"/>
      </w:pPr>
      <w:r>
        <w:t xml:space="preserve">Figure 3: Transitions in work location from before </w:t>
      </w:r>
      <w:r w:rsidRPr="00913889">
        <w:t>first national lockdown</w:t>
      </w:r>
      <w:r>
        <w:t xml:space="preserve"> to June 2020 (based on results reported in </w:t>
      </w:r>
      <w:r w:rsidRPr="00913889">
        <w:t>Felstead and Reuschke (2020)</w:t>
      </w:r>
      <w:r w:rsidRPr="000745A6">
        <w:t>)</w:t>
      </w:r>
    </w:p>
    <w:p w14:paraId="20C73A67" w14:textId="77777777" w:rsidR="007C7F6E" w:rsidRDefault="007C7F6E" w:rsidP="007C7F6E">
      <w:pPr>
        <w:divId w:val="1132863556"/>
      </w:pPr>
      <w:r w:rsidRPr="00EB1E69">
        <w:rPr>
          <w:noProof/>
          <w:lang w:eastAsia="en-GB"/>
        </w:rPr>
        <w:drawing>
          <wp:inline distT="0" distB="0" distL="0" distR="0" wp14:anchorId="3E2FD322" wp14:editId="4BC399F1">
            <wp:extent cx="5731510" cy="3225672"/>
            <wp:effectExtent l="0" t="0" r="2540" b="0"/>
            <wp:docPr id="8" name="Picture 8" descr="C:\Users\k2-chatterjee\Documents\My documents\Research\My papers\BE_How it changes the way we live\Graphs\BE_googledata_timeline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2-chatterjee\Documents\My documents\Research\My papers\BE_How it changes the way we live\Graphs\BE_googledata_timelinev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225672"/>
                    </a:xfrm>
                    <a:prstGeom prst="rect">
                      <a:avLst/>
                    </a:prstGeom>
                    <a:noFill/>
                    <a:ln>
                      <a:noFill/>
                    </a:ln>
                  </pic:spPr>
                </pic:pic>
              </a:graphicData>
            </a:graphic>
          </wp:inline>
        </w:drawing>
      </w:r>
    </w:p>
    <w:p w14:paraId="161852DE" w14:textId="54F813CF" w:rsidR="007C7F6E" w:rsidRDefault="007C7F6E">
      <w:pPr>
        <w:spacing w:after="120"/>
        <w:jc w:val="center"/>
        <w:divId w:val="1132863556"/>
      </w:pPr>
      <w:r>
        <w:t xml:space="preserve">Figure 4: Change in weekday workplace presence in the UK during the pandemic (data from Google Covid-19 </w:t>
      </w:r>
      <w:r w:rsidRPr="00965D44">
        <w:t>Community Mobility Reports</w:t>
      </w:r>
      <w:r>
        <w:t xml:space="preserve"> (Google, </w:t>
      </w:r>
      <w:r w:rsidR="0071068B">
        <w:t>nd</w:t>
      </w:r>
      <w:r>
        <w:t>))</w:t>
      </w:r>
    </w:p>
    <w:p w14:paraId="17B2FA31" w14:textId="77777777" w:rsidR="007C7F6E" w:rsidRDefault="007C7F6E" w:rsidP="007C7F6E">
      <w:pPr>
        <w:jc w:val="center"/>
        <w:divId w:val="1132863556"/>
      </w:pPr>
      <w:r>
        <w:rPr>
          <w:noProof/>
          <w:lang w:eastAsia="en-GB"/>
        </w:rPr>
        <w:lastRenderedPageBreak/>
        <w:drawing>
          <wp:inline distT="0" distB="0" distL="0" distR="0" wp14:anchorId="31EE1DE0" wp14:editId="16FCF112">
            <wp:extent cx="4302000" cy="3225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 up cycling la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02000" cy="3225600"/>
                    </a:xfrm>
                    <a:prstGeom prst="rect">
                      <a:avLst/>
                    </a:prstGeom>
                  </pic:spPr>
                </pic:pic>
              </a:graphicData>
            </a:graphic>
          </wp:inline>
        </w:drawing>
      </w:r>
    </w:p>
    <w:p w14:paraId="4834F029" w14:textId="77777777" w:rsidR="007C7F6E" w:rsidRDefault="007C7F6E" w:rsidP="007C7F6E">
      <w:pPr>
        <w:spacing w:after="120"/>
        <w:jc w:val="center"/>
        <w:divId w:val="1132863556"/>
      </w:pPr>
      <w:r>
        <w:t>Figure 5: Pop-up cycle lane in London</w:t>
      </w:r>
    </w:p>
    <w:p w14:paraId="40F0634B" w14:textId="77777777" w:rsidR="007C7F6E" w:rsidRDefault="007C7F6E" w:rsidP="007C7F6E">
      <w:pPr>
        <w:jc w:val="center"/>
        <w:divId w:val="1132863556"/>
        <w:rPr>
          <w:color w:val="000000"/>
        </w:rPr>
      </w:pPr>
      <w:r>
        <w:rPr>
          <w:noProof/>
          <w:color w:val="000000"/>
          <w:lang w:eastAsia="en-GB"/>
        </w:rPr>
        <w:drawing>
          <wp:inline distT="0" distB="0" distL="0" distR="0" wp14:anchorId="59C16BA5" wp14:editId="6C4B7F5E">
            <wp:extent cx="4302000" cy="3225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working hub with escoote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02000" cy="3225600"/>
                    </a:xfrm>
                    <a:prstGeom prst="rect">
                      <a:avLst/>
                    </a:prstGeom>
                  </pic:spPr>
                </pic:pic>
              </a:graphicData>
            </a:graphic>
          </wp:inline>
        </w:drawing>
      </w:r>
    </w:p>
    <w:p w14:paraId="611E12BB" w14:textId="77777777" w:rsidR="007C7F6E" w:rsidRDefault="007C7F6E" w:rsidP="007C7F6E">
      <w:pPr>
        <w:spacing w:after="120"/>
        <w:jc w:val="center"/>
        <w:divId w:val="1132863556"/>
      </w:pPr>
      <w:r>
        <w:t xml:space="preserve">Figure 6: Co-working hub and e-scooter in Bristol  </w:t>
      </w:r>
    </w:p>
    <w:p w14:paraId="2E186EAB" w14:textId="3E554CFC" w:rsidR="001470E5" w:rsidRPr="001470E5" w:rsidRDefault="001470E5" w:rsidP="000745A6">
      <w:pPr>
        <w:autoSpaceDE w:val="0"/>
        <w:autoSpaceDN w:val="0"/>
        <w:divId w:val="1132863556"/>
      </w:pPr>
    </w:p>
    <w:sectPr w:rsidR="001470E5" w:rsidRPr="001470E5" w:rsidSect="00476764">
      <w:footerReference w:type="default" r:id="rId56"/>
      <w:pgSz w:w="11906" w:h="16838"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E5C3A" w16cex:dateUtc="2021-08-11T13:24:00Z"/>
  <w16cex:commentExtensible w16cex:durableId="24BE5D13" w16cex:dateUtc="2021-08-11T13:28:00Z"/>
  <w16cex:commentExtensible w16cex:durableId="24BE5D45" w16cex:dateUtc="2021-08-11T13:29:00Z"/>
  <w16cex:commentExtensible w16cex:durableId="24BE5D9F" w16cex:dateUtc="2021-08-11T13:30:00Z"/>
  <w16cex:commentExtensible w16cex:durableId="24BE6001" w16cex:dateUtc="2021-08-11T13:41:00Z"/>
  <w16cex:commentExtensible w16cex:durableId="24BE62B2" w16cex:dateUtc="2021-08-11T13:52:00Z"/>
  <w16cex:commentExtensible w16cex:durableId="24BE67CF" w16cex:dateUtc="2021-08-11T14:14:00Z"/>
  <w16cex:commentExtensible w16cex:durableId="24BE6971" w16cex:dateUtc="2021-08-11T14:21:00Z"/>
  <w16cex:commentExtensible w16cex:durableId="24BE69D6" w16cex:dateUtc="2021-08-11T14:23:00Z"/>
  <w16cex:commentExtensible w16cex:durableId="24BE6B47" w16cex:dateUtc="2021-08-11T14:29:00Z"/>
  <w16cex:commentExtensible w16cex:durableId="24BE6CE9" w16cex:dateUtc="2021-08-11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399B9F" w16cid:durableId="24BE5C3A"/>
  <w16cid:commentId w16cid:paraId="1DAB6459" w16cid:durableId="24BE5D13"/>
  <w16cid:commentId w16cid:paraId="5A051179" w16cid:durableId="24BE5D45"/>
  <w16cid:commentId w16cid:paraId="5F229E34" w16cid:durableId="24BE5D9F"/>
  <w16cid:commentId w16cid:paraId="25DB851F" w16cid:durableId="24BE6001"/>
  <w16cid:commentId w16cid:paraId="24D35190" w16cid:durableId="24BE62B2"/>
  <w16cid:commentId w16cid:paraId="19DBF343" w16cid:durableId="24BE67CF"/>
  <w16cid:commentId w16cid:paraId="31EFC141" w16cid:durableId="24BE6971"/>
  <w16cid:commentId w16cid:paraId="1855C5DA" w16cid:durableId="24BE69D6"/>
  <w16cid:commentId w16cid:paraId="383B1DC4" w16cid:durableId="24BE6B47"/>
  <w16cid:commentId w16cid:paraId="51537C8A" w16cid:durableId="24BE6C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24D8A" w14:textId="77777777" w:rsidR="007861BE" w:rsidRDefault="007861BE" w:rsidP="0088176B">
      <w:pPr>
        <w:spacing w:after="0" w:line="240" w:lineRule="auto"/>
      </w:pPr>
      <w:r>
        <w:separator/>
      </w:r>
    </w:p>
  </w:endnote>
  <w:endnote w:type="continuationSeparator" w:id="0">
    <w:p w14:paraId="1106A52E" w14:textId="77777777" w:rsidR="007861BE" w:rsidRDefault="007861BE" w:rsidP="0088176B">
      <w:pPr>
        <w:spacing w:after="0" w:line="240" w:lineRule="auto"/>
      </w:pPr>
      <w:r>
        <w:continuationSeparator/>
      </w:r>
    </w:p>
  </w:endnote>
  <w:endnote w:type="continuationNotice" w:id="1">
    <w:p w14:paraId="3B5D6184" w14:textId="77777777" w:rsidR="007861BE" w:rsidRDefault="007861BE">
      <w:pPr>
        <w:spacing w:after="0" w:line="240" w:lineRule="auto"/>
      </w:pPr>
    </w:p>
  </w:endnote>
  <w:endnote w:id="2">
    <w:p w14:paraId="1E295303" w14:textId="5A529350" w:rsidR="00DA592D" w:rsidRDefault="00DA592D">
      <w:pPr>
        <w:pStyle w:val="EndnoteText"/>
      </w:pPr>
      <w:r>
        <w:rPr>
          <w:rStyle w:val="EndnoteReference"/>
        </w:rPr>
        <w:endnoteRef/>
      </w:r>
      <w:r>
        <w:t xml:space="preserve"> </w:t>
      </w:r>
      <w:r w:rsidRPr="00D93523">
        <w:t>Statistics on work-related travel are reported for England only since different data collection methodologies are used across England, Northern Ireland, Scotland and Wales and it is not feasible to report statistics for all four nations</w:t>
      </w:r>
      <w:r>
        <w:t>.</w:t>
      </w:r>
    </w:p>
  </w:endnote>
  <w:endnote w:id="3">
    <w:p w14:paraId="714F7246" w14:textId="0CD0CC6B" w:rsidR="00DA592D" w:rsidRDefault="00DA592D">
      <w:pPr>
        <w:pStyle w:val="EndnoteText"/>
      </w:pPr>
      <w:r>
        <w:rPr>
          <w:rStyle w:val="EndnoteReference"/>
        </w:rPr>
        <w:endnoteRef/>
      </w:r>
      <w:r>
        <w:t xml:space="preserve"> </w:t>
      </w:r>
      <w:r w:rsidRPr="00D93523">
        <w:t>In the National Travel Survey commuting trips are defined as trips to ‘a usual place of work’ from home or from ‘a usual place of work’ to home. Business trips are defined as trips involving an ‘in course of work’ location. A usual place of work is defined as the location where the respondent works on at least two con</w:t>
      </w:r>
      <w:bookmarkStart w:id="0" w:name="_GoBack"/>
      <w:bookmarkEnd w:id="0"/>
      <w:r w:rsidRPr="00D93523">
        <w:t>secutive days per week. Commuting trips do not include travel to or from work involving non-trivial stops, for example, to drop off a child at school or to buy groceries. See Crawford (2020) for further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913887"/>
      <w:docPartObj>
        <w:docPartGallery w:val="Page Numbers (Bottom of Page)"/>
        <w:docPartUnique/>
      </w:docPartObj>
    </w:sdtPr>
    <w:sdtEndPr>
      <w:rPr>
        <w:noProof/>
      </w:rPr>
    </w:sdtEndPr>
    <w:sdtContent>
      <w:p w14:paraId="1F76E86B" w14:textId="6A8E5DDE" w:rsidR="00DA592D" w:rsidRDefault="00DA592D">
        <w:pPr>
          <w:pStyle w:val="Footer"/>
          <w:jc w:val="center"/>
        </w:pPr>
        <w:r>
          <w:fldChar w:fldCharType="begin"/>
        </w:r>
        <w:r>
          <w:instrText xml:space="preserve"> PAGE   \* MERGEFORMAT </w:instrText>
        </w:r>
        <w:r>
          <w:fldChar w:fldCharType="separate"/>
        </w:r>
        <w:r w:rsidR="00215B8A">
          <w:rPr>
            <w:noProof/>
          </w:rPr>
          <w:t>21</w:t>
        </w:r>
        <w:r>
          <w:rPr>
            <w:noProof/>
          </w:rPr>
          <w:fldChar w:fldCharType="end"/>
        </w:r>
      </w:p>
    </w:sdtContent>
  </w:sdt>
  <w:p w14:paraId="7A347501" w14:textId="77777777" w:rsidR="00DA592D" w:rsidRDefault="00DA5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436FA" w14:textId="77777777" w:rsidR="007861BE" w:rsidRDefault="007861BE" w:rsidP="0088176B">
      <w:pPr>
        <w:spacing w:after="0" w:line="240" w:lineRule="auto"/>
      </w:pPr>
      <w:r>
        <w:separator/>
      </w:r>
    </w:p>
  </w:footnote>
  <w:footnote w:type="continuationSeparator" w:id="0">
    <w:p w14:paraId="771F4E94" w14:textId="77777777" w:rsidR="007861BE" w:rsidRDefault="007861BE" w:rsidP="0088176B">
      <w:pPr>
        <w:spacing w:after="0" w:line="240" w:lineRule="auto"/>
      </w:pPr>
      <w:r>
        <w:continuationSeparator/>
      </w:r>
    </w:p>
  </w:footnote>
  <w:footnote w:type="continuationNotice" w:id="1">
    <w:p w14:paraId="0364AEC7" w14:textId="77777777" w:rsidR="007861BE" w:rsidRDefault="007861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E366B"/>
    <w:multiLevelType w:val="hybridMultilevel"/>
    <w:tmpl w:val="7C6A85DA"/>
    <w:lvl w:ilvl="0" w:tplc="5C0486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864C6"/>
    <w:multiLevelType w:val="hybridMultilevel"/>
    <w:tmpl w:val="A2345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C16429"/>
    <w:multiLevelType w:val="hybridMultilevel"/>
    <w:tmpl w:val="A3045B72"/>
    <w:lvl w:ilvl="0" w:tplc="47BA06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B1570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401141D"/>
    <w:multiLevelType w:val="hybridMultilevel"/>
    <w:tmpl w:val="31981926"/>
    <w:lvl w:ilvl="0" w:tplc="8334E9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96B2F"/>
    <w:multiLevelType w:val="hybridMultilevel"/>
    <w:tmpl w:val="0308B152"/>
    <w:lvl w:ilvl="0" w:tplc="2C8A0F7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E7D6432"/>
    <w:multiLevelType w:val="hybridMultilevel"/>
    <w:tmpl w:val="7C006834"/>
    <w:lvl w:ilvl="0" w:tplc="01FA0C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733EE"/>
    <w:multiLevelType w:val="hybridMultilevel"/>
    <w:tmpl w:val="3F36463C"/>
    <w:lvl w:ilvl="0" w:tplc="CDF022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11547"/>
    <w:multiLevelType w:val="hybridMultilevel"/>
    <w:tmpl w:val="D52ECCE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5D5E1D4C"/>
    <w:multiLevelType w:val="hybridMultilevel"/>
    <w:tmpl w:val="FD0C4E50"/>
    <w:lvl w:ilvl="0" w:tplc="09C647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A919B5"/>
    <w:multiLevelType w:val="hybridMultilevel"/>
    <w:tmpl w:val="F3BE6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D3C87"/>
    <w:multiLevelType w:val="hybridMultilevel"/>
    <w:tmpl w:val="C26AF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993A25"/>
    <w:multiLevelType w:val="hybridMultilevel"/>
    <w:tmpl w:val="A130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7"/>
  </w:num>
  <w:num w:numId="5">
    <w:abstractNumId w:val="6"/>
  </w:num>
  <w:num w:numId="6">
    <w:abstractNumId w:val="5"/>
  </w:num>
  <w:num w:numId="7">
    <w:abstractNumId w:val="3"/>
  </w:num>
  <w:num w:numId="8">
    <w:abstractNumId w:val="0"/>
  </w:num>
  <w:num w:numId="9">
    <w:abstractNumId w:val="8"/>
  </w:num>
  <w:num w:numId="10">
    <w:abstractNumId w:val="1"/>
  </w:num>
  <w:num w:numId="11">
    <w:abstractNumId w:val="1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4CAD35"/>
    <w:rsid w:val="00000CC5"/>
    <w:rsid w:val="00001D9B"/>
    <w:rsid w:val="00005DC7"/>
    <w:rsid w:val="0000764E"/>
    <w:rsid w:val="00010313"/>
    <w:rsid w:val="00010EC9"/>
    <w:rsid w:val="00013180"/>
    <w:rsid w:val="000153E4"/>
    <w:rsid w:val="00015CB2"/>
    <w:rsid w:val="00017CB9"/>
    <w:rsid w:val="000208DA"/>
    <w:rsid w:val="00022840"/>
    <w:rsid w:val="00022ECA"/>
    <w:rsid w:val="00024AC5"/>
    <w:rsid w:val="00025F1C"/>
    <w:rsid w:val="00027293"/>
    <w:rsid w:val="00032188"/>
    <w:rsid w:val="00032C88"/>
    <w:rsid w:val="000331FF"/>
    <w:rsid w:val="00036BA3"/>
    <w:rsid w:val="00042A33"/>
    <w:rsid w:val="00045182"/>
    <w:rsid w:val="000462B9"/>
    <w:rsid w:val="000506B8"/>
    <w:rsid w:val="00051AFC"/>
    <w:rsid w:val="00051D90"/>
    <w:rsid w:val="00054EA4"/>
    <w:rsid w:val="00060780"/>
    <w:rsid w:val="00071EE3"/>
    <w:rsid w:val="000745A6"/>
    <w:rsid w:val="00075924"/>
    <w:rsid w:val="00083FD8"/>
    <w:rsid w:val="00087406"/>
    <w:rsid w:val="00095CC5"/>
    <w:rsid w:val="000977D4"/>
    <w:rsid w:val="000A0EDD"/>
    <w:rsid w:val="000A2BFB"/>
    <w:rsid w:val="000A4209"/>
    <w:rsid w:val="000B3ED9"/>
    <w:rsid w:val="000B5171"/>
    <w:rsid w:val="000C044C"/>
    <w:rsid w:val="000C1835"/>
    <w:rsid w:val="000C366D"/>
    <w:rsid w:val="000C6635"/>
    <w:rsid w:val="000D1253"/>
    <w:rsid w:val="000D42FC"/>
    <w:rsid w:val="000D5565"/>
    <w:rsid w:val="000E0BAF"/>
    <w:rsid w:val="000E70CD"/>
    <w:rsid w:val="000F3D07"/>
    <w:rsid w:val="000F6960"/>
    <w:rsid w:val="00101546"/>
    <w:rsid w:val="00101E12"/>
    <w:rsid w:val="001126EE"/>
    <w:rsid w:val="00113062"/>
    <w:rsid w:val="0011341D"/>
    <w:rsid w:val="001169A6"/>
    <w:rsid w:val="001259E5"/>
    <w:rsid w:val="00126827"/>
    <w:rsid w:val="00127060"/>
    <w:rsid w:val="00131E16"/>
    <w:rsid w:val="00134592"/>
    <w:rsid w:val="00134D88"/>
    <w:rsid w:val="001363FF"/>
    <w:rsid w:val="00142E83"/>
    <w:rsid w:val="001430B7"/>
    <w:rsid w:val="001470E5"/>
    <w:rsid w:val="00147F1F"/>
    <w:rsid w:val="001509B1"/>
    <w:rsid w:val="00151219"/>
    <w:rsid w:val="00153753"/>
    <w:rsid w:val="00153C57"/>
    <w:rsid w:val="001566BF"/>
    <w:rsid w:val="00157550"/>
    <w:rsid w:val="0016270D"/>
    <w:rsid w:val="001629DE"/>
    <w:rsid w:val="0016354B"/>
    <w:rsid w:val="001663AE"/>
    <w:rsid w:val="001718E7"/>
    <w:rsid w:val="0017237C"/>
    <w:rsid w:val="00174C80"/>
    <w:rsid w:val="00183F2C"/>
    <w:rsid w:val="001A2226"/>
    <w:rsid w:val="001A2D9C"/>
    <w:rsid w:val="001A2E09"/>
    <w:rsid w:val="001A3589"/>
    <w:rsid w:val="001B4C75"/>
    <w:rsid w:val="001B5795"/>
    <w:rsid w:val="001B5E83"/>
    <w:rsid w:val="001B697D"/>
    <w:rsid w:val="001D5E80"/>
    <w:rsid w:val="001E0235"/>
    <w:rsid w:val="001E034C"/>
    <w:rsid w:val="001E5D92"/>
    <w:rsid w:val="001E6BF4"/>
    <w:rsid w:val="001F0786"/>
    <w:rsid w:val="001F4205"/>
    <w:rsid w:val="001F44FF"/>
    <w:rsid w:val="001F5027"/>
    <w:rsid w:val="001F5EFD"/>
    <w:rsid w:val="001F5F76"/>
    <w:rsid w:val="0020345B"/>
    <w:rsid w:val="002037FD"/>
    <w:rsid w:val="00206085"/>
    <w:rsid w:val="0020787B"/>
    <w:rsid w:val="0021184B"/>
    <w:rsid w:val="00215B8A"/>
    <w:rsid w:val="00215FD5"/>
    <w:rsid w:val="002171AE"/>
    <w:rsid w:val="00217A3E"/>
    <w:rsid w:val="002206F0"/>
    <w:rsid w:val="00220EB3"/>
    <w:rsid w:val="002214A0"/>
    <w:rsid w:val="00224EDF"/>
    <w:rsid w:val="00230694"/>
    <w:rsid w:val="0024664C"/>
    <w:rsid w:val="0025026B"/>
    <w:rsid w:val="0025191C"/>
    <w:rsid w:val="00251AA5"/>
    <w:rsid w:val="002535D0"/>
    <w:rsid w:val="002553EF"/>
    <w:rsid w:val="002579BE"/>
    <w:rsid w:val="00261216"/>
    <w:rsid w:val="00264728"/>
    <w:rsid w:val="002656A8"/>
    <w:rsid w:val="00265C65"/>
    <w:rsid w:val="00266693"/>
    <w:rsid w:val="00272D7E"/>
    <w:rsid w:val="00274F97"/>
    <w:rsid w:val="00274FCC"/>
    <w:rsid w:val="00277AB1"/>
    <w:rsid w:val="00281481"/>
    <w:rsid w:val="002860A9"/>
    <w:rsid w:val="00292216"/>
    <w:rsid w:val="002936DB"/>
    <w:rsid w:val="002958A1"/>
    <w:rsid w:val="00295BA8"/>
    <w:rsid w:val="00297370"/>
    <w:rsid w:val="002A53B8"/>
    <w:rsid w:val="002A6119"/>
    <w:rsid w:val="002A705D"/>
    <w:rsid w:val="002B0680"/>
    <w:rsid w:val="002B17B0"/>
    <w:rsid w:val="002B25AB"/>
    <w:rsid w:val="002C01AA"/>
    <w:rsid w:val="002C2DE9"/>
    <w:rsid w:val="002C3F7C"/>
    <w:rsid w:val="002D4B51"/>
    <w:rsid w:val="002D4D08"/>
    <w:rsid w:val="002D53F9"/>
    <w:rsid w:val="002D5C9D"/>
    <w:rsid w:val="002D6588"/>
    <w:rsid w:val="002E02A6"/>
    <w:rsid w:val="002E4F23"/>
    <w:rsid w:val="002E6C15"/>
    <w:rsid w:val="002E7579"/>
    <w:rsid w:val="002F342C"/>
    <w:rsid w:val="002F5C1F"/>
    <w:rsid w:val="002F60C0"/>
    <w:rsid w:val="002F63F4"/>
    <w:rsid w:val="002F7432"/>
    <w:rsid w:val="003023BE"/>
    <w:rsid w:val="0030442C"/>
    <w:rsid w:val="00304B42"/>
    <w:rsid w:val="0030698C"/>
    <w:rsid w:val="00310630"/>
    <w:rsid w:val="003107F1"/>
    <w:rsid w:val="003116AF"/>
    <w:rsid w:val="00312E5C"/>
    <w:rsid w:val="003135F7"/>
    <w:rsid w:val="003145CA"/>
    <w:rsid w:val="003147F5"/>
    <w:rsid w:val="00315385"/>
    <w:rsid w:val="00315540"/>
    <w:rsid w:val="0031694E"/>
    <w:rsid w:val="00322036"/>
    <w:rsid w:val="00324070"/>
    <w:rsid w:val="003251A7"/>
    <w:rsid w:val="00327F3C"/>
    <w:rsid w:val="00333BD5"/>
    <w:rsid w:val="00334937"/>
    <w:rsid w:val="0033633C"/>
    <w:rsid w:val="00342B68"/>
    <w:rsid w:val="003431B3"/>
    <w:rsid w:val="003526FD"/>
    <w:rsid w:val="0035366C"/>
    <w:rsid w:val="003551ED"/>
    <w:rsid w:val="00361F48"/>
    <w:rsid w:val="003628D8"/>
    <w:rsid w:val="00362E04"/>
    <w:rsid w:val="003664F8"/>
    <w:rsid w:val="003712E6"/>
    <w:rsid w:val="0037512E"/>
    <w:rsid w:val="003768AE"/>
    <w:rsid w:val="0037738C"/>
    <w:rsid w:val="00380761"/>
    <w:rsid w:val="00382AD5"/>
    <w:rsid w:val="00383B2A"/>
    <w:rsid w:val="00384D90"/>
    <w:rsid w:val="00386AF4"/>
    <w:rsid w:val="00387BF0"/>
    <w:rsid w:val="0039699E"/>
    <w:rsid w:val="003A126E"/>
    <w:rsid w:val="003A12C5"/>
    <w:rsid w:val="003A14B6"/>
    <w:rsid w:val="003B0085"/>
    <w:rsid w:val="003B09A7"/>
    <w:rsid w:val="003B6FF0"/>
    <w:rsid w:val="003C65A4"/>
    <w:rsid w:val="003C7177"/>
    <w:rsid w:val="003D01D8"/>
    <w:rsid w:val="003D346E"/>
    <w:rsid w:val="003D6AF2"/>
    <w:rsid w:val="003D79EE"/>
    <w:rsid w:val="003F0DD0"/>
    <w:rsid w:val="003F577D"/>
    <w:rsid w:val="003F5EBD"/>
    <w:rsid w:val="003F7FA5"/>
    <w:rsid w:val="004030EB"/>
    <w:rsid w:val="00404B71"/>
    <w:rsid w:val="00406995"/>
    <w:rsid w:val="004076A4"/>
    <w:rsid w:val="00407F33"/>
    <w:rsid w:val="0041099F"/>
    <w:rsid w:val="00420B9E"/>
    <w:rsid w:val="004244D5"/>
    <w:rsid w:val="004247D1"/>
    <w:rsid w:val="004340E7"/>
    <w:rsid w:val="00436A5A"/>
    <w:rsid w:val="00437B0C"/>
    <w:rsid w:val="00440AF0"/>
    <w:rsid w:val="004419A3"/>
    <w:rsid w:val="00442E12"/>
    <w:rsid w:val="004445AB"/>
    <w:rsid w:val="00444E79"/>
    <w:rsid w:val="004656CE"/>
    <w:rsid w:val="004657FB"/>
    <w:rsid w:val="004719D9"/>
    <w:rsid w:val="0047299E"/>
    <w:rsid w:val="00472AA3"/>
    <w:rsid w:val="00474947"/>
    <w:rsid w:val="00476764"/>
    <w:rsid w:val="00477C73"/>
    <w:rsid w:val="004849EC"/>
    <w:rsid w:val="00484BA6"/>
    <w:rsid w:val="004870DD"/>
    <w:rsid w:val="00490487"/>
    <w:rsid w:val="00491674"/>
    <w:rsid w:val="00492019"/>
    <w:rsid w:val="004A1202"/>
    <w:rsid w:val="004A1D68"/>
    <w:rsid w:val="004A21CE"/>
    <w:rsid w:val="004A3641"/>
    <w:rsid w:val="004A4893"/>
    <w:rsid w:val="004A613F"/>
    <w:rsid w:val="004B3905"/>
    <w:rsid w:val="004C16D9"/>
    <w:rsid w:val="004C18CD"/>
    <w:rsid w:val="004C4C46"/>
    <w:rsid w:val="004D16BC"/>
    <w:rsid w:val="004D2B94"/>
    <w:rsid w:val="004D3EEC"/>
    <w:rsid w:val="004D48EA"/>
    <w:rsid w:val="004E122B"/>
    <w:rsid w:val="004E3C38"/>
    <w:rsid w:val="004E6685"/>
    <w:rsid w:val="004E71AF"/>
    <w:rsid w:val="004E71C1"/>
    <w:rsid w:val="004F3A26"/>
    <w:rsid w:val="004F56FD"/>
    <w:rsid w:val="0050557D"/>
    <w:rsid w:val="00507A97"/>
    <w:rsid w:val="00511349"/>
    <w:rsid w:val="00511BEE"/>
    <w:rsid w:val="00513105"/>
    <w:rsid w:val="005147A3"/>
    <w:rsid w:val="00521C72"/>
    <w:rsid w:val="005255C4"/>
    <w:rsid w:val="00532062"/>
    <w:rsid w:val="0053386E"/>
    <w:rsid w:val="005358D5"/>
    <w:rsid w:val="0053721A"/>
    <w:rsid w:val="00537E30"/>
    <w:rsid w:val="00540056"/>
    <w:rsid w:val="0054090F"/>
    <w:rsid w:val="00543315"/>
    <w:rsid w:val="005504B0"/>
    <w:rsid w:val="00550E27"/>
    <w:rsid w:val="005514AF"/>
    <w:rsid w:val="00552D6E"/>
    <w:rsid w:val="00554080"/>
    <w:rsid w:val="005546EE"/>
    <w:rsid w:val="00556215"/>
    <w:rsid w:val="00557C59"/>
    <w:rsid w:val="00561CB1"/>
    <w:rsid w:val="00570493"/>
    <w:rsid w:val="00571AB0"/>
    <w:rsid w:val="00577F73"/>
    <w:rsid w:val="00580B5F"/>
    <w:rsid w:val="00581546"/>
    <w:rsid w:val="00584775"/>
    <w:rsid w:val="00590A04"/>
    <w:rsid w:val="00597127"/>
    <w:rsid w:val="005A0E82"/>
    <w:rsid w:val="005A3C1D"/>
    <w:rsid w:val="005A4ED0"/>
    <w:rsid w:val="005A5495"/>
    <w:rsid w:val="005A5A81"/>
    <w:rsid w:val="005A627C"/>
    <w:rsid w:val="005A6B52"/>
    <w:rsid w:val="005B243A"/>
    <w:rsid w:val="005B4EC9"/>
    <w:rsid w:val="005B6F62"/>
    <w:rsid w:val="005C00DB"/>
    <w:rsid w:val="005C1C70"/>
    <w:rsid w:val="005D19D7"/>
    <w:rsid w:val="005D67D2"/>
    <w:rsid w:val="005D6E30"/>
    <w:rsid w:val="005D7E02"/>
    <w:rsid w:val="005E02F4"/>
    <w:rsid w:val="005E4CF6"/>
    <w:rsid w:val="005F05DE"/>
    <w:rsid w:val="005F0D6A"/>
    <w:rsid w:val="005F18D8"/>
    <w:rsid w:val="005F1C30"/>
    <w:rsid w:val="005F27B5"/>
    <w:rsid w:val="005F5525"/>
    <w:rsid w:val="005F674B"/>
    <w:rsid w:val="005F707C"/>
    <w:rsid w:val="005F7A8E"/>
    <w:rsid w:val="006057B8"/>
    <w:rsid w:val="006064D0"/>
    <w:rsid w:val="00606A57"/>
    <w:rsid w:val="006070B0"/>
    <w:rsid w:val="006102A5"/>
    <w:rsid w:val="00610C29"/>
    <w:rsid w:val="00611E77"/>
    <w:rsid w:val="006130BF"/>
    <w:rsid w:val="00613B9E"/>
    <w:rsid w:val="00613C5B"/>
    <w:rsid w:val="00613F23"/>
    <w:rsid w:val="006174FC"/>
    <w:rsid w:val="00625E81"/>
    <w:rsid w:val="00626D25"/>
    <w:rsid w:val="0063094D"/>
    <w:rsid w:val="00631066"/>
    <w:rsid w:val="006360C4"/>
    <w:rsid w:val="00641C2F"/>
    <w:rsid w:val="006420E5"/>
    <w:rsid w:val="0064643E"/>
    <w:rsid w:val="00646797"/>
    <w:rsid w:val="00647F53"/>
    <w:rsid w:val="00650F80"/>
    <w:rsid w:val="006520E8"/>
    <w:rsid w:val="00652417"/>
    <w:rsid w:val="00655945"/>
    <w:rsid w:val="00655B98"/>
    <w:rsid w:val="00672A64"/>
    <w:rsid w:val="00672DDA"/>
    <w:rsid w:val="006755B2"/>
    <w:rsid w:val="00676C3F"/>
    <w:rsid w:val="00680BFF"/>
    <w:rsid w:val="00681A1E"/>
    <w:rsid w:val="00683156"/>
    <w:rsid w:val="00690153"/>
    <w:rsid w:val="006902C8"/>
    <w:rsid w:val="00690907"/>
    <w:rsid w:val="00693035"/>
    <w:rsid w:val="00694358"/>
    <w:rsid w:val="006944D2"/>
    <w:rsid w:val="00694BA6"/>
    <w:rsid w:val="00695BA6"/>
    <w:rsid w:val="0069664E"/>
    <w:rsid w:val="006A505F"/>
    <w:rsid w:val="006A5305"/>
    <w:rsid w:val="006A660D"/>
    <w:rsid w:val="006A6912"/>
    <w:rsid w:val="006A7217"/>
    <w:rsid w:val="006B1DB0"/>
    <w:rsid w:val="006B1ED9"/>
    <w:rsid w:val="006B40D5"/>
    <w:rsid w:val="006B503A"/>
    <w:rsid w:val="006B5571"/>
    <w:rsid w:val="006B70A6"/>
    <w:rsid w:val="006B7374"/>
    <w:rsid w:val="006C0B31"/>
    <w:rsid w:val="006C430A"/>
    <w:rsid w:val="006C5A8C"/>
    <w:rsid w:val="006D0AB7"/>
    <w:rsid w:val="006D1746"/>
    <w:rsid w:val="006D681A"/>
    <w:rsid w:val="006D73C9"/>
    <w:rsid w:val="006E2B20"/>
    <w:rsid w:val="006E374E"/>
    <w:rsid w:val="006F3E62"/>
    <w:rsid w:val="006F5C96"/>
    <w:rsid w:val="006F6C90"/>
    <w:rsid w:val="006F72BA"/>
    <w:rsid w:val="006F7F23"/>
    <w:rsid w:val="00704C64"/>
    <w:rsid w:val="007064D7"/>
    <w:rsid w:val="0071068B"/>
    <w:rsid w:val="00710FFE"/>
    <w:rsid w:val="007111A1"/>
    <w:rsid w:val="0072074A"/>
    <w:rsid w:val="00721429"/>
    <w:rsid w:val="00723880"/>
    <w:rsid w:val="0072507B"/>
    <w:rsid w:val="00726C77"/>
    <w:rsid w:val="007272E4"/>
    <w:rsid w:val="00727C26"/>
    <w:rsid w:val="007304DC"/>
    <w:rsid w:val="00732F84"/>
    <w:rsid w:val="0073328B"/>
    <w:rsid w:val="00747CA5"/>
    <w:rsid w:val="00747E7C"/>
    <w:rsid w:val="00753064"/>
    <w:rsid w:val="00753166"/>
    <w:rsid w:val="0075731B"/>
    <w:rsid w:val="007573E5"/>
    <w:rsid w:val="007614D3"/>
    <w:rsid w:val="00761917"/>
    <w:rsid w:val="007619C0"/>
    <w:rsid w:val="00764BF4"/>
    <w:rsid w:val="00765934"/>
    <w:rsid w:val="00772803"/>
    <w:rsid w:val="007764B2"/>
    <w:rsid w:val="00784A4E"/>
    <w:rsid w:val="007861BE"/>
    <w:rsid w:val="0078768B"/>
    <w:rsid w:val="0079230D"/>
    <w:rsid w:val="007A1890"/>
    <w:rsid w:val="007A6186"/>
    <w:rsid w:val="007B14CE"/>
    <w:rsid w:val="007B2566"/>
    <w:rsid w:val="007C0E05"/>
    <w:rsid w:val="007C1779"/>
    <w:rsid w:val="007C2AA0"/>
    <w:rsid w:val="007C2DB0"/>
    <w:rsid w:val="007C3388"/>
    <w:rsid w:val="007C72A9"/>
    <w:rsid w:val="007C7F6E"/>
    <w:rsid w:val="007D3D31"/>
    <w:rsid w:val="007D64B2"/>
    <w:rsid w:val="007E54BF"/>
    <w:rsid w:val="007F3E0C"/>
    <w:rsid w:val="007F4E38"/>
    <w:rsid w:val="007F6F9B"/>
    <w:rsid w:val="007F7A66"/>
    <w:rsid w:val="0080323B"/>
    <w:rsid w:val="00804B51"/>
    <w:rsid w:val="008056E5"/>
    <w:rsid w:val="008117B8"/>
    <w:rsid w:val="00814349"/>
    <w:rsid w:val="00814889"/>
    <w:rsid w:val="008164FD"/>
    <w:rsid w:val="00820C7B"/>
    <w:rsid w:val="008242F8"/>
    <w:rsid w:val="00832434"/>
    <w:rsid w:val="008330D4"/>
    <w:rsid w:val="008332A7"/>
    <w:rsid w:val="00835A53"/>
    <w:rsid w:val="00840C6C"/>
    <w:rsid w:val="008421AE"/>
    <w:rsid w:val="00844F14"/>
    <w:rsid w:val="00845599"/>
    <w:rsid w:val="00851461"/>
    <w:rsid w:val="00852D6C"/>
    <w:rsid w:val="008539A9"/>
    <w:rsid w:val="00853A5A"/>
    <w:rsid w:val="00853BA1"/>
    <w:rsid w:val="00855009"/>
    <w:rsid w:val="00856AD8"/>
    <w:rsid w:val="00860628"/>
    <w:rsid w:val="00861D28"/>
    <w:rsid w:val="008625BF"/>
    <w:rsid w:val="0086491D"/>
    <w:rsid w:val="00870468"/>
    <w:rsid w:val="00870815"/>
    <w:rsid w:val="00871466"/>
    <w:rsid w:val="00871523"/>
    <w:rsid w:val="00875688"/>
    <w:rsid w:val="008763D1"/>
    <w:rsid w:val="00881038"/>
    <w:rsid w:val="0088176B"/>
    <w:rsid w:val="0088326B"/>
    <w:rsid w:val="00884939"/>
    <w:rsid w:val="00885A4C"/>
    <w:rsid w:val="0088633E"/>
    <w:rsid w:val="0088664D"/>
    <w:rsid w:val="00892391"/>
    <w:rsid w:val="008950B5"/>
    <w:rsid w:val="008A093A"/>
    <w:rsid w:val="008A3562"/>
    <w:rsid w:val="008A3746"/>
    <w:rsid w:val="008A3D4D"/>
    <w:rsid w:val="008A5F30"/>
    <w:rsid w:val="008A5F3E"/>
    <w:rsid w:val="008A7333"/>
    <w:rsid w:val="008B15ED"/>
    <w:rsid w:val="008B23BA"/>
    <w:rsid w:val="008B6A10"/>
    <w:rsid w:val="008C0CF2"/>
    <w:rsid w:val="008C18A0"/>
    <w:rsid w:val="008C3762"/>
    <w:rsid w:val="008C5364"/>
    <w:rsid w:val="008D27D6"/>
    <w:rsid w:val="008D61F4"/>
    <w:rsid w:val="008E49F3"/>
    <w:rsid w:val="008E66FB"/>
    <w:rsid w:val="008E7E26"/>
    <w:rsid w:val="008F0C2E"/>
    <w:rsid w:val="008F4368"/>
    <w:rsid w:val="008F4BA9"/>
    <w:rsid w:val="008F597F"/>
    <w:rsid w:val="00902649"/>
    <w:rsid w:val="00905DED"/>
    <w:rsid w:val="00911D0E"/>
    <w:rsid w:val="0091237B"/>
    <w:rsid w:val="00913341"/>
    <w:rsid w:val="00913889"/>
    <w:rsid w:val="00914384"/>
    <w:rsid w:val="00915D40"/>
    <w:rsid w:val="0091702E"/>
    <w:rsid w:val="0092102A"/>
    <w:rsid w:val="009303D3"/>
    <w:rsid w:val="00933E47"/>
    <w:rsid w:val="0093745A"/>
    <w:rsid w:val="00941120"/>
    <w:rsid w:val="0094529C"/>
    <w:rsid w:val="00945D7B"/>
    <w:rsid w:val="009461E9"/>
    <w:rsid w:val="0095345E"/>
    <w:rsid w:val="00953E53"/>
    <w:rsid w:val="009542BB"/>
    <w:rsid w:val="0095485D"/>
    <w:rsid w:val="0096229D"/>
    <w:rsid w:val="00965D44"/>
    <w:rsid w:val="009660A0"/>
    <w:rsid w:val="00970D81"/>
    <w:rsid w:val="00976EAF"/>
    <w:rsid w:val="009803F8"/>
    <w:rsid w:val="00987DFC"/>
    <w:rsid w:val="009915B9"/>
    <w:rsid w:val="00991C0C"/>
    <w:rsid w:val="009946BB"/>
    <w:rsid w:val="00994F84"/>
    <w:rsid w:val="009A2EED"/>
    <w:rsid w:val="009A43EA"/>
    <w:rsid w:val="009A54C6"/>
    <w:rsid w:val="009A7565"/>
    <w:rsid w:val="009B2E83"/>
    <w:rsid w:val="009B46EB"/>
    <w:rsid w:val="009B53C0"/>
    <w:rsid w:val="009C0A17"/>
    <w:rsid w:val="009C23DD"/>
    <w:rsid w:val="009C44B5"/>
    <w:rsid w:val="009C6164"/>
    <w:rsid w:val="009D2DE0"/>
    <w:rsid w:val="009D7A38"/>
    <w:rsid w:val="009E21E9"/>
    <w:rsid w:val="009E41C9"/>
    <w:rsid w:val="009E47E5"/>
    <w:rsid w:val="009F0BC9"/>
    <w:rsid w:val="00A01A94"/>
    <w:rsid w:val="00A02580"/>
    <w:rsid w:val="00A071C5"/>
    <w:rsid w:val="00A07DB1"/>
    <w:rsid w:val="00A11BBA"/>
    <w:rsid w:val="00A17D58"/>
    <w:rsid w:val="00A20A0F"/>
    <w:rsid w:val="00A20AD1"/>
    <w:rsid w:val="00A22346"/>
    <w:rsid w:val="00A22DB2"/>
    <w:rsid w:val="00A23973"/>
    <w:rsid w:val="00A25103"/>
    <w:rsid w:val="00A2562A"/>
    <w:rsid w:val="00A25676"/>
    <w:rsid w:val="00A27D55"/>
    <w:rsid w:val="00A33AB4"/>
    <w:rsid w:val="00A35880"/>
    <w:rsid w:val="00A43494"/>
    <w:rsid w:val="00A46456"/>
    <w:rsid w:val="00A537A4"/>
    <w:rsid w:val="00A600E9"/>
    <w:rsid w:val="00A654C3"/>
    <w:rsid w:val="00A67F7C"/>
    <w:rsid w:val="00A73226"/>
    <w:rsid w:val="00A77B7A"/>
    <w:rsid w:val="00A87CE3"/>
    <w:rsid w:val="00A9000A"/>
    <w:rsid w:val="00A906E3"/>
    <w:rsid w:val="00A94408"/>
    <w:rsid w:val="00A95457"/>
    <w:rsid w:val="00AA26FF"/>
    <w:rsid w:val="00AA53ED"/>
    <w:rsid w:val="00AA6EEB"/>
    <w:rsid w:val="00AA6F4B"/>
    <w:rsid w:val="00AB0DAC"/>
    <w:rsid w:val="00AB1E42"/>
    <w:rsid w:val="00AB56EE"/>
    <w:rsid w:val="00AB6529"/>
    <w:rsid w:val="00AB6AC3"/>
    <w:rsid w:val="00AC4BDC"/>
    <w:rsid w:val="00AC5B91"/>
    <w:rsid w:val="00AD0760"/>
    <w:rsid w:val="00AD0D86"/>
    <w:rsid w:val="00AD1D93"/>
    <w:rsid w:val="00AD295A"/>
    <w:rsid w:val="00AD4848"/>
    <w:rsid w:val="00AD6FE5"/>
    <w:rsid w:val="00AD7B95"/>
    <w:rsid w:val="00AD7E92"/>
    <w:rsid w:val="00AE5B13"/>
    <w:rsid w:val="00AE6D5E"/>
    <w:rsid w:val="00AE7EAE"/>
    <w:rsid w:val="00AF3128"/>
    <w:rsid w:val="00AF3403"/>
    <w:rsid w:val="00AF653E"/>
    <w:rsid w:val="00AF7446"/>
    <w:rsid w:val="00B0033F"/>
    <w:rsid w:val="00B00391"/>
    <w:rsid w:val="00B01F6C"/>
    <w:rsid w:val="00B0222F"/>
    <w:rsid w:val="00B02B7D"/>
    <w:rsid w:val="00B048C1"/>
    <w:rsid w:val="00B04999"/>
    <w:rsid w:val="00B06486"/>
    <w:rsid w:val="00B064FE"/>
    <w:rsid w:val="00B124ED"/>
    <w:rsid w:val="00B13FA4"/>
    <w:rsid w:val="00B141E5"/>
    <w:rsid w:val="00B1446E"/>
    <w:rsid w:val="00B14900"/>
    <w:rsid w:val="00B15F89"/>
    <w:rsid w:val="00B16ADD"/>
    <w:rsid w:val="00B23DB6"/>
    <w:rsid w:val="00B2756E"/>
    <w:rsid w:val="00B30D68"/>
    <w:rsid w:val="00B31B70"/>
    <w:rsid w:val="00B31F68"/>
    <w:rsid w:val="00B320FC"/>
    <w:rsid w:val="00B35ACD"/>
    <w:rsid w:val="00B454D8"/>
    <w:rsid w:val="00B508DE"/>
    <w:rsid w:val="00B51B78"/>
    <w:rsid w:val="00B53CE0"/>
    <w:rsid w:val="00B53E95"/>
    <w:rsid w:val="00B55476"/>
    <w:rsid w:val="00B57138"/>
    <w:rsid w:val="00B60641"/>
    <w:rsid w:val="00B60F51"/>
    <w:rsid w:val="00B61929"/>
    <w:rsid w:val="00B61F44"/>
    <w:rsid w:val="00B63497"/>
    <w:rsid w:val="00B70D6E"/>
    <w:rsid w:val="00B71D01"/>
    <w:rsid w:val="00B73949"/>
    <w:rsid w:val="00B73B23"/>
    <w:rsid w:val="00B74C5F"/>
    <w:rsid w:val="00B75879"/>
    <w:rsid w:val="00B76433"/>
    <w:rsid w:val="00B76D1E"/>
    <w:rsid w:val="00B87F4A"/>
    <w:rsid w:val="00B909CA"/>
    <w:rsid w:val="00B93F9B"/>
    <w:rsid w:val="00B959D3"/>
    <w:rsid w:val="00B96706"/>
    <w:rsid w:val="00B97398"/>
    <w:rsid w:val="00B9771E"/>
    <w:rsid w:val="00B97874"/>
    <w:rsid w:val="00B97C54"/>
    <w:rsid w:val="00BA1B1E"/>
    <w:rsid w:val="00BA2138"/>
    <w:rsid w:val="00BA276F"/>
    <w:rsid w:val="00BA40D9"/>
    <w:rsid w:val="00BA5B2C"/>
    <w:rsid w:val="00BA7AA3"/>
    <w:rsid w:val="00BC7F13"/>
    <w:rsid w:val="00BD02C8"/>
    <w:rsid w:val="00BD1F5F"/>
    <w:rsid w:val="00BD365E"/>
    <w:rsid w:val="00BD4DAC"/>
    <w:rsid w:val="00BD6AF0"/>
    <w:rsid w:val="00BE24F2"/>
    <w:rsid w:val="00BE2C3A"/>
    <w:rsid w:val="00BE34DB"/>
    <w:rsid w:val="00BF0E88"/>
    <w:rsid w:val="00BF38FF"/>
    <w:rsid w:val="00BF753D"/>
    <w:rsid w:val="00C018AF"/>
    <w:rsid w:val="00C035C0"/>
    <w:rsid w:val="00C041B1"/>
    <w:rsid w:val="00C0460D"/>
    <w:rsid w:val="00C0672A"/>
    <w:rsid w:val="00C13A2B"/>
    <w:rsid w:val="00C155B4"/>
    <w:rsid w:val="00C32427"/>
    <w:rsid w:val="00C34C04"/>
    <w:rsid w:val="00C35D79"/>
    <w:rsid w:val="00C37248"/>
    <w:rsid w:val="00C42EEA"/>
    <w:rsid w:val="00C43485"/>
    <w:rsid w:val="00C45173"/>
    <w:rsid w:val="00C47B91"/>
    <w:rsid w:val="00C510B1"/>
    <w:rsid w:val="00C52449"/>
    <w:rsid w:val="00C526D6"/>
    <w:rsid w:val="00C53351"/>
    <w:rsid w:val="00C555F6"/>
    <w:rsid w:val="00C556DC"/>
    <w:rsid w:val="00C562A2"/>
    <w:rsid w:val="00C70521"/>
    <w:rsid w:val="00C745C4"/>
    <w:rsid w:val="00C768C1"/>
    <w:rsid w:val="00C814C9"/>
    <w:rsid w:val="00C81C6F"/>
    <w:rsid w:val="00C845CB"/>
    <w:rsid w:val="00C85988"/>
    <w:rsid w:val="00C877D6"/>
    <w:rsid w:val="00CA092D"/>
    <w:rsid w:val="00CB0519"/>
    <w:rsid w:val="00CB2A83"/>
    <w:rsid w:val="00CB423E"/>
    <w:rsid w:val="00CB723D"/>
    <w:rsid w:val="00CB7AB1"/>
    <w:rsid w:val="00CC1F4A"/>
    <w:rsid w:val="00CC6D36"/>
    <w:rsid w:val="00CC726E"/>
    <w:rsid w:val="00CD145C"/>
    <w:rsid w:val="00CD5862"/>
    <w:rsid w:val="00CE1F4E"/>
    <w:rsid w:val="00CE2CD1"/>
    <w:rsid w:val="00CE60F6"/>
    <w:rsid w:val="00CE79B4"/>
    <w:rsid w:val="00CE7DC9"/>
    <w:rsid w:val="00CF1DE0"/>
    <w:rsid w:val="00CF5095"/>
    <w:rsid w:val="00CF5393"/>
    <w:rsid w:val="00CF5518"/>
    <w:rsid w:val="00CF562A"/>
    <w:rsid w:val="00CF7164"/>
    <w:rsid w:val="00D017BD"/>
    <w:rsid w:val="00D07B98"/>
    <w:rsid w:val="00D1107E"/>
    <w:rsid w:val="00D13E11"/>
    <w:rsid w:val="00D153C9"/>
    <w:rsid w:val="00D20B13"/>
    <w:rsid w:val="00D262AC"/>
    <w:rsid w:val="00D30905"/>
    <w:rsid w:val="00D369E9"/>
    <w:rsid w:val="00D372E1"/>
    <w:rsid w:val="00D40303"/>
    <w:rsid w:val="00D40C17"/>
    <w:rsid w:val="00D433C7"/>
    <w:rsid w:val="00D475EE"/>
    <w:rsid w:val="00D51BFE"/>
    <w:rsid w:val="00D63352"/>
    <w:rsid w:val="00D6408E"/>
    <w:rsid w:val="00D65321"/>
    <w:rsid w:val="00D93523"/>
    <w:rsid w:val="00D94A04"/>
    <w:rsid w:val="00D94DE7"/>
    <w:rsid w:val="00D9637A"/>
    <w:rsid w:val="00D97C2C"/>
    <w:rsid w:val="00DA0ABB"/>
    <w:rsid w:val="00DA1060"/>
    <w:rsid w:val="00DA2ACD"/>
    <w:rsid w:val="00DA486A"/>
    <w:rsid w:val="00DA58B5"/>
    <w:rsid w:val="00DA592D"/>
    <w:rsid w:val="00DB7B54"/>
    <w:rsid w:val="00DC6B34"/>
    <w:rsid w:val="00DC7C95"/>
    <w:rsid w:val="00DD1064"/>
    <w:rsid w:val="00DD1F08"/>
    <w:rsid w:val="00DD2BD1"/>
    <w:rsid w:val="00DD2FF5"/>
    <w:rsid w:val="00DE58C5"/>
    <w:rsid w:val="00DE69A2"/>
    <w:rsid w:val="00DE7616"/>
    <w:rsid w:val="00DE7D7B"/>
    <w:rsid w:val="00DF3E83"/>
    <w:rsid w:val="00E05BA6"/>
    <w:rsid w:val="00E11EB3"/>
    <w:rsid w:val="00E12D0C"/>
    <w:rsid w:val="00E134BA"/>
    <w:rsid w:val="00E156BC"/>
    <w:rsid w:val="00E21272"/>
    <w:rsid w:val="00E2769F"/>
    <w:rsid w:val="00E32253"/>
    <w:rsid w:val="00E34460"/>
    <w:rsid w:val="00E34E9A"/>
    <w:rsid w:val="00E4004A"/>
    <w:rsid w:val="00E41967"/>
    <w:rsid w:val="00E41EC0"/>
    <w:rsid w:val="00E41FCF"/>
    <w:rsid w:val="00E42D47"/>
    <w:rsid w:val="00E44DA7"/>
    <w:rsid w:val="00E45E55"/>
    <w:rsid w:val="00E46C49"/>
    <w:rsid w:val="00E51295"/>
    <w:rsid w:val="00E54C69"/>
    <w:rsid w:val="00E565FB"/>
    <w:rsid w:val="00E645D4"/>
    <w:rsid w:val="00E64652"/>
    <w:rsid w:val="00E809B1"/>
    <w:rsid w:val="00E80E38"/>
    <w:rsid w:val="00E8121F"/>
    <w:rsid w:val="00E82236"/>
    <w:rsid w:val="00E84CDB"/>
    <w:rsid w:val="00E86E54"/>
    <w:rsid w:val="00E94660"/>
    <w:rsid w:val="00E96974"/>
    <w:rsid w:val="00EA33D7"/>
    <w:rsid w:val="00EA6837"/>
    <w:rsid w:val="00EB04A2"/>
    <w:rsid w:val="00EB0E72"/>
    <w:rsid w:val="00EB1E69"/>
    <w:rsid w:val="00EC1D5E"/>
    <w:rsid w:val="00EC4649"/>
    <w:rsid w:val="00EC5587"/>
    <w:rsid w:val="00EC58D7"/>
    <w:rsid w:val="00EC68CA"/>
    <w:rsid w:val="00EC71FF"/>
    <w:rsid w:val="00EC7FBB"/>
    <w:rsid w:val="00ED0056"/>
    <w:rsid w:val="00ED75F9"/>
    <w:rsid w:val="00ED7E45"/>
    <w:rsid w:val="00EE33FA"/>
    <w:rsid w:val="00EE4914"/>
    <w:rsid w:val="00EE60E9"/>
    <w:rsid w:val="00EF0918"/>
    <w:rsid w:val="00EF10C1"/>
    <w:rsid w:val="00EF1A4F"/>
    <w:rsid w:val="00EF3CB7"/>
    <w:rsid w:val="00F0664F"/>
    <w:rsid w:val="00F07ADD"/>
    <w:rsid w:val="00F105DA"/>
    <w:rsid w:val="00F12FE4"/>
    <w:rsid w:val="00F13727"/>
    <w:rsid w:val="00F14FCE"/>
    <w:rsid w:val="00F20E33"/>
    <w:rsid w:val="00F34D85"/>
    <w:rsid w:val="00F35D84"/>
    <w:rsid w:val="00F4468C"/>
    <w:rsid w:val="00F45231"/>
    <w:rsid w:val="00F45B21"/>
    <w:rsid w:val="00F51964"/>
    <w:rsid w:val="00F536A7"/>
    <w:rsid w:val="00F6293C"/>
    <w:rsid w:val="00F6590B"/>
    <w:rsid w:val="00F701EB"/>
    <w:rsid w:val="00F70917"/>
    <w:rsid w:val="00F71771"/>
    <w:rsid w:val="00F71A19"/>
    <w:rsid w:val="00F71BA8"/>
    <w:rsid w:val="00F744B6"/>
    <w:rsid w:val="00F81DA5"/>
    <w:rsid w:val="00F838DF"/>
    <w:rsid w:val="00F84089"/>
    <w:rsid w:val="00F856A2"/>
    <w:rsid w:val="00F87D22"/>
    <w:rsid w:val="00F91848"/>
    <w:rsid w:val="00F96762"/>
    <w:rsid w:val="00FA289C"/>
    <w:rsid w:val="00FA5488"/>
    <w:rsid w:val="00FA6934"/>
    <w:rsid w:val="00FB1B32"/>
    <w:rsid w:val="00FB29CA"/>
    <w:rsid w:val="00FB3FC9"/>
    <w:rsid w:val="00FB53DD"/>
    <w:rsid w:val="00FB53F7"/>
    <w:rsid w:val="00FB602A"/>
    <w:rsid w:val="00FB6EFC"/>
    <w:rsid w:val="00FC659D"/>
    <w:rsid w:val="00FD259F"/>
    <w:rsid w:val="00FD32F7"/>
    <w:rsid w:val="00FD3A9C"/>
    <w:rsid w:val="00FD420C"/>
    <w:rsid w:val="00FD4567"/>
    <w:rsid w:val="00FD4766"/>
    <w:rsid w:val="00FE0F68"/>
    <w:rsid w:val="00FE2BA0"/>
    <w:rsid w:val="00FE4069"/>
    <w:rsid w:val="00FE68E5"/>
    <w:rsid w:val="00FE7D70"/>
    <w:rsid w:val="00FF021E"/>
    <w:rsid w:val="00FF2FE8"/>
    <w:rsid w:val="00FF63BF"/>
    <w:rsid w:val="00FF711C"/>
    <w:rsid w:val="5D4CA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CAD35"/>
  <w15:chartTrackingRefBased/>
  <w15:docId w15:val="{BD2A09B2-DE75-4BBE-8DBB-900C3653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CB1"/>
    <w:rPr>
      <w:lang w:val="en-GB"/>
    </w:rPr>
  </w:style>
  <w:style w:type="paragraph" w:styleId="Heading1">
    <w:name w:val="heading 1"/>
    <w:basedOn w:val="Normal"/>
    <w:next w:val="Normal"/>
    <w:link w:val="Heading1Char"/>
    <w:uiPriority w:val="9"/>
    <w:qFormat/>
    <w:rsid w:val="006B40D5"/>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1C0C"/>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B40D5"/>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B40D5"/>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B40D5"/>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40D5"/>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B40D5"/>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B40D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40D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1C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CB1"/>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rsid w:val="006B40D5"/>
    <w:rPr>
      <w:rFonts w:asciiTheme="majorHAnsi" w:eastAsiaTheme="majorEastAsia" w:hAnsiTheme="majorHAnsi" w:cstheme="majorBidi"/>
      <w:color w:val="2F5496" w:themeColor="accent1" w:themeShade="BF"/>
      <w:sz w:val="32"/>
      <w:szCs w:val="32"/>
      <w:lang w:val="en-GB"/>
    </w:rPr>
  </w:style>
  <w:style w:type="character" w:styleId="PlaceholderText">
    <w:name w:val="Placeholder Text"/>
    <w:basedOn w:val="DefaultParagraphFont"/>
    <w:uiPriority w:val="99"/>
    <w:semiHidden/>
    <w:rsid w:val="001470E5"/>
    <w:rPr>
      <w:color w:val="808080"/>
    </w:rPr>
  </w:style>
  <w:style w:type="character" w:styleId="Hyperlink">
    <w:name w:val="Hyperlink"/>
    <w:basedOn w:val="DefaultParagraphFont"/>
    <w:uiPriority w:val="99"/>
    <w:unhideWhenUsed/>
    <w:rsid w:val="007111A1"/>
    <w:rPr>
      <w:color w:val="0000FF"/>
      <w:u w:val="single"/>
    </w:rPr>
  </w:style>
  <w:style w:type="character" w:styleId="CommentReference">
    <w:name w:val="annotation reference"/>
    <w:basedOn w:val="DefaultParagraphFont"/>
    <w:uiPriority w:val="99"/>
    <w:semiHidden/>
    <w:unhideWhenUsed/>
    <w:rsid w:val="00484BA6"/>
    <w:rPr>
      <w:sz w:val="16"/>
      <w:szCs w:val="16"/>
    </w:rPr>
  </w:style>
  <w:style w:type="paragraph" w:styleId="CommentText">
    <w:name w:val="annotation text"/>
    <w:basedOn w:val="Normal"/>
    <w:link w:val="CommentTextChar"/>
    <w:uiPriority w:val="99"/>
    <w:semiHidden/>
    <w:unhideWhenUsed/>
    <w:rsid w:val="00484BA6"/>
    <w:pPr>
      <w:spacing w:line="240" w:lineRule="auto"/>
    </w:pPr>
    <w:rPr>
      <w:sz w:val="20"/>
      <w:szCs w:val="20"/>
    </w:rPr>
  </w:style>
  <w:style w:type="character" w:customStyle="1" w:styleId="CommentTextChar">
    <w:name w:val="Comment Text Char"/>
    <w:basedOn w:val="DefaultParagraphFont"/>
    <w:link w:val="CommentText"/>
    <w:uiPriority w:val="99"/>
    <w:semiHidden/>
    <w:rsid w:val="00484BA6"/>
    <w:rPr>
      <w:sz w:val="20"/>
      <w:szCs w:val="20"/>
      <w:lang w:val="en-GB"/>
    </w:rPr>
  </w:style>
  <w:style w:type="paragraph" w:styleId="CommentSubject">
    <w:name w:val="annotation subject"/>
    <w:basedOn w:val="CommentText"/>
    <w:next w:val="CommentText"/>
    <w:link w:val="CommentSubjectChar"/>
    <w:uiPriority w:val="99"/>
    <w:semiHidden/>
    <w:unhideWhenUsed/>
    <w:rsid w:val="00484BA6"/>
    <w:rPr>
      <w:b/>
      <w:bCs/>
    </w:rPr>
  </w:style>
  <w:style w:type="character" w:customStyle="1" w:styleId="CommentSubjectChar">
    <w:name w:val="Comment Subject Char"/>
    <w:basedOn w:val="CommentTextChar"/>
    <w:link w:val="CommentSubject"/>
    <w:uiPriority w:val="99"/>
    <w:semiHidden/>
    <w:rsid w:val="00484BA6"/>
    <w:rPr>
      <w:b/>
      <w:bCs/>
      <w:sz w:val="20"/>
      <w:szCs w:val="20"/>
      <w:lang w:val="en-GB"/>
    </w:rPr>
  </w:style>
  <w:style w:type="paragraph" w:styleId="BalloonText">
    <w:name w:val="Balloon Text"/>
    <w:basedOn w:val="Normal"/>
    <w:link w:val="BalloonTextChar"/>
    <w:uiPriority w:val="99"/>
    <w:semiHidden/>
    <w:unhideWhenUsed/>
    <w:rsid w:val="00484B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BA6"/>
    <w:rPr>
      <w:rFonts w:ascii="Segoe UI" w:hAnsi="Segoe UI" w:cs="Segoe UI"/>
      <w:sz w:val="18"/>
      <w:szCs w:val="18"/>
      <w:lang w:val="en-GB"/>
    </w:rPr>
  </w:style>
  <w:style w:type="paragraph" w:styleId="ListParagraph">
    <w:name w:val="List Paragraph"/>
    <w:basedOn w:val="Normal"/>
    <w:uiPriority w:val="34"/>
    <w:qFormat/>
    <w:rsid w:val="00484BA6"/>
    <w:pPr>
      <w:ind w:left="720"/>
      <w:contextualSpacing/>
    </w:pPr>
  </w:style>
  <w:style w:type="character" w:customStyle="1" w:styleId="Heading2Char">
    <w:name w:val="Heading 2 Char"/>
    <w:basedOn w:val="DefaultParagraphFont"/>
    <w:link w:val="Heading2"/>
    <w:uiPriority w:val="9"/>
    <w:rsid w:val="00991C0C"/>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6B40D5"/>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6B40D5"/>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6B40D5"/>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6B40D5"/>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6B40D5"/>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6B40D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B40D5"/>
    <w:rPr>
      <w:rFonts w:asciiTheme="majorHAnsi" w:eastAsiaTheme="majorEastAsia" w:hAnsiTheme="majorHAnsi" w:cstheme="majorBidi"/>
      <w:i/>
      <w:iCs/>
      <w:color w:val="272727" w:themeColor="text1" w:themeTint="D8"/>
      <w:sz w:val="21"/>
      <w:szCs w:val="21"/>
      <w:lang w:val="en-GB"/>
    </w:rPr>
  </w:style>
  <w:style w:type="character" w:customStyle="1" w:styleId="UnresolvedMention1">
    <w:name w:val="Unresolved Mention1"/>
    <w:basedOn w:val="DefaultParagraphFont"/>
    <w:uiPriority w:val="99"/>
    <w:semiHidden/>
    <w:unhideWhenUsed/>
    <w:rsid w:val="004F3A26"/>
    <w:rPr>
      <w:color w:val="605E5C"/>
      <w:shd w:val="clear" w:color="auto" w:fill="E1DFDD"/>
    </w:rPr>
  </w:style>
  <w:style w:type="character" w:styleId="FollowedHyperlink">
    <w:name w:val="FollowedHyperlink"/>
    <w:basedOn w:val="DefaultParagraphFont"/>
    <w:uiPriority w:val="99"/>
    <w:semiHidden/>
    <w:unhideWhenUsed/>
    <w:rsid w:val="005D19D7"/>
    <w:rPr>
      <w:color w:val="954F72" w:themeColor="followedHyperlink"/>
      <w:u w:val="single"/>
    </w:rPr>
  </w:style>
  <w:style w:type="paragraph" w:styleId="FootnoteText">
    <w:name w:val="footnote text"/>
    <w:basedOn w:val="Normal"/>
    <w:link w:val="FootnoteTextChar"/>
    <w:uiPriority w:val="99"/>
    <w:semiHidden/>
    <w:unhideWhenUsed/>
    <w:rsid w:val="008817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76B"/>
    <w:rPr>
      <w:sz w:val="20"/>
      <w:szCs w:val="20"/>
      <w:lang w:val="en-GB"/>
    </w:rPr>
  </w:style>
  <w:style w:type="character" w:styleId="FootnoteReference">
    <w:name w:val="footnote reference"/>
    <w:basedOn w:val="DefaultParagraphFont"/>
    <w:uiPriority w:val="99"/>
    <w:semiHidden/>
    <w:unhideWhenUsed/>
    <w:rsid w:val="0088176B"/>
    <w:rPr>
      <w:vertAlign w:val="superscript"/>
    </w:rPr>
  </w:style>
  <w:style w:type="paragraph" w:styleId="Header">
    <w:name w:val="header"/>
    <w:basedOn w:val="Normal"/>
    <w:link w:val="HeaderChar"/>
    <w:uiPriority w:val="99"/>
    <w:unhideWhenUsed/>
    <w:rsid w:val="00FB2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9CA"/>
    <w:rPr>
      <w:lang w:val="en-GB"/>
    </w:rPr>
  </w:style>
  <w:style w:type="paragraph" w:styleId="Footer">
    <w:name w:val="footer"/>
    <w:basedOn w:val="Normal"/>
    <w:link w:val="FooterChar"/>
    <w:uiPriority w:val="99"/>
    <w:unhideWhenUsed/>
    <w:rsid w:val="00FB2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9CA"/>
    <w:rPr>
      <w:lang w:val="en-GB"/>
    </w:rPr>
  </w:style>
  <w:style w:type="paragraph" w:styleId="Caption">
    <w:name w:val="caption"/>
    <w:basedOn w:val="Normal"/>
    <w:next w:val="Normal"/>
    <w:uiPriority w:val="35"/>
    <w:unhideWhenUsed/>
    <w:qFormat/>
    <w:rsid w:val="006D1746"/>
    <w:pPr>
      <w:spacing w:after="200" w:line="240" w:lineRule="auto"/>
    </w:pPr>
    <w:rPr>
      <w:i/>
      <w:iCs/>
      <w:color w:val="44546A" w:themeColor="text2"/>
      <w:sz w:val="18"/>
      <w:szCs w:val="18"/>
    </w:rPr>
  </w:style>
  <w:style w:type="character" w:customStyle="1" w:styleId="normaltextrun">
    <w:name w:val="normaltextrun"/>
    <w:basedOn w:val="DefaultParagraphFont"/>
    <w:rsid w:val="00C70521"/>
  </w:style>
  <w:style w:type="paragraph" w:styleId="EndnoteText">
    <w:name w:val="endnote text"/>
    <w:basedOn w:val="Normal"/>
    <w:link w:val="EndnoteTextChar"/>
    <w:uiPriority w:val="99"/>
    <w:semiHidden/>
    <w:unhideWhenUsed/>
    <w:rsid w:val="00D935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3523"/>
    <w:rPr>
      <w:sz w:val="20"/>
      <w:szCs w:val="20"/>
      <w:lang w:val="en-GB"/>
    </w:rPr>
  </w:style>
  <w:style w:type="character" w:styleId="EndnoteReference">
    <w:name w:val="endnote reference"/>
    <w:basedOn w:val="DefaultParagraphFont"/>
    <w:uiPriority w:val="99"/>
    <w:semiHidden/>
    <w:unhideWhenUsed/>
    <w:rsid w:val="00D935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7099">
      <w:bodyDiv w:val="1"/>
      <w:marLeft w:val="0"/>
      <w:marRight w:val="0"/>
      <w:marTop w:val="0"/>
      <w:marBottom w:val="0"/>
      <w:divBdr>
        <w:top w:val="none" w:sz="0" w:space="0" w:color="auto"/>
        <w:left w:val="none" w:sz="0" w:space="0" w:color="auto"/>
        <w:bottom w:val="none" w:sz="0" w:space="0" w:color="auto"/>
        <w:right w:val="none" w:sz="0" w:space="0" w:color="auto"/>
      </w:divBdr>
    </w:div>
    <w:div w:id="48844194">
      <w:bodyDiv w:val="1"/>
      <w:marLeft w:val="0"/>
      <w:marRight w:val="0"/>
      <w:marTop w:val="0"/>
      <w:marBottom w:val="0"/>
      <w:divBdr>
        <w:top w:val="none" w:sz="0" w:space="0" w:color="auto"/>
        <w:left w:val="none" w:sz="0" w:space="0" w:color="auto"/>
        <w:bottom w:val="none" w:sz="0" w:space="0" w:color="auto"/>
        <w:right w:val="none" w:sz="0" w:space="0" w:color="auto"/>
      </w:divBdr>
    </w:div>
    <w:div w:id="52120030">
      <w:bodyDiv w:val="1"/>
      <w:marLeft w:val="0"/>
      <w:marRight w:val="0"/>
      <w:marTop w:val="0"/>
      <w:marBottom w:val="0"/>
      <w:divBdr>
        <w:top w:val="none" w:sz="0" w:space="0" w:color="auto"/>
        <w:left w:val="none" w:sz="0" w:space="0" w:color="auto"/>
        <w:bottom w:val="none" w:sz="0" w:space="0" w:color="auto"/>
        <w:right w:val="none" w:sz="0" w:space="0" w:color="auto"/>
      </w:divBdr>
    </w:div>
    <w:div w:id="54203183">
      <w:bodyDiv w:val="1"/>
      <w:marLeft w:val="0"/>
      <w:marRight w:val="0"/>
      <w:marTop w:val="0"/>
      <w:marBottom w:val="0"/>
      <w:divBdr>
        <w:top w:val="none" w:sz="0" w:space="0" w:color="auto"/>
        <w:left w:val="none" w:sz="0" w:space="0" w:color="auto"/>
        <w:bottom w:val="none" w:sz="0" w:space="0" w:color="auto"/>
        <w:right w:val="none" w:sz="0" w:space="0" w:color="auto"/>
      </w:divBdr>
    </w:div>
    <w:div w:id="64110084">
      <w:bodyDiv w:val="1"/>
      <w:marLeft w:val="0"/>
      <w:marRight w:val="0"/>
      <w:marTop w:val="0"/>
      <w:marBottom w:val="0"/>
      <w:divBdr>
        <w:top w:val="none" w:sz="0" w:space="0" w:color="auto"/>
        <w:left w:val="none" w:sz="0" w:space="0" w:color="auto"/>
        <w:bottom w:val="none" w:sz="0" w:space="0" w:color="auto"/>
        <w:right w:val="none" w:sz="0" w:space="0" w:color="auto"/>
      </w:divBdr>
      <w:divsChild>
        <w:div w:id="531915095">
          <w:marLeft w:val="480"/>
          <w:marRight w:val="0"/>
          <w:marTop w:val="0"/>
          <w:marBottom w:val="0"/>
          <w:divBdr>
            <w:top w:val="none" w:sz="0" w:space="0" w:color="auto"/>
            <w:left w:val="none" w:sz="0" w:space="0" w:color="auto"/>
            <w:bottom w:val="none" w:sz="0" w:space="0" w:color="auto"/>
            <w:right w:val="none" w:sz="0" w:space="0" w:color="auto"/>
          </w:divBdr>
        </w:div>
        <w:div w:id="1774783770">
          <w:marLeft w:val="480"/>
          <w:marRight w:val="0"/>
          <w:marTop w:val="0"/>
          <w:marBottom w:val="0"/>
          <w:divBdr>
            <w:top w:val="none" w:sz="0" w:space="0" w:color="auto"/>
            <w:left w:val="none" w:sz="0" w:space="0" w:color="auto"/>
            <w:bottom w:val="none" w:sz="0" w:space="0" w:color="auto"/>
            <w:right w:val="none" w:sz="0" w:space="0" w:color="auto"/>
          </w:divBdr>
        </w:div>
        <w:div w:id="640038615">
          <w:marLeft w:val="480"/>
          <w:marRight w:val="0"/>
          <w:marTop w:val="0"/>
          <w:marBottom w:val="0"/>
          <w:divBdr>
            <w:top w:val="none" w:sz="0" w:space="0" w:color="auto"/>
            <w:left w:val="none" w:sz="0" w:space="0" w:color="auto"/>
            <w:bottom w:val="none" w:sz="0" w:space="0" w:color="auto"/>
            <w:right w:val="none" w:sz="0" w:space="0" w:color="auto"/>
          </w:divBdr>
        </w:div>
        <w:div w:id="1710911820">
          <w:marLeft w:val="480"/>
          <w:marRight w:val="0"/>
          <w:marTop w:val="0"/>
          <w:marBottom w:val="0"/>
          <w:divBdr>
            <w:top w:val="none" w:sz="0" w:space="0" w:color="auto"/>
            <w:left w:val="none" w:sz="0" w:space="0" w:color="auto"/>
            <w:bottom w:val="none" w:sz="0" w:space="0" w:color="auto"/>
            <w:right w:val="none" w:sz="0" w:space="0" w:color="auto"/>
          </w:divBdr>
        </w:div>
        <w:div w:id="564148806">
          <w:marLeft w:val="480"/>
          <w:marRight w:val="0"/>
          <w:marTop w:val="0"/>
          <w:marBottom w:val="0"/>
          <w:divBdr>
            <w:top w:val="none" w:sz="0" w:space="0" w:color="auto"/>
            <w:left w:val="none" w:sz="0" w:space="0" w:color="auto"/>
            <w:bottom w:val="none" w:sz="0" w:space="0" w:color="auto"/>
            <w:right w:val="none" w:sz="0" w:space="0" w:color="auto"/>
          </w:divBdr>
        </w:div>
        <w:div w:id="415054731">
          <w:marLeft w:val="480"/>
          <w:marRight w:val="0"/>
          <w:marTop w:val="0"/>
          <w:marBottom w:val="0"/>
          <w:divBdr>
            <w:top w:val="none" w:sz="0" w:space="0" w:color="auto"/>
            <w:left w:val="none" w:sz="0" w:space="0" w:color="auto"/>
            <w:bottom w:val="none" w:sz="0" w:space="0" w:color="auto"/>
            <w:right w:val="none" w:sz="0" w:space="0" w:color="auto"/>
          </w:divBdr>
        </w:div>
        <w:div w:id="1731877133">
          <w:marLeft w:val="480"/>
          <w:marRight w:val="0"/>
          <w:marTop w:val="0"/>
          <w:marBottom w:val="0"/>
          <w:divBdr>
            <w:top w:val="none" w:sz="0" w:space="0" w:color="auto"/>
            <w:left w:val="none" w:sz="0" w:space="0" w:color="auto"/>
            <w:bottom w:val="none" w:sz="0" w:space="0" w:color="auto"/>
            <w:right w:val="none" w:sz="0" w:space="0" w:color="auto"/>
          </w:divBdr>
        </w:div>
        <w:div w:id="1528250715">
          <w:marLeft w:val="480"/>
          <w:marRight w:val="0"/>
          <w:marTop w:val="0"/>
          <w:marBottom w:val="0"/>
          <w:divBdr>
            <w:top w:val="none" w:sz="0" w:space="0" w:color="auto"/>
            <w:left w:val="none" w:sz="0" w:space="0" w:color="auto"/>
            <w:bottom w:val="none" w:sz="0" w:space="0" w:color="auto"/>
            <w:right w:val="none" w:sz="0" w:space="0" w:color="auto"/>
          </w:divBdr>
        </w:div>
        <w:div w:id="1276476737">
          <w:marLeft w:val="480"/>
          <w:marRight w:val="0"/>
          <w:marTop w:val="0"/>
          <w:marBottom w:val="0"/>
          <w:divBdr>
            <w:top w:val="none" w:sz="0" w:space="0" w:color="auto"/>
            <w:left w:val="none" w:sz="0" w:space="0" w:color="auto"/>
            <w:bottom w:val="none" w:sz="0" w:space="0" w:color="auto"/>
            <w:right w:val="none" w:sz="0" w:space="0" w:color="auto"/>
          </w:divBdr>
        </w:div>
        <w:div w:id="1375930906">
          <w:marLeft w:val="480"/>
          <w:marRight w:val="0"/>
          <w:marTop w:val="0"/>
          <w:marBottom w:val="0"/>
          <w:divBdr>
            <w:top w:val="none" w:sz="0" w:space="0" w:color="auto"/>
            <w:left w:val="none" w:sz="0" w:space="0" w:color="auto"/>
            <w:bottom w:val="none" w:sz="0" w:space="0" w:color="auto"/>
            <w:right w:val="none" w:sz="0" w:space="0" w:color="auto"/>
          </w:divBdr>
        </w:div>
      </w:divsChild>
    </w:div>
    <w:div w:id="87578678">
      <w:bodyDiv w:val="1"/>
      <w:marLeft w:val="0"/>
      <w:marRight w:val="0"/>
      <w:marTop w:val="0"/>
      <w:marBottom w:val="0"/>
      <w:divBdr>
        <w:top w:val="none" w:sz="0" w:space="0" w:color="auto"/>
        <w:left w:val="none" w:sz="0" w:space="0" w:color="auto"/>
        <w:bottom w:val="none" w:sz="0" w:space="0" w:color="auto"/>
        <w:right w:val="none" w:sz="0" w:space="0" w:color="auto"/>
      </w:divBdr>
    </w:div>
    <w:div w:id="143662535">
      <w:bodyDiv w:val="1"/>
      <w:marLeft w:val="0"/>
      <w:marRight w:val="0"/>
      <w:marTop w:val="0"/>
      <w:marBottom w:val="0"/>
      <w:divBdr>
        <w:top w:val="none" w:sz="0" w:space="0" w:color="auto"/>
        <w:left w:val="none" w:sz="0" w:space="0" w:color="auto"/>
        <w:bottom w:val="none" w:sz="0" w:space="0" w:color="auto"/>
        <w:right w:val="none" w:sz="0" w:space="0" w:color="auto"/>
      </w:divBdr>
    </w:div>
    <w:div w:id="172427499">
      <w:bodyDiv w:val="1"/>
      <w:marLeft w:val="0"/>
      <w:marRight w:val="0"/>
      <w:marTop w:val="0"/>
      <w:marBottom w:val="0"/>
      <w:divBdr>
        <w:top w:val="none" w:sz="0" w:space="0" w:color="auto"/>
        <w:left w:val="none" w:sz="0" w:space="0" w:color="auto"/>
        <w:bottom w:val="none" w:sz="0" w:space="0" w:color="auto"/>
        <w:right w:val="none" w:sz="0" w:space="0" w:color="auto"/>
      </w:divBdr>
      <w:divsChild>
        <w:div w:id="1514490302">
          <w:marLeft w:val="480"/>
          <w:marRight w:val="0"/>
          <w:marTop w:val="0"/>
          <w:marBottom w:val="0"/>
          <w:divBdr>
            <w:top w:val="none" w:sz="0" w:space="0" w:color="auto"/>
            <w:left w:val="none" w:sz="0" w:space="0" w:color="auto"/>
            <w:bottom w:val="none" w:sz="0" w:space="0" w:color="auto"/>
            <w:right w:val="none" w:sz="0" w:space="0" w:color="auto"/>
          </w:divBdr>
        </w:div>
        <w:div w:id="351150583">
          <w:marLeft w:val="480"/>
          <w:marRight w:val="0"/>
          <w:marTop w:val="0"/>
          <w:marBottom w:val="0"/>
          <w:divBdr>
            <w:top w:val="none" w:sz="0" w:space="0" w:color="auto"/>
            <w:left w:val="none" w:sz="0" w:space="0" w:color="auto"/>
            <w:bottom w:val="none" w:sz="0" w:space="0" w:color="auto"/>
            <w:right w:val="none" w:sz="0" w:space="0" w:color="auto"/>
          </w:divBdr>
        </w:div>
      </w:divsChild>
    </w:div>
    <w:div w:id="173496569">
      <w:bodyDiv w:val="1"/>
      <w:marLeft w:val="0"/>
      <w:marRight w:val="0"/>
      <w:marTop w:val="0"/>
      <w:marBottom w:val="0"/>
      <w:divBdr>
        <w:top w:val="none" w:sz="0" w:space="0" w:color="auto"/>
        <w:left w:val="none" w:sz="0" w:space="0" w:color="auto"/>
        <w:bottom w:val="none" w:sz="0" w:space="0" w:color="auto"/>
        <w:right w:val="none" w:sz="0" w:space="0" w:color="auto"/>
      </w:divBdr>
    </w:div>
    <w:div w:id="173694872">
      <w:bodyDiv w:val="1"/>
      <w:marLeft w:val="0"/>
      <w:marRight w:val="0"/>
      <w:marTop w:val="0"/>
      <w:marBottom w:val="0"/>
      <w:divBdr>
        <w:top w:val="none" w:sz="0" w:space="0" w:color="auto"/>
        <w:left w:val="none" w:sz="0" w:space="0" w:color="auto"/>
        <w:bottom w:val="none" w:sz="0" w:space="0" w:color="auto"/>
        <w:right w:val="none" w:sz="0" w:space="0" w:color="auto"/>
      </w:divBdr>
    </w:div>
    <w:div w:id="180626912">
      <w:bodyDiv w:val="1"/>
      <w:marLeft w:val="0"/>
      <w:marRight w:val="0"/>
      <w:marTop w:val="0"/>
      <w:marBottom w:val="0"/>
      <w:divBdr>
        <w:top w:val="none" w:sz="0" w:space="0" w:color="auto"/>
        <w:left w:val="none" w:sz="0" w:space="0" w:color="auto"/>
        <w:bottom w:val="none" w:sz="0" w:space="0" w:color="auto"/>
        <w:right w:val="none" w:sz="0" w:space="0" w:color="auto"/>
      </w:divBdr>
    </w:div>
    <w:div w:id="187840799">
      <w:bodyDiv w:val="1"/>
      <w:marLeft w:val="0"/>
      <w:marRight w:val="0"/>
      <w:marTop w:val="0"/>
      <w:marBottom w:val="0"/>
      <w:divBdr>
        <w:top w:val="none" w:sz="0" w:space="0" w:color="auto"/>
        <w:left w:val="none" w:sz="0" w:space="0" w:color="auto"/>
        <w:bottom w:val="none" w:sz="0" w:space="0" w:color="auto"/>
        <w:right w:val="none" w:sz="0" w:space="0" w:color="auto"/>
      </w:divBdr>
    </w:div>
    <w:div w:id="204953249">
      <w:bodyDiv w:val="1"/>
      <w:marLeft w:val="0"/>
      <w:marRight w:val="0"/>
      <w:marTop w:val="0"/>
      <w:marBottom w:val="0"/>
      <w:divBdr>
        <w:top w:val="none" w:sz="0" w:space="0" w:color="auto"/>
        <w:left w:val="none" w:sz="0" w:space="0" w:color="auto"/>
        <w:bottom w:val="none" w:sz="0" w:space="0" w:color="auto"/>
        <w:right w:val="none" w:sz="0" w:space="0" w:color="auto"/>
      </w:divBdr>
      <w:divsChild>
        <w:div w:id="1157452292">
          <w:marLeft w:val="480"/>
          <w:marRight w:val="0"/>
          <w:marTop w:val="0"/>
          <w:marBottom w:val="0"/>
          <w:divBdr>
            <w:top w:val="none" w:sz="0" w:space="0" w:color="auto"/>
            <w:left w:val="none" w:sz="0" w:space="0" w:color="auto"/>
            <w:bottom w:val="none" w:sz="0" w:space="0" w:color="auto"/>
            <w:right w:val="none" w:sz="0" w:space="0" w:color="auto"/>
          </w:divBdr>
        </w:div>
        <w:div w:id="1954090322">
          <w:marLeft w:val="480"/>
          <w:marRight w:val="0"/>
          <w:marTop w:val="0"/>
          <w:marBottom w:val="0"/>
          <w:divBdr>
            <w:top w:val="none" w:sz="0" w:space="0" w:color="auto"/>
            <w:left w:val="none" w:sz="0" w:space="0" w:color="auto"/>
            <w:bottom w:val="none" w:sz="0" w:space="0" w:color="auto"/>
            <w:right w:val="none" w:sz="0" w:space="0" w:color="auto"/>
          </w:divBdr>
        </w:div>
        <w:div w:id="323748672">
          <w:marLeft w:val="480"/>
          <w:marRight w:val="0"/>
          <w:marTop w:val="0"/>
          <w:marBottom w:val="0"/>
          <w:divBdr>
            <w:top w:val="none" w:sz="0" w:space="0" w:color="auto"/>
            <w:left w:val="none" w:sz="0" w:space="0" w:color="auto"/>
            <w:bottom w:val="none" w:sz="0" w:space="0" w:color="auto"/>
            <w:right w:val="none" w:sz="0" w:space="0" w:color="auto"/>
          </w:divBdr>
        </w:div>
        <w:div w:id="742603149">
          <w:marLeft w:val="480"/>
          <w:marRight w:val="0"/>
          <w:marTop w:val="0"/>
          <w:marBottom w:val="0"/>
          <w:divBdr>
            <w:top w:val="none" w:sz="0" w:space="0" w:color="auto"/>
            <w:left w:val="none" w:sz="0" w:space="0" w:color="auto"/>
            <w:bottom w:val="none" w:sz="0" w:space="0" w:color="auto"/>
            <w:right w:val="none" w:sz="0" w:space="0" w:color="auto"/>
          </w:divBdr>
        </w:div>
        <w:div w:id="1787775059">
          <w:marLeft w:val="480"/>
          <w:marRight w:val="0"/>
          <w:marTop w:val="0"/>
          <w:marBottom w:val="0"/>
          <w:divBdr>
            <w:top w:val="none" w:sz="0" w:space="0" w:color="auto"/>
            <w:left w:val="none" w:sz="0" w:space="0" w:color="auto"/>
            <w:bottom w:val="none" w:sz="0" w:space="0" w:color="auto"/>
            <w:right w:val="none" w:sz="0" w:space="0" w:color="auto"/>
          </w:divBdr>
        </w:div>
        <w:div w:id="1158112539">
          <w:marLeft w:val="480"/>
          <w:marRight w:val="0"/>
          <w:marTop w:val="0"/>
          <w:marBottom w:val="0"/>
          <w:divBdr>
            <w:top w:val="none" w:sz="0" w:space="0" w:color="auto"/>
            <w:left w:val="none" w:sz="0" w:space="0" w:color="auto"/>
            <w:bottom w:val="none" w:sz="0" w:space="0" w:color="auto"/>
            <w:right w:val="none" w:sz="0" w:space="0" w:color="auto"/>
          </w:divBdr>
        </w:div>
        <w:div w:id="1646886329">
          <w:marLeft w:val="480"/>
          <w:marRight w:val="0"/>
          <w:marTop w:val="0"/>
          <w:marBottom w:val="0"/>
          <w:divBdr>
            <w:top w:val="none" w:sz="0" w:space="0" w:color="auto"/>
            <w:left w:val="none" w:sz="0" w:space="0" w:color="auto"/>
            <w:bottom w:val="none" w:sz="0" w:space="0" w:color="auto"/>
            <w:right w:val="none" w:sz="0" w:space="0" w:color="auto"/>
          </w:divBdr>
        </w:div>
        <w:div w:id="1464349212">
          <w:marLeft w:val="480"/>
          <w:marRight w:val="0"/>
          <w:marTop w:val="0"/>
          <w:marBottom w:val="0"/>
          <w:divBdr>
            <w:top w:val="none" w:sz="0" w:space="0" w:color="auto"/>
            <w:left w:val="none" w:sz="0" w:space="0" w:color="auto"/>
            <w:bottom w:val="none" w:sz="0" w:space="0" w:color="auto"/>
            <w:right w:val="none" w:sz="0" w:space="0" w:color="auto"/>
          </w:divBdr>
        </w:div>
        <w:div w:id="1782608362">
          <w:marLeft w:val="480"/>
          <w:marRight w:val="0"/>
          <w:marTop w:val="0"/>
          <w:marBottom w:val="0"/>
          <w:divBdr>
            <w:top w:val="none" w:sz="0" w:space="0" w:color="auto"/>
            <w:left w:val="none" w:sz="0" w:space="0" w:color="auto"/>
            <w:bottom w:val="none" w:sz="0" w:space="0" w:color="auto"/>
            <w:right w:val="none" w:sz="0" w:space="0" w:color="auto"/>
          </w:divBdr>
        </w:div>
        <w:div w:id="1276599919">
          <w:marLeft w:val="480"/>
          <w:marRight w:val="0"/>
          <w:marTop w:val="0"/>
          <w:marBottom w:val="0"/>
          <w:divBdr>
            <w:top w:val="none" w:sz="0" w:space="0" w:color="auto"/>
            <w:left w:val="none" w:sz="0" w:space="0" w:color="auto"/>
            <w:bottom w:val="none" w:sz="0" w:space="0" w:color="auto"/>
            <w:right w:val="none" w:sz="0" w:space="0" w:color="auto"/>
          </w:divBdr>
        </w:div>
        <w:div w:id="2022974670">
          <w:marLeft w:val="480"/>
          <w:marRight w:val="0"/>
          <w:marTop w:val="0"/>
          <w:marBottom w:val="0"/>
          <w:divBdr>
            <w:top w:val="none" w:sz="0" w:space="0" w:color="auto"/>
            <w:left w:val="none" w:sz="0" w:space="0" w:color="auto"/>
            <w:bottom w:val="none" w:sz="0" w:space="0" w:color="auto"/>
            <w:right w:val="none" w:sz="0" w:space="0" w:color="auto"/>
          </w:divBdr>
        </w:div>
        <w:div w:id="217790690">
          <w:marLeft w:val="480"/>
          <w:marRight w:val="0"/>
          <w:marTop w:val="0"/>
          <w:marBottom w:val="0"/>
          <w:divBdr>
            <w:top w:val="none" w:sz="0" w:space="0" w:color="auto"/>
            <w:left w:val="none" w:sz="0" w:space="0" w:color="auto"/>
            <w:bottom w:val="none" w:sz="0" w:space="0" w:color="auto"/>
            <w:right w:val="none" w:sz="0" w:space="0" w:color="auto"/>
          </w:divBdr>
        </w:div>
        <w:div w:id="1454714987">
          <w:marLeft w:val="480"/>
          <w:marRight w:val="0"/>
          <w:marTop w:val="0"/>
          <w:marBottom w:val="0"/>
          <w:divBdr>
            <w:top w:val="none" w:sz="0" w:space="0" w:color="auto"/>
            <w:left w:val="none" w:sz="0" w:space="0" w:color="auto"/>
            <w:bottom w:val="none" w:sz="0" w:space="0" w:color="auto"/>
            <w:right w:val="none" w:sz="0" w:space="0" w:color="auto"/>
          </w:divBdr>
        </w:div>
        <w:div w:id="492180360">
          <w:marLeft w:val="480"/>
          <w:marRight w:val="0"/>
          <w:marTop w:val="0"/>
          <w:marBottom w:val="0"/>
          <w:divBdr>
            <w:top w:val="none" w:sz="0" w:space="0" w:color="auto"/>
            <w:left w:val="none" w:sz="0" w:space="0" w:color="auto"/>
            <w:bottom w:val="none" w:sz="0" w:space="0" w:color="auto"/>
            <w:right w:val="none" w:sz="0" w:space="0" w:color="auto"/>
          </w:divBdr>
        </w:div>
        <w:div w:id="1452019308">
          <w:marLeft w:val="480"/>
          <w:marRight w:val="0"/>
          <w:marTop w:val="0"/>
          <w:marBottom w:val="0"/>
          <w:divBdr>
            <w:top w:val="none" w:sz="0" w:space="0" w:color="auto"/>
            <w:left w:val="none" w:sz="0" w:space="0" w:color="auto"/>
            <w:bottom w:val="none" w:sz="0" w:space="0" w:color="auto"/>
            <w:right w:val="none" w:sz="0" w:space="0" w:color="auto"/>
          </w:divBdr>
        </w:div>
        <w:div w:id="1225986024">
          <w:marLeft w:val="480"/>
          <w:marRight w:val="0"/>
          <w:marTop w:val="0"/>
          <w:marBottom w:val="0"/>
          <w:divBdr>
            <w:top w:val="none" w:sz="0" w:space="0" w:color="auto"/>
            <w:left w:val="none" w:sz="0" w:space="0" w:color="auto"/>
            <w:bottom w:val="none" w:sz="0" w:space="0" w:color="auto"/>
            <w:right w:val="none" w:sz="0" w:space="0" w:color="auto"/>
          </w:divBdr>
        </w:div>
        <w:div w:id="862858879">
          <w:marLeft w:val="480"/>
          <w:marRight w:val="0"/>
          <w:marTop w:val="0"/>
          <w:marBottom w:val="0"/>
          <w:divBdr>
            <w:top w:val="none" w:sz="0" w:space="0" w:color="auto"/>
            <w:left w:val="none" w:sz="0" w:space="0" w:color="auto"/>
            <w:bottom w:val="none" w:sz="0" w:space="0" w:color="auto"/>
            <w:right w:val="none" w:sz="0" w:space="0" w:color="auto"/>
          </w:divBdr>
        </w:div>
        <w:div w:id="1316185897">
          <w:marLeft w:val="480"/>
          <w:marRight w:val="0"/>
          <w:marTop w:val="0"/>
          <w:marBottom w:val="0"/>
          <w:divBdr>
            <w:top w:val="none" w:sz="0" w:space="0" w:color="auto"/>
            <w:left w:val="none" w:sz="0" w:space="0" w:color="auto"/>
            <w:bottom w:val="none" w:sz="0" w:space="0" w:color="auto"/>
            <w:right w:val="none" w:sz="0" w:space="0" w:color="auto"/>
          </w:divBdr>
        </w:div>
        <w:div w:id="720178997">
          <w:marLeft w:val="480"/>
          <w:marRight w:val="0"/>
          <w:marTop w:val="0"/>
          <w:marBottom w:val="0"/>
          <w:divBdr>
            <w:top w:val="none" w:sz="0" w:space="0" w:color="auto"/>
            <w:left w:val="none" w:sz="0" w:space="0" w:color="auto"/>
            <w:bottom w:val="none" w:sz="0" w:space="0" w:color="auto"/>
            <w:right w:val="none" w:sz="0" w:space="0" w:color="auto"/>
          </w:divBdr>
        </w:div>
        <w:div w:id="1602031976">
          <w:marLeft w:val="480"/>
          <w:marRight w:val="0"/>
          <w:marTop w:val="0"/>
          <w:marBottom w:val="0"/>
          <w:divBdr>
            <w:top w:val="none" w:sz="0" w:space="0" w:color="auto"/>
            <w:left w:val="none" w:sz="0" w:space="0" w:color="auto"/>
            <w:bottom w:val="none" w:sz="0" w:space="0" w:color="auto"/>
            <w:right w:val="none" w:sz="0" w:space="0" w:color="auto"/>
          </w:divBdr>
        </w:div>
        <w:div w:id="1624190035">
          <w:marLeft w:val="480"/>
          <w:marRight w:val="0"/>
          <w:marTop w:val="0"/>
          <w:marBottom w:val="0"/>
          <w:divBdr>
            <w:top w:val="none" w:sz="0" w:space="0" w:color="auto"/>
            <w:left w:val="none" w:sz="0" w:space="0" w:color="auto"/>
            <w:bottom w:val="none" w:sz="0" w:space="0" w:color="auto"/>
            <w:right w:val="none" w:sz="0" w:space="0" w:color="auto"/>
          </w:divBdr>
        </w:div>
        <w:div w:id="70351055">
          <w:marLeft w:val="480"/>
          <w:marRight w:val="0"/>
          <w:marTop w:val="0"/>
          <w:marBottom w:val="0"/>
          <w:divBdr>
            <w:top w:val="none" w:sz="0" w:space="0" w:color="auto"/>
            <w:left w:val="none" w:sz="0" w:space="0" w:color="auto"/>
            <w:bottom w:val="none" w:sz="0" w:space="0" w:color="auto"/>
            <w:right w:val="none" w:sz="0" w:space="0" w:color="auto"/>
          </w:divBdr>
        </w:div>
        <w:div w:id="1456824248">
          <w:marLeft w:val="480"/>
          <w:marRight w:val="0"/>
          <w:marTop w:val="0"/>
          <w:marBottom w:val="0"/>
          <w:divBdr>
            <w:top w:val="none" w:sz="0" w:space="0" w:color="auto"/>
            <w:left w:val="none" w:sz="0" w:space="0" w:color="auto"/>
            <w:bottom w:val="none" w:sz="0" w:space="0" w:color="auto"/>
            <w:right w:val="none" w:sz="0" w:space="0" w:color="auto"/>
          </w:divBdr>
        </w:div>
        <w:div w:id="1185828673">
          <w:marLeft w:val="480"/>
          <w:marRight w:val="0"/>
          <w:marTop w:val="0"/>
          <w:marBottom w:val="0"/>
          <w:divBdr>
            <w:top w:val="none" w:sz="0" w:space="0" w:color="auto"/>
            <w:left w:val="none" w:sz="0" w:space="0" w:color="auto"/>
            <w:bottom w:val="none" w:sz="0" w:space="0" w:color="auto"/>
            <w:right w:val="none" w:sz="0" w:space="0" w:color="auto"/>
          </w:divBdr>
        </w:div>
        <w:div w:id="561062783">
          <w:marLeft w:val="480"/>
          <w:marRight w:val="0"/>
          <w:marTop w:val="0"/>
          <w:marBottom w:val="0"/>
          <w:divBdr>
            <w:top w:val="none" w:sz="0" w:space="0" w:color="auto"/>
            <w:left w:val="none" w:sz="0" w:space="0" w:color="auto"/>
            <w:bottom w:val="none" w:sz="0" w:space="0" w:color="auto"/>
            <w:right w:val="none" w:sz="0" w:space="0" w:color="auto"/>
          </w:divBdr>
        </w:div>
        <w:div w:id="1375689308">
          <w:marLeft w:val="480"/>
          <w:marRight w:val="0"/>
          <w:marTop w:val="0"/>
          <w:marBottom w:val="0"/>
          <w:divBdr>
            <w:top w:val="none" w:sz="0" w:space="0" w:color="auto"/>
            <w:left w:val="none" w:sz="0" w:space="0" w:color="auto"/>
            <w:bottom w:val="none" w:sz="0" w:space="0" w:color="auto"/>
            <w:right w:val="none" w:sz="0" w:space="0" w:color="auto"/>
          </w:divBdr>
        </w:div>
        <w:div w:id="637686049">
          <w:marLeft w:val="480"/>
          <w:marRight w:val="0"/>
          <w:marTop w:val="0"/>
          <w:marBottom w:val="0"/>
          <w:divBdr>
            <w:top w:val="none" w:sz="0" w:space="0" w:color="auto"/>
            <w:left w:val="none" w:sz="0" w:space="0" w:color="auto"/>
            <w:bottom w:val="none" w:sz="0" w:space="0" w:color="auto"/>
            <w:right w:val="none" w:sz="0" w:space="0" w:color="auto"/>
          </w:divBdr>
        </w:div>
      </w:divsChild>
    </w:div>
    <w:div w:id="225187182">
      <w:bodyDiv w:val="1"/>
      <w:marLeft w:val="0"/>
      <w:marRight w:val="0"/>
      <w:marTop w:val="0"/>
      <w:marBottom w:val="0"/>
      <w:divBdr>
        <w:top w:val="none" w:sz="0" w:space="0" w:color="auto"/>
        <w:left w:val="none" w:sz="0" w:space="0" w:color="auto"/>
        <w:bottom w:val="none" w:sz="0" w:space="0" w:color="auto"/>
        <w:right w:val="none" w:sz="0" w:space="0" w:color="auto"/>
      </w:divBdr>
      <w:divsChild>
        <w:div w:id="1762096726">
          <w:marLeft w:val="480"/>
          <w:marRight w:val="0"/>
          <w:marTop w:val="0"/>
          <w:marBottom w:val="0"/>
          <w:divBdr>
            <w:top w:val="none" w:sz="0" w:space="0" w:color="auto"/>
            <w:left w:val="none" w:sz="0" w:space="0" w:color="auto"/>
            <w:bottom w:val="none" w:sz="0" w:space="0" w:color="auto"/>
            <w:right w:val="none" w:sz="0" w:space="0" w:color="auto"/>
          </w:divBdr>
        </w:div>
        <w:div w:id="2055889848">
          <w:marLeft w:val="480"/>
          <w:marRight w:val="0"/>
          <w:marTop w:val="0"/>
          <w:marBottom w:val="0"/>
          <w:divBdr>
            <w:top w:val="none" w:sz="0" w:space="0" w:color="auto"/>
            <w:left w:val="none" w:sz="0" w:space="0" w:color="auto"/>
            <w:bottom w:val="none" w:sz="0" w:space="0" w:color="auto"/>
            <w:right w:val="none" w:sz="0" w:space="0" w:color="auto"/>
          </w:divBdr>
        </w:div>
        <w:div w:id="1081021708">
          <w:marLeft w:val="480"/>
          <w:marRight w:val="0"/>
          <w:marTop w:val="0"/>
          <w:marBottom w:val="0"/>
          <w:divBdr>
            <w:top w:val="none" w:sz="0" w:space="0" w:color="auto"/>
            <w:left w:val="none" w:sz="0" w:space="0" w:color="auto"/>
            <w:bottom w:val="none" w:sz="0" w:space="0" w:color="auto"/>
            <w:right w:val="none" w:sz="0" w:space="0" w:color="auto"/>
          </w:divBdr>
        </w:div>
        <w:div w:id="160970427">
          <w:marLeft w:val="480"/>
          <w:marRight w:val="0"/>
          <w:marTop w:val="0"/>
          <w:marBottom w:val="0"/>
          <w:divBdr>
            <w:top w:val="none" w:sz="0" w:space="0" w:color="auto"/>
            <w:left w:val="none" w:sz="0" w:space="0" w:color="auto"/>
            <w:bottom w:val="none" w:sz="0" w:space="0" w:color="auto"/>
            <w:right w:val="none" w:sz="0" w:space="0" w:color="auto"/>
          </w:divBdr>
        </w:div>
        <w:div w:id="696740262">
          <w:marLeft w:val="480"/>
          <w:marRight w:val="0"/>
          <w:marTop w:val="0"/>
          <w:marBottom w:val="0"/>
          <w:divBdr>
            <w:top w:val="none" w:sz="0" w:space="0" w:color="auto"/>
            <w:left w:val="none" w:sz="0" w:space="0" w:color="auto"/>
            <w:bottom w:val="none" w:sz="0" w:space="0" w:color="auto"/>
            <w:right w:val="none" w:sz="0" w:space="0" w:color="auto"/>
          </w:divBdr>
        </w:div>
        <w:div w:id="967932479">
          <w:marLeft w:val="480"/>
          <w:marRight w:val="0"/>
          <w:marTop w:val="0"/>
          <w:marBottom w:val="0"/>
          <w:divBdr>
            <w:top w:val="none" w:sz="0" w:space="0" w:color="auto"/>
            <w:left w:val="none" w:sz="0" w:space="0" w:color="auto"/>
            <w:bottom w:val="none" w:sz="0" w:space="0" w:color="auto"/>
            <w:right w:val="none" w:sz="0" w:space="0" w:color="auto"/>
          </w:divBdr>
        </w:div>
        <w:div w:id="1699702095">
          <w:marLeft w:val="480"/>
          <w:marRight w:val="0"/>
          <w:marTop w:val="0"/>
          <w:marBottom w:val="0"/>
          <w:divBdr>
            <w:top w:val="none" w:sz="0" w:space="0" w:color="auto"/>
            <w:left w:val="none" w:sz="0" w:space="0" w:color="auto"/>
            <w:bottom w:val="none" w:sz="0" w:space="0" w:color="auto"/>
            <w:right w:val="none" w:sz="0" w:space="0" w:color="auto"/>
          </w:divBdr>
        </w:div>
        <w:div w:id="850338202">
          <w:marLeft w:val="480"/>
          <w:marRight w:val="0"/>
          <w:marTop w:val="0"/>
          <w:marBottom w:val="0"/>
          <w:divBdr>
            <w:top w:val="none" w:sz="0" w:space="0" w:color="auto"/>
            <w:left w:val="none" w:sz="0" w:space="0" w:color="auto"/>
            <w:bottom w:val="none" w:sz="0" w:space="0" w:color="auto"/>
            <w:right w:val="none" w:sz="0" w:space="0" w:color="auto"/>
          </w:divBdr>
        </w:div>
        <w:div w:id="467435460">
          <w:marLeft w:val="480"/>
          <w:marRight w:val="0"/>
          <w:marTop w:val="0"/>
          <w:marBottom w:val="0"/>
          <w:divBdr>
            <w:top w:val="none" w:sz="0" w:space="0" w:color="auto"/>
            <w:left w:val="none" w:sz="0" w:space="0" w:color="auto"/>
            <w:bottom w:val="none" w:sz="0" w:space="0" w:color="auto"/>
            <w:right w:val="none" w:sz="0" w:space="0" w:color="auto"/>
          </w:divBdr>
        </w:div>
        <w:div w:id="1124009259">
          <w:marLeft w:val="480"/>
          <w:marRight w:val="0"/>
          <w:marTop w:val="0"/>
          <w:marBottom w:val="0"/>
          <w:divBdr>
            <w:top w:val="none" w:sz="0" w:space="0" w:color="auto"/>
            <w:left w:val="none" w:sz="0" w:space="0" w:color="auto"/>
            <w:bottom w:val="none" w:sz="0" w:space="0" w:color="auto"/>
            <w:right w:val="none" w:sz="0" w:space="0" w:color="auto"/>
          </w:divBdr>
        </w:div>
        <w:div w:id="1465349238">
          <w:marLeft w:val="480"/>
          <w:marRight w:val="0"/>
          <w:marTop w:val="0"/>
          <w:marBottom w:val="0"/>
          <w:divBdr>
            <w:top w:val="none" w:sz="0" w:space="0" w:color="auto"/>
            <w:left w:val="none" w:sz="0" w:space="0" w:color="auto"/>
            <w:bottom w:val="none" w:sz="0" w:space="0" w:color="auto"/>
            <w:right w:val="none" w:sz="0" w:space="0" w:color="auto"/>
          </w:divBdr>
        </w:div>
        <w:div w:id="1973096542">
          <w:marLeft w:val="480"/>
          <w:marRight w:val="0"/>
          <w:marTop w:val="0"/>
          <w:marBottom w:val="0"/>
          <w:divBdr>
            <w:top w:val="none" w:sz="0" w:space="0" w:color="auto"/>
            <w:left w:val="none" w:sz="0" w:space="0" w:color="auto"/>
            <w:bottom w:val="none" w:sz="0" w:space="0" w:color="auto"/>
            <w:right w:val="none" w:sz="0" w:space="0" w:color="auto"/>
          </w:divBdr>
        </w:div>
        <w:div w:id="96872049">
          <w:marLeft w:val="480"/>
          <w:marRight w:val="0"/>
          <w:marTop w:val="0"/>
          <w:marBottom w:val="0"/>
          <w:divBdr>
            <w:top w:val="none" w:sz="0" w:space="0" w:color="auto"/>
            <w:left w:val="none" w:sz="0" w:space="0" w:color="auto"/>
            <w:bottom w:val="none" w:sz="0" w:space="0" w:color="auto"/>
            <w:right w:val="none" w:sz="0" w:space="0" w:color="auto"/>
          </w:divBdr>
        </w:div>
        <w:div w:id="1041594250">
          <w:marLeft w:val="480"/>
          <w:marRight w:val="0"/>
          <w:marTop w:val="0"/>
          <w:marBottom w:val="0"/>
          <w:divBdr>
            <w:top w:val="none" w:sz="0" w:space="0" w:color="auto"/>
            <w:left w:val="none" w:sz="0" w:space="0" w:color="auto"/>
            <w:bottom w:val="none" w:sz="0" w:space="0" w:color="auto"/>
            <w:right w:val="none" w:sz="0" w:space="0" w:color="auto"/>
          </w:divBdr>
        </w:div>
        <w:div w:id="404455209">
          <w:marLeft w:val="480"/>
          <w:marRight w:val="0"/>
          <w:marTop w:val="0"/>
          <w:marBottom w:val="0"/>
          <w:divBdr>
            <w:top w:val="none" w:sz="0" w:space="0" w:color="auto"/>
            <w:left w:val="none" w:sz="0" w:space="0" w:color="auto"/>
            <w:bottom w:val="none" w:sz="0" w:space="0" w:color="auto"/>
            <w:right w:val="none" w:sz="0" w:space="0" w:color="auto"/>
          </w:divBdr>
        </w:div>
        <w:div w:id="2035618792">
          <w:marLeft w:val="480"/>
          <w:marRight w:val="0"/>
          <w:marTop w:val="0"/>
          <w:marBottom w:val="0"/>
          <w:divBdr>
            <w:top w:val="none" w:sz="0" w:space="0" w:color="auto"/>
            <w:left w:val="none" w:sz="0" w:space="0" w:color="auto"/>
            <w:bottom w:val="none" w:sz="0" w:space="0" w:color="auto"/>
            <w:right w:val="none" w:sz="0" w:space="0" w:color="auto"/>
          </w:divBdr>
        </w:div>
        <w:div w:id="1093739366">
          <w:marLeft w:val="480"/>
          <w:marRight w:val="0"/>
          <w:marTop w:val="0"/>
          <w:marBottom w:val="0"/>
          <w:divBdr>
            <w:top w:val="none" w:sz="0" w:space="0" w:color="auto"/>
            <w:left w:val="none" w:sz="0" w:space="0" w:color="auto"/>
            <w:bottom w:val="none" w:sz="0" w:space="0" w:color="auto"/>
            <w:right w:val="none" w:sz="0" w:space="0" w:color="auto"/>
          </w:divBdr>
        </w:div>
      </w:divsChild>
    </w:div>
    <w:div w:id="227814318">
      <w:bodyDiv w:val="1"/>
      <w:marLeft w:val="0"/>
      <w:marRight w:val="0"/>
      <w:marTop w:val="0"/>
      <w:marBottom w:val="0"/>
      <w:divBdr>
        <w:top w:val="none" w:sz="0" w:space="0" w:color="auto"/>
        <w:left w:val="none" w:sz="0" w:space="0" w:color="auto"/>
        <w:bottom w:val="none" w:sz="0" w:space="0" w:color="auto"/>
        <w:right w:val="none" w:sz="0" w:space="0" w:color="auto"/>
      </w:divBdr>
    </w:div>
    <w:div w:id="269243606">
      <w:bodyDiv w:val="1"/>
      <w:marLeft w:val="0"/>
      <w:marRight w:val="0"/>
      <w:marTop w:val="0"/>
      <w:marBottom w:val="0"/>
      <w:divBdr>
        <w:top w:val="none" w:sz="0" w:space="0" w:color="auto"/>
        <w:left w:val="none" w:sz="0" w:space="0" w:color="auto"/>
        <w:bottom w:val="none" w:sz="0" w:space="0" w:color="auto"/>
        <w:right w:val="none" w:sz="0" w:space="0" w:color="auto"/>
      </w:divBdr>
    </w:div>
    <w:div w:id="288821362">
      <w:bodyDiv w:val="1"/>
      <w:marLeft w:val="0"/>
      <w:marRight w:val="0"/>
      <w:marTop w:val="0"/>
      <w:marBottom w:val="0"/>
      <w:divBdr>
        <w:top w:val="none" w:sz="0" w:space="0" w:color="auto"/>
        <w:left w:val="none" w:sz="0" w:space="0" w:color="auto"/>
        <w:bottom w:val="none" w:sz="0" w:space="0" w:color="auto"/>
        <w:right w:val="none" w:sz="0" w:space="0" w:color="auto"/>
      </w:divBdr>
    </w:div>
    <w:div w:id="299194777">
      <w:bodyDiv w:val="1"/>
      <w:marLeft w:val="0"/>
      <w:marRight w:val="0"/>
      <w:marTop w:val="0"/>
      <w:marBottom w:val="0"/>
      <w:divBdr>
        <w:top w:val="none" w:sz="0" w:space="0" w:color="auto"/>
        <w:left w:val="none" w:sz="0" w:space="0" w:color="auto"/>
        <w:bottom w:val="none" w:sz="0" w:space="0" w:color="auto"/>
        <w:right w:val="none" w:sz="0" w:space="0" w:color="auto"/>
      </w:divBdr>
    </w:div>
    <w:div w:id="311299170">
      <w:bodyDiv w:val="1"/>
      <w:marLeft w:val="0"/>
      <w:marRight w:val="0"/>
      <w:marTop w:val="0"/>
      <w:marBottom w:val="0"/>
      <w:divBdr>
        <w:top w:val="none" w:sz="0" w:space="0" w:color="auto"/>
        <w:left w:val="none" w:sz="0" w:space="0" w:color="auto"/>
        <w:bottom w:val="none" w:sz="0" w:space="0" w:color="auto"/>
        <w:right w:val="none" w:sz="0" w:space="0" w:color="auto"/>
      </w:divBdr>
      <w:divsChild>
        <w:div w:id="969163489">
          <w:marLeft w:val="480"/>
          <w:marRight w:val="0"/>
          <w:marTop w:val="0"/>
          <w:marBottom w:val="0"/>
          <w:divBdr>
            <w:top w:val="none" w:sz="0" w:space="0" w:color="auto"/>
            <w:left w:val="none" w:sz="0" w:space="0" w:color="auto"/>
            <w:bottom w:val="none" w:sz="0" w:space="0" w:color="auto"/>
            <w:right w:val="none" w:sz="0" w:space="0" w:color="auto"/>
          </w:divBdr>
        </w:div>
        <w:div w:id="1053845526">
          <w:marLeft w:val="480"/>
          <w:marRight w:val="0"/>
          <w:marTop w:val="0"/>
          <w:marBottom w:val="0"/>
          <w:divBdr>
            <w:top w:val="none" w:sz="0" w:space="0" w:color="auto"/>
            <w:left w:val="none" w:sz="0" w:space="0" w:color="auto"/>
            <w:bottom w:val="none" w:sz="0" w:space="0" w:color="auto"/>
            <w:right w:val="none" w:sz="0" w:space="0" w:color="auto"/>
          </w:divBdr>
        </w:div>
        <w:div w:id="781539413">
          <w:marLeft w:val="480"/>
          <w:marRight w:val="0"/>
          <w:marTop w:val="0"/>
          <w:marBottom w:val="0"/>
          <w:divBdr>
            <w:top w:val="none" w:sz="0" w:space="0" w:color="auto"/>
            <w:left w:val="none" w:sz="0" w:space="0" w:color="auto"/>
            <w:bottom w:val="none" w:sz="0" w:space="0" w:color="auto"/>
            <w:right w:val="none" w:sz="0" w:space="0" w:color="auto"/>
          </w:divBdr>
        </w:div>
        <w:div w:id="1166549617">
          <w:marLeft w:val="480"/>
          <w:marRight w:val="0"/>
          <w:marTop w:val="0"/>
          <w:marBottom w:val="0"/>
          <w:divBdr>
            <w:top w:val="none" w:sz="0" w:space="0" w:color="auto"/>
            <w:left w:val="none" w:sz="0" w:space="0" w:color="auto"/>
            <w:bottom w:val="none" w:sz="0" w:space="0" w:color="auto"/>
            <w:right w:val="none" w:sz="0" w:space="0" w:color="auto"/>
          </w:divBdr>
        </w:div>
        <w:div w:id="1530293124">
          <w:marLeft w:val="480"/>
          <w:marRight w:val="0"/>
          <w:marTop w:val="0"/>
          <w:marBottom w:val="0"/>
          <w:divBdr>
            <w:top w:val="none" w:sz="0" w:space="0" w:color="auto"/>
            <w:left w:val="none" w:sz="0" w:space="0" w:color="auto"/>
            <w:bottom w:val="none" w:sz="0" w:space="0" w:color="auto"/>
            <w:right w:val="none" w:sz="0" w:space="0" w:color="auto"/>
          </w:divBdr>
        </w:div>
        <w:div w:id="1329600339">
          <w:marLeft w:val="480"/>
          <w:marRight w:val="0"/>
          <w:marTop w:val="0"/>
          <w:marBottom w:val="0"/>
          <w:divBdr>
            <w:top w:val="none" w:sz="0" w:space="0" w:color="auto"/>
            <w:left w:val="none" w:sz="0" w:space="0" w:color="auto"/>
            <w:bottom w:val="none" w:sz="0" w:space="0" w:color="auto"/>
            <w:right w:val="none" w:sz="0" w:space="0" w:color="auto"/>
          </w:divBdr>
        </w:div>
        <w:div w:id="1400902010">
          <w:marLeft w:val="480"/>
          <w:marRight w:val="0"/>
          <w:marTop w:val="0"/>
          <w:marBottom w:val="0"/>
          <w:divBdr>
            <w:top w:val="none" w:sz="0" w:space="0" w:color="auto"/>
            <w:left w:val="none" w:sz="0" w:space="0" w:color="auto"/>
            <w:bottom w:val="none" w:sz="0" w:space="0" w:color="auto"/>
            <w:right w:val="none" w:sz="0" w:space="0" w:color="auto"/>
          </w:divBdr>
        </w:div>
        <w:div w:id="1985816299">
          <w:marLeft w:val="480"/>
          <w:marRight w:val="0"/>
          <w:marTop w:val="0"/>
          <w:marBottom w:val="0"/>
          <w:divBdr>
            <w:top w:val="none" w:sz="0" w:space="0" w:color="auto"/>
            <w:left w:val="none" w:sz="0" w:space="0" w:color="auto"/>
            <w:bottom w:val="none" w:sz="0" w:space="0" w:color="auto"/>
            <w:right w:val="none" w:sz="0" w:space="0" w:color="auto"/>
          </w:divBdr>
        </w:div>
        <w:div w:id="139540454">
          <w:marLeft w:val="480"/>
          <w:marRight w:val="0"/>
          <w:marTop w:val="0"/>
          <w:marBottom w:val="0"/>
          <w:divBdr>
            <w:top w:val="none" w:sz="0" w:space="0" w:color="auto"/>
            <w:left w:val="none" w:sz="0" w:space="0" w:color="auto"/>
            <w:bottom w:val="none" w:sz="0" w:space="0" w:color="auto"/>
            <w:right w:val="none" w:sz="0" w:space="0" w:color="auto"/>
          </w:divBdr>
        </w:div>
        <w:div w:id="2019236204">
          <w:marLeft w:val="480"/>
          <w:marRight w:val="0"/>
          <w:marTop w:val="0"/>
          <w:marBottom w:val="0"/>
          <w:divBdr>
            <w:top w:val="none" w:sz="0" w:space="0" w:color="auto"/>
            <w:left w:val="none" w:sz="0" w:space="0" w:color="auto"/>
            <w:bottom w:val="none" w:sz="0" w:space="0" w:color="auto"/>
            <w:right w:val="none" w:sz="0" w:space="0" w:color="auto"/>
          </w:divBdr>
        </w:div>
        <w:div w:id="1115254264">
          <w:marLeft w:val="480"/>
          <w:marRight w:val="0"/>
          <w:marTop w:val="0"/>
          <w:marBottom w:val="0"/>
          <w:divBdr>
            <w:top w:val="none" w:sz="0" w:space="0" w:color="auto"/>
            <w:left w:val="none" w:sz="0" w:space="0" w:color="auto"/>
            <w:bottom w:val="none" w:sz="0" w:space="0" w:color="auto"/>
            <w:right w:val="none" w:sz="0" w:space="0" w:color="auto"/>
          </w:divBdr>
        </w:div>
        <w:div w:id="1631937187">
          <w:marLeft w:val="480"/>
          <w:marRight w:val="0"/>
          <w:marTop w:val="0"/>
          <w:marBottom w:val="0"/>
          <w:divBdr>
            <w:top w:val="none" w:sz="0" w:space="0" w:color="auto"/>
            <w:left w:val="none" w:sz="0" w:space="0" w:color="auto"/>
            <w:bottom w:val="none" w:sz="0" w:space="0" w:color="auto"/>
            <w:right w:val="none" w:sz="0" w:space="0" w:color="auto"/>
          </w:divBdr>
        </w:div>
        <w:div w:id="735057601">
          <w:marLeft w:val="480"/>
          <w:marRight w:val="0"/>
          <w:marTop w:val="0"/>
          <w:marBottom w:val="0"/>
          <w:divBdr>
            <w:top w:val="none" w:sz="0" w:space="0" w:color="auto"/>
            <w:left w:val="none" w:sz="0" w:space="0" w:color="auto"/>
            <w:bottom w:val="none" w:sz="0" w:space="0" w:color="auto"/>
            <w:right w:val="none" w:sz="0" w:space="0" w:color="auto"/>
          </w:divBdr>
        </w:div>
        <w:div w:id="50888534">
          <w:marLeft w:val="480"/>
          <w:marRight w:val="0"/>
          <w:marTop w:val="0"/>
          <w:marBottom w:val="0"/>
          <w:divBdr>
            <w:top w:val="none" w:sz="0" w:space="0" w:color="auto"/>
            <w:left w:val="none" w:sz="0" w:space="0" w:color="auto"/>
            <w:bottom w:val="none" w:sz="0" w:space="0" w:color="auto"/>
            <w:right w:val="none" w:sz="0" w:space="0" w:color="auto"/>
          </w:divBdr>
        </w:div>
        <w:div w:id="844591892">
          <w:marLeft w:val="480"/>
          <w:marRight w:val="0"/>
          <w:marTop w:val="0"/>
          <w:marBottom w:val="0"/>
          <w:divBdr>
            <w:top w:val="none" w:sz="0" w:space="0" w:color="auto"/>
            <w:left w:val="none" w:sz="0" w:space="0" w:color="auto"/>
            <w:bottom w:val="none" w:sz="0" w:space="0" w:color="auto"/>
            <w:right w:val="none" w:sz="0" w:space="0" w:color="auto"/>
          </w:divBdr>
        </w:div>
        <w:div w:id="1758669746">
          <w:marLeft w:val="480"/>
          <w:marRight w:val="0"/>
          <w:marTop w:val="0"/>
          <w:marBottom w:val="0"/>
          <w:divBdr>
            <w:top w:val="none" w:sz="0" w:space="0" w:color="auto"/>
            <w:left w:val="none" w:sz="0" w:space="0" w:color="auto"/>
            <w:bottom w:val="none" w:sz="0" w:space="0" w:color="auto"/>
            <w:right w:val="none" w:sz="0" w:space="0" w:color="auto"/>
          </w:divBdr>
        </w:div>
        <w:div w:id="1714310779">
          <w:marLeft w:val="480"/>
          <w:marRight w:val="0"/>
          <w:marTop w:val="0"/>
          <w:marBottom w:val="0"/>
          <w:divBdr>
            <w:top w:val="none" w:sz="0" w:space="0" w:color="auto"/>
            <w:left w:val="none" w:sz="0" w:space="0" w:color="auto"/>
            <w:bottom w:val="none" w:sz="0" w:space="0" w:color="auto"/>
            <w:right w:val="none" w:sz="0" w:space="0" w:color="auto"/>
          </w:divBdr>
        </w:div>
        <w:div w:id="1791121618">
          <w:marLeft w:val="480"/>
          <w:marRight w:val="0"/>
          <w:marTop w:val="0"/>
          <w:marBottom w:val="0"/>
          <w:divBdr>
            <w:top w:val="none" w:sz="0" w:space="0" w:color="auto"/>
            <w:left w:val="none" w:sz="0" w:space="0" w:color="auto"/>
            <w:bottom w:val="none" w:sz="0" w:space="0" w:color="auto"/>
            <w:right w:val="none" w:sz="0" w:space="0" w:color="auto"/>
          </w:divBdr>
        </w:div>
        <w:div w:id="107431284">
          <w:marLeft w:val="480"/>
          <w:marRight w:val="0"/>
          <w:marTop w:val="0"/>
          <w:marBottom w:val="0"/>
          <w:divBdr>
            <w:top w:val="none" w:sz="0" w:space="0" w:color="auto"/>
            <w:left w:val="none" w:sz="0" w:space="0" w:color="auto"/>
            <w:bottom w:val="none" w:sz="0" w:space="0" w:color="auto"/>
            <w:right w:val="none" w:sz="0" w:space="0" w:color="auto"/>
          </w:divBdr>
        </w:div>
        <w:div w:id="438720128">
          <w:marLeft w:val="480"/>
          <w:marRight w:val="0"/>
          <w:marTop w:val="0"/>
          <w:marBottom w:val="0"/>
          <w:divBdr>
            <w:top w:val="none" w:sz="0" w:space="0" w:color="auto"/>
            <w:left w:val="none" w:sz="0" w:space="0" w:color="auto"/>
            <w:bottom w:val="none" w:sz="0" w:space="0" w:color="auto"/>
            <w:right w:val="none" w:sz="0" w:space="0" w:color="auto"/>
          </w:divBdr>
        </w:div>
        <w:div w:id="546526993">
          <w:marLeft w:val="480"/>
          <w:marRight w:val="0"/>
          <w:marTop w:val="0"/>
          <w:marBottom w:val="0"/>
          <w:divBdr>
            <w:top w:val="none" w:sz="0" w:space="0" w:color="auto"/>
            <w:left w:val="none" w:sz="0" w:space="0" w:color="auto"/>
            <w:bottom w:val="none" w:sz="0" w:space="0" w:color="auto"/>
            <w:right w:val="none" w:sz="0" w:space="0" w:color="auto"/>
          </w:divBdr>
        </w:div>
        <w:div w:id="1165433300">
          <w:marLeft w:val="480"/>
          <w:marRight w:val="0"/>
          <w:marTop w:val="0"/>
          <w:marBottom w:val="0"/>
          <w:divBdr>
            <w:top w:val="none" w:sz="0" w:space="0" w:color="auto"/>
            <w:left w:val="none" w:sz="0" w:space="0" w:color="auto"/>
            <w:bottom w:val="none" w:sz="0" w:space="0" w:color="auto"/>
            <w:right w:val="none" w:sz="0" w:space="0" w:color="auto"/>
          </w:divBdr>
        </w:div>
        <w:div w:id="1663700425">
          <w:marLeft w:val="480"/>
          <w:marRight w:val="0"/>
          <w:marTop w:val="0"/>
          <w:marBottom w:val="0"/>
          <w:divBdr>
            <w:top w:val="none" w:sz="0" w:space="0" w:color="auto"/>
            <w:left w:val="none" w:sz="0" w:space="0" w:color="auto"/>
            <w:bottom w:val="none" w:sz="0" w:space="0" w:color="auto"/>
            <w:right w:val="none" w:sz="0" w:space="0" w:color="auto"/>
          </w:divBdr>
        </w:div>
        <w:div w:id="1475829604">
          <w:marLeft w:val="480"/>
          <w:marRight w:val="0"/>
          <w:marTop w:val="0"/>
          <w:marBottom w:val="0"/>
          <w:divBdr>
            <w:top w:val="none" w:sz="0" w:space="0" w:color="auto"/>
            <w:left w:val="none" w:sz="0" w:space="0" w:color="auto"/>
            <w:bottom w:val="none" w:sz="0" w:space="0" w:color="auto"/>
            <w:right w:val="none" w:sz="0" w:space="0" w:color="auto"/>
          </w:divBdr>
        </w:div>
        <w:div w:id="427963802">
          <w:marLeft w:val="480"/>
          <w:marRight w:val="0"/>
          <w:marTop w:val="0"/>
          <w:marBottom w:val="0"/>
          <w:divBdr>
            <w:top w:val="none" w:sz="0" w:space="0" w:color="auto"/>
            <w:left w:val="none" w:sz="0" w:space="0" w:color="auto"/>
            <w:bottom w:val="none" w:sz="0" w:space="0" w:color="auto"/>
            <w:right w:val="none" w:sz="0" w:space="0" w:color="auto"/>
          </w:divBdr>
        </w:div>
        <w:div w:id="1988514144">
          <w:marLeft w:val="480"/>
          <w:marRight w:val="0"/>
          <w:marTop w:val="0"/>
          <w:marBottom w:val="0"/>
          <w:divBdr>
            <w:top w:val="none" w:sz="0" w:space="0" w:color="auto"/>
            <w:left w:val="none" w:sz="0" w:space="0" w:color="auto"/>
            <w:bottom w:val="none" w:sz="0" w:space="0" w:color="auto"/>
            <w:right w:val="none" w:sz="0" w:space="0" w:color="auto"/>
          </w:divBdr>
        </w:div>
        <w:div w:id="1991009998">
          <w:marLeft w:val="480"/>
          <w:marRight w:val="0"/>
          <w:marTop w:val="0"/>
          <w:marBottom w:val="0"/>
          <w:divBdr>
            <w:top w:val="none" w:sz="0" w:space="0" w:color="auto"/>
            <w:left w:val="none" w:sz="0" w:space="0" w:color="auto"/>
            <w:bottom w:val="none" w:sz="0" w:space="0" w:color="auto"/>
            <w:right w:val="none" w:sz="0" w:space="0" w:color="auto"/>
          </w:divBdr>
        </w:div>
      </w:divsChild>
    </w:div>
    <w:div w:id="334116045">
      <w:bodyDiv w:val="1"/>
      <w:marLeft w:val="0"/>
      <w:marRight w:val="0"/>
      <w:marTop w:val="0"/>
      <w:marBottom w:val="0"/>
      <w:divBdr>
        <w:top w:val="none" w:sz="0" w:space="0" w:color="auto"/>
        <w:left w:val="none" w:sz="0" w:space="0" w:color="auto"/>
        <w:bottom w:val="none" w:sz="0" w:space="0" w:color="auto"/>
        <w:right w:val="none" w:sz="0" w:space="0" w:color="auto"/>
      </w:divBdr>
    </w:div>
    <w:div w:id="336423326">
      <w:bodyDiv w:val="1"/>
      <w:marLeft w:val="0"/>
      <w:marRight w:val="0"/>
      <w:marTop w:val="0"/>
      <w:marBottom w:val="0"/>
      <w:divBdr>
        <w:top w:val="none" w:sz="0" w:space="0" w:color="auto"/>
        <w:left w:val="none" w:sz="0" w:space="0" w:color="auto"/>
        <w:bottom w:val="none" w:sz="0" w:space="0" w:color="auto"/>
        <w:right w:val="none" w:sz="0" w:space="0" w:color="auto"/>
      </w:divBdr>
    </w:div>
    <w:div w:id="350231320">
      <w:bodyDiv w:val="1"/>
      <w:marLeft w:val="0"/>
      <w:marRight w:val="0"/>
      <w:marTop w:val="0"/>
      <w:marBottom w:val="0"/>
      <w:divBdr>
        <w:top w:val="none" w:sz="0" w:space="0" w:color="auto"/>
        <w:left w:val="none" w:sz="0" w:space="0" w:color="auto"/>
        <w:bottom w:val="none" w:sz="0" w:space="0" w:color="auto"/>
        <w:right w:val="none" w:sz="0" w:space="0" w:color="auto"/>
      </w:divBdr>
    </w:div>
    <w:div w:id="354695115">
      <w:bodyDiv w:val="1"/>
      <w:marLeft w:val="0"/>
      <w:marRight w:val="0"/>
      <w:marTop w:val="0"/>
      <w:marBottom w:val="0"/>
      <w:divBdr>
        <w:top w:val="none" w:sz="0" w:space="0" w:color="auto"/>
        <w:left w:val="none" w:sz="0" w:space="0" w:color="auto"/>
        <w:bottom w:val="none" w:sz="0" w:space="0" w:color="auto"/>
        <w:right w:val="none" w:sz="0" w:space="0" w:color="auto"/>
      </w:divBdr>
    </w:div>
    <w:div w:id="357583252">
      <w:bodyDiv w:val="1"/>
      <w:marLeft w:val="0"/>
      <w:marRight w:val="0"/>
      <w:marTop w:val="0"/>
      <w:marBottom w:val="0"/>
      <w:divBdr>
        <w:top w:val="none" w:sz="0" w:space="0" w:color="auto"/>
        <w:left w:val="none" w:sz="0" w:space="0" w:color="auto"/>
        <w:bottom w:val="none" w:sz="0" w:space="0" w:color="auto"/>
        <w:right w:val="none" w:sz="0" w:space="0" w:color="auto"/>
      </w:divBdr>
      <w:divsChild>
        <w:div w:id="1706247354">
          <w:marLeft w:val="480"/>
          <w:marRight w:val="0"/>
          <w:marTop w:val="0"/>
          <w:marBottom w:val="0"/>
          <w:divBdr>
            <w:top w:val="none" w:sz="0" w:space="0" w:color="auto"/>
            <w:left w:val="none" w:sz="0" w:space="0" w:color="auto"/>
            <w:bottom w:val="none" w:sz="0" w:space="0" w:color="auto"/>
            <w:right w:val="none" w:sz="0" w:space="0" w:color="auto"/>
          </w:divBdr>
        </w:div>
        <w:div w:id="644160918">
          <w:marLeft w:val="480"/>
          <w:marRight w:val="0"/>
          <w:marTop w:val="0"/>
          <w:marBottom w:val="0"/>
          <w:divBdr>
            <w:top w:val="none" w:sz="0" w:space="0" w:color="auto"/>
            <w:left w:val="none" w:sz="0" w:space="0" w:color="auto"/>
            <w:bottom w:val="none" w:sz="0" w:space="0" w:color="auto"/>
            <w:right w:val="none" w:sz="0" w:space="0" w:color="auto"/>
          </w:divBdr>
        </w:div>
        <w:div w:id="194658541">
          <w:marLeft w:val="480"/>
          <w:marRight w:val="0"/>
          <w:marTop w:val="0"/>
          <w:marBottom w:val="0"/>
          <w:divBdr>
            <w:top w:val="none" w:sz="0" w:space="0" w:color="auto"/>
            <w:left w:val="none" w:sz="0" w:space="0" w:color="auto"/>
            <w:bottom w:val="none" w:sz="0" w:space="0" w:color="auto"/>
            <w:right w:val="none" w:sz="0" w:space="0" w:color="auto"/>
          </w:divBdr>
        </w:div>
        <w:div w:id="1346905221">
          <w:marLeft w:val="480"/>
          <w:marRight w:val="0"/>
          <w:marTop w:val="0"/>
          <w:marBottom w:val="0"/>
          <w:divBdr>
            <w:top w:val="none" w:sz="0" w:space="0" w:color="auto"/>
            <w:left w:val="none" w:sz="0" w:space="0" w:color="auto"/>
            <w:bottom w:val="none" w:sz="0" w:space="0" w:color="auto"/>
            <w:right w:val="none" w:sz="0" w:space="0" w:color="auto"/>
          </w:divBdr>
        </w:div>
        <w:div w:id="410584673">
          <w:marLeft w:val="480"/>
          <w:marRight w:val="0"/>
          <w:marTop w:val="0"/>
          <w:marBottom w:val="0"/>
          <w:divBdr>
            <w:top w:val="none" w:sz="0" w:space="0" w:color="auto"/>
            <w:left w:val="none" w:sz="0" w:space="0" w:color="auto"/>
            <w:bottom w:val="none" w:sz="0" w:space="0" w:color="auto"/>
            <w:right w:val="none" w:sz="0" w:space="0" w:color="auto"/>
          </w:divBdr>
        </w:div>
        <w:div w:id="1061052248">
          <w:marLeft w:val="480"/>
          <w:marRight w:val="0"/>
          <w:marTop w:val="0"/>
          <w:marBottom w:val="0"/>
          <w:divBdr>
            <w:top w:val="none" w:sz="0" w:space="0" w:color="auto"/>
            <w:left w:val="none" w:sz="0" w:space="0" w:color="auto"/>
            <w:bottom w:val="none" w:sz="0" w:space="0" w:color="auto"/>
            <w:right w:val="none" w:sz="0" w:space="0" w:color="auto"/>
          </w:divBdr>
        </w:div>
        <w:div w:id="1496536110">
          <w:marLeft w:val="480"/>
          <w:marRight w:val="0"/>
          <w:marTop w:val="0"/>
          <w:marBottom w:val="0"/>
          <w:divBdr>
            <w:top w:val="none" w:sz="0" w:space="0" w:color="auto"/>
            <w:left w:val="none" w:sz="0" w:space="0" w:color="auto"/>
            <w:bottom w:val="none" w:sz="0" w:space="0" w:color="auto"/>
            <w:right w:val="none" w:sz="0" w:space="0" w:color="auto"/>
          </w:divBdr>
        </w:div>
        <w:div w:id="354498964">
          <w:marLeft w:val="480"/>
          <w:marRight w:val="0"/>
          <w:marTop w:val="0"/>
          <w:marBottom w:val="0"/>
          <w:divBdr>
            <w:top w:val="none" w:sz="0" w:space="0" w:color="auto"/>
            <w:left w:val="none" w:sz="0" w:space="0" w:color="auto"/>
            <w:bottom w:val="none" w:sz="0" w:space="0" w:color="auto"/>
            <w:right w:val="none" w:sz="0" w:space="0" w:color="auto"/>
          </w:divBdr>
        </w:div>
        <w:div w:id="1833139556">
          <w:marLeft w:val="480"/>
          <w:marRight w:val="0"/>
          <w:marTop w:val="0"/>
          <w:marBottom w:val="0"/>
          <w:divBdr>
            <w:top w:val="none" w:sz="0" w:space="0" w:color="auto"/>
            <w:left w:val="none" w:sz="0" w:space="0" w:color="auto"/>
            <w:bottom w:val="none" w:sz="0" w:space="0" w:color="auto"/>
            <w:right w:val="none" w:sz="0" w:space="0" w:color="auto"/>
          </w:divBdr>
        </w:div>
        <w:div w:id="358120704">
          <w:marLeft w:val="480"/>
          <w:marRight w:val="0"/>
          <w:marTop w:val="0"/>
          <w:marBottom w:val="0"/>
          <w:divBdr>
            <w:top w:val="none" w:sz="0" w:space="0" w:color="auto"/>
            <w:left w:val="none" w:sz="0" w:space="0" w:color="auto"/>
            <w:bottom w:val="none" w:sz="0" w:space="0" w:color="auto"/>
            <w:right w:val="none" w:sz="0" w:space="0" w:color="auto"/>
          </w:divBdr>
        </w:div>
        <w:div w:id="667907465">
          <w:marLeft w:val="480"/>
          <w:marRight w:val="0"/>
          <w:marTop w:val="0"/>
          <w:marBottom w:val="0"/>
          <w:divBdr>
            <w:top w:val="none" w:sz="0" w:space="0" w:color="auto"/>
            <w:left w:val="none" w:sz="0" w:space="0" w:color="auto"/>
            <w:bottom w:val="none" w:sz="0" w:space="0" w:color="auto"/>
            <w:right w:val="none" w:sz="0" w:space="0" w:color="auto"/>
          </w:divBdr>
        </w:div>
        <w:div w:id="970867599">
          <w:marLeft w:val="480"/>
          <w:marRight w:val="0"/>
          <w:marTop w:val="0"/>
          <w:marBottom w:val="0"/>
          <w:divBdr>
            <w:top w:val="none" w:sz="0" w:space="0" w:color="auto"/>
            <w:left w:val="none" w:sz="0" w:space="0" w:color="auto"/>
            <w:bottom w:val="none" w:sz="0" w:space="0" w:color="auto"/>
            <w:right w:val="none" w:sz="0" w:space="0" w:color="auto"/>
          </w:divBdr>
        </w:div>
        <w:div w:id="1683048286">
          <w:marLeft w:val="480"/>
          <w:marRight w:val="0"/>
          <w:marTop w:val="0"/>
          <w:marBottom w:val="0"/>
          <w:divBdr>
            <w:top w:val="none" w:sz="0" w:space="0" w:color="auto"/>
            <w:left w:val="none" w:sz="0" w:space="0" w:color="auto"/>
            <w:bottom w:val="none" w:sz="0" w:space="0" w:color="auto"/>
            <w:right w:val="none" w:sz="0" w:space="0" w:color="auto"/>
          </w:divBdr>
        </w:div>
        <w:div w:id="1847817945">
          <w:marLeft w:val="480"/>
          <w:marRight w:val="0"/>
          <w:marTop w:val="0"/>
          <w:marBottom w:val="0"/>
          <w:divBdr>
            <w:top w:val="none" w:sz="0" w:space="0" w:color="auto"/>
            <w:left w:val="none" w:sz="0" w:space="0" w:color="auto"/>
            <w:bottom w:val="none" w:sz="0" w:space="0" w:color="auto"/>
            <w:right w:val="none" w:sz="0" w:space="0" w:color="auto"/>
          </w:divBdr>
        </w:div>
        <w:div w:id="487408136">
          <w:marLeft w:val="480"/>
          <w:marRight w:val="0"/>
          <w:marTop w:val="0"/>
          <w:marBottom w:val="0"/>
          <w:divBdr>
            <w:top w:val="none" w:sz="0" w:space="0" w:color="auto"/>
            <w:left w:val="none" w:sz="0" w:space="0" w:color="auto"/>
            <w:bottom w:val="none" w:sz="0" w:space="0" w:color="auto"/>
            <w:right w:val="none" w:sz="0" w:space="0" w:color="auto"/>
          </w:divBdr>
        </w:div>
        <w:div w:id="1175195640">
          <w:marLeft w:val="480"/>
          <w:marRight w:val="0"/>
          <w:marTop w:val="0"/>
          <w:marBottom w:val="0"/>
          <w:divBdr>
            <w:top w:val="none" w:sz="0" w:space="0" w:color="auto"/>
            <w:left w:val="none" w:sz="0" w:space="0" w:color="auto"/>
            <w:bottom w:val="none" w:sz="0" w:space="0" w:color="auto"/>
            <w:right w:val="none" w:sz="0" w:space="0" w:color="auto"/>
          </w:divBdr>
        </w:div>
        <w:div w:id="1015888113">
          <w:marLeft w:val="480"/>
          <w:marRight w:val="0"/>
          <w:marTop w:val="0"/>
          <w:marBottom w:val="0"/>
          <w:divBdr>
            <w:top w:val="none" w:sz="0" w:space="0" w:color="auto"/>
            <w:left w:val="none" w:sz="0" w:space="0" w:color="auto"/>
            <w:bottom w:val="none" w:sz="0" w:space="0" w:color="auto"/>
            <w:right w:val="none" w:sz="0" w:space="0" w:color="auto"/>
          </w:divBdr>
        </w:div>
        <w:div w:id="520168112">
          <w:marLeft w:val="480"/>
          <w:marRight w:val="0"/>
          <w:marTop w:val="0"/>
          <w:marBottom w:val="0"/>
          <w:divBdr>
            <w:top w:val="none" w:sz="0" w:space="0" w:color="auto"/>
            <w:left w:val="none" w:sz="0" w:space="0" w:color="auto"/>
            <w:bottom w:val="none" w:sz="0" w:space="0" w:color="auto"/>
            <w:right w:val="none" w:sz="0" w:space="0" w:color="auto"/>
          </w:divBdr>
        </w:div>
        <w:div w:id="1510146130">
          <w:marLeft w:val="480"/>
          <w:marRight w:val="0"/>
          <w:marTop w:val="0"/>
          <w:marBottom w:val="0"/>
          <w:divBdr>
            <w:top w:val="none" w:sz="0" w:space="0" w:color="auto"/>
            <w:left w:val="none" w:sz="0" w:space="0" w:color="auto"/>
            <w:bottom w:val="none" w:sz="0" w:space="0" w:color="auto"/>
            <w:right w:val="none" w:sz="0" w:space="0" w:color="auto"/>
          </w:divBdr>
        </w:div>
        <w:div w:id="1350984491">
          <w:marLeft w:val="480"/>
          <w:marRight w:val="0"/>
          <w:marTop w:val="0"/>
          <w:marBottom w:val="0"/>
          <w:divBdr>
            <w:top w:val="none" w:sz="0" w:space="0" w:color="auto"/>
            <w:left w:val="none" w:sz="0" w:space="0" w:color="auto"/>
            <w:bottom w:val="none" w:sz="0" w:space="0" w:color="auto"/>
            <w:right w:val="none" w:sz="0" w:space="0" w:color="auto"/>
          </w:divBdr>
        </w:div>
        <w:div w:id="90665710">
          <w:marLeft w:val="480"/>
          <w:marRight w:val="0"/>
          <w:marTop w:val="0"/>
          <w:marBottom w:val="0"/>
          <w:divBdr>
            <w:top w:val="none" w:sz="0" w:space="0" w:color="auto"/>
            <w:left w:val="none" w:sz="0" w:space="0" w:color="auto"/>
            <w:bottom w:val="none" w:sz="0" w:space="0" w:color="auto"/>
            <w:right w:val="none" w:sz="0" w:space="0" w:color="auto"/>
          </w:divBdr>
        </w:div>
        <w:div w:id="1322463568">
          <w:marLeft w:val="480"/>
          <w:marRight w:val="0"/>
          <w:marTop w:val="0"/>
          <w:marBottom w:val="0"/>
          <w:divBdr>
            <w:top w:val="none" w:sz="0" w:space="0" w:color="auto"/>
            <w:left w:val="none" w:sz="0" w:space="0" w:color="auto"/>
            <w:bottom w:val="none" w:sz="0" w:space="0" w:color="auto"/>
            <w:right w:val="none" w:sz="0" w:space="0" w:color="auto"/>
          </w:divBdr>
        </w:div>
        <w:div w:id="1791511343">
          <w:marLeft w:val="480"/>
          <w:marRight w:val="0"/>
          <w:marTop w:val="0"/>
          <w:marBottom w:val="0"/>
          <w:divBdr>
            <w:top w:val="none" w:sz="0" w:space="0" w:color="auto"/>
            <w:left w:val="none" w:sz="0" w:space="0" w:color="auto"/>
            <w:bottom w:val="none" w:sz="0" w:space="0" w:color="auto"/>
            <w:right w:val="none" w:sz="0" w:space="0" w:color="auto"/>
          </w:divBdr>
        </w:div>
        <w:div w:id="1640378274">
          <w:marLeft w:val="480"/>
          <w:marRight w:val="0"/>
          <w:marTop w:val="0"/>
          <w:marBottom w:val="0"/>
          <w:divBdr>
            <w:top w:val="none" w:sz="0" w:space="0" w:color="auto"/>
            <w:left w:val="none" w:sz="0" w:space="0" w:color="auto"/>
            <w:bottom w:val="none" w:sz="0" w:space="0" w:color="auto"/>
            <w:right w:val="none" w:sz="0" w:space="0" w:color="auto"/>
          </w:divBdr>
        </w:div>
        <w:div w:id="8723277">
          <w:marLeft w:val="480"/>
          <w:marRight w:val="0"/>
          <w:marTop w:val="0"/>
          <w:marBottom w:val="0"/>
          <w:divBdr>
            <w:top w:val="none" w:sz="0" w:space="0" w:color="auto"/>
            <w:left w:val="none" w:sz="0" w:space="0" w:color="auto"/>
            <w:bottom w:val="none" w:sz="0" w:space="0" w:color="auto"/>
            <w:right w:val="none" w:sz="0" w:space="0" w:color="auto"/>
          </w:divBdr>
        </w:div>
        <w:div w:id="2072577488">
          <w:marLeft w:val="480"/>
          <w:marRight w:val="0"/>
          <w:marTop w:val="0"/>
          <w:marBottom w:val="0"/>
          <w:divBdr>
            <w:top w:val="none" w:sz="0" w:space="0" w:color="auto"/>
            <w:left w:val="none" w:sz="0" w:space="0" w:color="auto"/>
            <w:bottom w:val="none" w:sz="0" w:space="0" w:color="auto"/>
            <w:right w:val="none" w:sz="0" w:space="0" w:color="auto"/>
          </w:divBdr>
        </w:div>
        <w:div w:id="61297563">
          <w:marLeft w:val="480"/>
          <w:marRight w:val="0"/>
          <w:marTop w:val="0"/>
          <w:marBottom w:val="0"/>
          <w:divBdr>
            <w:top w:val="none" w:sz="0" w:space="0" w:color="auto"/>
            <w:left w:val="none" w:sz="0" w:space="0" w:color="auto"/>
            <w:bottom w:val="none" w:sz="0" w:space="0" w:color="auto"/>
            <w:right w:val="none" w:sz="0" w:space="0" w:color="auto"/>
          </w:divBdr>
        </w:div>
        <w:div w:id="1918588080">
          <w:marLeft w:val="480"/>
          <w:marRight w:val="0"/>
          <w:marTop w:val="0"/>
          <w:marBottom w:val="0"/>
          <w:divBdr>
            <w:top w:val="none" w:sz="0" w:space="0" w:color="auto"/>
            <w:left w:val="none" w:sz="0" w:space="0" w:color="auto"/>
            <w:bottom w:val="none" w:sz="0" w:space="0" w:color="auto"/>
            <w:right w:val="none" w:sz="0" w:space="0" w:color="auto"/>
          </w:divBdr>
        </w:div>
        <w:div w:id="67534082">
          <w:marLeft w:val="480"/>
          <w:marRight w:val="0"/>
          <w:marTop w:val="0"/>
          <w:marBottom w:val="0"/>
          <w:divBdr>
            <w:top w:val="none" w:sz="0" w:space="0" w:color="auto"/>
            <w:left w:val="none" w:sz="0" w:space="0" w:color="auto"/>
            <w:bottom w:val="none" w:sz="0" w:space="0" w:color="auto"/>
            <w:right w:val="none" w:sz="0" w:space="0" w:color="auto"/>
          </w:divBdr>
        </w:div>
        <w:div w:id="1647971413">
          <w:marLeft w:val="480"/>
          <w:marRight w:val="0"/>
          <w:marTop w:val="0"/>
          <w:marBottom w:val="0"/>
          <w:divBdr>
            <w:top w:val="none" w:sz="0" w:space="0" w:color="auto"/>
            <w:left w:val="none" w:sz="0" w:space="0" w:color="auto"/>
            <w:bottom w:val="none" w:sz="0" w:space="0" w:color="auto"/>
            <w:right w:val="none" w:sz="0" w:space="0" w:color="auto"/>
          </w:divBdr>
        </w:div>
        <w:div w:id="628556038">
          <w:marLeft w:val="480"/>
          <w:marRight w:val="0"/>
          <w:marTop w:val="0"/>
          <w:marBottom w:val="0"/>
          <w:divBdr>
            <w:top w:val="none" w:sz="0" w:space="0" w:color="auto"/>
            <w:left w:val="none" w:sz="0" w:space="0" w:color="auto"/>
            <w:bottom w:val="none" w:sz="0" w:space="0" w:color="auto"/>
            <w:right w:val="none" w:sz="0" w:space="0" w:color="auto"/>
          </w:divBdr>
        </w:div>
        <w:div w:id="1207912900">
          <w:marLeft w:val="480"/>
          <w:marRight w:val="0"/>
          <w:marTop w:val="0"/>
          <w:marBottom w:val="0"/>
          <w:divBdr>
            <w:top w:val="none" w:sz="0" w:space="0" w:color="auto"/>
            <w:left w:val="none" w:sz="0" w:space="0" w:color="auto"/>
            <w:bottom w:val="none" w:sz="0" w:space="0" w:color="auto"/>
            <w:right w:val="none" w:sz="0" w:space="0" w:color="auto"/>
          </w:divBdr>
        </w:div>
      </w:divsChild>
    </w:div>
    <w:div w:id="359473198">
      <w:bodyDiv w:val="1"/>
      <w:marLeft w:val="0"/>
      <w:marRight w:val="0"/>
      <w:marTop w:val="0"/>
      <w:marBottom w:val="0"/>
      <w:divBdr>
        <w:top w:val="none" w:sz="0" w:space="0" w:color="auto"/>
        <w:left w:val="none" w:sz="0" w:space="0" w:color="auto"/>
        <w:bottom w:val="none" w:sz="0" w:space="0" w:color="auto"/>
        <w:right w:val="none" w:sz="0" w:space="0" w:color="auto"/>
      </w:divBdr>
    </w:div>
    <w:div w:id="363092136">
      <w:bodyDiv w:val="1"/>
      <w:marLeft w:val="0"/>
      <w:marRight w:val="0"/>
      <w:marTop w:val="0"/>
      <w:marBottom w:val="0"/>
      <w:divBdr>
        <w:top w:val="none" w:sz="0" w:space="0" w:color="auto"/>
        <w:left w:val="none" w:sz="0" w:space="0" w:color="auto"/>
        <w:bottom w:val="none" w:sz="0" w:space="0" w:color="auto"/>
        <w:right w:val="none" w:sz="0" w:space="0" w:color="auto"/>
      </w:divBdr>
    </w:div>
    <w:div w:id="376394163">
      <w:bodyDiv w:val="1"/>
      <w:marLeft w:val="0"/>
      <w:marRight w:val="0"/>
      <w:marTop w:val="0"/>
      <w:marBottom w:val="0"/>
      <w:divBdr>
        <w:top w:val="none" w:sz="0" w:space="0" w:color="auto"/>
        <w:left w:val="none" w:sz="0" w:space="0" w:color="auto"/>
        <w:bottom w:val="none" w:sz="0" w:space="0" w:color="auto"/>
        <w:right w:val="none" w:sz="0" w:space="0" w:color="auto"/>
      </w:divBdr>
      <w:divsChild>
        <w:div w:id="10649328">
          <w:marLeft w:val="480"/>
          <w:marRight w:val="0"/>
          <w:marTop w:val="0"/>
          <w:marBottom w:val="0"/>
          <w:divBdr>
            <w:top w:val="none" w:sz="0" w:space="0" w:color="auto"/>
            <w:left w:val="none" w:sz="0" w:space="0" w:color="auto"/>
            <w:bottom w:val="none" w:sz="0" w:space="0" w:color="auto"/>
            <w:right w:val="none" w:sz="0" w:space="0" w:color="auto"/>
          </w:divBdr>
        </w:div>
        <w:div w:id="1509562915">
          <w:marLeft w:val="480"/>
          <w:marRight w:val="0"/>
          <w:marTop w:val="0"/>
          <w:marBottom w:val="0"/>
          <w:divBdr>
            <w:top w:val="none" w:sz="0" w:space="0" w:color="auto"/>
            <w:left w:val="none" w:sz="0" w:space="0" w:color="auto"/>
            <w:bottom w:val="none" w:sz="0" w:space="0" w:color="auto"/>
            <w:right w:val="none" w:sz="0" w:space="0" w:color="auto"/>
          </w:divBdr>
        </w:div>
        <w:div w:id="971133640">
          <w:marLeft w:val="480"/>
          <w:marRight w:val="0"/>
          <w:marTop w:val="0"/>
          <w:marBottom w:val="0"/>
          <w:divBdr>
            <w:top w:val="none" w:sz="0" w:space="0" w:color="auto"/>
            <w:left w:val="none" w:sz="0" w:space="0" w:color="auto"/>
            <w:bottom w:val="none" w:sz="0" w:space="0" w:color="auto"/>
            <w:right w:val="none" w:sz="0" w:space="0" w:color="auto"/>
          </w:divBdr>
        </w:div>
        <w:div w:id="1376806608">
          <w:marLeft w:val="480"/>
          <w:marRight w:val="0"/>
          <w:marTop w:val="0"/>
          <w:marBottom w:val="0"/>
          <w:divBdr>
            <w:top w:val="none" w:sz="0" w:space="0" w:color="auto"/>
            <w:left w:val="none" w:sz="0" w:space="0" w:color="auto"/>
            <w:bottom w:val="none" w:sz="0" w:space="0" w:color="auto"/>
            <w:right w:val="none" w:sz="0" w:space="0" w:color="auto"/>
          </w:divBdr>
        </w:div>
        <w:div w:id="1691373526">
          <w:marLeft w:val="480"/>
          <w:marRight w:val="0"/>
          <w:marTop w:val="0"/>
          <w:marBottom w:val="0"/>
          <w:divBdr>
            <w:top w:val="none" w:sz="0" w:space="0" w:color="auto"/>
            <w:left w:val="none" w:sz="0" w:space="0" w:color="auto"/>
            <w:bottom w:val="none" w:sz="0" w:space="0" w:color="auto"/>
            <w:right w:val="none" w:sz="0" w:space="0" w:color="auto"/>
          </w:divBdr>
        </w:div>
        <w:div w:id="1697657982">
          <w:marLeft w:val="480"/>
          <w:marRight w:val="0"/>
          <w:marTop w:val="0"/>
          <w:marBottom w:val="0"/>
          <w:divBdr>
            <w:top w:val="none" w:sz="0" w:space="0" w:color="auto"/>
            <w:left w:val="none" w:sz="0" w:space="0" w:color="auto"/>
            <w:bottom w:val="none" w:sz="0" w:space="0" w:color="auto"/>
            <w:right w:val="none" w:sz="0" w:space="0" w:color="auto"/>
          </w:divBdr>
        </w:div>
        <w:div w:id="1568807337">
          <w:marLeft w:val="480"/>
          <w:marRight w:val="0"/>
          <w:marTop w:val="0"/>
          <w:marBottom w:val="0"/>
          <w:divBdr>
            <w:top w:val="none" w:sz="0" w:space="0" w:color="auto"/>
            <w:left w:val="none" w:sz="0" w:space="0" w:color="auto"/>
            <w:bottom w:val="none" w:sz="0" w:space="0" w:color="auto"/>
            <w:right w:val="none" w:sz="0" w:space="0" w:color="auto"/>
          </w:divBdr>
        </w:div>
        <w:div w:id="1871407652">
          <w:marLeft w:val="480"/>
          <w:marRight w:val="0"/>
          <w:marTop w:val="0"/>
          <w:marBottom w:val="0"/>
          <w:divBdr>
            <w:top w:val="none" w:sz="0" w:space="0" w:color="auto"/>
            <w:left w:val="none" w:sz="0" w:space="0" w:color="auto"/>
            <w:bottom w:val="none" w:sz="0" w:space="0" w:color="auto"/>
            <w:right w:val="none" w:sz="0" w:space="0" w:color="auto"/>
          </w:divBdr>
        </w:div>
        <w:div w:id="455683475">
          <w:marLeft w:val="480"/>
          <w:marRight w:val="0"/>
          <w:marTop w:val="0"/>
          <w:marBottom w:val="0"/>
          <w:divBdr>
            <w:top w:val="none" w:sz="0" w:space="0" w:color="auto"/>
            <w:left w:val="none" w:sz="0" w:space="0" w:color="auto"/>
            <w:bottom w:val="none" w:sz="0" w:space="0" w:color="auto"/>
            <w:right w:val="none" w:sz="0" w:space="0" w:color="auto"/>
          </w:divBdr>
        </w:div>
        <w:div w:id="1785996424">
          <w:marLeft w:val="480"/>
          <w:marRight w:val="0"/>
          <w:marTop w:val="0"/>
          <w:marBottom w:val="0"/>
          <w:divBdr>
            <w:top w:val="none" w:sz="0" w:space="0" w:color="auto"/>
            <w:left w:val="none" w:sz="0" w:space="0" w:color="auto"/>
            <w:bottom w:val="none" w:sz="0" w:space="0" w:color="auto"/>
            <w:right w:val="none" w:sz="0" w:space="0" w:color="auto"/>
          </w:divBdr>
        </w:div>
        <w:div w:id="92434077">
          <w:marLeft w:val="480"/>
          <w:marRight w:val="0"/>
          <w:marTop w:val="0"/>
          <w:marBottom w:val="0"/>
          <w:divBdr>
            <w:top w:val="none" w:sz="0" w:space="0" w:color="auto"/>
            <w:left w:val="none" w:sz="0" w:space="0" w:color="auto"/>
            <w:bottom w:val="none" w:sz="0" w:space="0" w:color="auto"/>
            <w:right w:val="none" w:sz="0" w:space="0" w:color="auto"/>
          </w:divBdr>
        </w:div>
        <w:div w:id="563487117">
          <w:marLeft w:val="480"/>
          <w:marRight w:val="0"/>
          <w:marTop w:val="0"/>
          <w:marBottom w:val="0"/>
          <w:divBdr>
            <w:top w:val="none" w:sz="0" w:space="0" w:color="auto"/>
            <w:left w:val="none" w:sz="0" w:space="0" w:color="auto"/>
            <w:bottom w:val="none" w:sz="0" w:space="0" w:color="auto"/>
            <w:right w:val="none" w:sz="0" w:space="0" w:color="auto"/>
          </w:divBdr>
        </w:div>
        <w:div w:id="1004236221">
          <w:marLeft w:val="480"/>
          <w:marRight w:val="0"/>
          <w:marTop w:val="0"/>
          <w:marBottom w:val="0"/>
          <w:divBdr>
            <w:top w:val="none" w:sz="0" w:space="0" w:color="auto"/>
            <w:left w:val="none" w:sz="0" w:space="0" w:color="auto"/>
            <w:bottom w:val="none" w:sz="0" w:space="0" w:color="auto"/>
            <w:right w:val="none" w:sz="0" w:space="0" w:color="auto"/>
          </w:divBdr>
        </w:div>
        <w:div w:id="620500320">
          <w:marLeft w:val="480"/>
          <w:marRight w:val="0"/>
          <w:marTop w:val="0"/>
          <w:marBottom w:val="0"/>
          <w:divBdr>
            <w:top w:val="none" w:sz="0" w:space="0" w:color="auto"/>
            <w:left w:val="none" w:sz="0" w:space="0" w:color="auto"/>
            <w:bottom w:val="none" w:sz="0" w:space="0" w:color="auto"/>
            <w:right w:val="none" w:sz="0" w:space="0" w:color="auto"/>
          </w:divBdr>
        </w:div>
        <w:div w:id="10500410">
          <w:marLeft w:val="480"/>
          <w:marRight w:val="0"/>
          <w:marTop w:val="0"/>
          <w:marBottom w:val="0"/>
          <w:divBdr>
            <w:top w:val="none" w:sz="0" w:space="0" w:color="auto"/>
            <w:left w:val="none" w:sz="0" w:space="0" w:color="auto"/>
            <w:bottom w:val="none" w:sz="0" w:space="0" w:color="auto"/>
            <w:right w:val="none" w:sz="0" w:space="0" w:color="auto"/>
          </w:divBdr>
        </w:div>
        <w:div w:id="1948462384">
          <w:marLeft w:val="480"/>
          <w:marRight w:val="0"/>
          <w:marTop w:val="0"/>
          <w:marBottom w:val="0"/>
          <w:divBdr>
            <w:top w:val="none" w:sz="0" w:space="0" w:color="auto"/>
            <w:left w:val="none" w:sz="0" w:space="0" w:color="auto"/>
            <w:bottom w:val="none" w:sz="0" w:space="0" w:color="auto"/>
            <w:right w:val="none" w:sz="0" w:space="0" w:color="auto"/>
          </w:divBdr>
        </w:div>
      </w:divsChild>
    </w:div>
    <w:div w:id="409431518">
      <w:bodyDiv w:val="1"/>
      <w:marLeft w:val="0"/>
      <w:marRight w:val="0"/>
      <w:marTop w:val="0"/>
      <w:marBottom w:val="0"/>
      <w:divBdr>
        <w:top w:val="none" w:sz="0" w:space="0" w:color="auto"/>
        <w:left w:val="none" w:sz="0" w:space="0" w:color="auto"/>
        <w:bottom w:val="none" w:sz="0" w:space="0" w:color="auto"/>
        <w:right w:val="none" w:sz="0" w:space="0" w:color="auto"/>
      </w:divBdr>
    </w:div>
    <w:div w:id="419445147">
      <w:bodyDiv w:val="1"/>
      <w:marLeft w:val="0"/>
      <w:marRight w:val="0"/>
      <w:marTop w:val="0"/>
      <w:marBottom w:val="0"/>
      <w:divBdr>
        <w:top w:val="none" w:sz="0" w:space="0" w:color="auto"/>
        <w:left w:val="none" w:sz="0" w:space="0" w:color="auto"/>
        <w:bottom w:val="none" w:sz="0" w:space="0" w:color="auto"/>
        <w:right w:val="none" w:sz="0" w:space="0" w:color="auto"/>
      </w:divBdr>
      <w:divsChild>
        <w:div w:id="1465392541">
          <w:marLeft w:val="480"/>
          <w:marRight w:val="0"/>
          <w:marTop w:val="0"/>
          <w:marBottom w:val="0"/>
          <w:divBdr>
            <w:top w:val="none" w:sz="0" w:space="0" w:color="auto"/>
            <w:left w:val="none" w:sz="0" w:space="0" w:color="auto"/>
            <w:bottom w:val="none" w:sz="0" w:space="0" w:color="auto"/>
            <w:right w:val="none" w:sz="0" w:space="0" w:color="auto"/>
          </w:divBdr>
        </w:div>
        <w:div w:id="694306221">
          <w:marLeft w:val="480"/>
          <w:marRight w:val="0"/>
          <w:marTop w:val="0"/>
          <w:marBottom w:val="0"/>
          <w:divBdr>
            <w:top w:val="none" w:sz="0" w:space="0" w:color="auto"/>
            <w:left w:val="none" w:sz="0" w:space="0" w:color="auto"/>
            <w:bottom w:val="none" w:sz="0" w:space="0" w:color="auto"/>
            <w:right w:val="none" w:sz="0" w:space="0" w:color="auto"/>
          </w:divBdr>
        </w:div>
        <w:div w:id="437676110">
          <w:marLeft w:val="480"/>
          <w:marRight w:val="0"/>
          <w:marTop w:val="0"/>
          <w:marBottom w:val="0"/>
          <w:divBdr>
            <w:top w:val="none" w:sz="0" w:space="0" w:color="auto"/>
            <w:left w:val="none" w:sz="0" w:space="0" w:color="auto"/>
            <w:bottom w:val="none" w:sz="0" w:space="0" w:color="auto"/>
            <w:right w:val="none" w:sz="0" w:space="0" w:color="auto"/>
          </w:divBdr>
        </w:div>
        <w:div w:id="227880533">
          <w:marLeft w:val="480"/>
          <w:marRight w:val="0"/>
          <w:marTop w:val="0"/>
          <w:marBottom w:val="0"/>
          <w:divBdr>
            <w:top w:val="none" w:sz="0" w:space="0" w:color="auto"/>
            <w:left w:val="none" w:sz="0" w:space="0" w:color="auto"/>
            <w:bottom w:val="none" w:sz="0" w:space="0" w:color="auto"/>
            <w:right w:val="none" w:sz="0" w:space="0" w:color="auto"/>
          </w:divBdr>
        </w:div>
        <w:div w:id="2085179322">
          <w:marLeft w:val="480"/>
          <w:marRight w:val="0"/>
          <w:marTop w:val="0"/>
          <w:marBottom w:val="0"/>
          <w:divBdr>
            <w:top w:val="none" w:sz="0" w:space="0" w:color="auto"/>
            <w:left w:val="none" w:sz="0" w:space="0" w:color="auto"/>
            <w:bottom w:val="none" w:sz="0" w:space="0" w:color="auto"/>
            <w:right w:val="none" w:sz="0" w:space="0" w:color="auto"/>
          </w:divBdr>
        </w:div>
        <w:div w:id="1107849140">
          <w:marLeft w:val="480"/>
          <w:marRight w:val="0"/>
          <w:marTop w:val="0"/>
          <w:marBottom w:val="0"/>
          <w:divBdr>
            <w:top w:val="none" w:sz="0" w:space="0" w:color="auto"/>
            <w:left w:val="none" w:sz="0" w:space="0" w:color="auto"/>
            <w:bottom w:val="none" w:sz="0" w:space="0" w:color="auto"/>
            <w:right w:val="none" w:sz="0" w:space="0" w:color="auto"/>
          </w:divBdr>
        </w:div>
        <w:div w:id="1895700225">
          <w:marLeft w:val="480"/>
          <w:marRight w:val="0"/>
          <w:marTop w:val="0"/>
          <w:marBottom w:val="0"/>
          <w:divBdr>
            <w:top w:val="none" w:sz="0" w:space="0" w:color="auto"/>
            <w:left w:val="none" w:sz="0" w:space="0" w:color="auto"/>
            <w:bottom w:val="none" w:sz="0" w:space="0" w:color="auto"/>
            <w:right w:val="none" w:sz="0" w:space="0" w:color="auto"/>
          </w:divBdr>
        </w:div>
        <w:div w:id="70978234">
          <w:marLeft w:val="480"/>
          <w:marRight w:val="0"/>
          <w:marTop w:val="0"/>
          <w:marBottom w:val="0"/>
          <w:divBdr>
            <w:top w:val="none" w:sz="0" w:space="0" w:color="auto"/>
            <w:left w:val="none" w:sz="0" w:space="0" w:color="auto"/>
            <w:bottom w:val="none" w:sz="0" w:space="0" w:color="auto"/>
            <w:right w:val="none" w:sz="0" w:space="0" w:color="auto"/>
          </w:divBdr>
        </w:div>
        <w:div w:id="2060859215">
          <w:marLeft w:val="480"/>
          <w:marRight w:val="0"/>
          <w:marTop w:val="0"/>
          <w:marBottom w:val="0"/>
          <w:divBdr>
            <w:top w:val="none" w:sz="0" w:space="0" w:color="auto"/>
            <w:left w:val="none" w:sz="0" w:space="0" w:color="auto"/>
            <w:bottom w:val="none" w:sz="0" w:space="0" w:color="auto"/>
            <w:right w:val="none" w:sz="0" w:space="0" w:color="auto"/>
          </w:divBdr>
        </w:div>
        <w:div w:id="1472937425">
          <w:marLeft w:val="480"/>
          <w:marRight w:val="0"/>
          <w:marTop w:val="0"/>
          <w:marBottom w:val="0"/>
          <w:divBdr>
            <w:top w:val="none" w:sz="0" w:space="0" w:color="auto"/>
            <w:left w:val="none" w:sz="0" w:space="0" w:color="auto"/>
            <w:bottom w:val="none" w:sz="0" w:space="0" w:color="auto"/>
            <w:right w:val="none" w:sz="0" w:space="0" w:color="auto"/>
          </w:divBdr>
        </w:div>
        <w:div w:id="572743416">
          <w:marLeft w:val="480"/>
          <w:marRight w:val="0"/>
          <w:marTop w:val="0"/>
          <w:marBottom w:val="0"/>
          <w:divBdr>
            <w:top w:val="none" w:sz="0" w:space="0" w:color="auto"/>
            <w:left w:val="none" w:sz="0" w:space="0" w:color="auto"/>
            <w:bottom w:val="none" w:sz="0" w:space="0" w:color="auto"/>
            <w:right w:val="none" w:sz="0" w:space="0" w:color="auto"/>
          </w:divBdr>
        </w:div>
        <w:div w:id="2052150632">
          <w:marLeft w:val="480"/>
          <w:marRight w:val="0"/>
          <w:marTop w:val="0"/>
          <w:marBottom w:val="0"/>
          <w:divBdr>
            <w:top w:val="none" w:sz="0" w:space="0" w:color="auto"/>
            <w:left w:val="none" w:sz="0" w:space="0" w:color="auto"/>
            <w:bottom w:val="none" w:sz="0" w:space="0" w:color="auto"/>
            <w:right w:val="none" w:sz="0" w:space="0" w:color="auto"/>
          </w:divBdr>
        </w:div>
        <w:div w:id="457376709">
          <w:marLeft w:val="480"/>
          <w:marRight w:val="0"/>
          <w:marTop w:val="0"/>
          <w:marBottom w:val="0"/>
          <w:divBdr>
            <w:top w:val="none" w:sz="0" w:space="0" w:color="auto"/>
            <w:left w:val="none" w:sz="0" w:space="0" w:color="auto"/>
            <w:bottom w:val="none" w:sz="0" w:space="0" w:color="auto"/>
            <w:right w:val="none" w:sz="0" w:space="0" w:color="auto"/>
          </w:divBdr>
        </w:div>
        <w:div w:id="526530370">
          <w:marLeft w:val="480"/>
          <w:marRight w:val="0"/>
          <w:marTop w:val="0"/>
          <w:marBottom w:val="0"/>
          <w:divBdr>
            <w:top w:val="none" w:sz="0" w:space="0" w:color="auto"/>
            <w:left w:val="none" w:sz="0" w:space="0" w:color="auto"/>
            <w:bottom w:val="none" w:sz="0" w:space="0" w:color="auto"/>
            <w:right w:val="none" w:sz="0" w:space="0" w:color="auto"/>
          </w:divBdr>
        </w:div>
        <w:div w:id="1767919477">
          <w:marLeft w:val="480"/>
          <w:marRight w:val="0"/>
          <w:marTop w:val="0"/>
          <w:marBottom w:val="0"/>
          <w:divBdr>
            <w:top w:val="none" w:sz="0" w:space="0" w:color="auto"/>
            <w:left w:val="none" w:sz="0" w:space="0" w:color="auto"/>
            <w:bottom w:val="none" w:sz="0" w:space="0" w:color="auto"/>
            <w:right w:val="none" w:sz="0" w:space="0" w:color="auto"/>
          </w:divBdr>
        </w:div>
        <w:div w:id="1469742477">
          <w:marLeft w:val="480"/>
          <w:marRight w:val="0"/>
          <w:marTop w:val="0"/>
          <w:marBottom w:val="0"/>
          <w:divBdr>
            <w:top w:val="none" w:sz="0" w:space="0" w:color="auto"/>
            <w:left w:val="none" w:sz="0" w:space="0" w:color="auto"/>
            <w:bottom w:val="none" w:sz="0" w:space="0" w:color="auto"/>
            <w:right w:val="none" w:sz="0" w:space="0" w:color="auto"/>
          </w:divBdr>
        </w:div>
        <w:div w:id="1253780943">
          <w:marLeft w:val="480"/>
          <w:marRight w:val="0"/>
          <w:marTop w:val="0"/>
          <w:marBottom w:val="0"/>
          <w:divBdr>
            <w:top w:val="none" w:sz="0" w:space="0" w:color="auto"/>
            <w:left w:val="none" w:sz="0" w:space="0" w:color="auto"/>
            <w:bottom w:val="none" w:sz="0" w:space="0" w:color="auto"/>
            <w:right w:val="none" w:sz="0" w:space="0" w:color="auto"/>
          </w:divBdr>
        </w:div>
        <w:div w:id="2109696358">
          <w:marLeft w:val="480"/>
          <w:marRight w:val="0"/>
          <w:marTop w:val="0"/>
          <w:marBottom w:val="0"/>
          <w:divBdr>
            <w:top w:val="none" w:sz="0" w:space="0" w:color="auto"/>
            <w:left w:val="none" w:sz="0" w:space="0" w:color="auto"/>
            <w:bottom w:val="none" w:sz="0" w:space="0" w:color="auto"/>
            <w:right w:val="none" w:sz="0" w:space="0" w:color="auto"/>
          </w:divBdr>
        </w:div>
        <w:div w:id="133255327">
          <w:marLeft w:val="480"/>
          <w:marRight w:val="0"/>
          <w:marTop w:val="0"/>
          <w:marBottom w:val="0"/>
          <w:divBdr>
            <w:top w:val="none" w:sz="0" w:space="0" w:color="auto"/>
            <w:left w:val="none" w:sz="0" w:space="0" w:color="auto"/>
            <w:bottom w:val="none" w:sz="0" w:space="0" w:color="auto"/>
            <w:right w:val="none" w:sz="0" w:space="0" w:color="auto"/>
          </w:divBdr>
        </w:div>
        <w:div w:id="59711802">
          <w:marLeft w:val="480"/>
          <w:marRight w:val="0"/>
          <w:marTop w:val="0"/>
          <w:marBottom w:val="0"/>
          <w:divBdr>
            <w:top w:val="none" w:sz="0" w:space="0" w:color="auto"/>
            <w:left w:val="none" w:sz="0" w:space="0" w:color="auto"/>
            <w:bottom w:val="none" w:sz="0" w:space="0" w:color="auto"/>
            <w:right w:val="none" w:sz="0" w:space="0" w:color="auto"/>
          </w:divBdr>
        </w:div>
        <w:div w:id="1209606564">
          <w:marLeft w:val="480"/>
          <w:marRight w:val="0"/>
          <w:marTop w:val="0"/>
          <w:marBottom w:val="0"/>
          <w:divBdr>
            <w:top w:val="none" w:sz="0" w:space="0" w:color="auto"/>
            <w:left w:val="none" w:sz="0" w:space="0" w:color="auto"/>
            <w:bottom w:val="none" w:sz="0" w:space="0" w:color="auto"/>
            <w:right w:val="none" w:sz="0" w:space="0" w:color="auto"/>
          </w:divBdr>
        </w:div>
        <w:div w:id="510611848">
          <w:marLeft w:val="480"/>
          <w:marRight w:val="0"/>
          <w:marTop w:val="0"/>
          <w:marBottom w:val="0"/>
          <w:divBdr>
            <w:top w:val="none" w:sz="0" w:space="0" w:color="auto"/>
            <w:left w:val="none" w:sz="0" w:space="0" w:color="auto"/>
            <w:bottom w:val="none" w:sz="0" w:space="0" w:color="auto"/>
            <w:right w:val="none" w:sz="0" w:space="0" w:color="auto"/>
          </w:divBdr>
        </w:div>
        <w:div w:id="1736078191">
          <w:marLeft w:val="480"/>
          <w:marRight w:val="0"/>
          <w:marTop w:val="0"/>
          <w:marBottom w:val="0"/>
          <w:divBdr>
            <w:top w:val="none" w:sz="0" w:space="0" w:color="auto"/>
            <w:left w:val="none" w:sz="0" w:space="0" w:color="auto"/>
            <w:bottom w:val="none" w:sz="0" w:space="0" w:color="auto"/>
            <w:right w:val="none" w:sz="0" w:space="0" w:color="auto"/>
          </w:divBdr>
        </w:div>
        <w:div w:id="572156442">
          <w:marLeft w:val="480"/>
          <w:marRight w:val="0"/>
          <w:marTop w:val="0"/>
          <w:marBottom w:val="0"/>
          <w:divBdr>
            <w:top w:val="none" w:sz="0" w:space="0" w:color="auto"/>
            <w:left w:val="none" w:sz="0" w:space="0" w:color="auto"/>
            <w:bottom w:val="none" w:sz="0" w:space="0" w:color="auto"/>
            <w:right w:val="none" w:sz="0" w:space="0" w:color="auto"/>
          </w:divBdr>
        </w:div>
      </w:divsChild>
    </w:div>
    <w:div w:id="421294916">
      <w:bodyDiv w:val="1"/>
      <w:marLeft w:val="0"/>
      <w:marRight w:val="0"/>
      <w:marTop w:val="0"/>
      <w:marBottom w:val="0"/>
      <w:divBdr>
        <w:top w:val="none" w:sz="0" w:space="0" w:color="auto"/>
        <w:left w:val="none" w:sz="0" w:space="0" w:color="auto"/>
        <w:bottom w:val="none" w:sz="0" w:space="0" w:color="auto"/>
        <w:right w:val="none" w:sz="0" w:space="0" w:color="auto"/>
      </w:divBdr>
    </w:div>
    <w:div w:id="426115344">
      <w:bodyDiv w:val="1"/>
      <w:marLeft w:val="0"/>
      <w:marRight w:val="0"/>
      <w:marTop w:val="0"/>
      <w:marBottom w:val="0"/>
      <w:divBdr>
        <w:top w:val="none" w:sz="0" w:space="0" w:color="auto"/>
        <w:left w:val="none" w:sz="0" w:space="0" w:color="auto"/>
        <w:bottom w:val="none" w:sz="0" w:space="0" w:color="auto"/>
        <w:right w:val="none" w:sz="0" w:space="0" w:color="auto"/>
      </w:divBdr>
      <w:divsChild>
        <w:div w:id="887061035">
          <w:marLeft w:val="480"/>
          <w:marRight w:val="0"/>
          <w:marTop w:val="0"/>
          <w:marBottom w:val="0"/>
          <w:divBdr>
            <w:top w:val="none" w:sz="0" w:space="0" w:color="auto"/>
            <w:left w:val="none" w:sz="0" w:space="0" w:color="auto"/>
            <w:bottom w:val="none" w:sz="0" w:space="0" w:color="auto"/>
            <w:right w:val="none" w:sz="0" w:space="0" w:color="auto"/>
          </w:divBdr>
        </w:div>
        <w:div w:id="2021811408">
          <w:marLeft w:val="480"/>
          <w:marRight w:val="0"/>
          <w:marTop w:val="0"/>
          <w:marBottom w:val="0"/>
          <w:divBdr>
            <w:top w:val="none" w:sz="0" w:space="0" w:color="auto"/>
            <w:left w:val="none" w:sz="0" w:space="0" w:color="auto"/>
            <w:bottom w:val="none" w:sz="0" w:space="0" w:color="auto"/>
            <w:right w:val="none" w:sz="0" w:space="0" w:color="auto"/>
          </w:divBdr>
        </w:div>
        <w:div w:id="640380109">
          <w:marLeft w:val="480"/>
          <w:marRight w:val="0"/>
          <w:marTop w:val="0"/>
          <w:marBottom w:val="0"/>
          <w:divBdr>
            <w:top w:val="none" w:sz="0" w:space="0" w:color="auto"/>
            <w:left w:val="none" w:sz="0" w:space="0" w:color="auto"/>
            <w:bottom w:val="none" w:sz="0" w:space="0" w:color="auto"/>
            <w:right w:val="none" w:sz="0" w:space="0" w:color="auto"/>
          </w:divBdr>
        </w:div>
        <w:div w:id="777218012">
          <w:marLeft w:val="480"/>
          <w:marRight w:val="0"/>
          <w:marTop w:val="0"/>
          <w:marBottom w:val="0"/>
          <w:divBdr>
            <w:top w:val="none" w:sz="0" w:space="0" w:color="auto"/>
            <w:left w:val="none" w:sz="0" w:space="0" w:color="auto"/>
            <w:bottom w:val="none" w:sz="0" w:space="0" w:color="auto"/>
            <w:right w:val="none" w:sz="0" w:space="0" w:color="auto"/>
          </w:divBdr>
        </w:div>
        <w:div w:id="384839307">
          <w:marLeft w:val="480"/>
          <w:marRight w:val="0"/>
          <w:marTop w:val="0"/>
          <w:marBottom w:val="0"/>
          <w:divBdr>
            <w:top w:val="none" w:sz="0" w:space="0" w:color="auto"/>
            <w:left w:val="none" w:sz="0" w:space="0" w:color="auto"/>
            <w:bottom w:val="none" w:sz="0" w:space="0" w:color="auto"/>
            <w:right w:val="none" w:sz="0" w:space="0" w:color="auto"/>
          </w:divBdr>
        </w:div>
        <w:div w:id="493692910">
          <w:marLeft w:val="480"/>
          <w:marRight w:val="0"/>
          <w:marTop w:val="0"/>
          <w:marBottom w:val="0"/>
          <w:divBdr>
            <w:top w:val="none" w:sz="0" w:space="0" w:color="auto"/>
            <w:left w:val="none" w:sz="0" w:space="0" w:color="auto"/>
            <w:bottom w:val="none" w:sz="0" w:space="0" w:color="auto"/>
            <w:right w:val="none" w:sz="0" w:space="0" w:color="auto"/>
          </w:divBdr>
        </w:div>
        <w:div w:id="1887522984">
          <w:marLeft w:val="480"/>
          <w:marRight w:val="0"/>
          <w:marTop w:val="0"/>
          <w:marBottom w:val="0"/>
          <w:divBdr>
            <w:top w:val="none" w:sz="0" w:space="0" w:color="auto"/>
            <w:left w:val="none" w:sz="0" w:space="0" w:color="auto"/>
            <w:bottom w:val="none" w:sz="0" w:space="0" w:color="auto"/>
            <w:right w:val="none" w:sz="0" w:space="0" w:color="auto"/>
          </w:divBdr>
        </w:div>
        <w:div w:id="1314871042">
          <w:marLeft w:val="480"/>
          <w:marRight w:val="0"/>
          <w:marTop w:val="0"/>
          <w:marBottom w:val="0"/>
          <w:divBdr>
            <w:top w:val="none" w:sz="0" w:space="0" w:color="auto"/>
            <w:left w:val="none" w:sz="0" w:space="0" w:color="auto"/>
            <w:bottom w:val="none" w:sz="0" w:space="0" w:color="auto"/>
            <w:right w:val="none" w:sz="0" w:space="0" w:color="auto"/>
          </w:divBdr>
        </w:div>
        <w:div w:id="93288647">
          <w:marLeft w:val="480"/>
          <w:marRight w:val="0"/>
          <w:marTop w:val="0"/>
          <w:marBottom w:val="0"/>
          <w:divBdr>
            <w:top w:val="none" w:sz="0" w:space="0" w:color="auto"/>
            <w:left w:val="none" w:sz="0" w:space="0" w:color="auto"/>
            <w:bottom w:val="none" w:sz="0" w:space="0" w:color="auto"/>
            <w:right w:val="none" w:sz="0" w:space="0" w:color="auto"/>
          </w:divBdr>
        </w:div>
        <w:div w:id="456141407">
          <w:marLeft w:val="480"/>
          <w:marRight w:val="0"/>
          <w:marTop w:val="0"/>
          <w:marBottom w:val="0"/>
          <w:divBdr>
            <w:top w:val="none" w:sz="0" w:space="0" w:color="auto"/>
            <w:left w:val="none" w:sz="0" w:space="0" w:color="auto"/>
            <w:bottom w:val="none" w:sz="0" w:space="0" w:color="auto"/>
            <w:right w:val="none" w:sz="0" w:space="0" w:color="auto"/>
          </w:divBdr>
        </w:div>
        <w:div w:id="543252888">
          <w:marLeft w:val="480"/>
          <w:marRight w:val="0"/>
          <w:marTop w:val="0"/>
          <w:marBottom w:val="0"/>
          <w:divBdr>
            <w:top w:val="none" w:sz="0" w:space="0" w:color="auto"/>
            <w:left w:val="none" w:sz="0" w:space="0" w:color="auto"/>
            <w:bottom w:val="none" w:sz="0" w:space="0" w:color="auto"/>
            <w:right w:val="none" w:sz="0" w:space="0" w:color="auto"/>
          </w:divBdr>
        </w:div>
        <w:div w:id="883441316">
          <w:marLeft w:val="480"/>
          <w:marRight w:val="0"/>
          <w:marTop w:val="0"/>
          <w:marBottom w:val="0"/>
          <w:divBdr>
            <w:top w:val="none" w:sz="0" w:space="0" w:color="auto"/>
            <w:left w:val="none" w:sz="0" w:space="0" w:color="auto"/>
            <w:bottom w:val="none" w:sz="0" w:space="0" w:color="auto"/>
            <w:right w:val="none" w:sz="0" w:space="0" w:color="auto"/>
          </w:divBdr>
        </w:div>
        <w:div w:id="772628177">
          <w:marLeft w:val="480"/>
          <w:marRight w:val="0"/>
          <w:marTop w:val="0"/>
          <w:marBottom w:val="0"/>
          <w:divBdr>
            <w:top w:val="none" w:sz="0" w:space="0" w:color="auto"/>
            <w:left w:val="none" w:sz="0" w:space="0" w:color="auto"/>
            <w:bottom w:val="none" w:sz="0" w:space="0" w:color="auto"/>
            <w:right w:val="none" w:sz="0" w:space="0" w:color="auto"/>
          </w:divBdr>
        </w:div>
        <w:div w:id="702680766">
          <w:marLeft w:val="480"/>
          <w:marRight w:val="0"/>
          <w:marTop w:val="0"/>
          <w:marBottom w:val="0"/>
          <w:divBdr>
            <w:top w:val="none" w:sz="0" w:space="0" w:color="auto"/>
            <w:left w:val="none" w:sz="0" w:space="0" w:color="auto"/>
            <w:bottom w:val="none" w:sz="0" w:space="0" w:color="auto"/>
            <w:right w:val="none" w:sz="0" w:space="0" w:color="auto"/>
          </w:divBdr>
        </w:div>
      </w:divsChild>
    </w:div>
    <w:div w:id="433525124">
      <w:bodyDiv w:val="1"/>
      <w:marLeft w:val="0"/>
      <w:marRight w:val="0"/>
      <w:marTop w:val="0"/>
      <w:marBottom w:val="0"/>
      <w:divBdr>
        <w:top w:val="none" w:sz="0" w:space="0" w:color="auto"/>
        <w:left w:val="none" w:sz="0" w:space="0" w:color="auto"/>
        <w:bottom w:val="none" w:sz="0" w:space="0" w:color="auto"/>
        <w:right w:val="none" w:sz="0" w:space="0" w:color="auto"/>
      </w:divBdr>
    </w:div>
    <w:div w:id="448476449">
      <w:bodyDiv w:val="1"/>
      <w:marLeft w:val="0"/>
      <w:marRight w:val="0"/>
      <w:marTop w:val="0"/>
      <w:marBottom w:val="0"/>
      <w:divBdr>
        <w:top w:val="none" w:sz="0" w:space="0" w:color="auto"/>
        <w:left w:val="none" w:sz="0" w:space="0" w:color="auto"/>
        <w:bottom w:val="none" w:sz="0" w:space="0" w:color="auto"/>
        <w:right w:val="none" w:sz="0" w:space="0" w:color="auto"/>
      </w:divBdr>
    </w:div>
    <w:div w:id="472647643">
      <w:bodyDiv w:val="1"/>
      <w:marLeft w:val="0"/>
      <w:marRight w:val="0"/>
      <w:marTop w:val="0"/>
      <w:marBottom w:val="0"/>
      <w:divBdr>
        <w:top w:val="none" w:sz="0" w:space="0" w:color="auto"/>
        <w:left w:val="none" w:sz="0" w:space="0" w:color="auto"/>
        <w:bottom w:val="none" w:sz="0" w:space="0" w:color="auto"/>
        <w:right w:val="none" w:sz="0" w:space="0" w:color="auto"/>
      </w:divBdr>
    </w:div>
    <w:div w:id="476731367">
      <w:bodyDiv w:val="1"/>
      <w:marLeft w:val="0"/>
      <w:marRight w:val="0"/>
      <w:marTop w:val="0"/>
      <w:marBottom w:val="0"/>
      <w:divBdr>
        <w:top w:val="none" w:sz="0" w:space="0" w:color="auto"/>
        <w:left w:val="none" w:sz="0" w:space="0" w:color="auto"/>
        <w:bottom w:val="none" w:sz="0" w:space="0" w:color="auto"/>
        <w:right w:val="none" w:sz="0" w:space="0" w:color="auto"/>
      </w:divBdr>
    </w:div>
    <w:div w:id="480003075">
      <w:bodyDiv w:val="1"/>
      <w:marLeft w:val="0"/>
      <w:marRight w:val="0"/>
      <w:marTop w:val="0"/>
      <w:marBottom w:val="0"/>
      <w:divBdr>
        <w:top w:val="none" w:sz="0" w:space="0" w:color="auto"/>
        <w:left w:val="none" w:sz="0" w:space="0" w:color="auto"/>
        <w:bottom w:val="none" w:sz="0" w:space="0" w:color="auto"/>
        <w:right w:val="none" w:sz="0" w:space="0" w:color="auto"/>
      </w:divBdr>
      <w:divsChild>
        <w:div w:id="1441997794">
          <w:marLeft w:val="480"/>
          <w:marRight w:val="0"/>
          <w:marTop w:val="0"/>
          <w:marBottom w:val="0"/>
          <w:divBdr>
            <w:top w:val="none" w:sz="0" w:space="0" w:color="auto"/>
            <w:left w:val="none" w:sz="0" w:space="0" w:color="auto"/>
            <w:bottom w:val="none" w:sz="0" w:space="0" w:color="auto"/>
            <w:right w:val="none" w:sz="0" w:space="0" w:color="auto"/>
          </w:divBdr>
        </w:div>
        <w:div w:id="615914996">
          <w:marLeft w:val="480"/>
          <w:marRight w:val="0"/>
          <w:marTop w:val="0"/>
          <w:marBottom w:val="0"/>
          <w:divBdr>
            <w:top w:val="none" w:sz="0" w:space="0" w:color="auto"/>
            <w:left w:val="none" w:sz="0" w:space="0" w:color="auto"/>
            <w:bottom w:val="none" w:sz="0" w:space="0" w:color="auto"/>
            <w:right w:val="none" w:sz="0" w:space="0" w:color="auto"/>
          </w:divBdr>
        </w:div>
        <w:div w:id="461313003">
          <w:marLeft w:val="480"/>
          <w:marRight w:val="0"/>
          <w:marTop w:val="0"/>
          <w:marBottom w:val="0"/>
          <w:divBdr>
            <w:top w:val="none" w:sz="0" w:space="0" w:color="auto"/>
            <w:left w:val="none" w:sz="0" w:space="0" w:color="auto"/>
            <w:bottom w:val="none" w:sz="0" w:space="0" w:color="auto"/>
            <w:right w:val="none" w:sz="0" w:space="0" w:color="auto"/>
          </w:divBdr>
        </w:div>
        <w:div w:id="731738519">
          <w:marLeft w:val="480"/>
          <w:marRight w:val="0"/>
          <w:marTop w:val="0"/>
          <w:marBottom w:val="0"/>
          <w:divBdr>
            <w:top w:val="none" w:sz="0" w:space="0" w:color="auto"/>
            <w:left w:val="none" w:sz="0" w:space="0" w:color="auto"/>
            <w:bottom w:val="none" w:sz="0" w:space="0" w:color="auto"/>
            <w:right w:val="none" w:sz="0" w:space="0" w:color="auto"/>
          </w:divBdr>
        </w:div>
        <w:div w:id="1512137144">
          <w:marLeft w:val="480"/>
          <w:marRight w:val="0"/>
          <w:marTop w:val="0"/>
          <w:marBottom w:val="0"/>
          <w:divBdr>
            <w:top w:val="none" w:sz="0" w:space="0" w:color="auto"/>
            <w:left w:val="none" w:sz="0" w:space="0" w:color="auto"/>
            <w:bottom w:val="none" w:sz="0" w:space="0" w:color="auto"/>
            <w:right w:val="none" w:sz="0" w:space="0" w:color="auto"/>
          </w:divBdr>
        </w:div>
        <w:div w:id="2124230307">
          <w:marLeft w:val="480"/>
          <w:marRight w:val="0"/>
          <w:marTop w:val="0"/>
          <w:marBottom w:val="0"/>
          <w:divBdr>
            <w:top w:val="none" w:sz="0" w:space="0" w:color="auto"/>
            <w:left w:val="none" w:sz="0" w:space="0" w:color="auto"/>
            <w:bottom w:val="none" w:sz="0" w:space="0" w:color="auto"/>
            <w:right w:val="none" w:sz="0" w:space="0" w:color="auto"/>
          </w:divBdr>
        </w:div>
        <w:div w:id="876894821">
          <w:marLeft w:val="480"/>
          <w:marRight w:val="0"/>
          <w:marTop w:val="0"/>
          <w:marBottom w:val="0"/>
          <w:divBdr>
            <w:top w:val="none" w:sz="0" w:space="0" w:color="auto"/>
            <w:left w:val="none" w:sz="0" w:space="0" w:color="auto"/>
            <w:bottom w:val="none" w:sz="0" w:space="0" w:color="auto"/>
            <w:right w:val="none" w:sz="0" w:space="0" w:color="auto"/>
          </w:divBdr>
        </w:div>
        <w:div w:id="1869828499">
          <w:marLeft w:val="480"/>
          <w:marRight w:val="0"/>
          <w:marTop w:val="0"/>
          <w:marBottom w:val="0"/>
          <w:divBdr>
            <w:top w:val="none" w:sz="0" w:space="0" w:color="auto"/>
            <w:left w:val="none" w:sz="0" w:space="0" w:color="auto"/>
            <w:bottom w:val="none" w:sz="0" w:space="0" w:color="auto"/>
            <w:right w:val="none" w:sz="0" w:space="0" w:color="auto"/>
          </w:divBdr>
        </w:div>
        <w:div w:id="114057210">
          <w:marLeft w:val="480"/>
          <w:marRight w:val="0"/>
          <w:marTop w:val="0"/>
          <w:marBottom w:val="0"/>
          <w:divBdr>
            <w:top w:val="none" w:sz="0" w:space="0" w:color="auto"/>
            <w:left w:val="none" w:sz="0" w:space="0" w:color="auto"/>
            <w:bottom w:val="none" w:sz="0" w:space="0" w:color="auto"/>
            <w:right w:val="none" w:sz="0" w:space="0" w:color="auto"/>
          </w:divBdr>
        </w:div>
      </w:divsChild>
    </w:div>
    <w:div w:id="511266320">
      <w:bodyDiv w:val="1"/>
      <w:marLeft w:val="0"/>
      <w:marRight w:val="0"/>
      <w:marTop w:val="0"/>
      <w:marBottom w:val="0"/>
      <w:divBdr>
        <w:top w:val="none" w:sz="0" w:space="0" w:color="auto"/>
        <w:left w:val="none" w:sz="0" w:space="0" w:color="auto"/>
        <w:bottom w:val="none" w:sz="0" w:space="0" w:color="auto"/>
        <w:right w:val="none" w:sz="0" w:space="0" w:color="auto"/>
      </w:divBdr>
    </w:div>
    <w:div w:id="518079690">
      <w:bodyDiv w:val="1"/>
      <w:marLeft w:val="0"/>
      <w:marRight w:val="0"/>
      <w:marTop w:val="0"/>
      <w:marBottom w:val="0"/>
      <w:divBdr>
        <w:top w:val="none" w:sz="0" w:space="0" w:color="auto"/>
        <w:left w:val="none" w:sz="0" w:space="0" w:color="auto"/>
        <w:bottom w:val="none" w:sz="0" w:space="0" w:color="auto"/>
        <w:right w:val="none" w:sz="0" w:space="0" w:color="auto"/>
      </w:divBdr>
    </w:div>
    <w:div w:id="533083646">
      <w:bodyDiv w:val="1"/>
      <w:marLeft w:val="0"/>
      <w:marRight w:val="0"/>
      <w:marTop w:val="0"/>
      <w:marBottom w:val="0"/>
      <w:divBdr>
        <w:top w:val="none" w:sz="0" w:space="0" w:color="auto"/>
        <w:left w:val="none" w:sz="0" w:space="0" w:color="auto"/>
        <w:bottom w:val="none" w:sz="0" w:space="0" w:color="auto"/>
        <w:right w:val="none" w:sz="0" w:space="0" w:color="auto"/>
      </w:divBdr>
    </w:div>
    <w:div w:id="537396809">
      <w:bodyDiv w:val="1"/>
      <w:marLeft w:val="0"/>
      <w:marRight w:val="0"/>
      <w:marTop w:val="0"/>
      <w:marBottom w:val="0"/>
      <w:divBdr>
        <w:top w:val="none" w:sz="0" w:space="0" w:color="auto"/>
        <w:left w:val="none" w:sz="0" w:space="0" w:color="auto"/>
        <w:bottom w:val="none" w:sz="0" w:space="0" w:color="auto"/>
        <w:right w:val="none" w:sz="0" w:space="0" w:color="auto"/>
      </w:divBdr>
    </w:div>
    <w:div w:id="550314505">
      <w:bodyDiv w:val="1"/>
      <w:marLeft w:val="0"/>
      <w:marRight w:val="0"/>
      <w:marTop w:val="0"/>
      <w:marBottom w:val="0"/>
      <w:divBdr>
        <w:top w:val="none" w:sz="0" w:space="0" w:color="auto"/>
        <w:left w:val="none" w:sz="0" w:space="0" w:color="auto"/>
        <w:bottom w:val="none" w:sz="0" w:space="0" w:color="auto"/>
        <w:right w:val="none" w:sz="0" w:space="0" w:color="auto"/>
      </w:divBdr>
    </w:div>
    <w:div w:id="568731204">
      <w:bodyDiv w:val="1"/>
      <w:marLeft w:val="0"/>
      <w:marRight w:val="0"/>
      <w:marTop w:val="0"/>
      <w:marBottom w:val="0"/>
      <w:divBdr>
        <w:top w:val="none" w:sz="0" w:space="0" w:color="auto"/>
        <w:left w:val="none" w:sz="0" w:space="0" w:color="auto"/>
        <w:bottom w:val="none" w:sz="0" w:space="0" w:color="auto"/>
        <w:right w:val="none" w:sz="0" w:space="0" w:color="auto"/>
      </w:divBdr>
      <w:divsChild>
        <w:div w:id="917595557">
          <w:marLeft w:val="480"/>
          <w:marRight w:val="0"/>
          <w:marTop w:val="0"/>
          <w:marBottom w:val="0"/>
          <w:divBdr>
            <w:top w:val="none" w:sz="0" w:space="0" w:color="auto"/>
            <w:left w:val="none" w:sz="0" w:space="0" w:color="auto"/>
            <w:bottom w:val="none" w:sz="0" w:space="0" w:color="auto"/>
            <w:right w:val="none" w:sz="0" w:space="0" w:color="auto"/>
          </w:divBdr>
        </w:div>
        <w:div w:id="48965388">
          <w:marLeft w:val="480"/>
          <w:marRight w:val="0"/>
          <w:marTop w:val="0"/>
          <w:marBottom w:val="0"/>
          <w:divBdr>
            <w:top w:val="none" w:sz="0" w:space="0" w:color="auto"/>
            <w:left w:val="none" w:sz="0" w:space="0" w:color="auto"/>
            <w:bottom w:val="none" w:sz="0" w:space="0" w:color="auto"/>
            <w:right w:val="none" w:sz="0" w:space="0" w:color="auto"/>
          </w:divBdr>
        </w:div>
        <w:div w:id="163010030">
          <w:marLeft w:val="480"/>
          <w:marRight w:val="0"/>
          <w:marTop w:val="0"/>
          <w:marBottom w:val="0"/>
          <w:divBdr>
            <w:top w:val="none" w:sz="0" w:space="0" w:color="auto"/>
            <w:left w:val="none" w:sz="0" w:space="0" w:color="auto"/>
            <w:bottom w:val="none" w:sz="0" w:space="0" w:color="auto"/>
            <w:right w:val="none" w:sz="0" w:space="0" w:color="auto"/>
          </w:divBdr>
        </w:div>
        <w:div w:id="707530757">
          <w:marLeft w:val="480"/>
          <w:marRight w:val="0"/>
          <w:marTop w:val="0"/>
          <w:marBottom w:val="0"/>
          <w:divBdr>
            <w:top w:val="none" w:sz="0" w:space="0" w:color="auto"/>
            <w:left w:val="none" w:sz="0" w:space="0" w:color="auto"/>
            <w:bottom w:val="none" w:sz="0" w:space="0" w:color="auto"/>
            <w:right w:val="none" w:sz="0" w:space="0" w:color="auto"/>
          </w:divBdr>
        </w:div>
      </w:divsChild>
    </w:div>
    <w:div w:id="587008134">
      <w:bodyDiv w:val="1"/>
      <w:marLeft w:val="0"/>
      <w:marRight w:val="0"/>
      <w:marTop w:val="0"/>
      <w:marBottom w:val="0"/>
      <w:divBdr>
        <w:top w:val="none" w:sz="0" w:space="0" w:color="auto"/>
        <w:left w:val="none" w:sz="0" w:space="0" w:color="auto"/>
        <w:bottom w:val="none" w:sz="0" w:space="0" w:color="auto"/>
        <w:right w:val="none" w:sz="0" w:space="0" w:color="auto"/>
      </w:divBdr>
      <w:divsChild>
        <w:div w:id="909999910">
          <w:marLeft w:val="480"/>
          <w:marRight w:val="0"/>
          <w:marTop w:val="0"/>
          <w:marBottom w:val="0"/>
          <w:divBdr>
            <w:top w:val="none" w:sz="0" w:space="0" w:color="auto"/>
            <w:left w:val="none" w:sz="0" w:space="0" w:color="auto"/>
            <w:bottom w:val="none" w:sz="0" w:space="0" w:color="auto"/>
            <w:right w:val="none" w:sz="0" w:space="0" w:color="auto"/>
          </w:divBdr>
        </w:div>
        <w:div w:id="1926068307">
          <w:marLeft w:val="480"/>
          <w:marRight w:val="0"/>
          <w:marTop w:val="0"/>
          <w:marBottom w:val="0"/>
          <w:divBdr>
            <w:top w:val="none" w:sz="0" w:space="0" w:color="auto"/>
            <w:left w:val="none" w:sz="0" w:space="0" w:color="auto"/>
            <w:bottom w:val="none" w:sz="0" w:space="0" w:color="auto"/>
            <w:right w:val="none" w:sz="0" w:space="0" w:color="auto"/>
          </w:divBdr>
        </w:div>
        <w:div w:id="1036198826">
          <w:marLeft w:val="480"/>
          <w:marRight w:val="0"/>
          <w:marTop w:val="0"/>
          <w:marBottom w:val="0"/>
          <w:divBdr>
            <w:top w:val="none" w:sz="0" w:space="0" w:color="auto"/>
            <w:left w:val="none" w:sz="0" w:space="0" w:color="auto"/>
            <w:bottom w:val="none" w:sz="0" w:space="0" w:color="auto"/>
            <w:right w:val="none" w:sz="0" w:space="0" w:color="auto"/>
          </w:divBdr>
        </w:div>
        <w:div w:id="838497228">
          <w:marLeft w:val="480"/>
          <w:marRight w:val="0"/>
          <w:marTop w:val="0"/>
          <w:marBottom w:val="0"/>
          <w:divBdr>
            <w:top w:val="none" w:sz="0" w:space="0" w:color="auto"/>
            <w:left w:val="none" w:sz="0" w:space="0" w:color="auto"/>
            <w:bottom w:val="none" w:sz="0" w:space="0" w:color="auto"/>
            <w:right w:val="none" w:sz="0" w:space="0" w:color="auto"/>
          </w:divBdr>
        </w:div>
        <w:div w:id="2144037462">
          <w:marLeft w:val="480"/>
          <w:marRight w:val="0"/>
          <w:marTop w:val="0"/>
          <w:marBottom w:val="0"/>
          <w:divBdr>
            <w:top w:val="none" w:sz="0" w:space="0" w:color="auto"/>
            <w:left w:val="none" w:sz="0" w:space="0" w:color="auto"/>
            <w:bottom w:val="none" w:sz="0" w:space="0" w:color="auto"/>
            <w:right w:val="none" w:sz="0" w:space="0" w:color="auto"/>
          </w:divBdr>
        </w:div>
        <w:div w:id="50076759">
          <w:marLeft w:val="480"/>
          <w:marRight w:val="0"/>
          <w:marTop w:val="0"/>
          <w:marBottom w:val="0"/>
          <w:divBdr>
            <w:top w:val="none" w:sz="0" w:space="0" w:color="auto"/>
            <w:left w:val="none" w:sz="0" w:space="0" w:color="auto"/>
            <w:bottom w:val="none" w:sz="0" w:space="0" w:color="auto"/>
            <w:right w:val="none" w:sz="0" w:space="0" w:color="auto"/>
          </w:divBdr>
        </w:div>
        <w:div w:id="860050670">
          <w:marLeft w:val="480"/>
          <w:marRight w:val="0"/>
          <w:marTop w:val="0"/>
          <w:marBottom w:val="0"/>
          <w:divBdr>
            <w:top w:val="none" w:sz="0" w:space="0" w:color="auto"/>
            <w:left w:val="none" w:sz="0" w:space="0" w:color="auto"/>
            <w:bottom w:val="none" w:sz="0" w:space="0" w:color="auto"/>
            <w:right w:val="none" w:sz="0" w:space="0" w:color="auto"/>
          </w:divBdr>
        </w:div>
        <w:div w:id="1068303573">
          <w:marLeft w:val="480"/>
          <w:marRight w:val="0"/>
          <w:marTop w:val="0"/>
          <w:marBottom w:val="0"/>
          <w:divBdr>
            <w:top w:val="none" w:sz="0" w:space="0" w:color="auto"/>
            <w:left w:val="none" w:sz="0" w:space="0" w:color="auto"/>
            <w:bottom w:val="none" w:sz="0" w:space="0" w:color="auto"/>
            <w:right w:val="none" w:sz="0" w:space="0" w:color="auto"/>
          </w:divBdr>
        </w:div>
        <w:div w:id="1492404612">
          <w:marLeft w:val="480"/>
          <w:marRight w:val="0"/>
          <w:marTop w:val="0"/>
          <w:marBottom w:val="0"/>
          <w:divBdr>
            <w:top w:val="none" w:sz="0" w:space="0" w:color="auto"/>
            <w:left w:val="none" w:sz="0" w:space="0" w:color="auto"/>
            <w:bottom w:val="none" w:sz="0" w:space="0" w:color="auto"/>
            <w:right w:val="none" w:sz="0" w:space="0" w:color="auto"/>
          </w:divBdr>
        </w:div>
        <w:div w:id="1787309048">
          <w:marLeft w:val="480"/>
          <w:marRight w:val="0"/>
          <w:marTop w:val="0"/>
          <w:marBottom w:val="0"/>
          <w:divBdr>
            <w:top w:val="none" w:sz="0" w:space="0" w:color="auto"/>
            <w:left w:val="none" w:sz="0" w:space="0" w:color="auto"/>
            <w:bottom w:val="none" w:sz="0" w:space="0" w:color="auto"/>
            <w:right w:val="none" w:sz="0" w:space="0" w:color="auto"/>
          </w:divBdr>
        </w:div>
        <w:div w:id="1661617441">
          <w:marLeft w:val="480"/>
          <w:marRight w:val="0"/>
          <w:marTop w:val="0"/>
          <w:marBottom w:val="0"/>
          <w:divBdr>
            <w:top w:val="none" w:sz="0" w:space="0" w:color="auto"/>
            <w:left w:val="none" w:sz="0" w:space="0" w:color="auto"/>
            <w:bottom w:val="none" w:sz="0" w:space="0" w:color="auto"/>
            <w:right w:val="none" w:sz="0" w:space="0" w:color="auto"/>
          </w:divBdr>
        </w:div>
        <w:div w:id="265817800">
          <w:marLeft w:val="480"/>
          <w:marRight w:val="0"/>
          <w:marTop w:val="0"/>
          <w:marBottom w:val="0"/>
          <w:divBdr>
            <w:top w:val="none" w:sz="0" w:space="0" w:color="auto"/>
            <w:left w:val="none" w:sz="0" w:space="0" w:color="auto"/>
            <w:bottom w:val="none" w:sz="0" w:space="0" w:color="auto"/>
            <w:right w:val="none" w:sz="0" w:space="0" w:color="auto"/>
          </w:divBdr>
        </w:div>
        <w:div w:id="676153520">
          <w:marLeft w:val="480"/>
          <w:marRight w:val="0"/>
          <w:marTop w:val="0"/>
          <w:marBottom w:val="0"/>
          <w:divBdr>
            <w:top w:val="none" w:sz="0" w:space="0" w:color="auto"/>
            <w:left w:val="none" w:sz="0" w:space="0" w:color="auto"/>
            <w:bottom w:val="none" w:sz="0" w:space="0" w:color="auto"/>
            <w:right w:val="none" w:sz="0" w:space="0" w:color="auto"/>
          </w:divBdr>
        </w:div>
        <w:div w:id="652367868">
          <w:marLeft w:val="480"/>
          <w:marRight w:val="0"/>
          <w:marTop w:val="0"/>
          <w:marBottom w:val="0"/>
          <w:divBdr>
            <w:top w:val="none" w:sz="0" w:space="0" w:color="auto"/>
            <w:left w:val="none" w:sz="0" w:space="0" w:color="auto"/>
            <w:bottom w:val="none" w:sz="0" w:space="0" w:color="auto"/>
            <w:right w:val="none" w:sz="0" w:space="0" w:color="auto"/>
          </w:divBdr>
        </w:div>
        <w:div w:id="2145075258">
          <w:marLeft w:val="480"/>
          <w:marRight w:val="0"/>
          <w:marTop w:val="0"/>
          <w:marBottom w:val="0"/>
          <w:divBdr>
            <w:top w:val="none" w:sz="0" w:space="0" w:color="auto"/>
            <w:left w:val="none" w:sz="0" w:space="0" w:color="auto"/>
            <w:bottom w:val="none" w:sz="0" w:space="0" w:color="auto"/>
            <w:right w:val="none" w:sz="0" w:space="0" w:color="auto"/>
          </w:divBdr>
        </w:div>
        <w:div w:id="368142908">
          <w:marLeft w:val="480"/>
          <w:marRight w:val="0"/>
          <w:marTop w:val="0"/>
          <w:marBottom w:val="0"/>
          <w:divBdr>
            <w:top w:val="none" w:sz="0" w:space="0" w:color="auto"/>
            <w:left w:val="none" w:sz="0" w:space="0" w:color="auto"/>
            <w:bottom w:val="none" w:sz="0" w:space="0" w:color="auto"/>
            <w:right w:val="none" w:sz="0" w:space="0" w:color="auto"/>
          </w:divBdr>
        </w:div>
      </w:divsChild>
    </w:div>
    <w:div w:id="592857743">
      <w:bodyDiv w:val="1"/>
      <w:marLeft w:val="0"/>
      <w:marRight w:val="0"/>
      <w:marTop w:val="0"/>
      <w:marBottom w:val="0"/>
      <w:divBdr>
        <w:top w:val="none" w:sz="0" w:space="0" w:color="auto"/>
        <w:left w:val="none" w:sz="0" w:space="0" w:color="auto"/>
        <w:bottom w:val="none" w:sz="0" w:space="0" w:color="auto"/>
        <w:right w:val="none" w:sz="0" w:space="0" w:color="auto"/>
      </w:divBdr>
      <w:divsChild>
        <w:div w:id="11494538">
          <w:marLeft w:val="480"/>
          <w:marRight w:val="0"/>
          <w:marTop w:val="0"/>
          <w:marBottom w:val="0"/>
          <w:divBdr>
            <w:top w:val="none" w:sz="0" w:space="0" w:color="auto"/>
            <w:left w:val="none" w:sz="0" w:space="0" w:color="auto"/>
            <w:bottom w:val="none" w:sz="0" w:space="0" w:color="auto"/>
            <w:right w:val="none" w:sz="0" w:space="0" w:color="auto"/>
          </w:divBdr>
        </w:div>
        <w:div w:id="959920645">
          <w:marLeft w:val="480"/>
          <w:marRight w:val="0"/>
          <w:marTop w:val="0"/>
          <w:marBottom w:val="0"/>
          <w:divBdr>
            <w:top w:val="none" w:sz="0" w:space="0" w:color="auto"/>
            <w:left w:val="none" w:sz="0" w:space="0" w:color="auto"/>
            <w:bottom w:val="none" w:sz="0" w:space="0" w:color="auto"/>
            <w:right w:val="none" w:sz="0" w:space="0" w:color="auto"/>
          </w:divBdr>
        </w:div>
        <w:div w:id="1865823146">
          <w:marLeft w:val="480"/>
          <w:marRight w:val="0"/>
          <w:marTop w:val="0"/>
          <w:marBottom w:val="0"/>
          <w:divBdr>
            <w:top w:val="none" w:sz="0" w:space="0" w:color="auto"/>
            <w:left w:val="none" w:sz="0" w:space="0" w:color="auto"/>
            <w:bottom w:val="none" w:sz="0" w:space="0" w:color="auto"/>
            <w:right w:val="none" w:sz="0" w:space="0" w:color="auto"/>
          </w:divBdr>
        </w:div>
      </w:divsChild>
    </w:div>
    <w:div w:id="598300262">
      <w:bodyDiv w:val="1"/>
      <w:marLeft w:val="0"/>
      <w:marRight w:val="0"/>
      <w:marTop w:val="0"/>
      <w:marBottom w:val="0"/>
      <w:divBdr>
        <w:top w:val="none" w:sz="0" w:space="0" w:color="auto"/>
        <w:left w:val="none" w:sz="0" w:space="0" w:color="auto"/>
        <w:bottom w:val="none" w:sz="0" w:space="0" w:color="auto"/>
        <w:right w:val="none" w:sz="0" w:space="0" w:color="auto"/>
      </w:divBdr>
      <w:divsChild>
        <w:div w:id="151222608">
          <w:marLeft w:val="480"/>
          <w:marRight w:val="0"/>
          <w:marTop w:val="0"/>
          <w:marBottom w:val="0"/>
          <w:divBdr>
            <w:top w:val="none" w:sz="0" w:space="0" w:color="auto"/>
            <w:left w:val="none" w:sz="0" w:space="0" w:color="auto"/>
            <w:bottom w:val="none" w:sz="0" w:space="0" w:color="auto"/>
            <w:right w:val="none" w:sz="0" w:space="0" w:color="auto"/>
          </w:divBdr>
        </w:div>
        <w:div w:id="828252645">
          <w:marLeft w:val="480"/>
          <w:marRight w:val="0"/>
          <w:marTop w:val="0"/>
          <w:marBottom w:val="0"/>
          <w:divBdr>
            <w:top w:val="none" w:sz="0" w:space="0" w:color="auto"/>
            <w:left w:val="none" w:sz="0" w:space="0" w:color="auto"/>
            <w:bottom w:val="none" w:sz="0" w:space="0" w:color="auto"/>
            <w:right w:val="none" w:sz="0" w:space="0" w:color="auto"/>
          </w:divBdr>
        </w:div>
        <w:div w:id="1472598545">
          <w:marLeft w:val="480"/>
          <w:marRight w:val="0"/>
          <w:marTop w:val="0"/>
          <w:marBottom w:val="0"/>
          <w:divBdr>
            <w:top w:val="none" w:sz="0" w:space="0" w:color="auto"/>
            <w:left w:val="none" w:sz="0" w:space="0" w:color="auto"/>
            <w:bottom w:val="none" w:sz="0" w:space="0" w:color="auto"/>
            <w:right w:val="none" w:sz="0" w:space="0" w:color="auto"/>
          </w:divBdr>
        </w:div>
        <w:div w:id="649213368">
          <w:marLeft w:val="480"/>
          <w:marRight w:val="0"/>
          <w:marTop w:val="0"/>
          <w:marBottom w:val="0"/>
          <w:divBdr>
            <w:top w:val="none" w:sz="0" w:space="0" w:color="auto"/>
            <w:left w:val="none" w:sz="0" w:space="0" w:color="auto"/>
            <w:bottom w:val="none" w:sz="0" w:space="0" w:color="auto"/>
            <w:right w:val="none" w:sz="0" w:space="0" w:color="auto"/>
          </w:divBdr>
        </w:div>
        <w:div w:id="1751926038">
          <w:marLeft w:val="480"/>
          <w:marRight w:val="0"/>
          <w:marTop w:val="0"/>
          <w:marBottom w:val="0"/>
          <w:divBdr>
            <w:top w:val="none" w:sz="0" w:space="0" w:color="auto"/>
            <w:left w:val="none" w:sz="0" w:space="0" w:color="auto"/>
            <w:bottom w:val="none" w:sz="0" w:space="0" w:color="auto"/>
            <w:right w:val="none" w:sz="0" w:space="0" w:color="auto"/>
          </w:divBdr>
        </w:div>
        <w:div w:id="140969949">
          <w:marLeft w:val="480"/>
          <w:marRight w:val="0"/>
          <w:marTop w:val="0"/>
          <w:marBottom w:val="0"/>
          <w:divBdr>
            <w:top w:val="none" w:sz="0" w:space="0" w:color="auto"/>
            <w:left w:val="none" w:sz="0" w:space="0" w:color="auto"/>
            <w:bottom w:val="none" w:sz="0" w:space="0" w:color="auto"/>
            <w:right w:val="none" w:sz="0" w:space="0" w:color="auto"/>
          </w:divBdr>
        </w:div>
        <w:div w:id="1183056002">
          <w:marLeft w:val="480"/>
          <w:marRight w:val="0"/>
          <w:marTop w:val="0"/>
          <w:marBottom w:val="0"/>
          <w:divBdr>
            <w:top w:val="none" w:sz="0" w:space="0" w:color="auto"/>
            <w:left w:val="none" w:sz="0" w:space="0" w:color="auto"/>
            <w:bottom w:val="none" w:sz="0" w:space="0" w:color="auto"/>
            <w:right w:val="none" w:sz="0" w:space="0" w:color="auto"/>
          </w:divBdr>
        </w:div>
        <w:div w:id="370689680">
          <w:marLeft w:val="480"/>
          <w:marRight w:val="0"/>
          <w:marTop w:val="0"/>
          <w:marBottom w:val="0"/>
          <w:divBdr>
            <w:top w:val="none" w:sz="0" w:space="0" w:color="auto"/>
            <w:left w:val="none" w:sz="0" w:space="0" w:color="auto"/>
            <w:bottom w:val="none" w:sz="0" w:space="0" w:color="auto"/>
            <w:right w:val="none" w:sz="0" w:space="0" w:color="auto"/>
          </w:divBdr>
        </w:div>
        <w:div w:id="604726217">
          <w:marLeft w:val="480"/>
          <w:marRight w:val="0"/>
          <w:marTop w:val="0"/>
          <w:marBottom w:val="0"/>
          <w:divBdr>
            <w:top w:val="none" w:sz="0" w:space="0" w:color="auto"/>
            <w:left w:val="none" w:sz="0" w:space="0" w:color="auto"/>
            <w:bottom w:val="none" w:sz="0" w:space="0" w:color="auto"/>
            <w:right w:val="none" w:sz="0" w:space="0" w:color="auto"/>
          </w:divBdr>
        </w:div>
        <w:div w:id="781530437">
          <w:marLeft w:val="480"/>
          <w:marRight w:val="0"/>
          <w:marTop w:val="0"/>
          <w:marBottom w:val="0"/>
          <w:divBdr>
            <w:top w:val="none" w:sz="0" w:space="0" w:color="auto"/>
            <w:left w:val="none" w:sz="0" w:space="0" w:color="auto"/>
            <w:bottom w:val="none" w:sz="0" w:space="0" w:color="auto"/>
            <w:right w:val="none" w:sz="0" w:space="0" w:color="auto"/>
          </w:divBdr>
        </w:div>
        <w:div w:id="1081490011">
          <w:marLeft w:val="480"/>
          <w:marRight w:val="0"/>
          <w:marTop w:val="0"/>
          <w:marBottom w:val="0"/>
          <w:divBdr>
            <w:top w:val="none" w:sz="0" w:space="0" w:color="auto"/>
            <w:left w:val="none" w:sz="0" w:space="0" w:color="auto"/>
            <w:bottom w:val="none" w:sz="0" w:space="0" w:color="auto"/>
            <w:right w:val="none" w:sz="0" w:space="0" w:color="auto"/>
          </w:divBdr>
        </w:div>
        <w:div w:id="1462115032">
          <w:marLeft w:val="480"/>
          <w:marRight w:val="0"/>
          <w:marTop w:val="0"/>
          <w:marBottom w:val="0"/>
          <w:divBdr>
            <w:top w:val="none" w:sz="0" w:space="0" w:color="auto"/>
            <w:left w:val="none" w:sz="0" w:space="0" w:color="auto"/>
            <w:bottom w:val="none" w:sz="0" w:space="0" w:color="auto"/>
            <w:right w:val="none" w:sz="0" w:space="0" w:color="auto"/>
          </w:divBdr>
        </w:div>
        <w:div w:id="1530528654">
          <w:marLeft w:val="480"/>
          <w:marRight w:val="0"/>
          <w:marTop w:val="0"/>
          <w:marBottom w:val="0"/>
          <w:divBdr>
            <w:top w:val="none" w:sz="0" w:space="0" w:color="auto"/>
            <w:left w:val="none" w:sz="0" w:space="0" w:color="auto"/>
            <w:bottom w:val="none" w:sz="0" w:space="0" w:color="auto"/>
            <w:right w:val="none" w:sz="0" w:space="0" w:color="auto"/>
          </w:divBdr>
        </w:div>
        <w:div w:id="1506704053">
          <w:marLeft w:val="480"/>
          <w:marRight w:val="0"/>
          <w:marTop w:val="0"/>
          <w:marBottom w:val="0"/>
          <w:divBdr>
            <w:top w:val="none" w:sz="0" w:space="0" w:color="auto"/>
            <w:left w:val="none" w:sz="0" w:space="0" w:color="auto"/>
            <w:bottom w:val="none" w:sz="0" w:space="0" w:color="auto"/>
            <w:right w:val="none" w:sz="0" w:space="0" w:color="auto"/>
          </w:divBdr>
        </w:div>
        <w:div w:id="714964536">
          <w:marLeft w:val="480"/>
          <w:marRight w:val="0"/>
          <w:marTop w:val="0"/>
          <w:marBottom w:val="0"/>
          <w:divBdr>
            <w:top w:val="none" w:sz="0" w:space="0" w:color="auto"/>
            <w:left w:val="none" w:sz="0" w:space="0" w:color="auto"/>
            <w:bottom w:val="none" w:sz="0" w:space="0" w:color="auto"/>
            <w:right w:val="none" w:sz="0" w:space="0" w:color="auto"/>
          </w:divBdr>
        </w:div>
        <w:div w:id="1239630173">
          <w:marLeft w:val="480"/>
          <w:marRight w:val="0"/>
          <w:marTop w:val="0"/>
          <w:marBottom w:val="0"/>
          <w:divBdr>
            <w:top w:val="none" w:sz="0" w:space="0" w:color="auto"/>
            <w:left w:val="none" w:sz="0" w:space="0" w:color="auto"/>
            <w:bottom w:val="none" w:sz="0" w:space="0" w:color="auto"/>
            <w:right w:val="none" w:sz="0" w:space="0" w:color="auto"/>
          </w:divBdr>
        </w:div>
        <w:div w:id="858391908">
          <w:marLeft w:val="480"/>
          <w:marRight w:val="0"/>
          <w:marTop w:val="0"/>
          <w:marBottom w:val="0"/>
          <w:divBdr>
            <w:top w:val="none" w:sz="0" w:space="0" w:color="auto"/>
            <w:left w:val="none" w:sz="0" w:space="0" w:color="auto"/>
            <w:bottom w:val="none" w:sz="0" w:space="0" w:color="auto"/>
            <w:right w:val="none" w:sz="0" w:space="0" w:color="auto"/>
          </w:divBdr>
        </w:div>
        <w:div w:id="1601834193">
          <w:marLeft w:val="480"/>
          <w:marRight w:val="0"/>
          <w:marTop w:val="0"/>
          <w:marBottom w:val="0"/>
          <w:divBdr>
            <w:top w:val="none" w:sz="0" w:space="0" w:color="auto"/>
            <w:left w:val="none" w:sz="0" w:space="0" w:color="auto"/>
            <w:bottom w:val="none" w:sz="0" w:space="0" w:color="auto"/>
            <w:right w:val="none" w:sz="0" w:space="0" w:color="auto"/>
          </w:divBdr>
        </w:div>
        <w:div w:id="1096560607">
          <w:marLeft w:val="480"/>
          <w:marRight w:val="0"/>
          <w:marTop w:val="0"/>
          <w:marBottom w:val="0"/>
          <w:divBdr>
            <w:top w:val="none" w:sz="0" w:space="0" w:color="auto"/>
            <w:left w:val="none" w:sz="0" w:space="0" w:color="auto"/>
            <w:bottom w:val="none" w:sz="0" w:space="0" w:color="auto"/>
            <w:right w:val="none" w:sz="0" w:space="0" w:color="auto"/>
          </w:divBdr>
        </w:div>
        <w:div w:id="640040306">
          <w:marLeft w:val="480"/>
          <w:marRight w:val="0"/>
          <w:marTop w:val="0"/>
          <w:marBottom w:val="0"/>
          <w:divBdr>
            <w:top w:val="none" w:sz="0" w:space="0" w:color="auto"/>
            <w:left w:val="none" w:sz="0" w:space="0" w:color="auto"/>
            <w:bottom w:val="none" w:sz="0" w:space="0" w:color="auto"/>
            <w:right w:val="none" w:sz="0" w:space="0" w:color="auto"/>
          </w:divBdr>
        </w:div>
        <w:div w:id="1402677741">
          <w:marLeft w:val="480"/>
          <w:marRight w:val="0"/>
          <w:marTop w:val="0"/>
          <w:marBottom w:val="0"/>
          <w:divBdr>
            <w:top w:val="none" w:sz="0" w:space="0" w:color="auto"/>
            <w:left w:val="none" w:sz="0" w:space="0" w:color="auto"/>
            <w:bottom w:val="none" w:sz="0" w:space="0" w:color="auto"/>
            <w:right w:val="none" w:sz="0" w:space="0" w:color="auto"/>
          </w:divBdr>
        </w:div>
        <w:div w:id="185945033">
          <w:marLeft w:val="480"/>
          <w:marRight w:val="0"/>
          <w:marTop w:val="0"/>
          <w:marBottom w:val="0"/>
          <w:divBdr>
            <w:top w:val="none" w:sz="0" w:space="0" w:color="auto"/>
            <w:left w:val="none" w:sz="0" w:space="0" w:color="auto"/>
            <w:bottom w:val="none" w:sz="0" w:space="0" w:color="auto"/>
            <w:right w:val="none" w:sz="0" w:space="0" w:color="auto"/>
          </w:divBdr>
        </w:div>
        <w:div w:id="1903445866">
          <w:marLeft w:val="480"/>
          <w:marRight w:val="0"/>
          <w:marTop w:val="0"/>
          <w:marBottom w:val="0"/>
          <w:divBdr>
            <w:top w:val="none" w:sz="0" w:space="0" w:color="auto"/>
            <w:left w:val="none" w:sz="0" w:space="0" w:color="auto"/>
            <w:bottom w:val="none" w:sz="0" w:space="0" w:color="auto"/>
            <w:right w:val="none" w:sz="0" w:space="0" w:color="auto"/>
          </w:divBdr>
        </w:div>
        <w:div w:id="1007710058">
          <w:marLeft w:val="480"/>
          <w:marRight w:val="0"/>
          <w:marTop w:val="0"/>
          <w:marBottom w:val="0"/>
          <w:divBdr>
            <w:top w:val="none" w:sz="0" w:space="0" w:color="auto"/>
            <w:left w:val="none" w:sz="0" w:space="0" w:color="auto"/>
            <w:bottom w:val="none" w:sz="0" w:space="0" w:color="auto"/>
            <w:right w:val="none" w:sz="0" w:space="0" w:color="auto"/>
          </w:divBdr>
        </w:div>
        <w:div w:id="1523589819">
          <w:marLeft w:val="480"/>
          <w:marRight w:val="0"/>
          <w:marTop w:val="0"/>
          <w:marBottom w:val="0"/>
          <w:divBdr>
            <w:top w:val="none" w:sz="0" w:space="0" w:color="auto"/>
            <w:left w:val="none" w:sz="0" w:space="0" w:color="auto"/>
            <w:bottom w:val="none" w:sz="0" w:space="0" w:color="auto"/>
            <w:right w:val="none" w:sz="0" w:space="0" w:color="auto"/>
          </w:divBdr>
        </w:div>
        <w:div w:id="1729062209">
          <w:marLeft w:val="480"/>
          <w:marRight w:val="0"/>
          <w:marTop w:val="0"/>
          <w:marBottom w:val="0"/>
          <w:divBdr>
            <w:top w:val="none" w:sz="0" w:space="0" w:color="auto"/>
            <w:left w:val="none" w:sz="0" w:space="0" w:color="auto"/>
            <w:bottom w:val="none" w:sz="0" w:space="0" w:color="auto"/>
            <w:right w:val="none" w:sz="0" w:space="0" w:color="auto"/>
          </w:divBdr>
        </w:div>
        <w:div w:id="233781801">
          <w:marLeft w:val="480"/>
          <w:marRight w:val="0"/>
          <w:marTop w:val="0"/>
          <w:marBottom w:val="0"/>
          <w:divBdr>
            <w:top w:val="none" w:sz="0" w:space="0" w:color="auto"/>
            <w:left w:val="none" w:sz="0" w:space="0" w:color="auto"/>
            <w:bottom w:val="none" w:sz="0" w:space="0" w:color="auto"/>
            <w:right w:val="none" w:sz="0" w:space="0" w:color="auto"/>
          </w:divBdr>
        </w:div>
        <w:div w:id="1064181829">
          <w:marLeft w:val="480"/>
          <w:marRight w:val="0"/>
          <w:marTop w:val="0"/>
          <w:marBottom w:val="0"/>
          <w:divBdr>
            <w:top w:val="none" w:sz="0" w:space="0" w:color="auto"/>
            <w:left w:val="none" w:sz="0" w:space="0" w:color="auto"/>
            <w:bottom w:val="none" w:sz="0" w:space="0" w:color="auto"/>
            <w:right w:val="none" w:sz="0" w:space="0" w:color="auto"/>
          </w:divBdr>
        </w:div>
        <w:div w:id="454762120">
          <w:marLeft w:val="480"/>
          <w:marRight w:val="0"/>
          <w:marTop w:val="0"/>
          <w:marBottom w:val="0"/>
          <w:divBdr>
            <w:top w:val="none" w:sz="0" w:space="0" w:color="auto"/>
            <w:left w:val="none" w:sz="0" w:space="0" w:color="auto"/>
            <w:bottom w:val="none" w:sz="0" w:space="0" w:color="auto"/>
            <w:right w:val="none" w:sz="0" w:space="0" w:color="auto"/>
          </w:divBdr>
        </w:div>
        <w:div w:id="1743676034">
          <w:marLeft w:val="480"/>
          <w:marRight w:val="0"/>
          <w:marTop w:val="0"/>
          <w:marBottom w:val="0"/>
          <w:divBdr>
            <w:top w:val="none" w:sz="0" w:space="0" w:color="auto"/>
            <w:left w:val="none" w:sz="0" w:space="0" w:color="auto"/>
            <w:bottom w:val="none" w:sz="0" w:space="0" w:color="auto"/>
            <w:right w:val="none" w:sz="0" w:space="0" w:color="auto"/>
          </w:divBdr>
        </w:div>
        <w:div w:id="725683639">
          <w:marLeft w:val="480"/>
          <w:marRight w:val="0"/>
          <w:marTop w:val="0"/>
          <w:marBottom w:val="0"/>
          <w:divBdr>
            <w:top w:val="none" w:sz="0" w:space="0" w:color="auto"/>
            <w:left w:val="none" w:sz="0" w:space="0" w:color="auto"/>
            <w:bottom w:val="none" w:sz="0" w:space="0" w:color="auto"/>
            <w:right w:val="none" w:sz="0" w:space="0" w:color="auto"/>
          </w:divBdr>
        </w:div>
        <w:div w:id="841815849">
          <w:marLeft w:val="480"/>
          <w:marRight w:val="0"/>
          <w:marTop w:val="0"/>
          <w:marBottom w:val="0"/>
          <w:divBdr>
            <w:top w:val="none" w:sz="0" w:space="0" w:color="auto"/>
            <w:left w:val="none" w:sz="0" w:space="0" w:color="auto"/>
            <w:bottom w:val="none" w:sz="0" w:space="0" w:color="auto"/>
            <w:right w:val="none" w:sz="0" w:space="0" w:color="auto"/>
          </w:divBdr>
        </w:div>
        <w:div w:id="375853652">
          <w:marLeft w:val="480"/>
          <w:marRight w:val="0"/>
          <w:marTop w:val="0"/>
          <w:marBottom w:val="0"/>
          <w:divBdr>
            <w:top w:val="none" w:sz="0" w:space="0" w:color="auto"/>
            <w:left w:val="none" w:sz="0" w:space="0" w:color="auto"/>
            <w:bottom w:val="none" w:sz="0" w:space="0" w:color="auto"/>
            <w:right w:val="none" w:sz="0" w:space="0" w:color="auto"/>
          </w:divBdr>
        </w:div>
      </w:divsChild>
    </w:div>
    <w:div w:id="604264698">
      <w:bodyDiv w:val="1"/>
      <w:marLeft w:val="0"/>
      <w:marRight w:val="0"/>
      <w:marTop w:val="0"/>
      <w:marBottom w:val="0"/>
      <w:divBdr>
        <w:top w:val="none" w:sz="0" w:space="0" w:color="auto"/>
        <w:left w:val="none" w:sz="0" w:space="0" w:color="auto"/>
        <w:bottom w:val="none" w:sz="0" w:space="0" w:color="auto"/>
        <w:right w:val="none" w:sz="0" w:space="0" w:color="auto"/>
      </w:divBdr>
    </w:div>
    <w:div w:id="610288392">
      <w:bodyDiv w:val="1"/>
      <w:marLeft w:val="0"/>
      <w:marRight w:val="0"/>
      <w:marTop w:val="0"/>
      <w:marBottom w:val="0"/>
      <w:divBdr>
        <w:top w:val="none" w:sz="0" w:space="0" w:color="auto"/>
        <w:left w:val="none" w:sz="0" w:space="0" w:color="auto"/>
        <w:bottom w:val="none" w:sz="0" w:space="0" w:color="auto"/>
        <w:right w:val="none" w:sz="0" w:space="0" w:color="auto"/>
      </w:divBdr>
      <w:divsChild>
        <w:div w:id="1239711486">
          <w:marLeft w:val="480"/>
          <w:marRight w:val="0"/>
          <w:marTop w:val="0"/>
          <w:marBottom w:val="0"/>
          <w:divBdr>
            <w:top w:val="none" w:sz="0" w:space="0" w:color="auto"/>
            <w:left w:val="none" w:sz="0" w:space="0" w:color="auto"/>
            <w:bottom w:val="none" w:sz="0" w:space="0" w:color="auto"/>
            <w:right w:val="none" w:sz="0" w:space="0" w:color="auto"/>
          </w:divBdr>
        </w:div>
        <w:div w:id="2006009979">
          <w:marLeft w:val="480"/>
          <w:marRight w:val="0"/>
          <w:marTop w:val="0"/>
          <w:marBottom w:val="0"/>
          <w:divBdr>
            <w:top w:val="none" w:sz="0" w:space="0" w:color="auto"/>
            <w:left w:val="none" w:sz="0" w:space="0" w:color="auto"/>
            <w:bottom w:val="none" w:sz="0" w:space="0" w:color="auto"/>
            <w:right w:val="none" w:sz="0" w:space="0" w:color="auto"/>
          </w:divBdr>
        </w:div>
        <w:div w:id="650452382">
          <w:marLeft w:val="480"/>
          <w:marRight w:val="0"/>
          <w:marTop w:val="0"/>
          <w:marBottom w:val="0"/>
          <w:divBdr>
            <w:top w:val="none" w:sz="0" w:space="0" w:color="auto"/>
            <w:left w:val="none" w:sz="0" w:space="0" w:color="auto"/>
            <w:bottom w:val="none" w:sz="0" w:space="0" w:color="auto"/>
            <w:right w:val="none" w:sz="0" w:space="0" w:color="auto"/>
          </w:divBdr>
        </w:div>
        <w:div w:id="1441804545">
          <w:marLeft w:val="480"/>
          <w:marRight w:val="0"/>
          <w:marTop w:val="0"/>
          <w:marBottom w:val="0"/>
          <w:divBdr>
            <w:top w:val="none" w:sz="0" w:space="0" w:color="auto"/>
            <w:left w:val="none" w:sz="0" w:space="0" w:color="auto"/>
            <w:bottom w:val="none" w:sz="0" w:space="0" w:color="auto"/>
            <w:right w:val="none" w:sz="0" w:space="0" w:color="auto"/>
          </w:divBdr>
        </w:div>
        <w:div w:id="348221973">
          <w:marLeft w:val="480"/>
          <w:marRight w:val="0"/>
          <w:marTop w:val="0"/>
          <w:marBottom w:val="0"/>
          <w:divBdr>
            <w:top w:val="none" w:sz="0" w:space="0" w:color="auto"/>
            <w:left w:val="none" w:sz="0" w:space="0" w:color="auto"/>
            <w:bottom w:val="none" w:sz="0" w:space="0" w:color="auto"/>
            <w:right w:val="none" w:sz="0" w:space="0" w:color="auto"/>
          </w:divBdr>
        </w:div>
        <w:div w:id="1244681226">
          <w:marLeft w:val="480"/>
          <w:marRight w:val="0"/>
          <w:marTop w:val="0"/>
          <w:marBottom w:val="0"/>
          <w:divBdr>
            <w:top w:val="none" w:sz="0" w:space="0" w:color="auto"/>
            <w:left w:val="none" w:sz="0" w:space="0" w:color="auto"/>
            <w:bottom w:val="none" w:sz="0" w:space="0" w:color="auto"/>
            <w:right w:val="none" w:sz="0" w:space="0" w:color="auto"/>
          </w:divBdr>
        </w:div>
        <w:div w:id="544028825">
          <w:marLeft w:val="480"/>
          <w:marRight w:val="0"/>
          <w:marTop w:val="0"/>
          <w:marBottom w:val="0"/>
          <w:divBdr>
            <w:top w:val="none" w:sz="0" w:space="0" w:color="auto"/>
            <w:left w:val="none" w:sz="0" w:space="0" w:color="auto"/>
            <w:bottom w:val="none" w:sz="0" w:space="0" w:color="auto"/>
            <w:right w:val="none" w:sz="0" w:space="0" w:color="auto"/>
          </w:divBdr>
        </w:div>
        <w:div w:id="1715537791">
          <w:marLeft w:val="480"/>
          <w:marRight w:val="0"/>
          <w:marTop w:val="0"/>
          <w:marBottom w:val="0"/>
          <w:divBdr>
            <w:top w:val="none" w:sz="0" w:space="0" w:color="auto"/>
            <w:left w:val="none" w:sz="0" w:space="0" w:color="auto"/>
            <w:bottom w:val="none" w:sz="0" w:space="0" w:color="auto"/>
            <w:right w:val="none" w:sz="0" w:space="0" w:color="auto"/>
          </w:divBdr>
        </w:div>
        <w:div w:id="326638916">
          <w:marLeft w:val="480"/>
          <w:marRight w:val="0"/>
          <w:marTop w:val="0"/>
          <w:marBottom w:val="0"/>
          <w:divBdr>
            <w:top w:val="none" w:sz="0" w:space="0" w:color="auto"/>
            <w:left w:val="none" w:sz="0" w:space="0" w:color="auto"/>
            <w:bottom w:val="none" w:sz="0" w:space="0" w:color="auto"/>
            <w:right w:val="none" w:sz="0" w:space="0" w:color="auto"/>
          </w:divBdr>
        </w:div>
        <w:div w:id="1179391522">
          <w:marLeft w:val="480"/>
          <w:marRight w:val="0"/>
          <w:marTop w:val="0"/>
          <w:marBottom w:val="0"/>
          <w:divBdr>
            <w:top w:val="none" w:sz="0" w:space="0" w:color="auto"/>
            <w:left w:val="none" w:sz="0" w:space="0" w:color="auto"/>
            <w:bottom w:val="none" w:sz="0" w:space="0" w:color="auto"/>
            <w:right w:val="none" w:sz="0" w:space="0" w:color="auto"/>
          </w:divBdr>
        </w:div>
        <w:div w:id="848525631">
          <w:marLeft w:val="480"/>
          <w:marRight w:val="0"/>
          <w:marTop w:val="0"/>
          <w:marBottom w:val="0"/>
          <w:divBdr>
            <w:top w:val="none" w:sz="0" w:space="0" w:color="auto"/>
            <w:left w:val="none" w:sz="0" w:space="0" w:color="auto"/>
            <w:bottom w:val="none" w:sz="0" w:space="0" w:color="auto"/>
            <w:right w:val="none" w:sz="0" w:space="0" w:color="auto"/>
          </w:divBdr>
        </w:div>
      </w:divsChild>
    </w:div>
    <w:div w:id="615022373">
      <w:bodyDiv w:val="1"/>
      <w:marLeft w:val="0"/>
      <w:marRight w:val="0"/>
      <w:marTop w:val="0"/>
      <w:marBottom w:val="0"/>
      <w:divBdr>
        <w:top w:val="none" w:sz="0" w:space="0" w:color="auto"/>
        <w:left w:val="none" w:sz="0" w:space="0" w:color="auto"/>
        <w:bottom w:val="none" w:sz="0" w:space="0" w:color="auto"/>
        <w:right w:val="none" w:sz="0" w:space="0" w:color="auto"/>
      </w:divBdr>
      <w:divsChild>
        <w:div w:id="144393043">
          <w:marLeft w:val="480"/>
          <w:marRight w:val="0"/>
          <w:marTop w:val="0"/>
          <w:marBottom w:val="0"/>
          <w:divBdr>
            <w:top w:val="none" w:sz="0" w:space="0" w:color="auto"/>
            <w:left w:val="none" w:sz="0" w:space="0" w:color="auto"/>
            <w:bottom w:val="none" w:sz="0" w:space="0" w:color="auto"/>
            <w:right w:val="none" w:sz="0" w:space="0" w:color="auto"/>
          </w:divBdr>
        </w:div>
        <w:div w:id="1667632762">
          <w:marLeft w:val="480"/>
          <w:marRight w:val="0"/>
          <w:marTop w:val="0"/>
          <w:marBottom w:val="0"/>
          <w:divBdr>
            <w:top w:val="none" w:sz="0" w:space="0" w:color="auto"/>
            <w:left w:val="none" w:sz="0" w:space="0" w:color="auto"/>
            <w:bottom w:val="none" w:sz="0" w:space="0" w:color="auto"/>
            <w:right w:val="none" w:sz="0" w:space="0" w:color="auto"/>
          </w:divBdr>
        </w:div>
        <w:div w:id="1809056627">
          <w:marLeft w:val="480"/>
          <w:marRight w:val="0"/>
          <w:marTop w:val="0"/>
          <w:marBottom w:val="0"/>
          <w:divBdr>
            <w:top w:val="none" w:sz="0" w:space="0" w:color="auto"/>
            <w:left w:val="none" w:sz="0" w:space="0" w:color="auto"/>
            <w:bottom w:val="none" w:sz="0" w:space="0" w:color="auto"/>
            <w:right w:val="none" w:sz="0" w:space="0" w:color="auto"/>
          </w:divBdr>
        </w:div>
        <w:div w:id="1721592601">
          <w:marLeft w:val="480"/>
          <w:marRight w:val="0"/>
          <w:marTop w:val="0"/>
          <w:marBottom w:val="0"/>
          <w:divBdr>
            <w:top w:val="none" w:sz="0" w:space="0" w:color="auto"/>
            <w:left w:val="none" w:sz="0" w:space="0" w:color="auto"/>
            <w:bottom w:val="none" w:sz="0" w:space="0" w:color="auto"/>
            <w:right w:val="none" w:sz="0" w:space="0" w:color="auto"/>
          </w:divBdr>
        </w:div>
        <w:div w:id="875657066">
          <w:marLeft w:val="480"/>
          <w:marRight w:val="0"/>
          <w:marTop w:val="0"/>
          <w:marBottom w:val="0"/>
          <w:divBdr>
            <w:top w:val="none" w:sz="0" w:space="0" w:color="auto"/>
            <w:left w:val="none" w:sz="0" w:space="0" w:color="auto"/>
            <w:bottom w:val="none" w:sz="0" w:space="0" w:color="auto"/>
            <w:right w:val="none" w:sz="0" w:space="0" w:color="auto"/>
          </w:divBdr>
        </w:div>
        <w:div w:id="1130443782">
          <w:marLeft w:val="480"/>
          <w:marRight w:val="0"/>
          <w:marTop w:val="0"/>
          <w:marBottom w:val="0"/>
          <w:divBdr>
            <w:top w:val="none" w:sz="0" w:space="0" w:color="auto"/>
            <w:left w:val="none" w:sz="0" w:space="0" w:color="auto"/>
            <w:bottom w:val="none" w:sz="0" w:space="0" w:color="auto"/>
            <w:right w:val="none" w:sz="0" w:space="0" w:color="auto"/>
          </w:divBdr>
        </w:div>
        <w:div w:id="1652175446">
          <w:marLeft w:val="480"/>
          <w:marRight w:val="0"/>
          <w:marTop w:val="0"/>
          <w:marBottom w:val="0"/>
          <w:divBdr>
            <w:top w:val="none" w:sz="0" w:space="0" w:color="auto"/>
            <w:left w:val="none" w:sz="0" w:space="0" w:color="auto"/>
            <w:bottom w:val="none" w:sz="0" w:space="0" w:color="auto"/>
            <w:right w:val="none" w:sz="0" w:space="0" w:color="auto"/>
          </w:divBdr>
        </w:div>
        <w:div w:id="471101982">
          <w:marLeft w:val="480"/>
          <w:marRight w:val="0"/>
          <w:marTop w:val="0"/>
          <w:marBottom w:val="0"/>
          <w:divBdr>
            <w:top w:val="none" w:sz="0" w:space="0" w:color="auto"/>
            <w:left w:val="none" w:sz="0" w:space="0" w:color="auto"/>
            <w:bottom w:val="none" w:sz="0" w:space="0" w:color="auto"/>
            <w:right w:val="none" w:sz="0" w:space="0" w:color="auto"/>
          </w:divBdr>
        </w:div>
        <w:div w:id="197931737">
          <w:marLeft w:val="480"/>
          <w:marRight w:val="0"/>
          <w:marTop w:val="0"/>
          <w:marBottom w:val="0"/>
          <w:divBdr>
            <w:top w:val="none" w:sz="0" w:space="0" w:color="auto"/>
            <w:left w:val="none" w:sz="0" w:space="0" w:color="auto"/>
            <w:bottom w:val="none" w:sz="0" w:space="0" w:color="auto"/>
            <w:right w:val="none" w:sz="0" w:space="0" w:color="auto"/>
          </w:divBdr>
        </w:div>
        <w:div w:id="1183547008">
          <w:marLeft w:val="480"/>
          <w:marRight w:val="0"/>
          <w:marTop w:val="0"/>
          <w:marBottom w:val="0"/>
          <w:divBdr>
            <w:top w:val="none" w:sz="0" w:space="0" w:color="auto"/>
            <w:left w:val="none" w:sz="0" w:space="0" w:color="auto"/>
            <w:bottom w:val="none" w:sz="0" w:space="0" w:color="auto"/>
            <w:right w:val="none" w:sz="0" w:space="0" w:color="auto"/>
          </w:divBdr>
        </w:div>
        <w:div w:id="570583428">
          <w:marLeft w:val="480"/>
          <w:marRight w:val="0"/>
          <w:marTop w:val="0"/>
          <w:marBottom w:val="0"/>
          <w:divBdr>
            <w:top w:val="none" w:sz="0" w:space="0" w:color="auto"/>
            <w:left w:val="none" w:sz="0" w:space="0" w:color="auto"/>
            <w:bottom w:val="none" w:sz="0" w:space="0" w:color="auto"/>
            <w:right w:val="none" w:sz="0" w:space="0" w:color="auto"/>
          </w:divBdr>
        </w:div>
        <w:div w:id="51973934">
          <w:marLeft w:val="480"/>
          <w:marRight w:val="0"/>
          <w:marTop w:val="0"/>
          <w:marBottom w:val="0"/>
          <w:divBdr>
            <w:top w:val="none" w:sz="0" w:space="0" w:color="auto"/>
            <w:left w:val="none" w:sz="0" w:space="0" w:color="auto"/>
            <w:bottom w:val="none" w:sz="0" w:space="0" w:color="auto"/>
            <w:right w:val="none" w:sz="0" w:space="0" w:color="auto"/>
          </w:divBdr>
        </w:div>
        <w:div w:id="1433815698">
          <w:marLeft w:val="480"/>
          <w:marRight w:val="0"/>
          <w:marTop w:val="0"/>
          <w:marBottom w:val="0"/>
          <w:divBdr>
            <w:top w:val="none" w:sz="0" w:space="0" w:color="auto"/>
            <w:left w:val="none" w:sz="0" w:space="0" w:color="auto"/>
            <w:bottom w:val="none" w:sz="0" w:space="0" w:color="auto"/>
            <w:right w:val="none" w:sz="0" w:space="0" w:color="auto"/>
          </w:divBdr>
        </w:div>
        <w:div w:id="1478523920">
          <w:marLeft w:val="480"/>
          <w:marRight w:val="0"/>
          <w:marTop w:val="0"/>
          <w:marBottom w:val="0"/>
          <w:divBdr>
            <w:top w:val="none" w:sz="0" w:space="0" w:color="auto"/>
            <w:left w:val="none" w:sz="0" w:space="0" w:color="auto"/>
            <w:bottom w:val="none" w:sz="0" w:space="0" w:color="auto"/>
            <w:right w:val="none" w:sz="0" w:space="0" w:color="auto"/>
          </w:divBdr>
        </w:div>
        <w:div w:id="624779093">
          <w:marLeft w:val="480"/>
          <w:marRight w:val="0"/>
          <w:marTop w:val="0"/>
          <w:marBottom w:val="0"/>
          <w:divBdr>
            <w:top w:val="none" w:sz="0" w:space="0" w:color="auto"/>
            <w:left w:val="none" w:sz="0" w:space="0" w:color="auto"/>
            <w:bottom w:val="none" w:sz="0" w:space="0" w:color="auto"/>
            <w:right w:val="none" w:sz="0" w:space="0" w:color="auto"/>
          </w:divBdr>
        </w:div>
        <w:div w:id="1385448692">
          <w:marLeft w:val="480"/>
          <w:marRight w:val="0"/>
          <w:marTop w:val="0"/>
          <w:marBottom w:val="0"/>
          <w:divBdr>
            <w:top w:val="none" w:sz="0" w:space="0" w:color="auto"/>
            <w:left w:val="none" w:sz="0" w:space="0" w:color="auto"/>
            <w:bottom w:val="none" w:sz="0" w:space="0" w:color="auto"/>
            <w:right w:val="none" w:sz="0" w:space="0" w:color="auto"/>
          </w:divBdr>
        </w:div>
        <w:div w:id="1708481372">
          <w:marLeft w:val="480"/>
          <w:marRight w:val="0"/>
          <w:marTop w:val="0"/>
          <w:marBottom w:val="0"/>
          <w:divBdr>
            <w:top w:val="none" w:sz="0" w:space="0" w:color="auto"/>
            <w:left w:val="none" w:sz="0" w:space="0" w:color="auto"/>
            <w:bottom w:val="none" w:sz="0" w:space="0" w:color="auto"/>
            <w:right w:val="none" w:sz="0" w:space="0" w:color="auto"/>
          </w:divBdr>
        </w:div>
        <w:div w:id="2005932368">
          <w:marLeft w:val="480"/>
          <w:marRight w:val="0"/>
          <w:marTop w:val="0"/>
          <w:marBottom w:val="0"/>
          <w:divBdr>
            <w:top w:val="none" w:sz="0" w:space="0" w:color="auto"/>
            <w:left w:val="none" w:sz="0" w:space="0" w:color="auto"/>
            <w:bottom w:val="none" w:sz="0" w:space="0" w:color="auto"/>
            <w:right w:val="none" w:sz="0" w:space="0" w:color="auto"/>
          </w:divBdr>
        </w:div>
        <w:div w:id="440538721">
          <w:marLeft w:val="480"/>
          <w:marRight w:val="0"/>
          <w:marTop w:val="0"/>
          <w:marBottom w:val="0"/>
          <w:divBdr>
            <w:top w:val="none" w:sz="0" w:space="0" w:color="auto"/>
            <w:left w:val="none" w:sz="0" w:space="0" w:color="auto"/>
            <w:bottom w:val="none" w:sz="0" w:space="0" w:color="auto"/>
            <w:right w:val="none" w:sz="0" w:space="0" w:color="auto"/>
          </w:divBdr>
        </w:div>
      </w:divsChild>
    </w:div>
    <w:div w:id="623924495">
      <w:bodyDiv w:val="1"/>
      <w:marLeft w:val="0"/>
      <w:marRight w:val="0"/>
      <w:marTop w:val="0"/>
      <w:marBottom w:val="0"/>
      <w:divBdr>
        <w:top w:val="none" w:sz="0" w:space="0" w:color="auto"/>
        <w:left w:val="none" w:sz="0" w:space="0" w:color="auto"/>
        <w:bottom w:val="none" w:sz="0" w:space="0" w:color="auto"/>
        <w:right w:val="none" w:sz="0" w:space="0" w:color="auto"/>
      </w:divBdr>
      <w:divsChild>
        <w:div w:id="1381126902">
          <w:marLeft w:val="480"/>
          <w:marRight w:val="0"/>
          <w:marTop w:val="0"/>
          <w:marBottom w:val="0"/>
          <w:divBdr>
            <w:top w:val="none" w:sz="0" w:space="0" w:color="auto"/>
            <w:left w:val="none" w:sz="0" w:space="0" w:color="auto"/>
            <w:bottom w:val="none" w:sz="0" w:space="0" w:color="auto"/>
            <w:right w:val="none" w:sz="0" w:space="0" w:color="auto"/>
          </w:divBdr>
        </w:div>
        <w:div w:id="1309633626">
          <w:marLeft w:val="480"/>
          <w:marRight w:val="0"/>
          <w:marTop w:val="0"/>
          <w:marBottom w:val="0"/>
          <w:divBdr>
            <w:top w:val="none" w:sz="0" w:space="0" w:color="auto"/>
            <w:left w:val="none" w:sz="0" w:space="0" w:color="auto"/>
            <w:bottom w:val="none" w:sz="0" w:space="0" w:color="auto"/>
            <w:right w:val="none" w:sz="0" w:space="0" w:color="auto"/>
          </w:divBdr>
        </w:div>
        <w:div w:id="1938512951">
          <w:marLeft w:val="480"/>
          <w:marRight w:val="0"/>
          <w:marTop w:val="0"/>
          <w:marBottom w:val="0"/>
          <w:divBdr>
            <w:top w:val="none" w:sz="0" w:space="0" w:color="auto"/>
            <w:left w:val="none" w:sz="0" w:space="0" w:color="auto"/>
            <w:bottom w:val="none" w:sz="0" w:space="0" w:color="auto"/>
            <w:right w:val="none" w:sz="0" w:space="0" w:color="auto"/>
          </w:divBdr>
        </w:div>
        <w:div w:id="1442454584">
          <w:marLeft w:val="480"/>
          <w:marRight w:val="0"/>
          <w:marTop w:val="0"/>
          <w:marBottom w:val="0"/>
          <w:divBdr>
            <w:top w:val="none" w:sz="0" w:space="0" w:color="auto"/>
            <w:left w:val="none" w:sz="0" w:space="0" w:color="auto"/>
            <w:bottom w:val="none" w:sz="0" w:space="0" w:color="auto"/>
            <w:right w:val="none" w:sz="0" w:space="0" w:color="auto"/>
          </w:divBdr>
        </w:div>
        <w:div w:id="653922515">
          <w:marLeft w:val="480"/>
          <w:marRight w:val="0"/>
          <w:marTop w:val="0"/>
          <w:marBottom w:val="0"/>
          <w:divBdr>
            <w:top w:val="none" w:sz="0" w:space="0" w:color="auto"/>
            <w:left w:val="none" w:sz="0" w:space="0" w:color="auto"/>
            <w:bottom w:val="none" w:sz="0" w:space="0" w:color="auto"/>
            <w:right w:val="none" w:sz="0" w:space="0" w:color="auto"/>
          </w:divBdr>
        </w:div>
        <w:div w:id="9069840">
          <w:marLeft w:val="480"/>
          <w:marRight w:val="0"/>
          <w:marTop w:val="0"/>
          <w:marBottom w:val="0"/>
          <w:divBdr>
            <w:top w:val="none" w:sz="0" w:space="0" w:color="auto"/>
            <w:left w:val="none" w:sz="0" w:space="0" w:color="auto"/>
            <w:bottom w:val="none" w:sz="0" w:space="0" w:color="auto"/>
            <w:right w:val="none" w:sz="0" w:space="0" w:color="auto"/>
          </w:divBdr>
        </w:div>
        <w:div w:id="1186361495">
          <w:marLeft w:val="480"/>
          <w:marRight w:val="0"/>
          <w:marTop w:val="0"/>
          <w:marBottom w:val="0"/>
          <w:divBdr>
            <w:top w:val="none" w:sz="0" w:space="0" w:color="auto"/>
            <w:left w:val="none" w:sz="0" w:space="0" w:color="auto"/>
            <w:bottom w:val="none" w:sz="0" w:space="0" w:color="auto"/>
            <w:right w:val="none" w:sz="0" w:space="0" w:color="auto"/>
          </w:divBdr>
        </w:div>
        <w:div w:id="1982079656">
          <w:marLeft w:val="480"/>
          <w:marRight w:val="0"/>
          <w:marTop w:val="0"/>
          <w:marBottom w:val="0"/>
          <w:divBdr>
            <w:top w:val="none" w:sz="0" w:space="0" w:color="auto"/>
            <w:left w:val="none" w:sz="0" w:space="0" w:color="auto"/>
            <w:bottom w:val="none" w:sz="0" w:space="0" w:color="auto"/>
            <w:right w:val="none" w:sz="0" w:space="0" w:color="auto"/>
          </w:divBdr>
        </w:div>
        <w:div w:id="119422831">
          <w:marLeft w:val="480"/>
          <w:marRight w:val="0"/>
          <w:marTop w:val="0"/>
          <w:marBottom w:val="0"/>
          <w:divBdr>
            <w:top w:val="none" w:sz="0" w:space="0" w:color="auto"/>
            <w:left w:val="none" w:sz="0" w:space="0" w:color="auto"/>
            <w:bottom w:val="none" w:sz="0" w:space="0" w:color="auto"/>
            <w:right w:val="none" w:sz="0" w:space="0" w:color="auto"/>
          </w:divBdr>
        </w:div>
        <w:div w:id="843665357">
          <w:marLeft w:val="480"/>
          <w:marRight w:val="0"/>
          <w:marTop w:val="0"/>
          <w:marBottom w:val="0"/>
          <w:divBdr>
            <w:top w:val="none" w:sz="0" w:space="0" w:color="auto"/>
            <w:left w:val="none" w:sz="0" w:space="0" w:color="auto"/>
            <w:bottom w:val="none" w:sz="0" w:space="0" w:color="auto"/>
            <w:right w:val="none" w:sz="0" w:space="0" w:color="auto"/>
          </w:divBdr>
        </w:div>
        <w:div w:id="105735136">
          <w:marLeft w:val="480"/>
          <w:marRight w:val="0"/>
          <w:marTop w:val="0"/>
          <w:marBottom w:val="0"/>
          <w:divBdr>
            <w:top w:val="none" w:sz="0" w:space="0" w:color="auto"/>
            <w:left w:val="none" w:sz="0" w:space="0" w:color="auto"/>
            <w:bottom w:val="none" w:sz="0" w:space="0" w:color="auto"/>
            <w:right w:val="none" w:sz="0" w:space="0" w:color="auto"/>
          </w:divBdr>
        </w:div>
        <w:div w:id="746461905">
          <w:marLeft w:val="480"/>
          <w:marRight w:val="0"/>
          <w:marTop w:val="0"/>
          <w:marBottom w:val="0"/>
          <w:divBdr>
            <w:top w:val="none" w:sz="0" w:space="0" w:color="auto"/>
            <w:left w:val="none" w:sz="0" w:space="0" w:color="auto"/>
            <w:bottom w:val="none" w:sz="0" w:space="0" w:color="auto"/>
            <w:right w:val="none" w:sz="0" w:space="0" w:color="auto"/>
          </w:divBdr>
        </w:div>
        <w:div w:id="1463688287">
          <w:marLeft w:val="480"/>
          <w:marRight w:val="0"/>
          <w:marTop w:val="0"/>
          <w:marBottom w:val="0"/>
          <w:divBdr>
            <w:top w:val="none" w:sz="0" w:space="0" w:color="auto"/>
            <w:left w:val="none" w:sz="0" w:space="0" w:color="auto"/>
            <w:bottom w:val="none" w:sz="0" w:space="0" w:color="auto"/>
            <w:right w:val="none" w:sz="0" w:space="0" w:color="auto"/>
          </w:divBdr>
        </w:div>
        <w:div w:id="1777947127">
          <w:marLeft w:val="480"/>
          <w:marRight w:val="0"/>
          <w:marTop w:val="0"/>
          <w:marBottom w:val="0"/>
          <w:divBdr>
            <w:top w:val="none" w:sz="0" w:space="0" w:color="auto"/>
            <w:left w:val="none" w:sz="0" w:space="0" w:color="auto"/>
            <w:bottom w:val="none" w:sz="0" w:space="0" w:color="auto"/>
            <w:right w:val="none" w:sz="0" w:space="0" w:color="auto"/>
          </w:divBdr>
        </w:div>
        <w:div w:id="141847126">
          <w:marLeft w:val="480"/>
          <w:marRight w:val="0"/>
          <w:marTop w:val="0"/>
          <w:marBottom w:val="0"/>
          <w:divBdr>
            <w:top w:val="none" w:sz="0" w:space="0" w:color="auto"/>
            <w:left w:val="none" w:sz="0" w:space="0" w:color="auto"/>
            <w:bottom w:val="none" w:sz="0" w:space="0" w:color="auto"/>
            <w:right w:val="none" w:sz="0" w:space="0" w:color="auto"/>
          </w:divBdr>
        </w:div>
        <w:div w:id="2106918690">
          <w:marLeft w:val="480"/>
          <w:marRight w:val="0"/>
          <w:marTop w:val="0"/>
          <w:marBottom w:val="0"/>
          <w:divBdr>
            <w:top w:val="none" w:sz="0" w:space="0" w:color="auto"/>
            <w:left w:val="none" w:sz="0" w:space="0" w:color="auto"/>
            <w:bottom w:val="none" w:sz="0" w:space="0" w:color="auto"/>
            <w:right w:val="none" w:sz="0" w:space="0" w:color="auto"/>
          </w:divBdr>
        </w:div>
        <w:div w:id="462045721">
          <w:marLeft w:val="480"/>
          <w:marRight w:val="0"/>
          <w:marTop w:val="0"/>
          <w:marBottom w:val="0"/>
          <w:divBdr>
            <w:top w:val="none" w:sz="0" w:space="0" w:color="auto"/>
            <w:left w:val="none" w:sz="0" w:space="0" w:color="auto"/>
            <w:bottom w:val="none" w:sz="0" w:space="0" w:color="auto"/>
            <w:right w:val="none" w:sz="0" w:space="0" w:color="auto"/>
          </w:divBdr>
        </w:div>
        <w:div w:id="1241139045">
          <w:marLeft w:val="480"/>
          <w:marRight w:val="0"/>
          <w:marTop w:val="0"/>
          <w:marBottom w:val="0"/>
          <w:divBdr>
            <w:top w:val="none" w:sz="0" w:space="0" w:color="auto"/>
            <w:left w:val="none" w:sz="0" w:space="0" w:color="auto"/>
            <w:bottom w:val="none" w:sz="0" w:space="0" w:color="auto"/>
            <w:right w:val="none" w:sz="0" w:space="0" w:color="auto"/>
          </w:divBdr>
        </w:div>
        <w:div w:id="318849981">
          <w:marLeft w:val="480"/>
          <w:marRight w:val="0"/>
          <w:marTop w:val="0"/>
          <w:marBottom w:val="0"/>
          <w:divBdr>
            <w:top w:val="none" w:sz="0" w:space="0" w:color="auto"/>
            <w:left w:val="none" w:sz="0" w:space="0" w:color="auto"/>
            <w:bottom w:val="none" w:sz="0" w:space="0" w:color="auto"/>
            <w:right w:val="none" w:sz="0" w:space="0" w:color="auto"/>
          </w:divBdr>
        </w:div>
        <w:div w:id="1277450294">
          <w:marLeft w:val="480"/>
          <w:marRight w:val="0"/>
          <w:marTop w:val="0"/>
          <w:marBottom w:val="0"/>
          <w:divBdr>
            <w:top w:val="none" w:sz="0" w:space="0" w:color="auto"/>
            <w:left w:val="none" w:sz="0" w:space="0" w:color="auto"/>
            <w:bottom w:val="none" w:sz="0" w:space="0" w:color="auto"/>
            <w:right w:val="none" w:sz="0" w:space="0" w:color="auto"/>
          </w:divBdr>
        </w:div>
        <w:div w:id="597833332">
          <w:marLeft w:val="480"/>
          <w:marRight w:val="0"/>
          <w:marTop w:val="0"/>
          <w:marBottom w:val="0"/>
          <w:divBdr>
            <w:top w:val="none" w:sz="0" w:space="0" w:color="auto"/>
            <w:left w:val="none" w:sz="0" w:space="0" w:color="auto"/>
            <w:bottom w:val="none" w:sz="0" w:space="0" w:color="auto"/>
            <w:right w:val="none" w:sz="0" w:space="0" w:color="auto"/>
          </w:divBdr>
        </w:div>
        <w:div w:id="649795534">
          <w:marLeft w:val="480"/>
          <w:marRight w:val="0"/>
          <w:marTop w:val="0"/>
          <w:marBottom w:val="0"/>
          <w:divBdr>
            <w:top w:val="none" w:sz="0" w:space="0" w:color="auto"/>
            <w:left w:val="none" w:sz="0" w:space="0" w:color="auto"/>
            <w:bottom w:val="none" w:sz="0" w:space="0" w:color="auto"/>
            <w:right w:val="none" w:sz="0" w:space="0" w:color="auto"/>
          </w:divBdr>
        </w:div>
        <w:div w:id="1061290265">
          <w:marLeft w:val="480"/>
          <w:marRight w:val="0"/>
          <w:marTop w:val="0"/>
          <w:marBottom w:val="0"/>
          <w:divBdr>
            <w:top w:val="none" w:sz="0" w:space="0" w:color="auto"/>
            <w:left w:val="none" w:sz="0" w:space="0" w:color="auto"/>
            <w:bottom w:val="none" w:sz="0" w:space="0" w:color="auto"/>
            <w:right w:val="none" w:sz="0" w:space="0" w:color="auto"/>
          </w:divBdr>
        </w:div>
        <w:div w:id="314334512">
          <w:marLeft w:val="480"/>
          <w:marRight w:val="0"/>
          <w:marTop w:val="0"/>
          <w:marBottom w:val="0"/>
          <w:divBdr>
            <w:top w:val="none" w:sz="0" w:space="0" w:color="auto"/>
            <w:left w:val="none" w:sz="0" w:space="0" w:color="auto"/>
            <w:bottom w:val="none" w:sz="0" w:space="0" w:color="auto"/>
            <w:right w:val="none" w:sz="0" w:space="0" w:color="auto"/>
          </w:divBdr>
        </w:div>
        <w:div w:id="781723662">
          <w:marLeft w:val="480"/>
          <w:marRight w:val="0"/>
          <w:marTop w:val="0"/>
          <w:marBottom w:val="0"/>
          <w:divBdr>
            <w:top w:val="none" w:sz="0" w:space="0" w:color="auto"/>
            <w:left w:val="none" w:sz="0" w:space="0" w:color="auto"/>
            <w:bottom w:val="none" w:sz="0" w:space="0" w:color="auto"/>
            <w:right w:val="none" w:sz="0" w:space="0" w:color="auto"/>
          </w:divBdr>
        </w:div>
        <w:div w:id="843785756">
          <w:marLeft w:val="480"/>
          <w:marRight w:val="0"/>
          <w:marTop w:val="0"/>
          <w:marBottom w:val="0"/>
          <w:divBdr>
            <w:top w:val="none" w:sz="0" w:space="0" w:color="auto"/>
            <w:left w:val="none" w:sz="0" w:space="0" w:color="auto"/>
            <w:bottom w:val="none" w:sz="0" w:space="0" w:color="auto"/>
            <w:right w:val="none" w:sz="0" w:space="0" w:color="auto"/>
          </w:divBdr>
        </w:div>
      </w:divsChild>
    </w:div>
    <w:div w:id="625502253">
      <w:bodyDiv w:val="1"/>
      <w:marLeft w:val="0"/>
      <w:marRight w:val="0"/>
      <w:marTop w:val="0"/>
      <w:marBottom w:val="0"/>
      <w:divBdr>
        <w:top w:val="none" w:sz="0" w:space="0" w:color="auto"/>
        <w:left w:val="none" w:sz="0" w:space="0" w:color="auto"/>
        <w:bottom w:val="none" w:sz="0" w:space="0" w:color="auto"/>
        <w:right w:val="none" w:sz="0" w:space="0" w:color="auto"/>
      </w:divBdr>
    </w:div>
    <w:div w:id="627246798">
      <w:bodyDiv w:val="1"/>
      <w:marLeft w:val="0"/>
      <w:marRight w:val="0"/>
      <w:marTop w:val="0"/>
      <w:marBottom w:val="0"/>
      <w:divBdr>
        <w:top w:val="none" w:sz="0" w:space="0" w:color="auto"/>
        <w:left w:val="none" w:sz="0" w:space="0" w:color="auto"/>
        <w:bottom w:val="none" w:sz="0" w:space="0" w:color="auto"/>
        <w:right w:val="none" w:sz="0" w:space="0" w:color="auto"/>
      </w:divBdr>
      <w:divsChild>
        <w:div w:id="349769590">
          <w:marLeft w:val="480"/>
          <w:marRight w:val="0"/>
          <w:marTop w:val="0"/>
          <w:marBottom w:val="0"/>
          <w:divBdr>
            <w:top w:val="none" w:sz="0" w:space="0" w:color="auto"/>
            <w:left w:val="none" w:sz="0" w:space="0" w:color="auto"/>
            <w:bottom w:val="none" w:sz="0" w:space="0" w:color="auto"/>
            <w:right w:val="none" w:sz="0" w:space="0" w:color="auto"/>
          </w:divBdr>
        </w:div>
        <w:div w:id="675771740">
          <w:marLeft w:val="480"/>
          <w:marRight w:val="0"/>
          <w:marTop w:val="0"/>
          <w:marBottom w:val="0"/>
          <w:divBdr>
            <w:top w:val="none" w:sz="0" w:space="0" w:color="auto"/>
            <w:left w:val="none" w:sz="0" w:space="0" w:color="auto"/>
            <w:bottom w:val="none" w:sz="0" w:space="0" w:color="auto"/>
            <w:right w:val="none" w:sz="0" w:space="0" w:color="auto"/>
          </w:divBdr>
        </w:div>
        <w:div w:id="2139495458">
          <w:marLeft w:val="480"/>
          <w:marRight w:val="0"/>
          <w:marTop w:val="0"/>
          <w:marBottom w:val="0"/>
          <w:divBdr>
            <w:top w:val="none" w:sz="0" w:space="0" w:color="auto"/>
            <w:left w:val="none" w:sz="0" w:space="0" w:color="auto"/>
            <w:bottom w:val="none" w:sz="0" w:space="0" w:color="auto"/>
            <w:right w:val="none" w:sz="0" w:space="0" w:color="auto"/>
          </w:divBdr>
        </w:div>
        <w:div w:id="1213150599">
          <w:marLeft w:val="480"/>
          <w:marRight w:val="0"/>
          <w:marTop w:val="0"/>
          <w:marBottom w:val="0"/>
          <w:divBdr>
            <w:top w:val="none" w:sz="0" w:space="0" w:color="auto"/>
            <w:left w:val="none" w:sz="0" w:space="0" w:color="auto"/>
            <w:bottom w:val="none" w:sz="0" w:space="0" w:color="auto"/>
            <w:right w:val="none" w:sz="0" w:space="0" w:color="auto"/>
          </w:divBdr>
        </w:div>
        <w:div w:id="514467019">
          <w:marLeft w:val="480"/>
          <w:marRight w:val="0"/>
          <w:marTop w:val="0"/>
          <w:marBottom w:val="0"/>
          <w:divBdr>
            <w:top w:val="none" w:sz="0" w:space="0" w:color="auto"/>
            <w:left w:val="none" w:sz="0" w:space="0" w:color="auto"/>
            <w:bottom w:val="none" w:sz="0" w:space="0" w:color="auto"/>
            <w:right w:val="none" w:sz="0" w:space="0" w:color="auto"/>
          </w:divBdr>
        </w:div>
        <w:div w:id="607271268">
          <w:marLeft w:val="480"/>
          <w:marRight w:val="0"/>
          <w:marTop w:val="0"/>
          <w:marBottom w:val="0"/>
          <w:divBdr>
            <w:top w:val="none" w:sz="0" w:space="0" w:color="auto"/>
            <w:left w:val="none" w:sz="0" w:space="0" w:color="auto"/>
            <w:bottom w:val="none" w:sz="0" w:space="0" w:color="auto"/>
            <w:right w:val="none" w:sz="0" w:space="0" w:color="auto"/>
          </w:divBdr>
        </w:div>
        <w:div w:id="1004866864">
          <w:marLeft w:val="480"/>
          <w:marRight w:val="0"/>
          <w:marTop w:val="0"/>
          <w:marBottom w:val="0"/>
          <w:divBdr>
            <w:top w:val="none" w:sz="0" w:space="0" w:color="auto"/>
            <w:left w:val="none" w:sz="0" w:space="0" w:color="auto"/>
            <w:bottom w:val="none" w:sz="0" w:space="0" w:color="auto"/>
            <w:right w:val="none" w:sz="0" w:space="0" w:color="auto"/>
          </w:divBdr>
        </w:div>
        <w:div w:id="134567906">
          <w:marLeft w:val="480"/>
          <w:marRight w:val="0"/>
          <w:marTop w:val="0"/>
          <w:marBottom w:val="0"/>
          <w:divBdr>
            <w:top w:val="none" w:sz="0" w:space="0" w:color="auto"/>
            <w:left w:val="none" w:sz="0" w:space="0" w:color="auto"/>
            <w:bottom w:val="none" w:sz="0" w:space="0" w:color="auto"/>
            <w:right w:val="none" w:sz="0" w:space="0" w:color="auto"/>
          </w:divBdr>
        </w:div>
        <w:div w:id="320348596">
          <w:marLeft w:val="480"/>
          <w:marRight w:val="0"/>
          <w:marTop w:val="0"/>
          <w:marBottom w:val="0"/>
          <w:divBdr>
            <w:top w:val="none" w:sz="0" w:space="0" w:color="auto"/>
            <w:left w:val="none" w:sz="0" w:space="0" w:color="auto"/>
            <w:bottom w:val="none" w:sz="0" w:space="0" w:color="auto"/>
            <w:right w:val="none" w:sz="0" w:space="0" w:color="auto"/>
          </w:divBdr>
        </w:div>
        <w:div w:id="208873">
          <w:marLeft w:val="480"/>
          <w:marRight w:val="0"/>
          <w:marTop w:val="0"/>
          <w:marBottom w:val="0"/>
          <w:divBdr>
            <w:top w:val="none" w:sz="0" w:space="0" w:color="auto"/>
            <w:left w:val="none" w:sz="0" w:space="0" w:color="auto"/>
            <w:bottom w:val="none" w:sz="0" w:space="0" w:color="auto"/>
            <w:right w:val="none" w:sz="0" w:space="0" w:color="auto"/>
          </w:divBdr>
        </w:div>
        <w:div w:id="243537020">
          <w:marLeft w:val="480"/>
          <w:marRight w:val="0"/>
          <w:marTop w:val="0"/>
          <w:marBottom w:val="0"/>
          <w:divBdr>
            <w:top w:val="none" w:sz="0" w:space="0" w:color="auto"/>
            <w:left w:val="none" w:sz="0" w:space="0" w:color="auto"/>
            <w:bottom w:val="none" w:sz="0" w:space="0" w:color="auto"/>
            <w:right w:val="none" w:sz="0" w:space="0" w:color="auto"/>
          </w:divBdr>
        </w:div>
        <w:div w:id="1545098403">
          <w:marLeft w:val="480"/>
          <w:marRight w:val="0"/>
          <w:marTop w:val="0"/>
          <w:marBottom w:val="0"/>
          <w:divBdr>
            <w:top w:val="none" w:sz="0" w:space="0" w:color="auto"/>
            <w:left w:val="none" w:sz="0" w:space="0" w:color="auto"/>
            <w:bottom w:val="none" w:sz="0" w:space="0" w:color="auto"/>
            <w:right w:val="none" w:sz="0" w:space="0" w:color="auto"/>
          </w:divBdr>
        </w:div>
        <w:div w:id="149831415">
          <w:marLeft w:val="480"/>
          <w:marRight w:val="0"/>
          <w:marTop w:val="0"/>
          <w:marBottom w:val="0"/>
          <w:divBdr>
            <w:top w:val="none" w:sz="0" w:space="0" w:color="auto"/>
            <w:left w:val="none" w:sz="0" w:space="0" w:color="auto"/>
            <w:bottom w:val="none" w:sz="0" w:space="0" w:color="auto"/>
            <w:right w:val="none" w:sz="0" w:space="0" w:color="auto"/>
          </w:divBdr>
        </w:div>
        <w:div w:id="586547292">
          <w:marLeft w:val="480"/>
          <w:marRight w:val="0"/>
          <w:marTop w:val="0"/>
          <w:marBottom w:val="0"/>
          <w:divBdr>
            <w:top w:val="none" w:sz="0" w:space="0" w:color="auto"/>
            <w:left w:val="none" w:sz="0" w:space="0" w:color="auto"/>
            <w:bottom w:val="none" w:sz="0" w:space="0" w:color="auto"/>
            <w:right w:val="none" w:sz="0" w:space="0" w:color="auto"/>
          </w:divBdr>
        </w:div>
        <w:div w:id="1514883379">
          <w:marLeft w:val="480"/>
          <w:marRight w:val="0"/>
          <w:marTop w:val="0"/>
          <w:marBottom w:val="0"/>
          <w:divBdr>
            <w:top w:val="none" w:sz="0" w:space="0" w:color="auto"/>
            <w:left w:val="none" w:sz="0" w:space="0" w:color="auto"/>
            <w:bottom w:val="none" w:sz="0" w:space="0" w:color="auto"/>
            <w:right w:val="none" w:sz="0" w:space="0" w:color="auto"/>
          </w:divBdr>
        </w:div>
        <w:div w:id="1376810351">
          <w:marLeft w:val="480"/>
          <w:marRight w:val="0"/>
          <w:marTop w:val="0"/>
          <w:marBottom w:val="0"/>
          <w:divBdr>
            <w:top w:val="none" w:sz="0" w:space="0" w:color="auto"/>
            <w:left w:val="none" w:sz="0" w:space="0" w:color="auto"/>
            <w:bottom w:val="none" w:sz="0" w:space="0" w:color="auto"/>
            <w:right w:val="none" w:sz="0" w:space="0" w:color="auto"/>
          </w:divBdr>
        </w:div>
        <w:div w:id="1005715661">
          <w:marLeft w:val="480"/>
          <w:marRight w:val="0"/>
          <w:marTop w:val="0"/>
          <w:marBottom w:val="0"/>
          <w:divBdr>
            <w:top w:val="none" w:sz="0" w:space="0" w:color="auto"/>
            <w:left w:val="none" w:sz="0" w:space="0" w:color="auto"/>
            <w:bottom w:val="none" w:sz="0" w:space="0" w:color="auto"/>
            <w:right w:val="none" w:sz="0" w:space="0" w:color="auto"/>
          </w:divBdr>
        </w:div>
        <w:div w:id="770860547">
          <w:marLeft w:val="480"/>
          <w:marRight w:val="0"/>
          <w:marTop w:val="0"/>
          <w:marBottom w:val="0"/>
          <w:divBdr>
            <w:top w:val="none" w:sz="0" w:space="0" w:color="auto"/>
            <w:left w:val="none" w:sz="0" w:space="0" w:color="auto"/>
            <w:bottom w:val="none" w:sz="0" w:space="0" w:color="auto"/>
            <w:right w:val="none" w:sz="0" w:space="0" w:color="auto"/>
          </w:divBdr>
        </w:div>
      </w:divsChild>
    </w:div>
    <w:div w:id="627472978">
      <w:bodyDiv w:val="1"/>
      <w:marLeft w:val="0"/>
      <w:marRight w:val="0"/>
      <w:marTop w:val="0"/>
      <w:marBottom w:val="0"/>
      <w:divBdr>
        <w:top w:val="none" w:sz="0" w:space="0" w:color="auto"/>
        <w:left w:val="none" w:sz="0" w:space="0" w:color="auto"/>
        <w:bottom w:val="none" w:sz="0" w:space="0" w:color="auto"/>
        <w:right w:val="none" w:sz="0" w:space="0" w:color="auto"/>
      </w:divBdr>
    </w:div>
    <w:div w:id="634332456">
      <w:bodyDiv w:val="1"/>
      <w:marLeft w:val="0"/>
      <w:marRight w:val="0"/>
      <w:marTop w:val="0"/>
      <w:marBottom w:val="0"/>
      <w:divBdr>
        <w:top w:val="none" w:sz="0" w:space="0" w:color="auto"/>
        <w:left w:val="none" w:sz="0" w:space="0" w:color="auto"/>
        <w:bottom w:val="none" w:sz="0" w:space="0" w:color="auto"/>
        <w:right w:val="none" w:sz="0" w:space="0" w:color="auto"/>
      </w:divBdr>
    </w:div>
    <w:div w:id="643048483">
      <w:bodyDiv w:val="1"/>
      <w:marLeft w:val="0"/>
      <w:marRight w:val="0"/>
      <w:marTop w:val="0"/>
      <w:marBottom w:val="0"/>
      <w:divBdr>
        <w:top w:val="none" w:sz="0" w:space="0" w:color="auto"/>
        <w:left w:val="none" w:sz="0" w:space="0" w:color="auto"/>
        <w:bottom w:val="none" w:sz="0" w:space="0" w:color="auto"/>
        <w:right w:val="none" w:sz="0" w:space="0" w:color="auto"/>
      </w:divBdr>
    </w:div>
    <w:div w:id="644436859">
      <w:bodyDiv w:val="1"/>
      <w:marLeft w:val="0"/>
      <w:marRight w:val="0"/>
      <w:marTop w:val="0"/>
      <w:marBottom w:val="0"/>
      <w:divBdr>
        <w:top w:val="none" w:sz="0" w:space="0" w:color="auto"/>
        <w:left w:val="none" w:sz="0" w:space="0" w:color="auto"/>
        <w:bottom w:val="none" w:sz="0" w:space="0" w:color="auto"/>
        <w:right w:val="none" w:sz="0" w:space="0" w:color="auto"/>
      </w:divBdr>
      <w:divsChild>
        <w:div w:id="861742355">
          <w:marLeft w:val="480"/>
          <w:marRight w:val="0"/>
          <w:marTop w:val="0"/>
          <w:marBottom w:val="0"/>
          <w:divBdr>
            <w:top w:val="none" w:sz="0" w:space="0" w:color="auto"/>
            <w:left w:val="none" w:sz="0" w:space="0" w:color="auto"/>
            <w:bottom w:val="none" w:sz="0" w:space="0" w:color="auto"/>
            <w:right w:val="none" w:sz="0" w:space="0" w:color="auto"/>
          </w:divBdr>
        </w:div>
        <w:div w:id="1288464322">
          <w:marLeft w:val="480"/>
          <w:marRight w:val="0"/>
          <w:marTop w:val="0"/>
          <w:marBottom w:val="0"/>
          <w:divBdr>
            <w:top w:val="none" w:sz="0" w:space="0" w:color="auto"/>
            <w:left w:val="none" w:sz="0" w:space="0" w:color="auto"/>
            <w:bottom w:val="none" w:sz="0" w:space="0" w:color="auto"/>
            <w:right w:val="none" w:sz="0" w:space="0" w:color="auto"/>
          </w:divBdr>
        </w:div>
        <w:div w:id="759764912">
          <w:marLeft w:val="480"/>
          <w:marRight w:val="0"/>
          <w:marTop w:val="0"/>
          <w:marBottom w:val="0"/>
          <w:divBdr>
            <w:top w:val="none" w:sz="0" w:space="0" w:color="auto"/>
            <w:left w:val="none" w:sz="0" w:space="0" w:color="auto"/>
            <w:bottom w:val="none" w:sz="0" w:space="0" w:color="auto"/>
            <w:right w:val="none" w:sz="0" w:space="0" w:color="auto"/>
          </w:divBdr>
        </w:div>
        <w:div w:id="1361475198">
          <w:marLeft w:val="480"/>
          <w:marRight w:val="0"/>
          <w:marTop w:val="0"/>
          <w:marBottom w:val="0"/>
          <w:divBdr>
            <w:top w:val="none" w:sz="0" w:space="0" w:color="auto"/>
            <w:left w:val="none" w:sz="0" w:space="0" w:color="auto"/>
            <w:bottom w:val="none" w:sz="0" w:space="0" w:color="auto"/>
            <w:right w:val="none" w:sz="0" w:space="0" w:color="auto"/>
          </w:divBdr>
        </w:div>
        <w:div w:id="1937445884">
          <w:marLeft w:val="480"/>
          <w:marRight w:val="0"/>
          <w:marTop w:val="0"/>
          <w:marBottom w:val="0"/>
          <w:divBdr>
            <w:top w:val="none" w:sz="0" w:space="0" w:color="auto"/>
            <w:left w:val="none" w:sz="0" w:space="0" w:color="auto"/>
            <w:bottom w:val="none" w:sz="0" w:space="0" w:color="auto"/>
            <w:right w:val="none" w:sz="0" w:space="0" w:color="auto"/>
          </w:divBdr>
        </w:div>
        <w:div w:id="1235240979">
          <w:marLeft w:val="480"/>
          <w:marRight w:val="0"/>
          <w:marTop w:val="0"/>
          <w:marBottom w:val="0"/>
          <w:divBdr>
            <w:top w:val="none" w:sz="0" w:space="0" w:color="auto"/>
            <w:left w:val="none" w:sz="0" w:space="0" w:color="auto"/>
            <w:bottom w:val="none" w:sz="0" w:space="0" w:color="auto"/>
            <w:right w:val="none" w:sz="0" w:space="0" w:color="auto"/>
          </w:divBdr>
        </w:div>
        <w:div w:id="499005543">
          <w:marLeft w:val="480"/>
          <w:marRight w:val="0"/>
          <w:marTop w:val="0"/>
          <w:marBottom w:val="0"/>
          <w:divBdr>
            <w:top w:val="none" w:sz="0" w:space="0" w:color="auto"/>
            <w:left w:val="none" w:sz="0" w:space="0" w:color="auto"/>
            <w:bottom w:val="none" w:sz="0" w:space="0" w:color="auto"/>
            <w:right w:val="none" w:sz="0" w:space="0" w:color="auto"/>
          </w:divBdr>
        </w:div>
        <w:div w:id="1412241800">
          <w:marLeft w:val="480"/>
          <w:marRight w:val="0"/>
          <w:marTop w:val="0"/>
          <w:marBottom w:val="0"/>
          <w:divBdr>
            <w:top w:val="none" w:sz="0" w:space="0" w:color="auto"/>
            <w:left w:val="none" w:sz="0" w:space="0" w:color="auto"/>
            <w:bottom w:val="none" w:sz="0" w:space="0" w:color="auto"/>
            <w:right w:val="none" w:sz="0" w:space="0" w:color="auto"/>
          </w:divBdr>
        </w:div>
        <w:div w:id="179786380">
          <w:marLeft w:val="480"/>
          <w:marRight w:val="0"/>
          <w:marTop w:val="0"/>
          <w:marBottom w:val="0"/>
          <w:divBdr>
            <w:top w:val="none" w:sz="0" w:space="0" w:color="auto"/>
            <w:left w:val="none" w:sz="0" w:space="0" w:color="auto"/>
            <w:bottom w:val="none" w:sz="0" w:space="0" w:color="auto"/>
            <w:right w:val="none" w:sz="0" w:space="0" w:color="auto"/>
          </w:divBdr>
        </w:div>
        <w:div w:id="1664045679">
          <w:marLeft w:val="480"/>
          <w:marRight w:val="0"/>
          <w:marTop w:val="0"/>
          <w:marBottom w:val="0"/>
          <w:divBdr>
            <w:top w:val="none" w:sz="0" w:space="0" w:color="auto"/>
            <w:left w:val="none" w:sz="0" w:space="0" w:color="auto"/>
            <w:bottom w:val="none" w:sz="0" w:space="0" w:color="auto"/>
            <w:right w:val="none" w:sz="0" w:space="0" w:color="auto"/>
          </w:divBdr>
        </w:div>
        <w:div w:id="14549292">
          <w:marLeft w:val="480"/>
          <w:marRight w:val="0"/>
          <w:marTop w:val="0"/>
          <w:marBottom w:val="0"/>
          <w:divBdr>
            <w:top w:val="none" w:sz="0" w:space="0" w:color="auto"/>
            <w:left w:val="none" w:sz="0" w:space="0" w:color="auto"/>
            <w:bottom w:val="none" w:sz="0" w:space="0" w:color="auto"/>
            <w:right w:val="none" w:sz="0" w:space="0" w:color="auto"/>
          </w:divBdr>
        </w:div>
        <w:div w:id="2007896259">
          <w:marLeft w:val="480"/>
          <w:marRight w:val="0"/>
          <w:marTop w:val="0"/>
          <w:marBottom w:val="0"/>
          <w:divBdr>
            <w:top w:val="none" w:sz="0" w:space="0" w:color="auto"/>
            <w:left w:val="none" w:sz="0" w:space="0" w:color="auto"/>
            <w:bottom w:val="none" w:sz="0" w:space="0" w:color="auto"/>
            <w:right w:val="none" w:sz="0" w:space="0" w:color="auto"/>
          </w:divBdr>
        </w:div>
        <w:div w:id="577326709">
          <w:marLeft w:val="480"/>
          <w:marRight w:val="0"/>
          <w:marTop w:val="0"/>
          <w:marBottom w:val="0"/>
          <w:divBdr>
            <w:top w:val="none" w:sz="0" w:space="0" w:color="auto"/>
            <w:left w:val="none" w:sz="0" w:space="0" w:color="auto"/>
            <w:bottom w:val="none" w:sz="0" w:space="0" w:color="auto"/>
            <w:right w:val="none" w:sz="0" w:space="0" w:color="auto"/>
          </w:divBdr>
        </w:div>
        <w:div w:id="180516646">
          <w:marLeft w:val="480"/>
          <w:marRight w:val="0"/>
          <w:marTop w:val="0"/>
          <w:marBottom w:val="0"/>
          <w:divBdr>
            <w:top w:val="none" w:sz="0" w:space="0" w:color="auto"/>
            <w:left w:val="none" w:sz="0" w:space="0" w:color="auto"/>
            <w:bottom w:val="none" w:sz="0" w:space="0" w:color="auto"/>
            <w:right w:val="none" w:sz="0" w:space="0" w:color="auto"/>
          </w:divBdr>
        </w:div>
        <w:div w:id="322856862">
          <w:marLeft w:val="480"/>
          <w:marRight w:val="0"/>
          <w:marTop w:val="0"/>
          <w:marBottom w:val="0"/>
          <w:divBdr>
            <w:top w:val="none" w:sz="0" w:space="0" w:color="auto"/>
            <w:left w:val="none" w:sz="0" w:space="0" w:color="auto"/>
            <w:bottom w:val="none" w:sz="0" w:space="0" w:color="auto"/>
            <w:right w:val="none" w:sz="0" w:space="0" w:color="auto"/>
          </w:divBdr>
        </w:div>
        <w:div w:id="1262184998">
          <w:marLeft w:val="480"/>
          <w:marRight w:val="0"/>
          <w:marTop w:val="0"/>
          <w:marBottom w:val="0"/>
          <w:divBdr>
            <w:top w:val="none" w:sz="0" w:space="0" w:color="auto"/>
            <w:left w:val="none" w:sz="0" w:space="0" w:color="auto"/>
            <w:bottom w:val="none" w:sz="0" w:space="0" w:color="auto"/>
            <w:right w:val="none" w:sz="0" w:space="0" w:color="auto"/>
          </w:divBdr>
        </w:div>
        <w:div w:id="1856385134">
          <w:marLeft w:val="480"/>
          <w:marRight w:val="0"/>
          <w:marTop w:val="0"/>
          <w:marBottom w:val="0"/>
          <w:divBdr>
            <w:top w:val="none" w:sz="0" w:space="0" w:color="auto"/>
            <w:left w:val="none" w:sz="0" w:space="0" w:color="auto"/>
            <w:bottom w:val="none" w:sz="0" w:space="0" w:color="auto"/>
            <w:right w:val="none" w:sz="0" w:space="0" w:color="auto"/>
          </w:divBdr>
        </w:div>
        <w:div w:id="294070582">
          <w:marLeft w:val="480"/>
          <w:marRight w:val="0"/>
          <w:marTop w:val="0"/>
          <w:marBottom w:val="0"/>
          <w:divBdr>
            <w:top w:val="none" w:sz="0" w:space="0" w:color="auto"/>
            <w:left w:val="none" w:sz="0" w:space="0" w:color="auto"/>
            <w:bottom w:val="none" w:sz="0" w:space="0" w:color="auto"/>
            <w:right w:val="none" w:sz="0" w:space="0" w:color="auto"/>
          </w:divBdr>
        </w:div>
        <w:div w:id="87240580">
          <w:marLeft w:val="480"/>
          <w:marRight w:val="0"/>
          <w:marTop w:val="0"/>
          <w:marBottom w:val="0"/>
          <w:divBdr>
            <w:top w:val="none" w:sz="0" w:space="0" w:color="auto"/>
            <w:left w:val="none" w:sz="0" w:space="0" w:color="auto"/>
            <w:bottom w:val="none" w:sz="0" w:space="0" w:color="auto"/>
            <w:right w:val="none" w:sz="0" w:space="0" w:color="auto"/>
          </w:divBdr>
        </w:div>
        <w:div w:id="1643073417">
          <w:marLeft w:val="480"/>
          <w:marRight w:val="0"/>
          <w:marTop w:val="0"/>
          <w:marBottom w:val="0"/>
          <w:divBdr>
            <w:top w:val="none" w:sz="0" w:space="0" w:color="auto"/>
            <w:left w:val="none" w:sz="0" w:space="0" w:color="auto"/>
            <w:bottom w:val="none" w:sz="0" w:space="0" w:color="auto"/>
            <w:right w:val="none" w:sz="0" w:space="0" w:color="auto"/>
          </w:divBdr>
        </w:div>
        <w:div w:id="1785616314">
          <w:marLeft w:val="480"/>
          <w:marRight w:val="0"/>
          <w:marTop w:val="0"/>
          <w:marBottom w:val="0"/>
          <w:divBdr>
            <w:top w:val="none" w:sz="0" w:space="0" w:color="auto"/>
            <w:left w:val="none" w:sz="0" w:space="0" w:color="auto"/>
            <w:bottom w:val="none" w:sz="0" w:space="0" w:color="auto"/>
            <w:right w:val="none" w:sz="0" w:space="0" w:color="auto"/>
          </w:divBdr>
        </w:div>
        <w:div w:id="163277934">
          <w:marLeft w:val="480"/>
          <w:marRight w:val="0"/>
          <w:marTop w:val="0"/>
          <w:marBottom w:val="0"/>
          <w:divBdr>
            <w:top w:val="none" w:sz="0" w:space="0" w:color="auto"/>
            <w:left w:val="none" w:sz="0" w:space="0" w:color="auto"/>
            <w:bottom w:val="none" w:sz="0" w:space="0" w:color="auto"/>
            <w:right w:val="none" w:sz="0" w:space="0" w:color="auto"/>
          </w:divBdr>
        </w:div>
        <w:div w:id="1555266809">
          <w:marLeft w:val="480"/>
          <w:marRight w:val="0"/>
          <w:marTop w:val="0"/>
          <w:marBottom w:val="0"/>
          <w:divBdr>
            <w:top w:val="none" w:sz="0" w:space="0" w:color="auto"/>
            <w:left w:val="none" w:sz="0" w:space="0" w:color="auto"/>
            <w:bottom w:val="none" w:sz="0" w:space="0" w:color="auto"/>
            <w:right w:val="none" w:sz="0" w:space="0" w:color="auto"/>
          </w:divBdr>
        </w:div>
        <w:div w:id="66542492">
          <w:marLeft w:val="480"/>
          <w:marRight w:val="0"/>
          <w:marTop w:val="0"/>
          <w:marBottom w:val="0"/>
          <w:divBdr>
            <w:top w:val="none" w:sz="0" w:space="0" w:color="auto"/>
            <w:left w:val="none" w:sz="0" w:space="0" w:color="auto"/>
            <w:bottom w:val="none" w:sz="0" w:space="0" w:color="auto"/>
            <w:right w:val="none" w:sz="0" w:space="0" w:color="auto"/>
          </w:divBdr>
        </w:div>
        <w:div w:id="557520949">
          <w:marLeft w:val="480"/>
          <w:marRight w:val="0"/>
          <w:marTop w:val="0"/>
          <w:marBottom w:val="0"/>
          <w:divBdr>
            <w:top w:val="none" w:sz="0" w:space="0" w:color="auto"/>
            <w:left w:val="none" w:sz="0" w:space="0" w:color="auto"/>
            <w:bottom w:val="none" w:sz="0" w:space="0" w:color="auto"/>
            <w:right w:val="none" w:sz="0" w:space="0" w:color="auto"/>
          </w:divBdr>
        </w:div>
      </w:divsChild>
    </w:div>
    <w:div w:id="650525722">
      <w:bodyDiv w:val="1"/>
      <w:marLeft w:val="0"/>
      <w:marRight w:val="0"/>
      <w:marTop w:val="0"/>
      <w:marBottom w:val="0"/>
      <w:divBdr>
        <w:top w:val="none" w:sz="0" w:space="0" w:color="auto"/>
        <w:left w:val="none" w:sz="0" w:space="0" w:color="auto"/>
        <w:bottom w:val="none" w:sz="0" w:space="0" w:color="auto"/>
        <w:right w:val="none" w:sz="0" w:space="0" w:color="auto"/>
      </w:divBdr>
    </w:div>
    <w:div w:id="657078948">
      <w:bodyDiv w:val="1"/>
      <w:marLeft w:val="0"/>
      <w:marRight w:val="0"/>
      <w:marTop w:val="0"/>
      <w:marBottom w:val="0"/>
      <w:divBdr>
        <w:top w:val="none" w:sz="0" w:space="0" w:color="auto"/>
        <w:left w:val="none" w:sz="0" w:space="0" w:color="auto"/>
        <w:bottom w:val="none" w:sz="0" w:space="0" w:color="auto"/>
        <w:right w:val="none" w:sz="0" w:space="0" w:color="auto"/>
      </w:divBdr>
      <w:divsChild>
        <w:div w:id="4866669">
          <w:marLeft w:val="480"/>
          <w:marRight w:val="0"/>
          <w:marTop w:val="0"/>
          <w:marBottom w:val="0"/>
          <w:divBdr>
            <w:top w:val="none" w:sz="0" w:space="0" w:color="auto"/>
            <w:left w:val="none" w:sz="0" w:space="0" w:color="auto"/>
            <w:bottom w:val="none" w:sz="0" w:space="0" w:color="auto"/>
            <w:right w:val="none" w:sz="0" w:space="0" w:color="auto"/>
          </w:divBdr>
        </w:div>
        <w:div w:id="2107729654">
          <w:marLeft w:val="480"/>
          <w:marRight w:val="0"/>
          <w:marTop w:val="0"/>
          <w:marBottom w:val="0"/>
          <w:divBdr>
            <w:top w:val="none" w:sz="0" w:space="0" w:color="auto"/>
            <w:left w:val="none" w:sz="0" w:space="0" w:color="auto"/>
            <w:bottom w:val="none" w:sz="0" w:space="0" w:color="auto"/>
            <w:right w:val="none" w:sz="0" w:space="0" w:color="auto"/>
          </w:divBdr>
        </w:div>
        <w:div w:id="313225175">
          <w:marLeft w:val="480"/>
          <w:marRight w:val="0"/>
          <w:marTop w:val="0"/>
          <w:marBottom w:val="0"/>
          <w:divBdr>
            <w:top w:val="none" w:sz="0" w:space="0" w:color="auto"/>
            <w:left w:val="none" w:sz="0" w:space="0" w:color="auto"/>
            <w:bottom w:val="none" w:sz="0" w:space="0" w:color="auto"/>
            <w:right w:val="none" w:sz="0" w:space="0" w:color="auto"/>
          </w:divBdr>
        </w:div>
        <w:div w:id="622007426">
          <w:marLeft w:val="480"/>
          <w:marRight w:val="0"/>
          <w:marTop w:val="0"/>
          <w:marBottom w:val="0"/>
          <w:divBdr>
            <w:top w:val="none" w:sz="0" w:space="0" w:color="auto"/>
            <w:left w:val="none" w:sz="0" w:space="0" w:color="auto"/>
            <w:bottom w:val="none" w:sz="0" w:space="0" w:color="auto"/>
            <w:right w:val="none" w:sz="0" w:space="0" w:color="auto"/>
          </w:divBdr>
        </w:div>
        <w:div w:id="1079787955">
          <w:marLeft w:val="480"/>
          <w:marRight w:val="0"/>
          <w:marTop w:val="0"/>
          <w:marBottom w:val="0"/>
          <w:divBdr>
            <w:top w:val="none" w:sz="0" w:space="0" w:color="auto"/>
            <w:left w:val="none" w:sz="0" w:space="0" w:color="auto"/>
            <w:bottom w:val="none" w:sz="0" w:space="0" w:color="auto"/>
            <w:right w:val="none" w:sz="0" w:space="0" w:color="auto"/>
          </w:divBdr>
        </w:div>
        <w:div w:id="283581025">
          <w:marLeft w:val="480"/>
          <w:marRight w:val="0"/>
          <w:marTop w:val="0"/>
          <w:marBottom w:val="0"/>
          <w:divBdr>
            <w:top w:val="none" w:sz="0" w:space="0" w:color="auto"/>
            <w:left w:val="none" w:sz="0" w:space="0" w:color="auto"/>
            <w:bottom w:val="none" w:sz="0" w:space="0" w:color="auto"/>
            <w:right w:val="none" w:sz="0" w:space="0" w:color="auto"/>
          </w:divBdr>
        </w:div>
        <w:div w:id="371076948">
          <w:marLeft w:val="480"/>
          <w:marRight w:val="0"/>
          <w:marTop w:val="0"/>
          <w:marBottom w:val="0"/>
          <w:divBdr>
            <w:top w:val="none" w:sz="0" w:space="0" w:color="auto"/>
            <w:left w:val="none" w:sz="0" w:space="0" w:color="auto"/>
            <w:bottom w:val="none" w:sz="0" w:space="0" w:color="auto"/>
            <w:right w:val="none" w:sz="0" w:space="0" w:color="auto"/>
          </w:divBdr>
        </w:div>
        <w:div w:id="1072971314">
          <w:marLeft w:val="480"/>
          <w:marRight w:val="0"/>
          <w:marTop w:val="0"/>
          <w:marBottom w:val="0"/>
          <w:divBdr>
            <w:top w:val="none" w:sz="0" w:space="0" w:color="auto"/>
            <w:left w:val="none" w:sz="0" w:space="0" w:color="auto"/>
            <w:bottom w:val="none" w:sz="0" w:space="0" w:color="auto"/>
            <w:right w:val="none" w:sz="0" w:space="0" w:color="auto"/>
          </w:divBdr>
        </w:div>
        <w:div w:id="524370752">
          <w:marLeft w:val="480"/>
          <w:marRight w:val="0"/>
          <w:marTop w:val="0"/>
          <w:marBottom w:val="0"/>
          <w:divBdr>
            <w:top w:val="none" w:sz="0" w:space="0" w:color="auto"/>
            <w:left w:val="none" w:sz="0" w:space="0" w:color="auto"/>
            <w:bottom w:val="none" w:sz="0" w:space="0" w:color="auto"/>
            <w:right w:val="none" w:sz="0" w:space="0" w:color="auto"/>
          </w:divBdr>
        </w:div>
        <w:div w:id="443618129">
          <w:marLeft w:val="480"/>
          <w:marRight w:val="0"/>
          <w:marTop w:val="0"/>
          <w:marBottom w:val="0"/>
          <w:divBdr>
            <w:top w:val="none" w:sz="0" w:space="0" w:color="auto"/>
            <w:left w:val="none" w:sz="0" w:space="0" w:color="auto"/>
            <w:bottom w:val="none" w:sz="0" w:space="0" w:color="auto"/>
            <w:right w:val="none" w:sz="0" w:space="0" w:color="auto"/>
          </w:divBdr>
        </w:div>
        <w:div w:id="323704309">
          <w:marLeft w:val="480"/>
          <w:marRight w:val="0"/>
          <w:marTop w:val="0"/>
          <w:marBottom w:val="0"/>
          <w:divBdr>
            <w:top w:val="none" w:sz="0" w:space="0" w:color="auto"/>
            <w:left w:val="none" w:sz="0" w:space="0" w:color="auto"/>
            <w:bottom w:val="none" w:sz="0" w:space="0" w:color="auto"/>
            <w:right w:val="none" w:sz="0" w:space="0" w:color="auto"/>
          </w:divBdr>
        </w:div>
        <w:div w:id="1163200333">
          <w:marLeft w:val="480"/>
          <w:marRight w:val="0"/>
          <w:marTop w:val="0"/>
          <w:marBottom w:val="0"/>
          <w:divBdr>
            <w:top w:val="none" w:sz="0" w:space="0" w:color="auto"/>
            <w:left w:val="none" w:sz="0" w:space="0" w:color="auto"/>
            <w:bottom w:val="none" w:sz="0" w:space="0" w:color="auto"/>
            <w:right w:val="none" w:sz="0" w:space="0" w:color="auto"/>
          </w:divBdr>
        </w:div>
        <w:div w:id="444924847">
          <w:marLeft w:val="480"/>
          <w:marRight w:val="0"/>
          <w:marTop w:val="0"/>
          <w:marBottom w:val="0"/>
          <w:divBdr>
            <w:top w:val="none" w:sz="0" w:space="0" w:color="auto"/>
            <w:left w:val="none" w:sz="0" w:space="0" w:color="auto"/>
            <w:bottom w:val="none" w:sz="0" w:space="0" w:color="auto"/>
            <w:right w:val="none" w:sz="0" w:space="0" w:color="auto"/>
          </w:divBdr>
        </w:div>
        <w:div w:id="1624075101">
          <w:marLeft w:val="480"/>
          <w:marRight w:val="0"/>
          <w:marTop w:val="0"/>
          <w:marBottom w:val="0"/>
          <w:divBdr>
            <w:top w:val="none" w:sz="0" w:space="0" w:color="auto"/>
            <w:left w:val="none" w:sz="0" w:space="0" w:color="auto"/>
            <w:bottom w:val="none" w:sz="0" w:space="0" w:color="auto"/>
            <w:right w:val="none" w:sz="0" w:space="0" w:color="auto"/>
          </w:divBdr>
        </w:div>
        <w:div w:id="2070688158">
          <w:marLeft w:val="480"/>
          <w:marRight w:val="0"/>
          <w:marTop w:val="0"/>
          <w:marBottom w:val="0"/>
          <w:divBdr>
            <w:top w:val="none" w:sz="0" w:space="0" w:color="auto"/>
            <w:left w:val="none" w:sz="0" w:space="0" w:color="auto"/>
            <w:bottom w:val="none" w:sz="0" w:space="0" w:color="auto"/>
            <w:right w:val="none" w:sz="0" w:space="0" w:color="auto"/>
          </w:divBdr>
        </w:div>
        <w:div w:id="374352162">
          <w:marLeft w:val="480"/>
          <w:marRight w:val="0"/>
          <w:marTop w:val="0"/>
          <w:marBottom w:val="0"/>
          <w:divBdr>
            <w:top w:val="none" w:sz="0" w:space="0" w:color="auto"/>
            <w:left w:val="none" w:sz="0" w:space="0" w:color="auto"/>
            <w:bottom w:val="none" w:sz="0" w:space="0" w:color="auto"/>
            <w:right w:val="none" w:sz="0" w:space="0" w:color="auto"/>
          </w:divBdr>
        </w:div>
        <w:div w:id="610283952">
          <w:marLeft w:val="480"/>
          <w:marRight w:val="0"/>
          <w:marTop w:val="0"/>
          <w:marBottom w:val="0"/>
          <w:divBdr>
            <w:top w:val="none" w:sz="0" w:space="0" w:color="auto"/>
            <w:left w:val="none" w:sz="0" w:space="0" w:color="auto"/>
            <w:bottom w:val="none" w:sz="0" w:space="0" w:color="auto"/>
            <w:right w:val="none" w:sz="0" w:space="0" w:color="auto"/>
          </w:divBdr>
        </w:div>
        <w:div w:id="1052121719">
          <w:marLeft w:val="480"/>
          <w:marRight w:val="0"/>
          <w:marTop w:val="0"/>
          <w:marBottom w:val="0"/>
          <w:divBdr>
            <w:top w:val="none" w:sz="0" w:space="0" w:color="auto"/>
            <w:left w:val="none" w:sz="0" w:space="0" w:color="auto"/>
            <w:bottom w:val="none" w:sz="0" w:space="0" w:color="auto"/>
            <w:right w:val="none" w:sz="0" w:space="0" w:color="auto"/>
          </w:divBdr>
        </w:div>
        <w:div w:id="1677070753">
          <w:marLeft w:val="480"/>
          <w:marRight w:val="0"/>
          <w:marTop w:val="0"/>
          <w:marBottom w:val="0"/>
          <w:divBdr>
            <w:top w:val="none" w:sz="0" w:space="0" w:color="auto"/>
            <w:left w:val="none" w:sz="0" w:space="0" w:color="auto"/>
            <w:bottom w:val="none" w:sz="0" w:space="0" w:color="auto"/>
            <w:right w:val="none" w:sz="0" w:space="0" w:color="auto"/>
          </w:divBdr>
        </w:div>
        <w:div w:id="1204094537">
          <w:marLeft w:val="480"/>
          <w:marRight w:val="0"/>
          <w:marTop w:val="0"/>
          <w:marBottom w:val="0"/>
          <w:divBdr>
            <w:top w:val="none" w:sz="0" w:space="0" w:color="auto"/>
            <w:left w:val="none" w:sz="0" w:space="0" w:color="auto"/>
            <w:bottom w:val="none" w:sz="0" w:space="0" w:color="auto"/>
            <w:right w:val="none" w:sz="0" w:space="0" w:color="auto"/>
          </w:divBdr>
        </w:div>
        <w:div w:id="829254910">
          <w:marLeft w:val="480"/>
          <w:marRight w:val="0"/>
          <w:marTop w:val="0"/>
          <w:marBottom w:val="0"/>
          <w:divBdr>
            <w:top w:val="none" w:sz="0" w:space="0" w:color="auto"/>
            <w:left w:val="none" w:sz="0" w:space="0" w:color="auto"/>
            <w:bottom w:val="none" w:sz="0" w:space="0" w:color="auto"/>
            <w:right w:val="none" w:sz="0" w:space="0" w:color="auto"/>
          </w:divBdr>
        </w:div>
        <w:div w:id="1690370833">
          <w:marLeft w:val="480"/>
          <w:marRight w:val="0"/>
          <w:marTop w:val="0"/>
          <w:marBottom w:val="0"/>
          <w:divBdr>
            <w:top w:val="none" w:sz="0" w:space="0" w:color="auto"/>
            <w:left w:val="none" w:sz="0" w:space="0" w:color="auto"/>
            <w:bottom w:val="none" w:sz="0" w:space="0" w:color="auto"/>
            <w:right w:val="none" w:sz="0" w:space="0" w:color="auto"/>
          </w:divBdr>
        </w:div>
        <w:div w:id="1058699232">
          <w:marLeft w:val="480"/>
          <w:marRight w:val="0"/>
          <w:marTop w:val="0"/>
          <w:marBottom w:val="0"/>
          <w:divBdr>
            <w:top w:val="none" w:sz="0" w:space="0" w:color="auto"/>
            <w:left w:val="none" w:sz="0" w:space="0" w:color="auto"/>
            <w:bottom w:val="none" w:sz="0" w:space="0" w:color="auto"/>
            <w:right w:val="none" w:sz="0" w:space="0" w:color="auto"/>
          </w:divBdr>
        </w:div>
        <w:div w:id="36902299">
          <w:marLeft w:val="480"/>
          <w:marRight w:val="0"/>
          <w:marTop w:val="0"/>
          <w:marBottom w:val="0"/>
          <w:divBdr>
            <w:top w:val="none" w:sz="0" w:space="0" w:color="auto"/>
            <w:left w:val="none" w:sz="0" w:space="0" w:color="auto"/>
            <w:bottom w:val="none" w:sz="0" w:space="0" w:color="auto"/>
            <w:right w:val="none" w:sz="0" w:space="0" w:color="auto"/>
          </w:divBdr>
        </w:div>
        <w:div w:id="1586915397">
          <w:marLeft w:val="480"/>
          <w:marRight w:val="0"/>
          <w:marTop w:val="0"/>
          <w:marBottom w:val="0"/>
          <w:divBdr>
            <w:top w:val="none" w:sz="0" w:space="0" w:color="auto"/>
            <w:left w:val="none" w:sz="0" w:space="0" w:color="auto"/>
            <w:bottom w:val="none" w:sz="0" w:space="0" w:color="auto"/>
            <w:right w:val="none" w:sz="0" w:space="0" w:color="auto"/>
          </w:divBdr>
        </w:div>
        <w:div w:id="1118455474">
          <w:marLeft w:val="480"/>
          <w:marRight w:val="0"/>
          <w:marTop w:val="0"/>
          <w:marBottom w:val="0"/>
          <w:divBdr>
            <w:top w:val="none" w:sz="0" w:space="0" w:color="auto"/>
            <w:left w:val="none" w:sz="0" w:space="0" w:color="auto"/>
            <w:bottom w:val="none" w:sz="0" w:space="0" w:color="auto"/>
            <w:right w:val="none" w:sz="0" w:space="0" w:color="auto"/>
          </w:divBdr>
        </w:div>
      </w:divsChild>
    </w:div>
    <w:div w:id="672949720">
      <w:bodyDiv w:val="1"/>
      <w:marLeft w:val="0"/>
      <w:marRight w:val="0"/>
      <w:marTop w:val="0"/>
      <w:marBottom w:val="0"/>
      <w:divBdr>
        <w:top w:val="none" w:sz="0" w:space="0" w:color="auto"/>
        <w:left w:val="none" w:sz="0" w:space="0" w:color="auto"/>
        <w:bottom w:val="none" w:sz="0" w:space="0" w:color="auto"/>
        <w:right w:val="none" w:sz="0" w:space="0" w:color="auto"/>
      </w:divBdr>
    </w:div>
    <w:div w:id="702440586">
      <w:bodyDiv w:val="1"/>
      <w:marLeft w:val="0"/>
      <w:marRight w:val="0"/>
      <w:marTop w:val="0"/>
      <w:marBottom w:val="0"/>
      <w:divBdr>
        <w:top w:val="none" w:sz="0" w:space="0" w:color="auto"/>
        <w:left w:val="none" w:sz="0" w:space="0" w:color="auto"/>
        <w:bottom w:val="none" w:sz="0" w:space="0" w:color="auto"/>
        <w:right w:val="none" w:sz="0" w:space="0" w:color="auto"/>
      </w:divBdr>
    </w:div>
    <w:div w:id="710962932">
      <w:bodyDiv w:val="1"/>
      <w:marLeft w:val="0"/>
      <w:marRight w:val="0"/>
      <w:marTop w:val="0"/>
      <w:marBottom w:val="0"/>
      <w:divBdr>
        <w:top w:val="none" w:sz="0" w:space="0" w:color="auto"/>
        <w:left w:val="none" w:sz="0" w:space="0" w:color="auto"/>
        <w:bottom w:val="none" w:sz="0" w:space="0" w:color="auto"/>
        <w:right w:val="none" w:sz="0" w:space="0" w:color="auto"/>
      </w:divBdr>
    </w:div>
    <w:div w:id="725682903">
      <w:bodyDiv w:val="1"/>
      <w:marLeft w:val="0"/>
      <w:marRight w:val="0"/>
      <w:marTop w:val="0"/>
      <w:marBottom w:val="0"/>
      <w:divBdr>
        <w:top w:val="none" w:sz="0" w:space="0" w:color="auto"/>
        <w:left w:val="none" w:sz="0" w:space="0" w:color="auto"/>
        <w:bottom w:val="none" w:sz="0" w:space="0" w:color="auto"/>
        <w:right w:val="none" w:sz="0" w:space="0" w:color="auto"/>
      </w:divBdr>
    </w:div>
    <w:div w:id="733359769">
      <w:bodyDiv w:val="1"/>
      <w:marLeft w:val="0"/>
      <w:marRight w:val="0"/>
      <w:marTop w:val="0"/>
      <w:marBottom w:val="0"/>
      <w:divBdr>
        <w:top w:val="none" w:sz="0" w:space="0" w:color="auto"/>
        <w:left w:val="none" w:sz="0" w:space="0" w:color="auto"/>
        <w:bottom w:val="none" w:sz="0" w:space="0" w:color="auto"/>
        <w:right w:val="none" w:sz="0" w:space="0" w:color="auto"/>
      </w:divBdr>
    </w:div>
    <w:div w:id="737244029">
      <w:bodyDiv w:val="1"/>
      <w:marLeft w:val="0"/>
      <w:marRight w:val="0"/>
      <w:marTop w:val="0"/>
      <w:marBottom w:val="0"/>
      <w:divBdr>
        <w:top w:val="none" w:sz="0" w:space="0" w:color="auto"/>
        <w:left w:val="none" w:sz="0" w:space="0" w:color="auto"/>
        <w:bottom w:val="none" w:sz="0" w:space="0" w:color="auto"/>
        <w:right w:val="none" w:sz="0" w:space="0" w:color="auto"/>
      </w:divBdr>
    </w:div>
    <w:div w:id="744379605">
      <w:bodyDiv w:val="1"/>
      <w:marLeft w:val="0"/>
      <w:marRight w:val="0"/>
      <w:marTop w:val="0"/>
      <w:marBottom w:val="0"/>
      <w:divBdr>
        <w:top w:val="none" w:sz="0" w:space="0" w:color="auto"/>
        <w:left w:val="none" w:sz="0" w:space="0" w:color="auto"/>
        <w:bottom w:val="none" w:sz="0" w:space="0" w:color="auto"/>
        <w:right w:val="none" w:sz="0" w:space="0" w:color="auto"/>
      </w:divBdr>
    </w:div>
    <w:div w:id="746151956">
      <w:bodyDiv w:val="1"/>
      <w:marLeft w:val="0"/>
      <w:marRight w:val="0"/>
      <w:marTop w:val="0"/>
      <w:marBottom w:val="0"/>
      <w:divBdr>
        <w:top w:val="none" w:sz="0" w:space="0" w:color="auto"/>
        <w:left w:val="none" w:sz="0" w:space="0" w:color="auto"/>
        <w:bottom w:val="none" w:sz="0" w:space="0" w:color="auto"/>
        <w:right w:val="none" w:sz="0" w:space="0" w:color="auto"/>
      </w:divBdr>
    </w:div>
    <w:div w:id="747263085">
      <w:bodyDiv w:val="1"/>
      <w:marLeft w:val="0"/>
      <w:marRight w:val="0"/>
      <w:marTop w:val="0"/>
      <w:marBottom w:val="0"/>
      <w:divBdr>
        <w:top w:val="none" w:sz="0" w:space="0" w:color="auto"/>
        <w:left w:val="none" w:sz="0" w:space="0" w:color="auto"/>
        <w:bottom w:val="none" w:sz="0" w:space="0" w:color="auto"/>
        <w:right w:val="none" w:sz="0" w:space="0" w:color="auto"/>
      </w:divBdr>
    </w:div>
    <w:div w:id="758062494">
      <w:bodyDiv w:val="1"/>
      <w:marLeft w:val="0"/>
      <w:marRight w:val="0"/>
      <w:marTop w:val="0"/>
      <w:marBottom w:val="0"/>
      <w:divBdr>
        <w:top w:val="none" w:sz="0" w:space="0" w:color="auto"/>
        <w:left w:val="none" w:sz="0" w:space="0" w:color="auto"/>
        <w:bottom w:val="none" w:sz="0" w:space="0" w:color="auto"/>
        <w:right w:val="none" w:sz="0" w:space="0" w:color="auto"/>
      </w:divBdr>
    </w:div>
    <w:div w:id="769399355">
      <w:bodyDiv w:val="1"/>
      <w:marLeft w:val="0"/>
      <w:marRight w:val="0"/>
      <w:marTop w:val="0"/>
      <w:marBottom w:val="0"/>
      <w:divBdr>
        <w:top w:val="none" w:sz="0" w:space="0" w:color="auto"/>
        <w:left w:val="none" w:sz="0" w:space="0" w:color="auto"/>
        <w:bottom w:val="none" w:sz="0" w:space="0" w:color="auto"/>
        <w:right w:val="none" w:sz="0" w:space="0" w:color="auto"/>
      </w:divBdr>
    </w:div>
    <w:div w:id="791628025">
      <w:bodyDiv w:val="1"/>
      <w:marLeft w:val="0"/>
      <w:marRight w:val="0"/>
      <w:marTop w:val="0"/>
      <w:marBottom w:val="0"/>
      <w:divBdr>
        <w:top w:val="none" w:sz="0" w:space="0" w:color="auto"/>
        <w:left w:val="none" w:sz="0" w:space="0" w:color="auto"/>
        <w:bottom w:val="none" w:sz="0" w:space="0" w:color="auto"/>
        <w:right w:val="none" w:sz="0" w:space="0" w:color="auto"/>
      </w:divBdr>
      <w:divsChild>
        <w:div w:id="1253657971">
          <w:marLeft w:val="480"/>
          <w:marRight w:val="0"/>
          <w:marTop w:val="0"/>
          <w:marBottom w:val="0"/>
          <w:divBdr>
            <w:top w:val="none" w:sz="0" w:space="0" w:color="auto"/>
            <w:left w:val="none" w:sz="0" w:space="0" w:color="auto"/>
            <w:bottom w:val="none" w:sz="0" w:space="0" w:color="auto"/>
            <w:right w:val="none" w:sz="0" w:space="0" w:color="auto"/>
          </w:divBdr>
        </w:div>
        <w:div w:id="1197498686">
          <w:marLeft w:val="480"/>
          <w:marRight w:val="0"/>
          <w:marTop w:val="0"/>
          <w:marBottom w:val="0"/>
          <w:divBdr>
            <w:top w:val="none" w:sz="0" w:space="0" w:color="auto"/>
            <w:left w:val="none" w:sz="0" w:space="0" w:color="auto"/>
            <w:bottom w:val="none" w:sz="0" w:space="0" w:color="auto"/>
            <w:right w:val="none" w:sz="0" w:space="0" w:color="auto"/>
          </w:divBdr>
        </w:div>
        <w:div w:id="948585679">
          <w:marLeft w:val="480"/>
          <w:marRight w:val="0"/>
          <w:marTop w:val="0"/>
          <w:marBottom w:val="0"/>
          <w:divBdr>
            <w:top w:val="none" w:sz="0" w:space="0" w:color="auto"/>
            <w:left w:val="none" w:sz="0" w:space="0" w:color="auto"/>
            <w:bottom w:val="none" w:sz="0" w:space="0" w:color="auto"/>
            <w:right w:val="none" w:sz="0" w:space="0" w:color="auto"/>
          </w:divBdr>
        </w:div>
        <w:div w:id="1727754034">
          <w:marLeft w:val="480"/>
          <w:marRight w:val="0"/>
          <w:marTop w:val="0"/>
          <w:marBottom w:val="0"/>
          <w:divBdr>
            <w:top w:val="none" w:sz="0" w:space="0" w:color="auto"/>
            <w:left w:val="none" w:sz="0" w:space="0" w:color="auto"/>
            <w:bottom w:val="none" w:sz="0" w:space="0" w:color="auto"/>
            <w:right w:val="none" w:sz="0" w:space="0" w:color="auto"/>
          </w:divBdr>
        </w:div>
        <w:div w:id="1894273554">
          <w:marLeft w:val="480"/>
          <w:marRight w:val="0"/>
          <w:marTop w:val="0"/>
          <w:marBottom w:val="0"/>
          <w:divBdr>
            <w:top w:val="none" w:sz="0" w:space="0" w:color="auto"/>
            <w:left w:val="none" w:sz="0" w:space="0" w:color="auto"/>
            <w:bottom w:val="none" w:sz="0" w:space="0" w:color="auto"/>
            <w:right w:val="none" w:sz="0" w:space="0" w:color="auto"/>
          </w:divBdr>
        </w:div>
        <w:div w:id="357243235">
          <w:marLeft w:val="480"/>
          <w:marRight w:val="0"/>
          <w:marTop w:val="0"/>
          <w:marBottom w:val="0"/>
          <w:divBdr>
            <w:top w:val="none" w:sz="0" w:space="0" w:color="auto"/>
            <w:left w:val="none" w:sz="0" w:space="0" w:color="auto"/>
            <w:bottom w:val="none" w:sz="0" w:space="0" w:color="auto"/>
            <w:right w:val="none" w:sz="0" w:space="0" w:color="auto"/>
          </w:divBdr>
        </w:div>
        <w:div w:id="1800687452">
          <w:marLeft w:val="480"/>
          <w:marRight w:val="0"/>
          <w:marTop w:val="0"/>
          <w:marBottom w:val="0"/>
          <w:divBdr>
            <w:top w:val="none" w:sz="0" w:space="0" w:color="auto"/>
            <w:left w:val="none" w:sz="0" w:space="0" w:color="auto"/>
            <w:bottom w:val="none" w:sz="0" w:space="0" w:color="auto"/>
            <w:right w:val="none" w:sz="0" w:space="0" w:color="auto"/>
          </w:divBdr>
        </w:div>
        <w:div w:id="257250241">
          <w:marLeft w:val="480"/>
          <w:marRight w:val="0"/>
          <w:marTop w:val="0"/>
          <w:marBottom w:val="0"/>
          <w:divBdr>
            <w:top w:val="none" w:sz="0" w:space="0" w:color="auto"/>
            <w:left w:val="none" w:sz="0" w:space="0" w:color="auto"/>
            <w:bottom w:val="none" w:sz="0" w:space="0" w:color="auto"/>
            <w:right w:val="none" w:sz="0" w:space="0" w:color="auto"/>
          </w:divBdr>
        </w:div>
        <w:div w:id="575021672">
          <w:marLeft w:val="480"/>
          <w:marRight w:val="0"/>
          <w:marTop w:val="0"/>
          <w:marBottom w:val="0"/>
          <w:divBdr>
            <w:top w:val="none" w:sz="0" w:space="0" w:color="auto"/>
            <w:left w:val="none" w:sz="0" w:space="0" w:color="auto"/>
            <w:bottom w:val="none" w:sz="0" w:space="0" w:color="auto"/>
            <w:right w:val="none" w:sz="0" w:space="0" w:color="auto"/>
          </w:divBdr>
        </w:div>
        <w:div w:id="2095130334">
          <w:marLeft w:val="480"/>
          <w:marRight w:val="0"/>
          <w:marTop w:val="0"/>
          <w:marBottom w:val="0"/>
          <w:divBdr>
            <w:top w:val="none" w:sz="0" w:space="0" w:color="auto"/>
            <w:left w:val="none" w:sz="0" w:space="0" w:color="auto"/>
            <w:bottom w:val="none" w:sz="0" w:space="0" w:color="auto"/>
            <w:right w:val="none" w:sz="0" w:space="0" w:color="auto"/>
          </w:divBdr>
        </w:div>
        <w:div w:id="525561252">
          <w:marLeft w:val="480"/>
          <w:marRight w:val="0"/>
          <w:marTop w:val="0"/>
          <w:marBottom w:val="0"/>
          <w:divBdr>
            <w:top w:val="none" w:sz="0" w:space="0" w:color="auto"/>
            <w:left w:val="none" w:sz="0" w:space="0" w:color="auto"/>
            <w:bottom w:val="none" w:sz="0" w:space="0" w:color="auto"/>
            <w:right w:val="none" w:sz="0" w:space="0" w:color="auto"/>
          </w:divBdr>
        </w:div>
        <w:div w:id="1434131653">
          <w:marLeft w:val="480"/>
          <w:marRight w:val="0"/>
          <w:marTop w:val="0"/>
          <w:marBottom w:val="0"/>
          <w:divBdr>
            <w:top w:val="none" w:sz="0" w:space="0" w:color="auto"/>
            <w:left w:val="none" w:sz="0" w:space="0" w:color="auto"/>
            <w:bottom w:val="none" w:sz="0" w:space="0" w:color="auto"/>
            <w:right w:val="none" w:sz="0" w:space="0" w:color="auto"/>
          </w:divBdr>
        </w:div>
      </w:divsChild>
    </w:div>
    <w:div w:id="825435109">
      <w:bodyDiv w:val="1"/>
      <w:marLeft w:val="0"/>
      <w:marRight w:val="0"/>
      <w:marTop w:val="0"/>
      <w:marBottom w:val="0"/>
      <w:divBdr>
        <w:top w:val="none" w:sz="0" w:space="0" w:color="auto"/>
        <w:left w:val="none" w:sz="0" w:space="0" w:color="auto"/>
        <w:bottom w:val="none" w:sz="0" w:space="0" w:color="auto"/>
        <w:right w:val="none" w:sz="0" w:space="0" w:color="auto"/>
      </w:divBdr>
      <w:divsChild>
        <w:div w:id="217208667">
          <w:marLeft w:val="480"/>
          <w:marRight w:val="0"/>
          <w:marTop w:val="0"/>
          <w:marBottom w:val="0"/>
          <w:divBdr>
            <w:top w:val="none" w:sz="0" w:space="0" w:color="auto"/>
            <w:left w:val="none" w:sz="0" w:space="0" w:color="auto"/>
            <w:bottom w:val="none" w:sz="0" w:space="0" w:color="auto"/>
            <w:right w:val="none" w:sz="0" w:space="0" w:color="auto"/>
          </w:divBdr>
        </w:div>
        <w:div w:id="1767385226">
          <w:marLeft w:val="480"/>
          <w:marRight w:val="0"/>
          <w:marTop w:val="0"/>
          <w:marBottom w:val="0"/>
          <w:divBdr>
            <w:top w:val="none" w:sz="0" w:space="0" w:color="auto"/>
            <w:left w:val="none" w:sz="0" w:space="0" w:color="auto"/>
            <w:bottom w:val="none" w:sz="0" w:space="0" w:color="auto"/>
            <w:right w:val="none" w:sz="0" w:space="0" w:color="auto"/>
          </w:divBdr>
        </w:div>
        <w:div w:id="1415737818">
          <w:marLeft w:val="480"/>
          <w:marRight w:val="0"/>
          <w:marTop w:val="0"/>
          <w:marBottom w:val="0"/>
          <w:divBdr>
            <w:top w:val="none" w:sz="0" w:space="0" w:color="auto"/>
            <w:left w:val="none" w:sz="0" w:space="0" w:color="auto"/>
            <w:bottom w:val="none" w:sz="0" w:space="0" w:color="auto"/>
            <w:right w:val="none" w:sz="0" w:space="0" w:color="auto"/>
          </w:divBdr>
        </w:div>
        <w:div w:id="1679118239">
          <w:marLeft w:val="480"/>
          <w:marRight w:val="0"/>
          <w:marTop w:val="0"/>
          <w:marBottom w:val="0"/>
          <w:divBdr>
            <w:top w:val="none" w:sz="0" w:space="0" w:color="auto"/>
            <w:left w:val="none" w:sz="0" w:space="0" w:color="auto"/>
            <w:bottom w:val="none" w:sz="0" w:space="0" w:color="auto"/>
            <w:right w:val="none" w:sz="0" w:space="0" w:color="auto"/>
          </w:divBdr>
        </w:div>
        <w:div w:id="355890604">
          <w:marLeft w:val="480"/>
          <w:marRight w:val="0"/>
          <w:marTop w:val="0"/>
          <w:marBottom w:val="0"/>
          <w:divBdr>
            <w:top w:val="none" w:sz="0" w:space="0" w:color="auto"/>
            <w:left w:val="none" w:sz="0" w:space="0" w:color="auto"/>
            <w:bottom w:val="none" w:sz="0" w:space="0" w:color="auto"/>
            <w:right w:val="none" w:sz="0" w:space="0" w:color="auto"/>
          </w:divBdr>
        </w:div>
        <w:div w:id="1665274976">
          <w:marLeft w:val="480"/>
          <w:marRight w:val="0"/>
          <w:marTop w:val="0"/>
          <w:marBottom w:val="0"/>
          <w:divBdr>
            <w:top w:val="none" w:sz="0" w:space="0" w:color="auto"/>
            <w:left w:val="none" w:sz="0" w:space="0" w:color="auto"/>
            <w:bottom w:val="none" w:sz="0" w:space="0" w:color="auto"/>
            <w:right w:val="none" w:sz="0" w:space="0" w:color="auto"/>
          </w:divBdr>
        </w:div>
      </w:divsChild>
    </w:div>
    <w:div w:id="859660839">
      <w:bodyDiv w:val="1"/>
      <w:marLeft w:val="0"/>
      <w:marRight w:val="0"/>
      <w:marTop w:val="0"/>
      <w:marBottom w:val="0"/>
      <w:divBdr>
        <w:top w:val="none" w:sz="0" w:space="0" w:color="auto"/>
        <w:left w:val="none" w:sz="0" w:space="0" w:color="auto"/>
        <w:bottom w:val="none" w:sz="0" w:space="0" w:color="auto"/>
        <w:right w:val="none" w:sz="0" w:space="0" w:color="auto"/>
      </w:divBdr>
    </w:div>
    <w:div w:id="882788190">
      <w:bodyDiv w:val="1"/>
      <w:marLeft w:val="0"/>
      <w:marRight w:val="0"/>
      <w:marTop w:val="0"/>
      <w:marBottom w:val="0"/>
      <w:divBdr>
        <w:top w:val="none" w:sz="0" w:space="0" w:color="auto"/>
        <w:left w:val="none" w:sz="0" w:space="0" w:color="auto"/>
        <w:bottom w:val="none" w:sz="0" w:space="0" w:color="auto"/>
        <w:right w:val="none" w:sz="0" w:space="0" w:color="auto"/>
      </w:divBdr>
      <w:divsChild>
        <w:div w:id="578250187">
          <w:marLeft w:val="480"/>
          <w:marRight w:val="0"/>
          <w:marTop w:val="0"/>
          <w:marBottom w:val="0"/>
          <w:divBdr>
            <w:top w:val="none" w:sz="0" w:space="0" w:color="auto"/>
            <w:left w:val="none" w:sz="0" w:space="0" w:color="auto"/>
            <w:bottom w:val="none" w:sz="0" w:space="0" w:color="auto"/>
            <w:right w:val="none" w:sz="0" w:space="0" w:color="auto"/>
          </w:divBdr>
        </w:div>
        <w:div w:id="1017539625">
          <w:marLeft w:val="480"/>
          <w:marRight w:val="0"/>
          <w:marTop w:val="0"/>
          <w:marBottom w:val="0"/>
          <w:divBdr>
            <w:top w:val="none" w:sz="0" w:space="0" w:color="auto"/>
            <w:left w:val="none" w:sz="0" w:space="0" w:color="auto"/>
            <w:bottom w:val="none" w:sz="0" w:space="0" w:color="auto"/>
            <w:right w:val="none" w:sz="0" w:space="0" w:color="auto"/>
          </w:divBdr>
        </w:div>
        <w:div w:id="347563329">
          <w:marLeft w:val="480"/>
          <w:marRight w:val="0"/>
          <w:marTop w:val="0"/>
          <w:marBottom w:val="0"/>
          <w:divBdr>
            <w:top w:val="none" w:sz="0" w:space="0" w:color="auto"/>
            <w:left w:val="none" w:sz="0" w:space="0" w:color="auto"/>
            <w:bottom w:val="none" w:sz="0" w:space="0" w:color="auto"/>
            <w:right w:val="none" w:sz="0" w:space="0" w:color="auto"/>
          </w:divBdr>
        </w:div>
        <w:div w:id="190999168">
          <w:marLeft w:val="480"/>
          <w:marRight w:val="0"/>
          <w:marTop w:val="0"/>
          <w:marBottom w:val="0"/>
          <w:divBdr>
            <w:top w:val="none" w:sz="0" w:space="0" w:color="auto"/>
            <w:left w:val="none" w:sz="0" w:space="0" w:color="auto"/>
            <w:bottom w:val="none" w:sz="0" w:space="0" w:color="auto"/>
            <w:right w:val="none" w:sz="0" w:space="0" w:color="auto"/>
          </w:divBdr>
        </w:div>
        <w:div w:id="1474787064">
          <w:marLeft w:val="480"/>
          <w:marRight w:val="0"/>
          <w:marTop w:val="0"/>
          <w:marBottom w:val="0"/>
          <w:divBdr>
            <w:top w:val="none" w:sz="0" w:space="0" w:color="auto"/>
            <w:left w:val="none" w:sz="0" w:space="0" w:color="auto"/>
            <w:bottom w:val="none" w:sz="0" w:space="0" w:color="auto"/>
            <w:right w:val="none" w:sz="0" w:space="0" w:color="auto"/>
          </w:divBdr>
        </w:div>
        <w:div w:id="1114710600">
          <w:marLeft w:val="480"/>
          <w:marRight w:val="0"/>
          <w:marTop w:val="0"/>
          <w:marBottom w:val="0"/>
          <w:divBdr>
            <w:top w:val="none" w:sz="0" w:space="0" w:color="auto"/>
            <w:left w:val="none" w:sz="0" w:space="0" w:color="auto"/>
            <w:bottom w:val="none" w:sz="0" w:space="0" w:color="auto"/>
            <w:right w:val="none" w:sz="0" w:space="0" w:color="auto"/>
          </w:divBdr>
        </w:div>
        <w:div w:id="871308368">
          <w:marLeft w:val="480"/>
          <w:marRight w:val="0"/>
          <w:marTop w:val="0"/>
          <w:marBottom w:val="0"/>
          <w:divBdr>
            <w:top w:val="none" w:sz="0" w:space="0" w:color="auto"/>
            <w:left w:val="none" w:sz="0" w:space="0" w:color="auto"/>
            <w:bottom w:val="none" w:sz="0" w:space="0" w:color="auto"/>
            <w:right w:val="none" w:sz="0" w:space="0" w:color="auto"/>
          </w:divBdr>
        </w:div>
      </w:divsChild>
    </w:div>
    <w:div w:id="884756034">
      <w:bodyDiv w:val="1"/>
      <w:marLeft w:val="0"/>
      <w:marRight w:val="0"/>
      <w:marTop w:val="0"/>
      <w:marBottom w:val="0"/>
      <w:divBdr>
        <w:top w:val="none" w:sz="0" w:space="0" w:color="auto"/>
        <w:left w:val="none" w:sz="0" w:space="0" w:color="auto"/>
        <w:bottom w:val="none" w:sz="0" w:space="0" w:color="auto"/>
        <w:right w:val="none" w:sz="0" w:space="0" w:color="auto"/>
      </w:divBdr>
    </w:div>
    <w:div w:id="886067976">
      <w:bodyDiv w:val="1"/>
      <w:marLeft w:val="0"/>
      <w:marRight w:val="0"/>
      <w:marTop w:val="0"/>
      <w:marBottom w:val="0"/>
      <w:divBdr>
        <w:top w:val="none" w:sz="0" w:space="0" w:color="auto"/>
        <w:left w:val="none" w:sz="0" w:space="0" w:color="auto"/>
        <w:bottom w:val="none" w:sz="0" w:space="0" w:color="auto"/>
        <w:right w:val="none" w:sz="0" w:space="0" w:color="auto"/>
      </w:divBdr>
    </w:div>
    <w:div w:id="887647464">
      <w:bodyDiv w:val="1"/>
      <w:marLeft w:val="0"/>
      <w:marRight w:val="0"/>
      <w:marTop w:val="0"/>
      <w:marBottom w:val="0"/>
      <w:divBdr>
        <w:top w:val="none" w:sz="0" w:space="0" w:color="auto"/>
        <w:left w:val="none" w:sz="0" w:space="0" w:color="auto"/>
        <w:bottom w:val="none" w:sz="0" w:space="0" w:color="auto"/>
        <w:right w:val="none" w:sz="0" w:space="0" w:color="auto"/>
      </w:divBdr>
    </w:div>
    <w:div w:id="894320648">
      <w:bodyDiv w:val="1"/>
      <w:marLeft w:val="0"/>
      <w:marRight w:val="0"/>
      <w:marTop w:val="0"/>
      <w:marBottom w:val="0"/>
      <w:divBdr>
        <w:top w:val="none" w:sz="0" w:space="0" w:color="auto"/>
        <w:left w:val="none" w:sz="0" w:space="0" w:color="auto"/>
        <w:bottom w:val="none" w:sz="0" w:space="0" w:color="auto"/>
        <w:right w:val="none" w:sz="0" w:space="0" w:color="auto"/>
      </w:divBdr>
    </w:div>
    <w:div w:id="905993891">
      <w:bodyDiv w:val="1"/>
      <w:marLeft w:val="0"/>
      <w:marRight w:val="0"/>
      <w:marTop w:val="0"/>
      <w:marBottom w:val="0"/>
      <w:divBdr>
        <w:top w:val="none" w:sz="0" w:space="0" w:color="auto"/>
        <w:left w:val="none" w:sz="0" w:space="0" w:color="auto"/>
        <w:bottom w:val="none" w:sz="0" w:space="0" w:color="auto"/>
        <w:right w:val="none" w:sz="0" w:space="0" w:color="auto"/>
      </w:divBdr>
    </w:div>
    <w:div w:id="918749899">
      <w:bodyDiv w:val="1"/>
      <w:marLeft w:val="0"/>
      <w:marRight w:val="0"/>
      <w:marTop w:val="0"/>
      <w:marBottom w:val="0"/>
      <w:divBdr>
        <w:top w:val="none" w:sz="0" w:space="0" w:color="auto"/>
        <w:left w:val="none" w:sz="0" w:space="0" w:color="auto"/>
        <w:bottom w:val="none" w:sz="0" w:space="0" w:color="auto"/>
        <w:right w:val="none" w:sz="0" w:space="0" w:color="auto"/>
      </w:divBdr>
    </w:div>
    <w:div w:id="926692627">
      <w:bodyDiv w:val="1"/>
      <w:marLeft w:val="0"/>
      <w:marRight w:val="0"/>
      <w:marTop w:val="0"/>
      <w:marBottom w:val="0"/>
      <w:divBdr>
        <w:top w:val="none" w:sz="0" w:space="0" w:color="auto"/>
        <w:left w:val="none" w:sz="0" w:space="0" w:color="auto"/>
        <w:bottom w:val="none" w:sz="0" w:space="0" w:color="auto"/>
        <w:right w:val="none" w:sz="0" w:space="0" w:color="auto"/>
      </w:divBdr>
      <w:divsChild>
        <w:div w:id="788009990">
          <w:marLeft w:val="480"/>
          <w:marRight w:val="0"/>
          <w:marTop w:val="0"/>
          <w:marBottom w:val="0"/>
          <w:divBdr>
            <w:top w:val="none" w:sz="0" w:space="0" w:color="auto"/>
            <w:left w:val="none" w:sz="0" w:space="0" w:color="auto"/>
            <w:bottom w:val="none" w:sz="0" w:space="0" w:color="auto"/>
            <w:right w:val="none" w:sz="0" w:space="0" w:color="auto"/>
          </w:divBdr>
        </w:div>
        <w:div w:id="1084573698">
          <w:marLeft w:val="480"/>
          <w:marRight w:val="0"/>
          <w:marTop w:val="0"/>
          <w:marBottom w:val="0"/>
          <w:divBdr>
            <w:top w:val="none" w:sz="0" w:space="0" w:color="auto"/>
            <w:left w:val="none" w:sz="0" w:space="0" w:color="auto"/>
            <w:bottom w:val="none" w:sz="0" w:space="0" w:color="auto"/>
            <w:right w:val="none" w:sz="0" w:space="0" w:color="auto"/>
          </w:divBdr>
        </w:div>
        <w:div w:id="352271413">
          <w:marLeft w:val="480"/>
          <w:marRight w:val="0"/>
          <w:marTop w:val="0"/>
          <w:marBottom w:val="0"/>
          <w:divBdr>
            <w:top w:val="none" w:sz="0" w:space="0" w:color="auto"/>
            <w:left w:val="none" w:sz="0" w:space="0" w:color="auto"/>
            <w:bottom w:val="none" w:sz="0" w:space="0" w:color="auto"/>
            <w:right w:val="none" w:sz="0" w:space="0" w:color="auto"/>
          </w:divBdr>
        </w:div>
        <w:div w:id="1610235693">
          <w:marLeft w:val="480"/>
          <w:marRight w:val="0"/>
          <w:marTop w:val="0"/>
          <w:marBottom w:val="0"/>
          <w:divBdr>
            <w:top w:val="none" w:sz="0" w:space="0" w:color="auto"/>
            <w:left w:val="none" w:sz="0" w:space="0" w:color="auto"/>
            <w:bottom w:val="none" w:sz="0" w:space="0" w:color="auto"/>
            <w:right w:val="none" w:sz="0" w:space="0" w:color="auto"/>
          </w:divBdr>
        </w:div>
        <w:div w:id="919829632">
          <w:marLeft w:val="480"/>
          <w:marRight w:val="0"/>
          <w:marTop w:val="0"/>
          <w:marBottom w:val="0"/>
          <w:divBdr>
            <w:top w:val="none" w:sz="0" w:space="0" w:color="auto"/>
            <w:left w:val="none" w:sz="0" w:space="0" w:color="auto"/>
            <w:bottom w:val="none" w:sz="0" w:space="0" w:color="auto"/>
            <w:right w:val="none" w:sz="0" w:space="0" w:color="auto"/>
          </w:divBdr>
        </w:div>
        <w:div w:id="1887443982">
          <w:marLeft w:val="480"/>
          <w:marRight w:val="0"/>
          <w:marTop w:val="0"/>
          <w:marBottom w:val="0"/>
          <w:divBdr>
            <w:top w:val="none" w:sz="0" w:space="0" w:color="auto"/>
            <w:left w:val="none" w:sz="0" w:space="0" w:color="auto"/>
            <w:bottom w:val="none" w:sz="0" w:space="0" w:color="auto"/>
            <w:right w:val="none" w:sz="0" w:space="0" w:color="auto"/>
          </w:divBdr>
        </w:div>
        <w:div w:id="1560821429">
          <w:marLeft w:val="480"/>
          <w:marRight w:val="0"/>
          <w:marTop w:val="0"/>
          <w:marBottom w:val="0"/>
          <w:divBdr>
            <w:top w:val="none" w:sz="0" w:space="0" w:color="auto"/>
            <w:left w:val="none" w:sz="0" w:space="0" w:color="auto"/>
            <w:bottom w:val="none" w:sz="0" w:space="0" w:color="auto"/>
            <w:right w:val="none" w:sz="0" w:space="0" w:color="auto"/>
          </w:divBdr>
        </w:div>
        <w:div w:id="759524658">
          <w:marLeft w:val="480"/>
          <w:marRight w:val="0"/>
          <w:marTop w:val="0"/>
          <w:marBottom w:val="0"/>
          <w:divBdr>
            <w:top w:val="none" w:sz="0" w:space="0" w:color="auto"/>
            <w:left w:val="none" w:sz="0" w:space="0" w:color="auto"/>
            <w:bottom w:val="none" w:sz="0" w:space="0" w:color="auto"/>
            <w:right w:val="none" w:sz="0" w:space="0" w:color="auto"/>
          </w:divBdr>
        </w:div>
        <w:div w:id="863207014">
          <w:marLeft w:val="480"/>
          <w:marRight w:val="0"/>
          <w:marTop w:val="0"/>
          <w:marBottom w:val="0"/>
          <w:divBdr>
            <w:top w:val="none" w:sz="0" w:space="0" w:color="auto"/>
            <w:left w:val="none" w:sz="0" w:space="0" w:color="auto"/>
            <w:bottom w:val="none" w:sz="0" w:space="0" w:color="auto"/>
            <w:right w:val="none" w:sz="0" w:space="0" w:color="auto"/>
          </w:divBdr>
        </w:div>
        <w:div w:id="1178235803">
          <w:marLeft w:val="480"/>
          <w:marRight w:val="0"/>
          <w:marTop w:val="0"/>
          <w:marBottom w:val="0"/>
          <w:divBdr>
            <w:top w:val="none" w:sz="0" w:space="0" w:color="auto"/>
            <w:left w:val="none" w:sz="0" w:space="0" w:color="auto"/>
            <w:bottom w:val="none" w:sz="0" w:space="0" w:color="auto"/>
            <w:right w:val="none" w:sz="0" w:space="0" w:color="auto"/>
          </w:divBdr>
        </w:div>
        <w:div w:id="933898306">
          <w:marLeft w:val="480"/>
          <w:marRight w:val="0"/>
          <w:marTop w:val="0"/>
          <w:marBottom w:val="0"/>
          <w:divBdr>
            <w:top w:val="none" w:sz="0" w:space="0" w:color="auto"/>
            <w:left w:val="none" w:sz="0" w:space="0" w:color="auto"/>
            <w:bottom w:val="none" w:sz="0" w:space="0" w:color="auto"/>
            <w:right w:val="none" w:sz="0" w:space="0" w:color="auto"/>
          </w:divBdr>
        </w:div>
        <w:div w:id="1899315996">
          <w:marLeft w:val="480"/>
          <w:marRight w:val="0"/>
          <w:marTop w:val="0"/>
          <w:marBottom w:val="0"/>
          <w:divBdr>
            <w:top w:val="none" w:sz="0" w:space="0" w:color="auto"/>
            <w:left w:val="none" w:sz="0" w:space="0" w:color="auto"/>
            <w:bottom w:val="none" w:sz="0" w:space="0" w:color="auto"/>
            <w:right w:val="none" w:sz="0" w:space="0" w:color="auto"/>
          </w:divBdr>
        </w:div>
        <w:div w:id="779450437">
          <w:marLeft w:val="480"/>
          <w:marRight w:val="0"/>
          <w:marTop w:val="0"/>
          <w:marBottom w:val="0"/>
          <w:divBdr>
            <w:top w:val="none" w:sz="0" w:space="0" w:color="auto"/>
            <w:left w:val="none" w:sz="0" w:space="0" w:color="auto"/>
            <w:bottom w:val="none" w:sz="0" w:space="0" w:color="auto"/>
            <w:right w:val="none" w:sz="0" w:space="0" w:color="auto"/>
          </w:divBdr>
        </w:div>
        <w:div w:id="731660367">
          <w:marLeft w:val="480"/>
          <w:marRight w:val="0"/>
          <w:marTop w:val="0"/>
          <w:marBottom w:val="0"/>
          <w:divBdr>
            <w:top w:val="none" w:sz="0" w:space="0" w:color="auto"/>
            <w:left w:val="none" w:sz="0" w:space="0" w:color="auto"/>
            <w:bottom w:val="none" w:sz="0" w:space="0" w:color="auto"/>
            <w:right w:val="none" w:sz="0" w:space="0" w:color="auto"/>
          </w:divBdr>
        </w:div>
        <w:div w:id="666247370">
          <w:marLeft w:val="480"/>
          <w:marRight w:val="0"/>
          <w:marTop w:val="0"/>
          <w:marBottom w:val="0"/>
          <w:divBdr>
            <w:top w:val="none" w:sz="0" w:space="0" w:color="auto"/>
            <w:left w:val="none" w:sz="0" w:space="0" w:color="auto"/>
            <w:bottom w:val="none" w:sz="0" w:space="0" w:color="auto"/>
            <w:right w:val="none" w:sz="0" w:space="0" w:color="auto"/>
          </w:divBdr>
        </w:div>
        <w:div w:id="83231893">
          <w:marLeft w:val="480"/>
          <w:marRight w:val="0"/>
          <w:marTop w:val="0"/>
          <w:marBottom w:val="0"/>
          <w:divBdr>
            <w:top w:val="none" w:sz="0" w:space="0" w:color="auto"/>
            <w:left w:val="none" w:sz="0" w:space="0" w:color="auto"/>
            <w:bottom w:val="none" w:sz="0" w:space="0" w:color="auto"/>
            <w:right w:val="none" w:sz="0" w:space="0" w:color="auto"/>
          </w:divBdr>
        </w:div>
        <w:div w:id="1324237445">
          <w:marLeft w:val="480"/>
          <w:marRight w:val="0"/>
          <w:marTop w:val="0"/>
          <w:marBottom w:val="0"/>
          <w:divBdr>
            <w:top w:val="none" w:sz="0" w:space="0" w:color="auto"/>
            <w:left w:val="none" w:sz="0" w:space="0" w:color="auto"/>
            <w:bottom w:val="none" w:sz="0" w:space="0" w:color="auto"/>
            <w:right w:val="none" w:sz="0" w:space="0" w:color="auto"/>
          </w:divBdr>
        </w:div>
        <w:div w:id="1909539186">
          <w:marLeft w:val="480"/>
          <w:marRight w:val="0"/>
          <w:marTop w:val="0"/>
          <w:marBottom w:val="0"/>
          <w:divBdr>
            <w:top w:val="none" w:sz="0" w:space="0" w:color="auto"/>
            <w:left w:val="none" w:sz="0" w:space="0" w:color="auto"/>
            <w:bottom w:val="none" w:sz="0" w:space="0" w:color="auto"/>
            <w:right w:val="none" w:sz="0" w:space="0" w:color="auto"/>
          </w:divBdr>
        </w:div>
        <w:div w:id="1408578305">
          <w:marLeft w:val="480"/>
          <w:marRight w:val="0"/>
          <w:marTop w:val="0"/>
          <w:marBottom w:val="0"/>
          <w:divBdr>
            <w:top w:val="none" w:sz="0" w:space="0" w:color="auto"/>
            <w:left w:val="none" w:sz="0" w:space="0" w:color="auto"/>
            <w:bottom w:val="none" w:sz="0" w:space="0" w:color="auto"/>
            <w:right w:val="none" w:sz="0" w:space="0" w:color="auto"/>
          </w:divBdr>
        </w:div>
        <w:div w:id="1151480663">
          <w:marLeft w:val="480"/>
          <w:marRight w:val="0"/>
          <w:marTop w:val="0"/>
          <w:marBottom w:val="0"/>
          <w:divBdr>
            <w:top w:val="none" w:sz="0" w:space="0" w:color="auto"/>
            <w:left w:val="none" w:sz="0" w:space="0" w:color="auto"/>
            <w:bottom w:val="none" w:sz="0" w:space="0" w:color="auto"/>
            <w:right w:val="none" w:sz="0" w:space="0" w:color="auto"/>
          </w:divBdr>
        </w:div>
      </w:divsChild>
    </w:div>
    <w:div w:id="933829631">
      <w:bodyDiv w:val="1"/>
      <w:marLeft w:val="0"/>
      <w:marRight w:val="0"/>
      <w:marTop w:val="0"/>
      <w:marBottom w:val="0"/>
      <w:divBdr>
        <w:top w:val="none" w:sz="0" w:space="0" w:color="auto"/>
        <w:left w:val="none" w:sz="0" w:space="0" w:color="auto"/>
        <w:bottom w:val="none" w:sz="0" w:space="0" w:color="auto"/>
        <w:right w:val="none" w:sz="0" w:space="0" w:color="auto"/>
      </w:divBdr>
    </w:div>
    <w:div w:id="941843326">
      <w:bodyDiv w:val="1"/>
      <w:marLeft w:val="0"/>
      <w:marRight w:val="0"/>
      <w:marTop w:val="0"/>
      <w:marBottom w:val="0"/>
      <w:divBdr>
        <w:top w:val="none" w:sz="0" w:space="0" w:color="auto"/>
        <w:left w:val="none" w:sz="0" w:space="0" w:color="auto"/>
        <w:bottom w:val="none" w:sz="0" w:space="0" w:color="auto"/>
        <w:right w:val="none" w:sz="0" w:space="0" w:color="auto"/>
      </w:divBdr>
    </w:div>
    <w:div w:id="943459150">
      <w:bodyDiv w:val="1"/>
      <w:marLeft w:val="0"/>
      <w:marRight w:val="0"/>
      <w:marTop w:val="0"/>
      <w:marBottom w:val="0"/>
      <w:divBdr>
        <w:top w:val="none" w:sz="0" w:space="0" w:color="auto"/>
        <w:left w:val="none" w:sz="0" w:space="0" w:color="auto"/>
        <w:bottom w:val="none" w:sz="0" w:space="0" w:color="auto"/>
        <w:right w:val="none" w:sz="0" w:space="0" w:color="auto"/>
      </w:divBdr>
      <w:divsChild>
        <w:div w:id="1281185558">
          <w:marLeft w:val="480"/>
          <w:marRight w:val="0"/>
          <w:marTop w:val="0"/>
          <w:marBottom w:val="0"/>
          <w:divBdr>
            <w:top w:val="none" w:sz="0" w:space="0" w:color="auto"/>
            <w:left w:val="none" w:sz="0" w:space="0" w:color="auto"/>
            <w:bottom w:val="none" w:sz="0" w:space="0" w:color="auto"/>
            <w:right w:val="none" w:sz="0" w:space="0" w:color="auto"/>
          </w:divBdr>
        </w:div>
        <w:div w:id="375274453">
          <w:marLeft w:val="480"/>
          <w:marRight w:val="0"/>
          <w:marTop w:val="0"/>
          <w:marBottom w:val="0"/>
          <w:divBdr>
            <w:top w:val="none" w:sz="0" w:space="0" w:color="auto"/>
            <w:left w:val="none" w:sz="0" w:space="0" w:color="auto"/>
            <w:bottom w:val="none" w:sz="0" w:space="0" w:color="auto"/>
            <w:right w:val="none" w:sz="0" w:space="0" w:color="auto"/>
          </w:divBdr>
        </w:div>
        <w:div w:id="1932010139">
          <w:marLeft w:val="480"/>
          <w:marRight w:val="0"/>
          <w:marTop w:val="0"/>
          <w:marBottom w:val="0"/>
          <w:divBdr>
            <w:top w:val="none" w:sz="0" w:space="0" w:color="auto"/>
            <w:left w:val="none" w:sz="0" w:space="0" w:color="auto"/>
            <w:bottom w:val="none" w:sz="0" w:space="0" w:color="auto"/>
            <w:right w:val="none" w:sz="0" w:space="0" w:color="auto"/>
          </w:divBdr>
        </w:div>
        <w:div w:id="904996470">
          <w:marLeft w:val="480"/>
          <w:marRight w:val="0"/>
          <w:marTop w:val="0"/>
          <w:marBottom w:val="0"/>
          <w:divBdr>
            <w:top w:val="none" w:sz="0" w:space="0" w:color="auto"/>
            <w:left w:val="none" w:sz="0" w:space="0" w:color="auto"/>
            <w:bottom w:val="none" w:sz="0" w:space="0" w:color="auto"/>
            <w:right w:val="none" w:sz="0" w:space="0" w:color="auto"/>
          </w:divBdr>
        </w:div>
        <w:div w:id="267739758">
          <w:marLeft w:val="480"/>
          <w:marRight w:val="0"/>
          <w:marTop w:val="0"/>
          <w:marBottom w:val="0"/>
          <w:divBdr>
            <w:top w:val="none" w:sz="0" w:space="0" w:color="auto"/>
            <w:left w:val="none" w:sz="0" w:space="0" w:color="auto"/>
            <w:bottom w:val="none" w:sz="0" w:space="0" w:color="auto"/>
            <w:right w:val="none" w:sz="0" w:space="0" w:color="auto"/>
          </w:divBdr>
        </w:div>
        <w:div w:id="899288718">
          <w:marLeft w:val="480"/>
          <w:marRight w:val="0"/>
          <w:marTop w:val="0"/>
          <w:marBottom w:val="0"/>
          <w:divBdr>
            <w:top w:val="none" w:sz="0" w:space="0" w:color="auto"/>
            <w:left w:val="none" w:sz="0" w:space="0" w:color="auto"/>
            <w:bottom w:val="none" w:sz="0" w:space="0" w:color="auto"/>
            <w:right w:val="none" w:sz="0" w:space="0" w:color="auto"/>
          </w:divBdr>
        </w:div>
        <w:div w:id="1504931813">
          <w:marLeft w:val="480"/>
          <w:marRight w:val="0"/>
          <w:marTop w:val="0"/>
          <w:marBottom w:val="0"/>
          <w:divBdr>
            <w:top w:val="none" w:sz="0" w:space="0" w:color="auto"/>
            <w:left w:val="none" w:sz="0" w:space="0" w:color="auto"/>
            <w:bottom w:val="none" w:sz="0" w:space="0" w:color="auto"/>
            <w:right w:val="none" w:sz="0" w:space="0" w:color="auto"/>
          </w:divBdr>
        </w:div>
        <w:div w:id="1208644236">
          <w:marLeft w:val="480"/>
          <w:marRight w:val="0"/>
          <w:marTop w:val="0"/>
          <w:marBottom w:val="0"/>
          <w:divBdr>
            <w:top w:val="none" w:sz="0" w:space="0" w:color="auto"/>
            <w:left w:val="none" w:sz="0" w:space="0" w:color="auto"/>
            <w:bottom w:val="none" w:sz="0" w:space="0" w:color="auto"/>
            <w:right w:val="none" w:sz="0" w:space="0" w:color="auto"/>
          </w:divBdr>
        </w:div>
        <w:div w:id="10231956">
          <w:marLeft w:val="480"/>
          <w:marRight w:val="0"/>
          <w:marTop w:val="0"/>
          <w:marBottom w:val="0"/>
          <w:divBdr>
            <w:top w:val="none" w:sz="0" w:space="0" w:color="auto"/>
            <w:left w:val="none" w:sz="0" w:space="0" w:color="auto"/>
            <w:bottom w:val="none" w:sz="0" w:space="0" w:color="auto"/>
            <w:right w:val="none" w:sz="0" w:space="0" w:color="auto"/>
          </w:divBdr>
        </w:div>
        <w:div w:id="1518539940">
          <w:marLeft w:val="480"/>
          <w:marRight w:val="0"/>
          <w:marTop w:val="0"/>
          <w:marBottom w:val="0"/>
          <w:divBdr>
            <w:top w:val="none" w:sz="0" w:space="0" w:color="auto"/>
            <w:left w:val="none" w:sz="0" w:space="0" w:color="auto"/>
            <w:bottom w:val="none" w:sz="0" w:space="0" w:color="auto"/>
            <w:right w:val="none" w:sz="0" w:space="0" w:color="auto"/>
          </w:divBdr>
        </w:div>
        <w:div w:id="1709451122">
          <w:marLeft w:val="480"/>
          <w:marRight w:val="0"/>
          <w:marTop w:val="0"/>
          <w:marBottom w:val="0"/>
          <w:divBdr>
            <w:top w:val="none" w:sz="0" w:space="0" w:color="auto"/>
            <w:left w:val="none" w:sz="0" w:space="0" w:color="auto"/>
            <w:bottom w:val="none" w:sz="0" w:space="0" w:color="auto"/>
            <w:right w:val="none" w:sz="0" w:space="0" w:color="auto"/>
          </w:divBdr>
        </w:div>
        <w:div w:id="1710493731">
          <w:marLeft w:val="480"/>
          <w:marRight w:val="0"/>
          <w:marTop w:val="0"/>
          <w:marBottom w:val="0"/>
          <w:divBdr>
            <w:top w:val="none" w:sz="0" w:space="0" w:color="auto"/>
            <w:left w:val="none" w:sz="0" w:space="0" w:color="auto"/>
            <w:bottom w:val="none" w:sz="0" w:space="0" w:color="auto"/>
            <w:right w:val="none" w:sz="0" w:space="0" w:color="auto"/>
          </w:divBdr>
        </w:div>
        <w:div w:id="781656907">
          <w:marLeft w:val="480"/>
          <w:marRight w:val="0"/>
          <w:marTop w:val="0"/>
          <w:marBottom w:val="0"/>
          <w:divBdr>
            <w:top w:val="none" w:sz="0" w:space="0" w:color="auto"/>
            <w:left w:val="none" w:sz="0" w:space="0" w:color="auto"/>
            <w:bottom w:val="none" w:sz="0" w:space="0" w:color="auto"/>
            <w:right w:val="none" w:sz="0" w:space="0" w:color="auto"/>
          </w:divBdr>
        </w:div>
        <w:div w:id="38940579">
          <w:marLeft w:val="480"/>
          <w:marRight w:val="0"/>
          <w:marTop w:val="0"/>
          <w:marBottom w:val="0"/>
          <w:divBdr>
            <w:top w:val="none" w:sz="0" w:space="0" w:color="auto"/>
            <w:left w:val="none" w:sz="0" w:space="0" w:color="auto"/>
            <w:bottom w:val="none" w:sz="0" w:space="0" w:color="auto"/>
            <w:right w:val="none" w:sz="0" w:space="0" w:color="auto"/>
          </w:divBdr>
        </w:div>
        <w:div w:id="610942590">
          <w:marLeft w:val="480"/>
          <w:marRight w:val="0"/>
          <w:marTop w:val="0"/>
          <w:marBottom w:val="0"/>
          <w:divBdr>
            <w:top w:val="none" w:sz="0" w:space="0" w:color="auto"/>
            <w:left w:val="none" w:sz="0" w:space="0" w:color="auto"/>
            <w:bottom w:val="none" w:sz="0" w:space="0" w:color="auto"/>
            <w:right w:val="none" w:sz="0" w:space="0" w:color="auto"/>
          </w:divBdr>
        </w:div>
        <w:div w:id="2050101670">
          <w:marLeft w:val="480"/>
          <w:marRight w:val="0"/>
          <w:marTop w:val="0"/>
          <w:marBottom w:val="0"/>
          <w:divBdr>
            <w:top w:val="none" w:sz="0" w:space="0" w:color="auto"/>
            <w:left w:val="none" w:sz="0" w:space="0" w:color="auto"/>
            <w:bottom w:val="none" w:sz="0" w:space="0" w:color="auto"/>
            <w:right w:val="none" w:sz="0" w:space="0" w:color="auto"/>
          </w:divBdr>
        </w:div>
        <w:div w:id="585264308">
          <w:marLeft w:val="480"/>
          <w:marRight w:val="0"/>
          <w:marTop w:val="0"/>
          <w:marBottom w:val="0"/>
          <w:divBdr>
            <w:top w:val="none" w:sz="0" w:space="0" w:color="auto"/>
            <w:left w:val="none" w:sz="0" w:space="0" w:color="auto"/>
            <w:bottom w:val="none" w:sz="0" w:space="0" w:color="auto"/>
            <w:right w:val="none" w:sz="0" w:space="0" w:color="auto"/>
          </w:divBdr>
        </w:div>
        <w:div w:id="1724524508">
          <w:marLeft w:val="480"/>
          <w:marRight w:val="0"/>
          <w:marTop w:val="0"/>
          <w:marBottom w:val="0"/>
          <w:divBdr>
            <w:top w:val="none" w:sz="0" w:space="0" w:color="auto"/>
            <w:left w:val="none" w:sz="0" w:space="0" w:color="auto"/>
            <w:bottom w:val="none" w:sz="0" w:space="0" w:color="auto"/>
            <w:right w:val="none" w:sz="0" w:space="0" w:color="auto"/>
          </w:divBdr>
        </w:div>
        <w:div w:id="628054257">
          <w:marLeft w:val="480"/>
          <w:marRight w:val="0"/>
          <w:marTop w:val="0"/>
          <w:marBottom w:val="0"/>
          <w:divBdr>
            <w:top w:val="none" w:sz="0" w:space="0" w:color="auto"/>
            <w:left w:val="none" w:sz="0" w:space="0" w:color="auto"/>
            <w:bottom w:val="none" w:sz="0" w:space="0" w:color="auto"/>
            <w:right w:val="none" w:sz="0" w:space="0" w:color="auto"/>
          </w:divBdr>
        </w:div>
        <w:div w:id="992564232">
          <w:marLeft w:val="480"/>
          <w:marRight w:val="0"/>
          <w:marTop w:val="0"/>
          <w:marBottom w:val="0"/>
          <w:divBdr>
            <w:top w:val="none" w:sz="0" w:space="0" w:color="auto"/>
            <w:left w:val="none" w:sz="0" w:space="0" w:color="auto"/>
            <w:bottom w:val="none" w:sz="0" w:space="0" w:color="auto"/>
            <w:right w:val="none" w:sz="0" w:space="0" w:color="auto"/>
          </w:divBdr>
        </w:div>
        <w:div w:id="1506244732">
          <w:marLeft w:val="480"/>
          <w:marRight w:val="0"/>
          <w:marTop w:val="0"/>
          <w:marBottom w:val="0"/>
          <w:divBdr>
            <w:top w:val="none" w:sz="0" w:space="0" w:color="auto"/>
            <w:left w:val="none" w:sz="0" w:space="0" w:color="auto"/>
            <w:bottom w:val="none" w:sz="0" w:space="0" w:color="auto"/>
            <w:right w:val="none" w:sz="0" w:space="0" w:color="auto"/>
          </w:divBdr>
        </w:div>
        <w:div w:id="1279986797">
          <w:marLeft w:val="480"/>
          <w:marRight w:val="0"/>
          <w:marTop w:val="0"/>
          <w:marBottom w:val="0"/>
          <w:divBdr>
            <w:top w:val="none" w:sz="0" w:space="0" w:color="auto"/>
            <w:left w:val="none" w:sz="0" w:space="0" w:color="auto"/>
            <w:bottom w:val="none" w:sz="0" w:space="0" w:color="auto"/>
            <w:right w:val="none" w:sz="0" w:space="0" w:color="auto"/>
          </w:divBdr>
        </w:div>
        <w:div w:id="1243373395">
          <w:marLeft w:val="480"/>
          <w:marRight w:val="0"/>
          <w:marTop w:val="0"/>
          <w:marBottom w:val="0"/>
          <w:divBdr>
            <w:top w:val="none" w:sz="0" w:space="0" w:color="auto"/>
            <w:left w:val="none" w:sz="0" w:space="0" w:color="auto"/>
            <w:bottom w:val="none" w:sz="0" w:space="0" w:color="auto"/>
            <w:right w:val="none" w:sz="0" w:space="0" w:color="auto"/>
          </w:divBdr>
        </w:div>
        <w:div w:id="219440837">
          <w:marLeft w:val="480"/>
          <w:marRight w:val="0"/>
          <w:marTop w:val="0"/>
          <w:marBottom w:val="0"/>
          <w:divBdr>
            <w:top w:val="none" w:sz="0" w:space="0" w:color="auto"/>
            <w:left w:val="none" w:sz="0" w:space="0" w:color="auto"/>
            <w:bottom w:val="none" w:sz="0" w:space="0" w:color="auto"/>
            <w:right w:val="none" w:sz="0" w:space="0" w:color="auto"/>
          </w:divBdr>
        </w:div>
        <w:div w:id="910315358">
          <w:marLeft w:val="480"/>
          <w:marRight w:val="0"/>
          <w:marTop w:val="0"/>
          <w:marBottom w:val="0"/>
          <w:divBdr>
            <w:top w:val="none" w:sz="0" w:space="0" w:color="auto"/>
            <w:left w:val="none" w:sz="0" w:space="0" w:color="auto"/>
            <w:bottom w:val="none" w:sz="0" w:space="0" w:color="auto"/>
            <w:right w:val="none" w:sz="0" w:space="0" w:color="auto"/>
          </w:divBdr>
        </w:div>
        <w:div w:id="1955283602">
          <w:marLeft w:val="480"/>
          <w:marRight w:val="0"/>
          <w:marTop w:val="0"/>
          <w:marBottom w:val="0"/>
          <w:divBdr>
            <w:top w:val="none" w:sz="0" w:space="0" w:color="auto"/>
            <w:left w:val="none" w:sz="0" w:space="0" w:color="auto"/>
            <w:bottom w:val="none" w:sz="0" w:space="0" w:color="auto"/>
            <w:right w:val="none" w:sz="0" w:space="0" w:color="auto"/>
          </w:divBdr>
        </w:div>
        <w:div w:id="1857500094">
          <w:marLeft w:val="480"/>
          <w:marRight w:val="0"/>
          <w:marTop w:val="0"/>
          <w:marBottom w:val="0"/>
          <w:divBdr>
            <w:top w:val="none" w:sz="0" w:space="0" w:color="auto"/>
            <w:left w:val="none" w:sz="0" w:space="0" w:color="auto"/>
            <w:bottom w:val="none" w:sz="0" w:space="0" w:color="auto"/>
            <w:right w:val="none" w:sz="0" w:space="0" w:color="auto"/>
          </w:divBdr>
        </w:div>
        <w:div w:id="681396091">
          <w:marLeft w:val="480"/>
          <w:marRight w:val="0"/>
          <w:marTop w:val="0"/>
          <w:marBottom w:val="0"/>
          <w:divBdr>
            <w:top w:val="none" w:sz="0" w:space="0" w:color="auto"/>
            <w:left w:val="none" w:sz="0" w:space="0" w:color="auto"/>
            <w:bottom w:val="none" w:sz="0" w:space="0" w:color="auto"/>
            <w:right w:val="none" w:sz="0" w:space="0" w:color="auto"/>
          </w:divBdr>
        </w:div>
        <w:div w:id="1415513925">
          <w:marLeft w:val="480"/>
          <w:marRight w:val="0"/>
          <w:marTop w:val="0"/>
          <w:marBottom w:val="0"/>
          <w:divBdr>
            <w:top w:val="none" w:sz="0" w:space="0" w:color="auto"/>
            <w:left w:val="none" w:sz="0" w:space="0" w:color="auto"/>
            <w:bottom w:val="none" w:sz="0" w:space="0" w:color="auto"/>
            <w:right w:val="none" w:sz="0" w:space="0" w:color="auto"/>
          </w:divBdr>
        </w:div>
        <w:div w:id="2043742046">
          <w:marLeft w:val="480"/>
          <w:marRight w:val="0"/>
          <w:marTop w:val="0"/>
          <w:marBottom w:val="0"/>
          <w:divBdr>
            <w:top w:val="none" w:sz="0" w:space="0" w:color="auto"/>
            <w:left w:val="none" w:sz="0" w:space="0" w:color="auto"/>
            <w:bottom w:val="none" w:sz="0" w:space="0" w:color="auto"/>
            <w:right w:val="none" w:sz="0" w:space="0" w:color="auto"/>
          </w:divBdr>
        </w:div>
      </w:divsChild>
    </w:div>
    <w:div w:id="948465222">
      <w:bodyDiv w:val="1"/>
      <w:marLeft w:val="0"/>
      <w:marRight w:val="0"/>
      <w:marTop w:val="0"/>
      <w:marBottom w:val="0"/>
      <w:divBdr>
        <w:top w:val="none" w:sz="0" w:space="0" w:color="auto"/>
        <w:left w:val="none" w:sz="0" w:space="0" w:color="auto"/>
        <w:bottom w:val="none" w:sz="0" w:space="0" w:color="auto"/>
        <w:right w:val="none" w:sz="0" w:space="0" w:color="auto"/>
      </w:divBdr>
      <w:divsChild>
        <w:div w:id="1912497440">
          <w:marLeft w:val="480"/>
          <w:marRight w:val="0"/>
          <w:marTop w:val="0"/>
          <w:marBottom w:val="0"/>
          <w:divBdr>
            <w:top w:val="none" w:sz="0" w:space="0" w:color="auto"/>
            <w:left w:val="none" w:sz="0" w:space="0" w:color="auto"/>
            <w:bottom w:val="none" w:sz="0" w:space="0" w:color="auto"/>
            <w:right w:val="none" w:sz="0" w:space="0" w:color="auto"/>
          </w:divBdr>
        </w:div>
        <w:div w:id="795100781">
          <w:marLeft w:val="480"/>
          <w:marRight w:val="0"/>
          <w:marTop w:val="0"/>
          <w:marBottom w:val="0"/>
          <w:divBdr>
            <w:top w:val="none" w:sz="0" w:space="0" w:color="auto"/>
            <w:left w:val="none" w:sz="0" w:space="0" w:color="auto"/>
            <w:bottom w:val="none" w:sz="0" w:space="0" w:color="auto"/>
            <w:right w:val="none" w:sz="0" w:space="0" w:color="auto"/>
          </w:divBdr>
        </w:div>
        <w:div w:id="1802458761">
          <w:marLeft w:val="480"/>
          <w:marRight w:val="0"/>
          <w:marTop w:val="0"/>
          <w:marBottom w:val="0"/>
          <w:divBdr>
            <w:top w:val="none" w:sz="0" w:space="0" w:color="auto"/>
            <w:left w:val="none" w:sz="0" w:space="0" w:color="auto"/>
            <w:bottom w:val="none" w:sz="0" w:space="0" w:color="auto"/>
            <w:right w:val="none" w:sz="0" w:space="0" w:color="auto"/>
          </w:divBdr>
        </w:div>
        <w:div w:id="1665234772">
          <w:marLeft w:val="480"/>
          <w:marRight w:val="0"/>
          <w:marTop w:val="0"/>
          <w:marBottom w:val="0"/>
          <w:divBdr>
            <w:top w:val="none" w:sz="0" w:space="0" w:color="auto"/>
            <w:left w:val="none" w:sz="0" w:space="0" w:color="auto"/>
            <w:bottom w:val="none" w:sz="0" w:space="0" w:color="auto"/>
            <w:right w:val="none" w:sz="0" w:space="0" w:color="auto"/>
          </w:divBdr>
        </w:div>
        <w:div w:id="17124709">
          <w:marLeft w:val="480"/>
          <w:marRight w:val="0"/>
          <w:marTop w:val="0"/>
          <w:marBottom w:val="0"/>
          <w:divBdr>
            <w:top w:val="none" w:sz="0" w:space="0" w:color="auto"/>
            <w:left w:val="none" w:sz="0" w:space="0" w:color="auto"/>
            <w:bottom w:val="none" w:sz="0" w:space="0" w:color="auto"/>
            <w:right w:val="none" w:sz="0" w:space="0" w:color="auto"/>
          </w:divBdr>
        </w:div>
        <w:div w:id="971904931">
          <w:marLeft w:val="480"/>
          <w:marRight w:val="0"/>
          <w:marTop w:val="0"/>
          <w:marBottom w:val="0"/>
          <w:divBdr>
            <w:top w:val="none" w:sz="0" w:space="0" w:color="auto"/>
            <w:left w:val="none" w:sz="0" w:space="0" w:color="auto"/>
            <w:bottom w:val="none" w:sz="0" w:space="0" w:color="auto"/>
            <w:right w:val="none" w:sz="0" w:space="0" w:color="auto"/>
          </w:divBdr>
        </w:div>
        <w:div w:id="1543202230">
          <w:marLeft w:val="480"/>
          <w:marRight w:val="0"/>
          <w:marTop w:val="0"/>
          <w:marBottom w:val="0"/>
          <w:divBdr>
            <w:top w:val="none" w:sz="0" w:space="0" w:color="auto"/>
            <w:left w:val="none" w:sz="0" w:space="0" w:color="auto"/>
            <w:bottom w:val="none" w:sz="0" w:space="0" w:color="auto"/>
            <w:right w:val="none" w:sz="0" w:space="0" w:color="auto"/>
          </w:divBdr>
        </w:div>
        <w:div w:id="448280667">
          <w:marLeft w:val="480"/>
          <w:marRight w:val="0"/>
          <w:marTop w:val="0"/>
          <w:marBottom w:val="0"/>
          <w:divBdr>
            <w:top w:val="none" w:sz="0" w:space="0" w:color="auto"/>
            <w:left w:val="none" w:sz="0" w:space="0" w:color="auto"/>
            <w:bottom w:val="none" w:sz="0" w:space="0" w:color="auto"/>
            <w:right w:val="none" w:sz="0" w:space="0" w:color="auto"/>
          </w:divBdr>
        </w:div>
        <w:div w:id="408621343">
          <w:marLeft w:val="480"/>
          <w:marRight w:val="0"/>
          <w:marTop w:val="0"/>
          <w:marBottom w:val="0"/>
          <w:divBdr>
            <w:top w:val="none" w:sz="0" w:space="0" w:color="auto"/>
            <w:left w:val="none" w:sz="0" w:space="0" w:color="auto"/>
            <w:bottom w:val="none" w:sz="0" w:space="0" w:color="auto"/>
            <w:right w:val="none" w:sz="0" w:space="0" w:color="auto"/>
          </w:divBdr>
        </w:div>
        <w:div w:id="1480152211">
          <w:marLeft w:val="480"/>
          <w:marRight w:val="0"/>
          <w:marTop w:val="0"/>
          <w:marBottom w:val="0"/>
          <w:divBdr>
            <w:top w:val="none" w:sz="0" w:space="0" w:color="auto"/>
            <w:left w:val="none" w:sz="0" w:space="0" w:color="auto"/>
            <w:bottom w:val="none" w:sz="0" w:space="0" w:color="auto"/>
            <w:right w:val="none" w:sz="0" w:space="0" w:color="auto"/>
          </w:divBdr>
        </w:div>
        <w:div w:id="674303667">
          <w:marLeft w:val="480"/>
          <w:marRight w:val="0"/>
          <w:marTop w:val="0"/>
          <w:marBottom w:val="0"/>
          <w:divBdr>
            <w:top w:val="none" w:sz="0" w:space="0" w:color="auto"/>
            <w:left w:val="none" w:sz="0" w:space="0" w:color="auto"/>
            <w:bottom w:val="none" w:sz="0" w:space="0" w:color="auto"/>
            <w:right w:val="none" w:sz="0" w:space="0" w:color="auto"/>
          </w:divBdr>
        </w:div>
        <w:div w:id="1991901476">
          <w:marLeft w:val="480"/>
          <w:marRight w:val="0"/>
          <w:marTop w:val="0"/>
          <w:marBottom w:val="0"/>
          <w:divBdr>
            <w:top w:val="none" w:sz="0" w:space="0" w:color="auto"/>
            <w:left w:val="none" w:sz="0" w:space="0" w:color="auto"/>
            <w:bottom w:val="none" w:sz="0" w:space="0" w:color="auto"/>
            <w:right w:val="none" w:sz="0" w:space="0" w:color="auto"/>
          </w:divBdr>
        </w:div>
        <w:div w:id="1557160617">
          <w:marLeft w:val="480"/>
          <w:marRight w:val="0"/>
          <w:marTop w:val="0"/>
          <w:marBottom w:val="0"/>
          <w:divBdr>
            <w:top w:val="none" w:sz="0" w:space="0" w:color="auto"/>
            <w:left w:val="none" w:sz="0" w:space="0" w:color="auto"/>
            <w:bottom w:val="none" w:sz="0" w:space="0" w:color="auto"/>
            <w:right w:val="none" w:sz="0" w:space="0" w:color="auto"/>
          </w:divBdr>
        </w:div>
        <w:div w:id="628705837">
          <w:marLeft w:val="480"/>
          <w:marRight w:val="0"/>
          <w:marTop w:val="0"/>
          <w:marBottom w:val="0"/>
          <w:divBdr>
            <w:top w:val="none" w:sz="0" w:space="0" w:color="auto"/>
            <w:left w:val="none" w:sz="0" w:space="0" w:color="auto"/>
            <w:bottom w:val="none" w:sz="0" w:space="0" w:color="auto"/>
            <w:right w:val="none" w:sz="0" w:space="0" w:color="auto"/>
          </w:divBdr>
        </w:div>
        <w:div w:id="738744673">
          <w:marLeft w:val="480"/>
          <w:marRight w:val="0"/>
          <w:marTop w:val="0"/>
          <w:marBottom w:val="0"/>
          <w:divBdr>
            <w:top w:val="none" w:sz="0" w:space="0" w:color="auto"/>
            <w:left w:val="none" w:sz="0" w:space="0" w:color="auto"/>
            <w:bottom w:val="none" w:sz="0" w:space="0" w:color="auto"/>
            <w:right w:val="none" w:sz="0" w:space="0" w:color="auto"/>
          </w:divBdr>
        </w:div>
        <w:div w:id="1944459257">
          <w:marLeft w:val="480"/>
          <w:marRight w:val="0"/>
          <w:marTop w:val="0"/>
          <w:marBottom w:val="0"/>
          <w:divBdr>
            <w:top w:val="none" w:sz="0" w:space="0" w:color="auto"/>
            <w:left w:val="none" w:sz="0" w:space="0" w:color="auto"/>
            <w:bottom w:val="none" w:sz="0" w:space="0" w:color="auto"/>
            <w:right w:val="none" w:sz="0" w:space="0" w:color="auto"/>
          </w:divBdr>
        </w:div>
        <w:div w:id="735906559">
          <w:marLeft w:val="480"/>
          <w:marRight w:val="0"/>
          <w:marTop w:val="0"/>
          <w:marBottom w:val="0"/>
          <w:divBdr>
            <w:top w:val="none" w:sz="0" w:space="0" w:color="auto"/>
            <w:left w:val="none" w:sz="0" w:space="0" w:color="auto"/>
            <w:bottom w:val="none" w:sz="0" w:space="0" w:color="auto"/>
            <w:right w:val="none" w:sz="0" w:space="0" w:color="auto"/>
          </w:divBdr>
        </w:div>
        <w:div w:id="1681934693">
          <w:marLeft w:val="480"/>
          <w:marRight w:val="0"/>
          <w:marTop w:val="0"/>
          <w:marBottom w:val="0"/>
          <w:divBdr>
            <w:top w:val="none" w:sz="0" w:space="0" w:color="auto"/>
            <w:left w:val="none" w:sz="0" w:space="0" w:color="auto"/>
            <w:bottom w:val="none" w:sz="0" w:space="0" w:color="auto"/>
            <w:right w:val="none" w:sz="0" w:space="0" w:color="auto"/>
          </w:divBdr>
        </w:div>
        <w:div w:id="944536956">
          <w:marLeft w:val="480"/>
          <w:marRight w:val="0"/>
          <w:marTop w:val="0"/>
          <w:marBottom w:val="0"/>
          <w:divBdr>
            <w:top w:val="none" w:sz="0" w:space="0" w:color="auto"/>
            <w:left w:val="none" w:sz="0" w:space="0" w:color="auto"/>
            <w:bottom w:val="none" w:sz="0" w:space="0" w:color="auto"/>
            <w:right w:val="none" w:sz="0" w:space="0" w:color="auto"/>
          </w:divBdr>
        </w:div>
        <w:div w:id="1017999233">
          <w:marLeft w:val="480"/>
          <w:marRight w:val="0"/>
          <w:marTop w:val="0"/>
          <w:marBottom w:val="0"/>
          <w:divBdr>
            <w:top w:val="none" w:sz="0" w:space="0" w:color="auto"/>
            <w:left w:val="none" w:sz="0" w:space="0" w:color="auto"/>
            <w:bottom w:val="none" w:sz="0" w:space="0" w:color="auto"/>
            <w:right w:val="none" w:sz="0" w:space="0" w:color="auto"/>
          </w:divBdr>
        </w:div>
        <w:div w:id="1448083841">
          <w:marLeft w:val="480"/>
          <w:marRight w:val="0"/>
          <w:marTop w:val="0"/>
          <w:marBottom w:val="0"/>
          <w:divBdr>
            <w:top w:val="none" w:sz="0" w:space="0" w:color="auto"/>
            <w:left w:val="none" w:sz="0" w:space="0" w:color="auto"/>
            <w:bottom w:val="none" w:sz="0" w:space="0" w:color="auto"/>
            <w:right w:val="none" w:sz="0" w:space="0" w:color="auto"/>
          </w:divBdr>
        </w:div>
        <w:div w:id="1286229574">
          <w:marLeft w:val="480"/>
          <w:marRight w:val="0"/>
          <w:marTop w:val="0"/>
          <w:marBottom w:val="0"/>
          <w:divBdr>
            <w:top w:val="none" w:sz="0" w:space="0" w:color="auto"/>
            <w:left w:val="none" w:sz="0" w:space="0" w:color="auto"/>
            <w:bottom w:val="none" w:sz="0" w:space="0" w:color="auto"/>
            <w:right w:val="none" w:sz="0" w:space="0" w:color="auto"/>
          </w:divBdr>
        </w:div>
        <w:div w:id="1773696747">
          <w:marLeft w:val="480"/>
          <w:marRight w:val="0"/>
          <w:marTop w:val="0"/>
          <w:marBottom w:val="0"/>
          <w:divBdr>
            <w:top w:val="none" w:sz="0" w:space="0" w:color="auto"/>
            <w:left w:val="none" w:sz="0" w:space="0" w:color="auto"/>
            <w:bottom w:val="none" w:sz="0" w:space="0" w:color="auto"/>
            <w:right w:val="none" w:sz="0" w:space="0" w:color="auto"/>
          </w:divBdr>
        </w:div>
        <w:div w:id="1282414260">
          <w:marLeft w:val="480"/>
          <w:marRight w:val="0"/>
          <w:marTop w:val="0"/>
          <w:marBottom w:val="0"/>
          <w:divBdr>
            <w:top w:val="none" w:sz="0" w:space="0" w:color="auto"/>
            <w:left w:val="none" w:sz="0" w:space="0" w:color="auto"/>
            <w:bottom w:val="none" w:sz="0" w:space="0" w:color="auto"/>
            <w:right w:val="none" w:sz="0" w:space="0" w:color="auto"/>
          </w:divBdr>
        </w:div>
        <w:div w:id="1968705764">
          <w:marLeft w:val="480"/>
          <w:marRight w:val="0"/>
          <w:marTop w:val="0"/>
          <w:marBottom w:val="0"/>
          <w:divBdr>
            <w:top w:val="none" w:sz="0" w:space="0" w:color="auto"/>
            <w:left w:val="none" w:sz="0" w:space="0" w:color="auto"/>
            <w:bottom w:val="none" w:sz="0" w:space="0" w:color="auto"/>
            <w:right w:val="none" w:sz="0" w:space="0" w:color="auto"/>
          </w:divBdr>
        </w:div>
        <w:div w:id="417554267">
          <w:marLeft w:val="480"/>
          <w:marRight w:val="0"/>
          <w:marTop w:val="0"/>
          <w:marBottom w:val="0"/>
          <w:divBdr>
            <w:top w:val="none" w:sz="0" w:space="0" w:color="auto"/>
            <w:left w:val="none" w:sz="0" w:space="0" w:color="auto"/>
            <w:bottom w:val="none" w:sz="0" w:space="0" w:color="auto"/>
            <w:right w:val="none" w:sz="0" w:space="0" w:color="auto"/>
          </w:divBdr>
        </w:div>
        <w:div w:id="1410007301">
          <w:marLeft w:val="480"/>
          <w:marRight w:val="0"/>
          <w:marTop w:val="0"/>
          <w:marBottom w:val="0"/>
          <w:divBdr>
            <w:top w:val="none" w:sz="0" w:space="0" w:color="auto"/>
            <w:left w:val="none" w:sz="0" w:space="0" w:color="auto"/>
            <w:bottom w:val="none" w:sz="0" w:space="0" w:color="auto"/>
            <w:right w:val="none" w:sz="0" w:space="0" w:color="auto"/>
          </w:divBdr>
        </w:div>
        <w:div w:id="303628333">
          <w:marLeft w:val="480"/>
          <w:marRight w:val="0"/>
          <w:marTop w:val="0"/>
          <w:marBottom w:val="0"/>
          <w:divBdr>
            <w:top w:val="none" w:sz="0" w:space="0" w:color="auto"/>
            <w:left w:val="none" w:sz="0" w:space="0" w:color="auto"/>
            <w:bottom w:val="none" w:sz="0" w:space="0" w:color="auto"/>
            <w:right w:val="none" w:sz="0" w:space="0" w:color="auto"/>
          </w:divBdr>
        </w:div>
        <w:div w:id="1338851778">
          <w:marLeft w:val="480"/>
          <w:marRight w:val="0"/>
          <w:marTop w:val="0"/>
          <w:marBottom w:val="0"/>
          <w:divBdr>
            <w:top w:val="none" w:sz="0" w:space="0" w:color="auto"/>
            <w:left w:val="none" w:sz="0" w:space="0" w:color="auto"/>
            <w:bottom w:val="none" w:sz="0" w:space="0" w:color="auto"/>
            <w:right w:val="none" w:sz="0" w:space="0" w:color="auto"/>
          </w:divBdr>
        </w:div>
      </w:divsChild>
    </w:div>
    <w:div w:id="972172439">
      <w:bodyDiv w:val="1"/>
      <w:marLeft w:val="0"/>
      <w:marRight w:val="0"/>
      <w:marTop w:val="0"/>
      <w:marBottom w:val="0"/>
      <w:divBdr>
        <w:top w:val="none" w:sz="0" w:space="0" w:color="auto"/>
        <w:left w:val="none" w:sz="0" w:space="0" w:color="auto"/>
        <w:bottom w:val="none" w:sz="0" w:space="0" w:color="auto"/>
        <w:right w:val="none" w:sz="0" w:space="0" w:color="auto"/>
      </w:divBdr>
    </w:div>
    <w:div w:id="979965256">
      <w:bodyDiv w:val="1"/>
      <w:marLeft w:val="0"/>
      <w:marRight w:val="0"/>
      <w:marTop w:val="0"/>
      <w:marBottom w:val="0"/>
      <w:divBdr>
        <w:top w:val="none" w:sz="0" w:space="0" w:color="auto"/>
        <w:left w:val="none" w:sz="0" w:space="0" w:color="auto"/>
        <w:bottom w:val="none" w:sz="0" w:space="0" w:color="auto"/>
        <w:right w:val="none" w:sz="0" w:space="0" w:color="auto"/>
      </w:divBdr>
      <w:divsChild>
        <w:div w:id="1129710609">
          <w:marLeft w:val="480"/>
          <w:marRight w:val="0"/>
          <w:marTop w:val="0"/>
          <w:marBottom w:val="0"/>
          <w:divBdr>
            <w:top w:val="none" w:sz="0" w:space="0" w:color="auto"/>
            <w:left w:val="none" w:sz="0" w:space="0" w:color="auto"/>
            <w:bottom w:val="none" w:sz="0" w:space="0" w:color="auto"/>
            <w:right w:val="none" w:sz="0" w:space="0" w:color="auto"/>
          </w:divBdr>
        </w:div>
        <w:div w:id="2134908743">
          <w:marLeft w:val="480"/>
          <w:marRight w:val="0"/>
          <w:marTop w:val="0"/>
          <w:marBottom w:val="0"/>
          <w:divBdr>
            <w:top w:val="none" w:sz="0" w:space="0" w:color="auto"/>
            <w:left w:val="none" w:sz="0" w:space="0" w:color="auto"/>
            <w:bottom w:val="none" w:sz="0" w:space="0" w:color="auto"/>
            <w:right w:val="none" w:sz="0" w:space="0" w:color="auto"/>
          </w:divBdr>
        </w:div>
        <w:div w:id="103693531">
          <w:marLeft w:val="480"/>
          <w:marRight w:val="0"/>
          <w:marTop w:val="0"/>
          <w:marBottom w:val="0"/>
          <w:divBdr>
            <w:top w:val="none" w:sz="0" w:space="0" w:color="auto"/>
            <w:left w:val="none" w:sz="0" w:space="0" w:color="auto"/>
            <w:bottom w:val="none" w:sz="0" w:space="0" w:color="auto"/>
            <w:right w:val="none" w:sz="0" w:space="0" w:color="auto"/>
          </w:divBdr>
        </w:div>
        <w:div w:id="1000544280">
          <w:marLeft w:val="480"/>
          <w:marRight w:val="0"/>
          <w:marTop w:val="0"/>
          <w:marBottom w:val="0"/>
          <w:divBdr>
            <w:top w:val="none" w:sz="0" w:space="0" w:color="auto"/>
            <w:left w:val="none" w:sz="0" w:space="0" w:color="auto"/>
            <w:bottom w:val="none" w:sz="0" w:space="0" w:color="auto"/>
            <w:right w:val="none" w:sz="0" w:space="0" w:color="auto"/>
          </w:divBdr>
        </w:div>
        <w:div w:id="1318651485">
          <w:marLeft w:val="480"/>
          <w:marRight w:val="0"/>
          <w:marTop w:val="0"/>
          <w:marBottom w:val="0"/>
          <w:divBdr>
            <w:top w:val="none" w:sz="0" w:space="0" w:color="auto"/>
            <w:left w:val="none" w:sz="0" w:space="0" w:color="auto"/>
            <w:bottom w:val="none" w:sz="0" w:space="0" w:color="auto"/>
            <w:right w:val="none" w:sz="0" w:space="0" w:color="auto"/>
          </w:divBdr>
        </w:div>
        <w:div w:id="347634697">
          <w:marLeft w:val="480"/>
          <w:marRight w:val="0"/>
          <w:marTop w:val="0"/>
          <w:marBottom w:val="0"/>
          <w:divBdr>
            <w:top w:val="none" w:sz="0" w:space="0" w:color="auto"/>
            <w:left w:val="none" w:sz="0" w:space="0" w:color="auto"/>
            <w:bottom w:val="none" w:sz="0" w:space="0" w:color="auto"/>
            <w:right w:val="none" w:sz="0" w:space="0" w:color="auto"/>
          </w:divBdr>
        </w:div>
        <w:div w:id="622661798">
          <w:marLeft w:val="480"/>
          <w:marRight w:val="0"/>
          <w:marTop w:val="0"/>
          <w:marBottom w:val="0"/>
          <w:divBdr>
            <w:top w:val="none" w:sz="0" w:space="0" w:color="auto"/>
            <w:left w:val="none" w:sz="0" w:space="0" w:color="auto"/>
            <w:bottom w:val="none" w:sz="0" w:space="0" w:color="auto"/>
            <w:right w:val="none" w:sz="0" w:space="0" w:color="auto"/>
          </w:divBdr>
        </w:div>
        <w:div w:id="930161430">
          <w:marLeft w:val="480"/>
          <w:marRight w:val="0"/>
          <w:marTop w:val="0"/>
          <w:marBottom w:val="0"/>
          <w:divBdr>
            <w:top w:val="none" w:sz="0" w:space="0" w:color="auto"/>
            <w:left w:val="none" w:sz="0" w:space="0" w:color="auto"/>
            <w:bottom w:val="none" w:sz="0" w:space="0" w:color="auto"/>
            <w:right w:val="none" w:sz="0" w:space="0" w:color="auto"/>
          </w:divBdr>
        </w:div>
        <w:div w:id="190580846">
          <w:marLeft w:val="480"/>
          <w:marRight w:val="0"/>
          <w:marTop w:val="0"/>
          <w:marBottom w:val="0"/>
          <w:divBdr>
            <w:top w:val="none" w:sz="0" w:space="0" w:color="auto"/>
            <w:left w:val="none" w:sz="0" w:space="0" w:color="auto"/>
            <w:bottom w:val="none" w:sz="0" w:space="0" w:color="auto"/>
            <w:right w:val="none" w:sz="0" w:space="0" w:color="auto"/>
          </w:divBdr>
        </w:div>
        <w:div w:id="1655139213">
          <w:marLeft w:val="480"/>
          <w:marRight w:val="0"/>
          <w:marTop w:val="0"/>
          <w:marBottom w:val="0"/>
          <w:divBdr>
            <w:top w:val="none" w:sz="0" w:space="0" w:color="auto"/>
            <w:left w:val="none" w:sz="0" w:space="0" w:color="auto"/>
            <w:bottom w:val="none" w:sz="0" w:space="0" w:color="auto"/>
            <w:right w:val="none" w:sz="0" w:space="0" w:color="auto"/>
          </w:divBdr>
        </w:div>
      </w:divsChild>
    </w:div>
    <w:div w:id="980816088">
      <w:bodyDiv w:val="1"/>
      <w:marLeft w:val="0"/>
      <w:marRight w:val="0"/>
      <w:marTop w:val="0"/>
      <w:marBottom w:val="0"/>
      <w:divBdr>
        <w:top w:val="none" w:sz="0" w:space="0" w:color="auto"/>
        <w:left w:val="none" w:sz="0" w:space="0" w:color="auto"/>
        <w:bottom w:val="none" w:sz="0" w:space="0" w:color="auto"/>
        <w:right w:val="none" w:sz="0" w:space="0" w:color="auto"/>
      </w:divBdr>
    </w:div>
    <w:div w:id="985282011">
      <w:bodyDiv w:val="1"/>
      <w:marLeft w:val="0"/>
      <w:marRight w:val="0"/>
      <w:marTop w:val="0"/>
      <w:marBottom w:val="0"/>
      <w:divBdr>
        <w:top w:val="none" w:sz="0" w:space="0" w:color="auto"/>
        <w:left w:val="none" w:sz="0" w:space="0" w:color="auto"/>
        <w:bottom w:val="none" w:sz="0" w:space="0" w:color="auto"/>
        <w:right w:val="none" w:sz="0" w:space="0" w:color="auto"/>
      </w:divBdr>
    </w:div>
    <w:div w:id="996617033">
      <w:bodyDiv w:val="1"/>
      <w:marLeft w:val="0"/>
      <w:marRight w:val="0"/>
      <w:marTop w:val="0"/>
      <w:marBottom w:val="0"/>
      <w:divBdr>
        <w:top w:val="none" w:sz="0" w:space="0" w:color="auto"/>
        <w:left w:val="none" w:sz="0" w:space="0" w:color="auto"/>
        <w:bottom w:val="none" w:sz="0" w:space="0" w:color="auto"/>
        <w:right w:val="none" w:sz="0" w:space="0" w:color="auto"/>
      </w:divBdr>
    </w:div>
    <w:div w:id="999192481">
      <w:bodyDiv w:val="1"/>
      <w:marLeft w:val="0"/>
      <w:marRight w:val="0"/>
      <w:marTop w:val="0"/>
      <w:marBottom w:val="0"/>
      <w:divBdr>
        <w:top w:val="none" w:sz="0" w:space="0" w:color="auto"/>
        <w:left w:val="none" w:sz="0" w:space="0" w:color="auto"/>
        <w:bottom w:val="none" w:sz="0" w:space="0" w:color="auto"/>
        <w:right w:val="none" w:sz="0" w:space="0" w:color="auto"/>
      </w:divBdr>
      <w:divsChild>
        <w:div w:id="1090349427">
          <w:marLeft w:val="480"/>
          <w:marRight w:val="0"/>
          <w:marTop w:val="0"/>
          <w:marBottom w:val="0"/>
          <w:divBdr>
            <w:top w:val="none" w:sz="0" w:space="0" w:color="auto"/>
            <w:left w:val="none" w:sz="0" w:space="0" w:color="auto"/>
            <w:bottom w:val="none" w:sz="0" w:space="0" w:color="auto"/>
            <w:right w:val="none" w:sz="0" w:space="0" w:color="auto"/>
          </w:divBdr>
        </w:div>
        <w:div w:id="302005197">
          <w:marLeft w:val="480"/>
          <w:marRight w:val="0"/>
          <w:marTop w:val="0"/>
          <w:marBottom w:val="0"/>
          <w:divBdr>
            <w:top w:val="none" w:sz="0" w:space="0" w:color="auto"/>
            <w:left w:val="none" w:sz="0" w:space="0" w:color="auto"/>
            <w:bottom w:val="none" w:sz="0" w:space="0" w:color="auto"/>
            <w:right w:val="none" w:sz="0" w:space="0" w:color="auto"/>
          </w:divBdr>
        </w:div>
        <w:div w:id="1093472839">
          <w:marLeft w:val="480"/>
          <w:marRight w:val="0"/>
          <w:marTop w:val="0"/>
          <w:marBottom w:val="0"/>
          <w:divBdr>
            <w:top w:val="none" w:sz="0" w:space="0" w:color="auto"/>
            <w:left w:val="none" w:sz="0" w:space="0" w:color="auto"/>
            <w:bottom w:val="none" w:sz="0" w:space="0" w:color="auto"/>
            <w:right w:val="none" w:sz="0" w:space="0" w:color="auto"/>
          </w:divBdr>
        </w:div>
        <w:div w:id="1030298367">
          <w:marLeft w:val="480"/>
          <w:marRight w:val="0"/>
          <w:marTop w:val="0"/>
          <w:marBottom w:val="0"/>
          <w:divBdr>
            <w:top w:val="none" w:sz="0" w:space="0" w:color="auto"/>
            <w:left w:val="none" w:sz="0" w:space="0" w:color="auto"/>
            <w:bottom w:val="none" w:sz="0" w:space="0" w:color="auto"/>
            <w:right w:val="none" w:sz="0" w:space="0" w:color="auto"/>
          </w:divBdr>
        </w:div>
        <w:div w:id="1148671270">
          <w:marLeft w:val="480"/>
          <w:marRight w:val="0"/>
          <w:marTop w:val="0"/>
          <w:marBottom w:val="0"/>
          <w:divBdr>
            <w:top w:val="none" w:sz="0" w:space="0" w:color="auto"/>
            <w:left w:val="none" w:sz="0" w:space="0" w:color="auto"/>
            <w:bottom w:val="none" w:sz="0" w:space="0" w:color="auto"/>
            <w:right w:val="none" w:sz="0" w:space="0" w:color="auto"/>
          </w:divBdr>
        </w:div>
        <w:div w:id="972759457">
          <w:marLeft w:val="480"/>
          <w:marRight w:val="0"/>
          <w:marTop w:val="0"/>
          <w:marBottom w:val="0"/>
          <w:divBdr>
            <w:top w:val="none" w:sz="0" w:space="0" w:color="auto"/>
            <w:left w:val="none" w:sz="0" w:space="0" w:color="auto"/>
            <w:bottom w:val="none" w:sz="0" w:space="0" w:color="auto"/>
            <w:right w:val="none" w:sz="0" w:space="0" w:color="auto"/>
          </w:divBdr>
        </w:div>
        <w:div w:id="878475624">
          <w:marLeft w:val="480"/>
          <w:marRight w:val="0"/>
          <w:marTop w:val="0"/>
          <w:marBottom w:val="0"/>
          <w:divBdr>
            <w:top w:val="none" w:sz="0" w:space="0" w:color="auto"/>
            <w:left w:val="none" w:sz="0" w:space="0" w:color="auto"/>
            <w:bottom w:val="none" w:sz="0" w:space="0" w:color="auto"/>
            <w:right w:val="none" w:sz="0" w:space="0" w:color="auto"/>
          </w:divBdr>
        </w:div>
        <w:div w:id="699862747">
          <w:marLeft w:val="480"/>
          <w:marRight w:val="0"/>
          <w:marTop w:val="0"/>
          <w:marBottom w:val="0"/>
          <w:divBdr>
            <w:top w:val="none" w:sz="0" w:space="0" w:color="auto"/>
            <w:left w:val="none" w:sz="0" w:space="0" w:color="auto"/>
            <w:bottom w:val="none" w:sz="0" w:space="0" w:color="auto"/>
            <w:right w:val="none" w:sz="0" w:space="0" w:color="auto"/>
          </w:divBdr>
        </w:div>
        <w:div w:id="79065068">
          <w:marLeft w:val="480"/>
          <w:marRight w:val="0"/>
          <w:marTop w:val="0"/>
          <w:marBottom w:val="0"/>
          <w:divBdr>
            <w:top w:val="none" w:sz="0" w:space="0" w:color="auto"/>
            <w:left w:val="none" w:sz="0" w:space="0" w:color="auto"/>
            <w:bottom w:val="none" w:sz="0" w:space="0" w:color="auto"/>
            <w:right w:val="none" w:sz="0" w:space="0" w:color="auto"/>
          </w:divBdr>
        </w:div>
        <w:div w:id="1238436188">
          <w:marLeft w:val="480"/>
          <w:marRight w:val="0"/>
          <w:marTop w:val="0"/>
          <w:marBottom w:val="0"/>
          <w:divBdr>
            <w:top w:val="none" w:sz="0" w:space="0" w:color="auto"/>
            <w:left w:val="none" w:sz="0" w:space="0" w:color="auto"/>
            <w:bottom w:val="none" w:sz="0" w:space="0" w:color="auto"/>
            <w:right w:val="none" w:sz="0" w:space="0" w:color="auto"/>
          </w:divBdr>
        </w:div>
        <w:div w:id="269438688">
          <w:marLeft w:val="480"/>
          <w:marRight w:val="0"/>
          <w:marTop w:val="0"/>
          <w:marBottom w:val="0"/>
          <w:divBdr>
            <w:top w:val="none" w:sz="0" w:space="0" w:color="auto"/>
            <w:left w:val="none" w:sz="0" w:space="0" w:color="auto"/>
            <w:bottom w:val="none" w:sz="0" w:space="0" w:color="auto"/>
            <w:right w:val="none" w:sz="0" w:space="0" w:color="auto"/>
          </w:divBdr>
        </w:div>
        <w:div w:id="2141065884">
          <w:marLeft w:val="480"/>
          <w:marRight w:val="0"/>
          <w:marTop w:val="0"/>
          <w:marBottom w:val="0"/>
          <w:divBdr>
            <w:top w:val="none" w:sz="0" w:space="0" w:color="auto"/>
            <w:left w:val="none" w:sz="0" w:space="0" w:color="auto"/>
            <w:bottom w:val="none" w:sz="0" w:space="0" w:color="auto"/>
            <w:right w:val="none" w:sz="0" w:space="0" w:color="auto"/>
          </w:divBdr>
        </w:div>
        <w:div w:id="1739325641">
          <w:marLeft w:val="480"/>
          <w:marRight w:val="0"/>
          <w:marTop w:val="0"/>
          <w:marBottom w:val="0"/>
          <w:divBdr>
            <w:top w:val="none" w:sz="0" w:space="0" w:color="auto"/>
            <w:left w:val="none" w:sz="0" w:space="0" w:color="auto"/>
            <w:bottom w:val="none" w:sz="0" w:space="0" w:color="auto"/>
            <w:right w:val="none" w:sz="0" w:space="0" w:color="auto"/>
          </w:divBdr>
        </w:div>
        <w:div w:id="552154933">
          <w:marLeft w:val="480"/>
          <w:marRight w:val="0"/>
          <w:marTop w:val="0"/>
          <w:marBottom w:val="0"/>
          <w:divBdr>
            <w:top w:val="none" w:sz="0" w:space="0" w:color="auto"/>
            <w:left w:val="none" w:sz="0" w:space="0" w:color="auto"/>
            <w:bottom w:val="none" w:sz="0" w:space="0" w:color="auto"/>
            <w:right w:val="none" w:sz="0" w:space="0" w:color="auto"/>
          </w:divBdr>
        </w:div>
        <w:div w:id="2083873022">
          <w:marLeft w:val="480"/>
          <w:marRight w:val="0"/>
          <w:marTop w:val="0"/>
          <w:marBottom w:val="0"/>
          <w:divBdr>
            <w:top w:val="none" w:sz="0" w:space="0" w:color="auto"/>
            <w:left w:val="none" w:sz="0" w:space="0" w:color="auto"/>
            <w:bottom w:val="none" w:sz="0" w:space="0" w:color="auto"/>
            <w:right w:val="none" w:sz="0" w:space="0" w:color="auto"/>
          </w:divBdr>
        </w:div>
        <w:div w:id="645549073">
          <w:marLeft w:val="480"/>
          <w:marRight w:val="0"/>
          <w:marTop w:val="0"/>
          <w:marBottom w:val="0"/>
          <w:divBdr>
            <w:top w:val="none" w:sz="0" w:space="0" w:color="auto"/>
            <w:left w:val="none" w:sz="0" w:space="0" w:color="auto"/>
            <w:bottom w:val="none" w:sz="0" w:space="0" w:color="auto"/>
            <w:right w:val="none" w:sz="0" w:space="0" w:color="auto"/>
          </w:divBdr>
        </w:div>
        <w:div w:id="1461417787">
          <w:marLeft w:val="480"/>
          <w:marRight w:val="0"/>
          <w:marTop w:val="0"/>
          <w:marBottom w:val="0"/>
          <w:divBdr>
            <w:top w:val="none" w:sz="0" w:space="0" w:color="auto"/>
            <w:left w:val="none" w:sz="0" w:space="0" w:color="auto"/>
            <w:bottom w:val="none" w:sz="0" w:space="0" w:color="auto"/>
            <w:right w:val="none" w:sz="0" w:space="0" w:color="auto"/>
          </w:divBdr>
        </w:div>
        <w:div w:id="1323923182">
          <w:marLeft w:val="480"/>
          <w:marRight w:val="0"/>
          <w:marTop w:val="0"/>
          <w:marBottom w:val="0"/>
          <w:divBdr>
            <w:top w:val="none" w:sz="0" w:space="0" w:color="auto"/>
            <w:left w:val="none" w:sz="0" w:space="0" w:color="auto"/>
            <w:bottom w:val="none" w:sz="0" w:space="0" w:color="auto"/>
            <w:right w:val="none" w:sz="0" w:space="0" w:color="auto"/>
          </w:divBdr>
        </w:div>
        <w:div w:id="625350811">
          <w:marLeft w:val="480"/>
          <w:marRight w:val="0"/>
          <w:marTop w:val="0"/>
          <w:marBottom w:val="0"/>
          <w:divBdr>
            <w:top w:val="none" w:sz="0" w:space="0" w:color="auto"/>
            <w:left w:val="none" w:sz="0" w:space="0" w:color="auto"/>
            <w:bottom w:val="none" w:sz="0" w:space="0" w:color="auto"/>
            <w:right w:val="none" w:sz="0" w:space="0" w:color="auto"/>
          </w:divBdr>
        </w:div>
        <w:div w:id="2136094082">
          <w:marLeft w:val="480"/>
          <w:marRight w:val="0"/>
          <w:marTop w:val="0"/>
          <w:marBottom w:val="0"/>
          <w:divBdr>
            <w:top w:val="none" w:sz="0" w:space="0" w:color="auto"/>
            <w:left w:val="none" w:sz="0" w:space="0" w:color="auto"/>
            <w:bottom w:val="none" w:sz="0" w:space="0" w:color="auto"/>
            <w:right w:val="none" w:sz="0" w:space="0" w:color="auto"/>
          </w:divBdr>
        </w:div>
        <w:div w:id="1728333707">
          <w:marLeft w:val="480"/>
          <w:marRight w:val="0"/>
          <w:marTop w:val="0"/>
          <w:marBottom w:val="0"/>
          <w:divBdr>
            <w:top w:val="none" w:sz="0" w:space="0" w:color="auto"/>
            <w:left w:val="none" w:sz="0" w:space="0" w:color="auto"/>
            <w:bottom w:val="none" w:sz="0" w:space="0" w:color="auto"/>
            <w:right w:val="none" w:sz="0" w:space="0" w:color="auto"/>
          </w:divBdr>
        </w:div>
      </w:divsChild>
    </w:div>
    <w:div w:id="1007751793">
      <w:bodyDiv w:val="1"/>
      <w:marLeft w:val="0"/>
      <w:marRight w:val="0"/>
      <w:marTop w:val="0"/>
      <w:marBottom w:val="0"/>
      <w:divBdr>
        <w:top w:val="none" w:sz="0" w:space="0" w:color="auto"/>
        <w:left w:val="none" w:sz="0" w:space="0" w:color="auto"/>
        <w:bottom w:val="none" w:sz="0" w:space="0" w:color="auto"/>
        <w:right w:val="none" w:sz="0" w:space="0" w:color="auto"/>
      </w:divBdr>
      <w:divsChild>
        <w:div w:id="814175744">
          <w:marLeft w:val="480"/>
          <w:marRight w:val="0"/>
          <w:marTop w:val="0"/>
          <w:marBottom w:val="0"/>
          <w:divBdr>
            <w:top w:val="none" w:sz="0" w:space="0" w:color="auto"/>
            <w:left w:val="none" w:sz="0" w:space="0" w:color="auto"/>
            <w:bottom w:val="none" w:sz="0" w:space="0" w:color="auto"/>
            <w:right w:val="none" w:sz="0" w:space="0" w:color="auto"/>
          </w:divBdr>
        </w:div>
        <w:div w:id="1292785980">
          <w:marLeft w:val="480"/>
          <w:marRight w:val="0"/>
          <w:marTop w:val="0"/>
          <w:marBottom w:val="0"/>
          <w:divBdr>
            <w:top w:val="none" w:sz="0" w:space="0" w:color="auto"/>
            <w:left w:val="none" w:sz="0" w:space="0" w:color="auto"/>
            <w:bottom w:val="none" w:sz="0" w:space="0" w:color="auto"/>
            <w:right w:val="none" w:sz="0" w:space="0" w:color="auto"/>
          </w:divBdr>
        </w:div>
        <w:div w:id="1865711009">
          <w:marLeft w:val="480"/>
          <w:marRight w:val="0"/>
          <w:marTop w:val="0"/>
          <w:marBottom w:val="0"/>
          <w:divBdr>
            <w:top w:val="none" w:sz="0" w:space="0" w:color="auto"/>
            <w:left w:val="none" w:sz="0" w:space="0" w:color="auto"/>
            <w:bottom w:val="none" w:sz="0" w:space="0" w:color="auto"/>
            <w:right w:val="none" w:sz="0" w:space="0" w:color="auto"/>
          </w:divBdr>
        </w:div>
        <w:div w:id="759182420">
          <w:marLeft w:val="480"/>
          <w:marRight w:val="0"/>
          <w:marTop w:val="0"/>
          <w:marBottom w:val="0"/>
          <w:divBdr>
            <w:top w:val="none" w:sz="0" w:space="0" w:color="auto"/>
            <w:left w:val="none" w:sz="0" w:space="0" w:color="auto"/>
            <w:bottom w:val="none" w:sz="0" w:space="0" w:color="auto"/>
            <w:right w:val="none" w:sz="0" w:space="0" w:color="auto"/>
          </w:divBdr>
        </w:div>
        <w:div w:id="392512748">
          <w:marLeft w:val="480"/>
          <w:marRight w:val="0"/>
          <w:marTop w:val="0"/>
          <w:marBottom w:val="0"/>
          <w:divBdr>
            <w:top w:val="none" w:sz="0" w:space="0" w:color="auto"/>
            <w:left w:val="none" w:sz="0" w:space="0" w:color="auto"/>
            <w:bottom w:val="none" w:sz="0" w:space="0" w:color="auto"/>
            <w:right w:val="none" w:sz="0" w:space="0" w:color="auto"/>
          </w:divBdr>
        </w:div>
        <w:div w:id="902177507">
          <w:marLeft w:val="480"/>
          <w:marRight w:val="0"/>
          <w:marTop w:val="0"/>
          <w:marBottom w:val="0"/>
          <w:divBdr>
            <w:top w:val="none" w:sz="0" w:space="0" w:color="auto"/>
            <w:left w:val="none" w:sz="0" w:space="0" w:color="auto"/>
            <w:bottom w:val="none" w:sz="0" w:space="0" w:color="auto"/>
            <w:right w:val="none" w:sz="0" w:space="0" w:color="auto"/>
          </w:divBdr>
        </w:div>
        <w:div w:id="2046440545">
          <w:marLeft w:val="480"/>
          <w:marRight w:val="0"/>
          <w:marTop w:val="0"/>
          <w:marBottom w:val="0"/>
          <w:divBdr>
            <w:top w:val="none" w:sz="0" w:space="0" w:color="auto"/>
            <w:left w:val="none" w:sz="0" w:space="0" w:color="auto"/>
            <w:bottom w:val="none" w:sz="0" w:space="0" w:color="auto"/>
            <w:right w:val="none" w:sz="0" w:space="0" w:color="auto"/>
          </w:divBdr>
        </w:div>
        <w:div w:id="2140411980">
          <w:marLeft w:val="480"/>
          <w:marRight w:val="0"/>
          <w:marTop w:val="0"/>
          <w:marBottom w:val="0"/>
          <w:divBdr>
            <w:top w:val="none" w:sz="0" w:space="0" w:color="auto"/>
            <w:left w:val="none" w:sz="0" w:space="0" w:color="auto"/>
            <w:bottom w:val="none" w:sz="0" w:space="0" w:color="auto"/>
            <w:right w:val="none" w:sz="0" w:space="0" w:color="auto"/>
          </w:divBdr>
        </w:div>
        <w:div w:id="969283184">
          <w:marLeft w:val="480"/>
          <w:marRight w:val="0"/>
          <w:marTop w:val="0"/>
          <w:marBottom w:val="0"/>
          <w:divBdr>
            <w:top w:val="none" w:sz="0" w:space="0" w:color="auto"/>
            <w:left w:val="none" w:sz="0" w:space="0" w:color="auto"/>
            <w:bottom w:val="none" w:sz="0" w:space="0" w:color="auto"/>
            <w:right w:val="none" w:sz="0" w:space="0" w:color="auto"/>
          </w:divBdr>
        </w:div>
        <w:div w:id="1513763888">
          <w:marLeft w:val="480"/>
          <w:marRight w:val="0"/>
          <w:marTop w:val="0"/>
          <w:marBottom w:val="0"/>
          <w:divBdr>
            <w:top w:val="none" w:sz="0" w:space="0" w:color="auto"/>
            <w:left w:val="none" w:sz="0" w:space="0" w:color="auto"/>
            <w:bottom w:val="none" w:sz="0" w:space="0" w:color="auto"/>
            <w:right w:val="none" w:sz="0" w:space="0" w:color="auto"/>
          </w:divBdr>
        </w:div>
        <w:div w:id="825970911">
          <w:marLeft w:val="480"/>
          <w:marRight w:val="0"/>
          <w:marTop w:val="0"/>
          <w:marBottom w:val="0"/>
          <w:divBdr>
            <w:top w:val="none" w:sz="0" w:space="0" w:color="auto"/>
            <w:left w:val="none" w:sz="0" w:space="0" w:color="auto"/>
            <w:bottom w:val="none" w:sz="0" w:space="0" w:color="auto"/>
            <w:right w:val="none" w:sz="0" w:space="0" w:color="auto"/>
          </w:divBdr>
        </w:div>
        <w:div w:id="622077062">
          <w:marLeft w:val="480"/>
          <w:marRight w:val="0"/>
          <w:marTop w:val="0"/>
          <w:marBottom w:val="0"/>
          <w:divBdr>
            <w:top w:val="none" w:sz="0" w:space="0" w:color="auto"/>
            <w:left w:val="none" w:sz="0" w:space="0" w:color="auto"/>
            <w:bottom w:val="none" w:sz="0" w:space="0" w:color="auto"/>
            <w:right w:val="none" w:sz="0" w:space="0" w:color="auto"/>
          </w:divBdr>
        </w:div>
        <w:div w:id="1138105386">
          <w:marLeft w:val="480"/>
          <w:marRight w:val="0"/>
          <w:marTop w:val="0"/>
          <w:marBottom w:val="0"/>
          <w:divBdr>
            <w:top w:val="none" w:sz="0" w:space="0" w:color="auto"/>
            <w:left w:val="none" w:sz="0" w:space="0" w:color="auto"/>
            <w:bottom w:val="none" w:sz="0" w:space="0" w:color="auto"/>
            <w:right w:val="none" w:sz="0" w:space="0" w:color="auto"/>
          </w:divBdr>
        </w:div>
        <w:div w:id="252132645">
          <w:marLeft w:val="480"/>
          <w:marRight w:val="0"/>
          <w:marTop w:val="0"/>
          <w:marBottom w:val="0"/>
          <w:divBdr>
            <w:top w:val="none" w:sz="0" w:space="0" w:color="auto"/>
            <w:left w:val="none" w:sz="0" w:space="0" w:color="auto"/>
            <w:bottom w:val="none" w:sz="0" w:space="0" w:color="auto"/>
            <w:right w:val="none" w:sz="0" w:space="0" w:color="auto"/>
          </w:divBdr>
        </w:div>
        <w:div w:id="1104810046">
          <w:marLeft w:val="480"/>
          <w:marRight w:val="0"/>
          <w:marTop w:val="0"/>
          <w:marBottom w:val="0"/>
          <w:divBdr>
            <w:top w:val="none" w:sz="0" w:space="0" w:color="auto"/>
            <w:left w:val="none" w:sz="0" w:space="0" w:color="auto"/>
            <w:bottom w:val="none" w:sz="0" w:space="0" w:color="auto"/>
            <w:right w:val="none" w:sz="0" w:space="0" w:color="auto"/>
          </w:divBdr>
        </w:div>
        <w:div w:id="425267368">
          <w:marLeft w:val="480"/>
          <w:marRight w:val="0"/>
          <w:marTop w:val="0"/>
          <w:marBottom w:val="0"/>
          <w:divBdr>
            <w:top w:val="none" w:sz="0" w:space="0" w:color="auto"/>
            <w:left w:val="none" w:sz="0" w:space="0" w:color="auto"/>
            <w:bottom w:val="none" w:sz="0" w:space="0" w:color="auto"/>
            <w:right w:val="none" w:sz="0" w:space="0" w:color="auto"/>
          </w:divBdr>
        </w:div>
        <w:div w:id="45489742">
          <w:marLeft w:val="480"/>
          <w:marRight w:val="0"/>
          <w:marTop w:val="0"/>
          <w:marBottom w:val="0"/>
          <w:divBdr>
            <w:top w:val="none" w:sz="0" w:space="0" w:color="auto"/>
            <w:left w:val="none" w:sz="0" w:space="0" w:color="auto"/>
            <w:bottom w:val="none" w:sz="0" w:space="0" w:color="auto"/>
            <w:right w:val="none" w:sz="0" w:space="0" w:color="auto"/>
          </w:divBdr>
        </w:div>
        <w:div w:id="437406613">
          <w:marLeft w:val="480"/>
          <w:marRight w:val="0"/>
          <w:marTop w:val="0"/>
          <w:marBottom w:val="0"/>
          <w:divBdr>
            <w:top w:val="none" w:sz="0" w:space="0" w:color="auto"/>
            <w:left w:val="none" w:sz="0" w:space="0" w:color="auto"/>
            <w:bottom w:val="none" w:sz="0" w:space="0" w:color="auto"/>
            <w:right w:val="none" w:sz="0" w:space="0" w:color="auto"/>
          </w:divBdr>
        </w:div>
        <w:div w:id="1018776699">
          <w:marLeft w:val="480"/>
          <w:marRight w:val="0"/>
          <w:marTop w:val="0"/>
          <w:marBottom w:val="0"/>
          <w:divBdr>
            <w:top w:val="none" w:sz="0" w:space="0" w:color="auto"/>
            <w:left w:val="none" w:sz="0" w:space="0" w:color="auto"/>
            <w:bottom w:val="none" w:sz="0" w:space="0" w:color="auto"/>
            <w:right w:val="none" w:sz="0" w:space="0" w:color="auto"/>
          </w:divBdr>
        </w:div>
        <w:div w:id="869683201">
          <w:marLeft w:val="480"/>
          <w:marRight w:val="0"/>
          <w:marTop w:val="0"/>
          <w:marBottom w:val="0"/>
          <w:divBdr>
            <w:top w:val="none" w:sz="0" w:space="0" w:color="auto"/>
            <w:left w:val="none" w:sz="0" w:space="0" w:color="auto"/>
            <w:bottom w:val="none" w:sz="0" w:space="0" w:color="auto"/>
            <w:right w:val="none" w:sz="0" w:space="0" w:color="auto"/>
          </w:divBdr>
        </w:div>
        <w:div w:id="1285771749">
          <w:marLeft w:val="480"/>
          <w:marRight w:val="0"/>
          <w:marTop w:val="0"/>
          <w:marBottom w:val="0"/>
          <w:divBdr>
            <w:top w:val="none" w:sz="0" w:space="0" w:color="auto"/>
            <w:left w:val="none" w:sz="0" w:space="0" w:color="auto"/>
            <w:bottom w:val="none" w:sz="0" w:space="0" w:color="auto"/>
            <w:right w:val="none" w:sz="0" w:space="0" w:color="auto"/>
          </w:divBdr>
        </w:div>
        <w:div w:id="1868640621">
          <w:marLeft w:val="480"/>
          <w:marRight w:val="0"/>
          <w:marTop w:val="0"/>
          <w:marBottom w:val="0"/>
          <w:divBdr>
            <w:top w:val="none" w:sz="0" w:space="0" w:color="auto"/>
            <w:left w:val="none" w:sz="0" w:space="0" w:color="auto"/>
            <w:bottom w:val="none" w:sz="0" w:space="0" w:color="auto"/>
            <w:right w:val="none" w:sz="0" w:space="0" w:color="auto"/>
          </w:divBdr>
        </w:div>
        <w:div w:id="813377646">
          <w:marLeft w:val="480"/>
          <w:marRight w:val="0"/>
          <w:marTop w:val="0"/>
          <w:marBottom w:val="0"/>
          <w:divBdr>
            <w:top w:val="none" w:sz="0" w:space="0" w:color="auto"/>
            <w:left w:val="none" w:sz="0" w:space="0" w:color="auto"/>
            <w:bottom w:val="none" w:sz="0" w:space="0" w:color="auto"/>
            <w:right w:val="none" w:sz="0" w:space="0" w:color="auto"/>
          </w:divBdr>
        </w:div>
        <w:div w:id="97022252">
          <w:marLeft w:val="480"/>
          <w:marRight w:val="0"/>
          <w:marTop w:val="0"/>
          <w:marBottom w:val="0"/>
          <w:divBdr>
            <w:top w:val="none" w:sz="0" w:space="0" w:color="auto"/>
            <w:left w:val="none" w:sz="0" w:space="0" w:color="auto"/>
            <w:bottom w:val="none" w:sz="0" w:space="0" w:color="auto"/>
            <w:right w:val="none" w:sz="0" w:space="0" w:color="auto"/>
          </w:divBdr>
        </w:div>
        <w:div w:id="1399785819">
          <w:marLeft w:val="480"/>
          <w:marRight w:val="0"/>
          <w:marTop w:val="0"/>
          <w:marBottom w:val="0"/>
          <w:divBdr>
            <w:top w:val="none" w:sz="0" w:space="0" w:color="auto"/>
            <w:left w:val="none" w:sz="0" w:space="0" w:color="auto"/>
            <w:bottom w:val="none" w:sz="0" w:space="0" w:color="auto"/>
            <w:right w:val="none" w:sz="0" w:space="0" w:color="auto"/>
          </w:divBdr>
        </w:div>
        <w:div w:id="1978609252">
          <w:marLeft w:val="480"/>
          <w:marRight w:val="0"/>
          <w:marTop w:val="0"/>
          <w:marBottom w:val="0"/>
          <w:divBdr>
            <w:top w:val="none" w:sz="0" w:space="0" w:color="auto"/>
            <w:left w:val="none" w:sz="0" w:space="0" w:color="auto"/>
            <w:bottom w:val="none" w:sz="0" w:space="0" w:color="auto"/>
            <w:right w:val="none" w:sz="0" w:space="0" w:color="auto"/>
          </w:divBdr>
        </w:div>
        <w:div w:id="1023020082">
          <w:marLeft w:val="480"/>
          <w:marRight w:val="0"/>
          <w:marTop w:val="0"/>
          <w:marBottom w:val="0"/>
          <w:divBdr>
            <w:top w:val="none" w:sz="0" w:space="0" w:color="auto"/>
            <w:left w:val="none" w:sz="0" w:space="0" w:color="auto"/>
            <w:bottom w:val="none" w:sz="0" w:space="0" w:color="auto"/>
            <w:right w:val="none" w:sz="0" w:space="0" w:color="auto"/>
          </w:divBdr>
        </w:div>
        <w:div w:id="1794707172">
          <w:marLeft w:val="480"/>
          <w:marRight w:val="0"/>
          <w:marTop w:val="0"/>
          <w:marBottom w:val="0"/>
          <w:divBdr>
            <w:top w:val="none" w:sz="0" w:space="0" w:color="auto"/>
            <w:left w:val="none" w:sz="0" w:space="0" w:color="auto"/>
            <w:bottom w:val="none" w:sz="0" w:space="0" w:color="auto"/>
            <w:right w:val="none" w:sz="0" w:space="0" w:color="auto"/>
          </w:divBdr>
        </w:div>
      </w:divsChild>
    </w:div>
    <w:div w:id="1016613105">
      <w:bodyDiv w:val="1"/>
      <w:marLeft w:val="0"/>
      <w:marRight w:val="0"/>
      <w:marTop w:val="0"/>
      <w:marBottom w:val="0"/>
      <w:divBdr>
        <w:top w:val="none" w:sz="0" w:space="0" w:color="auto"/>
        <w:left w:val="none" w:sz="0" w:space="0" w:color="auto"/>
        <w:bottom w:val="none" w:sz="0" w:space="0" w:color="auto"/>
        <w:right w:val="none" w:sz="0" w:space="0" w:color="auto"/>
      </w:divBdr>
    </w:div>
    <w:div w:id="1020275105">
      <w:bodyDiv w:val="1"/>
      <w:marLeft w:val="0"/>
      <w:marRight w:val="0"/>
      <w:marTop w:val="0"/>
      <w:marBottom w:val="0"/>
      <w:divBdr>
        <w:top w:val="none" w:sz="0" w:space="0" w:color="auto"/>
        <w:left w:val="none" w:sz="0" w:space="0" w:color="auto"/>
        <w:bottom w:val="none" w:sz="0" w:space="0" w:color="auto"/>
        <w:right w:val="none" w:sz="0" w:space="0" w:color="auto"/>
      </w:divBdr>
      <w:divsChild>
        <w:div w:id="312298009">
          <w:marLeft w:val="480"/>
          <w:marRight w:val="0"/>
          <w:marTop w:val="0"/>
          <w:marBottom w:val="0"/>
          <w:divBdr>
            <w:top w:val="none" w:sz="0" w:space="0" w:color="auto"/>
            <w:left w:val="none" w:sz="0" w:space="0" w:color="auto"/>
            <w:bottom w:val="none" w:sz="0" w:space="0" w:color="auto"/>
            <w:right w:val="none" w:sz="0" w:space="0" w:color="auto"/>
          </w:divBdr>
        </w:div>
        <w:div w:id="1116216558">
          <w:marLeft w:val="480"/>
          <w:marRight w:val="0"/>
          <w:marTop w:val="0"/>
          <w:marBottom w:val="0"/>
          <w:divBdr>
            <w:top w:val="none" w:sz="0" w:space="0" w:color="auto"/>
            <w:left w:val="none" w:sz="0" w:space="0" w:color="auto"/>
            <w:bottom w:val="none" w:sz="0" w:space="0" w:color="auto"/>
            <w:right w:val="none" w:sz="0" w:space="0" w:color="auto"/>
          </w:divBdr>
        </w:div>
        <w:div w:id="1792750842">
          <w:marLeft w:val="480"/>
          <w:marRight w:val="0"/>
          <w:marTop w:val="0"/>
          <w:marBottom w:val="0"/>
          <w:divBdr>
            <w:top w:val="none" w:sz="0" w:space="0" w:color="auto"/>
            <w:left w:val="none" w:sz="0" w:space="0" w:color="auto"/>
            <w:bottom w:val="none" w:sz="0" w:space="0" w:color="auto"/>
            <w:right w:val="none" w:sz="0" w:space="0" w:color="auto"/>
          </w:divBdr>
        </w:div>
        <w:div w:id="1602956683">
          <w:marLeft w:val="480"/>
          <w:marRight w:val="0"/>
          <w:marTop w:val="0"/>
          <w:marBottom w:val="0"/>
          <w:divBdr>
            <w:top w:val="none" w:sz="0" w:space="0" w:color="auto"/>
            <w:left w:val="none" w:sz="0" w:space="0" w:color="auto"/>
            <w:bottom w:val="none" w:sz="0" w:space="0" w:color="auto"/>
            <w:right w:val="none" w:sz="0" w:space="0" w:color="auto"/>
          </w:divBdr>
        </w:div>
        <w:div w:id="1376546535">
          <w:marLeft w:val="480"/>
          <w:marRight w:val="0"/>
          <w:marTop w:val="0"/>
          <w:marBottom w:val="0"/>
          <w:divBdr>
            <w:top w:val="none" w:sz="0" w:space="0" w:color="auto"/>
            <w:left w:val="none" w:sz="0" w:space="0" w:color="auto"/>
            <w:bottom w:val="none" w:sz="0" w:space="0" w:color="auto"/>
            <w:right w:val="none" w:sz="0" w:space="0" w:color="auto"/>
          </w:divBdr>
        </w:div>
        <w:div w:id="1094088678">
          <w:marLeft w:val="480"/>
          <w:marRight w:val="0"/>
          <w:marTop w:val="0"/>
          <w:marBottom w:val="0"/>
          <w:divBdr>
            <w:top w:val="none" w:sz="0" w:space="0" w:color="auto"/>
            <w:left w:val="none" w:sz="0" w:space="0" w:color="auto"/>
            <w:bottom w:val="none" w:sz="0" w:space="0" w:color="auto"/>
            <w:right w:val="none" w:sz="0" w:space="0" w:color="auto"/>
          </w:divBdr>
        </w:div>
        <w:div w:id="1562597381">
          <w:marLeft w:val="480"/>
          <w:marRight w:val="0"/>
          <w:marTop w:val="0"/>
          <w:marBottom w:val="0"/>
          <w:divBdr>
            <w:top w:val="none" w:sz="0" w:space="0" w:color="auto"/>
            <w:left w:val="none" w:sz="0" w:space="0" w:color="auto"/>
            <w:bottom w:val="none" w:sz="0" w:space="0" w:color="auto"/>
            <w:right w:val="none" w:sz="0" w:space="0" w:color="auto"/>
          </w:divBdr>
        </w:div>
        <w:div w:id="1251936757">
          <w:marLeft w:val="480"/>
          <w:marRight w:val="0"/>
          <w:marTop w:val="0"/>
          <w:marBottom w:val="0"/>
          <w:divBdr>
            <w:top w:val="none" w:sz="0" w:space="0" w:color="auto"/>
            <w:left w:val="none" w:sz="0" w:space="0" w:color="auto"/>
            <w:bottom w:val="none" w:sz="0" w:space="0" w:color="auto"/>
            <w:right w:val="none" w:sz="0" w:space="0" w:color="auto"/>
          </w:divBdr>
        </w:div>
        <w:div w:id="2047094804">
          <w:marLeft w:val="480"/>
          <w:marRight w:val="0"/>
          <w:marTop w:val="0"/>
          <w:marBottom w:val="0"/>
          <w:divBdr>
            <w:top w:val="none" w:sz="0" w:space="0" w:color="auto"/>
            <w:left w:val="none" w:sz="0" w:space="0" w:color="auto"/>
            <w:bottom w:val="none" w:sz="0" w:space="0" w:color="auto"/>
            <w:right w:val="none" w:sz="0" w:space="0" w:color="auto"/>
          </w:divBdr>
        </w:div>
        <w:div w:id="280235267">
          <w:marLeft w:val="480"/>
          <w:marRight w:val="0"/>
          <w:marTop w:val="0"/>
          <w:marBottom w:val="0"/>
          <w:divBdr>
            <w:top w:val="none" w:sz="0" w:space="0" w:color="auto"/>
            <w:left w:val="none" w:sz="0" w:space="0" w:color="auto"/>
            <w:bottom w:val="none" w:sz="0" w:space="0" w:color="auto"/>
            <w:right w:val="none" w:sz="0" w:space="0" w:color="auto"/>
          </w:divBdr>
        </w:div>
        <w:div w:id="1055280928">
          <w:marLeft w:val="480"/>
          <w:marRight w:val="0"/>
          <w:marTop w:val="0"/>
          <w:marBottom w:val="0"/>
          <w:divBdr>
            <w:top w:val="none" w:sz="0" w:space="0" w:color="auto"/>
            <w:left w:val="none" w:sz="0" w:space="0" w:color="auto"/>
            <w:bottom w:val="none" w:sz="0" w:space="0" w:color="auto"/>
            <w:right w:val="none" w:sz="0" w:space="0" w:color="auto"/>
          </w:divBdr>
        </w:div>
        <w:div w:id="276375372">
          <w:marLeft w:val="480"/>
          <w:marRight w:val="0"/>
          <w:marTop w:val="0"/>
          <w:marBottom w:val="0"/>
          <w:divBdr>
            <w:top w:val="none" w:sz="0" w:space="0" w:color="auto"/>
            <w:left w:val="none" w:sz="0" w:space="0" w:color="auto"/>
            <w:bottom w:val="none" w:sz="0" w:space="0" w:color="auto"/>
            <w:right w:val="none" w:sz="0" w:space="0" w:color="auto"/>
          </w:divBdr>
        </w:div>
        <w:div w:id="296765768">
          <w:marLeft w:val="480"/>
          <w:marRight w:val="0"/>
          <w:marTop w:val="0"/>
          <w:marBottom w:val="0"/>
          <w:divBdr>
            <w:top w:val="none" w:sz="0" w:space="0" w:color="auto"/>
            <w:left w:val="none" w:sz="0" w:space="0" w:color="auto"/>
            <w:bottom w:val="none" w:sz="0" w:space="0" w:color="auto"/>
            <w:right w:val="none" w:sz="0" w:space="0" w:color="auto"/>
          </w:divBdr>
        </w:div>
        <w:div w:id="1651980153">
          <w:marLeft w:val="480"/>
          <w:marRight w:val="0"/>
          <w:marTop w:val="0"/>
          <w:marBottom w:val="0"/>
          <w:divBdr>
            <w:top w:val="none" w:sz="0" w:space="0" w:color="auto"/>
            <w:left w:val="none" w:sz="0" w:space="0" w:color="auto"/>
            <w:bottom w:val="none" w:sz="0" w:space="0" w:color="auto"/>
            <w:right w:val="none" w:sz="0" w:space="0" w:color="auto"/>
          </w:divBdr>
        </w:div>
        <w:div w:id="619384567">
          <w:marLeft w:val="480"/>
          <w:marRight w:val="0"/>
          <w:marTop w:val="0"/>
          <w:marBottom w:val="0"/>
          <w:divBdr>
            <w:top w:val="none" w:sz="0" w:space="0" w:color="auto"/>
            <w:left w:val="none" w:sz="0" w:space="0" w:color="auto"/>
            <w:bottom w:val="none" w:sz="0" w:space="0" w:color="auto"/>
            <w:right w:val="none" w:sz="0" w:space="0" w:color="auto"/>
          </w:divBdr>
        </w:div>
        <w:div w:id="549537080">
          <w:marLeft w:val="480"/>
          <w:marRight w:val="0"/>
          <w:marTop w:val="0"/>
          <w:marBottom w:val="0"/>
          <w:divBdr>
            <w:top w:val="none" w:sz="0" w:space="0" w:color="auto"/>
            <w:left w:val="none" w:sz="0" w:space="0" w:color="auto"/>
            <w:bottom w:val="none" w:sz="0" w:space="0" w:color="auto"/>
            <w:right w:val="none" w:sz="0" w:space="0" w:color="auto"/>
          </w:divBdr>
        </w:div>
        <w:div w:id="235559019">
          <w:marLeft w:val="480"/>
          <w:marRight w:val="0"/>
          <w:marTop w:val="0"/>
          <w:marBottom w:val="0"/>
          <w:divBdr>
            <w:top w:val="none" w:sz="0" w:space="0" w:color="auto"/>
            <w:left w:val="none" w:sz="0" w:space="0" w:color="auto"/>
            <w:bottom w:val="none" w:sz="0" w:space="0" w:color="auto"/>
            <w:right w:val="none" w:sz="0" w:space="0" w:color="auto"/>
          </w:divBdr>
        </w:div>
        <w:div w:id="372121887">
          <w:marLeft w:val="480"/>
          <w:marRight w:val="0"/>
          <w:marTop w:val="0"/>
          <w:marBottom w:val="0"/>
          <w:divBdr>
            <w:top w:val="none" w:sz="0" w:space="0" w:color="auto"/>
            <w:left w:val="none" w:sz="0" w:space="0" w:color="auto"/>
            <w:bottom w:val="none" w:sz="0" w:space="0" w:color="auto"/>
            <w:right w:val="none" w:sz="0" w:space="0" w:color="auto"/>
          </w:divBdr>
        </w:div>
        <w:div w:id="1179929249">
          <w:marLeft w:val="480"/>
          <w:marRight w:val="0"/>
          <w:marTop w:val="0"/>
          <w:marBottom w:val="0"/>
          <w:divBdr>
            <w:top w:val="none" w:sz="0" w:space="0" w:color="auto"/>
            <w:left w:val="none" w:sz="0" w:space="0" w:color="auto"/>
            <w:bottom w:val="none" w:sz="0" w:space="0" w:color="auto"/>
            <w:right w:val="none" w:sz="0" w:space="0" w:color="auto"/>
          </w:divBdr>
        </w:div>
        <w:div w:id="385033807">
          <w:marLeft w:val="480"/>
          <w:marRight w:val="0"/>
          <w:marTop w:val="0"/>
          <w:marBottom w:val="0"/>
          <w:divBdr>
            <w:top w:val="none" w:sz="0" w:space="0" w:color="auto"/>
            <w:left w:val="none" w:sz="0" w:space="0" w:color="auto"/>
            <w:bottom w:val="none" w:sz="0" w:space="0" w:color="auto"/>
            <w:right w:val="none" w:sz="0" w:space="0" w:color="auto"/>
          </w:divBdr>
        </w:div>
        <w:div w:id="1258172809">
          <w:marLeft w:val="480"/>
          <w:marRight w:val="0"/>
          <w:marTop w:val="0"/>
          <w:marBottom w:val="0"/>
          <w:divBdr>
            <w:top w:val="none" w:sz="0" w:space="0" w:color="auto"/>
            <w:left w:val="none" w:sz="0" w:space="0" w:color="auto"/>
            <w:bottom w:val="none" w:sz="0" w:space="0" w:color="auto"/>
            <w:right w:val="none" w:sz="0" w:space="0" w:color="auto"/>
          </w:divBdr>
        </w:div>
        <w:div w:id="1759666364">
          <w:marLeft w:val="480"/>
          <w:marRight w:val="0"/>
          <w:marTop w:val="0"/>
          <w:marBottom w:val="0"/>
          <w:divBdr>
            <w:top w:val="none" w:sz="0" w:space="0" w:color="auto"/>
            <w:left w:val="none" w:sz="0" w:space="0" w:color="auto"/>
            <w:bottom w:val="none" w:sz="0" w:space="0" w:color="auto"/>
            <w:right w:val="none" w:sz="0" w:space="0" w:color="auto"/>
          </w:divBdr>
        </w:div>
      </w:divsChild>
    </w:div>
    <w:div w:id="1027874322">
      <w:bodyDiv w:val="1"/>
      <w:marLeft w:val="0"/>
      <w:marRight w:val="0"/>
      <w:marTop w:val="0"/>
      <w:marBottom w:val="0"/>
      <w:divBdr>
        <w:top w:val="none" w:sz="0" w:space="0" w:color="auto"/>
        <w:left w:val="none" w:sz="0" w:space="0" w:color="auto"/>
        <w:bottom w:val="none" w:sz="0" w:space="0" w:color="auto"/>
        <w:right w:val="none" w:sz="0" w:space="0" w:color="auto"/>
      </w:divBdr>
    </w:div>
    <w:div w:id="1030646751">
      <w:bodyDiv w:val="1"/>
      <w:marLeft w:val="0"/>
      <w:marRight w:val="0"/>
      <w:marTop w:val="0"/>
      <w:marBottom w:val="0"/>
      <w:divBdr>
        <w:top w:val="none" w:sz="0" w:space="0" w:color="auto"/>
        <w:left w:val="none" w:sz="0" w:space="0" w:color="auto"/>
        <w:bottom w:val="none" w:sz="0" w:space="0" w:color="auto"/>
        <w:right w:val="none" w:sz="0" w:space="0" w:color="auto"/>
      </w:divBdr>
      <w:divsChild>
        <w:div w:id="1807821762">
          <w:marLeft w:val="480"/>
          <w:marRight w:val="0"/>
          <w:marTop w:val="0"/>
          <w:marBottom w:val="0"/>
          <w:divBdr>
            <w:top w:val="none" w:sz="0" w:space="0" w:color="auto"/>
            <w:left w:val="none" w:sz="0" w:space="0" w:color="auto"/>
            <w:bottom w:val="none" w:sz="0" w:space="0" w:color="auto"/>
            <w:right w:val="none" w:sz="0" w:space="0" w:color="auto"/>
          </w:divBdr>
        </w:div>
        <w:div w:id="1215048318">
          <w:marLeft w:val="480"/>
          <w:marRight w:val="0"/>
          <w:marTop w:val="0"/>
          <w:marBottom w:val="0"/>
          <w:divBdr>
            <w:top w:val="none" w:sz="0" w:space="0" w:color="auto"/>
            <w:left w:val="none" w:sz="0" w:space="0" w:color="auto"/>
            <w:bottom w:val="none" w:sz="0" w:space="0" w:color="auto"/>
            <w:right w:val="none" w:sz="0" w:space="0" w:color="auto"/>
          </w:divBdr>
        </w:div>
        <w:div w:id="799884300">
          <w:marLeft w:val="480"/>
          <w:marRight w:val="0"/>
          <w:marTop w:val="0"/>
          <w:marBottom w:val="0"/>
          <w:divBdr>
            <w:top w:val="none" w:sz="0" w:space="0" w:color="auto"/>
            <w:left w:val="none" w:sz="0" w:space="0" w:color="auto"/>
            <w:bottom w:val="none" w:sz="0" w:space="0" w:color="auto"/>
            <w:right w:val="none" w:sz="0" w:space="0" w:color="auto"/>
          </w:divBdr>
        </w:div>
        <w:div w:id="731006537">
          <w:marLeft w:val="480"/>
          <w:marRight w:val="0"/>
          <w:marTop w:val="0"/>
          <w:marBottom w:val="0"/>
          <w:divBdr>
            <w:top w:val="none" w:sz="0" w:space="0" w:color="auto"/>
            <w:left w:val="none" w:sz="0" w:space="0" w:color="auto"/>
            <w:bottom w:val="none" w:sz="0" w:space="0" w:color="auto"/>
            <w:right w:val="none" w:sz="0" w:space="0" w:color="auto"/>
          </w:divBdr>
        </w:div>
        <w:div w:id="38095470">
          <w:marLeft w:val="480"/>
          <w:marRight w:val="0"/>
          <w:marTop w:val="0"/>
          <w:marBottom w:val="0"/>
          <w:divBdr>
            <w:top w:val="none" w:sz="0" w:space="0" w:color="auto"/>
            <w:left w:val="none" w:sz="0" w:space="0" w:color="auto"/>
            <w:bottom w:val="none" w:sz="0" w:space="0" w:color="auto"/>
            <w:right w:val="none" w:sz="0" w:space="0" w:color="auto"/>
          </w:divBdr>
        </w:div>
        <w:div w:id="16279527">
          <w:marLeft w:val="480"/>
          <w:marRight w:val="0"/>
          <w:marTop w:val="0"/>
          <w:marBottom w:val="0"/>
          <w:divBdr>
            <w:top w:val="none" w:sz="0" w:space="0" w:color="auto"/>
            <w:left w:val="none" w:sz="0" w:space="0" w:color="auto"/>
            <w:bottom w:val="none" w:sz="0" w:space="0" w:color="auto"/>
            <w:right w:val="none" w:sz="0" w:space="0" w:color="auto"/>
          </w:divBdr>
        </w:div>
        <w:div w:id="1109546899">
          <w:marLeft w:val="480"/>
          <w:marRight w:val="0"/>
          <w:marTop w:val="0"/>
          <w:marBottom w:val="0"/>
          <w:divBdr>
            <w:top w:val="none" w:sz="0" w:space="0" w:color="auto"/>
            <w:left w:val="none" w:sz="0" w:space="0" w:color="auto"/>
            <w:bottom w:val="none" w:sz="0" w:space="0" w:color="auto"/>
            <w:right w:val="none" w:sz="0" w:space="0" w:color="auto"/>
          </w:divBdr>
        </w:div>
      </w:divsChild>
    </w:div>
    <w:div w:id="1040593460">
      <w:bodyDiv w:val="1"/>
      <w:marLeft w:val="0"/>
      <w:marRight w:val="0"/>
      <w:marTop w:val="0"/>
      <w:marBottom w:val="0"/>
      <w:divBdr>
        <w:top w:val="none" w:sz="0" w:space="0" w:color="auto"/>
        <w:left w:val="none" w:sz="0" w:space="0" w:color="auto"/>
        <w:bottom w:val="none" w:sz="0" w:space="0" w:color="auto"/>
        <w:right w:val="none" w:sz="0" w:space="0" w:color="auto"/>
      </w:divBdr>
      <w:divsChild>
        <w:div w:id="2055739072">
          <w:marLeft w:val="480"/>
          <w:marRight w:val="0"/>
          <w:marTop w:val="0"/>
          <w:marBottom w:val="0"/>
          <w:divBdr>
            <w:top w:val="none" w:sz="0" w:space="0" w:color="auto"/>
            <w:left w:val="none" w:sz="0" w:space="0" w:color="auto"/>
            <w:bottom w:val="none" w:sz="0" w:space="0" w:color="auto"/>
            <w:right w:val="none" w:sz="0" w:space="0" w:color="auto"/>
          </w:divBdr>
        </w:div>
        <w:div w:id="1140226218">
          <w:marLeft w:val="480"/>
          <w:marRight w:val="0"/>
          <w:marTop w:val="0"/>
          <w:marBottom w:val="0"/>
          <w:divBdr>
            <w:top w:val="none" w:sz="0" w:space="0" w:color="auto"/>
            <w:left w:val="none" w:sz="0" w:space="0" w:color="auto"/>
            <w:bottom w:val="none" w:sz="0" w:space="0" w:color="auto"/>
            <w:right w:val="none" w:sz="0" w:space="0" w:color="auto"/>
          </w:divBdr>
        </w:div>
        <w:div w:id="1280063702">
          <w:marLeft w:val="480"/>
          <w:marRight w:val="0"/>
          <w:marTop w:val="0"/>
          <w:marBottom w:val="0"/>
          <w:divBdr>
            <w:top w:val="none" w:sz="0" w:space="0" w:color="auto"/>
            <w:left w:val="none" w:sz="0" w:space="0" w:color="auto"/>
            <w:bottom w:val="none" w:sz="0" w:space="0" w:color="auto"/>
            <w:right w:val="none" w:sz="0" w:space="0" w:color="auto"/>
          </w:divBdr>
        </w:div>
        <w:div w:id="1910800120">
          <w:marLeft w:val="480"/>
          <w:marRight w:val="0"/>
          <w:marTop w:val="0"/>
          <w:marBottom w:val="0"/>
          <w:divBdr>
            <w:top w:val="none" w:sz="0" w:space="0" w:color="auto"/>
            <w:left w:val="none" w:sz="0" w:space="0" w:color="auto"/>
            <w:bottom w:val="none" w:sz="0" w:space="0" w:color="auto"/>
            <w:right w:val="none" w:sz="0" w:space="0" w:color="auto"/>
          </w:divBdr>
        </w:div>
        <w:div w:id="409349546">
          <w:marLeft w:val="480"/>
          <w:marRight w:val="0"/>
          <w:marTop w:val="0"/>
          <w:marBottom w:val="0"/>
          <w:divBdr>
            <w:top w:val="none" w:sz="0" w:space="0" w:color="auto"/>
            <w:left w:val="none" w:sz="0" w:space="0" w:color="auto"/>
            <w:bottom w:val="none" w:sz="0" w:space="0" w:color="auto"/>
            <w:right w:val="none" w:sz="0" w:space="0" w:color="auto"/>
          </w:divBdr>
        </w:div>
        <w:div w:id="1694918728">
          <w:marLeft w:val="480"/>
          <w:marRight w:val="0"/>
          <w:marTop w:val="0"/>
          <w:marBottom w:val="0"/>
          <w:divBdr>
            <w:top w:val="none" w:sz="0" w:space="0" w:color="auto"/>
            <w:left w:val="none" w:sz="0" w:space="0" w:color="auto"/>
            <w:bottom w:val="none" w:sz="0" w:space="0" w:color="auto"/>
            <w:right w:val="none" w:sz="0" w:space="0" w:color="auto"/>
          </w:divBdr>
        </w:div>
        <w:div w:id="964043753">
          <w:marLeft w:val="480"/>
          <w:marRight w:val="0"/>
          <w:marTop w:val="0"/>
          <w:marBottom w:val="0"/>
          <w:divBdr>
            <w:top w:val="none" w:sz="0" w:space="0" w:color="auto"/>
            <w:left w:val="none" w:sz="0" w:space="0" w:color="auto"/>
            <w:bottom w:val="none" w:sz="0" w:space="0" w:color="auto"/>
            <w:right w:val="none" w:sz="0" w:space="0" w:color="auto"/>
          </w:divBdr>
        </w:div>
        <w:div w:id="777725752">
          <w:marLeft w:val="480"/>
          <w:marRight w:val="0"/>
          <w:marTop w:val="0"/>
          <w:marBottom w:val="0"/>
          <w:divBdr>
            <w:top w:val="none" w:sz="0" w:space="0" w:color="auto"/>
            <w:left w:val="none" w:sz="0" w:space="0" w:color="auto"/>
            <w:bottom w:val="none" w:sz="0" w:space="0" w:color="auto"/>
            <w:right w:val="none" w:sz="0" w:space="0" w:color="auto"/>
          </w:divBdr>
        </w:div>
        <w:div w:id="271865665">
          <w:marLeft w:val="480"/>
          <w:marRight w:val="0"/>
          <w:marTop w:val="0"/>
          <w:marBottom w:val="0"/>
          <w:divBdr>
            <w:top w:val="none" w:sz="0" w:space="0" w:color="auto"/>
            <w:left w:val="none" w:sz="0" w:space="0" w:color="auto"/>
            <w:bottom w:val="none" w:sz="0" w:space="0" w:color="auto"/>
            <w:right w:val="none" w:sz="0" w:space="0" w:color="auto"/>
          </w:divBdr>
        </w:div>
        <w:div w:id="139075474">
          <w:marLeft w:val="480"/>
          <w:marRight w:val="0"/>
          <w:marTop w:val="0"/>
          <w:marBottom w:val="0"/>
          <w:divBdr>
            <w:top w:val="none" w:sz="0" w:space="0" w:color="auto"/>
            <w:left w:val="none" w:sz="0" w:space="0" w:color="auto"/>
            <w:bottom w:val="none" w:sz="0" w:space="0" w:color="auto"/>
            <w:right w:val="none" w:sz="0" w:space="0" w:color="auto"/>
          </w:divBdr>
        </w:div>
        <w:div w:id="723211579">
          <w:marLeft w:val="480"/>
          <w:marRight w:val="0"/>
          <w:marTop w:val="0"/>
          <w:marBottom w:val="0"/>
          <w:divBdr>
            <w:top w:val="none" w:sz="0" w:space="0" w:color="auto"/>
            <w:left w:val="none" w:sz="0" w:space="0" w:color="auto"/>
            <w:bottom w:val="none" w:sz="0" w:space="0" w:color="auto"/>
            <w:right w:val="none" w:sz="0" w:space="0" w:color="auto"/>
          </w:divBdr>
        </w:div>
        <w:div w:id="1553930879">
          <w:marLeft w:val="480"/>
          <w:marRight w:val="0"/>
          <w:marTop w:val="0"/>
          <w:marBottom w:val="0"/>
          <w:divBdr>
            <w:top w:val="none" w:sz="0" w:space="0" w:color="auto"/>
            <w:left w:val="none" w:sz="0" w:space="0" w:color="auto"/>
            <w:bottom w:val="none" w:sz="0" w:space="0" w:color="auto"/>
            <w:right w:val="none" w:sz="0" w:space="0" w:color="auto"/>
          </w:divBdr>
        </w:div>
        <w:div w:id="46342813">
          <w:marLeft w:val="480"/>
          <w:marRight w:val="0"/>
          <w:marTop w:val="0"/>
          <w:marBottom w:val="0"/>
          <w:divBdr>
            <w:top w:val="none" w:sz="0" w:space="0" w:color="auto"/>
            <w:left w:val="none" w:sz="0" w:space="0" w:color="auto"/>
            <w:bottom w:val="none" w:sz="0" w:space="0" w:color="auto"/>
            <w:right w:val="none" w:sz="0" w:space="0" w:color="auto"/>
          </w:divBdr>
        </w:div>
        <w:div w:id="1969431120">
          <w:marLeft w:val="480"/>
          <w:marRight w:val="0"/>
          <w:marTop w:val="0"/>
          <w:marBottom w:val="0"/>
          <w:divBdr>
            <w:top w:val="none" w:sz="0" w:space="0" w:color="auto"/>
            <w:left w:val="none" w:sz="0" w:space="0" w:color="auto"/>
            <w:bottom w:val="none" w:sz="0" w:space="0" w:color="auto"/>
            <w:right w:val="none" w:sz="0" w:space="0" w:color="auto"/>
          </w:divBdr>
        </w:div>
        <w:div w:id="1905948584">
          <w:marLeft w:val="480"/>
          <w:marRight w:val="0"/>
          <w:marTop w:val="0"/>
          <w:marBottom w:val="0"/>
          <w:divBdr>
            <w:top w:val="none" w:sz="0" w:space="0" w:color="auto"/>
            <w:left w:val="none" w:sz="0" w:space="0" w:color="auto"/>
            <w:bottom w:val="none" w:sz="0" w:space="0" w:color="auto"/>
            <w:right w:val="none" w:sz="0" w:space="0" w:color="auto"/>
          </w:divBdr>
        </w:div>
        <w:div w:id="73665899">
          <w:marLeft w:val="480"/>
          <w:marRight w:val="0"/>
          <w:marTop w:val="0"/>
          <w:marBottom w:val="0"/>
          <w:divBdr>
            <w:top w:val="none" w:sz="0" w:space="0" w:color="auto"/>
            <w:left w:val="none" w:sz="0" w:space="0" w:color="auto"/>
            <w:bottom w:val="none" w:sz="0" w:space="0" w:color="auto"/>
            <w:right w:val="none" w:sz="0" w:space="0" w:color="auto"/>
          </w:divBdr>
        </w:div>
        <w:div w:id="1438597247">
          <w:marLeft w:val="480"/>
          <w:marRight w:val="0"/>
          <w:marTop w:val="0"/>
          <w:marBottom w:val="0"/>
          <w:divBdr>
            <w:top w:val="none" w:sz="0" w:space="0" w:color="auto"/>
            <w:left w:val="none" w:sz="0" w:space="0" w:color="auto"/>
            <w:bottom w:val="none" w:sz="0" w:space="0" w:color="auto"/>
            <w:right w:val="none" w:sz="0" w:space="0" w:color="auto"/>
          </w:divBdr>
        </w:div>
        <w:div w:id="1808162289">
          <w:marLeft w:val="480"/>
          <w:marRight w:val="0"/>
          <w:marTop w:val="0"/>
          <w:marBottom w:val="0"/>
          <w:divBdr>
            <w:top w:val="none" w:sz="0" w:space="0" w:color="auto"/>
            <w:left w:val="none" w:sz="0" w:space="0" w:color="auto"/>
            <w:bottom w:val="none" w:sz="0" w:space="0" w:color="auto"/>
            <w:right w:val="none" w:sz="0" w:space="0" w:color="auto"/>
          </w:divBdr>
        </w:div>
        <w:div w:id="498227695">
          <w:marLeft w:val="480"/>
          <w:marRight w:val="0"/>
          <w:marTop w:val="0"/>
          <w:marBottom w:val="0"/>
          <w:divBdr>
            <w:top w:val="none" w:sz="0" w:space="0" w:color="auto"/>
            <w:left w:val="none" w:sz="0" w:space="0" w:color="auto"/>
            <w:bottom w:val="none" w:sz="0" w:space="0" w:color="auto"/>
            <w:right w:val="none" w:sz="0" w:space="0" w:color="auto"/>
          </w:divBdr>
        </w:div>
        <w:div w:id="985282900">
          <w:marLeft w:val="480"/>
          <w:marRight w:val="0"/>
          <w:marTop w:val="0"/>
          <w:marBottom w:val="0"/>
          <w:divBdr>
            <w:top w:val="none" w:sz="0" w:space="0" w:color="auto"/>
            <w:left w:val="none" w:sz="0" w:space="0" w:color="auto"/>
            <w:bottom w:val="none" w:sz="0" w:space="0" w:color="auto"/>
            <w:right w:val="none" w:sz="0" w:space="0" w:color="auto"/>
          </w:divBdr>
        </w:div>
        <w:div w:id="1764564777">
          <w:marLeft w:val="480"/>
          <w:marRight w:val="0"/>
          <w:marTop w:val="0"/>
          <w:marBottom w:val="0"/>
          <w:divBdr>
            <w:top w:val="none" w:sz="0" w:space="0" w:color="auto"/>
            <w:left w:val="none" w:sz="0" w:space="0" w:color="auto"/>
            <w:bottom w:val="none" w:sz="0" w:space="0" w:color="auto"/>
            <w:right w:val="none" w:sz="0" w:space="0" w:color="auto"/>
          </w:divBdr>
        </w:div>
        <w:div w:id="1987081879">
          <w:marLeft w:val="480"/>
          <w:marRight w:val="0"/>
          <w:marTop w:val="0"/>
          <w:marBottom w:val="0"/>
          <w:divBdr>
            <w:top w:val="none" w:sz="0" w:space="0" w:color="auto"/>
            <w:left w:val="none" w:sz="0" w:space="0" w:color="auto"/>
            <w:bottom w:val="none" w:sz="0" w:space="0" w:color="auto"/>
            <w:right w:val="none" w:sz="0" w:space="0" w:color="auto"/>
          </w:divBdr>
        </w:div>
        <w:div w:id="513151245">
          <w:marLeft w:val="480"/>
          <w:marRight w:val="0"/>
          <w:marTop w:val="0"/>
          <w:marBottom w:val="0"/>
          <w:divBdr>
            <w:top w:val="none" w:sz="0" w:space="0" w:color="auto"/>
            <w:left w:val="none" w:sz="0" w:space="0" w:color="auto"/>
            <w:bottom w:val="none" w:sz="0" w:space="0" w:color="auto"/>
            <w:right w:val="none" w:sz="0" w:space="0" w:color="auto"/>
          </w:divBdr>
        </w:div>
        <w:div w:id="923685779">
          <w:marLeft w:val="480"/>
          <w:marRight w:val="0"/>
          <w:marTop w:val="0"/>
          <w:marBottom w:val="0"/>
          <w:divBdr>
            <w:top w:val="none" w:sz="0" w:space="0" w:color="auto"/>
            <w:left w:val="none" w:sz="0" w:space="0" w:color="auto"/>
            <w:bottom w:val="none" w:sz="0" w:space="0" w:color="auto"/>
            <w:right w:val="none" w:sz="0" w:space="0" w:color="auto"/>
          </w:divBdr>
        </w:div>
        <w:div w:id="1390615925">
          <w:marLeft w:val="480"/>
          <w:marRight w:val="0"/>
          <w:marTop w:val="0"/>
          <w:marBottom w:val="0"/>
          <w:divBdr>
            <w:top w:val="none" w:sz="0" w:space="0" w:color="auto"/>
            <w:left w:val="none" w:sz="0" w:space="0" w:color="auto"/>
            <w:bottom w:val="none" w:sz="0" w:space="0" w:color="auto"/>
            <w:right w:val="none" w:sz="0" w:space="0" w:color="auto"/>
          </w:divBdr>
        </w:div>
        <w:div w:id="665288083">
          <w:marLeft w:val="480"/>
          <w:marRight w:val="0"/>
          <w:marTop w:val="0"/>
          <w:marBottom w:val="0"/>
          <w:divBdr>
            <w:top w:val="none" w:sz="0" w:space="0" w:color="auto"/>
            <w:left w:val="none" w:sz="0" w:space="0" w:color="auto"/>
            <w:bottom w:val="none" w:sz="0" w:space="0" w:color="auto"/>
            <w:right w:val="none" w:sz="0" w:space="0" w:color="auto"/>
          </w:divBdr>
        </w:div>
        <w:div w:id="297616190">
          <w:marLeft w:val="480"/>
          <w:marRight w:val="0"/>
          <w:marTop w:val="0"/>
          <w:marBottom w:val="0"/>
          <w:divBdr>
            <w:top w:val="none" w:sz="0" w:space="0" w:color="auto"/>
            <w:left w:val="none" w:sz="0" w:space="0" w:color="auto"/>
            <w:bottom w:val="none" w:sz="0" w:space="0" w:color="auto"/>
            <w:right w:val="none" w:sz="0" w:space="0" w:color="auto"/>
          </w:divBdr>
        </w:div>
      </w:divsChild>
    </w:div>
    <w:div w:id="1051880547">
      <w:bodyDiv w:val="1"/>
      <w:marLeft w:val="0"/>
      <w:marRight w:val="0"/>
      <w:marTop w:val="0"/>
      <w:marBottom w:val="0"/>
      <w:divBdr>
        <w:top w:val="none" w:sz="0" w:space="0" w:color="auto"/>
        <w:left w:val="none" w:sz="0" w:space="0" w:color="auto"/>
        <w:bottom w:val="none" w:sz="0" w:space="0" w:color="auto"/>
        <w:right w:val="none" w:sz="0" w:space="0" w:color="auto"/>
      </w:divBdr>
    </w:div>
    <w:div w:id="1054423380">
      <w:bodyDiv w:val="1"/>
      <w:marLeft w:val="0"/>
      <w:marRight w:val="0"/>
      <w:marTop w:val="0"/>
      <w:marBottom w:val="0"/>
      <w:divBdr>
        <w:top w:val="none" w:sz="0" w:space="0" w:color="auto"/>
        <w:left w:val="none" w:sz="0" w:space="0" w:color="auto"/>
        <w:bottom w:val="none" w:sz="0" w:space="0" w:color="auto"/>
        <w:right w:val="none" w:sz="0" w:space="0" w:color="auto"/>
      </w:divBdr>
    </w:div>
    <w:div w:id="1058359452">
      <w:bodyDiv w:val="1"/>
      <w:marLeft w:val="0"/>
      <w:marRight w:val="0"/>
      <w:marTop w:val="0"/>
      <w:marBottom w:val="0"/>
      <w:divBdr>
        <w:top w:val="none" w:sz="0" w:space="0" w:color="auto"/>
        <w:left w:val="none" w:sz="0" w:space="0" w:color="auto"/>
        <w:bottom w:val="none" w:sz="0" w:space="0" w:color="auto"/>
        <w:right w:val="none" w:sz="0" w:space="0" w:color="auto"/>
      </w:divBdr>
    </w:div>
    <w:div w:id="1059590243">
      <w:bodyDiv w:val="1"/>
      <w:marLeft w:val="0"/>
      <w:marRight w:val="0"/>
      <w:marTop w:val="0"/>
      <w:marBottom w:val="0"/>
      <w:divBdr>
        <w:top w:val="none" w:sz="0" w:space="0" w:color="auto"/>
        <w:left w:val="none" w:sz="0" w:space="0" w:color="auto"/>
        <w:bottom w:val="none" w:sz="0" w:space="0" w:color="auto"/>
        <w:right w:val="none" w:sz="0" w:space="0" w:color="auto"/>
      </w:divBdr>
    </w:div>
    <w:div w:id="1082411547">
      <w:bodyDiv w:val="1"/>
      <w:marLeft w:val="0"/>
      <w:marRight w:val="0"/>
      <w:marTop w:val="0"/>
      <w:marBottom w:val="0"/>
      <w:divBdr>
        <w:top w:val="none" w:sz="0" w:space="0" w:color="auto"/>
        <w:left w:val="none" w:sz="0" w:space="0" w:color="auto"/>
        <w:bottom w:val="none" w:sz="0" w:space="0" w:color="auto"/>
        <w:right w:val="none" w:sz="0" w:space="0" w:color="auto"/>
      </w:divBdr>
    </w:div>
    <w:div w:id="1086456619">
      <w:bodyDiv w:val="1"/>
      <w:marLeft w:val="0"/>
      <w:marRight w:val="0"/>
      <w:marTop w:val="0"/>
      <w:marBottom w:val="0"/>
      <w:divBdr>
        <w:top w:val="none" w:sz="0" w:space="0" w:color="auto"/>
        <w:left w:val="none" w:sz="0" w:space="0" w:color="auto"/>
        <w:bottom w:val="none" w:sz="0" w:space="0" w:color="auto"/>
        <w:right w:val="none" w:sz="0" w:space="0" w:color="auto"/>
      </w:divBdr>
    </w:div>
    <w:div w:id="1093164938">
      <w:bodyDiv w:val="1"/>
      <w:marLeft w:val="0"/>
      <w:marRight w:val="0"/>
      <w:marTop w:val="0"/>
      <w:marBottom w:val="0"/>
      <w:divBdr>
        <w:top w:val="none" w:sz="0" w:space="0" w:color="auto"/>
        <w:left w:val="none" w:sz="0" w:space="0" w:color="auto"/>
        <w:bottom w:val="none" w:sz="0" w:space="0" w:color="auto"/>
        <w:right w:val="none" w:sz="0" w:space="0" w:color="auto"/>
      </w:divBdr>
    </w:div>
    <w:div w:id="1112701346">
      <w:bodyDiv w:val="1"/>
      <w:marLeft w:val="0"/>
      <w:marRight w:val="0"/>
      <w:marTop w:val="0"/>
      <w:marBottom w:val="0"/>
      <w:divBdr>
        <w:top w:val="none" w:sz="0" w:space="0" w:color="auto"/>
        <w:left w:val="none" w:sz="0" w:space="0" w:color="auto"/>
        <w:bottom w:val="none" w:sz="0" w:space="0" w:color="auto"/>
        <w:right w:val="none" w:sz="0" w:space="0" w:color="auto"/>
      </w:divBdr>
    </w:div>
    <w:div w:id="1112944340">
      <w:bodyDiv w:val="1"/>
      <w:marLeft w:val="0"/>
      <w:marRight w:val="0"/>
      <w:marTop w:val="0"/>
      <w:marBottom w:val="0"/>
      <w:divBdr>
        <w:top w:val="none" w:sz="0" w:space="0" w:color="auto"/>
        <w:left w:val="none" w:sz="0" w:space="0" w:color="auto"/>
        <w:bottom w:val="none" w:sz="0" w:space="0" w:color="auto"/>
        <w:right w:val="none" w:sz="0" w:space="0" w:color="auto"/>
      </w:divBdr>
      <w:divsChild>
        <w:div w:id="1132863556">
          <w:marLeft w:val="480"/>
          <w:marRight w:val="0"/>
          <w:marTop w:val="0"/>
          <w:marBottom w:val="0"/>
          <w:divBdr>
            <w:top w:val="none" w:sz="0" w:space="0" w:color="auto"/>
            <w:left w:val="none" w:sz="0" w:space="0" w:color="auto"/>
            <w:bottom w:val="none" w:sz="0" w:space="0" w:color="auto"/>
            <w:right w:val="none" w:sz="0" w:space="0" w:color="auto"/>
          </w:divBdr>
        </w:div>
        <w:div w:id="1785922214">
          <w:marLeft w:val="480"/>
          <w:marRight w:val="0"/>
          <w:marTop w:val="0"/>
          <w:marBottom w:val="0"/>
          <w:divBdr>
            <w:top w:val="none" w:sz="0" w:space="0" w:color="auto"/>
            <w:left w:val="none" w:sz="0" w:space="0" w:color="auto"/>
            <w:bottom w:val="none" w:sz="0" w:space="0" w:color="auto"/>
            <w:right w:val="none" w:sz="0" w:space="0" w:color="auto"/>
          </w:divBdr>
        </w:div>
        <w:div w:id="308752009">
          <w:marLeft w:val="480"/>
          <w:marRight w:val="0"/>
          <w:marTop w:val="0"/>
          <w:marBottom w:val="0"/>
          <w:divBdr>
            <w:top w:val="none" w:sz="0" w:space="0" w:color="auto"/>
            <w:left w:val="none" w:sz="0" w:space="0" w:color="auto"/>
            <w:bottom w:val="none" w:sz="0" w:space="0" w:color="auto"/>
            <w:right w:val="none" w:sz="0" w:space="0" w:color="auto"/>
          </w:divBdr>
        </w:div>
        <w:div w:id="1664625867">
          <w:marLeft w:val="480"/>
          <w:marRight w:val="0"/>
          <w:marTop w:val="0"/>
          <w:marBottom w:val="0"/>
          <w:divBdr>
            <w:top w:val="none" w:sz="0" w:space="0" w:color="auto"/>
            <w:left w:val="none" w:sz="0" w:space="0" w:color="auto"/>
            <w:bottom w:val="none" w:sz="0" w:space="0" w:color="auto"/>
            <w:right w:val="none" w:sz="0" w:space="0" w:color="auto"/>
          </w:divBdr>
        </w:div>
        <w:div w:id="1914973765">
          <w:marLeft w:val="480"/>
          <w:marRight w:val="0"/>
          <w:marTop w:val="0"/>
          <w:marBottom w:val="0"/>
          <w:divBdr>
            <w:top w:val="none" w:sz="0" w:space="0" w:color="auto"/>
            <w:left w:val="none" w:sz="0" w:space="0" w:color="auto"/>
            <w:bottom w:val="none" w:sz="0" w:space="0" w:color="auto"/>
            <w:right w:val="none" w:sz="0" w:space="0" w:color="auto"/>
          </w:divBdr>
        </w:div>
        <w:div w:id="635184052">
          <w:marLeft w:val="480"/>
          <w:marRight w:val="0"/>
          <w:marTop w:val="0"/>
          <w:marBottom w:val="0"/>
          <w:divBdr>
            <w:top w:val="none" w:sz="0" w:space="0" w:color="auto"/>
            <w:left w:val="none" w:sz="0" w:space="0" w:color="auto"/>
            <w:bottom w:val="none" w:sz="0" w:space="0" w:color="auto"/>
            <w:right w:val="none" w:sz="0" w:space="0" w:color="auto"/>
          </w:divBdr>
        </w:div>
        <w:div w:id="822041420">
          <w:marLeft w:val="480"/>
          <w:marRight w:val="0"/>
          <w:marTop w:val="0"/>
          <w:marBottom w:val="0"/>
          <w:divBdr>
            <w:top w:val="none" w:sz="0" w:space="0" w:color="auto"/>
            <w:left w:val="none" w:sz="0" w:space="0" w:color="auto"/>
            <w:bottom w:val="none" w:sz="0" w:space="0" w:color="auto"/>
            <w:right w:val="none" w:sz="0" w:space="0" w:color="auto"/>
          </w:divBdr>
        </w:div>
        <w:div w:id="678967251">
          <w:marLeft w:val="480"/>
          <w:marRight w:val="0"/>
          <w:marTop w:val="0"/>
          <w:marBottom w:val="0"/>
          <w:divBdr>
            <w:top w:val="none" w:sz="0" w:space="0" w:color="auto"/>
            <w:left w:val="none" w:sz="0" w:space="0" w:color="auto"/>
            <w:bottom w:val="none" w:sz="0" w:space="0" w:color="auto"/>
            <w:right w:val="none" w:sz="0" w:space="0" w:color="auto"/>
          </w:divBdr>
        </w:div>
        <w:div w:id="867597308">
          <w:marLeft w:val="480"/>
          <w:marRight w:val="0"/>
          <w:marTop w:val="0"/>
          <w:marBottom w:val="0"/>
          <w:divBdr>
            <w:top w:val="none" w:sz="0" w:space="0" w:color="auto"/>
            <w:left w:val="none" w:sz="0" w:space="0" w:color="auto"/>
            <w:bottom w:val="none" w:sz="0" w:space="0" w:color="auto"/>
            <w:right w:val="none" w:sz="0" w:space="0" w:color="auto"/>
          </w:divBdr>
        </w:div>
        <w:div w:id="790629646">
          <w:marLeft w:val="480"/>
          <w:marRight w:val="0"/>
          <w:marTop w:val="0"/>
          <w:marBottom w:val="0"/>
          <w:divBdr>
            <w:top w:val="none" w:sz="0" w:space="0" w:color="auto"/>
            <w:left w:val="none" w:sz="0" w:space="0" w:color="auto"/>
            <w:bottom w:val="none" w:sz="0" w:space="0" w:color="auto"/>
            <w:right w:val="none" w:sz="0" w:space="0" w:color="auto"/>
          </w:divBdr>
        </w:div>
        <w:div w:id="1846086967">
          <w:marLeft w:val="480"/>
          <w:marRight w:val="0"/>
          <w:marTop w:val="0"/>
          <w:marBottom w:val="0"/>
          <w:divBdr>
            <w:top w:val="none" w:sz="0" w:space="0" w:color="auto"/>
            <w:left w:val="none" w:sz="0" w:space="0" w:color="auto"/>
            <w:bottom w:val="none" w:sz="0" w:space="0" w:color="auto"/>
            <w:right w:val="none" w:sz="0" w:space="0" w:color="auto"/>
          </w:divBdr>
        </w:div>
        <w:div w:id="102384867">
          <w:marLeft w:val="480"/>
          <w:marRight w:val="0"/>
          <w:marTop w:val="0"/>
          <w:marBottom w:val="0"/>
          <w:divBdr>
            <w:top w:val="none" w:sz="0" w:space="0" w:color="auto"/>
            <w:left w:val="none" w:sz="0" w:space="0" w:color="auto"/>
            <w:bottom w:val="none" w:sz="0" w:space="0" w:color="auto"/>
            <w:right w:val="none" w:sz="0" w:space="0" w:color="auto"/>
          </w:divBdr>
        </w:div>
        <w:div w:id="1430197116">
          <w:marLeft w:val="480"/>
          <w:marRight w:val="0"/>
          <w:marTop w:val="0"/>
          <w:marBottom w:val="0"/>
          <w:divBdr>
            <w:top w:val="none" w:sz="0" w:space="0" w:color="auto"/>
            <w:left w:val="none" w:sz="0" w:space="0" w:color="auto"/>
            <w:bottom w:val="none" w:sz="0" w:space="0" w:color="auto"/>
            <w:right w:val="none" w:sz="0" w:space="0" w:color="auto"/>
          </w:divBdr>
        </w:div>
        <w:div w:id="2060471777">
          <w:marLeft w:val="480"/>
          <w:marRight w:val="0"/>
          <w:marTop w:val="0"/>
          <w:marBottom w:val="0"/>
          <w:divBdr>
            <w:top w:val="none" w:sz="0" w:space="0" w:color="auto"/>
            <w:left w:val="none" w:sz="0" w:space="0" w:color="auto"/>
            <w:bottom w:val="none" w:sz="0" w:space="0" w:color="auto"/>
            <w:right w:val="none" w:sz="0" w:space="0" w:color="auto"/>
          </w:divBdr>
        </w:div>
        <w:div w:id="1206143507">
          <w:marLeft w:val="480"/>
          <w:marRight w:val="0"/>
          <w:marTop w:val="0"/>
          <w:marBottom w:val="0"/>
          <w:divBdr>
            <w:top w:val="none" w:sz="0" w:space="0" w:color="auto"/>
            <w:left w:val="none" w:sz="0" w:space="0" w:color="auto"/>
            <w:bottom w:val="none" w:sz="0" w:space="0" w:color="auto"/>
            <w:right w:val="none" w:sz="0" w:space="0" w:color="auto"/>
          </w:divBdr>
        </w:div>
        <w:div w:id="1495342674">
          <w:marLeft w:val="480"/>
          <w:marRight w:val="0"/>
          <w:marTop w:val="0"/>
          <w:marBottom w:val="0"/>
          <w:divBdr>
            <w:top w:val="none" w:sz="0" w:space="0" w:color="auto"/>
            <w:left w:val="none" w:sz="0" w:space="0" w:color="auto"/>
            <w:bottom w:val="none" w:sz="0" w:space="0" w:color="auto"/>
            <w:right w:val="none" w:sz="0" w:space="0" w:color="auto"/>
          </w:divBdr>
        </w:div>
        <w:div w:id="1201896549">
          <w:marLeft w:val="480"/>
          <w:marRight w:val="0"/>
          <w:marTop w:val="0"/>
          <w:marBottom w:val="0"/>
          <w:divBdr>
            <w:top w:val="none" w:sz="0" w:space="0" w:color="auto"/>
            <w:left w:val="none" w:sz="0" w:space="0" w:color="auto"/>
            <w:bottom w:val="none" w:sz="0" w:space="0" w:color="auto"/>
            <w:right w:val="none" w:sz="0" w:space="0" w:color="auto"/>
          </w:divBdr>
        </w:div>
        <w:div w:id="1287736645">
          <w:marLeft w:val="480"/>
          <w:marRight w:val="0"/>
          <w:marTop w:val="0"/>
          <w:marBottom w:val="0"/>
          <w:divBdr>
            <w:top w:val="none" w:sz="0" w:space="0" w:color="auto"/>
            <w:left w:val="none" w:sz="0" w:space="0" w:color="auto"/>
            <w:bottom w:val="none" w:sz="0" w:space="0" w:color="auto"/>
            <w:right w:val="none" w:sz="0" w:space="0" w:color="auto"/>
          </w:divBdr>
        </w:div>
        <w:div w:id="1621061301">
          <w:marLeft w:val="480"/>
          <w:marRight w:val="0"/>
          <w:marTop w:val="0"/>
          <w:marBottom w:val="0"/>
          <w:divBdr>
            <w:top w:val="none" w:sz="0" w:space="0" w:color="auto"/>
            <w:left w:val="none" w:sz="0" w:space="0" w:color="auto"/>
            <w:bottom w:val="none" w:sz="0" w:space="0" w:color="auto"/>
            <w:right w:val="none" w:sz="0" w:space="0" w:color="auto"/>
          </w:divBdr>
        </w:div>
        <w:div w:id="1335037465">
          <w:marLeft w:val="480"/>
          <w:marRight w:val="0"/>
          <w:marTop w:val="0"/>
          <w:marBottom w:val="0"/>
          <w:divBdr>
            <w:top w:val="none" w:sz="0" w:space="0" w:color="auto"/>
            <w:left w:val="none" w:sz="0" w:space="0" w:color="auto"/>
            <w:bottom w:val="none" w:sz="0" w:space="0" w:color="auto"/>
            <w:right w:val="none" w:sz="0" w:space="0" w:color="auto"/>
          </w:divBdr>
        </w:div>
        <w:div w:id="1897202648">
          <w:marLeft w:val="480"/>
          <w:marRight w:val="0"/>
          <w:marTop w:val="0"/>
          <w:marBottom w:val="0"/>
          <w:divBdr>
            <w:top w:val="none" w:sz="0" w:space="0" w:color="auto"/>
            <w:left w:val="none" w:sz="0" w:space="0" w:color="auto"/>
            <w:bottom w:val="none" w:sz="0" w:space="0" w:color="auto"/>
            <w:right w:val="none" w:sz="0" w:space="0" w:color="auto"/>
          </w:divBdr>
        </w:div>
        <w:div w:id="202596291">
          <w:marLeft w:val="480"/>
          <w:marRight w:val="0"/>
          <w:marTop w:val="0"/>
          <w:marBottom w:val="0"/>
          <w:divBdr>
            <w:top w:val="none" w:sz="0" w:space="0" w:color="auto"/>
            <w:left w:val="none" w:sz="0" w:space="0" w:color="auto"/>
            <w:bottom w:val="none" w:sz="0" w:space="0" w:color="auto"/>
            <w:right w:val="none" w:sz="0" w:space="0" w:color="auto"/>
          </w:divBdr>
        </w:div>
        <w:div w:id="1351104863">
          <w:marLeft w:val="480"/>
          <w:marRight w:val="0"/>
          <w:marTop w:val="0"/>
          <w:marBottom w:val="0"/>
          <w:divBdr>
            <w:top w:val="none" w:sz="0" w:space="0" w:color="auto"/>
            <w:left w:val="none" w:sz="0" w:space="0" w:color="auto"/>
            <w:bottom w:val="none" w:sz="0" w:space="0" w:color="auto"/>
            <w:right w:val="none" w:sz="0" w:space="0" w:color="auto"/>
          </w:divBdr>
        </w:div>
        <w:div w:id="218825362">
          <w:marLeft w:val="480"/>
          <w:marRight w:val="0"/>
          <w:marTop w:val="0"/>
          <w:marBottom w:val="0"/>
          <w:divBdr>
            <w:top w:val="none" w:sz="0" w:space="0" w:color="auto"/>
            <w:left w:val="none" w:sz="0" w:space="0" w:color="auto"/>
            <w:bottom w:val="none" w:sz="0" w:space="0" w:color="auto"/>
            <w:right w:val="none" w:sz="0" w:space="0" w:color="auto"/>
          </w:divBdr>
        </w:div>
        <w:div w:id="381058305">
          <w:marLeft w:val="480"/>
          <w:marRight w:val="0"/>
          <w:marTop w:val="0"/>
          <w:marBottom w:val="0"/>
          <w:divBdr>
            <w:top w:val="none" w:sz="0" w:space="0" w:color="auto"/>
            <w:left w:val="none" w:sz="0" w:space="0" w:color="auto"/>
            <w:bottom w:val="none" w:sz="0" w:space="0" w:color="auto"/>
            <w:right w:val="none" w:sz="0" w:space="0" w:color="auto"/>
          </w:divBdr>
        </w:div>
        <w:div w:id="834417870">
          <w:marLeft w:val="480"/>
          <w:marRight w:val="0"/>
          <w:marTop w:val="0"/>
          <w:marBottom w:val="0"/>
          <w:divBdr>
            <w:top w:val="none" w:sz="0" w:space="0" w:color="auto"/>
            <w:left w:val="none" w:sz="0" w:space="0" w:color="auto"/>
            <w:bottom w:val="none" w:sz="0" w:space="0" w:color="auto"/>
            <w:right w:val="none" w:sz="0" w:space="0" w:color="auto"/>
          </w:divBdr>
        </w:div>
        <w:div w:id="1583098119">
          <w:marLeft w:val="480"/>
          <w:marRight w:val="0"/>
          <w:marTop w:val="0"/>
          <w:marBottom w:val="0"/>
          <w:divBdr>
            <w:top w:val="none" w:sz="0" w:space="0" w:color="auto"/>
            <w:left w:val="none" w:sz="0" w:space="0" w:color="auto"/>
            <w:bottom w:val="none" w:sz="0" w:space="0" w:color="auto"/>
            <w:right w:val="none" w:sz="0" w:space="0" w:color="auto"/>
          </w:divBdr>
        </w:div>
        <w:div w:id="2048404118">
          <w:marLeft w:val="480"/>
          <w:marRight w:val="0"/>
          <w:marTop w:val="0"/>
          <w:marBottom w:val="0"/>
          <w:divBdr>
            <w:top w:val="none" w:sz="0" w:space="0" w:color="auto"/>
            <w:left w:val="none" w:sz="0" w:space="0" w:color="auto"/>
            <w:bottom w:val="none" w:sz="0" w:space="0" w:color="auto"/>
            <w:right w:val="none" w:sz="0" w:space="0" w:color="auto"/>
          </w:divBdr>
        </w:div>
        <w:div w:id="1562205554">
          <w:marLeft w:val="480"/>
          <w:marRight w:val="0"/>
          <w:marTop w:val="0"/>
          <w:marBottom w:val="0"/>
          <w:divBdr>
            <w:top w:val="none" w:sz="0" w:space="0" w:color="auto"/>
            <w:left w:val="none" w:sz="0" w:space="0" w:color="auto"/>
            <w:bottom w:val="none" w:sz="0" w:space="0" w:color="auto"/>
            <w:right w:val="none" w:sz="0" w:space="0" w:color="auto"/>
          </w:divBdr>
        </w:div>
        <w:div w:id="125323610">
          <w:marLeft w:val="480"/>
          <w:marRight w:val="0"/>
          <w:marTop w:val="0"/>
          <w:marBottom w:val="0"/>
          <w:divBdr>
            <w:top w:val="none" w:sz="0" w:space="0" w:color="auto"/>
            <w:left w:val="none" w:sz="0" w:space="0" w:color="auto"/>
            <w:bottom w:val="none" w:sz="0" w:space="0" w:color="auto"/>
            <w:right w:val="none" w:sz="0" w:space="0" w:color="auto"/>
          </w:divBdr>
        </w:div>
        <w:div w:id="728847025">
          <w:marLeft w:val="480"/>
          <w:marRight w:val="0"/>
          <w:marTop w:val="0"/>
          <w:marBottom w:val="0"/>
          <w:divBdr>
            <w:top w:val="none" w:sz="0" w:space="0" w:color="auto"/>
            <w:left w:val="none" w:sz="0" w:space="0" w:color="auto"/>
            <w:bottom w:val="none" w:sz="0" w:space="0" w:color="auto"/>
            <w:right w:val="none" w:sz="0" w:space="0" w:color="auto"/>
          </w:divBdr>
        </w:div>
        <w:div w:id="5792474">
          <w:marLeft w:val="480"/>
          <w:marRight w:val="0"/>
          <w:marTop w:val="0"/>
          <w:marBottom w:val="0"/>
          <w:divBdr>
            <w:top w:val="none" w:sz="0" w:space="0" w:color="auto"/>
            <w:left w:val="none" w:sz="0" w:space="0" w:color="auto"/>
            <w:bottom w:val="none" w:sz="0" w:space="0" w:color="auto"/>
            <w:right w:val="none" w:sz="0" w:space="0" w:color="auto"/>
          </w:divBdr>
        </w:div>
        <w:div w:id="1480728396">
          <w:marLeft w:val="480"/>
          <w:marRight w:val="0"/>
          <w:marTop w:val="0"/>
          <w:marBottom w:val="0"/>
          <w:divBdr>
            <w:top w:val="none" w:sz="0" w:space="0" w:color="auto"/>
            <w:left w:val="none" w:sz="0" w:space="0" w:color="auto"/>
            <w:bottom w:val="none" w:sz="0" w:space="0" w:color="auto"/>
            <w:right w:val="none" w:sz="0" w:space="0" w:color="auto"/>
          </w:divBdr>
        </w:div>
      </w:divsChild>
    </w:div>
    <w:div w:id="1124468155">
      <w:bodyDiv w:val="1"/>
      <w:marLeft w:val="0"/>
      <w:marRight w:val="0"/>
      <w:marTop w:val="0"/>
      <w:marBottom w:val="0"/>
      <w:divBdr>
        <w:top w:val="none" w:sz="0" w:space="0" w:color="auto"/>
        <w:left w:val="none" w:sz="0" w:space="0" w:color="auto"/>
        <w:bottom w:val="none" w:sz="0" w:space="0" w:color="auto"/>
        <w:right w:val="none" w:sz="0" w:space="0" w:color="auto"/>
      </w:divBdr>
    </w:div>
    <w:div w:id="1125394426">
      <w:bodyDiv w:val="1"/>
      <w:marLeft w:val="0"/>
      <w:marRight w:val="0"/>
      <w:marTop w:val="0"/>
      <w:marBottom w:val="0"/>
      <w:divBdr>
        <w:top w:val="none" w:sz="0" w:space="0" w:color="auto"/>
        <w:left w:val="none" w:sz="0" w:space="0" w:color="auto"/>
        <w:bottom w:val="none" w:sz="0" w:space="0" w:color="auto"/>
        <w:right w:val="none" w:sz="0" w:space="0" w:color="auto"/>
      </w:divBdr>
      <w:divsChild>
        <w:div w:id="576717840">
          <w:marLeft w:val="480"/>
          <w:marRight w:val="0"/>
          <w:marTop w:val="0"/>
          <w:marBottom w:val="0"/>
          <w:divBdr>
            <w:top w:val="none" w:sz="0" w:space="0" w:color="auto"/>
            <w:left w:val="none" w:sz="0" w:space="0" w:color="auto"/>
            <w:bottom w:val="none" w:sz="0" w:space="0" w:color="auto"/>
            <w:right w:val="none" w:sz="0" w:space="0" w:color="auto"/>
          </w:divBdr>
        </w:div>
        <w:div w:id="1398897206">
          <w:marLeft w:val="480"/>
          <w:marRight w:val="0"/>
          <w:marTop w:val="0"/>
          <w:marBottom w:val="0"/>
          <w:divBdr>
            <w:top w:val="none" w:sz="0" w:space="0" w:color="auto"/>
            <w:left w:val="none" w:sz="0" w:space="0" w:color="auto"/>
            <w:bottom w:val="none" w:sz="0" w:space="0" w:color="auto"/>
            <w:right w:val="none" w:sz="0" w:space="0" w:color="auto"/>
          </w:divBdr>
        </w:div>
        <w:div w:id="67776432">
          <w:marLeft w:val="480"/>
          <w:marRight w:val="0"/>
          <w:marTop w:val="0"/>
          <w:marBottom w:val="0"/>
          <w:divBdr>
            <w:top w:val="none" w:sz="0" w:space="0" w:color="auto"/>
            <w:left w:val="none" w:sz="0" w:space="0" w:color="auto"/>
            <w:bottom w:val="none" w:sz="0" w:space="0" w:color="auto"/>
            <w:right w:val="none" w:sz="0" w:space="0" w:color="auto"/>
          </w:divBdr>
        </w:div>
        <w:div w:id="243413562">
          <w:marLeft w:val="480"/>
          <w:marRight w:val="0"/>
          <w:marTop w:val="0"/>
          <w:marBottom w:val="0"/>
          <w:divBdr>
            <w:top w:val="none" w:sz="0" w:space="0" w:color="auto"/>
            <w:left w:val="none" w:sz="0" w:space="0" w:color="auto"/>
            <w:bottom w:val="none" w:sz="0" w:space="0" w:color="auto"/>
            <w:right w:val="none" w:sz="0" w:space="0" w:color="auto"/>
          </w:divBdr>
        </w:div>
        <w:div w:id="1925604278">
          <w:marLeft w:val="480"/>
          <w:marRight w:val="0"/>
          <w:marTop w:val="0"/>
          <w:marBottom w:val="0"/>
          <w:divBdr>
            <w:top w:val="none" w:sz="0" w:space="0" w:color="auto"/>
            <w:left w:val="none" w:sz="0" w:space="0" w:color="auto"/>
            <w:bottom w:val="none" w:sz="0" w:space="0" w:color="auto"/>
            <w:right w:val="none" w:sz="0" w:space="0" w:color="auto"/>
          </w:divBdr>
        </w:div>
        <w:div w:id="1725909939">
          <w:marLeft w:val="480"/>
          <w:marRight w:val="0"/>
          <w:marTop w:val="0"/>
          <w:marBottom w:val="0"/>
          <w:divBdr>
            <w:top w:val="none" w:sz="0" w:space="0" w:color="auto"/>
            <w:left w:val="none" w:sz="0" w:space="0" w:color="auto"/>
            <w:bottom w:val="none" w:sz="0" w:space="0" w:color="auto"/>
            <w:right w:val="none" w:sz="0" w:space="0" w:color="auto"/>
          </w:divBdr>
        </w:div>
        <w:div w:id="732697035">
          <w:marLeft w:val="480"/>
          <w:marRight w:val="0"/>
          <w:marTop w:val="0"/>
          <w:marBottom w:val="0"/>
          <w:divBdr>
            <w:top w:val="none" w:sz="0" w:space="0" w:color="auto"/>
            <w:left w:val="none" w:sz="0" w:space="0" w:color="auto"/>
            <w:bottom w:val="none" w:sz="0" w:space="0" w:color="auto"/>
            <w:right w:val="none" w:sz="0" w:space="0" w:color="auto"/>
          </w:divBdr>
        </w:div>
        <w:div w:id="511651713">
          <w:marLeft w:val="480"/>
          <w:marRight w:val="0"/>
          <w:marTop w:val="0"/>
          <w:marBottom w:val="0"/>
          <w:divBdr>
            <w:top w:val="none" w:sz="0" w:space="0" w:color="auto"/>
            <w:left w:val="none" w:sz="0" w:space="0" w:color="auto"/>
            <w:bottom w:val="none" w:sz="0" w:space="0" w:color="auto"/>
            <w:right w:val="none" w:sz="0" w:space="0" w:color="auto"/>
          </w:divBdr>
        </w:div>
        <w:div w:id="2029943009">
          <w:marLeft w:val="480"/>
          <w:marRight w:val="0"/>
          <w:marTop w:val="0"/>
          <w:marBottom w:val="0"/>
          <w:divBdr>
            <w:top w:val="none" w:sz="0" w:space="0" w:color="auto"/>
            <w:left w:val="none" w:sz="0" w:space="0" w:color="auto"/>
            <w:bottom w:val="none" w:sz="0" w:space="0" w:color="auto"/>
            <w:right w:val="none" w:sz="0" w:space="0" w:color="auto"/>
          </w:divBdr>
        </w:div>
        <w:div w:id="1779643457">
          <w:marLeft w:val="480"/>
          <w:marRight w:val="0"/>
          <w:marTop w:val="0"/>
          <w:marBottom w:val="0"/>
          <w:divBdr>
            <w:top w:val="none" w:sz="0" w:space="0" w:color="auto"/>
            <w:left w:val="none" w:sz="0" w:space="0" w:color="auto"/>
            <w:bottom w:val="none" w:sz="0" w:space="0" w:color="auto"/>
            <w:right w:val="none" w:sz="0" w:space="0" w:color="auto"/>
          </w:divBdr>
        </w:div>
      </w:divsChild>
    </w:div>
    <w:div w:id="1134561180">
      <w:bodyDiv w:val="1"/>
      <w:marLeft w:val="0"/>
      <w:marRight w:val="0"/>
      <w:marTop w:val="0"/>
      <w:marBottom w:val="0"/>
      <w:divBdr>
        <w:top w:val="none" w:sz="0" w:space="0" w:color="auto"/>
        <w:left w:val="none" w:sz="0" w:space="0" w:color="auto"/>
        <w:bottom w:val="none" w:sz="0" w:space="0" w:color="auto"/>
        <w:right w:val="none" w:sz="0" w:space="0" w:color="auto"/>
      </w:divBdr>
      <w:divsChild>
        <w:div w:id="323510441">
          <w:marLeft w:val="480"/>
          <w:marRight w:val="0"/>
          <w:marTop w:val="0"/>
          <w:marBottom w:val="0"/>
          <w:divBdr>
            <w:top w:val="none" w:sz="0" w:space="0" w:color="auto"/>
            <w:left w:val="none" w:sz="0" w:space="0" w:color="auto"/>
            <w:bottom w:val="none" w:sz="0" w:space="0" w:color="auto"/>
            <w:right w:val="none" w:sz="0" w:space="0" w:color="auto"/>
          </w:divBdr>
        </w:div>
        <w:div w:id="1635721517">
          <w:marLeft w:val="480"/>
          <w:marRight w:val="0"/>
          <w:marTop w:val="0"/>
          <w:marBottom w:val="0"/>
          <w:divBdr>
            <w:top w:val="none" w:sz="0" w:space="0" w:color="auto"/>
            <w:left w:val="none" w:sz="0" w:space="0" w:color="auto"/>
            <w:bottom w:val="none" w:sz="0" w:space="0" w:color="auto"/>
            <w:right w:val="none" w:sz="0" w:space="0" w:color="auto"/>
          </w:divBdr>
        </w:div>
        <w:div w:id="1375352227">
          <w:marLeft w:val="480"/>
          <w:marRight w:val="0"/>
          <w:marTop w:val="0"/>
          <w:marBottom w:val="0"/>
          <w:divBdr>
            <w:top w:val="none" w:sz="0" w:space="0" w:color="auto"/>
            <w:left w:val="none" w:sz="0" w:space="0" w:color="auto"/>
            <w:bottom w:val="none" w:sz="0" w:space="0" w:color="auto"/>
            <w:right w:val="none" w:sz="0" w:space="0" w:color="auto"/>
          </w:divBdr>
        </w:div>
        <w:div w:id="972172005">
          <w:marLeft w:val="480"/>
          <w:marRight w:val="0"/>
          <w:marTop w:val="0"/>
          <w:marBottom w:val="0"/>
          <w:divBdr>
            <w:top w:val="none" w:sz="0" w:space="0" w:color="auto"/>
            <w:left w:val="none" w:sz="0" w:space="0" w:color="auto"/>
            <w:bottom w:val="none" w:sz="0" w:space="0" w:color="auto"/>
            <w:right w:val="none" w:sz="0" w:space="0" w:color="auto"/>
          </w:divBdr>
        </w:div>
        <w:div w:id="975183485">
          <w:marLeft w:val="480"/>
          <w:marRight w:val="0"/>
          <w:marTop w:val="0"/>
          <w:marBottom w:val="0"/>
          <w:divBdr>
            <w:top w:val="none" w:sz="0" w:space="0" w:color="auto"/>
            <w:left w:val="none" w:sz="0" w:space="0" w:color="auto"/>
            <w:bottom w:val="none" w:sz="0" w:space="0" w:color="auto"/>
            <w:right w:val="none" w:sz="0" w:space="0" w:color="auto"/>
          </w:divBdr>
        </w:div>
        <w:div w:id="730467876">
          <w:marLeft w:val="480"/>
          <w:marRight w:val="0"/>
          <w:marTop w:val="0"/>
          <w:marBottom w:val="0"/>
          <w:divBdr>
            <w:top w:val="none" w:sz="0" w:space="0" w:color="auto"/>
            <w:left w:val="none" w:sz="0" w:space="0" w:color="auto"/>
            <w:bottom w:val="none" w:sz="0" w:space="0" w:color="auto"/>
            <w:right w:val="none" w:sz="0" w:space="0" w:color="auto"/>
          </w:divBdr>
        </w:div>
        <w:div w:id="237326012">
          <w:marLeft w:val="480"/>
          <w:marRight w:val="0"/>
          <w:marTop w:val="0"/>
          <w:marBottom w:val="0"/>
          <w:divBdr>
            <w:top w:val="none" w:sz="0" w:space="0" w:color="auto"/>
            <w:left w:val="none" w:sz="0" w:space="0" w:color="auto"/>
            <w:bottom w:val="none" w:sz="0" w:space="0" w:color="auto"/>
            <w:right w:val="none" w:sz="0" w:space="0" w:color="auto"/>
          </w:divBdr>
        </w:div>
        <w:div w:id="718624298">
          <w:marLeft w:val="480"/>
          <w:marRight w:val="0"/>
          <w:marTop w:val="0"/>
          <w:marBottom w:val="0"/>
          <w:divBdr>
            <w:top w:val="none" w:sz="0" w:space="0" w:color="auto"/>
            <w:left w:val="none" w:sz="0" w:space="0" w:color="auto"/>
            <w:bottom w:val="none" w:sz="0" w:space="0" w:color="auto"/>
            <w:right w:val="none" w:sz="0" w:space="0" w:color="auto"/>
          </w:divBdr>
        </w:div>
        <w:div w:id="759762721">
          <w:marLeft w:val="480"/>
          <w:marRight w:val="0"/>
          <w:marTop w:val="0"/>
          <w:marBottom w:val="0"/>
          <w:divBdr>
            <w:top w:val="none" w:sz="0" w:space="0" w:color="auto"/>
            <w:left w:val="none" w:sz="0" w:space="0" w:color="auto"/>
            <w:bottom w:val="none" w:sz="0" w:space="0" w:color="auto"/>
            <w:right w:val="none" w:sz="0" w:space="0" w:color="auto"/>
          </w:divBdr>
        </w:div>
        <w:div w:id="1817256456">
          <w:marLeft w:val="480"/>
          <w:marRight w:val="0"/>
          <w:marTop w:val="0"/>
          <w:marBottom w:val="0"/>
          <w:divBdr>
            <w:top w:val="none" w:sz="0" w:space="0" w:color="auto"/>
            <w:left w:val="none" w:sz="0" w:space="0" w:color="auto"/>
            <w:bottom w:val="none" w:sz="0" w:space="0" w:color="auto"/>
            <w:right w:val="none" w:sz="0" w:space="0" w:color="auto"/>
          </w:divBdr>
        </w:div>
        <w:div w:id="836769216">
          <w:marLeft w:val="480"/>
          <w:marRight w:val="0"/>
          <w:marTop w:val="0"/>
          <w:marBottom w:val="0"/>
          <w:divBdr>
            <w:top w:val="none" w:sz="0" w:space="0" w:color="auto"/>
            <w:left w:val="none" w:sz="0" w:space="0" w:color="auto"/>
            <w:bottom w:val="none" w:sz="0" w:space="0" w:color="auto"/>
            <w:right w:val="none" w:sz="0" w:space="0" w:color="auto"/>
          </w:divBdr>
        </w:div>
        <w:div w:id="1879316514">
          <w:marLeft w:val="480"/>
          <w:marRight w:val="0"/>
          <w:marTop w:val="0"/>
          <w:marBottom w:val="0"/>
          <w:divBdr>
            <w:top w:val="none" w:sz="0" w:space="0" w:color="auto"/>
            <w:left w:val="none" w:sz="0" w:space="0" w:color="auto"/>
            <w:bottom w:val="none" w:sz="0" w:space="0" w:color="auto"/>
            <w:right w:val="none" w:sz="0" w:space="0" w:color="auto"/>
          </w:divBdr>
        </w:div>
        <w:div w:id="1799757404">
          <w:marLeft w:val="480"/>
          <w:marRight w:val="0"/>
          <w:marTop w:val="0"/>
          <w:marBottom w:val="0"/>
          <w:divBdr>
            <w:top w:val="none" w:sz="0" w:space="0" w:color="auto"/>
            <w:left w:val="none" w:sz="0" w:space="0" w:color="auto"/>
            <w:bottom w:val="none" w:sz="0" w:space="0" w:color="auto"/>
            <w:right w:val="none" w:sz="0" w:space="0" w:color="auto"/>
          </w:divBdr>
        </w:div>
      </w:divsChild>
    </w:div>
    <w:div w:id="1143692020">
      <w:bodyDiv w:val="1"/>
      <w:marLeft w:val="0"/>
      <w:marRight w:val="0"/>
      <w:marTop w:val="0"/>
      <w:marBottom w:val="0"/>
      <w:divBdr>
        <w:top w:val="none" w:sz="0" w:space="0" w:color="auto"/>
        <w:left w:val="none" w:sz="0" w:space="0" w:color="auto"/>
        <w:bottom w:val="none" w:sz="0" w:space="0" w:color="auto"/>
        <w:right w:val="none" w:sz="0" w:space="0" w:color="auto"/>
      </w:divBdr>
    </w:div>
    <w:div w:id="1161577514">
      <w:bodyDiv w:val="1"/>
      <w:marLeft w:val="0"/>
      <w:marRight w:val="0"/>
      <w:marTop w:val="0"/>
      <w:marBottom w:val="0"/>
      <w:divBdr>
        <w:top w:val="none" w:sz="0" w:space="0" w:color="auto"/>
        <w:left w:val="none" w:sz="0" w:space="0" w:color="auto"/>
        <w:bottom w:val="none" w:sz="0" w:space="0" w:color="auto"/>
        <w:right w:val="none" w:sz="0" w:space="0" w:color="auto"/>
      </w:divBdr>
      <w:divsChild>
        <w:div w:id="1360666436">
          <w:marLeft w:val="480"/>
          <w:marRight w:val="0"/>
          <w:marTop w:val="0"/>
          <w:marBottom w:val="0"/>
          <w:divBdr>
            <w:top w:val="none" w:sz="0" w:space="0" w:color="auto"/>
            <w:left w:val="none" w:sz="0" w:space="0" w:color="auto"/>
            <w:bottom w:val="none" w:sz="0" w:space="0" w:color="auto"/>
            <w:right w:val="none" w:sz="0" w:space="0" w:color="auto"/>
          </w:divBdr>
        </w:div>
        <w:div w:id="2032797822">
          <w:marLeft w:val="480"/>
          <w:marRight w:val="0"/>
          <w:marTop w:val="0"/>
          <w:marBottom w:val="0"/>
          <w:divBdr>
            <w:top w:val="none" w:sz="0" w:space="0" w:color="auto"/>
            <w:left w:val="none" w:sz="0" w:space="0" w:color="auto"/>
            <w:bottom w:val="none" w:sz="0" w:space="0" w:color="auto"/>
            <w:right w:val="none" w:sz="0" w:space="0" w:color="auto"/>
          </w:divBdr>
        </w:div>
        <w:div w:id="1228884759">
          <w:marLeft w:val="480"/>
          <w:marRight w:val="0"/>
          <w:marTop w:val="0"/>
          <w:marBottom w:val="0"/>
          <w:divBdr>
            <w:top w:val="none" w:sz="0" w:space="0" w:color="auto"/>
            <w:left w:val="none" w:sz="0" w:space="0" w:color="auto"/>
            <w:bottom w:val="none" w:sz="0" w:space="0" w:color="auto"/>
            <w:right w:val="none" w:sz="0" w:space="0" w:color="auto"/>
          </w:divBdr>
        </w:div>
        <w:div w:id="1457799723">
          <w:marLeft w:val="480"/>
          <w:marRight w:val="0"/>
          <w:marTop w:val="0"/>
          <w:marBottom w:val="0"/>
          <w:divBdr>
            <w:top w:val="none" w:sz="0" w:space="0" w:color="auto"/>
            <w:left w:val="none" w:sz="0" w:space="0" w:color="auto"/>
            <w:bottom w:val="none" w:sz="0" w:space="0" w:color="auto"/>
            <w:right w:val="none" w:sz="0" w:space="0" w:color="auto"/>
          </w:divBdr>
        </w:div>
        <w:div w:id="2091387996">
          <w:marLeft w:val="480"/>
          <w:marRight w:val="0"/>
          <w:marTop w:val="0"/>
          <w:marBottom w:val="0"/>
          <w:divBdr>
            <w:top w:val="none" w:sz="0" w:space="0" w:color="auto"/>
            <w:left w:val="none" w:sz="0" w:space="0" w:color="auto"/>
            <w:bottom w:val="none" w:sz="0" w:space="0" w:color="auto"/>
            <w:right w:val="none" w:sz="0" w:space="0" w:color="auto"/>
          </w:divBdr>
        </w:div>
        <w:div w:id="941952942">
          <w:marLeft w:val="480"/>
          <w:marRight w:val="0"/>
          <w:marTop w:val="0"/>
          <w:marBottom w:val="0"/>
          <w:divBdr>
            <w:top w:val="none" w:sz="0" w:space="0" w:color="auto"/>
            <w:left w:val="none" w:sz="0" w:space="0" w:color="auto"/>
            <w:bottom w:val="none" w:sz="0" w:space="0" w:color="auto"/>
            <w:right w:val="none" w:sz="0" w:space="0" w:color="auto"/>
          </w:divBdr>
        </w:div>
        <w:div w:id="340277806">
          <w:marLeft w:val="480"/>
          <w:marRight w:val="0"/>
          <w:marTop w:val="0"/>
          <w:marBottom w:val="0"/>
          <w:divBdr>
            <w:top w:val="none" w:sz="0" w:space="0" w:color="auto"/>
            <w:left w:val="none" w:sz="0" w:space="0" w:color="auto"/>
            <w:bottom w:val="none" w:sz="0" w:space="0" w:color="auto"/>
            <w:right w:val="none" w:sz="0" w:space="0" w:color="auto"/>
          </w:divBdr>
        </w:div>
        <w:div w:id="350568315">
          <w:marLeft w:val="480"/>
          <w:marRight w:val="0"/>
          <w:marTop w:val="0"/>
          <w:marBottom w:val="0"/>
          <w:divBdr>
            <w:top w:val="none" w:sz="0" w:space="0" w:color="auto"/>
            <w:left w:val="none" w:sz="0" w:space="0" w:color="auto"/>
            <w:bottom w:val="none" w:sz="0" w:space="0" w:color="auto"/>
            <w:right w:val="none" w:sz="0" w:space="0" w:color="auto"/>
          </w:divBdr>
        </w:div>
        <w:div w:id="1939407441">
          <w:marLeft w:val="480"/>
          <w:marRight w:val="0"/>
          <w:marTop w:val="0"/>
          <w:marBottom w:val="0"/>
          <w:divBdr>
            <w:top w:val="none" w:sz="0" w:space="0" w:color="auto"/>
            <w:left w:val="none" w:sz="0" w:space="0" w:color="auto"/>
            <w:bottom w:val="none" w:sz="0" w:space="0" w:color="auto"/>
            <w:right w:val="none" w:sz="0" w:space="0" w:color="auto"/>
          </w:divBdr>
        </w:div>
        <w:div w:id="2026862805">
          <w:marLeft w:val="480"/>
          <w:marRight w:val="0"/>
          <w:marTop w:val="0"/>
          <w:marBottom w:val="0"/>
          <w:divBdr>
            <w:top w:val="none" w:sz="0" w:space="0" w:color="auto"/>
            <w:left w:val="none" w:sz="0" w:space="0" w:color="auto"/>
            <w:bottom w:val="none" w:sz="0" w:space="0" w:color="auto"/>
            <w:right w:val="none" w:sz="0" w:space="0" w:color="auto"/>
          </w:divBdr>
        </w:div>
        <w:div w:id="509025274">
          <w:marLeft w:val="480"/>
          <w:marRight w:val="0"/>
          <w:marTop w:val="0"/>
          <w:marBottom w:val="0"/>
          <w:divBdr>
            <w:top w:val="none" w:sz="0" w:space="0" w:color="auto"/>
            <w:left w:val="none" w:sz="0" w:space="0" w:color="auto"/>
            <w:bottom w:val="none" w:sz="0" w:space="0" w:color="auto"/>
            <w:right w:val="none" w:sz="0" w:space="0" w:color="auto"/>
          </w:divBdr>
        </w:div>
        <w:div w:id="1484741501">
          <w:marLeft w:val="480"/>
          <w:marRight w:val="0"/>
          <w:marTop w:val="0"/>
          <w:marBottom w:val="0"/>
          <w:divBdr>
            <w:top w:val="none" w:sz="0" w:space="0" w:color="auto"/>
            <w:left w:val="none" w:sz="0" w:space="0" w:color="auto"/>
            <w:bottom w:val="none" w:sz="0" w:space="0" w:color="auto"/>
            <w:right w:val="none" w:sz="0" w:space="0" w:color="auto"/>
          </w:divBdr>
        </w:div>
        <w:div w:id="2106878014">
          <w:marLeft w:val="480"/>
          <w:marRight w:val="0"/>
          <w:marTop w:val="0"/>
          <w:marBottom w:val="0"/>
          <w:divBdr>
            <w:top w:val="none" w:sz="0" w:space="0" w:color="auto"/>
            <w:left w:val="none" w:sz="0" w:space="0" w:color="auto"/>
            <w:bottom w:val="none" w:sz="0" w:space="0" w:color="auto"/>
            <w:right w:val="none" w:sz="0" w:space="0" w:color="auto"/>
          </w:divBdr>
        </w:div>
        <w:div w:id="760832167">
          <w:marLeft w:val="480"/>
          <w:marRight w:val="0"/>
          <w:marTop w:val="0"/>
          <w:marBottom w:val="0"/>
          <w:divBdr>
            <w:top w:val="none" w:sz="0" w:space="0" w:color="auto"/>
            <w:left w:val="none" w:sz="0" w:space="0" w:color="auto"/>
            <w:bottom w:val="none" w:sz="0" w:space="0" w:color="auto"/>
            <w:right w:val="none" w:sz="0" w:space="0" w:color="auto"/>
          </w:divBdr>
        </w:div>
        <w:div w:id="330447219">
          <w:marLeft w:val="480"/>
          <w:marRight w:val="0"/>
          <w:marTop w:val="0"/>
          <w:marBottom w:val="0"/>
          <w:divBdr>
            <w:top w:val="none" w:sz="0" w:space="0" w:color="auto"/>
            <w:left w:val="none" w:sz="0" w:space="0" w:color="auto"/>
            <w:bottom w:val="none" w:sz="0" w:space="0" w:color="auto"/>
            <w:right w:val="none" w:sz="0" w:space="0" w:color="auto"/>
          </w:divBdr>
        </w:div>
        <w:div w:id="2088110949">
          <w:marLeft w:val="480"/>
          <w:marRight w:val="0"/>
          <w:marTop w:val="0"/>
          <w:marBottom w:val="0"/>
          <w:divBdr>
            <w:top w:val="none" w:sz="0" w:space="0" w:color="auto"/>
            <w:left w:val="none" w:sz="0" w:space="0" w:color="auto"/>
            <w:bottom w:val="none" w:sz="0" w:space="0" w:color="auto"/>
            <w:right w:val="none" w:sz="0" w:space="0" w:color="auto"/>
          </w:divBdr>
        </w:div>
        <w:div w:id="711803744">
          <w:marLeft w:val="480"/>
          <w:marRight w:val="0"/>
          <w:marTop w:val="0"/>
          <w:marBottom w:val="0"/>
          <w:divBdr>
            <w:top w:val="none" w:sz="0" w:space="0" w:color="auto"/>
            <w:left w:val="none" w:sz="0" w:space="0" w:color="auto"/>
            <w:bottom w:val="none" w:sz="0" w:space="0" w:color="auto"/>
            <w:right w:val="none" w:sz="0" w:space="0" w:color="auto"/>
          </w:divBdr>
        </w:div>
        <w:div w:id="1458453141">
          <w:marLeft w:val="480"/>
          <w:marRight w:val="0"/>
          <w:marTop w:val="0"/>
          <w:marBottom w:val="0"/>
          <w:divBdr>
            <w:top w:val="none" w:sz="0" w:space="0" w:color="auto"/>
            <w:left w:val="none" w:sz="0" w:space="0" w:color="auto"/>
            <w:bottom w:val="none" w:sz="0" w:space="0" w:color="auto"/>
            <w:right w:val="none" w:sz="0" w:space="0" w:color="auto"/>
          </w:divBdr>
        </w:div>
        <w:div w:id="309100450">
          <w:marLeft w:val="480"/>
          <w:marRight w:val="0"/>
          <w:marTop w:val="0"/>
          <w:marBottom w:val="0"/>
          <w:divBdr>
            <w:top w:val="none" w:sz="0" w:space="0" w:color="auto"/>
            <w:left w:val="none" w:sz="0" w:space="0" w:color="auto"/>
            <w:bottom w:val="none" w:sz="0" w:space="0" w:color="auto"/>
            <w:right w:val="none" w:sz="0" w:space="0" w:color="auto"/>
          </w:divBdr>
        </w:div>
        <w:div w:id="480804750">
          <w:marLeft w:val="480"/>
          <w:marRight w:val="0"/>
          <w:marTop w:val="0"/>
          <w:marBottom w:val="0"/>
          <w:divBdr>
            <w:top w:val="none" w:sz="0" w:space="0" w:color="auto"/>
            <w:left w:val="none" w:sz="0" w:space="0" w:color="auto"/>
            <w:bottom w:val="none" w:sz="0" w:space="0" w:color="auto"/>
            <w:right w:val="none" w:sz="0" w:space="0" w:color="auto"/>
          </w:divBdr>
        </w:div>
        <w:div w:id="461004235">
          <w:marLeft w:val="480"/>
          <w:marRight w:val="0"/>
          <w:marTop w:val="0"/>
          <w:marBottom w:val="0"/>
          <w:divBdr>
            <w:top w:val="none" w:sz="0" w:space="0" w:color="auto"/>
            <w:left w:val="none" w:sz="0" w:space="0" w:color="auto"/>
            <w:bottom w:val="none" w:sz="0" w:space="0" w:color="auto"/>
            <w:right w:val="none" w:sz="0" w:space="0" w:color="auto"/>
          </w:divBdr>
        </w:div>
        <w:div w:id="1335183091">
          <w:marLeft w:val="480"/>
          <w:marRight w:val="0"/>
          <w:marTop w:val="0"/>
          <w:marBottom w:val="0"/>
          <w:divBdr>
            <w:top w:val="none" w:sz="0" w:space="0" w:color="auto"/>
            <w:left w:val="none" w:sz="0" w:space="0" w:color="auto"/>
            <w:bottom w:val="none" w:sz="0" w:space="0" w:color="auto"/>
            <w:right w:val="none" w:sz="0" w:space="0" w:color="auto"/>
          </w:divBdr>
        </w:div>
        <w:div w:id="1943411692">
          <w:marLeft w:val="480"/>
          <w:marRight w:val="0"/>
          <w:marTop w:val="0"/>
          <w:marBottom w:val="0"/>
          <w:divBdr>
            <w:top w:val="none" w:sz="0" w:space="0" w:color="auto"/>
            <w:left w:val="none" w:sz="0" w:space="0" w:color="auto"/>
            <w:bottom w:val="none" w:sz="0" w:space="0" w:color="auto"/>
            <w:right w:val="none" w:sz="0" w:space="0" w:color="auto"/>
          </w:divBdr>
        </w:div>
        <w:div w:id="755826771">
          <w:marLeft w:val="480"/>
          <w:marRight w:val="0"/>
          <w:marTop w:val="0"/>
          <w:marBottom w:val="0"/>
          <w:divBdr>
            <w:top w:val="none" w:sz="0" w:space="0" w:color="auto"/>
            <w:left w:val="none" w:sz="0" w:space="0" w:color="auto"/>
            <w:bottom w:val="none" w:sz="0" w:space="0" w:color="auto"/>
            <w:right w:val="none" w:sz="0" w:space="0" w:color="auto"/>
          </w:divBdr>
        </w:div>
        <w:div w:id="2126386696">
          <w:marLeft w:val="480"/>
          <w:marRight w:val="0"/>
          <w:marTop w:val="0"/>
          <w:marBottom w:val="0"/>
          <w:divBdr>
            <w:top w:val="none" w:sz="0" w:space="0" w:color="auto"/>
            <w:left w:val="none" w:sz="0" w:space="0" w:color="auto"/>
            <w:bottom w:val="none" w:sz="0" w:space="0" w:color="auto"/>
            <w:right w:val="none" w:sz="0" w:space="0" w:color="auto"/>
          </w:divBdr>
        </w:div>
        <w:div w:id="1332487922">
          <w:marLeft w:val="480"/>
          <w:marRight w:val="0"/>
          <w:marTop w:val="0"/>
          <w:marBottom w:val="0"/>
          <w:divBdr>
            <w:top w:val="none" w:sz="0" w:space="0" w:color="auto"/>
            <w:left w:val="none" w:sz="0" w:space="0" w:color="auto"/>
            <w:bottom w:val="none" w:sz="0" w:space="0" w:color="auto"/>
            <w:right w:val="none" w:sz="0" w:space="0" w:color="auto"/>
          </w:divBdr>
        </w:div>
        <w:div w:id="613249507">
          <w:marLeft w:val="480"/>
          <w:marRight w:val="0"/>
          <w:marTop w:val="0"/>
          <w:marBottom w:val="0"/>
          <w:divBdr>
            <w:top w:val="none" w:sz="0" w:space="0" w:color="auto"/>
            <w:left w:val="none" w:sz="0" w:space="0" w:color="auto"/>
            <w:bottom w:val="none" w:sz="0" w:space="0" w:color="auto"/>
            <w:right w:val="none" w:sz="0" w:space="0" w:color="auto"/>
          </w:divBdr>
        </w:div>
      </w:divsChild>
    </w:div>
    <w:div w:id="1197809508">
      <w:bodyDiv w:val="1"/>
      <w:marLeft w:val="0"/>
      <w:marRight w:val="0"/>
      <w:marTop w:val="0"/>
      <w:marBottom w:val="0"/>
      <w:divBdr>
        <w:top w:val="none" w:sz="0" w:space="0" w:color="auto"/>
        <w:left w:val="none" w:sz="0" w:space="0" w:color="auto"/>
        <w:bottom w:val="none" w:sz="0" w:space="0" w:color="auto"/>
        <w:right w:val="none" w:sz="0" w:space="0" w:color="auto"/>
      </w:divBdr>
    </w:div>
    <w:div w:id="1200631474">
      <w:bodyDiv w:val="1"/>
      <w:marLeft w:val="0"/>
      <w:marRight w:val="0"/>
      <w:marTop w:val="0"/>
      <w:marBottom w:val="0"/>
      <w:divBdr>
        <w:top w:val="none" w:sz="0" w:space="0" w:color="auto"/>
        <w:left w:val="none" w:sz="0" w:space="0" w:color="auto"/>
        <w:bottom w:val="none" w:sz="0" w:space="0" w:color="auto"/>
        <w:right w:val="none" w:sz="0" w:space="0" w:color="auto"/>
      </w:divBdr>
    </w:div>
    <w:div w:id="1214849744">
      <w:bodyDiv w:val="1"/>
      <w:marLeft w:val="0"/>
      <w:marRight w:val="0"/>
      <w:marTop w:val="0"/>
      <w:marBottom w:val="0"/>
      <w:divBdr>
        <w:top w:val="none" w:sz="0" w:space="0" w:color="auto"/>
        <w:left w:val="none" w:sz="0" w:space="0" w:color="auto"/>
        <w:bottom w:val="none" w:sz="0" w:space="0" w:color="auto"/>
        <w:right w:val="none" w:sz="0" w:space="0" w:color="auto"/>
      </w:divBdr>
    </w:div>
    <w:div w:id="1250890701">
      <w:bodyDiv w:val="1"/>
      <w:marLeft w:val="0"/>
      <w:marRight w:val="0"/>
      <w:marTop w:val="0"/>
      <w:marBottom w:val="0"/>
      <w:divBdr>
        <w:top w:val="none" w:sz="0" w:space="0" w:color="auto"/>
        <w:left w:val="none" w:sz="0" w:space="0" w:color="auto"/>
        <w:bottom w:val="none" w:sz="0" w:space="0" w:color="auto"/>
        <w:right w:val="none" w:sz="0" w:space="0" w:color="auto"/>
      </w:divBdr>
    </w:div>
    <w:div w:id="1267428066">
      <w:bodyDiv w:val="1"/>
      <w:marLeft w:val="0"/>
      <w:marRight w:val="0"/>
      <w:marTop w:val="0"/>
      <w:marBottom w:val="0"/>
      <w:divBdr>
        <w:top w:val="none" w:sz="0" w:space="0" w:color="auto"/>
        <w:left w:val="none" w:sz="0" w:space="0" w:color="auto"/>
        <w:bottom w:val="none" w:sz="0" w:space="0" w:color="auto"/>
        <w:right w:val="none" w:sz="0" w:space="0" w:color="auto"/>
      </w:divBdr>
    </w:div>
    <w:div w:id="1278870720">
      <w:bodyDiv w:val="1"/>
      <w:marLeft w:val="0"/>
      <w:marRight w:val="0"/>
      <w:marTop w:val="0"/>
      <w:marBottom w:val="0"/>
      <w:divBdr>
        <w:top w:val="none" w:sz="0" w:space="0" w:color="auto"/>
        <w:left w:val="none" w:sz="0" w:space="0" w:color="auto"/>
        <w:bottom w:val="none" w:sz="0" w:space="0" w:color="auto"/>
        <w:right w:val="none" w:sz="0" w:space="0" w:color="auto"/>
      </w:divBdr>
    </w:div>
    <w:div w:id="1302153718">
      <w:bodyDiv w:val="1"/>
      <w:marLeft w:val="0"/>
      <w:marRight w:val="0"/>
      <w:marTop w:val="0"/>
      <w:marBottom w:val="0"/>
      <w:divBdr>
        <w:top w:val="none" w:sz="0" w:space="0" w:color="auto"/>
        <w:left w:val="none" w:sz="0" w:space="0" w:color="auto"/>
        <w:bottom w:val="none" w:sz="0" w:space="0" w:color="auto"/>
        <w:right w:val="none" w:sz="0" w:space="0" w:color="auto"/>
      </w:divBdr>
    </w:div>
    <w:div w:id="1315794847">
      <w:bodyDiv w:val="1"/>
      <w:marLeft w:val="0"/>
      <w:marRight w:val="0"/>
      <w:marTop w:val="0"/>
      <w:marBottom w:val="0"/>
      <w:divBdr>
        <w:top w:val="none" w:sz="0" w:space="0" w:color="auto"/>
        <w:left w:val="none" w:sz="0" w:space="0" w:color="auto"/>
        <w:bottom w:val="none" w:sz="0" w:space="0" w:color="auto"/>
        <w:right w:val="none" w:sz="0" w:space="0" w:color="auto"/>
      </w:divBdr>
    </w:div>
    <w:div w:id="1326400691">
      <w:bodyDiv w:val="1"/>
      <w:marLeft w:val="0"/>
      <w:marRight w:val="0"/>
      <w:marTop w:val="0"/>
      <w:marBottom w:val="0"/>
      <w:divBdr>
        <w:top w:val="none" w:sz="0" w:space="0" w:color="auto"/>
        <w:left w:val="none" w:sz="0" w:space="0" w:color="auto"/>
        <w:bottom w:val="none" w:sz="0" w:space="0" w:color="auto"/>
        <w:right w:val="none" w:sz="0" w:space="0" w:color="auto"/>
      </w:divBdr>
    </w:div>
    <w:div w:id="1338994032">
      <w:bodyDiv w:val="1"/>
      <w:marLeft w:val="0"/>
      <w:marRight w:val="0"/>
      <w:marTop w:val="0"/>
      <w:marBottom w:val="0"/>
      <w:divBdr>
        <w:top w:val="none" w:sz="0" w:space="0" w:color="auto"/>
        <w:left w:val="none" w:sz="0" w:space="0" w:color="auto"/>
        <w:bottom w:val="none" w:sz="0" w:space="0" w:color="auto"/>
        <w:right w:val="none" w:sz="0" w:space="0" w:color="auto"/>
      </w:divBdr>
      <w:divsChild>
        <w:div w:id="907881232">
          <w:marLeft w:val="480"/>
          <w:marRight w:val="0"/>
          <w:marTop w:val="0"/>
          <w:marBottom w:val="0"/>
          <w:divBdr>
            <w:top w:val="none" w:sz="0" w:space="0" w:color="auto"/>
            <w:left w:val="none" w:sz="0" w:space="0" w:color="auto"/>
            <w:bottom w:val="none" w:sz="0" w:space="0" w:color="auto"/>
            <w:right w:val="none" w:sz="0" w:space="0" w:color="auto"/>
          </w:divBdr>
        </w:div>
        <w:div w:id="439645867">
          <w:marLeft w:val="480"/>
          <w:marRight w:val="0"/>
          <w:marTop w:val="0"/>
          <w:marBottom w:val="0"/>
          <w:divBdr>
            <w:top w:val="none" w:sz="0" w:space="0" w:color="auto"/>
            <w:left w:val="none" w:sz="0" w:space="0" w:color="auto"/>
            <w:bottom w:val="none" w:sz="0" w:space="0" w:color="auto"/>
            <w:right w:val="none" w:sz="0" w:space="0" w:color="auto"/>
          </w:divBdr>
        </w:div>
        <w:div w:id="549465987">
          <w:marLeft w:val="480"/>
          <w:marRight w:val="0"/>
          <w:marTop w:val="0"/>
          <w:marBottom w:val="0"/>
          <w:divBdr>
            <w:top w:val="none" w:sz="0" w:space="0" w:color="auto"/>
            <w:left w:val="none" w:sz="0" w:space="0" w:color="auto"/>
            <w:bottom w:val="none" w:sz="0" w:space="0" w:color="auto"/>
            <w:right w:val="none" w:sz="0" w:space="0" w:color="auto"/>
          </w:divBdr>
        </w:div>
        <w:div w:id="1227179639">
          <w:marLeft w:val="480"/>
          <w:marRight w:val="0"/>
          <w:marTop w:val="0"/>
          <w:marBottom w:val="0"/>
          <w:divBdr>
            <w:top w:val="none" w:sz="0" w:space="0" w:color="auto"/>
            <w:left w:val="none" w:sz="0" w:space="0" w:color="auto"/>
            <w:bottom w:val="none" w:sz="0" w:space="0" w:color="auto"/>
            <w:right w:val="none" w:sz="0" w:space="0" w:color="auto"/>
          </w:divBdr>
        </w:div>
        <w:div w:id="1327247873">
          <w:marLeft w:val="480"/>
          <w:marRight w:val="0"/>
          <w:marTop w:val="0"/>
          <w:marBottom w:val="0"/>
          <w:divBdr>
            <w:top w:val="none" w:sz="0" w:space="0" w:color="auto"/>
            <w:left w:val="none" w:sz="0" w:space="0" w:color="auto"/>
            <w:bottom w:val="none" w:sz="0" w:space="0" w:color="auto"/>
            <w:right w:val="none" w:sz="0" w:space="0" w:color="auto"/>
          </w:divBdr>
        </w:div>
        <w:div w:id="1650137289">
          <w:marLeft w:val="480"/>
          <w:marRight w:val="0"/>
          <w:marTop w:val="0"/>
          <w:marBottom w:val="0"/>
          <w:divBdr>
            <w:top w:val="none" w:sz="0" w:space="0" w:color="auto"/>
            <w:left w:val="none" w:sz="0" w:space="0" w:color="auto"/>
            <w:bottom w:val="none" w:sz="0" w:space="0" w:color="auto"/>
            <w:right w:val="none" w:sz="0" w:space="0" w:color="auto"/>
          </w:divBdr>
        </w:div>
        <w:div w:id="1695691785">
          <w:marLeft w:val="480"/>
          <w:marRight w:val="0"/>
          <w:marTop w:val="0"/>
          <w:marBottom w:val="0"/>
          <w:divBdr>
            <w:top w:val="none" w:sz="0" w:space="0" w:color="auto"/>
            <w:left w:val="none" w:sz="0" w:space="0" w:color="auto"/>
            <w:bottom w:val="none" w:sz="0" w:space="0" w:color="auto"/>
            <w:right w:val="none" w:sz="0" w:space="0" w:color="auto"/>
          </w:divBdr>
        </w:div>
        <w:div w:id="1125076564">
          <w:marLeft w:val="480"/>
          <w:marRight w:val="0"/>
          <w:marTop w:val="0"/>
          <w:marBottom w:val="0"/>
          <w:divBdr>
            <w:top w:val="none" w:sz="0" w:space="0" w:color="auto"/>
            <w:left w:val="none" w:sz="0" w:space="0" w:color="auto"/>
            <w:bottom w:val="none" w:sz="0" w:space="0" w:color="auto"/>
            <w:right w:val="none" w:sz="0" w:space="0" w:color="auto"/>
          </w:divBdr>
        </w:div>
        <w:div w:id="2134976370">
          <w:marLeft w:val="480"/>
          <w:marRight w:val="0"/>
          <w:marTop w:val="0"/>
          <w:marBottom w:val="0"/>
          <w:divBdr>
            <w:top w:val="none" w:sz="0" w:space="0" w:color="auto"/>
            <w:left w:val="none" w:sz="0" w:space="0" w:color="auto"/>
            <w:bottom w:val="none" w:sz="0" w:space="0" w:color="auto"/>
            <w:right w:val="none" w:sz="0" w:space="0" w:color="auto"/>
          </w:divBdr>
        </w:div>
        <w:div w:id="1654289068">
          <w:marLeft w:val="480"/>
          <w:marRight w:val="0"/>
          <w:marTop w:val="0"/>
          <w:marBottom w:val="0"/>
          <w:divBdr>
            <w:top w:val="none" w:sz="0" w:space="0" w:color="auto"/>
            <w:left w:val="none" w:sz="0" w:space="0" w:color="auto"/>
            <w:bottom w:val="none" w:sz="0" w:space="0" w:color="auto"/>
            <w:right w:val="none" w:sz="0" w:space="0" w:color="auto"/>
          </w:divBdr>
        </w:div>
        <w:div w:id="1649742161">
          <w:marLeft w:val="480"/>
          <w:marRight w:val="0"/>
          <w:marTop w:val="0"/>
          <w:marBottom w:val="0"/>
          <w:divBdr>
            <w:top w:val="none" w:sz="0" w:space="0" w:color="auto"/>
            <w:left w:val="none" w:sz="0" w:space="0" w:color="auto"/>
            <w:bottom w:val="none" w:sz="0" w:space="0" w:color="auto"/>
            <w:right w:val="none" w:sz="0" w:space="0" w:color="auto"/>
          </w:divBdr>
        </w:div>
        <w:div w:id="1347751122">
          <w:marLeft w:val="480"/>
          <w:marRight w:val="0"/>
          <w:marTop w:val="0"/>
          <w:marBottom w:val="0"/>
          <w:divBdr>
            <w:top w:val="none" w:sz="0" w:space="0" w:color="auto"/>
            <w:left w:val="none" w:sz="0" w:space="0" w:color="auto"/>
            <w:bottom w:val="none" w:sz="0" w:space="0" w:color="auto"/>
            <w:right w:val="none" w:sz="0" w:space="0" w:color="auto"/>
          </w:divBdr>
        </w:div>
        <w:div w:id="1880510902">
          <w:marLeft w:val="480"/>
          <w:marRight w:val="0"/>
          <w:marTop w:val="0"/>
          <w:marBottom w:val="0"/>
          <w:divBdr>
            <w:top w:val="none" w:sz="0" w:space="0" w:color="auto"/>
            <w:left w:val="none" w:sz="0" w:space="0" w:color="auto"/>
            <w:bottom w:val="none" w:sz="0" w:space="0" w:color="auto"/>
            <w:right w:val="none" w:sz="0" w:space="0" w:color="auto"/>
          </w:divBdr>
        </w:div>
        <w:div w:id="1429278773">
          <w:marLeft w:val="480"/>
          <w:marRight w:val="0"/>
          <w:marTop w:val="0"/>
          <w:marBottom w:val="0"/>
          <w:divBdr>
            <w:top w:val="none" w:sz="0" w:space="0" w:color="auto"/>
            <w:left w:val="none" w:sz="0" w:space="0" w:color="auto"/>
            <w:bottom w:val="none" w:sz="0" w:space="0" w:color="auto"/>
            <w:right w:val="none" w:sz="0" w:space="0" w:color="auto"/>
          </w:divBdr>
        </w:div>
        <w:div w:id="1585799332">
          <w:marLeft w:val="480"/>
          <w:marRight w:val="0"/>
          <w:marTop w:val="0"/>
          <w:marBottom w:val="0"/>
          <w:divBdr>
            <w:top w:val="none" w:sz="0" w:space="0" w:color="auto"/>
            <w:left w:val="none" w:sz="0" w:space="0" w:color="auto"/>
            <w:bottom w:val="none" w:sz="0" w:space="0" w:color="auto"/>
            <w:right w:val="none" w:sz="0" w:space="0" w:color="auto"/>
          </w:divBdr>
        </w:div>
        <w:div w:id="249703615">
          <w:marLeft w:val="480"/>
          <w:marRight w:val="0"/>
          <w:marTop w:val="0"/>
          <w:marBottom w:val="0"/>
          <w:divBdr>
            <w:top w:val="none" w:sz="0" w:space="0" w:color="auto"/>
            <w:left w:val="none" w:sz="0" w:space="0" w:color="auto"/>
            <w:bottom w:val="none" w:sz="0" w:space="0" w:color="auto"/>
            <w:right w:val="none" w:sz="0" w:space="0" w:color="auto"/>
          </w:divBdr>
        </w:div>
        <w:div w:id="972293304">
          <w:marLeft w:val="480"/>
          <w:marRight w:val="0"/>
          <w:marTop w:val="0"/>
          <w:marBottom w:val="0"/>
          <w:divBdr>
            <w:top w:val="none" w:sz="0" w:space="0" w:color="auto"/>
            <w:left w:val="none" w:sz="0" w:space="0" w:color="auto"/>
            <w:bottom w:val="none" w:sz="0" w:space="0" w:color="auto"/>
            <w:right w:val="none" w:sz="0" w:space="0" w:color="auto"/>
          </w:divBdr>
        </w:div>
        <w:div w:id="147939072">
          <w:marLeft w:val="480"/>
          <w:marRight w:val="0"/>
          <w:marTop w:val="0"/>
          <w:marBottom w:val="0"/>
          <w:divBdr>
            <w:top w:val="none" w:sz="0" w:space="0" w:color="auto"/>
            <w:left w:val="none" w:sz="0" w:space="0" w:color="auto"/>
            <w:bottom w:val="none" w:sz="0" w:space="0" w:color="auto"/>
            <w:right w:val="none" w:sz="0" w:space="0" w:color="auto"/>
          </w:divBdr>
        </w:div>
        <w:div w:id="859242970">
          <w:marLeft w:val="480"/>
          <w:marRight w:val="0"/>
          <w:marTop w:val="0"/>
          <w:marBottom w:val="0"/>
          <w:divBdr>
            <w:top w:val="none" w:sz="0" w:space="0" w:color="auto"/>
            <w:left w:val="none" w:sz="0" w:space="0" w:color="auto"/>
            <w:bottom w:val="none" w:sz="0" w:space="0" w:color="auto"/>
            <w:right w:val="none" w:sz="0" w:space="0" w:color="auto"/>
          </w:divBdr>
        </w:div>
        <w:div w:id="526067531">
          <w:marLeft w:val="480"/>
          <w:marRight w:val="0"/>
          <w:marTop w:val="0"/>
          <w:marBottom w:val="0"/>
          <w:divBdr>
            <w:top w:val="none" w:sz="0" w:space="0" w:color="auto"/>
            <w:left w:val="none" w:sz="0" w:space="0" w:color="auto"/>
            <w:bottom w:val="none" w:sz="0" w:space="0" w:color="auto"/>
            <w:right w:val="none" w:sz="0" w:space="0" w:color="auto"/>
          </w:divBdr>
        </w:div>
        <w:div w:id="46495559">
          <w:marLeft w:val="480"/>
          <w:marRight w:val="0"/>
          <w:marTop w:val="0"/>
          <w:marBottom w:val="0"/>
          <w:divBdr>
            <w:top w:val="none" w:sz="0" w:space="0" w:color="auto"/>
            <w:left w:val="none" w:sz="0" w:space="0" w:color="auto"/>
            <w:bottom w:val="none" w:sz="0" w:space="0" w:color="auto"/>
            <w:right w:val="none" w:sz="0" w:space="0" w:color="auto"/>
          </w:divBdr>
        </w:div>
        <w:div w:id="352221553">
          <w:marLeft w:val="480"/>
          <w:marRight w:val="0"/>
          <w:marTop w:val="0"/>
          <w:marBottom w:val="0"/>
          <w:divBdr>
            <w:top w:val="none" w:sz="0" w:space="0" w:color="auto"/>
            <w:left w:val="none" w:sz="0" w:space="0" w:color="auto"/>
            <w:bottom w:val="none" w:sz="0" w:space="0" w:color="auto"/>
            <w:right w:val="none" w:sz="0" w:space="0" w:color="auto"/>
          </w:divBdr>
        </w:div>
        <w:div w:id="438840051">
          <w:marLeft w:val="480"/>
          <w:marRight w:val="0"/>
          <w:marTop w:val="0"/>
          <w:marBottom w:val="0"/>
          <w:divBdr>
            <w:top w:val="none" w:sz="0" w:space="0" w:color="auto"/>
            <w:left w:val="none" w:sz="0" w:space="0" w:color="auto"/>
            <w:bottom w:val="none" w:sz="0" w:space="0" w:color="auto"/>
            <w:right w:val="none" w:sz="0" w:space="0" w:color="auto"/>
          </w:divBdr>
        </w:div>
        <w:div w:id="1410999046">
          <w:marLeft w:val="480"/>
          <w:marRight w:val="0"/>
          <w:marTop w:val="0"/>
          <w:marBottom w:val="0"/>
          <w:divBdr>
            <w:top w:val="none" w:sz="0" w:space="0" w:color="auto"/>
            <w:left w:val="none" w:sz="0" w:space="0" w:color="auto"/>
            <w:bottom w:val="none" w:sz="0" w:space="0" w:color="auto"/>
            <w:right w:val="none" w:sz="0" w:space="0" w:color="auto"/>
          </w:divBdr>
        </w:div>
        <w:div w:id="531378328">
          <w:marLeft w:val="480"/>
          <w:marRight w:val="0"/>
          <w:marTop w:val="0"/>
          <w:marBottom w:val="0"/>
          <w:divBdr>
            <w:top w:val="none" w:sz="0" w:space="0" w:color="auto"/>
            <w:left w:val="none" w:sz="0" w:space="0" w:color="auto"/>
            <w:bottom w:val="none" w:sz="0" w:space="0" w:color="auto"/>
            <w:right w:val="none" w:sz="0" w:space="0" w:color="auto"/>
          </w:divBdr>
        </w:div>
        <w:div w:id="1559048439">
          <w:marLeft w:val="480"/>
          <w:marRight w:val="0"/>
          <w:marTop w:val="0"/>
          <w:marBottom w:val="0"/>
          <w:divBdr>
            <w:top w:val="none" w:sz="0" w:space="0" w:color="auto"/>
            <w:left w:val="none" w:sz="0" w:space="0" w:color="auto"/>
            <w:bottom w:val="none" w:sz="0" w:space="0" w:color="auto"/>
            <w:right w:val="none" w:sz="0" w:space="0" w:color="auto"/>
          </w:divBdr>
        </w:div>
        <w:div w:id="261651023">
          <w:marLeft w:val="480"/>
          <w:marRight w:val="0"/>
          <w:marTop w:val="0"/>
          <w:marBottom w:val="0"/>
          <w:divBdr>
            <w:top w:val="none" w:sz="0" w:space="0" w:color="auto"/>
            <w:left w:val="none" w:sz="0" w:space="0" w:color="auto"/>
            <w:bottom w:val="none" w:sz="0" w:space="0" w:color="auto"/>
            <w:right w:val="none" w:sz="0" w:space="0" w:color="auto"/>
          </w:divBdr>
        </w:div>
      </w:divsChild>
    </w:div>
    <w:div w:id="1348753456">
      <w:bodyDiv w:val="1"/>
      <w:marLeft w:val="0"/>
      <w:marRight w:val="0"/>
      <w:marTop w:val="0"/>
      <w:marBottom w:val="0"/>
      <w:divBdr>
        <w:top w:val="none" w:sz="0" w:space="0" w:color="auto"/>
        <w:left w:val="none" w:sz="0" w:space="0" w:color="auto"/>
        <w:bottom w:val="none" w:sz="0" w:space="0" w:color="auto"/>
        <w:right w:val="none" w:sz="0" w:space="0" w:color="auto"/>
      </w:divBdr>
    </w:div>
    <w:div w:id="1359545645">
      <w:bodyDiv w:val="1"/>
      <w:marLeft w:val="0"/>
      <w:marRight w:val="0"/>
      <w:marTop w:val="0"/>
      <w:marBottom w:val="0"/>
      <w:divBdr>
        <w:top w:val="none" w:sz="0" w:space="0" w:color="auto"/>
        <w:left w:val="none" w:sz="0" w:space="0" w:color="auto"/>
        <w:bottom w:val="none" w:sz="0" w:space="0" w:color="auto"/>
        <w:right w:val="none" w:sz="0" w:space="0" w:color="auto"/>
      </w:divBdr>
    </w:div>
    <w:div w:id="1360620225">
      <w:bodyDiv w:val="1"/>
      <w:marLeft w:val="0"/>
      <w:marRight w:val="0"/>
      <w:marTop w:val="0"/>
      <w:marBottom w:val="0"/>
      <w:divBdr>
        <w:top w:val="none" w:sz="0" w:space="0" w:color="auto"/>
        <w:left w:val="none" w:sz="0" w:space="0" w:color="auto"/>
        <w:bottom w:val="none" w:sz="0" w:space="0" w:color="auto"/>
        <w:right w:val="none" w:sz="0" w:space="0" w:color="auto"/>
      </w:divBdr>
    </w:div>
    <w:div w:id="1391922254">
      <w:bodyDiv w:val="1"/>
      <w:marLeft w:val="0"/>
      <w:marRight w:val="0"/>
      <w:marTop w:val="0"/>
      <w:marBottom w:val="0"/>
      <w:divBdr>
        <w:top w:val="none" w:sz="0" w:space="0" w:color="auto"/>
        <w:left w:val="none" w:sz="0" w:space="0" w:color="auto"/>
        <w:bottom w:val="none" w:sz="0" w:space="0" w:color="auto"/>
        <w:right w:val="none" w:sz="0" w:space="0" w:color="auto"/>
      </w:divBdr>
      <w:divsChild>
        <w:div w:id="2021545888">
          <w:marLeft w:val="480"/>
          <w:marRight w:val="0"/>
          <w:marTop w:val="0"/>
          <w:marBottom w:val="0"/>
          <w:divBdr>
            <w:top w:val="none" w:sz="0" w:space="0" w:color="auto"/>
            <w:left w:val="none" w:sz="0" w:space="0" w:color="auto"/>
            <w:bottom w:val="none" w:sz="0" w:space="0" w:color="auto"/>
            <w:right w:val="none" w:sz="0" w:space="0" w:color="auto"/>
          </w:divBdr>
        </w:div>
        <w:div w:id="1089693290">
          <w:marLeft w:val="480"/>
          <w:marRight w:val="0"/>
          <w:marTop w:val="0"/>
          <w:marBottom w:val="0"/>
          <w:divBdr>
            <w:top w:val="none" w:sz="0" w:space="0" w:color="auto"/>
            <w:left w:val="none" w:sz="0" w:space="0" w:color="auto"/>
            <w:bottom w:val="none" w:sz="0" w:space="0" w:color="auto"/>
            <w:right w:val="none" w:sz="0" w:space="0" w:color="auto"/>
          </w:divBdr>
        </w:div>
        <w:div w:id="483744244">
          <w:marLeft w:val="480"/>
          <w:marRight w:val="0"/>
          <w:marTop w:val="0"/>
          <w:marBottom w:val="0"/>
          <w:divBdr>
            <w:top w:val="none" w:sz="0" w:space="0" w:color="auto"/>
            <w:left w:val="none" w:sz="0" w:space="0" w:color="auto"/>
            <w:bottom w:val="none" w:sz="0" w:space="0" w:color="auto"/>
            <w:right w:val="none" w:sz="0" w:space="0" w:color="auto"/>
          </w:divBdr>
        </w:div>
        <w:div w:id="932284">
          <w:marLeft w:val="480"/>
          <w:marRight w:val="0"/>
          <w:marTop w:val="0"/>
          <w:marBottom w:val="0"/>
          <w:divBdr>
            <w:top w:val="none" w:sz="0" w:space="0" w:color="auto"/>
            <w:left w:val="none" w:sz="0" w:space="0" w:color="auto"/>
            <w:bottom w:val="none" w:sz="0" w:space="0" w:color="auto"/>
            <w:right w:val="none" w:sz="0" w:space="0" w:color="auto"/>
          </w:divBdr>
        </w:div>
        <w:div w:id="2052875648">
          <w:marLeft w:val="480"/>
          <w:marRight w:val="0"/>
          <w:marTop w:val="0"/>
          <w:marBottom w:val="0"/>
          <w:divBdr>
            <w:top w:val="none" w:sz="0" w:space="0" w:color="auto"/>
            <w:left w:val="none" w:sz="0" w:space="0" w:color="auto"/>
            <w:bottom w:val="none" w:sz="0" w:space="0" w:color="auto"/>
            <w:right w:val="none" w:sz="0" w:space="0" w:color="auto"/>
          </w:divBdr>
        </w:div>
        <w:div w:id="2108765215">
          <w:marLeft w:val="480"/>
          <w:marRight w:val="0"/>
          <w:marTop w:val="0"/>
          <w:marBottom w:val="0"/>
          <w:divBdr>
            <w:top w:val="none" w:sz="0" w:space="0" w:color="auto"/>
            <w:left w:val="none" w:sz="0" w:space="0" w:color="auto"/>
            <w:bottom w:val="none" w:sz="0" w:space="0" w:color="auto"/>
            <w:right w:val="none" w:sz="0" w:space="0" w:color="auto"/>
          </w:divBdr>
        </w:div>
        <w:div w:id="630675354">
          <w:marLeft w:val="480"/>
          <w:marRight w:val="0"/>
          <w:marTop w:val="0"/>
          <w:marBottom w:val="0"/>
          <w:divBdr>
            <w:top w:val="none" w:sz="0" w:space="0" w:color="auto"/>
            <w:left w:val="none" w:sz="0" w:space="0" w:color="auto"/>
            <w:bottom w:val="none" w:sz="0" w:space="0" w:color="auto"/>
            <w:right w:val="none" w:sz="0" w:space="0" w:color="auto"/>
          </w:divBdr>
        </w:div>
        <w:div w:id="1107235803">
          <w:marLeft w:val="480"/>
          <w:marRight w:val="0"/>
          <w:marTop w:val="0"/>
          <w:marBottom w:val="0"/>
          <w:divBdr>
            <w:top w:val="none" w:sz="0" w:space="0" w:color="auto"/>
            <w:left w:val="none" w:sz="0" w:space="0" w:color="auto"/>
            <w:bottom w:val="none" w:sz="0" w:space="0" w:color="auto"/>
            <w:right w:val="none" w:sz="0" w:space="0" w:color="auto"/>
          </w:divBdr>
        </w:div>
        <w:div w:id="1421373178">
          <w:marLeft w:val="480"/>
          <w:marRight w:val="0"/>
          <w:marTop w:val="0"/>
          <w:marBottom w:val="0"/>
          <w:divBdr>
            <w:top w:val="none" w:sz="0" w:space="0" w:color="auto"/>
            <w:left w:val="none" w:sz="0" w:space="0" w:color="auto"/>
            <w:bottom w:val="none" w:sz="0" w:space="0" w:color="auto"/>
            <w:right w:val="none" w:sz="0" w:space="0" w:color="auto"/>
          </w:divBdr>
        </w:div>
        <w:div w:id="570966461">
          <w:marLeft w:val="480"/>
          <w:marRight w:val="0"/>
          <w:marTop w:val="0"/>
          <w:marBottom w:val="0"/>
          <w:divBdr>
            <w:top w:val="none" w:sz="0" w:space="0" w:color="auto"/>
            <w:left w:val="none" w:sz="0" w:space="0" w:color="auto"/>
            <w:bottom w:val="none" w:sz="0" w:space="0" w:color="auto"/>
            <w:right w:val="none" w:sz="0" w:space="0" w:color="auto"/>
          </w:divBdr>
        </w:div>
        <w:div w:id="316499684">
          <w:marLeft w:val="480"/>
          <w:marRight w:val="0"/>
          <w:marTop w:val="0"/>
          <w:marBottom w:val="0"/>
          <w:divBdr>
            <w:top w:val="none" w:sz="0" w:space="0" w:color="auto"/>
            <w:left w:val="none" w:sz="0" w:space="0" w:color="auto"/>
            <w:bottom w:val="none" w:sz="0" w:space="0" w:color="auto"/>
            <w:right w:val="none" w:sz="0" w:space="0" w:color="auto"/>
          </w:divBdr>
        </w:div>
        <w:div w:id="1880820227">
          <w:marLeft w:val="480"/>
          <w:marRight w:val="0"/>
          <w:marTop w:val="0"/>
          <w:marBottom w:val="0"/>
          <w:divBdr>
            <w:top w:val="none" w:sz="0" w:space="0" w:color="auto"/>
            <w:left w:val="none" w:sz="0" w:space="0" w:color="auto"/>
            <w:bottom w:val="none" w:sz="0" w:space="0" w:color="auto"/>
            <w:right w:val="none" w:sz="0" w:space="0" w:color="auto"/>
          </w:divBdr>
        </w:div>
        <w:div w:id="739670905">
          <w:marLeft w:val="480"/>
          <w:marRight w:val="0"/>
          <w:marTop w:val="0"/>
          <w:marBottom w:val="0"/>
          <w:divBdr>
            <w:top w:val="none" w:sz="0" w:space="0" w:color="auto"/>
            <w:left w:val="none" w:sz="0" w:space="0" w:color="auto"/>
            <w:bottom w:val="none" w:sz="0" w:space="0" w:color="auto"/>
            <w:right w:val="none" w:sz="0" w:space="0" w:color="auto"/>
          </w:divBdr>
        </w:div>
        <w:div w:id="2035228890">
          <w:marLeft w:val="480"/>
          <w:marRight w:val="0"/>
          <w:marTop w:val="0"/>
          <w:marBottom w:val="0"/>
          <w:divBdr>
            <w:top w:val="none" w:sz="0" w:space="0" w:color="auto"/>
            <w:left w:val="none" w:sz="0" w:space="0" w:color="auto"/>
            <w:bottom w:val="none" w:sz="0" w:space="0" w:color="auto"/>
            <w:right w:val="none" w:sz="0" w:space="0" w:color="auto"/>
          </w:divBdr>
        </w:div>
        <w:div w:id="1705716940">
          <w:marLeft w:val="480"/>
          <w:marRight w:val="0"/>
          <w:marTop w:val="0"/>
          <w:marBottom w:val="0"/>
          <w:divBdr>
            <w:top w:val="none" w:sz="0" w:space="0" w:color="auto"/>
            <w:left w:val="none" w:sz="0" w:space="0" w:color="auto"/>
            <w:bottom w:val="none" w:sz="0" w:space="0" w:color="auto"/>
            <w:right w:val="none" w:sz="0" w:space="0" w:color="auto"/>
          </w:divBdr>
        </w:div>
        <w:div w:id="788745125">
          <w:marLeft w:val="480"/>
          <w:marRight w:val="0"/>
          <w:marTop w:val="0"/>
          <w:marBottom w:val="0"/>
          <w:divBdr>
            <w:top w:val="none" w:sz="0" w:space="0" w:color="auto"/>
            <w:left w:val="none" w:sz="0" w:space="0" w:color="auto"/>
            <w:bottom w:val="none" w:sz="0" w:space="0" w:color="auto"/>
            <w:right w:val="none" w:sz="0" w:space="0" w:color="auto"/>
          </w:divBdr>
        </w:div>
        <w:div w:id="277222994">
          <w:marLeft w:val="480"/>
          <w:marRight w:val="0"/>
          <w:marTop w:val="0"/>
          <w:marBottom w:val="0"/>
          <w:divBdr>
            <w:top w:val="none" w:sz="0" w:space="0" w:color="auto"/>
            <w:left w:val="none" w:sz="0" w:space="0" w:color="auto"/>
            <w:bottom w:val="none" w:sz="0" w:space="0" w:color="auto"/>
            <w:right w:val="none" w:sz="0" w:space="0" w:color="auto"/>
          </w:divBdr>
        </w:div>
        <w:div w:id="1516849632">
          <w:marLeft w:val="480"/>
          <w:marRight w:val="0"/>
          <w:marTop w:val="0"/>
          <w:marBottom w:val="0"/>
          <w:divBdr>
            <w:top w:val="none" w:sz="0" w:space="0" w:color="auto"/>
            <w:left w:val="none" w:sz="0" w:space="0" w:color="auto"/>
            <w:bottom w:val="none" w:sz="0" w:space="0" w:color="auto"/>
            <w:right w:val="none" w:sz="0" w:space="0" w:color="auto"/>
          </w:divBdr>
        </w:div>
        <w:div w:id="604464195">
          <w:marLeft w:val="480"/>
          <w:marRight w:val="0"/>
          <w:marTop w:val="0"/>
          <w:marBottom w:val="0"/>
          <w:divBdr>
            <w:top w:val="none" w:sz="0" w:space="0" w:color="auto"/>
            <w:left w:val="none" w:sz="0" w:space="0" w:color="auto"/>
            <w:bottom w:val="none" w:sz="0" w:space="0" w:color="auto"/>
            <w:right w:val="none" w:sz="0" w:space="0" w:color="auto"/>
          </w:divBdr>
        </w:div>
        <w:div w:id="2002535814">
          <w:marLeft w:val="480"/>
          <w:marRight w:val="0"/>
          <w:marTop w:val="0"/>
          <w:marBottom w:val="0"/>
          <w:divBdr>
            <w:top w:val="none" w:sz="0" w:space="0" w:color="auto"/>
            <w:left w:val="none" w:sz="0" w:space="0" w:color="auto"/>
            <w:bottom w:val="none" w:sz="0" w:space="0" w:color="auto"/>
            <w:right w:val="none" w:sz="0" w:space="0" w:color="auto"/>
          </w:divBdr>
        </w:div>
        <w:div w:id="1194417062">
          <w:marLeft w:val="480"/>
          <w:marRight w:val="0"/>
          <w:marTop w:val="0"/>
          <w:marBottom w:val="0"/>
          <w:divBdr>
            <w:top w:val="none" w:sz="0" w:space="0" w:color="auto"/>
            <w:left w:val="none" w:sz="0" w:space="0" w:color="auto"/>
            <w:bottom w:val="none" w:sz="0" w:space="0" w:color="auto"/>
            <w:right w:val="none" w:sz="0" w:space="0" w:color="auto"/>
          </w:divBdr>
        </w:div>
        <w:div w:id="158278759">
          <w:marLeft w:val="480"/>
          <w:marRight w:val="0"/>
          <w:marTop w:val="0"/>
          <w:marBottom w:val="0"/>
          <w:divBdr>
            <w:top w:val="none" w:sz="0" w:space="0" w:color="auto"/>
            <w:left w:val="none" w:sz="0" w:space="0" w:color="auto"/>
            <w:bottom w:val="none" w:sz="0" w:space="0" w:color="auto"/>
            <w:right w:val="none" w:sz="0" w:space="0" w:color="auto"/>
          </w:divBdr>
        </w:div>
        <w:div w:id="296766256">
          <w:marLeft w:val="480"/>
          <w:marRight w:val="0"/>
          <w:marTop w:val="0"/>
          <w:marBottom w:val="0"/>
          <w:divBdr>
            <w:top w:val="none" w:sz="0" w:space="0" w:color="auto"/>
            <w:left w:val="none" w:sz="0" w:space="0" w:color="auto"/>
            <w:bottom w:val="none" w:sz="0" w:space="0" w:color="auto"/>
            <w:right w:val="none" w:sz="0" w:space="0" w:color="auto"/>
          </w:divBdr>
        </w:div>
        <w:div w:id="505437735">
          <w:marLeft w:val="480"/>
          <w:marRight w:val="0"/>
          <w:marTop w:val="0"/>
          <w:marBottom w:val="0"/>
          <w:divBdr>
            <w:top w:val="none" w:sz="0" w:space="0" w:color="auto"/>
            <w:left w:val="none" w:sz="0" w:space="0" w:color="auto"/>
            <w:bottom w:val="none" w:sz="0" w:space="0" w:color="auto"/>
            <w:right w:val="none" w:sz="0" w:space="0" w:color="auto"/>
          </w:divBdr>
        </w:div>
        <w:div w:id="328414498">
          <w:marLeft w:val="480"/>
          <w:marRight w:val="0"/>
          <w:marTop w:val="0"/>
          <w:marBottom w:val="0"/>
          <w:divBdr>
            <w:top w:val="none" w:sz="0" w:space="0" w:color="auto"/>
            <w:left w:val="none" w:sz="0" w:space="0" w:color="auto"/>
            <w:bottom w:val="none" w:sz="0" w:space="0" w:color="auto"/>
            <w:right w:val="none" w:sz="0" w:space="0" w:color="auto"/>
          </w:divBdr>
        </w:div>
        <w:div w:id="2088571933">
          <w:marLeft w:val="480"/>
          <w:marRight w:val="0"/>
          <w:marTop w:val="0"/>
          <w:marBottom w:val="0"/>
          <w:divBdr>
            <w:top w:val="none" w:sz="0" w:space="0" w:color="auto"/>
            <w:left w:val="none" w:sz="0" w:space="0" w:color="auto"/>
            <w:bottom w:val="none" w:sz="0" w:space="0" w:color="auto"/>
            <w:right w:val="none" w:sz="0" w:space="0" w:color="auto"/>
          </w:divBdr>
        </w:div>
        <w:div w:id="815875432">
          <w:marLeft w:val="480"/>
          <w:marRight w:val="0"/>
          <w:marTop w:val="0"/>
          <w:marBottom w:val="0"/>
          <w:divBdr>
            <w:top w:val="none" w:sz="0" w:space="0" w:color="auto"/>
            <w:left w:val="none" w:sz="0" w:space="0" w:color="auto"/>
            <w:bottom w:val="none" w:sz="0" w:space="0" w:color="auto"/>
            <w:right w:val="none" w:sz="0" w:space="0" w:color="auto"/>
          </w:divBdr>
        </w:div>
      </w:divsChild>
    </w:div>
    <w:div w:id="1397164231">
      <w:bodyDiv w:val="1"/>
      <w:marLeft w:val="0"/>
      <w:marRight w:val="0"/>
      <w:marTop w:val="0"/>
      <w:marBottom w:val="0"/>
      <w:divBdr>
        <w:top w:val="none" w:sz="0" w:space="0" w:color="auto"/>
        <w:left w:val="none" w:sz="0" w:space="0" w:color="auto"/>
        <w:bottom w:val="none" w:sz="0" w:space="0" w:color="auto"/>
        <w:right w:val="none" w:sz="0" w:space="0" w:color="auto"/>
      </w:divBdr>
    </w:div>
    <w:div w:id="1403262101">
      <w:bodyDiv w:val="1"/>
      <w:marLeft w:val="0"/>
      <w:marRight w:val="0"/>
      <w:marTop w:val="0"/>
      <w:marBottom w:val="0"/>
      <w:divBdr>
        <w:top w:val="none" w:sz="0" w:space="0" w:color="auto"/>
        <w:left w:val="none" w:sz="0" w:space="0" w:color="auto"/>
        <w:bottom w:val="none" w:sz="0" w:space="0" w:color="auto"/>
        <w:right w:val="none" w:sz="0" w:space="0" w:color="auto"/>
      </w:divBdr>
    </w:div>
    <w:div w:id="1422872096">
      <w:bodyDiv w:val="1"/>
      <w:marLeft w:val="0"/>
      <w:marRight w:val="0"/>
      <w:marTop w:val="0"/>
      <w:marBottom w:val="0"/>
      <w:divBdr>
        <w:top w:val="none" w:sz="0" w:space="0" w:color="auto"/>
        <w:left w:val="none" w:sz="0" w:space="0" w:color="auto"/>
        <w:bottom w:val="none" w:sz="0" w:space="0" w:color="auto"/>
        <w:right w:val="none" w:sz="0" w:space="0" w:color="auto"/>
      </w:divBdr>
    </w:div>
    <w:div w:id="1447892406">
      <w:bodyDiv w:val="1"/>
      <w:marLeft w:val="0"/>
      <w:marRight w:val="0"/>
      <w:marTop w:val="0"/>
      <w:marBottom w:val="0"/>
      <w:divBdr>
        <w:top w:val="none" w:sz="0" w:space="0" w:color="auto"/>
        <w:left w:val="none" w:sz="0" w:space="0" w:color="auto"/>
        <w:bottom w:val="none" w:sz="0" w:space="0" w:color="auto"/>
        <w:right w:val="none" w:sz="0" w:space="0" w:color="auto"/>
      </w:divBdr>
      <w:divsChild>
        <w:div w:id="831264619">
          <w:marLeft w:val="480"/>
          <w:marRight w:val="0"/>
          <w:marTop w:val="0"/>
          <w:marBottom w:val="0"/>
          <w:divBdr>
            <w:top w:val="none" w:sz="0" w:space="0" w:color="auto"/>
            <w:left w:val="none" w:sz="0" w:space="0" w:color="auto"/>
            <w:bottom w:val="none" w:sz="0" w:space="0" w:color="auto"/>
            <w:right w:val="none" w:sz="0" w:space="0" w:color="auto"/>
          </w:divBdr>
        </w:div>
        <w:div w:id="12541682">
          <w:marLeft w:val="480"/>
          <w:marRight w:val="0"/>
          <w:marTop w:val="0"/>
          <w:marBottom w:val="0"/>
          <w:divBdr>
            <w:top w:val="none" w:sz="0" w:space="0" w:color="auto"/>
            <w:left w:val="none" w:sz="0" w:space="0" w:color="auto"/>
            <w:bottom w:val="none" w:sz="0" w:space="0" w:color="auto"/>
            <w:right w:val="none" w:sz="0" w:space="0" w:color="auto"/>
          </w:divBdr>
        </w:div>
        <w:div w:id="2105571189">
          <w:marLeft w:val="480"/>
          <w:marRight w:val="0"/>
          <w:marTop w:val="0"/>
          <w:marBottom w:val="0"/>
          <w:divBdr>
            <w:top w:val="none" w:sz="0" w:space="0" w:color="auto"/>
            <w:left w:val="none" w:sz="0" w:space="0" w:color="auto"/>
            <w:bottom w:val="none" w:sz="0" w:space="0" w:color="auto"/>
            <w:right w:val="none" w:sz="0" w:space="0" w:color="auto"/>
          </w:divBdr>
        </w:div>
        <w:div w:id="1946383347">
          <w:marLeft w:val="480"/>
          <w:marRight w:val="0"/>
          <w:marTop w:val="0"/>
          <w:marBottom w:val="0"/>
          <w:divBdr>
            <w:top w:val="none" w:sz="0" w:space="0" w:color="auto"/>
            <w:left w:val="none" w:sz="0" w:space="0" w:color="auto"/>
            <w:bottom w:val="none" w:sz="0" w:space="0" w:color="auto"/>
            <w:right w:val="none" w:sz="0" w:space="0" w:color="auto"/>
          </w:divBdr>
        </w:div>
      </w:divsChild>
    </w:div>
    <w:div w:id="1464230606">
      <w:bodyDiv w:val="1"/>
      <w:marLeft w:val="0"/>
      <w:marRight w:val="0"/>
      <w:marTop w:val="0"/>
      <w:marBottom w:val="0"/>
      <w:divBdr>
        <w:top w:val="none" w:sz="0" w:space="0" w:color="auto"/>
        <w:left w:val="none" w:sz="0" w:space="0" w:color="auto"/>
        <w:bottom w:val="none" w:sz="0" w:space="0" w:color="auto"/>
        <w:right w:val="none" w:sz="0" w:space="0" w:color="auto"/>
      </w:divBdr>
    </w:div>
    <w:div w:id="1471089270">
      <w:bodyDiv w:val="1"/>
      <w:marLeft w:val="0"/>
      <w:marRight w:val="0"/>
      <w:marTop w:val="0"/>
      <w:marBottom w:val="0"/>
      <w:divBdr>
        <w:top w:val="none" w:sz="0" w:space="0" w:color="auto"/>
        <w:left w:val="none" w:sz="0" w:space="0" w:color="auto"/>
        <w:bottom w:val="none" w:sz="0" w:space="0" w:color="auto"/>
        <w:right w:val="none" w:sz="0" w:space="0" w:color="auto"/>
      </w:divBdr>
    </w:div>
    <w:div w:id="1496647653">
      <w:bodyDiv w:val="1"/>
      <w:marLeft w:val="0"/>
      <w:marRight w:val="0"/>
      <w:marTop w:val="0"/>
      <w:marBottom w:val="0"/>
      <w:divBdr>
        <w:top w:val="none" w:sz="0" w:space="0" w:color="auto"/>
        <w:left w:val="none" w:sz="0" w:space="0" w:color="auto"/>
        <w:bottom w:val="none" w:sz="0" w:space="0" w:color="auto"/>
        <w:right w:val="none" w:sz="0" w:space="0" w:color="auto"/>
      </w:divBdr>
      <w:divsChild>
        <w:div w:id="1313603691">
          <w:marLeft w:val="480"/>
          <w:marRight w:val="0"/>
          <w:marTop w:val="0"/>
          <w:marBottom w:val="0"/>
          <w:divBdr>
            <w:top w:val="none" w:sz="0" w:space="0" w:color="auto"/>
            <w:left w:val="none" w:sz="0" w:space="0" w:color="auto"/>
            <w:bottom w:val="none" w:sz="0" w:space="0" w:color="auto"/>
            <w:right w:val="none" w:sz="0" w:space="0" w:color="auto"/>
          </w:divBdr>
        </w:div>
        <w:div w:id="584075622">
          <w:marLeft w:val="480"/>
          <w:marRight w:val="0"/>
          <w:marTop w:val="0"/>
          <w:marBottom w:val="0"/>
          <w:divBdr>
            <w:top w:val="none" w:sz="0" w:space="0" w:color="auto"/>
            <w:left w:val="none" w:sz="0" w:space="0" w:color="auto"/>
            <w:bottom w:val="none" w:sz="0" w:space="0" w:color="auto"/>
            <w:right w:val="none" w:sz="0" w:space="0" w:color="auto"/>
          </w:divBdr>
        </w:div>
      </w:divsChild>
    </w:div>
    <w:div w:id="1504778504">
      <w:bodyDiv w:val="1"/>
      <w:marLeft w:val="0"/>
      <w:marRight w:val="0"/>
      <w:marTop w:val="0"/>
      <w:marBottom w:val="0"/>
      <w:divBdr>
        <w:top w:val="none" w:sz="0" w:space="0" w:color="auto"/>
        <w:left w:val="none" w:sz="0" w:space="0" w:color="auto"/>
        <w:bottom w:val="none" w:sz="0" w:space="0" w:color="auto"/>
        <w:right w:val="none" w:sz="0" w:space="0" w:color="auto"/>
      </w:divBdr>
    </w:div>
    <w:div w:id="1510171037">
      <w:bodyDiv w:val="1"/>
      <w:marLeft w:val="0"/>
      <w:marRight w:val="0"/>
      <w:marTop w:val="0"/>
      <w:marBottom w:val="0"/>
      <w:divBdr>
        <w:top w:val="none" w:sz="0" w:space="0" w:color="auto"/>
        <w:left w:val="none" w:sz="0" w:space="0" w:color="auto"/>
        <w:bottom w:val="none" w:sz="0" w:space="0" w:color="auto"/>
        <w:right w:val="none" w:sz="0" w:space="0" w:color="auto"/>
      </w:divBdr>
    </w:div>
    <w:div w:id="1513956804">
      <w:bodyDiv w:val="1"/>
      <w:marLeft w:val="0"/>
      <w:marRight w:val="0"/>
      <w:marTop w:val="0"/>
      <w:marBottom w:val="0"/>
      <w:divBdr>
        <w:top w:val="none" w:sz="0" w:space="0" w:color="auto"/>
        <w:left w:val="none" w:sz="0" w:space="0" w:color="auto"/>
        <w:bottom w:val="none" w:sz="0" w:space="0" w:color="auto"/>
        <w:right w:val="none" w:sz="0" w:space="0" w:color="auto"/>
      </w:divBdr>
    </w:div>
    <w:div w:id="1516967294">
      <w:bodyDiv w:val="1"/>
      <w:marLeft w:val="0"/>
      <w:marRight w:val="0"/>
      <w:marTop w:val="0"/>
      <w:marBottom w:val="0"/>
      <w:divBdr>
        <w:top w:val="none" w:sz="0" w:space="0" w:color="auto"/>
        <w:left w:val="none" w:sz="0" w:space="0" w:color="auto"/>
        <w:bottom w:val="none" w:sz="0" w:space="0" w:color="auto"/>
        <w:right w:val="none" w:sz="0" w:space="0" w:color="auto"/>
      </w:divBdr>
    </w:div>
    <w:div w:id="1535383591">
      <w:bodyDiv w:val="1"/>
      <w:marLeft w:val="0"/>
      <w:marRight w:val="0"/>
      <w:marTop w:val="0"/>
      <w:marBottom w:val="0"/>
      <w:divBdr>
        <w:top w:val="none" w:sz="0" w:space="0" w:color="auto"/>
        <w:left w:val="none" w:sz="0" w:space="0" w:color="auto"/>
        <w:bottom w:val="none" w:sz="0" w:space="0" w:color="auto"/>
        <w:right w:val="none" w:sz="0" w:space="0" w:color="auto"/>
      </w:divBdr>
    </w:div>
    <w:div w:id="15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067917714">
          <w:marLeft w:val="480"/>
          <w:marRight w:val="0"/>
          <w:marTop w:val="0"/>
          <w:marBottom w:val="0"/>
          <w:divBdr>
            <w:top w:val="none" w:sz="0" w:space="0" w:color="auto"/>
            <w:left w:val="none" w:sz="0" w:space="0" w:color="auto"/>
            <w:bottom w:val="none" w:sz="0" w:space="0" w:color="auto"/>
            <w:right w:val="none" w:sz="0" w:space="0" w:color="auto"/>
          </w:divBdr>
        </w:div>
        <w:div w:id="22950211">
          <w:marLeft w:val="480"/>
          <w:marRight w:val="0"/>
          <w:marTop w:val="0"/>
          <w:marBottom w:val="0"/>
          <w:divBdr>
            <w:top w:val="none" w:sz="0" w:space="0" w:color="auto"/>
            <w:left w:val="none" w:sz="0" w:space="0" w:color="auto"/>
            <w:bottom w:val="none" w:sz="0" w:space="0" w:color="auto"/>
            <w:right w:val="none" w:sz="0" w:space="0" w:color="auto"/>
          </w:divBdr>
        </w:div>
        <w:div w:id="1694724410">
          <w:marLeft w:val="480"/>
          <w:marRight w:val="0"/>
          <w:marTop w:val="0"/>
          <w:marBottom w:val="0"/>
          <w:divBdr>
            <w:top w:val="none" w:sz="0" w:space="0" w:color="auto"/>
            <w:left w:val="none" w:sz="0" w:space="0" w:color="auto"/>
            <w:bottom w:val="none" w:sz="0" w:space="0" w:color="auto"/>
            <w:right w:val="none" w:sz="0" w:space="0" w:color="auto"/>
          </w:divBdr>
        </w:div>
        <w:div w:id="1938097687">
          <w:marLeft w:val="480"/>
          <w:marRight w:val="0"/>
          <w:marTop w:val="0"/>
          <w:marBottom w:val="0"/>
          <w:divBdr>
            <w:top w:val="none" w:sz="0" w:space="0" w:color="auto"/>
            <w:left w:val="none" w:sz="0" w:space="0" w:color="auto"/>
            <w:bottom w:val="none" w:sz="0" w:space="0" w:color="auto"/>
            <w:right w:val="none" w:sz="0" w:space="0" w:color="auto"/>
          </w:divBdr>
        </w:div>
        <w:div w:id="1025671107">
          <w:marLeft w:val="480"/>
          <w:marRight w:val="0"/>
          <w:marTop w:val="0"/>
          <w:marBottom w:val="0"/>
          <w:divBdr>
            <w:top w:val="none" w:sz="0" w:space="0" w:color="auto"/>
            <w:left w:val="none" w:sz="0" w:space="0" w:color="auto"/>
            <w:bottom w:val="none" w:sz="0" w:space="0" w:color="auto"/>
            <w:right w:val="none" w:sz="0" w:space="0" w:color="auto"/>
          </w:divBdr>
        </w:div>
        <w:div w:id="253905502">
          <w:marLeft w:val="480"/>
          <w:marRight w:val="0"/>
          <w:marTop w:val="0"/>
          <w:marBottom w:val="0"/>
          <w:divBdr>
            <w:top w:val="none" w:sz="0" w:space="0" w:color="auto"/>
            <w:left w:val="none" w:sz="0" w:space="0" w:color="auto"/>
            <w:bottom w:val="none" w:sz="0" w:space="0" w:color="auto"/>
            <w:right w:val="none" w:sz="0" w:space="0" w:color="auto"/>
          </w:divBdr>
        </w:div>
        <w:div w:id="140734574">
          <w:marLeft w:val="480"/>
          <w:marRight w:val="0"/>
          <w:marTop w:val="0"/>
          <w:marBottom w:val="0"/>
          <w:divBdr>
            <w:top w:val="none" w:sz="0" w:space="0" w:color="auto"/>
            <w:left w:val="none" w:sz="0" w:space="0" w:color="auto"/>
            <w:bottom w:val="none" w:sz="0" w:space="0" w:color="auto"/>
            <w:right w:val="none" w:sz="0" w:space="0" w:color="auto"/>
          </w:divBdr>
        </w:div>
        <w:div w:id="1506289688">
          <w:marLeft w:val="480"/>
          <w:marRight w:val="0"/>
          <w:marTop w:val="0"/>
          <w:marBottom w:val="0"/>
          <w:divBdr>
            <w:top w:val="none" w:sz="0" w:space="0" w:color="auto"/>
            <w:left w:val="none" w:sz="0" w:space="0" w:color="auto"/>
            <w:bottom w:val="none" w:sz="0" w:space="0" w:color="auto"/>
            <w:right w:val="none" w:sz="0" w:space="0" w:color="auto"/>
          </w:divBdr>
        </w:div>
        <w:div w:id="667560340">
          <w:marLeft w:val="480"/>
          <w:marRight w:val="0"/>
          <w:marTop w:val="0"/>
          <w:marBottom w:val="0"/>
          <w:divBdr>
            <w:top w:val="none" w:sz="0" w:space="0" w:color="auto"/>
            <w:left w:val="none" w:sz="0" w:space="0" w:color="auto"/>
            <w:bottom w:val="none" w:sz="0" w:space="0" w:color="auto"/>
            <w:right w:val="none" w:sz="0" w:space="0" w:color="auto"/>
          </w:divBdr>
        </w:div>
        <w:div w:id="348876927">
          <w:marLeft w:val="480"/>
          <w:marRight w:val="0"/>
          <w:marTop w:val="0"/>
          <w:marBottom w:val="0"/>
          <w:divBdr>
            <w:top w:val="none" w:sz="0" w:space="0" w:color="auto"/>
            <w:left w:val="none" w:sz="0" w:space="0" w:color="auto"/>
            <w:bottom w:val="none" w:sz="0" w:space="0" w:color="auto"/>
            <w:right w:val="none" w:sz="0" w:space="0" w:color="auto"/>
          </w:divBdr>
        </w:div>
        <w:div w:id="1406999024">
          <w:marLeft w:val="480"/>
          <w:marRight w:val="0"/>
          <w:marTop w:val="0"/>
          <w:marBottom w:val="0"/>
          <w:divBdr>
            <w:top w:val="none" w:sz="0" w:space="0" w:color="auto"/>
            <w:left w:val="none" w:sz="0" w:space="0" w:color="auto"/>
            <w:bottom w:val="none" w:sz="0" w:space="0" w:color="auto"/>
            <w:right w:val="none" w:sz="0" w:space="0" w:color="auto"/>
          </w:divBdr>
        </w:div>
        <w:div w:id="368533731">
          <w:marLeft w:val="480"/>
          <w:marRight w:val="0"/>
          <w:marTop w:val="0"/>
          <w:marBottom w:val="0"/>
          <w:divBdr>
            <w:top w:val="none" w:sz="0" w:space="0" w:color="auto"/>
            <w:left w:val="none" w:sz="0" w:space="0" w:color="auto"/>
            <w:bottom w:val="none" w:sz="0" w:space="0" w:color="auto"/>
            <w:right w:val="none" w:sz="0" w:space="0" w:color="auto"/>
          </w:divBdr>
        </w:div>
        <w:div w:id="56052289">
          <w:marLeft w:val="480"/>
          <w:marRight w:val="0"/>
          <w:marTop w:val="0"/>
          <w:marBottom w:val="0"/>
          <w:divBdr>
            <w:top w:val="none" w:sz="0" w:space="0" w:color="auto"/>
            <w:left w:val="none" w:sz="0" w:space="0" w:color="auto"/>
            <w:bottom w:val="none" w:sz="0" w:space="0" w:color="auto"/>
            <w:right w:val="none" w:sz="0" w:space="0" w:color="auto"/>
          </w:divBdr>
        </w:div>
        <w:div w:id="715008196">
          <w:marLeft w:val="480"/>
          <w:marRight w:val="0"/>
          <w:marTop w:val="0"/>
          <w:marBottom w:val="0"/>
          <w:divBdr>
            <w:top w:val="none" w:sz="0" w:space="0" w:color="auto"/>
            <w:left w:val="none" w:sz="0" w:space="0" w:color="auto"/>
            <w:bottom w:val="none" w:sz="0" w:space="0" w:color="auto"/>
            <w:right w:val="none" w:sz="0" w:space="0" w:color="auto"/>
          </w:divBdr>
        </w:div>
        <w:div w:id="2032492907">
          <w:marLeft w:val="480"/>
          <w:marRight w:val="0"/>
          <w:marTop w:val="0"/>
          <w:marBottom w:val="0"/>
          <w:divBdr>
            <w:top w:val="none" w:sz="0" w:space="0" w:color="auto"/>
            <w:left w:val="none" w:sz="0" w:space="0" w:color="auto"/>
            <w:bottom w:val="none" w:sz="0" w:space="0" w:color="auto"/>
            <w:right w:val="none" w:sz="0" w:space="0" w:color="auto"/>
          </w:divBdr>
        </w:div>
        <w:div w:id="1859612005">
          <w:marLeft w:val="480"/>
          <w:marRight w:val="0"/>
          <w:marTop w:val="0"/>
          <w:marBottom w:val="0"/>
          <w:divBdr>
            <w:top w:val="none" w:sz="0" w:space="0" w:color="auto"/>
            <w:left w:val="none" w:sz="0" w:space="0" w:color="auto"/>
            <w:bottom w:val="none" w:sz="0" w:space="0" w:color="auto"/>
            <w:right w:val="none" w:sz="0" w:space="0" w:color="auto"/>
          </w:divBdr>
        </w:div>
        <w:div w:id="1945069387">
          <w:marLeft w:val="480"/>
          <w:marRight w:val="0"/>
          <w:marTop w:val="0"/>
          <w:marBottom w:val="0"/>
          <w:divBdr>
            <w:top w:val="none" w:sz="0" w:space="0" w:color="auto"/>
            <w:left w:val="none" w:sz="0" w:space="0" w:color="auto"/>
            <w:bottom w:val="none" w:sz="0" w:space="0" w:color="auto"/>
            <w:right w:val="none" w:sz="0" w:space="0" w:color="auto"/>
          </w:divBdr>
        </w:div>
        <w:div w:id="1059403347">
          <w:marLeft w:val="480"/>
          <w:marRight w:val="0"/>
          <w:marTop w:val="0"/>
          <w:marBottom w:val="0"/>
          <w:divBdr>
            <w:top w:val="none" w:sz="0" w:space="0" w:color="auto"/>
            <w:left w:val="none" w:sz="0" w:space="0" w:color="auto"/>
            <w:bottom w:val="none" w:sz="0" w:space="0" w:color="auto"/>
            <w:right w:val="none" w:sz="0" w:space="0" w:color="auto"/>
          </w:divBdr>
        </w:div>
        <w:div w:id="902905387">
          <w:marLeft w:val="480"/>
          <w:marRight w:val="0"/>
          <w:marTop w:val="0"/>
          <w:marBottom w:val="0"/>
          <w:divBdr>
            <w:top w:val="none" w:sz="0" w:space="0" w:color="auto"/>
            <w:left w:val="none" w:sz="0" w:space="0" w:color="auto"/>
            <w:bottom w:val="none" w:sz="0" w:space="0" w:color="auto"/>
            <w:right w:val="none" w:sz="0" w:space="0" w:color="auto"/>
          </w:divBdr>
        </w:div>
        <w:div w:id="567769246">
          <w:marLeft w:val="480"/>
          <w:marRight w:val="0"/>
          <w:marTop w:val="0"/>
          <w:marBottom w:val="0"/>
          <w:divBdr>
            <w:top w:val="none" w:sz="0" w:space="0" w:color="auto"/>
            <w:left w:val="none" w:sz="0" w:space="0" w:color="auto"/>
            <w:bottom w:val="none" w:sz="0" w:space="0" w:color="auto"/>
            <w:right w:val="none" w:sz="0" w:space="0" w:color="auto"/>
          </w:divBdr>
        </w:div>
        <w:div w:id="1780683545">
          <w:marLeft w:val="480"/>
          <w:marRight w:val="0"/>
          <w:marTop w:val="0"/>
          <w:marBottom w:val="0"/>
          <w:divBdr>
            <w:top w:val="none" w:sz="0" w:space="0" w:color="auto"/>
            <w:left w:val="none" w:sz="0" w:space="0" w:color="auto"/>
            <w:bottom w:val="none" w:sz="0" w:space="0" w:color="auto"/>
            <w:right w:val="none" w:sz="0" w:space="0" w:color="auto"/>
          </w:divBdr>
        </w:div>
        <w:div w:id="1031803223">
          <w:marLeft w:val="480"/>
          <w:marRight w:val="0"/>
          <w:marTop w:val="0"/>
          <w:marBottom w:val="0"/>
          <w:divBdr>
            <w:top w:val="none" w:sz="0" w:space="0" w:color="auto"/>
            <w:left w:val="none" w:sz="0" w:space="0" w:color="auto"/>
            <w:bottom w:val="none" w:sz="0" w:space="0" w:color="auto"/>
            <w:right w:val="none" w:sz="0" w:space="0" w:color="auto"/>
          </w:divBdr>
        </w:div>
        <w:div w:id="1227259879">
          <w:marLeft w:val="480"/>
          <w:marRight w:val="0"/>
          <w:marTop w:val="0"/>
          <w:marBottom w:val="0"/>
          <w:divBdr>
            <w:top w:val="none" w:sz="0" w:space="0" w:color="auto"/>
            <w:left w:val="none" w:sz="0" w:space="0" w:color="auto"/>
            <w:bottom w:val="none" w:sz="0" w:space="0" w:color="auto"/>
            <w:right w:val="none" w:sz="0" w:space="0" w:color="auto"/>
          </w:divBdr>
        </w:div>
        <w:div w:id="2111775005">
          <w:marLeft w:val="480"/>
          <w:marRight w:val="0"/>
          <w:marTop w:val="0"/>
          <w:marBottom w:val="0"/>
          <w:divBdr>
            <w:top w:val="none" w:sz="0" w:space="0" w:color="auto"/>
            <w:left w:val="none" w:sz="0" w:space="0" w:color="auto"/>
            <w:bottom w:val="none" w:sz="0" w:space="0" w:color="auto"/>
            <w:right w:val="none" w:sz="0" w:space="0" w:color="auto"/>
          </w:divBdr>
        </w:div>
        <w:div w:id="1452944008">
          <w:marLeft w:val="480"/>
          <w:marRight w:val="0"/>
          <w:marTop w:val="0"/>
          <w:marBottom w:val="0"/>
          <w:divBdr>
            <w:top w:val="none" w:sz="0" w:space="0" w:color="auto"/>
            <w:left w:val="none" w:sz="0" w:space="0" w:color="auto"/>
            <w:bottom w:val="none" w:sz="0" w:space="0" w:color="auto"/>
            <w:right w:val="none" w:sz="0" w:space="0" w:color="auto"/>
          </w:divBdr>
        </w:div>
        <w:div w:id="832375393">
          <w:marLeft w:val="480"/>
          <w:marRight w:val="0"/>
          <w:marTop w:val="0"/>
          <w:marBottom w:val="0"/>
          <w:divBdr>
            <w:top w:val="none" w:sz="0" w:space="0" w:color="auto"/>
            <w:left w:val="none" w:sz="0" w:space="0" w:color="auto"/>
            <w:bottom w:val="none" w:sz="0" w:space="0" w:color="auto"/>
            <w:right w:val="none" w:sz="0" w:space="0" w:color="auto"/>
          </w:divBdr>
        </w:div>
        <w:div w:id="991055453">
          <w:marLeft w:val="480"/>
          <w:marRight w:val="0"/>
          <w:marTop w:val="0"/>
          <w:marBottom w:val="0"/>
          <w:divBdr>
            <w:top w:val="none" w:sz="0" w:space="0" w:color="auto"/>
            <w:left w:val="none" w:sz="0" w:space="0" w:color="auto"/>
            <w:bottom w:val="none" w:sz="0" w:space="0" w:color="auto"/>
            <w:right w:val="none" w:sz="0" w:space="0" w:color="auto"/>
          </w:divBdr>
        </w:div>
      </w:divsChild>
    </w:div>
    <w:div w:id="1547637756">
      <w:bodyDiv w:val="1"/>
      <w:marLeft w:val="0"/>
      <w:marRight w:val="0"/>
      <w:marTop w:val="0"/>
      <w:marBottom w:val="0"/>
      <w:divBdr>
        <w:top w:val="none" w:sz="0" w:space="0" w:color="auto"/>
        <w:left w:val="none" w:sz="0" w:space="0" w:color="auto"/>
        <w:bottom w:val="none" w:sz="0" w:space="0" w:color="auto"/>
        <w:right w:val="none" w:sz="0" w:space="0" w:color="auto"/>
      </w:divBdr>
    </w:div>
    <w:div w:id="1550534862">
      <w:bodyDiv w:val="1"/>
      <w:marLeft w:val="0"/>
      <w:marRight w:val="0"/>
      <w:marTop w:val="0"/>
      <w:marBottom w:val="0"/>
      <w:divBdr>
        <w:top w:val="none" w:sz="0" w:space="0" w:color="auto"/>
        <w:left w:val="none" w:sz="0" w:space="0" w:color="auto"/>
        <w:bottom w:val="none" w:sz="0" w:space="0" w:color="auto"/>
        <w:right w:val="none" w:sz="0" w:space="0" w:color="auto"/>
      </w:divBdr>
      <w:divsChild>
        <w:div w:id="1454638901">
          <w:marLeft w:val="480"/>
          <w:marRight w:val="0"/>
          <w:marTop w:val="0"/>
          <w:marBottom w:val="0"/>
          <w:divBdr>
            <w:top w:val="none" w:sz="0" w:space="0" w:color="auto"/>
            <w:left w:val="none" w:sz="0" w:space="0" w:color="auto"/>
            <w:bottom w:val="none" w:sz="0" w:space="0" w:color="auto"/>
            <w:right w:val="none" w:sz="0" w:space="0" w:color="auto"/>
          </w:divBdr>
        </w:div>
        <w:div w:id="2059741285">
          <w:marLeft w:val="480"/>
          <w:marRight w:val="0"/>
          <w:marTop w:val="0"/>
          <w:marBottom w:val="0"/>
          <w:divBdr>
            <w:top w:val="none" w:sz="0" w:space="0" w:color="auto"/>
            <w:left w:val="none" w:sz="0" w:space="0" w:color="auto"/>
            <w:bottom w:val="none" w:sz="0" w:space="0" w:color="auto"/>
            <w:right w:val="none" w:sz="0" w:space="0" w:color="auto"/>
          </w:divBdr>
        </w:div>
        <w:div w:id="825243304">
          <w:marLeft w:val="480"/>
          <w:marRight w:val="0"/>
          <w:marTop w:val="0"/>
          <w:marBottom w:val="0"/>
          <w:divBdr>
            <w:top w:val="none" w:sz="0" w:space="0" w:color="auto"/>
            <w:left w:val="none" w:sz="0" w:space="0" w:color="auto"/>
            <w:bottom w:val="none" w:sz="0" w:space="0" w:color="auto"/>
            <w:right w:val="none" w:sz="0" w:space="0" w:color="auto"/>
          </w:divBdr>
        </w:div>
        <w:div w:id="1704793673">
          <w:marLeft w:val="480"/>
          <w:marRight w:val="0"/>
          <w:marTop w:val="0"/>
          <w:marBottom w:val="0"/>
          <w:divBdr>
            <w:top w:val="none" w:sz="0" w:space="0" w:color="auto"/>
            <w:left w:val="none" w:sz="0" w:space="0" w:color="auto"/>
            <w:bottom w:val="none" w:sz="0" w:space="0" w:color="auto"/>
            <w:right w:val="none" w:sz="0" w:space="0" w:color="auto"/>
          </w:divBdr>
        </w:div>
        <w:div w:id="134178485">
          <w:marLeft w:val="480"/>
          <w:marRight w:val="0"/>
          <w:marTop w:val="0"/>
          <w:marBottom w:val="0"/>
          <w:divBdr>
            <w:top w:val="none" w:sz="0" w:space="0" w:color="auto"/>
            <w:left w:val="none" w:sz="0" w:space="0" w:color="auto"/>
            <w:bottom w:val="none" w:sz="0" w:space="0" w:color="auto"/>
            <w:right w:val="none" w:sz="0" w:space="0" w:color="auto"/>
          </w:divBdr>
        </w:div>
        <w:div w:id="1696426266">
          <w:marLeft w:val="480"/>
          <w:marRight w:val="0"/>
          <w:marTop w:val="0"/>
          <w:marBottom w:val="0"/>
          <w:divBdr>
            <w:top w:val="none" w:sz="0" w:space="0" w:color="auto"/>
            <w:left w:val="none" w:sz="0" w:space="0" w:color="auto"/>
            <w:bottom w:val="none" w:sz="0" w:space="0" w:color="auto"/>
            <w:right w:val="none" w:sz="0" w:space="0" w:color="auto"/>
          </w:divBdr>
        </w:div>
        <w:div w:id="624046654">
          <w:marLeft w:val="480"/>
          <w:marRight w:val="0"/>
          <w:marTop w:val="0"/>
          <w:marBottom w:val="0"/>
          <w:divBdr>
            <w:top w:val="none" w:sz="0" w:space="0" w:color="auto"/>
            <w:left w:val="none" w:sz="0" w:space="0" w:color="auto"/>
            <w:bottom w:val="none" w:sz="0" w:space="0" w:color="auto"/>
            <w:right w:val="none" w:sz="0" w:space="0" w:color="auto"/>
          </w:divBdr>
        </w:div>
        <w:div w:id="398753604">
          <w:marLeft w:val="480"/>
          <w:marRight w:val="0"/>
          <w:marTop w:val="0"/>
          <w:marBottom w:val="0"/>
          <w:divBdr>
            <w:top w:val="none" w:sz="0" w:space="0" w:color="auto"/>
            <w:left w:val="none" w:sz="0" w:space="0" w:color="auto"/>
            <w:bottom w:val="none" w:sz="0" w:space="0" w:color="auto"/>
            <w:right w:val="none" w:sz="0" w:space="0" w:color="auto"/>
          </w:divBdr>
        </w:div>
        <w:div w:id="71392660">
          <w:marLeft w:val="480"/>
          <w:marRight w:val="0"/>
          <w:marTop w:val="0"/>
          <w:marBottom w:val="0"/>
          <w:divBdr>
            <w:top w:val="none" w:sz="0" w:space="0" w:color="auto"/>
            <w:left w:val="none" w:sz="0" w:space="0" w:color="auto"/>
            <w:bottom w:val="none" w:sz="0" w:space="0" w:color="auto"/>
            <w:right w:val="none" w:sz="0" w:space="0" w:color="auto"/>
          </w:divBdr>
        </w:div>
        <w:div w:id="282153963">
          <w:marLeft w:val="480"/>
          <w:marRight w:val="0"/>
          <w:marTop w:val="0"/>
          <w:marBottom w:val="0"/>
          <w:divBdr>
            <w:top w:val="none" w:sz="0" w:space="0" w:color="auto"/>
            <w:left w:val="none" w:sz="0" w:space="0" w:color="auto"/>
            <w:bottom w:val="none" w:sz="0" w:space="0" w:color="auto"/>
            <w:right w:val="none" w:sz="0" w:space="0" w:color="auto"/>
          </w:divBdr>
        </w:div>
        <w:div w:id="250352534">
          <w:marLeft w:val="480"/>
          <w:marRight w:val="0"/>
          <w:marTop w:val="0"/>
          <w:marBottom w:val="0"/>
          <w:divBdr>
            <w:top w:val="none" w:sz="0" w:space="0" w:color="auto"/>
            <w:left w:val="none" w:sz="0" w:space="0" w:color="auto"/>
            <w:bottom w:val="none" w:sz="0" w:space="0" w:color="auto"/>
            <w:right w:val="none" w:sz="0" w:space="0" w:color="auto"/>
          </w:divBdr>
        </w:div>
        <w:div w:id="1699236950">
          <w:marLeft w:val="480"/>
          <w:marRight w:val="0"/>
          <w:marTop w:val="0"/>
          <w:marBottom w:val="0"/>
          <w:divBdr>
            <w:top w:val="none" w:sz="0" w:space="0" w:color="auto"/>
            <w:left w:val="none" w:sz="0" w:space="0" w:color="auto"/>
            <w:bottom w:val="none" w:sz="0" w:space="0" w:color="auto"/>
            <w:right w:val="none" w:sz="0" w:space="0" w:color="auto"/>
          </w:divBdr>
        </w:div>
        <w:div w:id="508451391">
          <w:marLeft w:val="480"/>
          <w:marRight w:val="0"/>
          <w:marTop w:val="0"/>
          <w:marBottom w:val="0"/>
          <w:divBdr>
            <w:top w:val="none" w:sz="0" w:space="0" w:color="auto"/>
            <w:left w:val="none" w:sz="0" w:space="0" w:color="auto"/>
            <w:bottom w:val="none" w:sz="0" w:space="0" w:color="auto"/>
            <w:right w:val="none" w:sz="0" w:space="0" w:color="auto"/>
          </w:divBdr>
        </w:div>
        <w:div w:id="1394546487">
          <w:marLeft w:val="480"/>
          <w:marRight w:val="0"/>
          <w:marTop w:val="0"/>
          <w:marBottom w:val="0"/>
          <w:divBdr>
            <w:top w:val="none" w:sz="0" w:space="0" w:color="auto"/>
            <w:left w:val="none" w:sz="0" w:space="0" w:color="auto"/>
            <w:bottom w:val="none" w:sz="0" w:space="0" w:color="auto"/>
            <w:right w:val="none" w:sz="0" w:space="0" w:color="auto"/>
          </w:divBdr>
        </w:div>
        <w:div w:id="557669367">
          <w:marLeft w:val="480"/>
          <w:marRight w:val="0"/>
          <w:marTop w:val="0"/>
          <w:marBottom w:val="0"/>
          <w:divBdr>
            <w:top w:val="none" w:sz="0" w:space="0" w:color="auto"/>
            <w:left w:val="none" w:sz="0" w:space="0" w:color="auto"/>
            <w:bottom w:val="none" w:sz="0" w:space="0" w:color="auto"/>
            <w:right w:val="none" w:sz="0" w:space="0" w:color="auto"/>
          </w:divBdr>
        </w:div>
        <w:div w:id="653922779">
          <w:marLeft w:val="480"/>
          <w:marRight w:val="0"/>
          <w:marTop w:val="0"/>
          <w:marBottom w:val="0"/>
          <w:divBdr>
            <w:top w:val="none" w:sz="0" w:space="0" w:color="auto"/>
            <w:left w:val="none" w:sz="0" w:space="0" w:color="auto"/>
            <w:bottom w:val="none" w:sz="0" w:space="0" w:color="auto"/>
            <w:right w:val="none" w:sz="0" w:space="0" w:color="auto"/>
          </w:divBdr>
        </w:div>
        <w:div w:id="219102558">
          <w:marLeft w:val="480"/>
          <w:marRight w:val="0"/>
          <w:marTop w:val="0"/>
          <w:marBottom w:val="0"/>
          <w:divBdr>
            <w:top w:val="none" w:sz="0" w:space="0" w:color="auto"/>
            <w:left w:val="none" w:sz="0" w:space="0" w:color="auto"/>
            <w:bottom w:val="none" w:sz="0" w:space="0" w:color="auto"/>
            <w:right w:val="none" w:sz="0" w:space="0" w:color="auto"/>
          </w:divBdr>
        </w:div>
        <w:div w:id="1337657442">
          <w:marLeft w:val="480"/>
          <w:marRight w:val="0"/>
          <w:marTop w:val="0"/>
          <w:marBottom w:val="0"/>
          <w:divBdr>
            <w:top w:val="none" w:sz="0" w:space="0" w:color="auto"/>
            <w:left w:val="none" w:sz="0" w:space="0" w:color="auto"/>
            <w:bottom w:val="none" w:sz="0" w:space="0" w:color="auto"/>
            <w:right w:val="none" w:sz="0" w:space="0" w:color="auto"/>
          </w:divBdr>
        </w:div>
        <w:div w:id="880559403">
          <w:marLeft w:val="480"/>
          <w:marRight w:val="0"/>
          <w:marTop w:val="0"/>
          <w:marBottom w:val="0"/>
          <w:divBdr>
            <w:top w:val="none" w:sz="0" w:space="0" w:color="auto"/>
            <w:left w:val="none" w:sz="0" w:space="0" w:color="auto"/>
            <w:bottom w:val="none" w:sz="0" w:space="0" w:color="auto"/>
            <w:right w:val="none" w:sz="0" w:space="0" w:color="auto"/>
          </w:divBdr>
        </w:div>
        <w:div w:id="361563288">
          <w:marLeft w:val="480"/>
          <w:marRight w:val="0"/>
          <w:marTop w:val="0"/>
          <w:marBottom w:val="0"/>
          <w:divBdr>
            <w:top w:val="none" w:sz="0" w:space="0" w:color="auto"/>
            <w:left w:val="none" w:sz="0" w:space="0" w:color="auto"/>
            <w:bottom w:val="none" w:sz="0" w:space="0" w:color="auto"/>
            <w:right w:val="none" w:sz="0" w:space="0" w:color="auto"/>
          </w:divBdr>
        </w:div>
        <w:div w:id="1327049846">
          <w:marLeft w:val="480"/>
          <w:marRight w:val="0"/>
          <w:marTop w:val="0"/>
          <w:marBottom w:val="0"/>
          <w:divBdr>
            <w:top w:val="none" w:sz="0" w:space="0" w:color="auto"/>
            <w:left w:val="none" w:sz="0" w:space="0" w:color="auto"/>
            <w:bottom w:val="none" w:sz="0" w:space="0" w:color="auto"/>
            <w:right w:val="none" w:sz="0" w:space="0" w:color="auto"/>
          </w:divBdr>
        </w:div>
        <w:div w:id="854996213">
          <w:marLeft w:val="480"/>
          <w:marRight w:val="0"/>
          <w:marTop w:val="0"/>
          <w:marBottom w:val="0"/>
          <w:divBdr>
            <w:top w:val="none" w:sz="0" w:space="0" w:color="auto"/>
            <w:left w:val="none" w:sz="0" w:space="0" w:color="auto"/>
            <w:bottom w:val="none" w:sz="0" w:space="0" w:color="auto"/>
            <w:right w:val="none" w:sz="0" w:space="0" w:color="auto"/>
          </w:divBdr>
        </w:div>
        <w:div w:id="1009215012">
          <w:marLeft w:val="480"/>
          <w:marRight w:val="0"/>
          <w:marTop w:val="0"/>
          <w:marBottom w:val="0"/>
          <w:divBdr>
            <w:top w:val="none" w:sz="0" w:space="0" w:color="auto"/>
            <w:left w:val="none" w:sz="0" w:space="0" w:color="auto"/>
            <w:bottom w:val="none" w:sz="0" w:space="0" w:color="auto"/>
            <w:right w:val="none" w:sz="0" w:space="0" w:color="auto"/>
          </w:divBdr>
        </w:div>
        <w:div w:id="531771718">
          <w:marLeft w:val="480"/>
          <w:marRight w:val="0"/>
          <w:marTop w:val="0"/>
          <w:marBottom w:val="0"/>
          <w:divBdr>
            <w:top w:val="none" w:sz="0" w:space="0" w:color="auto"/>
            <w:left w:val="none" w:sz="0" w:space="0" w:color="auto"/>
            <w:bottom w:val="none" w:sz="0" w:space="0" w:color="auto"/>
            <w:right w:val="none" w:sz="0" w:space="0" w:color="auto"/>
          </w:divBdr>
        </w:div>
        <w:div w:id="1510833222">
          <w:marLeft w:val="480"/>
          <w:marRight w:val="0"/>
          <w:marTop w:val="0"/>
          <w:marBottom w:val="0"/>
          <w:divBdr>
            <w:top w:val="none" w:sz="0" w:space="0" w:color="auto"/>
            <w:left w:val="none" w:sz="0" w:space="0" w:color="auto"/>
            <w:bottom w:val="none" w:sz="0" w:space="0" w:color="auto"/>
            <w:right w:val="none" w:sz="0" w:space="0" w:color="auto"/>
          </w:divBdr>
        </w:div>
        <w:div w:id="951937928">
          <w:marLeft w:val="480"/>
          <w:marRight w:val="0"/>
          <w:marTop w:val="0"/>
          <w:marBottom w:val="0"/>
          <w:divBdr>
            <w:top w:val="none" w:sz="0" w:space="0" w:color="auto"/>
            <w:left w:val="none" w:sz="0" w:space="0" w:color="auto"/>
            <w:bottom w:val="none" w:sz="0" w:space="0" w:color="auto"/>
            <w:right w:val="none" w:sz="0" w:space="0" w:color="auto"/>
          </w:divBdr>
        </w:div>
      </w:divsChild>
    </w:div>
    <w:div w:id="1556309946">
      <w:bodyDiv w:val="1"/>
      <w:marLeft w:val="0"/>
      <w:marRight w:val="0"/>
      <w:marTop w:val="0"/>
      <w:marBottom w:val="0"/>
      <w:divBdr>
        <w:top w:val="none" w:sz="0" w:space="0" w:color="auto"/>
        <w:left w:val="none" w:sz="0" w:space="0" w:color="auto"/>
        <w:bottom w:val="none" w:sz="0" w:space="0" w:color="auto"/>
        <w:right w:val="none" w:sz="0" w:space="0" w:color="auto"/>
      </w:divBdr>
    </w:div>
    <w:div w:id="1556354307">
      <w:bodyDiv w:val="1"/>
      <w:marLeft w:val="0"/>
      <w:marRight w:val="0"/>
      <w:marTop w:val="0"/>
      <w:marBottom w:val="0"/>
      <w:divBdr>
        <w:top w:val="none" w:sz="0" w:space="0" w:color="auto"/>
        <w:left w:val="none" w:sz="0" w:space="0" w:color="auto"/>
        <w:bottom w:val="none" w:sz="0" w:space="0" w:color="auto"/>
        <w:right w:val="none" w:sz="0" w:space="0" w:color="auto"/>
      </w:divBdr>
    </w:div>
    <w:div w:id="1571228234">
      <w:bodyDiv w:val="1"/>
      <w:marLeft w:val="0"/>
      <w:marRight w:val="0"/>
      <w:marTop w:val="0"/>
      <w:marBottom w:val="0"/>
      <w:divBdr>
        <w:top w:val="none" w:sz="0" w:space="0" w:color="auto"/>
        <w:left w:val="none" w:sz="0" w:space="0" w:color="auto"/>
        <w:bottom w:val="none" w:sz="0" w:space="0" w:color="auto"/>
        <w:right w:val="none" w:sz="0" w:space="0" w:color="auto"/>
      </w:divBdr>
    </w:div>
    <w:div w:id="1575238144">
      <w:bodyDiv w:val="1"/>
      <w:marLeft w:val="0"/>
      <w:marRight w:val="0"/>
      <w:marTop w:val="0"/>
      <w:marBottom w:val="0"/>
      <w:divBdr>
        <w:top w:val="none" w:sz="0" w:space="0" w:color="auto"/>
        <w:left w:val="none" w:sz="0" w:space="0" w:color="auto"/>
        <w:bottom w:val="none" w:sz="0" w:space="0" w:color="auto"/>
        <w:right w:val="none" w:sz="0" w:space="0" w:color="auto"/>
      </w:divBdr>
    </w:div>
    <w:div w:id="1578593803">
      <w:bodyDiv w:val="1"/>
      <w:marLeft w:val="0"/>
      <w:marRight w:val="0"/>
      <w:marTop w:val="0"/>
      <w:marBottom w:val="0"/>
      <w:divBdr>
        <w:top w:val="none" w:sz="0" w:space="0" w:color="auto"/>
        <w:left w:val="none" w:sz="0" w:space="0" w:color="auto"/>
        <w:bottom w:val="none" w:sz="0" w:space="0" w:color="auto"/>
        <w:right w:val="none" w:sz="0" w:space="0" w:color="auto"/>
      </w:divBdr>
      <w:divsChild>
        <w:div w:id="190383534">
          <w:marLeft w:val="480"/>
          <w:marRight w:val="0"/>
          <w:marTop w:val="0"/>
          <w:marBottom w:val="0"/>
          <w:divBdr>
            <w:top w:val="none" w:sz="0" w:space="0" w:color="auto"/>
            <w:left w:val="none" w:sz="0" w:space="0" w:color="auto"/>
            <w:bottom w:val="none" w:sz="0" w:space="0" w:color="auto"/>
            <w:right w:val="none" w:sz="0" w:space="0" w:color="auto"/>
          </w:divBdr>
        </w:div>
        <w:div w:id="1644773436">
          <w:marLeft w:val="480"/>
          <w:marRight w:val="0"/>
          <w:marTop w:val="0"/>
          <w:marBottom w:val="0"/>
          <w:divBdr>
            <w:top w:val="none" w:sz="0" w:space="0" w:color="auto"/>
            <w:left w:val="none" w:sz="0" w:space="0" w:color="auto"/>
            <w:bottom w:val="none" w:sz="0" w:space="0" w:color="auto"/>
            <w:right w:val="none" w:sz="0" w:space="0" w:color="auto"/>
          </w:divBdr>
        </w:div>
        <w:div w:id="1740980791">
          <w:marLeft w:val="480"/>
          <w:marRight w:val="0"/>
          <w:marTop w:val="0"/>
          <w:marBottom w:val="0"/>
          <w:divBdr>
            <w:top w:val="none" w:sz="0" w:space="0" w:color="auto"/>
            <w:left w:val="none" w:sz="0" w:space="0" w:color="auto"/>
            <w:bottom w:val="none" w:sz="0" w:space="0" w:color="auto"/>
            <w:right w:val="none" w:sz="0" w:space="0" w:color="auto"/>
          </w:divBdr>
        </w:div>
        <w:div w:id="1218855861">
          <w:marLeft w:val="480"/>
          <w:marRight w:val="0"/>
          <w:marTop w:val="0"/>
          <w:marBottom w:val="0"/>
          <w:divBdr>
            <w:top w:val="none" w:sz="0" w:space="0" w:color="auto"/>
            <w:left w:val="none" w:sz="0" w:space="0" w:color="auto"/>
            <w:bottom w:val="none" w:sz="0" w:space="0" w:color="auto"/>
            <w:right w:val="none" w:sz="0" w:space="0" w:color="auto"/>
          </w:divBdr>
        </w:div>
        <w:div w:id="606234577">
          <w:marLeft w:val="480"/>
          <w:marRight w:val="0"/>
          <w:marTop w:val="0"/>
          <w:marBottom w:val="0"/>
          <w:divBdr>
            <w:top w:val="none" w:sz="0" w:space="0" w:color="auto"/>
            <w:left w:val="none" w:sz="0" w:space="0" w:color="auto"/>
            <w:bottom w:val="none" w:sz="0" w:space="0" w:color="auto"/>
            <w:right w:val="none" w:sz="0" w:space="0" w:color="auto"/>
          </w:divBdr>
        </w:div>
      </w:divsChild>
    </w:div>
    <w:div w:id="1609921643">
      <w:bodyDiv w:val="1"/>
      <w:marLeft w:val="0"/>
      <w:marRight w:val="0"/>
      <w:marTop w:val="0"/>
      <w:marBottom w:val="0"/>
      <w:divBdr>
        <w:top w:val="none" w:sz="0" w:space="0" w:color="auto"/>
        <w:left w:val="none" w:sz="0" w:space="0" w:color="auto"/>
        <w:bottom w:val="none" w:sz="0" w:space="0" w:color="auto"/>
        <w:right w:val="none" w:sz="0" w:space="0" w:color="auto"/>
      </w:divBdr>
    </w:div>
    <w:div w:id="1615097538">
      <w:bodyDiv w:val="1"/>
      <w:marLeft w:val="0"/>
      <w:marRight w:val="0"/>
      <w:marTop w:val="0"/>
      <w:marBottom w:val="0"/>
      <w:divBdr>
        <w:top w:val="none" w:sz="0" w:space="0" w:color="auto"/>
        <w:left w:val="none" w:sz="0" w:space="0" w:color="auto"/>
        <w:bottom w:val="none" w:sz="0" w:space="0" w:color="auto"/>
        <w:right w:val="none" w:sz="0" w:space="0" w:color="auto"/>
      </w:divBdr>
      <w:divsChild>
        <w:div w:id="641694667">
          <w:marLeft w:val="480"/>
          <w:marRight w:val="0"/>
          <w:marTop w:val="0"/>
          <w:marBottom w:val="0"/>
          <w:divBdr>
            <w:top w:val="none" w:sz="0" w:space="0" w:color="auto"/>
            <w:left w:val="none" w:sz="0" w:space="0" w:color="auto"/>
            <w:bottom w:val="none" w:sz="0" w:space="0" w:color="auto"/>
            <w:right w:val="none" w:sz="0" w:space="0" w:color="auto"/>
          </w:divBdr>
        </w:div>
        <w:div w:id="1297833105">
          <w:marLeft w:val="480"/>
          <w:marRight w:val="0"/>
          <w:marTop w:val="0"/>
          <w:marBottom w:val="0"/>
          <w:divBdr>
            <w:top w:val="none" w:sz="0" w:space="0" w:color="auto"/>
            <w:left w:val="none" w:sz="0" w:space="0" w:color="auto"/>
            <w:bottom w:val="none" w:sz="0" w:space="0" w:color="auto"/>
            <w:right w:val="none" w:sz="0" w:space="0" w:color="auto"/>
          </w:divBdr>
        </w:div>
        <w:div w:id="1231500249">
          <w:marLeft w:val="480"/>
          <w:marRight w:val="0"/>
          <w:marTop w:val="0"/>
          <w:marBottom w:val="0"/>
          <w:divBdr>
            <w:top w:val="none" w:sz="0" w:space="0" w:color="auto"/>
            <w:left w:val="none" w:sz="0" w:space="0" w:color="auto"/>
            <w:bottom w:val="none" w:sz="0" w:space="0" w:color="auto"/>
            <w:right w:val="none" w:sz="0" w:space="0" w:color="auto"/>
          </w:divBdr>
        </w:div>
        <w:div w:id="826287058">
          <w:marLeft w:val="480"/>
          <w:marRight w:val="0"/>
          <w:marTop w:val="0"/>
          <w:marBottom w:val="0"/>
          <w:divBdr>
            <w:top w:val="none" w:sz="0" w:space="0" w:color="auto"/>
            <w:left w:val="none" w:sz="0" w:space="0" w:color="auto"/>
            <w:bottom w:val="none" w:sz="0" w:space="0" w:color="auto"/>
            <w:right w:val="none" w:sz="0" w:space="0" w:color="auto"/>
          </w:divBdr>
        </w:div>
        <w:div w:id="1120538387">
          <w:marLeft w:val="480"/>
          <w:marRight w:val="0"/>
          <w:marTop w:val="0"/>
          <w:marBottom w:val="0"/>
          <w:divBdr>
            <w:top w:val="none" w:sz="0" w:space="0" w:color="auto"/>
            <w:left w:val="none" w:sz="0" w:space="0" w:color="auto"/>
            <w:bottom w:val="none" w:sz="0" w:space="0" w:color="auto"/>
            <w:right w:val="none" w:sz="0" w:space="0" w:color="auto"/>
          </w:divBdr>
        </w:div>
        <w:div w:id="1706909229">
          <w:marLeft w:val="480"/>
          <w:marRight w:val="0"/>
          <w:marTop w:val="0"/>
          <w:marBottom w:val="0"/>
          <w:divBdr>
            <w:top w:val="none" w:sz="0" w:space="0" w:color="auto"/>
            <w:left w:val="none" w:sz="0" w:space="0" w:color="auto"/>
            <w:bottom w:val="none" w:sz="0" w:space="0" w:color="auto"/>
            <w:right w:val="none" w:sz="0" w:space="0" w:color="auto"/>
          </w:divBdr>
        </w:div>
        <w:div w:id="419178616">
          <w:marLeft w:val="480"/>
          <w:marRight w:val="0"/>
          <w:marTop w:val="0"/>
          <w:marBottom w:val="0"/>
          <w:divBdr>
            <w:top w:val="none" w:sz="0" w:space="0" w:color="auto"/>
            <w:left w:val="none" w:sz="0" w:space="0" w:color="auto"/>
            <w:bottom w:val="none" w:sz="0" w:space="0" w:color="auto"/>
            <w:right w:val="none" w:sz="0" w:space="0" w:color="auto"/>
          </w:divBdr>
        </w:div>
        <w:div w:id="137378805">
          <w:marLeft w:val="480"/>
          <w:marRight w:val="0"/>
          <w:marTop w:val="0"/>
          <w:marBottom w:val="0"/>
          <w:divBdr>
            <w:top w:val="none" w:sz="0" w:space="0" w:color="auto"/>
            <w:left w:val="none" w:sz="0" w:space="0" w:color="auto"/>
            <w:bottom w:val="none" w:sz="0" w:space="0" w:color="auto"/>
            <w:right w:val="none" w:sz="0" w:space="0" w:color="auto"/>
          </w:divBdr>
        </w:div>
        <w:div w:id="865484225">
          <w:marLeft w:val="480"/>
          <w:marRight w:val="0"/>
          <w:marTop w:val="0"/>
          <w:marBottom w:val="0"/>
          <w:divBdr>
            <w:top w:val="none" w:sz="0" w:space="0" w:color="auto"/>
            <w:left w:val="none" w:sz="0" w:space="0" w:color="auto"/>
            <w:bottom w:val="none" w:sz="0" w:space="0" w:color="auto"/>
            <w:right w:val="none" w:sz="0" w:space="0" w:color="auto"/>
          </w:divBdr>
        </w:div>
        <w:div w:id="631406579">
          <w:marLeft w:val="480"/>
          <w:marRight w:val="0"/>
          <w:marTop w:val="0"/>
          <w:marBottom w:val="0"/>
          <w:divBdr>
            <w:top w:val="none" w:sz="0" w:space="0" w:color="auto"/>
            <w:left w:val="none" w:sz="0" w:space="0" w:color="auto"/>
            <w:bottom w:val="none" w:sz="0" w:space="0" w:color="auto"/>
            <w:right w:val="none" w:sz="0" w:space="0" w:color="auto"/>
          </w:divBdr>
        </w:div>
        <w:div w:id="1316567083">
          <w:marLeft w:val="480"/>
          <w:marRight w:val="0"/>
          <w:marTop w:val="0"/>
          <w:marBottom w:val="0"/>
          <w:divBdr>
            <w:top w:val="none" w:sz="0" w:space="0" w:color="auto"/>
            <w:left w:val="none" w:sz="0" w:space="0" w:color="auto"/>
            <w:bottom w:val="none" w:sz="0" w:space="0" w:color="auto"/>
            <w:right w:val="none" w:sz="0" w:space="0" w:color="auto"/>
          </w:divBdr>
        </w:div>
        <w:div w:id="1349020728">
          <w:marLeft w:val="480"/>
          <w:marRight w:val="0"/>
          <w:marTop w:val="0"/>
          <w:marBottom w:val="0"/>
          <w:divBdr>
            <w:top w:val="none" w:sz="0" w:space="0" w:color="auto"/>
            <w:left w:val="none" w:sz="0" w:space="0" w:color="auto"/>
            <w:bottom w:val="none" w:sz="0" w:space="0" w:color="auto"/>
            <w:right w:val="none" w:sz="0" w:space="0" w:color="auto"/>
          </w:divBdr>
        </w:div>
        <w:div w:id="1478766425">
          <w:marLeft w:val="480"/>
          <w:marRight w:val="0"/>
          <w:marTop w:val="0"/>
          <w:marBottom w:val="0"/>
          <w:divBdr>
            <w:top w:val="none" w:sz="0" w:space="0" w:color="auto"/>
            <w:left w:val="none" w:sz="0" w:space="0" w:color="auto"/>
            <w:bottom w:val="none" w:sz="0" w:space="0" w:color="auto"/>
            <w:right w:val="none" w:sz="0" w:space="0" w:color="auto"/>
          </w:divBdr>
        </w:div>
        <w:div w:id="11732335">
          <w:marLeft w:val="480"/>
          <w:marRight w:val="0"/>
          <w:marTop w:val="0"/>
          <w:marBottom w:val="0"/>
          <w:divBdr>
            <w:top w:val="none" w:sz="0" w:space="0" w:color="auto"/>
            <w:left w:val="none" w:sz="0" w:space="0" w:color="auto"/>
            <w:bottom w:val="none" w:sz="0" w:space="0" w:color="auto"/>
            <w:right w:val="none" w:sz="0" w:space="0" w:color="auto"/>
          </w:divBdr>
        </w:div>
        <w:div w:id="1938559094">
          <w:marLeft w:val="480"/>
          <w:marRight w:val="0"/>
          <w:marTop w:val="0"/>
          <w:marBottom w:val="0"/>
          <w:divBdr>
            <w:top w:val="none" w:sz="0" w:space="0" w:color="auto"/>
            <w:left w:val="none" w:sz="0" w:space="0" w:color="auto"/>
            <w:bottom w:val="none" w:sz="0" w:space="0" w:color="auto"/>
            <w:right w:val="none" w:sz="0" w:space="0" w:color="auto"/>
          </w:divBdr>
        </w:div>
        <w:div w:id="16086250">
          <w:marLeft w:val="480"/>
          <w:marRight w:val="0"/>
          <w:marTop w:val="0"/>
          <w:marBottom w:val="0"/>
          <w:divBdr>
            <w:top w:val="none" w:sz="0" w:space="0" w:color="auto"/>
            <w:left w:val="none" w:sz="0" w:space="0" w:color="auto"/>
            <w:bottom w:val="none" w:sz="0" w:space="0" w:color="auto"/>
            <w:right w:val="none" w:sz="0" w:space="0" w:color="auto"/>
          </w:divBdr>
        </w:div>
        <w:div w:id="1925188069">
          <w:marLeft w:val="480"/>
          <w:marRight w:val="0"/>
          <w:marTop w:val="0"/>
          <w:marBottom w:val="0"/>
          <w:divBdr>
            <w:top w:val="none" w:sz="0" w:space="0" w:color="auto"/>
            <w:left w:val="none" w:sz="0" w:space="0" w:color="auto"/>
            <w:bottom w:val="none" w:sz="0" w:space="0" w:color="auto"/>
            <w:right w:val="none" w:sz="0" w:space="0" w:color="auto"/>
          </w:divBdr>
        </w:div>
        <w:div w:id="668599497">
          <w:marLeft w:val="480"/>
          <w:marRight w:val="0"/>
          <w:marTop w:val="0"/>
          <w:marBottom w:val="0"/>
          <w:divBdr>
            <w:top w:val="none" w:sz="0" w:space="0" w:color="auto"/>
            <w:left w:val="none" w:sz="0" w:space="0" w:color="auto"/>
            <w:bottom w:val="none" w:sz="0" w:space="0" w:color="auto"/>
            <w:right w:val="none" w:sz="0" w:space="0" w:color="auto"/>
          </w:divBdr>
        </w:div>
        <w:div w:id="307395237">
          <w:marLeft w:val="480"/>
          <w:marRight w:val="0"/>
          <w:marTop w:val="0"/>
          <w:marBottom w:val="0"/>
          <w:divBdr>
            <w:top w:val="none" w:sz="0" w:space="0" w:color="auto"/>
            <w:left w:val="none" w:sz="0" w:space="0" w:color="auto"/>
            <w:bottom w:val="none" w:sz="0" w:space="0" w:color="auto"/>
            <w:right w:val="none" w:sz="0" w:space="0" w:color="auto"/>
          </w:divBdr>
        </w:div>
        <w:div w:id="1009680039">
          <w:marLeft w:val="480"/>
          <w:marRight w:val="0"/>
          <w:marTop w:val="0"/>
          <w:marBottom w:val="0"/>
          <w:divBdr>
            <w:top w:val="none" w:sz="0" w:space="0" w:color="auto"/>
            <w:left w:val="none" w:sz="0" w:space="0" w:color="auto"/>
            <w:bottom w:val="none" w:sz="0" w:space="0" w:color="auto"/>
            <w:right w:val="none" w:sz="0" w:space="0" w:color="auto"/>
          </w:divBdr>
        </w:div>
        <w:div w:id="1917008489">
          <w:marLeft w:val="480"/>
          <w:marRight w:val="0"/>
          <w:marTop w:val="0"/>
          <w:marBottom w:val="0"/>
          <w:divBdr>
            <w:top w:val="none" w:sz="0" w:space="0" w:color="auto"/>
            <w:left w:val="none" w:sz="0" w:space="0" w:color="auto"/>
            <w:bottom w:val="none" w:sz="0" w:space="0" w:color="auto"/>
            <w:right w:val="none" w:sz="0" w:space="0" w:color="auto"/>
          </w:divBdr>
        </w:div>
        <w:div w:id="1823422889">
          <w:marLeft w:val="480"/>
          <w:marRight w:val="0"/>
          <w:marTop w:val="0"/>
          <w:marBottom w:val="0"/>
          <w:divBdr>
            <w:top w:val="none" w:sz="0" w:space="0" w:color="auto"/>
            <w:left w:val="none" w:sz="0" w:space="0" w:color="auto"/>
            <w:bottom w:val="none" w:sz="0" w:space="0" w:color="auto"/>
            <w:right w:val="none" w:sz="0" w:space="0" w:color="auto"/>
          </w:divBdr>
        </w:div>
        <w:div w:id="564268656">
          <w:marLeft w:val="480"/>
          <w:marRight w:val="0"/>
          <w:marTop w:val="0"/>
          <w:marBottom w:val="0"/>
          <w:divBdr>
            <w:top w:val="none" w:sz="0" w:space="0" w:color="auto"/>
            <w:left w:val="none" w:sz="0" w:space="0" w:color="auto"/>
            <w:bottom w:val="none" w:sz="0" w:space="0" w:color="auto"/>
            <w:right w:val="none" w:sz="0" w:space="0" w:color="auto"/>
          </w:divBdr>
        </w:div>
      </w:divsChild>
    </w:div>
    <w:div w:id="1657151131">
      <w:bodyDiv w:val="1"/>
      <w:marLeft w:val="0"/>
      <w:marRight w:val="0"/>
      <w:marTop w:val="0"/>
      <w:marBottom w:val="0"/>
      <w:divBdr>
        <w:top w:val="none" w:sz="0" w:space="0" w:color="auto"/>
        <w:left w:val="none" w:sz="0" w:space="0" w:color="auto"/>
        <w:bottom w:val="none" w:sz="0" w:space="0" w:color="auto"/>
        <w:right w:val="none" w:sz="0" w:space="0" w:color="auto"/>
      </w:divBdr>
    </w:div>
    <w:div w:id="1676804309">
      <w:bodyDiv w:val="1"/>
      <w:marLeft w:val="0"/>
      <w:marRight w:val="0"/>
      <w:marTop w:val="0"/>
      <w:marBottom w:val="0"/>
      <w:divBdr>
        <w:top w:val="none" w:sz="0" w:space="0" w:color="auto"/>
        <w:left w:val="none" w:sz="0" w:space="0" w:color="auto"/>
        <w:bottom w:val="none" w:sz="0" w:space="0" w:color="auto"/>
        <w:right w:val="none" w:sz="0" w:space="0" w:color="auto"/>
      </w:divBdr>
    </w:div>
    <w:div w:id="1698044397">
      <w:bodyDiv w:val="1"/>
      <w:marLeft w:val="0"/>
      <w:marRight w:val="0"/>
      <w:marTop w:val="0"/>
      <w:marBottom w:val="0"/>
      <w:divBdr>
        <w:top w:val="none" w:sz="0" w:space="0" w:color="auto"/>
        <w:left w:val="none" w:sz="0" w:space="0" w:color="auto"/>
        <w:bottom w:val="none" w:sz="0" w:space="0" w:color="auto"/>
        <w:right w:val="none" w:sz="0" w:space="0" w:color="auto"/>
      </w:divBdr>
    </w:div>
    <w:div w:id="1699621424">
      <w:bodyDiv w:val="1"/>
      <w:marLeft w:val="0"/>
      <w:marRight w:val="0"/>
      <w:marTop w:val="0"/>
      <w:marBottom w:val="0"/>
      <w:divBdr>
        <w:top w:val="none" w:sz="0" w:space="0" w:color="auto"/>
        <w:left w:val="none" w:sz="0" w:space="0" w:color="auto"/>
        <w:bottom w:val="none" w:sz="0" w:space="0" w:color="auto"/>
        <w:right w:val="none" w:sz="0" w:space="0" w:color="auto"/>
      </w:divBdr>
    </w:div>
    <w:div w:id="1737703358">
      <w:bodyDiv w:val="1"/>
      <w:marLeft w:val="0"/>
      <w:marRight w:val="0"/>
      <w:marTop w:val="0"/>
      <w:marBottom w:val="0"/>
      <w:divBdr>
        <w:top w:val="none" w:sz="0" w:space="0" w:color="auto"/>
        <w:left w:val="none" w:sz="0" w:space="0" w:color="auto"/>
        <w:bottom w:val="none" w:sz="0" w:space="0" w:color="auto"/>
        <w:right w:val="none" w:sz="0" w:space="0" w:color="auto"/>
      </w:divBdr>
      <w:divsChild>
        <w:div w:id="1599949906">
          <w:marLeft w:val="480"/>
          <w:marRight w:val="0"/>
          <w:marTop w:val="0"/>
          <w:marBottom w:val="0"/>
          <w:divBdr>
            <w:top w:val="none" w:sz="0" w:space="0" w:color="auto"/>
            <w:left w:val="none" w:sz="0" w:space="0" w:color="auto"/>
            <w:bottom w:val="none" w:sz="0" w:space="0" w:color="auto"/>
            <w:right w:val="none" w:sz="0" w:space="0" w:color="auto"/>
          </w:divBdr>
        </w:div>
        <w:div w:id="2076975596">
          <w:marLeft w:val="480"/>
          <w:marRight w:val="0"/>
          <w:marTop w:val="0"/>
          <w:marBottom w:val="0"/>
          <w:divBdr>
            <w:top w:val="none" w:sz="0" w:space="0" w:color="auto"/>
            <w:left w:val="none" w:sz="0" w:space="0" w:color="auto"/>
            <w:bottom w:val="none" w:sz="0" w:space="0" w:color="auto"/>
            <w:right w:val="none" w:sz="0" w:space="0" w:color="auto"/>
          </w:divBdr>
        </w:div>
        <w:div w:id="1563709999">
          <w:marLeft w:val="480"/>
          <w:marRight w:val="0"/>
          <w:marTop w:val="0"/>
          <w:marBottom w:val="0"/>
          <w:divBdr>
            <w:top w:val="none" w:sz="0" w:space="0" w:color="auto"/>
            <w:left w:val="none" w:sz="0" w:space="0" w:color="auto"/>
            <w:bottom w:val="none" w:sz="0" w:space="0" w:color="auto"/>
            <w:right w:val="none" w:sz="0" w:space="0" w:color="auto"/>
          </w:divBdr>
        </w:div>
        <w:div w:id="1859081289">
          <w:marLeft w:val="480"/>
          <w:marRight w:val="0"/>
          <w:marTop w:val="0"/>
          <w:marBottom w:val="0"/>
          <w:divBdr>
            <w:top w:val="none" w:sz="0" w:space="0" w:color="auto"/>
            <w:left w:val="none" w:sz="0" w:space="0" w:color="auto"/>
            <w:bottom w:val="none" w:sz="0" w:space="0" w:color="auto"/>
            <w:right w:val="none" w:sz="0" w:space="0" w:color="auto"/>
          </w:divBdr>
        </w:div>
        <w:div w:id="571548359">
          <w:marLeft w:val="480"/>
          <w:marRight w:val="0"/>
          <w:marTop w:val="0"/>
          <w:marBottom w:val="0"/>
          <w:divBdr>
            <w:top w:val="none" w:sz="0" w:space="0" w:color="auto"/>
            <w:left w:val="none" w:sz="0" w:space="0" w:color="auto"/>
            <w:bottom w:val="none" w:sz="0" w:space="0" w:color="auto"/>
            <w:right w:val="none" w:sz="0" w:space="0" w:color="auto"/>
          </w:divBdr>
        </w:div>
        <w:div w:id="1206913246">
          <w:marLeft w:val="480"/>
          <w:marRight w:val="0"/>
          <w:marTop w:val="0"/>
          <w:marBottom w:val="0"/>
          <w:divBdr>
            <w:top w:val="none" w:sz="0" w:space="0" w:color="auto"/>
            <w:left w:val="none" w:sz="0" w:space="0" w:color="auto"/>
            <w:bottom w:val="none" w:sz="0" w:space="0" w:color="auto"/>
            <w:right w:val="none" w:sz="0" w:space="0" w:color="auto"/>
          </w:divBdr>
        </w:div>
        <w:div w:id="912467710">
          <w:marLeft w:val="480"/>
          <w:marRight w:val="0"/>
          <w:marTop w:val="0"/>
          <w:marBottom w:val="0"/>
          <w:divBdr>
            <w:top w:val="none" w:sz="0" w:space="0" w:color="auto"/>
            <w:left w:val="none" w:sz="0" w:space="0" w:color="auto"/>
            <w:bottom w:val="none" w:sz="0" w:space="0" w:color="auto"/>
            <w:right w:val="none" w:sz="0" w:space="0" w:color="auto"/>
          </w:divBdr>
        </w:div>
        <w:div w:id="2128967771">
          <w:marLeft w:val="480"/>
          <w:marRight w:val="0"/>
          <w:marTop w:val="0"/>
          <w:marBottom w:val="0"/>
          <w:divBdr>
            <w:top w:val="none" w:sz="0" w:space="0" w:color="auto"/>
            <w:left w:val="none" w:sz="0" w:space="0" w:color="auto"/>
            <w:bottom w:val="none" w:sz="0" w:space="0" w:color="auto"/>
            <w:right w:val="none" w:sz="0" w:space="0" w:color="auto"/>
          </w:divBdr>
        </w:div>
        <w:div w:id="2048946522">
          <w:marLeft w:val="480"/>
          <w:marRight w:val="0"/>
          <w:marTop w:val="0"/>
          <w:marBottom w:val="0"/>
          <w:divBdr>
            <w:top w:val="none" w:sz="0" w:space="0" w:color="auto"/>
            <w:left w:val="none" w:sz="0" w:space="0" w:color="auto"/>
            <w:bottom w:val="none" w:sz="0" w:space="0" w:color="auto"/>
            <w:right w:val="none" w:sz="0" w:space="0" w:color="auto"/>
          </w:divBdr>
        </w:div>
        <w:div w:id="543442058">
          <w:marLeft w:val="480"/>
          <w:marRight w:val="0"/>
          <w:marTop w:val="0"/>
          <w:marBottom w:val="0"/>
          <w:divBdr>
            <w:top w:val="none" w:sz="0" w:space="0" w:color="auto"/>
            <w:left w:val="none" w:sz="0" w:space="0" w:color="auto"/>
            <w:bottom w:val="none" w:sz="0" w:space="0" w:color="auto"/>
            <w:right w:val="none" w:sz="0" w:space="0" w:color="auto"/>
          </w:divBdr>
        </w:div>
        <w:div w:id="2103915937">
          <w:marLeft w:val="480"/>
          <w:marRight w:val="0"/>
          <w:marTop w:val="0"/>
          <w:marBottom w:val="0"/>
          <w:divBdr>
            <w:top w:val="none" w:sz="0" w:space="0" w:color="auto"/>
            <w:left w:val="none" w:sz="0" w:space="0" w:color="auto"/>
            <w:bottom w:val="none" w:sz="0" w:space="0" w:color="auto"/>
            <w:right w:val="none" w:sz="0" w:space="0" w:color="auto"/>
          </w:divBdr>
        </w:div>
        <w:div w:id="1835559647">
          <w:marLeft w:val="480"/>
          <w:marRight w:val="0"/>
          <w:marTop w:val="0"/>
          <w:marBottom w:val="0"/>
          <w:divBdr>
            <w:top w:val="none" w:sz="0" w:space="0" w:color="auto"/>
            <w:left w:val="none" w:sz="0" w:space="0" w:color="auto"/>
            <w:bottom w:val="none" w:sz="0" w:space="0" w:color="auto"/>
            <w:right w:val="none" w:sz="0" w:space="0" w:color="auto"/>
          </w:divBdr>
        </w:div>
        <w:div w:id="59520372">
          <w:marLeft w:val="480"/>
          <w:marRight w:val="0"/>
          <w:marTop w:val="0"/>
          <w:marBottom w:val="0"/>
          <w:divBdr>
            <w:top w:val="none" w:sz="0" w:space="0" w:color="auto"/>
            <w:left w:val="none" w:sz="0" w:space="0" w:color="auto"/>
            <w:bottom w:val="none" w:sz="0" w:space="0" w:color="auto"/>
            <w:right w:val="none" w:sz="0" w:space="0" w:color="auto"/>
          </w:divBdr>
        </w:div>
        <w:div w:id="708342198">
          <w:marLeft w:val="480"/>
          <w:marRight w:val="0"/>
          <w:marTop w:val="0"/>
          <w:marBottom w:val="0"/>
          <w:divBdr>
            <w:top w:val="none" w:sz="0" w:space="0" w:color="auto"/>
            <w:left w:val="none" w:sz="0" w:space="0" w:color="auto"/>
            <w:bottom w:val="none" w:sz="0" w:space="0" w:color="auto"/>
            <w:right w:val="none" w:sz="0" w:space="0" w:color="auto"/>
          </w:divBdr>
        </w:div>
        <w:div w:id="72826915">
          <w:marLeft w:val="480"/>
          <w:marRight w:val="0"/>
          <w:marTop w:val="0"/>
          <w:marBottom w:val="0"/>
          <w:divBdr>
            <w:top w:val="none" w:sz="0" w:space="0" w:color="auto"/>
            <w:left w:val="none" w:sz="0" w:space="0" w:color="auto"/>
            <w:bottom w:val="none" w:sz="0" w:space="0" w:color="auto"/>
            <w:right w:val="none" w:sz="0" w:space="0" w:color="auto"/>
          </w:divBdr>
        </w:div>
        <w:div w:id="407926820">
          <w:marLeft w:val="480"/>
          <w:marRight w:val="0"/>
          <w:marTop w:val="0"/>
          <w:marBottom w:val="0"/>
          <w:divBdr>
            <w:top w:val="none" w:sz="0" w:space="0" w:color="auto"/>
            <w:left w:val="none" w:sz="0" w:space="0" w:color="auto"/>
            <w:bottom w:val="none" w:sz="0" w:space="0" w:color="auto"/>
            <w:right w:val="none" w:sz="0" w:space="0" w:color="auto"/>
          </w:divBdr>
        </w:div>
        <w:div w:id="731200699">
          <w:marLeft w:val="480"/>
          <w:marRight w:val="0"/>
          <w:marTop w:val="0"/>
          <w:marBottom w:val="0"/>
          <w:divBdr>
            <w:top w:val="none" w:sz="0" w:space="0" w:color="auto"/>
            <w:left w:val="none" w:sz="0" w:space="0" w:color="auto"/>
            <w:bottom w:val="none" w:sz="0" w:space="0" w:color="auto"/>
            <w:right w:val="none" w:sz="0" w:space="0" w:color="auto"/>
          </w:divBdr>
        </w:div>
        <w:div w:id="2109501573">
          <w:marLeft w:val="480"/>
          <w:marRight w:val="0"/>
          <w:marTop w:val="0"/>
          <w:marBottom w:val="0"/>
          <w:divBdr>
            <w:top w:val="none" w:sz="0" w:space="0" w:color="auto"/>
            <w:left w:val="none" w:sz="0" w:space="0" w:color="auto"/>
            <w:bottom w:val="none" w:sz="0" w:space="0" w:color="auto"/>
            <w:right w:val="none" w:sz="0" w:space="0" w:color="auto"/>
          </w:divBdr>
        </w:div>
        <w:div w:id="1466192747">
          <w:marLeft w:val="480"/>
          <w:marRight w:val="0"/>
          <w:marTop w:val="0"/>
          <w:marBottom w:val="0"/>
          <w:divBdr>
            <w:top w:val="none" w:sz="0" w:space="0" w:color="auto"/>
            <w:left w:val="none" w:sz="0" w:space="0" w:color="auto"/>
            <w:bottom w:val="none" w:sz="0" w:space="0" w:color="auto"/>
            <w:right w:val="none" w:sz="0" w:space="0" w:color="auto"/>
          </w:divBdr>
        </w:div>
        <w:div w:id="1177647141">
          <w:marLeft w:val="480"/>
          <w:marRight w:val="0"/>
          <w:marTop w:val="0"/>
          <w:marBottom w:val="0"/>
          <w:divBdr>
            <w:top w:val="none" w:sz="0" w:space="0" w:color="auto"/>
            <w:left w:val="none" w:sz="0" w:space="0" w:color="auto"/>
            <w:bottom w:val="none" w:sz="0" w:space="0" w:color="auto"/>
            <w:right w:val="none" w:sz="0" w:space="0" w:color="auto"/>
          </w:divBdr>
        </w:div>
        <w:div w:id="1447506892">
          <w:marLeft w:val="480"/>
          <w:marRight w:val="0"/>
          <w:marTop w:val="0"/>
          <w:marBottom w:val="0"/>
          <w:divBdr>
            <w:top w:val="none" w:sz="0" w:space="0" w:color="auto"/>
            <w:left w:val="none" w:sz="0" w:space="0" w:color="auto"/>
            <w:bottom w:val="none" w:sz="0" w:space="0" w:color="auto"/>
            <w:right w:val="none" w:sz="0" w:space="0" w:color="auto"/>
          </w:divBdr>
        </w:div>
        <w:div w:id="991324464">
          <w:marLeft w:val="480"/>
          <w:marRight w:val="0"/>
          <w:marTop w:val="0"/>
          <w:marBottom w:val="0"/>
          <w:divBdr>
            <w:top w:val="none" w:sz="0" w:space="0" w:color="auto"/>
            <w:left w:val="none" w:sz="0" w:space="0" w:color="auto"/>
            <w:bottom w:val="none" w:sz="0" w:space="0" w:color="auto"/>
            <w:right w:val="none" w:sz="0" w:space="0" w:color="auto"/>
          </w:divBdr>
        </w:div>
        <w:div w:id="198515577">
          <w:marLeft w:val="480"/>
          <w:marRight w:val="0"/>
          <w:marTop w:val="0"/>
          <w:marBottom w:val="0"/>
          <w:divBdr>
            <w:top w:val="none" w:sz="0" w:space="0" w:color="auto"/>
            <w:left w:val="none" w:sz="0" w:space="0" w:color="auto"/>
            <w:bottom w:val="none" w:sz="0" w:space="0" w:color="auto"/>
            <w:right w:val="none" w:sz="0" w:space="0" w:color="auto"/>
          </w:divBdr>
        </w:div>
        <w:div w:id="1952282404">
          <w:marLeft w:val="480"/>
          <w:marRight w:val="0"/>
          <w:marTop w:val="0"/>
          <w:marBottom w:val="0"/>
          <w:divBdr>
            <w:top w:val="none" w:sz="0" w:space="0" w:color="auto"/>
            <w:left w:val="none" w:sz="0" w:space="0" w:color="auto"/>
            <w:bottom w:val="none" w:sz="0" w:space="0" w:color="auto"/>
            <w:right w:val="none" w:sz="0" w:space="0" w:color="auto"/>
          </w:divBdr>
        </w:div>
        <w:div w:id="1271551662">
          <w:marLeft w:val="480"/>
          <w:marRight w:val="0"/>
          <w:marTop w:val="0"/>
          <w:marBottom w:val="0"/>
          <w:divBdr>
            <w:top w:val="none" w:sz="0" w:space="0" w:color="auto"/>
            <w:left w:val="none" w:sz="0" w:space="0" w:color="auto"/>
            <w:bottom w:val="none" w:sz="0" w:space="0" w:color="auto"/>
            <w:right w:val="none" w:sz="0" w:space="0" w:color="auto"/>
          </w:divBdr>
        </w:div>
        <w:div w:id="1821118264">
          <w:marLeft w:val="480"/>
          <w:marRight w:val="0"/>
          <w:marTop w:val="0"/>
          <w:marBottom w:val="0"/>
          <w:divBdr>
            <w:top w:val="none" w:sz="0" w:space="0" w:color="auto"/>
            <w:left w:val="none" w:sz="0" w:space="0" w:color="auto"/>
            <w:bottom w:val="none" w:sz="0" w:space="0" w:color="auto"/>
            <w:right w:val="none" w:sz="0" w:space="0" w:color="auto"/>
          </w:divBdr>
        </w:div>
        <w:div w:id="1424911784">
          <w:marLeft w:val="480"/>
          <w:marRight w:val="0"/>
          <w:marTop w:val="0"/>
          <w:marBottom w:val="0"/>
          <w:divBdr>
            <w:top w:val="none" w:sz="0" w:space="0" w:color="auto"/>
            <w:left w:val="none" w:sz="0" w:space="0" w:color="auto"/>
            <w:bottom w:val="none" w:sz="0" w:space="0" w:color="auto"/>
            <w:right w:val="none" w:sz="0" w:space="0" w:color="auto"/>
          </w:divBdr>
        </w:div>
      </w:divsChild>
    </w:div>
    <w:div w:id="1755125781">
      <w:bodyDiv w:val="1"/>
      <w:marLeft w:val="0"/>
      <w:marRight w:val="0"/>
      <w:marTop w:val="0"/>
      <w:marBottom w:val="0"/>
      <w:divBdr>
        <w:top w:val="none" w:sz="0" w:space="0" w:color="auto"/>
        <w:left w:val="none" w:sz="0" w:space="0" w:color="auto"/>
        <w:bottom w:val="none" w:sz="0" w:space="0" w:color="auto"/>
        <w:right w:val="none" w:sz="0" w:space="0" w:color="auto"/>
      </w:divBdr>
      <w:divsChild>
        <w:div w:id="1212501808">
          <w:marLeft w:val="480"/>
          <w:marRight w:val="0"/>
          <w:marTop w:val="0"/>
          <w:marBottom w:val="0"/>
          <w:divBdr>
            <w:top w:val="none" w:sz="0" w:space="0" w:color="auto"/>
            <w:left w:val="none" w:sz="0" w:space="0" w:color="auto"/>
            <w:bottom w:val="none" w:sz="0" w:space="0" w:color="auto"/>
            <w:right w:val="none" w:sz="0" w:space="0" w:color="auto"/>
          </w:divBdr>
        </w:div>
        <w:div w:id="250698221">
          <w:marLeft w:val="480"/>
          <w:marRight w:val="0"/>
          <w:marTop w:val="0"/>
          <w:marBottom w:val="0"/>
          <w:divBdr>
            <w:top w:val="none" w:sz="0" w:space="0" w:color="auto"/>
            <w:left w:val="none" w:sz="0" w:space="0" w:color="auto"/>
            <w:bottom w:val="none" w:sz="0" w:space="0" w:color="auto"/>
            <w:right w:val="none" w:sz="0" w:space="0" w:color="auto"/>
          </w:divBdr>
        </w:div>
        <w:div w:id="84887048">
          <w:marLeft w:val="480"/>
          <w:marRight w:val="0"/>
          <w:marTop w:val="0"/>
          <w:marBottom w:val="0"/>
          <w:divBdr>
            <w:top w:val="none" w:sz="0" w:space="0" w:color="auto"/>
            <w:left w:val="none" w:sz="0" w:space="0" w:color="auto"/>
            <w:bottom w:val="none" w:sz="0" w:space="0" w:color="auto"/>
            <w:right w:val="none" w:sz="0" w:space="0" w:color="auto"/>
          </w:divBdr>
        </w:div>
        <w:div w:id="819611054">
          <w:marLeft w:val="480"/>
          <w:marRight w:val="0"/>
          <w:marTop w:val="0"/>
          <w:marBottom w:val="0"/>
          <w:divBdr>
            <w:top w:val="none" w:sz="0" w:space="0" w:color="auto"/>
            <w:left w:val="none" w:sz="0" w:space="0" w:color="auto"/>
            <w:bottom w:val="none" w:sz="0" w:space="0" w:color="auto"/>
            <w:right w:val="none" w:sz="0" w:space="0" w:color="auto"/>
          </w:divBdr>
        </w:div>
        <w:div w:id="931469724">
          <w:marLeft w:val="480"/>
          <w:marRight w:val="0"/>
          <w:marTop w:val="0"/>
          <w:marBottom w:val="0"/>
          <w:divBdr>
            <w:top w:val="none" w:sz="0" w:space="0" w:color="auto"/>
            <w:left w:val="none" w:sz="0" w:space="0" w:color="auto"/>
            <w:bottom w:val="none" w:sz="0" w:space="0" w:color="auto"/>
            <w:right w:val="none" w:sz="0" w:space="0" w:color="auto"/>
          </w:divBdr>
        </w:div>
        <w:div w:id="1916284260">
          <w:marLeft w:val="480"/>
          <w:marRight w:val="0"/>
          <w:marTop w:val="0"/>
          <w:marBottom w:val="0"/>
          <w:divBdr>
            <w:top w:val="none" w:sz="0" w:space="0" w:color="auto"/>
            <w:left w:val="none" w:sz="0" w:space="0" w:color="auto"/>
            <w:bottom w:val="none" w:sz="0" w:space="0" w:color="auto"/>
            <w:right w:val="none" w:sz="0" w:space="0" w:color="auto"/>
          </w:divBdr>
        </w:div>
        <w:div w:id="2030833446">
          <w:marLeft w:val="480"/>
          <w:marRight w:val="0"/>
          <w:marTop w:val="0"/>
          <w:marBottom w:val="0"/>
          <w:divBdr>
            <w:top w:val="none" w:sz="0" w:space="0" w:color="auto"/>
            <w:left w:val="none" w:sz="0" w:space="0" w:color="auto"/>
            <w:bottom w:val="none" w:sz="0" w:space="0" w:color="auto"/>
            <w:right w:val="none" w:sz="0" w:space="0" w:color="auto"/>
          </w:divBdr>
        </w:div>
        <w:div w:id="650788423">
          <w:marLeft w:val="480"/>
          <w:marRight w:val="0"/>
          <w:marTop w:val="0"/>
          <w:marBottom w:val="0"/>
          <w:divBdr>
            <w:top w:val="none" w:sz="0" w:space="0" w:color="auto"/>
            <w:left w:val="none" w:sz="0" w:space="0" w:color="auto"/>
            <w:bottom w:val="none" w:sz="0" w:space="0" w:color="auto"/>
            <w:right w:val="none" w:sz="0" w:space="0" w:color="auto"/>
          </w:divBdr>
        </w:div>
        <w:div w:id="1227030934">
          <w:marLeft w:val="480"/>
          <w:marRight w:val="0"/>
          <w:marTop w:val="0"/>
          <w:marBottom w:val="0"/>
          <w:divBdr>
            <w:top w:val="none" w:sz="0" w:space="0" w:color="auto"/>
            <w:left w:val="none" w:sz="0" w:space="0" w:color="auto"/>
            <w:bottom w:val="none" w:sz="0" w:space="0" w:color="auto"/>
            <w:right w:val="none" w:sz="0" w:space="0" w:color="auto"/>
          </w:divBdr>
        </w:div>
        <w:div w:id="1553226087">
          <w:marLeft w:val="480"/>
          <w:marRight w:val="0"/>
          <w:marTop w:val="0"/>
          <w:marBottom w:val="0"/>
          <w:divBdr>
            <w:top w:val="none" w:sz="0" w:space="0" w:color="auto"/>
            <w:left w:val="none" w:sz="0" w:space="0" w:color="auto"/>
            <w:bottom w:val="none" w:sz="0" w:space="0" w:color="auto"/>
            <w:right w:val="none" w:sz="0" w:space="0" w:color="auto"/>
          </w:divBdr>
        </w:div>
      </w:divsChild>
    </w:div>
    <w:div w:id="1767077018">
      <w:bodyDiv w:val="1"/>
      <w:marLeft w:val="0"/>
      <w:marRight w:val="0"/>
      <w:marTop w:val="0"/>
      <w:marBottom w:val="0"/>
      <w:divBdr>
        <w:top w:val="none" w:sz="0" w:space="0" w:color="auto"/>
        <w:left w:val="none" w:sz="0" w:space="0" w:color="auto"/>
        <w:bottom w:val="none" w:sz="0" w:space="0" w:color="auto"/>
        <w:right w:val="none" w:sz="0" w:space="0" w:color="auto"/>
      </w:divBdr>
      <w:divsChild>
        <w:div w:id="589512668">
          <w:marLeft w:val="480"/>
          <w:marRight w:val="0"/>
          <w:marTop w:val="0"/>
          <w:marBottom w:val="0"/>
          <w:divBdr>
            <w:top w:val="none" w:sz="0" w:space="0" w:color="auto"/>
            <w:left w:val="none" w:sz="0" w:space="0" w:color="auto"/>
            <w:bottom w:val="none" w:sz="0" w:space="0" w:color="auto"/>
            <w:right w:val="none" w:sz="0" w:space="0" w:color="auto"/>
          </w:divBdr>
        </w:div>
        <w:div w:id="105975582">
          <w:marLeft w:val="480"/>
          <w:marRight w:val="0"/>
          <w:marTop w:val="0"/>
          <w:marBottom w:val="0"/>
          <w:divBdr>
            <w:top w:val="none" w:sz="0" w:space="0" w:color="auto"/>
            <w:left w:val="none" w:sz="0" w:space="0" w:color="auto"/>
            <w:bottom w:val="none" w:sz="0" w:space="0" w:color="auto"/>
            <w:right w:val="none" w:sz="0" w:space="0" w:color="auto"/>
          </w:divBdr>
        </w:div>
        <w:div w:id="1875576524">
          <w:marLeft w:val="480"/>
          <w:marRight w:val="0"/>
          <w:marTop w:val="0"/>
          <w:marBottom w:val="0"/>
          <w:divBdr>
            <w:top w:val="none" w:sz="0" w:space="0" w:color="auto"/>
            <w:left w:val="none" w:sz="0" w:space="0" w:color="auto"/>
            <w:bottom w:val="none" w:sz="0" w:space="0" w:color="auto"/>
            <w:right w:val="none" w:sz="0" w:space="0" w:color="auto"/>
          </w:divBdr>
        </w:div>
        <w:div w:id="1476145123">
          <w:marLeft w:val="480"/>
          <w:marRight w:val="0"/>
          <w:marTop w:val="0"/>
          <w:marBottom w:val="0"/>
          <w:divBdr>
            <w:top w:val="none" w:sz="0" w:space="0" w:color="auto"/>
            <w:left w:val="none" w:sz="0" w:space="0" w:color="auto"/>
            <w:bottom w:val="none" w:sz="0" w:space="0" w:color="auto"/>
            <w:right w:val="none" w:sz="0" w:space="0" w:color="auto"/>
          </w:divBdr>
        </w:div>
        <w:div w:id="464348562">
          <w:marLeft w:val="480"/>
          <w:marRight w:val="0"/>
          <w:marTop w:val="0"/>
          <w:marBottom w:val="0"/>
          <w:divBdr>
            <w:top w:val="none" w:sz="0" w:space="0" w:color="auto"/>
            <w:left w:val="none" w:sz="0" w:space="0" w:color="auto"/>
            <w:bottom w:val="none" w:sz="0" w:space="0" w:color="auto"/>
            <w:right w:val="none" w:sz="0" w:space="0" w:color="auto"/>
          </w:divBdr>
        </w:div>
        <w:div w:id="1140881910">
          <w:marLeft w:val="480"/>
          <w:marRight w:val="0"/>
          <w:marTop w:val="0"/>
          <w:marBottom w:val="0"/>
          <w:divBdr>
            <w:top w:val="none" w:sz="0" w:space="0" w:color="auto"/>
            <w:left w:val="none" w:sz="0" w:space="0" w:color="auto"/>
            <w:bottom w:val="none" w:sz="0" w:space="0" w:color="auto"/>
            <w:right w:val="none" w:sz="0" w:space="0" w:color="auto"/>
          </w:divBdr>
        </w:div>
        <w:div w:id="1977101413">
          <w:marLeft w:val="480"/>
          <w:marRight w:val="0"/>
          <w:marTop w:val="0"/>
          <w:marBottom w:val="0"/>
          <w:divBdr>
            <w:top w:val="none" w:sz="0" w:space="0" w:color="auto"/>
            <w:left w:val="none" w:sz="0" w:space="0" w:color="auto"/>
            <w:bottom w:val="none" w:sz="0" w:space="0" w:color="auto"/>
            <w:right w:val="none" w:sz="0" w:space="0" w:color="auto"/>
          </w:divBdr>
        </w:div>
        <w:div w:id="741828304">
          <w:marLeft w:val="480"/>
          <w:marRight w:val="0"/>
          <w:marTop w:val="0"/>
          <w:marBottom w:val="0"/>
          <w:divBdr>
            <w:top w:val="none" w:sz="0" w:space="0" w:color="auto"/>
            <w:left w:val="none" w:sz="0" w:space="0" w:color="auto"/>
            <w:bottom w:val="none" w:sz="0" w:space="0" w:color="auto"/>
            <w:right w:val="none" w:sz="0" w:space="0" w:color="auto"/>
          </w:divBdr>
        </w:div>
        <w:div w:id="1538353033">
          <w:marLeft w:val="480"/>
          <w:marRight w:val="0"/>
          <w:marTop w:val="0"/>
          <w:marBottom w:val="0"/>
          <w:divBdr>
            <w:top w:val="none" w:sz="0" w:space="0" w:color="auto"/>
            <w:left w:val="none" w:sz="0" w:space="0" w:color="auto"/>
            <w:bottom w:val="none" w:sz="0" w:space="0" w:color="auto"/>
            <w:right w:val="none" w:sz="0" w:space="0" w:color="auto"/>
          </w:divBdr>
        </w:div>
        <w:div w:id="635068007">
          <w:marLeft w:val="480"/>
          <w:marRight w:val="0"/>
          <w:marTop w:val="0"/>
          <w:marBottom w:val="0"/>
          <w:divBdr>
            <w:top w:val="none" w:sz="0" w:space="0" w:color="auto"/>
            <w:left w:val="none" w:sz="0" w:space="0" w:color="auto"/>
            <w:bottom w:val="none" w:sz="0" w:space="0" w:color="auto"/>
            <w:right w:val="none" w:sz="0" w:space="0" w:color="auto"/>
          </w:divBdr>
        </w:div>
        <w:div w:id="992028526">
          <w:marLeft w:val="480"/>
          <w:marRight w:val="0"/>
          <w:marTop w:val="0"/>
          <w:marBottom w:val="0"/>
          <w:divBdr>
            <w:top w:val="none" w:sz="0" w:space="0" w:color="auto"/>
            <w:left w:val="none" w:sz="0" w:space="0" w:color="auto"/>
            <w:bottom w:val="none" w:sz="0" w:space="0" w:color="auto"/>
            <w:right w:val="none" w:sz="0" w:space="0" w:color="auto"/>
          </w:divBdr>
        </w:div>
        <w:div w:id="1055658693">
          <w:marLeft w:val="480"/>
          <w:marRight w:val="0"/>
          <w:marTop w:val="0"/>
          <w:marBottom w:val="0"/>
          <w:divBdr>
            <w:top w:val="none" w:sz="0" w:space="0" w:color="auto"/>
            <w:left w:val="none" w:sz="0" w:space="0" w:color="auto"/>
            <w:bottom w:val="none" w:sz="0" w:space="0" w:color="auto"/>
            <w:right w:val="none" w:sz="0" w:space="0" w:color="auto"/>
          </w:divBdr>
        </w:div>
        <w:div w:id="216938940">
          <w:marLeft w:val="480"/>
          <w:marRight w:val="0"/>
          <w:marTop w:val="0"/>
          <w:marBottom w:val="0"/>
          <w:divBdr>
            <w:top w:val="none" w:sz="0" w:space="0" w:color="auto"/>
            <w:left w:val="none" w:sz="0" w:space="0" w:color="auto"/>
            <w:bottom w:val="none" w:sz="0" w:space="0" w:color="auto"/>
            <w:right w:val="none" w:sz="0" w:space="0" w:color="auto"/>
          </w:divBdr>
        </w:div>
        <w:div w:id="2142453434">
          <w:marLeft w:val="480"/>
          <w:marRight w:val="0"/>
          <w:marTop w:val="0"/>
          <w:marBottom w:val="0"/>
          <w:divBdr>
            <w:top w:val="none" w:sz="0" w:space="0" w:color="auto"/>
            <w:left w:val="none" w:sz="0" w:space="0" w:color="auto"/>
            <w:bottom w:val="none" w:sz="0" w:space="0" w:color="auto"/>
            <w:right w:val="none" w:sz="0" w:space="0" w:color="auto"/>
          </w:divBdr>
        </w:div>
        <w:div w:id="271129534">
          <w:marLeft w:val="480"/>
          <w:marRight w:val="0"/>
          <w:marTop w:val="0"/>
          <w:marBottom w:val="0"/>
          <w:divBdr>
            <w:top w:val="none" w:sz="0" w:space="0" w:color="auto"/>
            <w:left w:val="none" w:sz="0" w:space="0" w:color="auto"/>
            <w:bottom w:val="none" w:sz="0" w:space="0" w:color="auto"/>
            <w:right w:val="none" w:sz="0" w:space="0" w:color="auto"/>
          </w:divBdr>
        </w:div>
        <w:div w:id="1387217871">
          <w:marLeft w:val="480"/>
          <w:marRight w:val="0"/>
          <w:marTop w:val="0"/>
          <w:marBottom w:val="0"/>
          <w:divBdr>
            <w:top w:val="none" w:sz="0" w:space="0" w:color="auto"/>
            <w:left w:val="none" w:sz="0" w:space="0" w:color="auto"/>
            <w:bottom w:val="none" w:sz="0" w:space="0" w:color="auto"/>
            <w:right w:val="none" w:sz="0" w:space="0" w:color="auto"/>
          </w:divBdr>
        </w:div>
        <w:div w:id="153230394">
          <w:marLeft w:val="480"/>
          <w:marRight w:val="0"/>
          <w:marTop w:val="0"/>
          <w:marBottom w:val="0"/>
          <w:divBdr>
            <w:top w:val="none" w:sz="0" w:space="0" w:color="auto"/>
            <w:left w:val="none" w:sz="0" w:space="0" w:color="auto"/>
            <w:bottom w:val="none" w:sz="0" w:space="0" w:color="auto"/>
            <w:right w:val="none" w:sz="0" w:space="0" w:color="auto"/>
          </w:divBdr>
        </w:div>
        <w:div w:id="1625651583">
          <w:marLeft w:val="480"/>
          <w:marRight w:val="0"/>
          <w:marTop w:val="0"/>
          <w:marBottom w:val="0"/>
          <w:divBdr>
            <w:top w:val="none" w:sz="0" w:space="0" w:color="auto"/>
            <w:left w:val="none" w:sz="0" w:space="0" w:color="auto"/>
            <w:bottom w:val="none" w:sz="0" w:space="0" w:color="auto"/>
            <w:right w:val="none" w:sz="0" w:space="0" w:color="auto"/>
          </w:divBdr>
        </w:div>
        <w:div w:id="466901985">
          <w:marLeft w:val="480"/>
          <w:marRight w:val="0"/>
          <w:marTop w:val="0"/>
          <w:marBottom w:val="0"/>
          <w:divBdr>
            <w:top w:val="none" w:sz="0" w:space="0" w:color="auto"/>
            <w:left w:val="none" w:sz="0" w:space="0" w:color="auto"/>
            <w:bottom w:val="none" w:sz="0" w:space="0" w:color="auto"/>
            <w:right w:val="none" w:sz="0" w:space="0" w:color="auto"/>
          </w:divBdr>
        </w:div>
        <w:div w:id="1942639841">
          <w:marLeft w:val="480"/>
          <w:marRight w:val="0"/>
          <w:marTop w:val="0"/>
          <w:marBottom w:val="0"/>
          <w:divBdr>
            <w:top w:val="none" w:sz="0" w:space="0" w:color="auto"/>
            <w:left w:val="none" w:sz="0" w:space="0" w:color="auto"/>
            <w:bottom w:val="none" w:sz="0" w:space="0" w:color="auto"/>
            <w:right w:val="none" w:sz="0" w:space="0" w:color="auto"/>
          </w:divBdr>
        </w:div>
        <w:div w:id="1331718452">
          <w:marLeft w:val="480"/>
          <w:marRight w:val="0"/>
          <w:marTop w:val="0"/>
          <w:marBottom w:val="0"/>
          <w:divBdr>
            <w:top w:val="none" w:sz="0" w:space="0" w:color="auto"/>
            <w:left w:val="none" w:sz="0" w:space="0" w:color="auto"/>
            <w:bottom w:val="none" w:sz="0" w:space="0" w:color="auto"/>
            <w:right w:val="none" w:sz="0" w:space="0" w:color="auto"/>
          </w:divBdr>
        </w:div>
        <w:div w:id="357316342">
          <w:marLeft w:val="480"/>
          <w:marRight w:val="0"/>
          <w:marTop w:val="0"/>
          <w:marBottom w:val="0"/>
          <w:divBdr>
            <w:top w:val="none" w:sz="0" w:space="0" w:color="auto"/>
            <w:left w:val="none" w:sz="0" w:space="0" w:color="auto"/>
            <w:bottom w:val="none" w:sz="0" w:space="0" w:color="auto"/>
            <w:right w:val="none" w:sz="0" w:space="0" w:color="auto"/>
          </w:divBdr>
        </w:div>
        <w:div w:id="344523774">
          <w:marLeft w:val="480"/>
          <w:marRight w:val="0"/>
          <w:marTop w:val="0"/>
          <w:marBottom w:val="0"/>
          <w:divBdr>
            <w:top w:val="none" w:sz="0" w:space="0" w:color="auto"/>
            <w:left w:val="none" w:sz="0" w:space="0" w:color="auto"/>
            <w:bottom w:val="none" w:sz="0" w:space="0" w:color="auto"/>
            <w:right w:val="none" w:sz="0" w:space="0" w:color="auto"/>
          </w:divBdr>
        </w:div>
        <w:div w:id="1099913076">
          <w:marLeft w:val="480"/>
          <w:marRight w:val="0"/>
          <w:marTop w:val="0"/>
          <w:marBottom w:val="0"/>
          <w:divBdr>
            <w:top w:val="none" w:sz="0" w:space="0" w:color="auto"/>
            <w:left w:val="none" w:sz="0" w:space="0" w:color="auto"/>
            <w:bottom w:val="none" w:sz="0" w:space="0" w:color="auto"/>
            <w:right w:val="none" w:sz="0" w:space="0" w:color="auto"/>
          </w:divBdr>
        </w:div>
        <w:div w:id="523633151">
          <w:marLeft w:val="480"/>
          <w:marRight w:val="0"/>
          <w:marTop w:val="0"/>
          <w:marBottom w:val="0"/>
          <w:divBdr>
            <w:top w:val="none" w:sz="0" w:space="0" w:color="auto"/>
            <w:left w:val="none" w:sz="0" w:space="0" w:color="auto"/>
            <w:bottom w:val="none" w:sz="0" w:space="0" w:color="auto"/>
            <w:right w:val="none" w:sz="0" w:space="0" w:color="auto"/>
          </w:divBdr>
        </w:div>
        <w:div w:id="586769199">
          <w:marLeft w:val="480"/>
          <w:marRight w:val="0"/>
          <w:marTop w:val="0"/>
          <w:marBottom w:val="0"/>
          <w:divBdr>
            <w:top w:val="none" w:sz="0" w:space="0" w:color="auto"/>
            <w:left w:val="none" w:sz="0" w:space="0" w:color="auto"/>
            <w:bottom w:val="none" w:sz="0" w:space="0" w:color="auto"/>
            <w:right w:val="none" w:sz="0" w:space="0" w:color="auto"/>
          </w:divBdr>
        </w:div>
        <w:div w:id="834612817">
          <w:marLeft w:val="480"/>
          <w:marRight w:val="0"/>
          <w:marTop w:val="0"/>
          <w:marBottom w:val="0"/>
          <w:divBdr>
            <w:top w:val="none" w:sz="0" w:space="0" w:color="auto"/>
            <w:left w:val="none" w:sz="0" w:space="0" w:color="auto"/>
            <w:bottom w:val="none" w:sz="0" w:space="0" w:color="auto"/>
            <w:right w:val="none" w:sz="0" w:space="0" w:color="auto"/>
          </w:divBdr>
        </w:div>
      </w:divsChild>
    </w:div>
    <w:div w:id="1780024041">
      <w:bodyDiv w:val="1"/>
      <w:marLeft w:val="0"/>
      <w:marRight w:val="0"/>
      <w:marTop w:val="0"/>
      <w:marBottom w:val="0"/>
      <w:divBdr>
        <w:top w:val="none" w:sz="0" w:space="0" w:color="auto"/>
        <w:left w:val="none" w:sz="0" w:space="0" w:color="auto"/>
        <w:bottom w:val="none" w:sz="0" w:space="0" w:color="auto"/>
        <w:right w:val="none" w:sz="0" w:space="0" w:color="auto"/>
      </w:divBdr>
      <w:divsChild>
        <w:div w:id="359403809">
          <w:marLeft w:val="480"/>
          <w:marRight w:val="0"/>
          <w:marTop w:val="0"/>
          <w:marBottom w:val="0"/>
          <w:divBdr>
            <w:top w:val="none" w:sz="0" w:space="0" w:color="auto"/>
            <w:left w:val="none" w:sz="0" w:space="0" w:color="auto"/>
            <w:bottom w:val="none" w:sz="0" w:space="0" w:color="auto"/>
            <w:right w:val="none" w:sz="0" w:space="0" w:color="auto"/>
          </w:divBdr>
        </w:div>
        <w:div w:id="638414304">
          <w:marLeft w:val="480"/>
          <w:marRight w:val="0"/>
          <w:marTop w:val="0"/>
          <w:marBottom w:val="0"/>
          <w:divBdr>
            <w:top w:val="none" w:sz="0" w:space="0" w:color="auto"/>
            <w:left w:val="none" w:sz="0" w:space="0" w:color="auto"/>
            <w:bottom w:val="none" w:sz="0" w:space="0" w:color="auto"/>
            <w:right w:val="none" w:sz="0" w:space="0" w:color="auto"/>
          </w:divBdr>
        </w:div>
        <w:div w:id="1183397561">
          <w:marLeft w:val="480"/>
          <w:marRight w:val="0"/>
          <w:marTop w:val="0"/>
          <w:marBottom w:val="0"/>
          <w:divBdr>
            <w:top w:val="none" w:sz="0" w:space="0" w:color="auto"/>
            <w:left w:val="none" w:sz="0" w:space="0" w:color="auto"/>
            <w:bottom w:val="none" w:sz="0" w:space="0" w:color="auto"/>
            <w:right w:val="none" w:sz="0" w:space="0" w:color="auto"/>
          </w:divBdr>
        </w:div>
        <w:div w:id="2102136655">
          <w:marLeft w:val="480"/>
          <w:marRight w:val="0"/>
          <w:marTop w:val="0"/>
          <w:marBottom w:val="0"/>
          <w:divBdr>
            <w:top w:val="none" w:sz="0" w:space="0" w:color="auto"/>
            <w:left w:val="none" w:sz="0" w:space="0" w:color="auto"/>
            <w:bottom w:val="none" w:sz="0" w:space="0" w:color="auto"/>
            <w:right w:val="none" w:sz="0" w:space="0" w:color="auto"/>
          </w:divBdr>
        </w:div>
        <w:div w:id="1716781153">
          <w:marLeft w:val="480"/>
          <w:marRight w:val="0"/>
          <w:marTop w:val="0"/>
          <w:marBottom w:val="0"/>
          <w:divBdr>
            <w:top w:val="none" w:sz="0" w:space="0" w:color="auto"/>
            <w:left w:val="none" w:sz="0" w:space="0" w:color="auto"/>
            <w:bottom w:val="none" w:sz="0" w:space="0" w:color="auto"/>
            <w:right w:val="none" w:sz="0" w:space="0" w:color="auto"/>
          </w:divBdr>
        </w:div>
        <w:div w:id="541065353">
          <w:marLeft w:val="480"/>
          <w:marRight w:val="0"/>
          <w:marTop w:val="0"/>
          <w:marBottom w:val="0"/>
          <w:divBdr>
            <w:top w:val="none" w:sz="0" w:space="0" w:color="auto"/>
            <w:left w:val="none" w:sz="0" w:space="0" w:color="auto"/>
            <w:bottom w:val="none" w:sz="0" w:space="0" w:color="auto"/>
            <w:right w:val="none" w:sz="0" w:space="0" w:color="auto"/>
          </w:divBdr>
        </w:div>
        <w:div w:id="237907066">
          <w:marLeft w:val="480"/>
          <w:marRight w:val="0"/>
          <w:marTop w:val="0"/>
          <w:marBottom w:val="0"/>
          <w:divBdr>
            <w:top w:val="none" w:sz="0" w:space="0" w:color="auto"/>
            <w:left w:val="none" w:sz="0" w:space="0" w:color="auto"/>
            <w:bottom w:val="none" w:sz="0" w:space="0" w:color="auto"/>
            <w:right w:val="none" w:sz="0" w:space="0" w:color="auto"/>
          </w:divBdr>
        </w:div>
        <w:div w:id="1439253349">
          <w:marLeft w:val="480"/>
          <w:marRight w:val="0"/>
          <w:marTop w:val="0"/>
          <w:marBottom w:val="0"/>
          <w:divBdr>
            <w:top w:val="none" w:sz="0" w:space="0" w:color="auto"/>
            <w:left w:val="none" w:sz="0" w:space="0" w:color="auto"/>
            <w:bottom w:val="none" w:sz="0" w:space="0" w:color="auto"/>
            <w:right w:val="none" w:sz="0" w:space="0" w:color="auto"/>
          </w:divBdr>
        </w:div>
        <w:div w:id="639921535">
          <w:marLeft w:val="480"/>
          <w:marRight w:val="0"/>
          <w:marTop w:val="0"/>
          <w:marBottom w:val="0"/>
          <w:divBdr>
            <w:top w:val="none" w:sz="0" w:space="0" w:color="auto"/>
            <w:left w:val="none" w:sz="0" w:space="0" w:color="auto"/>
            <w:bottom w:val="none" w:sz="0" w:space="0" w:color="auto"/>
            <w:right w:val="none" w:sz="0" w:space="0" w:color="auto"/>
          </w:divBdr>
        </w:div>
        <w:div w:id="1327320492">
          <w:marLeft w:val="480"/>
          <w:marRight w:val="0"/>
          <w:marTop w:val="0"/>
          <w:marBottom w:val="0"/>
          <w:divBdr>
            <w:top w:val="none" w:sz="0" w:space="0" w:color="auto"/>
            <w:left w:val="none" w:sz="0" w:space="0" w:color="auto"/>
            <w:bottom w:val="none" w:sz="0" w:space="0" w:color="auto"/>
            <w:right w:val="none" w:sz="0" w:space="0" w:color="auto"/>
          </w:divBdr>
        </w:div>
        <w:div w:id="1539925438">
          <w:marLeft w:val="480"/>
          <w:marRight w:val="0"/>
          <w:marTop w:val="0"/>
          <w:marBottom w:val="0"/>
          <w:divBdr>
            <w:top w:val="none" w:sz="0" w:space="0" w:color="auto"/>
            <w:left w:val="none" w:sz="0" w:space="0" w:color="auto"/>
            <w:bottom w:val="none" w:sz="0" w:space="0" w:color="auto"/>
            <w:right w:val="none" w:sz="0" w:space="0" w:color="auto"/>
          </w:divBdr>
        </w:div>
        <w:div w:id="1242134096">
          <w:marLeft w:val="480"/>
          <w:marRight w:val="0"/>
          <w:marTop w:val="0"/>
          <w:marBottom w:val="0"/>
          <w:divBdr>
            <w:top w:val="none" w:sz="0" w:space="0" w:color="auto"/>
            <w:left w:val="none" w:sz="0" w:space="0" w:color="auto"/>
            <w:bottom w:val="none" w:sz="0" w:space="0" w:color="auto"/>
            <w:right w:val="none" w:sz="0" w:space="0" w:color="auto"/>
          </w:divBdr>
        </w:div>
        <w:div w:id="2003702113">
          <w:marLeft w:val="480"/>
          <w:marRight w:val="0"/>
          <w:marTop w:val="0"/>
          <w:marBottom w:val="0"/>
          <w:divBdr>
            <w:top w:val="none" w:sz="0" w:space="0" w:color="auto"/>
            <w:left w:val="none" w:sz="0" w:space="0" w:color="auto"/>
            <w:bottom w:val="none" w:sz="0" w:space="0" w:color="auto"/>
            <w:right w:val="none" w:sz="0" w:space="0" w:color="auto"/>
          </w:divBdr>
        </w:div>
        <w:div w:id="1188107281">
          <w:marLeft w:val="480"/>
          <w:marRight w:val="0"/>
          <w:marTop w:val="0"/>
          <w:marBottom w:val="0"/>
          <w:divBdr>
            <w:top w:val="none" w:sz="0" w:space="0" w:color="auto"/>
            <w:left w:val="none" w:sz="0" w:space="0" w:color="auto"/>
            <w:bottom w:val="none" w:sz="0" w:space="0" w:color="auto"/>
            <w:right w:val="none" w:sz="0" w:space="0" w:color="auto"/>
          </w:divBdr>
        </w:div>
        <w:div w:id="1437167006">
          <w:marLeft w:val="480"/>
          <w:marRight w:val="0"/>
          <w:marTop w:val="0"/>
          <w:marBottom w:val="0"/>
          <w:divBdr>
            <w:top w:val="none" w:sz="0" w:space="0" w:color="auto"/>
            <w:left w:val="none" w:sz="0" w:space="0" w:color="auto"/>
            <w:bottom w:val="none" w:sz="0" w:space="0" w:color="auto"/>
            <w:right w:val="none" w:sz="0" w:space="0" w:color="auto"/>
          </w:divBdr>
        </w:div>
      </w:divsChild>
    </w:div>
    <w:div w:id="1792285783">
      <w:bodyDiv w:val="1"/>
      <w:marLeft w:val="0"/>
      <w:marRight w:val="0"/>
      <w:marTop w:val="0"/>
      <w:marBottom w:val="0"/>
      <w:divBdr>
        <w:top w:val="none" w:sz="0" w:space="0" w:color="auto"/>
        <w:left w:val="none" w:sz="0" w:space="0" w:color="auto"/>
        <w:bottom w:val="none" w:sz="0" w:space="0" w:color="auto"/>
        <w:right w:val="none" w:sz="0" w:space="0" w:color="auto"/>
      </w:divBdr>
    </w:div>
    <w:div w:id="1811047764">
      <w:bodyDiv w:val="1"/>
      <w:marLeft w:val="0"/>
      <w:marRight w:val="0"/>
      <w:marTop w:val="0"/>
      <w:marBottom w:val="0"/>
      <w:divBdr>
        <w:top w:val="none" w:sz="0" w:space="0" w:color="auto"/>
        <w:left w:val="none" w:sz="0" w:space="0" w:color="auto"/>
        <w:bottom w:val="none" w:sz="0" w:space="0" w:color="auto"/>
        <w:right w:val="none" w:sz="0" w:space="0" w:color="auto"/>
      </w:divBdr>
    </w:div>
    <w:div w:id="1814564020">
      <w:bodyDiv w:val="1"/>
      <w:marLeft w:val="0"/>
      <w:marRight w:val="0"/>
      <w:marTop w:val="0"/>
      <w:marBottom w:val="0"/>
      <w:divBdr>
        <w:top w:val="none" w:sz="0" w:space="0" w:color="auto"/>
        <w:left w:val="none" w:sz="0" w:space="0" w:color="auto"/>
        <w:bottom w:val="none" w:sz="0" w:space="0" w:color="auto"/>
        <w:right w:val="none" w:sz="0" w:space="0" w:color="auto"/>
      </w:divBdr>
      <w:divsChild>
        <w:div w:id="1291206837">
          <w:marLeft w:val="480"/>
          <w:marRight w:val="0"/>
          <w:marTop w:val="0"/>
          <w:marBottom w:val="0"/>
          <w:divBdr>
            <w:top w:val="none" w:sz="0" w:space="0" w:color="auto"/>
            <w:left w:val="none" w:sz="0" w:space="0" w:color="auto"/>
            <w:bottom w:val="none" w:sz="0" w:space="0" w:color="auto"/>
            <w:right w:val="none" w:sz="0" w:space="0" w:color="auto"/>
          </w:divBdr>
        </w:div>
      </w:divsChild>
    </w:div>
    <w:div w:id="1838960564">
      <w:bodyDiv w:val="1"/>
      <w:marLeft w:val="0"/>
      <w:marRight w:val="0"/>
      <w:marTop w:val="0"/>
      <w:marBottom w:val="0"/>
      <w:divBdr>
        <w:top w:val="none" w:sz="0" w:space="0" w:color="auto"/>
        <w:left w:val="none" w:sz="0" w:space="0" w:color="auto"/>
        <w:bottom w:val="none" w:sz="0" w:space="0" w:color="auto"/>
        <w:right w:val="none" w:sz="0" w:space="0" w:color="auto"/>
      </w:divBdr>
    </w:div>
    <w:div w:id="1841266215">
      <w:bodyDiv w:val="1"/>
      <w:marLeft w:val="0"/>
      <w:marRight w:val="0"/>
      <w:marTop w:val="0"/>
      <w:marBottom w:val="0"/>
      <w:divBdr>
        <w:top w:val="none" w:sz="0" w:space="0" w:color="auto"/>
        <w:left w:val="none" w:sz="0" w:space="0" w:color="auto"/>
        <w:bottom w:val="none" w:sz="0" w:space="0" w:color="auto"/>
        <w:right w:val="none" w:sz="0" w:space="0" w:color="auto"/>
      </w:divBdr>
    </w:div>
    <w:div w:id="1844395448">
      <w:bodyDiv w:val="1"/>
      <w:marLeft w:val="0"/>
      <w:marRight w:val="0"/>
      <w:marTop w:val="0"/>
      <w:marBottom w:val="0"/>
      <w:divBdr>
        <w:top w:val="none" w:sz="0" w:space="0" w:color="auto"/>
        <w:left w:val="none" w:sz="0" w:space="0" w:color="auto"/>
        <w:bottom w:val="none" w:sz="0" w:space="0" w:color="auto"/>
        <w:right w:val="none" w:sz="0" w:space="0" w:color="auto"/>
      </w:divBdr>
      <w:divsChild>
        <w:div w:id="933637145">
          <w:marLeft w:val="480"/>
          <w:marRight w:val="0"/>
          <w:marTop w:val="0"/>
          <w:marBottom w:val="0"/>
          <w:divBdr>
            <w:top w:val="none" w:sz="0" w:space="0" w:color="auto"/>
            <w:left w:val="none" w:sz="0" w:space="0" w:color="auto"/>
            <w:bottom w:val="none" w:sz="0" w:space="0" w:color="auto"/>
            <w:right w:val="none" w:sz="0" w:space="0" w:color="auto"/>
          </w:divBdr>
        </w:div>
        <w:div w:id="1412237035">
          <w:marLeft w:val="480"/>
          <w:marRight w:val="0"/>
          <w:marTop w:val="0"/>
          <w:marBottom w:val="0"/>
          <w:divBdr>
            <w:top w:val="none" w:sz="0" w:space="0" w:color="auto"/>
            <w:left w:val="none" w:sz="0" w:space="0" w:color="auto"/>
            <w:bottom w:val="none" w:sz="0" w:space="0" w:color="auto"/>
            <w:right w:val="none" w:sz="0" w:space="0" w:color="auto"/>
          </w:divBdr>
        </w:div>
        <w:div w:id="1651598990">
          <w:marLeft w:val="480"/>
          <w:marRight w:val="0"/>
          <w:marTop w:val="0"/>
          <w:marBottom w:val="0"/>
          <w:divBdr>
            <w:top w:val="none" w:sz="0" w:space="0" w:color="auto"/>
            <w:left w:val="none" w:sz="0" w:space="0" w:color="auto"/>
            <w:bottom w:val="none" w:sz="0" w:space="0" w:color="auto"/>
            <w:right w:val="none" w:sz="0" w:space="0" w:color="auto"/>
          </w:divBdr>
        </w:div>
        <w:div w:id="1977880212">
          <w:marLeft w:val="480"/>
          <w:marRight w:val="0"/>
          <w:marTop w:val="0"/>
          <w:marBottom w:val="0"/>
          <w:divBdr>
            <w:top w:val="none" w:sz="0" w:space="0" w:color="auto"/>
            <w:left w:val="none" w:sz="0" w:space="0" w:color="auto"/>
            <w:bottom w:val="none" w:sz="0" w:space="0" w:color="auto"/>
            <w:right w:val="none" w:sz="0" w:space="0" w:color="auto"/>
          </w:divBdr>
        </w:div>
        <w:div w:id="1058749080">
          <w:marLeft w:val="480"/>
          <w:marRight w:val="0"/>
          <w:marTop w:val="0"/>
          <w:marBottom w:val="0"/>
          <w:divBdr>
            <w:top w:val="none" w:sz="0" w:space="0" w:color="auto"/>
            <w:left w:val="none" w:sz="0" w:space="0" w:color="auto"/>
            <w:bottom w:val="none" w:sz="0" w:space="0" w:color="auto"/>
            <w:right w:val="none" w:sz="0" w:space="0" w:color="auto"/>
          </w:divBdr>
        </w:div>
        <w:div w:id="1982926726">
          <w:marLeft w:val="480"/>
          <w:marRight w:val="0"/>
          <w:marTop w:val="0"/>
          <w:marBottom w:val="0"/>
          <w:divBdr>
            <w:top w:val="none" w:sz="0" w:space="0" w:color="auto"/>
            <w:left w:val="none" w:sz="0" w:space="0" w:color="auto"/>
            <w:bottom w:val="none" w:sz="0" w:space="0" w:color="auto"/>
            <w:right w:val="none" w:sz="0" w:space="0" w:color="auto"/>
          </w:divBdr>
        </w:div>
        <w:div w:id="166672864">
          <w:marLeft w:val="480"/>
          <w:marRight w:val="0"/>
          <w:marTop w:val="0"/>
          <w:marBottom w:val="0"/>
          <w:divBdr>
            <w:top w:val="none" w:sz="0" w:space="0" w:color="auto"/>
            <w:left w:val="none" w:sz="0" w:space="0" w:color="auto"/>
            <w:bottom w:val="none" w:sz="0" w:space="0" w:color="auto"/>
            <w:right w:val="none" w:sz="0" w:space="0" w:color="auto"/>
          </w:divBdr>
        </w:div>
      </w:divsChild>
    </w:div>
    <w:div w:id="1847281182">
      <w:bodyDiv w:val="1"/>
      <w:marLeft w:val="0"/>
      <w:marRight w:val="0"/>
      <w:marTop w:val="0"/>
      <w:marBottom w:val="0"/>
      <w:divBdr>
        <w:top w:val="none" w:sz="0" w:space="0" w:color="auto"/>
        <w:left w:val="none" w:sz="0" w:space="0" w:color="auto"/>
        <w:bottom w:val="none" w:sz="0" w:space="0" w:color="auto"/>
        <w:right w:val="none" w:sz="0" w:space="0" w:color="auto"/>
      </w:divBdr>
    </w:div>
    <w:div w:id="1856184376">
      <w:bodyDiv w:val="1"/>
      <w:marLeft w:val="0"/>
      <w:marRight w:val="0"/>
      <w:marTop w:val="0"/>
      <w:marBottom w:val="0"/>
      <w:divBdr>
        <w:top w:val="none" w:sz="0" w:space="0" w:color="auto"/>
        <w:left w:val="none" w:sz="0" w:space="0" w:color="auto"/>
        <w:bottom w:val="none" w:sz="0" w:space="0" w:color="auto"/>
        <w:right w:val="none" w:sz="0" w:space="0" w:color="auto"/>
      </w:divBdr>
    </w:div>
    <w:div w:id="1882476391">
      <w:bodyDiv w:val="1"/>
      <w:marLeft w:val="0"/>
      <w:marRight w:val="0"/>
      <w:marTop w:val="0"/>
      <w:marBottom w:val="0"/>
      <w:divBdr>
        <w:top w:val="none" w:sz="0" w:space="0" w:color="auto"/>
        <w:left w:val="none" w:sz="0" w:space="0" w:color="auto"/>
        <w:bottom w:val="none" w:sz="0" w:space="0" w:color="auto"/>
        <w:right w:val="none" w:sz="0" w:space="0" w:color="auto"/>
      </w:divBdr>
      <w:divsChild>
        <w:div w:id="174030526">
          <w:marLeft w:val="480"/>
          <w:marRight w:val="0"/>
          <w:marTop w:val="0"/>
          <w:marBottom w:val="0"/>
          <w:divBdr>
            <w:top w:val="none" w:sz="0" w:space="0" w:color="auto"/>
            <w:left w:val="none" w:sz="0" w:space="0" w:color="auto"/>
            <w:bottom w:val="none" w:sz="0" w:space="0" w:color="auto"/>
            <w:right w:val="none" w:sz="0" w:space="0" w:color="auto"/>
          </w:divBdr>
        </w:div>
        <w:div w:id="2108770141">
          <w:marLeft w:val="480"/>
          <w:marRight w:val="0"/>
          <w:marTop w:val="0"/>
          <w:marBottom w:val="0"/>
          <w:divBdr>
            <w:top w:val="none" w:sz="0" w:space="0" w:color="auto"/>
            <w:left w:val="none" w:sz="0" w:space="0" w:color="auto"/>
            <w:bottom w:val="none" w:sz="0" w:space="0" w:color="auto"/>
            <w:right w:val="none" w:sz="0" w:space="0" w:color="auto"/>
          </w:divBdr>
        </w:div>
        <w:div w:id="1515726544">
          <w:marLeft w:val="480"/>
          <w:marRight w:val="0"/>
          <w:marTop w:val="0"/>
          <w:marBottom w:val="0"/>
          <w:divBdr>
            <w:top w:val="none" w:sz="0" w:space="0" w:color="auto"/>
            <w:left w:val="none" w:sz="0" w:space="0" w:color="auto"/>
            <w:bottom w:val="none" w:sz="0" w:space="0" w:color="auto"/>
            <w:right w:val="none" w:sz="0" w:space="0" w:color="auto"/>
          </w:divBdr>
        </w:div>
        <w:div w:id="2129005088">
          <w:marLeft w:val="480"/>
          <w:marRight w:val="0"/>
          <w:marTop w:val="0"/>
          <w:marBottom w:val="0"/>
          <w:divBdr>
            <w:top w:val="none" w:sz="0" w:space="0" w:color="auto"/>
            <w:left w:val="none" w:sz="0" w:space="0" w:color="auto"/>
            <w:bottom w:val="none" w:sz="0" w:space="0" w:color="auto"/>
            <w:right w:val="none" w:sz="0" w:space="0" w:color="auto"/>
          </w:divBdr>
        </w:div>
        <w:div w:id="1934506241">
          <w:marLeft w:val="480"/>
          <w:marRight w:val="0"/>
          <w:marTop w:val="0"/>
          <w:marBottom w:val="0"/>
          <w:divBdr>
            <w:top w:val="none" w:sz="0" w:space="0" w:color="auto"/>
            <w:left w:val="none" w:sz="0" w:space="0" w:color="auto"/>
            <w:bottom w:val="none" w:sz="0" w:space="0" w:color="auto"/>
            <w:right w:val="none" w:sz="0" w:space="0" w:color="auto"/>
          </w:divBdr>
        </w:div>
        <w:div w:id="1855222929">
          <w:marLeft w:val="480"/>
          <w:marRight w:val="0"/>
          <w:marTop w:val="0"/>
          <w:marBottom w:val="0"/>
          <w:divBdr>
            <w:top w:val="none" w:sz="0" w:space="0" w:color="auto"/>
            <w:left w:val="none" w:sz="0" w:space="0" w:color="auto"/>
            <w:bottom w:val="none" w:sz="0" w:space="0" w:color="auto"/>
            <w:right w:val="none" w:sz="0" w:space="0" w:color="auto"/>
          </w:divBdr>
        </w:div>
        <w:div w:id="2068717483">
          <w:marLeft w:val="480"/>
          <w:marRight w:val="0"/>
          <w:marTop w:val="0"/>
          <w:marBottom w:val="0"/>
          <w:divBdr>
            <w:top w:val="none" w:sz="0" w:space="0" w:color="auto"/>
            <w:left w:val="none" w:sz="0" w:space="0" w:color="auto"/>
            <w:bottom w:val="none" w:sz="0" w:space="0" w:color="auto"/>
            <w:right w:val="none" w:sz="0" w:space="0" w:color="auto"/>
          </w:divBdr>
        </w:div>
        <w:div w:id="1881018564">
          <w:marLeft w:val="480"/>
          <w:marRight w:val="0"/>
          <w:marTop w:val="0"/>
          <w:marBottom w:val="0"/>
          <w:divBdr>
            <w:top w:val="none" w:sz="0" w:space="0" w:color="auto"/>
            <w:left w:val="none" w:sz="0" w:space="0" w:color="auto"/>
            <w:bottom w:val="none" w:sz="0" w:space="0" w:color="auto"/>
            <w:right w:val="none" w:sz="0" w:space="0" w:color="auto"/>
          </w:divBdr>
        </w:div>
        <w:div w:id="961233982">
          <w:marLeft w:val="480"/>
          <w:marRight w:val="0"/>
          <w:marTop w:val="0"/>
          <w:marBottom w:val="0"/>
          <w:divBdr>
            <w:top w:val="none" w:sz="0" w:space="0" w:color="auto"/>
            <w:left w:val="none" w:sz="0" w:space="0" w:color="auto"/>
            <w:bottom w:val="none" w:sz="0" w:space="0" w:color="auto"/>
            <w:right w:val="none" w:sz="0" w:space="0" w:color="auto"/>
          </w:divBdr>
        </w:div>
        <w:div w:id="372735713">
          <w:marLeft w:val="480"/>
          <w:marRight w:val="0"/>
          <w:marTop w:val="0"/>
          <w:marBottom w:val="0"/>
          <w:divBdr>
            <w:top w:val="none" w:sz="0" w:space="0" w:color="auto"/>
            <w:left w:val="none" w:sz="0" w:space="0" w:color="auto"/>
            <w:bottom w:val="none" w:sz="0" w:space="0" w:color="auto"/>
            <w:right w:val="none" w:sz="0" w:space="0" w:color="auto"/>
          </w:divBdr>
        </w:div>
        <w:div w:id="690033558">
          <w:marLeft w:val="480"/>
          <w:marRight w:val="0"/>
          <w:marTop w:val="0"/>
          <w:marBottom w:val="0"/>
          <w:divBdr>
            <w:top w:val="none" w:sz="0" w:space="0" w:color="auto"/>
            <w:left w:val="none" w:sz="0" w:space="0" w:color="auto"/>
            <w:bottom w:val="none" w:sz="0" w:space="0" w:color="auto"/>
            <w:right w:val="none" w:sz="0" w:space="0" w:color="auto"/>
          </w:divBdr>
        </w:div>
        <w:div w:id="1616717219">
          <w:marLeft w:val="480"/>
          <w:marRight w:val="0"/>
          <w:marTop w:val="0"/>
          <w:marBottom w:val="0"/>
          <w:divBdr>
            <w:top w:val="none" w:sz="0" w:space="0" w:color="auto"/>
            <w:left w:val="none" w:sz="0" w:space="0" w:color="auto"/>
            <w:bottom w:val="none" w:sz="0" w:space="0" w:color="auto"/>
            <w:right w:val="none" w:sz="0" w:space="0" w:color="auto"/>
          </w:divBdr>
        </w:div>
        <w:div w:id="1662853704">
          <w:marLeft w:val="480"/>
          <w:marRight w:val="0"/>
          <w:marTop w:val="0"/>
          <w:marBottom w:val="0"/>
          <w:divBdr>
            <w:top w:val="none" w:sz="0" w:space="0" w:color="auto"/>
            <w:left w:val="none" w:sz="0" w:space="0" w:color="auto"/>
            <w:bottom w:val="none" w:sz="0" w:space="0" w:color="auto"/>
            <w:right w:val="none" w:sz="0" w:space="0" w:color="auto"/>
          </w:divBdr>
        </w:div>
        <w:div w:id="1125736200">
          <w:marLeft w:val="480"/>
          <w:marRight w:val="0"/>
          <w:marTop w:val="0"/>
          <w:marBottom w:val="0"/>
          <w:divBdr>
            <w:top w:val="none" w:sz="0" w:space="0" w:color="auto"/>
            <w:left w:val="none" w:sz="0" w:space="0" w:color="auto"/>
            <w:bottom w:val="none" w:sz="0" w:space="0" w:color="auto"/>
            <w:right w:val="none" w:sz="0" w:space="0" w:color="auto"/>
          </w:divBdr>
        </w:div>
        <w:div w:id="1410687615">
          <w:marLeft w:val="480"/>
          <w:marRight w:val="0"/>
          <w:marTop w:val="0"/>
          <w:marBottom w:val="0"/>
          <w:divBdr>
            <w:top w:val="none" w:sz="0" w:space="0" w:color="auto"/>
            <w:left w:val="none" w:sz="0" w:space="0" w:color="auto"/>
            <w:bottom w:val="none" w:sz="0" w:space="0" w:color="auto"/>
            <w:right w:val="none" w:sz="0" w:space="0" w:color="auto"/>
          </w:divBdr>
        </w:div>
        <w:div w:id="930119504">
          <w:marLeft w:val="480"/>
          <w:marRight w:val="0"/>
          <w:marTop w:val="0"/>
          <w:marBottom w:val="0"/>
          <w:divBdr>
            <w:top w:val="none" w:sz="0" w:space="0" w:color="auto"/>
            <w:left w:val="none" w:sz="0" w:space="0" w:color="auto"/>
            <w:bottom w:val="none" w:sz="0" w:space="0" w:color="auto"/>
            <w:right w:val="none" w:sz="0" w:space="0" w:color="auto"/>
          </w:divBdr>
        </w:div>
        <w:div w:id="1594971934">
          <w:marLeft w:val="480"/>
          <w:marRight w:val="0"/>
          <w:marTop w:val="0"/>
          <w:marBottom w:val="0"/>
          <w:divBdr>
            <w:top w:val="none" w:sz="0" w:space="0" w:color="auto"/>
            <w:left w:val="none" w:sz="0" w:space="0" w:color="auto"/>
            <w:bottom w:val="none" w:sz="0" w:space="0" w:color="auto"/>
            <w:right w:val="none" w:sz="0" w:space="0" w:color="auto"/>
          </w:divBdr>
        </w:div>
        <w:div w:id="1150438835">
          <w:marLeft w:val="480"/>
          <w:marRight w:val="0"/>
          <w:marTop w:val="0"/>
          <w:marBottom w:val="0"/>
          <w:divBdr>
            <w:top w:val="none" w:sz="0" w:space="0" w:color="auto"/>
            <w:left w:val="none" w:sz="0" w:space="0" w:color="auto"/>
            <w:bottom w:val="none" w:sz="0" w:space="0" w:color="auto"/>
            <w:right w:val="none" w:sz="0" w:space="0" w:color="auto"/>
          </w:divBdr>
        </w:div>
        <w:div w:id="1504392071">
          <w:marLeft w:val="480"/>
          <w:marRight w:val="0"/>
          <w:marTop w:val="0"/>
          <w:marBottom w:val="0"/>
          <w:divBdr>
            <w:top w:val="none" w:sz="0" w:space="0" w:color="auto"/>
            <w:left w:val="none" w:sz="0" w:space="0" w:color="auto"/>
            <w:bottom w:val="none" w:sz="0" w:space="0" w:color="auto"/>
            <w:right w:val="none" w:sz="0" w:space="0" w:color="auto"/>
          </w:divBdr>
        </w:div>
        <w:div w:id="1393894470">
          <w:marLeft w:val="480"/>
          <w:marRight w:val="0"/>
          <w:marTop w:val="0"/>
          <w:marBottom w:val="0"/>
          <w:divBdr>
            <w:top w:val="none" w:sz="0" w:space="0" w:color="auto"/>
            <w:left w:val="none" w:sz="0" w:space="0" w:color="auto"/>
            <w:bottom w:val="none" w:sz="0" w:space="0" w:color="auto"/>
            <w:right w:val="none" w:sz="0" w:space="0" w:color="auto"/>
          </w:divBdr>
        </w:div>
        <w:div w:id="577443805">
          <w:marLeft w:val="480"/>
          <w:marRight w:val="0"/>
          <w:marTop w:val="0"/>
          <w:marBottom w:val="0"/>
          <w:divBdr>
            <w:top w:val="none" w:sz="0" w:space="0" w:color="auto"/>
            <w:left w:val="none" w:sz="0" w:space="0" w:color="auto"/>
            <w:bottom w:val="none" w:sz="0" w:space="0" w:color="auto"/>
            <w:right w:val="none" w:sz="0" w:space="0" w:color="auto"/>
          </w:divBdr>
        </w:div>
        <w:div w:id="9568898">
          <w:marLeft w:val="480"/>
          <w:marRight w:val="0"/>
          <w:marTop w:val="0"/>
          <w:marBottom w:val="0"/>
          <w:divBdr>
            <w:top w:val="none" w:sz="0" w:space="0" w:color="auto"/>
            <w:left w:val="none" w:sz="0" w:space="0" w:color="auto"/>
            <w:bottom w:val="none" w:sz="0" w:space="0" w:color="auto"/>
            <w:right w:val="none" w:sz="0" w:space="0" w:color="auto"/>
          </w:divBdr>
        </w:div>
        <w:div w:id="1015621142">
          <w:marLeft w:val="480"/>
          <w:marRight w:val="0"/>
          <w:marTop w:val="0"/>
          <w:marBottom w:val="0"/>
          <w:divBdr>
            <w:top w:val="none" w:sz="0" w:space="0" w:color="auto"/>
            <w:left w:val="none" w:sz="0" w:space="0" w:color="auto"/>
            <w:bottom w:val="none" w:sz="0" w:space="0" w:color="auto"/>
            <w:right w:val="none" w:sz="0" w:space="0" w:color="auto"/>
          </w:divBdr>
        </w:div>
        <w:div w:id="714038099">
          <w:marLeft w:val="480"/>
          <w:marRight w:val="0"/>
          <w:marTop w:val="0"/>
          <w:marBottom w:val="0"/>
          <w:divBdr>
            <w:top w:val="none" w:sz="0" w:space="0" w:color="auto"/>
            <w:left w:val="none" w:sz="0" w:space="0" w:color="auto"/>
            <w:bottom w:val="none" w:sz="0" w:space="0" w:color="auto"/>
            <w:right w:val="none" w:sz="0" w:space="0" w:color="auto"/>
          </w:divBdr>
        </w:div>
        <w:div w:id="729110215">
          <w:marLeft w:val="480"/>
          <w:marRight w:val="0"/>
          <w:marTop w:val="0"/>
          <w:marBottom w:val="0"/>
          <w:divBdr>
            <w:top w:val="none" w:sz="0" w:space="0" w:color="auto"/>
            <w:left w:val="none" w:sz="0" w:space="0" w:color="auto"/>
            <w:bottom w:val="none" w:sz="0" w:space="0" w:color="auto"/>
            <w:right w:val="none" w:sz="0" w:space="0" w:color="auto"/>
          </w:divBdr>
        </w:div>
        <w:div w:id="554512411">
          <w:marLeft w:val="480"/>
          <w:marRight w:val="0"/>
          <w:marTop w:val="0"/>
          <w:marBottom w:val="0"/>
          <w:divBdr>
            <w:top w:val="none" w:sz="0" w:space="0" w:color="auto"/>
            <w:left w:val="none" w:sz="0" w:space="0" w:color="auto"/>
            <w:bottom w:val="none" w:sz="0" w:space="0" w:color="auto"/>
            <w:right w:val="none" w:sz="0" w:space="0" w:color="auto"/>
          </w:divBdr>
        </w:div>
        <w:div w:id="17316259">
          <w:marLeft w:val="480"/>
          <w:marRight w:val="0"/>
          <w:marTop w:val="0"/>
          <w:marBottom w:val="0"/>
          <w:divBdr>
            <w:top w:val="none" w:sz="0" w:space="0" w:color="auto"/>
            <w:left w:val="none" w:sz="0" w:space="0" w:color="auto"/>
            <w:bottom w:val="none" w:sz="0" w:space="0" w:color="auto"/>
            <w:right w:val="none" w:sz="0" w:space="0" w:color="auto"/>
          </w:divBdr>
        </w:div>
        <w:div w:id="1069156175">
          <w:marLeft w:val="480"/>
          <w:marRight w:val="0"/>
          <w:marTop w:val="0"/>
          <w:marBottom w:val="0"/>
          <w:divBdr>
            <w:top w:val="none" w:sz="0" w:space="0" w:color="auto"/>
            <w:left w:val="none" w:sz="0" w:space="0" w:color="auto"/>
            <w:bottom w:val="none" w:sz="0" w:space="0" w:color="auto"/>
            <w:right w:val="none" w:sz="0" w:space="0" w:color="auto"/>
          </w:divBdr>
        </w:div>
        <w:div w:id="1710031538">
          <w:marLeft w:val="480"/>
          <w:marRight w:val="0"/>
          <w:marTop w:val="0"/>
          <w:marBottom w:val="0"/>
          <w:divBdr>
            <w:top w:val="none" w:sz="0" w:space="0" w:color="auto"/>
            <w:left w:val="none" w:sz="0" w:space="0" w:color="auto"/>
            <w:bottom w:val="none" w:sz="0" w:space="0" w:color="auto"/>
            <w:right w:val="none" w:sz="0" w:space="0" w:color="auto"/>
          </w:divBdr>
        </w:div>
        <w:div w:id="1825048161">
          <w:marLeft w:val="480"/>
          <w:marRight w:val="0"/>
          <w:marTop w:val="0"/>
          <w:marBottom w:val="0"/>
          <w:divBdr>
            <w:top w:val="none" w:sz="0" w:space="0" w:color="auto"/>
            <w:left w:val="none" w:sz="0" w:space="0" w:color="auto"/>
            <w:bottom w:val="none" w:sz="0" w:space="0" w:color="auto"/>
            <w:right w:val="none" w:sz="0" w:space="0" w:color="auto"/>
          </w:divBdr>
        </w:div>
        <w:div w:id="1146974375">
          <w:marLeft w:val="480"/>
          <w:marRight w:val="0"/>
          <w:marTop w:val="0"/>
          <w:marBottom w:val="0"/>
          <w:divBdr>
            <w:top w:val="none" w:sz="0" w:space="0" w:color="auto"/>
            <w:left w:val="none" w:sz="0" w:space="0" w:color="auto"/>
            <w:bottom w:val="none" w:sz="0" w:space="0" w:color="auto"/>
            <w:right w:val="none" w:sz="0" w:space="0" w:color="auto"/>
          </w:divBdr>
        </w:div>
      </w:divsChild>
    </w:div>
    <w:div w:id="1903522655">
      <w:bodyDiv w:val="1"/>
      <w:marLeft w:val="0"/>
      <w:marRight w:val="0"/>
      <w:marTop w:val="0"/>
      <w:marBottom w:val="0"/>
      <w:divBdr>
        <w:top w:val="none" w:sz="0" w:space="0" w:color="auto"/>
        <w:left w:val="none" w:sz="0" w:space="0" w:color="auto"/>
        <w:bottom w:val="none" w:sz="0" w:space="0" w:color="auto"/>
        <w:right w:val="none" w:sz="0" w:space="0" w:color="auto"/>
      </w:divBdr>
      <w:divsChild>
        <w:div w:id="384067599">
          <w:marLeft w:val="480"/>
          <w:marRight w:val="0"/>
          <w:marTop w:val="0"/>
          <w:marBottom w:val="0"/>
          <w:divBdr>
            <w:top w:val="none" w:sz="0" w:space="0" w:color="auto"/>
            <w:left w:val="none" w:sz="0" w:space="0" w:color="auto"/>
            <w:bottom w:val="none" w:sz="0" w:space="0" w:color="auto"/>
            <w:right w:val="none" w:sz="0" w:space="0" w:color="auto"/>
          </w:divBdr>
        </w:div>
        <w:div w:id="505364201">
          <w:marLeft w:val="480"/>
          <w:marRight w:val="0"/>
          <w:marTop w:val="0"/>
          <w:marBottom w:val="0"/>
          <w:divBdr>
            <w:top w:val="none" w:sz="0" w:space="0" w:color="auto"/>
            <w:left w:val="none" w:sz="0" w:space="0" w:color="auto"/>
            <w:bottom w:val="none" w:sz="0" w:space="0" w:color="auto"/>
            <w:right w:val="none" w:sz="0" w:space="0" w:color="auto"/>
          </w:divBdr>
        </w:div>
        <w:div w:id="178129372">
          <w:marLeft w:val="480"/>
          <w:marRight w:val="0"/>
          <w:marTop w:val="0"/>
          <w:marBottom w:val="0"/>
          <w:divBdr>
            <w:top w:val="none" w:sz="0" w:space="0" w:color="auto"/>
            <w:left w:val="none" w:sz="0" w:space="0" w:color="auto"/>
            <w:bottom w:val="none" w:sz="0" w:space="0" w:color="auto"/>
            <w:right w:val="none" w:sz="0" w:space="0" w:color="auto"/>
          </w:divBdr>
        </w:div>
        <w:div w:id="1443307023">
          <w:marLeft w:val="480"/>
          <w:marRight w:val="0"/>
          <w:marTop w:val="0"/>
          <w:marBottom w:val="0"/>
          <w:divBdr>
            <w:top w:val="none" w:sz="0" w:space="0" w:color="auto"/>
            <w:left w:val="none" w:sz="0" w:space="0" w:color="auto"/>
            <w:bottom w:val="none" w:sz="0" w:space="0" w:color="auto"/>
            <w:right w:val="none" w:sz="0" w:space="0" w:color="auto"/>
          </w:divBdr>
        </w:div>
        <w:div w:id="916790026">
          <w:marLeft w:val="480"/>
          <w:marRight w:val="0"/>
          <w:marTop w:val="0"/>
          <w:marBottom w:val="0"/>
          <w:divBdr>
            <w:top w:val="none" w:sz="0" w:space="0" w:color="auto"/>
            <w:left w:val="none" w:sz="0" w:space="0" w:color="auto"/>
            <w:bottom w:val="none" w:sz="0" w:space="0" w:color="auto"/>
            <w:right w:val="none" w:sz="0" w:space="0" w:color="auto"/>
          </w:divBdr>
        </w:div>
        <w:div w:id="1369137343">
          <w:marLeft w:val="480"/>
          <w:marRight w:val="0"/>
          <w:marTop w:val="0"/>
          <w:marBottom w:val="0"/>
          <w:divBdr>
            <w:top w:val="none" w:sz="0" w:space="0" w:color="auto"/>
            <w:left w:val="none" w:sz="0" w:space="0" w:color="auto"/>
            <w:bottom w:val="none" w:sz="0" w:space="0" w:color="auto"/>
            <w:right w:val="none" w:sz="0" w:space="0" w:color="auto"/>
          </w:divBdr>
        </w:div>
        <w:div w:id="382951005">
          <w:marLeft w:val="480"/>
          <w:marRight w:val="0"/>
          <w:marTop w:val="0"/>
          <w:marBottom w:val="0"/>
          <w:divBdr>
            <w:top w:val="none" w:sz="0" w:space="0" w:color="auto"/>
            <w:left w:val="none" w:sz="0" w:space="0" w:color="auto"/>
            <w:bottom w:val="none" w:sz="0" w:space="0" w:color="auto"/>
            <w:right w:val="none" w:sz="0" w:space="0" w:color="auto"/>
          </w:divBdr>
        </w:div>
        <w:div w:id="686836689">
          <w:marLeft w:val="480"/>
          <w:marRight w:val="0"/>
          <w:marTop w:val="0"/>
          <w:marBottom w:val="0"/>
          <w:divBdr>
            <w:top w:val="none" w:sz="0" w:space="0" w:color="auto"/>
            <w:left w:val="none" w:sz="0" w:space="0" w:color="auto"/>
            <w:bottom w:val="none" w:sz="0" w:space="0" w:color="auto"/>
            <w:right w:val="none" w:sz="0" w:space="0" w:color="auto"/>
          </w:divBdr>
        </w:div>
        <w:div w:id="1040127563">
          <w:marLeft w:val="480"/>
          <w:marRight w:val="0"/>
          <w:marTop w:val="0"/>
          <w:marBottom w:val="0"/>
          <w:divBdr>
            <w:top w:val="none" w:sz="0" w:space="0" w:color="auto"/>
            <w:left w:val="none" w:sz="0" w:space="0" w:color="auto"/>
            <w:bottom w:val="none" w:sz="0" w:space="0" w:color="auto"/>
            <w:right w:val="none" w:sz="0" w:space="0" w:color="auto"/>
          </w:divBdr>
        </w:div>
        <w:div w:id="951941343">
          <w:marLeft w:val="480"/>
          <w:marRight w:val="0"/>
          <w:marTop w:val="0"/>
          <w:marBottom w:val="0"/>
          <w:divBdr>
            <w:top w:val="none" w:sz="0" w:space="0" w:color="auto"/>
            <w:left w:val="none" w:sz="0" w:space="0" w:color="auto"/>
            <w:bottom w:val="none" w:sz="0" w:space="0" w:color="auto"/>
            <w:right w:val="none" w:sz="0" w:space="0" w:color="auto"/>
          </w:divBdr>
        </w:div>
        <w:div w:id="853573455">
          <w:marLeft w:val="480"/>
          <w:marRight w:val="0"/>
          <w:marTop w:val="0"/>
          <w:marBottom w:val="0"/>
          <w:divBdr>
            <w:top w:val="none" w:sz="0" w:space="0" w:color="auto"/>
            <w:left w:val="none" w:sz="0" w:space="0" w:color="auto"/>
            <w:bottom w:val="none" w:sz="0" w:space="0" w:color="auto"/>
            <w:right w:val="none" w:sz="0" w:space="0" w:color="auto"/>
          </w:divBdr>
        </w:div>
        <w:div w:id="377362500">
          <w:marLeft w:val="480"/>
          <w:marRight w:val="0"/>
          <w:marTop w:val="0"/>
          <w:marBottom w:val="0"/>
          <w:divBdr>
            <w:top w:val="none" w:sz="0" w:space="0" w:color="auto"/>
            <w:left w:val="none" w:sz="0" w:space="0" w:color="auto"/>
            <w:bottom w:val="none" w:sz="0" w:space="0" w:color="auto"/>
            <w:right w:val="none" w:sz="0" w:space="0" w:color="auto"/>
          </w:divBdr>
        </w:div>
        <w:div w:id="1965845339">
          <w:marLeft w:val="480"/>
          <w:marRight w:val="0"/>
          <w:marTop w:val="0"/>
          <w:marBottom w:val="0"/>
          <w:divBdr>
            <w:top w:val="none" w:sz="0" w:space="0" w:color="auto"/>
            <w:left w:val="none" w:sz="0" w:space="0" w:color="auto"/>
            <w:bottom w:val="none" w:sz="0" w:space="0" w:color="auto"/>
            <w:right w:val="none" w:sz="0" w:space="0" w:color="auto"/>
          </w:divBdr>
        </w:div>
        <w:div w:id="417218145">
          <w:marLeft w:val="480"/>
          <w:marRight w:val="0"/>
          <w:marTop w:val="0"/>
          <w:marBottom w:val="0"/>
          <w:divBdr>
            <w:top w:val="none" w:sz="0" w:space="0" w:color="auto"/>
            <w:left w:val="none" w:sz="0" w:space="0" w:color="auto"/>
            <w:bottom w:val="none" w:sz="0" w:space="0" w:color="auto"/>
            <w:right w:val="none" w:sz="0" w:space="0" w:color="auto"/>
          </w:divBdr>
        </w:div>
        <w:div w:id="422410995">
          <w:marLeft w:val="480"/>
          <w:marRight w:val="0"/>
          <w:marTop w:val="0"/>
          <w:marBottom w:val="0"/>
          <w:divBdr>
            <w:top w:val="none" w:sz="0" w:space="0" w:color="auto"/>
            <w:left w:val="none" w:sz="0" w:space="0" w:color="auto"/>
            <w:bottom w:val="none" w:sz="0" w:space="0" w:color="auto"/>
            <w:right w:val="none" w:sz="0" w:space="0" w:color="auto"/>
          </w:divBdr>
        </w:div>
        <w:div w:id="1470634922">
          <w:marLeft w:val="480"/>
          <w:marRight w:val="0"/>
          <w:marTop w:val="0"/>
          <w:marBottom w:val="0"/>
          <w:divBdr>
            <w:top w:val="none" w:sz="0" w:space="0" w:color="auto"/>
            <w:left w:val="none" w:sz="0" w:space="0" w:color="auto"/>
            <w:bottom w:val="none" w:sz="0" w:space="0" w:color="auto"/>
            <w:right w:val="none" w:sz="0" w:space="0" w:color="auto"/>
          </w:divBdr>
        </w:div>
        <w:div w:id="1809083769">
          <w:marLeft w:val="480"/>
          <w:marRight w:val="0"/>
          <w:marTop w:val="0"/>
          <w:marBottom w:val="0"/>
          <w:divBdr>
            <w:top w:val="none" w:sz="0" w:space="0" w:color="auto"/>
            <w:left w:val="none" w:sz="0" w:space="0" w:color="auto"/>
            <w:bottom w:val="none" w:sz="0" w:space="0" w:color="auto"/>
            <w:right w:val="none" w:sz="0" w:space="0" w:color="auto"/>
          </w:divBdr>
        </w:div>
        <w:div w:id="1881551136">
          <w:marLeft w:val="480"/>
          <w:marRight w:val="0"/>
          <w:marTop w:val="0"/>
          <w:marBottom w:val="0"/>
          <w:divBdr>
            <w:top w:val="none" w:sz="0" w:space="0" w:color="auto"/>
            <w:left w:val="none" w:sz="0" w:space="0" w:color="auto"/>
            <w:bottom w:val="none" w:sz="0" w:space="0" w:color="auto"/>
            <w:right w:val="none" w:sz="0" w:space="0" w:color="auto"/>
          </w:divBdr>
        </w:div>
        <w:div w:id="964039778">
          <w:marLeft w:val="480"/>
          <w:marRight w:val="0"/>
          <w:marTop w:val="0"/>
          <w:marBottom w:val="0"/>
          <w:divBdr>
            <w:top w:val="none" w:sz="0" w:space="0" w:color="auto"/>
            <w:left w:val="none" w:sz="0" w:space="0" w:color="auto"/>
            <w:bottom w:val="none" w:sz="0" w:space="0" w:color="auto"/>
            <w:right w:val="none" w:sz="0" w:space="0" w:color="auto"/>
          </w:divBdr>
        </w:div>
        <w:div w:id="51543574">
          <w:marLeft w:val="480"/>
          <w:marRight w:val="0"/>
          <w:marTop w:val="0"/>
          <w:marBottom w:val="0"/>
          <w:divBdr>
            <w:top w:val="none" w:sz="0" w:space="0" w:color="auto"/>
            <w:left w:val="none" w:sz="0" w:space="0" w:color="auto"/>
            <w:bottom w:val="none" w:sz="0" w:space="0" w:color="auto"/>
            <w:right w:val="none" w:sz="0" w:space="0" w:color="auto"/>
          </w:divBdr>
        </w:div>
        <w:div w:id="782649382">
          <w:marLeft w:val="480"/>
          <w:marRight w:val="0"/>
          <w:marTop w:val="0"/>
          <w:marBottom w:val="0"/>
          <w:divBdr>
            <w:top w:val="none" w:sz="0" w:space="0" w:color="auto"/>
            <w:left w:val="none" w:sz="0" w:space="0" w:color="auto"/>
            <w:bottom w:val="none" w:sz="0" w:space="0" w:color="auto"/>
            <w:right w:val="none" w:sz="0" w:space="0" w:color="auto"/>
          </w:divBdr>
        </w:div>
        <w:div w:id="1988241481">
          <w:marLeft w:val="480"/>
          <w:marRight w:val="0"/>
          <w:marTop w:val="0"/>
          <w:marBottom w:val="0"/>
          <w:divBdr>
            <w:top w:val="none" w:sz="0" w:space="0" w:color="auto"/>
            <w:left w:val="none" w:sz="0" w:space="0" w:color="auto"/>
            <w:bottom w:val="none" w:sz="0" w:space="0" w:color="auto"/>
            <w:right w:val="none" w:sz="0" w:space="0" w:color="auto"/>
          </w:divBdr>
        </w:div>
        <w:div w:id="200870227">
          <w:marLeft w:val="480"/>
          <w:marRight w:val="0"/>
          <w:marTop w:val="0"/>
          <w:marBottom w:val="0"/>
          <w:divBdr>
            <w:top w:val="none" w:sz="0" w:space="0" w:color="auto"/>
            <w:left w:val="none" w:sz="0" w:space="0" w:color="auto"/>
            <w:bottom w:val="none" w:sz="0" w:space="0" w:color="auto"/>
            <w:right w:val="none" w:sz="0" w:space="0" w:color="auto"/>
          </w:divBdr>
        </w:div>
        <w:div w:id="1047799315">
          <w:marLeft w:val="480"/>
          <w:marRight w:val="0"/>
          <w:marTop w:val="0"/>
          <w:marBottom w:val="0"/>
          <w:divBdr>
            <w:top w:val="none" w:sz="0" w:space="0" w:color="auto"/>
            <w:left w:val="none" w:sz="0" w:space="0" w:color="auto"/>
            <w:bottom w:val="none" w:sz="0" w:space="0" w:color="auto"/>
            <w:right w:val="none" w:sz="0" w:space="0" w:color="auto"/>
          </w:divBdr>
        </w:div>
        <w:div w:id="1084689958">
          <w:marLeft w:val="480"/>
          <w:marRight w:val="0"/>
          <w:marTop w:val="0"/>
          <w:marBottom w:val="0"/>
          <w:divBdr>
            <w:top w:val="none" w:sz="0" w:space="0" w:color="auto"/>
            <w:left w:val="none" w:sz="0" w:space="0" w:color="auto"/>
            <w:bottom w:val="none" w:sz="0" w:space="0" w:color="auto"/>
            <w:right w:val="none" w:sz="0" w:space="0" w:color="auto"/>
          </w:divBdr>
        </w:div>
        <w:div w:id="1092433996">
          <w:marLeft w:val="480"/>
          <w:marRight w:val="0"/>
          <w:marTop w:val="0"/>
          <w:marBottom w:val="0"/>
          <w:divBdr>
            <w:top w:val="none" w:sz="0" w:space="0" w:color="auto"/>
            <w:left w:val="none" w:sz="0" w:space="0" w:color="auto"/>
            <w:bottom w:val="none" w:sz="0" w:space="0" w:color="auto"/>
            <w:right w:val="none" w:sz="0" w:space="0" w:color="auto"/>
          </w:divBdr>
        </w:div>
        <w:div w:id="1115251758">
          <w:marLeft w:val="480"/>
          <w:marRight w:val="0"/>
          <w:marTop w:val="0"/>
          <w:marBottom w:val="0"/>
          <w:divBdr>
            <w:top w:val="none" w:sz="0" w:space="0" w:color="auto"/>
            <w:left w:val="none" w:sz="0" w:space="0" w:color="auto"/>
            <w:bottom w:val="none" w:sz="0" w:space="0" w:color="auto"/>
            <w:right w:val="none" w:sz="0" w:space="0" w:color="auto"/>
          </w:divBdr>
        </w:div>
      </w:divsChild>
    </w:div>
    <w:div w:id="1906448057">
      <w:bodyDiv w:val="1"/>
      <w:marLeft w:val="0"/>
      <w:marRight w:val="0"/>
      <w:marTop w:val="0"/>
      <w:marBottom w:val="0"/>
      <w:divBdr>
        <w:top w:val="none" w:sz="0" w:space="0" w:color="auto"/>
        <w:left w:val="none" w:sz="0" w:space="0" w:color="auto"/>
        <w:bottom w:val="none" w:sz="0" w:space="0" w:color="auto"/>
        <w:right w:val="none" w:sz="0" w:space="0" w:color="auto"/>
      </w:divBdr>
    </w:div>
    <w:div w:id="1926449685">
      <w:bodyDiv w:val="1"/>
      <w:marLeft w:val="0"/>
      <w:marRight w:val="0"/>
      <w:marTop w:val="0"/>
      <w:marBottom w:val="0"/>
      <w:divBdr>
        <w:top w:val="none" w:sz="0" w:space="0" w:color="auto"/>
        <w:left w:val="none" w:sz="0" w:space="0" w:color="auto"/>
        <w:bottom w:val="none" w:sz="0" w:space="0" w:color="auto"/>
        <w:right w:val="none" w:sz="0" w:space="0" w:color="auto"/>
      </w:divBdr>
      <w:divsChild>
        <w:div w:id="2135319104">
          <w:marLeft w:val="480"/>
          <w:marRight w:val="0"/>
          <w:marTop w:val="0"/>
          <w:marBottom w:val="0"/>
          <w:divBdr>
            <w:top w:val="none" w:sz="0" w:space="0" w:color="auto"/>
            <w:left w:val="none" w:sz="0" w:space="0" w:color="auto"/>
            <w:bottom w:val="none" w:sz="0" w:space="0" w:color="auto"/>
            <w:right w:val="none" w:sz="0" w:space="0" w:color="auto"/>
          </w:divBdr>
        </w:div>
        <w:div w:id="1288968025">
          <w:marLeft w:val="480"/>
          <w:marRight w:val="0"/>
          <w:marTop w:val="0"/>
          <w:marBottom w:val="0"/>
          <w:divBdr>
            <w:top w:val="none" w:sz="0" w:space="0" w:color="auto"/>
            <w:left w:val="none" w:sz="0" w:space="0" w:color="auto"/>
            <w:bottom w:val="none" w:sz="0" w:space="0" w:color="auto"/>
            <w:right w:val="none" w:sz="0" w:space="0" w:color="auto"/>
          </w:divBdr>
        </w:div>
        <w:div w:id="1201741203">
          <w:marLeft w:val="480"/>
          <w:marRight w:val="0"/>
          <w:marTop w:val="0"/>
          <w:marBottom w:val="0"/>
          <w:divBdr>
            <w:top w:val="none" w:sz="0" w:space="0" w:color="auto"/>
            <w:left w:val="none" w:sz="0" w:space="0" w:color="auto"/>
            <w:bottom w:val="none" w:sz="0" w:space="0" w:color="auto"/>
            <w:right w:val="none" w:sz="0" w:space="0" w:color="auto"/>
          </w:divBdr>
        </w:div>
        <w:div w:id="318964793">
          <w:marLeft w:val="480"/>
          <w:marRight w:val="0"/>
          <w:marTop w:val="0"/>
          <w:marBottom w:val="0"/>
          <w:divBdr>
            <w:top w:val="none" w:sz="0" w:space="0" w:color="auto"/>
            <w:left w:val="none" w:sz="0" w:space="0" w:color="auto"/>
            <w:bottom w:val="none" w:sz="0" w:space="0" w:color="auto"/>
            <w:right w:val="none" w:sz="0" w:space="0" w:color="auto"/>
          </w:divBdr>
        </w:div>
        <w:div w:id="102068428">
          <w:marLeft w:val="480"/>
          <w:marRight w:val="0"/>
          <w:marTop w:val="0"/>
          <w:marBottom w:val="0"/>
          <w:divBdr>
            <w:top w:val="none" w:sz="0" w:space="0" w:color="auto"/>
            <w:left w:val="none" w:sz="0" w:space="0" w:color="auto"/>
            <w:bottom w:val="none" w:sz="0" w:space="0" w:color="auto"/>
            <w:right w:val="none" w:sz="0" w:space="0" w:color="auto"/>
          </w:divBdr>
        </w:div>
        <w:div w:id="1631130937">
          <w:marLeft w:val="480"/>
          <w:marRight w:val="0"/>
          <w:marTop w:val="0"/>
          <w:marBottom w:val="0"/>
          <w:divBdr>
            <w:top w:val="none" w:sz="0" w:space="0" w:color="auto"/>
            <w:left w:val="none" w:sz="0" w:space="0" w:color="auto"/>
            <w:bottom w:val="none" w:sz="0" w:space="0" w:color="auto"/>
            <w:right w:val="none" w:sz="0" w:space="0" w:color="auto"/>
          </w:divBdr>
        </w:div>
        <w:div w:id="1063256078">
          <w:marLeft w:val="480"/>
          <w:marRight w:val="0"/>
          <w:marTop w:val="0"/>
          <w:marBottom w:val="0"/>
          <w:divBdr>
            <w:top w:val="none" w:sz="0" w:space="0" w:color="auto"/>
            <w:left w:val="none" w:sz="0" w:space="0" w:color="auto"/>
            <w:bottom w:val="none" w:sz="0" w:space="0" w:color="auto"/>
            <w:right w:val="none" w:sz="0" w:space="0" w:color="auto"/>
          </w:divBdr>
        </w:div>
        <w:div w:id="854420991">
          <w:marLeft w:val="480"/>
          <w:marRight w:val="0"/>
          <w:marTop w:val="0"/>
          <w:marBottom w:val="0"/>
          <w:divBdr>
            <w:top w:val="none" w:sz="0" w:space="0" w:color="auto"/>
            <w:left w:val="none" w:sz="0" w:space="0" w:color="auto"/>
            <w:bottom w:val="none" w:sz="0" w:space="0" w:color="auto"/>
            <w:right w:val="none" w:sz="0" w:space="0" w:color="auto"/>
          </w:divBdr>
        </w:div>
        <w:div w:id="2039963197">
          <w:marLeft w:val="480"/>
          <w:marRight w:val="0"/>
          <w:marTop w:val="0"/>
          <w:marBottom w:val="0"/>
          <w:divBdr>
            <w:top w:val="none" w:sz="0" w:space="0" w:color="auto"/>
            <w:left w:val="none" w:sz="0" w:space="0" w:color="auto"/>
            <w:bottom w:val="none" w:sz="0" w:space="0" w:color="auto"/>
            <w:right w:val="none" w:sz="0" w:space="0" w:color="auto"/>
          </w:divBdr>
        </w:div>
        <w:div w:id="1875730065">
          <w:marLeft w:val="480"/>
          <w:marRight w:val="0"/>
          <w:marTop w:val="0"/>
          <w:marBottom w:val="0"/>
          <w:divBdr>
            <w:top w:val="none" w:sz="0" w:space="0" w:color="auto"/>
            <w:left w:val="none" w:sz="0" w:space="0" w:color="auto"/>
            <w:bottom w:val="none" w:sz="0" w:space="0" w:color="auto"/>
            <w:right w:val="none" w:sz="0" w:space="0" w:color="auto"/>
          </w:divBdr>
        </w:div>
        <w:div w:id="2023047598">
          <w:marLeft w:val="480"/>
          <w:marRight w:val="0"/>
          <w:marTop w:val="0"/>
          <w:marBottom w:val="0"/>
          <w:divBdr>
            <w:top w:val="none" w:sz="0" w:space="0" w:color="auto"/>
            <w:left w:val="none" w:sz="0" w:space="0" w:color="auto"/>
            <w:bottom w:val="none" w:sz="0" w:space="0" w:color="auto"/>
            <w:right w:val="none" w:sz="0" w:space="0" w:color="auto"/>
          </w:divBdr>
        </w:div>
        <w:div w:id="1202866214">
          <w:marLeft w:val="480"/>
          <w:marRight w:val="0"/>
          <w:marTop w:val="0"/>
          <w:marBottom w:val="0"/>
          <w:divBdr>
            <w:top w:val="none" w:sz="0" w:space="0" w:color="auto"/>
            <w:left w:val="none" w:sz="0" w:space="0" w:color="auto"/>
            <w:bottom w:val="none" w:sz="0" w:space="0" w:color="auto"/>
            <w:right w:val="none" w:sz="0" w:space="0" w:color="auto"/>
          </w:divBdr>
        </w:div>
        <w:div w:id="1987854077">
          <w:marLeft w:val="480"/>
          <w:marRight w:val="0"/>
          <w:marTop w:val="0"/>
          <w:marBottom w:val="0"/>
          <w:divBdr>
            <w:top w:val="none" w:sz="0" w:space="0" w:color="auto"/>
            <w:left w:val="none" w:sz="0" w:space="0" w:color="auto"/>
            <w:bottom w:val="none" w:sz="0" w:space="0" w:color="auto"/>
            <w:right w:val="none" w:sz="0" w:space="0" w:color="auto"/>
          </w:divBdr>
        </w:div>
        <w:div w:id="456219830">
          <w:marLeft w:val="480"/>
          <w:marRight w:val="0"/>
          <w:marTop w:val="0"/>
          <w:marBottom w:val="0"/>
          <w:divBdr>
            <w:top w:val="none" w:sz="0" w:space="0" w:color="auto"/>
            <w:left w:val="none" w:sz="0" w:space="0" w:color="auto"/>
            <w:bottom w:val="none" w:sz="0" w:space="0" w:color="auto"/>
            <w:right w:val="none" w:sz="0" w:space="0" w:color="auto"/>
          </w:divBdr>
        </w:div>
        <w:div w:id="1548103483">
          <w:marLeft w:val="480"/>
          <w:marRight w:val="0"/>
          <w:marTop w:val="0"/>
          <w:marBottom w:val="0"/>
          <w:divBdr>
            <w:top w:val="none" w:sz="0" w:space="0" w:color="auto"/>
            <w:left w:val="none" w:sz="0" w:space="0" w:color="auto"/>
            <w:bottom w:val="none" w:sz="0" w:space="0" w:color="auto"/>
            <w:right w:val="none" w:sz="0" w:space="0" w:color="auto"/>
          </w:divBdr>
        </w:div>
        <w:div w:id="1927760517">
          <w:marLeft w:val="480"/>
          <w:marRight w:val="0"/>
          <w:marTop w:val="0"/>
          <w:marBottom w:val="0"/>
          <w:divBdr>
            <w:top w:val="none" w:sz="0" w:space="0" w:color="auto"/>
            <w:left w:val="none" w:sz="0" w:space="0" w:color="auto"/>
            <w:bottom w:val="none" w:sz="0" w:space="0" w:color="auto"/>
            <w:right w:val="none" w:sz="0" w:space="0" w:color="auto"/>
          </w:divBdr>
        </w:div>
        <w:div w:id="2054234972">
          <w:marLeft w:val="480"/>
          <w:marRight w:val="0"/>
          <w:marTop w:val="0"/>
          <w:marBottom w:val="0"/>
          <w:divBdr>
            <w:top w:val="none" w:sz="0" w:space="0" w:color="auto"/>
            <w:left w:val="none" w:sz="0" w:space="0" w:color="auto"/>
            <w:bottom w:val="none" w:sz="0" w:space="0" w:color="auto"/>
            <w:right w:val="none" w:sz="0" w:space="0" w:color="auto"/>
          </w:divBdr>
        </w:div>
        <w:div w:id="4672634">
          <w:marLeft w:val="480"/>
          <w:marRight w:val="0"/>
          <w:marTop w:val="0"/>
          <w:marBottom w:val="0"/>
          <w:divBdr>
            <w:top w:val="none" w:sz="0" w:space="0" w:color="auto"/>
            <w:left w:val="none" w:sz="0" w:space="0" w:color="auto"/>
            <w:bottom w:val="none" w:sz="0" w:space="0" w:color="auto"/>
            <w:right w:val="none" w:sz="0" w:space="0" w:color="auto"/>
          </w:divBdr>
        </w:div>
        <w:div w:id="233247482">
          <w:marLeft w:val="480"/>
          <w:marRight w:val="0"/>
          <w:marTop w:val="0"/>
          <w:marBottom w:val="0"/>
          <w:divBdr>
            <w:top w:val="none" w:sz="0" w:space="0" w:color="auto"/>
            <w:left w:val="none" w:sz="0" w:space="0" w:color="auto"/>
            <w:bottom w:val="none" w:sz="0" w:space="0" w:color="auto"/>
            <w:right w:val="none" w:sz="0" w:space="0" w:color="auto"/>
          </w:divBdr>
        </w:div>
        <w:div w:id="2120447605">
          <w:marLeft w:val="480"/>
          <w:marRight w:val="0"/>
          <w:marTop w:val="0"/>
          <w:marBottom w:val="0"/>
          <w:divBdr>
            <w:top w:val="none" w:sz="0" w:space="0" w:color="auto"/>
            <w:left w:val="none" w:sz="0" w:space="0" w:color="auto"/>
            <w:bottom w:val="none" w:sz="0" w:space="0" w:color="auto"/>
            <w:right w:val="none" w:sz="0" w:space="0" w:color="auto"/>
          </w:divBdr>
        </w:div>
        <w:div w:id="71900008">
          <w:marLeft w:val="480"/>
          <w:marRight w:val="0"/>
          <w:marTop w:val="0"/>
          <w:marBottom w:val="0"/>
          <w:divBdr>
            <w:top w:val="none" w:sz="0" w:space="0" w:color="auto"/>
            <w:left w:val="none" w:sz="0" w:space="0" w:color="auto"/>
            <w:bottom w:val="none" w:sz="0" w:space="0" w:color="auto"/>
            <w:right w:val="none" w:sz="0" w:space="0" w:color="auto"/>
          </w:divBdr>
        </w:div>
        <w:div w:id="2073850387">
          <w:marLeft w:val="480"/>
          <w:marRight w:val="0"/>
          <w:marTop w:val="0"/>
          <w:marBottom w:val="0"/>
          <w:divBdr>
            <w:top w:val="none" w:sz="0" w:space="0" w:color="auto"/>
            <w:left w:val="none" w:sz="0" w:space="0" w:color="auto"/>
            <w:bottom w:val="none" w:sz="0" w:space="0" w:color="auto"/>
            <w:right w:val="none" w:sz="0" w:space="0" w:color="auto"/>
          </w:divBdr>
        </w:div>
        <w:div w:id="1787696432">
          <w:marLeft w:val="480"/>
          <w:marRight w:val="0"/>
          <w:marTop w:val="0"/>
          <w:marBottom w:val="0"/>
          <w:divBdr>
            <w:top w:val="none" w:sz="0" w:space="0" w:color="auto"/>
            <w:left w:val="none" w:sz="0" w:space="0" w:color="auto"/>
            <w:bottom w:val="none" w:sz="0" w:space="0" w:color="auto"/>
            <w:right w:val="none" w:sz="0" w:space="0" w:color="auto"/>
          </w:divBdr>
        </w:div>
        <w:div w:id="1912734273">
          <w:marLeft w:val="480"/>
          <w:marRight w:val="0"/>
          <w:marTop w:val="0"/>
          <w:marBottom w:val="0"/>
          <w:divBdr>
            <w:top w:val="none" w:sz="0" w:space="0" w:color="auto"/>
            <w:left w:val="none" w:sz="0" w:space="0" w:color="auto"/>
            <w:bottom w:val="none" w:sz="0" w:space="0" w:color="auto"/>
            <w:right w:val="none" w:sz="0" w:space="0" w:color="auto"/>
          </w:divBdr>
        </w:div>
        <w:div w:id="2029596743">
          <w:marLeft w:val="480"/>
          <w:marRight w:val="0"/>
          <w:marTop w:val="0"/>
          <w:marBottom w:val="0"/>
          <w:divBdr>
            <w:top w:val="none" w:sz="0" w:space="0" w:color="auto"/>
            <w:left w:val="none" w:sz="0" w:space="0" w:color="auto"/>
            <w:bottom w:val="none" w:sz="0" w:space="0" w:color="auto"/>
            <w:right w:val="none" w:sz="0" w:space="0" w:color="auto"/>
          </w:divBdr>
        </w:div>
        <w:div w:id="766467454">
          <w:marLeft w:val="480"/>
          <w:marRight w:val="0"/>
          <w:marTop w:val="0"/>
          <w:marBottom w:val="0"/>
          <w:divBdr>
            <w:top w:val="none" w:sz="0" w:space="0" w:color="auto"/>
            <w:left w:val="none" w:sz="0" w:space="0" w:color="auto"/>
            <w:bottom w:val="none" w:sz="0" w:space="0" w:color="auto"/>
            <w:right w:val="none" w:sz="0" w:space="0" w:color="auto"/>
          </w:divBdr>
        </w:div>
        <w:div w:id="1061946758">
          <w:marLeft w:val="480"/>
          <w:marRight w:val="0"/>
          <w:marTop w:val="0"/>
          <w:marBottom w:val="0"/>
          <w:divBdr>
            <w:top w:val="none" w:sz="0" w:space="0" w:color="auto"/>
            <w:left w:val="none" w:sz="0" w:space="0" w:color="auto"/>
            <w:bottom w:val="none" w:sz="0" w:space="0" w:color="auto"/>
            <w:right w:val="none" w:sz="0" w:space="0" w:color="auto"/>
          </w:divBdr>
        </w:div>
      </w:divsChild>
    </w:div>
    <w:div w:id="1927152885">
      <w:bodyDiv w:val="1"/>
      <w:marLeft w:val="0"/>
      <w:marRight w:val="0"/>
      <w:marTop w:val="0"/>
      <w:marBottom w:val="0"/>
      <w:divBdr>
        <w:top w:val="none" w:sz="0" w:space="0" w:color="auto"/>
        <w:left w:val="none" w:sz="0" w:space="0" w:color="auto"/>
        <w:bottom w:val="none" w:sz="0" w:space="0" w:color="auto"/>
        <w:right w:val="none" w:sz="0" w:space="0" w:color="auto"/>
      </w:divBdr>
    </w:div>
    <w:div w:id="1934707223">
      <w:bodyDiv w:val="1"/>
      <w:marLeft w:val="0"/>
      <w:marRight w:val="0"/>
      <w:marTop w:val="0"/>
      <w:marBottom w:val="0"/>
      <w:divBdr>
        <w:top w:val="none" w:sz="0" w:space="0" w:color="auto"/>
        <w:left w:val="none" w:sz="0" w:space="0" w:color="auto"/>
        <w:bottom w:val="none" w:sz="0" w:space="0" w:color="auto"/>
        <w:right w:val="none" w:sz="0" w:space="0" w:color="auto"/>
      </w:divBdr>
    </w:div>
    <w:div w:id="1935939846">
      <w:bodyDiv w:val="1"/>
      <w:marLeft w:val="0"/>
      <w:marRight w:val="0"/>
      <w:marTop w:val="0"/>
      <w:marBottom w:val="0"/>
      <w:divBdr>
        <w:top w:val="none" w:sz="0" w:space="0" w:color="auto"/>
        <w:left w:val="none" w:sz="0" w:space="0" w:color="auto"/>
        <w:bottom w:val="none" w:sz="0" w:space="0" w:color="auto"/>
        <w:right w:val="none" w:sz="0" w:space="0" w:color="auto"/>
      </w:divBdr>
    </w:div>
    <w:div w:id="1938829854">
      <w:bodyDiv w:val="1"/>
      <w:marLeft w:val="0"/>
      <w:marRight w:val="0"/>
      <w:marTop w:val="0"/>
      <w:marBottom w:val="0"/>
      <w:divBdr>
        <w:top w:val="none" w:sz="0" w:space="0" w:color="auto"/>
        <w:left w:val="none" w:sz="0" w:space="0" w:color="auto"/>
        <w:bottom w:val="none" w:sz="0" w:space="0" w:color="auto"/>
        <w:right w:val="none" w:sz="0" w:space="0" w:color="auto"/>
      </w:divBdr>
    </w:div>
    <w:div w:id="1939748313">
      <w:bodyDiv w:val="1"/>
      <w:marLeft w:val="0"/>
      <w:marRight w:val="0"/>
      <w:marTop w:val="0"/>
      <w:marBottom w:val="0"/>
      <w:divBdr>
        <w:top w:val="none" w:sz="0" w:space="0" w:color="auto"/>
        <w:left w:val="none" w:sz="0" w:space="0" w:color="auto"/>
        <w:bottom w:val="none" w:sz="0" w:space="0" w:color="auto"/>
        <w:right w:val="none" w:sz="0" w:space="0" w:color="auto"/>
      </w:divBdr>
    </w:div>
    <w:div w:id="2012485342">
      <w:bodyDiv w:val="1"/>
      <w:marLeft w:val="0"/>
      <w:marRight w:val="0"/>
      <w:marTop w:val="0"/>
      <w:marBottom w:val="0"/>
      <w:divBdr>
        <w:top w:val="none" w:sz="0" w:space="0" w:color="auto"/>
        <w:left w:val="none" w:sz="0" w:space="0" w:color="auto"/>
        <w:bottom w:val="none" w:sz="0" w:space="0" w:color="auto"/>
        <w:right w:val="none" w:sz="0" w:space="0" w:color="auto"/>
      </w:divBdr>
    </w:div>
    <w:div w:id="2037731384">
      <w:bodyDiv w:val="1"/>
      <w:marLeft w:val="0"/>
      <w:marRight w:val="0"/>
      <w:marTop w:val="0"/>
      <w:marBottom w:val="0"/>
      <w:divBdr>
        <w:top w:val="none" w:sz="0" w:space="0" w:color="auto"/>
        <w:left w:val="none" w:sz="0" w:space="0" w:color="auto"/>
        <w:bottom w:val="none" w:sz="0" w:space="0" w:color="auto"/>
        <w:right w:val="none" w:sz="0" w:space="0" w:color="auto"/>
      </w:divBdr>
    </w:div>
    <w:div w:id="2051807488">
      <w:bodyDiv w:val="1"/>
      <w:marLeft w:val="0"/>
      <w:marRight w:val="0"/>
      <w:marTop w:val="0"/>
      <w:marBottom w:val="0"/>
      <w:divBdr>
        <w:top w:val="none" w:sz="0" w:space="0" w:color="auto"/>
        <w:left w:val="none" w:sz="0" w:space="0" w:color="auto"/>
        <w:bottom w:val="none" w:sz="0" w:space="0" w:color="auto"/>
        <w:right w:val="none" w:sz="0" w:space="0" w:color="auto"/>
      </w:divBdr>
    </w:div>
    <w:div w:id="2056273727">
      <w:bodyDiv w:val="1"/>
      <w:marLeft w:val="0"/>
      <w:marRight w:val="0"/>
      <w:marTop w:val="0"/>
      <w:marBottom w:val="0"/>
      <w:divBdr>
        <w:top w:val="none" w:sz="0" w:space="0" w:color="auto"/>
        <w:left w:val="none" w:sz="0" w:space="0" w:color="auto"/>
        <w:bottom w:val="none" w:sz="0" w:space="0" w:color="auto"/>
        <w:right w:val="none" w:sz="0" w:space="0" w:color="auto"/>
      </w:divBdr>
    </w:div>
    <w:div w:id="2066954354">
      <w:bodyDiv w:val="1"/>
      <w:marLeft w:val="0"/>
      <w:marRight w:val="0"/>
      <w:marTop w:val="0"/>
      <w:marBottom w:val="0"/>
      <w:divBdr>
        <w:top w:val="none" w:sz="0" w:space="0" w:color="auto"/>
        <w:left w:val="none" w:sz="0" w:space="0" w:color="auto"/>
        <w:bottom w:val="none" w:sz="0" w:space="0" w:color="auto"/>
        <w:right w:val="none" w:sz="0" w:space="0" w:color="auto"/>
      </w:divBdr>
    </w:div>
    <w:div w:id="2068525219">
      <w:bodyDiv w:val="1"/>
      <w:marLeft w:val="0"/>
      <w:marRight w:val="0"/>
      <w:marTop w:val="0"/>
      <w:marBottom w:val="0"/>
      <w:divBdr>
        <w:top w:val="none" w:sz="0" w:space="0" w:color="auto"/>
        <w:left w:val="none" w:sz="0" w:space="0" w:color="auto"/>
        <w:bottom w:val="none" w:sz="0" w:space="0" w:color="auto"/>
        <w:right w:val="none" w:sz="0" w:space="0" w:color="auto"/>
      </w:divBdr>
      <w:divsChild>
        <w:div w:id="116143081">
          <w:marLeft w:val="480"/>
          <w:marRight w:val="0"/>
          <w:marTop w:val="0"/>
          <w:marBottom w:val="0"/>
          <w:divBdr>
            <w:top w:val="none" w:sz="0" w:space="0" w:color="auto"/>
            <w:left w:val="none" w:sz="0" w:space="0" w:color="auto"/>
            <w:bottom w:val="none" w:sz="0" w:space="0" w:color="auto"/>
            <w:right w:val="none" w:sz="0" w:space="0" w:color="auto"/>
          </w:divBdr>
        </w:div>
        <w:div w:id="2002928414">
          <w:marLeft w:val="480"/>
          <w:marRight w:val="0"/>
          <w:marTop w:val="0"/>
          <w:marBottom w:val="0"/>
          <w:divBdr>
            <w:top w:val="none" w:sz="0" w:space="0" w:color="auto"/>
            <w:left w:val="none" w:sz="0" w:space="0" w:color="auto"/>
            <w:bottom w:val="none" w:sz="0" w:space="0" w:color="auto"/>
            <w:right w:val="none" w:sz="0" w:space="0" w:color="auto"/>
          </w:divBdr>
        </w:div>
        <w:div w:id="2138138767">
          <w:marLeft w:val="480"/>
          <w:marRight w:val="0"/>
          <w:marTop w:val="0"/>
          <w:marBottom w:val="0"/>
          <w:divBdr>
            <w:top w:val="none" w:sz="0" w:space="0" w:color="auto"/>
            <w:left w:val="none" w:sz="0" w:space="0" w:color="auto"/>
            <w:bottom w:val="none" w:sz="0" w:space="0" w:color="auto"/>
            <w:right w:val="none" w:sz="0" w:space="0" w:color="auto"/>
          </w:divBdr>
        </w:div>
        <w:div w:id="1677609226">
          <w:marLeft w:val="480"/>
          <w:marRight w:val="0"/>
          <w:marTop w:val="0"/>
          <w:marBottom w:val="0"/>
          <w:divBdr>
            <w:top w:val="none" w:sz="0" w:space="0" w:color="auto"/>
            <w:left w:val="none" w:sz="0" w:space="0" w:color="auto"/>
            <w:bottom w:val="none" w:sz="0" w:space="0" w:color="auto"/>
            <w:right w:val="none" w:sz="0" w:space="0" w:color="auto"/>
          </w:divBdr>
        </w:div>
        <w:div w:id="262425751">
          <w:marLeft w:val="480"/>
          <w:marRight w:val="0"/>
          <w:marTop w:val="0"/>
          <w:marBottom w:val="0"/>
          <w:divBdr>
            <w:top w:val="none" w:sz="0" w:space="0" w:color="auto"/>
            <w:left w:val="none" w:sz="0" w:space="0" w:color="auto"/>
            <w:bottom w:val="none" w:sz="0" w:space="0" w:color="auto"/>
            <w:right w:val="none" w:sz="0" w:space="0" w:color="auto"/>
          </w:divBdr>
        </w:div>
        <w:div w:id="1856260552">
          <w:marLeft w:val="480"/>
          <w:marRight w:val="0"/>
          <w:marTop w:val="0"/>
          <w:marBottom w:val="0"/>
          <w:divBdr>
            <w:top w:val="none" w:sz="0" w:space="0" w:color="auto"/>
            <w:left w:val="none" w:sz="0" w:space="0" w:color="auto"/>
            <w:bottom w:val="none" w:sz="0" w:space="0" w:color="auto"/>
            <w:right w:val="none" w:sz="0" w:space="0" w:color="auto"/>
          </w:divBdr>
        </w:div>
        <w:div w:id="188378567">
          <w:marLeft w:val="480"/>
          <w:marRight w:val="0"/>
          <w:marTop w:val="0"/>
          <w:marBottom w:val="0"/>
          <w:divBdr>
            <w:top w:val="none" w:sz="0" w:space="0" w:color="auto"/>
            <w:left w:val="none" w:sz="0" w:space="0" w:color="auto"/>
            <w:bottom w:val="none" w:sz="0" w:space="0" w:color="auto"/>
            <w:right w:val="none" w:sz="0" w:space="0" w:color="auto"/>
          </w:divBdr>
        </w:div>
        <w:div w:id="82922024">
          <w:marLeft w:val="480"/>
          <w:marRight w:val="0"/>
          <w:marTop w:val="0"/>
          <w:marBottom w:val="0"/>
          <w:divBdr>
            <w:top w:val="none" w:sz="0" w:space="0" w:color="auto"/>
            <w:left w:val="none" w:sz="0" w:space="0" w:color="auto"/>
            <w:bottom w:val="none" w:sz="0" w:space="0" w:color="auto"/>
            <w:right w:val="none" w:sz="0" w:space="0" w:color="auto"/>
          </w:divBdr>
        </w:div>
        <w:div w:id="32578849">
          <w:marLeft w:val="480"/>
          <w:marRight w:val="0"/>
          <w:marTop w:val="0"/>
          <w:marBottom w:val="0"/>
          <w:divBdr>
            <w:top w:val="none" w:sz="0" w:space="0" w:color="auto"/>
            <w:left w:val="none" w:sz="0" w:space="0" w:color="auto"/>
            <w:bottom w:val="none" w:sz="0" w:space="0" w:color="auto"/>
            <w:right w:val="none" w:sz="0" w:space="0" w:color="auto"/>
          </w:divBdr>
        </w:div>
        <w:div w:id="195239377">
          <w:marLeft w:val="480"/>
          <w:marRight w:val="0"/>
          <w:marTop w:val="0"/>
          <w:marBottom w:val="0"/>
          <w:divBdr>
            <w:top w:val="none" w:sz="0" w:space="0" w:color="auto"/>
            <w:left w:val="none" w:sz="0" w:space="0" w:color="auto"/>
            <w:bottom w:val="none" w:sz="0" w:space="0" w:color="auto"/>
            <w:right w:val="none" w:sz="0" w:space="0" w:color="auto"/>
          </w:divBdr>
        </w:div>
      </w:divsChild>
    </w:div>
    <w:div w:id="2072924593">
      <w:bodyDiv w:val="1"/>
      <w:marLeft w:val="0"/>
      <w:marRight w:val="0"/>
      <w:marTop w:val="0"/>
      <w:marBottom w:val="0"/>
      <w:divBdr>
        <w:top w:val="none" w:sz="0" w:space="0" w:color="auto"/>
        <w:left w:val="none" w:sz="0" w:space="0" w:color="auto"/>
        <w:bottom w:val="none" w:sz="0" w:space="0" w:color="auto"/>
        <w:right w:val="none" w:sz="0" w:space="0" w:color="auto"/>
      </w:divBdr>
      <w:divsChild>
        <w:div w:id="1266422836">
          <w:marLeft w:val="480"/>
          <w:marRight w:val="0"/>
          <w:marTop w:val="0"/>
          <w:marBottom w:val="0"/>
          <w:divBdr>
            <w:top w:val="none" w:sz="0" w:space="0" w:color="auto"/>
            <w:left w:val="none" w:sz="0" w:space="0" w:color="auto"/>
            <w:bottom w:val="none" w:sz="0" w:space="0" w:color="auto"/>
            <w:right w:val="none" w:sz="0" w:space="0" w:color="auto"/>
          </w:divBdr>
        </w:div>
        <w:div w:id="288052828">
          <w:marLeft w:val="480"/>
          <w:marRight w:val="0"/>
          <w:marTop w:val="0"/>
          <w:marBottom w:val="0"/>
          <w:divBdr>
            <w:top w:val="none" w:sz="0" w:space="0" w:color="auto"/>
            <w:left w:val="none" w:sz="0" w:space="0" w:color="auto"/>
            <w:bottom w:val="none" w:sz="0" w:space="0" w:color="auto"/>
            <w:right w:val="none" w:sz="0" w:space="0" w:color="auto"/>
          </w:divBdr>
        </w:div>
        <w:div w:id="874005085">
          <w:marLeft w:val="480"/>
          <w:marRight w:val="0"/>
          <w:marTop w:val="0"/>
          <w:marBottom w:val="0"/>
          <w:divBdr>
            <w:top w:val="none" w:sz="0" w:space="0" w:color="auto"/>
            <w:left w:val="none" w:sz="0" w:space="0" w:color="auto"/>
            <w:bottom w:val="none" w:sz="0" w:space="0" w:color="auto"/>
            <w:right w:val="none" w:sz="0" w:space="0" w:color="auto"/>
          </w:divBdr>
        </w:div>
        <w:div w:id="310673400">
          <w:marLeft w:val="480"/>
          <w:marRight w:val="0"/>
          <w:marTop w:val="0"/>
          <w:marBottom w:val="0"/>
          <w:divBdr>
            <w:top w:val="none" w:sz="0" w:space="0" w:color="auto"/>
            <w:left w:val="none" w:sz="0" w:space="0" w:color="auto"/>
            <w:bottom w:val="none" w:sz="0" w:space="0" w:color="auto"/>
            <w:right w:val="none" w:sz="0" w:space="0" w:color="auto"/>
          </w:divBdr>
        </w:div>
        <w:div w:id="49615796">
          <w:marLeft w:val="480"/>
          <w:marRight w:val="0"/>
          <w:marTop w:val="0"/>
          <w:marBottom w:val="0"/>
          <w:divBdr>
            <w:top w:val="none" w:sz="0" w:space="0" w:color="auto"/>
            <w:left w:val="none" w:sz="0" w:space="0" w:color="auto"/>
            <w:bottom w:val="none" w:sz="0" w:space="0" w:color="auto"/>
            <w:right w:val="none" w:sz="0" w:space="0" w:color="auto"/>
          </w:divBdr>
        </w:div>
        <w:div w:id="1531994863">
          <w:marLeft w:val="480"/>
          <w:marRight w:val="0"/>
          <w:marTop w:val="0"/>
          <w:marBottom w:val="0"/>
          <w:divBdr>
            <w:top w:val="none" w:sz="0" w:space="0" w:color="auto"/>
            <w:left w:val="none" w:sz="0" w:space="0" w:color="auto"/>
            <w:bottom w:val="none" w:sz="0" w:space="0" w:color="auto"/>
            <w:right w:val="none" w:sz="0" w:space="0" w:color="auto"/>
          </w:divBdr>
        </w:div>
        <w:div w:id="65030795">
          <w:marLeft w:val="480"/>
          <w:marRight w:val="0"/>
          <w:marTop w:val="0"/>
          <w:marBottom w:val="0"/>
          <w:divBdr>
            <w:top w:val="none" w:sz="0" w:space="0" w:color="auto"/>
            <w:left w:val="none" w:sz="0" w:space="0" w:color="auto"/>
            <w:bottom w:val="none" w:sz="0" w:space="0" w:color="auto"/>
            <w:right w:val="none" w:sz="0" w:space="0" w:color="auto"/>
          </w:divBdr>
        </w:div>
        <w:div w:id="1691295422">
          <w:marLeft w:val="480"/>
          <w:marRight w:val="0"/>
          <w:marTop w:val="0"/>
          <w:marBottom w:val="0"/>
          <w:divBdr>
            <w:top w:val="none" w:sz="0" w:space="0" w:color="auto"/>
            <w:left w:val="none" w:sz="0" w:space="0" w:color="auto"/>
            <w:bottom w:val="none" w:sz="0" w:space="0" w:color="auto"/>
            <w:right w:val="none" w:sz="0" w:space="0" w:color="auto"/>
          </w:divBdr>
        </w:div>
        <w:div w:id="2091920662">
          <w:marLeft w:val="480"/>
          <w:marRight w:val="0"/>
          <w:marTop w:val="0"/>
          <w:marBottom w:val="0"/>
          <w:divBdr>
            <w:top w:val="none" w:sz="0" w:space="0" w:color="auto"/>
            <w:left w:val="none" w:sz="0" w:space="0" w:color="auto"/>
            <w:bottom w:val="none" w:sz="0" w:space="0" w:color="auto"/>
            <w:right w:val="none" w:sz="0" w:space="0" w:color="auto"/>
          </w:divBdr>
        </w:div>
        <w:div w:id="1208224859">
          <w:marLeft w:val="480"/>
          <w:marRight w:val="0"/>
          <w:marTop w:val="0"/>
          <w:marBottom w:val="0"/>
          <w:divBdr>
            <w:top w:val="none" w:sz="0" w:space="0" w:color="auto"/>
            <w:left w:val="none" w:sz="0" w:space="0" w:color="auto"/>
            <w:bottom w:val="none" w:sz="0" w:space="0" w:color="auto"/>
            <w:right w:val="none" w:sz="0" w:space="0" w:color="auto"/>
          </w:divBdr>
        </w:div>
      </w:divsChild>
    </w:div>
    <w:div w:id="2082634420">
      <w:bodyDiv w:val="1"/>
      <w:marLeft w:val="0"/>
      <w:marRight w:val="0"/>
      <w:marTop w:val="0"/>
      <w:marBottom w:val="0"/>
      <w:divBdr>
        <w:top w:val="none" w:sz="0" w:space="0" w:color="auto"/>
        <w:left w:val="none" w:sz="0" w:space="0" w:color="auto"/>
        <w:bottom w:val="none" w:sz="0" w:space="0" w:color="auto"/>
        <w:right w:val="none" w:sz="0" w:space="0" w:color="auto"/>
      </w:divBdr>
      <w:divsChild>
        <w:div w:id="718361931">
          <w:marLeft w:val="480"/>
          <w:marRight w:val="0"/>
          <w:marTop w:val="0"/>
          <w:marBottom w:val="0"/>
          <w:divBdr>
            <w:top w:val="none" w:sz="0" w:space="0" w:color="auto"/>
            <w:left w:val="none" w:sz="0" w:space="0" w:color="auto"/>
            <w:bottom w:val="none" w:sz="0" w:space="0" w:color="auto"/>
            <w:right w:val="none" w:sz="0" w:space="0" w:color="auto"/>
          </w:divBdr>
        </w:div>
        <w:div w:id="850418079">
          <w:marLeft w:val="480"/>
          <w:marRight w:val="0"/>
          <w:marTop w:val="0"/>
          <w:marBottom w:val="0"/>
          <w:divBdr>
            <w:top w:val="none" w:sz="0" w:space="0" w:color="auto"/>
            <w:left w:val="none" w:sz="0" w:space="0" w:color="auto"/>
            <w:bottom w:val="none" w:sz="0" w:space="0" w:color="auto"/>
            <w:right w:val="none" w:sz="0" w:space="0" w:color="auto"/>
          </w:divBdr>
        </w:div>
        <w:div w:id="1140225923">
          <w:marLeft w:val="480"/>
          <w:marRight w:val="0"/>
          <w:marTop w:val="0"/>
          <w:marBottom w:val="0"/>
          <w:divBdr>
            <w:top w:val="none" w:sz="0" w:space="0" w:color="auto"/>
            <w:left w:val="none" w:sz="0" w:space="0" w:color="auto"/>
            <w:bottom w:val="none" w:sz="0" w:space="0" w:color="auto"/>
            <w:right w:val="none" w:sz="0" w:space="0" w:color="auto"/>
          </w:divBdr>
        </w:div>
        <w:div w:id="82534230">
          <w:marLeft w:val="480"/>
          <w:marRight w:val="0"/>
          <w:marTop w:val="0"/>
          <w:marBottom w:val="0"/>
          <w:divBdr>
            <w:top w:val="none" w:sz="0" w:space="0" w:color="auto"/>
            <w:left w:val="none" w:sz="0" w:space="0" w:color="auto"/>
            <w:bottom w:val="none" w:sz="0" w:space="0" w:color="auto"/>
            <w:right w:val="none" w:sz="0" w:space="0" w:color="auto"/>
          </w:divBdr>
        </w:div>
        <w:div w:id="477846468">
          <w:marLeft w:val="480"/>
          <w:marRight w:val="0"/>
          <w:marTop w:val="0"/>
          <w:marBottom w:val="0"/>
          <w:divBdr>
            <w:top w:val="none" w:sz="0" w:space="0" w:color="auto"/>
            <w:left w:val="none" w:sz="0" w:space="0" w:color="auto"/>
            <w:bottom w:val="none" w:sz="0" w:space="0" w:color="auto"/>
            <w:right w:val="none" w:sz="0" w:space="0" w:color="auto"/>
          </w:divBdr>
        </w:div>
        <w:div w:id="540945766">
          <w:marLeft w:val="480"/>
          <w:marRight w:val="0"/>
          <w:marTop w:val="0"/>
          <w:marBottom w:val="0"/>
          <w:divBdr>
            <w:top w:val="none" w:sz="0" w:space="0" w:color="auto"/>
            <w:left w:val="none" w:sz="0" w:space="0" w:color="auto"/>
            <w:bottom w:val="none" w:sz="0" w:space="0" w:color="auto"/>
            <w:right w:val="none" w:sz="0" w:space="0" w:color="auto"/>
          </w:divBdr>
        </w:div>
        <w:div w:id="840897517">
          <w:marLeft w:val="480"/>
          <w:marRight w:val="0"/>
          <w:marTop w:val="0"/>
          <w:marBottom w:val="0"/>
          <w:divBdr>
            <w:top w:val="none" w:sz="0" w:space="0" w:color="auto"/>
            <w:left w:val="none" w:sz="0" w:space="0" w:color="auto"/>
            <w:bottom w:val="none" w:sz="0" w:space="0" w:color="auto"/>
            <w:right w:val="none" w:sz="0" w:space="0" w:color="auto"/>
          </w:divBdr>
        </w:div>
        <w:div w:id="1841651034">
          <w:marLeft w:val="480"/>
          <w:marRight w:val="0"/>
          <w:marTop w:val="0"/>
          <w:marBottom w:val="0"/>
          <w:divBdr>
            <w:top w:val="none" w:sz="0" w:space="0" w:color="auto"/>
            <w:left w:val="none" w:sz="0" w:space="0" w:color="auto"/>
            <w:bottom w:val="none" w:sz="0" w:space="0" w:color="auto"/>
            <w:right w:val="none" w:sz="0" w:space="0" w:color="auto"/>
          </w:divBdr>
        </w:div>
        <w:div w:id="1505246556">
          <w:marLeft w:val="480"/>
          <w:marRight w:val="0"/>
          <w:marTop w:val="0"/>
          <w:marBottom w:val="0"/>
          <w:divBdr>
            <w:top w:val="none" w:sz="0" w:space="0" w:color="auto"/>
            <w:left w:val="none" w:sz="0" w:space="0" w:color="auto"/>
            <w:bottom w:val="none" w:sz="0" w:space="0" w:color="auto"/>
            <w:right w:val="none" w:sz="0" w:space="0" w:color="auto"/>
          </w:divBdr>
        </w:div>
      </w:divsChild>
    </w:div>
    <w:div w:id="2089382203">
      <w:bodyDiv w:val="1"/>
      <w:marLeft w:val="0"/>
      <w:marRight w:val="0"/>
      <w:marTop w:val="0"/>
      <w:marBottom w:val="0"/>
      <w:divBdr>
        <w:top w:val="none" w:sz="0" w:space="0" w:color="auto"/>
        <w:left w:val="none" w:sz="0" w:space="0" w:color="auto"/>
        <w:bottom w:val="none" w:sz="0" w:space="0" w:color="auto"/>
        <w:right w:val="none" w:sz="0" w:space="0" w:color="auto"/>
      </w:divBdr>
    </w:div>
    <w:div w:id="2117211474">
      <w:bodyDiv w:val="1"/>
      <w:marLeft w:val="0"/>
      <w:marRight w:val="0"/>
      <w:marTop w:val="0"/>
      <w:marBottom w:val="0"/>
      <w:divBdr>
        <w:top w:val="none" w:sz="0" w:space="0" w:color="auto"/>
        <w:left w:val="none" w:sz="0" w:space="0" w:color="auto"/>
        <w:bottom w:val="none" w:sz="0" w:space="0" w:color="auto"/>
        <w:right w:val="none" w:sz="0" w:space="0" w:color="auto"/>
      </w:divBdr>
    </w:div>
    <w:div w:id="2124765696">
      <w:bodyDiv w:val="1"/>
      <w:marLeft w:val="0"/>
      <w:marRight w:val="0"/>
      <w:marTop w:val="0"/>
      <w:marBottom w:val="0"/>
      <w:divBdr>
        <w:top w:val="none" w:sz="0" w:space="0" w:color="auto"/>
        <w:left w:val="none" w:sz="0" w:space="0" w:color="auto"/>
        <w:bottom w:val="none" w:sz="0" w:space="0" w:color="auto"/>
        <w:right w:val="none" w:sz="0" w:space="0" w:color="auto"/>
      </w:divBdr>
    </w:div>
    <w:div w:id="2125733037">
      <w:bodyDiv w:val="1"/>
      <w:marLeft w:val="0"/>
      <w:marRight w:val="0"/>
      <w:marTop w:val="0"/>
      <w:marBottom w:val="0"/>
      <w:divBdr>
        <w:top w:val="none" w:sz="0" w:space="0" w:color="auto"/>
        <w:left w:val="none" w:sz="0" w:space="0" w:color="auto"/>
        <w:bottom w:val="none" w:sz="0" w:space="0" w:color="auto"/>
        <w:right w:val="none" w:sz="0" w:space="0" w:color="auto"/>
      </w:divBdr>
      <w:divsChild>
        <w:div w:id="2124152878">
          <w:marLeft w:val="480"/>
          <w:marRight w:val="0"/>
          <w:marTop w:val="0"/>
          <w:marBottom w:val="0"/>
          <w:divBdr>
            <w:top w:val="none" w:sz="0" w:space="0" w:color="auto"/>
            <w:left w:val="none" w:sz="0" w:space="0" w:color="auto"/>
            <w:bottom w:val="none" w:sz="0" w:space="0" w:color="auto"/>
            <w:right w:val="none" w:sz="0" w:space="0" w:color="auto"/>
          </w:divBdr>
        </w:div>
        <w:div w:id="1890725984">
          <w:marLeft w:val="480"/>
          <w:marRight w:val="0"/>
          <w:marTop w:val="0"/>
          <w:marBottom w:val="0"/>
          <w:divBdr>
            <w:top w:val="none" w:sz="0" w:space="0" w:color="auto"/>
            <w:left w:val="none" w:sz="0" w:space="0" w:color="auto"/>
            <w:bottom w:val="none" w:sz="0" w:space="0" w:color="auto"/>
            <w:right w:val="none" w:sz="0" w:space="0" w:color="auto"/>
          </w:divBdr>
        </w:div>
        <w:div w:id="1990669080">
          <w:marLeft w:val="480"/>
          <w:marRight w:val="0"/>
          <w:marTop w:val="0"/>
          <w:marBottom w:val="0"/>
          <w:divBdr>
            <w:top w:val="none" w:sz="0" w:space="0" w:color="auto"/>
            <w:left w:val="none" w:sz="0" w:space="0" w:color="auto"/>
            <w:bottom w:val="none" w:sz="0" w:space="0" w:color="auto"/>
            <w:right w:val="none" w:sz="0" w:space="0" w:color="auto"/>
          </w:divBdr>
        </w:div>
        <w:div w:id="1100418624">
          <w:marLeft w:val="480"/>
          <w:marRight w:val="0"/>
          <w:marTop w:val="0"/>
          <w:marBottom w:val="0"/>
          <w:divBdr>
            <w:top w:val="none" w:sz="0" w:space="0" w:color="auto"/>
            <w:left w:val="none" w:sz="0" w:space="0" w:color="auto"/>
            <w:bottom w:val="none" w:sz="0" w:space="0" w:color="auto"/>
            <w:right w:val="none" w:sz="0" w:space="0" w:color="auto"/>
          </w:divBdr>
        </w:div>
        <w:div w:id="649946166">
          <w:marLeft w:val="480"/>
          <w:marRight w:val="0"/>
          <w:marTop w:val="0"/>
          <w:marBottom w:val="0"/>
          <w:divBdr>
            <w:top w:val="none" w:sz="0" w:space="0" w:color="auto"/>
            <w:left w:val="none" w:sz="0" w:space="0" w:color="auto"/>
            <w:bottom w:val="none" w:sz="0" w:space="0" w:color="auto"/>
            <w:right w:val="none" w:sz="0" w:space="0" w:color="auto"/>
          </w:divBdr>
        </w:div>
      </w:divsChild>
    </w:div>
    <w:div w:id="2134051643">
      <w:bodyDiv w:val="1"/>
      <w:marLeft w:val="0"/>
      <w:marRight w:val="0"/>
      <w:marTop w:val="0"/>
      <w:marBottom w:val="0"/>
      <w:divBdr>
        <w:top w:val="none" w:sz="0" w:space="0" w:color="auto"/>
        <w:left w:val="none" w:sz="0" w:space="0" w:color="auto"/>
        <w:bottom w:val="none" w:sz="0" w:space="0" w:color="auto"/>
        <w:right w:val="none" w:sz="0" w:space="0" w:color="auto"/>
      </w:divBdr>
    </w:div>
    <w:div w:id="213525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pd.co.uk/knowledge/work/trends/megatrends/trends-shaping-working-lives" TargetMode="External"/><Relationship Id="rId18" Type="http://schemas.openxmlformats.org/officeDocument/2006/relationships/hyperlink" Target="https://www.gov.uk/government/statistical-data-sets/tsgb01-modal-comparisons" TargetMode="External"/><Relationship Id="rId26" Type="http://schemas.openxmlformats.org/officeDocument/2006/relationships/hyperlink" Target="https://www.gov.uk/government/publications/transport-decarbonisation-plan" TargetMode="External"/><Relationship Id="rId39" Type="http://schemas.openxmlformats.org/officeDocument/2006/relationships/hyperlink" Target="https://www.nomisweb.co.uk/default.asp" TargetMode="External"/><Relationship Id="rId21" Type="http://schemas.openxmlformats.org/officeDocument/2006/relationships/hyperlink" Target="https://www.gov.uk/government/publications/emergency-active-travel-fund-local-transport-authority-allocations" TargetMode="External"/><Relationship Id="rId34" Type="http://schemas.openxmlformats.org/officeDocument/2006/relationships/hyperlink" Target="https://www.ons.gov.uk/economy/nationalaccounts/uksectoraccounts/compendium/economicreview/april2019/analysisofjobchangersandstayers" TargetMode="External"/><Relationship Id="rId42" Type="http://schemas.openxmlformats.org/officeDocument/2006/relationships/hyperlink" Target="https://www.ons.gov.uk/employmentandlabourmarket/peopleinwork/employmentandemployeetypes/articles/businessandindividualattitudestowardsthefutureofhomeworkinguk/apriltomay2021" TargetMode="External"/><Relationship Id="rId47" Type="http://schemas.openxmlformats.org/officeDocument/2006/relationships/hyperlink" Target="https://www.transportfocus.org.uk/publication/bus-passenger-survey-autumn-2019-report/" TargetMode="External"/><Relationship Id="rId50" Type="http://schemas.openxmlformats.org/officeDocument/2006/relationships/image" Target="media/image1.png"/><Relationship Id="rId55"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gov.uk/government/publications/access-to-transport-and-life-opportunities" TargetMode="External"/><Relationship Id="rId17" Type="http://schemas.openxmlformats.org/officeDocument/2006/relationships/hyperlink" Target="https://www.gov.uk/government/statistical-data-sets/nts04-purpose-of-trips" TargetMode="External"/><Relationship Id="rId25" Type="http://schemas.openxmlformats.org/officeDocument/2006/relationships/hyperlink" Target="https://www.gov.uk/government/publications/great-british-railways-williams-shapps-plan-for-rail" TargetMode="External"/><Relationship Id="rId33" Type="http://schemas.openxmlformats.org/officeDocument/2006/relationships/hyperlink" Target="https://www.ons.gov.uk/economy/nationalaccounts/uksectoraccounts/compendium/economicreview/april2019/longtermtrendsinukemployment1861to2018" TargetMode="External"/><Relationship Id="rId38" Type="http://schemas.openxmlformats.org/officeDocument/2006/relationships/hyperlink" Target="https://www.ons.gov.uk/employmentandlabourmarket/peopleinwork/labourproductivity/articles/homeworkinghoursrewardsandopportunitiesintheuk2011to2020/2021-04-19" TargetMode="External"/><Relationship Id="rId46" Type="http://schemas.openxmlformats.org/officeDocument/2006/relationships/hyperlink" Target="https://www.centreforcities.org/publication/moving-on-up-moving-on-out/" TargetMode="External"/><Relationship Id="rId59"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gov.uk/government/statistics/community-life-survey-202021-neighbourhood-and-community" TargetMode="External"/><Relationship Id="rId20" Type="http://schemas.openxmlformats.org/officeDocument/2006/relationships/hyperlink" Target="https://www.gov.uk/government/statistics/transport-use-during-the-coronavirus-covid-19-pandemic" TargetMode="External"/><Relationship Id="rId29" Type="http://schemas.openxmlformats.org/officeDocument/2006/relationships/hyperlink" Target="https://www.theguardian.com/world/2020/jul/15/english-councils-backpedal-on-cycling-schemes-after-tory-backlash" TargetMode="External"/><Relationship Id="rId41" Type="http://schemas.openxmlformats.org/officeDocument/2006/relationships/hyperlink" Target="https://www.ons.gov.uk/businessindustryandtrade/business/businessservices/bulletins/businessinsightsandimpactontheukeconomy/29thjuly2021"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ta.gov.uk/dataset/9a1e58e5-d1b6-457d-a414-335ca546d52c/provisional-uk-greenhouse-gas-emissions-national-statistics" TargetMode="External"/><Relationship Id="rId24" Type="http://schemas.openxmlformats.org/officeDocument/2006/relationships/hyperlink" Target="https://www.gov.uk/government/publications/bus-back-better" TargetMode="External"/><Relationship Id="rId32" Type="http://schemas.openxmlformats.org/officeDocument/2006/relationships/hyperlink" Target="https://www.gov.uk/government/publications/covid-19-travel-behaviour-during-the-lockdown" TargetMode="External"/><Relationship Id="rId37" Type="http://schemas.openxmlformats.org/officeDocument/2006/relationships/hyperlink" Target="https://www.ons.gov.uk/employmentandlabourmarket/peopleinwork/earningsandworkinghours/datasets/actualweeklyhoursworkedseasonallyadjustedhour01sa" TargetMode="External"/><Relationship Id="rId40" Type="http://schemas.openxmlformats.org/officeDocument/2006/relationships/hyperlink" Target="https://www.ons.gov.uk/employmentandlabourmarket/peopleinwork/employmentandemployeetypes/bulletins/employmentintheuk/latest" TargetMode="External"/><Relationship Id="rId45" Type="http://schemas.openxmlformats.org/officeDocument/2006/relationships/hyperlink" Target="https://www.tcpa.org.uk/the-20-minute-neighbourhood" TargetMode="External"/><Relationship Id="rId53" Type="http://schemas.openxmlformats.org/officeDocument/2006/relationships/image" Target="media/image4.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statistics/national-travel-survey-2017" TargetMode="External"/><Relationship Id="rId23" Type="http://schemas.openxmlformats.org/officeDocument/2006/relationships/hyperlink" Target="https://www.gov.uk/government/publications/cycling-and-walking-plan-for-england" TargetMode="External"/><Relationship Id="rId28" Type="http://schemas.openxmlformats.org/officeDocument/2006/relationships/hyperlink" Target="https://www.google.com/covid19/mobility" TargetMode="External"/><Relationship Id="rId36" Type="http://schemas.openxmlformats.org/officeDocument/2006/relationships/hyperlink" Target="https://www.ons.gov.uk/employmentandlabourmarket/peopleinwork/employmentandemployeetypes/datasets/fulltimeparttimeandtemporaryworkersseasonallyadjustedemp01sa" TargetMode="External"/><Relationship Id="rId49" Type="http://schemas.openxmlformats.org/officeDocument/2006/relationships/hyperlink" Target="https://www.gov.uk/government/publications/jobs-and-skills-in-2030"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statistical-data-sets/tsgb06#buses-and-concessionary-travel" TargetMode="External"/><Relationship Id="rId31" Type="http://schemas.openxmlformats.org/officeDocument/2006/relationships/hyperlink" Target="https://www.gov.uk/government/publications/commuting-trends-in-england-1988-to-2015" TargetMode="External"/><Relationship Id="rId44" Type="http://schemas.openxmlformats.org/officeDocument/2006/relationships/hyperlink" Target="https://www.ons.gov.uk/economy/inflationandpriceindices/articles/priceseconomicanalysisquarterly/january2021" TargetMode="External"/><Relationship Id="rId52" Type="http://schemas.openxmlformats.org/officeDocument/2006/relationships/image" Target="media/image3.png"/><Relationship Id="rId60"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pd.co.uk/knowledge/work/trends/megatrends/flexible-working#gref" TargetMode="External"/><Relationship Id="rId22" Type="http://schemas.openxmlformats.org/officeDocument/2006/relationships/hyperlink" Target="https://www.gov.uk/guidance/e-scooter-trials-guidance-for-users" TargetMode="External"/><Relationship Id="rId27" Type="http://schemas.openxmlformats.org/officeDocument/2006/relationships/hyperlink" Target="https://wiserd.ac.uk/publications/homeworking-uk-and-during-2020-lockdown" TargetMode="External"/><Relationship Id="rId30" Type="http://schemas.openxmlformats.org/officeDocument/2006/relationships/hyperlink" Target="https://commonslibrary.parliament.uk/research-briefings/cbp-8866/" TargetMode="External"/><Relationship Id="rId35" Type="http://schemas.openxmlformats.org/officeDocument/2006/relationships/hyperlink" Target="https://www.ons.gov.uk/employmentandlabourmarket/peopleinwork/employmentandemployeetypes/datasets/employmentunemploymentandeconomicinactivitybyagegroupseasonallyadjusteda05sa" TargetMode="External"/><Relationship Id="rId43" Type="http://schemas.openxmlformats.org/officeDocument/2006/relationships/hyperlink" Target="https://www.ons.gov.uk/employmentandlabourmarket/peopleinwork/employmentandemployeetypes/datasets/homeworkingintheuklabourmarket" TargetMode="External"/><Relationship Id="rId48" Type="http://schemas.openxmlformats.org/officeDocument/2006/relationships/hyperlink" Target="https://www.transportfornewhomes.org.uk/the-project/garden-villages-and-garden-towns/"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0B491F-6925-41CD-B13E-21C9001F8C89}">
  <we:reference id="f78a3046-9e99-4300-aa2b-5814002b01a2" version="1.28.0.0" store="EXCatalog" storeType="EXCatalog"/>
  <we:alternateReferences>
    <we:reference id="WA104382081" version="1.28.0.0" store="en-GB" storeType="OMEX"/>
  </we:alternateReferences>
  <we:properties>
    <we:property name="MENDELEY_CITATIONS" value="[{&quot;citationID&quot;:&quot;MENDELEY_CITATION_516af40e-bf5f-412e-a880-8896cbd98a55&quot;,&quot;citationItems&quot;:[{&quot;id&quot;:&quot;d8d09c8f-5a65-34b7-b5ab-c150139a5b3a&quot;,&quot;itemData&quot;:{&quot;type&quot;:&quot;article-journal&quot;,&quot;id&quot;:&quot;d8d09c8f-5a65-34b7-b5ab-c150139a5b3a&quot;,&quot;title&quot;:&quot;Influencing Mobility Outside Transport Policy&quot;,&quot;author&quot;:[{&quot;family&quot;:&quot;Stead&quot;,&quot;given&quot;:&quot;Dominic&quot;,&quot;parse-names&quot;:false,&quot;dropping-particle&quot;:&quot;&quot;,&quot;non-dropping-particle&quot;:&quot;&quot;},{&quot;family&quot;:&quot;Banister&quot;,&quot;given&quot;:&quot;David&quot;,&quot;parse-names&quot;:false,&quot;dropping-particle&quot;:&quot;&quot;,&quot;non-dropping-particle&quot;:&quot;&quot;}],&quot;container-title&quot;:&quot;Innovation: The European Journal of Social Science Research&quot;,&quot;DOI&quot;:&quot;10.1080/13511610120106129&quot;,&quot;URL&quot;:&quot;https://doi.org/10.1080/13511610120106129&quot;,&quot;issued&quot;:{&quot;date-parts&quot;:[[2001]]},&quot;page&quot;:&quot;315-330&quot;,&quot;publisher&quot;:&quot;Routledge&quot;,&quot;issue&quot;:&quot;4&quot;,&quot;volume&quot;:&quot;14&quot;},&quot;isTemporary&quot;:false}],&quot;properties&quot;:{&quot;noteIndex&quot;:0},&quot;isEdited&quot;:false,&quot;manualOverride&quot;:{&quot;isManuallyOverriden&quot;:false,&quot;citeprocText&quot;:&quot;(Stead &amp;#38; Banister, 2001)&quot;,&quot;manualOverrideText&quot;:&quot;&quot;},&quot;citationTag&quot;:&quot;MENDELEY_CITATION_v3_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&quot;},{&quot;citationID&quot;:&quot;MENDELEY_CITATION_28fec401-3d95-4777-81cd-dc954bcff3b6&quot;,&quot;citationItems&quot;:[{&quot;id&quot;:&quot;795d0a70-4e03-3f34-b7d5-40d0a030db72&quot;,&quot;itemData&quot;:{&quot;type&quot;:&quot;report&quot;,&quot;id&quot;:&quot;795d0a70-4e03-3f34-b7d5-40d0a030db72&quot;,&quot;title&quot;:&quot;MegaTrends: The trends shaping work and working lives&quot;,&quot;author&quot;:[{&quot;family&quot;:&quot;Chartered Institute of Personnel and Development&quot;,&quot;given&quot;:&quot;&quot;,&quot;parse-names&quot;:false,&quot;dropping-particle&quot;:&quot;&quot;,&quot;non-dropping-particle&quot;:&quot;&quot;}],&quot;accessed&quot;:{&quot;date-parts&quot;:[[2021,5,26]]},&quot;URL&quot;:&quot;https://www.cipd.co.uk/knowledge/work/trends/megatrends/trends-shaping-working-lives&quot;,&quot;issued&quot;:{&quot;date-parts&quot;:[[2013,7]]},&quot;publisher-place&quot;:&quot;London&quot;,&quot;abstract&quot;:&quot;a critical role-providing the content and credibility for us to drive practice, raise standards and offer advice, guidance and practical support to the profession. Our research also informs our advocacy and engagement with policy makers and other opinion formers on behalf of the profession we represent. To increase our impact, in service of our purpose, we're focusing our research agenda on three core themes: the future of work, the diverse and changing nature of the workforce, and the culture and organisation of the workplace. About us The CIPD is the professional body for HR and people development. We have over 130,000 members internationally-working in HR, learning and development, people management and consulting across private businesses and organisations in the public and voluntary sectors. We are an independent and not for profit organisation, guided in our work by the evidence and the front-line experience of our members. WORK Our focus on work includes what work is and where, when and how work takes place, as well as trends and changes in skills and job needs, changing career patterns, global mobility, technological developments and new ways of working. WORKPLACE Our focus on the workplace includes how organisations are evolving and adapting, understanding of culture, trust and engagement, and how people are best organised, developed, managed, motivated and rewarded to perform at their best. WORKFORCE Our focus on the workforce includes demographics, generational shifts, attitudes and expectations, the changing skills base and trends in learning and education. cipd.co.uk/megatrends #megatrends 1 MEGATRENDS The trends shaping work and working lives Foreword The CIPD is committed to championing better work and working lives, for the benefit of individuals, businesses, economies and society. The unprecedented scale and pace of change in the economy and world of work presents an urgent and critical need to ensure the ways we work, our workforce and workplace cultures are fit for today and drive performance and growth for the future. The purpose of this report is to highlight some of the key trends that have been shaping our economies and the world of work in order to prompt a debate among practitioners, academics and policy-makers on the implications of change and what the HR profession can do to adapt to change and help shape the future. In this report we group our analysis of the trends under three broad themes: the changing nature of work; the diverse and changing nature of the workforce; and the changing nature of organisations and the workplace context and environment. These themes will guide our future research, strategic conversations and policy development. We will continue to investigate these trends as part of our ongoing programme to understand better the world of work and identify practical solutions to improve work and working lives. This report also marks the start of a greater focus on identifying the trends and drivers that are likely to shape work in the future. We do this not to predict the future, but to build the capacity to recognise when emerging trends and patterns pose threats and opportunities to organisations, the HR profession and to societies as a whole. Recognition or insight is merely the first step. The next step is to develop the capability to respond. As part of this discipline, we shall in time be building and testing scenarios identifying the potential implications of emerging trends for business models, the nature of work, workforce skills and the shape of organisations and management. We will develop this work in partnership with the profession. As a start to the conversation, we pose a number of questions in this report about the changing world of work and its implications. We encourage every reader to say what you think and join the discussion.&quot;},&quot;isTemporary&quot;:false}],&quot;properties&quot;:{&quot;noteIndex&quot;:0},&quot;isEdited&quot;:false,&quot;manualOverride&quot;:{&quot;isManuallyOverriden&quot;:false,&quot;citeprocText&quot;:&quot;(Chartered Institute of Personnel and Development, 2013)&quot;,&quot;manualOverrideText&quot;:&quot;&quot;},&quot;citationTag&quot;:&quot;MENDELEY_CITATION_v3_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&quot;},{&quot;citationID&quot;:&quot;MENDELEY_CITATION_608f2260-3f1c-4974-85d8-07ff9cfc7a2b&quot;,&quot;citationItems&quot;:[{&quot;id&quot;:&quot;24783a5b-8c89-3953-941e-04b417d6727e&quot;,&quot;itemData&quot;:{&quot;type&quot;:&quot;report&quot;,&quot;id&quot;:&quot;24783a5b-8c89-3953-941e-04b417d6727e&quot;,&quot;title&quot;:&quot;Commuting trends in England: 1988-2015&quot;,&quot;author&quot;:[{&quot;family&quot;:&quot;Department for Transport&quot;,&quot;given&quot;:&quot;&quot;,&quot;parse-names&quot;:false,&quot;dropping-particle&quot;:&quot;&quot;,&quot;non-dropping-particle&quot;:&quot;&quot;}],&quot;URL&quot;:&quot;https://www.gov.uk/government/uploads/system/uploads/attachment_data/file/657839/commuting-in-england-1988-2015.pdf&quot;,&quot;issued&quot;:{&quot;date-parts&quot;:[[2017]]},&quot;issue&quot;:&quot;November&quot;},&quot;isTemporary&quot;:false}],&quot;properties&quot;:{&quot;noteIndex&quot;:0},&quot;isEdited&quot;:false,&quot;manualOverride&quot;:{&quot;isManuallyOverriden&quot;:false,&quot;citeprocText&quot;:&quot;(Department for Transport, 2017)&quot;,&quot;manualOverrideText&quot;:&quot;&quot;},&quot;citationTag&quot;:&quot;MENDELEY_CITATION_v3_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&quot;},{&quot;citationID&quot;:&quot;MENDELEY_CITATION_bfa83dc0-eedb-49fc-aa2d-1eb22db393ab&quot;,&quot;citationItems&quot;:[{&quot;label&quot;:&quot;page&quot;,&quot;id&quot;:&quot;2ca8524b-7397-333b-8d26-60031baab51e&quot;,&quot;itemData&quot;:{&quot;type&quot;:&quot;article-journal&quot;,&quot;id&quot;:&quot;2ca8524b-7397-333b-8d26-60031baab51e&quot;,&quot;title&quot;:&quot;Changing patterns of commuting&quot;,&quot;author&quot;:[{&quot;family&quot;:&quot;Chatterjee&quot;,&quot;given&quot;:&quot;Kiron&quot;,&quot;parse-names&quot;:false,&quot;dropping-particle&quot;:&quot;&quot;,&quot;non-dropping-particle&quot;:&quot;&quot;},{&quot;family&quot;:&quot;Clark&quot;,&quot;given&quot;:&quot;Ben&quot;,&quot;parse-names&quot;:false,&quot;dropping-particle&quot;:&quot;&quot;,&quot;non-dropping-particle&quot;:&quot;&quot;}],&quot;container-title&quot;:&quot;Built Environment&quot;,&quot;issued&quot;:{&quot;date-parts&quot;:[[2019]]},&quot;page&quot;:&quot;441-449&quot;,&quot;issue&quot;:&quot;4&quot;,&quot;volume&quot;:&quot;45&quot;},&quot;isTemporary&quot;:false,&quot;locator&quot;:&quot;445&quot;}],&quot;properties&quot;:{&quot;noteIndex&quot;:0},&quot;isEdited&quot;:false,&quot;manualOverride&quot;:{&quot;isManuallyOverriden&quot;:false,&quot;citeprocText&quot;:&quot;(Chatterjee &amp;#38; Clark, 2019, p. 445)&quot;,&quot;manualOverrideText&quot;:&quot;&quot;},&quot;citationTag&quot;:&quot;MENDELEY_CITATION_v3_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&quot;},{&quot;citationID&quot;:&quot;MENDELEY_CITATION_475a39c5-b5b5-4df9-a1ea-93b6fcfa7de0&quot;,&quot;citationItems&quot;:[{&quot;label&quot;:&quot;page&quot;,&quot;id&quot;:&quot;da49dd6a-995d-33d8-aa4d-8c562412db6e&quot;,&quot;itemData&quot;:{&quot;type&quot;:&quot;book&quot;,&quot;id&quot;:&quot;da49dd6a-995d-33d8-aa4d-8c562412db6e&quot;,&quot;title&quot;:&quot;Working anytime, anywhere: The effects on the world of work&quot;,&quot;author&quot;:[{&quot;family&quot;:&quot;Eurofound and the International Labour Office&quot;,&quot;given&quot;:&quot;&quot;,&quot;parse-names&quot;:false,&quot;dropping-particle&quot;:&quot;&quot;,&quot;non-dropping-particle&quot;:&quot;&quot;}],&quot;container-title&quot;:&quot;Eurofound&quot;,&quot;DOI&quot;:&quot;10.1136/oemed-2013-101453&quot;,&quot;ISBN&quot;:&quot;1351-0711&quot;,&quot;ISSN&quot;:&quot;1351-0711&quot;,&quot;PMID&quot;:&quot;9515954&quot;,&quot;URL&quot;:&quot;http://www.ilo.org/wcmsp5/groups/public/---dgreports/---dcomm/---publ/documents/publication/wcms_544138.pdf&quot;,&quot;issued&quot;:{&quot;date-parts&quot;:[[2017]]},&quot;number-of-pages&quot;:&quot;80&quot;,&quot;abstract&quot;:&quot;OBJECTIVE: A number of studies examined the effects of prenatal stress on birth outcomes with diverging and inconclusive results. We aimed to examine if working with high job strain during pregnancy measured in week 16 was associated with risk of giving birth to a child born preterm or small/large for gestational age (SGA/LGA), and second, if social support affected any associations. DESIGN: Study population was 48 890 pregnancies from the Danish National Birth Cohort. Multinomial logistic regression estimated ORs. Covariates included: maternal age, BMI, parity, exercise, smoking, alcohol and coffee consumption, manual work, serious maternal disease, parental height and gestational age at interview. In accordance with Good Epidemiological Practice, a protocol outlined the study design before analyses were initiated. RESULTS: High job strain was associated with significantly lower odds of being born LGA (OR=0.81, CI 0.70 to 0.92) when compared to low-strain jobs, but no associations between high strain and preterm birth or SGA were found. Stratification by social support showed a non-statistically significant tendency of higher odds of preterm birth when exposed to high strain and low social support. CONCLUSIONS: In spite of the high statistical precision, we did not find any clear association between job strain and preterm birth nor between job strain and SGA.&quot;,&quot;issue&quot;:&quot;1&quot;,&quot;volume&quot;:&quot;1&quot;},&quot;isTemporary&quot;:false,&quot;locator&quot;:&quot;17&quot;}],&quot;properties&quot;:{&quot;noteIndex&quot;:0},&quot;isEdited&quot;:false,&quot;manualOverride&quot;:{&quot;isManuallyOverriden&quot;:false,&quot;citeprocText&quot;:&quot;(Eurofound and the International Labour Office, 2017, p. 17)&quot;,&quot;manualOverrideText&quot;:&quot;&quot;},&quot;citationTag&quot;:&quot;MENDELEY_CITATION_v3_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&quot;},{&quot;citationID&quot;:&quot;MENDELEY_CITATION_9a4d1072-9c26-41d0-ac04-65111ea8c756&quot;,&quot;citationItems&quot;:[{&quot;id&quot;:&quot;86962ee6-81d9-37c4-859e-5129c5f591e1&quot;,&quot;itemData&quot;:{&quot;type&quot;:&quot;article-journal&quot;,&quot;id&quot;:&quot;86962ee6-81d9-37c4-859e-5129c5f591e1&quot;,&quot;title&quot;:&quot;Rapid change or slow evolution? Changing places of work and their consequences in the UK&quot;,&quot;author&quot;:[{&quot;family&quot;:&quot;Felstead&quot;,&quot;given&quot;:&quot;Alan&quot;,&quot;parse-names&quot;:false,&quot;dropping-particle&quot;:&quot;&quot;,&quot;non-dropping-particle&quot;:&quot;&quot;}],&quot;container-title&quot;:&quot;Journal of Transport Geography&quot;,&quot;DOI&quot;:&quot;https://doi.org/10.1016/j.jtrangeo.2011.10.002&quot;,&quot;ISSN&quot;:&quot;0966-6923&quot;,&quot;URL&quot;:&quot;http://www.sciencedirect.com/science/article/pii/S0966692311001530&quot;,&quot;issued&quot;:{&quot;date-parts&quot;:[[2012]]},&quot;page&quot;:&quot;31-38&quot;,&quot;abstract&quot;:&quot;It is often suggested that work is changing rapidly and that working in a fixed place, such as an office, is a thing of the past for a growing number of workers. By piecing together a variety of UK surveys of both employers and workers, this article shows that while work is being detached from conventional places of work, it is happening at a much slower rate than some claims suggest. The article also discusses the consequences these changes have for how and what individuals learn at work, and in particular, how individuals cope with working in a number of contrasting locations.&quot;,&quot;volume&quot;:&quot;21&quot;},&quot;isTemporary&quot;:false}],&quot;properties&quot;:{&quot;noteIndex&quot;:0},&quot;isEdited&quot;:false,&quot;manualOverride&quot;:{&quot;isManuallyOverriden&quot;:false,&quot;citeprocText&quot;:&quot;(Felstead, 2012)&quot;,&quot;manualOverrideText&quot;:&quot;&quot;},&quot;citationTag&quot;:&quot;MENDELEY_CITATION_v3_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&quot;},{&quot;citationID&quot;:&quot;MENDELEY_CITATION_3351efb4-68ee-4ffd-bc04-808bda63fff4&quot;,&quot;citationItems&quot;:[{&quot;id&quot;:&quot;888f9051-2f1a-3ca5-b798-d8e6bd2c2280&quot;,&quot;itemData&quot;:{&quot;type&quot;:&quot;article-journal&quot;,&quot;id&quot;:&quot;888f9051-2f1a-3ca5-b798-d8e6bd2c2280&quot;,&quot;title&quot;:&quot;Is Regular Work at Fixed Places Fading Away? The Development of ICT-Based and Travel-Based Modes of Work in Sweden&quot;,&quot;author&quot;:[{&quot;family&quot;:&quot;Vilhelmson&quot;,&quot;given&quot;:&quot;Bertil&quot;,&quot;parse-names&quot;:false,&quot;dropping-particle&quot;:&quot;&quot;,&quot;non-dropping-particle&quot;:&quot;&quot;},{&quot;family&quot;:&quot;Thulin&quot;,&quot;given&quot;:&quot;Eva&quot;,&quot;parse-names&quot;:false,&quot;dropping-particle&quot;:&quot;&quot;,&quot;non-dropping-particle&quot;:&quot;&quot;}],&quot;container-title&quot;:&quot;Environment and Planning A: Economy and Space&quot;,&quot;DOI&quot;:&quot;10.1068/a33207&quot;,&quot;URL&quot;:&quot;https://doi.org/10.1068/a33207&quot;,&quot;issued&quot;:{&quot;date-parts&quot;:[[2001]]},&quot;page&quot;:&quot;1015-1029&quot;,&quot;abstract&quot;:&quot;Information and communication technologies (ICT) may increase people's freedom to decide when, where, and how they wish to work and travel. With the aid of data from national surveys on the use of ICT by the Swedish population, our objective is to investigate the overall spread of ICT-based modes of work such as telework, mobile work, and teleconferences in an emerging informational society. The concepts of home-based, commuting-based, and mobile work form a starting point. The numbers and proportions of teleworkers are estimated using different criteria regarding the role of ICT. The current diffusion of telework is at a low and constant level, although general access to computers and telecommunication equipment is widespread, high, and increasing. Gender, type of profession, type of employment, and possession of a driver's license influence group-level differences between those who do telework and those who do not. Income and computer access are the dominating factors of influence at the individual level. In the main finding we contrast expectations of a rapid replacement of travel-based modes of work by ICT-based modes. An activity-based framework for a better understanding of the acceptance of ICT-based activities and their effects on the employment–travel landscape is outlined.&quot;,&quot;issue&quot;:&quot;6&quot;,&quot;volume&quot;:&quot;33&quot;},&quot;isTemporary&quot;:false}],&quot;properties&quot;:{&quot;noteIndex&quot;:0},&quot;isEdited&quot;:false,&quot;manualOverride&quot;:{&quot;isManuallyOverriden&quot;:false,&quot;citeprocText&quot;:&quot;(Vilhelmson &amp;#38; Thulin, 2001)&quot;,&quot;manualOverrideText&quot;:&quot;&quot;},&quot;citationTag&quot;:&quot;MENDELEY_CITATION_v3_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&quot;},{&quot;citationID&quot;:&quot;MENDELEY_CITATION_4b484722-6378-48b6-9b91-040b6318abcd&quot;,&quot;citationItems&quot;:[{&quot;id&quot;:&quot;774863ac-a71e-3eb0-a0b0-cba3269807b6&quot;,&quot;itemData&quot;:{&quot;type&quot;:&quot;article-journal&quot;,&quot;id&quot;:&quot;774863ac-a71e-3eb0-a0b0-cba3269807b6&quot;,&quot;title&quot;:&quot;The neglect of spatial mobility in contemporary studies of work: the case of telework&quot;,&quot;author&quot;:[{&quot;family&quot;:&quot;Hislop&quot;,&quot;given&quot;:&quot;Donald&quot;,&quot;parse-names&quot;:false,&quot;dropping-particle&quot;:&quot;&quot;,&quot;non-dropping-particle&quot;:&quot;&quot;},{&quot;family&quot;:&quot;Axtell&quot;,&quot;given&quot;:&quot;Carolyn&quot;,&quot;parse-names&quot;:false,&quot;dropping-particle&quot;:&quot;&quot;,&quot;non-dropping-particle&quot;:&quot;&quot;}],&quot;container-title&quot;:&quot;New Technology, Work and Employment&quot;,&quot;DOI&quot;:&quot;10.1111/j.1468-005X.2007.00182.x&quot;,&quot;URL&quot;:&quot;https://onlinelibrary.wiley.com/doi/abs/10.1111/j.1468-005X.2007.00182.x&quot;,&quot;page&quot;:&quot;34-51&quot;,&quot;abstract&quot;:&quot;Whilst many teleworkers are increasingly working beyond home and office, these mobile teleworkers are neglected in the telework literature. This neglect is addressed through reviewing relevant literature, developing a conceptual locational framework that accounts for mobile teleworkers and the presentation of an illustrative example which links to the theme of work–life balance in the telework literature.&quot;,&quot;issue&quot;:&quot;1&quot;,&quot;volume&quot;:&quot;22&quot;},&quot;isTemporary&quot;:false},{&quot;id&quot;:&quot;84471576-1ccb-3ff8-925d-4cba63507622&quot;,&quot;itemData&quot;:{&quot;type&quot;:&quot;article-journal&quot;,&quot;id&quot;:&quot;84471576-1ccb-3ff8-925d-4cba63507622&quot;,&quot;title&quot;:&quot;To infinity and beyond?: workspace and the multi-location worker&quot;,&quot;author&quot;:[{&quot;family&quot;:&quot;Hislop&quot;,&quot;given&quot;:&quot;Donald&quot;,&quot;parse-names&quot;:false,&quot;dropping-particle&quot;:&quot;&quot;,&quot;non-dropping-particle&quot;:&quot;&quot;},{&quot;family&quot;:&quot;Axtell&quot;,&quot;given&quot;:&quot;Caroline&quot;,&quot;parse-names&quot;:false,&quot;dropping-particle&quot;:&quot;&quot;,&quot;non-dropping-particle&quot;:&quot;&quot;}],&quot;container-title&quot;:&quot;New Technology, Work and Employment&quot;,&quot;DOI&quot;:&quot;10.1111/j.1468-005X.2008.00218.x&quot;,&quot;URL&quot;:&quot;https://onlinelibrary.wiley.com/doi/abs/10.1111/j.1468-005X.2008.00218.x&quot;,&quot;issued&quot;:{&quot;date-parts&quot;:[[2009]]},&quot;page&quot;:&quot;60-75&quot;,&quot;abstract&quot;:&quot;The paper examines the spatial implications of multi-location work considering how the spaces such workers travel through and work in shape the type of tasks they conduct, how they act to create a workspace in such locations and the implications that this type of working has for how the workplace is conceptualised.&quot;,&quot;issue&quot;:&quot;1&quot;,&quot;volume&quot;:&quot;24&quot;},&quot;isTemporary&quot;:false}],&quot;properties&quot;:{&quot;noteIndex&quot;:0},&quot;isEdited&quot;:false,&quot;manualOverride&quot;:{&quot;isManuallyOverriden&quot;:false,&quot;citeprocText&quot;:&quot;(Hislop &amp;#38; Axtell, 2007, 2009)&quot;,&quot;manualOverrideText&quot;:&quot;&quot;},&quot;citationTag&quot;:&quot;MENDELEY_CITATION_v3_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&quot;},{&quot;citationID&quot;:&quot;MENDELEY_CITATION_8c0f40f7-af03-427b-94ea-ecab2c3b2184&quot;,&quot;citationItems&quot;:[{&quot;id&quot;:&quot;5628a37b-2e2c-3585-8dc1-b5cd91f846d4&quot;,&quot;itemData&quot;:{&quot;type&quot;:&quot;article-journal&quot;,&quot;id&quot;:&quot;5628a37b-2e2c-3585-8dc1-b5cd91f846d4&quot;,&quot;title&quot;:&quot;Fear and hope in an age of mass automation: debating the future of work&quot;,&quot;author&quot;:[{&quot;family&quot;:&quot;Spencer&quot;,&quot;given&quot;:&quot;David A&quot;,&quot;parse-names&quot;:false,&quot;dropping-particle&quot;:&quot;&quot;,&quot;non-dropping-particle&quot;:&quot;&quot;}],&quot;container-title&quot;:&quot;New Technology, Work and Employment&quot;,&quot;DOI&quot;:&quot;10.1111/ntwe.12105&quot;,&quot;URL&quot;:&quot;https://onlinelibrary.wiley.com/doi/abs/10.1111/ntwe.12105&quot;,&quot;page&quot;:&quot;1-12&quot;,&quot;abstract&quot;:&quot;Alternative perspectives from economics and political economy now agree that work is set to disappear through the impact of mass automation. Some worry about the negative effects on unemployment and inequality, while others see the opportunity to extend free time. This paper confronts and criticises these perspectives. It addresses previous visions of an automated (‘workless’) future presented by Marx and Keynes and shows the enduring barriers to working less in capitalist society. It then questions whether work will be reduced by technological progress; rather, it argues that work will likely persist, despite and indeed because of the wider use of new technology. The threat to workers from technology is seen to come more from the erosion in the quality of work than from the loss of work. The paper argues that a better future for work and workers ultimately depends on broader changes in ownership.&quot;,&quot;issue&quot;:&quot;1&quot;,&quot;volume&quot;:&quot;33&quot;},&quot;isTemporary&quot;:false}],&quot;properties&quot;:{&quot;noteIndex&quot;:0},&quot;isEdited&quot;:false,&quot;manualOverride&quot;:{&quot;isManuallyOverriden&quot;:false,&quot;citeprocText&quot;:&quot;(Spencer, 2018)&quot;,&quot;manualOverrideText&quot;:&quot;&quot;},&quot;citationTag&quot;:&quot;MENDELEY_CITATION_v3_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&quot;},{&quot;citationID&quot;:&quot;MENDELEY_CITATION_9011d6f5-01ca-4188-993a-39c4850f108d&quot;,&quot;citationItems&quot;:[{&quot;label&quot;:&quot;page&quot;,&quot;id&quot;:&quot;4361d87b-4bc8-36df-8809-9e1c63e4e495&quot;,&quot;itemData&quot;:{&quot;type&quot;:&quot;report&quot;,&quot;id&quot;:&quot;4361d87b-4bc8-36df-8809-9e1c63e4e495&quot;,&quot;title&quot;:&quot;The future of work: Jobs and skills in 2030&quot;,&quot;author&quot;:[{&quot;family&quot;:&quot;UKCES&quot;,&quot;given&quot;:&quot;&quot;,&quot;parse-names&quot;:false,&quot;dropping-particle&quot;:&quot;&quot;,&quot;non-dropping-particle&quot;:&quot;&quot;}],&quot;ISSN&quot;:&quot;00070947&quot;,&quot;URL&quot;:&quot;https://www.gov.uk/government/publications/jobs-and-skills-in-2030&quot;,&quot;issued&quot;:{&quot;date-parts&quot;:[[2014]]},&quot;issue&quot;:&quot;Evidence Report 84&quot;},&quot;isTemporary&quot;:false,&quot;locator&quot;:&quot;17&quot;}],&quot;properties&quot;:{&quot;noteIndex&quot;:0},&quot;isEdited&quot;:false,&quot;manualOverride&quot;:{&quot;isManuallyOverriden&quot;:false,&quot;citeprocText&quot;:&quot;(UKCES, 2014, p. 17)&quot;,&quot;manualOverrideText&quot;:&quot;&quot;},&quot;citationTag&quot;:&quot;MENDELEY_CITATION_v3_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&quot;},{&quot;citationID&quot;:&quot;MENDELEY_CITATION_3b601677-ed23-4900-88dd-2429aff304b4&quot;,&quot;citationItems&quot;:[{&quot;id&quot;:&quot;caec8c6e-2cc9-39f7-99c4-b47555531b7f&quot;,&quot;itemData&quot;:{&quot;type&quot;:&quot;article-journal&quot;,&quot;id&quot;:&quot;caec8c6e-2cc9-39f7-99c4-b47555531b7f&quot;,&quot;title&quot;:&quot;Gender, age and flexible working in later life&quot;,&quot;author&quot;:[{&quot;family&quot;:&quot;Loretto&quot;,&quot;given&quot;:&quot;Wendy&quot;,&quot;parse-names&quot;:false,&quot;dropping-particle&quot;:&quot;&quot;,&quot;non-dropping-particle&quot;:&quot;&quot;},{&quot;family&quot;:&quot;Vickerstaff&quot;,&quot;given&quot;:&quot;Sarah&quot;,&quot;parse-names&quot;:false,&quot;dropping-particle&quot;:&quot;&quot;,&quot;non-dropping-particle&quot;:&quot;&quot;}],&quot;container-title&quot;:&quot;Work, Employment and Society&quot;,&quot;DOI&quot;:&quot;10.1177/0950017014545267&quot;,&quot;URL&quot;:&quot;https://doi.org/10.1177/0950017014545267&quot;,&quot;issued&quot;:{&quot;date-parts&quot;:[[2015]]},&quot;page&quot;:&quot;233-249&quot;,&quot;abstract&quot;:&quot; In many countries economic and social concerns associated with ageing populations have focused attention onto flexible forms of working as key to encouraging people to work longer and delay retirement. This article argues that there has been a remarkable lack of attention paid to the role of gender in extending working lives and contends that this gap has arisen because of two, inter-related, oversights: little consideration of relationships between gender and flexible working beyond the child-caring phase of life; and the prevailing tendency to think of end of working life and retirement as gender-neutral or following a typical male trajectory. The findings of a qualitative study of people aged 50+ in the UK challenge some of the key assumptions underpinning the utility of flexible work in extending working lives, and provide insight into the ways in which working in later life is constructed and enacted differently for men and women. &quot;,&quot;issue&quot;:&quot;2&quot;,&quot;volume&quot;:&quot;29&quot;},&quot;isTemporary&quot;:false}],&quot;properties&quot;:{&quot;noteIndex&quot;:0},&quot;isEdited&quot;:false,&quot;manualOverride&quot;:{&quot;isManuallyOverriden&quot;:false,&quot;citeprocText&quot;:&quot;(Loretto &amp;#38; Vickerstaff, 2015)&quot;,&quot;manualOverrideText&quot;:&quot;&quot;},&quot;citationTag&quot;:&quot;MENDELEY_CITATION_v3_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&quot;},{&quot;citationID&quot;:&quot;MENDELEY_CITATION_b3c73eb7-8fc6-4a77-8867-7ef9d912c9a5&quot;,&quot;citationItems&quot;:[{&quot;id&quot;:&quot;05aaf42f-6d59-33ea-b090-02251caaaf5d&quot;,&quot;itemData&quot;:{&quot;type&quot;:&quot;webpage&quot;,&quot;id&quot;:&quot;05aaf42f-6d59-33ea-b090-02251caaaf5d&quot;,&quot;title&quot;:&quot;Mega Trends: Flexible Working&quot;,&quot;author&quot;:[{&quot;family&quot;:&quot;CIPD&quot;,&quot;given&quot;:&quot;&quot;,&quot;parse-names&quot;:false,&quot;dropping-particle&quot;:&quot;&quot;,&quot;non-dropping-particle&quot;:&quot;&quot;}],&quot;accessed&quot;:{&quot;date-parts&quot;:[[2019,5,31]]},&quot;URL&quot;:&quot;https://www.cipd.co.uk/Images/megatrends-report-flexible-working-1_tcm18-52769.pdf&quot;,&quot;issued&quot;:{&quot;date-parts&quot;:[[2019]]}},&quot;isTemporary&quot;:false}],&quot;properties&quot;:{&quot;noteIndex&quot;:0},&quot;isEdited&quot;:false,&quot;manualOverride&quot;:{&quot;isManuallyOverriden&quot;:false,&quot;citeprocText&quot;:&quot;(Chartered Institute of Personnel and Development, 2019)&quot;,&quot;manualOverrideText&quot;:&quot;&quot;},&quot;citationTag&quot;:&quot;MENDELEY_CITATION_v3_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&quot;},{&quot;citationID&quot;:&quot;MENDELEY_CITATION_4b2a2620-a4c4-4e86-83eb-2eb9877fd568&quot;,&quot;citationItems&quot;:[{&quot;id&quot;:&quot;e950975a-7217-3f7e-9b40-ad0010a93fe2&quot;,&quot;itemData&quot;:{&quot;type&quot;:&quot;article-journal&quot;,&quot;id&quot;:&quot;e950975a-7217-3f7e-9b40-ad0010a93fe2&quot;,&quot;title&quot;:&quot;The Future of Work: A Literature Review&quot;,&quot;author&quot;:[{&quot;family&quot;:&quot;Balliester&quot;,&quot;given&quot;:&quot;Thereza&quot;,&quot;parse-names&quot;:false,&quot;dropping-particle&quot;:&quot;&quot;,&quot;non-dropping-particle&quot;:&quot;&quot;},{&quot;family&quot;:&quot;Elsheikhi&quot;,&quot;given&quot;:&quot;Adam&quot;,&quot;parse-names&quot;:false,&quot;dropping-particle&quot;:&quot;&quot;,&quot;non-dropping-particle&quot;:&quot;&quot;}],&quot;container-title&quot;:&quot;ILO Research Department - Working Paper&quot;,&quot;issued&quot;:{&quot;date-parts&quot;:[[2018]]},&quot;page&quot;:&quot;1-54&quot;,&quot;abstract&quot;:&quot;An enormous amount of literature has emerged over the last few years in the context of the “Future of Work”. Academics, think tanks and policy makers have fuelled rich discussions about how the future of work might look like and how we can shape it. Indeed, labour markets in developing and developed countries are likely to undergo major transformations in the next years and decades. However, despite a growing body of research in this area, there exists no universally accepted definition of what exactly the “Future of Work” encompasses and what the most relevant drivers are. Accordingly, there is a vast variety of themes and methods covered by the literature on the Future of Work. Few papers cut across a multidimensional analysis of the different potential drivers of change. This literature review provides the first systematic and synoptic overview of topics discussed under the umbrella of the “Future of Work”. It not only highlights the trends of the most important drivers as discussed in existing studies, it also defines what the expected outcomes of the future of work might be. The review first devises a structure based on key labour market dimensions and then categorises findings from the literature conditioned on such dimensions. It also contains an assessment on the coverage of the studies on the future of work and perceived limitations and thematic gaps.&quot;,&quot;issue&quot;:&quot;29&quot;},&quot;isTemporary&quot;:false}],&quot;properties&quot;:{&quot;noteIndex&quot;:0},&quot;isEdited&quot;:false,&quot;manualOverride&quot;:{&quot;isManuallyOverriden&quot;:false,&quot;citeprocText&quot;:&quot;(Balliester &amp;#38; Elsheikhi, 2018)&quot;,&quot;manualOverrideText&quot;:&quot;&quot;},&quot;citationTag&quot;:&quot;MENDELEY_CITATION_v3_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&quot;},{&quot;citationID&quot;:&quot;MENDELEY_CITATION_d20b014a-38e2-4568-b3b2-9f03225e144e&quot;,&quot;citationItems&quot;:[{&quot;id&quot;:&quot;184c8948-ccbb-32c8-9f21-9f4b247a4d0d&quot;,&quot;itemData&quot;:{&quot;type&quot;:&quot;article-journal&quot;,&quot;id&quot;:&quot;184c8948-ccbb-32c8-9f21-9f4b247a4d0d&quot;,&quot;title&quot;:&quot;Online, on call: the spread of digitally organised just-in-time working and its implications for standard employment models&quot;,&quot;author&quot;:[{&quot;family&quot;:&quot;Huws&quot;,&quot;given&quot;:&quot;Ursula&quot;,&quot;parse-names&quot;:false,&quot;dropping-particle&quot;:&quot;&quot;,&quot;non-dropping-particle&quot;:&quot;&quot;},{&quot;family&quot;:&quot;Spencer&quot;,&quot;given&quot;:&quot;Neil H&quot;,&quot;parse-names&quot;:false,&quot;dropping-particle&quot;:&quot;&quot;,&quot;non-dropping-particle&quot;:&quot;&quot;},{&quot;family&quot;:&quot;Syrdal&quot;,&quot;given&quot;:&quot;Dag S&quot;,&quot;parse-names&quot;:false,&quot;dropping-particle&quot;:&quot;&quot;,&quot;non-dropping-particle&quot;:&quot;&quot;}],&quot;container-title&quot;:&quot;New Technology, Work and Employment&quot;,&quot;DOI&quot;:&quot;10.1111/ntwe.12111&quot;,&quot;URL&quot;:&quot;https://onlinelibrary.wiley.com/doi/abs/10.1111/ntwe.12111&quot;,&quot;issued&quot;:{&quot;date-parts&quot;:[[2018]]},&quot;page&quot;:&quot;113-129&quot;,&quot;abstract&quot;:&quot;This article questions whether the dominant policy discourse, in which a normative model of standard employment is counterposed to ‘non-standard’ or ‘atypical’ employment, enables us to capture the diversity of fluid labour markets in which work is dynamically reshaped in an interaction between different kinds of employment status and work organisation. Drawing on surveys in the UK, Germany, Sweden and the Netherlands that investigate work managed via online platforms (‘crowdwork’) and associated practices, it demonstrates that crowdwork represents part of a continuum. Not only do most crowd workers combine work for online platforms with other forms of work or income generation, but also many of the ICT-related practices associated with crowdwork are widespread across the rest of the labour market where a growing number of workers are ‘logged’. Future research should not just focus on crowdworkers as a special case but on new patterns of work organisation in the regular workforce.&quot;,&quot;issue&quot;:&quot;2&quot;,&quot;volume&quot;:&quot;33&quot;},&quot;isTemporary&quot;:false}],&quot;properties&quot;:{&quot;noteIndex&quot;:0},&quot;isEdited&quot;:false,&quot;manualOverride&quot;:{&quot;isManuallyOverriden&quot;:false,&quot;citeprocText&quot;:&quot;(Huws et al., 2018)&quot;,&quot;manualOverrideText&quot;:&quot;&quot;},&quot;citationTag&quot;:&quot;MENDELEY_CITATION_v3_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&quot;},{&quot;citationID&quot;:&quot;MENDELEY_CITATION_8ceb7b8f-9251-4fac-b83b-141c1ee22290&quot;,&quot;citationItems&quot;:[{&quot;id&quot;:&quot;ed2cdc06-d3a5-3dde-9660-d4a3edc464c4&quot;,&quot;itemData&quot;:{&quot;type&quot;:&quot;article-journal&quot;,&quot;id&quot;:&quot;ed2cdc06-d3a5-3dde-9660-d4a3edc464c4&quot;,&quot;title&quot;:&quot;Workers without employers: shadow corporations and the rise of the gig economy&quot;,&quot;author&quot;:[{&quot;family&quot;:&quot;Friedman&quot;,&quot;given&quot;:&quot;Gerald&quot;,&quot;parse-names&quot;:false,&quot;dropping-particle&quot;:&quot;&quot;,&quot;non-dropping-particle&quot;:&quot;&quot;}],&quot;container-title&quot;:&quot;Review of Keynesian Economics&quot;,&quot;DOI&quot;:&quot;10.4337/roke.2014.02.03&quot;,&quot;ISSN&quot;:&quot;20495323&quot;,&quot;URL&quot;:&quot;http://www.elgaronline.com/abstract/journals/roke/2-2/roke.2014.02.03.xml&quot;,&quot;issued&quot;:{&quot;date-parts&quot;:[[2014]]},&quot;page&quot;:&quot;171-188&quot;,&quot;abstract&quot;:&quot;A growing number of American workers are no longer employed in ‘jobs’ with a long-term connection with a company but are hired for ‘gigs’ under ‘flexible’ arrangements as ‘independent contractors’ or ‘consultants,’ working only to complete a particular task or for defined time and with no more connection with their employer than there might be between a consumer and a particular brand of soap or potato chips. While the rise of this ‘gig’ economy is praised by some as a response to the wishes ofa more entrepreneurial generation, it is more likely that it is driven by the concerns ofbusinesses to lower wages and benefit costs during business down-turns while also reducing their vulnerability to unfair dismissal lawsuits. The rise ofgig labor calls for new initiatives in social policy because it shifts more ofthe burden ofeconomic risk onto workers even while removing gig workers from many ofthe employment-bound New-Deal-era social insurance programs.&quot;,&quot;issue&quot;:&quot;2&quot;,&quot;volume&quot;:&quot;2&quot;},&quot;isTemporary&quot;:false}],&quot;properties&quot;:{&quot;noteIndex&quot;:0},&quot;isEdited&quot;:false,&quot;manualOverride&quot;:{&quot;isManuallyOverriden&quot;:false,&quot;citeprocText&quot;:&quot;(Friedman, 2014)&quot;,&quot;manualOverrideText&quot;:&quot;&quot;},&quot;citationTag&quot;:&quot;MENDELEY_CITATION_v3_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&quot;},{&quot;citationID&quot;:&quot;MENDELEY_CITATION_b1387f3c-c4f2-42c3-9374-1b2b0ac11001&quot;,&quot;citationItems&quot;:[{&quot;id&quot;:&quot;4361d87b-4bc8-36df-8809-9e1c63e4e495&quot;,&quot;itemData&quot;:{&quot;type&quot;:&quot;report&quot;,&quot;id&quot;:&quot;4361d87b-4bc8-36df-8809-9e1c63e4e495&quot;,&quot;title&quot;:&quot;The future of work: Jobs and skills in 2030&quot;,&quot;author&quot;:[{&quot;family&quot;:&quot;UKCES&quot;,&quot;given&quot;:&quot;&quot;,&quot;parse-names&quot;:false,&quot;dropping-particle&quot;:&quot;&quot;,&quot;non-dropping-particle&quot;:&quot;&quot;}],&quot;ISSN&quot;:&quot;00070947&quot;,&quot;URL&quot;:&quot;https://www.gov.uk/government/publications/jobs-and-skills-in-2030&quot;,&quot;issued&quot;:{&quot;date-parts&quot;:[[2014]]},&quot;issue&quot;:&quot;Evidence Report 84&quot;},&quot;isTemporary&quot;:false}],&quot;properties&quot;:{&quot;noteIndex&quot;:0},&quot;isEdited&quot;:false,&quot;manualOverride&quot;:{&quot;isManuallyOverriden&quot;:false,&quot;citeprocText&quot;:&quot;(UKCES, 2014)&quot;,&quot;manualOverrideText&quot;:&quot;&quot;},&quot;citationTag&quot;:&quot;MENDELEY_CITATION_v3_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&quot;},{&quot;citationID&quot;:&quot;MENDELEY_CITATION_cb836bba-6e9d-4da8-b830-bc3bc502fe3e&quot;,&quot;citationItems&quot;:[{&quot;id&quot;:&quot;24783a5b-8c89-3953-941e-04b417d6727e&quot;,&quot;itemData&quot;:{&quot;type&quot;:&quot;report&quot;,&quot;id&quot;:&quot;24783a5b-8c89-3953-941e-04b417d6727e&quot;,&quot;title&quot;:&quot;Commuting trends in England: 1988-2015&quot;,&quot;author&quot;:[{&quot;family&quot;:&quot;Department for Transport&quot;,&quot;given&quot;:&quot;&quot;,&quot;parse-names&quot;:false,&quot;dropping-particle&quot;:&quot;&quot;,&quot;non-dropping-particle&quot;:&quot;&quot;}],&quot;URL&quot;:&quot;https://www.gov.uk/government/uploads/system/uploads/attachment_data/file/657839/commuting-in-england-1988-2015.pdf&quot;,&quot;issued&quot;:{&quot;date-parts&quot;:[[2017]]},&quot;issue&quot;:&quot;November&quot;},&quot;isTemporary&quot;:false}],&quot;properties&quot;:{&quot;noteIndex&quot;:0},&quot;isEdited&quot;:false,&quot;manualOverride&quot;:{&quot;isManuallyOverriden&quot;:false,&quot;citeprocText&quot;:&quot;(Department for Transport, 2017)&quot;,&quot;manualOverrideText&quot;:&quot;&quot;},&quot;citationTag&quot;:&quot;MENDELEY_CITATION_v3_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&quot;},{&quot;citationID&quot;:&quot;MENDELEY_CITATION_0c7c07c3-9e71-481f-bd47-91c36ec56d34&quot;,&quot;citationItems&quot;:[{&quot;id&quot;:&quot;24783a5b-8c89-3953-941e-04b417d6727e&quot;,&quot;itemData&quot;:{&quot;type&quot;:&quot;report&quot;,&quot;id&quot;:&quot;24783a5b-8c89-3953-941e-04b417d6727e&quot;,&quot;title&quot;:&quot;Commuting trends in England: 1988-2015&quot;,&quot;author&quot;:[{&quot;family&quot;:&quot;Department for Transport&quot;,&quot;given&quot;:&quot;&quot;,&quot;parse-names&quot;:false,&quot;dropping-particle&quot;:&quot;&quot;,&quot;non-dropping-particle&quot;:&quot;&quot;}],&quot;URL&quot;:&quot;https://www.gov.uk/government/uploads/system/uploads/attachment_data/file/657839/commuting-in-england-1988-2015.pdf&quot;,&quot;issued&quot;:{&quot;date-parts&quot;:[[2017]]},&quot;issue&quot;:&quot;November&quot;},&quot;isTemporary&quot;:false}],&quot;properties&quot;:{&quot;noteIndex&quot;:0},&quot;isEdited&quot;:false,&quot;manualOverride&quot;:{&quot;isManuallyOverriden&quot;:false,&quot;citeprocText&quot;:&quot;(Department for Transport, 2017)&quot;,&quot;manualOverrideText&quot;:&quot;&quot;},&quot;citationTag&quot;:&quot;MENDELEY_CITATION_v3_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&quot;},{&quot;citationID&quot;:&quot;MENDELEY_CITATION_a4a6a833-3142-4a82-9356-40b053aaa6b6&quot;,&quot;citationItems&quot;:[{&quot;id&quot;:&quot;199d1533-fe4a-3792-a3ff-3cb155d5915a&quot;,&quot;itemData&quot;:{&quot;type&quot;:&quot;article-journal&quot;,&quot;id&quot;:&quot;199d1533-fe4a-3792-a3ff-3cb155d5915a&quot;,&quot;title&quot;:&quot;Relationships between commuting distance, frequency and telework in Finland&quot;,&quot;author&quot;:[{&quot;family&quot;:&quot;Helminen&quot;,&quot;given&quot;:&quot;Ville&quot;,&quot;parse-names&quot;:false,&quot;dropping-particle&quot;:&quot;&quot;,&quot;non-dropping-particle&quot;:&quot;&quot;},{&quot;family&quot;:&quot;Ristimäki&quot;,&quot;given&quot;:&quot;Mika&quot;,&quot;parse-names&quot;:false,&quot;dropping-particle&quot;:&quot;&quot;,&quot;non-dropping-particle&quot;:&quot;&quot;}],&quot;container-title&quot;:&quot;Journal of Transport Geography&quot;,&quot;DOI&quot;:&quot;10.1016/j.jtrangeo.2006.12.004&quot;,&quot;ISBN&quot;:&quot;0966-6923&quot;,&quot;ISSN&quot;:&quot;09666923&quot;,&quot;issued&quot;:{&quot;date-parts&quot;:[[2007]]},&quot;page&quot;:&quot;331-342&quot;,&quot;abstract&quot;:&quot;The average commuting distance in Finland has increased steadily during recent decades. Daily long-distance commuting especially increases the number of vehicle-kilometres travelled. The aim of this work was to determine the relationship between commuting distance and frequency. The focus was on direct impacts of telework on commuting, but the significance of second apartments close to the workplace was also estimated. The empirical analyses were based on aggregate national data concerning commuting distances and a survey providing data of 19 000 employed respondents. The results of the study indicated that telework reduced by 0.7% the total kilometres travelled in Finland. The probability of working at home increases with commuting distance, but when the commuting trip exceeds 100 km a second apartment near the workplace becomes common and has a stronger impact on commuting kilometres travelled than telework. © 2007 Elsevier Ltd. All rights reserved.&quot;,&quot;issue&quot;:&quot;5&quot;,&quot;volume&quot;:&quot;15&quot;},&quot;isTemporary&quot;:false},{&quot;id&quot;:&quot;065d6986-dd27-3455-9667-85f9b05732d5&quot;,&quot;itemData&quot;:{&quot;type&quot;:&quot;article-journal&quot;,&quot;id&quot;:&quot;065d6986-dd27-3455-9667-85f9b05732d5&quot;,&quot;title&quot;:&quot;Telecommuting, residential location, and commute-distance traveled: Evidence from State of California employees&quot;,&quot;author&quot;:[{&quot;family&quot;:&quot;Mokhtarian&quot;,&quot;given&quot;:&quot;Patricia L.&quot;,&quot;parse-names&quot;:false,&quot;dropping-particle&quot;:&quot;&quot;,&quot;non-dropping-particle&quot;:&quot;&quot;},{&quot;family&quot;:&quot;Collantes&quot;,&quot;given&quot;:&quot;Gustavo O.&quot;,&quot;parse-names&quot;:false,&quot;dropping-particle&quot;:&quot;&quot;,&quot;non-dropping-particle&quot;:&quot;&quot;},{&quot;family&quot;:&quot;Gertz&quot;,&quot;given&quot;:&quot;Carsten&quot;,&quot;parse-names&quot;:false,&quot;dropping-particle&quot;:&quot;&quot;,&quot;non-dropping-particle&quot;:&quot;&quot;}],&quot;container-title&quot;:&quot;Environment and Planning A&quot;,&quot;DOI&quot;:&quot;10.1068/a36218&quot;,&quot;ISBN&quot;:&quot;0308-518X&quot;,&quot;ISSN&quot;:&quot;0308518X&quot;,&quot;issued&quot;:{&quot;date-parts&quot;:[[2004]]},&quot;page&quot;:&quot;1877-1897&quot;,&quot;abstract&quot;:&quot;This study analyzes retrospective data on telecommuting and residential and job location changes over a ten-year period, from 218 employees (62 current telecommuters, 35 former telecommuters, and 121 people who had never telecommuted) of six California state government agencies which had actively participated in the well-known pilot program of 1988 - 90. We compare estimates of the total commute person-miles traveled by telecommuters with those of nontelecommuters, on a quarterly basis. Key findings include the following. One-way commute distances were higher for telecommuters than for nontelecommuters, consistent with prior empirical evidence and with expectation. Average telecommuting frequency declined over time; several explanations are proposed, but cannot be properly tested with these data. The first two findings notwithstanding, the average quarterly per capita total commute distances were generally lower for telecommuters than for nontelecommuters, indicating that they telecommute often enough to more than compensate for their longer one-way commutes. We cannot say from these results whether the ability to telecommute is itself prompting individuals to move farther away, or whether telecommuting is simply more attractive to people who already live farther from work for other reasons. Even if the first is true, however, and telecommuting is the 'problem', it also appears to be the solution: that is, it enables people to achieve a desired but more distant residential location without a net increase in commute travel.&quot;,&quot;issue&quot;:&quot;10&quot;,&quot;volume&quot;:&quot;36&quot;},&quot;isTemporary&quot;:false}],&quot;properties&quot;:{&quot;noteIndex&quot;:0},&quot;isEdited&quot;:false,&quot;manualOverride&quot;:{&quot;isManuallyOverriden&quot;:false,&quot;citeprocText&quot;:&quot;(Helminen &amp;#38; Ristimäki, 2007; Mokhtarian et al., 2004)&quot;,&quot;manualOverrideText&quot;:&quot;&quot;},&quot;citationTag&quot;:&quot;MENDELEY_CITATION_v3_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&quot;},{&quot;citationID&quot;:&quot;MENDELEY_CITATION_fa3b0061-eefb-489f-bda3-bb38f17bf786&quot;,&quot;citationItems&quot;:[{&quot;id&quot;:&quot;24783a5b-8c89-3953-941e-04b417d6727e&quot;,&quot;itemData&quot;:{&quot;type&quot;:&quot;report&quot;,&quot;id&quot;:&quot;24783a5b-8c89-3953-941e-04b417d6727e&quot;,&quot;title&quot;:&quot;Commuting trends in England: 1988-2015&quot;,&quot;author&quot;:[{&quot;family&quot;:&quot;Department for Transport&quot;,&quot;given&quot;:&quot;&quot;,&quot;parse-names&quot;:false,&quot;dropping-particle&quot;:&quot;&quot;,&quot;non-dropping-particle&quot;:&quot;&quot;}],&quot;URL&quot;:&quot;https://www.gov.uk/government/uploads/system/uploads/attachment_data/file/657839/commuting-in-england-1988-2015.pdf&quot;,&quot;issued&quot;:{&quot;date-parts&quot;:[[2017]]},&quot;issue&quot;:&quot;November&quot;},&quot;isTemporary&quot;:false}],&quot;properties&quot;:{&quot;noteIndex&quot;:0},&quot;isEdited&quot;:false,&quot;manualOverride&quot;:{&quot;isManuallyOverriden&quot;:false,&quot;citeprocText&quot;:&quot;(Department for Transport, 2017)&quot;,&quot;manualOverrideText&quot;:&quot;&quot;},&quot;citationTag&quot;:&quot;MENDELEY_CITATION_v3_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&quot;},{&quot;citationID&quot;:&quot;MENDELEY_CITATION_46c4d5ad-d18a-4731-b8fc-e9e5b45cd781&quot;,&quot;citationItems&quot;:[{&quot;id&quot;:&quot;526eeda5-a2d3-30d1-a50e-8dcf74f60833&quot;,&quot;itemData&quot;:{&quot;type&quot;:&quot;article-journal&quot;,&quot;id&quot;:&quot;526eeda5-a2d3-30d1-a50e-8dcf74f60833&quot;,&quot;title&quot;:&quot;Review: State of teleactivities&quot;,&quot;author&quot;:[{&quot;family&quot;:&quot;Andreev&quot;,&quot;given&quot;:&quot;Pavel&quot;,&quot;parse-names&quot;:false,&quot;dropping-particle&quot;:&quot;&quot;,&quot;non-dropping-particle&quot;:&quot;&quot;},{&quot;family&quot;:&quot;Salomon&quot;,&quot;given&quot;:&quot;Ilan&quot;,&quot;parse-names&quot;:false,&quot;dropping-particle&quot;:&quot;&quot;,&quot;non-dropping-particle&quot;:&quot;&quot;},{&quot;family&quot;:&quot;Pliskin&quot;,&quot;given&quot;:&quot;Nava&quot;,&quot;parse-names&quot;:false,&quot;dropping-particle&quot;:&quot;&quot;,&quot;non-dropping-particle&quot;:&quot;&quot;}],&quot;container-title&quot;:&quot;Transportation Research Part C: Emerging Technologies&quot;,&quot;DOI&quot;:&quot;https://doi.org/10.1016/j.trc.2009.04.017&quot;,&quot;ISSN&quot;:&quot;0968-090X&quot;,&quot;URL&quot;:&quot;http://www.sciencedirect.com/science/article/pii/S0968090X09000394&quot;,&quot;issued&quot;:{&quot;date-parts&quot;:[[2010]]},&quot;page&quot;:&quot;3-20&quot;,&quot;abstract&quot;:&quot;The investigation of teleactivities and their impacts on travel behavior received much attention in the transportation literature. Toward further teleactivity research, this paper reviews previous research and analyzes the findings regarding the role of Information and Communication Technologies (ICT) in personal activity and travel patterns. This review of about 100 studies of teleactivities impacts maps reviewed studies according to whether the type of personal activity is mandatory, maintenance, or leisure, the nature of the research is conceptual or empirical and, if empirical, tabulates the ICT impact and the modeling approaches. Telecommuting, enabling mandatory personal activities, has been the most investigated teleactivity (by more than 50% of reviewed articles). Teleshopping and several other teleservices (e.g., telebanking), enabling maintenance personal activities, have received less attention in the literature. Teleleisure, enabling discretionary personal activities, has been the least studied. Of the four major direct impacts of ICT on travel, i.e., substitution, complementarity, modification, and neutrality, substitution has been the most prevalent impact for telecommuting, with complementarity most prevalent impact for teleshopping and teleleisure. More recent empirical have applied more advanced modeling approaches.&quot;,&quot;issue&quot;:&quot;1&quot;,&quot;volume&quot;:&quot;18&quot;},&quot;isTemporary&quot;:false}],&quot;properties&quot;:{&quot;noteIndex&quot;:0},&quot;isEdited&quot;:false,&quot;manualOverride&quot;:{&quot;isManuallyOverriden&quot;:false,&quot;citeprocText&quot;:&quot;(Andreev et al., 2010)&quot;,&quot;manualOverrideText&quot;:&quot;&quot;},&quot;citationTag&quot;:&quot;MENDELEY_CITATION_v3_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&quot;},{&quot;citationID&quot;:&quot;MENDELEY_CITATION_a94eaa0c-cbcb-40ae-9021-65e34b745a07&quot;,&quot;citationItems&quot;:[{&quot;id&quot;:&quot;900d372e-e3e3-3428-98a5-61a62561d0a1&quot;,&quot;itemData&quot;:{&quot;type&quot;:&quot;article-journal&quot;,&quot;id&quot;:&quot;900d372e-e3e3-3428-98a5-61a62561d0a1&quot;,&quot;title&quot;:&quot;The commuting behavior of workers in the United States: Differences between the employed and the self-employed&quot;,&quot;author&quot;:[{&quot;family&quot;:&quot;Gimenez-Nadal&quot;,&quot;given&quot;:&quot;J Ignacio&quot;,&quot;parse-names&quot;:false,&quot;dropping-particle&quot;:&quot;&quot;,&quot;non-dropping-particle&quot;:&quot;&quot;},{&quot;family&quot;:&quot;Molina&quot;,&quot;given&quot;:&quot;Jose Alberto&quot;,&quot;parse-names&quot;:false,&quot;dropping-particle&quot;:&quot;&quot;,&quot;non-dropping-particle&quot;:&quot;&quot;},{&quot;family&quot;:&quot;Velilla&quot;,&quot;given&quot;:&quot;Jorge&quot;,&quot;parse-names&quot;:false,&quot;dropping-particle&quot;:&quot;&quot;,&quot;non-dropping-particle&quot;:&quot;&quot;}],&quot;container-title&quot;:&quot;Journal of Transport Geography&quot;,&quot;DOI&quot;:&quot;https://doi.org/10.1016/j.jtrangeo.2017.10.011&quot;,&quot;ISSN&quot;:&quot;0966-6923&quot;,&quot;URL&quot;:&quot;http://www.sciencedirect.com/science/article/pii/S0966692316305257&quot;,&quot;issued&quot;:{&quot;date-parts&quot;:[[2018]]},&quot;page&quot;:&quot;19-29&quot;,&quot;volume&quot;:&quot;66&quot;},&quot;isTemporary&quot;:false}],&quot;properties&quot;:{&quot;noteIndex&quot;:0},&quot;isEdited&quot;:false,&quot;manualOverride&quot;:{&quot;isManuallyOverriden&quot;:false,&quot;citeprocText&quot;:&quot;(Gimenez-Nadal et al., 2018)&quot;,&quot;manualOverrideText&quot;:&quot;&quot;},&quot;citationTag&quot;:&quot;MENDELEY_CITATION_v3_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&quot;},{&quot;citationID&quot;:&quot;MENDELEY_CITATION_1014f75e-f14b-4add-ae33-62b4bf396609&quot;,&quot;citationItems&quot;:[{&quot;id&quot;:&quot;a342f90e-2245-324b-b5b9-c12c874c4e61&quot;,&quot;itemData&quot;:{&quot;type&quot;:&quot;article-journal&quot;,&quot;id&quot;:&quot;a342f90e-2245-324b-b5b9-c12c874c4e61&quot;,&quot;title&quot;:&quot;Worker Telecommunication and Mobility in Transition: Consequences for Planning&quot;,&quot;author&quot;:[{&quot;family&quot;:&quot;Helling&quot;,&quot;given&quot;:&quot;Amy&quot;,&quot;parse-names&quot;:false,&quot;dropping-particle&quot;:&quot;&quot;,&quot;non-dropping-particle&quot;:&quot;&quot;},{&quot;family&quot;:&quot;Mokhtarian&quot;,&quot;given&quot;:&quot;Patricia L&quot;,&quot;parse-names&quot;:false,&quot;dropping-particle&quot;:&quot;&quot;,&quot;non-dropping-particle&quot;:&quot;&quot;}],&quot;container-title&quot;:&quot;Journal of Planning Literature&quot;,&quot;DOI&quot;:&quot;10.1177/08854120122093168&quot;,&quot;URL&quot;:&quot;https://doi.org/10.1177/08854120122093168&quot;,&quot;issued&quot;:{&quot;date-parts&quot;:[[2001]]},&quot;page&quot;:&quot;511-525&quot;,&quot;abstract&quot;:&quot; Although planners have been interested in work-related telecommunication and mobility arrangements chiefly as means of transportation demand management, even telecommuting, the most promising in this regard, seems to have limited longrun potential to reduce congestion. However, such work arrangements do affect workers’ travel needs and thus themix of travelers, destinations, and trip purposes, as well as equitable access to housing, jobs, and amenities. They are also likely to further disperse residences in the long run, with consequences for both land use and transportation, except where counterbalanced by workers’ rising time values and/or increased uncertainty about future travel destinations or times. Thus, the authors recommend that academic researchers and metropolitan planning organizations cooperate to identify effects of telecommunication-and mobility-enabled work arrangements on travel and location behavior in the long run and at the detailed scale necessary for truly forward-looking planning. &quot;,&quot;issue&quot;:&quot;4&quot;,&quot;volume&quot;:&quot;15&quot;},&quot;isTemporary&quot;:false}],&quot;properties&quot;:{&quot;noteIndex&quot;:0},&quot;isEdited&quot;:false,&quot;manualOverride&quot;:{&quot;isManuallyOverriden&quot;:false,&quot;citeprocText&quot;:&quot;(Helling &amp;#38; Mokhtarian, 2001)&quot;,&quot;manualOverrideText&quot;:&quot;&quot;},&quot;citationTag&quot;:&quot;MENDELEY_CITATION_v3_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&quot;},{&quot;citationID&quot;:&quot;MENDELEY_CITATION_b1e07a18-9129-46a0-a056-e88b372a10cf&quot;,&quot;citationItems&quot;:[{&quot;id&quot;:&quot;bca99b63-e779-3346-b317-f39103faadc5&quot;,&quot;itemData&quot;:{&quot;type&quot;:&quot;article-journal&quot;,&quot;id&quot;:&quot;bca99b63-e779-3346-b317-f39103faadc5&quot;,&quot;title&quot;:&quot;Space–time fixity and flexibility of daily activities and the built environment: A case study of different types of communities in Beijing suburbs&quot;,&quot;author&quot;:[{&quot;family&quot;:&quot;Shen&quot;,&quot;given&quot;:&quot;Yue&quot;,&quot;parse-names&quot;:false,&quot;dropping-particle&quot;:&quot;&quot;,&quot;non-dropping-particle&quot;:&quot;&quot;},{&quot;family&quot;:&quot;Chai&quot;,&quot;given&quot;:&quot;Yanwei&quot;,&quot;parse-names&quot;:false,&quot;dropping-particle&quot;:&quot;&quot;,&quot;non-dropping-particle&quot;:&quot;&quot;},{&quot;family&quot;:&quot;Kwan&quot;,&quot;given&quot;:&quot;Mei-Po&quot;,&quot;parse-names&quot;:false,&quot;dropping-particle&quot;:&quot;&quot;,&quot;non-dropping-particle&quot;:&quot;&quot;}],&quot;container-title&quot;:&quot;Journal of Transport Geography&quot;,&quot;DOI&quot;:&quot;https://doi.org/10.1016/j.jtrangeo.2015.06.014&quot;,&quot;ISSN&quot;:&quot;0966-6923&quot;,&quot;URL&quot;:&quot;http://www.sciencedirect.com/science/article/pii/S0966692315001040&quot;,&quot;issued&quot;:{&quot;date-parts&quot;:[[2015]]},&quot;page&quot;:&quot;90-99&quot;,&quot;abstract&quot;:&quot;Space–time fixity constraint is an important concept in transport geography, but the influence of the built environment around both people’s residence and activity locations is not clear. Due to the housing reform and rapid suburbanization in China, various types of residential communities and diverse built environments coexist in the suburbs. Comparing how people’s space–time fixity/flexibility varies among different community types and built environments can thus enhance our understanding of the transition process in Chinese cities. This study investigates how space–time fixity/flexibility and their relationships with the built environment vary among different types of residential communities in Beijing suburbs. Activity-travel diary and 7-day GPS tracking data of 709 respondents in Shangdi-Qinghe area of Beijing collected in 2012 were used. We investigate how variations in space–time flexibility are associated with built environment factors and four different community types: danwei communities, commodity housing communities, affordable housing communities and relocated housing communities, controlling for personal, household and activity attributes. The results suggest the influences of the built environments at residential place and activity place are different, and the relationships between space–time fixity and the built environments of different community types are different. Space–time fixity is not so sensitive to the built environment for residents in danwei communities and affordable housing communities. Gender and age differences in space–time fixity are not consistent with what was observed in Western countries. This seems to reflect the influence of unique social, cultural and family norms in China.&quot;,&quot;volume&quot;:&quot;47&quot;},&quot;isTemporary&quot;:false}],&quot;properties&quot;:{&quot;noteIndex&quot;:0},&quot;isEdited&quot;:false,&quot;manualOverride&quot;:{&quot;isManuallyOverriden&quot;:false,&quot;citeprocText&quot;:&quot;(Shen et al., 2015)&quot;,&quot;manualOverrideText&quot;:&quot;&quot;},&quot;citationTag&quot;:&quot;MENDELEY_CITATION_v3_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&quot;},{&quot;citationID&quot;:&quot;MENDELEY_CITATION_320d17b0-2def-44b2-8872-24e4d6d63f92&quot;,&quot;citationItems&quot;:[{&quot;id&quot;:&quot;ebc7e1c2-8ca0-37d3-af71-6042e831186d&quot;,&quot;itemData&quot;:{&quot;type&quot;:&quot;article-journal&quot;,&quot;id&quot;:&quot;ebc7e1c2-8ca0-37d3-af71-6042e831186d&quot;,&quot;title&quot;:&quot;Does new information technology change commuting behavior?&quot;,&quot;author&quot;:[{&quot;family&quot;:&quot;Gubins&quot;,&quot;given&quot;:&quot;Sergejs&quot;,&quot;parse-names&quot;:false,&quot;dropping-particle&quot;:&quot;&quot;,&quot;non-dropping-particle&quot;:&quot;&quot;},{&quot;family&quot;:&quot;Ommeren&quot;,&quot;given&quot;:&quot;Jos&quot;,&quot;parse-names&quot;:false,&quot;dropping-particle&quot;:&quot;&quot;,&quot;non-dropping-particle&quot;:&quot;van&quot;},{&quot;family&quot;:&quot;Graaff&quot;,&quot;given&quot;:&quot;Thomas&quot;,&quot;parse-names&quot;:false,&quot;dropping-particle&quot;:&quot;&quot;,&quot;non-dropping-particle&quot;:&quot;de&quot;}],&quot;container-title&quot;:&quot;The Annals of Regional Science&quot;,&quot;DOI&quot;:&quot;10.1007/s00168-018-0893-2&quot;,&quot;ISSN&quot;:&quot;1432-0592&quot;,&quot;URL&quot;:&quot;https://doi.org/10.1007/s00168-018-0893-2&quot;,&quot;issued&quot;:{&quot;date-parts&quot;:[[2019,1]]},&quot;abstract&quot;:&quot;We estimate the long-run causal effect of information technology, i.e., Internet and powerful computers, as measured by the adoption of teleworking, on average commuting distance within professions in the Netherlands. We employ data for 2 years---1996 when information technology was hardly adopted and 2010 when information technology was widely used in a wide range of professions. Variation in information technology adoption over time and between professions allows us to infer the causal effect of interest using difference-in-differences techniques combined with propensity score matching. Our results show that the long-run causal effect of information technology on commuting distance is too small to be identified and likely to be absent. This suggests that, contrary to some assertions, the advent of information technology did not have a profound impact on the spatial structure of the labor market.&quot;},&quot;isTemporary&quot;:false}],&quot;properties&quot;:{&quot;noteIndex&quot;:0},&quot;isEdited&quot;:false,&quot;manualOverride&quot;:{&quot;isManuallyOverriden&quot;:false,&quot;citeprocText&quot;:&quot;(Gubins et al., 2019)&quot;,&quot;manualOverrideText&quot;:&quot;&quot;},&quot;citationTag&quot;:&quot;MENDELEY_CITATION_v3_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&quot;},{&quot;citationID&quot;:&quot;MENDELEY_CITATION_6a9da024-baa4-4007-a7c6-226618fa6ccf&quot;,&quot;citationItems&quot;:[{&quot;id&quot;:&quot;eca06540-f172-36cb-b636-1ceadbd80b3c&quot;,&quot;itemData&quot;:{&quot;type&quot;:&quot;article-journal&quot;,&quot;id&quot;:&quot;eca06540-f172-36cb-b636-1ceadbd80b3c&quot;,&quot;title&quot;:&quot;Metropolitan size and the impacts of telecommuting on personal travel&quot;,&quot;author&quot;:[{&quot;family&quot;:&quot;Zhu&quot;,&quot;given&quot;:&quot;Pengyu&quot;,&quot;parse-names&quot;:false,&quot;dropping-particle&quot;:&quot;&quot;,&quot;non-dropping-particle&quot;:&quot;&quot;},{&quot;family&quot;:&quot;Wang&quot;,&quot;given&quot;:&quot;Liping&quot;,&quot;parse-names&quot;:false,&quot;dropping-particle&quot;:&quot;&quot;,&quot;non-dropping-particle&quot;:&quot;&quot;},{&quot;family&quot;:&quot;Jiang&quot;,&quot;given&quot;:&quot;Yanpeng&quot;,&quot;parse-names&quot;:false,&quot;dropping-particle&quot;:&quot;&quot;,&quot;non-dropping-particle&quot;:&quot;&quot;},{&quot;family&quot;:&quot;Zhou&quot;,&quot;given&quot;:&quot;Jiangping&quot;,&quot;parse-names&quot;:false,&quot;dropping-particle&quot;:&quot;&quot;,&quot;non-dropping-particle&quot;:&quot;&quot;}],&quot;container-title&quot;:&quot;Transportation&quot;,&quot;DOI&quot;:&quot;10.1007/s11116-017-9846-3&quot;,&quot;ISSN&quot;:&quot;1572-9435&quot;,&quot;URL&quot;:&quot;https://doi.org/10.1007/s11116-017-9846-3&quot;,&quot;issued&quot;:{&quot;date-parts&quot;:[[2018,3]]},&quot;page&quot;:&quot;385-414&quot;,&quot;abstract&quot;:&quot;Telecommuting has been proposed by policy makers as a strategy to reduce travel and emissions. In studying the metropolitan size impact of telecommuting on personal travel, this paper addresses two questions: (1) whether telecommuting is consistently a substitute or complement to travel across different MSA sizes; and (2) whether the impact of telecommuting is higher in larger MSAs where telecommuting programs and policies have been more widely adopted. Data from the 2001 and 2009 National Household Travel Surveys are used. Through a series of tests that address two possible empirical biases, we find that telecommuting consistently had a complementary effect on one-way commute trips, daily total work trips and daily total non-work trips across different MSA sizes in both 2001 and 2009. The findings suggest that policies that promote telecommuting may indeed increase, rather than decrease, people's travel demand, regardless of the size of the MSA. This seems to contradict what telecommuting policies are designed for. In addition, model results show that the complementary impact of telecommuting on daily travel is lower in larger MSAs, in terms of both daily total work trips and daily total non-work trips.&quot;,&quot;issue&quot;:&quot;2&quot;,&quot;volume&quot;:&quot;45&quot;},&quot;isTemporary&quot;:false}],&quot;properties&quot;:{&quot;noteIndex&quot;:0},&quot;isEdited&quot;:false,&quot;manualOverride&quot;:{&quot;isManuallyOverriden&quot;:false,&quot;citeprocText&quot;:&quot;(Zhu et al., 2018)&quot;,&quot;manualOverrideText&quot;:&quot;&quot;},&quot;citationTag&quot;:&quot;MENDELEY_CITATION_v3_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&quot;},{&quot;citationID&quot;:&quot;MENDELEY_CITATION_80e441eb-584e-4f24-9844-df1f26647f2e&quot;,&quot;citationItems&quot;:[{&quot;id&quot;:&quot;e7740b3c-1d7e-35ac-95dc-6a94ada2a7b3&quot;,&quot;itemData&quot;:{&quot;type&quot;:&quot;article-journal&quot;,&quot;id&quot;:&quot;e7740b3c-1d7e-35ac-95dc-6a94ada2a7b3&quot;,&quot;title&quot;:&quot;Insights into the impact of COVID-19 on household travel and activities in Australia – The early days under restrictions&quot;,&quot;author&quot;:[{&quot;family&quot;:&quot;Beck&quot;,&quot;given&quot;:&quot;Matthew J&quot;,&quot;parse-names&quot;:false,&quot;dropping-particle&quot;:&quot;&quot;,&quot;non-dropping-particle&quot;:&quot;&quot;},{&quot;family&quot;:&quot;Hensher&quot;,&quot;given&quot;:&quot;David A&quot;,&quot;parse-names&quot;:false,&quot;dropping-particle&quot;:&quot;&quot;,&quot;non-dropping-particle&quot;:&quot;&quot;}],&quot;container-title&quot;:&quot;Transport Policy&quot;,&quot;DOI&quot;:&quot;https://doi.org/10.1016/j.tranpol.2020.07.001&quot;,&quot;ISSN&quot;:&quot;0967-070X&quot;,&quot;URL&quot;:&quot;https://www.sciencedirect.com/science/article/pii/S0967070X20304200&quot;,&quot;issued&quot;:{&quot;date-parts&quot;:[[2020]]},&quot;page&quot;:&quot;76-93&quot;,&quot;abstract&quot;:&quot;When 2020 began, we had no idea what was to unfold globally as we learnt about the Novel-Coronavirus in Wuhan, in the Hubei province of China. As this virus spread rapidly, it became a matter of time before many countries began to implement measures to try and contain the spread of the disease. COVID-19 as it is referred to, resulted in two main approaches to fighting the viral pandemic, either through a progressive set of measures to slow down the number of identified cases designed to ‘flatten the curve’ over time (anticipated to be at least six months), or to attack it by the severest of measures including a total lock-down and/or herding exposure to fast track ‘immunisation’ while we await a vaccine. The paper reports the findings from the first phase of an ongoing survey designed to identify the changing patterns in travel activity of Australian residents as a result of the stage 2 restrictions imposed by the Australian government. The main restrictions, in addition to social distancing of at least 1.5 m, are closure of entry to Australia (except residents returning), and closure of non-essential venues such as night clubs, restaurants, mass attendee sporting events, churches, weddings, and all social gatherings in any circumstance. With some employers encouraging working from home and others requiring it, in addition to job losses, and many children attending school online from home, the implications on travel activity is extreme. We identify the initial impacts associated with the first month of stricter social distancing measures introduced in Australia.&quot;,&quot;volume&quot;:&quot;96&quot;},&quot;isTemporary&quot;:false}],&quot;properties&quot;:{&quot;noteIndex&quot;:0},&quot;isEdited&quot;:false,&quot;manualOverride&quot;:{&quot;isManuallyOverriden&quot;:false,&quot;citeprocText&quot;:&quot;(Beck &amp;#38; Hensher, 2020)&quot;,&quot;manualOverrideText&quot;:&quot;&quot;},&quot;citationTag&quot;:&quot;MENDELEY_CITATION_v3_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&quot;},{&quot;citationID&quot;:&quot;MENDELEY_CITATION_91e44cd9-95d1-4c98-a978-aacf3de44343&quot;,&quot;citationItems&quot;:[{&quot;id&quot;:&quot;5f91acc7-93dd-3a71-9d60-07b9e4feec93&quot;,&quot;itemData&quot;:{&quot;type&quot;:&quot;article-journal&quot;,&quot;id&quot;:&quot;5f91acc7-93dd-3a71-9d60-07b9e4feec93&quot;,&quot;title&quot;:&quot;How COVID-19 and the Dutch ‘intelligent lockdown’ change activities, work and travel behaviour: Evidence from longitudinal data in the Netherlands&quot;,&quot;author&quot;:[{&quot;family&quot;:&quot;Haas&quot;,&quot;given&quot;:&quot;Mathijs&quot;,&quot;parse-names&quot;:false,&quot;dropping-particle&quot;:&quot;&quot;,&quot;non-dropping-particle&quot;:&quot;de&quot;},{&quot;family&quot;:&quot;Faber&quot;,&quot;given&quot;:&quot;Roel&quot;,&quot;parse-names&quot;:false,&quot;dropping-particle&quot;:&quot;&quot;,&quot;non-dropping-particle&quot;:&quot;&quot;},{&quot;family&quot;:&quot;Hamersma&quot;,&quot;given&quot;:&quot;Marije&quot;,&quot;parse-names&quot;:false,&quot;dropping-particle&quot;:&quot;&quot;,&quot;non-dropping-particle&quot;:&quot;&quot;}],&quot;container-title&quot;:&quot;Transportation Research Interdisciplinary Perspectives&quot;,&quot;accessed&quot;:{&quot;date-parts&quot;:[[2021,5,25]]},&quot;DOI&quot;:&quot;10.1016/j.trip.2020.100150&quot;,&quot;ISSN&quot;:&quot;25901982&quot;,&quot;issued&quot;:{&quot;date-parts&quot;:[[2020,7,1]]},&quot;page&quot;:&quot;100150&quot;,&quot;abstract&quot;:&quot;COVID-19 has massively affected the lives of people all over the world. This paper presents first insights in current and potential future effects of the virus and the Dutch government's ‘intelligent lockdown’ on people's activities and travel behaviour. Findings are based on a representative sample of about 2500 respondents from the Netherlands Mobility Panel (MPN). We show that approximately 80% of people reduced their activities outdoors, with a stronger decrease for older people. 44% of workers started or increased the amount of hours working from home and 30% have more remote meetings. Most of these workers report positive experiences. Students and school pupils, however, are mostly not happy with following education from home. Furthermore, the amount of trips and distance travelled dropped by 55% and 68% respectively when compared to the fall of 2019. So-called ‘roundtrips’ (e.g. a walking or cycling tour) gained in popularity. People are currently more positive towards the car and far more negative towards public transport. Changes in outdoor activities seem to be temporal, with over 90% of people who currently reduced their outdoor activities not expecting to continue this behaviour in the future after corona. However, 27% of home-workers expect to work from home more often in the future. In addition, 20% of people expect to cycle and walk more and 20% expect to fly less in the future. These findings show that the coronavirus crisis might result in structural behavioural changes, although future longitudinal analyses are needed to observe these possible structural effects.&quot;,&quot;publisher&quot;:&quot;Elsevier Ltd&quot;,&quot;volume&quot;:&quot;6&quot;},&quot;isTemporary&quot;:false}],&quot;properties&quot;:{&quot;noteIndex&quot;:0},&quot;isEdited&quot;:false,&quot;manualOverride&quot;:{&quot;isManuallyOverriden&quot;:false,&quot;citeprocText&quot;:&quot;(de Haas et al., 2020)&quot;,&quot;manualOverrideText&quot;:&quot;&quot;},&quot;citationTag&quot;:&quot;MENDELEY_CITATION_v3_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&quot;},{&quot;citationID&quot;:&quot;MENDELEY_CITATION_ffe92af7-c2b0-4411-872c-5893c548a172&quot;,&quot;citationItems&quot;:[{&quot;id&quot;:&quot;bf6e8800-3b21-3ca0-a766-bc33490922b6&quot;,&quot;itemData&quot;:{&quot;type&quot;:&quot;report&quot;,&quot;id&quot;:&quot;bf6e8800-3b21-3ca0-a766-bc33490922b6&quot;,&quot;title&quot;:&quot;HOMEWORKING IN THE UK: BEFORE AND DURING THE 2020 LOCKDOWN&quot;,&quot;author&quot;:[{&quot;family&quot;:&quot;Felstead&quot;,&quot;given&quot;:&quot;Alan&quot;,&quot;parse-names&quot;:false,&quot;dropping-particle&quot;:&quot;&quot;,&quot;non-dropping-particle&quot;:&quot;&quot;},{&quot;family&quot;:&quot;Reuschke&quot;,&quot;given&quot;:&quot;Darja&quot;,&quot;parse-names&quot;:false,&quot;dropping-particle&quot;:&quot;&quot;,&quot;non-dropping-particle&quot;:&quot;&quot;}],&quot;URL&quot;:&quot;https://wiserd.ac.uk/publications/homeworking-uk-&quot;,&quot;issued&quot;:{&quot;date-parts&quot;:[[2020]]}},&quot;isTemporary&quot;:false}],&quot;properties&quot;:{&quot;noteIndex&quot;:0},&quot;isEdited&quot;:false,&quot;manualOverride&quot;:{&quot;isManuallyOverriden&quot;:false,&quot;citeprocText&quot;:&quot;(Felstead &amp;#38; Reuschke, 2020)&quot;,&quot;manualOverrideText&quot;:&quot;&quot;},&quot;citationTag&quot;:&quot;MENDELEY_CITATION_v3_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&quot;},{&quot;citationID&quot;:&quot;MENDELEY_CITATION_3775441f-0504-4f04-b1ba-eb99dcf84061&quot;,&quot;citationItems&quot;:[{&quot;id&quot;:&quot;5b10e380-99e0-39af-b1a3-ae4b8760c518&quot;,&quot;itemData&quot;:{&quot;type&quot;:&quot;article&quot;,&quot;id&quot;:&quot;5b10e380-99e0-39af-b1a3-ae4b8760c518&quot;,&quot;title&quot;:&quot;Flexible employment relationships and careers in times of the COVID-19 pandemic&quot;,&quot;author&quot;:[{&quot;family&quot;:&quot;Spurk&quot;,&quot;given&quot;:&quot;Daniel&quot;,&quot;parse-names&quot;:false,&quot;dropping-particle&quot;:&quot;&quot;,&quot;non-dropping-particle&quot;:&quot;&quot;},{&quot;family&quot;:&quot;Straub&quot;,&quot;given&quot;:&quot;Caroline&quot;,&quot;parse-names&quot;:false,&quot;dropping-particle&quot;:&quot;&quot;,&quot;non-dropping-particle&quot;:&quot;&quot;}],&quot;container-title&quot;:&quot;Journal of Vocational Behavior&quot;,&quot;accessed&quot;:{&quot;date-parts&quot;:[[2021,5,25]]},&quot;DOI&quot;:&quot;10.1016/j.jvb.2020.103435&quot;,&quot;ISSN&quot;:&quot;00018791&quot;,&quot;PMID&quot;:&quot;32382161&quot;,&quot;issued&quot;:{&quot;date-parts&quot;:[[2020,6,1]]},&quot;page&quot;:&quot;103435&quot;,&quot;abstract&quot;:&quot;The COVID-19 pandemic represents a crisis that affects several aspects of people's lives around the globe. Most of the affected countries took several measures, like lockdowns, business shutdowns, hygiene regulations, social distancing, school and university closings, or mobility tracking as a means of slowing down the distribution of COVID-19. These measures are expected to show short-term and long-term effects on people's working lives. However, most media reports focused on the effects of the COVID-19 pandemic on changes in work arrangements (e.g., short-time work, flexible location and hours) for workers in a regular employment relationship. We here focus on workers in flexible employment relationships (e.g. temporary agency work and other forms of subcontracted labor, as well as new forms of working, such as in the gig economy). Specifically, we will discuss (a) how the work and careers of individuals in flexible employment relationships might get affected by the COVID-19 pandemic; (b) outline ideas how to examine period effects of the COVID-19 pandemic on the work and careers of those individuals, and (c) outline how the pandemic can contribute to the ramification of flexible employment relationships.&quot;,&quot;publisher&quot;:&quot;Academic Press Inc.&quot;,&quot;volume&quot;:&quot;119&quot;},&quot;isTemporary&quot;:false}],&quot;properties&quot;:{&quot;noteIndex&quot;:0},&quot;isEdited&quot;:false,&quot;manualOverride&quot;:{&quot;isManuallyOverriden&quot;:false,&quot;citeprocText&quot;:&quot;(Spurk &amp;#38; Straub, 2020)&quot;,&quot;manualOverrideText&quot;:&quot;&quot;},&quot;citationTag&quot;:&quot;MENDELEY_CITATION_v3_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&quot;},{&quot;citationID&quot;:&quot;MENDELEY_CITATION_146f723a-5232-40a9-8dc4-8a768183ff63&quot;,&quot;citationItems&quot;:[{&quot;id&quot;:&quot;4361d87b-4bc8-36df-8809-9e1c63e4e495&quot;,&quot;itemData&quot;:{&quot;type&quot;:&quot;report&quot;,&quot;id&quot;:&quot;4361d87b-4bc8-36df-8809-9e1c63e4e495&quot;,&quot;title&quot;:&quot;The future of work: Jobs and skills in 2030&quot;,&quot;author&quot;:[{&quot;family&quot;:&quot;UKCES&quot;,&quot;given&quot;:&quot;&quot;,&quot;parse-names&quot;:false,&quot;dropping-particle&quot;:&quot;&quot;,&quot;non-dropping-particle&quot;:&quot;&quot;}],&quot;ISSN&quot;:&quot;00070947&quot;,&quot;URL&quot;:&quot;https://www.gov.uk/government/publications/jobs-and-skills-in-2030&quot;,&quot;issued&quot;:{&quot;date-parts&quot;:[[2014]]},&quot;issue&quot;:&quot;Evidence Report 84&quot;},&quot;isTemporary&quot;:false}],&quot;properties&quot;:{&quot;noteIndex&quot;:0},&quot;isEdited&quot;:false,&quot;manualOverride&quot;:{&quot;isManuallyOverriden&quot;:false,&quot;citeprocText&quot;:&quot;(UKCES, 2014)&quot;,&quot;manualOverrideText&quot;:&quot;&quot;},&quot;citationTag&quot;:&quot;MENDELEY_CITATION_v3_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&quot;},{&quot;citationID&quot;:&quot;MENDELEY_CITATION_7eea94eb-929f-4da4-88cb-809cd1684af0&quot;,&quot;citationItems&quot;:[{&quot;id&quot;:&quot;8ec380ba-9ab7-3187-ad4c-64565a238fc0&quot;,&quot;itemData&quot;:{&quot;type&quot;:&quot;article&quot;,&quot;id&quot;:&quot;8ec380ba-9ab7-3187-ad4c-64565a238fc0&quot;,&quot;title&quot;:&quot;The potential impact of the Covid-19 pandemic on occupational status, work from home, and occupational mobility&quot;,&quot;author&quot;:[{&quot;family&quot;:&quot;Kramer&quot;,&quot;given&quot;:&quot;Amit&quot;,&quot;parse-names&quot;:false,&quot;dropping-particle&quot;:&quot;&quot;,&quot;non-dropping-particle&quot;:&quot;&quot;},{&quot;family&quot;:&quot;Kramer&quot;,&quot;given&quot;:&quot;Karen Z.&quot;,&quot;parse-names&quot;:false,&quot;dropping-particle&quot;:&quot;&quot;,&quot;non-dropping-particle&quot;:&quot;&quot;}],&quot;container-title&quot;:&quot;Journal of Vocational Behavior&quot;,&quot;accessed&quot;:{&quot;date-parts&quot;:[[2021,5,25]]},&quot;DOI&quot;:&quot;10.1016/j.jvb.2020.103442&quot;,&quot;ISSN&quot;:&quot;00018791&quot;,&quot;PMID&quot;:&quot;32390661&quot;,&quot;issued&quot;:{&quot;date-parts&quot;:[[2020,6,1]]},&quot;page&quot;:&quot;103442&quot;,&quot;abstract&quot;:&quot;The economic and social shock presented by the Covid-19 pandemic is likely to reshape perceptions of individuals and organizations about work and occupations and result in both micro and macro shifts in the world of work. In this essay we focus on three occupationally-related domains that may be impacted by the pandemic. First, perceptions of the value and status of different occupations may change, resulting in both changes of occupational supply and demand (macro changes) and changes in the perceived calling and meaningfulness of different occupations (micro changes). Second, the great “work from home experiment” may change occupational perspectives on working from home. Organizations and researchers may be able to better understand which occupational and individual characteristics are associated with work-from-home effectiveness and better designate occupational groups and individuals to working (or not working) from home. Third, we discuss the increased segmentation of the labor market which allocate workers to “good jobs” and “bad jobs” and the contribution of occupational segmentation to inequality.&quot;,&quot;publisher&quot;:&quot;Academic Press Inc.&quot;,&quot;volume&quot;:&quot;119&quot;},&quot;isTemporary&quot;:false}],&quot;properties&quot;:{&quot;noteIndex&quot;:0},&quot;isEdited&quot;:false,&quot;manualOverride&quot;:{&quot;isManuallyOverriden&quot;:false,&quot;citeprocText&quot;:&quot;(Kramer &amp;#38; Kramer, 2020)&quot;,&quot;manualOverrideText&quot;:&quot;&quot;},&quot;citationTag&quot;:&quot;MENDELEY_CITATION_v3_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&quot;},{&quot;citationID&quot;:&quot;MENDELEY_CITATION_e3e34094-6621-4b56-8703-8f187b0501b2&quot;,&quot;citationItems&quot;:[{&quot;id&quot;:&quot;1ca75f96-6778-3ab1-b3a2-85ddf8274b21&quot;,&quot;itemData&quot;:{&quot;type&quot;:&quot;article-journal&quot;,&quot;id&quot;:&quot;1ca75f96-6778-3ab1-b3a2-85ddf8274b21&quot;,&quot;title&quot;:&quot;Fragmentation of work activity as a multi-dimensional construct and its association with ICT, employment and sociodemographic characteristics&quot;,&quot;author&quot;:[{&quot;family&quot;:&quot;Alexander&quot;,&quot;given&quot;:&quot;Bayarma&quot;,&quot;parse-names&quot;:false,&quot;dropping-particle&quot;:&quot;&quot;,&quot;non-dropping-particle&quot;:&quot;&quot;},{&quot;family&quot;:&quot;Ettema&quot;,&quot;given&quot;:&quot;Dick&quot;,&quot;parse-names&quot;:false,&quot;dropping-particle&quot;:&quot;&quot;,&quot;non-dropping-particle&quot;:&quot;&quot;},{&quot;family&quot;:&quot;Dijst&quot;,&quot;given&quot;:&quot;Martin&quot;,&quot;parse-names&quot;:false,&quot;dropping-particle&quot;:&quot;&quot;,&quot;non-dropping-particle&quot;:&quot;&quot;}],&quot;container-title&quot;:&quot;Journal of Transport Geography&quot;,&quot;DOI&quot;:&quot;https://doi.org/10.1016/j.jtrangeo.2009.05.010&quot;,&quot;ISSN&quot;:&quot;0966-6923&quot;,&quot;URL&quot;:&quot;http://www.sciencedirect.com/science/article/pii/S0966692309000799&quot;,&quot;issued&quot;:{&quot;date-parts&quot;:[[2010]]},&quot;page&quot;:&quot;55-64&quot;,&quot;abstract&quot;:&quot;A potential effect of ICTs is that they alleviate the traditional space-time constraints of paidwork activities and allow for the decomposition of work into multiple segments of subtasks, which can be performed at different times and/or locations. Such separation of activities into discrete pieces is commonly termed the fragmentation of activity. Regrettably, only limited empirical evidence is available on the fragmentation of work activity and the factors that contribute to it. The goal of this paper is to extend the previous work in the activity fragmentation arena in three ways: (i) to operationalize measures of spatial fragmentation and reformulate some of the temporal fragmentation measures for the specific purpose of investigating the fragmentation of the work activity; (ii) to analyse fragmentation not only in terms of the individual indicators, but also as a multi-dimensional construct including all dimensions of spatial and temporal fragmentation collectively; (iii) to test a detailed set of ICT-related, workrelated, and sociodemographic variables to identify the factors that are crucial in the occurrence of the fragmentation of the work activity. The study shows that there is heterogeneity in the fragmentation of work. Three internally homogenous patterns of fragmentation, which diverge in the degree of fragmentation, are identified: (1) a less temporally and spatially fragmented work pattern; (2) a less spatially and more temporally fragmented work pattern; (3) a more spatially and temporally fragmented work pattern. The multiple discriminant analysis suggests that ICT variables and work-related variables as well as personal-household attributes are associated with the fragmentation of work. However, the degree of association differs considerably among representative patterns of fragmentation.&quot;,&quot;issue&quot;:&quot;1&quot;,&quot;volume&quot;:&quot;18&quot;},&quot;isTemporary&quot;:false},{&quot;id&quot;:&quot;57e0e01a-9f31-34dd-aca6-efc3ee7f6594&quot;,&quot;itemData&quot;:{&quot;type&quot;:&quot;article-journal&quot;,&quot;id&quot;:&quot;57e0e01a-9f31-34dd-aca6-efc3ee7f6594&quot;,&quot;title&quot;:&quot;Activity fragmentation, ICT and travel: An exploratory Path Analysis of spatiotemporal interrelationships&quot;,&quot;author&quot;:[{&quot;family&quot;:&quot;Ben-Elia&quot;,&quot;given&quot;:&quot;Eran&quot;,&quot;parse-names&quot;:false,&quot;dropping-particle&quot;:&quot;&quot;,&quot;non-dropping-particle&quot;:&quot;&quot;},{&quot;family&quot;:&quot;Alexander&quot;,&quot;given&quot;:&quot;Bayarma&quot;,&quot;parse-names&quot;:false,&quot;dropping-particle&quot;:&quot;&quot;,&quot;non-dropping-particle&quot;:&quot;&quot;},{&quot;family&quot;:&quot;Hubers&quot;,&quot;given&quot;:&quot;Christa&quot;,&quot;parse-names&quot;:false,&quot;dropping-particle&quot;:&quot;&quot;,&quot;non-dropping-particle&quot;:&quot;&quot;},{&quot;family&quot;:&quot;Ettema&quot;,&quot;given&quot;:&quot;Dick&quot;,&quot;parse-names&quot;:false,&quot;dropping-particle&quot;:&quot;&quot;,&quot;non-dropping-particle&quot;:&quot;&quot;}],&quot;container-title&quot;:&quot;Transportation Research Part A: Policy and Practice&quot;,&quot;DOI&quot;:&quot;https://doi.org/10.1016/j.tra.2014.03.016&quot;,&quot;ISSN&quot;:&quot;0965-8564&quot;,&quot;URL&quot;:&quot;http://www.sciencedirect.com/science/article/pii/S0965856414000810&quot;,&quot;issued&quot;:{&quot;date-parts&quot;:[[2014]]},&quot;page&quot;:&quot;56-74&quot;,&quot;abstract&quot;:&quot;This paper focuses on the interrelationships between ICT, activity fragmentation and travel behaviour. The concept of fragmentation relates to how activities are spatiotemporally reorganized, by subdividing activities into smaller components that are then performed at different times and/or locations, in connection with ICT use. The association between ICT, activity fragmentation and travel relationships remains uncharted. Based on a two-day Dutch communication-activity-travel diary different associations between ICT use, paid work spatiotemporal fragmentation indicators and frequency of travel are specified and tested with Path Analysis Modelling accounting for sociodemographic and land use factors. The results demonstrate that the interrelationships between fragmentation, ICT and travel are quite complex. ICT and fragmentation apparently have a reciprocal relationship with mobile ICT use influencing the degree of spatial fragmentation whereas the usages of sedentary ICT are influenced by the degree of temporal fragmentation. Person-ICT attributes and ICT use mediate the participation in non-work activities, and can replace work and non-work travel. Fragmentation reduces work trips but at the same time restricts non-work personal travel possibilities and can reallocate time for leisure activity and travel.&quot;,&quot;volume&quot;:&quot;68&quot;},&quot;isTemporary&quot;:false}],&quot;properties&quot;:{&quot;noteIndex&quot;:0},&quot;isEdited&quot;:false,&quot;manualOverride&quot;:{&quot;isManuallyOverriden&quot;:false,&quot;citeprocText&quot;:&quot;(Alexander et al., 2010; Ben-Elia et al., 2014)&quot;,&quot;manualOverrideText&quot;:&quot;&quot;},&quot;citationTag&quot;:&quot;MENDELEY_CITATION_v3_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&quot;},{&quot;citationID&quot;:&quot;MENDELEY_CITATION_df350a5e-1edd-41b0-9794-6df9d2a6e654&quot;,&quot;citationItems&quot;:[{&quot;id&quot;:&quot;805bce40-a48b-3d58-96eb-7791087fb2ba&quot;,&quot;itemData&quot;:{&quot;type&quot;:&quot;article-journal&quot;,&quot;id&quot;:&quot;805bce40-a48b-3d58-96eb-7791087fb2ba&quot;,&quot;title&quot;:&quot;Assessing the growth of remote working and its consequences for effort, well-being and work-life balance&quot;,&quot;author&quot;:[{&quot;family&quot;:&quot;Felstead&quot;,&quot;given&quot;:&quot;Alan&quot;,&quot;parse-names&quot;:false,&quot;dropping-particle&quot;:&quot;&quot;,&quot;non-dropping-particle&quot;:&quot;&quot;},{&quot;family&quot;:&quot;Henseke&quot;,&quot;given&quot;:&quot;Golo&quot;,&quot;parse-names&quot;:false,&quot;dropping-particle&quot;:&quot;&quot;,&quot;non-dropping-particle&quot;:&quot;&quot;}],&quot;container-title&quot;:&quot;New Technology, Work and Employment&quot;,&quot;DOI&quot;:&quot;10.1111/ntwe.12097&quot;,&quot;URL&quot;:&quot;https://onlinelibrary.wiley.com/doi/abs/10.1111/ntwe.12097&quot;,&quot;issued&quot;:{&quot;date-parts&quot;:[[2017]]},&quot;page&quot;:&quot;195-212&quot;,&quot;abstract&quot;:&quot;This article critically assesses the assumption that more and more work is being detached from place and that this is a ‘win-win’ for both employers and employees. Based on an analysis of official labour market data, it finds that only one-third of the increase in remote working can be explained by compositional factors such as movement to the knowledge economy, the growth in flexible employment and organisational responses to the changing demographic make-up of the employed labour force. This suggests that the detachment of work from place is a growing trend. This article also shows that while remote working is associated with higher organisational commitment, job satisfaction and job-related well-being, these benefits come at the cost of work intensification and a greater inability to switch off.&quot;,&quot;issue&quot;:&quot;3&quot;,&quot;volume&quot;:&quot;32&quot;},&quot;isTemporary&quot;:false}],&quot;properties&quot;:{&quot;noteIndex&quot;:0},&quot;isEdited&quot;:false,&quot;manualOverride&quot;:{&quot;isManuallyOverriden&quot;:false,&quot;citeprocText&quot;:&quot;(Felstead &amp;#38; Henseke, 2017)&quot;,&quot;manualOverrideText&quot;:&quot;&quot;},&quot;citationTag&quot;:&quot;MENDELEY_CITATION_v3_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&quot;},{&quot;citationID&quot;:&quot;MENDELEY_CITATION_542811e6-10fc-4bf1-8745-029c4d9dfde5&quot;,&quot;citationItems&quot;:[{&quot;id&quot;:&quot;aa6ace9f-98ef-36b8-b714-e5e7a3ca1aaa&quot;,&quot;itemData&quot;:{&quot;type&quot;:&quot;article-journal&quot;,&quot;id&quot;:&quot;aa6ace9f-98ef-36b8-b714-e5e7a3ca1aaa&quot;,&quot;title&quot;:&quot;The COVID-19 office in transition: cost, efficiency and the social responsibility business case&quot;,&quot;author&quot;:[{&quot;family&quot;:&quot;Parker&quot;,&quot;given&quot;:&quot;Lee D.&quot;,&quot;parse-names&quot;:false,&quot;dropping-particle&quot;:&quot;&quot;,&quot;non-dropping-particle&quot;:&quot;&quot;}],&quot;container-title&quot;:&quot;Accounting, Auditing and Accountability Journal&quot;,&quot;DOI&quot;:&quot;10.1108/AAAJ-06-2020-4609&quot;,&quot;ISSN&quot;:&quot;09513574&quot;,&quot;issued&quot;:{&quot;date-parts&quot;:[[2020,7,21]]},&quot;page&quot;:&quot;1943-1967&quot;,&quot;abstract&quot;:&quot;Purpose: This study aims to critically evaluate the COVID-19 and future post-COVID-19 impacts on office design, location and functioning with respect to government and community occupational health and safety expectations. It aims to assess how office efficiency and cost control agendas intersect with corporate social accountability. Design/methodology/approach: Theoretically informed by governmentality and social accountability through action, it thematically examines research literature and Web-based professional and business reports. It undertakes a timely analysis of historical office trends and emerging practice discourse during the COVID-19 global pandemic's early phase. Findings: COVID-19 has induced a transition to teleworking, impending office design and configuration reversals and office working protocol re-engineering. Management strategies reflect prioritisation choices between occupational health and safety versus financial returns. Beyond formal accountability reports, office management strategy and rationales will become physically observable and accountable to office staff and other parties. Research limitations/implications: Future research must determine the balance of office change strategies employed and their evident focus on occupational health and safety or cost control and financial returns. Further investigation can reveal the relationship between formal reporting and observed activities. Practical implications: Organisations face strategic decisions concerning both their balancing of employee and public health and safety against capital expenditure and operation cost commitments to COVID-19 transmission prevention. They also face strategic accountability decisions as to the visibility and correspondence between their observable actions and their formal social responsibility reporting. Social implications: Organisations have continued scientific management office cost reduction strategies under the guise of innovative office designs. This historic trend will be tested by a pandemic, which calls for control of its spread, including radical changes to the office at potentially significant cost. Originality/value: This paper presents one of few office studies in the accounting research literature, recognising it as central to contemporary organisational functioning and revealing the office cost control tradition as a challenge for employee and community health and safety.&quot;,&quot;publisher&quot;:&quot;Emerald Group Holdings Ltd.&quot;,&quot;issue&quot;:&quot;8&quot;,&quot;volume&quot;:&quot;33&quot;},&quot;isTemporary&quot;:false}],&quot;properties&quot;:{&quot;noteIndex&quot;:0},&quot;isEdited&quot;:false,&quot;manualOverride&quot;:{&quot;isManuallyOverriden&quot;:false,&quot;citeprocText&quot;:&quot;(Parker, 2020)&quot;,&quot;manualOverrideText&quot;:&quot;&quot;},&quot;citationTag&quot;:&quot;MENDELEY_CITATION_v3_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D4EF690904B41A3D9E7851DEE3A4B" ma:contentTypeVersion="13" ma:contentTypeDescription="Create a new document." ma:contentTypeScope="" ma:versionID="a64cf2743013dc89cb1ed578f73ee0bc">
  <xsd:schema xmlns:xsd="http://www.w3.org/2001/XMLSchema" xmlns:xs="http://www.w3.org/2001/XMLSchema" xmlns:p="http://schemas.microsoft.com/office/2006/metadata/properties" xmlns:ns3="fd052eca-ad38-4d32-8ad9-0712e9730ac1" xmlns:ns4="50ab8f21-0acc-4675-80db-2c6e7272c69e" targetNamespace="http://schemas.microsoft.com/office/2006/metadata/properties" ma:root="true" ma:fieldsID="a5d107e8ed4a4ff2a0b113c537163692" ns3:_="" ns4:_="">
    <xsd:import namespace="fd052eca-ad38-4d32-8ad9-0712e9730ac1"/>
    <xsd:import namespace="50ab8f21-0acc-4675-80db-2c6e7272c6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052eca-ad38-4d32-8ad9-0712e9730a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b8f21-0acc-4675-80db-2c6e7272c69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4873A61-9C9C-45B4-B23B-598601A91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052eca-ad38-4d32-8ad9-0712e9730ac1"/>
    <ds:schemaRef ds:uri="50ab8f21-0acc-4675-80db-2c6e7272c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9CC281-DA9D-47C8-8801-70CAD2CDAB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58FE8E-ADA3-4945-A21C-81142196D2F9}">
  <ds:schemaRefs>
    <ds:schemaRef ds:uri="http://schemas.microsoft.com/sharepoint/v3/contenttype/forms"/>
  </ds:schemaRefs>
</ds:datastoreItem>
</file>

<file path=customXml/itemProps4.xml><?xml version="1.0" encoding="utf-8"?>
<ds:datastoreItem xmlns:ds="http://schemas.openxmlformats.org/officeDocument/2006/customXml" ds:itemID="{340770CC-D380-4242-95F0-6471D8588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9373</Words>
  <Characters>53431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Crawford</dc:creator>
  <cp:keywords/>
  <dc:description/>
  <cp:lastModifiedBy>Kiron Chatterjee</cp:lastModifiedBy>
  <cp:revision>2</cp:revision>
  <cp:lastPrinted>2021-07-26T13:09:00Z</cp:lastPrinted>
  <dcterms:created xsi:type="dcterms:W3CDTF">2021-08-11T22:48:00Z</dcterms:created>
  <dcterms:modified xsi:type="dcterms:W3CDTF">2021-08-11T22:48:00Z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fiona.crawford@uwe.ac.uk@www.mendeley.com</vt:lpwstr>
  </property>
  <property fmtid="{D5CDD505-2E9C-101B-9397-08002B2CF9AE}" pid="4" name="ContentTypeId">
    <vt:lpwstr>0x01010067ED4EF690904B41A3D9E7851DEE3A4B</vt:lpwstr>
  </property>
</Properties>
</file>