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E003" w14:textId="500F29BC" w:rsidR="003B2880" w:rsidRDefault="00747718">
      <w:r>
        <w:t>EURA Conversation 4</w:t>
      </w:r>
      <w:r w:rsidR="00CC4CFF">
        <w:t>4</w:t>
      </w:r>
      <w:r w:rsidR="00C965A0">
        <w:t>: Posted on 16 May 2022</w:t>
      </w:r>
    </w:p>
    <w:p w14:paraId="5B165D4B" w14:textId="0405EC3A" w:rsidR="00A83361" w:rsidRDefault="00A83361"/>
    <w:p w14:paraId="724428B6" w14:textId="0970427E" w:rsidR="00A83361" w:rsidRDefault="00A83361">
      <w:r w:rsidRPr="00E84F40">
        <w:rPr>
          <w:b/>
          <w:bCs/>
          <w:sz w:val="28"/>
          <w:szCs w:val="28"/>
        </w:rPr>
        <w:t>Successful public protest</w:t>
      </w:r>
    </w:p>
    <w:p w14:paraId="0FC99B19" w14:textId="444FD736" w:rsidR="00A83361" w:rsidRDefault="00A83361"/>
    <w:p w14:paraId="4600173F" w14:textId="1A9955F2" w:rsidR="00A83361" w:rsidRPr="00E84F40" w:rsidRDefault="00A83361">
      <w:r>
        <w:rPr>
          <w:b/>
          <w:bCs/>
        </w:rPr>
        <w:t xml:space="preserve">How toppling the statue of a slave trader </w:t>
      </w:r>
      <w:r w:rsidR="00077AE0">
        <w:rPr>
          <w:b/>
          <w:bCs/>
        </w:rPr>
        <w:t>had a wider impact</w:t>
      </w:r>
    </w:p>
    <w:p w14:paraId="0AEFE3AB" w14:textId="2FFDD95C" w:rsidR="00A83361" w:rsidRDefault="00A83361">
      <w:pPr>
        <w:rPr>
          <w:b/>
          <w:bCs/>
        </w:rPr>
      </w:pPr>
    </w:p>
    <w:p w14:paraId="388867C7" w14:textId="086FF1CC" w:rsidR="00A83361" w:rsidRDefault="006F6FC7">
      <w:r>
        <w:t>Robin Hambleton, University of the West of England, Bristol</w:t>
      </w:r>
    </w:p>
    <w:p w14:paraId="499BD7AE" w14:textId="7AAE0D5E" w:rsidR="006F6FC7" w:rsidRDefault="006F6FC7"/>
    <w:p w14:paraId="15600C7A" w14:textId="0170079B" w:rsidR="00E969C4" w:rsidRDefault="00E969C4">
      <w:r>
        <w:t>The COVID-19 lockdowns reminded us of the important contribution that public spac</w:t>
      </w:r>
      <w:r w:rsidR="00B54745">
        <w:t xml:space="preserve">e </w:t>
      </w:r>
      <w:r>
        <w:t xml:space="preserve">makes to </w:t>
      </w:r>
      <w:r w:rsidR="00B45964">
        <w:t>the</w:t>
      </w:r>
      <w:r>
        <w:t xml:space="preserve"> quality of life</w:t>
      </w:r>
      <w:r w:rsidR="00B54745">
        <w:t xml:space="preserve"> in cities.</w:t>
      </w:r>
      <w:r>
        <w:t xml:space="preserve">  </w:t>
      </w:r>
      <w:r w:rsidR="00B45964">
        <w:t>Several c</w:t>
      </w:r>
      <w:r>
        <w:t>ontributors to this series</w:t>
      </w:r>
      <w:r w:rsidR="00B54745">
        <w:t xml:space="preserve"> -</w:t>
      </w:r>
      <w:r>
        <w:t xml:space="preserve"> for example, </w:t>
      </w:r>
      <w:r w:rsidR="001D3400">
        <w:t>Isabelle Bray (</w:t>
      </w:r>
      <w:r w:rsidR="00C965A0">
        <w:rPr>
          <w:u w:val="single"/>
        </w:rPr>
        <w:t>L</w:t>
      </w:r>
      <w:r w:rsidR="001D3400" w:rsidRPr="001D3400">
        <w:rPr>
          <w:u w:val="single"/>
        </w:rPr>
        <w:t>ink to EC</w:t>
      </w:r>
      <w:r w:rsidR="00C965A0">
        <w:rPr>
          <w:u w:val="single"/>
        </w:rPr>
        <w:t xml:space="preserve"> </w:t>
      </w:r>
      <w:r w:rsidR="001D3400" w:rsidRPr="001D3400">
        <w:rPr>
          <w:u w:val="single"/>
        </w:rPr>
        <w:t>21</w:t>
      </w:r>
      <w:r w:rsidR="001D3400">
        <w:t xml:space="preserve">) and </w:t>
      </w:r>
      <w:r w:rsidR="00B45964">
        <w:t xml:space="preserve">Dannielle </w:t>
      </w:r>
      <w:proofErr w:type="spellStart"/>
      <w:r w:rsidR="00B45964">
        <w:t>Sinnett</w:t>
      </w:r>
      <w:proofErr w:type="spellEnd"/>
      <w:r w:rsidR="001D3400">
        <w:t xml:space="preserve"> (</w:t>
      </w:r>
      <w:r w:rsidR="00C965A0">
        <w:rPr>
          <w:u w:val="single"/>
        </w:rPr>
        <w:t>L</w:t>
      </w:r>
      <w:r w:rsidR="001D3400" w:rsidRPr="001D3400">
        <w:rPr>
          <w:u w:val="single"/>
        </w:rPr>
        <w:t>ink to EC 22</w:t>
      </w:r>
      <w:r w:rsidR="001D3400">
        <w:t>)</w:t>
      </w:r>
      <w:r w:rsidR="00B54745">
        <w:t xml:space="preserve"> -</w:t>
      </w:r>
      <w:r w:rsidR="001D3400">
        <w:t xml:space="preserve"> </w:t>
      </w:r>
      <w:r w:rsidR="00B45964">
        <w:t>explain</w:t>
      </w:r>
      <w:r w:rsidR="001D3400">
        <w:t xml:space="preserve"> how public space </w:t>
      </w:r>
      <w:r w:rsidR="00B45964">
        <w:t>improves</w:t>
      </w:r>
      <w:r w:rsidR="001D3400">
        <w:t xml:space="preserve"> our health and wellbeing.</w:t>
      </w:r>
    </w:p>
    <w:p w14:paraId="33B1E1C2" w14:textId="77777777" w:rsidR="00E969C4" w:rsidRDefault="00E969C4"/>
    <w:p w14:paraId="2E9ED27F" w14:textId="77777777" w:rsidR="00B54745" w:rsidRDefault="001D3400">
      <w:r>
        <w:t>I</w:t>
      </w:r>
      <w:r w:rsidR="00B45964">
        <w:t>t is also the case that</w:t>
      </w:r>
      <w:r>
        <w:t xml:space="preserve"> squares, parks</w:t>
      </w:r>
      <w:r w:rsidR="007C7CB3">
        <w:t>,</w:t>
      </w:r>
      <w:r>
        <w:t xml:space="preserve"> and civic space</w:t>
      </w:r>
      <w:r w:rsidR="007C7CB3">
        <w:t>s</w:t>
      </w:r>
      <w:r w:rsidR="00B54745">
        <w:t xml:space="preserve">, because they provide settings for public protest, </w:t>
      </w:r>
      <w:r>
        <w:t>play a vit</w:t>
      </w:r>
      <w:r w:rsidR="00B45964">
        <w:t>al role in supporting urban democracy</w:t>
      </w:r>
      <w:r w:rsidR="00B54745">
        <w:t>.</w:t>
      </w:r>
    </w:p>
    <w:p w14:paraId="3A996B1D" w14:textId="77777777" w:rsidR="00B54745" w:rsidRDefault="00B54745"/>
    <w:p w14:paraId="5D2EB742" w14:textId="55EACEE5" w:rsidR="000B0826" w:rsidRDefault="006026B3">
      <w:r>
        <w:t>It is worrying that s</w:t>
      </w:r>
      <w:r w:rsidR="000B0826">
        <w:t xml:space="preserve">ome governments have used </w:t>
      </w:r>
      <w:r w:rsidR="00892E80">
        <w:t>lockdown rules and regulations</w:t>
      </w:r>
      <w:r w:rsidR="00E87E6E">
        <w:t xml:space="preserve"> to erode freedom of expression in urban </w:t>
      </w:r>
      <w:r w:rsidR="00404A17">
        <w:t>streets</w:t>
      </w:r>
      <w:r w:rsidR="000B0826">
        <w:t xml:space="preserve"> and public spaces – see, for example</w:t>
      </w:r>
      <w:r w:rsidR="00892E80">
        <w:t xml:space="preserve">, </w:t>
      </w:r>
      <w:r w:rsidR="00930DAB">
        <w:t xml:space="preserve">Evangelia </w:t>
      </w:r>
      <w:proofErr w:type="spellStart"/>
      <w:r w:rsidR="00930DAB">
        <w:t>Athanassiou</w:t>
      </w:r>
      <w:proofErr w:type="spellEnd"/>
      <w:r w:rsidR="00930DAB">
        <w:t xml:space="preserve"> (</w:t>
      </w:r>
      <w:r w:rsidR="00C965A0">
        <w:rPr>
          <w:u w:val="single"/>
        </w:rPr>
        <w:t>L</w:t>
      </w:r>
      <w:r w:rsidR="00930DAB" w:rsidRPr="00930DAB">
        <w:rPr>
          <w:u w:val="single"/>
        </w:rPr>
        <w:t>ink to EC 25</w:t>
      </w:r>
      <w:r w:rsidR="00930DAB">
        <w:t xml:space="preserve">) and </w:t>
      </w:r>
      <w:r w:rsidR="0049500D">
        <w:t xml:space="preserve">Dimitris </w:t>
      </w:r>
      <w:proofErr w:type="spellStart"/>
      <w:r w:rsidR="0049500D">
        <w:t>Chalastanis</w:t>
      </w:r>
      <w:proofErr w:type="spellEnd"/>
      <w:r w:rsidR="0049500D">
        <w:t xml:space="preserve"> (</w:t>
      </w:r>
      <w:r w:rsidR="00C965A0">
        <w:rPr>
          <w:u w:val="single"/>
        </w:rPr>
        <w:t>L</w:t>
      </w:r>
      <w:r w:rsidR="0049500D" w:rsidRPr="00E87E6E">
        <w:rPr>
          <w:u w:val="single"/>
        </w:rPr>
        <w:t>ink to EC 38</w:t>
      </w:r>
      <w:r w:rsidR="0049500D">
        <w:t>)</w:t>
      </w:r>
      <w:r w:rsidR="000B0826">
        <w:t>.</w:t>
      </w:r>
    </w:p>
    <w:p w14:paraId="02035E94" w14:textId="77777777" w:rsidR="000B0826" w:rsidRDefault="000B0826"/>
    <w:p w14:paraId="54906DD2" w14:textId="1D70A8D3" w:rsidR="004C392E" w:rsidRDefault="006026B3">
      <w:r>
        <w:t>Whilst</w:t>
      </w:r>
      <w:r w:rsidR="00E87E6E">
        <w:t xml:space="preserve"> ‘the right to the city’ </w:t>
      </w:r>
      <w:r>
        <w:t>is</w:t>
      </w:r>
      <w:r w:rsidR="000B0826">
        <w:t xml:space="preserve"> under threat I want, in</w:t>
      </w:r>
      <w:r w:rsidR="004C392E">
        <w:t xml:space="preserve"> this contribution </w:t>
      </w:r>
      <w:r>
        <w:t xml:space="preserve">to </w:t>
      </w:r>
      <w:r w:rsidR="004C392E">
        <w:t xml:space="preserve">provide an example of how public protest in a particular city can be remarkably successful.  </w:t>
      </w:r>
    </w:p>
    <w:p w14:paraId="6A88FC61" w14:textId="77777777" w:rsidR="004C392E" w:rsidRDefault="004C392E"/>
    <w:p w14:paraId="0243C337" w14:textId="2E6D0B77" w:rsidR="006F6FC7" w:rsidRDefault="006F6FC7">
      <w:r>
        <w:t>I</w:t>
      </w:r>
      <w:r w:rsidR="00A60623">
        <w:t xml:space="preserve">n </w:t>
      </w:r>
      <w:r>
        <w:t xml:space="preserve">EURA Conversation 28 </w:t>
      </w:r>
      <w:r w:rsidR="003C1B5C">
        <w:t>(</w:t>
      </w:r>
      <w:r w:rsidR="00C965A0">
        <w:rPr>
          <w:u w:val="single"/>
        </w:rPr>
        <w:t>L</w:t>
      </w:r>
      <w:r w:rsidR="003C1B5C" w:rsidRPr="00A60623">
        <w:rPr>
          <w:u w:val="single"/>
        </w:rPr>
        <w:t>ink to EC 28</w:t>
      </w:r>
      <w:r w:rsidR="003C1B5C">
        <w:t>)</w:t>
      </w:r>
      <w:r w:rsidR="00A60623">
        <w:t>, I explained how</w:t>
      </w:r>
      <w:r w:rsidR="002B753E">
        <w:t xml:space="preserve"> </w:t>
      </w:r>
      <w:r w:rsidR="00D043DD">
        <w:t xml:space="preserve">Black Lives Matter </w:t>
      </w:r>
      <w:r w:rsidR="00F57D28">
        <w:t xml:space="preserve">(Insert link to: </w:t>
      </w:r>
      <w:hyperlink r:id="rId6" w:history="1">
        <w:r w:rsidR="00F57D28" w:rsidRPr="001955CA">
          <w:rPr>
            <w:rStyle w:val="Hyperlink"/>
          </w:rPr>
          <w:t>https://blacklivesmatter.com/</w:t>
        </w:r>
      </w:hyperlink>
      <w:r w:rsidR="00F57D28">
        <w:t xml:space="preserve">) </w:t>
      </w:r>
      <w:r w:rsidR="00D043DD">
        <w:t>protesters in Bristol</w:t>
      </w:r>
      <w:r w:rsidR="0075526C">
        <w:t>, enraged by the killing of George Floyd by police officers in Minneapolis</w:t>
      </w:r>
      <w:r w:rsidR="00D74266">
        <w:t xml:space="preserve">, USA </w:t>
      </w:r>
      <w:r w:rsidR="0075526C">
        <w:t>in May</w:t>
      </w:r>
      <w:r w:rsidR="002B753E">
        <w:t xml:space="preserve"> 2020</w:t>
      </w:r>
      <w:r w:rsidR="0075526C">
        <w:t>, decided it was time to remove the statue of the prolific slave trader Edward Colston from</w:t>
      </w:r>
      <w:r w:rsidR="00D74266">
        <w:t xml:space="preserve"> a public square in the centre of the city.</w:t>
      </w:r>
    </w:p>
    <w:p w14:paraId="4D30C14D" w14:textId="62748EAC" w:rsidR="00D043DD" w:rsidRDefault="00D043DD"/>
    <w:p w14:paraId="2C924550" w14:textId="35F799F9" w:rsidR="00D043DD" w:rsidRDefault="00D043DD">
      <w:r>
        <w:t>Edward Colston</w:t>
      </w:r>
      <w:r w:rsidR="00A741F4">
        <w:t xml:space="preserve">, a wealthy </w:t>
      </w:r>
      <w:r w:rsidR="00532236">
        <w:t xml:space="preserve">Bristol </w:t>
      </w:r>
      <w:r w:rsidR="00A741F4">
        <w:t>merchant,</w:t>
      </w:r>
      <w:r>
        <w:t xml:space="preserve"> was </w:t>
      </w:r>
      <w:r w:rsidR="00B17313">
        <w:t xml:space="preserve">a member </w:t>
      </w:r>
      <w:r>
        <w:t>of the Royal African Company</w:t>
      </w:r>
      <w:r w:rsidR="00B17313">
        <w:t xml:space="preserve"> from 1680-1692</w:t>
      </w:r>
      <w:r w:rsidR="00A741F4">
        <w:t xml:space="preserve">.  </w:t>
      </w:r>
      <w:r w:rsidR="002B753E">
        <w:t>Rising</w:t>
      </w:r>
      <w:r w:rsidR="00B17313">
        <w:t xml:space="preserve"> to </w:t>
      </w:r>
      <w:r w:rsidR="00F57D28">
        <w:t>a position at the head</w:t>
      </w:r>
      <w:r w:rsidR="00B17313">
        <w:t xml:space="preserve"> of the Company</w:t>
      </w:r>
      <w:r w:rsidR="002B753E">
        <w:t xml:space="preserve">, he </w:t>
      </w:r>
      <w:r w:rsidR="00B17313">
        <w:t>played a key role in enslaving over 80,000 Africans with 20% of them dying</w:t>
      </w:r>
      <w:r w:rsidR="002B753E">
        <w:t xml:space="preserve">, </w:t>
      </w:r>
      <w:r w:rsidR="003002C2">
        <w:t>o</w:t>
      </w:r>
      <w:r w:rsidR="002B753E">
        <w:t>n the so-called ‘middle passage’</w:t>
      </w:r>
      <w:r w:rsidR="00532236">
        <w:t xml:space="preserve"> across the Atlantic</w:t>
      </w:r>
      <w:r w:rsidR="002B753E">
        <w:t>.</w:t>
      </w:r>
    </w:p>
    <w:p w14:paraId="310C7903" w14:textId="468B344B" w:rsidR="00D74266" w:rsidRDefault="00D74266"/>
    <w:p w14:paraId="709F7E2C" w14:textId="7787921B" w:rsidR="00F92BC3" w:rsidRDefault="002B753E">
      <w:r>
        <w:t>On 7 June 2020 t</w:t>
      </w:r>
      <w:r w:rsidR="00D74266">
        <w:t xml:space="preserve">housands </w:t>
      </w:r>
      <w:r>
        <w:t xml:space="preserve">of citizens </w:t>
      </w:r>
      <w:r w:rsidR="00C73F49">
        <w:t>participated in a major public demonstration</w:t>
      </w:r>
      <w:r w:rsidR="00532236">
        <w:t xml:space="preserve"> in Bristol</w:t>
      </w:r>
      <w:r w:rsidR="00C73F49">
        <w:t xml:space="preserve">.  </w:t>
      </w:r>
      <w:r w:rsidR="004D4C8E">
        <w:t xml:space="preserve">Photographs of </w:t>
      </w:r>
      <w:r w:rsidR="00D74266">
        <w:t xml:space="preserve">the bronze statue of the slave trader </w:t>
      </w:r>
      <w:r w:rsidR="00F92BC3">
        <w:t>being thrown</w:t>
      </w:r>
      <w:r w:rsidR="00D74266">
        <w:t xml:space="preserve"> into the</w:t>
      </w:r>
      <w:r w:rsidR="003002C2">
        <w:t xml:space="preserve"> </w:t>
      </w:r>
      <w:r w:rsidR="00D74266">
        <w:t>harbour</w:t>
      </w:r>
      <w:r w:rsidR="004D4C8E">
        <w:t xml:space="preserve"> were to ensure that th</w:t>
      </w:r>
      <w:r w:rsidR="006026B3">
        <w:t>is</w:t>
      </w:r>
      <w:r w:rsidR="004D4C8E">
        <w:t xml:space="preserve"> peaceful protest </w:t>
      </w:r>
      <w:r w:rsidR="00D74266">
        <w:t>had a global impact</w:t>
      </w:r>
      <w:r w:rsidR="00F92BC3">
        <w:t>.</w:t>
      </w:r>
    </w:p>
    <w:p w14:paraId="1B5B2454" w14:textId="128D7359" w:rsidR="00A37944" w:rsidRDefault="00A37944"/>
    <w:p w14:paraId="09C5A065" w14:textId="6C7EC902" w:rsidR="00F92BC3" w:rsidRDefault="00F92BC3">
      <w:r>
        <w:t>Marvin Rees, Mayor of Bristol, exercised inspirational city leadership during the summer of 2020.  He explained how he did not condone the criminal damage but, at the same time</w:t>
      </w:r>
      <w:r w:rsidR="005B7C25">
        <w:t>,</w:t>
      </w:r>
      <w:r>
        <w:t xml:space="preserve"> explained that the existence of the statue caused great offence </w:t>
      </w:r>
      <w:r w:rsidR="005B7C25">
        <w:t xml:space="preserve">to many Bristol citizens.  He set up an independent History Commission </w:t>
      </w:r>
      <w:r w:rsidR="003002C2">
        <w:t>(</w:t>
      </w:r>
      <w:hyperlink r:id="rId7" w:history="1">
        <w:r w:rsidR="00C965A0" w:rsidRPr="00BD7C79">
          <w:rPr>
            <w:rStyle w:val="Hyperlink"/>
          </w:rPr>
          <w:t>https://www.bristol.gov.uk/policies-plans-strategies/we-are-bristol-history-commission</w:t>
        </w:r>
      </w:hyperlink>
      <w:r w:rsidR="003002C2">
        <w:t xml:space="preserve">) </w:t>
      </w:r>
      <w:r w:rsidR="005B7C25">
        <w:t>to consult citizens about what to do with the damaged statue.</w:t>
      </w:r>
    </w:p>
    <w:p w14:paraId="07EC8217" w14:textId="1FCF3E25" w:rsidR="00794ABE" w:rsidRDefault="00794ABE"/>
    <w:p w14:paraId="26CF6C20" w14:textId="12437FE3" w:rsidR="00794ABE" w:rsidRDefault="00A37944">
      <w:r>
        <w:t xml:space="preserve">Fast forward to </w:t>
      </w:r>
      <w:r w:rsidR="001776AB">
        <w:t>the jury trial</w:t>
      </w:r>
      <w:r w:rsidR="003002C2">
        <w:t>, in January 2022,</w:t>
      </w:r>
      <w:r w:rsidR="001776AB">
        <w:t xml:space="preserve"> of the four anti-racism campaigners who played a key role in toppling the statue</w:t>
      </w:r>
      <w:r w:rsidR="00B54745">
        <w:t xml:space="preserve">.  </w:t>
      </w:r>
      <w:r w:rsidR="001776AB">
        <w:t xml:space="preserve">There was clear </w:t>
      </w:r>
      <w:r w:rsidR="00D77A0D">
        <w:t>CCTV</w:t>
      </w:r>
      <w:r w:rsidR="001776AB">
        <w:t xml:space="preserve"> evidence showing that the </w:t>
      </w:r>
      <w:r w:rsidR="001776AB">
        <w:lastRenderedPageBreak/>
        <w:t>‘Colston Four’ had pulled down the statue and</w:t>
      </w:r>
      <w:r w:rsidR="00D77A0D">
        <w:t>, indeed,</w:t>
      </w:r>
      <w:r w:rsidR="001776AB">
        <w:t xml:space="preserve"> the defendants did not dispute </w:t>
      </w:r>
      <w:r w:rsidR="00D77A0D">
        <w:t>th</w:t>
      </w:r>
      <w:r w:rsidR="00826F32">
        <w:t>is</w:t>
      </w:r>
      <w:r w:rsidR="001776AB">
        <w:t>.</w:t>
      </w:r>
      <w:r w:rsidR="00D77A0D">
        <w:t xml:space="preserve">  Rather they argued that their actions were justified for two main reasons.  First, the statue was so offensive that it constituted a hate crime and, second, that previous efforts to negotiate the removal of the statue had failed.</w:t>
      </w:r>
    </w:p>
    <w:p w14:paraId="13EA8378" w14:textId="26C2610C" w:rsidR="00721450" w:rsidRDefault="00721450"/>
    <w:p w14:paraId="16854497" w14:textId="0E47556E" w:rsidR="00721450" w:rsidRDefault="00591284">
      <w:r>
        <w:t>In a landmark judgement t</w:t>
      </w:r>
      <w:r w:rsidR="00721450">
        <w:t>he jury found the defendants not guilty</w:t>
      </w:r>
      <w:r w:rsidR="002E2FA9">
        <w:t xml:space="preserve"> of criminal damage.</w:t>
      </w:r>
      <w:r w:rsidR="00E8131C">
        <w:t xml:space="preserve">  After a nine-day trial, featuring lengthy witness statements by historical experts, the jurors concluded that the real crime was that the statue was still there when the protesters pulled it down.</w:t>
      </w:r>
    </w:p>
    <w:p w14:paraId="230A0159" w14:textId="51E28694" w:rsidR="00591284" w:rsidRDefault="00591284"/>
    <w:p w14:paraId="58685CE8" w14:textId="38046263" w:rsidR="00B54745" w:rsidRDefault="00591284">
      <w:r>
        <w:t xml:space="preserve">Conservative </w:t>
      </w:r>
      <w:r w:rsidR="009C1F7B">
        <w:t>MPs were</w:t>
      </w:r>
      <w:r>
        <w:t xml:space="preserve"> appa</w:t>
      </w:r>
      <w:r w:rsidR="00C15A3B">
        <w:t xml:space="preserve">lled by this decision and, more broadly, with the successes of </w:t>
      </w:r>
      <w:r w:rsidR="006026B3">
        <w:t>other</w:t>
      </w:r>
      <w:r w:rsidR="00C15A3B">
        <w:t xml:space="preserve"> public protest movements, </w:t>
      </w:r>
      <w:r w:rsidR="0078254E">
        <w:t>notably</w:t>
      </w:r>
      <w:r w:rsidR="00C15A3B">
        <w:t xml:space="preserve"> Extinction Rebellion </w:t>
      </w:r>
      <w:r w:rsidR="00826F32">
        <w:t>(</w:t>
      </w:r>
      <w:hyperlink r:id="rId8" w:history="1">
        <w:r w:rsidR="00C965A0" w:rsidRPr="00BD7C79">
          <w:rPr>
            <w:rStyle w:val="Hyperlink"/>
          </w:rPr>
          <w:t>https://extinctionrebellion.uk/</w:t>
        </w:r>
      </w:hyperlink>
      <w:r w:rsidR="00826F32">
        <w:t>)</w:t>
      </w:r>
      <w:r w:rsidR="009C1F7B">
        <w:t xml:space="preserve">.  A consequence is that the right to peaceful protest is now under </w:t>
      </w:r>
      <w:r w:rsidR="00742AA3">
        <w:t>serious threat</w:t>
      </w:r>
      <w:r w:rsidR="009C1F7B">
        <w:t xml:space="preserve"> in the UK.   On 10 May 2022 the British Government announced a programme of legislation that includes a new public order bill aimed at quashing the tactics</w:t>
      </w:r>
      <w:r w:rsidR="0078254E">
        <w:t xml:space="preserve"> of those engaged in public protest</w:t>
      </w:r>
      <w:r w:rsidR="00B54745">
        <w:t>.</w:t>
      </w:r>
    </w:p>
    <w:p w14:paraId="4044E179" w14:textId="2D8AA70A" w:rsidR="00742AA3" w:rsidRDefault="00742AA3"/>
    <w:p w14:paraId="2EDDB077" w14:textId="6AEB7B31" w:rsidR="006313C9" w:rsidRDefault="006313C9" w:rsidP="00742AA3">
      <w:r>
        <w:t>Recall</w:t>
      </w:r>
      <w:r w:rsidR="00B54745">
        <w:t>, however,</w:t>
      </w:r>
      <w:r>
        <w:t xml:space="preserve"> that t</w:t>
      </w:r>
      <w:r w:rsidR="0097341C">
        <w:t xml:space="preserve">he ‘Colston Four’ won their </w:t>
      </w:r>
      <w:r w:rsidR="00B913AC">
        <w:t xml:space="preserve">legal </w:t>
      </w:r>
      <w:r w:rsidR="0097341C">
        <w:t>case</w:t>
      </w:r>
      <w:r>
        <w:t>,</w:t>
      </w:r>
      <w:r w:rsidR="0097341C">
        <w:t xml:space="preserve"> and </w:t>
      </w:r>
      <w:r>
        <w:t xml:space="preserve">they </w:t>
      </w:r>
      <w:r w:rsidR="0097341C">
        <w:t xml:space="preserve">cannot be retried.  </w:t>
      </w:r>
      <w:r>
        <w:t>As Sage Willoughby, one of the defendants, said</w:t>
      </w:r>
      <w:r w:rsidR="000D6E90">
        <w:t xml:space="preserve"> on the day the verdict was announced</w:t>
      </w:r>
      <w:r>
        <w:t>: ‘This is a victory for Bristol.  This is a victory for racial equality and it’s a victory for anybody who wants to be on the right side of history’.</w:t>
      </w:r>
    </w:p>
    <w:p w14:paraId="495C70A7" w14:textId="77777777" w:rsidR="006313C9" w:rsidRDefault="006313C9" w:rsidP="00742AA3"/>
    <w:p w14:paraId="3A71AAB8" w14:textId="77777777" w:rsidR="00B54745" w:rsidRDefault="00B54745" w:rsidP="00742AA3"/>
    <w:p w14:paraId="4E524152" w14:textId="77777777" w:rsidR="007460A0" w:rsidRPr="006F6FC7" w:rsidRDefault="007460A0"/>
    <w:sectPr w:rsidR="007460A0" w:rsidRPr="006F6FC7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286E" w14:textId="77777777" w:rsidR="00217D9B" w:rsidRDefault="00217D9B" w:rsidP="005B7C25">
      <w:r>
        <w:separator/>
      </w:r>
    </w:p>
  </w:endnote>
  <w:endnote w:type="continuationSeparator" w:id="0">
    <w:p w14:paraId="55CA17A7" w14:textId="77777777" w:rsidR="00217D9B" w:rsidRDefault="00217D9B" w:rsidP="005B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8151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6B3FDA" w14:textId="12FC3640" w:rsidR="005B7C25" w:rsidRDefault="005B7C25" w:rsidP="003547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2CDEC6" w14:textId="77777777" w:rsidR="005B7C25" w:rsidRDefault="005B7C25" w:rsidP="005B7C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899670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E2202B" w14:textId="74088734" w:rsidR="005B7C25" w:rsidRDefault="005B7C25" w:rsidP="003547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4839E7" w14:textId="77777777" w:rsidR="005B7C25" w:rsidRDefault="005B7C25" w:rsidP="005B7C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8594" w14:textId="77777777" w:rsidR="00217D9B" w:rsidRDefault="00217D9B" w:rsidP="005B7C25">
      <w:r>
        <w:separator/>
      </w:r>
    </w:p>
  </w:footnote>
  <w:footnote w:type="continuationSeparator" w:id="0">
    <w:p w14:paraId="536F4529" w14:textId="77777777" w:rsidR="00217D9B" w:rsidRDefault="00217D9B" w:rsidP="005B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18"/>
    <w:rsid w:val="00077AE0"/>
    <w:rsid w:val="000A11CB"/>
    <w:rsid w:val="000B0826"/>
    <w:rsid w:val="000D6E90"/>
    <w:rsid w:val="00113C39"/>
    <w:rsid w:val="001776AB"/>
    <w:rsid w:val="001D3400"/>
    <w:rsid w:val="00217D9B"/>
    <w:rsid w:val="00241DEC"/>
    <w:rsid w:val="002B56F8"/>
    <w:rsid w:val="002B753E"/>
    <w:rsid w:val="002E2FA9"/>
    <w:rsid w:val="003002C2"/>
    <w:rsid w:val="003B2880"/>
    <w:rsid w:val="003C1B5C"/>
    <w:rsid w:val="00404A17"/>
    <w:rsid w:val="00493619"/>
    <w:rsid w:val="0049500D"/>
    <w:rsid w:val="004C392E"/>
    <w:rsid w:val="004D4C8E"/>
    <w:rsid w:val="00532236"/>
    <w:rsid w:val="005807E4"/>
    <w:rsid w:val="00591284"/>
    <w:rsid w:val="005B7C25"/>
    <w:rsid w:val="006026B3"/>
    <w:rsid w:val="006313C9"/>
    <w:rsid w:val="006F6FC7"/>
    <w:rsid w:val="00703FCF"/>
    <w:rsid w:val="00721450"/>
    <w:rsid w:val="00742AA3"/>
    <w:rsid w:val="007460A0"/>
    <w:rsid w:val="00747718"/>
    <w:rsid w:val="0075526C"/>
    <w:rsid w:val="0078254E"/>
    <w:rsid w:val="00794ABE"/>
    <w:rsid w:val="007C7CB3"/>
    <w:rsid w:val="00826F32"/>
    <w:rsid w:val="00851AA7"/>
    <w:rsid w:val="00892E80"/>
    <w:rsid w:val="0089380A"/>
    <w:rsid w:val="009273CF"/>
    <w:rsid w:val="00930DAB"/>
    <w:rsid w:val="0096525C"/>
    <w:rsid w:val="0097341C"/>
    <w:rsid w:val="009C1F7B"/>
    <w:rsid w:val="00A02DEA"/>
    <w:rsid w:val="00A37944"/>
    <w:rsid w:val="00A4641F"/>
    <w:rsid w:val="00A60623"/>
    <w:rsid w:val="00A741F4"/>
    <w:rsid w:val="00A802A9"/>
    <w:rsid w:val="00A83361"/>
    <w:rsid w:val="00B17313"/>
    <w:rsid w:val="00B45964"/>
    <w:rsid w:val="00B54745"/>
    <w:rsid w:val="00B913AC"/>
    <w:rsid w:val="00C15A3B"/>
    <w:rsid w:val="00C32325"/>
    <w:rsid w:val="00C32DA5"/>
    <w:rsid w:val="00C57764"/>
    <w:rsid w:val="00C73F49"/>
    <w:rsid w:val="00C965A0"/>
    <w:rsid w:val="00CC4CFF"/>
    <w:rsid w:val="00D043DD"/>
    <w:rsid w:val="00D10028"/>
    <w:rsid w:val="00D74266"/>
    <w:rsid w:val="00D77A0D"/>
    <w:rsid w:val="00DD4043"/>
    <w:rsid w:val="00DF5014"/>
    <w:rsid w:val="00E8131C"/>
    <w:rsid w:val="00E84F40"/>
    <w:rsid w:val="00E87E6E"/>
    <w:rsid w:val="00E90B65"/>
    <w:rsid w:val="00E969C4"/>
    <w:rsid w:val="00EC57E8"/>
    <w:rsid w:val="00EF51F5"/>
    <w:rsid w:val="00F35895"/>
    <w:rsid w:val="00F57D28"/>
    <w:rsid w:val="00F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64B04"/>
  <w15:chartTrackingRefBased/>
  <w15:docId w15:val="{4CF577A2-F109-0C4A-B087-3865D4DB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7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C25"/>
  </w:style>
  <w:style w:type="character" w:styleId="PageNumber">
    <w:name w:val="page number"/>
    <w:basedOn w:val="DefaultParagraphFont"/>
    <w:uiPriority w:val="99"/>
    <w:semiHidden/>
    <w:unhideWhenUsed/>
    <w:rsid w:val="005B7C25"/>
  </w:style>
  <w:style w:type="character" w:styleId="Hyperlink">
    <w:name w:val="Hyperlink"/>
    <w:basedOn w:val="DefaultParagraphFont"/>
    <w:uiPriority w:val="99"/>
    <w:unhideWhenUsed/>
    <w:rsid w:val="00F57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inctionrebellion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istol.gov.uk/policies-plans-strategies/we-are-bristol-history-commiss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acklivesmatter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Hambleton</dc:creator>
  <cp:keywords/>
  <dc:description/>
  <cp:lastModifiedBy>Robin Hambleton</cp:lastModifiedBy>
  <cp:revision>2</cp:revision>
  <dcterms:created xsi:type="dcterms:W3CDTF">2022-05-25T14:58:00Z</dcterms:created>
  <dcterms:modified xsi:type="dcterms:W3CDTF">2022-05-25T14:58:00Z</dcterms:modified>
</cp:coreProperties>
</file>