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B8" w:rsidRPr="00C948B8" w:rsidRDefault="00C948B8">
      <w:pPr>
        <w:rPr>
          <w:rFonts w:ascii="Arial" w:hAnsi="Arial" w:cs="Arial"/>
          <w:b/>
          <w:lang w:val="en-GB"/>
        </w:rPr>
      </w:pPr>
      <w:r w:rsidRPr="00FE0AEC">
        <w:rPr>
          <w:rFonts w:ascii="Arial" w:hAnsi="Arial" w:cs="Arial"/>
          <w:b/>
          <w:lang w:val="en-GB"/>
        </w:rPr>
        <w:t xml:space="preserve">Title: </w:t>
      </w:r>
      <w:r w:rsidR="00C23AAA">
        <w:rPr>
          <w:rFonts w:ascii="Arial" w:hAnsi="Arial" w:cs="Arial"/>
          <w:b/>
          <w:lang w:val="en-GB"/>
        </w:rPr>
        <w:t xml:space="preserve"> Issues with e-learning in nursing and health education in the UK: Are new technologies being embraced in the teaching and learning environments?</w:t>
      </w:r>
    </w:p>
    <w:p w:rsidR="00C948B8" w:rsidRDefault="00C948B8">
      <w:pPr>
        <w:rPr>
          <w:rFonts w:ascii="Arial" w:hAnsi="Arial" w:cs="Arial"/>
          <w:lang w:val="en-GB"/>
        </w:rPr>
      </w:pPr>
    </w:p>
    <w:p w:rsidR="00C948B8" w:rsidRDefault="00C948B8">
      <w:pPr>
        <w:rPr>
          <w:rFonts w:ascii="Arial" w:hAnsi="Arial" w:cs="Arial"/>
          <w:lang w:val="en-GB"/>
        </w:rPr>
      </w:pPr>
    </w:p>
    <w:p w:rsidR="00C948B8" w:rsidRDefault="00C948B8" w:rsidP="00C948B8">
      <w:pPr>
        <w:rPr>
          <w:rFonts w:ascii="Arial" w:hAnsi="Arial" w:cs="Arial"/>
          <w:lang w:val="en-GB"/>
        </w:rPr>
      </w:pPr>
      <w:r>
        <w:rPr>
          <w:rFonts w:ascii="Arial" w:hAnsi="Arial" w:cs="Arial"/>
          <w:lang w:val="en-GB"/>
        </w:rPr>
        <w:t xml:space="preserve">Pam Moule </w:t>
      </w:r>
      <w:proofErr w:type="spellStart"/>
      <w:r>
        <w:rPr>
          <w:rFonts w:ascii="Arial" w:hAnsi="Arial" w:cs="Arial"/>
          <w:lang w:val="en-GB"/>
        </w:rPr>
        <w:t>EdD</w:t>
      </w:r>
      <w:proofErr w:type="spellEnd"/>
      <w:r>
        <w:rPr>
          <w:rFonts w:ascii="Arial" w:hAnsi="Arial" w:cs="Arial"/>
          <w:lang w:val="en-GB"/>
        </w:rPr>
        <w:t xml:space="preserve"> MSc BSc</w:t>
      </w:r>
      <w:r w:rsidR="00FD0E7B">
        <w:rPr>
          <w:rFonts w:ascii="Arial" w:hAnsi="Arial" w:cs="Arial"/>
          <w:lang w:val="en-GB"/>
        </w:rPr>
        <w:t xml:space="preserve"> </w:t>
      </w:r>
      <w:r>
        <w:rPr>
          <w:rFonts w:ascii="Arial" w:hAnsi="Arial" w:cs="Arial"/>
          <w:lang w:val="en-GB"/>
        </w:rPr>
        <w:t>(</w:t>
      </w:r>
      <w:proofErr w:type="spellStart"/>
      <w:r>
        <w:rPr>
          <w:rFonts w:ascii="Arial" w:hAnsi="Arial" w:cs="Arial"/>
          <w:lang w:val="en-GB"/>
        </w:rPr>
        <w:t>Hons</w:t>
      </w:r>
      <w:proofErr w:type="spellEnd"/>
      <w:r>
        <w:rPr>
          <w:rFonts w:ascii="Arial" w:hAnsi="Arial" w:cs="Arial"/>
          <w:lang w:val="en-GB"/>
        </w:rPr>
        <w:t>) Dip N Dip NE RNT RN</w:t>
      </w:r>
    </w:p>
    <w:p w:rsidR="00C948B8" w:rsidRDefault="00C948B8" w:rsidP="00C948B8">
      <w:pPr>
        <w:rPr>
          <w:rFonts w:ascii="Arial" w:hAnsi="Arial" w:cs="Arial"/>
          <w:lang w:val="en-GB"/>
        </w:rPr>
      </w:pPr>
      <w:r>
        <w:rPr>
          <w:rFonts w:ascii="Arial" w:hAnsi="Arial" w:cs="Arial"/>
          <w:lang w:val="en-GB"/>
        </w:rPr>
        <w:t>Reader in Nursing and Learning Technologies</w:t>
      </w:r>
    </w:p>
    <w:p w:rsidR="00C948B8" w:rsidRDefault="00C948B8" w:rsidP="00C948B8">
      <w:pPr>
        <w:rPr>
          <w:rFonts w:ascii="Arial" w:hAnsi="Arial" w:cs="Arial"/>
          <w:lang w:val="en-GB"/>
        </w:rPr>
      </w:pPr>
      <w:r>
        <w:rPr>
          <w:rFonts w:ascii="Arial" w:hAnsi="Arial" w:cs="Arial"/>
          <w:lang w:val="en-GB"/>
        </w:rPr>
        <w:t>Director of the Centre for Learning and Workforce Research</w:t>
      </w:r>
    </w:p>
    <w:p w:rsidR="00C948B8" w:rsidRDefault="00C948B8" w:rsidP="00C948B8">
      <w:pPr>
        <w:rPr>
          <w:rFonts w:ascii="Arial" w:hAnsi="Arial" w:cs="Arial"/>
          <w:lang w:val="en-GB"/>
        </w:rPr>
      </w:pPr>
      <w:r>
        <w:rPr>
          <w:rFonts w:ascii="Arial" w:hAnsi="Arial" w:cs="Arial"/>
          <w:lang w:val="en-GB"/>
        </w:rPr>
        <w:t xml:space="preserve">Faculty of Health and Life Sciences, University of the West of </w:t>
      </w:r>
      <w:smartTag w:uri="urn:schemas-microsoft-com:office:smarttags" w:element="country-region">
        <w:r>
          <w:rPr>
            <w:rFonts w:ascii="Arial" w:hAnsi="Arial" w:cs="Arial"/>
            <w:lang w:val="en-GB"/>
          </w:rPr>
          <w:t>England</w:t>
        </w:r>
      </w:smartTag>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Bristol</w:t>
          </w:r>
        </w:smartTag>
      </w:smartTag>
    </w:p>
    <w:p w:rsidR="00C948B8" w:rsidRDefault="00C948B8" w:rsidP="00C948B8">
      <w:pPr>
        <w:rPr>
          <w:rFonts w:ascii="Arial" w:hAnsi="Arial" w:cs="Arial"/>
          <w:lang w:val="en-GB"/>
        </w:rPr>
      </w:pPr>
      <w:r>
        <w:rPr>
          <w:rFonts w:ascii="Arial" w:hAnsi="Arial" w:cs="Arial"/>
          <w:lang w:val="en-GB"/>
        </w:rPr>
        <w:t>Glenside Campus, Blackberry Hi</w:t>
      </w:r>
      <w:r w:rsidR="00800663">
        <w:rPr>
          <w:rFonts w:ascii="Arial" w:hAnsi="Arial" w:cs="Arial"/>
          <w:lang w:val="en-GB"/>
        </w:rPr>
        <w:t xml:space="preserve">ll, Stapleton, </w:t>
      </w:r>
      <w:smartTag w:uri="urn:schemas-microsoft-com:office:smarttags" w:element="place">
        <w:smartTag w:uri="urn:schemas-microsoft-com:office:smarttags" w:element="City">
          <w:r w:rsidR="00800663">
            <w:rPr>
              <w:rFonts w:ascii="Arial" w:hAnsi="Arial" w:cs="Arial"/>
              <w:lang w:val="en-GB"/>
            </w:rPr>
            <w:t>Bristol</w:t>
          </w:r>
        </w:smartTag>
        <w:r w:rsidR="00800663">
          <w:rPr>
            <w:rFonts w:ascii="Arial" w:hAnsi="Arial" w:cs="Arial"/>
            <w:lang w:val="en-GB"/>
          </w:rPr>
          <w:t xml:space="preserve">, </w:t>
        </w:r>
        <w:smartTag w:uri="urn:schemas-microsoft-com:office:smarttags" w:element="country-region">
          <w:r w:rsidR="00800663">
            <w:rPr>
              <w:rFonts w:ascii="Arial" w:hAnsi="Arial" w:cs="Arial"/>
              <w:lang w:val="en-GB"/>
            </w:rPr>
            <w:t>UK</w:t>
          </w:r>
        </w:smartTag>
      </w:smartTag>
    </w:p>
    <w:p w:rsidR="00C948B8" w:rsidRDefault="00C948B8" w:rsidP="00C948B8">
      <w:pPr>
        <w:rPr>
          <w:rFonts w:ascii="Arial" w:hAnsi="Arial" w:cs="Arial"/>
          <w:lang w:val="en-GB"/>
        </w:rPr>
      </w:pPr>
      <w:r>
        <w:rPr>
          <w:rFonts w:ascii="Arial" w:hAnsi="Arial" w:cs="Arial"/>
          <w:lang w:val="en-GB"/>
        </w:rPr>
        <w:t xml:space="preserve">Tel 0117 328 </w:t>
      </w:r>
      <w:proofErr w:type="gramStart"/>
      <w:r>
        <w:rPr>
          <w:rFonts w:ascii="Arial" w:hAnsi="Arial" w:cs="Arial"/>
          <w:lang w:val="en-GB"/>
        </w:rPr>
        <w:t>8422  Fax</w:t>
      </w:r>
      <w:proofErr w:type="gramEnd"/>
      <w:r>
        <w:rPr>
          <w:rFonts w:ascii="Arial" w:hAnsi="Arial" w:cs="Arial"/>
          <w:lang w:val="en-GB"/>
        </w:rPr>
        <w:t xml:space="preserve"> 0117 328 8811 email pam.moule@uwe.ac.uk</w:t>
      </w:r>
    </w:p>
    <w:p w:rsidR="00C948B8" w:rsidRDefault="00C948B8" w:rsidP="00C948B8">
      <w:pPr>
        <w:rPr>
          <w:rFonts w:ascii="Arial" w:hAnsi="Arial" w:cs="Arial"/>
          <w:lang w:val="en-GB"/>
        </w:rPr>
      </w:pPr>
    </w:p>
    <w:p w:rsidR="00C948B8" w:rsidRDefault="00C948B8" w:rsidP="00C948B8">
      <w:pPr>
        <w:rPr>
          <w:rFonts w:ascii="Arial" w:hAnsi="Arial" w:cs="Arial"/>
          <w:lang w:val="en-GB"/>
        </w:rPr>
      </w:pPr>
      <w:r>
        <w:rPr>
          <w:rFonts w:ascii="Arial" w:hAnsi="Arial" w:cs="Arial"/>
          <w:lang w:val="en-GB"/>
        </w:rPr>
        <w:t>Rod Ward MA Ed BSc</w:t>
      </w:r>
      <w:r w:rsidR="00FD0E7B">
        <w:rPr>
          <w:rFonts w:ascii="Arial" w:hAnsi="Arial" w:cs="Arial"/>
          <w:lang w:val="en-GB"/>
        </w:rPr>
        <w:t xml:space="preserve"> </w:t>
      </w:r>
      <w:r>
        <w:rPr>
          <w:rFonts w:ascii="Arial" w:hAnsi="Arial" w:cs="Arial"/>
          <w:lang w:val="en-GB"/>
        </w:rPr>
        <w:t>(</w:t>
      </w:r>
      <w:proofErr w:type="spellStart"/>
      <w:r>
        <w:rPr>
          <w:rFonts w:ascii="Arial" w:hAnsi="Arial" w:cs="Arial"/>
          <w:lang w:val="en-GB"/>
        </w:rPr>
        <w:t>Hons</w:t>
      </w:r>
      <w:proofErr w:type="spellEnd"/>
      <w:r>
        <w:rPr>
          <w:rFonts w:ascii="Arial" w:hAnsi="Arial" w:cs="Arial"/>
          <w:lang w:val="en-GB"/>
        </w:rPr>
        <w:t xml:space="preserve">) MBCS RNT RN </w:t>
      </w:r>
    </w:p>
    <w:p w:rsidR="00C948B8" w:rsidRDefault="00C948B8" w:rsidP="00C948B8">
      <w:pPr>
        <w:rPr>
          <w:rFonts w:ascii="Arial" w:hAnsi="Arial" w:cs="Arial"/>
          <w:lang w:val="en-GB"/>
        </w:rPr>
      </w:pPr>
      <w:r>
        <w:rPr>
          <w:rFonts w:ascii="Arial" w:hAnsi="Arial" w:cs="Arial"/>
          <w:lang w:val="en-GB"/>
        </w:rPr>
        <w:t>Senior Lecturer</w:t>
      </w:r>
    </w:p>
    <w:p w:rsidR="00C948B8" w:rsidRDefault="00C948B8" w:rsidP="00C948B8">
      <w:pPr>
        <w:rPr>
          <w:rFonts w:ascii="Arial" w:hAnsi="Arial" w:cs="Arial"/>
          <w:lang w:val="en-GB"/>
        </w:rPr>
      </w:pPr>
      <w:r>
        <w:rPr>
          <w:rFonts w:ascii="Arial" w:hAnsi="Arial" w:cs="Arial"/>
          <w:lang w:val="en-GB"/>
        </w:rPr>
        <w:t xml:space="preserve">Faculty of Health and Life Sciences, University of the West of </w:t>
      </w:r>
      <w:smartTag w:uri="urn:schemas-microsoft-com:office:smarttags" w:element="country-region">
        <w:r>
          <w:rPr>
            <w:rFonts w:ascii="Arial" w:hAnsi="Arial" w:cs="Arial"/>
            <w:lang w:val="en-GB"/>
          </w:rPr>
          <w:t>England</w:t>
        </w:r>
      </w:smartTag>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Bristol</w:t>
          </w:r>
        </w:smartTag>
        <w:r w:rsidR="00800663">
          <w:rPr>
            <w:rFonts w:ascii="Arial" w:hAnsi="Arial" w:cs="Arial"/>
            <w:lang w:val="en-GB"/>
          </w:rPr>
          <w:t xml:space="preserve">, </w:t>
        </w:r>
        <w:smartTag w:uri="urn:schemas-microsoft-com:office:smarttags" w:element="country-region">
          <w:r w:rsidR="00800663">
            <w:rPr>
              <w:rFonts w:ascii="Arial" w:hAnsi="Arial" w:cs="Arial"/>
              <w:lang w:val="en-GB"/>
            </w:rPr>
            <w:t>UK</w:t>
          </w:r>
        </w:smartTag>
      </w:smartTag>
      <w:r>
        <w:rPr>
          <w:rFonts w:ascii="Arial" w:hAnsi="Arial" w:cs="Arial"/>
          <w:lang w:val="en-GB"/>
        </w:rPr>
        <w:t xml:space="preserve">  </w:t>
      </w:r>
    </w:p>
    <w:p w:rsidR="00C948B8" w:rsidRDefault="00C948B8" w:rsidP="00C948B8">
      <w:pPr>
        <w:rPr>
          <w:rFonts w:ascii="Arial" w:hAnsi="Arial" w:cs="Arial"/>
          <w:lang w:val="en-GB"/>
        </w:rPr>
      </w:pPr>
    </w:p>
    <w:p w:rsidR="00C948B8" w:rsidRDefault="00C948B8" w:rsidP="00C948B8">
      <w:pPr>
        <w:rPr>
          <w:rFonts w:ascii="Arial" w:hAnsi="Arial" w:cs="Arial"/>
          <w:lang w:val="en-GB"/>
        </w:rPr>
      </w:pPr>
      <w:r>
        <w:rPr>
          <w:rFonts w:ascii="Arial" w:hAnsi="Arial" w:cs="Arial"/>
          <w:lang w:val="en-GB"/>
        </w:rPr>
        <w:t>Lesley Lockyer PhD MSc BSc</w:t>
      </w:r>
      <w:r w:rsidR="00FD0E7B">
        <w:rPr>
          <w:rFonts w:ascii="Arial" w:hAnsi="Arial" w:cs="Arial"/>
          <w:lang w:val="en-GB"/>
        </w:rPr>
        <w:t xml:space="preserve"> </w:t>
      </w:r>
      <w:r>
        <w:rPr>
          <w:rFonts w:ascii="Arial" w:hAnsi="Arial" w:cs="Arial"/>
          <w:lang w:val="en-GB"/>
        </w:rPr>
        <w:t>(</w:t>
      </w:r>
      <w:proofErr w:type="spellStart"/>
      <w:r>
        <w:rPr>
          <w:rFonts w:ascii="Arial" w:hAnsi="Arial" w:cs="Arial"/>
          <w:lang w:val="en-GB"/>
        </w:rPr>
        <w:t>Hons</w:t>
      </w:r>
      <w:proofErr w:type="spellEnd"/>
      <w:r>
        <w:rPr>
          <w:rFonts w:ascii="Arial" w:hAnsi="Arial" w:cs="Arial"/>
          <w:lang w:val="en-GB"/>
        </w:rPr>
        <w:t xml:space="preserve">) </w:t>
      </w:r>
      <w:r w:rsidR="007614DE">
        <w:rPr>
          <w:rFonts w:ascii="Arial" w:hAnsi="Arial" w:cs="Arial"/>
          <w:lang w:val="en-GB"/>
        </w:rPr>
        <w:t xml:space="preserve">Dip N </w:t>
      </w:r>
      <w:r>
        <w:rPr>
          <w:rFonts w:ascii="Arial" w:hAnsi="Arial" w:cs="Arial"/>
          <w:lang w:val="en-GB"/>
        </w:rPr>
        <w:t>RN</w:t>
      </w:r>
    </w:p>
    <w:p w:rsidR="00C948B8" w:rsidRDefault="00C948B8" w:rsidP="00C948B8">
      <w:pPr>
        <w:rPr>
          <w:rFonts w:ascii="Arial" w:hAnsi="Arial" w:cs="Arial"/>
          <w:lang w:val="en-GB"/>
        </w:rPr>
      </w:pPr>
      <w:r>
        <w:rPr>
          <w:rFonts w:ascii="Arial" w:hAnsi="Arial" w:cs="Arial"/>
          <w:lang w:val="en-GB"/>
        </w:rPr>
        <w:t>Director of Market Intelligence</w:t>
      </w:r>
    </w:p>
    <w:p w:rsidR="00C948B8" w:rsidRDefault="00C948B8" w:rsidP="00C948B8">
      <w:pPr>
        <w:rPr>
          <w:rFonts w:ascii="Arial" w:hAnsi="Arial" w:cs="Arial"/>
          <w:lang w:val="en-GB"/>
        </w:rPr>
      </w:pPr>
      <w:r>
        <w:rPr>
          <w:rFonts w:ascii="Arial" w:hAnsi="Arial" w:cs="Arial"/>
          <w:lang w:val="en-GB"/>
        </w:rPr>
        <w:t xml:space="preserve">Faculty of Health and Life Sciences, University of the West of </w:t>
      </w:r>
      <w:smartTag w:uri="urn:schemas-microsoft-com:office:smarttags" w:element="country-region">
        <w:r>
          <w:rPr>
            <w:rFonts w:ascii="Arial" w:hAnsi="Arial" w:cs="Arial"/>
            <w:lang w:val="en-GB"/>
          </w:rPr>
          <w:t>England</w:t>
        </w:r>
      </w:smartTag>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Bristol</w:t>
          </w:r>
        </w:smartTag>
        <w:r w:rsidR="00800663">
          <w:rPr>
            <w:rFonts w:ascii="Arial" w:hAnsi="Arial" w:cs="Arial"/>
            <w:lang w:val="en-GB"/>
          </w:rPr>
          <w:t xml:space="preserve">, </w:t>
        </w:r>
        <w:smartTag w:uri="urn:schemas-microsoft-com:office:smarttags" w:element="country-region">
          <w:r w:rsidR="00800663">
            <w:rPr>
              <w:rFonts w:ascii="Arial" w:hAnsi="Arial" w:cs="Arial"/>
              <w:lang w:val="en-GB"/>
            </w:rPr>
            <w:t>UK</w:t>
          </w:r>
        </w:smartTag>
      </w:smartTag>
    </w:p>
    <w:p w:rsidR="00C948B8" w:rsidRDefault="00C948B8">
      <w:pPr>
        <w:rPr>
          <w:rFonts w:ascii="Arial" w:hAnsi="Arial" w:cs="Arial"/>
          <w:lang w:val="en-GB"/>
        </w:rPr>
      </w:pPr>
    </w:p>
    <w:p w:rsidR="00C948B8" w:rsidRDefault="00C948B8">
      <w:pPr>
        <w:rPr>
          <w:rFonts w:ascii="Arial" w:hAnsi="Arial" w:cs="Arial"/>
          <w:lang w:val="en-GB"/>
        </w:rPr>
      </w:pPr>
      <w:r w:rsidRPr="00C948B8">
        <w:rPr>
          <w:rFonts w:ascii="Arial" w:hAnsi="Arial" w:cs="Arial"/>
          <w:b/>
          <w:lang w:val="en-GB"/>
        </w:rPr>
        <w:t xml:space="preserve">Abstract </w:t>
      </w:r>
    </w:p>
    <w:p w:rsidR="00800663" w:rsidRDefault="00800663">
      <w:pPr>
        <w:rPr>
          <w:rFonts w:ascii="Arial" w:hAnsi="Arial" w:cs="Arial"/>
          <w:lang w:val="en-GB"/>
        </w:rPr>
      </w:pPr>
    </w:p>
    <w:p w:rsidR="00A47A3E" w:rsidRDefault="00A47A3E" w:rsidP="00A47A3E">
      <w:pPr>
        <w:rPr>
          <w:rFonts w:ascii="Arial" w:hAnsi="Arial" w:cs="Arial"/>
          <w:lang w:val="en-GB"/>
        </w:rPr>
      </w:pPr>
      <w:r>
        <w:rPr>
          <w:rFonts w:ascii="Arial" w:hAnsi="Arial" w:cs="Arial"/>
          <w:lang w:val="en-GB"/>
        </w:rPr>
        <w:t>T</w:t>
      </w:r>
      <w:r w:rsidR="00800663">
        <w:rPr>
          <w:rFonts w:ascii="Arial" w:hAnsi="Arial" w:cs="Arial"/>
          <w:lang w:val="en-GB"/>
        </w:rPr>
        <w:t xml:space="preserve">his </w:t>
      </w:r>
      <w:r w:rsidR="00C23AAA">
        <w:rPr>
          <w:rFonts w:ascii="Arial" w:hAnsi="Arial" w:cs="Arial"/>
          <w:lang w:val="en-GB"/>
        </w:rPr>
        <w:t xml:space="preserve">paper presents aspects of a </w:t>
      </w:r>
      <w:r w:rsidR="00800663">
        <w:rPr>
          <w:rFonts w:ascii="Arial" w:hAnsi="Arial" w:cs="Arial"/>
          <w:lang w:val="en-GB"/>
        </w:rPr>
        <w:t>study</w:t>
      </w:r>
      <w:r w:rsidR="00C23AAA">
        <w:rPr>
          <w:rFonts w:ascii="Arial" w:hAnsi="Arial" w:cs="Arial"/>
          <w:lang w:val="en-GB"/>
        </w:rPr>
        <w:t xml:space="preserve"> that</w:t>
      </w:r>
      <w:r w:rsidR="00800663">
        <w:rPr>
          <w:rFonts w:ascii="Arial" w:hAnsi="Arial" w:cs="Arial"/>
          <w:lang w:val="en-GB"/>
        </w:rPr>
        <w:t xml:space="preserve"> scope</w:t>
      </w:r>
      <w:r w:rsidR="00BD4173">
        <w:rPr>
          <w:rFonts w:ascii="Arial" w:hAnsi="Arial" w:cs="Arial"/>
          <w:lang w:val="en-GB"/>
        </w:rPr>
        <w:t>d</w:t>
      </w:r>
      <w:r w:rsidR="00800663">
        <w:rPr>
          <w:rFonts w:ascii="Arial" w:hAnsi="Arial" w:cs="Arial"/>
          <w:lang w:val="en-GB"/>
        </w:rPr>
        <w:t xml:space="preserve"> e-learning implementation in nursing and health science disciplines throughout the United Kingdom (UK)</w:t>
      </w:r>
      <w:r w:rsidR="00D23850">
        <w:rPr>
          <w:rFonts w:ascii="Arial" w:hAnsi="Arial" w:cs="Arial"/>
          <w:lang w:val="en-GB"/>
        </w:rPr>
        <w:t xml:space="preserve"> and explore</w:t>
      </w:r>
      <w:r w:rsidR="00BD4173">
        <w:rPr>
          <w:rFonts w:ascii="Arial" w:hAnsi="Arial" w:cs="Arial"/>
          <w:lang w:val="en-GB"/>
        </w:rPr>
        <w:t>d</w:t>
      </w:r>
      <w:r w:rsidR="00D23850">
        <w:rPr>
          <w:rFonts w:ascii="Arial" w:hAnsi="Arial" w:cs="Arial"/>
          <w:lang w:val="en-GB"/>
        </w:rPr>
        <w:t xml:space="preserve"> the factors affecting use.</w:t>
      </w:r>
      <w:r w:rsidR="00D23850" w:rsidRPr="00D23850">
        <w:rPr>
          <w:rFonts w:ascii="Arial" w:hAnsi="Arial" w:cs="Arial"/>
        </w:rPr>
        <w:t xml:space="preserve"> </w:t>
      </w:r>
      <w:r w:rsidR="006A3750">
        <w:rPr>
          <w:rFonts w:ascii="Arial" w:hAnsi="Arial" w:cs="Arial"/>
        </w:rPr>
        <w:t xml:space="preserve">Data related to the use of technologies is presented here. </w:t>
      </w:r>
      <w:r>
        <w:rPr>
          <w:rFonts w:ascii="Arial" w:hAnsi="Arial" w:cs="Arial"/>
        </w:rPr>
        <w:t>Whilst there are</w:t>
      </w:r>
      <w:r w:rsidR="00D23850">
        <w:rPr>
          <w:rFonts w:ascii="Arial" w:hAnsi="Arial" w:cs="Arial"/>
        </w:rPr>
        <w:t xml:space="preserve"> many drivers for the use of e-learning, the current scope of engagement in nursing and health science disciplines is unknown and variations in adoption have not be</w:t>
      </w:r>
      <w:r w:rsidR="0090310F">
        <w:rPr>
          <w:rFonts w:ascii="Arial" w:hAnsi="Arial" w:cs="Arial"/>
        </w:rPr>
        <w:t>en</w:t>
      </w:r>
      <w:r w:rsidR="00D23850">
        <w:rPr>
          <w:rFonts w:ascii="Arial" w:hAnsi="Arial" w:cs="Arial"/>
        </w:rPr>
        <w:t xml:space="preserve"> explored. </w:t>
      </w:r>
      <w:r w:rsidR="00D23850">
        <w:rPr>
          <w:rFonts w:ascii="Arial" w:hAnsi="Arial" w:cs="Arial"/>
          <w:lang w:val="en-GB"/>
        </w:rPr>
        <w:t xml:space="preserve">A postal questionnaire sent to a purposive sample of 93 Higher Education Institutions (HEIs) obtained data from </w:t>
      </w:r>
      <w:r w:rsidR="00D23850" w:rsidRPr="00CF6D23">
        <w:rPr>
          <w:rFonts w:ascii="Arial" w:hAnsi="Arial" w:cs="Arial"/>
          <w:lang w:val="en-GB"/>
        </w:rPr>
        <w:t>25</w:t>
      </w:r>
      <w:r w:rsidR="00D23850">
        <w:rPr>
          <w:rFonts w:ascii="Arial" w:hAnsi="Arial" w:cs="Arial"/>
          <w:lang w:val="en-GB"/>
        </w:rPr>
        <w:t xml:space="preserve"> universities (</w:t>
      </w:r>
      <w:r w:rsidR="00C23AAA">
        <w:rPr>
          <w:rFonts w:ascii="Arial" w:hAnsi="Arial" w:cs="Arial"/>
          <w:lang w:val="en-GB"/>
        </w:rPr>
        <w:t xml:space="preserve">response rate of </w:t>
      </w:r>
      <w:r w:rsidR="00D23850">
        <w:rPr>
          <w:rFonts w:ascii="Arial" w:hAnsi="Arial" w:cs="Arial"/>
          <w:lang w:val="en-GB"/>
        </w:rPr>
        <w:t>28%) relat</w:t>
      </w:r>
      <w:r w:rsidR="00ED77C8">
        <w:rPr>
          <w:rFonts w:ascii="Arial" w:hAnsi="Arial" w:cs="Arial"/>
          <w:lang w:val="en-GB"/>
        </w:rPr>
        <w:t>ed</w:t>
      </w:r>
      <w:r w:rsidR="00D23850">
        <w:rPr>
          <w:rFonts w:ascii="Arial" w:hAnsi="Arial" w:cs="Arial"/>
          <w:lang w:val="en-GB"/>
        </w:rPr>
        <w:t xml:space="preserve"> to their uptake and development of e-learning. </w:t>
      </w:r>
      <w:r>
        <w:rPr>
          <w:rFonts w:ascii="Arial" w:hAnsi="Arial" w:cs="Arial"/>
          <w:lang w:val="en-GB"/>
        </w:rPr>
        <w:t xml:space="preserve">Questionnaire data was analysed using descriptive statistics. </w:t>
      </w:r>
      <w:r w:rsidR="00F27540">
        <w:rPr>
          <w:rFonts w:ascii="Arial" w:hAnsi="Arial" w:cs="Arial"/>
          <w:lang w:val="en-GB"/>
        </w:rPr>
        <w:t>From this, nin</w:t>
      </w:r>
      <w:r w:rsidR="001A0FE2">
        <w:rPr>
          <w:rFonts w:ascii="Arial" w:hAnsi="Arial" w:cs="Arial"/>
          <w:lang w:val="en-GB"/>
        </w:rPr>
        <w:t>e HEIs</w:t>
      </w:r>
      <w:r w:rsidR="00D23850">
        <w:rPr>
          <w:rFonts w:ascii="Arial" w:hAnsi="Arial" w:cs="Arial"/>
          <w:lang w:val="en-GB"/>
        </w:rPr>
        <w:t xml:space="preserve"> were identified, </w:t>
      </w:r>
      <w:r w:rsidR="00D23850" w:rsidRPr="00147729">
        <w:rPr>
          <w:rFonts w:ascii="Arial" w:hAnsi="Arial" w:cs="Arial"/>
        </w:rPr>
        <w:t>reflect</w:t>
      </w:r>
      <w:r w:rsidR="00D23850">
        <w:rPr>
          <w:rFonts w:ascii="Arial" w:hAnsi="Arial" w:cs="Arial"/>
        </w:rPr>
        <w:t>ing</w:t>
      </w:r>
      <w:r w:rsidR="00D23850" w:rsidRPr="00147729">
        <w:rPr>
          <w:rFonts w:ascii="Arial" w:hAnsi="Arial" w:cs="Arial"/>
        </w:rPr>
        <w:t xml:space="preserve"> </w:t>
      </w:r>
      <w:r w:rsidR="00D23850">
        <w:rPr>
          <w:rFonts w:ascii="Arial" w:hAnsi="Arial" w:cs="Arial"/>
        </w:rPr>
        <w:t>a range of level</w:t>
      </w:r>
      <w:r w:rsidR="00F7162F">
        <w:rPr>
          <w:rFonts w:ascii="Arial" w:hAnsi="Arial" w:cs="Arial"/>
        </w:rPr>
        <w:t>s</w:t>
      </w:r>
      <w:r w:rsidR="00D23850">
        <w:rPr>
          <w:rFonts w:ascii="Arial" w:hAnsi="Arial" w:cs="Arial"/>
        </w:rPr>
        <w:t xml:space="preserve"> of engagement in e-learning</w:t>
      </w:r>
      <w:r w:rsidR="00D23850" w:rsidRPr="00147729">
        <w:rPr>
          <w:rFonts w:ascii="Arial" w:hAnsi="Arial" w:cs="Arial"/>
        </w:rPr>
        <w:t>.</w:t>
      </w:r>
      <w:r w:rsidR="00D23850">
        <w:rPr>
          <w:rFonts w:ascii="Arial" w:hAnsi="Arial" w:cs="Arial"/>
          <w:lang w:val="en-GB"/>
        </w:rPr>
        <w:t xml:space="preserve"> </w:t>
      </w:r>
      <w:r w:rsidR="00F7162F">
        <w:rPr>
          <w:rFonts w:ascii="Arial" w:hAnsi="Arial" w:cs="Arial"/>
          <w:lang w:val="en-GB"/>
        </w:rPr>
        <w:t>D</w:t>
      </w:r>
      <w:r w:rsidR="00D23850">
        <w:rPr>
          <w:rFonts w:ascii="Arial" w:hAnsi="Arial" w:cs="Arial"/>
          <w:lang w:val="en-GB"/>
        </w:rPr>
        <w:t>ata were collected through</w:t>
      </w:r>
      <w:r w:rsidR="00C23AAA">
        <w:rPr>
          <w:rFonts w:ascii="Arial" w:hAnsi="Arial" w:cs="Arial"/>
          <w:lang w:val="en-GB"/>
        </w:rPr>
        <w:t xml:space="preserve"> 35</w:t>
      </w:r>
      <w:r w:rsidR="00D23850">
        <w:rPr>
          <w:rFonts w:ascii="Arial" w:hAnsi="Arial" w:cs="Arial"/>
          <w:lang w:val="en-GB"/>
        </w:rPr>
        <w:t xml:space="preserve"> staff interviews </w:t>
      </w:r>
      <w:r w:rsidR="00F7162F">
        <w:rPr>
          <w:rFonts w:ascii="Arial" w:hAnsi="Arial" w:cs="Arial"/>
          <w:lang w:val="en-GB"/>
        </w:rPr>
        <w:t xml:space="preserve">across the sites. </w:t>
      </w:r>
      <w:r>
        <w:rPr>
          <w:rFonts w:ascii="Arial" w:hAnsi="Arial" w:cs="Arial"/>
          <w:lang w:val="en-GB"/>
        </w:rPr>
        <w:t xml:space="preserve">Qualitative data from </w:t>
      </w:r>
      <w:r w:rsidR="00A1471F">
        <w:rPr>
          <w:rFonts w:ascii="Arial" w:hAnsi="Arial" w:cs="Arial"/>
          <w:lang w:val="en-GB"/>
        </w:rPr>
        <w:t xml:space="preserve">the </w:t>
      </w:r>
      <w:r>
        <w:rPr>
          <w:rFonts w:ascii="Arial" w:hAnsi="Arial" w:cs="Arial"/>
          <w:lang w:val="en-GB"/>
        </w:rPr>
        <w:t xml:space="preserve">interviews was transcribed to allow thematic analysis. Though e-learning adoption and use varies across the sector, the predominant learning and teaching engagement is </w:t>
      </w:r>
      <w:proofErr w:type="spellStart"/>
      <w:r>
        <w:rPr>
          <w:rFonts w:ascii="Arial" w:hAnsi="Arial" w:cs="Arial"/>
          <w:lang w:val="en-GB"/>
        </w:rPr>
        <w:t>instructivist</w:t>
      </w:r>
      <w:proofErr w:type="spellEnd"/>
      <w:r>
        <w:rPr>
          <w:rFonts w:ascii="Arial" w:hAnsi="Arial" w:cs="Arial"/>
          <w:lang w:val="en-GB"/>
        </w:rPr>
        <w:t xml:space="preserve"> and managed through a virtual learning environment. There is limited experimentation </w:t>
      </w:r>
      <w:r w:rsidR="00F7162F">
        <w:rPr>
          <w:rFonts w:ascii="Arial" w:hAnsi="Arial" w:cs="Arial"/>
          <w:lang w:val="en-GB"/>
        </w:rPr>
        <w:t xml:space="preserve">with </w:t>
      </w:r>
      <w:r w:rsidR="00097A62">
        <w:rPr>
          <w:rFonts w:ascii="Arial" w:hAnsi="Arial" w:cs="Arial"/>
          <w:lang w:val="en-GB"/>
        </w:rPr>
        <w:t>of e-learning</w:t>
      </w:r>
      <w:r w:rsidR="00ED77C8">
        <w:rPr>
          <w:rFonts w:ascii="Arial" w:hAnsi="Arial" w:cs="Arial"/>
          <w:lang w:val="en-GB"/>
        </w:rPr>
        <w:t xml:space="preserve"> and teaching</w:t>
      </w:r>
      <w:r w:rsidR="00097A62">
        <w:rPr>
          <w:rFonts w:ascii="Arial" w:hAnsi="Arial" w:cs="Arial"/>
          <w:lang w:val="en-GB"/>
        </w:rPr>
        <w:t xml:space="preserve"> use linked to key centres of excellence and the efforts of ‘champions’.  It is suggested that a</w:t>
      </w:r>
      <w:r w:rsidR="00097A62">
        <w:rPr>
          <w:rFonts w:ascii="Arial" w:hAnsi="Arial" w:cs="Arial"/>
          <w:color w:val="000000"/>
        </w:rPr>
        <w:t xml:space="preserve"> more systematic approach to development and funding is required</w:t>
      </w:r>
      <w:r w:rsidR="00097A62" w:rsidRPr="00097A62">
        <w:rPr>
          <w:rFonts w:ascii="Arial" w:hAnsi="Arial" w:cs="Arial"/>
          <w:color w:val="000000"/>
        </w:rPr>
        <w:t xml:space="preserve"> </w:t>
      </w:r>
      <w:r w:rsidR="00097A62">
        <w:rPr>
          <w:rFonts w:ascii="Arial" w:hAnsi="Arial" w:cs="Arial"/>
          <w:color w:val="000000"/>
        </w:rPr>
        <w:t>to achieve enhanced use of e-learning.</w:t>
      </w:r>
    </w:p>
    <w:p w:rsidR="00A47A3E" w:rsidRDefault="00A47A3E" w:rsidP="00A47A3E">
      <w:pPr>
        <w:rPr>
          <w:rFonts w:ascii="Arial" w:hAnsi="Arial" w:cs="Arial"/>
          <w:lang w:val="en-GB"/>
        </w:rPr>
      </w:pPr>
    </w:p>
    <w:p w:rsidR="00C948B8" w:rsidRDefault="00C948B8">
      <w:pPr>
        <w:rPr>
          <w:rFonts w:ascii="Arial" w:hAnsi="Arial" w:cs="Arial"/>
          <w:lang w:val="en-GB"/>
        </w:rPr>
      </w:pPr>
      <w:r w:rsidRPr="00C948B8">
        <w:rPr>
          <w:rFonts w:ascii="Arial" w:hAnsi="Arial" w:cs="Arial"/>
          <w:b/>
          <w:lang w:val="en-GB"/>
        </w:rPr>
        <w:t xml:space="preserve">Key </w:t>
      </w:r>
      <w:proofErr w:type="gramStart"/>
      <w:r w:rsidRPr="00C948B8">
        <w:rPr>
          <w:rFonts w:ascii="Arial" w:hAnsi="Arial" w:cs="Arial"/>
          <w:b/>
          <w:lang w:val="en-GB"/>
        </w:rPr>
        <w:t>words</w:t>
      </w:r>
      <w:r>
        <w:rPr>
          <w:rFonts w:ascii="Arial" w:hAnsi="Arial" w:cs="Arial"/>
          <w:lang w:val="en-GB"/>
        </w:rPr>
        <w:t xml:space="preserve"> :</w:t>
      </w:r>
      <w:proofErr w:type="gramEnd"/>
      <w:r>
        <w:rPr>
          <w:rFonts w:ascii="Arial" w:hAnsi="Arial" w:cs="Arial"/>
          <w:lang w:val="en-GB"/>
        </w:rPr>
        <w:t xml:space="preserve"> </w:t>
      </w:r>
      <w:r w:rsidR="00800663">
        <w:rPr>
          <w:rFonts w:ascii="Arial" w:hAnsi="Arial" w:cs="Arial"/>
          <w:lang w:val="en-GB"/>
        </w:rPr>
        <w:t>e-learning, nursing</w:t>
      </w:r>
      <w:r w:rsidR="00D23850">
        <w:rPr>
          <w:rFonts w:ascii="Arial" w:hAnsi="Arial" w:cs="Arial"/>
          <w:lang w:val="en-GB"/>
        </w:rPr>
        <w:t>, health sciences</w:t>
      </w:r>
      <w:r w:rsidR="00273BA8">
        <w:rPr>
          <w:rFonts w:ascii="Arial" w:hAnsi="Arial" w:cs="Arial"/>
          <w:lang w:val="en-GB"/>
        </w:rPr>
        <w:t>, scoping questionnaire</w:t>
      </w:r>
      <w:r w:rsidR="00800663">
        <w:rPr>
          <w:rFonts w:ascii="Arial" w:hAnsi="Arial" w:cs="Arial"/>
          <w:lang w:val="en-GB"/>
        </w:rPr>
        <w:t>, interviews</w:t>
      </w:r>
    </w:p>
    <w:p w:rsidR="00800663" w:rsidRDefault="00800663">
      <w:pPr>
        <w:rPr>
          <w:rFonts w:ascii="Arial" w:hAnsi="Arial" w:cs="Arial"/>
          <w:lang w:val="en-GB"/>
        </w:rPr>
      </w:pPr>
    </w:p>
    <w:p w:rsidR="00273BA8" w:rsidRDefault="00273BA8">
      <w:pPr>
        <w:rPr>
          <w:rFonts w:ascii="Arial" w:hAnsi="Arial" w:cs="Arial"/>
          <w:b/>
          <w:lang w:val="en-GB"/>
        </w:rPr>
      </w:pPr>
    </w:p>
    <w:p w:rsidR="00273BA8" w:rsidRDefault="00273BA8">
      <w:pPr>
        <w:rPr>
          <w:rFonts w:ascii="Arial" w:hAnsi="Arial" w:cs="Arial"/>
          <w:b/>
          <w:lang w:val="en-GB"/>
        </w:rPr>
      </w:pPr>
    </w:p>
    <w:p w:rsidR="00800663" w:rsidRPr="00800663" w:rsidRDefault="00800663">
      <w:pPr>
        <w:rPr>
          <w:rFonts w:ascii="Arial" w:hAnsi="Arial" w:cs="Arial"/>
          <w:b/>
          <w:lang w:val="en-GB"/>
        </w:rPr>
      </w:pPr>
      <w:r w:rsidRPr="00800663">
        <w:rPr>
          <w:rFonts w:ascii="Arial" w:hAnsi="Arial" w:cs="Arial"/>
          <w:b/>
          <w:lang w:val="en-GB"/>
        </w:rPr>
        <w:t>Introduction</w:t>
      </w:r>
      <w:r w:rsidR="00A1471F">
        <w:rPr>
          <w:rFonts w:ascii="Arial" w:hAnsi="Arial" w:cs="Arial"/>
          <w:b/>
          <w:lang w:val="en-GB"/>
        </w:rPr>
        <w:t xml:space="preserve"> </w:t>
      </w:r>
    </w:p>
    <w:p w:rsidR="00800663" w:rsidRDefault="00800663">
      <w:pPr>
        <w:rPr>
          <w:rFonts w:ascii="Arial" w:hAnsi="Arial" w:cs="Arial"/>
          <w:lang w:val="en-GB"/>
        </w:rPr>
      </w:pPr>
    </w:p>
    <w:p w:rsidR="00800663" w:rsidRPr="00800663" w:rsidRDefault="000713D6">
      <w:pPr>
        <w:rPr>
          <w:rFonts w:ascii="Arial" w:hAnsi="Arial" w:cs="Arial"/>
          <w:lang w:val="en-GB"/>
        </w:rPr>
      </w:pPr>
      <w:r>
        <w:rPr>
          <w:rFonts w:ascii="Arial" w:hAnsi="Arial" w:cs="Arial"/>
          <w:color w:val="292526"/>
        </w:rPr>
        <w:t>I</w:t>
      </w:r>
      <w:r w:rsidR="005D43A7">
        <w:rPr>
          <w:rFonts w:ascii="Arial" w:hAnsi="Arial" w:cs="Arial"/>
          <w:color w:val="292526"/>
        </w:rPr>
        <w:t xml:space="preserve">n the </w:t>
      </w:r>
      <w:r w:rsidR="00E778EA">
        <w:rPr>
          <w:rFonts w:ascii="Arial" w:hAnsi="Arial" w:cs="Arial"/>
          <w:color w:val="292526"/>
        </w:rPr>
        <w:t>United Kingdom (</w:t>
      </w:r>
      <w:r w:rsidR="005D43A7">
        <w:rPr>
          <w:rFonts w:ascii="Arial" w:hAnsi="Arial" w:cs="Arial"/>
          <w:color w:val="292526"/>
        </w:rPr>
        <w:t>UK</w:t>
      </w:r>
      <w:r w:rsidR="00E778EA">
        <w:rPr>
          <w:rFonts w:ascii="Arial" w:hAnsi="Arial" w:cs="Arial"/>
          <w:color w:val="292526"/>
        </w:rPr>
        <w:t>)</w:t>
      </w:r>
      <w:r w:rsidR="005D43A7">
        <w:rPr>
          <w:rFonts w:ascii="Arial" w:hAnsi="Arial" w:cs="Arial"/>
          <w:color w:val="292526"/>
        </w:rPr>
        <w:t xml:space="preserve"> </w:t>
      </w:r>
      <w:r w:rsidR="005D43A7">
        <w:rPr>
          <w:rFonts w:ascii="Arial" w:hAnsi="Arial" w:cs="Arial"/>
          <w:lang w:val="en-GB"/>
        </w:rPr>
        <w:t>a num</w:t>
      </w:r>
      <w:r w:rsidR="00A1471F">
        <w:rPr>
          <w:rFonts w:ascii="Arial" w:hAnsi="Arial" w:cs="Arial"/>
          <w:lang w:val="en-GB"/>
        </w:rPr>
        <w:t xml:space="preserve">ber of government policies </w:t>
      </w:r>
      <w:r w:rsidR="005D43A7">
        <w:rPr>
          <w:rFonts w:ascii="Arial" w:hAnsi="Arial" w:cs="Arial"/>
          <w:lang w:val="en-GB"/>
        </w:rPr>
        <w:t xml:space="preserve">have expounded the potential </w:t>
      </w:r>
      <w:r w:rsidR="003E5D31">
        <w:rPr>
          <w:rFonts w:ascii="Arial" w:hAnsi="Arial" w:cs="Arial"/>
          <w:lang w:val="en-GB"/>
        </w:rPr>
        <w:t xml:space="preserve">pedagogic contribution </w:t>
      </w:r>
      <w:r w:rsidR="005D43A7">
        <w:rPr>
          <w:rFonts w:ascii="Arial" w:hAnsi="Arial" w:cs="Arial"/>
          <w:lang w:val="en-GB"/>
        </w:rPr>
        <w:t xml:space="preserve">of e-learning </w:t>
      </w:r>
      <w:r w:rsidR="00ED77C8">
        <w:rPr>
          <w:rFonts w:ascii="Arial" w:hAnsi="Arial" w:cs="Arial"/>
          <w:lang w:val="en-GB"/>
        </w:rPr>
        <w:t xml:space="preserve">and </w:t>
      </w:r>
      <w:r w:rsidR="000F70D0">
        <w:rPr>
          <w:rFonts w:ascii="Arial" w:hAnsi="Arial" w:cs="Arial"/>
          <w:lang w:val="en-GB"/>
        </w:rPr>
        <w:t>teaching (</w:t>
      </w:r>
      <w:r w:rsidR="005D43A7">
        <w:rPr>
          <w:rFonts w:ascii="Arial" w:hAnsi="Arial" w:cs="Arial"/>
          <w:lang w:val="en-GB"/>
        </w:rPr>
        <w:t>Dearing, 1997; Department for Education and Empl</w:t>
      </w:r>
      <w:r w:rsidR="00354B39">
        <w:rPr>
          <w:rFonts w:ascii="Arial" w:hAnsi="Arial" w:cs="Arial"/>
          <w:lang w:val="en-GB"/>
        </w:rPr>
        <w:t>oyment (</w:t>
      </w:r>
      <w:proofErr w:type="spellStart"/>
      <w:r w:rsidR="00354B39">
        <w:rPr>
          <w:rFonts w:ascii="Arial" w:hAnsi="Arial" w:cs="Arial"/>
          <w:lang w:val="en-GB"/>
        </w:rPr>
        <w:t>DfEE</w:t>
      </w:r>
      <w:proofErr w:type="spellEnd"/>
      <w:r w:rsidR="00354B39">
        <w:rPr>
          <w:rFonts w:ascii="Arial" w:hAnsi="Arial" w:cs="Arial"/>
          <w:lang w:val="en-GB"/>
        </w:rPr>
        <w:t>), 1998</w:t>
      </w:r>
      <w:r w:rsidR="005D43A7">
        <w:rPr>
          <w:rFonts w:ascii="Arial" w:hAnsi="Arial" w:cs="Arial"/>
          <w:lang w:val="en-GB"/>
        </w:rPr>
        <w:t xml:space="preserve">, 2003; </w:t>
      </w:r>
      <w:r>
        <w:rPr>
          <w:rFonts w:ascii="Arial" w:hAnsi="Arial" w:cs="Arial"/>
          <w:lang w:val="en-GB"/>
        </w:rPr>
        <w:t>Department for Education and Skills (</w:t>
      </w:r>
      <w:proofErr w:type="spellStart"/>
      <w:r w:rsidR="005D43A7">
        <w:rPr>
          <w:rFonts w:ascii="Arial" w:hAnsi="Arial" w:cs="Arial"/>
          <w:lang w:val="en-GB"/>
        </w:rPr>
        <w:t>DfES</w:t>
      </w:r>
      <w:proofErr w:type="spellEnd"/>
      <w:r>
        <w:rPr>
          <w:rFonts w:ascii="Arial" w:hAnsi="Arial" w:cs="Arial"/>
          <w:lang w:val="en-GB"/>
        </w:rPr>
        <w:t>)</w:t>
      </w:r>
      <w:r w:rsidR="005D43A7">
        <w:rPr>
          <w:rFonts w:ascii="Arial" w:hAnsi="Arial" w:cs="Arial"/>
          <w:lang w:val="en-GB"/>
        </w:rPr>
        <w:t xml:space="preserve"> 2005; </w:t>
      </w:r>
      <w:r>
        <w:rPr>
          <w:rFonts w:ascii="Arial" w:hAnsi="Arial" w:cs="Arial"/>
          <w:lang w:val="en-GB"/>
        </w:rPr>
        <w:t>Higher Education Funding Council for England (</w:t>
      </w:r>
      <w:proofErr w:type="spellStart"/>
      <w:r>
        <w:rPr>
          <w:rFonts w:ascii="Arial" w:hAnsi="Arial" w:cs="Arial"/>
          <w:lang w:val="en-GB"/>
        </w:rPr>
        <w:t>Hefce</w:t>
      </w:r>
      <w:proofErr w:type="spellEnd"/>
      <w:r>
        <w:rPr>
          <w:rFonts w:ascii="Arial" w:hAnsi="Arial" w:cs="Arial"/>
          <w:lang w:val="en-GB"/>
        </w:rPr>
        <w:t>), 2005, 2009</w:t>
      </w:r>
      <w:r w:rsidR="005D43A7">
        <w:rPr>
          <w:rFonts w:ascii="Arial" w:hAnsi="Arial" w:cs="Arial"/>
          <w:lang w:val="en-GB"/>
        </w:rPr>
        <w:t>).</w:t>
      </w:r>
      <w:r w:rsidR="005D43A7">
        <w:rPr>
          <w:rFonts w:ascii="Arial" w:hAnsi="Arial" w:cs="Arial"/>
          <w:color w:val="292526"/>
        </w:rPr>
        <w:t xml:space="preserve"> </w:t>
      </w:r>
      <w:r w:rsidR="003E5D31">
        <w:rPr>
          <w:rFonts w:ascii="Arial" w:hAnsi="Arial" w:cs="Arial"/>
          <w:color w:val="292526"/>
        </w:rPr>
        <w:t>Despite this policy background and claims that technology supported pedagogy is increasing (</w:t>
      </w:r>
      <w:smartTag w:uri="urn:schemas-microsoft-com:office:smarttags" w:element="place">
        <w:r w:rsidR="003E5D31">
          <w:rPr>
            <w:rFonts w:ascii="Arial" w:hAnsi="Arial" w:cs="Arial"/>
            <w:color w:val="292526"/>
          </w:rPr>
          <w:t>Adam</w:t>
        </w:r>
        <w:r w:rsidR="00AD2D12">
          <w:rPr>
            <w:rFonts w:ascii="Arial" w:hAnsi="Arial" w:cs="Arial"/>
            <w:color w:val="292526"/>
          </w:rPr>
          <w:t>s</w:t>
        </w:r>
      </w:smartTag>
      <w:r w:rsidR="003E5D31">
        <w:rPr>
          <w:rFonts w:ascii="Arial" w:hAnsi="Arial" w:cs="Arial"/>
          <w:color w:val="292526"/>
        </w:rPr>
        <w:t>, 2004), n</w:t>
      </w:r>
      <w:r w:rsidR="005D43A7">
        <w:rPr>
          <w:rFonts w:ascii="Arial" w:hAnsi="Arial" w:cs="Arial"/>
          <w:color w:val="292526"/>
        </w:rPr>
        <w:t xml:space="preserve">o studies are known to have surveyed the adoption of e-learning in nursing and health sciences within </w:t>
      </w:r>
      <w:r w:rsidR="00FD4903">
        <w:rPr>
          <w:rFonts w:ascii="Arial" w:hAnsi="Arial" w:cs="Arial"/>
          <w:color w:val="292526"/>
        </w:rPr>
        <w:t>Higher Education Institutions (</w:t>
      </w:r>
      <w:r w:rsidR="005D43A7">
        <w:rPr>
          <w:rFonts w:ascii="Arial" w:hAnsi="Arial" w:cs="Arial"/>
          <w:color w:val="292526"/>
        </w:rPr>
        <w:t>HEIs</w:t>
      </w:r>
      <w:r w:rsidR="00FD4903">
        <w:rPr>
          <w:rFonts w:ascii="Arial" w:hAnsi="Arial" w:cs="Arial"/>
          <w:color w:val="292526"/>
        </w:rPr>
        <w:t>)</w:t>
      </w:r>
      <w:r w:rsidR="005D43A7">
        <w:rPr>
          <w:rFonts w:ascii="Arial" w:hAnsi="Arial" w:cs="Arial"/>
          <w:color w:val="292526"/>
        </w:rPr>
        <w:t xml:space="preserve"> and to have reviewed the factors that have impacted on this</w:t>
      </w:r>
      <w:r>
        <w:rPr>
          <w:rFonts w:ascii="Arial" w:hAnsi="Arial" w:cs="Arial"/>
          <w:color w:val="292526"/>
        </w:rPr>
        <w:t xml:space="preserve"> (Moule 2007</w:t>
      </w:r>
      <w:r w:rsidR="003E5D31">
        <w:rPr>
          <w:rFonts w:ascii="Arial" w:hAnsi="Arial" w:cs="Arial"/>
          <w:color w:val="292526"/>
        </w:rPr>
        <w:t>)</w:t>
      </w:r>
      <w:r w:rsidR="005D43A7">
        <w:rPr>
          <w:rFonts w:ascii="Arial" w:hAnsi="Arial" w:cs="Arial"/>
          <w:color w:val="292526"/>
        </w:rPr>
        <w:t xml:space="preserve">. </w:t>
      </w:r>
    </w:p>
    <w:p w:rsidR="00800663" w:rsidRPr="00800663" w:rsidRDefault="00800663">
      <w:pPr>
        <w:rPr>
          <w:rFonts w:ascii="Arial" w:hAnsi="Arial" w:cs="Arial"/>
          <w:b/>
          <w:lang w:val="en-GB"/>
        </w:rPr>
      </w:pPr>
    </w:p>
    <w:p w:rsidR="00800663" w:rsidRDefault="00800663">
      <w:pPr>
        <w:rPr>
          <w:rFonts w:ascii="Arial" w:hAnsi="Arial" w:cs="Arial"/>
          <w:b/>
          <w:lang w:val="en-GB"/>
        </w:rPr>
      </w:pPr>
      <w:r w:rsidRPr="00800663">
        <w:rPr>
          <w:rFonts w:ascii="Arial" w:hAnsi="Arial" w:cs="Arial"/>
          <w:b/>
          <w:lang w:val="en-GB"/>
        </w:rPr>
        <w:t>Background</w:t>
      </w:r>
      <w:r w:rsidR="00273BA8">
        <w:rPr>
          <w:rFonts w:ascii="Arial" w:hAnsi="Arial" w:cs="Arial"/>
          <w:b/>
          <w:lang w:val="en-GB"/>
        </w:rPr>
        <w:t xml:space="preserve"> </w:t>
      </w:r>
    </w:p>
    <w:p w:rsidR="00FD0E7B" w:rsidRDefault="00FD0E7B">
      <w:pPr>
        <w:rPr>
          <w:rFonts w:ascii="Arial" w:hAnsi="Arial" w:cs="Arial"/>
          <w:b/>
          <w:lang w:val="en-GB"/>
        </w:rPr>
      </w:pPr>
    </w:p>
    <w:p w:rsidR="003E5D31" w:rsidRDefault="003E5D31" w:rsidP="003E5D31">
      <w:pPr>
        <w:rPr>
          <w:rFonts w:ascii="Arial" w:hAnsi="Arial" w:cs="Arial"/>
          <w:lang w:val="en-GB"/>
        </w:rPr>
      </w:pPr>
      <w:r>
        <w:rPr>
          <w:rFonts w:ascii="Arial" w:hAnsi="Arial" w:cs="Arial"/>
          <w:lang w:val="en-GB"/>
        </w:rPr>
        <w:t>E-learning is viewed as one way to support the development of professionals that will ultimately contribute to the digital an</w:t>
      </w:r>
      <w:r w:rsidR="00354B39">
        <w:rPr>
          <w:rFonts w:ascii="Arial" w:hAnsi="Arial" w:cs="Arial"/>
          <w:lang w:val="en-GB"/>
        </w:rPr>
        <w:t>d knowledge based economy (</w:t>
      </w:r>
      <w:proofErr w:type="spellStart"/>
      <w:r w:rsidR="00354B39">
        <w:rPr>
          <w:rFonts w:ascii="Arial" w:hAnsi="Arial" w:cs="Arial"/>
          <w:lang w:val="en-GB"/>
        </w:rPr>
        <w:t>DfES</w:t>
      </w:r>
      <w:proofErr w:type="spellEnd"/>
      <w:r>
        <w:rPr>
          <w:rFonts w:ascii="Arial" w:hAnsi="Arial" w:cs="Arial"/>
          <w:lang w:val="en-GB"/>
        </w:rPr>
        <w:t>, 2003). The flexibility and accessibility of such modes of delivery are seen as offering opportunities to meet lifelong learning agendas and support widening participation (Scottish Executive, 1999; Departmen</w:t>
      </w:r>
      <w:r w:rsidR="003A4BB5">
        <w:rPr>
          <w:rFonts w:ascii="Arial" w:hAnsi="Arial" w:cs="Arial"/>
          <w:lang w:val="en-GB"/>
        </w:rPr>
        <w:t>t of Health (DH)</w:t>
      </w:r>
      <w:proofErr w:type="gramStart"/>
      <w:r w:rsidR="003A4BB5">
        <w:rPr>
          <w:rFonts w:ascii="Arial" w:hAnsi="Arial" w:cs="Arial"/>
          <w:lang w:val="en-GB"/>
        </w:rPr>
        <w:t>,1998</w:t>
      </w:r>
      <w:proofErr w:type="gramEnd"/>
      <w:r w:rsidR="003A4BB5">
        <w:rPr>
          <w:rFonts w:ascii="Arial" w:hAnsi="Arial" w:cs="Arial"/>
          <w:lang w:val="en-GB"/>
        </w:rPr>
        <w:t>,</w:t>
      </w:r>
      <w:r w:rsidR="00F7162F">
        <w:rPr>
          <w:rFonts w:ascii="Arial" w:hAnsi="Arial" w:cs="Arial"/>
          <w:lang w:val="en-GB"/>
        </w:rPr>
        <w:t xml:space="preserve"> </w:t>
      </w:r>
      <w:r w:rsidR="003A4BB5">
        <w:rPr>
          <w:rFonts w:ascii="Arial" w:hAnsi="Arial" w:cs="Arial"/>
          <w:lang w:val="en-GB"/>
        </w:rPr>
        <w:t>2000,2001</w:t>
      </w:r>
      <w:r w:rsidR="00354B39">
        <w:rPr>
          <w:rFonts w:ascii="Arial" w:hAnsi="Arial" w:cs="Arial"/>
          <w:lang w:val="en-GB"/>
        </w:rPr>
        <w:t xml:space="preserve">; </w:t>
      </w:r>
      <w:proofErr w:type="spellStart"/>
      <w:r w:rsidR="00354B39">
        <w:rPr>
          <w:rFonts w:ascii="Arial" w:hAnsi="Arial" w:cs="Arial"/>
          <w:lang w:val="en-GB"/>
        </w:rPr>
        <w:t>DfEE</w:t>
      </w:r>
      <w:proofErr w:type="spellEnd"/>
      <w:r w:rsidR="00354B39">
        <w:rPr>
          <w:rFonts w:ascii="Arial" w:hAnsi="Arial" w:cs="Arial"/>
          <w:lang w:val="en-GB"/>
        </w:rPr>
        <w:t>, 2003;</w:t>
      </w:r>
      <w:r>
        <w:rPr>
          <w:rFonts w:ascii="Arial" w:hAnsi="Arial" w:cs="Arial"/>
          <w:lang w:val="en-GB"/>
        </w:rPr>
        <w:t xml:space="preserve"> Social Care Insti</w:t>
      </w:r>
      <w:r w:rsidR="00AD2D12">
        <w:rPr>
          <w:rFonts w:ascii="Arial" w:hAnsi="Arial" w:cs="Arial"/>
          <w:lang w:val="en-GB"/>
        </w:rPr>
        <w:t>tute for Excellence (SCIE) 2007</w:t>
      </w:r>
      <w:r>
        <w:rPr>
          <w:rFonts w:ascii="Arial" w:hAnsi="Arial" w:cs="Arial"/>
          <w:lang w:val="en-GB"/>
        </w:rPr>
        <w:t xml:space="preserve">). E-learning </w:t>
      </w:r>
      <w:r w:rsidR="00ED77C8">
        <w:rPr>
          <w:rFonts w:ascii="Arial" w:hAnsi="Arial" w:cs="Arial"/>
          <w:lang w:val="en-GB"/>
        </w:rPr>
        <w:t xml:space="preserve">and teaching </w:t>
      </w:r>
      <w:r>
        <w:rPr>
          <w:rFonts w:ascii="Arial" w:hAnsi="Arial" w:cs="Arial"/>
          <w:lang w:val="en-GB"/>
        </w:rPr>
        <w:t xml:space="preserve">has </w:t>
      </w:r>
      <w:r w:rsidR="00451EEE">
        <w:rPr>
          <w:rFonts w:ascii="Arial" w:hAnsi="Arial" w:cs="Arial"/>
          <w:lang w:val="en-GB"/>
        </w:rPr>
        <w:t xml:space="preserve">also </w:t>
      </w:r>
      <w:r>
        <w:rPr>
          <w:rFonts w:ascii="Arial" w:hAnsi="Arial" w:cs="Arial"/>
          <w:lang w:val="en-GB"/>
        </w:rPr>
        <w:t xml:space="preserve">been seen as crucial to the support of learners; with the </w:t>
      </w:r>
      <w:proofErr w:type="spellStart"/>
      <w:r>
        <w:rPr>
          <w:rFonts w:ascii="Arial" w:hAnsi="Arial" w:cs="Arial"/>
          <w:lang w:val="en-GB"/>
        </w:rPr>
        <w:t>D</w:t>
      </w:r>
      <w:r w:rsidR="00F7162F">
        <w:rPr>
          <w:rFonts w:ascii="Arial" w:hAnsi="Arial" w:cs="Arial"/>
          <w:lang w:val="en-GB"/>
        </w:rPr>
        <w:t>fES</w:t>
      </w:r>
      <w:proofErr w:type="spellEnd"/>
      <w:r>
        <w:rPr>
          <w:rFonts w:ascii="Arial" w:hAnsi="Arial" w:cs="Arial"/>
          <w:lang w:val="en-GB"/>
        </w:rPr>
        <w:t xml:space="preserve">(2003) predicting that by 2013 effective learning would be impossible without access to e-learning. </w:t>
      </w:r>
    </w:p>
    <w:p w:rsidR="0096438E" w:rsidRDefault="0096438E" w:rsidP="0096438E">
      <w:pPr>
        <w:rPr>
          <w:rFonts w:ascii="Arial" w:hAnsi="Arial" w:cs="Arial"/>
          <w:lang w:val="en-GB"/>
        </w:rPr>
      </w:pPr>
    </w:p>
    <w:p w:rsidR="0096438E" w:rsidRPr="003E5D31" w:rsidRDefault="0096438E" w:rsidP="0096438E">
      <w:pPr>
        <w:rPr>
          <w:rFonts w:ascii="Arial" w:hAnsi="Arial" w:cs="Arial"/>
          <w:lang w:val="en-GB"/>
        </w:rPr>
      </w:pPr>
      <w:r>
        <w:rPr>
          <w:rFonts w:ascii="Arial" w:hAnsi="Arial" w:cs="Arial"/>
          <w:lang w:val="en-GB"/>
        </w:rPr>
        <w:t xml:space="preserve">There are a plethora of terms used to describe what might be seen as e-learning. These include online, web-based and information technology (IT) or information and communication technology (ICT) based learning. </w:t>
      </w:r>
      <w:r w:rsidR="00451EEE">
        <w:rPr>
          <w:rFonts w:ascii="Arial" w:hAnsi="Arial" w:cs="Arial"/>
          <w:lang w:val="en-GB"/>
        </w:rPr>
        <w:t>M</w:t>
      </w:r>
      <w:r>
        <w:rPr>
          <w:rFonts w:ascii="Arial" w:hAnsi="Arial" w:cs="Arial"/>
          <w:lang w:val="en-GB"/>
        </w:rPr>
        <w:t>ore recently we have seen new terms emerge such as blended (elements of face-to-face and e-learning)</w:t>
      </w:r>
      <w:proofErr w:type="gramStart"/>
      <w:r>
        <w:rPr>
          <w:rFonts w:ascii="Arial" w:hAnsi="Arial" w:cs="Arial"/>
          <w:lang w:val="en-GB"/>
        </w:rPr>
        <w:t>,</w:t>
      </w:r>
      <w:proofErr w:type="gramEnd"/>
      <w:r>
        <w:rPr>
          <w:rFonts w:ascii="Arial" w:hAnsi="Arial" w:cs="Arial"/>
          <w:lang w:val="en-GB"/>
        </w:rPr>
        <w:t xml:space="preserve"> mobile or m-learning and social network learnin</w:t>
      </w:r>
      <w:r w:rsidR="009E20E7">
        <w:rPr>
          <w:rFonts w:ascii="Arial" w:hAnsi="Arial" w:cs="Arial"/>
          <w:lang w:val="en-GB"/>
        </w:rPr>
        <w:t>g</w:t>
      </w:r>
      <w:r w:rsidR="00A1471F">
        <w:rPr>
          <w:rFonts w:ascii="Arial" w:hAnsi="Arial" w:cs="Arial"/>
          <w:lang w:val="en-GB"/>
        </w:rPr>
        <w:t xml:space="preserve"> enabled</w:t>
      </w:r>
      <w:r w:rsidR="009E20E7">
        <w:rPr>
          <w:rFonts w:ascii="Arial" w:hAnsi="Arial" w:cs="Arial"/>
          <w:lang w:val="en-GB"/>
        </w:rPr>
        <w:t xml:space="preserve"> through Web 2.0 technologies. </w:t>
      </w:r>
      <w:r>
        <w:rPr>
          <w:rFonts w:ascii="Arial" w:hAnsi="Arial" w:cs="Arial"/>
          <w:lang w:val="en-GB"/>
        </w:rPr>
        <w:t>Several bodies hav</w:t>
      </w:r>
      <w:r w:rsidR="00A1471F">
        <w:rPr>
          <w:rFonts w:ascii="Arial" w:hAnsi="Arial" w:cs="Arial"/>
          <w:lang w:val="en-GB"/>
        </w:rPr>
        <w:t>e provided</w:t>
      </w:r>
      <w:r w:rsidR="00451EEE">
        <w:rPr>
          <w:rFonts w:ascii="Arial" w:hAnsi="Arial" w:cs="Arial"/>
          <w:lang w:val="en-GB"/>
        </w:rPr>
        <w:t xml:space="preserve"> definitions</w:t>
      </w:r>
      <w:r w:rsidR="009E20E7">
        <w:rPr>
          <w:rFonts w:ascii="Arial" w:hAnsi="Arial" w:cs="Arial"/>
          <w:lang w:val="en-GB"/>
        </w:rPr>
        <w:t xml:space="preserve"> including </w:t>
      </w:r>
      <w:proofErr w:type="spellStart"/>
      <w:r w:rsidR="009E20E7">
        <w:rPr>
          <w:rFonts w:ascii="Arial" w:hAnsi="Arial" w:cs="Arial"/>
          <w:lang w:val="en-GB"/>
        </w:rPr>
        <w:t>Hefce</w:t>
      </w:r>
      <w:proofErr w:type="spellEnd"/>
      <w:r w:rsidR="009E20E7">
        <w:rPr>
          <w:rFonts w:ascii="Arial" w:hAnsi="Arial" w:cs="Arial"/>
          <w:lang w:val="en-GB"/>
        </w:rPr>
        <w:t xml:space="preserve"> who suggest e-learning is, </w:t>
      </w:r>
      <w:r>
        <w:rPr>
          <w:rFonts w:ascii="Arial" w:hAnsi="Arial" w:cs="Arial"/>
          <w:lang w:val="en-GB"/>
        </w:rPr>
        <w:t>‘an</w:t>
      </w:r>
      <w:r w:rsidR="009E20E7">
        <w:rPr>
          <w:rFonts w:ascii="Arial" w:hAnsi="Arial" w:cs="Arial"/>
          <w:lang w:val="en-GB"/>
        </w:rPr>
        <w:t>y learning that uses ICT’ (</w:t>
      </w:r>
      <w:proofErr w:type="spellStart"/>
      <w:r w:rsidR="009E20E7">
        <w:rPr>
          <w:rFonts w:ascii="Arial" w:hAnsi="Arial" w:cs="Arial"/>
          <w:lang w:val="en-GB"/>
        </w:rPr>
        <w:t>Hefce</w:t>
      </w:r>
      <w:proofErr w:type="spellEnd"/>
      <w:r>
        <w:rPr>
          <w:rFonts w:ascii="Arial" w:hAnsi="Arial" w:cs="Arial"/>
          <w:lang w:val="en-GB"/>
        </w:rPr>
        <w:t>, 2005, p5</w:t>
      </w:r>
      <w:r w:rsidR="009E20E7">
        <w:rPr>
          <w:rFonts w:ascii="Arial" w:hAnsi="Arial" w:cs="Arial"/>
          <w:lang w:val="en-GB"/>
        </w:rPr>
        <w:t>). Broadly, e-learning is the use of technology to support learning</w:t>
      </w:r>
      <w:r w:rsidR="00ED77C8">
        <w:rPr>
          <w:rFonts w:ascii="Arial" w:hAnsi="Arial" w:cs="Arial"/>
          <w:lang w:val="en-GB"/>
        </w:rPr>
        <w:t xml:space="preserve"> and teaching</w:t>
      </w:r>
      <w:r w:rsidR="009E20E7">
        <w:rPr>
          <w:rFonts w:ascii="Arial" w:hAnsi="Arial" w:cs="Arial"/>
          <w:lang w:val="en-GB"/>
        </w:rPr>
        <w:t xml:space="preserve">. </w:t>
      </w:r>
    </w:p>
    <w:p w:rsidR="00E1707A" w:rsidRPr="0096438E" w:rsidRDefault="00E1707A" w:rsidP="003E5D31">
      <w:pPr>
        <w:rPr>
          <w:rFonts w:ascii="Arial" w:hAnsi="Arial" w:cs="Arial"/>
          <w:lang w:val="en-GB"/>
        </w:rPr>
      </w:pPr>
    </w:p>
    <w:p w:rsidR="00FD4903" w:rsidRDefault="00FD4903" w:rsidP="00FD4903">
      <w:pPr>
        <w:rPr>
          <w:rFonts w:ascii="Arial" w:hAnsi="Arial" w:cs="Arial"/>
          <w:lang w:val="en-GB"/>
        </w:rPr>
      </w:pPr>
      <w:r>
        <w:rPr>
          <w:rFonts w:ascii="Arial" w:hAnsi="Arial" w:cs="Arial"/>
          <w:lang w:val="en-GB"/>
        </w:rPr>
        <w:t>The development and use of e-learning in HEIs has been affected by a number of policy papers. The ‘National Committee of Inquiry into Higher Education’ (Dearing ,1997) identified the central role of IT in improving the delivery an</w:t>
      </w:r>
      <w:r w:rsidR="00354B39">
        <w:rPr>
          <w:rFonts w:ascii="Arial" w:hAnsi="Arial" w:cs="Arial"/>
          <w:lang w:val="en-GB"/>
        </w:rPr>
        <w:t>d effectiveness of lea</w:t>
      </w:r>
      <w:r w:rsidR="002211E1">
        <w:rPr>
          <w:rFonts w:ascii="Arial" w:hAnsi="Arial" w:cs="Arial"/>
          <w:lang w:val="en-GB"/>
        </w:rPr>
        <w:t>r</w:t>
      </w:r>
      <w:r w:rsidR="00354B39">
        <w:rPr>
          <w:rFonts w:ascii="Arial" w:hAnsi="Arial" w:cs="Arial"/>
          <w:lang w:val="en-GB"/>
        </w:rPr>
        <w:t xml:space="preserve">ning </w:t>
      </w:r>
      <w:r w:rsidR="00ED77C8">
        <w:rPr>
          <w:rFonts w:ascii="Arial" w:hAnsi="Arial" w:cs="Arial"/>
          <w:lang w:val="en-GB"/>
        </w:rPr>
        <w:t xml:space="preserve">and teaching </w:t>
      </w:r>
      <w:r w:rsidR="00354B39">
        <w:rPr>
          <w:rFonts w:ascii="Arial" w:hAnsi="Arial" w:cs="Arial"/>
          <w:lang w:val="en-GB"/>
        </w:rPr>
        <w:t>in higher education (HE)</w:t>
      </w:r>
      <w:r>
        <w:rPr>
          <w:rFonts w:ascii="Arial" w:hAnsi="Arial" w:cs="Arial"/>
          <w:lang w:val="en-GB"/>
        </w:rPr>
        <w:t xml:space="preserve">, making a number of recommendations based on information and communication technology provision, including the development of key IT skills. Following this report a number of strategic developments emerged that suggest the content of the report was not confined to the rhetoric of HE, but is being embedded in its pedagogic culture. </w:t>
      </w:r>
      <w:r w:rsidR="0096438E">
        <w:rPr>
          <w:rFonts w:ascii="Arial" w:hAnsi="Arial" w:cs="Arial"/>
          <w:lang w:val="en-GB"/>
        </w:rPr>
        <w:t>Further policy documents from the Department for Education and Skills (</w:t>
      </w:r>
      <w:proofErr w:type="spellStart"/>
      <w:r w:rsidR="0096438E">
        <w:rPr>
          <w:rFonts w:ascii="Arial" w:hAnsi="Arial" w:cs="Arial"/>
          <w:lang w:val="en-GB"/>
        </w:rPr>
        <w:t>DfES</w:t>
      </w:r>
      <w:proofErr w:type="spellEnd"/>
      <w:r w:rsidR="0096438E">
        <w:rPr>
          <w:rFonts w:ascii="Arial" w:hAnsi="Arial" w:cs="Arial"/>
          <w:lang w:val="en-GB"/>
        </w:rPr>
        <w:t>) have been influential. ‘The Future of Higher Education’ (</w:t>
      </w:r>
      <w:proofErr w:type="spellStart"/>
      <w:r w:rsidR="0096438E">
        <w:rPr>
          <w:rFonts w:ascii="Arial" w:hAnsi="Arial" w:cs="Arial"/>
          <w:lang w:val="en-GB"/>
        </w:rPr>
        <w:t>DfES</w:t>
      </w:r>
      <w:proofErr w:type="spellEnd"/>
      <w:r w:rsidR="0096438E">
        <w:rPr>
          <w:rFonts w:ascii="Arial" w:hAnsi="Arial" w:cs="Arial"/>
          <w:lang w:val="en-GB"/>
        </w:rPr>
        <w:t xml:space="preserve">, </w:t>
      </w:r>
      <w:r w:rsidR="0096438E">
        <w:rPr>
          <w:rFonts w:ascii="Arial" w:hAnsi="Arial" w:cs="Arial"/>
          <w:lang w:val="en-GB"/>
        </w:rPr>
        <w:lastRenderedPageBreak/>
        <w:t>2003) suggested that IT would support opportunities for part-time and flexible study and stressed the need for HE institutions to share e-learning materials.</w:t>
      </w:r>
    </w:p>
    <w:p w:rsidR="00451EEE" w:rsidRDefault="00451EEE" w:rsidP="00FD4903">
      <w:pPr>
        <w:rPr>
          <w:rFonts w:ascii="Arial" w:hAnsi="Arial" w:cs="Arial"/>
          <w:lang w:val="en-GB"/>
        </w:rPr>
      </w:pPr>
    </w:p>
    <w:p w:rsidR="00451EEE" w:rsidRPr="001362E0" w:rsidRDefault="00451EEE" w:rsidP="00451EEE">
      <w:pPr>
        <w:rPr>
          <w:rFonts w:ascii="Arial" w:hAnsi="Arial" w:cs="Arial"/>
        </w:rPr>
      </w:pPr>
      <w:r w:rsidRPr="00947809">
        <w:rPr>
          <w:rFonts w:ascii="Arial" w:hAnsi="Arial" w:cs="Arial"/>
        </w:rPr>
        <w:t>There have also been drives from commissioning bodies in the health care domain to encourage the use of e-learning</w:t>
      </w:r>
      <w:r w:rsidR="00ED77C8">
        <w:rPr>
          <w:rFonts w:ascii="Arial" w:hAnsi="Arial" w:cs="Arial"/>
        </w:rPr>
        <w:t xml:space="preserve"> and teaching</w:t>
      </w:r>
      <w:r w:rsidRPr="00947809">
        <w:rPr>
          <w:rFonts w:ascii="Arial" w:hAnsi="Arial" w:cs="Arial"/>
        </w:rPr>
        <w:t>. In 2001 the N</w:t>
      </w:r>
      <w:r>
        <w:rPr>
          <w:rFonts w:ascii="Arial" w:hAnsi="Arial" w:cs="Arial"/>
        </w:rPr>
        <w:t xml:space="preserve">ational </w:t>
      </w:r>
      <w:r w:rsidRPr="00947809">
        <w:rPr>
          <w:rFonts w:ascii="Arial" w:hAnsi="Arial" w:cs="Arial"/>
        </w:rPr>
        <w:t>H</w:t>
      </w:r>
      <w:r>
        <w:rPr>
          <w:rFonts w:ascii="Arial" w:hAnsi="Arial" w:cs="Arial"/>
        </w:rPr>
        <w:t xml:space="preserve">ealth </w:t>
      </w:r>
      <w:r w:rsidRPr="00947809">
        <w:rPr>
          <w:rFonts w:ascii="Arial" w:hAnsi="Arial" w:cs="Arial"/>
        </w:rPr>
        <w:t>S</w:t>
      </w:r>
      <w:r>
        <w:rPr>
          <w:rFonts w:ascii="Arial" w:hAnsi="Arial" w:cs="Arial"/>
        </w:rPr>
        <w:t xml:space="preserve">ervice (NHS) </w:t>
      </w:r>
      <w:r w:rsidRPr="00947809">
        <w:rPr>
          <w:rFonts w:ascii="Arial" w:hAnsi="Arial" w:cs="Arial"/>
        </w:rPr>
        <w:t xml:space="preserve">published </w:t>
      </w:r>
      <w:r w:rsidR="004F23C8">
        <w:rPr>
          <w:rFonts w:ascii="Arial" w:hAnsi="Arial" w:cs="Arial"/>
        </w:rPr>
        <w:t>‘</w:t>
      </w:r>
      <w:proofErr w:type="gramStart"/>
      <w:r w:rsidRPr="00947809">
        <w:rPr>
          <w:rFonts w:ascii="Arial" w:hAnsi="Arial" w:cs="Arial"/>
        </w:rPr>
        <w:t>Working</w:t>
      </w:r>
      <w:proofErr w:type="gramEnd"/>
      <w:r w:rsidRPr="00947809">
        <w:rPr>
          <w:rFonts w:ascii="Arial" w:hAnsi="Arial" w:cs="Arial"/>
        </w:rPr>
        <w:t xml:space="preserve"> Together –Learning Together: A Framework for Lifelong Learning for the NHS</w:t>
      </w:r>
      <w:r w:rsidR="004F23C8">
        <w:rPr>
          <w:rFonts w:ascii="Arial" w:hAnsi="Arial" w:cs="Arial"/>
        </w:rPr>
        <w:t>’</w:t>
      </w:r>
      <w:r w:rsidRPr="00947809">
        <w:rPr>
          <w:rFonts w:ascii="Arial" w:hAnsi="Arial" w:cs="Arial"/>
        </w:rPr>
        <w:t xml:space="preserve"> (DH, 2001) which set out extensive plans for the design and use of e-learning</w:t>
      </w:r>
      <w:r>
        <w:rPr>
          <w:rFonts w:ascii="Arial" w:hAnsi="Arial" w:cs="Arial"/>
        </w:rPr>
        <w:t>.</w:t>
      </w:r>
      <w:r w:rsidRPr="00451EEE">
        <w:rPr>
          <w:rFonts w:ascii="Arial" w:hAnsi="Arial" w:cs="Arial"/>
          <w:color w:val="000000"/>
          <w:lang w:val="en-GB"/>
        </w:rPr>
        <w:t xml:space="preserve"> </w:t>
      </w:r>
      <w:r>
        <w:rPr>
          <w:rFonts w:ascii="Arial" w:hAnsi="Arial" w:cs="Arial"/>
          <w:color w:val="000000"/>
          <w:lang w:val="en-GB"/>
        </w:rPr>
        <w:t xml:space="preserve">Recent </w:t>
      </w:r>
      <w:r w:rsidRPr="00D40902">
        <w:rPr>
          <w:rFonts w:ascii="Arial" w:hAnsi="Arial" w:cs="Arial"/>
          <w:color w:val="000000"/>
          <w:lang w:val="en-GB"/>
        </w:rPr>
        <w:t>consultations in nursing education</w:t>
      </w:r>
      <w:r w:rsidR="00AD2D12">
        <w:rPr>
          <w:rFonts w:ascii="Arial" w:hAnsi="Arial" w:cs="Arial"/>
          <w:color w:val="000000"/>
          <w:lang w:val="en-GB"/>
        </w:rPr>
        <w:t xml:space="preserve"> (Longley et al, 2007; DH, 2007</w:t>
      </w:r>
      <w:r w:rsidRPr="00D40902">
        <w:rPr>
          <w:rFonts w:ascii="Arial" w:hAnsi="Arial" w:cs="Arial"/>
          <w:color w:val="000000"/>
          <w:lang w:val="en-GB"/>
        </w:rPr>
        <w:t xml:space="preserve">) resulting from the modernisation agenda (DH, 2006) mention the need for technological advances in care delivery to be considered </w:t>
      </w:r>
      <w:r>
        <w:rPr>
          <w:rFonts w:ascii="Arial" w:hAnsi="Arial" w:cs="Arial"/>
          <w:color w:val="000000"/>
          <w:lang w:val="en-GB"/>
        </w:rPr>
        <w:t xml:space="preserve">in the curriculum. </w:t>
      </w:r>
    </w:p>
    <w:p w:rsidR="00451EEE" w:rsidRDefault="00451EEE" w:rsidP="00FD4903">
      <w:pPr>
        <w:rPr>
          <w:rFonts w:ascii="Arial" w:hAnsi="Arial" w:cs="Arial"/>
          <w:lang w:val="en-GB"/>
        </w:rPr>
      </w:pPr>
    </w:p>
    <w:p w:rsidR="00451EEE" w:rsidRPr="00EF713C" w:rsidRDefault="00451EEE" w:rsidP="00451EEE">
      <w:pPr>
        <w:rPr>
          <w:rFonts w:ascii="Arial" w:hAnsi="Arial" w:cs="Arial"/>
          <w:noProof/>
        </w:rPr>
      </w:pPr>
      <w:r>
        <w:rPr>
          <w:rFonts w:ascii="Arial" w:hAnsi="Arial" w:cs="Arial"/>
        </w:rPr>
        <w:t>Despite the drive</w:t>
      </w:r>
      <w:r w:rsidR="009E20E7">
        <w:rPr>
          <w:rFonts w:ascii="Arial" w:hAnsi="Arial" w:cs="Arial"/>
        </w:rPr>
        <w:t>s to develop and use e-learning</w:t>
      </w:r>
      <w:r>
        <w:rPr>
          <w:rFonts w:ascii="Arial" w:hAnsi="Arial" w:cs="Arial"/>
        </w:rPr>
        <w:t xml:space="preserve"> </w:t>
      </w:r>
      <w:r w:rsidR="00ED77C8">
        <w:rPr>
          <w:rFonts w:ascii="Arial" w:hAnsi="Arial" w:cs="Arial"/>
        </w:rPr>
        <w:t xml:space="preserve">and teaching </w:t>
      </w:r>
      <w:r>
        <w:rPr>
          <w:rFonts w:ascii="Arial" w:hAnsi="Arial" w:cs="Arial"/>
        </w:rPr>
        <w:t xml:space="preserve">within </w:t>
      </w:r>
      <w:r w:rsidR="009E20E7">
        <w:rPr>
          <w:rFonts w:ascii="Arial" w:hAnsi="Arial" w:cs="Arial"/>
        </w:rPr>
        <w:t xml:space="preserve">nursing and </w:t>
      </w:r>
      <w:r w:rsidRPr="00EF713C">
        <w:rPr>
          <w:rFonts w:ascii="Arial" w:hAnsi="Arial" w:cs="Arial"/>
        </w:rPr>
        <w:t>health</w:t>
      </w:r>
      <w:r w:rsidR="009E20E7">
        <w:rPr>
          <w:rFonts w:ascii="Arial" w:hAnsi="Arial" w:cs="Arial"/>
        </w:rPr>
        <w:t xml:space="preserve"> science</w:t>
      </w:r>
      <w:r>
        <w:rPr>
          <w:rFonts w:ascii="Arial" w:hAnsi="Arial" w:cs="Arial"/>
        </w:rPr>
        <w:t xml:space="preserve"> disciplines</w:t>
      </w:r>
      <w:r w:rsidRPr="00EF713C">
        <w:rPr>
          <w:rFonts w:ascii="Arial" w:hAnsi="Arial" w:cs="Arial"/>
        </w:rPr>
        <w:t xml:space="preserve"> </w:t>
      </w:r>
      <w:r w:rsidR="009E20E7">
        <w:rPr>
          <w:rFonts w:ascii="Arial" w:hAnsi="Arial" w:cs="Arial"/>
        </w:rPr>
        <w:t xml:space="preserve">there is limited information regarding uptake and the factors that affect engagement have not been </w:t>
      </w:r>
      <w:r w:rsidRPr="00EF713C">
        <w:rPr>
          <w:rFonts w:ascii="Arial" w:hAnsi="Arial" w:cs="Arial"/>
        </w:rPr>
        <w:t xml:space="preserve">fully examined (Moule, 2007). </w:t>
      </w:r>
      <w:r w:rsidR="009E20E7">
        <w:rPr>
          <w:rFonts w:ascii="Arial" w:hAnsi="Arial" w:cs="Arial"/>
        </w:rPr>
        <w:t xml:space="preserve">However, </w:t>
      </w:r>
      <w:r w:rsidR="00273BA8">
        <w:rPr>
          <w:rFonts w:ascii="Arial" w:hAnsi="Arial" w:cs="Arial"/>
        </w:rPr>
        <w:t>f</w:t>
      </w:r>
      <w:r w:rsidR="00354B39">
        <w:rPr>
          <w:rFonts w:ascii="Arial" w:hAnsi="Arial" w:cs="Arial"/>
        </w:rPr>
        <w:t>actors such as</w:t>
      </w:r>
      <w:r w:rsidR="00354B39" w:rsidRPr="00BD4173">
        <w:rPr>
          <w:rFonts w:ascii="Arial" w:hAnsi="Arial" w:cs="Arial"/>
          <w:lang w:val="en-GB"/>
        </w:rPr>
        <w:t xml:space="preserve"> organis</w:t>
      </w:r>
      <w:r w:rsidRPr="00BD4173">
        <w:rPr>
          <w:rFonts w:ascii="Arial" w:hAnsi="Arial" w:cs="Arial"/>
          <w:lang w:val="en-GB"/>
        </w:rPr>
        <w:t>ational</w:t>
      </w:r>
      <w:r w:rsidRPr="00EF713C">
        <w:rPr>
          <w:rFonts w:ascii="Arial" w:hAnsi="Arial" w:cs="Arial"/>
        </w:rPr>
        <w:t xml:space="preserve"> strategy, availability of resources, and degree of staff confidence are thought to play a part</w:t>
      </w:r>
      <w:r w:rsidR="009E20E7">
        <w:rPr>
          <w:rFonts w:ascii="Arial" w:hAnsi="Arial" w:cs="Arial"/>
        </w:rPr>
        <w:t xml:space="preserve"> in adoption</w:t>
      </w:r>
      <w:r w:rsidRPr="00EF713C">
        <w:rPr>
          <w:rFonts w:ascii="Arial" w:hAnsi="Arial" w:cs="Arial"/>
        </w:rPr>
        <w:t xml:space="preserve"> (Gilchrist and Ward, 2006)</w:t>
      </w:r>
      <w:r>
        <w:rPr>
          <w:rFonts w:ascii="Arial" w:hAnsi="Arial" w:cs="Arial"/>
        </w:rPr>
        <w:t>.</w:t>
      </w:r>
      <w:r>
        <w:rPr>
          <w:rFonts w:ascii="Arial" w:hAnsi="Arial" w:cs="Arial"/>
          <w:noProof/>
        </w:rPr>
        <w:t>To explore these issues further this study focus</w:t>
      </w:r>
      <w:r w:rsidRPr="00EF713C">
        <w:rPr>
          <w:rFonts w:ascii="Arial" w:hAnsi="Arial" w:cs="Arial"/>
          <w:noProof/>
        </w:rPr>
        <w:t xml:space="preserve">ed on the </w:t>
      </w:r>
      <w:r>
        <w:rPr>
          <w:rFonts w:ascii="Arial" w:hAnsi="Arial" w:cs="Arial"/>
          <w:noProof/>
        </w:rPr>
        <w:t xml:space="preserve">development and </w:t>
      </w:r>
      <w:r w:rsidRPr="00EF713C">
        <w:rPr>
          <w:rFonts w:ascii="Arial" w:hAnsi="Arial" w:cs="Arial"/>
          <w:noProof/>
        </w:rPr>
        <w:t>use of e</w:t>
      </w:r>
      <w:r>
        <w:rPr>
          <w:rFonts w:ascii="Arial" w:hAnsi="Arial" w:cs="Arial"/>
          <w:noProof/>
        </w:rPr>
        <w:t>-</w:t>
      </w:r>
      <w:r w:rsidRPr="00EF713C">
        <w:rPr>
          <w:rFonts w:ascii="Arial" w:hAnsi="Arial" w:cs="Arial"/>
          <w:noProof/>
        </w:rPr>
        <w:t>learning within HEIs who provide initial undergraduate and continuing post graduate educa</w:t>
      </w:r>
      <w:r w:rsidR="009E20E7">
        <w:rPr>
          <w:rFonts w:ascii="Arial" w:hAnsi="Arial" w:cs="Arial"/>
          <w:noProof/>
        </w:rPr>
        <w:t>tion for professions within nursing and the h</w:t>
      </w:r>
      <w:r w:rsidRPr="00EF713C">
        <w:rPr>
          <w:rFonts w:ascii="Arial" w:hAnsi="Arial" w:cs="Arial"/>
          <w:noProof/>
        </w:rPr>
        <w:t xml:space="preserve">ealth </w:t>
      </w:r>
      <w:r w:rsidR="009E20E7">
        <w:rPr>
          <w:rFonts w:ascii="Arial" w:hAnsi="Arial" w:cs="Arial"/>
          <w:noProof/>
        </w:rPr>
        <w:t>s</w:t>
      </w:r>
      <w:r w:rsidRPr="00EF713C">
        <w:rPr>
          <w:rFonts w:ascii="Arial" w:hAnsi="Arial" w:cs="Arial"/>
          <w:noProof/>
        </w:rPr>
        <w:t>cienc</w:t>
      </w:r>
      <w:r>
        <w:rPr>
          <w:rFonts w:ascii="Arial" w:hAnsi="Arial" w:cs="Arial"/>
          <w:noProof/>
        </w:rPr>
        <w:t xml:space="preserve">es.  </w:t>
      </w:r>
    </w:p>
    <w:p w:rsidR="00451EEE" w:rsidRDefault="00451EEE" w:rsidP="00451EEE">
      <w:pPr>
        <w:rPr>
          <w:rFonts w:ascii="Arial" w:hAnsi="Arial" w:cs="Arial"/>
          <w:lang w:val="en-GB"/>
        </w:rPr>
      </w:pPr>
    </w:p>
    <w:p w:rsidR="00451EEE" w:rsidRPr="00451EEE" w:rsidRDefault="00451EEE" w:rsidP="00451EEE">
      <w:pPr>
        <w:rPr>
          <w:rFonts w:ascii="Arial" w:hAnsi="Arial" w:cs="Arial"/>
          <w:b/>
          <w:lang w:val="en-GB"/>
        </w:rPr>
      </w:pPr>
      <w:r w:rsidRPr="00451EEE">
        <w:rPr>
          <w:rFonts w:ascii="Arial" w:hAnsi="Arial" w:cs="Arial"/>
          <w:b/>
          <w:lang w:val="en-GB"/>
        </w:rPr>
        <w:t>Aim</w:t>
      </w:r>
    </w:p>
    <w:p w:rsidR="00451EEE" w:rsidRDefault="00451EEE" w:rsidP="00451EEE">
      <w:pPr>
        <w:rPr>
          <w:rFonts w:ascii="Arial" w:hAnsi="Arial" w:cs="Arial"/>
          <w:lang w:val="en-GB"/>
        </w:rPr>
      </w:pPr>
    </w:p>
    <w:p w:rsidR="00451EEE" w:rsidRPr="003244CF" w:rsidRDefault="00273BA8" w:rsidP="00273BA8">
      <w:pPr>
        <w:rPr>
          <w:rFonts w:ascii="Arial" w:hAnsi="Arial" w:cs="Arial"/>
          <w:noProof/>
        </w:rPr>
      </w:pPr>
      <w:r>
        <w:rPr>
          <w:rFonts w:ascii="Arial" w:hAnsi="Arial" w:cs="Arial"/>
        </w:rPr>
        <w:t>The aim</w:t>
      </w:r>
      <w:r w:rsidR="00ED77C8">
        <w:rPr>
          <w:rFonts w:ascii="Arial" w:hAnsi="Arial" w:cs="Arial"/>
        </w:rPr>
        <w:t>s</w:t>
      </w:r>
      <w:r>
        <w:rPr>
          <w:rFonts w:ascii="Arial" w:hAnsi="Arial" w:cs="Arial"/>
        </w:rPr>
        <w:t xml:space="preserve"> of this mixed methods study were to scope</w:t>
      </w:r>
      <w:r w:rsidR="00451EEE" w:rsidRPr="003244CF">
        <w:rPr>
          <w:rFonts w:ascii="Arial" w:hAnsi="Arial" w:cs="Arial"/>
        </w:rPr>
        <w:t xml:space="preserve"> e-learning </w:t>
      </w:r>
      <w:r w:rsidR="00ED77C8">
        <w:rPr>
          <w:rFonts w:ascii="Arial" w:hAnsi="Arial" w:cs="Arial"/>
        </w:rPr>
        <w:t xml:space="preserve">and teaching </w:t>
      </w:r>
      <w:r w:rsidR="00451EEE" w:rsidRPr="003244CF">
        <w:rPr>
          <w:rFonts w:ascii="Arial" w:hAnsi="Arial" w:cs="Arial"/>
        </w:rPr>
        <w:t>implementation in health sciences and practic</w:t>
      </w:r>
      <w:r>
        <w:rPr>
          <w:rFonts w:ascii="Arial" w:hAnsi="Arial" w:cs="Arial"/>
        </w:rPr>
        <w:t xml:space="preserve">e disciplines throughout the UK and </w:t>
      </w:r>
      <w:r w:rsidR="00451EEE">
        <w:rPr>
          <w:rFonts w:ascii="Arial" w:hAnsi="Arial" w:cs="Arial"/>
        </w:rPr>
        <w:t>explore</w:t>
      </w:r>
      <w:r>
        <w:rPr>
          <w:rFonts w:ascii="Arial" w:hAnsi="Arial" w:cs="Arial"/>
        </w:rPr>
        <w:t xml:space="preserve"> those</w:t>
      </w:r>
      <w:r w:rsidR="00451EEE" w:rsidRPr="003244CF">
        <w:rPr>
          <w:rFonts w:ascii="Arial" w:hAnsi="Arial" w:cs="Arial"/>
        </w:rPr>
        <w:t xml:space="preserve"> issues influencing implementation and use</w:t>
      </w:r>
      <w:r>
        <w:rPr>
          <w:rFonts w:ascii="Arial" w:hAnsi="Arial" w:cs="Arial"/>
        </w:rPr>
        <w:t>.</w:t>
      </w:r>
      <w:r w:rsidR="00451EEE" w:rsidRPr="003244CF">
        <w:rPr>
          <w:rFonts w:ascii="Arial" w:hAnsi="Arial" w:cs="Arial"/>
        </w:rPr>
        <w:t xml:space="preserve"> </w:t>
      </w:r>
    </w:p>
    <w:p w:rsidR="00800663" w:rsidRPr="00800663" w:rsidRDefault="00800663">
      <w:pPr>
        <w:rPr>
          <w:rFonts w:ascii="Arial" w:hAnsi="Arial" w:cs="Arial"/>
          <w:b/>
          <w:lang w:val="en-GB"/>
        </w:rPr>
      </w:pPr>
    </w:p>
    <w:p w:rsidR="00800663" w:rsidRDefault="00800663">
      <w:pPr>
        <w:rPr>
          <w:rFonts w:ascii="Arial" w:hAnsi="Arial" w:cs="Arial"/>
          <w:b/>
          <w:lang w:val="en-GB"/>
        </w:rPr>
      </w:pPr>
      <w:r w:rsidRPr="00800663">
        <w:rPr>
          <w:rFonts w:ascii="Arial" w:hAnsi="Arial" w:cs="Arial"/>
          <w:b/>
          <w:lang w:val="en-GB"/>
        </w:rPr>
        <w:t>Methodology</w:t>
      </w:r>
      <w:r w:rsidR="001A0FE2">
        <w:rPr>
          <w:rFonts w:ascii="Arial" w:hAnsi="Arial" w:cs="Arial"/>
          <w:b/>
          <w:lang w:val="en-GB"/>
        </w:rPr>
        <w:t xml:space="preserve"> </w:t>
      </w:r>
    </w:p>
    <w:p w:rsidR="00FD0E7B" w:rsidRDefault="00FD0E7B">
      <w:pPr>
        <w:rPr>
          <w:rFonts w:ascii="Arial" w:hAnsi="Arial" w:cs="Arial"/>
          <w:b/>
          <w:lang w:val="en-GB"/>
        </w:rPr>
      </w:pPr>
    </w:p>
    <w:p w:rsidR="00273BA8" w:rsidRDefault="00273BA8" w:rsidP="00273BA8">
      <w:pPr>
        <w:ind w:left="720" w:hanging="720"/>
        <w:rPr>
          <w:rFonts w:ascii="Arial" w:hAnsi="Arial" w:cs="Arial"/>
          <w:lang w:val="en-GB"/>
        </w:rPr>
      </w:pPr>
      <w:r>
        <w:rPr>
          <w:rFonts w:ascii="Arial" w:hAnsi="Arial" w:cs="Arial"/>
          <w:lang w:val="en-GB"/>
        </w:rPr>
        <w:t xml:space="preserve">The study </w:t>
      </w:r>
      <w:r w:rsidR="001A0FE2">
        <w:rPr>
          <w:rFonts w:ascii="Arial" w:hAnsi="Arial" w:cs="Arial"/>
          <w:lang w:val="en-GB"/>
        </w:rPr>
        <w:t xml:space="preserve">conducted across 2007 and 2008 </w:t>
      </w:r>
      <w:r>
        <w:rPr>
          <w:rFonts w:ascii="Arial" w:hAnsi="Arial" w:cs="Arial"/>
          <w:lang w:val="en-GB"/>
        </w:rPr>
        <w:t>incorporated two phases:</w:t>
      </w:r>
    </w:p>
    <w:p w:rsidR="00273BA8" w:rsidRDefault="00273BA8" w:rsidP="00273BA8">
      <w:pPr>
        <w:ind w:left="720" w:hanging="720"/>
        <w:rPr>
          <w:rFonts w:ascii="Arial" w:hAnsi="Arial" w:cs="Arial"/>
          <w:lang w:val="en-GB"/>
        </w:rPr>
      </w:pPr>
    </w:p>
    <w:p w:rsidR="00273BA8" w:rsidRDefault="00F27540" w:rsidP="00F27540">
      <w:pPr>
        <w:ind w:left="360"/>
        <w:rPr>
          <w:rFonts w:ascii="Arial" w:hAnsi="Arial" w:cs="Arial"/>
          <w:lang w:val="en-GB"/>
        </w:rPr>
      </w:pPr>
      <w:r>
        <w:rPr>
          <w:rFonts w:ascii="Arial" w:hAnsi="Arial" w:cs="Arial"/>
          <w:lang w:val="en-GB"/>
        </w:rPr>
        <w:t xml:space="preserve">Phase 1: </w:t>
      </w:r>
      <w:r w:rsidR="00273BA8">
        <w:rPr>
          <w:rFonts w:ascii="Arial" w:hAnsi="Arial" w:cs="Arial"/>
          <w:lang w:val="en-GB"/>
        </w:rPr>
        <w:t xml:space="preserve">the collection of quantitative data through a questionnaire </w:t>
      </w:r>
    </w:p>
    <w:p w:rsidR="00273BA8" w:rsidRDefault="00F27540" w:rsidP="00F27540">
      <w:pPr>
        <w:ind w:left="360"/>
        <w:rPr>
          <w:rFonts w:ascii="Arial" w:hAnsi="Arial" w:cs="Arial"/>
          <w:lang w:val="en-GB"/>
        </w:rPr>
      </w:pPr>
      <w:r>
        <w:rPr>
          <w:rFonts w:ascii="Arial" w:hAnsi="Arial" w:cs="Arial"/>
          <w:lang w:val="en-GB"/>
        </w:rPr>
        <w:t xml:space="preserve">Phase 2: </w:t>
      </w:r>
      <w:r w:rsidR="00273BA8">
        <w:rPr>
          <w:rFonts w:ascii="Arial" w:hAnsi="Arial" w:cs="Arial"/>
          <w:lang w:val="en-GB"/>
        </w:rPr>
        <w:t xml:space="preserve">the collection of qualitative data in university sites through </w:t>
      </w:r>
      <w:r w:rsidR="001A0FE2">
        <w:rPr>
          <w:rFonts w:ascii="Arial" w:hAnsi="Arial" w:cs="Arial"/>
          <w:lang w:val="en-GB"/>
        </w:rPr>
        <w:t xml:space="preserve">semi-structured </w:t>
      </w:r>
      <w:r w:rsidR="00273BA8">
        <w:rPr>
          <w:rFonts w:ascii="Arial" w:hAnsi="Arial" w:cs="Arial"/>
          <w:lang w:val="en-GB"/>
        </w:rPr>
        <w:t xml:space="preserve">interviews </w:t>
      </w:r>
    </w:p>
    <w:p w:rsidR="00273BA8" w:rsidRPr="00800663" w:rsidRDefault="00273BA8">
      <w:pPr>
        <w:rPr>
          <w:rFonts w:ascii="Arial" w:hAnsi="Arial" w:cs="Arial"/>
          <w:b/>
          <w:lang w:val="en-GB"/>
        </w:rPr>
      </w:pPr>
    </w:p>
    <w:p w:rsidR="00800663" w:rsidRPr="00273BA8" w:rsidRDefault="00800663">
      <w:pPr>
        <w:rPr>
          <w:rFonts w:ascii="Arial" w:hAnsi="Arial" w:cs="Arial"/>
          <w:lang w:val="en-GB"/>
        </w:rPr>
      </w:pPr>
      <w:r w:rsidRPr="00273BA8">
        <w:rPr>
          <w:rFonts w:ascii="Arial" w:hAnsi="Arial" w:cs="Arial"/>
          <w:lang w:val="en-GB"/>
        </w:rPr>
        <w:t>Sample</w:t>
      </w:r>
    </w:p>
    <w:p w:rsidR="00F27540" w:rsidRDefault="00F27540">
      <w:pPr>
        <w:rPr>
          <w:rFonts w:ascii="Arial" w:hAnsi="Arial" w:cs="Arial"/>
          <w:lang w:val="en-GB"/>
        </w:rPr>
      </w:pPr>
    </w:p>
    <w:p w:rsidR="00F27540" w:rsidRDefault="00F27540" w:rsidP="001A0FE2">
      <w:pPr>
        <w:rPr>
          <w:rFonts w:ascii="Arial" w:hAnsi="Arial" w:cs="Arial"/>
          <w:lang w:val="en-GB"/>
        </w:rPr>
      </w:pPr>
      <w:r>
        <w:rPr>
          <w:rFonts w:ascii="Arial" w:hAnsi="Arial" w:cs="Arial"/>
          <w:lang w:val="en-GB"/>
        </w:rPr>
        <w:t xml:space="preserve">In </w:t>
      </w:r>
      <w:proofErr w:type="gramStart"/>
      <w:r>
        <w:rPr>
          <w:rFonts w:ascii="Arial" w:hAnsi="Arial" w:cs="Arial"/>
          <w:lang w:val="en-GB"/>
        </w:rPr>
        <w:t>phase</w:t>
      </w:r>
      <w:proofErr w:type="gramEnd"/>
      <w:r>
        <w:rPr>
          <w:rFonts w:ascii="Arial" w:hAnsi="Arial" w:cs="Arial"/>
          <w:lang w:val="en-GB"/>
        </w:rPr>
        <w:t xml:space="preserve"> one a</w:t>
      </w:r>
      <w:r w:rsidR="00273BA8">
        <w:rPr>
          <w:rFonts w:ascii="Arial" w:hAnsi="Arial" w:cs="Arial"/>
          <w:lang w:val="en-GB"/>
        </w:rPr>
        <w:t xml:space="preserve"> purposive, non-random sample of 93 HEIs</w:t>
      </w:r>
      <w:r w:rsidR="006A3750">
        <w:rPr>
          <w:rFonts w:ascii="Arial" w:hAnsi="Arial" w:cs="Arial"/>
          <w:lang w:val="en-GB"/>
        </w:rPr>
        <w:t xml:space="preserve">, the total </w:t>
      </w:r>
      <w:r w:rsidR="00BD4173">
        <w:rPr>
          <w:rFonts w:ascii="Arial" w:hAnsi="Arial" w:cs="Arial"/>
          <w:lang w:val="en-GB"/>
        </w:rPr>
        <w:t>number delivering</w:t>
      </w:r>
      <w:r>
        <w:rPr>
          <w:rFonts w:ascii="Arial" w:hAnsi="Arial" w:cs="Arial"/>
          <w:lang w:val="en-GB"/>
        </w:rPr>
        <w:t xml:space="preserve"> nursing and health sciences education</w:t>
      </w:r>
      <w:r w:rsidR="006A3750">
        <w:rPr>
          <w:rFonts w:ascii="Arial" w:hAnsi="Arial" w:cs="Arial"/>
          <w:lang w:val="en-GB"/>
        </w:rPr>
        <w:t xml:space="preserve">, </w:t>
      </w:r>
      <w:r w:rsidR="00273BA8">
        <w:rPr>
          <w:rFonts w:ascii="Arial" w:hAnsi="Arial" w:cs="Arial"/>
          <w:lang w:val="en-GB"/>
        </w:rPr>
        <w:t xml:space="preserve">were identified </w:t>
      </w:r>
      <w:r>
        <w:rPr>
          <w:rFonts w:ascii="Arial" w:hAnsi="Arial" w:cs="Arial"/>
          <w:lang w:val="en-GB"/>
        </w:rPr>
        <w:t xml:space="preserve">through the Higher Education Academy Health Science and Practice Subject Centre. The number of HEIs </w:t>
      </w:r>
      <w:r w:rsidR="00677647">
        <w:rPr>
          <w:rFonts w:ascii="Arial" w:hAnsi="Arial" w:cs="Arial"/>
          <w:lang w:val="en-GB"/>
        </w:rPr>
        <w:t xml:space="preserve">who </w:t>
      </w:r>
      <w:r>
        <w:rPr>
          <w:rFonts w:ascii="Arial" w:hAnsi="Arial" w:cs="Arial"/>
          <w:lang w:val="en-GB"/>
        </w:rPr>
        <w:t>respond</w:t>
      </w:r>
      <w:r w:rsidR="00677647">
        <w:rPr>
          <w:rFonts w:ascii="Arial" w:hAnsi="Arial" w:cs="Arial"/>
          <w:lang w:val="en-GB"/>
        </w:rPr>
        <w:t>ed</w:t>
      </w:r>
      <w:r>
        <w:rPr>
          <w:rFonts w:ascii="Arial" w:hAnsi="Arial" w:cs="Arial"/>
          <w:lang w:val="en-GB"/>
        </w:rPr>
        <w:t xml:space="preserve"> totalled 25 </w:t>
      </w:r>
      <w:r w:rsidR="00435D3F">
        <w:rPr>
          <w:rFonts w:ascii="Arial" w:hAnsi="Arial" w:cs="Arial"/>
          <w:lang w:val="en-GB"/>
        </w:rPr>
        <w:t xml:space="preserve">out of 93 </w:t>
      </w:r>
      <w:r>
        <w:rPr>
          <w:rFonts w:ascii="Arial" w:hAnsi="Arial" w:cs="Arial"/>
          <w:lang w:val="en-GB"/>
        </w:rPr>
        <w:t>(</w:t>
      </w:r>
      <w:r w:rsidR="006A3750">
        <w:rPr>
          <w:rFonts w:ascii="Arial" w:hAnsi="Arial" w:cs="Arial"/>
          <w:lang w:val="en-GB"/>
        </w:rPr>
        <w:t xml:space="preserve">a response rate of </w:t>
      </w:r>
      <w:r>
        <w:rPr>
          <w:rFonts w:ascii="Arial" w:hAnsi="Arial" w:cs="Arial"/>
          <w:lang w:val="en-GB"/>
        </w:rPr>
        <w:t xml:space="preserve">28%). </w:t>
      </w:r>
      <w:r w:rsidR="006A3750">
        <w:rPr>
          <w:rFonts w:ascii="Arial" w:hAnsi="Arial" w:cs="Arial"/>
          <w:lang w:val="en-GB"/>
        </w:rPr>
        <w:t xml:space="preserve">From these 25 responses, nine </w:t>
      </w:r>
      <w:r w:rsidR="002211E1">
        <w:rPr>
          <w:rFonts w:ascii="Arial" w:hAnsi="Arial" w:cs="Arial"/>
          <w:lang w:val="en-GB"/>
        </w:rPr>
        <w:t>HEIs from</w:t>
      </w:r>
      <w:r w:rsidR="003542C9">
        <w:rPr>
          <w:rFonts w:ascii="Arial" w:hAnsi="Arial" w:cs="Arial"/>
          <w:lang w:val="en-GB"/>
        </w:rPr>
        <w:t xml:space="preserve"> across the UK </w:t>
      </w:r>
      <w:r w:rsidR="006A3750">
        <w:rPr>
          <w:rFonts w:ascii="Arial" w:hAnsi="Arial" w:cs="Arial"/>
          <w:lang w:val="en-GB"/>
        </w:rPr>
        <w:t>agreed to be case study sites. Interviews were conducted with</w:t>
      </w:r>
      <w:r w:rsidR="002211E1">
        <w:rPr>
          <w:rFonts w:ascii="Arial" w:hAnsi="Arial" w:cs="Arial"/>
          <w:lang w:val="en-GB"/>
        </w:rPr>
        <w:t xml:space="preserve"> </w:t>
      </w:r>
      <w:r w:rsidR="00354B39">
        <w:rPr>
          <w:rFonts w:ascii="Arial" w:hAnsi="Arial" w:cs="Arial"/>
          <w:lang w:val="en-GB"/>
        </w:rPr>
        <w:t>35</w:t>
      </w:r>
      <w:r>
        <w:rPr>
          <w:rFonts w:ascii="Arial" w:hAnsi="Arial" w:cs="Arial"/>
          <w:lang w:val="en-GB"/>
        </w:rPr>
        <w:t xml:space="preserve"> staff </w:t>
      </w:r>
      <w:r w:rsidR="006A3750">
        <w:rPr>
          <w:rFonts w:ascii="Arial" w:hAnsi="Arial" w:cs="Arial"/>
          <w:lang w:val="en-GB"/>
        </w:rPr>
        <w:t>members</w:t>
      </w:r>
      <w:r>
        <w:rPr>
          <w:rFonts w:ascii="Arial" w:hAnsi="Arial" w:cs="Arial"/>
          <w:lang w:val="en-GB"/>
        </w:rPr>
        <w:t>.</w:t>
      </w:r>
      <w:r w:rsidR="009D4BE7">
        <w:rPr>
          <w:rFonts w:ascii="Arial" w:hAnsi="Arial" w:cs="Arial"/>
          <w:lang w:val="en-GB"/>
        </w:rPr>
        <w:t xml:space="preserve"> </w:t>
      </w:r>
      <w:r w:rsidR="003542C9">
        <w:rPr>
          <w:rFonts w:ascii="Arial" w:hAnsi="Arial" w:cs="Arial"/>
          <w:lang w:val="en-GB"/>
        </w:rPr>
        <w:t>The HEIs approached had indicated a willingness to enter phase two of the study and were selected to reflect a range of levels of e-learning</w:t>
      </w:r>
      <w:r w:rsidR="00677647">
        <w:rPr>
          <w:rFonts w:ascii="Arial" w:hAnsi="Arial" w:cs="Arial"/>
          <w:lang w:val="en-GB"/>
        </w:rPr>
        <w:t xml:space="preserve"> and teaching</w:t>
      </w:r>
      <w:r w:rsidR="003542C9">
        <w:rPr>
          <w:rFonts w:ascii="Arial" w:hAnsi="Arial" w:cs="Arial"/>
          <w:lang w:val="en-GB"/>
        </w:rPr>
        <w:t xml:space="preserve"> engagement and </w:t>
      </w:r>
      <w:r w:rsidR="003542C9">
        <w:rPr>
          <w:rFonts w:ascii="Arial" w:hAnsi="Arial" w:cs="Arial"/>
          <w:lang w:val="en-GB"/>
        </w:rPr>
        <w:lastRenderedPageBreak/>
        <w:t>development</w:t>
      </w:r>
      <w:r w:rsidR="001A0FE2" w:rsidRPr="001A0FE2">
        <w:rPr>
          <w:rFonts w:ascii="Arial" w:hAnsi="Arial" w:cs="Arial"/>
        </w:rPr>
        <w:t xml:space="preserve"> </w:t>
      </w:r>
      <w:r w:rsidR="001A0FE2">
        <w:rPr>
          <w:rFonts w:ascii="Arial" w:hAnsi="Arial" w:cs="Arial"/>
        </w:rPr>
        <w:t>such as; the nu</w:t>
      </w:r>
      <w:r w:rsidR="004944AF">
        <w:rPr>
          <w:rFonts w:ascii="Arial" w:hAnsi="Arial" w:cs="Arial"/>
        </w:rPr>
        <w:t>mber of courses and modules delivered using</w:t>
      </w:r>
      <w:r w:rsidR="001A0FE2">
        <w:rPr>
          <w:rFonts w:ascii="Arial" w:hAnsi="Arial" w:cs="Arial"/>
        </w:rPr>
        <w:t xml:space="preserve"> e-learning; number of students and staff involved in e-learning use and the range</w:t>
      </w:r>
      <w:r w:rsidR="001A0FE2" w:rsidRPr="00AB6E12">
        <w:rPr>
          <w:rFonts w:ascii="Arial" w:hAnsi="Arial" w:cs="Arial"/>
        </w:rPr>
        <w:t xml:space="preserve"> of e-learning applications</w:t>
      </w:r>
      <w:r w:rsidR="004944AF">
        <w:rPr>
          <w:rFonts w:ascii="Arial" w:hAnsi="Arial" w:cs="Arial"/>
        </w:rPr>
        <w:t xml:space="preserve"> employed</w:t>
      </w:r>
      <w:r w:rsidR="003542C9">
        <w:rPr>
          <w:rFonts w:ascii="Arial" w:hAnsi="Arial" w:cs="Arial"/>
          <w:lang w:val="en-GB"/>
        </w:rPr>
        <w:t xml:space="preserve">. </w:t>
      </w:r>
    </w:p>
    <w:p w:rsidR="003542C9" w:rsidRDefault="003542C9">
      <w:pPr>
        <w:rPr>
          <w:rFonts w:ascii="Arial" w:hAnsi="Arial" w:cs="Arial"/>
          <w:lang w:val="en-GB"/>
        </w:rPr>
      </w:pPr>
    </w:p>
    <w:p w:rsidR="00800663" w:rsidRDefault="00800663">
      <w:pPr>
        <w:rPr>
          <w:rFonts w:ascii="Arial" w:hAnsi="Arial" w:cs="Arial"/>
          <w:lang w:val="en-GB"/>
        </w:rPr>
      </w:pPr>
      <w:r w:rsidRPr="00273BA8">
        <w:rPr>
          <w:rFonts w:ascii="Arial" w:hAnsi="Arial" w:cs="Arial"/>
          <w:lang w:val="en-GB"/>
        </w:rPr>
        <w:t>Data collection</w:t>
      </w:r>
    </w:p>
    <w:p w:rsidR="001A0FE2" w:rsidRPr="00273BA8" w:rsidRDefault="001A0FE2">
      <w:pPr>
        <w:rPr>
          <w:rFonts w:ascii="Arial" w:hAnsi="Arial" w:cs="Arial"/>
          <w:lang w:val="en-GB"/>
        </w:rPr>
      </w:pPr>
    </w:p>
    <w:p w:rsidR="00435D3F" w:rsidRDefault="003542C9" w:rsidP="003542C9">
      <w:pPr>
        <w:rPr>
          <w:rFonts w:ascii="Arial" w:hAnsi="Arial" w:cs="Arial"/>
          <w:lang w:val="en-GB"/>
        </w:rPr>
      </w:pPr>
      <w:r>
        <w:rPr>
          <w:rFonts w:ascii="Arial" w:hAnsi="Arial" w:cs="Arial"/>
          <w:lang w:val="en-GB"/>
        </w:rPr>
        <w:t xml:space="preserve">Before the study began a literature review was undertaken to identify existing data collection tools.  A survey tool developed by the Joint Information Systems Committee funded Managed Learning Environment Study </w:t>
      </w:r>
      <w:r w:rsidR="00677647">
        <w:rPr>
          <w:rFonts w:ascii="Arial" w:hAnsi="Arial" w:cs="Arial"/>
          <w:lang w:val="en-GB"/>
        </w:rPr>
        <w:t xml:space="preserve">  </w:t>
      </w:r>
      <w:r w:rsidR="00FA3139">
        <w:rPr>
          <w:rFonts w:ascii="Arial" w:hAnsi="Arial" w:cs="Arial"/>
          <w:lang w:val="en-GB"/>
        </w:rPr>
        <w:t>(JISC</w:t>
      </w:r>
      <w:r w:rsidR="004F23C8">
        <w:rPr>
          <w:rFonts w:ascii="Arial" w:hAnsi="Arial" w:cs="Arial"/>
          <w:lang w:val="en-GB"/>
        </w:rPr>
        <w:t>) and</w:t>
      </w:r>
      <w:r w:rsidR="002211E1" w:rsidRPr="002211E1">
        <w:t xml:space="preserve"> </w:t>
      </w:r>
      <w:r w:rsidR="002211E1" w:rsidRPr="002211E1">
        <w:rPr>
          <w:rFonts w:ascii="Arial" w:hAnsi="Arial" w:cs="Arial"/>
        </w:rPr>
        <w:t>Universities and Colleges Information Systems Association</w:t>
      </w:r>
      <w:r w:rsidR="002211E1" w:rsidRPr="002211E1">
        <w:rPr>
          <w:rFonts w:ascii="Arial" w:hAnsi="Arial" w:cs="Arial"/>
          <w:lang w:val="en-GB"/>
        </w:rPr>
        <w:t xml:space="preserve"> </w:t>
      </w:r>
      <w:r w:rsidR="002211E1">
        <w:rPr>
          <w:rFonts w:ascii="Arial" w:hAnsi="Arial" w:cs="Arial"/>
          <w:lang w:val="en-GB"/>
        </w:rPr>
        <w:t>(</w:t>
      </w:r>
      <w:r w:rsidR="00FA3139">
        <w:rPr>
          <w:rFonts w:ascii="Arial" w:hAnsi="Arial" w:cs="Arial"/>
          <w:lang w:val="en-GB"/>
        </w:rPr>
        <w:t>UCISA</w:t>
      </w:r>
      <w:r w:rsidR="002211E1">
        <w:rPr>
          <w:rFonts w:ascii="Arial" w:hAnsi="Arial" w:cs="Arial"/>
          <w:lang w:val="en-GB"/>
        </w:rPr>
        <w:t>)</w:t>
      </w:r>
      <w:r w:rsidR="00FA3139">
        <w:rPr>
          <w:rFonts w:ascii="Arial" w:hAnsi="Arial" w:cs="Arial"/>
          <w:lang w:val="en-GB"/>
        </w:rPr>
        <w:t xml:space="preserve"> </w:t>
      </w:r>
      <w:r w:rsidR="004F23C8">
        <w:rPr>
          <w:rFonts w:ascii="Arial" w:hAnsi="Arial" w:cs="Arial"/>
          <w:lang w:val="en-GB"/>
        </w:rPr>
        <w:t>(</w:t>
      </w:r>
      <w:r w:rsidR="00BA7C6B">
        <w:rPr>
          <w:rFonts w:ascii="Arial" w:hAnsi="Arial" w:cs="Arial"/>
          <w:lang w:val="en-GB"/>
        </w:rPr>
        <w:t>undated</w:t>
      </w:r>
      <w:r w:rsidR="00BD4173">
        <w:rPr>
          <w:rFonts w:ascii="Arial" w:hAnsi="Arial" w:cs="Arial"/>
          <w:lang w:val="en-GB"/>
        </w:rPr>
        <w:t>) was</w:t>
      </w:r>
      <w:r>
        <w:rPr>
          <w:rFonts w:ascii="Arial" w:hAnsi="Arial" w:cs="Arial"/>
          <w:lang w:val="en-GB"/>
        </w:rPr>
        <w:t xml:space="preserve"> adapted for use, removing some areas of questions not relevant to the study. The questionnaire was composed of 62 questions covering five aspects addressing the implementation of e-learning within HEIs.  These were: e-learning development, e-learning environments</w:t>
      </w:r>
      <w:r w:rsidR="00BD4173">
        <w:rPr>
          <w:rFonts w:ascii="Arial" w:hAnsi="Arial" w:cs="Arial"/>
          <w:lang w:val="en-GB"/>
        </w:rPr>
        <w:t>, learning</w:t>
      </w:r>
      <w:r>
        <w:rPr>
          <w:rFonts w:ascii="Arial" w:hAnsi="Arial" w:cs="Arial"/>
          <w:lang w:val="en-GB"/>
        </w:rPr>
        <w:t xml:space="preserve"> implementation</w:t>
      </w:r>
      <w:r w:rsidR="007D6CED">
        <w:rPr>
          <w:rFonts w:ascii="Arial" w:hAnsi="Arial" w:cs="Arial"/>
          <w:lang w:val="en-GB"/>
        </w:rPr>
        <w:t>,</w:t>
      </w:r>
      <w:r>
        <w:rPr>
          <w:rFonts w:ascii="Arial" w:hAnsi="Arial" w:cs="Arial"/>
          <w:lang w:val="en-GB"/>
        </w:rPr>
        <w:t xml:space="preserve"> portals</w:t>
      </w:r>
      <w:r w:rsidR="007D6CED">
        <w:rPr>
          <w:rFonts w:ascii="Arial" w:hAnsi="Arial" w:cs="Arial"/>
          <w:lang w:val="en-GB"/>
        </w:rPr>
        <w:t xml:space="preserve"> and</w:t>
      </w:r>
      <w:r w:rsidR="007D6CED" w:rsidRPr="007D6CED">
        <w:rPr>
          <w:rFonts w:ascii="Arial" w:hAnsi="Arial" w:cs="Arial"/>
          <w:lang w:val="en-GB"/>
        </w:rPr>
        <w:t xml:space="preserve"> </w:t>
      </w:r>
      <w:r w:rsidR="007D6CED">
        <w:rPr>
          <w:rFonts w:ascii="Arial" w:hAnsi="Arial" w:cs="Arial"/>
          <w:lang w:val="en-GB"/>
        </w:rPr>
        <w:t>future developments</w:t>
      </w:r>
      <w:r>
        <w:rPr>
          <w:rFonts w:ascii="Arial" w:hAnsi="Arial" w:cs="Arial"/>
          <w:lang w:val="en-GB"/>
        </w:rPr>
        <w:t>.</w:t>
      </w:r>
      <w:r w:rsidR="001A0FE2" w:rsidRPr="001A0FE2">
        <w:rPr>
          <w:rFonts w:ascii="Arial" w:hAnsi="Arial" w:cs="Arial"/>
          <w:lang w:val="en-GB"/>
        </w:rPr>
        <w:t xml:space="preserve"> </w:t>
      </w:r>
      <w:r w:rsidR="001A0FE2" w:rsidRPr="00453FDD">
        <w:rPr>
          <w:rFonts w:ascii="Arial" w:hAnsi="Arial" w:cs="Arial"/>
          <w:lang w:val="en-GB"/>
        </w:rPr>
        <w:t>The 25</w:t>
      </w:r>
      <w:r w:rsidR="001A0FE2">
        <w:rPr>
          <w:rFonts w:ascii="Arial" w:hAnsi="Arial" w:cs="Arial"/>
          <w:lang w:val="en-GB"/>
        </w:rPr>
        <w:t xml:space="preserve"> </w:t>
      </w:r>
      <w:r w:rsidR="001A0FE2" w:rsidRPr="00453FDD">
        <w:rPr>
          <w:rFonts w:ascii="Arial" w:hAnsi="Arial" w:cs="Arial"/>
          <w:lang w:val="en-GB"/>
        </w:rPr>
        <w:t>responses were coded and the data were entered int</w:t>
      </w:r>
      <w:r w:rsidR="007D6CED">
        <w:rPr>
          <w:rFonts w:ascii="Arial" w:hAnsi="Arial" w:cs="Arial"/>
          <w:lang w:val="en-GB"/>
        </w:rPr>
        <w:t xml:space="preserve">o </w:t>
      </w:r>
      <w:r w:rsidR="001A0FE2" w:rsidRPr="00453FDD">
        <w:rPr>
          <w:rFonts w:ascii="Arial" w:hAnsi="Arial" w:cs="Arial"/>
          <w:lang w:val="en-GB"/>
        </w:rPr>
        <w:t>Stat</w:t>
      </w:r>
      <w:r w:rsidR="001A0FE2">
        <w:rPr>
          <w:rFonts w:ascii="Arial" w:hAnsi="Arial" w:cs="Arial"/>
          <w:lang w:val="en-GB"/>
        </w:rPr>
        <w:t>istical Package for the Social S</w:t>
      </w:r>
      <w:r w:rsidR="00435D3F">
        <w:rPr>
          <w:rFonts w:ascii="Arial" w:hAnsi="Arial" w:cs="Arial"/>
          <w:lang w:val="en-GB"/>
        </w:rPr>
        <w:t>ciences</w:t>
      </w:r>
      <w:r w:rsidR="007D6CED">
        <w:rPr>
          <w:rFonts w:ascii="Arial" w:hAnsi="Arial" w:cs="Arial"/>
          <w:lang w:val="en-GB"/>
        </w:rPr>
        <w:t xml:space="preserve"> (SPSS</w:t>
      </w:r>
      <w:r w:rsidR="00435D3F">
        <w:rPr>
          <w:rFonts w:ascii="Arial" w:hAnsi="Arial" w:cs="Arial"/>
          <w:lang w:val="en-GB"/>
        </w:rPr>
        <w:t xml:space="preserve"> vs. 13</w:t>
      </w:r>
      <w:r w:rsidR="00677647">
        <w:rPr>
          <w:rFonts w:ascii="Arial" w:hAnsi="Arial" w:cs="Arial"/>
          <w:lang w:val="en-GB"/>
        </w:rPr>
        <w:t>)</w:t>
      </w:r>
      <w:r w:rsidR="007614DE">
        <w:rPr>
          <w:rFonts w:ascii="Arial" w:hAnsi="Arial" w:cs="Arial"/>
          <w:lang w:val="en-GB"/>
        </w:rPr>
        <w:t>;</w:t>
      </w:r>
      <w:r w:rsidR="00435D3F">
        <w:rPr>
          <w:rFonts w:ascii="Arial" w:hAnsi="Arial" w:cs="Arial"/>
          <w:lang w:val="en-GB"/>
        </w:rPr>
        <w:t xml:space="preserve"> </w:t>
      </w:r>
      <w:r w:rsidR="001A0FE2" w:rsidRPr="00453FDD">
        <w:rPr>
          <w:rFonts w:ascii="Arial" w:hAnsi="Arial" w:cs="Arial"/>
          <w:lang w:val="en-GB"/>
        </w:rPr>
        <w:t xml:space="preserve">descriptive </w:t>
      </w:r>
      <w:r w:rsidR="007614DE">
        <w:rPr>
          <w:rFonts w:ascii="Arial" w:hAnsi="Arial" w:cs="Arial"/>
          <w:lang w:val="en-GB"/>
        </w:rPr>
        <w:t xml:space="preserve">statistics </w:t>
      </w:r>
      <w:r w:rsidR="001A0FE2" w:rsidRPr="00453FDD">
        <w:rPr>
          <w:rFonts w:ascii="Arial" w:hAnsi="Arial" w:cs="Arial"/>
          <w:lang w:val="en-GB"/>
        </w:rPr>
        <w:t xml:space="preserve">and </w:t>
      </w:r>
      <w:r w:rsidR="00435D3F">
        <w:rPr>
          <w:rFonts w:ascii="Arial" w:hAnsi="Arial" w:cs="Arial"/>
          <w:lang w:val="en-GB"/>
        </w:rPr>
        <w:t xml:space="preserve">frequency tables were calculated. </w:t>
      </w:r>
    </w:p>
    <w:p w:rsidR="00435D3F" w:rsidRDefault="00435D3F" w:rsidP="003542C9">
      <w:pPr>
        <w:rPr>
          <w:rFonts w:ascii="Arial" w:hAnsi="Arial" w:cs="Arial"/>
          <w:lang w:val="en-GB"/>
        </w:rPr>
      </w:pPr>
    </w:p>
    <w:p w:rsidR="003542C9" w:rsidRDefault="003542C9" w:rsidP="003542C9">
      <w:pPr>
        <w:rPr>
          <w:rFonts w:ascii="Arial" w:hAnsi="Arial" w:cs="Arial"/>
          <w:lang w:val="en-GB"/>
        </w:rPr>
      </w:pPr>
      <w:r>
        <w:rPr>
          <w:rFonts w:ascii="Arial" w:hAnsi="Arial" w:cs="Arial"/>
        </w:rPr>
        <w:t xml:space="preserve">Semi-structured interviews </w:t>
      </w:r>
      <w:r w:rsidR="00D111C1">
        <w:rPr>
          <w:rFonts w:ascii="Arial" w:hAnsi="Arial" w:cs="Arial"/>
        </w:rPr>
        <w:t>(See Appendix 1for sample questions</w:t>
      </w:r>
      <w:r w:rsidR="00BD4173">
        <w:rPr>
          <w:rFonts w:ascii="Arial" w:hAnsi="Arial" w:cs="Arial"/>
        </w:rPr>
        <w:t>) were</w:t>
      </w:r>
      <w:r w:rsidR="00F65E27">
        <w:rPr>
          <w:rFonts w:ascii="Arial" w:hAnsi="Arial" w:cs="Arial"/>
        </w:rPr>
        <w:t xml:space="preserve"> conducted with a total of 35</w:t>
      </w:r>
      <w:r>
        <w:rPr>
          <w:rFonts w:ascii="Arial" w:hAnsi="Arial" w:cs="Arial"/>
        </w:rPr>
        <w:t xml:space="preserve"> staff across nine HEIs</w:t>
      </w:r>
      <w:r w:rsidR="00435D3F">
        <w:rPr>
          <w:rFonts w:ascii="Arial" w:hAnsi="Arial" w:cs="Arial"/>
        </w:rPr>
        <w:t>, selected from the original 25 questionnaire responses</w:t>
      </w:r>
      <w:r>
        <w:rPr>
          <w:rFonts w:ascii="Arial" w:hAnsi="Arial" w:cs="Arial"/>
        </w:rPr>
        <w:t xml:space="preserve"> </w:t>
      </w:r>
      <w:r w:rsidR="00435D3F">
        <w:rPr>
          <w:rFonts w:ascii="Arial" w:hAnsi="Arial" w:cs="Arial"/>
        </w:rPr>
        <w:t>(</w:t>
      </w:r>
      <w:r w:rsidR="00EF19D1">
        <w:rPr>
          <w:rFonts w:ascii="Arial" w:hAnsi="Arial" w:cs="Arial"/>
        </w:rPr>
        <w:t>see Tabl</w:t>
      </w:r>
      <w:r w:rsidR="00F65E27">
        <w:rPr>
          <w:rFonts w:ascii="Arial" w:hAnsi="Arial" w:cs="Arial"/>
        </w:rPr>
        <w:t>e 1</w:t>
      </w:r>
      <w:r w:rsidR="00EF19D1">
        <w:rPr>
          <w:rFonts w:ascii="Arial" w:hAnsi="Arial" w:cs="Arial"/>
        </w:rPr>
        <w:t>)</w:t>
      </w:r>
      <w:r w:rsidR="00435D3F">
        <w:rPr>
          <w:rFonts w:ascii="Arial" w:hAnsi="Arial" w:cs="Arial"/>
        </w:rPr>
        <w:t xml:space="preserve">. </w:t>
      </w:r>
      <w:r>
        <w:rPr>
          <w:rFonts w:ascii="Arial" w:hAnsi="Arial" w:cs="Arial"/>
        </w:rPr>
        <w:t xml:space="preserve">The interviews involved a range of staff engaged in e-learning </w:t>
      </w:r>
      <w:r w:rsidR="00677647">
        <w:rPr>
          <w:rFonts w:ascii="Arial" w:hAnsi="Arial" w:cs="Arial"/>
        </w:rPr>
        <w:t xml:space="preserve">and teaching </w:t>
      </w:r>
      <w:r>
        <w:rPr>
          <w:rFonts w:ascii="Arial" w:hAnsi="Arial" w:cs="Arial"/>
        </w:rPr>
        <w:t xml:space="preserve">development and use </w:t>
      </w:r>
      <w:r w:rsidR="00677647">
        <w:rPr>
          <w:rFonts w:ascii="Arial" w:hAnsi="Arial" w:cs="Arial"/>
        </w:rPr>
        <w:t>including</w:t>
      </w:r>
      <w:r w:rsidR="00684B62">
        <w:rPr>
          <w:rFonts w:ascii="Arial" w:hAnsi="Arial" w:cs="Arial"/>
        </w:rPr>
        <w:t xml:space="preserve"> </w:t>
      </w:r>
      <w:proofErr w:type="spellStart"/>
      <w:r>
        <w:rPr>
          <w:rFonts w:ascii="Arial" w:hAnsi="Arial" w:cs="Arial"/>
        </w:rPr>
        <w:t>programme</w:t>
      </w:r>
      <w:proofErr w:type="spellEnd"/>
      <w:r>
        <w:rPr>
          <w:rFonts w:ascii="Arial" w:hAnsi="Arial" w:cs="Arial"/>
        </w:rPr>
        <w:t xml:space="preserve"> leaders, lecturers, and learning technologists</w:t>
      </w:r>
      <w:r w:rsidR="006A3750">
        <w:rPr>
          <w:rFonts w:ascii="Arial" w:hAnsi="Arial" w:cs="Arial"/>
        </w:rPr>
        <w:t xml:space="preserve"> and were conducted by members of the research team not known to the interviewees</w:t>
      </w:r>
      <w:r>
        <w:rPr>
          <w:rFonts w:ascii="Arial" w:hAnsi="Arial" w:cs="Arial"/>
        </w:rPr>
        <w:t xml:space="preserve">. </w:t>
      </w:r>
      <w:r w:rsidR="00D111C1">
        <w:rPr>
          <w:rFonts w:ascii="Arial" w:hAnsi="Arial" w:cs="Arial"/>
        </w:rPr>
        <w:t>The interviews were record</w:t>
      </w:r>
      <w:r w:rsidR="006A3750">
        <w:rPr>
          <w:rFonts w:ascii="Arial" w:hAnsi="Arial" w:cs="Arial"/>
        </w:rPr>
        <w:t>ed on the university campuses following</w:t>
      </w:r>
      <w:r w:rsidR="00D111C1">
        <w:rPr>
          <w:rFonts w:ascii="Arial" w:hAnsi="Arial" w:cs="Arial"/>
        </w:rPr>
        <w:t xml:space="preserve"> </w:t>
      </w:r>
      <w:r w:rsidR="006A3750">
        <w:rPr>
          <w:rFonts w:ascii="Arial" w:hAnsi="Arial" w:cs="Arial"/>
        </w:rPr>
        <w:t xml:space="preserve">signed informed consent.  </w:t>
      </w:r>
      <w:r w:rsidR="001A0FE2">
        <w:rPr>
          <w:rFonts w:ascii="Arial" w:hAnsi="Arial" w:cs="Arial"/>
        </w:rPr>
        <w:t>The q</w:t>
      </w:r>
      <w:r w:rsidR="001A0FE2" w:rsidRPr="00F32A66">
        <w:rPr>
          <w:rFonts w:ascii="Arial" w:hAnsi="Arial" w:cs="Arial"/>
        </w:rPr>
        <w:t>ualitative data obtained was</w:t>
      </w:r>
      <w:r w:rsidR="001A0FE2">
        <w:rPr>
          <w:rFonts w:ascii="Arial" w:hAnsi="Arial" w:cs="Arial"/>
        </w:rPr>
        <w:t xml:space="preserve"> transcribed and </w:t>
      </w:r>
      <w:r w:rsidR="001A0FE2" w:rsidRPr="00F32A66">
        <w:rPr>
          <w:rFonts w:ascii="Arial" w:hAnsi="Arial" w:cs="Arial"/>
        </w:rPr>
        <w:t>thematically</w:t>
      </w:r>
      <w:r w:rsidR="001A0FE2" w:rsidRPr="00BD4173">
        <w:rPr>
          <w:rFonts w:ascii="Arial" w:hAnsi="Arial" w:cs="Arial"/>
          <w:lang w:val="en-GB"/>
        </w:rPr>
        <w:t xml:space="preserve"> analysed</w:t>
      </w:r>
      <w:r w:rsidR="001A0FE2" w:rsidRPr="00F32A66">
        <w:rPr>
          <w:rFonts w:ascii="Arial" w:hAnsi="Arial" w:cs="Arial"/>
        </w:rPr>
        <w:t>, using procedures outlin</w:t>
      </w:r>
      <w:r w:rsidR="001A0FE2">
        <w:rPr>
          <w:rFonts w:ascii="Arial" w:hAnsi="Arial" w:cs="Arial"/>
        </w:rPr>
        <w:t xml:space="preserve">ed by Miles and </w:t>
      </w:r>
      <w:proofErr w:type="spellStart"/>
      <w:r w:rsidR="001A0FE2">
        <w:rPr>
          <w:rFonts w:ascii="Arial" w:hAnsi="Arial" w:cs="Arial"/>
        </w:rPr>
        <w:t>Huberman</w:t>
      </w:r>
      <w:proofErr w:type="spellEnd"/>
      <w:r w:rsidR="001A0FE2">
        <w:rPr>
          <w:rFonts w:ascii="Arial" w:hAnsi="Arial" w:cs="Arial"/>
        </w:rPr>
        <w:t xml:space="preserve"> (1994)</w:t>
      </w:r>
      <w:r w:rsidR="007D6087">
        <w:rPr>
          <w:rFonts w:ascii="Arial" w:hAnsi="Arial" w:cs="Arial"/>
        </w:rPr>
        <w:t>. Thematic analysis</w:t>
      </w:r>
      <w:r w:rsidR="00CF21A0">
        <w:rPr>
          <w:rFonts w:ascii="Arial" w:hAnsi="Arial" w:cs="Arial"/>
        </w:rPr>
        <w:t xml:space="preserve"> involved reading the data to indentify key words and start the process of coding. The coded </w:t>
      </w:r>
      <w:r w:rsidR="007D6087">
        <w:rPr>
          <w:rFonts w:ascii="Arial" w:hAnsi="Arial" w:cs="Arial"/>
        </w:rPr>
        <w:t>transcripts</w:t>
      </w:r>
      <w:r w:rsidR="00CF21A0">
        <w:rPr>
          <w:rFonts w:ascii="Arial" w:hAnsi="Arial" w:cs="Arial"/>
        </w:rPr>
        <w:t xml:space="preserve"> were shared amongst</w:t>
      </w:r>
      <w:r w:rsidR="007D6087">
        <w:rPr>
          <w:rFonts w:ascii="Arial" w:hAnsi="Arial" w:cs="Arial"/>
        </w:rPr>
        <w:t xml:space="preserve"> the team members who agreed areas of consistency across the codes. These became the key themes, and sub-categories. The codes were linked to themes and sub-categories in ways that were meaningful. </w:t>
      </w:r>
    </w:p>
    <w:p w:rsidR="00EF19D1" w:rsidRDefault="00EF19D1">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684B62" w:rsidRDefault="00684B62">
      <w:pPr>
        <w:rPr>
          <w:rFonts w:ascii="Arial" w:hAnsi="Arial" w:cs="Arial"/>
          <w:lang w:val="en-GB"/>
        </w:rPr>
      </w:pPr>
    </w:p>
    <w:p w:rsidR="00EF19D1" w:rsidRDefault="00F65E27">
      <w:pPr>
        <w:rPr>
          <w:rFonts w:ascii="Arial" w:hAnsi="Arial" w:cs="Arial"/>
          <w:lang w:val="en-GB"/>
        </w:rPr>
      </w:pPr>
      <w:proofErr w:type="gramStart"/>
      <w:r>
        <w:rPr>
          <w:rFonts w:ascii="Arial" w:hAnsi="Arial" w:cs="Arial"/>
          <w:lang w:val="en-GB"/>
        </w:rPr>
        <w:t>Table  1</w:t>
      </w:r>
      <w:proofErr w:type="gramEnd"/>
      <w:r w:rsidR="00EF19D1">
        <w:rPr>
          <w:rFonts w:ascii="Arial" w:hAnsi="Arial" w:cs="Arial"/>
          <w:lang w:val="en-GB"/>
        </w:rPr>
        <w:t xml:space="preserve"> Case study site participants</w:t>
      </w:r>
    </w:p>
    <w:p w:rsidR="00EF19D1" w:rsidRDefault="00EF19D1">
      <w:pPr>
        <w:rPr>
          <w:rFonts w:ascii="Arial" w:hAnsi="Arial" w:cs="Arial"/>
          <w:lang w:val="en-GB"/>
        </w:rPr>
      </w:pPr>
    </w:p>
    <w:p w:rsidR="00EF19D1" w:rsidRDefault="00EF19D1">
      <w:pPr>
        <w:rPr>
          <w:rFonts w:ascii="Arial" w:hAnsi="Arial" w:cs="Arial"/>
          <w:lang w:val="en-GB"/>
        </w:rPr>
      </w:pPr>
    </w:p>
    <w:tbl>
      <w:tblPr>
        <w:tblW w:w="0" w:type="auto"/>
        <w:tblBorders>
          <w:top w:val="single" w:sz="6" w:space="0" w:color="auto"/>
          <w:bottom w:val="single" w:sz="6" w:space="0" w:color="auto"/>
          <w:insideH w:val="single" w:sz="6" w:space="0" w:color="auto"/>
        </w:tblBorders>
        <w:tblLook w:val="01E0"/>
      </w:tblPr>
      <w:tblGrid>
        <w:gridCol w:w="4428"/>
        <w:gridCol w:w="4428"/>
      </w:tblGrid>
      <w:tr w:rsidR="00EF19D1" w:rsidRPr="00DD3B32">
        <w:trPr>
          <w:tblHeader/>
        </w:trPr>
        <w:tc>
          <w:tcPr>
            <w:tcW w:w="4428" w:type="dxa"/>
          </w:tcPr>
          <w:p w:rsidR="00435D3F" w:rsidRDefault="00EF19D1" w:rsidP="00EF19D1">
            <w:pPr>
              <w:rPr>
                <w:rFonts w:ascii="Arial" w:hAnsi="Arial" w:cs="Arial"/>
                <w:b/>
              </w:rPr>
            </w:pPr>
            <w:r w:rsidRPr="00DD3B32">
              <w:rPr>
                <w:rFonts w:ascii="Arial" w:hAnsi="Arial" w:cs="Arial"/>
                <w:b/>
              </w:rPr>
              <w:t>Case study site</w:t>
            </w:r>
            <w:r w:rsidR="00435D3F">
              <w:rPr>
                <w:rFonts w:ascii="Arial" w:hAnsi="Arial" w:cs="Arial"/>
                <w:b/>
              </w:rPr>
              <w:t xml:space="preserve">s </w:t>
            </w:r>
          </w:p>
          <w:p w:rsidR="00EF19D1" w:rsidRPr="00DD3B32" w:rsidRDefault="00435D3F" w:rsidP="00EF19D1">
            <w:pPr>
              <w:rPr>
                <w:rFonts w:ascii="Arial" w:hAnsi="Arial" w:cs="Arial"/>
                <w:b/>
              </w:rPr>
            </w:pPr>
            <w:r>
              <w:rPr>
                <w:rFonts w:ascii="Arial" w:hAnsi="Arial" w:cs="Arial"/>
                <w:b/>
              </w:rPr>
              <w:t>(sample</w:t>
            </w:r>
            <w:r w:rsidR="008763A7">
              <w:rPr>
                <w:rFonts w:ascii="Arial" w:hAnsi="Arial" w:cs="Arial"/>
                <w:b/>
              </w:rPr>
              <w:t>d</w:t>
            </w:r>
            <w:r>
              <w:rPr>
                <w:rFonts w:ascii="Arial" w:hAnsi="Arial" w:cs="Arial"/>
                <w:b/>
              </w:rPr>
              <w:t xml:space="preserve"> from the original 25</w:t>
            </w:r>
            <w:r w:rsidR="008763A7">
              <w:rPr>
                <w:rFonts w:ascii="Arial" w:hAnsi="Arial" w:cs="Arial"/>
                <w:b/>
              </w:rPr>
              <w:t xml:space="preserve"> questionnaire responses</w:t>
            </w:r>
            <w:r>
              <w:rPr>
                <w:rFonts w:ascii="Arial" w:hAnsi="Arial" w:cs="Arial"/>
                <w:b/>
              </w:rPr>
              <w:t>)</w:t>
            </w:r>
          </w:p>
        </w:tc>
        <w:tc>
          <w:tcPr>
            <w:tcW w:w="4428" w:type="dxa"/>
          </w:tcPr>
          <w:p w:rsidR="00EF19D1" w:rsidRPr="00DD3B32" w:rsidRDefault="000E2555" w:rsidP="000E2555">
            <w:pPr>
              <w:rPr>
                <w:rFonts w:ascii="Arial" w:hAnsi="Arial" w:cs="Arial"/>
                <w:b/>
              </w:rPr>
            </w:pPr>
            <w:r>
              <w:rPr>
                <w:rFonts w:ascii="Arial" w:hAnsi="Arial" w:cs="Arial"/>
                <w:b/>
              </w:rPr>
              <w:t>Academic s</w:t>
            </w:r>
            <w:r w:rsidR="00EF19D1">
              <w:rPr>
                <w:rFonts w:ascii="Arial" w:hAnsi="Arial" w:cs="Arial"/>
                <w:b/>
              </w:rPr>
              <w:t>taff participants</w:t>
            </w:r>
          </w:p>
        </w:tc>
      </w:tr>
      <w:tr w:rsidR="00EF19D1">
        <w:tc>
          <w:tcPr>
            <w:tcW w:w="4428" w:type="dxa"/>
          </w:tcPr>
          <w:p w:rsidR="00EF19D1" w:rsidRDefault="00EF19D1" w:rsidP="00EF19D1">
            <w:pPr>
              <w:rPr>
                <w:rFonts w:ascii="Arial" w:hAnsi="Arial" w:cs="Arial"/>
              </w:rPr>
            </w:pPr>
            <w:r>
              <w:rPr>
                <w:rFonts w:ascii="Arial" w:hAnsi="Arial" w:cs="Arial"/>
              </w:rPr>
              <w:t>3</w:t>
            </w:r>
          </w:p>
        </w:tc>
        <w:tc>
          <w:tcPr>
            <w:tcW w:w="4428" w:type="dxa"/>
          </w:tcPr>
          <w:p w:rsidR="00EF19D1" w:rsidRDefault="00EF19D1" w:rsidP="00EF19D1">
            <w:pPr>
              <w:rPr>
                <w:rFonts w:ascii="Arial" w:hAnsi="Arial" w:cs="Arial"/>
              </w:rPr>
            </w:pPr>
            <w:r>
              <w:rPr>
                <w:rFonts w:ascii="Arial" w:hAnsi="Arial" w:cs="Arial"/>
              </w:rPr>
              <w:t xml:space="preserve">1 Head of Department, 2 </w:t>
            </w:r>
            <w:proofErr w:type="spellStart"/>
            <w:r>
              <w:rPr>
                <w:rFonts w:ascii="Arial" w:hAnsi="Arial" w:cs="Arial"/>
              </w:rPr>
              <w:t>programme</w:t>
            </w:r>
            <w:proofErr w:type="spellEnd"/>
            <w:r>
              <w:rPr>
                <w:rFonts w:ascii="Arial" w:hAnsi="Arial" w:cs="Arial"/>
              </w:rPr>
              <w:t xml:space="preserve"> leaders, 3 senior lecturers</w:t>
            </w:r>
          </w:p>
        </w:tc>
      </w:tr>
      <w:tr w:rsidR="00EF19D1">
        <w:tc>
          <w:tcPr>
            <w:tcW w:w="4428" w:type="dxa"/>
          </w:tcPr>
          <w:p w:rsidR="00EF19D1" w:rsidRDefault="00EF19D1" w:rsidP="00EF19D1">
            <w:pPr>
              <w:rPr>
                <w:rFonts w:ascii="Arial" w:hAnsi="Arial" w:cs="Arial"/>
              </w:rPr>
            </w:pPr>
            <w:r>
              <w:rPr>
                <w:rFonts w:ascii="Arial" w:hAnsi="Arial" w:cs="Arial"/>
              </w:rPr>
              <w:t>4</w:t>
            </w:r>
          </w:p>
        </w:tc>
        <w:tc>
          <w:tcPr>
            <w:tcW w:w="4428" w:type="dxa"/>
          </w:tcPr>
          <w:p w:rsidR="00EF19D1" w:rsidRDefault="00EF19D1" w:rsidP="00EF19D1">
            <w:pPr>
              <w:rPr>
                <w:rFonts w:ascii="Arial" w:hAnsi="Arial" w:cs="Arial"/>
              </w:rPr>
            </w:pPr>
            <w:r>
              <w:rPr>
                <w:rFonts w:ascii="Arial" w:hAnsi="Arial" w:cs="Arial"/>
              </w:rPr>
              <w:t>1manager, 1 lecturer</w:t>
            </w:r>
          </w:p>
        </w:tc>
      </w:tr>
      <w:tr w:rsidR="00EF19D1">
        <w:tc>
          <w:tcPr>
            <w:tcW w:w="4428" w:type="dxa"/>
          </w:tcPr>
          <w:p w:rsidR="00EF19D1" w:rsidRDefault="00EF19D1" w:rsidP="00EF19D1">
            <w:pPr>
              <w:rPr>
                <w:rFonts w:ascii="Arial" w:hAnsi="Arial" w:cs="Arial"/>
              </w:rPr>
            </w:pPr>
            <w:r>
              <w:rPr>
                <w:rFonts w:ascii="Arial" w:hAnsi="Arial" w:cs="Arial"/>
              </w:rPr>
              <w:t>5</w:t>
            </w:r>
          </w:p>
        </w:tc>
        <w:tc>
          <w:tcPr>
            <w:tcW w:w="4428" w:type="dxa"/>
          </w:tcPr>
          <w:p w:rsidR="00EF19D1" w:rsidRDefault="00F65E27" w:rsidP="00EF19D1">
            <w:pPr>
              <w:rPr>
                <w:rFonts w:ascii="Arial" w:hAnsi="Arial" w:cs="Arial"/>
              </w:rPr>
            </w:pPr>
            <w:r>
              <w:rPr>
                <w:rFonts w:ascii="Arial" w:hAnsi="Arial" w:cs="Arial"/>
              </w:rPr>
              <w:t>4 lecturers, 1 technologist</w:t>
            </w:r>
          </w:p>
        </w:tc>
      </w:tr>
      <w:tr w:rsidR="00EF19D1">
        <w:tc>
          <w:tcPr>
            <w:tcW w:w="4428" w:type="dxa"/>
          </w:tcPr>
          <w:p w:rsidR="00EF19D1" w:rsidRDefault="00EF19D1" w:rsidP="00EF19D1">
            <w:pPr>
              <w:rPr>
                <w:rFonts w:ascii="Arial" w:hAnsi="Arial" w:cs="Arial"/>
              </w:rPr>
            </w:pPr>
            <w:r>
              <w:rPr>
                <w:rFonts w:ascii="Arial" w:hAnsi="Arial" w:cs="Arial"/>
              </w:rPr>
              <w:t>11</w:t>
            </w:r>
          </w:p>
        </w:tc>
        <w:tc>
          <w:tcPr>
            <w:tcW w:w="4428" w:type="dxa"/>
          </w:tcPr>
          <w:p w:rsidR="00EF19D1" w:rsidRDefault="00EF19D1" w:rsidP="00EF19D1">
            <w:pPr>
              <w:rPr>
                <w:rFonts w:ascii="Arial" w:hAnsi="Arial" w:cs="Arial"/>
              </w:rPr>
            </w:pPr>
            <w:r>
              <w:rPr>
                <w:rFonts w:ascii="Arial" w:hAnsi="Arial" w:cs="Arial"/>
              </w:rPr>
              <w:t>1 Reader, 1 senior lecturer, 1 Web-developer</w:t>
            </w:r>
          </w:p>
        </w:tc>
      </w:tr>
      <w:tr w:rsidR="00EF19D1">
        <w:tc>
          <w:tcPr>
            <w:tcW w:w="4428" w:type="dxa"/>
          </w:tcPr>
          <w:p w:rsidR="00EF19D1" w:rsidRDefault="00EF19D1" w:rsidP="00EF19D1">
            <w:pPr>
              <w:rPr>
                <w:rFonts w:ascii="Arial" w:hAnsi="Arial" w:cs="Arial"/>
              </w:rPr>
            </w:pPr>
            <w:r>
              <w:rPr>
                <w:rFonts w:ascii="Arial" w:hAnsi="Arial" w:cs="Arial"/>
              </w:rPr>
              <w:t>15</w:t>
            </w:r>
          </w:p>
        </w:tc>
        <w:tc>
          <w:tcPr>
            <w:tcW w:w="4428" w:type="dxa"/>
          </w:tcPr>
          <w:p w:rsidR="00EF19D1" w:rsidRDefault="00F65E27" w:rsidP="00EF19D1">
            <w:pPr>
              <w:rPr>
                <w:rFonts w:ascii="Arial" w:hAnsi="Arial" w:cs="Arial"/>
              </w:rPr>
            </w:pPr>
            <w:r>
              <w:rPr>
                <w:rFonts w:ascii="Arial" w:hAnsi="Arial" w:cs="Arial"/>
              </w:rPr>
              <w:t>3 lecturers, 1 technologist</w:t>
            </w:r>
          </w:p>
        </w:tc>
      </w:tr>
      <w:tr w:rsidR="00EF19D1">
        <w:tc>
          <w:tcPr>
            <w:tcW w:w="4428" w:type="dxa"/>
          </w:tcPr>
          <w:p w:rsidR="00EF19D1" w:rsidRDefault="00EF19D1" w:rsidP="00EF19D1">
            <w:pPr>
              <w:rPr>
                <w:rFonts w:ascii="Arial" w:hAnsi="Arial" w:cs="Arial"/>
              </w:rPr>
            </w:pPr>
            <w:r>
              <w:rPr>
                <w:rFonts w:ascii="Arial" w:hAnsi="Arial" w:cs="Arial"/>
              </w:rPr>
              <w:t>19</w:t>
            </w:r>
          </w:p>
        </w:tc>
        <w:tc>
          <w:tcPr>
            <w:tcW w:w="4428" w:type="dxa"/>
          </w:tcPr>
          <w:p w:rsidR="00EF19D1" w:rsidRDefault="00F65E27" w:rsidP="00EF19D1">
            <w:pPr>
              <w:rPr>
                <w:rFonts w:ascii="Arial" w:hAnsi="Arial" w:cs="Arial"/>
              </w:rPr>
            </w:pPr>
            <w:r>
              <w:rPr>
                <w:rFonts w:ascii="Arial" w:hAnsi="Arial" w:cs="Arial"/>
              </w:rPr>
              <w:t>2 lecturers, 1 e-learning leads</w:t>
            </w:r>
          </w:p>
        </w:tc>
      </w:tr>
      <w:tr w:rsidR="00EF19D1">
        <w:tc>
          <w:tcPr>
            <w:tcW w:w="4428" w:type="dxa"/>
          </w:tcPr>
          <w:p w:rsidR="00EF19D1" w:rsidRDefault="00EF19D1" w:rsidP="00EF19D1">
            <w:pPr>
              <w:rPr>
                <w:rFonts w:ascii="Arial" w:hAnsi="Arial" w:cs="Arial"/>
              </w:rPr>
            </w:pPr>
            <w:r>
              <w:rPr>
                <w:rFonts w:ascii="Arial" w:hAnsi="Arial" w:cs="Arial"/>
              </w:rPr>
              <w:t>20</w:t>
            </w:r>
          </w:p>
        </w:tc>
        <w:tc>
          <w:tcPr>
            <w:tcW w:w="4428" w:type="dxa"/>
          </w:tcPr>
          <w:p w:rsidR="00EF19D1" w:rsidRDefault="00EF19D1" w:rsidP="00EF19D1">
            <w:pPr>
              <w:rPr>
                <w:rFonts w:ascii="Arial" w:hAnsi="Arial" w:cs="Arial"/>
              </w:rPr>
            </w:pPr>
            <w:r>
              <w:rPr>
                <w:rFonts w:ascii="Arial" w:hAnsi="Arial" w:cs="Arial"/>
              </w:rPr>
              <w:t>1 manager, 2 learning technologists</w:t>
            </w:r>
          </w:p>
        </w:tc>
      </w:tr>
      <w:tr w:rsidR="00EF19D1">
        <w:tc>
          <w:tcPr>
            <w:tcW w:w="4428" w:type="dxa"/>
          </w:tcPr>
          <w:p w:rsidR="00EF19D1" w:rsidRDefault="00EF19D1" w:rsidP="00EF19D1">
            <w:pPr>
              <w:rPr>
                <w:rFonts w:ascii="Arial" w:hAnsi="Arial" w:cs="Arial"/>
              </w:rPr>
            </w:pPr>
            <w:r>
              <w:rPr>
                <w:rFonts w:ascii="Arial" w:hAnsi="Arial" w:cs="Arial"/>
              </w:rPr>
              <w:t>22</w:t>
            </w:r>
          </w:p>
        </w:tc>
        <w:tc>
          <w:tcPr>
            <w:tcW w:w="4428" w:type="dxa"/>
          </w:tcPr>
          <w:p w:rsidR="00EF19D1" w:rsidRDefault="00F65E27" w:rsidP="00EF19D1">
            <w:pPr>
              <w:rPr>
                <w:rFonts w:ascii="Arial" w:hAnsi="Arial" w:cs="Arial"/>
              </w:rPr>
            </w:pPr>
            <w:r>
              <w:rPr>
                <w:rFonts w:ascii="Arial" w:hAnsi="Arial" w:cs="Arial"/>
              </w:rPr>
              <w:t>2 lecturers, 2 e-learning leads</w:t>
            </w:r>
          </w:p>
        </w:tc>
      </w:tr>
      <w:tr w:rsidR="00EF19D1">
        <w:tc>
          <w:tcPr>
            <w:tcW w:w="4428" w:type="dxa"/>
          </w:tcPr>
          <w:p w:rsidR="00EF19D1" w:rsidRDefault="00EF19D1" w:rsidP="00EF19D1">
            <w:pPr>
              <w:rPr>
                <w:rFonts w:ascii="Arial" w:hAnsi="Arial" w:cs="Arial"/>
              </w:rPr>
            </w:pPr>
            <w:r>
              <w:rPr>
                <w:rFonts w:ascii="Arial" w:hAnsi="Arial" w:cs="Arial"/>
              </w:rPr>
              <w:t>23</w:t>
            </w:r>
          </w:p>
        </w:tc>
        <w:tc>
          <w:tcPr>
            <w:tcW w:w="4428" w:type="dxa"/>
          </w:tcPr>
          <w:p w:rsidR="00EF19D1" w:rsidRDefault="00F65E27" w:rsidP="00EF19D1">
            <w:pPr>
              <w:rPr>
                <w:rFonts w:ascii="Arial" w:hAnsi="Arial" w:cs="Arial"/>
              </w:rPr>
            </w:pPr>
            <w:r>
              <w:rPr>
                <w:rFonts w:ascii="Arial" w:hAnsi="Arial" w:cs="Arial"/>
              </w:rPr>
              <w:t>3 lecturers, 2 technologists</w:t>
            </w:r>
          </w:p>
        </w:tc>
      </w:tr>
    </w:tbl>
    <w:p w:rsidR="00EF19D1" w:rsidRDefault="00EF19D1">
      <w:pPr>
        <w:rPr>
          <w:rFonts w:ascii="Arial" w:hAnsi="Arial" w:cs="Arial"/>
          <w:lang w:val="en-GB"/>
        </w:rPr>
      </w:pPr>
    </w:p>
    <w:p w:rsidR="00EF19D1" w:rsidRPr="00273BA8" w:rsidRDefault="00EF19D1">
      <w:pPr>
        <w:rPr>
          <w:rFonts w:ascii="Arial" w:hAnsi="Arial" w:cs="Arial"/>
          <w:lang w:val="en-GB"/>
        </w:rPr>
      </w:pPr>
    </w:p>
    <w:p w:rsidR="00800663" w:rsidRPr="00273BA8" w:rsidRDefault="00800663">
      <w:pPr>
        <w:rPr>
          <w:rFonts w:ascii="Arial" w:hAnsi="Arial" w:cs="Arial"/>
          <w:lang w:val="en-GB"/>
        </w:rPr>
      </w:pPr>
      <w:r w:rsidRPr="00273BA8">
        <w:rPr>
          <w:rFonts w:ascii="Arial" w:hAnsi="Arial" w:cs="Arial"/>
          <w:lang w:val="en-GB"/>
        </w:rPr>
        <w:t>Ethical approval</w:t>
      </w:r>
    </w:p>
    <w:p w:rsidR="00800663" w:rsidRPr="00800663" w:rsidRDefault="00800663">
      <w:pPr>
        <w:rPr>
          <w:rFonts w:ascii="Arial" w:hAnsi="Arial" w:cs="Arial"/>
          <w:lang w:val="en-GB"/>
        </w:rPr>
      </w:pPr>
    </w:p>
    <w:p w:rsidR="00800663" w:rsidRPr="00800663" w:rsidRDefault="00800663">
      <w:pPr>
        <w:rPr>
          <w:rFonts w:ascii="Arial" w:hAnsi="Arial" w:cs="Arial"/>
          <w:lang w:val="en-GB"/>
        </w:rPr>
      </w:pPr>
      <w:r>
        <w:rPr>
          <w:rFonts w:ascii="Arial" w:hAnsi="Arial" w:cs="Arial"/>
          <w:lang w:val="en-GB"/>
        </w:rPr>
        <w:t>The study received approval from the University of the West of England</w:t>
      </w:r>
      <w:r w:rsidR="00354B39">
        <w:rPr>
          <w:rFonts w:ascii="Arial" w:hAnsi="Arial" w:cs="Arial"/>
          <w:lang w:val="en-GB"/>
        </w:rPr>
        <w:t>, Bristol,</w:t>
      </w:r>
      <w:r>
        <w:rPr>
          <w:rFonts w:ascii="Arial" w:hAnsi="Arial" w:cs="Arial"/>
          <w:lang w:val="en-GB"/>
        </w:rPr>
        <w:t xml:space="preserve"> </w:t>
      </w:r>
      <w:proofErr w:type="gramStart"/>
      <w:r>
        <w:rPr>
          <w:rFonts w:ascii="Arial" w:hAnsi="Arial" w:cs="Arial"/>
          <w:lang w:val="en-GB"/>
        </w:rPr>
        <w:t>Research</w:t>
      </w:r>
      <w:proofErr w:type="gramEnd"/>
      <w:r>
        <w:rPr>
          <w:rFonts w:ascii="Arial" w:hAnsi="Arial" w:cs="Arial"/>
          <w:lang w:val="en-GB"/>
        </w:rPr>
        <w:t xml:space="preserve"> Ethics Committee.</w:t>
      </w:r>
    </w:p>
    <w:p w:rsidR="00800663" w:rsidRPr="00800663" w:rsidRDefault="00800663">
      <w:pPr>
        <w:rPr>
          <w:rFonts w:ascii="Arial" w:hAnsi="Arial" w:cs="Arial"/>
          <w:b/>
          <w:lang w:val="en-GB"/>
        </w:rPr>
      </w:pPr>
    </w:p>
    <w:p w:rsidR="003324AD" w:rsidRDefault="003324AD">
      <w:pPr>
        <w:rPr>
          <w:rFonts w:ascii="Arial" w:hAnsi="Arial" w:cs="Arial"/>
          <w:b/>
          <w:lang w:val="en-GB"/>
        </w:rPr>
      </w:pPr>
    </w:p>
    <w:p w:rsidR="000D4BBB" w:rsidRDefault="00800663">
      <w:pPr>
        <w:rPr>
          <w:rFonts w:ascii="Arial" w:hAnsi="Arial" w:cs="Arial"/>
          <w:b/>
          <w:lang w:val="en-GB"/>
        </w:rPr>
      </w:pPr>
      <w:r w:rsidRPr="00800663">
        <w:rPr>
          <w:rFonts w:ascii="Arial" w:hAnsi="Arial" w:cs="Arial"/>
          <w:b/>
          <w:lang w:val="en-GB"/>
        </w:rPr>
        <w:t>Results</w:t>
      </w:r>
      <w:r w:rsidR="005668D9">
        <w:rPr>
          <w:rFonts w:ascii="Arial" w:hAnsi="Arial" w:cs="Arial"/>
          <w:b/>
          <w:lang w:val="en-GB"/>
        </w:rPr>
        <w:t xml:space="preserve"> </w:t>
      </w:r>
    </w:p>
    <w:p w:rsidR="005668D9" w:rsidRDefault="005668D9">
      <w:pPr>
        <w:rPr>
          <w:rFonts w:ascii="Arial" w:hAnsi="Arial" w:cs="Arial"/>
          <w:b/>
          <w:lang w:val="en-GB"/>
        </w:rPr>
      </w:pPr>
    </w:p>
    <w:p w:rsidR="000D4BBB" w:rsidRDefault="000D4BBB">
      <w:pPr>
        <w:rPr>
          <w:rFonts w:ascii="Arial" w:hAnsi="Arial" w:cs="Arial"/>
          <w:lang w:val="en-GB"/>
        </w:rPr>
      </w:pPr>
      <w:r w:rsidRPr="000D4BBB">
        <w:rPr>
          <w:rFonts w:ascii="Arial" w:hAnsi="Arial" w:cs="Arial"/>
          <w:lang w:val="en-GB"/>
        </w:rPr>
        <w:t>Phase 1</w:t>
      </w:r>
    </w:p>
    <w:p w:rsidR="000D4BBB" w:rsidRPr="000D4BBB" w:rsidRDefault="000D4BBB" w:rsidP="000D4BBB">
      <w:pPr>
        <w:rPr>
          <w:rFonts w:ascii="Arial" w:hAnsi="Arial" w:cs="Arial"/>
          <w:lang w:val="en-GB"/>
        </w:rPr>
      </w:pPr>
    </w:p>
    <w:p w:rsidR="000D4BBB" w:rsidRDefault="000D4BBB" w:rsidP="000D4BBB">
      <w:pPr>
        <w:rPr>
          <w:rFonts w:ascii="Arial" w:hAnsi="Arial" w:cs="Arial"/>
          <w:i/>
          <w:lang w:val="en-GB"/>
        </w:rPr>
      </w:pPr>
      <w:r w:rsidRPr="00453FDD">
        <w:rPr>
          <w:rFonts w:ascii="Arial" w:hAnsi="Arial" w:cs="Arial"/>
          <w:i/>
          <w:lang w:val="en-GB"/>
        </w:rPr>
        <w:t>E-Learning development</w:t>
      </w:r>
    </w:p>
    <w:p w:rsidR="000D4BBB" w:rsidRPr="00453FDD" w:rsidRDefault="000D4BBB" w:rsidP="000D4BBB">
      <w:pPr>
        <w:rPr>
          <w:rFonts w:ascii="Arial" w:hAnsi="Arial" w:cs="Arial"/>
          <w:i/>
          <w:lang w:val="en-GB"/>
        </w:rPr>
      </w:pPr>
    </w:p>
    <w:p w:rsidR="000D4BBB" w:rsidRPr="00453FDD" w:rsidRDefault="000D4BBB" w:rsidP="000D4BBB">
      <w:pPr>
        <w:rPr>
          <w:rFonts w:ascii="Arial" w:hAnsi="Arial" w:cs="Arial"/>
          <w:lang w:val="en-GB"/>
        </w:rPr>
      </w:pPr>
      <w:r w:rsidRPr="00453FDD">
        <w:rPr>
          <w:rFonts w:ascii="Arial" w:hAnsi="Arial" w:cs="Arial"/>
          <w:lang w:val="en-GB"/>
        </w:rPr>
        <w:t xml:space="preserve">Twenty respondents (80%) stated that the local faculty, department or school supported e-learning </w:t>
      </w:r>
      <w:r w:rsidR="00677647">
        <w:rPr>
          <w:rFonts w:ascii="Arial" w:hAnsi="Arial" w:cs="Arial"/>
          <w:lang w:val="en-GB"/>
        </w:rPr>
        <w:t xml:space="preserve">and teaching </w:t>
      </w:r>
      <w:r w:rsidRPr="00453FDD">
        <w:rPr>
          <w:rFonts w:ascii="Arial" w:hAnsi="Arial" w:cs="Arial"/>
          <w:lang w:val="en-GB"/>
        </w:rPr>
        <w:t xml:space="preserve">development and </w:t>
      </w:r>
      <w:r w:rsidR="00BB3385">
        <w:rPr>
          <w:rFonts w:ascii="Arial" w:hAnsi="Arial" w:cs="Arial"/>
          <w:lang w:val="en-GB"/>
        </w:rPr>
        <w:t>use as part of a</w:t>
      </w:r>
      <w:r w:rsidRPr="00453FDD">
        <w:rPr>
          <w:rFonts w:ascii="Arial" w:hAnsi="Arial" w:cs="Arial"/>
          <w:lang w:val="en-GB"/>
        </w:rPr>
        <w:t xml:space="preserve"> HEI wide initiative.  Only three respondents had experience of departmental or local initiatives with minimal central integration.  Two factors were highlighted as important in supporting e-learning development.  Twenty-one (84%) felt there </w:t>
      </w:r>
      <w:r>
        <w:rPr>
          <w:rFonts w:ascii="Arial" w:hAnsi="Arial" w:cs="Arial"/>
          <w:lang w:val="en-GB"/>
        </w:rPr>
        <w:t xml:space="preserve">was </w:t>
      </w:r>
      <w:r w:rsidRPr="00453FDD">
        <w:rPr>
          <w:rFonts w:ascii="Arial" w:hAnsi="Arial" w:cs="Arial"/>
          <w:lang w:val="en-GB"/>
        </w:rPr>
        <w:t>a need for a committed local ‘champion’ of e-learning, and 15 (60%) stated that ‘technological changes and development’ were necessary.  Respondents stated a wide range of staff and students were consulted as HEIs developed e-learning support processes and that library staff, learning resources staff and IT support staff were the main support for staff developing e-learning.</w:t>
      </w:r>
    </w:p>
    <w:p w:rsidR="000D4BBB" w:rsidRPr="00453FDD" w:rsidRDefault="000D4BBB" w:rsidP="000D4BBB">
      <w:pPr>
        <w:rPr>
          <w:rFonts w:ascii="Arial" w:hAnsi="Arial" w:cs="Arial"/>
          <w:lang w:val="en-GB"/>
        </w:rPr>
      </w:pPr>
    </w:p>
    <w:p w:rsidR="000D4BBB" w:rsidRPr="00453FDD" w:rsidRDefault="000D4BBB" w:rsidP="000D4BBB">
      <w:pPr>
        <w:rPr>
          <w:rFonts w:ascii="Arial" w:hAnsi="Arial" w:cs="Arial"/>
          <w:lang w:val="en-GB"/>
        </w:rPr>
      </w:pPr>
      <w:r w:rsidRPr="00453FDD">
        <w:rPr>
          <w:rFonts w:ascii="Arial" w:hAnsi="Arial" w:cs="Arial"/>
          <w:lang w:val="en-GB"/>
        </w:rPr>
        <w:t>The drivers deemed most important in underpinning e-learning development were</w:t>
      </w:r>
      <w:r w:rsidR="00BB3385">
        <w:rPr>
          <w:rFonts w:ascii="Arial" w:hAnsi="Arial" w:cs="Arial"/>
          <w:lang w:val="en-GB"/>
        </w:rPr>
        <w:t>,</w:t>
      </w:r>
      <w:r w:rsidRPr="00453FDD">
        <w:rPr>
          <w:rFonts w:ascii="Arial" w:hAnsi="Arial" w:cs="Arial"/>
          <w:lang w:val="en-GB"/>
        </w:rPr>
        <w:t xml:space="preserve"> ‘Enhancing quality of learning and teaching’ (15 respondents, </w:t>
      </w:r>
      <w:r w:rsidRPr="00FD0E7B">
        <w:rPr>
          <w:rFonts w:ascii="Arial" w:hAnsi="Arial" w:cs="Arial"/>
          <w:lang w:val="en-GB"/>
        </w:rPr>
        <w:t>60%),</w:t>
      </w:r>
      <w:r w:rsidRPr="00453FDD">
        <w:rPr>
          <w:rFonts w:ascii="Arial" w:hAnsi="Arial" w:cs="Arial"/>
          <w:lang w:val="en-GB"/>
        </w:rPr>
        <w:t xml:space="preserve"> </w:t>
      </w:r>
      <w:r w:rsidRPr="00453FDD">
        <w:rPr>
          <w:rFonts w:ascii="Arial" w:hAnsi="Arial" w:cs="Arial"/>
          <w:lang w:val="en-GB"/>
        </w:rPr>
        <w:lastRenderedPageBreak/>
        <w:t xml:space="preserve">‘Improving access to learning for part time students’ (14 respondents, </w:t>
      </w:r>
      <w:r w:rsidR="007614DE" w:rsidRPr="00FD0E7B">
        <w:rPr>
          <w:rFonts w:ascii="Arial" w:hAnsi="Arial" w:cs="Arial"/>
          <w:lang w:val="en-GB"/>
        </w:rPr>
        <w:t>56</w:t>
      </w:r>
      <w:r w:rsidRPr="00453FDD">
        <w:rPr>
          <w:rFonts w:ascii="Arial" w:hAnsi="Arial" w:cs="Arial"/>
          <w:lang w:val="en-GB"/>
        </w:rPr>
        <w:t xml:space="preserve">%) and ‘Improving access to learning for students off campus’ (13 respondents, </w:t>
      </w:r>
      <w:r w:rsidR="007614DE" w:rsidRPr="00FD0E7B">
        <w:rPr>
          <w:rFonts w:ascii="Arial" w:hAnsi="Arial" w:cs="Arial"/>
          <w:lang w:val="en-GB"/>
        </w:rPr>
        <w:t>52</w:t>
      </w:r>
      <w:r w:rsidRPr="00453FDD">
        <w:rPr>
          <w:rFonts w:ascii="Arial" w:hAnsi="Arial" w:cs="Arial"/>
          <w:lang w:val="en-GB"/>
        </w:rPr>
        <w:t>%).</w:t>
      </w:r>
    </w:p>
    <w:p w:rsidR="000D4BBB" w:rsidRPr="00453FDD" w:rsidRDefault="000D4BBB" w:rsidP="000D4BBB">
      <w:pPr>
        <w:rPr>
          <w:rFonts w:ascii="Arial" w:hAnsi="Arial" w:cs="Arial"/>
          <w:lang w:val="en-GB"/>
        </w:rPr>
      </w:pPr>
    </w:p>
    <w:p w:rsidR="000D4BBB" w:rsidRDefault="000D4BBB" w:rsidP="000D4BBB">
      <w:pPr>
        <w:rPr>
          <w:rFonts w:ascii="Arial" w:hAnsi="Arial" w:cs="Arial"/>
          <w:i/>
          <w:lang w:val="en-GB"/>
        </w:rPr>
      </w:pPr>
      <w:r w:rsidRPr="00453FDD">
        <w:rPr>
          <w:rFonts w:ascii="Arial" w:hAnsi="Arial" w:cs="Arial"/>
          <w:i/>
          <w:lang w:val="en-GB"/>
        </w:rPr>
        <w:t>E-Learning environments</w:t>
      </w:r>
    </w:p>
    <w:p w:rsidR="000D4BBB" w:rsidRPr="00453FDD" w:rsidRDefault="000D4BBB" w:rsidP="000D4BBB">
      <w:pPr>
        <w:rPr>
          <w:rFonts w:ascii="Arial" w:hAnsi="Arial" w:cs="Arial"/>
          <w:lang w:val="en-GB"/>
        </w:rPr>
      </w:pPr>
    </w:p>
    <w:p w:rsidR="000D4BBB" w:rsidRDefault="000D4BBB" w:rsidP="000D4BBB">
      <w:pPr>
        <w:rPr>
          <w:rFonts w:ascii="Arial" w:hAnsi="Arial" w:cs="Arial"/>
        </w:rPr>
      </w:pPr>
      <w:r w:rsidRPr="00453FDD">
        <w:rPr>
          <w:rFonts w:ascii="Arial" w:hAnsi="Arial" w:cs="Arial"/>
        </w:rPr>
        <w:t>Respondents were asked to provide an assessment of current processes, services and systems that support</w:t>
      </w:r>
      <w:r w:rsidR="00677647">
        <w:rPr>
          <w:rFonts w:ascii="Arial" w:hAnsi="Arial" w:cs="Arial"/>
        </w:rPr>
        <w:t>ed</w:t>
      </w:r>
      <w:r w:rsidRPr="00453FDD">
        <w:rPr>
          <w:rFonts w:ascii="Arial" w:hAnsi="Arial" w:cs="Arial"/>
        </w:rPr>
        <w:t xml:space="preserve"> learning and teaching in their institutions. </w:t>
      </w:r>
      <w:r w:rsidR="001C2DCE">
        <w:rPr>
          <w:rFonts w:ascii="Arial" w:hAnsi="Arial" w:cs="Arial"/>
        </w:rPr>
        <w:t xml:space="preserve">Table 2 shows the </w:t>
      </w:r>
      <w:r w:rsidRPr="00453FDD">
        <w:rPr>
          <w:rFonts w:ascii="Arial" w:hAnsi="Arial" w:cs="Arial"/>
        </w:rPr>
        <w:t xml:space="preserve">most frequent responses </w:t>
      </w:r>
      <w:r w:rsidR="007614DE" w:rsidRPr="00FD0E7B">
        <w:rPr>
          <w:rFonts w:ascii="Arial" w:hAnsi="Arial" w:cs="Arial"/>
        </w:rPr>
        <w:t>made</w:t>
      </w:r>
      <w:r w:rsidR="001C2DCE">
        <w:rPr>
          <w:rFonts w:ascii="Arial" w:hAnsi="Arial" w:cs="Arial"/>
        </w:rPr>
        <w:t>.</w:t>
      </w:r>
    </w:p>
    <w:p w:rsidR="001C2DCE" w:rsidRPr="00453FDD" w:rsidRDefault="001C2DCE" w:rsidP="000D4BBB">
      <w:pPr>
        <w:rPr>
          <w:rFonts w:ascii="Arial" w:hAnsi="Arial" w:cs="Arial"/>
        </w:rPr>
      </w:pPr>
    </w:p>
    <w:p w:rsidR="000D4BBB" w:rsidRDefault="00435D3F" w:rsidP="000D4BBB">
      <w:pPr>
        <w:pStyle w:val="Caption"/>
        <w:keepNext/>
        <w:rPr>
          <w:rFonts w:ascii="Arial" w:hAnsi="Arial" w:cs="Arial"/>
          <w:b w:val="0"/>
          <w:color w:val="FF0000"/>
          <w:sz w:val="24"/>
          <w:szCs w:val="24"/>
        </w:rPr>
      </w:pPr>
      <w:bookmarkStart w:id="0" w:name="_Toc185747144"/>
      <w:r w:rsidRPr="00E86738">
        <w:rPr>
          <w:rFonts w:ascii="Arial" w:hAnsi="Arial" w:cs="Arial"/>
          <w:b w:val="0"/>
          <w:sz w:val="24"/>
          <w:szCs w:val="24"/>
        </w:rPr>
        <w:t>Table 2 P</w:t>
      </w:r>
      <w:r w:rsidR="000D4BBB" w:rsidRPr="00E86738">
        <w:rPr>
          <w:rFonts w:ascii="Arial" w:hAnsi="Arial" w:cs="Arial"/>
          <w:b w:val="0"/>
          <w:sz w:val="24"/>
          <w:szCs w:val="24"/>
        </w:rPr>
        <w:t>rocesses, services and systems to</w:t>
      </w:r>
      <w:r w:rsidR="00EF45B1" w:rsidRPr="00E86738">
        <w:rPr>
          <w:rFonts w:ascii="Arial" w:hAnsi="Arial" w:cs="Arial"/>
          <w:b w:val="0"/>
          <w:sz w:val="24"/>
          <w:szCs w:val="24"/>
        </w:rPr>
        <w:t xml:space="preserve"> support learning and teaching</w:t>
      </w:r>
      <w:r w:rsidRPr="00E86738">
        <w:rPr>
          <w:rFonts w:ascii="Arial" w:hAnsi="Arial" w:cs="Arial"/>
          <w:b w:val="0"/>
          <w:sz w:val="24"/>
          <w:szCs w:val="24"/>
        </w:rPr>
        <w:t xml:space="preserve"> being used</w:t>
      </w:r>
      <w:r w:rsidR="000D4BBB" w:rsidRPr="00E86738">
        <w:rPr>
          <w:rFonts w:ascii="Arial" w:hAnsi="Arial" w:cs="Arial"/>
          <w:b w:val="0"/>
          <w:sz w:val="24"/>
          <w:szCs w:val="24"/>
        </w:rPr>
        <w:t xml:space="preserve"> now</w:t>
      </w:r>
      <w:bookmarkEnd w:id="0"/>
      <w:r w:rsidR="00FD0E7B" w:rsidRPr="00E86738">
        <w:rPr>
          <w:rFonts w:ascii="Arial" w:hAnsi="Arial" w:cs="Arial"/>
          <w:b w:val="0"/>
          <w:color w:val="FF0000"/>
          <w:sz w:val="24"/>
          <w:szCs w:val="24"/>
        </w:rPr>
        <w:t xml:space="preserve"> </w:t>
      </w:r>
    </w:p>
    <w:p w:rsidR="00C75F95" w:rsidRPr="00C75F95" w:rsidRDefault="00C75F95" w:rsidP="00C75F95">
      <w:pPr>
        <w:rPr>
          <w:lang w:val="en-GB" w:eastAsia="en-GB"/>
        </w:rPr>
      </w:pPr>
    </w:p>
    <w:tbl>
      <w:tblPr>
        <w:tblStyle w:val="TableColumns5"/>
        <w:tblW w:w="0" w:type="auto"/>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020"/>
      </w:tblPr>
      <w:tblGrid>
        <w:gridCol w:w="7711"/>
        <w:gridCol w:w="528"/>
        <w:gridCol w:w="617"/>
      </w:tblGrid>
      <w:tr w:rsidR="000D4BBB" w:rsidRPr="00453FDD">
        <w:trPr>
          <w:cnfStyle w:val="100000000000"/>
          <w:tblHeader/>
        </w:trPr>
        <w:tc>
          <w:tcPr>
            <w:cnfStyle w:val="000010000000"/>
            <w:tcW w:w="0" w:type="auto"/>
            <w:tcBorders>
              <w:bottom w:val="none" w:sz="0" w:space="0" w:color="auto"/>
            </w:tcBorders>
            <w:shd w:val="clear" w:color="auto" w:fill="auto"/>
          </w:tcPr>
          <w:p w:rsidR="000D4BBB" w:rsidRPr="00453FDD" w:rsidRDefault="00435D3F" w:rsidP="00FC2A42">
            <w:pPr>
              <w:rPr>
                <w:rFonts w:ascii="Arial" w:hAnsi="Arial" w:cs="Arial"/>
                <w:b w:val="0"/>
                <w:sz w:val="20"/>
                <w:szCs w:val="20"/>
              </w:rPr>
            </w:pPr>
            <w:r>
              <w:rPr>
                <w:rFonts w:ascii="Arial" w:hAnsi="Arial" w:cs="Arial"/>
                <w:b w:val="0"/>
                <w:sz w:val="20"/>
                <w:szCs w:val="20"/>
              </w:rPr>
              <w:t xml:space="preserve">Process </w:t>
            </w:r>
          </w:p>
        </w:tc>
        <w:tc>
          <w:tcPr>
            <w:cnfStyle w:val="000001000000"/>
            <w:tcW w:w="0" w:type="auto"/>
            <w:tcBorders>
              <w:bottom w:val="none" w:sz="0" w:space="0" w:color="auto"/>
            </w:tcBorders>
            <w:shd w:val="clear" w:color="auto" w:fill="auto"/>
          </w:tcPr>
          <w:p w:rsidR="000D4BBB" w:rsidRPr="00453FDD" w:rsidRDefault="000D4BBB" w:rsidP="00FC2A42">
            <w:pPr>
              <w:jc w:val="center"/>
              <w:rPr>
                <w:rFonts w:ascii="Arial" w:hAnsi="Arial" w:cs="Arial"/>
                <w:b w:val="0"/>
                <w:sz w:val="20"/>
                <w:szCs w:val="20"/>
              </w:rPr>
            </w:pPr>
            <w:r w:rsidRPr="00453FDD">
              <w:rPr>
                <w:rFonts w:ascii="Arial" w:hAnsi="Arial" w:cs="Arial"/>
                <w:b w:val="0"/>
                <w:sz w:val="20"/>
                <w:szCs w:val="20"/>
              </w:rPr>
              <w:t>No</w:t>
            </w:r>
            <w:r w:rsidR="00BB3385">
              <w:rPr>
                <w:rFonts w:ascii="Arial" w:hAnsi="Arial" w:cs="Arial"/>
                <w:b w:val="0"/>
                <w:sz w:val="20"/>
                <w:szCs w:val="20"/>
              </w:rPr>
              <w:t>.</w:t>
            </w:r>
          </w:p>
        </w:tc>
        <w:tc>
          <w:tcPr>
            <w:cnfStyle w:val="000010000000"/>
            <w:tcW w:w="0" w:type="auto"/>
            <w:tcBorders>
              <w:bottom w:val="none" w:sz="0" w:space="0" w:color="auto"/>
            </w:tcBorders>
            <w:shd w:val="clear" w:color="auto" w:fill="auto"/>
          </w:tcPr>
          <w:p w:rsidR="000D4BBB" w:rsidRPr="00453FDD" w:rsidRDefault="000D4BBB" w:rsidP="00FC2A42">
            <w:pPr>
              <w:jc w:val="center"/>
              <w:rPr>
                <w:rFonts w:ascii="Arial" w:hAnsi="Arial" w:cs="Arial"/>
                <w:b w:val="0"/>
                <w:sz w:val="20"/>
                <w:szCs w:val="20"/>
              </w:rPr>
            </w:pPr>
            <w:r w:rsidRPr="00453FDD">
              <w:rPr>
                <w:rFonts w:ascii="Arial" w:hAnsi="Arial" w:cs="Arial"/>
                <w:b w:val="0"/>
                <w:sz w:val="20"/>
                <w:szCs w:val="20"/>
              </w:rPr>
              <w:t>%</w:t>
            </w:r>
          </w:p>
        </w:tc>
      </w:tr>
      <w:tr w:rsidR="000D4BBB" w:rsidRPr="00453FDD">
        <w:tc>
          <w:tcPr>
            <w:cnfStyle w:val="000010000000"/>
            <w:tcW w:w="0" w:type="auto"/>
            <w:shd w:val="clear" w:color="auto" w:fill="auto"/>
          </w:tcPr>
          <w:p w:rsidR="000D4BBB" w:rsidRPr="00453FDD" w:rsidRDefault="000D4BBB" w:rsidP="00FC2A42">
            <w:pPr>
              <w:rPr>
                <w:rFonts w:ascii="Arial" w:hAnsi="Arial" w:cs="Arial"/>
                <w:sz w:val="20"/>
                <w:szCs w:val="20"/>
              </w:rPr>
            </w:pPr>
            <w:r w:rsidRPr="00453FDD">
              <w:rPr>
                <w:rFonts w:ascii="Arial" w:hAnsi="Arial" w:cs="Arial"/>
                <w:i/>
                <w:sz w:val="20"/>
                <w:szCs w:val="20"/>
              </w:rPr>
              <w:t>Student access to library/learning resource centre (LRC)</w:t>
            </w:r>
          </w:p>
          <w:p w:rsidR="000D4BBB" w:rsidRPr="00453FDD" w:rsidRDefault="000D4BBB" w:rsidP="00FC2A42">
            <w:pPr>
              <w:rPr>
                <w:rFonts w:ascii="Arial" w:hAnsi="Arial" w:cs="Arial"/>
                <w:sz w:val="20"/>
                <w:szCs w:val="20"/>
              </w:rPr>
            </w:pPr>
            <w:r w:rsidRPr="00453FDD">
              <w:rPr>
                <w:rFonts w:ascii="Arial" w:hAnsi="Arial" w:cs="Arial"/>
                <w:sz w:val="20"/>
                <w:szCs w:val="20"/>
              </w:rPr>
              <w:t xml:space="preserve">Students can access the library catalogue and electronic resources from one common interface </w:t>
            </w:r>
          </w:p>
          <w:p w:rsidR="000D4BBB" w:rsidRPr="00453FDD" w:rsidRDefault="000D4BBB" w:rsidP="00FC2A42">
            <w:pPr>
              <w:rPr>
                <w:rFonts w:ascii="Arial" w:hAnsi="Arial" w:cs="Arial"/>
                <w:sz w:val="20"/>
                <w:szCs w:val="20"/>
              </w:rPr>
            </w:pPr>
          </w:p>
        </w:tc>
        <w:tc>
          <w:tcPr>
            <w:cnfStyle w:val="000001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20</w:t>
            </w:r>
          </w:p>
        </w:tc>
        <w:tc>
          <w:tcPr>
            <w:cnfStyle w:val="000010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80%</w:t>
            </w:r>
          </w:p>
        </w:tc>
      </w:tr>
      <w:tr w:rsidR="000D4BBB" w:rsidRPr="00453FDD">
        <w:tc>
          <w:tcPr>
            <w:cnfStyle w:val="000010000000"/>
            <w:tcW w:w="0" w:type="auto"/>
            <w:shd w:val="clear" w:color="auto" w:fill="auto"/>
          </w:tcPr>
          <w:p w:rsidR="000D4BBB" w:rsidRPr="00453FDD" w:rsidRDefault="000D4BBB" w:rsidP="00FC2A42">
            <w:pPr>
              <w:rPr>
                <w:rFonts w:ascii="Arial" w:hAnsi="Arial" w:cs="Arial"/>
                <w:sz w:val="20"/>
                <w:szCs w:val="20"/>
              </w:rPr>
            </w:pPr>
            <w:r w:rsidRPr="00453FDD">
              <w:rPr>
                <w:rFonts w:ascii="Arial" w:hAnsi="Arial" w:cs="Arial"/>
                <w:i/>
                <w:sz w:val="20"/>
                <w:szCs w:val="20"/>
              </w:rPr>
              <w:t>Monitoring of students use of online resources</w:t>
            </w:r>
          </w:p>
          <w:p w:rsidR="000D4BBB" w:rsidRPr="00453FDD" w:rsidRDefault="000D4BBB" w:rsidP="00FC2A42">
            <w:pPr>
              <w:rPr>
                <w:rFonts w:ascii="Arial" w:hAnsi="Arial" w:cs="Arial"/>
                <w:sz w:val="20"/>
                <w:szCs w:val="20"/>
              </w:rPr>
            </w:pPr>
            <w:r w:rsidRPr="00453FDD">
              <w:rPr>
                <w:rFonts w:ascii="Arial" w:hAnsi="Arial" w:cs="Arial"/>
                <w:sz w:val="20"/>
                <w:szCs w:val="20"/>
              </w:rPr>
              <w:t xml:space="preserve">Individual staff can choose and are able to monitor students use of online resources </w:t>
            </w:r>
          </w:p>
          <w:p w:rsidR="000D4BBB" w:rsidRPr="00453FDD" w:rsidRDefault="000D4BBB" w:rsidP="00FC2A42">
            <w:pPr>
              <w:rPr>
                <w:rFonts w:ascii="Arial" w:hAnsi="Arial" w:cs="Arial"/>
                <w:sz w:val="20"/>
                <w:szCs w:val="20"/>
              </w:rPr>
            </w:pPr>
          </w:p>
        </w:tc>
        <w:tc>
          <w:tcPr>
            <w:cnfStyle w:val="000001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17</w:t>
            </w:r>
          </w:p>
        </w:tc>
        <w:tc>
          <w:tcPr>
            <w:cnfStyle w:val="000010000000"/>
            <w:tcW w:w="0" w:type="auto"/>
            <w:shd w:val="clear" w:color="auto" w:fill="auto"/>
            <w:vAlign w:val="center"/>
          </w:tcPr>
          <w:p w:rsidR="000D4BBB" w:rsidRPr="00453FDD" w:rsidRDefault="007614DE" w:rsidP="00FC2A42">
            <w:pPr>
              <w:jc w:val="center"/>
              <w:rPr>
                <w:rFonts w:ascii="Arial" w:hAnsi="Arial" w:cs="Arial"/>
                <w:sz w:val="20"/>
                <w:szCs w:val="20"/>
              </w:rPr>
            </w:pPr>
            <w:r w:rsidRPr="0090310F">
              <w:rPr>
                <w:rFonts w:ascii="Arial" w:hAnsi="Arial" w:cs="Arial"/>
                <w:sz w:val="20"/>
                <w:szCs w:val="20"/>
              </w:rPr>
              <w:t>68</w:t>
            </w:r>
            <w:r w:rsidR="000D4BBB" w:rsidRPr="00453FDD">
              <w:rPr>
                <w:rFonts w:ascii="Arial" w:hAnsi="Arial" w:cs="Arial"/>
                <w:sz w:val="20"/>
                <w:szCs w:val="20"/>
              </w:rPr>
              <w:t>%</w:t>
            </w:r>
          </w:p>
        </w:tc>
      </w:tr>
      <w:tr w:rsidR="000D4BBB" w:rsidRPr="00453FDD">
        <w:tc>
          <w:tcPr>
            <w:cnfStyle w:val="000010000000"/>
            <w:tcW w:w="0" w:type="auto"/>
            <w:shd w:val="clear" w:color="auto" w:fill="auto"/>
          </w:tcPr>
          <w:p w:rsidR="000D4BBB" w:rsidRPr="00453FDD" w:rsidRDefault="000D4BBB" w:rsidP="00FC2A42">
            <w:pPr>
              <w:rPr>
                <w:rFonts w:ascii="Arial" w:hAnsi="Arial" w:cs="Arial"/>
                <w:sz w:val="20"/>
                <w:szCs w:val="20"/>
              </w:rPr>
            </w:pPr>
            <w:r w:rsidRPr="00453FDD">
              <w:rPr>
                <w:rFonts w:ascii="Arial" w:hAnsi="Arial" w:cs="Arial"/>
                <w:i/>
                <w:sz w:val="20"/>
                <w:szCs w:val="20"/>
              </w:rPr>
              <w:t>Tracking students attendance</w:t>
            </w:r>
          </w:p>
          <w:p w:rsidR="000D4BBB" w:rsidRPr="00453FDD" w:rsidRDefault="000D4BBB" w:rsidP="00FC2A42">
            <w:pPr>
              <w:rPr>
                <w:rFonts w:ascii="Arial" w:hAnsi="Arial" w:cs="Arial"/>
                <w:sz w:val="20"/>
                <w:szCs w:val="20"/>
              </w:rPr>
            </w:pPr>
            <w:r w:rsidRPr="00453FDD">
              <w:rPr>
                <w:rFonts w:ascii="Arial" w:hAnsi="Arial" w:cs="Arial"/>
                <w:sz w:val="20"/>
                <w:szCs w:val="20"/>
              </w:rPr>
              <w:t>Attendance</w:t>
            </w:r>
            <w:r w:rsidR="007614DE">
              <w:rPr>
                <w:rFonts w:ascii="Arial" w:hAnsi="Arial" w:cs="Arial"/>
                <w:sz w:val="20"/>
                <w:szCs w:val="20"/>
              </w:rPr>
              <w:t xml:space="preserve"> data is tracked manually</w:t>
            </w:r>
          </w:p>
          <w:p w:rsidR="000D4BBB" w:rsidRPr="00453FDD" w:rsidRDefault="000D4BBB" w:rsidP="00FC2A42">
            <w:pPr>
              <w:rPr>
                <w:rFonts w:ascii="Arial" w:hAnsi="Arial" w:cs="Arial"/>
                <w:sz w:val="20"/>
                <w:szCs w:val="20"/>
              </w:rPr>
            </w:pPr>
          </w:p>
        </w:tc>
        <w:tc>
          <w:tcPr>
            <w:cnfStyle w:val="000001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15</w:t>
            </w:r>
          </w:p>
        </w:tc>
        <w:tc>
          <w:tcPr>
            <w:cnfStyle w:val="000010000000"/>
            <w:tcW w:w="0" w:type="auto"/>
            <w:shd w:val="clear" w:color="auto" w:fill="auto"/>
            <w:vAlign w:val="center"/>
          </w:tcPr>
          <w:p w:rsidR="000D4BBB" w:rsidRPr="00453FDD" w:rsidRDefault="007614DE" w:rsidP="00FC2A42">
            <w:pPr>
              <w:jc w:val="center"/>
              <w:rPr>
                <w:rFonts w:ascii="Arial" w:hAnsi="Arial" w:cs="Arial"/>
                <w:sz w:val="20"/>
                <w:szCs w:val="20"/>
              </w:rPr>
            </w:pPr>
            <w:r w:rsidRPr="0090310F">
              <w:rPr>
                <w:rFonts w:ascii="Arial" w:hAnsi="Arial" w:cs="Arial"/>
                <w:sz w:val="20"/>
                <w:szCs w:val="20"/>
              </w:rPr>
              <w:t>60</w:t>
            </w:r>
            <w:r w:rsidR="000D4BBB" w:rsidRPr="00453FDD">
              <w:rPr>
                <w:rFonts w:ascii="Arial" w:hAnsi="Arial" w:cs="Arial"/>
                <w:sz w:val="20"/>
                <w:szCs w:val="20"/>
              </w:rPr>
              <w:t>%</w:t>
            </w:r>
          </w:p>
        </w:tc>
      </w:tr>
      <w:tr w:rsidR="000D4BBB" w:rsidRPr="00453FDD">
        <w:tc>
          <w:tcPr>
            <w:cnfStyle w:val="000010000000"/>
            <w:tcW w:w="0" w:type="auto"/>
            <w:shd w:val="clear" w:color="auto" w:fill="auto"/>
          </w:tcPr>
          <w:p w:rsidR="000D4BBB" w:rsidRPr="00453FDD" w:rsidRDefault="000D4BBB" w:rsidP="00FC2A42">
            <w:pPr>
              <w:rPr>
                <w:rFonts w:ascii="Arial" w:hAnsi="Arial" w:cs="Arial"/>
                <w:sz w:val="20"/>
                <w:szCs w:val="20"/>
              </w:rPr>
            </w:pPr>
            <w:r w:rsidRPr="00453FDD">
              <w:rPr>
                <w:rFonts w:ascii="Arial" w:hAnsi="Arial" w:cs="Arial"/>
                <w:i/>
                <w:sz w:val="20"/>
                <w:szCs w:val="20"/>
              </w:rPr>
              <w:t>Module selection</w:t>
            </w:r>
          </w:p>
          <w:p w:rsidR="000D4BBB" w:rsidRPr="00453FDD" w:rsidRDefault="000D4BBB" w:rsidP="00FC2A42">
            <w:pPr>
              <w:rPr>
                <w:rFonts w:ascii="Arial" w:hAnsi="Arial" w:cs="Arial"/>
                <w:sz w:val="20"/>
                <w:szCs w:val="20"/>
              </w:rPr>
            </w:pPr>
            <w:r w:rsidRPr="00453FDD">
              <w:rPr>
                <w:rFonts w:ascii="Arial" w:hAnsi="Arial" w:cs="Arial"/>
                <w:sz w:val="20"/>
                <w:szCs w:val="20"/>
              </w:rPr>
              <w:t>Choice of elective modules made using paper forms</w:t>
            </w:r>
          </w:p>
          <w:p w:rsidR="000D4BBB" w:rsidRPr="00453FDD" w:rsidRDefault="000D4BBB" w:rsidP="00FC2A42">
            <w:pPr>
              <w:rPr>
                <w:rFonts w:ascii="Arial" w:hAnsi="Arial" w:cs="Arial"/>
                <w:sz w:val="20"/>
                <w:szCs w:val="20"/>
              </w:rPr>
            </w:pPr>
          </w:p>
        </w:tc>
        <w:tc>
          <w:tcPr>
            <w:cnfStyle w:val="000001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14</w:t>
            </w:r>
          </w:p>
        </w:tc>
        <w:tc>
          <w:tcPr>
            <w:cnfStyle w:val="000010000000"/>
            <w:tcW w:w="0" w:type="auto"/>
            <w:shd w:val="clear" w:color="auto" w:fill="auto"/>
            <w:vAlign w:val="center"/>
          </w:tcPr>
          <w:p w:rsidR="000D4BBB" w:rsidRPr="00453FDD" w:rsidRDefault="007614DE" w:rsidP="00FC2A42">
            <w:pPr>
              <w:jc w:val="center"/>
              <w:rPr>
                <w:rFonts w:ascii="Arial" w:hAnsi="Arial" w:cs="Arial"/>
                <w:sz w:val="20"/>
                <w:szCs w:val="20"/>
              </w:rPr>
            </w:pPr>
            <w:r w:rsidRPr="0090310F">
              <w:rPr>
                <w:rFonts w:ascii="Arial" w:hAnsi="Arial" w:cs="Arial"/>
                <w:sz w:val="20"/>
                <w:szCs w:val="20"/>
              </w:rPr>
              <w:t>56</w:t>
            </w:r>
            <w:r w:rsidR="000D4BBB" w:rsidRPr="00453FDD">
              <w:rPr>
                <w:rFonts w:ascii="Arial" w:hAnsi="Arial" w:cs="Arial"/>
                <w:sz w:val="20"/>
                <w:szCs w:val="20"/>
              </w:rPr>
              <w:t>%</w:t>
            </w:r>
          </w:p>
        </w:tc>
      </w:tr>
      <w:tr w:rsidR="000D4BBB" w:rsidRPr="00453FDD">
        <w:tc>
          <w:tcPr>
            <w:cnfStyle w:val="000010000000"/>
            <w:tcW w:w="0" w:type="auto"/>
            <w:shd w:val="clear" w:color="auto" w:fill="auto"/>
          </w:tcPr>
          <w:p w:rsidR="000D4BBB" w:rsidRPr="004F23C8" w:rsidRDefault="000D4BBB" w:rsidP="00FC2A42">
            <w:pPr>
              <w:rPr>
                <w:rFonts w:ascii="Arial" w:hAnsi="Arial" w:cs="Arial"/>
                <w:sz w:val="20"/>
                <w:szCs w:val="20"/>
              </w:rPr>
            </w:pPr>
            <w:r w:rsidRPr="00183BC1">
              <w:rPr>
                <w:rFonts w:ascii="Arial" w:hAnsi="Arial" w:cs="Arial"/>
                <w:i/>
                <w:sz w:val="20"/>
                <w:szCs w:val="20"/>
              </w:rPr>
              <w:t>Recruitment/</w:t>
            </w:r>
            <w:r w:rsidRPr="004F23C8">
              <w:rPr>
                <w:rFonts w:ascii="Arial" w:hAnsi="Arial" w:cs="Arial"/>
                <w:i/>
                <w:sz w:val="20"/>
                <w:szCs w:val="20"/>
              </w:rPr>
              <w:t xml:space="preserve">application </w:t>
            </w:r>
            <w:r w:rsidR="00885892">
              <w:rPr>
                <w:rFonts w:ascii="Arial" w:hAnsi="Arial" w:cs="Arial"/>
                <w:i/>
                <w:sz w:val="20"/>
                <w:szCs w:val="20"/>
              </w:rPr>
              <w:t xml:space="preserve"> </w:t>
            </w:r>
            <w:r w:rsidR="00885892" w:rsidRPr="00885892">
              <w:rPr>
                <w:rFonts w:ascii="Arial" w:hAnsi="Arial" w:cs="Arial"/>
                <w:i/>
                <w:iCs/>
                <w:sz w:val="20"/>
                <w:szCs w:val="20"/>
                <w:lang w:val="en-GB"/>
              </w:rPr>
              <w:t xml:space="preserve">outside of the </w:t>
            </w:r>
            <w:r w:rsidR="00885892" w:rsidRPr="00885892">
              <w:rPr>
                <w:rFonts w:ascii="Arial" w:hAnsi="Arial" w:cs="Arial"/>
                <w:sz w:val="20"/>
                <w:szCs w:val="20"/>
                <w:lang w:val="en-GB"/>
              </w:rPr>
              <w:t xml:space="preserve">Universities and Colleges Admissions Service non </w:t>
            </w:r>
            <w:r w:rsidR="00356CEB" w:rsidRPr="004F23C8">
              <w:rPr>
                <w:rFonts w:ascii="Arial" w:hAnsi="Arial" w:cs="Arial"/>
                <w:i/>
                <w:sz w:val="20"/>
                <w:szCs w:val="20"/>
              </w:rPr>
              <w:t>UCAS)</w:t>
            </w:r>
          </w:p>
          <w:p w:rsidR="000D4BBB" w:rsidRDefault="00356CEB" w:rsidP="007614DE">
            <w:pPr>
              <w:rPr>
                <w:rFonts w:ascii="Arial" w:hAnsi="Arial" w:cs="Arial"/>
                <w:sz w:val="20"/>
                <w:szCs w:val="20"/>
              </w:rPr>
            </w:pPr>
            <w:r w:rsidRPr="00356CEB">
              <w:rPr>
                <w:rFonts w:ascii="Arial" w:hAnsi="Arial" w:cs="Arial"/>
                <w:sz w:val="20"/>
                <w:szCs w:val="20"/>
              </w:rPr>
              <w:t>Prospectus can be</w:t>
            </w:r>
            <w:r w:rsidR="000D4BBB" w:rsidRPr="00453FDD">
              <w:rPr>
                <w:rFonts w:ascii="Arial" w:hAnsi="Arial" w:cs="Arial"/>
                <w:sz w:val="20"/>
                <w:szCs w:val="20"/>
              </w:rPr>
              <w:t xml:space="preserve"> viewed and simple enquires can be made online </w:t>
            </w:r>
          </w:p>
          <w:p w:rsidR="007614DE" w:rsidRPr="00453FDD" w:rsidRDefault="007614DE" w:rsidP="007614DE">
            <w:pPr>
              <w:rPr>
                <w:rFonts w:ascii="Arial" w:hAnsi="Arial" w:cs="Arial"/>
                <w:sz w:val="20"/>
                <w:szCs w:val="20"/>
              </w:rPr>
            </w:pPr>
          </w:p>
        </w:tc>
        <w:tc>
          <w:tcPr>
            <w:cnfStyle w:val="000001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14</w:t>
            </w:r>
          </w:p>
        </w:tc>
        <w:tc>
          <w:tcPr>
            <w:cnfStyle w:val="000010000000"/>
            <w:tcW w:w="0" w:type="auto"/>
            <w:shd w:val="clear" w:color="auto" w:fill="auto"/>
            <w:vAlign w:val="center"/>
          </w:tcPr>
          <w:p w:rsidR="000D4BBB" w:rsidRPr="00453FDD" w:rsidRDefault="007614DE" w:rsidP="00FC2A42">
            <w:pPr>
              <w:jc w:val="center"/>
              <w:rPr>
                <w:rFonts w:ascii="Arial" w:hAnsi="Arial" w:cs="Arial"/>
                <w:sz w:val="20"/>
                <w:szCs w:val="20"/>
              </w:rPr>
            </w:pPr>
            <w:r w:rsidRPr="0090310F">
              <w:rPr>
                <w:rFonts w:ascii="Arial" w:hAnsi="Arial" w:cs="Arial"/>
                <w:sz w:val="20"/>
                <w:szCs w:val="20"/>
              </w:rPr>
              <w:t>56</w:t>
            </w:r>
            <w:r w:rsidR="000D4BBB" w:rsidRPr="00453FDD">
              <w:rPr>
                <w:rFonts w:ascii="Arial" w:hAnsi="Arial" w:cs="Arial"/>
                <w:sz w:val="20"/>
                <w:szCs w:val="20"/>
              </w:rPr>
              <w:t>%</w:t>
            </w:r>
          </w:p>
        </w:tc>
      </w:tr>
      <w:tr w:rsidR="000D4BBB" w:rsidRPr="00453FDD">
        <w:tc>
          <w:tcPr>
            <w:cnfStyle w:val="000010000000"/>
            <w:tcW w:w="0" w:type="auto"/>
            <w:shd w:val="clear" w:color="auto" w:fill="auto"/>
          </w:tcPr>
          <w:p w:rsidR="000D4BBB" w:rsidRPr="00453FDD" w:rsidRDefault="00BA7C6B" w:rsidP="00FC2A42">
            <w:pPr>
              <w:rPr>
                <w:rFonts w:ascii="Arial" w:hAnsi="Arial" w:cs="Arial"/>
                <w:sz w:val="20"/>
                <w:szCs w:val="20"/>
              </w:rPr>
            </w:pPr>
            <w:r w:rsidRPr="00684B62">
              <w:rPr>
                <w:rFonts w:ascii="Arial" w:hAnsi="Arial" w:cs="Arial"/>
                <w:i/>
                <w:sz w:val="20"/>
                <w:szCs w:val="20"/>
              </w:rPr>
              <w:t>Personal Development Planning (</w:t>
            </w:r>
            <w:r w:rsidR="00356CEB" w:rsidRPr="00684B62">
              <w:rPr>
                <w:rFonts w:ascii="Arial" w:hAnsi="Arial" w:cs="Arial"/>
                <w:i/>
                <w:sz w:val="20"/>
                <w:szCs w:val="20"/>
              </w:rPr>
              <w:t>PDP</w:t>
            </w:r>
            <w:r w:rsidRPr="00684B62">
              <w:rPr>
                <w:rFonts w:ascii="Arial" w:hAnsi="Arial" w:cs="Arial"/>
                <w:i/>
                <w:sz w:val="20"/>
                <w:szCs w:val="20"/>
              </w:rPr>
              <w:t>)</w:t>
            </w:r>
            <w:r w:rsidR="000D4BBB" w:rsidRPr="00453FDD">
              <w:rPr>
                <w:rFonts w:ascii="Arial" w:hAnsi="Arial" w:cs="Arial"/>
                <w:i/>
                <w:sz w:val="20"/>
                <w:szCs w:val="20"/>
              </w:rPr>
              <w:t xml:space="preserve"> transcripts</w:t>
            </w:r>
          </w:p>
          <w:p w:rsidR="000D4BBB" w:rsidRPr="00453FDD" w:rsidRDefault="000D4BBB" w:rsidP="00FC2A42">
            <w:pPr>
              <w:rPr>
                <w:rFonts w:ascii="Arial" w:hAnsi="Arial" w:cs="Arial"/>
                <w:sz w:val="20"/>
                <w:szCs w:val="20"/>
              </w:rPr>
            </w:pPr>
            <w:r w:rsidRPr="00453FDD">
              <w:rPr>
                <w:rFonts w:ascii="Arial" w:hAnsi="Arial" w:cs="Arial"/>
                <w:sz w:val="20"/>
                <w:szCs w:val="20"/>
              </w:rPr>
              <w:t xml:space="preserve">Transcripts </w:t>
            </w:r>
            <w:r w:rsidR="007614DE">
              <w:rPr>
                <w:rFonts w:ascii="Arial" w:hAnsi="Arial" w:cs="Arial"/>
                <w:sz w:val="20"/>
                <w:szCs w:val="20"/>
              </w:rPr>
              <w:t xml:space="preserve">only available in paper format </w:t>
            </w:r>
          </w:p>
          <w:p w:rsidR="000D4BBB" w:rsidRPr="00453FDD" w:rsidRDefault="000D4BBB" w:rsidP="00FC2A42">
            <w:pPr>
              <w:rPr>
                <w:rFonts w:ascii="Arial" w:hAnsi="Arial" w:cs="Arial"/>
                <w:sz w:val="20"/>
                <w:szCs w:val="20"/>
              </w:rPr>
            </w:pPr>
          </w:p>
        </w:tc>
        <w:tc>
          <w:tcPr>
            <w:cnfStyle w:val="000001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14</w:t>
            </w:r>
          </w:p>
        </w:tc>
        <w:tc>
          <w:tcPr>
            <w:cnfStyle w:val="000010000000"/>
            <w:tcW w:w="0" w:type="auto"/>
            <w:shd w:val="clear" w:color="auto" w:fill="auto"/>
            <w:vAlign w:val="center"/>
          </w:tcPr>
          <w:p w:rsidR="000D4BBB" w:rsidRPr="0090310F" w:rsidRDefault="007614DE" w:rsidP="00FC2A42">
            <w:pPr>
              <w:jc w:val="center"/>
              <w:rPr>
                <w:rFonts w:ascii="Arial" w:hAnsi="Arial" w:cs="Arial"/>
                <w:sz w:val="20"/>
                <w:szCs w:val="20"/>
              </w:rPr>
            </w:pPr>
            <w:r w:rsidRPr="0090310F">
              <w:rPr>
                <w:rFonts w:ascii="Arial" w:hAnsi="Arial" w:cs="Arial"/>
                <w:sz w:val="20"/>
                <w:szCs w:val="20"/>
              </w:rPr>
              <w:t>56</w:t>
            </w:r>
            <w:r w:rsidR="000D4BBB" w:rsidRPr="0090310F">
              <w:rPr>
                <w:rFonts w:ascii="Arial" w:hAnsi="Arial" w:cs="Arial"/>
                <w:sz w:val="20"/>
                <w:szCs w:val="20"/>
              </w:rPr>
              <w:t>%</w:t>
            </w:r>
          </w:p>
        </w:tc>
      </w:tr>
      <w:tr w:rsidR="000D4BBB" w:rsidRPr="00453FDD">
        <w:tc>
          <w:tcPr>
            <w:cnfStyle w:val="000010000000"/>
            <w:tcW w:w="0" w:type="auto"/>
            <w:shd w:val="clear" w:color="auto" w:fill="auto"/>
          </w:tcPr>
          <w:p w:rsidR="000D4BBB" w:rsidRPr="00453FDD" w:rsidRDefault="000D4BBB" w:rsidP="00FC2A42">
            <w:pPr>
              <w:rPr>
                <w:rFonts w:ascii="Arial" w:hAnsi="Arial" w:cs="Arial"/>
                <w:i/>
                <w:sz w:val="20"/>
                <w:szCs w:val="20"/>
              </w:rPr>
            </w:pPr>
            <w:r w:rsidRPr="00453FDD">
              <w:rPr>
                <w:rFonts w:ascii="Arial" w:hAnsi="Arial" w:cs="Arial"/>
                <w:i/>
                <w:sz w:val="20"/>
                <w:szCs w:val="20"/>
              </w:rPr>
              <w:t>Signing on to access e-learning resources and environments</w:t>
            </w:r>
          </w:p>
          <w:p w:rsidR="000D4BBB" w:rsidRPr="00453FDD" w:rsidRDefault="000D4BBB" w:rsidP="00FC2A42">
            <w:pPr>
              <w:rPr>
                <w:rFonts w:ascii="Arial" w:hAnsi="Arial" w:cs="Arial"/>
                <w:sz w:val="20"/>
                <w:szCs w:val="20"/>
              </w:rPr>
            </w:pPr>
            <w:r w:rsidRPr="00453FDD">
              <w:rPr>
                <w:rFonts w:ascii="Arial" w:hAnsi="Arial" w:cs="Arial"/>
                <w:sz w:val="20"/>
                <w:szCs w:val="20"/>
              </w:rPr>
              <w:t>Students access all e-learning resources and environments using a</w:t>
            </w:r>
            <w:r w:rsidR="007614DE">
              <w:rPr>
                <w:rFonts w:ascii="Arial" w:hAnsi="Arial" w:cs="Arial"/>
                <w:sz w:val="20"/>
                <w:szCs w:val="20"/>
              </w:rPr>
              <w:t xml:space="preserve"> single user name and password </w:t>
            </w:r>
          </w:p>
          <w:p w:rsidR="000D4BBB" w:rsidRPr="00453FDD" w:rsidRDefault="000D4BBB" w:rsidP="00FC2A42">
            <w:pPr>
              <w:rPr>
                <w:rFonts w:ascii="Arial" w:hAnsi="Arial" w:cs="Arial"/>
                <w:sz w:val="20"/>
                <w:szCs w:val="20"/>
              </w:rPr>
            </w:pPr>
          </w:p>
        </w:tc>
        <w:tc>
          <w:tcPr>
            <w:cnfStyle w:val="000001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15</w:t>
            </w:r>
          </w:p>
        </w:tc>
        <w:tc>
          <w:tcPr>
            <w:cnfStyle w:val="000010000000"/>
            <w:tcW w:w="0" w:type="auto"/>
            <w:shd w:val="clear" w:color="auto" w:fill="auto"/>
            <w:vAlign w:val="center"/>
          </w:tcPr>
          <w:p w:rsidR="000D4BBB" w:rsidRPr="00453FDD" w:rsidRDefault="000D4BBB" w:rsidP="00FC2A42">
            <w:pPr>
              <w:jc w:val="center"/>
              <w:rPr>
                <w:rFonts w:ascii="Arial" w:hAnsi="Arial" w:cs="Arial"/>
                <w:sz w:val="20"/>
                <w:szCs w:val="20"/>
              </w:rPr>
            </w:pPr>
            <w:r w:rsidRPr="00453FDD">
              <w:rPr>
                <w:rFonts w:ascii="Arial" w:hAnsi="Arial" w:cs="Arial"/>
                <w:sz w:val="20"/>
                <w:szCs w:val="20"/>
              </w:rPr>
              <w:t>60%</w:t>
            </w:r>
          </w:p>
        </w:tc>
      </w:tr>
    </w:tbl>
    <w:p w:rsidR="000D4BBB" w:rsidRPr="00453FDD" w:rsidRDefault="000D4BBB" w:rsidP="000D4BBB">
      <w:pPr>
        <w:rPr>
          <w:rFonts w:ascii="Arial" w:hAnsi="Arial" w:cs="Arial"/>
        </w:rPr>
      </w:pPr>
    </w:p>
    <w:p w:rsidR="00E652F3" w:rsidRPr="0090310F" w:rsidRDefault="007614DE" w:rsidP="000D4BBB">
      <w:pPr>
        <w:rPr>
          <w:rFonts w:ascii="Arial" w:hAnsi="Arial" w:cs="Arial"/>
        </w:rPr>
      </w:pPr>
      <w:r w:rsidRPr="0090310F">
        <w:rPr>
          <w:rFonts w:ascii="Arial" w:hAnsi="Arial" w:cs="Arial"/>
        </w:rPr>
        <w:t xml:space="preserve">Respondents were asked </w:t>
      </w:r>
      <w:r w:rsidR="001C2DCE" w:rsidRPr="0090310F">
        <w:rPr>
          <w:rFonts w:ascii="Arial" w:hAnsi="Arial" w:cs="Arial"/>
        </w:rPr>
        <w:t xml:space="preserve">about </w:t>
      </w:r>
      <w:r w:rsidRPr="0090310F">
        <w:rPr>
          <w:rFonts w:ascii="Arial" w:hAnsi="Arial" w:cs="Arial"/>
        </w:rPr>
        <w:t xml:space="preserve">their </w:t>
      </w:r>
      <w:r w:rsidR="001C2DCE" w:rsidRPr="0090310F">
        <w:rPr>
          <w:rFonts w:ascii="Arial" w:hAnsi="Arial" w:cs="Arial"/>
        </w:rPr>
        <w:t xml:space="preserve">future </w:t>
      </w:r>
      <w:r w:rsidRPr="0090310F">
        <w:rPr>
          <w:rFonts w:ascii="Arial" w:hAnsi="Arial" w:cs="Arial"/>
        </w:rPr>
        <w:t xml:space="preserve">aims </w:t>
      </w:r>
      <w:r w:rsidR="001C2DCE" w:rsidRPr="0090310F">
        <w:rPr>
          <w:rFonts w:ascii="Arial" w:hAnsi="Arial" w:cs="Arial"/>
        </w:rPr>
        <w:t>to</w:t>
      </w:r>
      <w:r w:rsidRPr="0090310F">
        <w:rPr>
          <w:rFonts w:ascii="Arial" w:hAnsi="Arial" w:cs="Arial"/>
        </w:rPr>
        <w:t xml:space="preserve"> develop online processes, services and systems to support learning</w:t>
      </w:r>
      <w:r w:rsidR="00677647">
        <w:rPr>
          <w:rFonts w:ascii="Arial" w:hAnsi="Arial" w:cs="Arial"/>
        </w:rPr>
        <w:t xml:space="preserve"> and teaching</w:t>
      </w:r>
      <w:r w:rsidRPr="0090310F">
        <w:rPr>
          <w:rFonts w:ascii="Arial" w:hAnsi="Arial" w:cs="Arial"/>
        </w:rPr>
        <w:t xml:space="preserve">.  Fewer respondents answered this question and only three </w:t>
      </w:r>
      <w:r w:rsidR="00BB3385">
        <w:rPr>
          <w:rFonts w:ascii="Arial" w:hAnsi="Arial" w:cs="Arial"/>
        </w:rPr>
        <w:t xml:space="preserve">aims </w:t>
      </w:r>
      <w:r w:rsidRPr="0090310F">
        <w:rPr>
          <w:rFonts w:ascii="Arial" w:hAnsi="Arial" w:cs="Arial"/>
        </w:rPr>
        <w:t xml:space="preserve">were identified by over half the respondents.  </w:t>
      </w:r>
      <w:r w:rsidR="00E652F3" w:rsidRPr="0090310F">
        <w:rPr>
          <w:rFonts w:ascii="Arial" w:hAnsi="Arial" w:cs="Arial"/>
        </w:rPr>
        <w:t>The three areas were:</w:t>
      </w:r>
    </w:p>
    <w:p w:rsidR="001C2DCE" w:rsidRPr="0090310F" w:rsidRDefault="001C2DCE" w:rsidP="000D4BBB">
      <w:pPr>
        <w:rPr>
          <w:rFonts w:ascii="Arial" w:hAnsi="Arial" w:cs="Arial"/>
        </w:rPr>
      </w:pPr>
    </w:p>
    <w:p w:rsidR="000D4BBB" w:rsidRPr="0090310F" w:rsidRDefault="00E652F3" w:rsidP="00E652F3">
      <w:pPr>
        <w:numPr>
          <w:ilvl w:val="0"/>
          <w:numId w:val="5"/>
        </w:numPr>
        <w:rPr>
          <w:rFonts w:ascii="Arial" w:hAnsi="Arial" w:cs="Arial"/>
        </w:rPr>
      </w:pPr>
      <w:r w:rsidRPr="00684B62">
        <w:rPr>
          <w:rFonts w:ascii="Arial" w:hAnsi="Arial" w:cs="Arial"/>
        </w:rPr>
        <w:t>‘</w:t>
      </w:r>
      <w:r w:rsidR="00356CEB" w:rsidRPr="00684B62">
        <w:rPr>
          <w:rFonts w:ascii="Arial" w:hAnsi="Arial" w:cs="Arial"/>
          <w:iCs/>
          <w:lang w:val="en-GB"/>
        </w:rPr>
        <w:t>Outside of the</w:t>
      </w:r>
      <w:r w:rsidR="00356CEB" w:rsidRPr="00684B62">
        <w:rPr>
          <w:rFonts w:ascii="Arial" w:hAnsi="Arial" w:cs="Arial"/>
          <w:i/>
          <w:iCs/>
          <w:lang w:val="en-GB"/>
        </w:rPr>
        <w:t xml:space="preserve"> </w:t>
      </w:r>
      <w:r w:rsidR="00356CEB" w:rsidRPr="00684B62">
        <w:rPr>
          <w:rFonts w:ascii="Arial" w:hAnsi="Arial" w:cs="Arial"/>
          <w:lang w:val="en-GB"/>
        </w:rPr>
        <w:t>Universities and Colleges Admissions Service</w:t>
      </w:r>
      <w:r w:rsidR="00BA7C6B" w:rsidRPr="00684B62">
        <w:rPr>
          <w:rFonts w:ascii="Calibri" w:hAnsi="Calibri"/>
          <w:lang w:val="en-GB"/>
        </w:rPr>
        <w:t xml:space="preserve"> (</w:t>
      </w:r>
      <w:r w:rsidR="00356CEB" w:rsidRPr="00684B62">
        <w:rPr>
          <w:rFonts w:ascii="Arial" w:hAnsi="Arial" w:cs="Arial"/>
        </w:rPr>
        <w:t>Non UCAS</w:t>
      </w:r>
      <w:r w:rsidR="00BA7C6B" w:rsidRPr="00684B62">
        <w:rPr>
          <w:rFonts w:ascii="Arial" w:hAnsi="Arial" w:cs="Arial"/>
        </w:rPr>
        <w:t>)</w:t>
      </w:r>
      <w:r w:rsidRPr="0090310F">
        <w:rPr>
          <w:rFonts w:ascii="Arial" w:hAnsi="Arial" w:cs="Arial"/>
        </w:rPr>
        <w:t xml:space="preserve"> Recruitment and Application Processes’ where 60% of the respondents aimed to allow potential students to view online prospectuses, apply electronically and then track their applications online</w:t>
      </w:r>
    </w:p>
    <w:p w:rsidR="00E652F3" w:rsidRPr="0090310F" w:rsidRDefault="00E652F3" w:rsidP="00E652F3">
      <w:pPr>
        <w:numPr>
          <w:ilvl w:val="0"/>
          <w:numId w:val="5"/>
        </w:numPr>
        <w:rPr>
          <w:rFonts w:ascii="Arial" w:hAnsi="Arial" w:cs="Arial"/>
        </w:rPr>
      </w:pPr>
      <w:r w:rsidRPr="0090310F">
        <w:rPr>
          <w:rFonts w:ascii="Arial" w:hAnsi="Arial" w:cs="Arial"/>
        </w:rPr>
        <w:t xml:space="preserve">‘Accessibility of resources for students and staff with a wide range of access needs’ where 56% of </w:t>
      </w:r>
      <w:r w:rsidR="00BB3385">
        <w:rPr>
          <w:rFonts w:ascii="Arial" w:hAnsi="Arial" w:cs="Arial"/>
        </w:rPr>
        <w:t>the respondents aimed to</w:t>
      </w:r>
      <w:r w:rsidR="00BB3385" w:rsidRPr="00BD4173">
        <w:rPr>
          <w:rFonts w:ascii="Arial" w:hAnsi="Arial" w:cs="Arial"/>
          <w:lang w:val="en-GB"/>
        </w:rPr>
        <w:t xml:space="preserve"> organis</w:t>
      </w:r>
      <w:r w:rsidRPr="00BD4173">
        <w:rPr>
          <w:rFonts w:ascii="Arial" w:hAnsi="Arial" w:cs="Arial"/>
          <w:lang w:val="en-GB"/>
        </w:rPr>
        <w:t>e</w:t>
      </w:r>
      <w:r w:rsidRPr="0090310F">
        <w:rPr>
          <w:rFonts w:ascii="Arial" w:hAnsi="Arial" w:cs="Arial"/>
        </w:rPr>
        <w:t xml:space="preserve"> their online systems to support different learning and access needs</w:t>
      </w:r>
    </w:p>
    <w:p w:rsidR="00E652F3" w:rsidRPr="0090310F" w:rsidRDefault="00E652F3" w:rsidP="00E652F3">
      <w:pPr>
        <w:numPr>
          <w:ilvl w:val="0"/>
          <w:numId w:val="5"/>
        </w:numPr>
        <w:rPr>
          <w:rFonts w:ascii="Arial" w:hAnsi="Arial" w:cs="Arial"/>
        </w:rPr>
      </w:pPr>
      <w:r w:rsidRPr="0090310F">
        <w:rPr>
          <w:rFonts w:ascii="Arial" w:hAnsi="Arial" w:cs="Arial"/>
        </w:rPr>
        <w:lastRenderedPageBreak/>
        <w:t xml:space="preserve">‘Monitoring of students use of online resources’ where 56% aimed to be able to monitor students use of online resources so staff could intervene if there were difficulties or an inappropriate use </w:t>
      </w:r>
    </w:p>
    <w:p w:rsidR="007614DE" w:rsidRPr="007614DE" w:rsidRDefault="007614DE" w:rsidP="000D4BBB">
      <w:pPr>
        <w:rPr>
          <w:rFonts w:ascii="Arial" w:hAnsi="Arial" w:cs="Arial"/>
          <w:color w:val="FF0000"/>
        </w:rPr>
      </w:pPr>
    </w:p>
    <w:p w:rsidR="00435D3F" w:rsidRDefault="00435D3F" w:rsidP="00435D3F">
      <w:pPr>
        <w:rPr>
          <w:rFonts w:ascii="Arial" w:hAnsi="Arial" w:cs="Arial"/>
          <w:i/>
          <w:lang w:val="en-GB"/>
        </w:rPr>
      </w:pPr>
      <w:r w:rsidRPr="00453FDD">
        <w:rPr>
          <w:rFonts w:ascii="Arial" w:hAnsi="Arial" w:cs="Arial"/>
          <w:i/>
          <w:lang w:val="en-GB"/>
        </w:rPr>
        <w:t>Learning implementation</w:t>
      </w:r>
    </w:p>
    <w:p w:rsidR="000D4BBB" w:rsidRPr="00453FDD" w:rsidRDefault="000D4BBB" w:rsidP="000D4BBB">
      <w:pPr>
        <w:rPr>
          <w:rFonts w:ascii="Arial" w:hAnsi="Arial" w:cs="Arial"/>
        </w:rPr>
      </w:pPr>
    </w:p>
    <w:p w:rsidR="00435D3F" w:rsidRPr="00453FDD" w:rsidRDefault="00435D3F" w:rsidP="00435D3F">
      <w:pPr>
        <w:rPr>
          <w:rFonts w:ascii="Arial" w:hAnsi="Arial" w:cs="Arial"/>
          <w:lang w:val="en-GB"/>
        </w:rPr>
      </w:pPr>
      <w:r w:rsidRPr="00453FDD">
        <w:rPr>
          <w:rFonts w:ascii="Arial" w:hAnsi="Arial" w:cs="Arial"/>
          <w:lang w:val="en-GB"/>
        </w:rPr>
        <w:t xml:space="preserve">Twenty-four respondents (96%) </w:t>
      </w:r>
      <w:r>
        <w:rPr>
          <w:rFonts w:ascii="Arial" w:hAnsi="Arial" w:cs="Arial"/>
          <w:lang w:val="en-GB"/>
        </w:rPr>
        <w:t xml:space="preserve">stated they </w:t>
      </w:r>
      <w:r w:rsidRPr="00453FDD">
        <w:rPr>
          <w:rFonts w:ascii="Arial" w:hAnsi="Arial" w:cs="Arial"/>
          <w:lang w:val="en-GB"/>
        </w:rPr>
        <w:t>currently used a virtual learning environment (VLE)</w:t>
      </w:r>
      <w:r w:rsidR="00CC10FC">
        <w:rPr>
          <w:rFonts w:ascii="Arial" w:hAnsi="Arial" w:cs="Arial"/>
          <w:lang w:val="en-GB"/>
        </w:rPr>
        <w:t xml:space="preserve"> that offer</w:t>
      </w:r>
      <w:r w:rsidR="00677647">
        <w:rPr>
          <w:rFonts w:ascii="Arial" w:hAnsi="Arial" w:cs="Arial"/>
          <w:lang w:val="en-GB"/>
        </w:rPr>
        <w:t>ed</w:t>
      </w:r>
      <w:r w:rsidR="00CC10FC">
        <w:rPr>
          <w:rFonts w:ascii="Arial" w:hAnsi="Arial" w:cs="Arial"/>
          <w:lang w:val="en-GB"/>
        </w:rPr>
        <w:t xml:space="preserve"> </w:t>
      </w:r>
      <w:r w:rsidR="002F0BD0">
        <w:rPr>
          <w:rFonts w:ascii="Arial" w:hAnsi="Arial" w:cs="Arial"/>
          <w:lang w:val="en-GB"/>
        </w:rPr>
        <w:t xml:space="preserve">the </w:t>
      </w:r>
      <w:r w:rsidR="00CC10FC">
        <w:rPr>
          <w:rFonts w:ascii="Arial" w:hAnsi="Arial" w:cs="Arial"/>
          <w:lang w:val="en-GB"/>
        </w:rPr>
        <w:t>ability to provide student information such as power points, ha</w:t>
      </w:r>
      <w:r w:rsidR="00677647">
        <w:rPr>
          <w:rFonts w:ascii="Arial" w:hAnsi="Arial" w:cs="Arial"/>
          <w:lang w:val="en-GB"/>
        </w:rPr>
        <w:t>d</w:t>
      </w:r>
      <w:r w:rsidR="00CC10FC">
        <w:rPr>
          <w:rFonts w:ascii="Arial" w:hAnsi="Arial" w:cs="Arial"/>
          <w:lang w:val="en-GB"/>
        </w:rPr>
        <w:t xml:space="preserve"> a discussion board and virtual classroom for online meetings and discussions in real time. The highest proportion (52%) use</w:t>
      </w:r>
      <w:r w:rsidR="00677647">
        <w:rPr>
          <w:rFonts w:ascii="Arial" w:hAnsi="Arial" w:cs="Arial"/>
          <w:lang w:val="en-GB"/>
        </w:rPr>
        <w:t>d</w:t>
      </w:r>
      <w:r w:rsidRPr="00453FDD">
        <w:rPr>
          <w:rFonts w:ascii="Arial" w:hAnsi="Arial" w:cs="Arial"/>
          <w:lang w:val="en-GB"/>
        </w:rPr>
        <w:t xml:space="preserve"> Web CT</w:t>
      </w:r>
      <w:r w:rsidR="00CC10FC">
        <w:rPr>
          <w:rFonts w:ascii="Arial" w:hAnsi="Arial" w:cs="Arial"/>
          <w:lang w:val="en-GB"/>
        </w:rPr>
        <w:t>, a well known propriety brand that is now part of Blackboard</w:t>
      </w:r>
      <w:r w:rsidR="00684B62">
        <w:rPr>
          <w:rFonts w:ascii="Arial" w:hAnsi="Arial" w:cs="Arial"/>
          <w:lang w:val="en-GB"/>
        </w:rPr>
        <w:t xml:space="preserve"> (</w:t>
      </w:r>
      <w:hyperlink r:id="rId8" w:history="1">
        <w:r w:rsidR="00684B62" w:rsidRPr="00F6488E">
          <w:rPr>
            <w:rStyle w:val="Hyperlink"/>
            <w:rFonts w:ascii="Arial" w:hAnsi="Arial" w:cs="Arial"/>
            <w:lang w:val="en-GB"/>
          </w:rPr>
          <w:t>http://www.blackboard.com</w:t>
        </w:r>
      </w:hyperlink>
      <w:r w:rsidR="00684B62">
        <w:rPr>
          <w:rFonts w:ascii="Arial" w:hAnsi="Arial" w:cs="Arial"/>
          <w:lang w:val="en-GB"/>
        </w:rPr>
        <w:t xml:space="preserve">). </w:t>
      </w:r>
      <w:r w:rsidRPr="00453FDD">
        <w:rPr>
          <w:rFonts w:ascii="Arial" w:hAnsi="Arial" w:cs="Arial"/>
          <w:lang w:val="en-GB"/>
        </w:rPr>
        <w:t>Fourteen respondents (56%) stated that some of their modules were web supplemented and six (24%) ran fully online modules.</w:t>
      </w:r>
    </w:p>
    <w:p w:rsidR="00435D3F" w:rsidRPr="00453FDD" w:rsidRDefault="00435D3F" w:rsidP="00435D3F">
      <w:pPr>
        <w:rPr>
          <w:rFonts w:ascii="Arial" w:hAnsi="Arial" w:cs="Arial"/>
          <w:lang w:val="en-GB"/>
        </w:rPr>
      </w:pPr>
    </w:p>
    <w:p w:rsidR="00435D3F" w:rsidRPr="00453FDD" w:rsidRDefault="00435D3F" w:rsidP="00435D3F">
      <w:pPr>
        <w:rPr>
          <w:rFonts w:ascii="Arial" w:hAnsi="Arial" w:cs="Arial"/>
          <w:lang w:val="en-GB"/>
        </w:rPr>
      </w:pPr>
      <w:r w:rsidRPr="00453FDD">
        <w:rPr>
          <w:rFonts w:ascii="Arial" w:hAnsi="Arial" w:cs="Arial"/>
          <w:lang w:val="en-GB"/>
        </w:rPr>
        <w:t xml:space="preserve">Respondents used e-learning applications in a variety of ways (see Table </w:t>
      </w:r>
      <w:r w:rsidR="00EF45B1">
        <w:rPr>
          <w:rFonts w:ascii="Arial" w:hAnsi="Arial" w:cs="Arial"/>
          <w:lang w:val="en-GB"/>
        </w:rPr>
        <w:t>3</w:t>
      </w:r>
      <w:r w:rsidRPr="00453FDD">
        <w:rPr>
          <w:rFonts w:ascii="Arial" w:hAnsi="Arial" w:cs="Arial"/>
          <w:lang w:val="en-GB"/>
        </w:rPr>
        <w:t>)</w:t>
      </w:r>
      <w:proofErr w:type="gramStart"/>
      <w:r w:rsidRPr="00453FDD">
        <w:rPr>
          <w:rFonts w:ascii="Arial" w:hAnsi="Arial" w:cs="Arial"/>
          <w:lang w:val="en-GB"/>
        </w:rPr>
        <w:t>,</w:t>
      </w:r>
      <w:proofErr w:type="gramEnd"/>
      <w:r w:rsidRPr="00453FDD">
        <w:rPr>
          <w:rFonts w:ascii="Arial" w:hAnsi="Arial" w:cs="Arial"/>
          <w:lang w:val="en-GB"/>
        </w:rPr>
        <w:t xml:space="preserve"> with access to course material and web based learning resources highlighted by all of the respondents.</w:t>
      </w:r>
    </w:p>
    <w:p w:rsidR="00435D3F" w:rsidRPr="00453FDD" w:rsidRDefault="00435D3F" w:rsidP="00435D3F">
      <w:pPr>
        <w:rPr>
          <w:rFonts w:ascii="Arial" w:hAnsi="Arial" w:cs="Arial"/>
          <w:lang w:val="en-GB"/>
        </w:rPr>
      </w:pPr>
    </w:p>
    <w:p w:rsidR="00435D3F" w:rsidRDefault="00EF45B1" w:rsidP="00435D3F">
      <w:pPr>
        <w:pStyle w:val="Caption"/>
        <w:keepNext/>
        <w:rPr>
          <w:rFonts w:ascii="Arial" w:hAnsi="Arial" w:cs="Arial"/>
          <w:b w:val="0"/>
          <w:sz w:val="24"/>
          <w:szCs w:val="24"/>
        </w:rPr>
      </w:pPr>
      <w:bookmarkStart w:id="1" w:name="_Toc185747146"/>
      <w:r w:rsidRPr="00871ACF">
        <w:rPr>
          <w:rFonts w:ascii="Arial" w:hAnsi="Arial" w:cs="Arial"/>
          <w:b w:val="0"/>
          <w:sz w:val="24"/>
          <w:szCs w:val="24"/>
        </w:rPr>
        <w:t xml:space="preserve">Table </w:t>
      </w:r>
      <w:proofErr w:type="gramStart"/>
      <w:r w:rsidRPr="00871ACF">
        <w:rPr>
          <w:rFonts w:ascii="Arial" w:hAnsi="Arial" w:cs="Arial"/>
          <w:b w:val="0"/>
          <w:sz w:val="24"/>
          <w:szCs w:val="24"/>
        </w:rPr>
        <w:t>3</w:t>
      </w:r>
      <w:r w:rsidR="00435D3F" w:rsidRPr="00871ACF">
        <w:rPr>
          <w:rFonts w:ascii="Arial" w:hAnsi="Arial" w:cs="Arial"/>
          <w:b w:val="0"/>
          <w:sz w:val="24"/>
          <w:szCs w:val="24"/>
        </w:rPr>
        <w:t xml:space="preserve">  Uses</w:t>
      </w:r>
      <w:proofErr w:type="gramEnd"/>
      <w:r w:rsidR="00435D3F" w:rsidRPr="00871ACF">
        <w:rPr>
          <w:rFonts w:ascii="Arial" w:hAnsi="Arial" w:cs="Arial"/>
          <w:b w:val="0"/>
          <w:sz w:val="24"/>
          <w:szCs w:val="24"/>
        </w:rPr>
        <w:t xml:space="preserve"> of e-learning applications</w:t>
      </w:r>
      <w:bookmarkEnd w:id="1"/>
      <w:r w:rsidR="007C57E2" w:rsidRPr="00871ACF">
        <w:rPr>
          <w:rFonts w:ascii="Arial" w:hAnsi="Arial" w:cs="Arial"/>
          <w:b w:val="0"/>
          <w:sz w:val="24"/>
          <w:szCs w:val="24"/>
        </w:rPr>
        <w:t xml:space="preserve"> </w:t>
      </w:r>
    </w:p>
    <w:p w:rsidR="00C75F95" w:rsidRPr="00C75F95" w:rsidRDefault="00C75F95" w:rsidP="00C75F95">
      <w:pPr>
        <w:rPr>
          <w:lang w:val="en-GB" w:eastAsia="en-GB"/>
        </w:rPr>
      </w:pPr>
    </w:p>
    <w:tbl>
      <w:tblPr>
        <w:tblStyle w:val="TableColumns5"/>
        <w:tblW w:w="0" w:type="auto"/>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0E0"/>
      </w:tblPr>
      <w:tblGrid>
        <w:gridCol w:w="6041"/>
        <w:gridCol w:w="972"/>
        <w:gridCol w:w="950"/>
      </w:tblGrid>
      <w:tr w:rsidR="00435D3F" w:rsidRPr="00453FDD">
        <w:trPr>
          <w:cnfStyle w:val="100000000000"/>
        </w:trPr>
        <w:tc>
          <w:tcPr>
            <w:cnfStyle w:val="001000000000"/>
            <w:tcW w:w="0" w:type="auto"/>
            <w:tcBorders>
              <w:bottom w:val="none" w:sz="0" w:space="0" w:color="auto"/>
            </w:tcBorders>
            <w:shd w:val="clear" w:color="auto" w:fill="auto"/>
          </w:tcPr>
          <w:p w:rsidR="00435D3F" w:rsidRPr="00453FDD" w:rsidRDefault="00435D3F" w:rsidP="00435D3F">
            <w:pPr>
              <w:rPr>
                <w:rFonts w:ascii="Arial" w:hAnsi="Arial" w:cs="Arial"/>
                <w:sz w:val="20"/>
                <w:szCs w:val="20"/>
              </w:rPr>
            </w:pPr>
          </w:p>
        </w:tc>
        <w:tc>
          <w:tcPr>
            <w:cnfStyle w:val="000010000000"/>
            <w:tcW w:w="0" w:type="auto"/>
            <w:tcBorders>
              <w:bottom w:val="none" w:sz="0" w:space="0" w:color="auto"/>
            </w:tcBorders>
            <w:shd w:val="clear" w:color="auto" w:fill="auto"/>
          </w:tcPr>
          <w:p w:rsidR="00435D3F" w:rsidRPr="00453FDD" w:rsidRDefault="00435D3F" w:rsidP="00435D3F">
            <w:pPr>
              <w:jc w:val="center"/>
              <w:rPr>
                <w:rFonts w:ascii="Arial" w:hAnsi="Arial" w:cs="Arial"/>
                <w:sz w:val="20"/>
                <w:szCs w:val="20"/>
              </w:rPr>
            </w:pPr>
            <w:r w:rsidRPr="00453FDD">
              <w:rPr>
                <w:rFonts w:ascii="Arial" w:hAnsi="Arial" w:cs="Arial"/>
                <w:sz w:val="20"/>
                <w:szCs w:val="20"/>
              </w:rPr>
              <w:t>Number</w:t>
            </w:r>
          </w:p>
        </w:tc>
        <w:tc>
          <w:tcPr>
            <w:cnfStyle w:val="000001000000"/>
            <w:tcW w:w="0" w:type="auto"/>
            <w:tcBorders>
              <w:bottom w:val="none" w:sz="0" w:space="0" w:color="auto"/>
            </w:tcBorders>
            <w:shd w:val="clear" w:color="auto" w:fill="auto"/>
          </w:tcPr>
          <w:p w:rsidR="00435D3F" w:rsidRPr="00453FDD" w:rsidRDefault="00435D3F" w:rsidP="00435D3F">
            <w:pPr>
              <w:jc w:val="center"/>
              <w:rPr>
                <w:rFonts w:ascii="Arial" w:hAnsi="Arial" w:cs="Arial"/>
                <w:sz w:val="20"/>
                <w:szCs w:val="20"/>
              </w:rPr>
            </w:pPr>
            <w:r w:rsidRPr="00453FDD">
              <w:rPr>
                <w:rFonts w:ascii="Arial" w:hAnsi="Arial" w:cs="Arial"/>
                <w:sz w:val="20"/>
                <w:szCs w:val="20"/>
              </w:rPr>
              <w:t>Percent</w:t>
            </w:r>
          </w:p>
        </w:tc>
      </w:tr>
      <w:tr w:rsidR="00435D3F" w:rsidRPr="00453FDD">
        <w:trPr>
          <w:cnfStyle w:val="010000000000"/>
        </w:trPr>
        <w:tc>
          <w:tcPr>
            <w:cnfStyle w:val="001000000000"/>
            <w:tcW w:w="0" w:type="auto"/>
            <w:tcBorders>
              <w:top w:val="none" w:sz="0" w:space="0" w:color="auto"/>
            </w:tcBorders>
            <w:shd w:val="clear" w:color="auto" w:fill="auto"/>
          </w:tcPr>
          <w:p w:rsidR="00435D3F" w:rsidRPr="00453FDD" w:rsidRDefault="00435D3F" w:rsidP="00435D3F">
            <w:pPr>
              <w:rPr>
                <w:rFonts w:ascii="Arial" w:hAnsi="Arial" w:cs="Arial"/>
                <w:b w:val="0"/>
                <w:sz w:val="20"/>
                <w:szCs w:val="20"/>
              </w:rPr>
            </w:pPr>
            <w:r w:rsidRPr="00453FDD">
              <w:rPr>
                <w:rFonts w:ascii="Arial" w:hAnsi="Arial" w:cs="Arial"/>
                <w:b w:val="0"/>
                <w:sz w:val="20"/>
                <w:szCs w:val="20"/>
              </w:rPr>
              <w:t xml:space="preserve">Access to course material </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Access to web based learning resources</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Problem based learning</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 xml:space="preserve">Peer support </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e-Assessment</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Collaborative working</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 xml:space="preserve">Assignment submission </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Formative assessment</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Access to multimedia resources, including simulations and games</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e-Portfolio</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Online student presentations (individual and group)</w:t>
            </w:r>
          </w:p>
          <w:p w:rsidR="00435D3F" w:rsidRPr="00453FDD" w:rsidRDefault="00435D3F" w:rsidP="00435D3F">
            <w:pPr>
              <w:rPr>
                <w:rFonts w:ascii="Arial" w:hAnsi="Arial" w:cs="Arial"/>
                <w:b w:val="0"/>
                <w:sz w:val="20"/>
                <w:szCs w:val="20"/>
              </w:rPr>
            </w:pPr>
            <w:r w:rsidRPr="00453FDD">
              <w:rPr>
                <w:rFonts w:ascii="Arial" w:hAnsi="Arial" w:cs="Arial"/>
                <w:b w:val="0"/>
                <w:sz w:val="20"/>
                <w:szCs w:val="20"/>
              </w:rPr>
              <w:t>Learning design</w:t>
            </w:r>
          </w:p>
        </w:tc>
        <w:tc>
          <w:tcPr>
            <w:cnfStyle w:val="000010000000"/>
            <w:tcW w:w="0" w:type="auto"/>
            <w:tcBorders>
              <w:top w:val="none" w:sz="0" w:space="0" w:color="auto"/>
            </w:tcBorders>
            <w:shd w:val="clear" w:color="auto" w:fill="auto"/>
          </w:tcPr>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25</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25</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20</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19</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17</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17</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17</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17</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15</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14</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7</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7</w:t>
            </w:r>
          </w:p>
        </w:tc>
        <w:tc>
          <w:tcPr>
            <w:cnfStyle w:val="000001000000"/>
            <w:tcW w:w="0" w:type="auto"/>
            <w:tcBorders>
              <w:top w:val="none" w:sz="0" w:space="0" w:color="auto"/>
            </w:tcBorders>
            <w:shd w:val="clear" w:color="auto" w:fill="auto"/>
          </w:tcPr>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100%</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100%</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80%</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76%</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68%</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68%</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68%</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68%</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60%</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56%</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28%</w:t>
            </w:r>
          </w:p>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28%</w:t>
            </w:r>
          </w:p>
        </w:tc>
      </w:tr>
    </w:tbl>
    <w:p w:rsidR="000D4BBB" w:rsidRDefault="000D4BBB" w:rsidP="000D4BBB">
      <w:pPr>
        <w:rPr>
          <w:rFonts w:ascii="Arial" w:hAnsi="Arial" w:cs="Arial"/>
          <w:lang w:val="en-GB"/>
        </w:rPr>
      </w:pPr>
    </w:p>
    <w:p w:rsidR="00435D3F" w:rsidRPr="00453FDD" w:rsidRDefault="00435D3F" w:rsidP="00435D3F">
      <w:pPr>
        <w:rPr>
          <w:rFonts w:ascii="Arial" w:hAnsi="Arial" w:cs="Arial"/>
          <w:i/>
          <w:lang w:val="en-GB"/>
        </w:rPr>
      </w:pPr>
    </w:p>
    <w:p w:rsidR="00435D3F" w:rsidRPr="00453FDD" w:rsidRDefault="00435D3F" w:rsidP="00435D3F">
      <w:pPr>
        <w:rPr>
          <w:rFonts w:ascii="Arial" w:hAnsi="Arial" w:cs="Arial"/>
          <w:lang w:val="en-GB"/>
        </w:rPr>
      </w:pPr>
      <w:r w:rsidRPr="00453FDD">
        <w:rPr>
          <w:rFonts w:ascii="Arial" w:hAnsi="Arial" w:cs="Arial"/>
          <w:lang w:val="en-GB"/>
        </w:rPr>
        <w:t>A range of e-learning technologie</w:t>
      </w:r>
      <w:r w:rsidR="00EF45B1">
        <w:rPr>
          <w:rFonts w:ascii="Arial" w:hAnsi="Arial" w:cs="Arial"/>
          <w:lang w:val="en-GB"/>
        </w:rPr>
        <w:t>s were used in the HEIs (</w:t>
      </w:r>
      <w:r w:rsidR="00BB3385">
        <w:rPr>
          <w:rFonts w:ascii="Arial" w:hAnsi="Arial" w:cs="Arial"/>
          <w:lang w:val="en-GB"/>
        </w:rPr>
        <w:t xml:space="preserve">see </w:t>
      </w:r>
      <w:r w:rsidR="00EF45B1">
        <w:rPr>
          <w:rFonts w:ascii="Arial" w:hAnsi="Arial" w:cs="Arial"/>
          <w:lang w:val="en-GB"/>
        </w:rPr>
        <w:t>Table 4</w:t>
      </w:r>
      <w:r w:rsidRPr="00453FDD">
        <w:rPr>
          <w:rFonts w:ascii="Arial" w:hAnsi="Arial" w:cs="Arial"/>
          <w:lang w:val="en-GB"/>
        </w:rPr>
        <w:t xml:space="preserve">). E-mail, discussion boards, </w:t>
      </w:r>
      <w:proofErr w:type="gramStart"/>
      <w:r w:rsidRPr="00453FDD">
        <w:rPr>
          <w:rFonts w:ascii="Arial" w:hAnsi="Arial" w:cs="Arial"/>
          <w:lang w:val="en-GB"/>
        </w:rPr>
        <w:t>CD-</w:t>
      </w:r>
      <w:proofErr w:type="spellStart"/>
      <w:r w:rsidRPr="00453FDD">
        <w:rPr>
          <w:rFonts w:ascii="Arial" w:hAnsi="Arial" w:cs="Arial"/>
          <w:lang w:val="en-GB"/>
        </w:rPr>
        <w:t>R</w:t>
      </w:r>
      <w:r>
        <w:rPr>
          <w:rFonts w:ascii="Arial" w:hAnsi="Arial" w:cs="Arial"/>
          <w:lang w:val="en-GB"/>
        </w:rPr>
        <w:t>om</w:t>
      </w:r>
      <w:r w:rsidR="00BB3385">
        <w:rPr>
          <w:rFonts w:ascii="Arial" w:hAnsi="Arial" w:cs="Arial"/>
          <w:lang w:val="en-GB"/>
        </w:rPr>
        <w:t>s</w:t>
      </w:r>
      <w:proofErr w:type="spellEnd"/>
      <w:proofErr w:type="gramEnd"/>
      <w:r w:rsidR="00BB3385">
        <w:rPr>
          <w:rFonts w:ascii="Arial" w:hAnsi="Arial" w:cs="Arial"/>
          <w:lang w:val="en-GB"/>
        </w:rPr>
        <w:t xml:space="preserve"> and DVDs were</w:t>
      </w:r>
      <w:r w:rsidRPr="00453FDD">
        <w:rPr>
          <w:rFonts w:ascii="Arial" w:hAnsi="Arial" w:cs="Arial"/>
          <w:lang w:val="en-GB"/>
        </w:rPr>
        <w:t xml:space="preserve"> used by the majority.  The provision of e-learning technologies spread from undergraduate to </w:t>
      </w:r>
      <w:r w:rsidR="00936AE8" w:rsidRPr="00453FDD">
        <w:rPr>
          <w:rFonts w:ascii="Arial" w:hAnsi="Arial" w:cs="Arial"/>
          <w:lang w:val="en-GB"/>
        </w:rPr>
        <w:t>master’s</w:t>
      </w:r>
      <w:r w:rsidRPr="00453FDD">
        <w:rPr>
          <w:rFonts w:ascii="Arial" w:hAnsi="Arial" w:cs="Arial"/>
          <w:lang w:val="en-GB"/>
        </w:rPr>
        <w:t xml:space="preserve"> level and covered all health and social care professional disciplines. </w:t>
      </w:r>
    </w:p>
    <w:p w:rsidR="00435D3F" w:rsidRPr="00453FDD" w:rsidRDefault="00435D3F" w:rsidP="00435D3F">
      <w:pPr>
        <w:rPr>
          <w:rFonts w:ascii="Arial" w:hAnsi="Arial" w:cs="Arial"/>
          <w:lang w:val="en-GB"/>
        </w:rPr>
      </w:pPr>
    </w:p>
    <w:p w:rsidR="00435D3F" w:rsidRPr="00453FDD" w:rsidRDefault="00435D3F" w:rsidP="00435D3F">
      <w:pPr>
        <w:rPr>
          <w:rFonts w:ascii="Arial" w:hAnsi="Arial" w:cs="Arial"/>
          <w:lang w:val="en-GB"/>
        </w:rPr>
      </w:pPr>
    </w:p>
    <w:p w:rsidR="00435D3F" w:rsidRDefault="00435D3F" w:rsidP="00435D3F">
      <w:pPr>
        <w:pStyle w:val="Caption"/>
        <w:keepNext/>
        <w:rPr>
          <w:rFonts w:ascii="Arial" w:hAnsi="Arial" w:cs="Arial"/>
          <w:b w:val="0"/>
          <w:color w:val="FF0000"/>
          <w:sz w:val="24"/>
          <w:szCs w:val="24"/>
        </w:rPr>
      </w:pPr>
      <w:bookmarkStart w:id="2" w:name="_Toc185747152"/>
      <w:r w:rsidRPr="00871ACF">
        <w:rPr>
          <w:rFonts w:ascii="Arial" w:hAnsi="Arial" w:cs="Arial"/>
          <w:b w:val="0"/>
          <w:sz w:val="24"/>
          <w:szCs w:val="24"/>
        </w:rPr>
        <w:t xml:space="preserve">Table </w:t>
      </w:r>
      <w:proofErr w:type="gramStart"/>
      <w:r w:rsidR="00EF45B1" w:rsidRPr="00871ACF">
        <w:rPr>
          <w:rFonts w:ascii="Arial" w:hAnsi="Arial" w:cs="Arial"/>
          <w:b w:val="0"/>
          <w:sz w:val="24"/>
          <w:szCs w:val="24"/>
        </w:rPr>
        <w:t>4</w:t>
      </w:r>
      <w:r w:rsidRPr="00871ACF">
        <w:rPr>
          <w:rFonts w:ascii="Arial" w:hAnsi="Arial" w:cs="Arial"/>
          <w:b w:val="0"/>
          <w:sz w:val="24"/>
          <w:szCs w:val="24"/>
        </w:rPr>
        <w:t xml:space="preserve">  E</w:t>
      </w:r>
      <w:proofErr w:type="gramEnd"/>
      <w:r w:rsidRPr="00871ACF">
        <w:rPr>
          <w:rFonts w:ascii="Arial" w:hAnsi="Arial" w:cs="Arial"/>
          <w:b w:val="0"/>
          <w:sz w:val="24"/>
          <w:szCs w:val="24"/>
        </w:rPr>
        <w:t>-learning technologies used</w:t>
      </w:r>
      <w:bookmarkEnd w:id="2"/>
      <w:r w:rsidR="007C57E2" w:rsidRPr="00871ACF">
        <w:rPr>
          <w:rFonts w:ascii="Arial" w:hAnsi="Arial" w:cs="Arial"/>
          <w:b w:val="0"/>
          <w:color w:val="FF0000"/>
          <w:sz w:val="24"/>
          <w:szCs w:val="24"/>
        </w:rPr>
        <w:t xml:space="preserve"> </w:t>
      </w:r>
    </w:p>
    <w:p w:rsidR="00C75F95" w:rsidRPr="00C75F95" w:rsidRDefault="00C75F95" w:rsidP="00C75F95">
      <w:pPr>
        <w:rPr>
          <w:lang w:val="en-GB" w:eastAsia="en-GB"/>
        </w:rPr>
      </w:pPr>
    </w:p>
    <w:tbl>
      <w:tblPr>
        <w:tblStyle w:val="TableColumns5"/>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0E0"/>
      </w:tblPr>
      <w:tblGrid>
        <w:gridCol w:w="6142"/>
        <w:gridCol w:w="1373"/>
        <w:gridCol w:w="1341"/>
      </w:tblGrid>
      <w:tr w:rsidR="00435D3F" w:rsidRPr="00453FDD">
        <w:trPr>
          <w:cnfStyle w:val="100000000000"/>
          <w:tblHeader/>
        </w:trPr>
        <w:tc>
          <w:tcPr>
            <w:cnfStyle w:val="001000000000"/>
            <w:tcW w:w="3468" w:type="pct"/>
            <w:tcBorders>
              <w:bottom w:val="none" w:sz="0" w:space="0" w:color="auto"/>
            </w:tcBorders>
            <w:shd w:val="clear" w:color="auto" w:fill="auto"/>
          </w:tcPr>
          <w:p w:rsidR="00435D3F" w:rsidRPr="00453FDD" w:rsidRDefault="00435D3F" w:rsidP="00435D3F">
            <w:pPr>
              <w:rPr>
                <w:rFonts w:ascii="Arial" w:hAnsi="Arial" w:cs="Arial"/>
                <w:b w:val="0"/>
                <w:sz w:val="20"/>
                <w:szCs w:val="20"/>
              </w:rPr>
            </w:pPr>
          </w:p>
        </w:tc>
        <w:tc>
          <w:tcPr>
            <w:cnfStyle w:val="000010000000"/>
            <w:tcW w:w="775" w:type="pct"/>
            <w:tcBorders>
              <w:bottom w:val="none" w:sz="0" w:space="0" w:color="auto"/>
            </w:tcBorders>
            <w:shd w:val="clear" w:color="auto" w:fill="auto"/>
          </w:tcPr>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Number</w:t>
            </w:r>
          </w:p>
        </w:tc>
        <w:tc>
          <w:tcPr>
            <w:cnfStyle w:val="000001000000"/>
            <w:tcW w:w="757" w:type="pct"/>
            <w:tcBorders>
              <w:bottom w:val="none" w:sz="0" w:space="0" w:color="auto"/>
            </w:tcBorders>
            <w:shd w:val="clear" w:color="auto" w:fill="auto"/>
          </w:tcPr>
          <w:p w:rsidR="00435D3F" w:rsidRPr="00453FDD" w:rsidRDefault="00435D3F" w:rsidP="00435D3F">
            <w:pPr>
              <w:jc w:val="center"/>
              <w:rPr>
                <w:rFonts w:ascii="Arial" w:hAnsi="Arial" w:cs="Arial"/>
                <w:b w:val="0"/>
                <w:sz w:val="20"/>
                <w:szCs w:val="20"/>
              </w:rPr>
            </w:pPr>
            <w:r w:rsidRPr="00453FDD">
              <w:rPr>
                <w:rFonts w:ascii="Arial" w:hAnsi="Arial" w:cs="Arial"/>
                <w:b w:val="0"/>
                <w:sz w:val="20"/>
                <w:szCs w:val="20"/>
              </w:rPr>
              <w:t>Percent</w:t>
            </w:r>
          </w:p>
        </w:tc>
      </w:tr>
      <w:tr w:rsidR="00435D3F" w:rsidRPr="00C24D8D">
        <w:trPr>
          <w:cnfStyle w:val="010000000000"/>
        </w:trPr>
        <w:tc>
          <w:tcPr>
            <w:cnfStyle w:val="001000000000"/>
            <w:tcW w:w="3468" w:type="pct"/>
            <w:tcBorders>
              <w:top w:val="none" w:sz="0" w:space="0" w:color="auto"/>
            </w:tcBorders>
            <w:shd w:val="clear" w:color="auto" w:fill="auto"/>
          </w:tcPr>
          <w:p w:rsidR="00435D3F" w:rsidRPr="00C24D8D" w:rsidRDefault="00435D3F" w:rsidP="00435D3F">
            <w:pPr>
              <w:rPr>
                <w:rFonts w:ascii="Arial" w:hAnsi="Arial" w:cs="Arial"/>
                <w:b w:val="0"/>
                <w:sz w:val="20"/>
                <w:szCs w:val="20"/>
              </w:rPr>
            </w:pPr>
            <w:r w:rsidRPr="00C24D8D">
              <w:rPr>
                <w:rFonts w:ascii="Arial" w:hAnsi="Arial" w:cs="Arial"/>
                <w:b w:val="0"/>
                <w:sz w:val="20"/>
                <w:szCs w:val="20"/>
              </w:rPr>
              <w:t>email</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Discussion boards</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CD-</w:t>
            </w:r>
            <w:proofErr w:type="spellStart"/>
            <w:r w:rsidRPr="00C24D8D">
              <w:rPr>
                <w:rFonts w:ascii="Arial" w:hAnsi="Arial" w:cs="Arial"/>
                <w:b w:val="0"/>
                <w:sz w:val="20"/>
                <w:szCs w:val="20"/>
              </w:rPr>
              <w:t>Roms</w:t>
            </w:r>
            <w:proofErr w:type="spellEnd"/>
          </w:p>
          <w:p w:rsidR="00435D3F" w:rsidRPr="00C24D8D" w:rsidRDefault="00435D3F" w:rsidP="00435D3F">
            <w:pPr>
              <w:rPr>
                <w:rFonts w:ascii="Arial" w:hAnsi="Arial" w:cs="Arial"/>
                <w:b w:val="0"/>
                <w:sz w:val="20"/>
                <w:szCs w:val="20"/>
              </w:rPr>
            </w:pPr>
            <w:r w:rsidRPr="00C24D8D">
              <w:rPr>
                <w:rFonts w:ascii="Arial" w:hAnsi="Arial" w:cs="Arial"/>
                <w:b w:val="0"/>
                <w:sz w:val="20"/>
                <w:szCs w:val="20"/>
              </w:rPr>
              <w:t>DVDs</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Online videos and sound</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lastRenderedPageBreak/>
              <w:t>Blogs</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iPods</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Wikis</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Mobile phones</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 xml:space="preserve">Other </w:t>
            </w:r>
          </w:p>
          <w:p w:rsidR="00435D3F" w:rsidRPr="00C24D8D" w:rsidRDefault="00435D3F" w:rsidP="00435D3F">
            <w:pPr>
              <w:rPr>
                <w:rFonts w:ascii="Arial" w:hAnsi="Arial" w:cs="Arial"/>
                <w:b w:val="0"/>
                <w:sz w:val="20"/>
                <w:szCs w:val="20"/>
              </w:rPr>
            </w:pPr>
            <w:r w:rsidRPr="00C24D8D">
              <w:rPr>
                <w:rFonts w:ascii="Arial" w:hAnsi="Arial" w:cs="Arial"/>
                <w:b w:val="0"/>
                <w:sz w:val="20"/>
                <w:szCs w:val="20"/>
              </w:rPr>
              <w:t>SMS Texting</w:t>
            </w:r>
          </w:p>
        </w:tc>
        <w:tc>
          <w:tcPr>
            <w:cnfStyle w:val="000010000000"/>
            <w:tcW w:w="775" w:type="pct"/>
            <w:tcBorders>
              <w:top w:val="none" w:sz="0" w:space="0" w:color="auto"/>
            </w:tcBorders>
            <w:shd w:val="clear" w:color="auto" w:fill="auto"/>
          </w:tcPr>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lastRenderedPageBreak/>
              <w:t>24</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21</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21</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20</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16</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lastRenderedPageBreak/>
              <w:t>11</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8</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7</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4</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4</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2</w:t>
            </w:r>
          </w:p>
        </w:tc>
        <w:tc>
          <w:tcPr>
            <w:cnfStyle w:val="000001000000"/>
            <w:tcW w:w="757" w:type="pct"/>
            <w:tcBorders>
              <w:top w:val="none" w:sz="0" w:space="0" w:color="auto"/>
            </w:tcBorders>
            <w:shd w:val="clear" w:color="auto" w:fill="auto"/>
          </w:tcPr>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lastRenderedPageBreak/>
              <w:t>96%</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84%</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84%</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80%</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64%</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lastRenderedPageBreak/>
              <w:t>44%</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32%</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28%</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16%</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16%</w:t>
            </w:r>
          </w:p>
          <w:p w:rsidR="00435D3F" w:rsidRPr="00C24D8D" w:rsidRDefault="00435D3F" w:rsidP="00435D3F">
            <w:pPr>
              <w:jc w:val="center"/>
              <w:rPr>
                <w:rFonts w:ascii="Arial" w:hAnsi="Arial" w:cs="Arial"/>
                <w:b w:val="0"/>
                <w:sz w:val="20"/>
                <w:szCs w:val="20"/>
              </w:rPr>
            </w:pPr>
            <w:r w:rsidRPr="00C24D8D">
              <w:rPr>
                <w:rFonts w:ascii="Arial" w:hAnsi="Arial" w:cs="Arial"/>
                <w:b w:val="0"/>
                <w:sz w:val="20"/>
                <w:szCs w:val="20"/>
              </w:rPr>
              <w:t>8%</w:t>
            </w:r>
          </w:p>
        </w:tc>
      </w:tr>
    </w:tbl>
    <w:p w:rsidR="00435D3F" w:rsidRPr="00C24D8D" w:rsidRDefault="00435D3F" w:rsidP="00435D3F">
      <w:pPr>
        <w:rPr>
          <w:rFonts w:ascii="Arial" w:hAnsi="Arial" w:cs="Arial"/>
          <w:lang w:val="en-GB"/>
        </w:rPr>
      </w:pPr>
    </w:p>
    <w:p w:rsidR="00435D3F" w:rsidRPr="00C24D8D" w:rsidRDefault="00435D3F" w:rsidP="00435D3F">
      <w:pPr>
        <w:rPr>
          <w:rFonts w:ascii="Arial" w:hAnsi="Arial" w:cs="Arial"/>
          <w:lang w:val="en-GB"/>
        </w:rPr>
      </w:pPr>
    </w:p>
    <w:p w:rsidR="00435D3F" w:rsidRPr="00C24D8D" w:rsidRDefault="00435D3F" w:rsidP="00435D3F">
      <w:pPr>
        <w:rPr>
          <w:rFonts w:ascii="Arial" w:hAnsi="Arial" w:cs="Arial"/>
          <w:i/>
          <w:lang w:val="en-GB"/>
        </w:rPr>
      </w:pPr>
      <w:r w:rsidRPr="00C24D8D">
        <w:rPr>
          <w:rFonts w:ascii="Arial" w:hAnsi="Arial" w:cs="Arial"/>
          <w:i/>
          <w:lang w:val="en-GB"/>
        </w:rPr>
        <w:t>Portals</w:t>
      </w:r>
    </w:p>
    <w:p w:rsidR="00435D3F" w:rsidRPr="00C24D8D" w:rsidRDefault="00435D3F" w:rsidP="00435D3F">
      <w:pPr>
        <w:rPr>
          <w:rFonts w:ascii="Arial" w:hAnsi="Arial" w:cs="Arial"/>
          <w:lang w:val="en-GB"/>
        </w:rPr>
      </w:pPr>
    </w:p>
    <w:p w:rsidR="00435D3F" w:rsidRPr="00C24D8D" w:rsidRDefault="00435D3F" w:rsidP="00435D3F">
      <w:pPr>
        <w:rPr>
          <w:rFonts w:ascii="Arial" w:hAnsi="Arial" w:cs="Arial"/>
          <w:lang w:val="en-GB"/>
        </w:rPr>
      </w:pPr>
      <w:r w:rsidRPr="00C24D8D">
        <w:rPr>
          <w:rFonts w:ascii="Arial" w:hAnsi="Arial" w:cs="Arial"/>
          <w:lang w:val="en-GB"/>
        </w:rPr>
        <w:t xml:space="preserve">Nineteen (76%) of the responding HEIs had institutional portals, 17 (68%) gave access to local and remote information resources, 16 (64%) used a personalised single point of access for internal online resources; while 13 (52%) also </w:t>
      </w:r>
      <w:r w:rsidR="00677647">
        <w:rPr>
          <w:rFonts w:ascii="Arial" w:hAnsi="Arial" w:cs="Arial"/>
          <w:lang w:val="en-GB"/>
        </w:rPr>
        <w:t>provided</w:t>
      </w:r>
      <w:r w:rsidRPr="00C24D8D">
        <w:rPr>
          <w:rFonts w:ascii="Arial" w:hAnsi="Arial" w:cs="Arial"/>
          <w:lang w:val="en-GB"/>
        </w:rPr>
        <w:t xml:space="preserve"> access to external online resources through this single access point.  Thirteen institutions (52%) maintained and developed their portals through central IT services.</w:t>
      </w:r>
    </w:p>
    <w:p w:rsidR="00435D3F" w:rsidRPr="00C24D8D" w:rsidRDefault="00435D3F" w:rsidP="00435D3F">
      <w:pPr>
        <w:rPr>
          <w:rFonts w:ascii="Arial" w:hAnsi="Arial" w:cs="Arial"/>
          <w:lang w:val="en-GB"/>
        </w:rPr>
      </w:pPr>
    </w:p>
    <w:p w:rsidR="000D4BBB" w:rsidRDefault="000D4BBB" w:rsidP="000D4BBB">
      <w:pPr>
        <w:rPr>
          <w:rFonts w:ascii="Arial" w:hAnsi="Arial" w:cs="Arial"/>
          <w:i/>
          <w:lang w:val="en-GB"/>
        </w:rPr>
      </w:pPr>
      <w:r w:rsidRPr="00453FDD">
        <w:rPr>
          <w:rFonts w:ascii="Arial" w:hAnsi="Arial" w:cs="Arial"/>
          <w:i/>
          <w:lang w:val="en-GB"/>
        </w:rPr>
        <w:t>Future developments</w:t>
      </w:r>
    </w:p>
    <w:p w:rsidR="000D4BBB" w:rsidRPr="00453FDD" w:rsidRDefault="000D4BBB" w:rsidP="000D4BBB">
      <w:pPr>
        <w:rPr>
          <w:rFonts w:ascii="Arial" w:hAnsi="Arial" w:cs="Arial"/>
          <w:lang w:val="en-GB"/>
        </w:rPr>
      </w:pPr>
    </w:p>
    <w:p w:rsidR="000D4BBB" w:rsidRPr="00453FDD" w:rsidRDefault="00BB3385" w:rsidP="000D4BBB">
      <w:pPr>
        <w:rPr>
          <w:rFonts w:ascii="Arial" w:hAnsi="Arial" w:cs="Arial"/>
          <w:lang w:val="en-GB"/>
        </w:rPr>
      </w:pPr>
      <w:r>
        <w:rPr>
          <w:rFonts w:ascii="Arial" w:hAnsi="Arial" w:cs="Arial"/>
          <w:lang w:val="en-GB"/>
        </w:rPr>
        <w:t>Financial s</w:t>
      </w:r>
      <w:r w:rsidR="000D4BBB" w:rsidRPr="00453FDD">
        <w:rPr>
          <w:rFonts w:ascii="Arial" w:hAnsi="Arial" w:cs="Arial"/>
          <w:lang w:val="en-GB"/>
        </w:rPr>
        <w:t>upport for future e-learning development came fro</w:t>
      </w:r>
      <w:r>
        <w:rPr>
          <w:rFonts w:ascii="Arial" w:hAnsi="Arial" w:cs="Arial"/>
          <w:lang w:val="en-GB"/>
        </w:rPr>
        <w:t>m a variety of sources</w:t>
      </w:r>
      <w:r w:rsidR="007426C3">
        <w:rPr>
          <w:rFonts w:ascii="Arial" w:hAnsi="Arial" w:cs="Arial"/>
          <w:lang w:val="en-GB"/>
        </w:rPr>
        <w:t xml:space="preserve"> such as loca</w:t>
      </w:r>
      <w:r w:rsidR="00677647">
        <w:rPr>
          <w:rFonts w:ascii="Arial" w:hAnsi="Arial" w:cs="Arial"/>
          <w:lang w:val="en-GB"/>
        </w:rPr>
        <w:t>l university funded initiatives and</w:t>
      </w:r>
      <w:r w:rsidR="007426C3">
        <w:rPr>
          <w:rFonts w:ascii="Arial" w:hAnsi="Arial" w:cs="Arial"/>
          <w:lang w:val="en-GB"/>
        </w:rPr>
        <w:t xml:space="preserve"> </w:t>
      </w:r>
      <w:proofErr w:type="spellStart"/>
      <w:r w:rsidR="007426C3">
        <w:rPr>
          <w:rFonts w:ascii="Arial" w:hAnsi="Arial" w:cs="Arial"/>
          <w:lang w:val="en-GB"/>
        </w:rPr>
        <w:t>Hefce</w:t>
      </w:r>
      <w:proofErr w:type="spellEnd"/>
      <w:r w:rsidR="007426C3">
        <w:rPr>
          <w:rFonts w:ascii="Arial" w:hAnsi="Arial" w:cs="Arial"/>
          <w:lang w:val="en-GB"/>
        </w:rPr>
        <w:t xml:space="preserve"> funds via Centres of Excellence</w:t>
      </w:r>
      <w:r w:rsidR="0027691C">
        <w:rPr>
          <w:rFonts w:ascii="Arial" w:hAnsi="Arial" w:cs="Arial"/>
          <w:lang w:val="en-GB"/>
        </w:rPr>
        <w:t xml:space="preserve"> in Teaching and Learning (CETLs)</w:t>
      </w:r>
      <w:r w:rsidR="007426C3">
        <w:rPr>
          <w:rFonts w:ascii="Arial" w:hAnsi="Arial" w:cs="Arial"/>
          <w:lang w:val="en-GB"/>
        </w:rPr>
        <w:t>. This</w:t>
      </w:r>
      <w:r>
        <w:rPr>
          <w:rFonts w:ascii="Arial" w:hAnsi="Arial" w:cs="Arial"/>
          <w:lang w:val="en-GB"/>
        </w:rPr>
        <w:t xml:space="preserve"> funding</w:t>
      </w:r>
      <w:r w:rsidR="007426C3">
        <w:rPr>
          <w:rFonts w:ascii="Arial" w:hAnsi="Arial" w:cs="Arial"/>
          <w:lang w:val="en-GB"/>
        </w:rPr>
        <w:t xml:space="preserve"> </w:t>
      </w:r>
      <w:r w:rsidR="00BD4173">
        <w:rPr>
          <w:rFonts w:ascii="Arial" w:hAnsi="Arial" w:cs="Arial"/>
          <w:lang w:val="en-GB"/>
        </w:rPr>
        <w:t xml:space="preserve">supported </w:t>
      </w:r>
      <w:r w:rsidR="00BD4173" w:rsidRPr="00453FDD">
        <w:rPr>
          <w:rFonts w:ascii="Arial" w:hAnsi="Arial" w:cs="Arial"/>
          <w:lang w:val="en-GB"/>
        </w:rPr>
        <w:t>individual</w:t>
      </w:r>
      <w:r w:rsidRPr="00453FDD">
        <w:rPr>
          <w:rFonts w:ascii="Arial" w:hAnsi="Arial" w:cs="Arial"/>
          <w:lang w:val="en-GB"/>
        </w:rPr>
        <w:t xml:space="preserve"> </w:t>
      </w:r>
      <w:r w:rsidR="007426C3">
        <w:rPr>
          <w:rFonts w:ascii="Arial" w:hAnsi="Arial" w:cs="Arial"/>
          <w:lang w:val="en-GB"/>
        </w:rPr>
        <w:t xml:space="preserve">one-off </w:t>
      </w:r>
      <w:r w:rsidRPr="00453FDD">
        <w:rPr>
          <w:rFonts w:ascii="Arial" w:hAnsi="Arial" w:cs="Arial"/>
          <w:lang w:val="en-GB"/>
        </w:rPr>
        <w:t>projects</w:t>
      </w:r>
      <w:r w:rsidR="00677647">
        <w:rPr>
          <w:rFonts w:ascii="Arial" w:hAnsi="Arial" w:cs="Arial"/>
          <w:lang w:val="en-GB"/>
        </w:rPr>
        <w:t>.</w:t>
      </w:r>
      <w:r w:rsidRPr="00453FDD">
        <w:rPr>
          <w:rFonts w:ascii="Arial" w:hAnsi="Arial" w:cs="Arial"/>
          <w:lang w:val="en-GB"/>
        </w:rPr>
        <w:t xml:space="preserve"> </w:t>
      </w:r>
      <w:r w:rsidR="00677647">
        <w:rPr>
          <w:rFonts w:ascii="Arial" w:hAnsi="Arial" w:cs="Arial"/>
          <w:lang w:val="en-GB"/>
        </w:rPr>
        <w:t>E</w:t>
      </w:r>
      <w:r w:rsidR="007426C3">
        <w:rPr>
          <w:rFonts w:ascii="Arial" w:hAnsi="Arial" w:cs="Arial"/>
          <w:lang w:val="en-GB"/>
        </w:rPr>
        <w:t>-learning</w:t>
      </w:r>
      <w:r w:rsidR="00677647">
        <w:rPr>
          <w:rFonts w:ascii="Arial" w:hAnsi="Arial" w:cs="Arial"/>
          <w:lang w:val="en-GB"/>
        </w:rPr>
        <w:t xml:space="preserve"> </w:t>
      </w:r>
      <w:r w:rsidR="00BD4173">
        <w:rPr>
          <w:rFonts w:ascii="Arial" w:hAnsi="Arial" w:cs="Arial"/>
          <w:lang w:val="en-GB"/>
        </w:rPr>
        <w:t>didn’t have</w:t>
      </w:r>
      <w:r w:rsidR="00677647">
        <w:rPr>
          <w:rFonts w:ascii="Arial" w:hAnsi="Arial" w:cs="Arial"/>
          <w:lang w:val="en-GB"/>
        </w:rPr>
        <w:t xml:space="preserve"> protected funds that </w:t>
      </w:r>
      <w:r w:rsidR="007426C3">
        <w:rPr>
          <w:rFonts w:ascii="Arial" w:hAnsi="Arial" w:cs="Arial"/>
          <w:lang w:val="en-GB"/>
        </w:rPr>
        <w:t>allow</w:t>
      </w:r>
      <w:r w:rsidR="00677647">
        <w:rPr>
          <w:rFonts w:ascii="Arial" w:hAnsi="Arial" w:cs="Arial"/>
          <w:lang w:val="en-GB"/>
        </w:rPr>
        <w:t>ed</w:t>
      </w:r>
      <w:r w:rsidR="007426C3">
        <w:rPr>
          <w:rFonts w:ascii="Arial" w:hAnsi="Arial" w:cs="Arial"/>
          <w:lang w:val="en-GB"/>
        </w:rPr>
        <w:t xml:space="preserve"> the development of sustainable </w:t>
      </w:r>
      <w:r w:rsidR="00BD4173">
        <w:rPr>
          <w:rFonts w:ascii="Arial" w:hAnsi="Arial" w:cs="Arial"/>
          <w:lang w:val="en-GB"/>
        </w:rPr>
        <w:t>programmes developed</w:t>
      </w:r>
      <w:r w:rsidRPr="00453FDD">
        <w:rPr>
          <w:rFonts w:ascii="Arial" w:hAnsi="Arial" w:cs="Arial"/>
          <w:lang w:val="en-GB"/>
        </w:rPr>
        <w:t xml:space="preserve"> y</w:t>
      </w:r>
      <w:r>
        <w:rPr>
          <w:rFonts w:ascii="Arial" w:hAnsi="Arial" w:cs="Arial"/>
          <w:lang w:val="en-GB"/>
        </w:rPr>
        <w:t>ear</w:t>
      </w:r>
      <w:r w:rsidR="00677647">
        <w:rPr>
          <w:rFonts w:ascii="Arial" w:hAnsi="Arial" w:cs="Arial"/>
          <w:lang w:val="en-GB"/>
        </w:rPr>
        <w:t>-</w:t>
      </w:r>
      <w:r>
        <w:rPr>
          <w:rFonts w:ascii="Arial" w:hAnsi="Arial" w:cs="Arial"/>
          <w:lang w:val="en-GB"/>
        </w:rPr>
        <w:t>on</w:t>
      </w:r>
      <w:r w:rsidR="00677647">
        <w:rPr>
          <w:rFonts w:ascii="Arial" w:hAnsi="Arial" w:cs="Arial"/>
          <w:lang w:val="en-GB"/>
        </w:rPr>
        <w:t>-</w:t>
      </w:r>
      <w:r>
        <w:rPr>
          <w:rFonts w:ascii="Arial" w:hAnsi="Arial" w:cs="Arial"/>
          <w:lang w:val="en-GB"/>
        </w:rPr>
        <w:t>year</w:t>
      </w:r>
      <w:r w:rsidR="00566158">
        <w:rPr>
          <w:rFonts w:ascii="Arial" w:hAnsi="Arial" w:cs="Arial"/>
          <w:lang w:val="en-GB"/>
        </w:rPr>
        <w:t>. This form of ad</w:t>
      </w:r>
      <w:r w:rsidR="00750430">
        <w:rPr>
          <w:rFonts w:ascii="Arial" w:hAnsi="Arial" w:cs="Arial"/>
          <w:lang w:val="en-GB"/>
        </w:rPr>
        <w:t xml:space="preserve"> </w:t>
      </w:r>
      <w:r w:rsidR="00566158">
        <w:rPr>
          <w:rFonts w:ascii="Arial" w:hAnsi="Arial" w:cs="Arial"/>
          <w:lang w:val="en-GB"/>
        </w:rPr>
        <w:t>hoc funding was</w:t>
      </w:r>
      <w:r w:rsidRPr="00453FDD">
        <w:rPr>
          <w:rFonts w:ascii="Arial" w:hAnsi="Arial" w:cs="Arial"/>
          <w:lang w:val="en-GB"/>
        </w:rPr>
        <w:t xml:space="preserve"> </w:t>
      </w:r>
      <w:r w:rsidR="000D4BBB" w:rsidRPr="00453FDD">
        <w:rPr>
          <w:rFonts w:ascii="Arial" w:hAnsi="Arial" w:cs="Arial"/>
          <w:lang w:val="en-GB"/>
        </w:rPr>
        <w:t xml:space="preserve">the most common method </w:t>
      </w:r>
      <w:r>
        <w:rPr>
          <w:rFonts w:ascii="Arial" w:hAnsi="Arial" w:cs="Arial"/>
          <w:lang w:val="en-GB"/>
        </w:rPr>
        <w:t xml:space="preserve">of support </w:t>
      </w:r>
      <w:r w:rsidR="000D4BBB" w:rsidRPr="00453FDD">
        <w:rPr>
          <w:rFonts w:ascii="Arial" w:hAnsi="Arial" w:cs="Arial"/>
          <w:lang w:val="en-GB"/>
        </w:rPr>
        <w:t>outlined by 17 r</w:t>
      </w:r>
      <w:r>
        <w:rPr>
          <w:rFonts w:ascii="Arial" w:hAnsi="Arial" w:cs="Arial"/>
          <w:lang w:val="en-GB"/>
        </w:rPr>
        <w:t>espondents (68%)</w:t>
      </w:r>
      <w:r w:rsidR="000D4BBB" w:rsidRPr="00453FDD">
        <w:rPr>
          <w:rFonts w:ascii="Arial" w:hAnsi="Arial" w:cs="Arial"/>
          <w:lang w:val="en-GB"/>
        </w:rPr>
        <w:t xml:space="preserve">.  </w:t>
      </w:r>
    </w:p>
    <w:p w:rsidR="000D4BBB" w:rsidRPr="00453FDD" w:rsidRDefault="000D4BBB" w:rsidP="000D4BBB">
      <w:pPr>
        <w:rPr>
          <w:rFonts w:ascii="Arial" w:hAnsi="Arial" w:cs="Arial"/>
          <w:lang w:val="en-GB"/>
        </w:rPr>
      </w:pPr>
    </w:p>
    <w:p w:rsidR="000D4BBB" w:rsidRPr="00453FDD" w:rsidRDefault="000D4BBB" w:rsidP="000D4BBB">
      <w:pPr>
        <w:rPr>
          <w:rFonts w:ascii="Arial" w:hAnsi="Arial" w:cs="Arial"/>
          <w:lang w:val="en-GB"/>
        </w:rPr>
      </w:pPr>
      <w:r w:rsidRPr="00453FDD">
        <w:rPr>
          <w:rFonts w:ascii="Arial" w:hAnsi="Arial" w:cs="Arial"/>
          <w:lang w:val="en-GB"/>
        </w:rPr>
        <w:t xml:space="preserve">The </w:t>
      </w:r>
      <w:r w:rsidR="00566158">
        <w:rPr>
          <w:rFonts w:ascii="Arial" w:hAnsi="Arial" w:cs="Arial"/>
          <w:lang w:val="en-GB"/>
        </w:rPr>
        <w:t xml:space="preserve">way in </w:t>
      </w:r>
      <w:r w:rsidR="00BD4173">
        <w:rPr>
          <w:rFonts w:ascii="Arial" w:hAnsi="Arial" w:cs="Arial"/>
          <w:lang w:val="en-GB"/>
        </w:rPr>
        <w:t xml:space="preserve">which </w:t>
      </w:r>
      <w:r w:rsidR="00BD4173" w:rsidRPr="00453FDD">
        <w:rPr>
          <w:rFonts w:ascii="Arial" w:hAnsi="Arial" w:cs="Arial"/>
          <w:lang w:val="en-GB"/>
        </w:rPr>
        <w:t>academic</w:t>
      </w:r>
      <w:r w:rsidRPr="00453FDD">
        <w:rPr>
          <w:rFonts w:ascii="Arial" w:hAnsi="Arial" w:cs="Arial"/>
          <w:lang w:val="en-GB"/>
        </w:rPr>
        <w:t xml:space="preserve"> staff support and development for e-learning was</w:t>
      </w:r>
      <w:r w:rsidR="00566158">
        <w:rPr>
          <w:rFonts w:ascii="Arial" w:hAnsi="Arial" w:cs="Arial"/>
          <w:lang w:val="en-GB"/>
        </w:rPr>
        <w:t xml:space="preserve"> provided was</w:t>
      </w:r>
      <w:r w:rsidRPr="00453FDD">
        <w:rPr>
          <w:rFonts w:ascii="Arial" w:hAnsi="Arial" w:cs="Arial"/>
          <w:lang w:val="en-GB"/>
        </w:rPr>
        <w:t xml:space="preserve"> inconsistent</w:t>
      </w:r>
      <w:r w:rsidR="00BD4173">
        <w:rPr>
          <w:rFonts w:ascii="Arial" w:hAnsi="Arial" w:cs="Arial"/>
          <w:lang w:val="en-GB"/>
        </w:rPr>
        <w:t>,</w:t>
      </w:r>
      <w:r w:rsidR="00BD4173" w:rsidRPr="00453FDD">
        <w:rPr>
          <w:rFonts w:ascii="Arial" w:hAnsi="Arial" w:cs="Arial"/>
          <w:lang w:val="en-GB"/>
        </w:rPr>
        <w:t xml:space="preserve"> </w:t>
      </w:r>
      <w:r w:rsidR="00BD4173">
        <w:rPr>
          <w:rFonts w:ascii="Arial" w:hAnsi="Arial" w:cs="Arial"/>
          <w:lang w:val="en-GB"/>
        </w:rPr>
        <w:t>though</w:t>
      </w:r>
      <w:r w:rsidR="00566158">
        <w:rPr>
          <w:rFonts w:ascii="Arial" w:hAnsi="Arial" w:cs="Arial"/>
          <w:lang w:val="en-GB"/>
        </w:rPr>
        <w:t xml:space="preserve"> </w:t>
      </w:r>
      <w:r w:rsidRPr="00453FDD">
        <w:rPr>
          <w:rFonts w:ascii="Arial" w:hAnsi="Arial" w:cs="Arial"/>
          <w:lang w:val="en-GB"/>
        </w:rPr>
        <w:t>local learning technology support units (LTSU) provid</w:t>
      </w:r>
      <w:r w:rsidR="00566158">
        <w:rPr>
          <w:rFonts w:ascii="Arial" w:hAnsi="Arial" w:cs="Arial"/>
          <w:lang w:val="en-GB"/>
        </w:rPr>
        <w:t>ed</w:t>
      </w:r>
      <w:r w:rsidRPr="00453FDD">
        <w:rPr>
          <w:rFonts w:ascii="Arial" w:hAnsi="Arial" w:cs="Arial"/>
          <w:lang w:val="en-GB"/>
        </w:rPr>
        <w:t xml:space="preserve"> the main source of support. This seem</w:t>
      </w:r>
      <w:r w:rsidR="00566158">
        <w:rPr>
          <w:rFonts w:ascii="Arial" w:hAnsi="Arial" w:cs="Arial"/>
          <w:lang w:val="en-GB"/>
        </w:rPr>
        <w:t>ed</w:t>
      </w:r>
      <w:r w:rsidRPr="00453FDD">
        <w:rPr>
          <w:rFonts w:ascii="Arial" w:hAnsi="Arial" w:cs="Arial"/>
          <w:lang w:val="en-GB"/>
        </w:rPr>
        <w:t xml:space="preserve"> to be centred </w:t>
      </w:r>
      <w:r w:rsidR="00BD4173" w:rsidRPr="00453FDD">
        <w:rPr>
          <w:rFonts w:ascii="Arial" w:hAnsi="Arial" w:cs="Arial"/>
          <w:lang w:val="en-GB"/>
        </w:rPr>
        <w:t>on</w:t>
      </w:r>
      <w:r w:rsidRPr="00453FDD">
        <w:rPr>
          <w:rFonts w:ascii="Arial" w:hAnsi="Arial" w:cs="Arial"/>
          <w:lang w:val="en-GB"/>
        </w:rPr>
        <w:t xml:space="preserve"> academic development in the use of e-learning applications to support teaching and </w:t>
      </w:r>
      <w:proofErr w:type="gramStart"/>
      <w:r w:rsidRPr="00453FDD">
        <w:rPr>
          <w:rFonts w:ascii="Arial" w:hAnsi="Arial" w:cs="Arial"/>
          <w:lang w:val="en-GB"/>
        </w:rPr>
        <w:t>learning</w:t>
      </w:r>
      <w:proofErr w:type="gramEnd"/>
      <w:r w:rsidRPr="00453FDD">
        <w:rPr>
          <w:rFonts w:ascii="Arial" w:hAnsi="Arial" w:cs="Arial"/>
          <w:lang w:val="en-GB"/>
        </w:rPr>
        <w:t xml:space="preserve"> (11 respondents, 44%)</w:t>
      </w:r>
      <w:r w:rsidR="00566158">
        <w:rPr>
          <w:rFonts w:ascii="Arial" w:hAnsi="Arial" w:cs="Arial"/>
          <w:lang w:val="en-GB"/>
        </w:rPr>
        <w:t>. Development also concentrated on  preparing staff to create</w:t>
      </w:r>
      <w:r w:rsidRPr="00453FDD">
        <w:rPr>
          <w:rFonts w:ascii="Arial" w:hAnsi="Arial" w:cs="Arial"/>
          <w:lang w:val="en-GB"/>
        </w:rPr>
        <w:t xml:space="preserve"> new courses (ten respondents, 40%) and </w:t>
      </w:r>
      <w:r w:rsidR="00566158">
        <w:rPr>
          <w:rFonts w:ascii="Arial" w:hAnsi="Arial" w:cs="Arial"/>
          <w:lang w:val="en-GB"/>
        </w:rPr>
        <w:t>had a focus around enabling staff to add content and maintain existing courses</w:t>
      </w:r>
      <w:r w:rsidRPr="00453FDD">
        <w:rPr>
          <w:rFonts w:ascii="Arial" w:hAnsi="Arial" w:cs="Arial"/>
          <w:lang w:val="en-GB"/>
        </w:rPr>
        <w:t xml:space="preserve"> (11 respondents, 44%). </w:t>
      </w:r>
    </w:p>
    <w:p w:rsidR="000D4BBB" w:rsidRPr="00453FDD" w:rsidRDefault="000D4BBB" w:rsidP="000D4BBB">
      <w:pPr>
        <w:rPr>
          <w:rFonts w:ascii="Arial" w:hAnsi="Arial" w:cs="Arial"/>
          <w:lang w:val="en-GB"/>
        </w:rPr>
      </w:pPr>
    </w:p>
    <w:p w:rsidR="000D4BBB" w:rsidRPr="00453FDD" w:rsidRDefault="000D4BBB" w:rsidP="000D4BBB">
      <w:pPr>
        <w:rPr>
          <w:rFonts w:ascii="Arial" w:hAnsi="Arial" w:cs="Arial"/>
          <w:lang w:val="en-GB"/>
        </w:rPr>
      </w:pPr>
      <w:r w:rsidRPr="00453FDD">
        <w:rPr>
          <w:rFonts w:ascii="Arial" w:hAnsi="Arial" w:cs="Arial"/>
          <w:lang w:val="en-GB"/>
        </w:rPr>
        <w:t>In contrast, student training in the use of e-learning applications was mostly funded centrally</w:t>
      </w:r>
      <w:r w:rsidR="00566158">
        <w:rPr>
          <w:rFonts w:ascii="Arial" w:hAnsi="Arial" w:cs="Arial"/>
          <w:lang w:val="en-GB"/>
        </w:rPr>
        <w:t>. It was often provided by</w:t>
      </w:r>
      <w:r w:rsidRPr="00453FDD">
        <w:rPr>
          <w:rFonts w:ascii="Arial" w:hAnsi="Arial" w:cs="Arial"/>
          <w:lang w:val="en-GB"/>
        </w:rPr>
        <w:t xml:space="preserve"> central information technology units</w:t>
      </w:r>
      <w:r w:rsidR="00566158">
        <w:rPr>
          <w:rFonts w:ascii="Arial" w:hAnsi="Arial" w:cs="Arial"/>
          <w:lang w:val="en-GB"/>
        </w:rPr>
        <w:t>.</w:t>
      </w:r>
      <w:r w:rsidRPr="00453FDD">
        <w:rPr>
          <w:rFonts w:ascii="Arial" w:hAnsi="Arial" w:cs="Arial"/>
          <w:lang w:val="en-GB"/>
        </w:rPr>
        <w:t xml:space="preserve"> </w:t>
      </w:r>
      <w:r w:rsidR="00EF45B1">
        <w:rPr>
          <w:rFonts w:ascii="Arial" w:hAnsi="Arial" w:cs="Arial"/>
          <w:lang w:val="en-GB"/>
        </w:rPr>
        <w:t xml:space="preserve"> </w:t>
      </w:r>
      <w:r w:rsidR="00566158">
        <w:rPr>
          <w:rFonts w:ascii="Arial" w:hAnsi="Arial" w:cs="Arial"/>
          <w:lang w:val="en-GB"/>
        </w:rPr>
        <w:t>T</w:t>
      </w:r>
      <w:r w:rsidR="00EF45B1">
        <w:rPr>
          <w:rFonts w:ascii="Arial" w:hAnsi="Arial" w:cs="Arial"/>
          <w:lang w:val="en-GB"/>
        </w:rPr>
        <w:t>he</w:t>
      </w:r>
      <w:r w:rsidR="00566158">
        <w:rPr>
          <w:rFonts w:ascii="Arial" w:hAnsi="Arial" w:cs="Arial"/>
          <w:lang w:val="en-GB"/>
        </w:rPr>
        <w:t>se central service units were the</w:t>
      </w:r>
      <w:r w:rsidR="00EF45B1">
        <w:rPr>
          <w:rFonts w:ascii="Arial" w:hAnsi="Arial" w:cs="Arial"/>
          <w:lang w:val="en-GB"/>
        </w:rPr>
        <w:t xml:space="preserve"> main source of support in </w:t>
      </w:r>
      <w:r w:rsidRPr="00453FDD">
        <w:rPr>
          <w:rFonts w:ascii="Arial" w:hAnsi="Arial" w:cs="Arial"/>
          <w:lang w:val="en-GB"/>
        </w:rPr>
        <w:t xml:space="preserve">13 (52%) of the </w:t>
      </w:r>
      <w:proofErr w:type="gramStart"/>
      <w:r w:rsidRPr="00453FDD">
        <w:rPr>
          <w:rFonts w:ascii="Arial" w:hAnsi="Arial" w:cs="Arial"/>
          <w:lang w:val="en-GB"/>
        </w:rPr>
        <w:t>respond</w:t>
      </w:r>
      <w:r w:rsidR="00566158">
        <w:rPr>
          <w:rFonts w:ascii="Arial" w:hAnsi="Arial" w:cs="Arial"/>
          <w:lang w:val="en-GB"/>
        </w:rPr>
        <w:t xml:space="preserve">ent </w:t>
      </w:r>
      <w:r w:rsidRPr="00453FDD">
        <w:rPr>
          <w:rFonts w:ascii="Arial" w:hAnsi="Arial" w:cs="Arial"/>
          <w:lang w:val="en-GB"/>
        </w:rPr>
        <w:t xml:space="preserve"> HEIs</w:t>
      </w:r>
      <w:proofErr w:type="gramEnd"/>
      <w:r w:rsidRPr="00453FDD">
        <w:rPr>
          <w:rFonts w:ascii="Arial" w:hAnsi="Arial" w:cs="Arial"/>
          <w:lang w:val="en-GB"/>
        </w:rPr>
        <w:t>.  Students who were identified as having disabilities and special needs received more focussed and specialised support and training in 14 (56%) institutions.</w:t>
      </w:r>
      <w:r w:rsidR="00566158">
        <w:rPr>
          <w:rFonts w:ascii="Arial" w:hAnsi="Arial" w:cs="Arial"/>
          <w:lang w:val="en-GB"/>
        </w:rPr>
        <w:t xml:space="preserve"> This suggests that universities often managed student training as at an institutional level, ensuring consistency in student experience, rather than leaving local faculties o</w:t>
      </w:r>
      <w:r w:rsidR="00F7162F">
        <w:rPr>
          <w:rFonts w:ascii="Arial" w:hAnsi="Arial" w:cs="Arial"/>
          <w:lang w:val="en-GB"/>
        </w:rPr>
        <w:t>r</w:t>
      </w:r>
      <w:r w:rsidR="00566158">
        <w:rPr>
          <w:rFonts w:ascii="Arial" w:hAnsi="Arial" w:cs="Arial"/>
          <w:lang w:val="en-GB"/>
        </w:rPr>
        <w:t xml:space="preserve"> departments to develop their own provision. </w:t>
      </w:r>
    </w:p>
    <w:p w:rsidR="000D4BBB" w:rsidRPr="00453FDD" w:rsidRDefault="000D4BBB" w:rsidP="000D4BBB">
      <w:pPr>
        <w:rPr>
          <w:rFonts w:ascii="Arial" w:hAnsi="Arial" w:cs="Arial"/>
          <w:lang w:val="en-GB"/>
        </w:rPr>
      </w:pPr>
    </w:p>
    <w:p w:rsidR="004F23C8" w:rsidRDefault="004F23C8"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lastRenderedPageBreak/>
        <w:t>Phase 2</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Themes identified from the analysis of qualitative data included ‘enablers of use’ and ‘barriers to us</w:t>
      </w:r>
      <w:r w:rsidR="00EF45B1">
        <w:rPr>
          <w:rFonts w:ascii="Arial" w:hAnsi="Arial" w:cs="Arial"/>
          <w:lang w:val="en-GB"/>
        </w:rPr>
        <w:t>e’ with sub-themes as in Table 5</w:t>
      </w:r>
      <w:r w:rsidRPr="00C24D8D">
        <w:rPr>
          <w:rFonts w:ascii="Arial" w:hAnsi="Arial" w:cs="Arial"/>
          <w:lang w:val="en-GB"/>
        </w:rPr>
        <w:t>.</w:t>
      </w:r>
    </w:p>
    <w:p w:rsidR="00FC2A42" w:rsidRPr="00C24D8D" w:rsidRDefault="00FC2A42" w:rsidP="00FC2A42">
      <w:pPr>
        <w:rPr>
          <w:rFonts w:ascii="Arial" w:hAnsi="Arial" w:cs="Arial"/>
          <w:lang w:val="en-GB"/>
        </w:rPr>
      </w:pPr>
    </w:p>
    <w:p w:rsidR="00FC2A42" w:rsidRDefault="00EF45B1" w:rsidP="00FC2A42">
      <w:pPr>
        <w:rPr>
          <w:rFonts w:ascii="Arial" w:hAnsi="Arial" w:cs="Arial"/>
          <w:lang w:val="en-GB"/>
        </w:rPr>
      </w:pPr>
      <w:r>
        <w:rPr>
          <w:rFonts w:ascii="Arial" w:hAnsi="Arial" w:cs="Arial"/>
          <w:lang w:val="en-GB"/>
        </w:rPr>
        <w:t>Table 5</w:t>
      </w:r>
      <w:r w:rsidR="00FC2A42" w:rsidRPr="00C24D8D">
        <w:rPr>
          <w:rFonts w:ascii="Arial" w:hAnsi="Arial" w:cs="Arial"/>
          <w:lang w:val="en-GB"/>
        </w:rPr>
        <w:t>- Themes and sub-themes</w:t>
      </w:r>
    </w:p>
    <w:p w:rsidR="00EF45B1" w:rsidRPr="00C24D8D" w:rsidRDefault="00EF45B1" w:rsidP="00FC2A42">
      <w:pPr>
        <w:rPr>
          <w:rFonts w:ascii="Arial" w:hAnsi="Arial" w:cs="Arial"/>
          <w:lang w:val="en-GB"/>
        </w:rPr>
      </w:pPr>
    </w:p>
    <w:tbl>
      <w:tblPr>
        <w:tblStyle w:val="TableGrid"/>
        <w:tblW w:w="0" w:type="auto"/>
        <w:tblLook w:val="01E0"/>
      </w:tblPr>
      <w:tblGrid>
        <w:gridCol w:w="4428"/>
        <w:gridCol w:w="4428"/>
      </w:tblGrid>
      <w:tr w:rsidR="00FC2A42" w:rsidRPr="00C24D8D">
        <w:tc>
          <w:tcPr>
            <w:tcW w:w="4428" w:type="dxa"/>
          </w:tcPr>
          <w:p w:rsidR="00FC2A42" w:rsidRPr="00C24D8D" w:rsidRDefault="00FC2A42" w:rsidP="00FC2A42">
            <w:pPr>
              <w:rPr>
                <w:rFonts w:ascii="Arial" w:hAnsi="Arial" w:cs="Arial"/>
                <w:b/>
                <w:lang w:val="en-GB"/>
              </w:rPr>
            </w:pPr>
            <w:r w:rsidRPr="00C24D8D">
              <w:rPr>
                <w:rFonts w:ascii="Arial" w:hAnsi="Arial" w:cs="Arial"/>
                <w:b/>
                <w:lang w:val="en-GB"/>
              </w:rPr>
              <w:t>Enablers of use</w:t>
            </w:r>
          </w:p>
        </w:tc>
        <w:tc>
          <w:tcPr>
            <w:tcW w:w="4428" w:type="dxa"/>
          </w:tcPr>
          <w:p w:rsidR="00FC2A42" w:rsidRPr="00C24D8D" w:rsidRDefault="00FC2A42" w:rsidP="00FC2A42">
            <w:pPr>
              <w:rPr>
                <w:rFonts w:ascii="Arial" w:hAnsi="Arial" w:cs="Arial"/>
                <w:b/>
                <w:lang w:val="en-GB"/>
              </w:rPr>
            </w:pPr>
            <w:r w:rsidRPr="00C24D8D">
              <w:rPr>
                <w:rFonts w:ascii="Arial" w:hAnsi="Arial" w:cs="Arial"/>
                <w:b/>
                <w:lang w:val="en-GB"/>
              </w:rPr>
              <w:t>Barriers to use</w:t>
            </w:r>
          </w:p>
        </w:tc>
      </w:tr>
      <w:tr w:rsidR="00FC2A42" w:rsidRPr="00C24D8D">
        <w:tc>
          <w:tcPr>
            <w:tcW w:w="4428" w:type="dxa"/>
          </w:tcPr>
          <w:p w:rsidR="00FC2A42" w:rsidRPr="00C24D8D" w:rsidRDefault="00FC2A42" w:rsidP="00FC2A42">
            <w:pPr>
              <w:rPr>
                <w:rFonts w:ascii="Arial" w:hAnsi="Arial" w:cs="Arial"/>
                <w:lang w:val="en-GB"/>
              </w:rPr>
            </w:pPr>
            <w:r w:rsidRPr="00C24D8D">
              <w:rPr>
                <w:rFonts w:ascii="Arial" w:hAnsi="Arial" w:cs="Arial"/>
                <w:lang w:val="en-GB"/>
              </w:rPr>
              <w:t>- institutional strategies</w:t>
            </w:r>
          </w:p>
        </w:tc>
        <w:tc>
          <w:tcPr>
            <w:tcW w:w="4428" w:type="dxa"/>
          </w:tcPr>
          <w:p w:rsidR="00FC2A42" w:rsidRPr="00C24D8D" w:rsidRDefault="00FC2A42" w:rsidP="00FC2A42">
            <w:pPr>
              <w:rPr>
                <w:rFonts w:ascii="Arial" w:hAnsi="Arial" w:cs="Arial"/>
                <w:lang w:val="en-GB"/>
              </w:rPr>
            </w:pPr>
            <w:r w:rsidRPr="00C24D8D">
              <w:rPr>
                <w:rFonts w:ascii="Arial" w:hAnsi="Arial" w:cs="Arial"/>
                <w:lang w:val="en-GB"/>
              </w:rPr>
              <w:t>- lack of IT skills</w:t>
            </w:r>
            <w:r w:rsidR="001F7AF1">
              <w:rPr>
                <w:rFonts w:ascii="Arial" w:hAnsi="Arial" w:cs="Arial"/>
                <w:lang w:val="en-GB"/>
              </w:rPr>
              <w:t xml:space="preserve"> (academic and student)</w:t>
            </w:r>
          </w:p>
        </w:tc>
      </w:tr>
      <w:tr w:rsidR="00FC2A42" w:rsidRPr="00C24D8D">
        <w:tc>
          <w:tcPr>
            <w:tcW w:w="4428" w:type="dxa"/>
          </w:tcPr>
          <w:p w:rsidR="00FC2A42" w:rsidRPr="00C24D8D" w:rsidRDefault="003778A4" w:rsidP="00FC2A42">
            <w:pPr>
              <w:rPr>
                <w:rFonts w:ascii="Arial" w:hAnsi="Arial" w:cs="Arial"/>
                <w:lang w:val="en-GB"/>
              </w:rPr>
            </w:pPr>
            <w:r>
              <w:rPr>
                <w:rFonts w:ascii="Arial" w:hAnsi="Arial" w:cs="Arial"/>
                <w:lang w:val="en-GB"/>
              </w:rPr>
              <w:t xml:space="preserve">- </w:t>
            </w:r>
            <w:r w:rsidR="00FC2A42" w:rsidRPr="00C24D8D">
              <w:rPr>
                <w:rFonts w:ascii="Arial" w:hAnsi="Arial" w:cs="Arial"/>
                <w:lang w:val="en-GB"/>
              </w:rPr>
              <w:t>demand</w:t>
            </w:r>
          </w:p>
        </w:tc>
        <w:tc>
          <w:tcPr>
            <w:tcW w:w="4428" w:type="dxa"/>
          </w:tcPr>
          <w:p w:rsidR="00FC2A42" w:rsidRPr="00C24D8D" w:rsidRDefault="00FC2A42" w:rsidP="00FC2A42">
            <w:pPr>
              <w:rPr>
                <w:rFonts w:ascii="Arial" w:hAnsi="Arial" w:cs="Arial"/>
                <w:lang w:val="en-GB"/>
              </w:rPr>
            </w:pPr>
            <w:r w:rsidRPr="00C24D8D">
              <w:rPr>
                <w:rFonts w:ascii="Arial" w:hAnsi="Arial" w:cs="Arial"/>
                <w:lang w:val="en-GB"/>
              </w:rPr>
              <w:t>- resourcing</w:t>
            </w:r>
          </w:p>
        </w:tc>
      </w:tr>
      <w:tr w:rsidR="00FC2A42" w:rsidRPr="00C24D8D">
        <w:tc>
          <w:tcPr>
            <w:tcW w:w="4428" w:type="dxa"/>
          </w:tcPr>
          <w:p w:rsidR="00FC2A42" w:rsidRPr="00C24D8D" w:rsidRDefault="00FC2A42" w:rsidP="00FC2A42">
            <w:pPr>
              <w:rPr>
                <w:rFonts w:ascii="Arial" w:hAnsi="Arial" w:cs="Arial"/>
                <w:lang w:val="en-GB"/>
              </w:rPr>
            </w:pPr>
            <w:r w:rsidRPr="00C24D8D">
              <w:rPr>
                <w:rFonts w:ascii="Arial" w:hAnsi="Arial" w:cs="Arial"/>
                <w:lang w:val="en-GB"/>
              </w:rPr>
              <w:t>- staff champions</w:t>
            </w:r>
          </w:p>
        </w:tc>
        <w:tc>
          <w:tcPr>
            <w:tcW w:w="4428" w:type="dxa"/>
          </w:tcPr>
          <w:p w:rsidR="00FC2A42" w:rsidRPr="00C24D8D" w:rsidRDefault="006B62F8" w:rsidP="00FC2A42">
            <w:pPr>
              <w:rPr>
                <w:rFonts w:ascii="Arial" w:hAnsi="Arial" w:cs="Arial"/>
                <w:lang w:val="en-GB"/>
              </w:rPr>
            </w:pPr>
            <w:r>
              <w:rPr>
                <w:rFonts w:ascii="Arial" w:hAnsi="Arial" w:cs="Arial"/>
                <w:lang w:val="en-GB"/>
              </w:rPr>
              <w:t>- reluctance to use</w:t>
            </w:r>
            <w:r w:rsidR="001F7AF1">
              <w:rPr>
                <w:rFonts w:ascii="Arial" w:hAnsi="Arial" w:cs="Arial"/>
                <w:lang w:val="en-GB"/>
              </w:rPr>
              <w:t xml:space="preserve"> (academic and student)</w:t>
            </w:r>
          </w:p>
        </w:tc>
      </w:tr>
      <w:tr w:rsidR="00FC2A42" w:rsidRPr="00C24D8D">
        <w:tc>
          <w:tcPr>
            <w:tcW w:w="4428" w:type="dxa"/>
          </w:tcPr>
          <w:p w:rsidR="00FC2A42" w:rsidRPr="00C24D8D" w:rsidRDefault="00FC2A42" w:rsidP="00FC2A42">
            <w:pPr>
              <w:rPr>
                <w:rFonts w:ascii="Arial" w:hAnsi="Arial" w:cs="Arial"/>
                <w:lang w:val="en-GB"/>
              </w:rPr>
            </w:pPr>
            <w:r w:rsidRPr="00C24D8D">
              <w:rPr>
                <w:rFonts w:ascii="Arial" w:hAnsi="Arial" w:cs="Arial"/>
                <w:lang w:val="en-GB"/>
              </w:rPr>
              <w:t>- technical support</w:t>
            </w:r>
          </w:p>
        </w:tc>
        <w:tc>
          <w:tcPr>
            <w:tcW w:w="4428" w:type="dxa"/>
          </w:tcPr>
          <w:p w:rsidR="00FC2A42" w:rsidRPr="00C24D8D" w:rsidRDefault="00FC2A42" w:rsidP="00FC2A42">
            <w:pPr>
              <w:rPr>
                <w:rFonts w:ascii="Arial" w:hAnsi="Arial" w:cs="Arial"/>
                <w:lang w:val="en-GB"/>
              </w:rPr>
            </w:pPr>
          </w:p>
        </w:tc>
      </w:tr>
    </w:tbl>
    <w:p w:rsidR="00FC2A42" w:rsidRDefault="00FC2A42" w:rsidP="00FC2A42">
      <w:pPr>
        <w:rPr>
          <w:rFonts w:ascii="Arial" w:hAnsi="Arial" w:cs="Arial"/>
          <w:lang w:val="en-GB"/>
        </w:rPr>
      </w:pPr>
    </w:p>
    <w:p w:rsidR="00EF45B1" w:rsidRDefault="00EF45B1" w:rsidP="00FC2A42">
      <w:pPr>
        <w:rPr>
          <w:rFonts w:ascii="Arial" w:hAnsi="Arial" w:cs="Arial"/>
          <w:lang w:val="en-GB"/>
        </w:rPr>
      </w:pPr>
    </w:p>
    <w:p w:rsidR="00EF45B1" w:rsidRPr="00C24D8D" w:rsidRDefault="00EF45B1"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Enablers of use</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There were four sub-themes identified from the data that were thought to support the use of e-learning that included; in</w:t>
      </w:r>
      <w:r w:rsidR="003778A4">
        <w:rPr>
          <w:rFonts w:ascii="Arial" w:hAnsi="Arial" w:cs="Arial"/>
          <w:lang w:val="en-GB"/>
        </w:rPr>
        <w:t xml:space="preserve">stitutional strategies, </w:t>
      </w:r>
      <w:r w:rsidRPr="00C24D8D">
        <w:rPr>
          <w:rFonts w:ascii="Arial" w:hAnsi="Arial" w:cs="Arial"/>
          <w:lang w:val="en-GB"/>
        </w:rPr>
        <w:t>demand, staff champions and technical support.</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i/>
          <w:lang w:val="en-GB"/>
        </w:rPr>
      </w:pPr>
      <w:r w:rsidRPr="00C24D8D">
        <w:rPr>
          <w:rFonts w:ascii="Arial" w:hAnsi="Arial" w:cs="Arial"/>
          <w:i/>
          <w:lang w:val="en-GB"/>
        </w:rPr>
        <w:t>Institutional strategies</w:t>
      </w:r>
    </w:p>
    <w:p w:rsidR="00FC2A42" w:rsidRPr="00C24D8D" w:rsidRDefault="00FC2A42" w:rsidP="00FC2A42">
      <w:pPr>
        <w:rPr>
          <w:rFonts w:ascii="Arial" w:hAnsi="Arial" w:cs="Arial"/>
          <w:i/>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All of the case study sites had an e-learning strategy. </w:t>
      </w:r>
      <w:r w:rsidR="0027691C">
        <w:rPr>
          <w:rFonts w:ascii="Arial" w:hAnsi="Arial" w:cs="Arial"/>
          <w:lang w:val="en-GB"/>
        </w:rPr>
        <w:t xml:space="preserve">Some universities incorporated e-learning into the teaching and learning strategies by including statements about provision and aims. In other HEIs the e-learning strategy had been formulated as a separate </w:t>
      </w:r>
      <w:r w:rsidR="00BD4173">
        <w:rPr>
          <w:rFonts w:ascii="Arial" w:hAnsi="Arial" w:cs="Arial"/>
          <w:lang w:val="en-GB"/>
        </w:rPr>
        <w:t xml:space="preserve">document. </w:t>
      </w:r>
      <w:r w:rsidRPr="00C24D8D">
        <w:rPr>
          <w:rFonts w:ascii="Arial" w:hAnsi="Arial" w:cs="Arial"/>
          <w:lang w:val="en-GB"/>
        </w:rPr>
        <w:t>The strategies were aligned to corporate plans and reflected an idea of permanency. Various development opportunities and resources were in place to support the achievement of strategic aims</w:t>
      </w:r>
      <w:r w:rsidR="0027691C">
        <w:rPr>
          <w:rFonts w:ascii="Arial" w:hAnsi="Arial" w:cs="Arial"/>
          <w:lang w:val="en-GB"/>
        </w:rPr>
        <w:t xml:space="preserve">, as reported </w:t>
      </w:r>
      <w:r w:rsidR="00492EF5">
        <w:rPr>
          <w:rFonts w:ascii="Arial" w:hAnsi="Arial" w:cs="Arial"/>
          <w:lang w:val="en-GB"/>
        </w:rPr>
        <w:t xml:space="preserve">by one participant </w:t>
      </w:r>
      <w:r w:rsidR="0027691C">
        <w:rPr>
          <w:rFonts w:ascii="Arial" w:hAnsi="Arial" w:cs="Arial"/>
          <w:lang w:val="en-GB"/>
        </w:rPr>
        <w:t>below</w:t>
      </w:r>
      <w:r w:rsidR="00492EF5">
        <w:rPr>
          <w:rFonts w:ascii="Arial" w:hAnsi="Arial" w:cs="Arial"/>
          <w:lang w:val="en-GB"/>
        </w:rPr>
        <w:t>,</w:t>
      </w:r>
    </w:p>
    <w:p w:rsidR="00FC2A42" w:rsidRPr="00C24D8D" w:rsidRDefault="00FC2A42" w:rsidP="00FC2A42">
      <w:pPr>
        <w:rPr>
          <w:rFonts w:ascii="Arial" w:hAnsi="Arial" w:cs="Arial"/>
          <w:lang w:val="en-GB"/>
        </w:rPr>
      </w:pPr>
    </w:p>
    <w:p w:rsidR="00FC2A42" w:rsidRPr="00C24D8D" w:rsidRDefault="005668D9" w:rsidP="00FC2A42">
      <w:pPr>
        <w:rPr>
          <w:rFonts w:ascii="Arial" w:hAnsi="Arial" w:cs="Arial"/>
          <w:lang w:val="en-GB"/>
        </w:rPr>
      </w:pPr>
      <w:r>
        <w:rPr>
          <w:rFonts w:ascii="Arial" w:hAnsi="Arial" w:cs="Arial"/>
          <w:lang w:val="en-GB"/>
        </w:rPr>
        <w:t>“</w:t>
      </w:r>
      <w:r w:rsidR="00FC2A42" w:rsidRPr="005668D9">
        <w:rPr>
          <w:rFonts w:ascii="Arial" w:hAnsi="Arial" w:cs="Arial"/>
          <w:i/>
          <w:lang w:val="en-GB"/>
        </w:rPr>
        <w:t>They put out for secondment for a certain number of days depending on how big,</w:t>
      </w:r>
      <w:r w:rsidR="003778A4" w:rsidRPr="005668D9">
        <w:rPr>
          <w:rFonts w:ascii="Arial" w:hAnsi="Arial" w:cs="Arial"/>
          <w:i/>
          <w:lang w:val="en-GB"/>
        </w:rPr>
        <w:t xml:space="preserve"> if you like</w:t>
      </w:r>
      <w:r w:rsidR="003778A4">
        <w:rPr>
          <w:rFonts w:ascii="Arial" w:hAnsi="Arial" w:cs="Arial"/>
          <w:lang w:val="en-GB"/>
        </w:rPr>
        <w:t xml:space="preserve">”. Site </w:t>
      </w:r>
      <w:r w:rsidR="00FC2A42" w:rsidRPr="00C24D8D">
        <w:rPr>
          <w:rFonts w:ascii="Arial" w:hAnsi="Arial" w:cs="Arial"/>
          <w:lang w:val="en-GB"/>
        </w:rPr>
        <w:t>20</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Two of the institutions </w:t>
      </w:r>
      <w:r w:rsidR="00F453D4">
        <w:rPr>
          <w:rFonts w:ascii="Arial" w:hAnsi="Arial" w:cs="Arial"/>
          <w:lang w:val="en-GB"/>
        </w:rPr>
        <w:t>drew</w:t>
      </w:r>
      <w:r w:rsidRPr="00C24D8D">
        <w:rPr>
          <w:rFonts w:ascii="Arial" w:hAnsi="Arial" w:cs="Arial"/>
          <w:lang w:val="en-GB"/>
        </w:rPr>
        <w:t xml:space="preserve"> on CETLs located within the institutions. Secondment</w:t>
      </w:r>
      <w:r w:rsidR="00BB3385">
        <w:rPr>
          <w:rFonts w:ascii="Arial" w:hAnsi="Arial" w:cs="Arial"/>
          <w:lang w:val="en-GB"/>
        </w:rPr>
        <w:t xml:space="preserve">s into the </w:t>
      </w:r>
      <w:r w:rsidR="00BD4173">
        <w:rPr>
          <w:rFonts w:ascii="Arial" w:hAnsi="Arial" w:cs="Arial"/>
          <w:lang w:val="en-GB"/>
        </w:rPr>
        <w:t xml:space="preserve">CETLs </w:t>
      </w:r>
      <w:r w:rsidR="00BD4173" w:rsidRPr="00C24D8D">
        <w:rPr>
          <w:rFonts w:ascii="Arial" w:hAnsi="Arial" w:cs="Arial"/>
          <w:lang w:val="en-GB"/>
        </w:rPr>
        <w:t>bought</w:t>
      </w:r>
      <w:r w:rsidRPr="00C24D8D">
        <w:rPr>
          <w:rFonts w:ascii="Arial" w:hAnsi="Arial" w:cs="Arial"/>
          <w:lang w:val="en-GB"/>
        </w:rPr>
        <w:t xml:space="preserve"> </w:t>
      </w:r>
      <w:r w:rsidR="00BD4173">
        <w:rPr>
          <w:rFonts w:ascii="Arial" w:hAnsi="Arial" w:cs="Arial"/>
          <w:lang w:val="en-GB"/>
        </w:rPr>
        <w:t xml:space="preserve">the </w:t>
      </w:r>
      <w:r w:rsidRPr="00C24D8D">
        <w:rPr>
          <w:rFonts w:ascii="Arial" w:hAnsi="Arial" w:cs="Arial"/>
          <w:lang w:val="en-GB"/>
        </w:rPr>
        <w:t xml:space="preserve">staff time to develop e-learning materials. This approach supported the development of individual staff skills. It was hoped that </w:t>
      </w:r>
      <w:proofErr w:type="spellStart"/>
      <w:r w:rsidRPr="00C24D8D">
        <w:rPr>
          <w:rFonts w:ascii="Arial" w:hAnsi="Arial" w:cs="Arial"/>
          <w:lang w:val="en-GB"/>
        </w:rPr>
        <w:t>secondees</w:t>
      </w:r>
      <w:proofErr w:type="spellEnd"/>
      <w:r w:rsidRPr="00C24D8D">
        <w:rPr>
          <w:rFonts w:ascii="Arial" w:hAnsi="Arial" w:cs="Arial"/>
          <w:lang w:val="en-GB"/>
        </w:rPr>
        <w:t xml:space="preserve"> would cascade their learning to members of their school and department on their return. </w:t>
      </w:r>
      <w:r w:rsidR="00492EF5">
        <w:rPr>
          <w:rFonts w:ascii="Arial" w:hAnsi="Arial" w:cs="Arial"/>
          <w:lang w:val="en-GB"/>
        </w:rPr>
        <w:t>The quote below discussed</w:t>
      </w:r>
      <w:r w:rsidR="0027691C">
        <w:rPr>
          <w:rFonts w:ascii="Arial" w:hAnsi="Arial" w:cs="Arial"/>
          <w:lang w:val="en-GB"/>
        </w:rPr>
        <w:t xml:space="preserve"> CETL funding use,</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w:t>
      </w:r>
      <w:r w:rsidRPr="005668D9">
        <w:rPr>
          <w:rFonts w:ascii="Arial" w:hAnsi="Arial" w:cs="Arial"/>
          <w:i/>
          <w:lang w:val="en-GB"/>
        </w:rPr>
        <w:t>The facilities we have got here though mainly funded through the CETL funding, the school also supported us using these facilities and converting all the rooms to become a sort of dedicated e-l</w:t>
      </w:r>
      <w:r w:rsidR="003778A4" w:rsidRPr="005668D9">
        <w:rPr>
          <w:rFonts w:ascii="Arial" w:hAnsi="Arial" w:cs="Arial"/>
          <w:i/>
          <w:lang w:val="en-GB"/>
        </w:rPr>
        <w:t>earning unit</w:t>
      </w:r>
      <w:r w:rsidR="003778A4">
        <w:rPr>
          <w:rFonts w:ascii="Arial" w:hAnsi="Arial" w:cs="Arial"/>
          <w:lang w:val="en-GB"/>
        </w:rPr>
        <w:t>.” Site</w:t>
      </w:r>
      <w:r w:rsidR="009E0C5F">
        <w:rPr>
          <w:rFonts w:ascii="Arial" w:hAnsi="Arial" w:cs="Arial"/>
          <w:lang w:val="en-GB"/>
        </w:rPr>
        <w:t>11</w:t>
      </w:r>
    </w:p>
    <w:p w:rsidR="00FC2A42" w:rsidRPr="00C24D8D" w:rsidRDefault="00FC2A42" w:rsidP="00FC2A42">
      <w:pPr>
        <w:rPr>
          <w:rFonts w:ascii="Arial" w:hAnsi="Arial" w:cs="Arial"/>
          <w:lang w:val="en-GB"/>
        </w:rPr>
      </w:pPr>
    </w:p>
    <w:p w:rsidR="00FC2A42" w:rsidRPr="00C24D8D" w:rsidRDefault="003778A4" w:rsidP="00FC2A42">
      <w:pPr>
        <w:rPr>
          <w:rFonts w:ascii="Arial" w:hAnsi="Arial" w:cs="Arial"/>
          <w:i/>
          <w:lang w:val="en-GB"/>
        </w:rPr>
      </w:pPr>
      <w:r>
        <w:rPr>
          <w:rFonts w:ascii="Arial" w:hAnsi="Arial" w:cs="Arial"/>
          <w:i/>
          <w:lang w:val="en-GB"/>
        </w:rPr>
        <w:t>D</w:t>
      </w:r>
      <w:r w:rsidR="00FC2A42" w:rsidRPr="00C24D8D">
        <w:rPr>
          <w:rFonts w:ascii="Arial" w:hAnsi="Arial" w:cs="Arial"/>
          <w:i/>
          <w:lang w:val="en-GB"/>
        </w:rPr>
        <w:t>emand</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Two case study sites particularly felt the students were drivers for the development </w:t>
      </w:r>
      <w:r w:rsidR="00BB3385">
        <w:rPr>
          <w:rFonts w:ascii="Arial" w:hAnsi="Arial" w:cs="Arial"/>
          <w:lang w:val="en-GB"/>
        </w:rPr>
        <w:t>of e-learning and use. They believed</w:t>
      </w:r>
      <w:r w:rsidRPr="00C24D8D">
        <w:rPr>
          <w:rFonts w:ascii="Arial" w:hAnsi="Arial" w:cs="Arial"/>
          <w:lang w:val="en-GB"/>
        </w:rPr>
        <w:t xml:space="preserve"> students expected to use computer based learning, having had exposure to this in secondary schools. The provision of e-learning within a curriculum was therefore </w:t>
      </w:r>
      <w:r w:rsidR="00BB3385">
        <w:rPr>
          <w:rFonts w:ascii="Arial" w:hAnsi="Arial" w:cs="Arial"/>
          <w:lang w:val="en-GB"/>
        </w:rPr>
        <w:t>viewed as necessary</w:t>
      </w:r>
      <w:r w:rsidRPr="00C24D8D">
        <w:rPr>
          <w:rFonts w:ascii="Arial" w:hAnsi="Arial" w:cs="Arial"/>
          <w:lang w:val="en-GB"/>
        </w:rPr>
        <w:t xml:space="preserve"> and also a possible factor that might attract prospective applicants</w:t>
      </w:r>
      <w:r w:rsidR="0027691C">
        <w:rPr>
          <w:rFonts w:ascii="Arial" w:hAnsi="Arial" w:cs="Arial"/>
          <w:lang w:val="en-GB"/>
        </w:rPr>
        <w:t xml:space="preserve">, as suggested </w:t>
      </w:r>
      <w:r w:rsidR="00492EF5">
        <w:rPr>
          <w:rFonts w:ascii="Arial" w:hAnsi="Arial" w:cs="Arial"/>
          <w:lang w:val="en-GB"/>
        </w:rPr>
        <w:t>by a participant from Site 15</w:t>
      </w:r>
      <w:r w:rsidRPr="00C24D8D">
        <w:rPr>
          <w:rFonts w:ascii="Arial" w:hAnsi="Arial" w:cs="Arial"/>
          <w:lang w:val="en-GB"/>
        </w:rPr>
        <w:t>.</w:t>
      </w:r>
    </w:p>
    <w:p w:rsidR="00FC2A42" w:rsidRPr="00C24D8D" w:rsidRDefault="00FC2A42" w:rsidP="00FC2A42">
      <w:pPr>
        <w:rPr>
          <w:rFonts w:ascii="Arial" w:hAnsi="Arial" w:cs="Arial"/>
          <w:lang w:val="en-GB"/>
        </w:rPr>
      </w:pPr>
    </w:p>
    <w:p w:rsidR="00FC2A42" w:rsidRPr="00C24D8D" w:rsidRDefault="005668D9" w:rsidP="00FC2A42">
      <w:pPr>
        <w:rPr>
          <w:rFonts w:ascii="Arial" w:hAnsi="Arial" w:cs="Arial"/>
          <w:lang w:val="en-GB"/>
        </w:rPr>
      </w:pPr>
      <w:r>
        <w:rPr>
          <w:rFonts w:ascii="Arial" w:hAnsi="Arial" w:cs="Arial"/>
          <w:lang w:val="en-GB"/>
        </w:rPr>
        <w:t>“</w:t>
      </w:r>
      <w:r w:rsidR="00FF7F77" w:rsidRPr="005668D9">
        <w:rPr>
          <w:rFonts w:ascii="Arial" w:hAnsi="Arial" w:cs="Arial"/>
          <w:i/>
          <w:lang w:val="en-GB"/>
        </w:rPr>
        <w:t>T</w:t>
      </w:r>
      <w:r w:rsidR="00FC2A42" w:rsidRPr="005668D9">
        <w:rPr>
          <w:rFonts w:ascii="Arial" w:hAnsi="Arial" w:cs="Arial"/>
          <w:i/>
          <w:lang w:val="en-GB"/>
        </w:rPr>
        <w:t>he market, the student, if you don’t have an all singing and dancing platform then the students wil</w:t>
      </w:r>
      <w:r w:rsidR="003778A4" w:rsidRPr="005668D9">
        <w:rPr>
          <w:rFonts w:ascii="Arial" w:hAnsi="Arial" w:cs="Arial"/>
          <w:i/>
          <w:lang w:val="en-GB"/>
        </w:rPr>
        <w:t>l not come</w:t>
      </w:r>
      <w:r w:rsidR="003778A4">
        <w:rPr>
          <w:rFonts w:ascii="Arial" w:hAnsi="Arial" w:cs="Arial"/>
          <w:lang w:val="en-GB"/>
        </w:rPr>
        <w:t>”. Site 15</w:t>
      </w:r>
    </w:p>
    <w:p w:rsidR="00FC2A42" w:rsidRPr="00C24D8D" w:rsidRDefault="00FC2A42" w:rsidP="00FC2A42">
      <w:pPr>
        <w:rPr>
          <w:rFonts w:ascii="Arial" w:hAnsi="Arial" w:cs="Arial"/>
          <w:lang w:val="en-GB"/>
        </w:rPr>
      </w:pPr>
    </w:p>
    <w:p w:rsidR="00FC2A42" w:rsidRPr="00C24D8D" w:rsidRDefault="00BD4173" w:rsidP="00FC2A42">
      <w:pPr>
        <w:rPr>
          <w:rFonts w:ascii="Arial" w:hAnsi="Arial" w:cs="Arial"/>
          <w:i/>
          <w:lang w:val="en-GB"/>
        </w:rPr>
      </w:pPr>
      <w:r w:rsidRPr="00C24D8D">
        <w:rPr>
          <w:rFonts w:ascii="Arial" w:hAnsi="Arial" w:cs="Arial"/>
          <w:i/>
          <w:lang w:val="en-GB"/>
        </w:rPr>
        <w:t>Staff champions</w:t>
      </w:r>
    </w:p>
    <w:p w:rsidR="00FC2A42" w:rsidRPr="00C24D8D" w:rsidRDefault="00FC2A42" w:rsidP="00FC2A42">
      <w:pPr>
        <w:rPr>
          <w:rFonts w:ascii="Arial" w:hAnsi="Arial" w:cs="Arial"/>
          <w:i/>
          <w:lang w:val="en-GB"/>
        </w:rPr>
      </w:pPr>
    </w:p>
    <w:p w:rsidR="00FC2A42" w:rsidRPr="00C24D8D" w:rsidRDefault="00FC2A42" w:rsidP="00FC2A42">
      <w:pPr>
        <w:rPr>
          <w:rFonts w:ascii="Arial" w:hAnsi="Arial" w:cs="Arial"/>
          <w:lang w:val="en-GB"/>
        </w:rPr>
      </w:pPr>
      <w:proofErr w:type="gramStart"/>
      <w:r w:rsidRPr="00C24D8D">
        <w:rPr>
          <w:rFonts w:ascii="Arial" w:hAnsi="Arial" w:cs="Arial"/>
          <w:lang w:val="en-GB"/>
        </w:rPr>
        <w:t>Staff were</w:t>
      </w:r>
      <w:proofErr w:type="gramEnd"/>
      <w:r w:rsidRPr="00C24D8D">
        <w:rPr>
          <w:rFonts w:ascii="Arial" w:hAnsi="Arial" w:cs="Arial"/>
          <w:lang w:val="en-GB"/>
        </w:rPr>
        <w:t xml:space="preserve"> seen to have the potential to drive e-learning</w:t>
      </w:r>
      <w:r w:rsidR="00F453D4">
        <w:rPr>
          <w:rFonts w:ascii="Arial" w:hAnsi="Arial" w:cs="Arial"/>
          <w:lang w:val="en-GB"/>
        </w:rPr>
        <w:t xml:space="preserve"> and teaching</w:t>
      </w:r>
      <w:r w:rsidRPr="00C24D8D">
        <w:rPr>
          <w:rFonts w:ascii="Arial" w:hAnsi="Arial" w:cs="Arial"/>
          <w:lang w:val="en-GB"/>
        </w:rPr>
        <w:t xml:space="preserve"> developments. </w:t>
      </w:r>
      <w:r w:rsidR="00BD4173" w:rsidRPr="00C24D8D">
        <w:rPr>
          <w:rFonts w:ascii="Arial" w:hAnsi="Arial" w:cs="Arial"/>
          <w:lang w:val="en-GB"/>
        </w:rPr>
        <w:t>Those particularly</w:t>
      </w:r>
      <w:r w:rsidRPr="00C24D8D">
        <w:rPr>
          <w:rFonts w:ascii="Arial" w:hAnsi="Arial" w:cs="Arial"/>
          <w:lang w:val="en-GB"/>
        </w:rPr>
        <w:t xml:space="preserve"> keen on developing and trying new technologies to support learning were viewed as ‘champions’ by technologists and staff. They held an important role in experimenting with new technologies and in driving central IT services to increase technological availability</w:t>
      </w:r>
      <w:r w:rsidR="0027691C">
        <w:rPr>
          <w:rFonts w:ascii="Arial" w:hAnsi="Arial" w:cs="Arial"/>
          <w:lang w:val="en-GB"/>
        </w:rPr>
        <w:t xml:space="preserve">, as seen </w:t>
      </w:r>
      <w:r w:rsidR="00492EF5">
        <w:rPr>
          <w:rFonts w:ascii="Arial" w:hAnsi="Arial" w:cs="Arial"/>
          <w:lang w:val="en-GB"/>
        </w:rPr>
        <w:t xml:space="preserve">in the quote </w:t>
      </w:r>
      <w:r w:rsidR="0027691C">
        <w:rPr>
          <w:rFonts w:ascii="Arial" w:hAnsi="Arial" w:cs="Arial"/>
          <w:lang w:val="en-GB"/>
        </w:rPr>
        <w:t>below</w:t>
      </w:r>
      <w:r w:rsidRPr="00C24D8D">
        <w:rPr>
          <w:rFonts w:ascii="Arial" w:hAnsi="Arial" w:cs="Arial"/>
          <w:lang w:val="en-GB"/>
        </w:rPr>
        <w:t xml:space="preserve">. </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5668D9">
        <w:rPr>
          <w:rFonts w:ascii="Arial" w:hAnsi="Arial" w:cs="Arial"/>
          <w:i/>
          <w:lang w:val="en-GB"/>
        </w:rPr>
        <w:t xml:space="preserve">“We do have a few enthusiasts who are using it </w:t>
      </w:r>
      <w:r w:rsidRPr="009E0C5F">
        <w:rPr>
          <w:rFonts w:ascii="Arial" w:hAnsi="Arial" w:cs="Arial"/>
          <w:lang w:val="en-GB"/>
        </w:rPr>
        <w:t>[IT]</w:t>
      </w:r>
      <w:r w:rsidRPr="005668D9">
        <w:rPr>
          <w:rFonts w:ascii="Arial" w:hAnsi="Arial" w:cs="Arial"/>
          <w:i/>
          <w:lang w:val="en-GB"/>
        </w:rPr>
        <w:t xml:space="preserve"> in more sophi</w:t>
      </w:r>
      <w:r w:rsidR="003778A4" w:rsidRPr="005668D9">
        <w:rPr>
          <w:rFonts w:ascii="Arial" w:hAnsi="Arial" w:cs="Arial"/>
          <w:i/>
          <w:lang w:val="en-GB"/>
        </w:rPr>
        <w:t>sticated ways</w:t>
      </w:r>
      <w:r w:rsidR="003778A4">
        <w:rPr>
          <w:rFonts w:ascii="Arial" w:hAnsi="Arial" w:cs="Arial"/>
          <w:lang w:val="en-GB"/>
        </w:rPr>
        <w:t>,” Site</w:t>
      </w:r>
      <w:r w:rsidR="009E0C5F">
        <w:rPr>
          <w:rFonts w:ascii="Arial" w:hAnsi="Arial" w:cs="Arial"/>
          <w:lang w:val="en-GB"/>
        </w:rPr>
        <w:t xml:space="preserve"> 4</w:t>
      </w:r>
    </w:p>
    <w:p w:rsidR="00FC2A42" w:rsidRPr="00C24D8D" w:rsidRDefault="00FC2A42" w:rsidP="00FC2A42">
      <w:pPr>
        <w:rPr>
          <w:rFonts w:ascii="Arial" w:hAnsi="Arial" w:cs="Arial"/>
          <w:lang w:val="en-GB"/>
        </w:rPr>
      </w:pPr>
    </w:p>
    <w:p w:rsidR="00FC2A42" w:rsidRPr="00C24D8D" w:rsidRDefault="003778A4" w:rsidP="00FC2A42">
      <w:pPr>
        <w:rPr>
          <w:rFonts w:ascii="Arial" w:hAnsi="Arial" w:cs="Arial"/>
          <w:lang w:val="en-GB"/>
        </w:rPr>
      </w:pPr>
      <w:r>
        <w:rPr>
          <w:rFonts w:ascii="Arial" w:hAnsi="Arial" w:cs="Arial"/>
          <w:lang w:val="en-GB"/>
        </w:rPr>
        <w:t>“</w:t>
      </w:r>
      <w:r w:rsidRPr="005668D9">
        <w:rPr>
          <w:rFonts w:ascii="Arial" w:hAnsi="Arial" w:cs="Arial"/>
          <w:i/>
          <w:lang w:val="en-GB"/>
        </w:rPr>
        <w:t xml:space="preserve">He’s </w:t>
      </w:r>
      <w:r w:rsidRPr="009E0C5F">
        <w:rPr>
          <w:rFonts w:ascii="Arial" w:hAnsi="Arial" w:cs="Arial"/>
          <w:lang w:val="en-GB"/>
        </w:rPr>
        <w:t>[referring to a local e-learning champion]</w:t>
      </w:r>
      <w:r w:rsidRPr="005668D9">
        <w:rPr>
          <w:rFonts w:ascii="Arial" w:hAnsi="Arial" w:cs="Arial"/>
          <w:i/>
          <w:lang w:val="en-GB"/>
        </w:rPr>
        <w:t xml:space="preserve"> enhancing the student learning experience and trying to ease the administration and efficiency for teachers</w:t>
      </w:r>
      <w:r>
        <w:rPr>
          <w:rFonts w:ascii="Arial" w:hAnsi="Arial" w:cs="Arial"/>
          <w:lang w:val="en-GB"/>
        </w:rPr>
        <w:t>,” Site 23</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i/>
          <w:lang w:val="en-GB"/>
        </w:rPr>
      </w:pPr>
      <w:r w:rsidRPr="00C24D8D">
        <w:rPr>
          <w:rFonts w:ascii="Arial" w:hAnsi="Arial" w:cs="Arial"/>
          <w:i/>
          <w:lang w:val="en-GB"/>
        </w:rPr>
        <w:t>Technical support</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The technologists felt that providing local support was more helpful to the adoption of e-learning </w:t>
      </w:r>
      <w:r w:rsidR="00F453D4">
        <w:rPr>
          <w:rFonts w:ascii="Arial" w:hAnsi="Arial" w:cs="Arial"/>
          <w:lang w:val="en-GB"/>
        </w:rPr>
        <w:t xml:space="preserve">and teaching </w:t>
      </w:r>
      <w:r w:rsidRPr="00C24D8D">
        <w:rPr>
          <w:rFonts w:ascii="Arial" w:hAnsi="Arial" w:cs="Arial"/>
          <w:lang w:val="en-GB"/>
        </w:rPr>
        <w:t>than having centrally located services</w:t>
      </w:r>
      <w:r w:rsidR="0027691C">
        <w:rPr>
          <w:rFonts w:ascii="Arial" w:hAnsi="Arial" w:cs="Arial"/>
          <w:lang w:val="en-GB"/>
        </w:rPr>
        <w:t xml:space="preserve"> and staff agreed with this</w:t>
      </w:r>
      <w:r w:rsidR="00492EF5">
        <w:rPr>
          <w:rFonts w:ascii="Arial" w:hAnsi="Arial" w:cs="Arial"/>
          <w:lang w:val="en-GB"/>
        </w:rPr>
        <w:t xml:space="preserve"> as seen in the quote from Site 19</w:t>
      </w:r>
      <w:r w:rsidRPr="00C24D8D">
        <w:rPr>
          <w:rFonts w:ascii="Arial" w:hAnsi="Arial" w:cs="Arial"/>
          <w:lang w:val="en-GB"/>
        </w:rPr>
        <w:t>.</w:t>
      </w:r>
    </w:p>
    <w:p w:rsidR="00FC2A42" w:rsidRPr="00C24D8D" w:rsidRDefault="00FC2A42" w:rsidP="00FC2A42">
      <w:pPr>
        <w:rPr>
          <w:rFonts w:ascii="Arial" w:hAnsi="Arial" w:cs="Arial"/>
          <w:lang w:val="en-GB"/>
        </w:rPr>
      </w:pPr>
    </w:p>
    <w:p w:rsidR="00FC2A42" w:rsidRPr="00C24D8D" w:rsidRDefault="005668D9" w:rsidP="00FC2A42">
      <w:pPr>
        <w:rPr>
          <w:rFonts w:ascii="Arial" w:hAnsi="Arial" w:cs="Arial"/>
          <w:lang w:val="en-GB"/>
        </w:rPr>
      </w:pPr>
      <w:r>
        <w:rPr>
          <w:rFonts w:ascii="Arial" w:hAnsi="Arial" w:cs="Arial"/>
          <w:lang w:val="en-GB"/>
        </w:rPr>
        <w:t>“</w:t>
      </w:r>
      <w:r w:rsidR="003778A4" w:rsidRPr="005668D9">
        <w:rPr>
          <w:rFonts w:ascii="Arial" w:hAnsi="Arial" w:cs="Arial"/>
          <w:i/>
          <w:lang w:val="en-GB"/>
        </w:rPr>
        <w:t>I think</w:t>
      </w:r>
      <w:r w:rsidR="003778A4">
        <w:rPr>
          <w:rFonts w:ascii="Arial" w:hAnsi="Arial" w:cs="Arial"/>
          <w:lang w:val="en-GB"/>
        </w:rPr>
        <w:t xml:space="preserve"> [name removed] </w:t>
      </w:r>
      <w:r w:rsidR="003778A4" w:rsidRPr="005668D9">
        <w:rPr>
          <w:rFonts w:ascii="Arial" w:hAnsi="Arial" w:cs="Arial"/>
          <w:i/>
          <w:lang w:val="en-GB"/>
        </w:rPr>
        <w:t>provides excellent support</w:t>
      </w:r>
      <w:r w:rsidR="00FF7F77">
        <w:rPr>
          <w:rFonts w:ascii="Arial" w:hAnsi="Arial" w:cs="Arial"/>
          <w:lang w:val="en-GB"/>
        </w:rPr>
        <w:t>,” Site 19</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Overall, technological support was seen as vital to enabling e-learning </w:t>
      </w:r>
      <w:r w:rsidR="00F453D4">
        <w:rPr>
          <w:rFonts w:ascii="Arial" w:hAnsi="Arial" w:cs="Arial"/>
          <w:lang w:val="en-GB"/>
        </w:rPr>
        <w:t xml:space="preserve">and teaching </w:t>
      </w:r>
      <w:r w:rsidRPr="00C24D8D">
        <w:rPr>
          <w:rFonts w:ascii="Arial" w:hAnsi="Arial" w:cs="Arial"/>
          <w:lang w:val="en-GB"/>
        </w:rPr>
        <w:t xml:space="preserve">development and delivery. It was felt that without such input the development of e-learning </w:t>
      </w:r>
      <w:r w:rsidR="00F453D4">
        <w:rPr>
          <w:rFonts w:ascii="Arial" w:hAnsi="Arial" w:cs="Arial"/>
          <w:lang w:val="en-GB"/>
        </w:rPr>
        <w:t xml:space="preserve">and teaching </w:t>
      </w:r>
      <w:r w:rsidRPr="00C24D8D">
        <w:rPr>
          <w:rFonts w:ascii="Arial" w:hAnsi="Arial" w:cs="Arial"/>
          <w:lang w:val="en-GB"/>
        </w:rPr>
        <w:t>would be left solely to enthusiasts as the majority of staff wouldn’t have the skills to embrace new technologies. It was also suggested that many users would be reluctant to engage if technological support was</w:t>
      </w:r>
      <w:r w:rsidR="00F7162F">
        <w:rPr>
          <w:rFonts w:ascii="Arial" w:hAnsi="Arial" w:cs="Arial"/>
          <w:lang w:val="en-GB"/>
        </w:rPr>
        <w:t xml:space="preserve"> not</w:t>
      </w:r>
      <w:r w:rsidRPr="00C24D8D">
        <w:rPr>
          <w:rFonts w:ascii="Arial" w:hAnsi="Arial" w:cs="Arial"/>
          <w:lang w:val="en-GB"/>
        </w:rPr>
        <w:t xml:space="preserve"> readily available</w:t>
      </w:r>
      <w:r w:rsidR="00BD4173">
        <w:rPr>
          <w:rFonts w:ascii="Arial" w:hAnsi="Arial" w:cs="Arial"/>
          <w:lang w:val="en-GB"/>
        </w:rPr>
        <w:t>, one</w:t>
      </w:r>
      <w:r w:rsidR="00F453D4">
        <w:rPr>
          <w:rFonts w:ascii="Arial" w:hAnsi="Arial" w:cs="Arial"/>
          <w:lang w:val="en-GB"/>
        </w:rPr>
        <w:t xml:space="preserve"> participant stated</w:t>
      </w:r>
      <w:r w:rsidR="00492EF5">
        <w:rPr>
          <w:rFonts w:ascii="Arial" w:hAnsi="Arial" w:cs="Arial"/>
          <w:lang w:val="en-GB"/>
        </w:rPr>
        <w:t>,</w:t>
      </w:r>
    </w:p>
    <w:p w:rsidR="00FC2A42" w:rsidRPr="00C24D8D" w:rsidRDefault="00FC2A42" w:rsidP="00FC2A42">
      <w:pPr>
        <w:rPr>
          <w:rFonts w:ascii="Arial" w:hAnsi="Arial" w:cs="Arial"/>
          <w:lang w:val="en-GB"/>
        </w:rPr>
      </w:pPr>
    </w:p>
    <w:p w:rsidR="00FC2A42" w:rsidRPr="00C24D8D" w:rsidRDefault="00FF7F77" w:rsidP="00FC2A42">
      <w:pPr>
        <w:rPr>
          <w:rFonts w:ascii="Arial" w:hAnsi="Arial" w:cs="Arial"/>
          <w:lang w:val="en-GB"/>
        </w:rPr>
      </w:pPr>
      <w:r>
        <w:rPr>
          <w:rFonts w:ascii="Arial" w:hAnsi="Arial" w:cs="Arial"/>
          <w:lang w:val="en-GB"/>
        </w:rPr>
        <w:t>“</w:t>
      </w:r>
      <w:r w:rsidRPr="005668D9">
        <w:rPr>
          <w:rFonts w:ascii="Arial" w:hAnsi="Arial" w:cs="Arial"/>
          <w:i/>
          <w:lang w:val="en-GB"/>
        </w:rPr>
        <w:t xml:space="preserve">The </w:t>
      </w:r>
      <w:proofErr w:type="gramStart"/>
      <w:r w:rsidRPr="005668D9">
        <w:rPr>
          <w:rFonts w:ascii="Arial" w:hAnsi="Arial" w:cs="Arial"/>
          <w:i/>
          <w:lang w:val="en-GB"/>
        </w:rPr>
        <w:t>staff need</w:t>
      </w:r>
      <w:proofErr w:type="gramEnd"/>
      <w:r w:rsidRPr="005668D9">
        <w:rPr>
          <w:rFonts w:ascii="Arial" w:hAnsi="Arial" w:cs="Arial"/>
          <w:i/>
          <w:lang w:val="en-GB"/>
        </w:rPr>
        <w:t xml:space="preserve"> support to help them, which is understandable</w:t>
      </w:r>
      <w:r>
        <w:rPr>
          <w:rFonts w:ascii="Arial" w:hAnsi="Arial" w:cs="Arial"/>
          <w:lang w:val="en-GB"/>
        </w:rPr>
        <w:t>”. Site 22</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lastRenderedPageBreak/>
        <w:t>Barriers to use</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The respondents identified three main barriers to the use of e-learning; issues with lack of IT skills, resourcing and a lack </w:t>
      </w:r>
      <w:r w:rsidR="00BD4173" w:rsidRPr="00C24D8D">
        <w:rPr>
          <w:rFonts w:ascii="Arial" w:hAnsi="Arial" w:cs="Arial"/>
          <w:lang w:val="en-GB"/>
        </w:rPr>
        <w:t>of stakeholder</w:t>
      </w:r>
      <w:r w:rsidRPr="00C24D8D">
        <w:rPr>
          <w:rFonts w:ascii="Arial" w:hAnsi="Arial" w:cs="Arial"/>
          <w:lang w:val="en-GB"/>
        </w:rPr>
        <w:t xml:space="preserve"> demand.</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i/>
          <w:lang w:val="en-GB"/>
        </w:rPr>
      </w:pPr>
      <w:r w:rsidRPr="00C24D8D">
        <w:rPr>
          <w:rFonts w:ascii="Arial" w:hAnsi="Arial" w:cs="Arial"/>
          <w:i/>
          <w:lang w:val="en-GB"/>
        </w:rPr>
        <w:t>Lack of IT skills</w:t>
      </w:r>
      <w:r w:rsidR="00F453D4">
        <w:rPr>
          <w:rFonts w:ascii="Arial" w:hAnsi="Arial" w:cs="Arial"/>
          <w:i/>
          <w:lang w:val="en-GB"/>
        </w:rPr>
        <w:t xml:space="preserve"> (academic and student)</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The staff interviewed reported that poor student IT skills provided a barrier to use that they had to try to overcome</w:t>
      </w:r>
      <w:r w:rsidR="009E0C5F">
        <w:rPr>
          <w:rFonts w:ascii="Arial" w:hAnsi="Arial" w:cs="Arial"/>
          <w:lang w:val="en-GB"/>
        </w:rPr>
        <w:t xml:space="preserve">. There was a general impression that this related to </w:t>
      </w:r>
      <w:r w:rsidR="00FF7F77">
        <w:rPr>
          <w:rFonts w:ascii="Arial" w:hAnsi="Arial" w:cs="Arial"/>
          <w:lang w:val="en-GB"/>
        </w:rPr>
        <w:t>the more mature student</w:t>
      </w:r>
      <w:r w:rsidR="009E0C5F">
        <w:rPr>
          <w:rFonts w:ascii="Arial" w:hAnsi="Arial" w:cs="Arial"/>
          <w:lang w:val="en-GB"/>
        </w:rPr>
        <w:t xml:space="preserve"> in particular</w:t>
      </w:r>
      <w:r w:rsidR="00F453D4">
        <w:rPr>
          <w:rFonts w:ascii="Arial" w:hAnsi="Arial" w:cs="Arial"/>
          <w:lang w:val="en-GB"/>
        </w:rPr>
        <w:t xml:space="preserve"> as suggested by a participant from Site 5</w:t>
      </w:r>
      <w:r w:rsidRPr="00C24D8D">
        <w:rPr>
          <w:rFonts w:ascii="Arial" w:hAnsi="Arial" w:cs="Arial"/>
          <w:lang w:val="en-GB"/>
        </w:rPr>
        <w:t>;</w:t>
      </w:r>
      <w:r w:rsidR="009E0C5F">
        <w:rPr>
          <w:rFonts w:ascii="Arial" w:hAnsi="Arial" w:cs="Arial"/>
          <w:lang w:val="en-GB"/>
        </w:rPr>
        <w:t xml:space="preserve"> </w:t>
      </w:r>
    </w:p>
    <w:p w:rsidR="00FC2A42" w:rsidRPr="00C24D8D" w:rsidRDefault="00FC2A42" w:rsidP="00FC2A42">
      <w:pPr>
        <w:rPr>
          <w:rFonts w:ascii="Arial" w:hAnsi="Arial" w:cs="Arial"/>
          <w:lang w:val="en-GB"/>
        </w:rPr>
      </w:pPr>
    </w:p>
    <w:p w:rsidR="00FC2A42" w:rsidRPr="00C24D8D" w:rsidRDefault="00FF7F77" w:rsidP="00FC2A42">
      <w:pPr>
        <w:rPr>
          <w:rFonts w:ascii="Arial" w:hAnsi="Arial" w:cs="Arial"/>
          <w:lang w:val="en-GB"/>
        </w:rPr>
      </w:pPr>
      <w:r>
        <w:rPr>
          <w:rFonts w:ascii="Arial" w:hAnsi="Arial" w:cs="Arial"/>
          <w:lang w:val="en-GB"/>
        </w:rPr>
        <w:t>“</w:t>
      </w:r>
      <w:r w:rsidRPr="005668D9">
        <w:rPr>
          <w:rFonts w:ascii="Arial" w:hAnsi="Arial" w:cs="Arial"/>
          <w:i/>
          <w:lang w:val="en-GB"/>
        </w:rPr>
        <w:t>There’s a wide range really, a lot of them are quite mature so I think less of them are technically literate</w:t>
      </w:r>
      <w:r>
        <w:rPr>
          <w:rFonts w:ascii="Arial" w:hAnsi="Arial" w:cs="Arial"/>
          <w:lang w:val="en-GB"/>
        </w:rPr>
        <w:t xml:space="preserve">”. </w:t>
      </w:r>
      <w:proofErr w:type="gramStart"/>
      <w:r>
        <w:rPr>
          <w:rFonts w:ascii="Arial" w:hAnsi="Arial" w:cs="Arial"/>
          <w:lang w:val="en-GB"/>
        </w:rPr>
        <w:t>Site 5</w:t>
      </w:r>
      <w:r w:rsidR="009E0C5F">
        <w:rPr>
          <w:rFonts w:ascii="Arial" w:hAnsi="Arial" w:cs="Arial"/>
          <w:lang w:val="en-GB"/>
        </w:rPr>
        <w:t>.</w:t>
      </w:r>
      <w:proofErr w:type="gramEnd"/>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The staff also identified limitations in staff IT skills</w:t>
      </w:r>
      <w:r w:rsidR="00F453D4">
        <w:rPr>
          <w:rFonts w:ascii="Arial" w:hAnsi="Arial" w:cs="Arial"/>
          <w:lang w:val="en-GB"/>
        </w:rPr>
        <w:t xml:space="preserve"> and</w:t>
      </w:r>
      <w:r w:rsidRPr="00C24D8D">
        <w:rPr>
          <w:rFonts w:ascii="Arial" w:hAnsi="Arial" w:cs="Arial"/>
          <w:lang w:val="en-GB"/>
        </w:rPr>
        <w:t xml:space="preserve"> suggest</w:t>
      </w:r>
      <w:r w:rsidR="00F453D4">
        <w:rPr>
          <w:rFonts w:ascii="Arial" w:hAnsi="Arial" w:cs="Arial"/>
          <w:lang w:val="en-GB"/>
        </w:rPr>
        <w:t>ed</w:t>
      </w:r>
      <w:r w:rsidRPr="00C24D8D">
        <w:rPr>
          <w:rFonts w:ascii="Arial" w:hAnsi="Arial" w:cs="Arial"/>
          <w:lang w:val="en-GB"/>
        </w:rPr>
        <w:t xml:space="preserve"> staff didn’t have the necessary knowledge and skills to develop interactive learning materials for students.</w:t>
      </w:r>
      <w:r w:rsidR="0027691C">
        <w:rPr>
          <w:rFonts w:ascii="Arial" w:hAnsi="Arial" w:cs="Arial"/>
          <w:lang w:val="en-GB"/>
        </w:rPr>
        <w:t xml:space="preserve"> One</w:t>
      </w:r>
      <w:r w:rsidR="00F7162F">
        <w:rPr>
          <w:rFonts w:ascii="Arial" w:hAnsi="Arial" w:cs="Arial"/>
          <w:lang w:val="en-GB"/>
        </w:rPr>
        <w:t xml:space="preserve"> respondent</w:t>
      </w:r>
      <w:r w:rsidR="004F23C8">
        <w:rPr>
          <w:rFonts w:ascii="Arial" w:hAnsi="Arial" w:cs="Arial"/>
          <w:lang w:val="en-GB"/>
        </w:rPr>
        <w:t xml:space="preserve"> c</w:t>
      </w:r>
      <w:r w:rsidR="0027691C">
        <w:rPr>
          <w:rFonts w:ascii="Arial" w:hAnsi="Arial" w:cs="Arial"/>
          <w:lang w:val="en-GB"/>
        </w:rPr>
        <w:t>ommented that,</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 </w:t>
      </w:r>
      <w:r w:rsidRPr="005668D9">
        <w:rPr>
          <w:rFonts w:ascii="Arial" w:hAnsi="Arial" w:cs="Arial"/>
          <w:i/>
          <w:lang w:val="en-GB"/>
        </w:rPr>
        <w:t>..</w:t>
      </w:r>
      <w:proofErr w:type="gramStart"/>
      <w:r w:rsidRPr="005668D9">
        <w:rPr>
          <w:rFonts w:ascii="Arial" w:hAnsi="Arial" w:cs="Arial"/>
          <w:i/>
          <w:lang w:val="en-GB"/>
        </w:rPr>
        <w:t>the</w:t>
      </w:r>
      <w:proofErr w:type="gramEnd"/>
      <w:r w:rsidRPr="005668D9">
        <w:rPr>
          <w:rFonts w:ascii="Arial" w:hAnsi="Arial" w:cs="Arial"/>
          <w:i/>
          <w:lang w:val="en-GB"/>
        </w:rPr>
        <w:t xml:space="preserve"> difficulty there is finding someone to write it in an interactive way, because we haven’t got the skills to write it so they have online activities</w:t>
      </w:r>
      <w:r w:rsidRPr="00C24D8D">
        <w:rPr>
          <w:rFonts w:ascii="Arial" w:hAnsi="Arial" w:cs="Arial"/>
          <w:lang w:val="en-GB"/>
        </w:rPr>
        <w:t>,” S</w:t>
      </w:r>
      <w:r w:rsidR="00FF7F77">
        <w:rPr>
          <w:rFonts w:ascii="Arial" w:hAnsi="Arial" w:cs="Arial"/>
          <w:lang w:val="en-GB"/>
        </w:rPr>
        <w:t>ite</w:t>
      </w:r>
      <w:r w:rsidR="009E0C5F">
        <w:rPr>
          <w:rFonts w:ascii="Arial" w:hAnsi="Arial" w:cs="Arial"/>
          <w:lang w:val="en-GB"/>
        </w:rPr>
        <w:t xml:space="preserve"> 4</w:t>
      </w:r>
    </w:p>
    <w:p w:rsidR="00FC2A42" w:rsidRPr="00C24D8D" w:rsidRDefault="00FC2A42" w:rsidP="00FC2A42">
      <w:pPr>
        <w:rPr>
          <w:rFonts w:ascii="Arial" w:hAnsi="Arial" w:cs="Arial"/>
          <w:i/>
          <w:lang w:val="en-GB"/>
        </w:rPr>
      </w:pPr>
    </w:p>
    <w:p w:rsidR="00FC2A42" w:rsidRPr="00C24D8D" w:rsidRDefault="00FC2A42" w:rsidP="00FC2A42">
      <w:pPr>
        <w:rPr>
          <w:rFonts w:ascii="Arial" w:hAnsi="Arial" w:cs="Arial"/>
          <w:i/>
          <w:lang w:val="en-GB"/>
        </w:rPr>
      </w:pPr>
      <w:r w:rsidRPr="00C24D8D">
        <w:rPr>
          <w:rFonts w:ascii="Arial" w:hAnsi="Arial" w:cs="Arial"/>
          <w:i/>
          <w:lang w:val="en-GB"/>
        </w:rPr>
        <w:t>Resourcing</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A number of issues with resource availability emerged. </w:t>
      </w:r>
      <w:r w:rsidR="007271EC">
        <w:rPr>
          <w:rFonts w:ascii="Arial" w:hAnsi="Arial" w:cs="Arial"/>
          <w:lang w:val="en-GB"/>
        </w:rPr>
        <w:t>There were a lack of computer fa</w:t>
      </w:r>
      <w:r w:rsidR="00F453D4">
        <w:rPr>
          <w:rFonts w:ascii="Arial" w:hAnsi="Arial" w:cs="Arial"/>
          <w:lang w:val="en-GB"/>
        </w:rPr>
        <w:t xml:space="preserve">cilities available for staff </w:t>
      </w:r>
      <w:r w:rsidR="007271EC">
        <w:rPr>
          <w:rFonts w:ascii="Arial" w:hAnsi="Arial" w:cs="Arial"/>
          <w:lang w:val="en-GB"/>
        </w:rPr>
        <w:t>and students in clinical environment</w:t>
      </w:r>
      <w:r w:rsidR="00F453D4">
        <w:rPr>
          <w:rFonts w:ascii="Arial" w:hAnsi="Arial" w:cs="Arial"/>
          <w:lang w:val="en-GB"/>
        </w:rPr>
        <w:t>s</w:t>
      </w:r>
      <w:r w:rsidR="007271EC">
        <w:rPr>
          <w:rFonts w:ascii="Arial" w:hAnsi="Arial" w:cs="Arial"/>
          <w:lang w:val="en-GB"/>
        </w:rPr>
        <w:t xml:space="preserve"> and t</w:t>
      </w:r>
      <w:r w:rsidR="00F453D4">
        <w:rPr>
          <w:rFonts w:ascii="Arial" w:hAnsi="Arial" w:cs="Arial"/>
          <w:lang w:val="en-GB"/>
        </w:rPr>
        <w:t>hose available were</w:t>
      </w:r>
      <w:r w:rsidR="007271EC">
        <w:rPr>
          <w:rFonts w:ascii="Arial" w:hAnsi="Arial" w:cs="Arial"/>
          <w:lang w:val="en-GB"/>
        </w:rPr>
        <w:t xml:space="preserve"> </w:t>
      </w:r>
      <w:r w:rsidR="00F453D4">
        <w:rPr>
          <w:rFonts w:ascii="Arial" w:hAnsi="Arial" w:cs="Arial"/>
          <w:lang w:val="en-GB"/>
        </w:rPr>
        <w:t xml:space="preserve">heavily </w:t>
      </w:r>
      <w:r w:rsidR="007271EC">
        <w:rPr>
          <w:rFonts w:ascii="Arial" w:hAnsi="Arial" w:cs="Arial"/>
          <w:lang w:val="en-GB"/>
        </w:rPr>
        <w:t>use</w:t>
      </w:r>
      <w:r w:rsidR="00F453D4">
        <w:rPr>
          <w:rFonts w:ascii="Arial" w:hAnsi="Arial" w:cs="Arial"/>
          <w:lang w:val="en-GB"/>
        </w:rPr>
        <w:t xml:space="preserve">d by a range of </w:t>
      </w:r>
      <w:r w:rsidR="001330B3">
        <w:rPr>
          <w:rFonts w:ascii="Arial" w:hAnsi="Arial" w:cs="Arial"/>
          <w:lang w:val="en-GB"/>
        </w:rPr>
        <w:t xml:space="preserve">clinical </w:t>
      </w:r>
      <w:r w:rsidR="007271EC">
        <w:rPr>
          <w:rFonts w:ascii="Arial" w:hAnsi="Arial" w:cs="Arial"/>
          <w:lang w:val="en-GB"/>
        </w:rPr>
        <w:t xml:space="preserve">staff. Whilst </w:t>
      </w:r>
      <w:r w:rsidR="00F453D4">
        <w:rPr>
          <w:rFonts w:ascii="Arial" w:hAnsi="Arial" w:cs="Arial"/>
          <w:lang w:val="en-GB"/>
        </w:rPr>
        <w:t xml:space="preserve">other </w:t>
      </w:r>
      <w:r w:rsidR="007271EC">
        <w:rPr>
          <w:rFonts w:ascii="Arial" w:hAnsi="Arial" w:cs="Arial"/>
          <w:lang w:val="en-GB"/>
        </w:rPr>
        <w:t>computers were provided in clinical settings, for example in study centres of libraries, these were difficult to access as leaving the clinical setting was problematic</w:t>
      </w:r>
      <w:r w:rsidR="00BD4173">
        <w:rPr>
          <w:rFonts w:ascii="Arial" w:hAnsi="Arial" w:cs="Arial"/>
          <w:lang w:val="en-GB"/>
        </w:rPr>
        <w:t>.</w:t>
      </w:r>
      <w:r w:rsidR="007271EC">
        <w:rPr>
          <w:rFonts w:ascii="Arial" w:hAnsi="Arial" w:cs="Arial"/>
          <w:lang w:val="en-GB"/>
        </w:rPr>
        <w:t xml:space="preserve"> There were also issues with</w:t>
      </w:r>
      <w:r w:rsidRPr="00C24D8D">
        <w:rPr>
          <w:rFonts w:ascii="Arial" w:hAnsi="Arial" w:cs="Arial"/>
          <w:lang w:val="en-GB"/>
        </w:rPr>
        <w:t xml:space="preserve"> poor password provision</w:t>
      </w:r>
      <w:r w:rsidR="006B62F8">
        <w:rPr>
          <w:rFonts w:ascii="Arial" w:hAnsi="Arial" w:cs="Arial"/>
          <w:lang w:val="en-GB"/>
        </w:rPr>
        <w:t xml:space="preserve"> in practice settings</w:t>
      </w:r>
      <w:r w:rsidR="00F453D4">
        <w:rPr>
          <w:rFonts w:ascii="Arial" w:hAnsi="Arial" w:cs="Arial"/>
          <w:lang w:val="en-GB"/>
        </w:rPr>
        <w:t>. S</w:t>
      </w:r>
      <w:r w:rsidR="007271EC">
        <w:rPr>
          <w:rFonts w:ascii="Arial" w:hAnsi="Arial" w:cs="Arial"/>
          <w:lang w:val="en-GB"/>
        </w:rPr>
        <w:t>tudents were either not provided wit</w:t>
      </w:r>
      <w:r w:rsidR="006C0166">
        <w:rPr>
          <w:rFonts w:ascii="Arial" w:hAnsi="Arial" w:cs="Arial"/>
          <w:lang w:val="en-GB"/>
        </w:rPr>
        <w:t xml:space="preserve">h them or use was restricted. </w:t>
      </w:r>
      <w:r w:rsidR="007271EC">
        <w:rPr>
          <w:rFonts w:ascii="Arial" w:hAnsi="Arial" w:cs="Arial"/>
          <w:lang w:val="en-GB"/>
        </w:rPr>
        <w:t xml:space="preserve">One participant from Site 3 commented on these access difficulties, </w:t>
      </w:r>
    </w:p>
    <w:p w:rsidR="00FC2A42" w:rsidRPr="00C24D8D" w:rsidRDefault="00FC2A42" w:rsidP="00FC2A42">
      <w:pPr>
        <w:rPr>
          <w:rFonts w:ascii="Arial" w:hAnsi="Arial" w:cs="Arial"/>
          <w:lang w:val="en-GB"/>
        </w:rPr>
      </w:pPr>
    </w:p>
    <w:p w:rsidR="00FC2A42" w:rsidRPr="00C24D8D" w:rsidRDefault="005668D9" w:rsidP="00FC2A42">
      <w:pPr>
        <w:rPr>
          <w:rFonts w:ascii="Arial" w:hAnsi="Arial" w:cs="Arial"/>
          <w:lang w:val="en-GB"/>
        </w:rPr>
      </w:pPr>
      <w:r>
        <w:rPr>
          <w:rFonts w:ascii="Arial" w:hAnsi="Arial" w:cs="Arial"/>
          <w:lang w:val="en-GB"/>
        </w:rPr>
        <w:t>“</w:t>
      </w:r>
      <w:r w:rsidR="00FC2A42" w:rsidRPr="005668D9">
        <w:rPr>
          <w:rFonts w:ascii="Arial" w:hAnsi="Arial" w:cs="Arial"/>
          <w:i/>
          <w:lang w:val="en-GB"/>
        </w:rPr>
        <w:t>One of the discussion board complaints that goes on, is I haven’t got a computer, I haven’t got access to the Intern</w:t>
      </w:r>
      <w:r w:rsidR="0026217D" w:rsidRPr="005668D9">
        <w:rPr>
          <w:rFonts w:ascii="Arial" w:hAnsi="Arial" w:cs="Arial"/>
          <w:i/>
          <w:lang w:val="en-GB"/>
        </w:rPr>
        <w:t>et</w:t>
      </w:r>
      <w:r w:rsidR="0026217D">
        <w:rPr>
          <w:rFonts w:ascii="Arial" w:hAnsi="Arial" w:cs="Arial"/>
          <w:lang w:val="en-GB"/>
        </w:rPr>
        <w:t xml:space="preserve"> [at work].</w:t>
      </w:r>
      <w:r w:rsidR="006B62F8">
        <w:rPr>
          <w:rFonts w:ascii="Arial" w:hAnsi="Arial" w:cs="Arial"/>
          <w:lang w:val="en-GB"/>
        </w:rPr>
        <w:t>” Site 3</w:t>
      </w:r>
    </w:p>
    <w:p w:rsidR="0026217D" w:rsidRPr="00C24D8D" w:rsidRDefault="0026217D"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Staff in </w:t>
      </w:r>
      <w:r w:rsidR="0026217D">
        <w:rPr>
          <w:rFonts w:ascii="Arial" w:hAnsi="Arial" w:cs="Arial"/>
          <w:lang w:val="en-GB"/>
        </w:rPr>
        <w:t>some</w:t>
      </w:r>
      <w:r w:rsidRPr="00C24D8D">
        <w:rPr>
          <w:rFonts w:ascii="Arial" w:hAnsi="Arial" w:cs="Arial"/>
          <w:lang w:val="en-GB"/>
        </w:rPr>
        <w:t xml:space="preserve"> sites also </w:t>
      </w:r>
      <w:r w:rsidR="00F453D4">
        <w:rPr>
          <w:rFonts w:ascii="Arial" w:hAnsi="Arial" w:cs="Arial"/>
          <w:lang w:val="en-GB"/>
        </w:rPr>
        <w:t xml:space="preserve">suggested </w:t>
      </w:r>
      <w:r w:rsidR="00BD4173">
        <w:rPr>
          <w:rFonts w:ascii="Arial" w:hAnsi="Arial" w:cs="Arial"/>
          <w:lang w:val="en-GB"/>
        </w:rPr>
        <w:t xml:space="preserve">that </w:t>
      </w:r>
      <w:r w:rsidR="00BD4173" w:rsidRPr="00C24D8D">
        <w:rPr>
          <w:rFonts w:ascii="Arial" w:hAnsi="Arial" w:cs="Arial"/>
          <w:lang w:val="en-GB"/>
        </w:rPr>
        <w:t>lacked</w:t>
      </w:r>
      <w:r w:rsidRPr="00C24D8D">
        <w:rPr>
          <w:rFonts w:ascii="Arial" w:hAnsi="Arial" w:cs="Arial"/>
          <w:lang w:val="en-GB"/>
        </w:rPr>
        <w:t xml:space="preserve"> time to support the development of e-learning </w:t>
      </w:r>
      <w:r w:rsidR="00BD4173" w:rsidRPr="00C24D8D">
        <w:rPr>
          <w:rFonts w:ascii="Arial" w:hAnsi="Arial" w:cs="Arial"/>
          <w:lang w:val="en-GB"/>
        </w:rPr>
        <w:t xml:space="preserve">resources. </w:t>
      </w:r>
      <w:r w:rsidR="007271EC">
        <w:rPr>
          <w:rFonts w:ascii="Arial" w:hAnsi="Arial" w:cs="Arial"/>
          <w:lang w:val="en-GB"/>
        </w:rPr>
        <w:t xml:space="preserve">Staff added development time onto their existing </w:t>
      </w:r>
      <w:r w:rsidR="001330B3">
        <w:rPr>
          <w:rFonts w:ascii="Arial" w:hAnsi="Arial" w:cs="Arial"/>
          <w:lang w:val="en-GB"/>
        </w:rPr>
        <w:t>workloads</w:t>
      </w:r>
      <w:r w:rsidR="007271EC">
        <w:rPr>
          <w:rFonts w:ascii="Arial" w:hAnsi="Arial" w:cs="Arial"/>
          <w:lang w:val="en-GB"/>
        </w:rPr>
        <w:t xml:space="preserve"> </w:t>
      </w:r>
      <w:r w:rsidR="00AB215E">
        <w:rPr>
          <w:rFonts w:ascii="Arial" w:hAnsi="Arial" w:cs="Arial"/>
          <w:lang w:val="en-GB"/>
        </w:rPr>
        <w:t>which was problematic</w:t>
      </w:r>
      <w:r w:rsidR="00232EA1">
        <w:rPr>
          <w:rFonts w:ascii="Arial" w:hAnsi="Arial" w:cs="Arial"/>
          <w:lang w:val="en-GB"/>
        </w:rPr>
        <w:t>,</w:t>
      </w:r>
      <w:r w:rsidR="00AB215E">
        <w:rPr>
          <w:rFonts w:ascii="Arial" w:hAnsi="Arial" w:cs="Arial"/>
          <w:lang w:val="en-GB"/>
        </w:rPr>
        <w:t xml:space="preserve"> </w:t>
      </w:r>
      <w:r w:rsidR="0027691C">
        <w:rPr>
          <w:rFonts w:ascii="Arial" w:hAnsi="Arial" w:cs="Arial"/>
          <w:lang w:val="en-GB"/>
        </w:rPr>
        <w:t>with one</w:t>
      </w:r>
      <w:r w:rsidR="00232EA1">
        <w:rPr>
          <w:rFonts w:ascii="Arial" w:hAnsi="Arial" w:cs="Arial"/>
          <w:lang w:val="en-GB"/>
        </w:rPr>
        <w:t xml:space="preserve"> member of staff</w:t>
      </w:r>
      <w:r w:rsidR="0027691C">
        <w:rPr>
          <w:rFonts w:ascii="Arial" w:hAnsi="Arial" w:cs="Arial"/>
          <w:lang w:val="en-GB"/>
        </w:rPr>
        <w:t xml:space="preserve"> reporting, </w:t>
      </w:r>
    </w:p>
    <w:p w:rsidR="00FC2A42" w:rsidRPr="00C24D8D" w:rsidRDefault="00FC2A42" w:rsidP="00FC2A42">
      <w:pPr>
        <w:rPr>
          <w:rFonts w:ascii="Arial" w:hAnsi="Arial" w:cs="Arial"/>
          <w:lang w:val="en-GB"/>
        </w:rPr>
      </w:pPr>
    </w:p>
    <w:p w:rsidR="00FC2A42" w:rsidRPr="00C24D8D" w:rsidRDefault="005668D9" w:rsidP="00FC2A42">
      <w:pPr>
        <w:rPr>
          <w:rFonts w:ascii="Arial" w:hAnsi="Arial" w:cs="Arial"/>
          <w:lang w:val="en-GB"/>
        </w:rPr>
      </w:pPr>
      <w:r>
        <w:rPr>
          <w:rFonts w:ascii="Arial" w:hAnsi="Arial" w:cs="Arial"/>
          <w:lang w:val="en-GB"/>
        </w:rPr>
        <w:t>“</w:t>
      </w:r>
      <w:r w:rsidR="00FC2A42" w:rsidRPr="005668D9">
        <w:rPr>
          <w:rFonts w:ascii="Arial" w:hAnsi="Arial" w:cs="Arial"/>
          <w:i/>
          <w:lang w:val="en-GB"/>
        </w:rPr>
        <w:t>I think the restrictions are</w:t>
      </w:r>
      <w:r w:rsidR="00FC2A42" w:rsidRPr="00C24D8D">
        <w:rPr>
          <w:rFonts w:ascii="Arial" w:hAnsi="Arial" w:cs="Arial"/>
          <w:lang w:val="en-GB"/>
        </w:rPr>
        <w:t xml:space="preserve"> [our] </w:t>
      </w:r>
      <w:r w:rsidR="00FC2A42" w:rsidRPr="005668D9">
        <w:rPr>
          <w:rFonts w:ascii="Arial" w:hAnsi="Arial" w:cs="Arial"/>
          <w:i/>
          <w:lang w:val="en-GB"/>
        </w:rPr>
        <w:t>time</w:t>
      </w:r>
      <w:r w:rsidR="00B53C59">
        <w:rPr>
          <w:rFonts w:ascii="Arial" w:hAnsi="Arial" w:cs="Arial"/>
          <w:lang w:val="en-GB"/>
        </w:rPr>
        <w:t>, “</w:t>
      </w:r>
      <w:r w:rsidR="00FC2A42" w:rsidRPr="00C24D8D">
        <w:rPr>
          <w:rFonts w:ascii="Arial" w:hAnsi="Arial" w:cs="Arial"/>
          <w:lang w:val="en-GB"/>
        </w:rPr>
        <w:t>Staff case study 4</w:t>
      </w:r>
    </w:p>
    <w:p w:rsidR="00FC2A42" w:rsidRPr="00C24D8D" w:rsidRDefault="00FC2A42" w:rsidP="00FC2A42">
      <w:pPr>
        <w:rPr>
          <w:rFonts w:ascii="Arial" w:hAnsi="Arial" w:cs="Arial"/>
          <w:lang w:val="en-GB"/>
        </w:rPr>
      </w:pPr>
    </w:p>
    <w:p w:rsidR="00FC2A42" w:rsidRPr="00C24D8D" w:rsidRDefault="00FC2A42" w:rsidP="00FC2A42">
      <w:pPr>
        <w:rPr>
          <w:rFonts w:ascii="Arial" w:hAnsi="Arial" w:cs="Arial"/>
          <w:lang w:val="en-GB"/>
        </w:rPr>
      </w:pPr>
      <w:r w:rsidRPr="00C24D8D">
        <w:rPr>
          <w:rFonts w:ascii="Arial" w:hAnsi="Arial" w:cs="Arial"/>
          <w:lang w:val="en-GB"/>
        </w:rPr>
        <w:t xml:space="preserve">There were opportunities for staff to apply for </w:t>
      </w:r>
      <w:r w:rsidR="007271EC">
        <w:rPr>
          <w:rFonts w:ascii="Arial" w:hAnsi="Arial" w:cs="Arial"/>
          <w:lang w:val="en-GB"/>
        </w:rPr>
        <w:t xml:space="preserve">financial </w:t>
      </w:r>
      <w:r w:rsidR="00BD4173">
        <w:rPr>
          <w:rFonts w:ascii="Arial" w:hAnsi="Arial" w:cs="Arial"/>
          <w:lang w:val="en-GB"/>
        </w:rPr>
        <w:t xml:space="preserve">assistance </w:t>
      </w:r>
      <w:r w:rsidR="00BD4173" w:rsidRPr="00C24D8D">
        <w:rPr>
          <w:rFonts w:ascii="Arial" w:hAnsi="Arial" w:cs="Arial"/>
          <w:lang w:val="en-GB"/>
        </w:rPr>
        <w:t>to</w:t>
      </w:r>
      <w:r w:rsidRPr="00C24D8D">
        <w:rPr>
          <w:rFonts w:ascii="Arial" w:hAnsi="Arial" w:cs="Arial"/>
          <w:lang w:val="en-GB"/>
        </w:rPr>
        <w:t xml:space="preserve"> support e-learning developments but a small staff base meant buy-out was</w:t>
      </w:r>
      <w:r w:rsidR="00F453D4">
        <w:rPr>
          <w:rFonts w:ascii="Arial" w:hAnsi="Arial" w:cs="Arial"/>
          <w:lang w:val="en-GB"/>
        </w:rPr>
        <w:t xml:space="preserve"> also</w:t>
      </w:r>
      <w:r w:rsidRPr="00C24D8D">
        <w:rPr>
          <w:rFonts w:ascii="Arial" w:hAnsi="Arial" w:cs="Arial"/>
          <w:lang w:val="en-GB"/>
        </w:rPr>
        <w:t xml:space="preserve"> problematic.</w:t>
      </w:r>
    </w:p>
    <w:p w:rsidR="00FC2A42" w:rsidRPr="00C24D8D" w:rsidRDefault="00FC2A42" w:rsidP="00FC2A42">
      <w:pPr>
        <w:rPr>
          <w:rFonts w:ascii="Arial" w:hAnsi="Arial" w:cs="Arial"/>
          <w:lang w:val="en-GB"/>
        </w:rPr>
      </w:pPr>
    </w:p>
    <w:p w:rsidR="00FC2A42" w:rsidRPr="006B62F8" w:rsidRDefault="006B62F8" w:rsidP="00FC2A42">
      <w:pPr>
        <w:rPr>
          <w:rFonts w:ascii="Arial" w:hAnsi="Arial" w:cs="Arial"/>
          <w:i/>
          <w:color w:val="000000"/>
          <w:lang w:val="en-GB"/>
        </w:rPr>
      </w:pPr>
      <w:r w:rsidRPr="006B62F8">
        <w:rPr>
          <w:rFonts w:ascii="Arial" w:hAnsi="Arial" w:cs="Arial"/>
          <w:i/>
          <w:color w:val="000000"/>
          <w:lang w:val="en-GB"/>
        </w:rPr>
        <w:lastRenderedPageBreak/>
        <w:t>Reluctance to use</w:t>
      </w:r>
      <w:r w:rsidR="00F453D4">
        <w:rPr>
          <w:rFonts w:ascii="Arial" w:hAnsi="Arial" w:cs="Arial"/>
          <w:i/>
          <w:color w:val="000000"/>
          <w:lang w:val="en-GB"/>
        </w:rPr>
        <w:t xml:space="preserve"> (academic and student)</w:t>
      </w:r>
    </w:p>
    <w:p w:rsidR="006B62F8" w:rsidRDefault="006B62F8" w:rsidP="00FC2A42">
      <w:pPr>
        <w:rPr>
          <w:rFonts w:ascii="Arial" w:hAnsi="Arial" w:cs="Arial"/>
          <w:i/>
          <w:color w:val="FF0000"/>
          <w:lang w:val="en-GB"/>
        </w:rPr>
      </w:pPr>
    </w:p>
    <w:p w:rsidR="006B62F8" w:rsidRDefault="005668D9" w:rsidP="00FC2A42">
      <w:pPr>
        <w:rPr>
          <w:rFonts w:ascii="Arial" w:hAnsi="Arial" w:cs="Arial"/>
          <w:color w:val="000000"/>
          <w:lang w:val="en-GB"/>
        </w:rPr>
      </w:pPr>
      <w:r>
        <w:rPr>
          <w:rFonts w:ascii="Arial" w:hAnsi="Arial" w:cs="Arial"/>
          <w:color w:val="000000"/>
          <w:lang w:val="en-GB"/>
        </w:rPr>
        <w:t xml:space="preserve">It is clear that a number of staff </w:t>
      </w:r>
      <w:r w:rsidR="00F453D4">
        <w:rPr>
          <w:rFonts w:ascii="Arial" w:hAnsi="Arial" w:cs="Arial"/>
          <w:color w:val="000000"/>
          <w:lang w:val="en-GB"/>
        </w:rPr>
        <w:t>were</w:t>
      </w:r>
      <w:r>
        <w:rPr>
          <w:rFonts w:ascii="Arial" w:hAnsi="Arial" w:cs="Arial"/>
          <w:color w:val="000000"/>
          <w:lang w:val="en-GB"/>
        </w:rPr>
        <w:t xml:space="preserve"> reluctant to use e-learning</w:t>
      </w:r>
      <w:r w:rsidR="0027691C">
        <w:rPr>
          <w:rFonts w:ascii="Arial" w:hAnsi="Arial" w:cs="Arial"/>
          <w:color w:val="000000"/>
          <w:lang w:val="en-GB"/>
        </w:rPr>
        <w:t>, with a participant from Site 15 commenting that,</w:t>
      </w:r>
      <w:r>
        <w:rPr>
          <w:rFonts w:ascii="Arial" w:hAnsi="Arial" w:cs="Arial"/>
          <w:color w:val="000000"/>
          <w:lang w:val="en-GB"/>
        </w:rPr>
        <w:t xml:space="preserve"> </w:t>
      </w:r>
    </w:p>
    <w:p w:rsidR="005668D9" w:rsidRDefault="005668D9" w:rsidP="00FC2A42">
      <w:pPr>
        <w:rPr>
          <w:rFonts w:ascii="Arial" w:hAnsi="Arial" w:cs="Arial"/>
          <w:color w:val="000000"/>
          <w:lang w:val="en-GB"/>
        </w:rPr>
      </w:pPr>
    </w:p>
    <w:p w:rsidR="005668D9" w:rsidRDefault="005668D9" w:rsidP="00FC2A42">
      <w:pPr>
        <w:rPr>
          <w:rFonts w:ascii="Arial" w:hAnsi="Arial" w:cs="Arial"/>
          <w:color w:val="000000"/>
          <w:lang w:val="en-GB"/>
        </w:rPr>
      </w:pPr>
      <w:r>
        <w:rPr>
          <w:rFonts w:ascii="Arial" w:hAnsi="Arial" w:cs="Arial"/>
          <w:color w:val="000000"/>
          <w:lang w:val="en-GB"/>
        </w:rPr>
        <w:t>“</w:t>
      </w:r>
      <w:r w:rsidRPr="005668D9">
        <w:rPr>
          <w:rFonts w:ascii="Arial" w:hAnsi="Arial" w:cs="Arial"/>
          <w:i/>
          <w:color w:val="000000"/>
          <w:lang w:val="en-GB"/>
        </w:rPr>
        <w:t>There remain some lecturers, as I say who would not touch it</w:t>
      </w:r>
      <w:r>
        <w:rPr>
          <w:rFonts w:ascii="Arial" w:hAnsi="Arial" w:cs="Arial"/>
          <w:color w:val="000000"/>
          <w:lang w:val="en-GB"/>
        </w:rPr>
        <w:t xml:space="preserve"> [e-learning] </w:t>
      </w:r>
      <w:r w:rsidRPr="005668D9">
        <w:rPr>
          <w:rFonts w:ascii="Arial" w:hAnsi="Arial" w:cs="Arial"/>
          <w:i/>
          <w:color w:val="000000"/>
          <w:lang w:val="en-GB"/>
        </w:rPr>
        <w:t>with a barge pole</w:t>
      </w:r>
      <w:r w:rsidR="009E0C5F">
        <w:rPr>
          <w:rFonts w:ascii="Arial" w:hAnsi="Arial" w:cs="Arial"/>
          <w:color w:val="000000"/>
          <w:lang w:val="en-GB"/>
        </w:rPr>
        <w:t>.” Site 15</w:t>
      </w:r>
      <w:r>
        <w:rPr>
          <w:rFonts w:ascii="Arial" w:hAnsi="Arial" w:cs="Arial"/>
          <w:color w:val="000000"/>
          <w:lang w:val="en-GB"/>
        </w:rPr>
        <w:t xml:space="preserve"> </w:t>
      </w:r>
    </w:p>
    <w:p w:rsidR="005668D9" w:rsidRDefault="005668D9" w:rsidP="00FC2A42">
      <w:pPr>
        <w:rPr>
          <w:rFonts w:ascii="Arial" w:hAnsi="Arial" w:cs="Arial"/>
          <w:color w:val="000000"/>
          <w:lang w:val="en-GB"/>
        </w:rPr>
      </w:pPr>
    </w:p>
    <w:p w:rsidR="005668D9" w:rsidRDefault="005668D9" w:rsidP="00FC2A42">
      <w:pPr>
        <w:rPr>
          <w:rFonts w:ascii="Arial" w:hAnsi="Arial" w:cs="Arial"/>
          <w:color w:val="000000"/>
          <w:lang w:val="en-GB"/>
        </w:rPr>
      </w:pPr>
      <w:r>
        <w:rPr>
          <w:rFonts w:ascii="Arial" w:hAnsi="Arial" w:cs="Arial"/>
          <w:color w:val="000000"/>
          <w:lang w:val="en-GB"/>
        </w:rPr>
        <w:t xml:space="preserve">Obviously some staff </w:t>
      </w:r>
      <w:r w:rsidR="000F70D0">
        <w:rPr>
          <w:rFonts w:ascii="Arial" w:hAnsi="Arial" w:cs="Arial"/>
          <w:color w:val="000000"/>
          <w:lang w:val="en-GB"/>
        </w:rPr>
        <w:t>preferred</w:t>
      </w:r>
      <w:r>
        <w:rPr>
          <w:rFonts w:ascii="Arial" w:hAnsi="Arial" w:cs="Arial"/>
          <w:color w:val="000000"/>
          <w:lang w:val="en-GB"/>
        </w:rPr>
        <w:t xml:space="preserve"> to leave e-learning</w:t>
      </w:r>
      <w:r w:rsidR="00F453D4">
        <w:rPr>
          <w:rFonts w:ascii="Arial" w:hAnsi="Arial" w:cs="Arial"/>
          <w:color w:val="000000"/>
          <w:lang w:val="en-GB"/>
        </w:rPr>
        <w:t xml:space="preserve"> and teaching</w:t>
      </w:r>
      <w:r>
        <w:rPr>
          <w:rFonts w:ascii="Arial" w:hAnsi="Arial" w:cs="Arial"/>
          <w:color w:val="000000"/>
          <w:lang w:val="en-GB"/>
        </w:rPr>
        <w:t xml:space="preserve"> development and use to others, not wanting to engage with new technologies to support their teaching. </w:t>
      </w:r>
    </w:p>
    <w:p w:rsidR="005668D9" w:rsidRPr="005668D9" w:rsidRDefault="005668D9" w:rsidP="00FC2A42">
      <w:pPr>
        <w:rPr>
          <w:rFonts w:ascii="Arial" w:hAnsi="Arial" w:cs="Arial"/>
          <w:color w:val="000000"/>
          <w:lang w:val="en-GB"/>
        </w:rPr>
      </w:pPr>
    </w:p>
    <w:p w:rsidR="00800663" w:rsidRDefault="00800663">
      <w:pPr>
        <w:rPr>
          <w:rFonts w:ascii="Arial" w:hAnsi="Arial" w:cs="Arial"/>
          <w:b/>
          <w:lang w:val="en-GB"/>
        </w:rPr>
      </w:pPr>
      <w:r w:rsidRPr="00800663">
        <w:rPr>
          <w:rFonts w:ascii="Arial" w:hAnsi="Arial" w:cs="Arial"/>
          <w:b/>
          <w:lang w:val="en-GB"/>
        </w:rPr>
        <w:t>Discussion</w:t>
      </w:r>
      <w:r w:rsidR="0064724A">
        <w:rPr>
          <w:rFonts w:ascii="Arial" w:hAnsi="Arial" w:cs="Arial"/>
          <w:b/>
          <w:lang w:val="en-GB"/>
        </w:rPr>
        <w:t xml:space="preserve"> </w:t>
      </w:r>
    </w:p>
    <w:p w:rsidR="00800663" w:rsidRDefault="00800663">
      <w:pPr>
        <w:rPr>
          <w:rFonts w:ascii="Arial" w:hAnsi="Arial" w:cs="Arial"/>
          <w:lang w:val="en-GB"/>
        </w:rPr>
      </w:pPr>
    </w:p>
    <w:p w:rsidR="00D51EB4" w:rsidRDefault="008A159C" w:rsidP="007439C3">
      <w:pPr>
        <w:rPr>
          <w:rFonts w:ascii="Arial" w:hAnsi="Arial" w:cs="Arial"/>
          <w:color w:val="000000"/>
        </w:rPr>
      </w:pPr>
      <w:r>
        <w:rPr>
          <w:rFonts w:ascii="Arial" w:hAnsi="Arial" w:cs="Arial"/>
          <w:color w:val="000000"/>
        </w:rPr>
        <w:t>Overall our findings suggest</w:t>
      </w:r>
      <w:r w:rsidR="00060CA9">
        <w:rPr>
          <w:rFonts w:ascii="Arial" w:hAnsi="Arial" w:cs="Arial"/>
          <w:color w:val="000000"/>
        </w:rPr>
        <w:t>ed</w:t>
      </w:r>
      <w:r>
        <w:rPr>
          <w:rFonts w:ascii="Arial" w:hAnsi="Arial" w:cs="Arial"/>
          <w:color w:val="000000"/>
        </w:rPr>
        <w:t xml:space="preserve"> that e</w:t>
      </w:r>
      <w:r w:rsidR="00936AE8" w:rsidRPr="00722C28">
        <w:rPr>
          <w:rFonts w:ascii="Arial" w:hAnsi="Arial" w:cs="Arial"/>
          <w:color w:val="000000"/>
        </w:rPr>
        <w:t>-learning</w:t>
      </w:r>
      <w:r w:rsidR="00F50EAF">
        <w:rPr>
          <w:rFonts w:ascii="Arial" w:hAnsi="Arial" w:cs="Arial"/>
          <w:color w:val="000000"/>
        </w:rPr>
        <w:t xml:space="preserve"> </w:t>
      </w:r>
      <w:r w:rsidR="00A12437">
        <w:rPr>
          <w:rFonts w:ascii="Arial" w:hAnsi="Arial" w:cs="Arial"/>
          <w:color w:val="000000"/>
        </w:rPr>
        <w:t>remains at the periphery of educational delivery</w:t>
      </w:r>
      <w:r w:rsidR="00D51EB4">
        <w:rPr>
          <w:rFonts w:ascii="Arial" w:hAnsi="Arial" w:cs="Arial"/>
          <w:color w:val="000000"/>
        </w:rPr>
        <w:t xml:space="preserve"> in nursing and health sciences</w:t>
      </w:r>
      <w:r>
        <w:rPr>
          <w:rFonts w:ascii="Arial" w:hAnsi="Arial" w:cs="Arial"/>
          <w:color w:val="000000"/>
        </w:rPr>
        <w:t xml:space="preserve">. It is </w:t>
      </w:r>
      <w:proofErr w:type="spellStart"/>
      <w:r w:rsidR="006C0166">
        <w:rPr>
          <w:rFonts w:ascii="Arial" w:hAnsi="Arial" w:cs="Arial"/>
          <w:color w:val="000000"/>
        </w:rPr>
        <w:t>utilis</w:t>
      </w:r>
      <w:r w:rsidR="000F70D0">
        <w:rPr>
          <w:rFonts w:ascii="Arial" w:hAnsi="Arial" w:cs="Arial"/>
          <w:color w:val="000000"/>
        </w:rPr>
        <w:t>ed</w:t>
      </w:r>
      <w:proofErr w:type="spellEnd"/>
      <w:r w:rsidR="00A12437">
        <w:rPr>
          <w:rFonts w:ascii="Arial" w:hAnsi="Arial" w:cs="Arial"/>
          <w:color w:val="000000"/>
        </w:rPr>
        <w:t xml:space="preserve"> predominantly </w:t>
      </w:r>
      <w:r w:rsidR="00060CA9">
        <w:rPr>
          <w:rFonts w:ascii="Arial" w:hAnsi="Arial" w:cs="Arial"/>
          <w:color w:val="000000"/>
        </w:rPr>
        <w:t>to</w:t>
      </w:r>
      <w:r w:rsidR="00A12437">
        <w:rPr>
          <w:rFonts w:ascii="Arial" w:hAnsi="Arial" w:cs="Arial"/>
          <w:color w:val="000000"/>
        </w:rPr>
        <w:t xml:space="preserve"> suppo</w:t>
      </w:r>
      <w:r w:rsidR="00D51EB4">
        <w:rPr>
          <w:rFonts w:ascii="Arial" w:hAnsi="Arial" w:cs="Arial"/>
          <w:color w:val="000000"/>
        </w:rPr>
        <w:t xml:space="preserve">rt to face-to-face teaching </w:t>
      </w:r>
      <w:r w:rsidR="00BD4173">
        <w:rPr>
          <w:rFonts w:ascii="Arial" w:hAnsi="Arial" w:cs="Arial"/>
          <w:color w:val="000000"/>
        </w:rPr>
        <w:t>and provide</w:t>
      </w:r>
      <w:r w:rsidR="00D51EB4">
        <w:rPr>
          <w:rFonts w:ascii="Arial" w:hAnsi="Arial" w:cs="Arial"/>
          <w:color w:val="000000"/>
        </w:rPr>
        <w:t xml:space="preserve"> student information. </w:t>
      </w:r>
      <w:r w:rsidR="00B33B6C">
        <w:rPr>
          <w:rFonts w:ascii="Arial" w:hAnsi="Arial" w:cs="Arial"/>
          <w:color w:val="000000"/>
        </w:rPr>
        <w:t xml:space="preserve"> The development of </w:t>
      </w:r>
      <w:r w:rsidR="00D51EB4" w:rsidRPr="002111D6">
        <w:rPr>
          <w:rFonts w:ascii="Arial" w:hAnsi="Arial" w:cs="Arial"/>
          <w:color w:val="000000"/>
        </w:rPr>
        <w:t xml:space="preserve">online </w:t>
      </w:r>
      <w:r w:rsidR="00B33B6C">
        <w:rPr>
          <w:rFonts w:ascii="Arial" w:hAnsi="Arial" w:cs="Arial"/>
          <w:color w:val="000000"/>
        </w:rPr>
        <w:t xml:space="preserve">management </w:t>
      </w:r>
      <w:r w:rsidR="00D51EB4" w:rsidRPr="002111D6">
        <w:rPr>
          <w:rFonts w:ascii="Arial" w:hAnsi="Arial" w:cs="Arial"/>
          <w:color w:val="000000"/>
        </w:rPr>
        <w:t>system</w:t>
      </w:r>
      <w:r w:rsidR="00B33B6C">
        <w:rPr>
          <w:rFonts w:ascii="Arial" w:hAnsi="Arial" w:cs="Arial"/>
          <w:color w:val="000000"/>
        </w:rPr>
        <w:t>s has concentrated on managing student recruitment, progress and</w:t>
      </w:r>
      <w:r w:rsidR="00D51EB4">
        <w:rPr>
          <w:rFonts w:ascii="Arial" w:hAnsi="Arial" w:cs="Arial"/>
          <w:color w:val="000000"/>
        </w:rPr>
        <w:t xml:space="preserve"> tracking</w:t>
      </w:r>
      <w:r w:rsidR="00D51EB4" w:rsidRPr="002111D6">
        <w:rPr>
          <w:rFonts w:ascii="Arial" w:hAnsi="Arial" w:cs="Arial"/>
          <w:color w:val="000000"/>
        </w:rPr>
        <w:t xml:space="preserve"> attendance</w:t>
      </w:r>
      <w:r w:rsidR="00B33B6C">
        <w:rPr>
          <w:rFonts w:ascii="Arial" w:hAnsi="Arial" w:cs="Arial"/>
          <w:color w:val="000000"/>
        </w:rPr>
        <w:t xml:space="preserve">. All institutions </w:t>
      </w:r>
      <w:r w:rsidR="00D51EB4">
        <w:rPr>
          <w:rFonts w:ascii="Arial" w:hAnsi="Arial" w:cs="Arial"/>
          <w:color w:val="000000"/>
        </w:rPr>
        <w:t>provid</w:t>
      </w:r>
      <w:r w:rsidR="00B33B6C">
        <w:rPr>
          <w:rFonts w:ascii="Arial" w:hAnsi="Arial" w:cs="Arial"/>
          <w:color w:val="000000"/>
        </w:rPr>
        <w:t>e</w:t>
      </w:r>
      <w:r w:rsidR="00060CA9">
        <w:rPr>
          <w:rFonts w:ascii="Arial" w:hAnsi="Arial" w:cs="Arial"/>
          <w:color w:val="000000"/>
        </w:rPr>
        <w:t>d</w:t>
      </w:r>
      <w:r w:rsidR="00D51EB4" w:rsidRPr="002111D6">
        <w:rPr>
          <w:rFonts w:ascii="Arial" w:hAnsi="Arial" w:cs="Arial"/>
          <w:color w:val="000000"/>
        </w:rPr>
        <w:t xml:space="preserve"> </w:t>
      </w:r>
      <w:r w:rsidR="00A77B62">
        <w:rPr>
          <w:rFonts w:ascii="Arial" w:hAnsi="Arial" w:cs="Arial"/>
          <w:color w:val="000000"/>
        </w:rPr>
        <w:t xml:space="preserve">wide </w:t>
      </w:r>
      <w:r w:rsidR="001763EA">
        <w:rPr>
          <w:rFonts w:ascii="Arial" w:hAnsi="Arial" w:cs="Arial"/>
          <w:color w:val="000000"/>
        </w:rPr>
        <w:t>student</w:t>
      </w:r>
      <w:r w:rsidR="00D51EB4">
        <w:rPr>
          <w:rFonts w:ascii="Arial" w:hAnsi="Arial" w:cs="Arial"/>
          <w:color w:val="000000"/>
        </w:rPr>
        <w:t xml:space="preserve"> </w:t>
      </w:r>
      <w:r w:rsidR="00D51EB4" w:rsidRPr="002111D6">
        <w:rPr>
          <w:rFonts w:ascii="Arial" w:hAnsi="Arial" w:cs="Arial"/>
          <w:color w:val="000000"/>
        </w:rPr>
        <w:t xml:space="preserve">access to learning resources </w:t>
      </w:r>
      <w:r w:rsidR="00B33B6C">
        <w:rPr>
          <w:rFonts w:ascii="Arial" w:hAnsi="Arial" w:cs="Arial"/>
          <w:color w:val="000000"/>
        </w:rPr>
        <w:t xml:space="preserve">such as library databases, many </w:t>
      </w:r>
      <w:r w:rsidR="00D51EB4" w:rsidRPr="002111D6">
        <w:rPr>
          <w:rFonts w:ascii="Arial" w:hAnsi="Arial" w:cs="Arial"/>
          <w:color w:val="000000"/>
        </w:rPr>
        <w:t>through a portal</w:t>
      </w:r>
      <w:r w:rsidR="00D51EB4">
        <w:rPr>
          <w:rFonts w:ascii="Arial" w:hAnsi="Arial" w:cs="Arial"/>
          <w:color w:val="000000"/>
        </w:rPr>
        <w:t xml:space="preserve"> system</w:t>
      </w:r>
      <w:r w:rsidR="00D51EB4" w:rsidRPr="002111D6">
        <w:rPr>
          <w:rFonts w:ascii="Arial" w:hAnsi="Arial" w:cs="Arial"/>
          <w:color w:val="000000"/>
        </w:rPr>
        <w:t xml:space="preserve"> that </w:t>
      </w:r>
      <w:r w:rsidR="00D51EB4">
        <w:rPr>
          <w:rFonts w:ascii="Arial" w:hAnsi="Arial" w:cs="Arial"/>
          <w:color w:val="000000"/>
        </w:rPr>
        <w:t>operate</w:t>
      </w:r>
      <w:r w:rsidR="00060CA9">
        <w:rPr>
          <w:rFonts w:ascii="Arial" w:hAnsi="Arial" w:cs="Arial"/>
          <w:color w:val="000000"/>
        </w:rPr>
        <w:t>d</w:t>
      </w:r>
      <w:r w:rsidR="00D51EB4">
        <w:rPr>
          <w:rFonts w:ascii="Arial" w:hAnsi="Arial" w:cs="Arial"/>
          <w:color w:val="000000"/>
        </w:rPr>
        <w:t xml:space="preserve"> with</w:t>
      </w:r>
      <w:r w:rsidR="00D51EB4" w:rsidRPr="002111D6">
        <w:rPr>
          <w:rFonts w:ascii="Arial" w:hAnsi="Arial" w:cs="Arial"/>
          <w:color w:val="000000"/>
        </w:rPr>
        <w:t xml:space="preserve"> a </w:t>
      </w:r>
      <w:r w:rsidR="00D51EB4" w:rsidRPr="007712BC">
        <w:rPr>
          <w:rFonts w:ascii="Arial" w:hAnsi="Arial" w:cs="Arial"/>
          <w:color w:val="000000"/>
        </w:rPr>
        <w:t xml:space="preserve">single user name and password. </w:t>
      </w:r>
    </w:p>
    <w:p w:rsidR="008763A7" w:rsidRDefault="008763A7" w:rsidP="007439C3">
      <w:pPr>
        <w:rPr>
          <w:rFonts w:ascii="Arial" w:hAnsi="Arial" w:cs="Arial"/>
          <w:color w:val="000000"/>
        </w:rPr>
      </w:pPr>
    </w:p>
    <w:p w:rsidR="00A12437" w:rsidRDefault="00D83E9A" w:rsidP="007439C3">
      <w:pPr>
        <w:rPr>
          <w:rFonts w:ascii="Arial" w:hAnsi="Arial" w:cs="Arial"/>
          <w:color w:val="000000"/>
        </w:rPr>
      </w:pPr>
      <w:r>
        <w:rPr>
          <w:rFonts w:ascii="Arial" w:hAnsi="Arial" w:cs="Arial"/>
          <w:color w:val="000000"/>
        </w:rPr>
        <w:t xml:space="preserve">Engagement with e-learning </w:t>
      </w:r>
      <w:r w:rsidR="00AB215E">
        <w:rPr>
          <w:rFonts w:ascii="Arial" w:hAnsi="Arial" w:cs="Arial"/>
          <w:color w:val="000000"/>
        </w:rPr>
        <w:t>wa</w:t>
      </w:r>
      <w:r>
        <w:rPr>
          <w:rFonts w:ascii="Arial" w:hAnsi="Arial" w:cs="Arial"/>
          <w:color w:val="000000"/>
        </w:rPr>
        <w:t>s predominantly</w:t>
      </w:r>
      <w:r w:rsidR="00A12437">
        <w:rPr>
          <w:rFonts w:ascii="Arial" w:hAnsi="Arial" w:cs="Arial"/>
          <w:color w:val="000000"/>
        </w:rPr>
        <w:t xml:space="preserve"> at</w:t>
      </w:r>
      <w:r w:rsidR="00722C28" w:rsidRPr="00722C28">
        <w:rPr>
          <w:rFonts w:ascii="Arial" w:hAnsi="Arial" w:cs="Arial"/>
          <w:color w:val="000000"/>
        </w:rPr>
        <w:t xml:space="preserve"> an </w:t>
      </w:r>
      <w:proofErr w:type="spellStart"/>
      <w:r w:rsidR="00722C28" w:rsidRPr="00722C28">
        <w:rPr>
          <w:rFonts w:ascii="Arial" w:hAnsi="Arial" w:cs="Arial"/>
          <w:color w:val="000000"/>
        </w:rPr>
        <w:t>instructivist</w:t>
      </w:r>
      <w:proofErr w:type="spellEnd"/>
      <w:r w:rsidR="00722C28" w:rsidRPr="00722C28">
        <w:rPr>
          <w:rFonts w:ascii="Arial" w:hAnsi="Arial" w:cs="Arial"/>
          <w:color w:val="000000"/>
        </w:rPr>
        <w:t xml:space="preserve"> level</w:t>
      </w:r>
      <w:r w:rsidR="00AB215E">
        <w:rPr>
          <w:rFonts w:ascii="Arial" w:hAnsi="Arial" w:cs="Arial"/>
          <w:color w:val="000000"/>
        </w:rPr>
        <w:t xml:space="preserve"> </w:t>
      </w:r>
      <w:r w:rsidR="008E207B">
        <w:rPr>
          <w:rFonts w:ascii="Arial" w:hAnsi="Arial" w:cs="Arial"/>
          <w:color w:val="000000"/>
        </w:rPr>
        <w:t>(Peters 2000)</w:t>
      </w:r>
      <w:r w:rsidR="00722C28" w:rsidRPr="00722C28">
        <w:rPr>
          <w:rFonts w:ascii="Arial" w:hAnsi="Arial" w:cs="Arial"/>
          <w:color w:val="000000"/>
        </w:rPr>
        <w:t>,</w:t>
      </w:r>
      <w:r w:rsidR="00AB215E">
        <w:rPr>
          <w:rFonts w:ascii="Arial" w:hAnsi="Arial" w:cs="Arial"/>
          <w:color w:val="000000"/>
        </w:rPr>
        <w:t xml:space="preserve"> an approach that is teacher–</w:t>
      </w:r>
      <w:r w:rsidR="000F70D0">
        <w:rPr>
          <w:rFonts w:ascii="Arial" w:hAnsi="Arial" w:cs="Arial"/>
          <w:color w:val="000000"/>
        </w:rPr>
        <w:t>centered</w:t>
      </w:r>
      <w:r w:rsidR="00060CA9">
        <w:rPr>
          <w:rFonts w:ascii="Arial" w:hAnsi="Arial" w:cs="Arial"/>
          <w:color w:val="000000"/>
        </w:rPr>
        <w:t>,</w:t>
      </w:r>
      <w:r w:rsidR="00722C28" w:rsidRPr="00722C28">
        <w:rPr>
          <w:rFonts w:ascii="Arial" w:hAnsi="Arial" w:cs="Arial"/>
          <w:color w:val="000000"/>
        </w:rPr>
        <w:t xml:space="preserve"> where the learner takes a more passive role  accessing knowledge</w:t>
      </w:r>
      <w:r w:rsidR="00AB215E">
        <w:rPr>
          <w:rFonts w:ascii="Arial" w:hAnsi="Arial" w:cs="Arial"/>
          <w:color w:val="000000"/>
        </w:rPr>
        <w:t xml:space="preserve"> provided by the teacher rather than seeking to generate the knowledge and understanding</w:t>
      </w:r>
      <w:r w:rsidR="00722C28" w:rsidRPr="00722C28">
        <w:rPr>
          <w:rFonts w:ascii="Arial" w:hAnsi="Arial" w:cs="Arial"/>
          <w:color w:val="000000"/>
        </w:rPr>
        <w:t>.</w:t>
      </w:r>
      <w:r w:rsidR="008763A7">
        <w:rPr>
          <w:rFonts w:ascii="Arial" w:hAnsi="Arial" w:cs="Arial"/>
          <w:color w:val="000000"/>
        </w:rPr>
        <w:t xml:space="preserve"> Virtual learning environments for example, w</w:t>
      </w:r>
      <w:r w:rsidR="00A77B62">
        <w:rPr>
          <w:rFonts w:ascii="Arial" w:hAnsi="Arial" w:cs="Arial"/>
          <w:color w:val="000000"/>
        </w:rPr>
        <w:t>ere</w:t>
      </w:r>
      <w:r w:rsidR="00A12437">
        <w:rPr>
          <w:rFonts w:ascii="Arial" w:hAnsi="Arial" w:cs="Arial"/>
          <w:color w:val="000000"/>
        </w:rPr>
        <w:t xml:space="preserve"> </w:t>
      </w:r>
      <w:r w:rsidR="008763A7">
        <w:rPr>
          <w:rFonts w:ascii="Arial" w:hAnsi="Arial" w:cs="Arial"/>
          <w:color w:val="000000"/>
        </w:rPr>
        <w:t xml:space="preserve">used by </w:t>
      </w:r>
      <w:r w:rsidR="00A12437">
        <w:rPr>
          <w:rFonts w:ascii="Arial" w:hAnsi="Arial" w:cs="Arial"/>
          <w:color w:val="000000"/>
        </w:rPr>
        <w:t>96% of respondents as a mechanism for providing course information</w:t>
      </w:r>
      <w:r w:rsidR="00A77B62">
        <w:rPr>
          <w:rFonts w:ascii="Arial" w:hAnsi="Arial" w:cs="Arial"/>
          <w:color w:val="000000"/>
        </w:rPr>
        <w:t xml:space="preserve"> and learning materials</w:t>
      </w:r>
      <w:r w:rsidR="00A12437">
        <w:rPr>
          <w:rFonts w:ascii="Arial" w:hAnsi="Arial" w:cs="Arial"/>
          <w:color w:val="000000"/>
        </w:rPr>
        <w:t xml:space="preserve">. A smaller percentage (84%), </w:t>
      </w:r>
      <w:r w:rsidR="00A12437" w:rsidRPr="00CC10FC">
        <w:rPr>
          <w:rFonts w:ascii="Arial" w:hAnsi="Arial" w:cs="Arial"/>
          <w:color w:val="000000"/>
        </w:rPr>
        <w:t xml:space="preserve">were using </w:t>
      </w:r>
      <w:r w:rsidR="00A12437">
        <w:rPr>
          <w:rFonts w:ascii="Arial" w:hAnsi="Arial" w:cs="Arial"/>
          <w:color w:val="000000"/>
        </w:rPr>
        <w:t xml:space="preserve">VLE </w:t>
      </w:r>
      <w:r w:rsidR="00A12437" w:rsidRPr="00CC10FC">
        <w:rPr>
          <w:rFonts w:ascii="Arial" w:hAnsi="Arial" w:cs="Arial"/>
          <w:color w:val="000000"/>
        </w:rPr>
        <w:t>discussion boards to provide a communication forum as part of a blended</w:t>
      </w:r>
      <w:r w:rsidR="00A12437">
        <w:rPr>
          <w:rFonts w:ascii="Arial" w:hAnsi="Arial" w:cs="Arial"/>
          <w:color w:val="000000"/>
        </w:rPr>
        <w:t xml:space="preserve"> learning</w:t>
      </w:r>
      <w:r w:rsidR="00A12437" w:rsidRPr="00CC10FC">
        <w:rPr>
          <w:rFonts w:ascii="Arial" w:hAnsi="Arial" w:cs="Arial"/>
          <w:color w:val="000000"/>
        </w:rPr>
        <w:t xml:space="preserve"> approach</w:t>
      </w:r>
      <w:r w:rsidR="00A77B62">
        <w:rPr>
          <w:rFonts w:ascii="Arial" w:hAnsi="Arial" w:cs="Arial"/>
          <w:color w:val="000000"/>
        </w:rPr>
        <w:t xml:space="preserve">. This </w:t>
      </w:r>
      <w:r w:rsidR="00A12437">
        <w:rPr>
          <w:rFonts w:ascii="Arial" w:hAnsi="Arial" w:cs="Arial"/>
          <w:color w:val="000000"/>
        </w:rPr>
        <w:t>suggest</w:t>
      </w:r>
      <w:r w:rsidR="00AB215E">
        <w:rPr>
          <w:rFonts w:ascii="Arial" w:hAnsi="Arial" w:cs="Arial"/>
          <w:color w:val="000000"/>
        </w:rPr>
        <w:t>ed</w:t>
      </w:r>
      <w:r w:rsidR="00A77B62">
        <w:rPr>
          <w:rFonts w:ascii="Arial" w:hAnsi="Arial" w:cs="Arial"/>
          <w:color w:val="000000"/>
        </w:rPr>
        <w:t xml:space="preserve"> VLE</w:t>
      </w:r>
      <w:r w:rsidR="00A12437">
        <w:rPr>
          <w:rFonts w:ascii="Arial" w:hAnsi="Arial" w:cs="Arial"/>
          <w:color w:val="000000"/>
        </w:rPr>
        <w:t xml:space="preserve"> use has remained fairly consi</w:t>
      </w:r>
      <w:r w:rsidR="008763A7">
        <w:rPr>
          <w:rFonts w:ascii="Arial" w:hAnsi="Arial" w:cs="Arial"/>
          <w:color w:val="000000"/>
        </w:rPr>
        <w:t xml:space="preserve">stent over the last seven years, being predominantly a repository for information </w:t>
      </w:r>
      <w:r w:rsidR="00A12437">
        <w:rPr>
          <w:rFonts w:ascii="Arial" w:hAnsi="Arial" w:cs="Arial"/>
          <w:color w:val="000000"/>
        </w:rPr>
        <w:t>(</w:t>
      </w:r>
      <w:r w:rsidR="00A12437" w:rsidRPr="00CC10FC">
        <w:rPr>
          <w:rFonts w:ascii="Arial" w:hAnsi="Arial" w:cs="Arial"/>
          <w:color w:val="000000"/>
        </w:rPr>
        <w:t xml:space="preserve">Crook and </w:t>
      </w:r>
      <w:proofErr w:type="spellStart"/>
      <w:r w:rsidR="00A12437" w:rsidRPr="00CC10FC">
        <w:rPr>
          <w:rFonts w:ascii="Arial" w:hAnsi="Arial" w:cs="Arial"/>
          <w:color w:val="000000"/>
        </w:rPr>
        <w:t>Barrowcliff</w:t>
      </w:r>
      <w:proofErr w:type="spellEnd"/>
      <w:r w:rsidR="00A12437" w:rsidRPr="00CC10FC">
        <w:rPr>
          <w:rFonts w:ascii="Arial" w:hAnsi="Arial" w:cs="Arial"/>
          <w:color w:val="000000"/>
        </w:rPr>
        <w:t>, 2001</w:t>
      </w:r>
      <w:r w:rsidR="00A12437">
        <w:rPr>
          <w:rFonts w:ascii="Arial" w:hAnsi="Arial" w:cs="Arial"/>
          <w:color w:val="000000"/>
        </w:rPr>
        <w:t>)</w:t>
      </w:r>
      <w:r w:rsidR="00A77B62">
        <w:rPr>
          <w:rFonts w:ascii="Arial" w:hAnsi="Arial" w:cs="Arial"/>
          <w:color w:val="000000"/>
        </w:rPr>
        <w:t xml:space="preserve"> and institutions have not developed </w:t>
      </w:r>
      <w:r w:rsidR="00AB215E">
        <w:rPr>
          <w:rFonts w:ascii="Arial" w:hAnsi="Arial" w:cs="Arial"/>
          <w:color w:val="000000"/>
        </w:rPr>
        <w:t xml:space="preserve">the </w:t>
      </w:r>
      <w:r w:rsidR="00A77B62">
        <w:rPr>
          <w:rFonts w:ascii="Arial" w:hAnsi="Arial" w:cs="Arial"/>
          <w:color w:val="000000"/>
        </w:rPr>
        <w:t>use of the interactive functions to any great extent</w:t>
      </w:r>
      <w:r w:rsidR="00A12437">
        <w:rPr>
          <w:rFonts w:ascii="Arial" w:hAnsi="Arial" w:cs="Arial"/>
          <w:color w:val="000000"/>
        </w:rPr>
        <w:t xml:space="preserve">. Other e-learning media such as DVDs, </w:t>
      </w:r>
      <w:proofErr w:type="spellStart"/>
      <w:r w:rsidR="00A12437">
        <w:rPr>
          <w:rFonts w:ascii="Arial" w:hAnsi="Arial" w:cs="Arial"/>
          <w:color w:val="000000"/>
        </w:rPr>
        <w:t>CDRoms</w:t>
      </w:r>
      <w:proofErr w:type="spellEnd"/>
      <w:r w:rsidR="00A12437">
        <w:rPr>
          <w:rFonts w:ascii="Arial" w:hAnsi="Arial" w:cs="Arial"/>
          <w:color w:val="000000"/>
        </w:rPr>
        <w:t xml:space="preserve"> and online videos were also used</w:t>
      </w:r>
      <w:r w:rsidR="00A77B62">
        <w:rPr>
          <w:rFonts w:ascii="Arial" w:hAnsi="Arial" w:cs="Arial"/>
          <w:color w:val="000000"/>
        </w:rPr>
        <w:t xml:space="preserve"> as a means of information provision</w:t>
      </w:r>
      <w:r w:rsidR="00A12437">
        <w:rPr>
          <w:rFonts w:ascii="Arial" w:hAnsi="Arial" w:cs="Arial"/>
          <w:color w:val="000000"/>
        </w:rPr>
        <w:t xml:space="preserve">. </w:t>
      </w:r>
    </w:p>
    <w:p w:rsidR="00A12437" w:rsidRDefault="00A12437" w:rsidP="007439C3">
      <w:pPr>
        <w:rPr>
          <w:rFonts w:ascii="Arial" w:hAnsi="Arial" w:cs="Arial"/>
          <w:color w:val="000000"/>
        </w:rPr>
      </w:pPr>
    </w:p>
    <w:p w:rsidR="0064724A" w:rsidRDefault="00A77B62" w:rsidP="0064724A">
      <w:pPr>
        <w:rPr>
          <w:rFonts w:ascii="Arial" w:hAnsi="Arial" w:cs="Arial"/>
          <w:color w:val="000000"/>
        </w:rPr>
      </w:pPr>
      <w:r>
        <w:rPr>
          <w:rFonts w:ascii="Arial" w:hAnsi="Arial" w:cs="Arial"/>
          <w:color w:val="000000"/>
        </w:rPr>
        <w:t>T</w:t>
      </w:r>
      <w:r w:rsidR="00D51EB4">
        <w:rPr>
          <w:rFonts w:ascii="Arial" w:hAnsi="Arial" w:cs="Arial"/>
          <w:color w:val="000000"/>
        </w:rPr>
        <w:t xml:space="preserve">he use </w:t>
      </w:r>
      <w:r w:rsidR="00D51EB4" w:rsidRPr="00CC10FC">
        <w:rPr>
          <w:rFonts w:ascii="Arial" w:hAnsi="Arial" w:cs="Arial"/>
          <w:color w:val="000000"/>
        </w:rPr>
        <w:t>of Web 2.0</w:t>
      </w:r>
      <w:r w:rsidR="00D51EB4">
        <w:rPr>
          <w:rFonts w:ascii="Arial" w:hAnsi="Arial" w:cs="Arial"/>
          <w:color w:val="000000"/>
        </w:rPr>
        <w:t xml:space="preserve"> interactive </w:t>
      </w:r>
      <w:r w:rsidR="00D51EB4" w:rsidRPr="00CC10FC">
        <w:rPr>
          <w:rFonts w:ascii="Arial" w:hAnsi="Arial" w:cs="Arial"/>
          <w:color w:val="000000"/>
        </w:rPr>
        <w:t xml:space="preserve">technologies </w:t>
      </w:r>
      <w:r w:rsidR="00AB215E">
        <w:rPr>
          <w:rFonts w:ascii="Arial" w:hAnsi="Arial" w:cs="Arial"/>
          <w:color w:val="000000"/>
        </w:rPr>
        <w:t>wa</w:t>
      </w:r>
      <w:r w:rsidR="00D51EB4" w:rsidRPr="00CC10FC">
        <w:rPr>
          <w:rFonts w:ascii="Arial" w:hAnsi="Arial" w:cs="Arial"/>
          <w:color w:val="000000"/>
        </w:rPr>
        <w:t>s still in development</w:t>
      </w:r>
      <w:r w:rsidR="00D51EB4">
        <w:rPr>
          <w:rFonts w:ascii="Arial" w:hAnsi="Arial" w:cs="Arial"/>
          <w:color w:val="000000"/>
        </w:rPr>
        <w:t xml:space="preserve">. Those </w:t>
      </w:r>
      <w:r>
        <w:rPr>
          <w:rFonts w:ascii="Arial" w:hAnsi="Arial" w:cs="Arial"/>
          <w:color w:val="000000"/>
        </w:rPr>
        <w:t xml:space="preserve">tools </w:t>
      </w:r>
      <w:r w:rsidR="00D51EB4">
        <w:rPr>
          <w:rFonts w:ascii="Arial" w:hAnsi="Arial" w:cs="Arial"/>
          <w:color w:val="000000"/>
        </w:rPr>
        <w:t xml:space="preserve">most used included </w:t>
      </w:r>
      <w:r w:rsidR="00D51EB4" w:rsidRPr="00CC10FC">
        <w:rPr>
          <w:rFonts w:ascii="Arial" w:hAnsi="Arial" w:cs="Arial"/>
          <w:color w:val="000000"/>
        </w:rPr>
        <w:t xml:space="preserve">Blogs (online logs) and wikis </w:t>
      </w:r>
      <w:r w:rsidR="00D51EB4">
        <w:rPr>
          <w:rFonts w:ascii="Arial" w:hAnsi="Arial" w:cs="Arial"/>
          <w:color w:val="000000"/>
        </w:rPr>
        <w:t>(web based document that can be created and edited online as part of a collaborative process)</w:t>
      </w:r>
      <w:r w:rsidR="00D51EB4" w:rsidRPr="00CC10FC">
        <w:rPr>
          <w:rFonts w:ascii="Arial" w:hAnsi="Arial" w:cs="Arial"/>
          <w:color w:val="000000"/>
        </w:rPr>
        <w:t>. Mobile technologies were the least developed and used, often being employed to text student information</w:t>
      </w:r>
      <w:r w:rsidR="00EC53E2">
        <w:rPr>
          <w:rFonts w:ascii="Arial" w:hAnsi="Arial" w:cs="Arial"/>
          <w:color w:val="FF0000"/>
        </w:rPr>
        <w:t xml:space="preserve"> </w:t>
      </w:r>
      <w:r w:rsidR="00EC53E2">
        <w:rPr>
          <w:rFonts w:ascii="Arial" w:hAnsi="Arial" w:cs="Arial"/>
          <w:color w:val="000000"/>
        </w:rPr>
        <w:t>or as an additional method of communication of short messages, as found in previous research with nur</w:t>
      </w:r>
      <w:r w:rsidR="009E0C5F">
        <w:rPr>
          <w:rFonts w:ascii="Arial" w:hAnsi="Arial" w:cs="Arial"/>
          <w:color w:val="000000"/>
        </w:rPr>
        <w:t>sing students (Young et al, 2009</w:t>
      </w:r>
      <w:r w:rsidR="00EC53E2">
        <w:rPr>
          <w:rFonts w:ascii="Arial" w:hAnsi="Arial" w:cs="Arial"/>
          <w:color w:val="000000"/>
        </w:rPr>
        <w:t>).</w:t>
      </w:r>
      <w:r w:rsidR="00D51EB4">
        <w:rPr>
          <w:rFonts w:ascii="Arial" w:hAnsi="Arial" w:cs="Arial"/>
          <w:color w:val="FF0000"/>
        </w:rPr>
        <w:t xml:space="preserve"> </w:t>
      </w:r>
      <w:r w:rsidR="00977691">
        <w:rPr>
          <w:rFonts w:ascii="Arial" w:hAnsi="Arial" w:cs="Arial"/>
          <w:color w:val="FF0000"/>
        </w:rPr>
        <w:t xml:space="preserve"> </w:t>
      </w:r>
      <w:r w:rsidRPr="00A77B62">
        <w:rPr>
          <w:rFonts w:ascii="Arial" w:hAnsi="Arial" w:cs="Arial"/>
          <w:color w:val="000000"/>
        </w:rPr>
        <w:t>Institutio</w:t>
      </w:r>
      <w:r w:rsidR="00D83E9A">
        <w:rPr>
          <w:rFonts w:ascii="Arial" w:hAnsi="Arial" w:cs="Arial"/>
          <w:color w:val="000000"/>
        </w:rPr>
        <w:t>ns often relied on local staff ‘</w:t>
      </w:r>
      <w:r w:rsidRPr="00A77B62">
        <w:rPr>
          <w:rFonts w:ascii="Arial" w:hAnsi="Arial" w:cs="Arial"/>
          <w:color w:val="000000"/>
        </w:rPr>
        <w:t xml:space="preserve">champions’ to undertake </w:t>
      </w:r>
      <w:r>
        <w:rPr>
          <w:rFonts w:ascii="Arial" w:hAnsi="Arial" w:cs="Arial"/>
          <w:color w:val="000000"/>
        </w:rPr>
        <w:t>this kind</w:t>
      </w:r>
      <w:r w:rsidRPr="00A77B62">
        <w:rPr>
          <w:rFonts w:ascii="Arial" w:hAnsi="Arial" w:cs="Arial"/>
          <w:color w:val="000000"/>
        </w:rPr>
        <w:t xml:space="preserve"> of</w:t>
      </w:r>
      <w:r>
        <w:rPr>
          <w:rFonts w:ascii="Arial" w:hAnsi="Arial" w:cs="Arial"/>
          <w:color w:val="FF0000"/>
        </w:rPr>
        <w:t xml:space="preserve"> </w:t>
      </w:r>
      <w:r w:rsidRPr="00A77B62">
        <w:rPr>
          <w:rFonts w:ascii="Arial" w:hAnsi="Arial" w:cs="Arial"/>
          <w:color w:val="000000"/>
        </w:rPr>
        <w:t>t</w:t>
      </w:r>
      <w:r w:rsidR="00D51EB4" w:rsidRPr="00A77B62">
        <w:rPr>
          <w:rFonts w:ascii="Arial" w:hAnsi="Arial" w:cs="Arial"/>
          <w:color w:val="000000"/>
        </w:rPr>
        <w:t>echnological</w:t>
      </w:r>
      <w:r w:rsidR="00D51EB4">
        <w:rPr>
          <w:rFonts w:ascii="Arial" w:hAnsi="Arial" w:cs="Arial"/>
          <w:color w:val="000000"/>
        </w:rPr>
        <w:t xml:space="preserve"> experimentation and development</w:t>
      </w:r>
      <w:r>
        <w:rPr>
          <w:rFonts w:ascii="Arial" w:hAnsi="Arial" w:cs="Arial"/>
          <w:color w:val="000000"/>
        </w:rPr>
        <w:t>. These ‘champions’</w:t>
      </w:r>
      <w:r w:rsidR="0006783E">
        <w:rPr>
          <w:rFonts w:ascii="Arial" w:hAnsi="Arial" w:cs="Arial"/>
          <w:color w:val="000000"/>
        </w:rPr>
        <w:t xml:space="preserve"> </w:t>
      </w:r>
      <w:r w:rsidR="00060CA9">
        <w:rPr>
          <w:rFonts w:ascii="Arial" w:hAnsi="Arial" w:cs="Arial"/>
          <w:color w:val="000000"/>
        </w:rPr>
        <w:t>we</w:t>
      </w:r>
      <w:r w:rsidR="0006783E">
        <w:rPr>
          <w:rFonts w:ascii="Arial" w:hAnsi="Arial" w:cs="Arial"/>
          <w:color w:val="000000"/>
        </w:rPr>
        <w:t>re</w:t>
      </w:r>
      <w:r>
        <w:rPr>
          <w:rFonts w:ascii="Arial" w:hAnsi="Arial" w:cs="Arial"/>
          <w:color w:val="000000"/>
        </w:rPr>
        <w:t xml:space="preserve"> self- motivated individuals with a passion for technology and a range of skills and expertise, generally self- developed, to draw on</w:t>
      </w:r>
      <w:r w:rsidR="0006783E">
        <w:rPr>
          <w:rFonts w:ascii="Arial" w:hAnsi="Arial" w:cs="Arial"/>
          <w:color w:val="000000"/>
        </w:rPr>
        <w:t xml:space="preserve">. They </w:t>
      </w:r>
      <w:r w:rsidR="00977691">
        <w:rPr>
          <w:rFonts w:ascii="Arial" w:hAnsi="Arial" w:cs="Arial"/>
          <w:color w:val="000000"/>
        </w:rPr>
        <w:t xml:space="preserve">influenced wider </w:t>
      </w:r>
      <w:r w:rsidR="00977691">
        <w:rPr>
          <w:rFonts w:ascii="Arial" w:hAnsi="Arial" w:cs="Arial"/>
          <w:color w:val="000000"/>
        </w:rPr>
        <w:lastRenderedPageBreak/>
        <w:t>institutional adoption of new technologies through working to support loc</w:t>
      </w:r>
      <w:r w:rsidR="009E0C5F">
        <w:rPr>
          <w:rFonts w:ascii="Arial" w:hAnsi="Arial" w:cs="Arial"/>
          <w:color w:val="000000"/>
        </w:rPr>
        <w:t xml:space="preserve">al staff development and </w:t>
      </w:r>
      <w:proofErr w:type="spellStart"/>
      <w:r w:rsidR="006C0166">
        <w:rPr>
          <w:rFonts w:ascii="Arial" w:hAnsi="Arial" w:cs="Arial"/>
          <w:color w:val="000000"/>
        </w:rPr>
        <w:t>organis</w:t>
      </w:r>
      <w:r w:rsidR="000F70D0">
        <w:rPr>
          <w:rFonts w:ascii="Arial" w:hAnsi="Arial" w:cs="Arial"/>
          <w:color w:val="000000"/>
        </w:rPr>
        <w:t>ational</w:t>
      </w:r>
      <w:proofErr w:type="spellEnd"/>
      <w:r w:rsidR="00977691">
        <w:rPr>
          <w:rFonts w:ascii="Arial" w:hAnsi="Arial" w:cs="Arial"/>
          <w:color w:val="000000"/>
        </w:rPr>
        <w:t xml:space="preserve"> </w:t>
      </w:r>
      <w:r w:rsidR="00F7162F">
        <w:rPr>
          <w:rFonts w:ascii="Arial" w:hAnsi="Arial" w:cs="Arial"/>
          <w:color w:val="000000"/>
        </w:rPr>
        <w:t>adoption</w:t>
      </w:r>
      <w:r w:rsidR="00977691">
        <w:rPr>
          <w:rFonts w:ascii="Arial" w:hAnsi="Arial" w:cs="Arial"/>
          <w:color w:val="000000"/>
        </w:rPr>
        <w:t xml:space="preserve"> of technology. </w:t>
      </w:r>
      <w:r w:rsidR="0064724A">
        <w:rPr>
          <w:rFonts w:ascii="Arial" w:hAnsi="Arial" w:cs="Arial"/>
          <w:color w:val="000000"/>
        </w:rPr>
        <w:t>The availability of specialist technological staff was also important to development as many lecturers felt ill-equipped to undertake e-learning developments without support.</w:t>
      </w:r>
    </w:p>
    <w:p w:rsidR="0064724A" w:rsidRDefault="0064724A" w:rsidP="007439C3">
      <w:pPr>
        <w:rPr>
          <w:rFonts w:ascii="Arial" w:hAnsi="Arial" w:cs="Arial"/>
          <w:color w:val="000000"/>
        </w:rPr>
      </w:pPr>
      <w:r w:rsidRPr="00BD4173">
        <w:rPr>
          <w:rFonts w:ascii="Arial" w:hAnsi="Arial" w:cs="Arial"/>
          <w:color w:val="000000"/>
          <w:lang w:val="en-GB"/>
        </w:rPr>
        <w:t xml:space="preserve">There was also recognition that student demand for technology in the </w:t>
      </w:r>
      <w:r w:rsidR="00BD4173">
        <w:rPr>
          <w:rFonts w:ascii="Arial" w:hAnsi="Arial" w:cs="Arial"/>
          <w:color w:val="000000"/>
          <w:lang w:val="en-GB"/>
        </w:rPr>
        <w:t>programmes was</w:t>
      </w:r>
      <w:r w:rsidRPr="00BD4173">
        <w:rPr>
          <w:rFonts w:ascii="Arial" w:hAnsi="Arial" w:cs="Arial"/>
          <w:color w:val="000000"/>
          <w:lang w:val="en-GB"/>
        </w:rPr>
        <w:t xml:space="preserve"> an important influencing factor. </w:t>
      </w:r>
      <w:r w:rsidR="00AD3BA7">
        <w:rPr>
          <w:rFonts w:ascii="Arial" w:hAnsi="Arial" w:cs="Arial"/>
          <w:color w:val="000000"/>
        </w:rPr>
        <w:t xml:space="preserve">Staff felt the drivers for e-learning and teaching development were coming from students and from the desire to deliver quality education to part-time students and those off campus, including those based internationally. </w:t>
      </w:r>
      <w:r>
        <w:rPr>
          <w:rFonts w:ascii="Arial" w:hAnsi="Arial" w:cs="Arial"/>
          <w:color w:val="000000"/>
        </w:rPr>
        <w:t>In these institutions a combination of student expectation and ‘champion’ leadership was driving the development.</w:t>
      </w:r>
      <w:r w:rsidR="00060CA9">
        <w:rPr>
          <w:rFonts w:ascii="Arial" w:hAnsi="Arial" w:cs="Arial"/>
          <w:color w:val="000000"/>
        </w:rPr>
        <w:t xml:space="preserve"> </w:t>
      </w:r>
    </w:p>
    <w:p w:rsidR="0064724A" w:rsidRDefault="0064724A" w:rsidP="007439C3">
      <w:pPr>
        <w:rPr>
          <w:rFonts w:ascii="Arial" w:hAnsi="Arial" w:cs="Arial"/>
          <w:color w:val="000000"/>
        </w:rPr>
      </w:pPr>
    </w:p>
    <w:p w:rsidR="00977691" w:rsidRDefault="0006783E" w:rsidP="007439C3">
      <w:pPr>
        <w:rPr>
          <w:rFonts w:ascii="Arial" w:hAnsi="Arial" w:cs="Arial"/>
          <w:color w:val="000000"/>
        </w:rPr>
      </w:pPr>
      <w:r>
        <w:rPr>
          <w:rFonts w:ascii="Arial" w:hAnsi="Arial" w:cs="Arial"/>
          <w:color w:val="000000"/>
        </w:rPr>
        <w:t>Development was also affected by resource availability</w:t>
      </w:r>
      <w:r w:rsidR="00EC53E2">
        <w:rPr>
          <w:rFonts w:ascii="Arial" w:hAnsi="Arial" w:cs="Arial"/>
          <w:color w:val="000000"/>
        </w:rPr>
        <w:t>, an issue also in</w:t>
      </w:r>
      <w:r w:rsidR="009E0C5F">
        <w:rPr>
          <w:rFonts w:ascii="Arial" w:hAnsi="Arial" w:cs="Arial"/>
          <w:color w:val="000000"/>
        </w:rPr>
        <w:t>dentified</w:t>
      </w:r>
      <w:r w:rsidR="00EC53E2">
        <w:rPr>
          <w:rFonts w:ascii="Arial" w:hAnsi="Arial" w:cs="Arial"/>
          <w:color w:val="000000"/>
        </w:rPr>
        <w:t xml:space="preserve"> in a scoping study of the use of e-learning in soci</w:t>
      </w:r>
      <w:r w:rsidR="009168FA">
        <w:rPr>
          <w:rFonts w:ascii="Arial" w:hAnsi="Arial" w:cs="Arial"/>
          <w:color w:val="000000"/>
        </w:rPr>
        <w:t>al sciences (Marsh et al, 2008)</w:t>
      </w:r>
      <w:r>
        <w:rPr>
          <w:rFonts w:ascii="Arial" w:hAnsi="Arial" w:cs="Arial"/>
          <w:color w:val="000000"/>
        </w:rPr>
        <w:t>.</w:t>
      </w:r>
      <w:r w:rsidR="00977691">
        <w:rPr>
          <w:rFonts w:ascii="Arial" w:hAnsi="Arial" w:cs="Arial"/>
          <w:color w:val="000000"/>
        </w:rPr>
        <w:t xml:space="preserve"> A number of institutions took a project approach to e-learning inception, requiring staff applications for development time and monies. This limited the degree of development and affected sustainability</w:t>
      </w:r>
      <w:r w:rsidR="00D83E9A">
        <w:rPr>
          <w:rFonts w:ascii="Arial" w:hAnsi="Arial" w:cs="Arial"/>
          <w:color w:val="000000"/>
        </w:rPr>
        <w:t xml:space="preserve"> and wide dissemination</w:t>
      </w:r>
      <w:r>
        <w:rPr>
          <w:rFonts w:ascii="Arial" w:hAnsi="Arial" w:cs="Arial"/>
          <w:color w:val="000000"/>
        </w:rPr>
        <w:t>, as projects were time limited</w:t>
      </w:r>
      <w:r w:rsidR="00977691">
        <w:rPr>
          <w:rFonts w:ascii="Arial" w:hAnsi="Arial" w:cs="Arial"/>
          <w:color w:val="000000"/>
        </w:rPr>
        <w:t xml:space="preserve">. </w:t>
      </w:r>
    </w:p>
    <w:p w:rsidR="00977691" w:rsidRDefault="00977691" w:rsidP="007439C3">
      <w:pPr>
        <w:rPr>
          <w:rFonts w:ascii="Arial" w:hAnsi="Arial" w:cs="Arial"/>
          <w:color w:val="000000"/>
        </w:rPr>
      </w:pPr>
    </w:p>
    <w:p w:rsidR="00D51EB4" w:rsidRPr="00977691" w:rsidRDefault="00977691" w:rsidP="007439C3">
      <w:pPr>
        <w:rPr>
          <w:rFonts w:ascii="Arial" w:hAnsi="Arial" w:cs="Arial"/>
          <w:color w:val="000000"/>
        </w:rPr>
      </w:pPr>
      <w:r>
        <w:rPr>
          <w:rFonts w:ascii="Arial" w:hAnsi="Arial" w:cs="Arial"/>
          <w:color w:val="000000"/>
        </w:rPr>
        <w:t xml:space="preserve">Those institutions </w:t>
      </w:r>
      <w:r w:rsidR="0006783E">
        <w:rPr>
          <w:rFonts w:ascii="Arial" w:hAnsi="Arial" w:cs="Arial"/>
          <w:color w:val="000000"/>
        </w:rPr>
        <w:t>with</w:t>
      </w:r>
      <w:r w:rsidRPr="00B33B6C">
        <w:rPr>
          <w:rFonts w:ascii="Arial" w:hAnsi="Arial" w:cs="Arial"/>
          <w:color w:val="000000"/>
        </w:rPr>
        <w:t xml:space="preserve"> </w:t>
      </w:r>
      <w:proofErr w:type="spellStart"/>
      <w:r w:rsidRPr="00B33B6C">
        <w:rPr>
          <w:rFonts w:ascii="Arial" w:hAnsi="Arial" w:cs="Arial"/>
          <w:color w:val="000000"/>
        </w:rPr>
        <w:t>Centres</w:t>
      </w:r>
      <w:proofErr w:type="spellEnd"/>
      <w:r w:rsidRPr="00B33B6C">
        <w:rPr>
          <w:rFonts w:ascii="Arial" w:hAnsi="Arial" w:cs="Arial"/>
          <w:color w:val="000000"/>
        </w:rPr>
        <w:t xml:space="preserve"> of Excellence in Teaching and Learning </w:t>
      </w:r>
      <w:r w:rsidR="00B33B6C" w:rsidRPr="00B33B6C">
        <w:rPr>
          <w:rFonts w:ascii="Arial" w:hAnsi="Arial" w:cs="Arial"/>
          <w:color w:val="000000"/>
        </w:rPr>
        <w:t xml:space="preserve">(CETLs) </w:t>
      </w:r>
      <w:r w:rsidRPr="00B33B6C">
        <w:rPr>
          <w:rFonts w:ascii="Arial" w:hAnsi="Arial" w:cs="Arial"/>
          <w:color w:val="000000"/>
        </w:rPr>
        <w:t>that had a clear focus in e-learning development and use (Young and Menon, 2008), were able to overcome some of the development problems, though still tended</w:t>
      </w:r>
      <w:r w:rsidR="00B33B6C" w:rsidRPr="00B33B6C">
        <w:rPr>
          <w:rFonts w:ascii="Arial" w:hAnsi="Arial" w:cs="Arial"/>
          <w:color w:val="000000"/>
        </w:rPr>
        <w:t xml:space="preserve"> to take a project approach</w:t>
      </w:r>
      <w:r w:rsidR="0006783E">
        <w:rPr>
          <w:rFonts w:ascii="Arial" w:hAnsi="Arial" w:cs="Arial"/>
          <w:color w:val="000000"/>
        </w:rPr>
        <w:t xml:space="preserve"> to inception</w:t>
      </w:r>
      <w:r w:rsidRPr="00B33B6C">
        <w:rPr>
          <w:rFonts w:ascii="Arial" w:hAnsi="Arial" w:cs="Arial"/>
          <w:color w:val="000000"/>
        </w:rPr>
        <w:t xml:space="preserve">. </w:t>
      </w:r>
      <w:r w:rsidR="009E0C5F">
        <w:rPr>
          <w:rFonts w:ascii="Arial" w:hAnsi="Arial" w:cs="Arial"/>
          <w:color w:val="000000"/>
        </w:rPr>
        <w:t>The existence of the CETLs often reflected the institutional teaching and learning strategies that were linked to corporate plans to excel in e-modes of delivery. T</w:t>
      </w:r>
      <w:r w:rsidRPr="00B33B6C">
        <w:rPr>
          <w:rFonts w:ascii="Arial" w:hAnsi="Arial" w:cs="Arial"/>
          <w:color w:val="000000"/>
        </w:rPr>
        <w:t>he</w:t>
      </w:r>
      <w:r w:rsidR="0006783E">
        <w:rPr>
          <w:rFonts w:ascii="Arial" w:hAnsi="Arial" w:cs="Arial"/>
          <w:color w:val="000000"/>
        </w:rPr>
        <w:t>se</w:t>
      </w:r>
      <w:r w:rsidRPr="00B33B6C">
        <w:rPr>
          <w:rFonts w:ascii="Arial" w:hAnsi="Arial" w:cs="Arial"/>
          <w:color w:val="000000"/>
        </w:rPr>
        <w:t xml:space="preserve"> </w:t>
      </w:r>
      <w:r w:rsidR="00B33B6C" w:rsidRPr="00B33B6C">
        <w:rPr>
          <w:rFonts w:ascii="Arial" w:hAnsi="Arial" w:cs="Arial"/>
          <w:color w:val="000000"/>
        </w:rPr>
        <w:t xml:space="preserve">institutions benefited from the combination of </w:t>
      </w:r>
      <w:r w:rsidR="0006783E">
        <w:rPr>
          <w:rFonts w:ascii="Arial" w:hAnsi="Arial" w:cs="Arial"/>
          <w:color w:val="000000"/>
        </w:rPr>
        <w:t xml:space="preserve">e-learning </w:t>
      </w:r>
      <w:r w:rsidR="00B33B6C" w:rsidRPr="00B33B6C">
        <w:rPr>
          <w:rFonts w:ascii="Arial" w:hAnsi="Arial" w:cs="Arial"/>
          <w:color w:val="000000"/>
        </w:rPr>
        <w:t xml:space="preserve">expertise, </w:t>
      </w:r>
      <w:r w:rsidR="0006783E">
        <w:rPr>
          <w:rFonts w:ascii="Arial" w:hAnsi="Arial" w:cs="Arial"/>
          <w:color w:val="000000"/>
        </w:rPr>
        <w:t xml:space="preserve">availability of </w:t>
      </w:r>
      <w:r w:rsidR="0006783E" w:rsidRPr="00B33B6C">
        <w:rPr>
          <w:rFonts w:ascii="Arial" w:hAnsi="Arial" w:cs="Arial"/>
          <w:color w:val="000000"/>
        </w:rPr>
        <w:t>technological</w:t>
      </w:r>
      <w:r w:rsidR="0006783E">
        <w:rPr>
          <w:rFonts w:ascii="Arial" w:hAnsi="Arial" w:cs="Arial"/>
          <w:color w:val="000000"/>
        </w:rPr>
        <w:t xml:space="preserve"> resources and</w:t>
      </w:r>
      <w:r w:rsidRPr="00B33B6C">
        <w:rPr>
          <w:rFonts w:ascii="Arial" w:hAnsi="Arial" w:cs="Arial"/>
          <w:color w:val="000000"/>
        </w:rPr>
        <w:t xml:space="preserve"> facilities and </w:t>
      </w:r>
      <w:r w:rsidR="0006783E">
        <w:rPr>
          <w:rFonts w:ascii="Arial" w:hAnsi="Arial" w:cs="Arial"/>
          <w:color w:val="000000"/>
        </w:rPr>
        <w:t xml:space="preserve">were able to take advantage of </w:t>
      </w:r>
      <w:proofErr w:type="spellStart"/>
      <w:r w:rsidRPr="00B33B6C">
        <w:rPr>
          <w:rFonts w:ascii="Arial" w:hAnsi="Arial" w:cs="Arial"/>
          <w:color w:val="000000"/>
        </w:rPr>
        <w:t>secondment</w:t>
      </w:r>
      <w:proofErr w:type="spellEnd"/>
      <w:r w:rsidRPr="00B33B6C">
        <w:rPr>
          <w:rFonts w:ascii="Arial" w:hAnsi="Arial" w:cs="Arial"/>
          <w:color w:val="000000"/>
        </w:rPr>
        <w:t xml:space="preserve"> opportunities </w:t>
      </w:r>
      <w:r w:rsidR="00B33B6C" w:rsidRPr="00B33B6C">
        <w:rPr>
          <w:rFonts w:ascii="Arial" w:hAnsi="Arial" w:cs="Arial"/>
          <w:color w:val="000000"/>
        </w:rPr>
        <w:t xml:space="preserve">offered by CETLs </w:t>
      </w:r>
      <w:r w:rsidRPr="00B33B6C">
        <w:rPr>
          <w:rFonts w:ascii="Arial" w:hAnsi="Arial" w:cs="Arial"/>
          <w:color w:val="000000"/>
        </w:rPr>
        <w:t>to aid staff in the development of e-resources.</w:t>
      </w:r>
      <w:r w:rsidR="008763A7">
        <w:rPr>
          <w:rFonts w:ascii="Arial" w:hAnsi="Arial" w:cs="Arial"/>
          <w:color w:val="000000"/>
        </w:rPr>
        <w:t xml:space="preserve"> </w:t>
      </w:r>
    </w:p>
    <w:p w:rsidR="00D83E9A" w:rsidRDefault="00D83E9A" w:rsidP="00D83E9A">
      <w:pPr>
        <w:rPr>
          <w:rFonts w:ascii="Arial" w:hAnsi="Arial" w:cs="Arial"/>
          <w:color w:val="FF0000"/>
        </w:rPr>
      </w:pPr>
    </w:p>
    <w:p w:rsidR="00D83E9A" w:rsidRDefault="00D83E9A" w:rsidP="00D83E9A">
      <w:pPr>
        <w:rPr>
          <w:rFonts w:ascii="Arial" w:hAnsi="Arial" w:cs="Arial"/>
          <w:color w:val="000000"/>
        </w:rPr>
      </w:pPr>
      <w:r w:rsidRPr="00D83E9A">
        <w:rPr>
          <w:rFonts w:ascii="Arial" w:hAnsi="Arial" w:cs="Arial"/>
          <w:color w:val="000000"/>
        </w:rPr>
        <w:t xml:space="preserve">Traditionally some groups of health and social care professionals have been reluctant to engage in IT use </w:t>
      </w:r>
      <w:r w:rsidRPr="00BD4173">
        <w:rPr>
          <w:rFonts w:ascii="Arial" w:hAnsi="Arial" w:cs="Arial"/>
          <w:color w:val="000000"/>
          <w:lang w:val="en-GB"/>
        </w:rPr>
        <w:t>(Wishart</w:t>
      </w:r>
      <w:r w:rsidRPr="00D83E9A">
        <w:rPr>
          <w:rFonts w:ascii="Arial" w:hAnsi="Arial" w:cs="Arial"/>
          <w:color w:val="000000"/>
        </w:rPr>
        <w:t xml:space="preserve"> and Ward</w:t>
      </w:r>
      <w:r w:rsidR="0090310F">
        <w:rPr>
          <w:rFonts w:ascii="Arial" w:hAnsi="Arial" w:cs="Arial"/>
          <w:color w:val="000000"/>
        </w:rPr>
        <w:t>,</w:t>
      </w:r>
      <w:r w:rsidRPr="00D83E9A">
        <w:rPr>
          <w:rFonts w:ascii="Arial" w:hAnsi="Arial" w:cs="Arial"/>
          <w:color w:val="000000"/>
        </w:rPr>
        <w:t xml:space="preserve"> </w:t>
      </w:r>
      <w:r w:rsidR="0090310F" w:rsidRPr="0090310F">
        <w:rPr>
          <w:rFonts w:ascii="Arial" w:hAnsi="Arial" w:cs="Arial"/>
        </w:rPr>
        <w:t>2002</w:t>
      </w:r>
      <w:r w:rsidRPr="00D83E9A">
        <w:rPr>
          <w:rFonts w:ascii="Arial" w:hAnsi="Arial" w:cs="Arial"/>
          <w:color w:val="000000"/>
        </w:rPr>
        <w:t>), with issues of lack of conf</w:t>
      </w:r>
      <w:r w:rsidR="000F510A">
        <w:rPr>
          <w:rFonts w:ascii="Arial" w:hAnsi="Arial" w:cs="Arial"/>
          <w:color w:val="000000"/>
        </w:rPr>
        <w:t xml:space="preserve">idence in use and </w:t>
      </w:r>
      <w:r w:rsidRPr="00D83E9A">
        <w:rPr>
          <w:rFonts w:ascii="Arial" w:hAnsi="Arial" w:cs="Arial"/>
          <w:color w:val="000000"/>
        </w:rPr>
        <w:t xml:space="preserve">limited information technology skills (Boyle and </w:t>
      </w:r>
      <w:proofErr w:type="spellStart"/>
      <w:r w:rsidRPr="00D83E9A">
        <w:rPr>
          <w:rFonts w:ascii="Arial" w:hAnsi="Arial" w:cs="Arial"/>
          <w:color w:val="000000"/>
        </w:rPr>
        <w:t>Wamback</w:t>
      </w:r>
      <w:proofErr w:type="spellEnd"/>
      <w:r w:rsidRPr="00D83E9A">
        <w:rPr>
          <w:rFonts w:ascii="Arial" w:hAnsi="Arial" w:cs="Arial"/>
          <w:color w:val="000000"/>
        </w:rPr>
        <w:t>, 2001) seen as contributing to this position. Indeed our findings suggest</w:t>
      </w:r>
      <w:r w:rsidR="00060CA9">
        <w:rPr>
          <w:rFonts w:ascii="Arial" w:hAnsi="Arial" w:cs="Arial"/>
          <w:color w:val="000000"/>
        </w:rPr>
        <w:t>ed</w:t>
      </w:r>
      <w:r w:rsidRPr="00D83E9A">
        <w:rPr>
          <w:rFonts w:ascii="Arial" w:hAnsi="Arial" w:cs="Arial"/>
          <w:color w:val="000000"/>
        </w:rPr>
        <w:t xml:space="preserve"> that these factors remain</w:t>
      </w:r>
      <w:r w:rsidR="00060CA9">
        <w:rPr>
          <w:rFonts w:ascii="Arial" w:hAnsi="Arial" w:cs="Arial"/>
          <w:color w:val="000000"/>
        </w:rPr>
        <w:t>ed</w:t>
      </w:r>
      <w:r w:rsidRPr="00D83E9A">
        <w:rPr>
          <w:rFonts w:ascii="Arial" w:hAnsi="Arial" w:cs="Arial"/>
          <w:color w:val="000000"/>
        </w:rPr>
        <w:t xml:space="preserve"> a barrier to use for a proportion staff</w:t>
      </w:r>
      <w:r w:rsidR="00BD4173">
        <w:rPr>
          <w:rFonts w:ascii="Arial" w:hAnsi="Arial" w:cs="Arial"/>
          <w:color w:val="000000"/>
        </w:rPr>
        <w:t>. This</w:t>
      </w:r>
      <w:r w:rsidR="00BD4173" w:rsidRPr="00D83E9A">
        <w:rPr>
          <w:rFonts w:ascii="Arial" w:hAnsi="Arial" w:cs="Arial"/>
          <w:color w:val="000000"/>
        </w:rPr>
        <w:t xml:space="preserve"> resonates</w:t>
      </w:r>
      <w:r w:rsidRPr="00D83E9A">
        <w:rPr>
          <w:rFonts w:ascii="Arial" w:hAnsi="Arial" w:cs="Arial"/>
          <w:color w:val="000000"/>
        </w:rPr>
        <w:t xml:space="preserve"> with previous work that suggested less than half of nurse educators felt they had the necessary IT skills for their job (</w:t>
      </w:r>
      <w:proofErr w:type="spellStart"/>
      <w:r w:rsidRPr="00D83E9A">
        <w:rPr>
          <w:rFonts w:ascii="Arial" w:hAnsi="Arial" w:cs="Arial"/>
          <w:color w:val="000000"/>
        </w:rPr>
        <w:t>Ragneskog</w:t>
      </w:r>
      <w:proofErr w:type="spellEnd"/>
      <w:r w:rsidRPr="00D83E9A">
        <w:rPr>
          <w:rFonts w:ascii="Arial" w:hAnsi="Arial" w:cs="Arial"/>
          <w:color w:val="000000"/>
        </w:rPr>
        <w:t xml:space="preserve"> and </w:t>
      </w:r>
      <w:proofErr w:type="spellStart"/>
      <w:r w:rsidRPr="00D83E9A">
        <w:rPr>
          <w:rFonts w:ascii="Arial" w:hAnsi="Arial" w:cs="Arial"/>
          <w:color w:val="000000"/>
        </w:rPr>
        <w:t>Gerdner</w:t>
      </w:r>
      <w:proofErr w:type="spellEnd"/>
      <w:r w:rsidRPr="00D83E9A">
        <w:rPr>
          <w:rFonts w:ascii="Arial" w:hAnsi="Arial" w:cs="Arial"/>
          <w:color w:val="000000"/>
        </w:rPr>
        <w:t xml:space="preserve">, 2006). </w:t>
      </w:r>
    </w:p>
    <w:p w:rsidR="008A159C" w:rsidRPr="00D83E9A" w:rsidRDefault="008A159C" w:rsidP="00D83E9A">
      <w:pPr>
        <w:rPr>
          <w:rFonts w:ascii="Arial" w:hAnsi="Arial" w:cs="Arial"/>
          <w:color w:val="000000"/>
        </w:rPr>
      </w:pPr>
    </w:p>
    <w:p w:rsidR="008A159C" w:rsidRPr="008A159C" w:rsidRDefault="008A159C" w:rsidP="008A159C">
      <w:pPr>
        <w:rPr>
          <w:rFonts w:ascii="Arial" w:hAnsi="Arial" w:cs="Arial"/>
          <w:color w:val="000000"/>
        </w:rPr>
      </w:pPr>
      <w:r w:rsidRPr="008A159C">
        <w:rPr>
          <w:rFonts w:ascii="Arial" w:hAnsi="Arial" w:cs="Arial"/>
          <w:color w:val="000000"/>
        </w:rPr>
        <w:t xml:space="preserve">The long held difficulties of computer provision in the clinical environment also posed difficulties for the development of e-learning. Despite the advent of the National Health Service </w:t>
      </w:r>
      <w:r w:rsidR="00722B2C">
        <w:rPr>
          <w:rFonts w:ascii="Arial" w:hAnsi="Arial" w:cs="Arial"/>
          <w:color w:val="000000"/>
        </w:rPr>
        <w:t>(NHS)</w:t>
      </w:r>
      <w:r w:rsidR="000F510A">
        <w:rPr>
          <w:rFonts w:ascii="Arial" w:hAnsi="Arial" w:cs="Arial"/>
          <w:color w:val="000000"/>
        </w:rPr>
        <w:t xml:space="preserve"> </w:t>
      </w:r>
      <w:r w:rsidRPr="008A159C">
        <w:rPr>
          <w:rFonts w:ascii="Arial" w:hAnsi="Arial" w:cs="Arial"/>
          <w:color w:val="000000"/>
        </w:rPr>
        <w:t xml:space="preserve">Connecting for Health agenda (NHS, 2006) that seeks to increase the use of computers to support patient care and learning in the NHS, there remains a lack of computing facilities in many areas. Where computers and internet access </w:t>
      </w:r>
      <w:r w:rsidR="00060CA9">
        <w:rPr>
          <w:rFonts w:ascii="Arial" w:hAnsi="Arial" w:cs="Arial"/>
          <w:color w:val="000000"/>
        </w:rPr>
        <w:t>we</w:t>
      </w:r>
      <w:r w:rsidRPr="008A159C">
        <w:rPr>
          <w:rFonts w:ascii="Arial" w:hAnsi="Arial" w:cs="Arial"/>
          <w:color w:val="000000"/>
        </w:rPr>
        <w:t xml:space="preserve">re available the need for pass words and competing priorities for </w:t>
      </w:r>
      <w:r w:rsidR="00BD4173" w:rsidRPr="008A159C">
        <w:rPr>
          <w:rFonts w:ascii="Arial" w:hAnsi="Arial" w:cs="Arial"/>
          <w:color w:val="000000"/>
        </w:rPr>
        <w:t>use prevent</w:t>
      </w:r>
      <w:r w:rsidRPr="008A159C">
        <w:rPr>
          <w:rFonts w:ascii="Arial" w:hAnsi="Arial" w:cs="Arial"/>
          <w:color w:val="000000"/>
        </w:rPr>
        <w:t xml:space="preserve"> student access for learning (Gilchrist and Ward 2006; </w:t>
      </w:r>
      <w:proofErr w:type="spellStart"/>
      <w:r w:rsidRPr="008A159C">
        <w:rPr>
          <w:rFonts w:ascii="Arial" w:hAnsi="Arial" w:cs="Arial"/>
          <w:color w:val="000000"/>
        </w:rPr>
        <w:t>Gerrish</w:t>
      </w:r>
      <w:proofErr w:type="spellEnd"/>
      <w:r w:rsidRPr="008A159C">
        <w:rPr>
          <w:rFonts w:ascii="Arial" w:hAnsi="Arial" w:cs="Arial"/>
          <w:color w:val="000000"/>
        </w:rPr>
        <w:t xml:space="preserve"> et al, 2006; Ward and Moule, 2006). </w:t>
      </w:r>
      <w:r>
        <w:rPr>
          <w:rFonts w:ascii="Arial" w:hAnsi="Arial" w:cs="Arial"/>
          <w:color w:val="000000"/>
        </w:rPr>
        <w:t xml:space="preserve">These resourcing issues </w:t>
      </w:r>
      <w:r w:rsidR="009168FA">
        <w:rPr>
          <w:rFonts w:ascii="Arial" w:hAnsi="Arial" w:cs="Arial"/>
          <w:color w:val="000000"/>
        </w:rPr>
        <w:t>limit</w:t>
      </w:r>
      <w:r w:rsidR="00060CA9">
        <w:rPr>
          <w:rFonts w:ascii="Arial" w:hAnsi="Arial" w:cs="Arial"/>
          <w:color w:val="000000"/>
        </w:rPr>
        <w:t>ed</w:t>
      </w:r>
      <w:r w:rsidR="009168FA">
        <w:rPr>
          <w:rFonts w:ascii="Arial" w:hAnsi="Arial" w:cs="Arial"/>
          <w:color w:val="000000"/>
        </w:rPr>
        <w:t xml:space="preserve"> the scope of e-learning </w:t>
      </w:r>
      <w:r w:rsidR="00060CA9">
        <w:rPr>
          <w:rFonts w:ascii="Arial" w:hAnsi="Arial" w:cs="Arial"/>
          <w:color w:val="000000"/>
        </w:rPr>
        <w:t xml:space="preserve">and teaching </w:t>
      </w:r>
      <w:r w:rsidR="009168FA">
        <w:rPr>
          <w:rFonts w:ascii="Arial" w:hAnsi="Arial" w:cs="Arial"/>
          <w:color w:val="000000"/>
        </w:rPr>
        <w:t xml:space="preserve">use in practice settings </w:t>
      </w:r>
      <w:r w:rsidR="009168FA">
        <w:rPr>
          <w:rFonts w:ascii="Arial" w:hAnsi="Arial" w:cs="Arial"/>
          <w:color w:val="000000"/>
        </w:rPr>
        <w:lastRenderedPageBreak/>
        <w:t>supporting undergraduate students and staff completing continuing professional development courses.</w:t>
      </w:r>
    </w:p>
    <w:p w:rsidR="007439C3" w:rsidRDefault="007439C3" w:rsidP="007439C3">
      <w:pPr>
        <w:rPr>
          <w:rFonts w:ascii="Arial" w:hAnsi="Arial" w:cs="Arial"/>
          <w:color w:val="FF0000"/>
        </w:rPr>
      </w:pPr>
    </w:p>
    <w:p w:rsidR="00D83E9A" w:rsidRDefault="0064724A" w:rsidP="00D83E9A">
      <w:pPr>
        <w:rPr>
          <w:rFonts w:ascii="Arial" w:hAnsi="Arial" w:cs="Arial"/>
          <w:color w:val="000000"/>
        </w:rPr>
      </w:pPr>
      <w:r>
        <w:rPr>
          <w:rFonts w:ascii="Arial" w:hAnsi="Arial" w:cs="Arial"/>
          <w:color w:val="000000"/>
        </w:rPr>
        <w:t>In respect of future developments, there wa</w:t>
      </w:r>
      <w:r w:rsidR="00D83E9A" w:rsidRPr="007712BC">
        <w:rPr>
          <w:rFonts w:ascii="Arial" w:hAnsi="Arial" w:cs="Arial"/>
          <w:color w:val="000000"/>
        </w:rPr>
        <w:t xml:space="preserve">s a particular desire to allow student access to online personal development planning </w:t>
      </w:r>
      <w:r w:rsidR="00D83E9A">
        <w:rPr>
          <w:rFonts w:ascii="Arial" w:hAnsi="Arial" w:cs="Arial"/>
          <w:color w:val="000000"/>
        </w:rPr>
        <w:t xml:space="preserve">tools </w:t>
      </w:r>
      <w:r w:rsidR="00D83E9A" w:rsidRPr="007712BC">
        <w:rPr>
          <w:rFonts w:ascii="Arial" w:hAnsi="Arial" w:cs="Arial"/>
          <w:color w:val="000000"/>
        </w:rPr>
        <w:t xml:space="preserve">(PDP) and e-portfolios. </w:t>
      </w:r>
      <w:r>
        <w:rPr>
          <w:rFonts w:ascii="Arial" w:hAnsi="Arial" w:cs="Arial"/>
          <w:color w:val="000000"/>
        </w:rPr>
        <w:t xml:space="preserve">Currently, </w:t>
      </w:r>
      <w:r w:rsidR="000F510A">
        <w:rPr>
          <w:rFonts w:ascii="Arial" w:hAnsi="Arial" w:cs="Arial"/>
          <w:color w:val="000000"/>
        </w:rPr>
        <w:t>nurses are not required to use a specific e-based portfolio</w:t>
      </w:r>
      <w:r w:rsidR="008565C0">
        <w:rPr>
          <w:rFonts w:ascii="Arial" w:hAnsi="Arial" w:cs="Arial"/>
          <w:color w:val="000000"/>
        </w:rPr>
        <w:t xml:space="preserve"> to record learning</w:t>
      </w:r>
      <w:r>
        <w:rPr>
          <w:rFonts w:ascii="Arial" w:hAnsi="Arial" w:cs="Arial"/>
          <w:color w:val="000000"/>
        </w:rPr>
        <w:t xml:space="preserve">, </w:t>
      </w:r>
      <w:r w:rsidR="008565C0">
        <w:rPr>
          <w:rFonts w:ascii="Arial" w:hAnsi="Arial" w:cs="Arial"/>
          <w:color w:val="000000"/>
        </w:rPr>
        <w:t>though this exists amongst a limited number of</w:t>
      </w:r>
      <w:r>
        <w:rPr>
          <w:rFonts w:ascii="Arial" w:hAnsi="Arial" w:cs="Arial"/>
          <w:color w:val="000000"/>
        </w:rPr>
        <w:t xml:space="preserve"> health care professional groups</w:t>
      </w:r>
      <w:r w:rsidR="0090310F">
        <w:rPr>
          <w:rFonts w:ascii="Arial" w:hAnsi="Arial" w:cs="Arial"/>
          <w:color w:val="000000"/>
        </w:rPr>
        <w:t xml:space="preserve"> (Haig et al, 2007)</w:t>
      </w:r>
      <w:r>
        <w:rPr>
          <w:rFonts w:ascii="Arial" w:hAnsi="Arial" w:cs="Arial"/>
          <w:color w:val="000000"/>
        </w:rPr>
        <w:t>. The</w:t>
      </w:r>
      <w:r w:rsidR="00D83E9A">
        <w:rPr>
          <w:rFonts w:ascii="Arial" w:hAnsi="Arial" w:cs="Arial"/>
          <w:color w:val="000000"/>
        </w:rPr>
        <w:t xml:space="preserve"> </w:t>
      </w:r>
      <w:r w:rsidR="008565C0">
        <w:rPr>
          <w:rFonts w:ascii="Arial" w:hAnsi="Arial" w:cs="Arial"/>
          <w:color w:val="000000"/>
        </w:rPr>
        <w:t xml:space="preserve">wider </w:t>
      </w:r>
      <w:r>
        <w:rPr>
          <w:rFonts w:ascii="Arial" w:hAnsi="Arial" w:cs="Arial"/>
          <w:color w:val="000000"/>
        </w:rPr>
        <w:t xml:space="preserve">development of e-portfolios </w:t>
      </w:r>
      <w:r w:rsidR="008565C0">
        <w:rPr>
          <w:rFonts w:ascii="Arial" w:hAnsi="Arial" w:cs="Arial"/>
          <w:color w:val="000000"/>
        </w:rPr>
        <w:t>would have</w:t>
      </w:r>
      <w:r w:rsidR="00D83E9A" w:rsidRPr="007712BC">
        <w:rPr>
          <w:rFonts w:ascii="Arial" w:hAnsi="Arial" w:cs="Arial"/>
          <w:color w:val="000000"/>
        </w:rPr>
        <w:t xml:space="preserve"> </w:t>
      </w:r>
      <w:r w:rsidR="00D83E9A">
        <w:rPr>
          <w:rFonts w:ascii="Arial" w:hAnsi="Arial" w:cs="Arial"/>
          <w:color w:val="000000"/>
        </w:rPr>
        <w:t>particular</w:t>
      </w:r>
      <w:r w:rsidR="00D83E9A" w:rsidRPr="007712BC">
        <w:rPr>
          <w:rFonts w:ascii="Arial" w:hAnsi="Arial" w:cs="Arial"/>
          <w:color w:val="000000"/>
        </w:rPr>
        <w:t xml:space="preserve"> relevan</w:t>
      </w:r>
      <w:r w:rsidR="00D83E9A">
        <w:rPr>
          <w:rFonts w:ascii="Arial" w:hAnsi="Arial" w:cs="Arial"/>
          <w:color w:val="000000"/>
        </w:rPr>
        <w:t>ce</w:t>
      </w:r>
      <w:r w:rsidR="008565C0">
        <w:rPr>
          <w:rFonts w:ascii="Arial" w:hAnsi="Arial" w:cs="Arial"/>
          <w:color w:val="000000"/>
        </w:rPr>
        <w:t xml:space="preserve"> for nurses </w:t>
      </w:r>
      <w:r w:rsidR="00D83E9A" w:rsidRPr="007712BC">
        <w:rPr>
          <w:rFonts w:ascii="Arial" w:hAnsi="Arial" w:cs="Arial"/>
          <w:color w:val="000000"/>
        </w:rPr>
        <w:t xml:space="preserve">who are required to evidence </w:t>
      </w:r>
      <w:r w:rsidR="00D83E9A">
        <w:rPr>
          <w:rFonts w:ascii="Arial" w:hAnsi="Arial" w:cs="Arial"/>
          <w:color w:val="000000"/>
        </w:rPr>
        <w:t>their practice learning and demonstrate achievement of</w:t>
      </w:r>
      <w:r w:rsidR="00D83E9A" w:rsidRPr="007712BC">
        <w:rPr>
          <w:rFonts w:ascii="Arial" w:hAnsi="Arial" w:cs="Arial"/>
          <w:color w:val="000000"/>
        </w:rPr>
        <w:t xml:space="preserve"> core competencies.  </w:t>
      </w:r>
      <w:r w:rsidR="00D83E9A">
        <w:rPr>
          <w:rFonts w:ascii="Arial" w:hAnsi="Arial" w:cs="Arial"/>
          <w:color w:val="000000"/>
        </w:rPr>
        <w:t>Wider availability of e</w:t>
      </w:r>
      <w:r w:rsidR="00D83E9A" w:rsidRPr="007712BC">
        <w:rPr>
          <w:rFonts w:ascii="Arial" w:hAnsi="Arial" w:cs="Arial"/>
          <w:color w:val="000000"/>
        </w:rPr>
        <w:t xml:space="preserve">-portfolios </w:t>
      </w:r>
      <w:r w:rsidR="00D83E9A">
        <w:rPr>
          <w:rFonts w:ascii="Arial" w:hAnsi="Arial" w:cs="Arial"/>
          <w:color w:val="000000"/>
        </w:rPr>
        <w:t>w</w:t>
      </w:r>
      <w:r w:rsidR="00060CA9">
        <w:rPr>
          <w:rFonts w:ascii="Arial" w:hAnsi="Arial" w:cs="Arial"/>
          <w:color w:val="000000"/>
        </w:rPr>
        <w:t>ould</w:t>
      </w:r>
      <w:r w:rsidR="00D83E9A">
        <w:rPr>
          <w:rFonts w:ascii="Arial" w:hAnsi="Arial" w:cs="Arial"/>
          <w:color w:val="000000"/>
        </w:rPr>
        <w:t xml:space="preserve"> enable</w:t>
      </w:r>
      <w:r w:rsidR="00D83E9A" w:rsidRPr="007712BC">
        <w:rPr>
          <w:rFonts w:ascii="Arial" w:hAnsi="Arial" w:cs="Arial"/>
          <w:color w:val="000000"/>
        </w:rPr>
        <w:t xml:space="preserve"> online access to geographically disparate parties, allowing mentors, students and university staff to monitor and comment on the assessment more readily (Gulati, 2006; Gomez and Lush, 2006). Additionally, e-based portfolios can </w:t>
      </w:r>
      <w:r w:rsidR="00D83E9A">
        <w:rPr>
          <w:rFonts w:ascii="Arial" w:hAnsi="Arial" w:cs="Arial"/>
          <w:color w:val="000000"/>
        </w:rPr>
        <w:t>be used to</w:t>
      </w:r>
      <w:r w:rsidR="00D83E9A" w:rsidRPr="007712BC">
        <w:rPr>
          <w:rFonts w:ascii="Arial" w:hAnsi="Arial" w:cs="Arial"/>
          <w:color w:val="000000"/>
        </w:rPr>
        <w:t xml:space="preserve"> submi</w:t>
      </w:r>
      <w:r w:rsidR="00D83E9A">
        <w:rPr>
          <w:rFonts w:ascii="Arial" w:hAnsi="Arial" w:cs="Arial"/>
          <w:color w:val="000000"/>
        </w:rPr>
        <w:t xml:space="preserve">t a wide </w:t>
      </w:r>
      <w:r w:rsidR="00D83E9A" w:rsidRPr="007712BC">
        <w:rPr>
          <w:rFonts w:ascii="Arial" w:hAnsi="Arial" w:cs="Arial"/>
          <w:color w:val="000000"/>
        </w:rPr>
        <w:t>range of evidence to support outcome achievement, such as electronic links, photographs and video.</w:t>
      </w:r>
      <w:r>
        <w:rPr>
          <w:rFonts w:ascii="Arial" w:hAnsi="Arial" w:cs="Arial"/>
          <w:color w:val="000000"/>
        </w:rPr>
        <w:t xml:space="preserve"> </w:t>
      </w:r>
    </w:p>
    <w:p w:rsidR="00F453D4" w:rsidRDefault="00F453D4" w:rsidP="00D83E9A">
      <w:pPr>
        <w:rPr>
          <w:rFonts w:ascii="Arial" w:hAnsi="Arial" w:cs="Arial"/>
          <w:color w:val="000000"/>
        </w:rPr>
      </w:pPr>
    </w:p>
    <w:p w:rsidR="004B7D41" w:rsidRDefault="004B7D41" w:rsidP="00D83E9A">
      <w:pPr>
        <w:rPr>
          <w:rFonts w:ascii="Arial" w:hAnsi="Arial" w:cs="Arial"/>
          <w:color w:val="000000"/>
        </w:rPr>
      </w:pPr>
      <w:r>
        <w:rPr>
          <w:rFonts w:ascii="Arial" w:hAnsi="Arial" w:cs="Arial"/>
          <w:color w:val="000000"/>
        </w:rPr>
        <w:t xml:space="preserve">The results </w:t>
      </w:r>
      <w:r w:rsidR="006C1C47">
        <w:rPr>
          <w:rFonts w:ascii="Arial" w:hAnsi="Arial" w:cs="Arial"/>
          <w:color w:val="000000"/>
        </w:rPr>
        <w:t>of this study highlight key</w:t>
      </w:r>
      <w:r>
        <w:rPr>
          <w:rFonts w:ascii="Arial" w:hAnsi="Arial" w:cs="Arial"/>
          <w:color w:val="000000"/>
        </w:rPr>
        <w:t xml:space="preserve"> issues for the future development and research of e-learning and teaching in nursing and health science programs. It is clear that the current funding approach to development is ad hoc and time limited. This approach has affected the sustainability and scope of developments. Funding issues are likely to be compounded in the current economic climate and it is therefore impor</w:t>
      </w:r>
      <w:r w:rsidR="006C0166">
        <w:rPr>
          <w:rFonts w:ascii="Arial" w:hAnsi="Arial" w:cs="Arial"/>
          <w:color w:val="000000"/>
        </w:rPr>
        <w:t xml:space="preserve">tant to identify ways of </w:t>
      </w:r>
      <w:proofErr w:type="spellStart"/>
      <w:r w:rsidR="006C0166">
        <w:rPr>
          <w:rFonts w:ascii="Arial" w:hAnsi="Arial" w:cs="Arial"/>
          <w:color w:val="000000"/>
        </w:rPr>
        <w:t>maximis</w:t>
      </w:r>
      <w:r>
        <w:rPr>
          <w:rFonts w:ascii="Arial" w:hAnsi="Arial" w:cs="Arial"/>
          <w:color w:val="000000"/>
        </w:rPr>
        <w:t>ing</w:t>
      </w:r>
      <w:proofErr w:type="spellEnd"/>
      <w:r>
        <w:rPr>
          <w:rFonts w:ascii="Arial" w:hAnsi="Arial" w:cs="Arial"/>
          <w:color w:val="000000"/>
        </w:rPr>
        <w:t xml:space="preserve"> the impact of any investment. For example, addressing Intellectual Pr</w:t>
      </w:r>
      <w:r w:rsidR="00CC4E24">
        <w:rPr>
          <w:rFonts w:ascii="Arial" w:hAnsi="Arial" w:cs="Arial"/>
          <w:color w:val="000000"/>
        </w:rPr>
        <w:t xml:space="preserve">operty Right issues may aid </w:t>
      </w:r>
      <w:r>
        <w:rPr>
          <w:rFonts w:ascii="Arial" w:hAnsi="Arial" w:cs="Arial"/>
          <w:color w:val="000000"/>
        </w:rPr>
        <w:t xml:space="preserve">wider collaborations and dissemination </w:t>
      </w:r>
      <w:r w:rsidR="00CC4E24">
        <w:rPr>
          <w:rFonts w:ascii="Arial" w:hAnsi="Arial" w:cs="Arial"/>
          <w:color w:val="000000"/>
        </w:rPr>
        <w:t xml:space="preserve">of </w:t>
      </w:r>
      <w:r>
        <w:rPr>
          <w:rFonts w:ascii="Arial" w:hAnsi="Arial" w:cs="Arial"/>
          <w:color w:val="000000"/>
        </w:rPr>
        <w:t xml:space="preserve">developments across the sector. Currently, ownership issues affect the sharing of many developments and this leads to duplication of effort and </w:t>
      </w:r>
      <w:r w:rsidR="00CC4E24">
        <w:rPr>
          <w:rFonts w:ascii="Arial" w:hAnsi="Arial" w:cs="Arial"/>
          <w:color w:val="000000"/>
        </w:rPr>
        <w:t xml:space="preserve">unnecessary resource expenditure. </w:t>
      </w:r>
    </w:p>
    <w:p w:rsidR="00CC4E24" w:rsidRDefault="00CC4E24" w:rsidP="00D83E9A">
      <w:pPr>
        <w:rPr>
          <w:rFonts w:ascii="Arial" w:hAnsi="Arial" w:cs="Arial"/>
          <w:color w:val="000000"/>
        </w:rPr>
      </w:pPr>
    </w:p>
    <w:p w:rsidR="00CC4E24" w:rsidRDefault="00CC4E24" w:rsidP="00D83E9A">
      <w:pPr>
        <w:rPr>
          <w:rFonts w:ascii="Arial" w:hAnsi="Arial" w:cs="Arial"/>
          <w:color w:val="000000"/>
        </w:rPr>
      </w:pPr>
      <w:r>
        <w:rPr>
          <w:rFonts w:ascii="Arial" w:hAnsi="Arial" w:cs="Arial"/>
          <w:color w:val="000000"/>
        </w:rPr>
        <w:t>It was also apparent that development is linked to the availability of e-technologists and local ‘champions’ who are often fitting experimentation and development into existing role requirements. Maximum benefit was gained from these individu</w:t>
      </w:r>
      <w:r w:rsidR="006C0166">
        <w:rPr>
          <w:rFonts w:ascii="Arial" w:hAnsi="Arial" w:cs="Arial"/>
          <w:color w:val="000000"/>
        </w:rPr>
        <w:t xml:space="preserve">als when sited within a </w:t>
      </w:r>
      <w:proofErr w:type="spellStart"/>
      <w:r w:rsidR="006C0166">
        <w:rPr>
          <w:rFonts w:ascii="Arial" w:hAnsi="Arial" w:cs="Arial"/>
          <w:color w:val="000000"/>
        </w:rPr>
        <w:t>recognis</w:t>
      </w:r>
      <w:r>
        <w:rPr>
          <w:rFonts w:ascii="Arial" w:hAnsi="Arial" w:cs="Arial"/>
          <w:color w:val="000000"/>
        </w:rPr>
        <w:t>ed</w:t>
      </w:r>
      <w:proofErr w:type="spellEnd"/>
      <w:r>
        <w:rPr>
          <w:rFonts w:ascii="Arial" w:hAnsi="Arial" w:cs="Arial"/>
          <w:color w:val="000000"/>
        </w:rPr>
        <w:t xml:space="preserve"> Centre of Excellence with funding support.   Whilst there isn’t scope and financial capability to broaden the existence of CETLs</w:t>
      </w:r>
      <w:r w:rsidR="006C1C47">
        <w:rPr>
          <w:rFonts w:ascii="Arial" w:hAnsi="Arial" w:cs="Arial"/>
          <w:color w:val="000000"/>
        </w:rPr>
        <w:t>,</w:t>
      </w:r>
      <w:r>
        <w:rPr>
          <w:rFonts w:ascii="Arial" w:hAnsi="Arial" w:cs="Arial"/>
          <w:color w:val="000000"/>
        </w:rPr>
        <w:t xml:space="preserve"> it is important that the Higher Education Academy Subject Centre’s ensure learning from CETLs is captured through research and evaluation and </w:t>
      </w:r>
      <w:proofErr w:type="gramStart"/>
      <w:r>
        <w:rPr>
          <w:rFonts w:ascii="Arial" w:hAnsi="Arial" w:cs="Arial"/>
          <w:color w:val="000000"/>
        </w:rPr>
        <w:t>that good practice examples</w:t>
      </w:r>
      <w:proofErr w:type="gramEnd"/>
      <w:r>
        <w:rPr>
          <w:rFonts w:ascii="Arial" w:hAnsi="Arial" w:cs="Arial"/>
          <w:color w:val="000000"/>
        </w:rPr>
        <w:t xml:space="preserve"> are shared widely across other HEIs. </w:t>
      </w:r>
    </w:p>
    <w:p w:rsidR="00CC4E24" w:rsidRDefault="00CC4E24" w:rsidP="00D83E9A">
      <w:pPr>
        <w:rPr>
          <w:rFonts w:ascii="Arial" w:hAnsi="Arial" w:cs="Arial"/>
          <w:color w:val="000000"/>
        </w:rPr>
      </w:pPr>
      <w:r>
        <w:rPr>
          <w:rFonts w:ascii="Arial" w:hAnsi="Arial" w:cs="Arial"/>
          <w:color w:val="000000"/>
        </w:rPr>
        <w:t xml:space="preserve">One example currently quoted was the provision of sabbaticals within the CETLs used to developer </w:t>
      </w:r>
      <w:r w:rsidR="006C1C47">
        <w:rPr>
          <w:rFonts w:ascii="Arial" w:hAnsi="Arial" w:cs="Arial"/>
          <w:color w:val="000000"/>
        </w:rPr>
        <w:t>res</w:t>
      </w:r>
      <w:r>
        <w:rPr>
          <w:rFonts w:ascii="Arial" w:hAnsi="Arial" w:cs="Arial"/>
          <w:color w:val="000000"/>
        </w:rPr>
        <w:t xml:space="preserve">ources and staff skills which were then disseminated back within the wider school or department. This approach helped to develop skills and challenge </w:t>
      </w:r>
      <w:r w:rsidR="006C1C47">
        <w:rPr>
          <w:rFonts w:ascii="Arial" w:hAnsi="Arial" w:cs="Arial"/>
          <w:color w:val="000000"/>
        </w:rPr>
        <w:t>some of the trepidation</w:t>
      </w:r>
      <w:r>
        <w:rPr>
          <w:rFonts w:ascii="Arial" w:hAnsi="Arial" w:cs="Arial"/>
          <w:color w:val="000000"/>
        </w:rPr>
        <w:t xml:space="preserve"> </w:t>
      </w:r>
      <w:r w:rsidR="006C1C47">
        <w:rPr>
          <w:rFonts w:ascii="Arial" w:hAnsi="Arial" w:cs="Arial"/>
          <w:color w:val="000000"/>
        </w:rPr>
        <w:t>related to w</w:t>
      </w:r>
      <w:r>
        <w:rPr>
          <w:rFonts w:ascii="Arial" w:hAnsi="Arial" w:cs="Arial"/>
          <w:color w:val="000000"/>
        </w:rPr>
        <w:t xml:space="preserve">orking with new technologies in teaching and learning. </w:t>
      </w:r>
    </w:p>
    <w:p w:rsidR="00C27A8D" w:rsidRDefault="00C27A8D" w:rsidP="00D83E9A">
      <w:pPr>
        <w:rPr>
          <w:rFonts w:ascii="Arial" w:hAnsi="Arial" w:cs="Arial"/>
          <w:color w:val="000000"/>
        </w:rPr>
      </w:pPr>
    </w:p>
    <w:p w:rsidR="007439C3" w:rsidRDefault="00684B62" w:rsidP="007439C3">
      <w:pPr>
        <w:rPr>
          <w:rFonts w:ascii="Arial" w:hAnsi="Arial" w:cs="Arial"/>
          <w:color w:val="000000"/>
        </w:rPr>
      </w:pPr>
      <w:r>
        <w:rPr>
          <w:rFonts w:ascii="Arial" w:hAnsi="Arial" w:cs="Arial"/>
          <w:color w:val="000000"/>
        </w:rPr>
        <w:t xml:space="preserve">There were some limitations to the study that should be acknowledged. </w:t>
      </w:r>
      <w:r w:rsidR="00F453D4" w:rsidRPr="00ED3E86">
        <w:rPr>
          <w:rFonts w:ascii="Arial" w:hAnsi="Arial" w:cs="Arial"/>
          <w:color w:val="000000"/>
        </w:rPr>
        <w:t>Although a comprehensive survey of all universities running relevant courses was not achieved, this research did engage with institutions from various geographical locations</w:t>
      </w:r>
      <w:r w:rsidR="00F453D4">
        <w:rPr>
          <w:rFonts w:ascii="Arial" w:hAnsi="Arial" w:cs="Arial"/>
          <w:color w:val="000000"/>
        </w:rPr>
        <w:t xml:space="preserve"> and </w:t>
      </w:r>
      <w:r w:rsidR="00F453D4" w:rsidRPr="00ED3E86">
        <w:rPr>
          <w:rFonts w:ascii="Arial" w:hAnsi="Arial" w:cs="Arial"/>
          <w:color w:val="000000"/>
        </w:rPr>
        <w:t>included responses from a range of universities</w:t>
      </w:r>
      <w:r w:rsidR="00F7162F">
        <w:rPr>
          <w:rFonts w:ascii="Arial" w:hAnsi="Arial" w:cs="Arial"/>
          <w:color w:val="000000"/>
        </w:rPr>
        <w:t xml:space="preserve"> that majored in both res</w:t>
      </w:r>
      <w:r w:rsidR="001330B3">
        <w:rPr>
          <w:rFonts w:ascii="Arial" w:hAnsi="Arial" w:cs="Arial"/>
          <w:color w:val="000000"/>
        </w:rPr>
        <w:t>earch and teaching and learning</w:t>
      </w:r>
      <w:r w:rsidR="00F453D4">
        <w:rPr>
          <w:rFonts w:ascii="Arial" w:hAnsi="Arial" w:cs="Arial"/>
          <w:color w:val="000000"/>
        </w:rPr>
        <w:t>.</w:t>
      </w:r>
    </w:p>
    <w:p w:rsidR="00AD3BA7" w:rsidRDefault="00AD3BA7" w:rsidP="007439C3">
      <w:pPr>
        <w:rPr>
          <w:rFonts w:ascii="Arial" w:hAnsi="Arial" w:cs="Arial"/>
          <w:color w:val="000000"/>
        </w:rPr>
      </w:pPr>
    </w:p>
    <w:p w:rsidR="00AD3BA7" w:rsidRDefault="00AD3BA7" w:rsidP="007439C3">
      <w:pPr>
        <w:rPr>
          <w:rFonts w:ascii="Arial" w:hAnsi="Arial" w:cs="Arial"/>
          <w:color w:val="000000"/>
        </w:rPr>
      </w:pPr>
      <w:r>
        <w:rPr>
          <w:rFonts w:ascii="Arial" w:hAnsi="Arial" w:cs="Arial"/>
          <w:color w:val="000000"/>
        </w:rPr>
        <w:t xml:space="preserve">Additionally, the semi-structured interviews </w:t>
      </w:r>
      <w:r w:rsidR="00C27A8D">
        <w:rPr>
          <w:rFonts w:ascii="Arial" w:hAnsi="Arial" w:cs="Arial"/>
          <w:color w:val="000000"/>
        </w:rPr>
        <w:t>concentrated on asking broa</w:t>
      </w:r>
      <w:r w:rsidR="00616B0A">
        <w:rPr>
          <w:rFonts w:ascii="Arial" w:hAnsi="Arial" w:cs="Arial"/>
          <w:color w:val="000000"/>
        </w:rPr>
        <w:t xml:space="preserve">der questions about </w:t>
      </w:r>
      <w:r w:rsidR="00C27A8D">
        <w:rPr>
          <w:rFonts w:ascii="Arial" w:hAnsi="Arial" w:cs="Arial"/>
          <w:color w:val="000000"/>
        </w:rPr>
        <w:t xml:space="preserve">the </w:t>
      </w:r>
      <w:r w:rsidR="00616B0A">
        <w:rPr>
          <w:rFonts w:ascii="Arial" w:hAnsi="Arial" w:cs="Arial"/>
          <w:color w:val="000000"/>
        </w:rPr>
        <w:t xml:space="preserve">institutional use of e-learning and teaching and failed to ascertain key individual characteristics that might have been of importance to the analysis. For example, </w:t>
      </w:r>
      <w:r w:rsidR="00C27A8D">
        <w:rPr>
          <w:rFonts w:ascii="Arial" w:hAnsi="Arial" w:cs="Arial"/>
          <w:color w:val="000000"/>
        </w:rPr>
        <w:t xml:space="preserve">the age and experience of the interviewees may have affected their views on e-learning and teaching. </w:t>
      </w:r>
    </w:p>
    <w:p w:rsidR="00F453D4" w:rsidRPr="00FA42A0" w:rsidRDefault="00F453D4" w:rsidP="007439C3">
      <w:pPr>
        <w:rPr>
          <w:rFonts w:ascii="Arial" w:hAnsi="Arial" w:cs="Arial"/>
          <w:color w:val="FF0000"/>
          <w:lang w:val="en-GB"/>
        </w:rPr>
      </w:pPr>
    </w:p>
    <w:p w:rsidR="0064724A" w:rsidRDefault="007439C3" w:rsidP="007439C3">
      <w:pPr>
        <w:rPr>
          <w:rFonts w:ascii="Arial" w:hAnsi="Arial" w:cs="Arial"/>
          <w:b/>
          <w:color w:val="000000"/>
          <w:lang w:val="en-GB"/>
        </w:rPr>
      </w:pPr>
      <w:r w:rsidRPr="0064724A">
        <w:rPr>
          <w:rFonts w:ascii="Arial" w:hAnsi="Arial" w:cs="Arial"/>
          <w:b/>
          <w:color w:val="000000"/>
          <w:lang w:val="en-GB"/>
        </w:rPr>
        <w:t>Conclusions</w:t>
      </w:r>
      <w:r w:rsidR="00722B2C">
        <w:rPr>
          <w:rFonts w:ascii="Arial" w:hAnsi="Arial" w:cs="Arial"/>
          <w:b/>
          <w:color w:val="000000"/>
          <w:lang w:val="en-GB"/>
        </w:rPr>
        <w:t xml:space="preserve"> </w:t>
      </w:r>
    </w:p>
    <w:p w:rsidR="0090310F" w:rsidRPr="0064724A" w:rsidRDefault="0090310F" w:rsidP="007439C3">
      <w:pPr>
        <w:rPr>
          <w:rFonts w:ascii="Arial" w:hAnsi="Arial" w:cs="Arial"/>
          <w:b/>
          <w:color w:val="000000"/>
          <w:lang w:val="en-GB"/>
        </w:rPr>
      </w:pPr>
    </w:p>
    <w:p w:rsidR="007439C3" w:rsidRDefault="0064724A" w:rsidP="007439C3">
      <w:pPr>
        <w:rPr>
          <w:rFonts w:ascii="Arial" w:hAnsi="Arial" w:cs="Arial"/>
          <w:color w:val="000000"/>
        </w:rPr>
      </w:pPr>
      <w:r>
        <w:rPr>
          <w:rFonts w:ascii="Arial" w:hAnsi="Arial" w:cs="Arial"/>
          <w:color w:val="000000"/>
        </w:rPr>
        <w:t>In conclusion, this study</w:t>
      </w:r>
      <w:r w:rsidR="00060CA9">
        <w:rPr>
          <w:rFonts w:ascii="Arial" w:hAnsi="Arial" w:cs="Arial"/>
          <w:color w:val="000000"/>
        </w:rPr>
        <w:t xml:space="preserve"> has</w:t>
      </w:r>
      <w:r>
        <w:rPr>
          <w:rFonts w:ascii="Arial" w:hAnsi="Arial" w:cs="Arial"/>
          <w:color w:val="000000"/>
        </w:rPr>
        <w:t xml:space="preserve"> </w:t>
      </w:r>
      <w:r w:rsidR="00616483">
        <w:rPr>
          <w:rFonts w:ascii="Arial" w:hAnsi="Arial" w:cs="Arial"/>
          <w:color w:val="000000"/>
        </w:rPr>
        <w:t>indicate</w:t>
      </w:r>
      <w:r w:rsidR="00060CA9">
        <w:rPr>
          <w:rFonts w:ascii="Arial" w:hAnsi="Arial" w:cs="Arial"/>
          <w:color w:val="000000"/>
        </w:rPr>
        <w:t>d</w:t>
      </w:r>
      <w:r w:rsidR="008E207B" w:rsidRPr="00CC10FC">
        <w:rPr>
          <w:rFonts w:ascii="Arial" w:hAnsi="Arial" w:cs="Arial"/>
          <w:color w:val="000000"/>
        </w:rPr>
        <w:t xml:space="preserve"> that e-learning is used predominantly to </w:t>
      </w:r>
      <w:r w:rsidR="00B370CA">
        <w:rPr>
          <w:rFonts w:ascii="Arial" w:hAnsi="Arial" w:cs="Arial"/>
          <w:color w:val="000000"/>
        </w:rPr>
        <w:t xml:space="preserve">allow </w:t>
      </w:r>
      <w:r w:rsidR="00616483">
        <w:rPr>
          <w:rFonts w:ascii="Arial" w:hAnsi="Arial" w:cs="Arial"/>
          <w:color w:val="000000"/>
        </w:rPr>
        <w:t xml:space="preserve">student </w:t>
      </w:r>
      <w:r w:rsidR="00B370CA">
        <w:rPr>
          <w:rFonts w:ascii="Arial" w:hAnsi="Arial" w:cs="Arial"/>
          <w:color w:val="000000"/>
        </w:rPr>
        <w:t xml:space="preserve">access to </w:t>
      </w:r>
      <w:r w:rsidR="00616483">
        <w:rPr>
          <w:rFonts w:ascii="Arial" w:hAnsi="Arial" w:cs="Arial"/>
          <w:color w:val="000000"/>
        </w:rPr>
        <w:t xml:space="preserve">information, </w:t>
      </w:r>
      <w:r w:rsidR="008E207B" w:rsidRPr="00CC10FC">
        <w:rPr>
          <w:rFonts w:ascii="Arial" w:hAnsi="Arial" w:cs="Arial"/>
          <w:color w:val="000000"/>
        </w:rPr>
        <w:t>support existing face-to-face teaching and learning</w:t>
      </w:r>
      <w:r w:rsidR="008E207B">
        <w:rPr>
          <w:rFonts w:ascii="Arial" w:hAnsi="Arial" w:cs="Arial"/>
          <w:color w:val="000000"/>
        </w:rPr>
        <w:t xml:space="preserve"> and remains a peripheral part of the </w:t>
      </w:r>
      <w:r>
        <w:rPr>
          <w:rFonts w:ascii="Arial" w:hAnsi="Arial" w:cs="Arial"/>
          <w:color w:val="000000"/>
        </w:rPr>
        <w:t xml:space="preserve">educational </w:t>
      </w:r>
      <w:r w:rsidR="008E207B">
        <w:rPr>
          <w:rFonts w:ascii="Arial" w:hAnsi="Arial" w:cs="Arial"/>
          <w:color w:val="000000"/>
        </w:rPr>
        <w:t>provision in many</w:t>
      </w:r>
      <w:r w:rsidR="008E207B" w:rsidRPr="00BD4173">
        <w:rPr>
          <w:rFonts w:ascii="Arial" w:hAnsi="Arial" w:cs="Arial"/>
          <w:color w:val="000000"/>
          <w:lang w:val="en-GB"/>
        </w:rPr>
        <w:t xml:space="preserve"> </w:t>
      </w:r>
      <w:r w:rsidR="0090310F" w:rsidRPr="00BD4173">
        <w:rPr>
          <w:rFonts w:ascii="Arial" w:hAnsi="Arial" w:cs="Arial"/>
          <w:color w:val="000000"/>
          <w:lang w:val="en-GB"/>
        </w:rPr>
        <w:t>organis</w:t>
      </w:r>
      <w:r w:rsidR="000D7DDD" w:rsidRPr="00BD4173">
        <w:rPr>
          <w:rFonts w:ascii="Arial" w:hAnsi="Arial" w:cs="Arial"/>
          <w:color w:val="000000"/>
          <w:lang w:val="en-GB"/>
        </w:rPr>
        <w:t>ations</w:t>
      </w:r>
      <w:r w:rsidR="008E207B" w:rsidRPr="00CC10FC">
        <w:rPr>
          <w:rFonts w:ascii="Arial" w:hAnsi="Arial" w:cs="Arial"/>
          <w:color w:val="000000"/>
        </w:rPr>
        <w:t>.</w:t>
      </w:r>
      <w:r w:rsidR="00616483">
        <w:rPr>
          <w:rFonts w:ascii="Arial" w:hAnsi="Arial" w:cs="Arial"/>
          <w:color w:val="000000"/>
        </w:rPr>
        <w:t xml:space="preserve"> Where there are pockets of wider development and experimentation these reflect the existence of key </w:t>
      </w:r>
      <w:proofErr w:type="spellStart"/>
      <w:r w:rsidR="00616483">
        <w:rPr>
          <w:rFonts w:ascii="Arial" w:hAnsi="Arial" w:cs="Arial"/>
          <w:color w:val="000000"/>
        </w:rPr>
        <w:t>centres</w:t>
      </w:r>
      <w:proofErr w:type="spellEnd"/>
      <w:r w:rsidR="00616483">
        <w:rPr>
          <w:rFonts w:ascii="Arial" w:hAnsi="Arial" w:cs="Arial"/>
          <w:color w:val="000000"/>
        </w:rPr>
        <w:t xml:space="preserve"> of excellence and the efforts of ‘champions’ supported through small project funds. </w:t>
      </w:r>
      <w:r w:rsidR="000D668A">
        <w:rPr>
          <w:rFonts w:ascii="Arial" w:hAnsi="Arial" w:cs="Arial"/>
          <w:color w:val="000000"/>
        </w:rPr>
        <w:t xml:space="preserve">If the policy drivers to see enhanced use of e-learning are to be </w:t>
      </w:r>
      <w:proofErr w:type="spellStart"/>
      <w:r w:rsidR="00B370CA">
        <w:rPr>
          <w:rFonts w:ascii="Arial" w:hAnsi="Arial" w:cs="Arial"/>
          <w:color w:val="000000"/>
        </w:rPr>
        <w:t>r</w:t>
      </w:r>
      <w:r w:rsidR="006C0166">
        <w:rPr>
          <w:rFonts w:ascii="Arial" w:hAnsi="Arial" w:cs="Arial"/>
          <w:color w:val="000000"/>
        </w:rPr>
        <w:t>ealis</w:t>
      </w:r>
      <w:r w:rsidR="00B370CA">
        <w:rPr>
          <w:rFonts w:ascii="Arial" w:hAnsi="Arial" w:cs="Arial"/>
          <w:color w:val="000000"/>
        </w:rPr>
        <w:t>ed</w:t>
      </w:r>
      <w:proofErr w:type="spellEnd"/>
      <w:r w:rsidR="00B370CA">
        <w:rPr>
          <w:rFonts w:ascii="Arial" w:hAnsi="Arial" w:cs="Arial"/>
          <w:color w:val="000000"/>
        </w:rPr>
        <w:t>,</w:t>
      </w:r>
      <w:r w:rsidR="000D668A">
        <w:rPr>
          <w:rFonts w:ascii="Arial" w:hAnsi="Arial" w:cs="Arial"/>
          <w:color w:val="000000"/>
        </w:rPr>
        <w:t xml:space="preserve"> then it is clear that a more systematic approach to development and funding is required. Those institutions with CETLs focusing on e-learning were able to</w:t>
      </w:r>
      <w:r w:rsidR="000D668A" w:rsidRPr="00BD4173">
        <w:rPr>
          <w:rFonts w:ascii="Arial" w:hAnsi="Arial" w:cs="Arial"/>
          <w:color w:val="000000"/>
          <w:lang w:val="en-GB"/>
        </w:rPr>
        <w:t xml:space="preserve"> cap</w:t>
      </w:r>
      <w:r w:rsidR="008565C0" w:rsidRPr="00BD4173">
        <w:rPr>
          <w:rFonts w:ascii="Arial" w:hAnsi="Arial" w:cs="Arial"/>
          <w:color w:val="000000"/>
          <w:lang w:val="en-GB"/>
        </w:rPr>
        <w:t>italis</w:t>
      </w:r>
      <w:r w:rsidR="000D668A" w:rsidRPr="00BD4173">
        <w:rPr>
          <w:rFonts w:ascii="Arial" w:hAnsi="Arial" w:cs="Arial"/>
          <w:color w:val="000000"/>
          <w:lang w:val="en-GB"/>
        </w:rPr>
        <w:t>e</w:t>
      </w:r>
      <w:r w:rsidR="000D668A">
        <w:rPr>
          <w:rFonts w:ascii="Arial" w:hAnsi="Arial" w:cs="Arial"/>
          <w:color w:val="000000"/>
        </w:rPr>
        <w:t xml:space="preserve"> on the strategic local drivers and expert provisi</w:t>
      </w:r>
      <w:r w:rsidR="008565C0">
        <w:rPr>
          <w:rFonts w:ascii="Arial" w:hAnsi="Arial" w:cs="Arial"/>
          <w:color w:val="000000"/>
        </w:rPr>
        <w:t>on within the CETLs. The CETLS provided</w:t>
      </w:r>
      <w:r w:rsidR="000D668A">
        <w:rPr>
          <w:rFonts w:ascii="Arial" w:hAnsi="Arial" w:cs="Arial"/>
          <w:color w:val="000000"/>
        </w:rPr>
        <w:t xml:space="preserve"> a focus for staff development,</w:t>
      </w:r>
      <w:r w:rsidR="00B370CA">
        <w:rPr>
          <w:rFonts w:ascii="Arial" w:hAnsi="Arial" w:cs="Arial"/>
          <w:color w:val="000000"/>
        </w:rPr>
        <w:t xml:space="preserve"> technical support and key</w:t>
      </w:r>
      <w:r w:rsidR="000D668A">
        <w:rPr>
          <w:rFonts w:ascii="Arial" w:hAnsi="Arial" w:cs="Arial"/>
          <w:color w:val="000000"/>
        </w:rPr>
        <w:t xml:space="preserve"> funding opportunities. Whilst these </w:t>
      </w:r>
      <w:r w:rsidR="00BD4173">
        <w:rPr>
          <w:rFonts w:ascii="Arial" w:hAnsi="Arial" w:cs="Arial"/>
          <w:color w:val="000000"/>
        </w:rPr>
        <w:t>focused CETLs</w:t>
      </w:r>
      <w:r w:rsidR="000D668A">
        <w:rPr>
          <w:rFonts w:ascii="Arial" w:hAnsi="Arial" w:cs="Arial"/>
          <w:color w:val="000000"/>
        </w:rPr>
        <w:t xml:space="preserve"> will remain limited in number, the associated learning identified can have a wider impact</w:t>
      </w:r>
      <w:r w:rsidR="00B370CA">
        <w:rPr>
          <w:rFonts w:ascii="Arial" w:hAnsi="Arial" w:cs="Arial"/>
          <w:color w:val="000000"/>
        </w:rPr>
        <w:t xml:space="preserve"> through the sector</w:t>
      </w:r>
      <w:r w:rsidR="000D668A">
        <w:rPr>
          <w:rFonts w:ascii="Arial" w:hAnsi="Arial" w:cs="Arial"/>
          <w:color w:val="000000"/>
        </w:rPr>
        <w:t xml:space="preserve">. Through </w:t>
      </w:r>
      <w:r w:rsidR="00B370CA">
        <w:rPr>
          <w:rFonts w:ascii="Arial" w:hAnsi="Arial" w:cs="Arial"/>
          <w:color w:val="000000"/>
        </w:rPr>
        <w:t>identifying strategic direction and</w:t>
      </w:r>
      <w:r w:rsidR="000D668A">
        <w:rPr>
          <w:rFonts w:ascii="Arial" w:hAnsi="Arial" w:cs="Arial"/>
          <w:color w:val="000000"/>
        </w:rPr>
        <w:t xml:space="preserve"> drawing together key resourcing and support</w:t>
      </w:r>
      <w:r w:rsidR="00722B2C">
        <w:rPr>
          <w:rFonts w:ascii="Arial" w:hAnsi="Arial" w:cs="Arial"/>
          <w:color w:val="000000"/>
        </w:rPr>
        <w:t>, many of the issues currently impacting on development and use may be re</w:t>
      </w:r>
      <w:r w:rsidR="008565C0">
        <w:rPr>
          <w:rFonts w:ascii="Arial" w:hAnsi="Arial" w:cs="Arial"/>
          <w:color w:val="000000"/>
        </w:rPr>
        <w:t xml:space="preserve">duced and e-learning </w:t>
      </w:r>
      <w:r w:rsidR="00060CA9">
        <w:rPr>
          <w:rFonts w:ascii="Arial" w:hAnsi="Arial" w:cs="Arial"/>
          <w:color w:val="000000"/>
        </w:rPr>
        <w:t xml:space="preserve">and teaching </w:t>
      </w:r>
      <w:r w:rsidR="008565C0">
        <w:rPr>
          <w:rFonts w:ascii="Arial" w:hAnsi="Arial" w:cs="Arial"/>
          <w:color w:val="000000"/>
        </w:rPr>
        <w:t>use</w:t>
      </w:r>
      <w:r w:rsidR="008565C0" w:rsidRPr="000F70D0">
        <w:rPr>
          <w:rFonts w:ascii="Arial" w:hAnsi="Arial" w:cs="Arial"/>
          <w:color w:val="000000"/>
          <w:lang w:val="en-GB"/>
        </w:rPr>
        <w:t xml:space="preserve"> optimis</w:t>
      </w:r>
      <w:r w:rsidR="00722B2C" w:rsidRPr="000F70D0">
        <w:rPr>
          <w:rFonts w:ascii="Arial" w:hAnsi="Arial" w:cs="Arial"/>
          <w:color w:val="000000"/>
          <w:lang w:val="en-GB"/>
        </w:rPr>
        <w:t>ed</w:t>
      </w:r>
      <w:r w:rsidR="00722B2C">
        <w:rPr>
          <w:rFonts w:ascii="Arial" w:hAnsi="Arial" w:cs="Arial"/>
          <w:color w:val="000000"/>
        </w:rPr>
        <w:t xml:space="preserve">. </w:t>
      </w:r>
    </w:p>
    <w:p w:rsidR="00616483" w:rsidRDefault="00616483" w:rsidP="007439C3">
      <w:pPr>
        <w:rPr>
          <w:rFonts w:ascii="Arial" w:hAnsi="Arial" w:cs="Arial"/>
          <w:color w:val="000000"/>
        </w:rPr>
      </w:pPr>
    </w:p>
    <w:p w:rsidR="00800663" w:rsidRPr="00800663" w:rsidRDefault="00800663">
      <w:pPr>
        <w:rPr>
          <w:rFonts w:ascii="Arial" w:hAnsi="Arial" w:cs="Arial"/>
          <w:b/>
          <w:lang w:val="en-GB"/>
        </w:rPr>
      </w:pPr>
    </w:p>
    <w:p w:rsidR="00800663" w:rsidRDefault="00800663">
      <w:pPr>
        <w:rPr>
          <w:rFonts w:ascii="Arial" w:hAnsi="Arial" w:cs="Arial"/>
          <w:b/>
          <w:lang w:val="en-GB"/>
        </w:rPr>
      </w:pPr>
      <w:r w:rsidRPr="00800663">
        <w:rPr>
          <w:rFonts w:ascii="Arial" w:hAnsi="Arial" w:cs="Arial"/>
          <w:b/>
          <w:lang w:val="en-GB"/>
        </w:rPr>
        <w:t>Key points</w:t>
      </w:r>
      <w:r>
        <w:rPr>
          <w:rFonts w:ascii="Arial" w:hAnsi="Arial" w:cs="Arial"/>
          <w:b/>
          <w:lang w:val="en-GB"/>
        </w:rPr>
        <w:t xml:space="preserve"> </w:t>
      </w:r>
    </w:p>
    <w:p w:rsidR="0090310F" w:rsidRDefault="0090310F">
      <w:pPr>
        <w:rPr>
          <w:rFonts w:ascii="Arial" w:hAnsi="Arial" w:cs="Arial"/>
          <w:lang w:val="en-GB"/>
        </w:rPr>
      </w:pPr>
    </w:p>
    <w:p w:rsidR="00C24D8D" w:rsidRDefault="000D7DDD" w:rsidP="000D7DDD">
      <w:pPr>
        <w:numPr>
          <w:ilvl w:val="0"/>
          <w:numId w:val="4"/>
        </w:numPr>
        <w:rPr>
          <w:rFonts w:ascii="Arial" w:hAnsi="Arial" w:cs="Arial"/>
          <w:lang w:val="en-GB"/>
        </w:rPr>
      </w:pPr>
      <w:r>
        <w:rPr>
          <w:rFonts w:ascii="Arial" w:hAnsi="Arial" w:cs="Arial"/>
          <w:lang w:val="en-GB"/>
        </w:rPr>
        <w:t xml:space="preserve">E-learning is being used to support student learning, though mainly in an </w:t>
      </w:r>
      <w:proofErr w:type="spellStart"/>
      <w:r>
        <w:rPr>
          <w:rFonts w:ascii="Arial" w:hAnsi="Arial" w:cs="Arial"/>
          <w:lang w:val="en-GB"/>
        </w:rPr>
        <w:t>instructivist</w:t>
      </w:r>
      <w:proofErr w:type="spellEnd"/>
      <w:r>
        <w:rPr>
          <w:rFonts w:ascii="Arial" w:hAnsi="Arial" w:cs="Arial"/>
          <w:lang w:val="en-GB"/>
        </w:rPr>
        <w:t xml:space="preserve"> way </w:t>
      </w:r>
    </w:p>
    <w:p w:rsidR="00957285" w:rsidRDefault="00957285" w:rsidP="000D7DDD">
      <w:pPr>
        <w:numPr>
          <w:ilvl w:val="0"/>
          <w:numId w:val="4"/>
        </w:numPr>
        <w:rPr>
          <w:rFonts w:ascii="Arial" w:hAnsi="Arial" w:cs="Arial"/>
          <w:lang w:val="en-GB"/>
        </w:rPr>
      </w:pPr>
      <w:r>
        <w:rPr>
          <w:rFonts w:ascii="Arial" w:hAnsi="Arial" w:cs="Arial"/>
          <w:lang w:val="en-GB"/>
        </w:rPr>
        <w:t xml:space="preserve">E-learning environments are also supporting </w:t>
      </w:r>
      <w:r>
        <w:rPr>
          <w:rFonts w:ascii="Arial" w:hAnsi="Arial" w:cs="Arial"/>
          <w:color w:val="000000"/>
        </w:rPr>
        <w:t>student recruitment, progress and tracking</w:t>
      </w:r>
      <w:r w:rsidRPr="002111D6">
        <w:rPr>
          <w:rFonts w:ascii="Arial" w:hAnsi="Arial" w:cs="Arial"/>
          <w:color w:val="000000"/>
        </w:rPr>
        <w:t xml:space="preserve"> attendance</w:t>
      </w:r>
    </w:p>
    <w:p w:rsidR="000D7DDD" w:rsidRDefault="000D7DDD" w:rsidP="000D7DDD">
      <w:pPr>
        <w:numPr>
          <w:ilvl w:val="0"/>
          <w:numId w:val="4"/>
        </w:numPr>
        <w:rPr>
          <w:rFonts w:ascii="Arial" w:hAnsi="Arial" w:cs="Arial"/>
          <w:lang w:val="en-GB"/>
        </w:rPr>
      </w:pPr>
      <w:r>
        <w:rPr>
          <w:rFonts w:ascii="Arial" w:hAnsi="Arial" w:cs="Arial"/>
          <w:lang w:val="en-GB"/>
        </w:rPr>
        <w:t>There is evidence of some further development and use of e-</w:t>
      </w:r>
      <w:r w:rsidR="00957285">
        <w:rPr>
          <w:rFonts w:ascii="Arial" w:hAnsi="Arial" w:cs="Arial"/>
          <w:lang w:val="en-GB"/>
        </w:rPr>
        <w:t>technologies</w:t>
      </w:r>
      <w:r>
        <w:rPr>
          <w:rFonts w:ascii="Arial" w:hAnsi="Arial" w:cs="Arial"/>
          <w:lang w:val="en-GB"/>
        </w:rPr>
        <w:t>, though these are linked to the availability of technological specialists and ‘champions’</w:t>
      </w:r>
    </w:p>
    <w:p w:rsidR="000D7DDD" w:rsidRDefault="00957285" w:rsidP="000D7DDD">
      <w:pPr>
        <w:numPr>
          <w:ilvl w:val="0"/>
          <w:numId w:val="4"/>
        </w:numPr>
        <w:rPr>
          <w:rFonts w:ascii="Arial" w:hAnsi="Arial" w:cs="Arial"/>
          <w:lang w:val="en-GB"/>
        </w:rPr>
      </w:pPr>
      <w:r>
        <w:rPr>
          <w:rFonts w:ascii="Arial" w:hAnsi="Arial" w:cs="Arial"/>
          <w:lang w:val="en-GB"/>
        </w:rPr>
        <w:t>Project developments require technological support and often rely on project type funding that adversely affects sustainability</w:t>
      </w:r>
    </w:p>
    <w:p w:rsidR="00C24D8D" w:rsidRDefault="00C24D8D">
      <w:pPr>
        <w:rPr>
          <w:rFonts w:ascii="Arial" w:hAnsi="Arial" w:cs="Arial"/>
          <w:lang w:val="en-GB"/>
        </w:rPr>
      </w:pPr>
    </w:p>
    <w:p w:rsidR="00800663" w:rsidRPr="0054539F" w:rsidRDefault="0054539F">
      <w:pPr>
        <w:rPr>
          <w:rFonts w:ascii="Arial" w:hAnsi="Arial" w:cs="Arial"/>
          <w:b/>
          <w:lang w:val="en-GB"/>
        </w:rPr>
      </w:pPr>
      <w:r w:rsidRPr="0054539F">
        <w:rPr>
          <w:rFonts w:ascii="Arial" w:hAnsi="Arial" w:cs="Arial"/>
          <w:b/>
          <w:lang w:val="en-GB"/>
        </w:rPr>
        <w:t>Acknowledgements</w:t>
      </w:r>
    </w:p>
    <w:p w:rsidR="00C24D8D" w:rsidRPr="00C14AFF" w:rsidRDefault="00C24D8D" w:rsidP="00C24D8D">
      <w:pPr>
        <w:rPr>
          <w:rFonts w:ascii="Arial" w:hAnsi="Arial" w:cs="Arial"/>
          <w:b/>
          <w:lang w:val="en-GB"/>
        </w:rPr>
      </w:pPr>
    </w:p>
    <w:p w:rsidR="00C24D8D" w:rsidRPr="00C14AFF" w:rsidRDefault="00C24D8D" w:rsidP="00C24D8D">
      <w:pPr>
        <w:rPr>
          <w:rFonts w:ascii="Arial" w:hAnsi="Arial" w:cs="Arial"/>
        </w:rPr>
      </w:pPr>
      <w:r w:rsidRPr="00C14AFF">
        <w:rPr>
          <w:rFonts w:ascii="Arial" w:hAnsi="Arial" w:cs="Arial"/>
        </w:rPr>
        <w:t>The study was funded by the HEA Health Sciences and Practice subject centre.</w:t>
      </w:r>
      <w:r>
        <w:rPr>
          <w:rFonts w:ascii="Arial" w:hAnsi="Arial" w:cs="Arial"/>
        </w:rPr>
        <w:t xml:space="preserve"> </w:t>
      </w:r>
      <w:r w:rsidRPr="00C14AFF">
        <w:rPr>
          <w:rFonts w:ascii="Arial" w:hAnsi="Arial" w:cs="Arial"/>
        </w:rPr>
        <w:t xml:space="preserve">The authors are grateful to the funders and the HEIs and individuals who participated in the study. </w:t>
      </w:r>
    </w:p>
    <w:p w:rsidR="00C24D8D" w:rsidRPr="00C14AFF" w:rsidRDefault="00C24D8D" w:rsidP="00C24D8D">
      <w:pPr>
        <w:rPr>
          <w:rFonts w:ascii="Arial" w:hAnsi="Arial" w:cs="Arial"/>
        </w:rPr>
      </w:pPr>
    </w:p>
    <w:p w:rsidR="0054539F" w:rsidRDefault="0054539F">
      <w:pPr>
        <w:rPr>
          <w:rFonts w:ascii="Arial" w:hAnsi="Arial" w:cs="Arial"/>
          <w:lang w:val="en-GB"/>
        </w:rPr>
      </w:pPr>
    </w:p>
    <w:p w:rsidR="00684B62" w:rsidRDefault="00684B62">
      <w:pPr>
        <w:rPr>
          <w:rFonts w:ascii="Arial" w:hAnsi="Arial" w:cs="Arial"/>
          <w:b/>
          <w:lang w:val="en-GB"/>
        </w:rPr>
      </w:pPr>
    </w:p>
    <w:p w:rsidR="00800663" w:rsidRPr="0054539F" w:rsidRDefault="00800663">
      <w:pPr>
        <w:rPr>
          <w:rFonts w:ascii="Arial" w:hAnsi="Arial" w:cs="Arial"/>
          <w:b/>
          <w:lang w:val="en-GB"/>
        </w:rPr>
      </w:pPr>
      <w:r w:rsidRPr="0054539F">
        <w:rPr>
          <w:rFonts w:ascii="Arial" w:hAnsi="Arial" w:cs="Arial"/>
          <w:b/>
          <w:lang w:val="en-GB"/>
        </w:rPr>
        <w:t>References</w:t>
      </w:r>
    </w:p>
    <w:p w:rsidR="00C948B8" w:rsidRPr="00E778EA" w:rsidRDefault="00C948B8">
      <w:pPr>
        <w:rPr>
          <w:rFonts w:ascii="Arial" w:hAnsi="Arial" w:cs="Arial"/>
          <w:lang w:val="en-GB"/>
        </w:rPr>
      </w:pPr>
    </w:p>
    <w:p w:rsidR="00722B2C" w:rsidRPr="00E778EA" w:rsidRDefault="00AD2D12" w:rsidP="00722B2C">
      <w:pPr>
        <w:rPr>
          <w:rFonts w:ascii="Arial" w:hAnsi="Arial" w:cs="Arial"/>
          <w:lang w:val="en-GB"/>
        </w:rPr>
      </w:pPr>
      <w:r w:rsidRPr="00E778EA">
        <w:rPr>
          <w:rFonts w:ascii="Arial" w:hAnsi="Arial" w:cs="Arial"/>
          <w:lang w:val="en-GB"/>
        </w:rPr>
        <w:t>Adams</w:t>
      </w:r>
      <w:proofErr w:type="gramStart"/>
      <w:r w:rsidR="00E778EA">
        <w:rPr>
          <w:rFonts w:ascii="Arial" w:hAnsi="Arial" w:cs="Arial"/>
          <w:lang w:val="en-GB"/>
        </w:rPr>
        <w:t xml:space="preserve">, </w:t>
      </w:r>
      <w:r w:rsidRPr="00E778EA">
        <w:rPr>
          <w:rFonts w:ascii="Arial" w:hAnsi="Arial" w:cs="Arial"/>
          <w:lang w:val="en-GB"/>
        </w:rPr>
        <w:t xml:space="preserve"> </w:t>
      </w:r>
      <w:r w:rsidR="00E778EA">
        <w:rPr>
          <w:rFonts w:ascii="Arial" w:hAnsi="Arial" w:cs="Arial"/>
          <w:lang w:val="en-GB"/>
        </w:rPr>
        <w:t>A</w:t>
      </w:r>
      <w:proofErr w:type="gramEnd"/>
      <w:r w:rsidR="00E778EA">
        <w:rPr>
          <w:rFonts w:ascii="Arial" w:hAnsi="Arial" w:cs="Arial"/>
          <w:lang w:val="en-GB"/>
        </w:rPr>
        <w:t>,</w:t>
      </w:r>
      <w:r w:rsidRPr="00E778EA">
        <w:rPr>
          <w:rFonts w:ascii="Arial" w:hAnsi="Arial" w:cs="Arial"/>
          <w:lang w:val="en-GB"/>
        </w:rPr>
        <w:t xml:space="preserve"> (2004) Pedagogical underpinnings of computer-based learning. </w:t>
      </w:r>
      <w:proofErr w:type="gramStart"/>
      <w:r w:rsidRPr="00E778EA">
        <w:rPr>
          <w:rFonts w:ascii="Arial" w:hAnsi="Arial" w:cs="Arial"/>
          <w:lang w:val="en-GB"/>
        </w:rPr>
        <w:t>Journal of Advanced Learning</w:t>
      </w:r>
      <w:r w:rsidR="00E778EA">
        <w:rPr>
          <w:rFonts w:ascii="Arial" w:hAnsi="Arial" w:cs="Arial"/>
          <w:lang w:val="en-GB"/>
        </w:rPr>
        <w:t>.</w:t>
      </w:r>
      <w:proofErr w:type="gramEnd"/>
      <w:r w:rsidR="00E778EA">
        <w:rPr>
          <w:rFonts w:ascii="Arial" w:hAnsi="Arial" w:cs="Arial"/>
          <w:lang w:val="en-GB"/>
        </w:rPr>
        <w:t xml:space="preserve"> 46: 1</w:t>
      </w:r>
      <w:r w:rsidRPr="00E778EA">
        <w:rPr>
          <w:rFonts w:ascii="Arial" w:hAnsi="Arial" w:cs="Arial"/>
          <w:lang w:val="en-GB"/>
        </w:rPr>
        <w:t>, 5-12</w:t>
      </w:r>
      <w:r w:rsidR="00E778EA">
        <w:rPr>
          <w:rFonts w:ascii="Arial" w:hAnsi="Arial" w:cs="Arial"/>
          <w:lang w:val="en-GB"/>
        </w:rPr>
        <w:t>.</w:t>
      </w:r>
    </w:p>
    <w:p w:rsidR="00722B2C" w:rsidRPr="00E778EA" w:rsidRDefault="00722B2C" w:rsidP="00722B2C">
      <w:pPr>
        <w:rPr>
          <w:rFonts w:ascii="Arial" w:hAnsi="Arial" w:cs="Arial"/>
          <w:b/>
          <w:lang w:val="en-GB"/>
        </w:rPr>
      </w:pPr>
    </w:p>
    <w:p w:rsidR="00722B2C" w:rsidRPr="00E778EA" w:rsidRDefault="00722B2C" w:rsidP="00722B2C">
      <w:pPr>
        <w:rPr>
          <w:rFonts w:ascii="Arial" w:hAnsi="Arial" w:cs="Arial"/>
          <w:lang w:val="en-GB"/>
        </w:rPr>
      </w:pPr>
      <w:r w:rsidRPr="00E778EA">
        <w:rPr>
          <w:rFonts w:ascii="Arial" w:hAnsi="Arial" w:cs="Arial"/>
          <w:lang w:val="en-GB"/>
        </w:rPr>
        <w:t>Boyle</w:t>
      </w:r>
      <w:r w:rsidR="00E778EA">
        <w:rPr>
          <w:rFonts w:ascii="Arial" w:hAnsi="Arial" w:cs="Arial"/>
          <w:lang w:val="en-GB"/>
        </w:rPr>
        <w:t xml:space="preserve">, D, </w:t>
      </w:r>
      <w:proofErr w:type="spellStart"/>
      <w:r w:rsidRPr="00E778EA">
        <w:rPr>
          <w:rFonts w:ascii="Arial" w:hAnsi="Arial" w:cs="Arial"/>
          <w:lang w:val="en-GB"/>
        </w:rPr>
        <w:t>Wambach</w:t>
      </w:r>
      <w:proofErr w:type="spellEnd"/>
      <w:r w:rsidR="00E778EA">
        <w:rPr>
          <w:rFonts w:ascii="Arial" w:hAnsi="Arial" w:cs="Arial"/>
          <w:lang w:val="en-GB"/>
        </w:rPr>
        <w:t>, K,</w:t>
      </w:r>
      <w:r w:rsidRPr="00E778EA">
        <w:rPr>
          <w:rFonts w:ascii="Arial" w:hAnsi="Arial" w:cs="Arial"/>
          <w:lang w:val="en-GB"/>
        </w:rPr>
        <w:t xml:space="preserve"> (2001) Interaction in graduate nursing web-based instruction. </w:t>
      </w:r>
      <w:proofErr w:type="gramStart"/>
      <w:r w:rsidRPr="00E778EA">
        <w:rPr>
          <w:rFonts w:ascii="Arial" w:hAnsi="Arial" w:cs="Arial"/>
          <w:lang w:val="en-GB"/>
        </w:rPr>
        <w:t>Journal of Professional Nursing</w:t>
      </w:r>
      <w:r w:rsidR="00E778EA">
        <w:rPr>
          <w:rFonts w:ascii="Arial" w:hAnsi="Arial" w:cs="Arial"/>
          <w:lang w:val="en-GB"/>
        </w:rPr>
        <w:t>.</w:t>
      </w:r>
      <w:proofErr w:type="gramEnd"/>
      <w:r w:rsidR="00E778EA">
        <w:rPr>
          <w:rFonts w:ascii="Arial" w:hAnsi="Arial" w:cs="Arial"/>
          <w:lang w:val="en-GB"/>
        </w:rPr>
        <w:t xml:space="preserve"> 17: 3</w:t>
      </w:r>
      <w:r w:rsidRPr="00E778EA">
        <w:rPr>
          <w:rFonts w:ascii="Arial" w:hAnsi="Arial" w:cs="Arial"/>
          <w:lang w:val="en-GB"/>
        </w:rPr>
        <w:t>, 128-134.</w:t>
      </w:r>
    </w:p>
    <w:p w:rsidR="00722B2C" w:rsidRPr="00E778EA" w:rsidRDefault="00722B2C" w:rsidP="00722B2C">
      <w:pPr>
        <w:rPr>
          <w:rFonts w:ascii="Arial" w:hAnsi="Arial" w:cs="Arial"/>
          <w:b/>
          <w:lang w:val="en-GB"/>
        </w:rPr>
      </w:pPr>
    </w:p>
    <w:p w:rsidR="00722B2C" w:rsidRPr="00E778EA" w:rsidRDefault="00722B2C" w:rsidP="00722B2C">
      <w:pPr>
        <w:rPr>
          <w:rFonts w:ascii="Arial" w:hAnsi="Arial" w:cs="Arial"/>
        </w:rPr>
      </w:pPr>
      <w:r w:rsidRPr="00E778EA">
        <w:rPr>
          <w:rFonts w:ascii="Arial" w:hAnsi="Arial" w:cs="Arial"/>
        </w:rPr>
        <w:t>Crook</w:t>
      </w:r>
      <w:r w:rsidR="00E778EA">
        <w:rPr>
          <w:rFonts w:ascii="Arial" w:hAnsi="Arial" w:cs="Arial"/>
        </w:rPr>
        <w:t>,</w:t>
      </w:r>
      <w:r w:rsidRPr="00E778EA">
        <w:rPr>
          <w:rFonts w:ascii="Arial" w:hAnsi="Arial" w:cs="Arial"/>
        </w:rPr>
        <w:t xml:space="preserve"> C</w:t>
      </w:r>
      <w:r w:rsidR="00E778EA">
        <w:rPr>
          <w:rFonts w:ascii="Arial" w:hAnsi="Arial" w:cs="Arial"/>
        </w:rPr>
        <w:t>,</w:t>
      </w:r>
      <w:r w:rsidRPr="00E778EA">
        <w:rPr>
          <w:rFonts w:ascii="Arial" w:hAnsi="Arial" w:cs="Arial"/>
        </w:rPr>
        <w:t xml:space="preserve"> </w:t>
      </w:r>
      <w:proofErr w:type="spellStart"/>
      <w:r w:rsidRPr="00E778EA">
        <w:rPr>
          <w:rFonts w:ascii="Arial" w:hAnsi="Arial" w:cs="Arial"/>
        </w:rPr>
        <w:t>Barrowcliff</w:t>
      </w:r>
      <w:proofErr w:type="spellEnd"/>
      <w:r w:rsidR="00E778EA">
        <w:rPr>
          <w:rFonts w:ascii="Arial" w:hAnsi="Arial" w:cs="Arial"/>
        </w:rPr>
        <w:t>, D,</w:t>
      </w:r>
      <w:r w:rsidRPr="00E778EA">
        <w:rPr>
          <w:rFonts w:ascii="Arial" w:hAnsi="Arial" w:cs="Arial"/>
        </w:rPr>
        <w:t xml:space="preserve"> (2001) Ubiquitous computing on campus: patterns of engagement by University students. </w:t>
      </w:r>
      <w:proofErr w:type="gramStart"/>
      <w:r w:rsidRPr="00E778EA">
        <w:rPr>
          <w:rFonts w:ascii="Arial" w:hAnsi="Arial" w:cs="Arial"/>
        </w:rPr>
        <w:t>International Journal of Human Computer Interaction.</w:t>
      </w:r>
      <w:proofErr w:type="gramEnd"/>
      <w:r w:rsidRPr="00E778EA">
        <w:rPr>
          <w:rFonts w:ascii="Arial" w:hAnsi="Arial" w:cs="Arial"/>
        </w:rPr>
        <w:t xml:space="preserve"> 13, 245-258.</w:t>
      </w:r>
    </w:p>
    <w:p w:rsidR="00E96301" w:rsidRPr="00E778EA" w:rsidRDefault="00E96301" w:rsidP="00722B2C">
      <w:pPr>
        <w:rPr>
          <w:rFonts w:ascii="Arial" w:hAnsi="Arial" w:cs="Arial"/>
        </w:rPr>
      </w:pPr>
    </w:p>
    <w:p w:rsidR="00E96301" w:rsidRPr="00E778EA" w:rsidRDefault="00E96301" w:rsidP="00E96301">
      <w:pPr>
        <w:rPr>
          <w:rFonts w:ascii="Arial" w:hAnsi="Arial" w:cs="Arial"/>
          <w:lang w:val="en-GB"/>
        </w:rPr>
      </w:pPr>
      <w:r w:rsidRPr="00E778EA">
        <w:rPr>
          <w:rFonts w:ascii="Arial" w:hAnsi="Arial" w:cs="Arial"/>
          <w:lang w:val="en-GB"/>
        </w:rPr>
        <w:t>Dearing</w:t>
      </w:r>
      <w:r w:rsidR="00E778EA">
        <w:rPr>
          <w:rFonts w:ascii="Arial" w:hAnsi="Arial" w:cs="Arial"/>
          <w:lang w:val="en-GB"/>
        </w:rPr>
        <w:t>, R,</w:t>
      </w:r>
      <w:r w:rsidRPr="00E778EA">
        <w:rPr>
          <w:rFonts w:ascii="Arial" w:hAnsi="Arial" w:cs="Arial"/>
          <w:lang w:val="en-GB"/>
        </w:rPr>
        <w:t xml:space="preserve"> (1997) Higher Education in the Learning Society. </w:t>
      </w:r>
      <w:proofErr w:type="gramStart"/>
      <w:r w:rsidRPr="00E778EA">
        <w:rPr>
          <w:rFonts w:ascii="Arial" w:hAnsi="Arial" w:cs="Arial"/>
          <w:lang w:val="en-GB"/>
        </w:rPr>
        <w:t>Report of the National Committee of Inquiry into Higher Education</w:t>
      </w:r>
      <w:r w:rsidR="00E778EA">
        <w:rPr>
          <w:rFonts w:ascii="Arial" w:hAnsi="Arial" w:cs="Arial"/>
          <w:lang w:val="en-GB"/>
        </w:rPr>
        <w:t>.</w:t>
      </w:r>
      <w:proofErr w:type="gramEnd"/>
      <w:r w:rsidR="00E778EA">
        <w:rPr>
          <w:rFonts w:ascii="Arial" w:hAnsi="Arial" w:cs="Arial"/>
          <w:lang w:val="en-GB"/>
        </w:rPr>
        <w:t xml:space="preserve"> </w:t>
      </w:r>
      <w:proofErr w:type="gramStart"/>
      <w:r w:rsidRPr="00E778EA">
        <w:rPr>
          <w:rFonts w:ascii="Arial" w:hAnsi="Arial" w:cs="Arial"/>
          <w:lang w:val="en-GB"/>
        </w:rPr>
        <w:t>London :</w:t>
      </w:r>
      <w:proofErr w:type="gramEnd"/>
      <w:r w:rsidRPr="00E778EA">
        <w:rPr>
          <w:rFonts w:ascii="Arial" w:hAnsi="Arial" w:cs="Arial"/>
          <w:lang w:val="en-GB"/>
        </w:rPr>
        <w:t xml:space="preserve"> HMSO.</w:t>
      </w:r>
    </w:p>
    <w:p w:rsidR="00713C80" w:rsidRPr="00E778EA" w:rsidRDefault="00713C80" w:rsidP="00722B2C">
      <w:pPr>
        <w:rPr>
          <w:rFonts w:ascii="Arial" w:hAnsi="Arial" w:cs="Arial"/>
        </w:rPr>
      </w:pPr>
    </w:p>
    <w:p w:rsidR="00E96301" w:rsidRPr="00E778EA" w:rsidRDefault="00E96301" w:rsidP="00E96301">
      <w:pPr>
        <w:rPr>
          <w:rFonts w:ascii="Arial" w:hAnsi="Arial" w:cs="Arial"/>
          <w:lang w:val="en-GB"/>
        </w:rPr>
      </w:pPr>
      <w:r w:rsidRPr="00E778EA">
        <w:rPr>
          <w:rFonts w:ascii="Arial" w:hAnsi="Arial" w:cs="Arial"/>
          <w:lang w:val="en-GB"/>
        </w:rPr>
        <w:t>Department for Education and Employment (1998) Preparing for the information age</w:t>
      </w:r>
      <w:r w:rsidR="00E778EA">
        <w:rPr>
          <w:rFonts w:ascii="Arial" w:hAnsi="Arial" w:cs="Arial"/>
          <w:lang w:val="en-GB"/>
        </w:rPr>
        <w:t>.</w:t>
      </w:r>
      <w:r w:rsidRPr="00E778EA">
        <w:rPr>
          <w:rFonts w:ascii="Arial" w:hAnsi="Arial" w:cs="Arial"/>
          <w:lang w:val="en-GB"/>
        </w:rPr>
        <w:t xml:space="preserve"> </w:t>
      </w:r>
      <w:proofErr w:type="gramStart"/>
      <w:r w:rsidRPr="00E778EA">
        <w:rPr>
          <w:rFonts w:ascii="Arial" w:hAnsi="Arial" w:cs="Arial"/>
          <w:lang w:val="en-GB"/>
        </w:rPr>
        <w:t>London :</w:t>
      </w:r>
      <w:proofErr w:type="gramEnd"/>
      <w:r w:rsidRPr="00E778EA">
        <w:rPr>
          <w:rFonts w:ascii="Arial" w:hAnsi="Arial" w:cs="Arial"/>
          <w:lang w:val="en-GB"/>
        </w:rPr>
        <w:t xml:space="preserve"> HMSO.</w:t>
      </w:r>
    </w:p>
    <w:p w:rsidR="00E96301" w:rsidRPr="00E778EA" w:rsidRDefault="00E96301" w:rsidP="00E96301">
      <w:pPr>
        <w:rPr>
          <w:rFonts w:ascii="Arial" w:hAnsi="Arial" w:cs="Arial"/>
          <w:lang w:val="en-GB"/>
        </w:rPr>
      </w:pPr>
    </w:p>
    <w:p w:rsidR="00E96301" w:rsidRPr="00E778EA" w:rsidRDefault="00E96301" w:rsidP="00E96301">
      <w:pPr>
        <w:rPr>
          <w:rFonts w:ascii="Arial" w:hAnsi="Arial" w:cs="Arial"/>
          <w:lang w:val="en-GB"/>
        </w:rPr>
      </w:pPr>
      <w:r w:rsidRPr="00E778EA">
        <w:rPr>
          <w:rFonts w:ascii="Arial" w:hAnsi="Arial" w:cs="Arial"/>
          <w:lang w:val="en-GB"/>
        </w:rPr>
        <w:t xml:space="preserve">Department for Education and Employment (2003) </w:t>
      </w:r>
      <w:proofErr w:type="gramStart"/>
      <w:r w:rsidRPr="00E778EA">
        <w:rPr>
          <w:rFonts w:ascii="Arial" w:hAnsi="Arial" w:cs="Arial"/>
          <w:lang w:val="en-GB"/>
        </w:rPr>
        <w:t>The</w:t>
      </w:r>
      <w:proofErr w:type="gramEnd"/>
      <w:r w:rsidRPr="00E778EA">
        <w:rPr>
          <w:rFonts w:ascii="Arial" w:hAnsi="Arial" w:cs="Arial"/>
          <w:lang w:val="en-GB"/>
        </w:rPr>
        <w:t xml:space="preserve"> future of Higher Education</w:t>
      </w:r>
      <w:r w:rsidR="00E778EA">
        <w:rPr>
          <w:rFonts w:ascii="Arial" w:hAnsi="Arial" w:cs="Arial"/>
          <w:lang w:val="en-GB"/>
        </w:rPr>
        <w:t>.</w:t>
      </w:r>
      <w:r w:rsidRPr="00E778EA">
        <w:rPr>
          <w:rFonts w:ascii="Arial" w:hAnsi="Arial" w:cs="Arial"/>
          <w:lang w:val="en-GB"/>
        </w:rPr>
        <w:t xml:space="preserve"> London: HMSO.</w:t>
      </w:r>
    </w:p>
    <w:p w:rsidR="00E96301" w:rsidRPr="00E778EA" w:rsidRDefault="00E96301" w:rsidP="00E96301">
      <w:pPr>
        <w:rPr>
          <w:rFonts w:ascii="Arial" w:hAnsi="Arial" w:cs="Arial"/>
          <w:lang w:val="en-GB"/>
        </w:rPr>
      </w:pPr>
    </w:p>
    <w:p w:rsidR="00713C80" w:rsidRPr="00E778EA" w:rsidRDefault="00713C80" w:rsidP="00713C80">
      <w:pPr>
        <w:rPr>
          <w:rFonts w:ascii="Arial" w:hAnsi="Arial" w:cs="Arial"/>
        </w:rPr>
      </w:pPr>
      <w:r w:rsidRPr="00E778EA">
        <w:rPr>
          <w:rFonts w:ascii="Arial" w:hAnsi="Arial" w:cs="Arial"/>
        </w:rPr>
        <w:t xml:space="preserve">Department for Education and Skills (2003) </w:t>
      </w:r>
      <w:proofErr w:type="gramStart"/>
      <w:r w:rsidRPr="00E778EA">
        <w:rPr>
          <w:rFonts w:ascii="Arial" w:hAnsi="Arial" w:cs="Arial"/>
        </w:rPr>
        <w:t>Towards</w:t>
      </w:r>
      <w:proofErr w:type="gramEnd"/>
      <w:r w:rsidRPr="00E778EA">
        <w:rPr>
          <w:rFonts w:ascii="Arial" w:hAnsi="Arial" w:cs="Arial"/>
        </w:rPr>
        <w:t xml:space="preserve"> a unified e-learning strategy. London: </w:t>
      </w:r>
      <w:proofErr w:type="spellStart"/>
      <w:r w:rsidRPr="00E778EA">
        <w:rPr>
          <w:rFonts w:ascii="Arial" w:hAnsi="Arial" w:cs="Arial"/>
        </w:rPr>
        <w:t>DfES</w:t>
      </w:r>
      <w:proofErr w:type="spellEnd"/>
      <w:r w:rsidR="00E778EA">
        <w:rPr>
          <w:rFonts w:ascii="Arial" w:hAnsi="Arial" w:cs="Arial"/>
        </w:rPr>
        <w:t>.</w:t>
      </w:r>
    </w:p>
    <w:p w:rsidR="00722B2C" w:rsidRPr="00E778EA" w:rsidRDefault="00722B2C" w:rsidP="00722B2C">
      <w:pPr>
        <w:rPr>
          <w:rFonts w:ascii="Arial" w:hAnsi="Arial" w:cs="Arial"/>
        </w:rPr>
      </w:pPr>
    </w:p>
    <w:p w:rsidR="00722B2C" w:rsidRPr="00E778EA" w:rsidRDefault="00722B2C" w:rsidP="00722B2C">
      <w:pPr>
        <w:rPr>
          <w:rFonts w:ascii="Arial" w:hAnsi="Arial" w:cs="Arial"/>
        </w:rPr>
      </w:pPr>
      <w:r w:rsidRPr="00E778EA">
        <w:rPr>
          <w:rFonts w:ascii="Arial" w:hAnsi="Arial" w:cs="Arial"/>
        </w:rPr>
        <w:t>Department for Education and Skills (2005) 'Harnessing Technology: Transforming learning and children's services'</w:t>
      </w:r>
      <w:r w:rsidR="00E778EA">
        <w:rPr>
          <w:rFonts w:ascii="Arial" w:hAnsi="Arial" w:cs="Arial"/>
        </w:rPr>
        <w:t xml:space="preserve">. </w:t>
      </w:r>
      <w:r w:rsidRPr="00E778EA">
        <w:rPr>
          <w:rFonts w:ascii="Arial" w:hAnsi="Arial" w:cs="Arial"/>
        </w:rPr>
        <w:t>http://www.dfes.gov.uk/publications/e-strate</w:t>
      </w:r>
      <w:r w:rsidR="00E778EA" w:rsidRPr="00E778EA">
        <w:rPr>
          <w:rFonts w:ascii="Arial" w:hAnsi="Arial" w:cs="Arial"/>
        </w:rPr>
        <w:t>gy</w:t>
      </w:r>
      <w:proofErr w:type="gramStart"/>
      <w:r w:rsidR="00E778EA" w:rsidRPr="00E778EA">
        <w:rPr>
          <w:rFonts w:ascii="Arial" w:hAnsi="Arial" w:cs="Arial"/>
        </w:rPr>
        <w:t>/  Accessed</w:t>
      </w:r>
      <w:proofErr w:type="gramEnd"/>
      <w:r w:rsidRPr="00E778EA">
        <w:rPr>
          <w:rFonts w:ascii="Arial" w:hAnsi="Arial" w:cs="Arial"/>
        </w:rPr>
        <w:t xml:space="preserve"> 30.11.07.</w:t>
      </w:r>
    </w:p>
    <w:p w:rsidR="00713C80" w:rsidRPr="00E778EA" w:rsidRDefault="00713C80" w:rsidP="00713C80">
      <w:pPr>
        <w:rPr>
          <w:rFonts w:ascii="Arial" w:hAnsi="Arial" w:cs="Arial"/>
        </w:rPr>
      </w:pPr>
    </w:p>
    <w:p w:rsidR="00713C80" w:rsidRPr="00E778EA" w:rsidRDefault="00713C80" w:rsidP="00713C80">
      <w:pPr>
        <w:rPr>
          <w:rFonts w:ascii="Arial" w:hAnsi="Arial" w:cs="Arial"/>
        </w:rPr>
      </w:pPr>
      <w:proofErr w:type="gramStart"/>
      <w:r w:rsidRPr="00E778EA">
        <w:rPr>
          <w:rFonts w:ascii="Arial" w:hAnsi="Arial" w:cs="Arial"/>
        </w:rPr>
        <w:t>Department of Health (1998) Our Healthier Nation.</w:t>
      </w:r>
      <w:proofErr w:type="gramEnd"/>
      <w:r w:rsidRPr="00E778EA">
        <w:rPr>
          <w:rFonts w:ascii="Arial" w:hAnsi="Arial" w:cs="Arial"/>
        </w:rPr>
        <w:t xml:space="preserve"> </w:t>
      </w:r>
      <w:proofErr w:type="gramStart"/>
      <w:r w:rsidRPr="00E778EA">
        <w:rPr>
          <w:rFonts w:ascii="Arial" w:hAnsi="Arial" w:cs="Arial"/>
        </w:rPr>
        <w:t>London :</w:t>
      </w:r>
      <w:proofErr w:type="gramEnd"/>
      <w:r w:rsidRPr="00E778EA">
        <w:rPr>
          <w:rFonts w:ascii="Arial" w:hAnsi="Arial" w:cs="Arial"/>
        </w:rPr>
        <w:t xml:space="preserve"> HMSO</w:t>
      </w:r>
      <w:r w:rsidR="00E778EA">
        <w:rPr>
          <w:rFonts w:ascii="Arial" w:hAnsi="Arial" w:cs="Arial"/>
        </w:rPr>
        <w:t>.</w:t>
      </w:r>
    </w:p>
    <w:p w:rsidR="00713C80" w:rsidRPr="00E778EA" w:rsidRDefault="00713C80" w:rsidP="00713C80">
      <w:pPr>
        <w:rPr>
          <w:rFonts w:ascii="Arial" w:hAnsi="Arial" w:cs="Arial"/>
        </w:rPr>
      </w:pPr>
    </w:p>
    <w:p w:rsidR="00713C80" w:rsidRPr="00E778EA" w:rsidRDefault="00713C80" w:rsidP="00713C80">
      <w:pPr>
        <w:rPr>
          <w:rFonts w:ascii="Arial" w:hAnsi="Arial" w:cs="Arial"/>
        </w:rPr>
      </w:pPr>
      <w:r w:rsidRPr="00E778EA">
        <w:rPr>
          <w:rFonts w:ascii="Arial" w:hAnsi="Arial" w:cs="Arial"/>
        </w:rPr>
        <w:t xml:space="preserve">Department of Health (2000) </w:t>
      </w:r>
      <w:proofErr w:type="gramStart"/>
      <w:r w:rsidRPr="00E778EA">
        <w:rPr>
          <w:rFonts w:ascii="Arial" w:hAnsi="Arial" w:cs="Arial"/>
        </w:rPr>
        <w:t>The</w:t>
      </w:r>
      <w:proofErr w:type="gramEnd"/>
      <w:r w:rsidRPr="00E778EA">
        <w:rPr>
          <w:rFonts w:ascii="Arial" w:hAnsi="Arial" w:cs="Arial"/>
        </w:rPr>
        <w:t xml:space="preserve"> NHS Plan. </w:t>
      </w:r>
      <w:proofErr w:type="gramStart"/>
      <w:r w:rsidRPr="00E778EA">
        <w:rPr>
          <w:rFonts w:ascii="Arial" w:hAnsi="Arial" w:cs="Arial"/>
        </w:rPr>
        <w:t>London :</w:t>
      </w:r>
      <w:proofErr w:type="gramEnd"/>
      <w:r w:rsidRPr="00E778EA">
        <w:rPr>
          <w:rFonts w:ascii="Arial" w:hAnsi="Arial" w:cs="Arial"/>
        </w:rPr>
        <w:t xml:space="preserve"> HMSO</w:t>
      </w:r>
      <w:r w:rsidR="00E778EA">
        <w:rPr>
          <w:rFonts w:ascii="Arial" w:hAnsi="Arial" w:cs="Arial"/>
        </w:rPr>
        <w:t>.</w:t>
      </w:r>
    </w:p>
    <w:p w:rsidR="00722B2C" w:rsidRPr="00E778EA" w:rsidRDefault="00722B2C" w:rsidP="00722B2C">
      <w:pPr>
        <w:rPr>
          <w:rFonts w:ascii="Arial" w:hAnsi="Arial" w:cs="Arial"/>
          <w:b/>
          <w:lang w:val="en-GB"/>
        </w:rPr>
      </w:pPr>
    </w:p>
    <w:p w:rsidR="00722B2C" w:rsidRPr="00E778EA" w:rsidRDefault="00722B2C" w:rsidP="00722B2C">
      <w:pPr>
        <w:rPr>
          <w:rFonts w:ascii="Arial" w:hAnsi="Arial" w:cs="Arial"/>
          <w:color w:val="292526"/>
        </w:rPr>
      </w:pPr>
      <w:r w:rsidRPr="00E778EA">
        <w:rPr>
          <w:rFonts w:ascii="Arial" w:hAnsi="Arial" w:cs="Arial"/>
        </w:rPr>
        <w:t xml:space="preserve">Department of Health (2001) </w:t>
      </w:r>
      <w:r w:rsidRPr="00E778EA">
        <w:rPr>
          <w:rFonts w:ascii="Arial" w:hAnsi="Arial" w:cs="Arial"/>
          <w:iCs/>
          <w:color w:val="000000"/>
        </w:rPr>
        <w:t xml:space="preserve">Working Together –Learning Together’: </w:t>
      </w:r>
      <w:r w:rsidRPr="00E778EA">
        <w:rPr>
          <w:rFonts w:ascii="Arial" w:hAnsi="Arial" w:cs="Arial"/>
          <w:color w:val="292526"/>
        </w:rPr>
        <w:t>A Framework for Lifelong Learning for the NHS. Department of Health Publications Ref: 25725.</w:t>
      </w:r>
    </w:p>
    <w:p w:rsidR="003A4BB5" w:rsidRPr="00E778EA" w:rsidRDefault="003A4BB5" w:rsidP="00722B2C">
      <w:pPr>
        <w:rPr>
          <w:rFonts w:ascii="Arial" w:hAnsi="Arial" w:cs="Arial"/>
          <w:color w:val="292526"/>
        </w:rPr>
      </w:pPr>
    </w:p>
    <w:p w:rsidR="003A4BB5" w:rsidRPr="00E778EA" w:rsidRDefault="003A4BB5" w:rsidP="003A4BB5">
      <w:pPr>
        <w:rPr>
          <w:rFonts w:ascii="Arial" w:hAnsi="Arial" w:cs="Arial"/>
          <w:lang w:val="en-GB"/>
        </w:rPr>
      </w:pPr>
      <w:r w:rsidRPr="00E778EA">
        <w:rPr>
          <w:rFonts w:ascii="Arial" w:hAnsi="Arial" w:cs="Arial"/>
          <w:lang w:val="en-GB"/>
        </w:rPr>
        <w:t xml:space="preserve">Department of Health (2006) Modernising nursing careers: setting a new direction. </w:t>
      </w:r>
      <w:hyperlink r:id="rId9" w:history="1">
        <w:r w:rsidRPr="00E778EA">
          <w:rPr>
            <w:rStyle w:val="Hyperlink"/>
            <w:rFonts w:ascii="Arial" w:hAnsi="Arial" w:cs="Arial"/>
            <w:lang w:val="en-GB"/>
          </w:rPr>
          <w:t xml:space="preserve">http://www.dh.gov.uk/en/Publicationsandstatistics/Publications/PublicationsPolicyAndGuidance/DH_4138756 </w:t>
        </w:r>
      </w:hyperlink>
      <w:r w:rsidR="00E778EA">
        <w:t xml:space="preserve"> </w:t>
      </w:r>
      <w:r w:rsidR="00E778EA" w:rsidRPr="00E778EA">
        <w:rPr>
          <w:rFonts w:ascii="Arial" w:hAnsi="Arial" w:cs="Arial"/>
        </w:rPr>
        <w:t>Accessed 11.11.09</w:t>
      </w:r>
      <w:r w:rsidR="00E778EA">
        <w:rPr>
          <w:rFonts w:ascii="Arial" w:hAnsi="Arial" w:cs="Arial"/>
        </w:rPr>
        <w:t>.</w:t>
      </w:r>
    </w:p>
    <w:p w:rsidR="003A4BB5" w:rsidRPr="00E778EA" w:rsidRDefault="003A4BB5" w:rsidP="003A4BB5">
      <w:pPr>
        <w:rPr>
          <w:rFonts w:ascii="Arial" w:hAnsi="Arial" w:cs="Arial"/>
          <w:lang w:val="en-GB"/>
        </w:rPr>
      </w:pPr>
    </w:p>
    <w:p w:rsidR="003A4BB5" w:rsidRPr="00E778EA" w:rsidRDefault="003A4BB5" w:rsidP="003A4BB5">
      <w:pPr>
        <w:rPr>
          <w:rFonts w:ascii="Arial" w:hAnsi="Arial" w:cs="Arial"/>
          <w:lang w:val="en-GB"/>
        </w:rPr>
      </w:pPr>
      <w:r w:rsidRPr="00E778EA">
        <w:rPr>
          <w:rFonts w:ascii="Arial" w:hAnsi="Arial" w:cs="Arial"/>
          <w:lang w:val="en-GB"/>
        </w:rPr>
        <w:t xml:space="preserve">Department of Health (2007) </w:t>
      </w:r>
      <w:proofErr w:type="gramStart"/>
      <w:r w:rsidRPr="00E778EA">
        <w:rPr>
          <w:rFonts w:ascii="Arial" w:hAnsi="Arial" w:cs="Arial"/>
          <w:lang w:val="en-GB"/>
        </w:rPr>
        <w:t>Towards</w:t>
      </w:r>
      <w:proofErr w:type="gramEnd"/>
      <w:r w:rsidRPr="00E778EA">
        <w:rPr>
          <w:rFonts w:ascii="Arial" w:hAnsi="Arial" w:cs="Arial"/>
          <w:lang w:val="en-GB"/>
        </w:rPr>
        <w:t xml:space="preserve"> a framework for post-registration nursing careers. </w:t>
      </w:r>
      <w:proofErr w:type="gramStart"/>
      <w:r w:rsidRPr="00E778EA">
        <w:rPr>
          <w:rFonts w:ascii="Arial" w:hAnsi="Arial" w:cs="Arial"/>
          <w:lang w:val="en-GB"/>
        </w:rPr>
        <w:t>Consultation document.</w:t>
      </w:r>
      <w:proofErr w:type="gramEnd"/>
      <w:r w:rsidRPr="00E778EA">
        <w:rPr>
          <w:rFonts w:ascii="Arial" w:hAnsi="Arial" w:cs="Arial"/>
          <w:lang w:val="en-GB"/>
        </w:rPr>
        <w:t xml:space="preserve"> http://www.dh.gov.uk/en/Consultations/Liveconsultations/DH_079911.  </w:t>
      </w:r>
      <w:proofErr w:type="gramStart"/>
      <w:r w:rsidRPr="00E778EA">
        <w:rPr>
          <w:rFonts w:ascii="Arial" w:hAnsi="Arial" w:cs="Arial"/>
          <w:lang w:val="en-GB"/>
        </w:rPr>
        <w:t>Accessed 11.11.07</w:t>
      </w:r>
      <w:r w:rsidR="00E778EA">
        <w:rPr>
          <w:rFonts w:ascii="Arial" w:hAnsi="Arial" w:cs="Arial"/>
          <w:lang w:val="en-GB"/>
        </w:rPr>
        <w:t>.</w:t>
      </w:r>
      <w:proofErr w:type="gramEnd"/>
    </w:p>
    <w:p w:rsidR="00722B2C" w:rsidRPr="00E778EA" w:rsidRDefault="00722B2C" w:rsidP="00722B2C">
      <w:pPr>
        <w:rPr>
          <w:rFonts w:ascii="Arial" w:hAnsi="Arial" w:cs="Arial"/>
          <w:b/>
          <w:lang w:val="en-GB"/>
        </w:rPr>
      </w:pPr>
    </w:p>
    <w:p w:rsidR="00722B2C" w:rsidRPr="00E778EA" w:rsidRDefault="00E778EA" w:rsidP="00722B2C">
      <w:pPr>
        <w:rPr>
          <w:rFonts w:ascii="Arial" w:hAnsi="Arial" w:cs="Arial"/>
        </w:rPr>
      </w:pPr>
      <w:r>
        <w:rPr>
          <w:rFonts w:ascii="Arial" w:hAnsi="Arial" w:cs="Arial"/>
        </w:rPr>
        <w:t xml:space="preserve">Gilchrist, M, </w:t>
      </w:r>
      <w:r w:rsidR="00722B2C" w:rsidRPr="00E778EA">
        <w:rPr>
          <w:rFonts w:ascii="Arial" w:hAnsi="Arial" w:cs="Arial"/>
        </w:rPr>
        <w:t>Ward</w:t>
      </w:r>
      <w:r>
        <w:rPr>
          <w:rFonts w:ascii="Arial" w:hAnsi="Arial" w:cs="Arial"/>
        </w:rPr>
        <w:t>,</w:t>
      </w:r>
      <w:r w:rsidR="00722B2C" w:rsidRPr="00E778EA">
        <w:rPr>
          <w:rFonts w:ascii="Arial" w:hAnsi="Arial" w:cs="Arial"/>
        </w:rPr>
        <w:t xml:space="preserve"> R, (2006) Facilitating access to online lear</w:t>
      </w:r>
      <w:r w:rsidR="002C5653">
        <w:rPr>
          <w:rFonts w:ascii="Arial" w:hAnsi="Arial" w:cs="Arial"/>
        </w:rPr>
        <w:t xml:space="preserve">ning. In: </w:t>
      </w:r>
      <w:r>
        <w:rPr>
          <w:rFonts w:ascii="Arial" w:hAnsi="Arial" w:cs="Arial"/>
        </w:rPr>
        <w:t xml:space="preserve">Glen, S, </w:t>
      </w:r>
      <w:r w:rsidR="00722B2C" w:rsidRPr="00E778EA">
        <w:rPr>
          <w:rFonts w:ascii="Arial" w:hAnsi="Arial" w:cs="Arial"/>
        </w:rPr>
        <w:t>Moule,</w:t>
      </w:r>
      <w:r>
        <w:rPr>
          <w:rFonts w:ascii="Arial" w:hAnsi="Arial" w:cs="Arial"/>
        </w:rPr>
        <w:t xml:space="preserve"> P,</w:t>
      </w:r>
      <w:r w:rsidR="002C5653">
        <w:rPr>
          <w:rFonts w:ascii="Arial" w:hAnsi="Arial" w:cs="Arial"/>
        </w:rPr>
        <w:t xml:space="preserve"> E-learning in Nursing. </w:t>
      </w:r>
      <w:r w:rsidR="00722B2C" w:rsidRPr="00E778EA">
        <w:rPr>
          <w:rFonts w:ascii="Arial" w:hAnsi="Arial" w:cs="Arial"/>
        </w:rPr>
        <w:t xml:space="preserve"> Palgrave, Basingstoke.</w:t>
      </w:r>
      <w:r w:rsidR="002C5653" w:rsidRPr="002C5653">
        <w:rPr>
          <w:rFonts w:ascii="Arial" w:hAnsi="Arial" w:cs="Arial"/>
        </w:rPr>
        <w:t xml:space="preserve"> </w:t>
      </w:r>
      <w:proofErr w:type="gramStart"/>
      <w:r w:rsidR="002C5653" w:rsidRPr="00E778EA">
        <w:rPr>
          <w:rFonts w:ascii="Arial" w:hAnsi="Arial" w:cs="Arial"/>
        </w:rPr>
        <w:t>pp.93-</w:t>
      </w:r>
      <w:proofErr w:type="gramEnd"/>
      <w:r w:rsidR="002C5653" w:rsidRPr="00E778EA">
        <w:rPr>
          <w:rFonts w:ascii="Arial" w:hAnsi="Arial" w:cs="Arial"/>
        </w:rPr>
        <w:t xml:space="preserve"> 111.</w:t>
      </w:r>
    </w:p>
    <w:p w:rsidR="00722B2C" w:rsidRPr="00E778EA" w:rsidRDefault="00722B2C" w:rsidP="00722B2C">
      <w:pPr>
        <w:rPr>
          <w:rFonts w:ascii="Arial" w:hAnsi="Arial" w:cs="Arial"/>
        </w:rPr>
      </w:pPr>
    </w:p>
    <w:p w:rsidR="00722B2C" w:rsidRPr="00E778EA" w:rsidRDefault="00722B2C" w:rsidP="00722B2C">
      <w:pPr>
        <w:rPr>
          <w:rFonts w:ascii="Arial" w:hAnsi="Arial" w:cs="Arial"/>
        </w:rPr>
      </w:pPr>
      <w:proofErr w:type="spellStart"/>
      <w:r w:rsidRPr="00E778EA">
        <w:rPr>
          <w:rFonts w:ascii="Arial" w:hAnsi="Arial" w:cs="Arial"/>
        </w:rPr>
        <w:t>Gerrish</w:t>
      </w:r>
      <w:proofErr w:type="spellEnd"/>
      <w:r w:rsidR="00E778EA">
        <w:rPr>
          <w:rFonts w:ascii="Arial" w:hAnsi="Arial" w:cs="Arial"/>
        </w:rPr>
        <w:t>,</w:t>
      </w:r>
      <w:r w:rsidRPr="00E778EA">
        <w:rPr>
          <w:rFonts w:ascii="Arial" w:hAnsi="Arial" w:cs="Arial"/>
        </w:rPr>
        <w:t xml:space="preserve"> K</w:t>
      </w:r>
      <w:proofErr w:type="gramStart"/>
      <w:r w:rsidR="00E778EA">
        <w:rPr>
          <w:rFonts w:ascii="Arial" w:hAnsi="Arial" w:cs="Arial"/>
        </w:rPr>
        <w:t>,</w:t>
      </w:r>
      <w:r w:rsidRPr="00E778EA">
        <w:rPr>
          <w:rFonts w:ascii="Arial" w:hAnsi="Arial" w:cs="Arial"/>
        </w:rPr>
        <w:t xml:space="preserve">  Morgan</w:t>
      </w:r>
      <w:proofErr w:type="gramEnd"/>
      <w:r w:rsidR="00E778EA">
        <w:rPr>
          <w:rFonts w:ascii="Arial" w:hAnsi="Arial" w:cs="Arial"/>
        </w:rPr>
        <w:t>, L</w:t>
      </w:r>
      <w:r w:rsidRPr="00E778EA">
        <w:rPr>
          <w:rFonts w:ascii="Arial" w:hAnsi="Arial" w:cs="Arial"/>
        </w:rPr>
        <w:t xml:space="preserve">, </w:t>
      </w:r>
      <w:proofErr w:type="spellStart"/>
      <w:r w:rsidRPr="00E778EA">
        <w:rPr>
          <w:rFonts w:ascii="Arial" w:hAnsi="Arial" w:cs="Arial"/>
        </w:rPr>
        <w:t>Mabbott</w:t>
      </w:r>
      <w:proofErr w:type="spellEnd"/>
      <w:r w:rsidR="00E778EA">
        <w:rPr>
          <w:rFonts w:ascii="Arial" w:hAnsi="Arial" w:cs="Arial"/>
        </w:rPr>
        <w:t>, I</w:t>
      </w:r>
      <w:r w:rsidRPr="00E778EA">
        <w:rPr>
          <w:rFonts w:ascii="Arial" w:hAnsi="Arial" w:cs="Arial"/>
        </w:rPr>
        <w:t xml:space="preserve">, </w:t>
      </w:r>
      <w:proofErr w:type="spellStart"/>
      <w:r w:rsidRPr="00E778EA">
        <w:rPr>
          <w:rFonts w:ascii="Arial" w:hAnsi="Arial" w:cs="Arial"/>
        </w:rPr>
        <w:t>Debbage</w:t>
      </w:r>
      <w:proofErr w:type="spellEnd"/>
      <w:r w:rsidR="00E778EA">
        <w:rPr>
          <w:rFonts w:ascii="Arial" w:hAnsi="Arial" w:cs="Arial"/>
        </w:rPr>
        <w:t>, S</w:t>
      </w:r>
      <w:r w:rsidRPr="00E778EA">
        <w:rPr>
          <w:rFonts w:ascii="Arial" w:hAnsi="Arial" w:cs="Arial"/>
        </w:rPr>
        <w:t xml:space="preserve">, </w:t>
      </w:r>
      <w:proofErr w:type="spellStart"/>
      <w:r w:rsidRPr="00E778EA">
        <w:rPr>
          <w:rFonts w:ascii="Arial" w:hAnsi="Arial" w:cs="Arial"/>
        </w:rPr>
        <w:t>Entwistle</w:t>
      </w:r>
      <w:proofErr w:type="spellEnd"/>
      <w:r w:rsidR="00E778EA">
        <w:rPr>
          <w:rFonts w:ascii="Arial" w:hAnsi="Arial" w:cs="Arial"/>
        </w:rPr>
        <w:t>, B</w:t>
      </w:r>
      <w:r w:rsidRPr="00E778EA">
        <w:rPr>
          <w:rFonts w:ascii="Arial" w:hAnsi="Arial" w:cs="Arial"/>
        </w:rPr>
        <w:t>, Ireland</w:t>
      </w:r>
      <w:r w:rsidR="00E778EA">
        <w:rPr>
          <w:rFonts w:ascii="Arial" w:hAnsi="Arial" w:cs="Arial"/>
        </w:rPr>
        <w:t>, M</w:t>
      </w:r>
      <w:r w:rsidRPr="00E778EA">
        <w:rPr>
          <w:rFonts w:ascii="Arial" w:hAnsi="Arial" w:cs="Arial"/>
        </w:rPr>
        <w:t>, Taylor</w:t>
      </w:r>
      <w:r w:rsidR="00E778EA">
        <w:rPr>
          <w:rFonts w:ascii="Arial" w:hAnsi="Arial" w:cs="Arial"/>
        </w:rPr>
        <w:t>,</w:t>
      </w:r>
      <w:r w:rsidRPr="00E778EA">
        <w:rPr>
          <w:rFonts w:ascii="Arial" w:hAnsi="Arial" w:cs="Arial"/>
        </w:rPr>
        <w:t xml:space="preserve"> C</w:t>
      </w:r>
      <w:r w:rsidR="00E778EA">
        <w:rPr>
          <w:rFonts w:ascii="Arial" w:hAnsi="Arial" w:cs="Arial"/>
        </w:rPr>
        <w:t>,</w:t>
      </w:r>
      <w:r w:rsidRPr="00E778EA">
        <w:rPr>
          <w:rFonts w:ascii="Arial" w:hAnsi="Arial" w:cs="Arial"/>
        </w:rPr>
        <w:t xml:space="preserve"> Warnock</w:t>
      </w:r>
      <w:r w:rsidR="00E778EA">
        <w:rPr>
          <w:rFonts w:ascii="Arial" w:hAnsi="Arial" w:cs="Arial"/>
        </w:rPr>
        <w:t>,</w:t>
      </w:r>
      <w:r w:rsidRPr="00E778EA">
        <w:rPr>
          <w:rFonts w:ascii="Arial" w:hAnsi="Arial" w:cs="Arial"/>
        </w:rPr>
        <w:t xml:space="preserve"> C</w:t>
      </w:r>
      <w:r w:rsidR="00E778EA">
        <w:rPr>
          <w:rFonts w:ascii="Arial" w:hAnsi="Arial" w:cs="Arial"/>
        </w:rPr>
        <w:t>,</w:t>
      </w:r>
      <w:r w:rsidRPr="00E778EA">
        <w:rPr>
          <w:rFonts w:ascii="Arial" w:hAnsi="Arial" w:cs="Arial"/>
        </w:rPr>
        <w:t xml:space="preserve"> (2006) Factors influencing the use of information technology by nurses and midwives. Practice Development in Health Care. 5 (2), 92-101.</w:t>
      </w:r>
    </w:p>
    <w:p w:rsidR="00722B2C" w:rsidRPr="00E778EA" w:rsidRDefault="00722B2C" w:rsidP="00722B2C">
      <w:pPr>
        <w:rPr>
          <w:rFonts w:ascii="Arial" w:hAnsi="Arial" w:cs="Arial"/>
        </w:rPr>
      </w:pPr>
    </w:p>
    <w:p w:rsidR="00722B2C" w:rsidRPr="00E778EA" w:rsidRDefault="00E778EA" w:rsidP="00722B2C">
      <w:pPr>
        <w:rPr>
          <w:rFonts w:ascii="Arial" w:hAnsi="Arial" w:cs="Arial"/>
        </w:rPr>
      </w:pPr>
      <w:r>
        <w:rPr>
          <w:rFonts w:ascii="Arial" w:hAnsi="Arial" w:cs="Arial"/>
        </w:rPr>
        <w:t>Gomez, S</w:t>
      </w:r>
      <w:proofErr w:type="gramStart"/>
      <w:r>
        <w:rPr>
          <w:rFonts w:ascii="Arial" w:hAnsi="Arial" w:cs="Arial"/>
        </w:rPr>
        <w:t xml:space="preserve">, </w:t>
      </w:r>
      <w:r w:rsidR="00722B2C" w:rsidRPr="00E778EA">
        <w:rPr>
          <w:rFonts w:ascii="Arial" w:hAnsi="Arial" w:cs="Arial"/>
        </w:rPr>
        <w:t xml:space="preserve"> Lush</w:t>
      </w:r>
      <w:proofErr w:type="gramEnd"/>
      <w:r>
        <w:rPr>
          <w:rFonts w:ascii="Arial" w:hAnsi="Arial" w:cs="Arial"/>
        </w:rPr>
        <w:t>, D,</w:t>
      </w:r>
      <w:r w:rsidR="00722B2C" w:rsidRPr="00E778EA">
        <w:rPr>
          <w:rFonts w:ascii="Arial" w:hAnsi="Arial" w:cs="Arial"/>
        </w:rPr>
        <w:t xml:space="preserve"> (2006) Facilitating work based learning online.</w:t>
      </w:r>
      <w:r>
        <w:rPr>
          <w:rFonts w:ascii="Arial" w:hAnsi="Arial" w:cs="Arial"/>
        </w:rPr>
        <w:t xml:space="preserve"> </w:t>
      </w:r>
      <w:r w:rsidR="00722B2C" w:rsidRPr="00E778EA">
        <w:rPr>
          <w:rFonts w:ascii="Arial" w:hAnsi="Arial" w:cs="Arial"/>
        </w:rPr>
        <w:t xml:space="preserve"> </w:t>
      </w:r>
      <w:r w:rsidR="002C5653">
        <w:rPr>
          <w:rFonts w:ascii="Arial" w:hAnsi="Arial" w:cs="Arial"/>
        </w:rPr>
        <w:t xml:space="preserve"> In:</w:t>
      </w:r>
      <w:r>
        <w:rPr>
          <w:rFonts w:ascii="Arial" w:hAnsi="Arial" w:cs="Arial"/>
        </w:rPr>
        <w:t xml:space="preserve"> Glen</w:t>
      </w:r>
      <w:r w:rsidR="002C5653">
        <w:rPr>
          <w:rFonts w:ascii="Arial" w:hAnsi="Arial" w:cs="Arial"/>
        </w:rPr>
        <w:t>, S,</w:t>
      </w:r>
      <w:r>
        <w:rPr>
          <w:rFonts w:ascii="Arial" w:hAnsi="Arial" w:cs="Arial"/>
        </w:rPr>
        <w:t xml:space="preserve"> </w:t>
      </w:r>
      <w:r w:rsidR="00722B2C" w:rsidRPr="00E778EA">
        <w:rPr>
          <w:rFonts w:ascii="Arial" w:hAnsi="Arial" w:cs="Arial"/>
        </w:rPr>
        <w:t>Moule</w:t>
      </w:r>
      <w:r w:rsidR="002C5653">
        <w:rPr>
          <w:rFonts w:ascii="Arial" w:hAnsi="Arial" w:cs="Arial"/>
        </w:rPr>
        <w:t xml:space="preserve">, P, E-learning in Nursing. </w:t>
      </w:r>
      <w:r w:rsidR="00722B2C" w:rsidRPr="00E778EA">
        <w:rPr>
          <w:rFonts w:ascii="Arial" w:hAnsi="Arial" w:cs="Arial"/>
        </w:rPr>
        <w:t xml:space="preserve"> Palgrave, Basingstoke.</w:t>
      </w:r>
      <w:r w:rsidR="002C5653" w:rsidRPr="002C5653">
        <w:rPr>
          <w:rFonts w:ascii="Arial" w:hAnsi="Arial" w:cs="Arial"/>
        </w:rPr>
        <w:t xml:space="preserve"> </w:t>
      </w:r>
      <w:r w:rsidR="002C5653" w:rsidRPr="00E778EA">
        <w:rPr>
          <w:rFonts w:ascii="Arial" w:hAnsi="Arial" w:cs="Arial"/>
        </w:rPr>
        <w:t>pp 71-92.</w:t>
      </w:r>
    </w:p>
    <w:p w:rsidR="00722B2C" w:rsidRPr="00E778EA" w:rsidRDefault="00722B2C" w:rsidP="00722B2C">
      <w:pPr>
        <w:rPr>
          <w:rFonts w:ascii="Arial" w:hAnsi="Arial" w:cs="Arial"/>
        </w:rPr>
      </w:pPr>
    </w:p>
    <w:p w:rsidR="00722B2C" w:rsidRPr="00E778EA" w:rsidRDefault="00722B2C" w:rsidP="00722B2C">
      <w:pPr>
        <w:rPr>
          <w:rFonts w:ascii="Arial" w:hAnsi="Arial" w:cs="Arial"/>
        </w:rPr>
      </w:pPr>
      <w:r w:rsidRPr="00E778EA">
        <w:rPr>
          <w:rFonts w:ascii="Arial" w:hAnsi="Arial" w:cs="Arial"/>
        </w:rPr>
        <w:t>Gulati S</w:t>
      </w:r>
      <w:proofErr w:type="gramStart"/>
      <w:r w:rsidRPr="00E778EA">
        <w:rPr>
          <w:rFonts w:ascii="Arial" w:hAnsi="Arial" w:cs="Arial"/>
        </w:rPr>
        <w:t>.(</w:t>
      </w:r>
      <w:proofErr w:type="gramEnd"/>
      <w:r w:rsidRPr="00E778EA">
        <w:rPr>
          <w:rFonts w:ascii="Arial" w:hAnsi="Arial" w:cs="Arial"/>
        </w:rPr>
        <w:t xml:space="preserve">2006) Application of new technologies: nurse education. </w:t>
      </w:r>
      <w:proofErr w:type="gramStart"/>
      <w:r w:rsidRPr="00E778EA">
        <w:rPr>
          <w:rFonts w:ascii="Arial" w:hAnsi="Arial" w:cs="Arial"/>
        </w:rPr>
        <w:t>In</w:t>
      </w:r>
      <w:r w:rsidR="00E778EA">
        <w:rPr>
          <w:rFonts w:ascii="Arial" w:hAnsi="Arial" w:cs="Arial"/>
        </w:rPr>
        <w:t xml:space="preserve"> E-learning in nursing.</w:t>
      </w:r>
      <w:proofErr w:type="gramEnd"/>
      <w:r w:rsidR="00E778EA">
        <w:rPr>
          <w:rFonts w:ascii="Arial" w:hAnsi="Arial" w:cs="Arial"/>
        </w:rPr>
        <w:t xml:space="preserve"> In: </w:t>
      </w:r>
      <w:r w:rsidRPr="00E778EA">
        <w:rPr>
          <w:rFonts w:ascii="Arial" w:hAnsi="Arial" w:cs="Arial"/>
        </w:rPr>
        <w:t>Glen</w:t>
      </w:r>
      <w:r w:rsidR="00E778EA">
        <w:rPr>
          <w:rFonts w:ascii="Arial" w:hAnsi="Arial" w:cs="Arial"/>
        </w:rPr>
        <w:t xml:space="preserve">, S, </w:t>
      </w:r>
      <w:r w:rsidRPr="00E778EA">
        <w:rPr>
          <w:rFonts w:ascii="Arial" w:hAnsi="Arial" w:cs="Arial"/>
        </w:rPr>
        <w:t>Moule</w:t>
      </w:r>
      <w:r w:rsidR="00E778EA">
        <w:rPr>
          <w:rFonts w:ascii="Arial" w:hAnsi="Arial" w:cs="Arial"/>
        </w:rPr>
        <w:t>, P (</w:t>
      </w:r>
      <w:proofErr w:type="spellStart"/>
      <w:proofErr w:type="gramStart"/>
      <w:r w:rsidR="00E778EA">
        <w:rPr>
          <w:rFonts w:ascii="Arial" w:hAnsi="Arial" w:cs="Arial"/>
        </w:rPr>
        <w:t>eds</w:t>
      </w:r>
      <w:proofErr w:type="spellEnd"/>
      <w:proofErr w:type="gramEnd"/>
      <w:r w:rsidRPr="00E778EA">
        <w:rPr>
          <w:rFonts w:ascii="Arial" w:hAnsi="Arial" w:cs="Arial"/>
        </w:rPr>
        <w:t xml:space="preserve">), </w:t>
      </w:r>
      <w:r w:rsidR="002C5653">
        <w:rPr>
          <w:rFonts w:ascii="Arial" w:hAnsi="Arial" w:cs="Arial"/>
        </w:rPr>
        <w:t xml:space="preserve">E-learning in Nursing </w:t>
      </w:r>
      <w:r w:rsidRPr="00E778EA">
        <w:rPr>
          <w:rFonts w:ascii="Arial" w:hAnsi="Arial" w:cs="Arial"/>
        </w:rPr>
        <w:t>Palgrave, Basingstoke.</w:t>
      </w:r>
      <w:r w:rsidR="002C5653" w:rsidRPr="002C5653">
        <w:rPr>
          <w:rFonts w:ascii="Arial" w:hAnsi="Arial" w:cs="Arial"/>
        </w:rPr>
        <w:t xml:space="preserve"> </w:t>
      </w:r>
      <w:r w:rsidR="002C5653" w:rsidRPr="00E778EA">
        <w:rPr>
          <w:rFonts w:ascii="Arial" w:hAnsi="Arial" w:cs="Arial"/>
        </w:rPr>
        <w:t>pp. 20-37.</w:t>
      </w:r>
    </w:p>
    <w:p w:rsidR="0090310F" w:rsidRPr="00E778EA" w:rsidRDefault="0090310F" w:rsidP="00722B2C">
      <w:pPr>
        <w:rPr>
          <w:rFonts w:ascii="Arial" w:hAnsi="Arial" w:cs="Arial"/>
        </w:rPr>
      </w:pPr>
    </w:p>
    <w:p w:rsidR="0090310F" w:rsidRPr="00E778EA" w:rsidRDefault="0090310F" w:rsidP="0090310F">
      <w:pPr>
        <w:autoSpaceDE w:val="0"/>
        <w:autoSpaceDN w:val="0"/>
        <w:adjustRightInd w:val="0"/>
        <w:rPr>
          <w:rFonts w:ascii="Arial" w:hAnsi="Arial" w:cs="Arial"/>
        </w:rPr>
      </w:pPr>
      <w:r w:rsidRPr="00E778EA">
        <w:rPr>
          <w:rFonts w:ascii="Arial" w:hAnsi="Arial" w:cs="Arial"/>
          <w:iCs/>
          <w:lang w:val="en-GB" w:eastAsia="en-GB"/>
        </w:rPr>
        <w:t>Haig</w:t>
      </w:r>
      <w:r w:rsidR="002C5653">
        <w:rPr>
          <w:rFonts w:ascii="Arial" w:hAnsi="Arial" w:cs="Arial"/>
          <w:iCs/>
          <w:lang w:val="en-GB" w:eastAsia="en-GB"/>
        </w:rPr>
        <w:t>,</w:t>
      </w:r>
      <w:r w:rsidRPr="00E778EA">
        <w:rPr>
          <w:rFonts w:ascii="Arial" w:hAnsi="Arial" w:cs="Arial"/>
          <w:iCs/>
          <w:lang w:val="en-GB" w:eastAsia="en-GB"/>
        </w:rPr>
        <w:t xml:space="preserve"> A, </w:t>
      </w:r>
      <w:proofErr w:type="spellStart"/>
      <w:r w:rsidRPr="00E778EA">
        <w:rPr>
          <w:rFonts w:ascii="Arial" w:hAnsi="Arial" w:cs="Arial"/>
          <w:iCs/>
          <w:lang w:val="en-GB" w:eastAsia="en-GB"/>
        </w:rPr>
        <w:t>Beggs</w:t>
      </w:r>
      <w:proofErr w:type="spellEnd"/>
      <w:r w:rsidR="002C5653">
        <w:rPr>
          <w:rFonts w:ascii="Arial" w:hAnsi="Arial" w:cs="Arial"/>
          <w:iCs/>
          <w:lang w:val="en-GB" w:eastAsia="en-GB"/>
        </w:rPr>
        <w:t>,</w:t>
      </w:r>
      <w:r w:rsidRPr="00E778EA">
        <w:rPr>
          <w:rFonts w:ascii="Arial" w:hAnsi="Arial" w:cs="Arial"/>
          <w:iCs/>
          <w:lang w:val="en-GB" w:eastAsia="en-GB"/>
        </w:rPr>
        <w:t xml:space="preserve"> K, </w:t>
      </w:r>
      <w:proofErr w:type="spellStart"/>
      <w:r w:rsidRPr="00E778EA">
        <w:rPr>
          <w:rFonts w:ascii="Arial" w:hAnsi="Arial" w:cs="Arial"/>
          <w:iCs/>
          <w:lang w:val="en-GB" w:eastAsia="en-GB"/>
        </w:rPr>
        <w:t>Cadzow</w:t>
      </w:r>
      <w:proofErr w:type="spellEnd"/>
      <w:r w:rsidR="002C5653">
        <w:rPr>
          <w:rFonts w:ascii="Arial" w:hAnsi="Arial" w:cs="Arial"/>
          <w:iCs/>
          <w:lang w:val="en-GB" w:eastAsia="en-GB"/>
        </w:rPr>
        <w:t>,</w:t>
      </w:r>
      <w:r w:rsidRPr="00E778EA">
        <w:rPr>
          <w:rFonts w:ascii="Arial" w:hAnsi="Arial" w:cs="Arial"/>
          <w:iCs/>
          <w:lang w:val="en-GB" w:eastAsia="en-GB"/>
        </w:rPr>
        <w:t xml:space="preserve"> A, </w:t>
      </w:r>
      <w:proofErr w:type="spellStart"/>
      <w:r w:rsidRPr="00E778EA">
        <w:rPr>
          <w:rFonts w:ascii="Arial" w:hAnsi="Arial" w:cs="Arial"/>
          <w:iCs/>
          <w:lang w:val="en-GB" w:eastAsia="en-GB"/>
        </w:rPr>
        <w:t>Colthart</w:t>
      </w:r>
      <w:proofErr w:type="spellEnd"/>
      <w:r w:rsidR="002C5653">
        <w:rPr>
          <w:rFonts w:ascii="Arial" w:hAnsi="Arial" w:cs="Arial"/>
          <w:iCs/>
          <w:lang w:val="en-GB" w:eastAsia="en-GB"/>
        </w:rPr>
        <w:t>,</w:t>
      </w:r>
      <w:r w:rsidRPr="00E778EA">
        <w:rPr>
          <w:rFonts w:ascii="Arial" w:hAnsi="Arial" w:cs="Arial"/>
          <w:iCs/>
          <w:lang w:val="en-GB" w:eastAsia="en-GB"/>
        </w:rPr>
        <w:t xml:space="preserve"> I, </w:t>
      </w:r>
      <w:proofErr w:type="spellStart"/>
      <w:r w:rsidRPr="00E778EA">
        <w:rPr>
          <w:rFonts w:ascii="Arial" w:hAnsi="Arial" w:cs="Arial"/>
          <w:iCs/>
          <w:lang w:val="en-GB" w:eastAsia="en-GB"/>
        </w:rPr>
        <w:t>Hesketh</w:t>
      </w:r>
      <w:proofErr w:type="spellEnd"/>
      <w:r w:rsidR="002C5653">
        <w:rPr>
          <w:rFonts w:ascii="Arial" w:hAnsi="Arial" w:cs="Arial"/>
          <w:iCs/>
          <w:lang w:val="en-GB" w:eastAsia="en-GB"/>
        </w:rPr>
        <w:t>,</w:t>
      </w:r>
      <w:r w:rsidRPr="00E778EA">
        <w:rPr>
          <w:rFonts w:ascii="Arial" w:hAnsi="Arial" w:cs="Arial"/>
          <w:iCs/>
          <w:lang w:val="en-GB" w:eastAsia="en-GB"/>
        </w:rPr>
        <w:t xml:space="preserve"> A,</w:t>
      </w:r>
      <w:r w:rsidR="002C5653">
        <w:rPr>
          <w:rFonts w:ascii="Arial" w:hAnsi="Arial" w:cs="Arial"/>
          <w:iCs/>
          <w:lang w:val="en-GB" w:eastAsia="en-GB"/>
        </w:rPr>
        <w:t xml:space="preserve"> </w:t>
      </w:r>
      <w:r w:rsidRPr="00E778EA">
        <w:rPr>
          <w:rFonts w:ascii="Arial" w:hAnsi="Arial" w:cs="Arial"/>
          <w:iCs/>
          <w:lang w:val="en-GB" w:eastAsia="en-GB"/>
        </w:rPr>
        <w:t>Peacock</w:t>
      </w:r>
      <w:r w:rsidR="002C5653">
        <w:rPr>
          <w:rFonts w:ascii="Arial" w:hAnsi="Arial" w:cs="Arial"/>
          <w:iCs/>
          <w:lang w:val="en-GB" w:eastAsia="en-GB"/>
        </w:rPr>
        <w:t>,</w:t>
      </w:r>
      <w:r w:rsidRPr="00E778EA">
        <w:rPr>
          <w:rFonts w:ascii="Arial" w:hAnsi="Arial" w:cs="Arial"/>
          <w:iCs/>
          <w:lang w:val="en-GB" w:eastAsia="en-GB"/>
        </w:rPr>
        <w:t xml:space="preserve"> H</w:t>
      </w:r>
      <w:r w:rsidR="002C5653">
        <w:rPr>
          <w:rFonts w:ascii="Arial" w:hAnsi="Arial" w:cs="Arial"/>
          <w:iCs/>
          <w:lang w:val="en-GB" w:eastAsia="en-GB"/>
        </w:rPr>
        <w:t>,</w:t>
      </w:r>
      <w:r w:rsidRPr="00E778EA">
        <w:rPr>
          <w:rFonts w:ascii="Arial" w:hAnsi="Arial" w:cs="Arial"/>
          <w:iCs/>
          <w:lang w:val="en-GB" w:eastAsia="en-GB"/>
        </w:rPr>
        <w:t xml:space="preserve"> </w:t>
      </w:r>
      <w:proofErr w:type="spellStart"/>
      <w:r w:rsidRPr="00E778EA">
        <w:rPr>
          <w:rFonts w:ascii="Arial" w:hAnsi="Arial" w:cs="Arial"/>
          <w:iCs/>
          <w:lang w:val="en-GB" w:eastAsia="en-GB"/>
        </w:rPr>
        <w:t>Tochel</w:t>
      </w:r>
      <w:proofErr w:type="spellEnd"/>
      <w:r w:rsidR="002C5653">
        <w:rPr>
          <w:rFonts w:ascii="Arial" w:hAnsi="Arial" w:cs="Arial"/>
          <w:iCs/>
          <w:lang w:val="en-GB" w:eastAsia="en-GB"/>
        </w:rPr>
        <w:t>,</w:t>
      </w:r>
      <w:r w:rsidRPr="00E778EA">
        <w:rPr>
          <w:rFonts w:ascii="Arial" w:hAnsi="Arial" w:cs="Arial"/>
          <w:iCs/>
          <w:lang w:val="en-GB" w:eastAsia="en-GB"/>
        </w:rPr>
        <w:t xml:space="preserve"> C</w:t>
      </w:r>
      <w:r w:rsidR="002C5653">
        <w:rPr>
          <w:rFonts w:ascii="Arial" w:hAnsi="Arial" w:cs="Arial"/>
          <w:iCs/>
          <w:lang w:val="en-GB" w:eastAsia="en-GB"/>
        </w:rPr>
        <w:t>,</w:t>
      </w:r>
      <w:r w:rsidRPr="00E778EA">
        <w:rPr>
          <w:rFonts w:ascii="Arial" w:hAnsi="Arial" w:cs="Arial"/>
          <w:b/>
          <w:bCs/>
          <w:lang w:val="en-GB" w:eastAsia="en-GB"/>
        </w:rPr>
        <w:t xml:space="preserve"> </w:t>
      </w:r>
      <w:r w:rsidRPr="002C5653">
        <w:rPr>
          <w:rFonts w:ascii="Arial" w:hAnsi="Arial" w:cs="Arial"/>
          <w:bCs/>
          <w:lang w:val="en-GB" w:eastAsia="en-GB"/>
        </w:rPr>
        <w:t>(2007)</w:t>
      </w:r>
      <w:r w:rsidRPr="00E778EA">
        <w:rPr>
          <w:rFonts w:ascii="Arial" w:hAnsi="Arial" w:cs="Arial"/>
          <w:b/>
          <w:bCs/>
          <w:lang w:val="en-GB" w:eastAsia="en-GB"/>
        </w:rPr>
        <w:t xml:space="preserve"> </w:t>
      </w:r>
      <w:r w:rsidRPr="00E778EA">
        <w:rPr>
          <w:rFonts w:ascii="Arial" w:hAnsi="Arial" w:cs="Arial"/>
        </w:rPr>
        <w:t xml:space="preserve">Efficiency of e-portfolios: a systematic review of the evidence </w:t>
      </w:r>
      <w:proofErr w:type="gramStart"/>
      <w:r w:rsidRPr="00E778EA">
        <w:rPr>
          <w:rFonts w:ascii="Arial" w:hAnsi="Arial" w:cs="Arial"/>
        </w:rPr>
        <w:t>In :</w:t>
      </w:r>
      <w:proofErr w:type="gramEnd"/>
      <w:r w:rsidRPr="00E778EA">
        <w:rPr>
          <w:rFonts w:ascii="Arial" w:hAnsi="Arial" w:cs="Arial"/>
        </w:rPr>
        <w:t xml:space="preserve"> </w:t>
      </w:r>
      <w:proofErr w:type="spellStart"/>
      <w:r w:rsidRPr="00E778EA">
        <w:rPr>
          <w:rFonts w:ascii="Arial" w:hAnsi="Arial" w:cs="Arial"/>
        </w:rPr>
        <w:t>ePortfolio</w:t>
      </w:r>
      <w:proofErr w:type="spellEnd"/>
      <w:r w:rsidRPr="00E778EA">
        <w:rPr>
          <w:rFonts w:ascii="Arial" w:hAnsi="Arial" w:cs="Arial"/>
        </w:rPr>
        <w:t xml:space="preserve"> European Institute for E-Learni</w:t>
      </w:r>
      <w:r w:rsidR="002C5653">
        <w:rPr>
          <w:rFonts w:ascii="Arial" w:hAnsi="Arial" w:cs="Arial"/>
        </w:rPr>
        <w:t xml:space="preserve">ng Conference </w:t>
      </w:r>
      <w:proofErr w:type="spellStart"/>
      <w:r w:rsidR="002C5653">
        <w:rPr>
          <w:rFonts w:ascii="Arial" w:hAnsi="Arial" w:cs="Arial"/>
        </w:rPr>
        <w:t>Maastrict</w:t>
      </w:r>
      <w:proofErr w:type="spellEnd"/>
      <w:r w:rsidR="002C5653">
        <w:rPr>
          <w:rFonts w:ascii="Arial" w:hAnsi="Arial" w:cs="Arial"/>
        </w:rPr>
        <w:t xml:space="preserve"> </w:t>
      </w:r>
      <w:r w:rsidRPr="00E778EA">
        <w:rPr>
          <w:rFonts w:ascii="Arial" w:hAnsi="Arial" w:cs="Arial"/>
        </w:rPr>
        <w:t xml:space="preserve"> </w:t>
      </w:r>
      <w:hyperlink r:id="rId10" w:anchor="page=20" w:history="1">
        <w:r w:rsidRPr="00E778EA">
          <w:rPr>
            <w:rStyle w:val="Hyperlink"/>
            <w:rFonts w:ascii="Arial" w:hAnsi="Arial" w:cs="Arial"/>
          </w:rPr>
          <w:t>http://www.eife-l.org/publications/eportfolio/proceedings2/ep2007/proceedings-pdf-doc/eportfolio-2007.pdf#page=20</w:t>
        </w:r>
      </w:hyperlink>
      <w:r w:rsidRPr="00E778EA">
        <w:rPr>
          <w:rFonts w:ascii="Arial" w:hAnsi="Arial" w:cs="Arial"/>
        </w:rPr>
        <w:t xml:space="preserve"> . </w:t>
      </w:r>
      <w:proofErr w:type="gramStart"/>
      <w:r w:rsidRPr="00E778EA">
        <w:rPr>
          <w:rFonts w:ascii="Arial" w:hAnsi="Arial" w:cs="Arial"/>
        </w:rPr>
        <w:t>Accessed 18.12.09</w:t>
      </w:r>
      <w:r w:rsidR="002C5653">
        <w:rPr>
          <w:rFonts w:ascii="Arial" w:hAnsi="Arial" w:cs="Arial"/>
        </w:rPr>
        <w:t>.</w:t>
      </w:r>
      <w:proofErr w:type="gramEnd"/>
    </w:p>
    <w:p w:rsidR="00722B2C" w:rsidRPr="00E778EA" w:rsidRDefault="00722B2C" w:rsidP="00722B2C">
      <w:pPr>
        <w:rPr>
          <w:rFonts w:ascii="Arial" w:hAnsi="Arial" w:cs="Arial"/>
        </w:rPr>
      </w:pPr>
    </w:p>
    <w:p w:rsidR="00722B2C" w:rsidRPr="00E778EA" w:rsidRDefault="00722B2C" w:rsidP="00722B2C">
      <w:pPr>
        <w:rPr>
          <w:rFonts w:ascii="Arial" w:hAnsi="Arial" w:cs="Arial"/>
        </w:rPr>
      </w:pPr>
      <w:r w:rsidRPr="00E778EA">
        <w:rPr>
          <w:rFonts w:ascii="Arial" w:hAnsi="Arial" w:cs="Arial"/>
        </w:rPr>
        <w:t>Higher Education Funding Council for England (2005) HEFCE strategy for e-learning. London: HEFCE, p5 http://www.hefce.ac.uk/pubs/HEFCE</w:t>
      </w:r>
      <w:r w:rsidR="002C5653">
        <w:rPr>
          <w:rFonts w:ascii="Arial" w:hAnsi="Arial" w:cs="Arial"/>
        </w:rPr>
        <w:t xml:space="preserve">/2005/05_12/ Accessed </w:t>
      </w:r>
      <w:r w:rsidR="000C3F95" w:rsidRPr="00E778EA">
        <w:rPr>
          <w:rFonts w:ascii="Arial" w:hAnsi="Arial" w:cs="Arial"/>
        </w:rPr>
        <w:t>30.11.09</w:t>
      </w:r>
      <w:r w:rsidRPr="00E778EA">
        <w:rPr>
          <w:rFonts w:ascii="Arial" w:hAnsi="Arial" w:cs="Arial"/>
        </w:rPr>
        <w:t>.</w:t>
      </w:r>
    </w:p>
    <w:p w:rsidR="000C3F95" w:rsidRPr="00E778EA" w:rsidRDefault="000C3F95" w:rsidP="00722B2C">
      <w:pPr>
        <w:rPr>
          <w:rFonts w:ascii="Arial" w:hAnsi="Arial" w:cs="Arial"/>
        </w:rPr>
      </w:pPr>
    </w:p>
    <w:p w:rsidR="0031405E" w:rsidRPr="00E778EA" w:rsidRDefault="0031405E" w:rsidP="00722B2C">
      <w:pPr>
        <w:rPr>
          <w:rStyle w:val="subtitle"/>
          <w:rFonts w:ascii="Arial" w:hAnsi="Arial" w:cs="Arial"/>
        </w:rPr>
      </w:pPr>
      <w:r w:rsidRPr="00E778EA">
        <w:rPr>
          <w:rFonts w:ascii="Arial" w:hAnsi="Arial" w:cs="Arial"/>
        </w:rPr>
        <w:t xml:space="preserve">Higher Education Funding Council for England (2009) </w:t>
      </w:r>
      <w:r w:rsidR="005E4CDC" w:rsidRPr="00E778EA">
        <w:rPr>
          <w:rFonts w:ascii="Arial" w:hAnsi="Arial" w:cs="Arial"/>
        </w:rPr>
        <w:t xml:space="preserve">Enhancing learning and teaching through the use of technology. </w:t>
      </w:r>
      <w:proofErr w:type="gramStart"/>
      <w:r w:rsidR="005E4CDC" w:rsidRPr="00E778EA">
        <w:rPr>
          <w:rStyle w:val="subtitle"/>
          <w:rFonts w:ascii="Arial" w:hAnsi="Arial" w:cs="Arial"/>
        </w:rPr>
        <w:t>A revised approach to HEFCE's strategy for e-learning.</w:t>
      </w:r>
      <w:proofErr w:type="gramEnd"/>
      <w:r w:rsidR="005E4CDC" w:rsidRPr="00E778EA">
        <w:rPr>
          <w:rStyle w:val="subtitle"/>
          <w:rFonts w:ascii="Arial" w:hAnsi="Arial" w:cs="Arial"/>
        </w:rPr>
        <w:t xml:space="preserve"> http://www.hefce.ac.uk/Pubs/hefce/2009/09_12/ Accessed 18.12.09</w:t>
      </w:r>
      <w:r w:rsidR="002C5653">
        <w:rPr>
          <w:rStyle w:val="subtitle"/>
          <w:rFonts w:ascii="Arial" w:hAnsi="Arial" w:cs="Arial"/>
        </w:rPr>
        <w:t>.</w:t>
      </w:r>
    </w:p>
    <w:p w:rsidR="0031405E" w:rsidRDefault="0031405E" w:rsidP="00722B2C">
      <w:pPr>
        <w:rPr>
          <w:rFonts w:ascii="Arial" w:hAnsi="Arial" w:cs="Arial"/>
        </w:rPr>
      </w:pPr>
    </w:p>
    <w:p w:rsidR="00BA7C6B" w:rsidRPr="00684B62" w:rsidRDefault="00BA7C6B" w:rsidP="00BA7C6B">
      <w:pPr>
        <w:rPr>
          <w:rFonts w:ascii="Arial" w:hAnsi="Arial" w:cs="Arial"/>
          <w:lang w:val="en-GB"/>
        </w:rPr>
      </w:pPr>
      <w:proofErr w:type="gramStart"/>
      <w:r w:rsidRPr="00684B62">
        <w:rPr>
          <w:rFonts w:ascii="Arial" w:hAnsi="Arial" w:cs="Arial"/>
          <w:lang w:val="en-GB"/>
        </w:rPr>
        <w:t xml:space="preserve">JISC/UCISA, </w:t>
      </w:r>
      <w:r w:rsidR="00684B62" w:rsidRPr="00684B62">
        <w:rPr>
          <w:rFonts w:ascii="Arial" w:hAnsi="Arial" w:cs="Arial"/>
          <w:lang w:val="en-GB"/>
        </w:rPr>
        <w:t>(</w:t>
      </w:r>
      <w:r w:rsidRPr="00684B62">
        <w:rPr>
          <w:rFonts w:ascii="Arial" w:hAnsi="Arial" w:cs="Arial"/>
          <w:lang w:val="en-GB"/>
        </w:rPr>
        <w:t>undated</w:t>
      </w:r>
      <w:r w:rsidR="00684B62" w:rsidRPr="00684B62">
        <w:rPr>
          <w:rFonts w:ascii="Arial" w:hAnsi="Arial" w:cs="Arial"/>
          <w:lang w:val="en-GB"/>
        </w:rPr>
        <w:t>)</w:t>
      </w:r>
      <w:r w:rsidRPr="00684B62">
        <w:rPr>
          <w:rFonts w:ascii="Arial" w:hAnsi="Arial" w:cs="Arial"/>
          <w:color w:val="1F497D"/>
          <w:lang w:val="en-GB"/>
        </w:rPr>
        <w:t xml:space="preserve"> </w:t>
      </w:r>
      <w:r w:rsidRPr="00684B62">
        <w:rPr>
          <w:rStyle w:val="Strong"/>
          <w:rFonts w:ascii="Arial" w:hAnsi="Arial" w:cs="Arial"/>
          <w:b w:val="0"/>
          <w:bCs w:val="0"/>
          <w:lang w:val="en-GB"/>
        </w:rPr>
        <w:t>Study of environments to support e-learning in UK further and higher education.</w:t>
      </w:r>
      <w:proofErr w:type="gramEnd"/>
      <w:r w:rsidRPr="00684B62">
        <w:rPr>
          <w:rStyle w:val="Strong"/>
          <w:rFonts w:ascii="Arial" w:hAnsi="Arial" w:cs="Arial"/>
          <w:b w:val="0"/>
          <w:bCs w:val="0"/>
          <w:lang w:val="en-GB"/>
        </w:rPr>
        <w:t xml:space="preserve"> </w:t>
      </w:r>
      <w:proofErr w:type="gramStart"/>
      <w:r w:rsidRPr="00684B62">
        <w:rPr>
          <w:rStyle w:val="Strong"/>
          <w:rFonts w:ascii="Arial" w:hAnsi="Arial" w:cs="Arial"/>
          <w:b w:val="0"/>
          <w:bCs w:val="0"/>
          <w:lang w:val="en-GB"/>
        </w:rPr>
        <w:t>Joint Information Systems Committee and</w:t>
      </w:r>
      <w:r w:rsidRPr="00684B62">
        <w:rPr>
          <w:rStyle w:val="Strong"/>
          <w:rFonts w:ascii="Arial" w:hAnsi="Arial" w:cs="Arial"/>
          <w:lang w:val="en-GB"/>
        </w:rPr>
        <w:t xml:space="preserve"> </w:t>
      </w:r>
      <w:r w:rsidRPr="00684B62">
        <w:rPr>
          <w:rFonts w:ascii="Arial" w:hAnsi="Arial" w:cs="Arial"/>
          <w:lang w:val="en-GB"/>
        </w:rPr>
        <w:t>Universities and Colleges Information Systems Association</w:t>
      </w:r>
      <w:r w:rsidR="00684B62">
        <w:rPr>
          <w:rFonts w:ascii="Arial" w:hAnsi="Arial" w:cs="Arial"/>
          <w:color w:val="1F497D"/>
          <w:lang w:val="en-GB"/>
        </w:rPr>
        <w:t>.</w:t>
      </w:r>
      <w:proofErr w:type="gramEnd"/>
      <w:r w:rsidR="00684B62">
        <w:rPr>
          <w:rFonts w:ascii="Arial" w:hAnsi="Arial" w:cs="Arial"/>
          <w:color w:val="1F497D"/>
          <w:lang w:val="en-GB"/>
        </w:rPr>
        <w:t xml:space="preserve"> </w:t>
      </w:r>
      <w:r w:rsidRPr="00684B62">
        <w:rPr>
          <w:rFonts w:ascii="Arial" w:hAnsi="Arial" w:cs="Arial"/>
          <w:color w:val="1F497D"/>
          <w:lang w:val="en-GB"/>
        </w:rPr>
        <w:t xml:space="preserve"> </w:t>
      </w:r>
      <w:hyperlink r:id="rId11" w:tgtFrame="_blank" w:history="1">
        <w:r w:rsidRPr="00684B62">
          <w:rPr>
            <w:rStyle w:val="Hyperlink"/>
            <w:rFonts w:ascii="Arial" w:hAnsi="Arial" w:cs="Arial"/>
            <w:lang w:val="en-GB"/>
          </w:rPr>
          <w:t>http://www.mlestudy.ac.uk</w:t>
        </w:r>
      </w:hyperlink>
      <w:r w:rsidR="00684B62" w:rsidRPr="00684B62">
        <w:rPr>
          <w:rFonts w:ascii="Arial" w:hAnsi="Arial" w:cs="Arial"/>
          <w:lang w:val="en-GB"/>
        </w:rPr>
        <w:t xml:space="preserve"> A</w:t>
      </w:r>
      <w:r w:rsidRPr="00684B62">
        <w:rPr>
          <w:rFonts w:ascii="Arial" w:hAnsi="Arial" w:cs="Arial"/>
          <w:lang w:val="en-GB"/>
        </w:rPr>
        <w:t>ccessed 3.2.10</w:t>
      </w:r>
    </w:p>
    <w:p w:rsidR="00BA7C6B" w:rsidRDefault="00BA7C6B" w:rsidP="00722B2C">
      <w:pPr>
        <w:rPr>
          <w:rFonts w:ascii="Arial" w:hAnsi="Arial" w:cs="Arial"/>
        </w:rPr>
      </w:pPr>
    </w:p>
    <w:p w:rsidR="00BA7C6B" w:rsidRPr="00E778EA" w:rsidRDefault="00BA7C6B" w:rsidP="00722B2C">
      <w:pPr>
        <w:rPr>
          <w:rFonts w:ascii="Arial" w:hAnsi="Arial" w:cs="Arial"/>
        </w:rPr>
      </w:pPr>
    </w:p>
    <w:p w:rsidR="000C3F95" w:rsidRPr="00E778EA" w:rsidRDefault="002C5653" w:rsidP="000C3F95">
      <w:pPr>
        <w:rPr>
          <w:rFonts w:ascii="Arial" w:hAnsi="Arial" w:cs="Arial"/>
          <w:lang w:val="en-GB"/>
        </w:rPr>
      </w:pPr>
      <w:proofErr w:type="gramStart"/>
      <w:r>
        <w:rPr>
          <w:rFonts w:ascii="Arial" w:hAnsi="Arial" w:cs="Arial"/>
          <w:lang w:val="en-GB"/>
        </w:rPr>
        <w:t>Longley, M, Shaw, C, Dolan, G,</w:t>
      </w:r>
      <w:r w:rsidR="000C3F95" w:rsidRPr="00E778EA">
        <w:rPr>
          <w:rFonts w:ascii="Arial" w:hAnsi="Arial" w:cs="Arial"/>
          <w:lang w:val="en-GB"/>
        </w:rPr>
        <w:t xml:space="preserve"> (2007) Nursing: Towards 2015.</w:t>
      </w:r>
      <w:proofErr w:type="gramEnd"/>
      <w:r w:rsidR="000C3F95" w:rsidRPr="00E778EA">
        <w:rPr>
          <w:rFonts w:ascii="Arial" w:hAnsi="Arial" w:cs="Arial"/>
          <w:lang w:val="en-GB"/>
        </w:rPr>
        <w:t xml:space="preserve"> </w:t>
      </w:r>
      <w:hyperlink r:id="rId12" w:history="1">
        <w:r w:rsidR="000C3F95" w:rsidRPr="00E778EA">
          <w:rPr>
            <w:rStyle w:val="Hyperlink"/>
            <w:rFonts w:ascii="Arial" w:hAnsi="Arial" w:cs="Arial"/>
            <w:lang w:val="en-GB"/>
          </w:rPr>
          <w:t>www.nmc-uk.org</w:t>
        </w:r>
      </w:hyperlink>
      <w:r w:rsidR="000C3F95" w:rsidRPr="00E778EA">
        <w:rPr>
          <w:rFonts w:ascii="Arial" w:hAnsi="Arial" w:cs="Arial"/>
          <w:lang w:val="en-GB"/>
        </w:rPr>
        <w:t xml:space="preserve"> Accessed 11.11.09</w:t>
      </w:r>
      <w:r>
        <w:rPr>
          <w:rFonts w:ascii="Arial" w:hAnsi="Arial" w:cs="Arial"/>
          <w:lang w:val="en-GB"/>
        </w:rPr>
        <w:t>.</w:t>
      </w:r>
    </w:p>
    <w:p w:rsidR="00722B2C" w:rsidRPr="00E778EA" w:rsidRDefault="00722B2C" w:rsidP="00722B2C"/>
    <w:p w:rsidR="0031405E" w:rsidRDefault="0031405E" w:rsidP="00722B2C">
      <w:pPr>
        <w:rPr>
          <w:rFonts w:ascii="Arial" w:hAnsi="Arial" w:cs="Arial"/>
        </w:rPr>
      </w:pPr>
      <w:r w:rsidRPr="00E778EA">
        <w:rPr>
          <w:rFonts w:ascii="Arial" w:hAnsi="Arial" w:cs="Arial"/>
        </w:rPr>
        <w:t>Marsh</w:t>
      </w:r>
      <w:r w:rsidR="002C5653">
        <w:rPr>
          <w:rFonts w:ascii="Arial" w:hAnsi="Arial" w:cs="Arial"/>
        </w:rPr>
        <w:t>,</w:t>
      </w:r>
      <w:r w:rsidRPr="00E778EA">
        <w:rPr>
          <w:rFonts w:ascii="Arial" w:hAnsi="Arial" w:cs="Arial"/>
        </w:rPr>
        <w:t xml:space="preserve"> D, </w:t>
      </w:r>
      <w:proofErr w:type="spellStart"/>
      <w:r w:rsidRPr="00E778EA">
        <w:rPr>
          <w:rFonts w:ascii="Arial" w:hAnsi="Arial" w:cs="Arial"/>
        </w:rPr>
        <w:t>Pountney</w:t>
      </w:r>
      <w:proofErr w:type="spellEnd"/>
      <w:r w:rsidR="002C5653">
        <w:rPr>
          <w:rFonts w:ascii="Arial" w:hAnsi="Arial" w:cs="Arial"/>
        </w:rPr>
        <w:t>, R</w:t>
      </w:r>
      <w:proofErr w:type="gramStart"/>
      <w:r w:rsidR="002C5653">
        <w:rPr>
          <w:rFonts w:ascii="Arial" w:hAnsi="Arial" w:cs="Arial"/>
        </w:rPr>
        <w:t xml:space="preserve">, </w:t>
      </w:r>
      <w:r w:rsidRPr="00E778EA">
        <w:rPr>
          <w:rFonts w:ascii="Arial" w:hAnsi="Arial" w:cs="Arial"/>
        </w:rPr>
        <w:t xml:space="preserve"> </w:t>
      </w:r>
      <w:proofErr w:type="spellStart"/>
      <w:r w:rsidRPr="00E778EA">
        <w:rPr>
          <w:rFonts w:ascii="Arial" w:hAnsi="Arial" w:cs="Arial"/>
        </w:rPr>
        <w:t>Prigg</w:t>
      </w:r>
      <w:proofErr w:type="spellEnd"/>
      <w:proofErr w:type="gramEnd"/>
      <w:r w:rsidR="002C5653">
        <w:rPr>
          <w:rFonts w:ascii="Arial" w:hAnsi="Arial" w:cs="Arial"/>
        </w:rPr>
        <w:t>, R,</w:t>
      </w:r>
      <w:r w:rsidRPr="00E778EA">
        <w:rPr>
          <w:rFonts w:ascii="Arial" w:hAnsi="Arial" w:cs="Arial"/>
        </w:rPr>
        <w:t xml:space="preserve"> (2008) C-SAP Scoping survey on the use of e-learning in the social sciences. Birmingham: Higher Education Academy Subject Centre for Sociology, Anthropology, Politics</w:t>
      </w:r>
      <w:r w:rsidR="002C5653">
        <w:rPr>
          <w:rFonts w:ascii="Arial" w:hAnsi="Arial" w:cs="Arial"/>
        </w:rPr>
        <w:t>.</w:t>
      </w:r>
    </w:p>
    <w:p w:rsidR="002C5653" w:rsidRPr="00E778EA" w:rsidRDefault="002C5653" w:rsidP="00722B2C">
      <w:pPr>
        <w:rPr>
          <w:rFonts w:ascii="Arial" w:hAnsi="Arial" w:cs="Arial"/>
        </w:rPr>
      </w:pPr>
    </w:p>
    <w:p w:rsidR="00722B2C" w:rsidRPr="00E778EA" w:rsidRDefault="00722B2C" w:rsidP="00722B2C">
      <w:pPr>
        <w:rPr>
          <w:rFonts w:ascii="Arial" w:hAnsi="Arial" w:cs="Arial"/>
        </w:rPr>
      </w:pPr>
      <w:r w:rsidRPr="00E778EA">
        <w:rPr>
          <w:rFonts w:ascii="Arial" w:hAnsi="Arial" w:cs="Arial"/>
        </w:rPr>
        <w:t>Miles</w:t>
      </w:r>
      <w:r w:rsidR="002C5653">
        <w:rPr>
          <w:rFonts w:ascii="Arial" w:hAnsi="Arial" w:cs="Arial"/>
        </w:rPr>
        <w:t>, M</w:t>
      </w:r>
      <w:proofErr w:type="gramStart"/>
      <w:r w:rsidR="002C5653">
        <w:rPr>
          <w:rFonts w:ascii="Arial" w:hAnsi="Arial" w:cs="Arial"/>
        </w:rPr>
        <w:t xml:space="preserve">, </w:t>
      </w:r>
      <w:r w:rsidRPr="00E778EA">
        <w:rPr>
          <w:rFonts w:ascii="Arial" w:hAnsi="Arial" w:cs="Arial"/>
        </w:rPr>
        <w:t xml:space="preserve"> </w:t>
      </w:r>
      <w:proofErr w:type="spellStart"/>
      <w:r w:rsidRPr="00E778EA">
        <w:rPr>
          <w:rFonts w:ascii="Arial" w:hAnsi="Arial" w:cs="Arial"/>
        </w:rPr>
        <w:t>Huberman</w:t>
      </w:r>
      <w:proofErr w:type="spellEnd"/>
      <w:proofErr w:type="gramEnd"/>
      <w:r w:rsidR="002C5653">
        <w:rPr>
          <w:rFonts w:ascii="Arial" w:hAnsi="Arial" w:cs="Arial"/>
        </w:rPr>
        <w:t>, A ,</w:t>
      </w:r>
      <w:r w:rsidRPr="00E778EA">
        <w:rPr>
          <w:rFonts w:ascii="Arial" w:hAnsi="Arial" w:cs="Arial"/>
        </w:rPr>
        <w:t xml:space="preserve"> (1994) Qualitative Data Analysis (2nd Ed). </w:t>
      </w:r>
      <w:proofErr w:type="gramStart"/>
      <w:r w:rsidRPr="00E778EA">
        <w:rPr>
          <w:rFonts w:ascii="Arial" w:hAnsi="Arial" w:cs="Arial"/>
        </w:rPr>
        <w:t>Sage, Thousand Oaks.</w:t>
      </w:r>
      <w:proofErr w:type="gramEnd"/>
    </w:p>
    <w:p w:rsidR="00722B2C" w:rsidRPr="00E778EA" w:rsidRDefault="00722B2C" w:rsidP="00722B2C">
      <w:pPr>
        <w:rPr>
          <w:rFonts w:ascii="Arial" w:hAnsi="Arial" w:cs="Arial"/>
          <w:b/>
          <w:lang w:val="en-GB"/>
        </w:rPr>
      </w:pPr>
    </w:p>
    <w:p w:rsidR="00722B2C" w:rsidRPr="00E778EA" w:rsidRDefault="00722B2C" w:rsidP="00722B2C">
      <w:pPr>
        <w:rPr>
          <w:rFonts w:ascii="Arial" w:hAnsi="Arial" w:cs="Arial"/>
          <w:b/>
          <w:lang w:val="en-GB"/>
        </w:rPr>
      </w:pPr>
    </w:p>
    <w:p w:rsidR="00722B2C" w:rsidRPr="00E778EA" w:rsidRDefault="00722B2C" w:rsidP="00722B2C">
      <w:pPr>
        <w:tabs>
          <w:tab w:val="left" w:pos="-720"/>
        </w:tabs>
        <w:suppressAutoHyphens/>
        <w:spacing w:line="-266" w:lineRule="auto"/>
        <w:jc w:val="both"/>
        <w:rPr>
          <w:rFonts w:ascii="Arial" w:hAnsi="Arial" w:cs="Arial"/>
          <w:spacing w:val="-3"/>
        </w:rPr>
      </w:pPr>
      <w:proofErr w:type="gramStart"/>
      <w:r w:rsidRPr="00E778EA">
        <w:rPr>
          <w:rFonts w:ascii="Arial" w:hAnsi="Arial" w:cs="Arial"/>
          <w:spacing w:val="-3"/>
        </w:rPr>
        <w:t>Moule</w:t>
      </w:r>
      <w:r w:rsidR="002C5653">
        <w:rPr>
          <w:rFonts w:ascii="Arial" w:hAnsi="Arial" w:cs="Arial"/>
          <w:spacing w:val="-3"/>
        </w:rPr>
        <w:t>,</w:t>
      </w:r>
      <w:r w:rsidRPr="00E778EA">
        <w:rPr>
          <w:rFonts w:ascii="Arial" w:hAnsi="Arial" w:cs="Arial"/>
          <w:spacing w:val="-3"/>
        </w:rPr>
        <w:t xml:space="preserve"> P</w:t>
      </w:r>
      <w:r w:rsidR="002C5653">
        <w:rPr>
          <w:rFonts w:ascii="Arial" w:hAnsi="Arial" w:cs="Arial"/>
          <w:spacing w:val="-3"/>
        </w:rPr>
        <w:t>,</w:t>
      </w:r>
      <w:r w:rsidRPr="00E778EA">
        <w:rPr>
          <w:rFonts w:ascii="Arial" w:hAnsi="Arial" w:cs="Arial"/>
          <w:b/>
          <w:spacing w:val="-3"/>
        </w:rPr>
        <w:t xml:space="preserve"> </w:t>
      </w:r>
      <w:r w:rsidRPr="00E778EA">
        <w:rPr>
          <w:rFonts w:ascii="Arial" w:hAnsi="Arial" w:cs="Arial"/>
          <w:spacing w:val="-3"/>
        </w:rPr>
        <w:t>(2007) Challenging the five-stage model for e-</w:t>
      </w:r>
      <w:r w:rsidR="002C5653">
        <w:rPr>
          <w:rFonts w:ascii="Arial" w:hAnsi="Arial" w:cs="Arial"/>
          <w:spacing w:val="-3"/>
        </w:rPr>
        <w:t>learning: a new approach.</w:t>
      </w:r>
      <w:proofErr w:type="gramEnd"/>
      <w:r w:rsidR="002C5653">
        <w:rPr>
          <w:rFonts w:ascii="Arial" w:hAnsi="Arial" w:cs="Arial"/>
          <w:spacing w:val="-3"/>
        </w:rPr>
        <w:t xml:space="preserve"> ALT-J 15: 1</w:t>
      </w:r>
      <w:r w:rsidRPr="00E778EA">
        <w:rPr>
          <w:rFonts w:ascii="Arial" w:hAnsi="Arial" w:cs="Arial"/>
          <w:spacing w:val="-3"/>
        </w:rPr>
        <w:t>, 39-52</w:t>
      </w:r>
      <w:r w:rsidR="002C5653">
        <w:rPr>
          <w:rFonts w:ascii="Arial" w:hAnsi="Arial" w:cs="Arial"/>
          <w:spacing w:val="-3"/>
        </w:rPr>
        <w:t>.</w:t>
      </w:r>
    </w:p>
    <w:p w:rsidR="00722B2C" w:rsidRPr="00E778EA" w:rsidRDefault="00722B2C" w:rsidP="00722B2C">
      <w:pPr>
        <w:rPr>
          <w:rFonts w:ascii="Arial" w:hAnsi="Arial" w:cs="Arial"/>
          <w:lang w:val="en-GB"/>
        </w:rPr>
      </w:pPr>
    </w:p>
    <w:p w:rsidR="00722B2C" w:rsidRPr="00E778EA" w:rsidRDefault="00722B2C" w:rsidP="00722B2C">
      <w:pPr>
        <w:rPr>
          <w:rFonts w:ascii="Arial" w:hAnsi="Arial" w:cs="Arial"/>
          <w:lang w:val="en-GB"/>
        </w:rPr>
      </w:pPr>
      <w:r w:rsidRPr="00E778EA">
        <w:rPr>
          <w:rFonts w:ascii="Arial" w:hAnsi="Arial" w:cs="Arial"/>
          <w:lang w:val="en-GB"/>
        </w:rPr>
        <w:t>National Health Service Connecting for Health (2006) Natio</w:t>
      </w:r>
      <w:r w:rsidR="002C5653">
        <w:rPr>
          <w:rFonts w:ascii="Arial" w:hAnsi="Arial" w:cs="Arial"/>
          <w:lang w:val="en-GB"/>
        </w:rPr>
        <w:t>nal programme for Health.</w:t>
      </w:r>
      <w:r w:rsidRPr="00E778EA">
        <w:rPr>
          <w:rFonts w:ascii="Arial" w:hAnsi="Arial" w:cs="Arial"/>
          <w:lang w:val="en-GB"/>
        </w:rPr>
        <w:t xml:space="preserve"> </w:t>
      </w:r>
      <w:hyperlink r:id="rId13" w:history="1">
        <w:r w:rsidRPr="00E778EA">
          <w:rPr>
            <w:rStyle w:val="Hyperlink"/>
            <w:rFonts w:ascii="Arial" w:hAnsi="Arial" w:cs="Arial"/>
            <w:lang w:val="en-GB"/>
          </w:rPr>
          <w:t>http://www.connectingforhealth.nhs.uk/</w:t>
        </w:r>
      </w:hyperlink>
      <w:r w:rsidR="002C5653">
        <w:rPr>
          <w:rFonts w:ascii="Arial" w:hAnsi="Arial" w:cs="Arial"/>
          <w:lang w:val="en-GB"/>
        </w:rPr>
        <w:t xml:space="preserve"> Accessed</w:t>
      </w:r>
      <w:r w:rsidR="000C3F95" w:rsidRPr="00E778EA">
        <w:rPr>
          <w:rFonts w:ascii="Arial" w:hAnsi="Arial" w:cs="Arial"/>
          <w:lang w:val="en-GB"/>
        </w:rPr>
        <w:t xml:space="preserve"> 17.02.09</w:t>
      </w:r>
      <w:r w:rsidRPr="00E778EA">
        <w:rPr>
          <w:rFonts w:ascii="Arial" w:hAnsi="Arial" w:cs="Arial"/>
          <w:lang w:val="en-GB"/>
        </w:rPr>
        <w:t>.</w:t>
      </w:r>
    </w:p>
    <w:p w:rsidR="00722B2C" w:rsidRPr="00E778EA" w:rsidRDefault="00722B2C" w:rsidP="00722B2C">
      <w:pPr>
        <w:rPr>
          <w:rFonts w:ascii="Arial" w:hAnsi="Arial" w:cs="Arial"/>
          <w:lang w:val="en-GB"/>
        </w:rPr>
      </w:pPr>
    </w:p>
    <w:p w:rsidR="009609E2" w:rsidRPr="00E778EA" w:rsidRDefault="009609E2" w:rsidP="00722B2C">
      <w:pPr>
        <w:rPr>
          <w:rFonts w:ascii="Arial" w:hAnsi="Arial" w:cs="Arial"/>
          <w:lang w:val="en-GB"/>
        </w:rPr>
      </w:pPr>
      <w:r w:rsidRPr="00E778EA">
        <w:rPr>
          <w:rFonts w:ascii="Arial" w:hAnsi="Arial" w:cs="Arial"/>
          <w:lang w:val="en-GB"/>
        </w:rPr>
        <w:t>Peters</w:t>
      </w:r>
      <w:r w:rsidR="002C5653">
        <w:rPr>
          <w:rFonts w:ascii="Arial" w:hAnsi="Arial" w:cs="Arial"/>
          <w:lang w:val="en-GB"/>
        </w:rPr>
        <w:t>, M,</w:t>
      </w:r>
      <w:r w:rsidRPr="00E778EA">
        <w:rPr>
          <w:rFonts w:ascii="Arial" w:hAnsi="Arial" w:cs="Arial"/>
          <w:lang w:val="en-GB"/>
        </w:rPr>
        <w:t xml:space="preserve"> (2000) Does constructivist epistemology </w:t>
      </w:r>
      <w:proofErr w:type="gramStart"/>
      <w:r w:rsidRPr="00E778EA">
        <w:rPr>
          <w:rFonts w:ascii="Arial" w:hAnsi="Arial" w:cs="Arial"/>
          <w:lang w:val="en-GB"/>
        </w:rPr>
        <w:t>have</w:t>
      </w:r>
      <w:proofErr w:type="gramEnd"/>
      <w:r w:rsidRPr="00E778EA">
        <w:rPr>
          <w:rFonts w:ascii="Arial" w:hAnsi="Arial" w:cs="Arial"/>
          <w:lang w:val="en-GB"/>
        </w:rPr>
        <w:t xml:space="preserve"> a place in nurse education? </w:t>
      </w:r>
      <w:proofErr w:type="gramStart"/>
      <w:r w:rsidRPr="00E778EA">
        <w:rPr>
          <w:rFonts w:ascii="Arial" w:hAnsi="Arial" w:cs="Arial"/>
          <w:lang w:val="en-GB"/>
        </w:rPr>
        <w:t>J</w:t>
      </w:r>
      <w:r w:rsidR="002C5653">
        <w:rPr>
          <w:rFonts w:ascii="Arial" w:hAnsi="Arial" w:cs="Arial"/>
          <w:lang w:val="en-GB"/>
        </w:rPr>
        <w:t>ournal of Nursing Education.</w:t>
      </w:r>
      <w:proofErr w:type="gramEnd"/>
      <w:r w:rsidR="002C5653">
        <w:rPr>
          <w:rFonts w:ascii="Arial" w:hAnsi="Arial" w:cs="Arial"/>
          <w:lang w:val="en-GB"/>
        </w:rPr>
        <w:t xml:space="preserve"> </w:t>
      </w:r>
      <w:proofErr w:type="gramStart"/>
      <w:r w:rsidR="002C5653">
        <w:rPr>
          <w:rFonts w:ascii="Arial" w:hAnsi="Arial" w:cs="Arial"/>
          <w:lang w:val="en-GB"/>
        </w:rPr>
        <w:t>7 :</w:t>
      </w:r>
      <w:proofErr w:type="gramEnd"/>
      <w:r w:rsidR="002C5653">
        <w:rPr>
          <w:rFonts w:ascii="Arial" w:hAnsi="Arial" w:cs="Arial"/>
          <w:lang w:val="en-GB"/>
        </w:rPr>
        <w:t xml:space="preserve"> 1</w:t>
      </w:r>
      <w:r w:rsidRPr="00E778EA">
        <w:rPr>
          <w:rFonts w:ascii="Arial" w:hAnsi="Arial" w:cs="Arial"/>
          <w:lang w:val="en-GB"/>
        </w:rPr>
        <w:t>, 28-35</w:t>
      </w:r>
      <w:r w:rsidR="002C5653">
        <w:rPr>
          <w:rFonts w:ascii="Arial" w:hAnsi="Arial" w:cs="Arial"/>
          <w:lang w:val="en-GB"/>
        </w:rPr>
        <w:t>.</w:t>
      </w:r>
    </w:p>
    <w:p w:rsidR="009609E2" w:rsidRPr="00E778EA" w:rsidRDefault="009609E2" w:rsidP="00722B2C">
      <w:pPr>
        <w:rPr>
          <w:rFonts w:ascii="Arial" w:hAnsi="Arial" w:cs="Arial"/>
          <w:lang w:val="en-GB"/>
        </w:rPr>
      </w:pPr>
    </w:p>
    <w:p w:rsidR="00722B2C" w:rsidRPr="00E778EA" w:rsidRDefault="00722B2C" w:rsidP="00722B2C">
      <w:pPr>
        <w:rPr>
          <w:rFonts w:ascii="Arial" w:hAnsi="Arial" w:cs="Arial"/>
        </w:rPr>
      </w:pPr>
      <w:proofErr w:type="spellStart"/>
      <w:r w:rsidRPr="00E778EA">
        <w:rPr>
          <w:rFonts w:ascii="Arial" w:hAnsi="Arial" w:cs="Arial"/>
        </w:rPr>
        <w:t>Ragneskog</w:t>
      </w:r>
      <w:proofErr w:type="spellEnd"/>
      <w:r w:rsidR="002C5653">
        <w:rPr>
          <w:rFonts w:ascii="Arial" w:hAnsi="Arial" w:cs="Arial"/>
        </w:rPr>
        <w:t>,</w:t>
      </w:r>
      <w:r w:rsidRPr="00E778EA">
        <w:rPr>
          <w:rFonts w:ascii="Arial" w:hAnsi="Arial" w:cs="Arial"/>
        </w:rPr>
        <w:t xml:space="preserve"> H</w:t>
      </w:r>
      <w:proofErr w:type="gramStart"/>
      <w:r w:rsidR="002C5653">
        <w:rPr>
          <w:rFonts w:ascii="Arial" w:hAnsi="Arial" w:cs="Arial"/>
        </w:rPr>
        <w:t xml:space="preserve">, </w:t>
      </w:r>
      <w:r w:rsidRPr="00E778EA">
        <w:rPr>
          <w:rFonts w:ascii="Arial" w:hAnsi="Arial" w:cs="Arial"/>
        </w:rPr>
        <w:t xml:space="preserve"> </w:t>
      </w:r>
      <w:proofErr w:type="spellStart"/>
      <w:r w:rsidRPr="00E778EA">
        <w:rPr>
          <w:rFonts w:ascii="Arial" w:hAnsi="Arial" w:cs="Arial"/>
        </w:rPr>
        <w:t>Gerdner</w:t>
      </w:r>
      <w:proofErr w:type="spellEnd"/>
      <w:proofErr w:type="gramEnd"/>
      <w:r w:rsidR="002C5653">
        <w:rPr>
          <w:rFonts w:ascii="Arial" w:hAnsi="Arial" w:cs="Arial"/>
        </w:rPr>
        <w:t>, L,</w:t>
      </w:r>
      <w:r w:rsidRPr="00E778EA">
        <w:rPr>
          <w:rFonts w:ascii="Arial" w:hAnsi="Arial" w:cs="Arial"/>
        </w:rPr>
        <w:t xml:space="preserve"> (2006) Competence in nursing informatics among nursing students and staff at a nursing institute in Sweden. </w:t>
      </w:r>
      <w:proofErr w:type="gramStart"/>
      <w:r w:rsidRPr="00E778EA">
        <w:rPr>
          <w:rFonts w:ascii="Arial" w:hAnsi="Arial" w:cs="Arial"/>
        </w:rPr>
        <w:t>Health Informa</w:t>
      </w:r>
      <w:r w:rsidR="002C5653">
        <w:rPr>
          <w:rFonts w:ascii="Arial" w:hAnsi="Arial" w:cs="Arial"/>
        </w:rPr>
        <w:t>tion and Libraries Journal.</w:t>
      </w:r>
      <w:proofErr w:type="gramEnd"/>
      <w:r w:rsidR="002C5653">
        <w:rPr>
          <w:rFonts w:ascii="Arial" w:hAnsi="Arial" w:cs="Arial"/>
        </w:rPr>
        <w:t xml:space="preserve"> 23: 2</w:t>
      </w:r>
      <w:r w:rsidRPr="00E778EA">
        <w:rPr>
          <w:rFonts w:ascii="Arial" w:hAnsi="Arial" w:cs="Arial"/>
        </w:rPr>
        <w:t>, 126-132.</w:t>
      </w:r>
    </w:p>
    <w:p w:rsidR="00722B2C" w:rsidRPr="00E778EA" w:rsidRDefault="00722B2C" w:rsidP="00722B2C">
      <w:pPr>
        <w:rPr>
          <w:rFonts w:ascii="Arial" w:hAnsi="Arial" w:cs="Arial"/>
        </w:rPr>
      </w:pPr>
    </w:p>
    <w:p w:rsidR="00713C80" w:rsidRPr="00E778EA" w:rsidRDefault="00713C80" w:rsidP="00713C80">
      <w:pPr>
        <w:rPr>
          <w:rFonts w:ascii="Arial" w:hAnsi="Arial" w:cs="Arial"/>
        </w:rPr>
      </w:pPr>
      <w:r w:rsidRPr="00E778EA">
        <w:rPr>
          <w:rFonts w:ascii="Arial" w:hAnsi="Arial" w:cs="Arial"/>
        </w:rPr>
        <w:t>Scottish Executive (1999</w:t>
      </w:r>
      <w:proofErr w:type="gramStart"/>
      <w:r w:rsidRPr="00E778EA">
        <w:rPr>
          <w:rFonts w:ascii="Arial" w:hAnsi="Arial" w:cs="Arial"/>
        </w:rPr>
        <w:t>)  Learning</w:t>
      </w:r>
      <w:proofErr w:type="gramEnd"/>
      <w:r w:rsidRPr="00E778EA">
        <w:rPr>
          <w:rFonts w:ascii="Arial" w:hAnsi="Arial" w:cs="Arial"/>
        </w:rPr>
        <w:t xml:space="preserve"> together: A strategy for education, training and </w:t>
      </w:r>
      <w:proofErr w:type="spellStart"/>
      <w:r w:rsidRPr="00E778EA">
        <w:rPr>
          <w:rFonts w:ascii="Arial" w:hAnsi="Arial" w:cs="Arial"/>
        </w:rPr>
        <w:t>life long</w:t>
      </w:r>
      <w:proofErr w:type="spellEnd"/>
      <w:r w:rsidRPr="00E778EA">
        <w:rPr>
          <w:rFonts w:ascii="Arial" w:hAnsi="Arial" w:cs="Arial"/>
        </w:rPr>
        <w:t xml:space="preserve"> learning for all in the NHS in Scotland. </w:t>
      </w:r>
      <w:proofErr w:type="gramStart"/>
      <w:r w:rsidRPr="00E778EA">
        <w:rPr>
          <w:rFonts w:ascii="Arial" w:hAnsi="Arial" w:cs="Arial"/>
        </w:rPr>
        <w:t>Edinburgh :</w:t>
      </w:r>
      <w:proofErr w:type="gramEnd"/>
      <w:r w:rsidRPr="00E778EA">
        <w:rPr>
          <w:rFonts w:ascii="Arial" w:hAnsi="Arial" w:cs="Arial"/>
        </w:rPr>
        <w:t xml:space="preserve"> S</w:t>
      </w:r>
      <w:r w:rsidR="002C5653">
        <w:rPr>
          <w:rFonts w:ascii="Arial" w:hAnsi="Arial" w:cs="Arial"/>
        </w:rPr>
        <w:t xml:space="preserve">cottish </w:t>
      </w:r>
      <w:r w:rsidRPr="00E778EA">
        <w:rPr>
          <w:rFonts w:ascii="Arial" w:hAnsi="Arial" w:cs="Arial"/>
        </w:rPr>
        <w:t>E</w:t>
      </w:r>
      <w:r w:rsidR="002C5653">
        <w:rPr>
          <w:rFonts w:ascii="Arial" w:hAnsi="Arial" w:cs="Arial"/>
        </w:rPr>
        <w:t>xecutive.</w:t>
      </w:r>
    </w:p>
    <w:p w:rsidR="00722B2C" w:rsidRPr="00E778EA" w:rsidRDefault="00722B2C" w:rsidP="00722B2C">
      <w:pPr>
        <w:rPr>
          <w:rFonts w:ascii="Arial" w:hAnsi="Arial" w:cs="Arial"/>
          <w:b/>
          <w:lang w:val="en-GB"/>
        </w:rPr>
      </w:pPr>
    </w:p>
    <w:p w:rsidR="00722B2C" w:rsidRPr="00E778EA" w:rsidRDefault="00722B2C" w:rsidP="00722B2C">
      <w:pPr>
        <w:rPr>
          <w:rFonts w:ascii="Arial" w:hAnsi="Arial" w:cs="Arial"/>
        </w:rPr>
      </w:pPr>
      <w:proofErr w:type="gramStart"/>
      <w:r w:rsidRPr="00E778EA">
        <w:rPr>
          <w:rFonts w:ascii="Arial" w:hAnsi="Arial" w:cs="Arial"/>
        </w:rPr>
        <w:t>Social Care Institut</w:t>
      </w:r>
      <w:r w:rsidR="005E3901" w:rsidRPr="00E778EA">
        <w:rPr>
          <w:rFonts w:ascii="Arial" w:hAnsi="Arial" w:cs="Arial"/>
        </w:rPr>
        <w:t>e for Excellence (SCIE) (2007</w:t>
      </w:r>
      <w:r w:rsidRPr="00E778EA">
        <w:rPr>
          <w:rFonts w:ascii="Arial" w:hAnsi="Arial" w:cs="Arial"/>
        </w:rPr>
        <w:t>) SCIE’s work on e-learning social care i</w:t>
      </w:r>
      <w:r w:rsidR="002C5653">
        <w:rPr>
          <w:rFonts w:ascii="Arial" w:hAnsi="Arial" w:cs="Arial"/>
        </w:rPr>
        <w:t>nstitute for excellence.</w:t>
      </w:r>
      <w:proofErr w:type="gramEnd"/>
      <w:r w:rsidRPr="00E778EA">
        <w:rPr>
          <w:rFonts w:ascii="Arial" w:hAnsi="Arial" w:cs="Arial"/>
        </w:rPr>
        <w:t xml:space="preserve"> </w:t>
      </w:r>
      <w:hyperlink r:id="rId14" w:history="1">
        <w:r w:rsidRPr="00E778EA">
          <w:rPr>
            <w:rStyle w:val="Hyperlink"/>
            <w:rFonts w:ascii="Arial" w:hAnsi="Arial" w:cs="Arial"/>
          </w:rPr>
          <w:t>http://www.scie.org.uk/elearning/index.asp</w:t>
        </w:r>
      </w:hyperlink>
      <w:r w:rsidR="002C5653">
        <w:rPr>
          <w:rFonts w:ascii="Arial" w:hAnsi="Arial" w:cs="Arial"/>
        </w:rPr>
        <w:t xml:space="preserve"> Accessed </w:t>
      </w:r>
      <w:r w:rsidRPr="00E778EA">
        <w:rPr>
          <w:rFonts w:ascii="Arial" w:hAnsi="Arial" w:cs="Arial"/>
        </w:rPr>
        <w:t>02.05.08.</w:t>
      </w:r>
    </w:p>
    <w:p w:rsidR="00722B2C" w:rsidRPr="00E778EA" w:rsidRDefault="00722B2C" w:rsidP="00722B2C">
      <w:pPr>
        <w:rPr>
          <w:rFonts w:ascii="Arial" w:hAnsi="Arial" w:cs="Arial"/>
        </w:rPr>
      </w:pPr>
    </w:p>
    <w:p w:rsidR="00722B2C" w:rsidRPr="00E778EA" w:rsidRDefault="00722B2C" w:rsidP="00722B2C">
      <w:pPr>
        <w:rPr>
          <w:rFonts w:ascii="Arial" w:hAnsi="Arial" w:cs="Arial"/>
        </w:rPr>
      </w:pPr>
      <w:r w:rsidRPr="00E778EA">
        <w:rPr>
          <w:rFonts w:ascii="Arial" w:hAnsi="Arial" w:cs="Arial"/>
        </w:rPr>
        <w:t>Ward</w:t>
      </w:r>
      <w:r w:rsidR="002C5653">
        <w:rPr>
          <w:rFonts w:ascii="Arial" w:hAnsi="Arial" w:cs="Arial"/>
        </w:rPr>
        <w:t>,</w:t>
      </w:r>
      <w:r w:rsidRPr="00E778EA">
        <w:rPr>
          <w:rFonts w:ascii="Arial" w:hAnsi="Arial" w:cs="Arial"/>
        </w:rPr>
        <w:t xml:space="preserve"> R</w:t>
      </w:r>
      <w:r w:rsidR="002C5653">
        <w:rPr>
          <w:rFonts w:ascii="Arial" w:hAnsi="Arial" w:cs="Arial"/>
        </w:rPr>
        <w:t xml:space="preserve">,  </w:t>
      </w:r>
      <w:r w:rsidRPr="00E778EA">
        <w:rPr>
          <w:rFonts w:ascii="Arial" w:hAnsi="Arial" w:cs="Arial"/>
        </w:rPr>
        <w:t xml:space="preserve"> Moule</w:t>
      </w:r>
      <w:r w:rsidR="002C5653">
        <w:rPr>
          <w:rFonts w:ascii="Arial" w:hAnsi="Arial" w:cs="Arial"/>
        </w:rPr>
        <w:t>, P,</w:t>
      </w:r>
      <w:r w:rsidRPr="00E778EA">
        <w:rPr>
          <w:rFonts w:ascii="Arial" w:hAnsi="Arial" w:cs="Arial"/>
        </w:rPr>
        <w:t xml:space="preserve"> (2006) Supporting pre-registration students in practice: current ICT use. Nurse Education Today. 27, 60-67.</w:t>
      </w:r>
    </w:p>
    <w:p w:rsidR="00722B2C" w:rsidRPr="00E778EA" w:rsidRDefault="00722B2C" w:rsidP="00722B2C">
      <w:pPr>
        <w:rPr>
          <w:rFonts w:ascii="Arial" w:hAnsi="Arial" w:cs="Arial"/>
        </w:rPr>
      </w:pPr>
    </w:p>
    <w:p w:rsidR="0031405E" w:rsidRPr="00E778EA" w:rsidRDefault="0031405E" w:rsidP="00722B2C">
      <w:pPr>
        <w:rPr>
          <w:rFonts w:ascii="Arial" w:hAnsi="Arial" w:cs="Arial"/>
          <w:color w:val="FF0000"/>
        </w:rPr>
      </w:pPr>
      <w:proofErr w:type="gramStart"/>
      <w:r w:rsidRPr="00E778EA">
        <w:rPr>
          <w:rFonts w:ascii="Arial" w:hAnsi="Arial" w:cs="Arial"/>
        </w:rPr>
        <w:t>Wishart J. and Ward R.</w:t>
      </w:r>
      <w:r w:rsidR="0090310F" w:rsidRPr="00E778EA">
        <w:rPr>
          <w:rFonts w:ascii="Arial" w:hAnsi="Arial" w:cs="Arial"/>
        </w:rPr>
        <w:t xml:space="preserve"> (2002) Individual differences in nurse and teacher training students' attitudes toward and use of information technology, </w:t>
      </w:r>
      <w:r w:rsidR="0090310F" w:rsidRPr="00E778EA">
        <w:rPr>
          <w:rFonts w:ascii="Arial" w:hAnsi="Arial" w:cs="Arial"/>
          <w:bCs/>
        </w:rPr>
        <w:t>Nurse Education Today</w:t>
      </w:r>
      <w:r w:rsidR="002C5653">
        <w:rPr>
          <w:rFonts w:ascii="Arial" w:hAnsi="Arial" w:cs="Arial"/>
          <w:bCs/>
        </w:rPr>
        <w:t>.</w:t>
      </w:r>
      <w:proofErr w:type="gramEnd"/>
      <w:r w:rsidR="002C5653">
        <w:rPr>
          <w:rFonts w:ascii="Arial" w:hAnsi="Arial" w:cs="Arial"/>
        </w:rPr>
        <w:t> 22: 3,</w:t>
      </w:r>
      <w:r w:rsidR="0090310F" w:rsidRPr="00E778EA">
        <w:rPr>
          <w:rFonts w:ascii="Arial" w:hAnsi="Arial" w:cs="Arial"/>
        </w:rPr>
        <w:t xml:space="preserve"> 231-240</w:t>
      </w:r>
      <w:r w:rsidR="002C5653">
        <w:rPr>
          <w:rFonts w:ascii="Arial" w:hAnsi="Arial" w:cs="Arial"/>
        </w:rPr>
        <w:t>.</w:t>
      </w:r>
    </w:p>
    <w:p w:rsidR="0031405E" w:rsidRPr="00E778EA" w:rsidRDefault="0031405E" w:rsidP="00722B2C">
      <w:pPr>
        <w:rPr>
          <w:rFonts w:ascii="Arial" w:hAnsi="Arial" w:cs="Arial"/>
        </w:rPr>
      </w:pPr>
    </w:p>
    <w:p w:rsidR="0031405E" w:rsidRPr="00E778EA" w:rsidRDefault="0031405E" w:rsidP="00722B2C">
      <w:pPr>
        <w:rPr>
          <w:rFonts w:ascii="Arial" w:hAnsi="Arial" w:cs="Arial"/>
        </w:rPr>
      </w:pPr>
    </w:p>
    <w:p w:rsidR="00722B2C" w:rsidRPr="00E778EA" w:rsidRDefault="00722B2C" w:rsidP="00722B2C">
      <w:pPr>
        <w:autoSpaceDE w:val="0"/>
        <w:autoSpaceDN w:val="0"/>
        <w:adjustRightInd w:val="0"/>
        <w:rPr>
          <w:rFonts w:ascii="Arial" w:hAnsi="Arial" w:cs="Arial"/>
        </w:rPr>
      </w:pPr>
      <w:r w:rsidRPr="00E778EA">
        <w:rPr>
          <w:rFonts w:ascii="Arial" w:hAnsi="Arial" w:cs="Arial"/>
        </w:rPr>
        <w:t>Young</w:t>
      </w:r>
      <w:r w:rsidR="002C5653">
        <w:rPr>
          <w:rFonts w:ascii="Arial" w:hAnsi="Arial" w:cs="Arial"/>
        </w:rPr>
        <w:t>, P,</w:t>
      </w:r>
      <w:r w:rsidRPr="00E778EA">
        <w:rPr>
          <w:rFonts w:ascii="Arial" w:hAnsi="Arial" w:cs="Arial"/>
        </w:rPr>
        <w:t xml:space="preserve"> Menon</w:t>
      </w:r>
      <w:r w:rsidR="002C5653">
        <w:rPr>
          <w:rFonts w:ascii="Arial" w:hAnsi="Arial" w:cs="Arial"/>
        </w:rPr>
        <w:t>, S,</w:t>
      </w:r>
      <w:r w:rsidRPr="00E778EA">
        <w:rPr>
          <w:rFonts w:ascii="Arial" w:hAnsi="Arial" w:cs="Arial"/>
        </w:rPr>
        <w:t xml:space="preserve"> (2008) </w:t>
      </w:r>
      <w:r w:rsidRPr="00E778EA">
        <w:rPr>
          <w:rFonts w:ascii="ArialMT" w:hAnsi="ArialMT" w:cs="ArialMT"/>
        </w:rPr>
        <w:t xml:space="preserve">Reward and recognition policies and practices within </w:t>
      </w:r>
      <w:proofErr w:type="spellStart"/>
      <w:r w:rsidRPr="00E778EA">
        <w:rPr>
          <w:rFonts w:ascii="ArialMT" w:hAnsi="ArialMT" w:cs="ArialMT"/>
        </w:rPr>
        <w:t>Centres</w:t>
      </w:r>
      <w:proofErr w:type="spellEnd"/>
      <w:r w:rsidRPr="00E778EA">
        <w:rPr>
          <w:rFonts w:ascii="ArialMT" w:hAnsi="ArialMT" w:cs="ArialMT"/>
        </w:rPr>
        <w:t xml:space="preserve"> for Excellence in Teaching and </w:t>
      </w:r>
      <w:proofErr w:type="spellStart"/>
      <w:r w:rsidRPr="00E778EA">
        <w:rPr>
          <w:rFonts w:ascii="ArialMT" w:hAnsi="ArialMT" w:cs="ArialMT"/>
        </w:rPr>
        <w:t>Learning.Higher</w:t>
      </w:r>
      <w:proofErr w:type="spellEnd"/>
      <w:r w:rsidRPr="00E778EA">
        <w:rPr>
          <w:rFonts w:ascii="ArialMT" w:hAnsi="ArialMT" w:cs="ArialMT"/>
        </w:rPr>
        <w:t xml:space="preserve"> Education Academy Health Sciences and Practice Subject Centre, London.</w:t>
      </w:r>
    </w:p>
    <w:p w:rsidR="002C5653" w:rsidRDefault="00885892" w:rsidP="00722B2C">
      <w:pPr>
        <w:rPr>
          <w:rFonts w:ascii="Arial" w:hAnsi="Arial" w:cs="Arial"/>
          <w:lang w:val="en-GB"/>
        </w:rPr>
      </w:pPr>
      <w:hyperlink r:id="rId15" w:history="1">
        <w:r w:rsidR="002C5653" w:rsidRPr="00AC6EA2">
          <w:rPr>
            <w:rStyle w:val="Hyperlink"/>
            <w:rFonts w:ascii="Arial" w:hAnsi="Arial" w:cs="Arial"/>
            <w:lang w:val="en-GB"/>
          </w:rPr>
          <w:t>http://www.health.heacademy.ac.uk/publications/miniproject/2008pyoung</w:t>
        </w:r>
      </w:hyperlink>
      <w:r w:rsidR="00722B2C" w:rsidRPr="00E778EA">
        <w:rPr>
          <w:rFonts w:ascii="Arial" w:hAnsi="Arial" w:cs="Arial"/>
          <w:lang w:val="en-GB"/>
        </w:rPr>
        <w:t>.</w:t>
      </w:r>
    </w:p>
    <w:p w:rsidR="00722B2C" w:rsidRPr="00E778EA" w:rsidRDefault="002C5653" w:rsidP="00722B2C">
      <w:pPr>
        <w:rPr>
          <w:rFonts w:ascii="Arial" w:hAnsi="Arial" w:cs="Arial"/>
          <w:lang w:val="en-GB"/>
        </w:rPr>
      </w:pPr>
      <w:proofErr w:type="gramStart"/>
      <w:r>
        <w:rPr>
          <w:rFonts w:ascii="Arial" w:hAnsi="Arial" w:cs="Arial"/>
          <w:lang w:val="en-GB"/>
        </w:rPr>
        <w:t>Accessed 06.01.2010.</w:t>
      </w:r>
      <w:proofErr w:type="gramEnd"/>
    </w:p>
    <w:p w:rsidR="00C948B8" w:rsidRPr="00E778EA" w:rsidRDefault="00C948B8">
      <w:pPr>
        <w:rPr>
          <w:rFonts w:ascii="Arial" w:hAnsi="Arial" w:cs="Arial"/>
          <w:lang w:val="en-GB"/>
        </w:rPr>
      </w:pPr>
    </w:p>
    <w:p w:rsidR="0090310F" w:rsidRPr="00E778EA" w:rsidRDefault="0031405E" w:rsidP="0090310F">
      <w:pPr>
        <w:rPr>
          <w:rFonts w:ascii="Arial" w:hAnsi="Arial" w:cs="Arial"/>
          <w:lang w:val="en-GB"/>
        </w:rPr>
      </w:pPr>
      <w:r w:rsidRPr="00E778EA">
        <w:rPr>
          <w:rFonts w:ascii="Arial" w:hAnsi="Arial" w:cs="Arial"/>
          <w:lang w:val="en-GB"/>
        </w:rPr>
        <w:t>Young</w:t>
      </w:r>
      <w:r w:rsidR="002C5653">
        <w:rPr>
          <w:rFonts w:ascii="Arial" w:hAnsi="Arial" w:cs="Arial"/>
          <w:lang w:val="en-GB"/>
        </w:rPr>
        <w:t>,</w:t>
      </w:r>
      <w:r w:rsidRPr="00E778EA">
        <w:rPr>
          <w:rFonts w:ascii="Arial" w:hAnsi="Arial" w:cs="Arial"/>
          <w:lang w:val="en-GB"/>
        </w:rPr>
        <w:t xml:space="preserve"> P, Moore</w:t>
      </w:r>
      <w:r w:rsidR="002C5653">
        <w:rPr>
          <w:rFonts w:ascii="Arial" w:hAnsi="Arial" w:cs="Arial"/>
          <w:lang w:val="en-GB"/>
        </w:rPr>
        <w:t xml:space="preserve">, E, Cownie, </w:t>
      </w:r>
      <w:r w:rsidRPr="00E778EA">
        <w:rPr>
          <w:rFonts w:ascii="Arial" w:hAnsi="Arial" w:cs="Arial"/>
          <w:lang w:val="en-GB"/>
        </w:rPr>
        <w:t>M, Stewart</w:t>
      </w:r>
      <w:r w:rsidR="002C5653">
        <w:rPr>
          <w:rFonts w:ascii="Arial" w:hAnsi="Arial" w:cs="Arial"/>
          <w:lang w:val="en-GB"/>
        </w:rPr>
        <w:t>,</w:t>
      </w:r>
      <w:r w:rsidRPr="00E778EA">
        <w:rPr>
          <w:rFonts w:ascii="Arial" w:hAnsi="Arial" w:cs="Arial"/>
          <w:lang w:val="en-GB"/>
        </w:rPr>
        <w:t xml:space="preserve"> R, </w:t>
      </w:r>
      <w:proofErr w:type="spellStart"/>
      <w:r w:rsidRPr="00E778EA">
        <w:rPr>
          <w:rFonts w:ascii="Arial" w:hAnsi="Arial" w:cs="Arial"/>
          <w:lang w:val="en-GB"/>
        </w:rPr>
        <w:t>Raine</w:t>
      </w:r>
      <w:proofErr w:type="spellEnd"/>
      <w:r w:rsidR="002C5653">
        <w:rPr>
          <w:rFonts w:ascii="Arial" w:hAnsi="Arial" w:cs="Arial"/>
          <w:lang w:val="en-GB"/>
        </w:rPr>
        <w:t>,</w:t>
      </w:r>
      <w:r w:rsidRPr="00E778EA">
        <w:rPr>
          <w:rFonts w:ascii="Arial" w:hAnsi="Arial" w:cs="Arial"/>
          <w:lang w:val="en-GB"/>
        </w:rPr>
        <w:t xml:space="preserve"> R, Gri</w:t>
      </w:r>
      <w:r w:rsidR="0086622C" w:rsidRPr="00E778EA">
        <w:rPr>
          <w:rFonts w:ascii="Arial" w:hAnsi="Arial" w:cs="Arial"/>
          <w:lang w:val="en-GB"/>
        </w:rPr>
        <w:t>ffiths</w:t>
      </w:r>
      <w:r w:rsidR="002C5653">
        <w:rPr>
          <w:rFonts w:ascii="Arial" w:hAnsi="Arial" w:cs="Arial"/>
          <w:lang w:val="en-GB"/>
        </w:rPr>
        <w:t xml:space="preserve">, G, </w:t>
      </w:r>
      <w:r w:rsidR="0086622C" w:rsidRPr="00E778EA">
        <w:rPr>
          <w:rFonts w:ascii="Arial" w:hAnsi="Arial" w:cs="Arial"/>
          <w:lang w:val="en-GB"/>
        </w:rPr>
        <w:t xml:space="preserve"> Frutos-Perez</w:t>
      </w:r>
      <w:r w:rsidR="002C5653">
        <w:rPr>
          <w:rFonts w:ascii="Arial" w:hAnsi="Arial" w:cs="Arial"/>
          <w:lang w:val="en-GB"/>
        </w:rPr>
        <w:t xml:space="preserve">, M, </w:t>
      </w:r>
      <w:r w:rsidR="0086622C" w:rsidRPr="00E778EA">
        <w:rPr>
          <w:rFonts w:ascii="Arial" w:hAnsi="Arial" w:cs="Arial"/>
          <w:lang w:val="en-GB"/>
        </w:rPr>
        <w:t>(2009</w:t>
      </w:r>
      <w:r w:rsidRPr="00E778EA">
        <w:rPr>
          <w:rFonts w:ascii="Arial" w:hAnsi="Arial" w:cs="Arial"/>
          <w:lang w:val="en-GB"/>
        </w:rPr>
        <w:t xml:space="preserve">) </w:t>
      </w:r>
      <w:r w:rsidR="0086622C" w:rsidRPr="00E778EA">
        <w:rPr>
          <w:rFonts w:ascii="Arial" w:hAnsi="Arial" w:cs="Arial"/>
          <w:lang w:val="en-GB"/>
        </w:rPr>
        <w:t xml:space="preserve">Help is just a text away: The use of short message service texting to provide an  additional means of support for health care students during practice placements. Nurse Education Today.  </w:t>
      </w:r>
      <w:proofErr w:type="gramStart"/>
      <w:r w:rsidR="00477638" w:rsidRPr="00E778EA">
        <w:rPr>
          <w:rFonts w:ascii="Arial" w:hAnsi="Arial" w:cs="Arial"/>
          <w:lang w:val="en-GB"/>
        </w:rPr>
        <w:t>In press.</w:t>
      </w:r>
      <w:proofErr w:type="gramEnd"/>
      <w:r w:rsidR="00477638" w:rsidRPr="00E778EA">
        <w:rPr>
          <w:rFonts w:ascii="Arial" w:hAnsi="Arial" w:cs="Arial"/>
          <w:lang w:val="en-GB"/>
        </w:rPr>
        <w:t xml:space="preserve"> </w:t>
      </w:r>
      <w:hyperlink r:id="rId16" w:history="1">
        <w:r w:rsidR="002C5653" w:rsidRPr="00AC6EA2">
          <w:rPr>
            <w:rStyle w:val="Hyperlink"/>
            <w:rFonts w:ascii="Arial" w:hAnsi="Arial" w:cs="Arial"/>
            <w:lang w:val="en-GB"/>
          </w:rPr>
          <w:t>http://www.nurseeducationtoday.com/article/S0260-6917%2809%2900128-2/abstract</w:t>
        </w:r>
      </w:hyperlink>
      <w:r w:rsidR="002C5653">
        <w:rPr>
          <w:rFonts w:ascii="Arial" w:hAnsi="Arial" w:cs="Arial"/>
          <w:lang w:val="en-GB"/>
        </w:rPr>
        <w:t xml:space="preserve">. </w:t>
      </w:r>
      <w:proofErr w:type="gramStart"/>
      <w:r w:rsidR="002C5653">
        <w:rPr>
          <w:rFonts w:ascii="Arial" w:hAnsi="Arial" w:cs="Arial"/>
          <w:lang w:val="en-GB"/>
        </w:rPr>
        <w:t>Accessed 06.01.2010.</w:t>
      </w:r>
      <w:proofErr w:type="gramEnd"/>
    </w:p>
    <w:p w:rsidR="0031405E" w:rsidRDefault="0031405E" w:rsidP="0090310F">
      <w:pPr>
        <w:rPr>
          <w:rFonts w:ascii="Arial" w:hAnsi="Arial" w:cs="Arial"/>
          <w:lang w:val="en-GB"/>
        </w:rPr>
      </w:pPr>
    </w:p>
    <w:p w:rsidR="000E2555" w:rsidRDefault="000E2555" w:rsidP="0090310F">
      <w:pPr>
        <w:rPr>
          <w:rFonts w:ascii="Arial" w:hAnsi="Arial" w:cs="Arial"/>
          <w:lang w:val="en-GB"/>
        </w:rPr>
      </w:pPr>
    </w:p>
    <w:p w:rsidR="00684B62" w:rsidRDefault="00684B62" w:rsidP="0090310F">
      <w:pPr>
        <w:rPr>
          <w:rFonts w:ascii="Arial" w:hAnsi="Arial" w:cs="Arial"/>
          <w:lang w:val="en-GB"/>
        </w:rPr>
      </w:pPr>
    </w:p>
    <w:p w:rsidR="00684B62" w:rsidRDefault="00684B62" w:rsidP="0090310F">
      <w:pPr>
        <w:rPr>
          <w:rFonts w:ascii="Arial" w:hAnsi="Arial" w:cs="Arial"/>
          <w:lang w:val="en-GB"/>
        </w:rPr>
      </w:pPr>
    </w:p>
    <w:p w:rsidR="00684B62" w:rsidRDefault="00684B62" w:rsidP="0090310F">
      <w:pPr>
        <w:rPr>
          <w:rFonts w:ascii="Arial" w:hAnsi="Arial" w:cs="Arial"/>
          <w:lang w:val="en-GB"/>
        </w:rPr>
      </w:pPr>
    </w:p>
    <w:p w:rsidR="00684B62" w:rsidRDefault="00684B62" w:rsidP="0090310F">
      <w:pPr>
        <w:rPr>
          <w:rFonts w:ascii="Arial" w:hAnsi="Arial" w:cs="Arial"/>
          <w:lang w:val="en-GB"/>
        </w:rPr>
      </w:pPr>
    </w:p>
    <w:p w:rsidR="00684B62" w:rsidRDefault="00684B62" w:rsidP="0090310F">
      <w:pPr>
        <w:rPr>
          <w:rFonts w:ascii="Arial" w:hAnsi="Arial" w:cs="Arial"/>
          <w:lang w:val="en-GB"/>
        </w:rPr>
      </w:pPr>
    </w:p>
    <w:p w:rsidR="000E2555" w:rsidRDefault="000E2555" w:rsidP="0090310F">
      <w:pPr>
        <w:rPr>
          <w:rFonts w:ascii="Arial" w:hAnsi="Arial" w:cs="Arial"/>
          <w:lang w:val="en-GB"/>
        </w:rPr>
      </w:pPr>
      <w:r>
        <w:rPr>
          <w:rFonts w:ascii="Arial" w:hAnsi="Arial" w:cs="Arial"/>
          <w:lang w:val="en-GB"/>
        </w:rPr>
        <w:t>Appendix 1 Sample staff interview questions</w:t>
      </w:r>
    </w:p>
    <w:p w:rsidR="000E2555" w:rsidRDefault="000E2555" w:rsidP="0090310F">
      <w:pPr>
        <w:rPr>
          <w:rFonts w:ascii="Arial" w:hAnsi="Arial" w:cs="Arial"/>
          <w:lang w:val="en-GB"/>
        </w:rPr>
      </w:pPr>
    </w:p>
    <w:p w:rsidR="000E2555" w:rsidRDefault="000E2555" w:rsidP="000E2555">
      <w:pPr>
        <w:rPr>
          <w:rFonts w:ascii="Arial" w:hAnsi="Arial" w:cs="Arial"/>
        </w:rPr>
      </w:pPr>
      <w:r>
        <w:rPr>
          <w:rFonts w:ascii="Arial" w:hAnsi="Arial" w:cs="Arial"/>
        </w:rPr>
        <w:t>Could you give us some examples of e-learning use in the curriculum?</w:t>
      </w:r>
    </w:p>
    <w:p w:rsidR="000E2555" w:rsidRDefault="000E2555" w:rsidP="000E2555">
      <w:pPr>
        <w:rPr>
          <w:rFonts w:ascii="Arial" w:hAnsi="Arial" w:cs="Arial"/>
        </w:rPr>
      </w:pPr>
    </w:p>
    <w:p w:rsidR="000E2555" w:rsidRDefault="000E2555" w:rsidP="000E2555">
      <w:pPr>
        <w:rPr>
          <w:rFonts w:ascii="Arial" w:hAnsi="Arial" w:cs="Arial"/>
        </w:rPr>
      </w:pPr>
      <w:r>
        <w:rPr>
          <w:rFonts w:ascii="Arial" w:hAnsi="Arial" w:cs="Arial"/>
        </w:rPr>
        <w:t>Could you tell us which e-technologies are used to support Nursing and Health care curriculum?</w:t>
      </w:r>
    </w:p>
    <w:p w:rsidR="000E2555" w:rsidRDefault="000E2555" w:rsidP="000E2555">
      <w:pPr>
        <w:rPr>
          <w:rFonts w:ascii="Arial" w:hAnsi="Arial" w:cs="Arial"/>
        </w:rPr>
      </w:pPr>
    </w:p>
    <w:p w:rsidR="000E2555" w:rsidRDefault="000E2555" w:rsidP="000E2555">
      <w:pPr>
        <w:rPr>
          <w:rFonts w:ascii="Arial" w:hAnsi="Arial" w:cs="Arial"/>
        </w:rPr>
      </w:pPr>
      <w:r>
        <w:rPr>
          <w:rFonts w:ascii="Arial" w:hAnsi="Arial" w:cs="Arial"/>
        </w:rPr>
        <w:t>Can you tell us about any barriers to e-learning implementation? How might these be overcome?</w:t>
      </w:r>
    </w:p>
    <w:p w:rsidR="000E2555" w:rsidRDefault="000E2555" w:rsidP="000E2555">
      <w:pPr>
        <w:rPr>
          <w:rFonts w:ascii="Arial" w:hAnsi="Arial" w:cs="Arial"/>
        </w:rPr>
      </w:pPr>
    </w:p>
    <w:p w:rsidR="000E2555" w:rsidRDefault="000E2555" w:rsidP="000E2555">
      <w:pPr>
        <w:rPr>
          <w:rFonts w:ascii="Arial" w:hAnsi="Arial" w:cs="Arial"/>
        </w:rPr>
      </w:pPr>
      <w:r>
        <w:rPr>
          <w:rFonts w:ascii="Arial" w:hAnsi="Arial" w:cs="Arial"/>
        </w:rPr>
        <w:t>Can you tell us about any advantages of using e-learning?</w:t>
      </w:r>
    </w:p>
    <w:p w:rsidR="000E2555" w:rsidRDefault="000E2555" w:rsidP="000E2555">
      <w:pPr>
        <w:rPr>
          <w:rFonts w:ascii="Arial" w:hAnsi="Arial" w:cs="Arial"/>
        </w:rPr>
      </w:pPr>
    </w:p>
    <w:p w:rsidR="000E2555" w:rsidRDefault="000E2555" w:rsidP="000E2555">
      <w:pPr>
        <w:rPr>
          <w:rFonts w:ascii="Arial" w:hAnsi="Arial" w:cs="Arial"/>
        </w:rPr>
      </w:pPr>
      <w:r>
        <w:rPr>
          <w:rFonts w:ascii="Arial" w:hAnsi="Arial" w:cs="Arial"/>
        </w:rPr>
        <w:t>How did your faculty/ school/ department prepare itself for e-learning development and use?</w:t>
      </w:r>
    </w:p>
    <w:p w:rsidR="000E2555" w:rsidRDefault="000E2555" w:rsidP="000E2555">
      <w:pPr>
        <w:rPr>
          <w:rFonts w:ascii="Arial" w:hAnsi="Arial" w:cs="Arial"/>
        </w:rPr>
      </w:pPr>
    </w:p>
    <w:p w:rsidR="000E2555" w:rsidRDefault="000E2555" w:rsidP="000E2555">
      <w:pPr>
        <w:rPr>
          <w:rFonts w:ascii="Arial" w:hAnsi="Arial" w:cs="Arial"/>
        </w:rPr>
      </w:pPr>
      <w:r>
        <w:rPr>
          <w:rFonts w:ascii="Arial" w:hAnsi="Arial" w:cs="Arial"/>
        </w:rPr>
        <w:t>Is there an e-</w:t>
      </w:r>
      <w:proofErr w:type="gramStart"/>
      <w:r>
        <w:rPr>
          <w:rFonts w:ascii="Arial" w:hAnsi="Arial" w:cs="Arial"/>
        </w:rPr>
        <w:t>learning  policy</w:t>
      </w:r>
      <w:proofErr w:type="gramEnd"/>
      <w:r>
        <w:rPr>
          <w:rFonts w:ascii="Arial" w:hAnsi="Arial" w:cs="Arial"/>
        </w:rPr>
        <w:t xml:space="preserve"> / strategy in place? How is this implemented?</w:t>
      </w:r>
    </w:p>
    <w:p w:rsidR="000E2555" w:rsidRDefault="000E2555" w:rsidP="000E2555">
      <w:pPr>
        <w:rPr>
          <w:rFonts w:ascii="Arial" w:hAnsi="Arial" w:cs="Arial"/>
        </w:rPr>
      </w:pPr>
    </w:p>
    <w:p w:rsidR="000E2555" w:rsidRDefault="000E2555" w:rsidP="000E2555">
      <w:pPr>
        <w:rPr>
          <w:rFonts w:ascii="Arial" w:hAnsi="Arial" w:cs="Arial"/>
        </w:rPr>
      </w:pPr>
      <w:r>
        <w:rPr>
          <w:rFonts w:ascii="Arial" w:hAnsi="Arial" w:cs="Arial"/>
        </w:rPr>
        <w:t>How does the university fund its use of technology in learning?</w:t>
      </w:r>
    </w:p>
    <w:p w:rsidR="000E2555" w:rsidRDefault="000E2555" w:rsidP="000E2555">
      <w:pPr>
        <w:rPr>
          <w:rFonts w:ascii="Arial" w:hAnsi="Arial" w:cs="Arial"/>
        </w:rPr>
      </w:pPr>
    </w:p>
    <w:p w:rsidR="000E2555" w:rsidRDefault="000E2555" w:rsidP="0090310F">
      <w:pPr>
        <w:rPr>
          <w:rFonts w:ascii="Arial" w:hAnsi="Arial" w:cs="Arial"/>
          <w:lang w:val="en-GB"/>
        </w:rPr>
      </w:pPr>
    </w:p>
    <w:p w:rsidR="0031405E" w:rsidRDefault="0031405E">
      <w:pPr>
        <w:rPr>
          <w:rFonts w:ascii="Arial" w:hAnsi="Arial" w:cs="Arial"/>
          <w:lang w:val="en-GB"/>
        </w:rPr>
      </w:pPr>
    </w:p>
    <w:p w:rsidR="00C948B8" w:rsidRDefault="00B574BD">
      <w:pPr>
        <w:rPr>
          <w:rFonts w:ascii="Arial" w:hAnsi="Arial" w:cs="Arial"/>
          <w:lang w:val="en-GB"/>
        </w:rPr>
      </w:pPr>
      <w:r w:rsidRPr="00B574BD">
        <w:rPr>
          <w:rFonts w:ascii="Arial" w:hAnsi="Arial" w:cs="Arial"/>
          <w:b/>
          <w:lang w:val="en-GB"/>
        </w:rPr>
        <w:t>Pam Moule</w:t>
      </w:r>
      <w:r>
        <w:rPr>
          <w:rFonts w:ascii="Arial" w:hAnsi="Arial" w:cs="Arial"/>
          <w:b/>
          <w:lang w:val="en-GB"/>
        </w:rPr>
        <w:t xml:space="preserve"> </w:t>
      </w:r>
      <w:r>
        <w:rPr>
          <w:rFonts w:ascii="Arial" w:hAnsi="Arial" w:cs="Arial"/>
          <w:lang w:val="en-GB"/>
        </w:rPr>
        <w:t xml:space="preserve">is Director of the Centre for Learning and Workforce research in Health and Social Care and Reader in Nursing and Learning Technologies at the University of the West of </w:t>
      </w:r>
      <w:smartTag w:uri="urn:schemas-microsoft-com:office:smarttags" w:element="country-region">
        <w:r>
          <w:rPr>
            <w:rFonts w:ascii="Arial" w:hAnsi="Arial" w:cs="Arial"/>
            <w:lang w:val="en-GB"/>
          </w:rPr>
          <w:t>England</w:t>
        </w:r>
      </w:smartTag>
      <w:r>
        <w:rPr>
          <w:rFonts w:ascii="Arial" w:hAnsi="Arial" w:cs="Arial"/>
          <w:lang w:val="en-GB"/>
        </w:rPr>
        <w:t xml:space="preserve">, </w:t>
      </w:r>
      <w:smartTag w:uri="urn:schemas-microsoft-com:office:smarttags" w:element="place">
        <w:smartTag w:uri="urn:schemas-microsoft-com:office:smarttags" w:element="City">
          <w:r>
            <w:rPr>
              <w:rFonts w:ascii="Arial" w:hAnsi="Arial" w:cs="Arial"/>
              <w:lang w:val="en-GB"/>
            </w:rPr>
            <w:t>Bristol</w:t>
          </w:r>
        </w:smartTag>
      </w:smartTag>
      <w:r>
        <w:rPr>
          <w:rFonts w:ascii="Arial" w:hAnsi="Arial" w:cs="Arial"/>
          <w:lang w:val="en-GB"/>
        </w:rPr>
        <w:t>. Pam’s research interests include e-learning, resuscitation and practice development and evaluation. She has a number of publications in these fields and in nursing research.</w:t>
      </w:r>
    </w:p>
    <w:p w:rsidR="00B574BD" w:rsidRDefault="00B574BD">
      <w:pPr>
        <w:rPr>
          <w:rFonts w:ascii="Arial" w:hAnsi="Arial" w:cs="Arial"/>
          <w:lang w:val="en-GB"/>
        </w:rPr>
      </w:pPr>
    </w:p>
    <w:p w:rsidR="00B574BD" w:rsidRDefault="00B574BD">
      <w:pPr>
        <w:rPr>
          <w:rFonts w:ascii="Arial" w:hAnsi="Arial" w:cs="Arial"/>
          <w:lang w:val="en-GB"/>
        </w:rPr>
      </w:pPr>
      <w:r>
        <w:rPr>
          <w:rFonts w:ascii="Arial" w:hAnsi="Arial" w:cs="Arial"/>
          <w:lang w:val="en-GB"/>
        </w:rPr>
        <w:t xml:space="preserve">Email: pam.moule@uwe.ac.uk </w:t>
      </w:r>
    </w:p>
    <w:p w:rsidR="00506257" w:rsidRDefault="00506257">
      <w:pPr>
        <w:rPr>
          <w:rFonts w:ascii="Arial" w:hAnsi="Arial" w:cs="Arial"/>
          <w:lang w:val="en-GB"/>
        </w:rPr>
      </w:pPr>
    </w:p>
    <w:p w:rsidR="0090310F" w:rsidRPr="00D206C7" w:rsidRDefault="00506257" w:rsidP="0090310F">
      <w:pPr>
        <w:rPr>
          <w:rFonts w:ascii="Arial" w:hAnsi="Arial" w:cs="Arial"/>
          <w:lang w:val="en-GB"/>
        </w:rPr>
      </w:pPr>
      <w:r w:rsidRPr="00506257">
        <w:rPr>
          <w:rFonts w:ascii="Arial" w:hAnsi="Arial" w:cs="Arial"/>
          <w:b/>
          <w:lang w:val="en-GB"/>
        </w:rPr>
        <w:t>Rod Ward</w:t>
      </w:r>
      <w:r w:rsidR="0090310F" w:rsidRPr="0090310F">
        <w:rPr>
          <w:rFonts w:ascii="Arial" w:hAnsi="Arial" w:cs="Arial"/>
          <w:lang w:val="en-GB"/>
        </w:rPr>
        <w:t xml:space="preserve"> </w:t>
      </w:r>
      <w:r w:rsidR="0090310F" w:rsidRPr="009C6A8C">
        <w:rPr>
          <w:rFonts w:ascii="Arial" w:hAnsi="Arial" w:cs="Arial"/>
          <w:lang w:val="en-GB"/>
        </w:rPr>
        <w:t>is a senior lecturer Faculty of Health and Life Sciences at the University of the West of England, Bristol. He has a background in Accident and Emergency Nursing and now teaches and carries out research in the fields of health informatics and e</w:t>
      </w:r>
      <w:r w:rsidR="001330B3">
        <w:rPr>
          <w:rFonts w:ascii="Arial" w:hAnsi="Arial" w:cs="Arial"/>
          <w:lang w:val="en-GB"/>
        </w:rPr>
        <w:t>-</w:t>
      </w:r>
      <w:r w:rsidR="0090310F" w:rsidRPr="009C6A8C">
        <w:rPr>
          <w:rFonts w:ascii="Arial" w:hAnsi="Arial" w:cs="Arial"/>
          <w:lang w:val="en-GB"/>
        </w:rPr>
        <w:t>learning.</w:t>
      </w:r>
    </w:p>
    <w:p w:rsidR="0090310F" w:rsidRPr="00D206C7" w:rsidRDefault="0090310F" w:rsidP="0090310F">
      <w:pPr>
        <w:rPr>
          <w:rFonts w:ascii="Arial" w:hAnsi="Arial" w:cs="Arial"/>
          <w:lang w:val="en-GB"/>
        </w:rPr>
      </w:pPr>
    </w:p>
    <w:p w:rsidR="0090310F" w:rsidRPr="00D206C7" w:rsidRDefault="0090310F" w:rsidP="0090310F">
      <w:pPr>
        <w:rPr>
          <w:rFonts w:ascii="Arial" w:hAnsi="Arial" w:cs="Arial"/>
          <w:lang w:val="en-GB"/>
        </w:rPr>
      </w:pPr>
      <w:r w:rsidRPr="009C6A8C">
        <w:rPr>
          <w:rFonts w:ascii="Arial" w:hAnsi="Arial" w:cs="Arial"/>
          <w:lang w:val="en-GB"/>
        </w:rPr>
        <w:t>Email: rod.ward@uwe.ac.uk</w:t>
      </w:r>
    </w:p>
    <w:p w:rsidR="0090310F" w:rsidRDefault="0090310F" w:rsidP="0090310F">
      <w:pPr>
        <w:rPr>
          <w:rFonts w:ascii="Arial" w:hAnsi="Arial" w:cs="Arial"/>
          <w:b/>
          <w:lang w:val="en-GB"/>
        </w:rPr>
      </w:pPr>
    </w:p>
    <w:p w:rsidR="00506257" w:rsidRDefault="00506257">
      <w:pPr>
        <w:rPr>
          <w:rFonts w:ascii="Arial" w:hAnsi="Arial" w:cs="Arial"/>
          <w:b/>
          <w:lang w:val="en-GB"/>
        </w:rPr>
      </w:pPr>
    </w:p>
    <w:p w:rsidR="00506257" w:rsidRPr="0090310F" w:rsidRDefault="00506257">
      <w:pPr>
        <w:rPr>
          <w:rFonts w:ascii="Arial" w:hAnsi="Arial" w:cs="Arial"/>
          <w:lang w:val="en-GB"/>
        </w:rPr>
      </w:pPr>
      <w:r>
        <w:rPr>
          <w:rFonts w:ascii="Arial" w:hAnsi="Arial" w:cs="Arial"/>
          <w:b/>
          <w:lang w:val="en-GB"/>
        </w:rPr>
        <w:t>Lesley Lockyer</w:t>
      </w:r>
      <w:r w:rsidR="007C57E2">
        <w:rPr>
          <w:rFonts w:ascii="Arial" w:hAnsi="Arial" w:cs="Arial"/>
          <w:b/>
          <w:color w:val="FF0000"/>
          <w:lang w:val="en-GB"/>
        </w:rPr>
        <w:t xml:space="preserve"> </w:t>
      </w:r>
      <w:r w:rsidR="007C57E2" w:rsidRPr="0090310F">
        <w:rPr>
          <w:rFonts w:ascii="Arial" w:hAnsi="Arial" w:cs="Arial"/>
          <w:lang w:val="en-GB"/>
        </w:rPr>
        <w:t xml:space="preserve">is a lecturer and researcher at the University of the West of England and has contributed to a number of </w:t>
      </w:r>
      <w:r w:rsidR="009B6E67" w:rsidRPr="0090310F">
        <w:rPr>
          <w:rFonts w:ascii="Arial" w:hAnsi="Arial" w:cs="Arial"/>
          <w:lang w:val="en-GB"/>
        </w:rPr>
        <w:t>research projects based in the Centre for Learning and Workforce Research</w:t>
      </w:r>
      <w:r w:rsidR="007C57E2" w:rsidRPr="0090310F">
        <w:rPr>
          <w:rFonts w:ascii="Arial" w:hAnsi="Arial" w:cs="Arial"/>
          <w:lang w:val="en-GB"/>
        </w:rPr>
        <w:t xml:space="preserve">.  Lesley’s </w:t>
      </w:r>
      <w:r w:rsidR="009B6E67" w:rsidRPr="0090310F">
        <w:rPr>
          <w:rFonts w:ascii="Arial" w:hAnsi="Arial" w:cs="Arial"/>
          <w:lang w:val="en-GB"/>
        </w:rPr>
        <w:t xml:space="preserve">other </w:t>
      </w:r>
      <w:r w:rsidR="007C57E2" w:rsidRPr="0090310F">
        <w:rPr>
          <w:rFonts w:ascii="Arial" w:hAnsi="Arial" w:cs="Arial"/>
          <w:lang w:val="en-GB"/>
        </w:rPr>
        <w:t>research interests</w:t>
      </w:r>
      <w:r w:rsidR="009B6E67" w:rsidRPr="0090310F">
        <w:rPr>
          <w:rFonts w:ascii="Arial" w:hAnsi="Arial" w:cs="Arial"/>
          <w:lang w:val="en-GB"/>
        </w:rPr>
        <w:t xml:space="preserve"> and publications</w:t>
      </w:r>
      <w:r w:rsidR="007C57E2" w:rsidRPr="0090310F">
        <w:rPr>
          <w:rFonts w:ascii="Arial" w:hAnsi="Arial" w:cs="Arial"/>
          <w:lang w:val="en-GB"/>
        </w:rPr>
        <w:t xml:space="preserve"> include </w:t>
      </w:r>
      <w:r w:rsidR="009B6E67" w:rsidRPr="0090310F">
        <w:rPr>
          <w:rFonts w:ascii="Arial" w:hAnsi="Arial" w:cs="Arial"/>
          <w:lang w:val="en-GB"/>
        </w:rPr>
        <w:t>aspects of women’s’ experience of coronary heart disease and the sociology of long term conditions.</w:t>
      </w:r>
    </w:p>
    <w:p w:rsidR="009B6E67" w:rsidRPr="0090310F" w:rsidRDefault="009B6E67">
      <w:pPr>
        <w:rPr>
          <w:rFonts w:ascii="Arial" w:hAnsi="Arial" w:cs="Arial"/>
          <w:lang w:val="en-GB"/>
        </w:rPr>
      </w:pPr>
    </w:p>
    <w:p w:rsidR="009B6E67" w:rsidRPr="0090310F" w:rsidRDefault="009B6E67">
      <w:pPr>
        <w:rPr>
          <w:rFonts w:ascii="Arial" w:hAnsi="Arial" w:cs="Arial"/>
          <w:b/>
          <w:lang w:val="en-GB"/>
        </w:rPr>
      </w:pPr>
      <w:r w:rsidRPr="0090310F">
        <w:rPr>
          <w:rFonts w:ascii="Arial" w:hAnsi="Arial" w:cs="Arial"/>
          <w:lang w:val="en-GB"/>
        </w:rPr>
        <w:t>Email: Lesley.Lockyer@uwe.ac.uk</w:t>
      </w:r>
    </w:p>
    <w:sectPr w:rsidR="009B6E67" w:rsidRPr="0090310F" w:rsidSect="00DD1ED5">
      <w:footerReference w:type="even" r:id="rId17"/>
      <w:footerReference w:type="default" r:id="rId1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3C8" w:rsidRDefault="004F23C8">
      <w:r>
        <w:separator/>
      </w:r>
    </w:p>
  </w:endnote>
  <w:endnote w:type="continuationSeparator" w:id="0">
    <w:p w:rsidR="004F23C8" w:rsidRDefault="004F2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C8" w:rsidRDefault="00885892" w:rsidP="007C0840">
    <w:pPr>
      <w:pStyle w:val="Footer"/>
      <w:framePr w:wrap="around" w:vAnchor="text" w:hAnchor="margin" w:xAlign="right" w:y="1"/>
      <w:rPr>
        <w:rStyle w:val="PageNumber"/>
      </w:rPr>
    </w:pPr>
    <w:r>
      <w:rPr>
        <w:rStyle w:val="PageNumber"/>
      </w:rPr>
      <w:fldChar w:fldCharType="begin"/>
    </w:r>
    <w:r w:rsidR="004F23C8">
      <w:rPr>
        <w:rStyle w:val="PageNumber"/>
      </w:rPr>
      <w:instrText xml:space="preserve">PAGE  </w:instrText>
    </w:r>
    <w:r>
      <w:rPr>
        <w:rStyle w:val="PageNumber"/>
      </w:rPr>
      <w:fldChar w:fldCharType="end"/>
    </w:r>
  </w:p>
  <w:p w:rsidR="004F23C8" w:rsidRDefault="004F23C8" w:rsidP="007439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C8" w:rsidRDefault="00885892" w:rsidP="007C0840">
    <w:pPr>
      <w:pStyle w:val="Footer"/>
      <w:framePr w:wrap="around" w:vAnchor="text" w:hAnchor="margin" w:xAlign="right" w:y="1"/>
      <w:rPr>
        <w:rStyle w:val="PageNumber"/>
      </w:rPr>
    </w:pPr>
    <w:r>
      <w:rPr>
        <w:rStyle w:val="PageNumber"/>
      </w:rPr>
      <w:fldChar w:fldCharType="begin"/>
    </w:r>
    <w:r w:rsidR="004F23C8">
      <w:rPr>
        <w:rStyle w:val="PageNumber"/>
      </w:rPr>
      <w:instrText xml:space="preserve">PAGE  </w:instrText>
    </w:r>
    <w:r>
      <w:rPr>
        <w:rStyle w:val="PageNumber"/>
      </w:rPr>
      <w:fldChar w:fldCharType="separate"/>
    </w:r>
    <w:r w:rsidR="00BA7929">
      <w:rPr>
        <w:rStyle w:val="PageNumber"/>
        <w:noProof/>
      </w:rPr>
      <w:t>7</w:t>
    </w:r>
    <w:r>
      <w:rPr>
        <w:rStyle w:val="PageNumber"/>
      </w:rPr>
      <w:fldChar w:fldCharType="end"/>
    </w:r>
  </w:p>
  <w:p w:rsidR="004F23C8" w:rsidRDefault="004F23C8" w:rsidP="007439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3C8" w:rsidRDefault="004F23C8">
      <w:r>
        <w:separator/>
      </w:r>
    </w:p>
  </w:footnote>
  <w:footnote w:type="continuationSeparator" w:id="0">
    <w:p w:rsidR="004F23C8" w:rsidRDefault="004F2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2FEF"/>
    <w:multiLevelType w:val="hybridMultilevel"/>
    <w:tmpl w:val="36F4B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9A7D45"/>
    <w:multiLevelType w:val="hybridMultilevel"/>
    <w:tmpl w:val="46F81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5A3C0F"/>
    <w:multiLevelType w:val="hybridMultilevel"/>
    <w:tmpl w:val="7A5E05B2"/>
    <w:lvl w:ilvl="0" w:tplc="809205AC">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5264DB3"/>
    <w:multiLevelType w:val="hybridMultilevel"/>
    <w:tmpl w:val="8CF40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EA31A4"/>
    <w:multiLevelType w:val="hybridMultilevel"/>
    <w:tmpl w:val="2A86B74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C948B8"/>
    <w:rsid w:val="000120A0"/>
    <w:rsid w:val="00060CA9"/>
    <w:rsid w:val="0006783E"/>
    <w:rsid w:val="000713D6"/>
    <w:rsid w:val="00097A62"/>
    <w:rsid w:val="000A24FF"/>
    <w:rsid w:val="000C3F95"/>
    <w:rsid w:val="000D4BBB"/>
    <w:rsid w:val="000D668A"/>
    <w:rsid w:val="000D7DDD"/>
    <w:rsid w:val="000E2555"/>
    <w:rsid w:val="000F345C"/>
    <w:rsid w:val="000F3E91"/>
    <w:rsid w:val="000F510A"/>
    <w:rsid w:val="000F70D0"/>
    <w:rsid w:val="001330B3"/>
    <w:rsid w:val="00173D22"/>
    <w:rsid w:val="001763EA"/>
    <w:rsid w:val="00183BC1"/>
    <w:rsid w:val="001A0FE2"/>
    <w:rsid w:val="001C1819"/>
    <w:rsid w:val="001C2DCE"/>
    <w:rsid w:val="001F7AF1"/>
    <w:rsid w:val="002059B4"/>
    <w:rsid w:val="002111D6"/>
    <w:rsid w:val="002211E1"/>
    <w:rsid w:val="00231324"/>
    <w:rsid w:val="00232EA1"/>
    <w:rsid w:val="002403A4"/>
    <w:rsid w:val="0026217D"/>
    <w:rsid w:val="00273BA8"/>
    <w:rsid w:val="0027691C"/>
    <w:rsid w:val="002C5653"/>
    <w:rsid w:val="002F0BD0"/>
    <w:rsid w:val="00302A40"/>
    <w:rsid w:val="003066CC"/>
    <w:rsid w:val="0031405E"/>
    <w:rsid w:val="003324AD"/>
    <w:rsid w:val="003542C9"/>
    <w:rsid w:val="00354B39"/>
    <w:rsid w:val="00356CEB"/>
    <w:rsid w:val="003778A4"/>
    <w:rsid w:val="003A4BB5"/>
    <w:rsid w:val="003A4E5E"/>
    <w:rsid w:val="003E1065"/>
    <w:rsid w:val="003E5D31"/>
    <w:rsid w:val="003F6DD0"/>
    <w:rsid w:val="00435D3F"/>
    <w:rsid w:val="00451EEE"/>
    <w:rsid w:val="00477638"/>
    <w:rsid w:val="00492EF5"/>
    <w:rsid w:val="004944AF"/>
    <w:rsid w:val="004B7D41"/>
    <w:rsid w:val="004B7F6B"/>
    <w:rsid w:val="004F23C8"/>
    <w:rsid w:val="00506257"/>
    <w:rsid w:val="0054539F"/>
    <w:rsid w:val="00552880"/>
    <w:rsid w:val="00566158"/>
    <w:rsid w:val="005668D9"/>
    <w:rsid w:val="005D43A7"/>
    <w:rsid w:val="005E3901"/>
    <w:rsid w:val="005E4CDC"/>
    <w:rsid w:val="006068D5"/>
    <w:rsid w:val="00616483"/>
    <w:rsid w:val="00616B0A"/>
    <w:rsid w:val="0064724A"/>
    <w:rsid w:val="00661D19"/>
    <w:rsid w:val="0067409F"/>
    <w:rsid w:val="00677647"/>
    <w:rsid w:val="006806F6"/>
    <w:rsid w:val="00684B62"/>
    <w:rsid w:val="00694957"/>
    <w:rsid w:val="006A3750"/>
    <w:rsid w:val="006B62F8"/>
    <w:rsid w:val="006C0166"/>
    <w:rsid w:val="006C1C47"/>
    <w:rsid w:val="00713C80"/>
    <w:rsid w:val="00722B2C"/>
    <w:rsid w:val="00722C28"/>
    <w:rsid w:val="007271EC"/>
    <w:rsid w:val="007420D5"/>
    <w:rsid w:val="007426C3"/>
    <w:rsid w:val="007439C3"/>
    <w:rsid w:val="00750430"/>
    <w:rsid w:val="007505CD"/>
    <w:rsid w:val="007614DE"/>
    <w:rsid w:val="007712BC"/>
    <w:rsid w:val="007A7698"/>
    <w:rsid w:val="007C0840"/>
    <w:rsid w:val="007C57E2"/>
    <w:rsid w:val="007D6087"/>
    <w:rsid w:val="007D6CED"/>
    <w:rsid w:val="00800663"/>
    <w:rsid w:val="00851058"/>
    <w:rsid w:val="008565C0"/>
    <w:rsid w:val="00862A24"/>
    <w:rsid w:val="0086473C"/>
    <w:rsid w:val="0086622C"/>
    <w:rsid w:val="00871ACF"/>
    <w:rsid w:val="008763A7"/>
    <w:rsid w:val="00885892"/>
    <w:rsid w:val="008A159C"/>
    <w:rsid w:val="008E207B"/>
    <w:rsid w:val="0090310F"/>
    <w:rsid w:val="009168FA"/>
    <w:rsid w:val="00936AE8"/>
    <w:rsid w:val="00957285"/>
    <w:rsid w:val="009609E2"/>
    <w:rsid w:val="0096438E"/>
    <w:rsid w:val="00977691"/>
    <w:rsid w:val="009A2AAC"/>
    <w:rsid w:val="009B6E67"/>
    <w:rsid w:val="009D4BE7"/>
    <w:rsid w:val="009E0C5F"/>
    <w:rsid w:val="009E20E7"/>
    <w:rsid w:val="00A12437"/>
    <w:rsid w:val="00A1471F"/>
    <w:rsid w:val="00A47A3E"/>
    <w:rsid w:val="00A77B62"/>
    <w:rsid w:val="00AB215E"/>
    <w:rsid w:val="00AD2D12"/>
    <w:rsid w:val="00AD3BA7"/>
    <w:rsid w:val="00AE38D2"/>
    <w:rsid w:val="00B0572B"/>
    <w:rsid w:val="00B33B6C"/>
    <w:rsid w:val="00B370CA"/>
    <w:rsid w:val="00B53C59"/>
    <w:rsid w:val="00B54FEB"/>
    <w:rsid w:val="00B55D40"/>
    <w:rsid w:val="00B574BD"/>
    <w:rsid w:val="00BA7929"/>
    <w:rsid w:val="00BA7C6B"/>
    <w:rsid w:val="00BB3385"/>
    <w:rsid w:val="00BD4173"/>
    <w:rsid w:val="00BE0DCD"/>
    <w:rsid w:val="00C00FB7"/>
    <w:rsid w:val="00C11136"/>
    <w:rsid w:val="00C23AAA"/>
    <w:rsid w:val="00C24D8D"/>
    <w:rsid w:val="00C27A8D"/>
    <w:rsid w:val="00C75F95"/>
    <w:rsid w:val="00C948B8"/>
    <w:rsid w:val="00CC10FC"/>
    <w:rsid w:val="00CC4E24"/>
    <w:rsid w:val="00CF0909"/>
    <w:rsid w:val="00CF21A0"/>
    <w:rsid w:val="00D02F34"/>
    <w:rsid w:val="00D06143"/>
    <w:rsid w:val="00D111C1"/>
    <w:rsid w:val="00D23850"/>
    <w:rsid w:val="00D43C46"/>
    <w:rsid w:val="00D51EB4"/>
    <w:rsid w:val="00D83E9A"/>
    <w:rsid w:val="00D93448"/>
    <w:rsid w:val="00DD1ED5"/>
    <w:rsid w:val="00E1707A"/>
    <w:rsid w:val="00E37846"/>
    <w:rsid w:val="00E652F3"/>
    <w:rsid w:val="00E7528D"/>
    <w:rsid w:val="00E778EA"/>
    <w:rsid w:val="00E86738"/>
    <w:rsid w:val="00E96301"/>
    <w:rsid w:val="00EC53E2"/>
    <w:rsid w:val="00ED3E86"/>
    <w:rsid w:val="00ED77C8"/>
    <w:rsid w:val="00EF19D1"/>
    <w:rsid w:val="00EF45B1"/>
    <w:rsid w:val="00F27540"/>
    <w:rsid w:val="00F453D4"/>
    <w:rsid w:val="00F50EAF"/>
    <w:rsid w:val="00F53720"/>
    <w:rsid w:val="00F65E27"/>
    <w:rsid w:val="00F7162F"/>
    <w:rsid w:val="00FA3139"/>
    <w:rsid w:val="00FC2A42"/>
    <w:rsid w:val="00FD0E7B"/>
    <w:rsid w:val="00FD4903"/>
    <w:rsid w:val="00FE0AEC"/>
    <w:rsid w:val="00FE743A"/>
    <w:rsid w:val="00FE7E83"/>
    <w:rsid w:val="00FF7F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ED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94957"/>
    <w:rPr>
      <w:sz w:val="16"/>
      <w:szCs w:val="16"/>
    </w:rPr>
  </w:style>
  <w:style w:type="paragraph" w:styleId="CommentText">
    <w:name w:val="annotation text"/>
    <w:basedOn w:val="Normal"/>
    <w:semiHidden/>
    <w:rsid w:val="00694957"/>
    <w:rPr>
      <w:sz w:val="20"/>
      <w:szCs w:val="20"/>
    </w:rPr>
  </w:style>
  <w:style w:type="paragraph" w:styleId="BalloonText">
    <w:name w:val="Balloon Text"/>
    <w:basedOn w:val="Normal"/>
    <w:semiHidden/>
    <w:rsid w:val="00694957"/>
    <w:rPr>
      <w:rFonts w:ascii="Tahoma" w:hAnsi="Tahoma" w:cs="Tahoma"/>
      <w:sz w:val="16"/>
      <w:szCs w:val="16"/>
    </w:rPr>
  </w:style>
  <w:style w:type="character" w:styleId="Hyperlink">
    <w:name w:val="Hyperlink"/>
    <w:basedOn w:val="DefaultParagraphFont"/>
    <w:rsid w:val="003542C9"/>
    <w:rPr>
      <w:color w:val="0000FF"/>
      <w:u w:val="single"/>
    </w:rPr>
  </w:style>
  <w:style w:type="table" w:styleId="TableColumns5">
    <w:name w:val="Table Columns 5"/>
    <w:basedOn w:val="TableNormal"/>
    <w:rsid w:val="000D4BB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aption">
    <w:name w:val="caption"/>
    <w:basedOn w:val="Normal"/>
    <w:next w:val="Normal"/>
    <w:qFormat/>
    <w:rsid w:val="000D4BBB"/>
    <w:rPr>
      <w:b/>
      <w:bCs/>
      <w:sz w:val="20"/>
      <w:szCs w:val="20"/>
      <w:lang w:val="en-GB" w:eastAsia="en-GB"/>
    </w:rPr>
  </w:style>
  <w:style w:type="paragraph" w:styleId="CommentSubject">
    <w:name w:val="annotation subject"/>
    <w:basedOn w:val="CommentText"/>
    <w:next w:val="CommentText"/>
    <w:semiHidden/>
    <w:rsid w:val="000D4BBB"/>
    <w:rPr>
      <w:b/>
      <w:bCs/>
    </w:rPr>
  </w:style>
  <w:style w:type="table" w:styleId="TableGrid">
    <w:name w:val="Table Grid"/>
    <w:basedOn w:val="TableNormal"/>
    <w:rsid w:val="00FC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19D1"/>
    <w:rPr>
      <w:b/>
      <w:bCs/>
    </w:rPr>
  </w:style>
  <w:style w:type="paragraph" w:styleId="Footer">
    <w:name w:val="footer"/>
    <w:basedOn w:val="Normal"/>
    <w:rsid w:val="007439C3"/>
    <w:pPr>
      <w:tabs>
        <w:tab w:val="center" w:pos="4320"/>
        <w:tab w:val="right" w:pos="8640"/>
      </w:tabs>
    </w:pPr>
  </w:style>
  <w:style w:type="character" w:styleId="PageNumber">
    <w:name w:val="page number"/>
    <w:basedOn w:val="DefaultParagraphFont"/>
    <w:rsid w:val="007439C3"/>
  </w:style>
  <w:style w:type="character" w:customStyle="1" w:styleId="subtitle">
    <w:name w:val="subtitle"/>
    <w:basedOn w:val="DefaultParagraphFont"/>
    <w:rsid w:val="005E4CDC"/>
  </w:style>
</w:styles>
</file>

<file path=word/webSettings.xml><?xml version="1.0" encoding="utf-8"?>
<w:webSettings xmlns:r="http://schemas.openxmlformats.org/officeDocument/2006/relationships" xmlns:w="http://schemas.openxmlformats.org/wordprocessingml/2006/main">
  <w:divs>
    <w:div w:id="1525166032">
      <w:bodyDiv w:val="1"/>
      <w:marLeft w:val="0"/>
      <w:marRight w:val="0"/>
      <w:marTop w:val="0"/>
      <w:marBottom w:val="0"/>
      <w:divBdr>
        <w:top w:val="none" w:sz="0" w:space="0" w:color="auto"/>
        <w:left w:val="none" w:sz="0" w:space="0" w:color="auto"/>
        <w:bottom w:val="none" w:sz="0" w:space="0" w:color="auto"/>
        <w:right w:val="none" w:sz="0" w:space="0" w:color="auto"/>
      </w:divBdr>
      <w:divsChild>
        <w:div w:id="158121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oard.com" TargetMode="External"/><Relationship Id="rId13" Type="http://schemas.openxmlformats.org/officeDocument/2006/relationships/hyperlink" Target="http://www.connectingforhealth.nhs.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c-uk.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urseeducationtoday.com/article/S0260-6917%2809%2900128-2/abs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we.ac.uk/OWA/redir.aspx?C=013c09494dca49b49239928601f81b2b&amp;URL=http%3a%2f%2fwww.mlestudy.ac.uk" TargetMode="External"/><Relationship Id="rId5" Type="http://schemas.openxmlformats.org/officeDocument/2006/relationships/webSettings" Target="webSettings.xml"/><Relationship Id="rId15" Type="http://schemas.openxmlformats.org/officeDocument/2006/relationships/hyperlink" Target="http://www.health.heacademy.ac.uk/publications/miniproject/2008pyoung" TargetMode="External"/><Relationship Id="rId10" Type="http://schemas.openxmlformats.org/officeDocument/2006/relationships/hyperlink" Target="http://www.eife-l.org/publications/eportfolio/proceedings2/ep2007/proceedings-pdf-doc/eportfolio-200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h.gov.uk/en/Publicationsandstatistics/Publications/PublicationsPolicyAndGuidance/DH_4138756%20Accessed%2011.11.09" TargetMode="External"/><Relationship Id="rId14" Type="http://schemas.openxmlformats.org/officeDocument/2006/relationships/hyperlink" Target="http://www.scie.org.uk/elearning/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A7FB-33BE-4FCF-9DE3-CE6C60DA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6129</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Title: Nurse and health sciences professional education : How are we using e-learning</vt:lpstr>
    </vt:vector>
  </TitlesOfParts>
  <Company>university of the west of england</Company>
  <LinksUpToDate>false</LinksUpToDate>
  <CharactersWithSpaces>42652</CharactersWithSpaces>
  <SharedDoc>false</SharedDoc>
  <HLinks>
    <vt:vector size="30" baseType="variant">
      <vt:variant>
        <vt:i4>3145840</vt:i4>
      </vt:variant>
      <vt:variant>
        <vt:i4>12</vt:i4>
      </vt:variant>
      <vt:variant>
        <vt:i4>0</vt:i4>
      </vt:variant>
      <vt:variant>
        <vt:i4>5</vt:i4>
      </vt:variant>
      <vt:variant>
        <vt:lpwstr>http://www.scie.org.uk/elearning/index.asp</vt:lpwstr>
      </vt:variant>
      <vt:variant>
        <vt:lpwstr/>
      </vt:variant>
      <vt:variant>
        <vt:i4>7012397</vt:i4>
      </vt:variant>
      <vt:variant>
        <vt:i4>9</vt:i4>
      </vt:variant>
      <vt:variant>
        <vt:i4>0</vt:i4>
      </vt:variant>
      <vt:variant>
        <vt:i4>5</vt:i4>
      </vt:variant>
      <vt:variant>
        <vt:lpwstr>http://www.connectingforhealth.nhs.uk/</vt:lpwstr>
      </vt:variant>
      <vt:variant>
        <vt:lpwstr/>
      </vt:variant>
      <vt:variant>
        <vt:i4>2097267</vt:i4>
      </vt:variant>
      <vt:variant>
        <vt:i4>6</vt:i4>
      </vt:variant>
      <vt:variant>
        <vt:i4>0</vt:i4>
      </vt:variant>
      <vt:variant>
        <vt:i4>5</vt:i4>
      </vt:variant>
      <vt:variant>
        <vt:lpwstr>http://www.nmc-uk.org/</vt:lpwstr>
      </vt:variant>
      <vt:variant>
        <vt:lpwstr/>
      </vt:variant>
      <vt:variant>
        <vt:i4>7929866</vt:i4>
      </vt:variant>
      <vt:variant>
        <vt:i4>3</vt:i4>
      </vt:variant>
      <vt:variant>
        <vt:i4>0</vt:i4>
      </vt:variant>
      <vt:variant>
        <vt:i4>5</vt:i4>
      </vt:variant>
      <vt:variant>
        <vt:lpwstr>http://www.dh.gov.uk/en/Publicationsandstatistics/Publications/PublicationsPolicyAndGuidance/DH_4138756 Accessed 11.11.09</vt:lpwstr>
      </vt:variant>
      <vt:variant>
        <vt:lpwstr/>
      </vt:variant>
      <vt:variant>
        <vt:i4>2359399</vt:i4>
      </vt:variant>
      <vt:variant>
        <vt:i4>0</vt:i4>
      </vt:variant>
      <vt:variant>
        <vt:i4>0</vt:i4>
      </vt:variant>
      <vt:variant>
        <vt:i4>5</vt:i4>
      </vt:variant>
      <vt:variant>
        <vt:lpwstr>http://www.mlestudy.ac.uk/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Nurse and health sciences professional education : How are we using e-learning</dc:title>
  <dc:creator>pam williams</dc:creator>
  <cp:lastModifiedBy>Pam Moule</cp:lastModifiedBy>
  <cp:revision>2</cp:revision>
  <dcterms:created xsi:type="dcterms:W3CDTF">2010-02-15T14:21:00Z</dcterms:created>
  <dcterms:modified xsi:type="dcterms:W3CDTF">2010-02-15T14:21:00Z</dcterms:modified>
</cp:coreProperties>
</file>