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6C78" w:rsidRPr="00E27061" w:rsidRDefault="00E27061" w:rsidP="00006434">
      <w:pPr>
        <w:spacing w:after="0" w:line="240" w:lineRule="auto"/>
        <w:rPr>
          <w:b/>
          <w:sz w:val="48"/>
          <w:szCs w:val="48"/>
        </w:rPr>
      </w:pPr>
      <w:r>
        <w:rPr>
          <w:b/>
          <w:sz w:val="48"/>
          <w:szCs w:val="48"/>
        </w:rPr>
        <w:t>Translating cities</w:t>
      </w:r>
      <w:r>
        <w:rPr>
          <w:b/>
          <w:sz w:val="48"/>
          <w:szCs w:val="48"/>
        </w:rPr>
        <w:br/>
      </w:r>
      <w:r>
        <w:rPr>
          <w:b/>
          <w:sz w:val="32"/>
          <w:szCs w:val="32"/>
        </w:rPr>
        <w:t>th</w:t>
      </w:r>
      <w:r w:rsidR="00106C78" w:rsidRPr="00FF0219">
        <w:rPr>
          <w:b/>
          <w:sz w:val="32"/>
          <w:szCs w:val="32"/>
        </w:rPr>
        <w:t xml:space="preserve">e use of </w:t>
      </w:r>
      <w:r w:rsidR="006B6F26">
        <w:rPr>
          <w:b/>
          <w:sz w:val="32"/>
          <w:szCs w:val="32"/>
        </w:rPr>
        <w:t>digital technologies</w:t>
      </w:r>
      <w:r w:rsidR="00106C78" w:rsidRPr="00FF0219">
        <w:rPr>
          <w:b/>
          <w:sz w:val="32"/>
          <w:szCs w:val="32"/>
        </w:rPr>
        <w:t xml:space="preserve"> in urban environments</w:t>
      </w:r>
    </w:p>
    <w:p w:rsidR="00DE72B8" w:rsidRDefault="00DE72B8" w:rsidP="00006434">
      <w:pPr>
        <w:spacing w:after="0" w:line="240" w:lineRule="auto"/>
        <w:jc w:val="both"/>
      </w:pPr>
    </w:p>
    <w:p w:rsidR="00581280" w:rsidRDefault="00581280" w:rsidP="00581280">
      <w:pPr>
        <w:spacing w:after="0" w:line="240" w:lineRule="auto"/>
        <w:jc w:val="center"/>
      </w:pPr>
      <w:r>
        <w:t>Gloria Lanci</w:t>
      </w:r>
    </w:p>
    <w:p w:rsidR="00581280" w:rsidRDefault="00581280" w:rsidP="00581280">
      <w:pPr>
        <w:spacing w:after="0" w:line="240" w:lineRule="auto"/>
        <w:jc w:val="center"/>
      </w:pPr>
      <w:r>
        <w:t>University of the West of England – UK</w:t>
      </w:r>
    </w:p>
    <w:p w:rsidR="00581280" w:rsidRDefault="00581280" w:rsidP="00581280">
      <w:pPr>
        <w:spacing w:after="0" w:line="240" w:lineRule="auto"/>
        <w:jc w:val="center"/>
      </w:pPr>
      <w:hyperlink r:id="rId9" w:history="1">
        <w:r w:rsidRPr="00DA59D1">
          <w:rPr>
            <w:rStyle w:val="Hyperlink"/>
          </w:rPr>
          <w:t>gloria.lanci@uwe.ac.uk</w:t>
        </w:r>
      </w:hyperlink>
    </w:p>
    <w:p w:rsidR="00B26A13" w:rsidRPr="00FF0219" w:rsidRDefault="00B26A13" w:rsidP="00006434">
      <w:pPr>
        <w:spacing w:after="0" w:line="240" w:lineRule="auto"/>
        <w:jc w:val="both"/>
      </w:pPr>
      <w:bookmarkStart w:id="0" w:name="_GoBack"/>
      <w:bookmarkEnd w:id="0"/>
    </w:p>
    <w:p w:rsidR="00DF53F4" w:rsidRPr="00FF0219" w:rsidRDefault="00DF53F4" w:rsidP="00006434">
      <w:pPr>
        <w:spacing w:after="0" w:line="240" w:lineRule="auto"/>
        <w:jc w:val="both"/>
        <w:rPr>
          <w:b/>
        </w:rPr>
      </w:pPr>
      <w:r w:rsidRPr="00FF0219">
        <w:rPr>
          <w:b/>
        </w:rPr>
        <w:t>Abstract</w:t>
      </w:r>
    </w:p>
    <w:p w:rsidR="0053579D" w:rsidRPr="00FF0219" w:rsidRDefault="0053579D" w:rsidP="00006434">
      <w:pPr>
        <w:spacing w:after="0" w:line="240" w:lineRule="auto"/>
        <w:jc w:val="both"/>
      </w:pPr>
    </w:p>
    <w:p w:rsidR="00C67F9A" w:rsidRDefault="001712CD" w:rsidP="00006434">
      <w:pPr>
        <w:spacing w:after="0" w:line="240" w:lineRule="auto"/>
        <w:jc w:val="both"/>
      </w:pPr>
      <w:r w:rsidRPr="00FF0219">
        <w:t>Computer models and information systems</w:t>
      </w:r>
      <w:r w:rsidR="009446DF">
        <w:t xml:space="preserve"> have</w:t>
      </w:r>
      <w:r w:rsidRPr="00FF0219">
        <w:t xml:space="preserve"> been used for urban planning </w:t>
      </w:r>
      <w:r w:rsidR="003B15A6">
        <w:t xml:space="preserve">and design </w:t>
      </w:r>
      <w:r w:rsidRPr="00FF0219">
        <w:t>since the 1950s. The</w:t>
      </w:r>
      <w:r w:rsidR="003B15A6">
        <w:t>ir</w:t>
      </w:r>
      <w:r w:rsidRPr="00FF0219">
        <w:t xml:space="preserve"> capacity</w:t>
      </w:r>
      <w:r w:rsidR="009446DF">
        <w:t xml:space="preserve"> for</w:t>
      </w:r>
      <w:r w:rsidRPr="00FF0219">
        <w:t xml:space="preserve"> analysis and problem-solving has </w:t>
      </w:r>
      <w:r w:rsidR="003B15A6">
        <w:t>increased</w:t>
      </w:r>
      <w:r w:rsidRPr="00FF0219">
        <w:t xml:space="preserve"> </w:t>
      </w:r>
      <w:r w:rsidR="003B15A6">
        <w:t xml:space="preserve">substantially since then with hardware and software being able </w:t>
      </w:r>
      <w:r w:rsidRPr="00FF0219">
        <w:t>to manage large amounts of data.</w:t>
      </w:r>
      <w:r w:rsidR="003B15A6">
        <w:t xml:space="preserve"> </w:t>
      </w:r>
      <w:r w:rsidR="00C67F9A">
        <w:t>The beginning of the 2000s brought better t</w:t>
      </w:r>
      <w:r w:rsidR="00C67F9A" w:rsidRPr="00FF0219">
        <w:t xml:space="preserve">echnologies for </w:t>
      </w:r>
      <w:r w:rsidR="00C67F9A">
        <w:t xml:space="preserve">data </w:t>
      </w:r>
      <w:r w:rsidR="00C67F9A" w:rsidRPr="00FF0219">
        <w:t>visualisation and intuitive software products</w:t>
      </w:r>
      <w:r w:rsidR="00261558">
        <w:t xml:space="preserve"> and nowadays</w:t>
      </w:r>
      <w:r w:rsidR="00C67F9A">
        <w:t xml:space="preserve"> </w:t>
      </w:r>
      <w:r w:rsidR="00261558">
        <w:t>they are being used to design and manipulate</w:t>
      </w:r>
      <w:r w:rsidR="00C67F9A">
        <w:t xml:space="preserve"> </w:t>
      </w:r>
      <w:r w:rsidR="00261558">
        <w:t xml:space="preserve">highly complex </w:t>
      </w:r>
      <w:r w:rsidR="00C67F9A">
        <w:t xml:space="preserve">urban </w:t>
      </w:r>
      <w:r w:rsidR="00261558">
        <w:t>systems.</w:t>
      </w:r>
    </w:p>
    <w:p w:rsidR="00C67F9A" w:rsidRDefault="00C67F9A" w:rsidP="00006434">
      <w:pPr>
        <w:spacing w:after="0" w:line="240" w:lineRule="auto"/>
        <w:jc w:val="both"/>
      </w:pPr>
    </w:p>
    <w:p w:rsidR="001712CD" w:rsidRPr="00FF0219" w:rsidRDefault="001712CD" w:rsidP="00006434">
      <w:pPr>
        <w:spacing w:after="0" w:line="240" w:lineRule="auto"/>
        <w:jc w:val="both"/>
      </w:pPr>
      <w:r w:rsidRPr="00FF0219">
        <w:t>However</w:t>
      </w:r>
      <w:r w:rsidR="009446DF">
        <w:t>,</w:t>
      </w:r>
      <w:r w:rsidRPr="00FF0219">
        <w:t xml:space="preserve"> </w:t>
      </w:r>
      <w:r w:rsidR="00F00A9B" w:rsidRPr="00FF0219">
        <w:t>ontological and epistemological questions remain about the nature of urban</w:t>
      </w:r>
      <w:r w:rsidR="00E05FF2" w:rsidRPr="00FF0219">
        <w:t xml:space="preserve"> environments</w:t>
      </w:r>
      <w:r w:rsidR="00F00A9B" w:rsidRPr="00FF0219">
        <w:t>. What do we know about cities - and what is a city</w:t>
      </w:r>
      <w:r w:rsidR="00E05FF2" w:rsidRPr="00FF0219">
        <w:t xml:space="preserve"> exactly</w:t>
      </w:r>
      <w:r w:rsidR="00F00A9B" w:rsidRPr="00FF0219">
        <w:t xml:space="preserve">?  What theoretical </w:t>
      </w:r>
      <w:r w:rsidR="00FB364D" w:rsidRPr="00FF0219">
        <w:t xml:space="preserve">models </w:t>
      </w:r>
      <w:r w:rsidR="00FB364D">
        <w:t>can</w:t>
      </w:r>
      <w:r w:rsidR="009446DF">
        <w:t xml:space="preserve"> be applied </w:t>
      </w:r>
      <w:r w:rsidR="00F00A9B" w:rsidRPr="00FF0219">
        <w:t xml:space="preserve">to the study of cities? How </w:t>
      </w:r>
      <w:r w:rsidR="00261558">
        <w:t xml:space="preserve">do </w:t>
      </w:r>
      <w:r w:rsidR="00F00A9B" w:rsidRPr="00FF0219">
        <w:t xml:space="preserve">we translate </w:t>
      </w:r>
      <w:r w:rsidR="00FB364D">
        <w:t>a</w:t>
      </w:r>
      <w:r w:rsidR="009446DF">
        <w:t xml:space="preserve"> </w:t>
      </w:r>
      <w:r w:rsidR="00F00A9B" w:rsidRPr="00FF0219">
        <w:t>city into data?  What type of information really matters and what do we want to communicate with them? What are the implications of computer modelling for urban planning and design?</w:t>
      </w:r>
    </w:p>
    <w:p w:rsidR="00F00A9B" w:rsidRPr="00FF0219" w:rsidRDefault="00F00A9B" w:rsidP="00006434">
      <w:pPr>
        <w:spacing w:after="0" w:line="240" w:lineRule="auto"/>
        <w:jc w:val="both"/>
      </w:pPr>
    </w:p>
    <w:p w:rsidR="00DF53F4" w:rsidRPr="00090F2A" w:rsidRDefault="00F00A9B" w:rsidP="00006434">
      <w:pPr>
        <w:spacing w:after="0" w:line="240" w:lineRule="auto"/>
        <w:jc w:val="both"/>
      </w:pPr>
      <w:r w:rsidRPr="00FF0219">
        <w:t xml:space="preserve">This paper </w:t>
      </w:r>
      <w:r w:rsidR="00CB328F">
        <w:t>reviews</w:t>
      </w:r>
      <w:r w:rsidR="009446DF">
        <w:t xml:space="preserve"> </w:t>
      </w:r>
      <w:r w:rsidRPr="00FF0219">
        <w:t xml:space="preserve">how </w:t>
      </w:r>
      <w:r w:rsidR="003B15A6">
        <w:t>digital technologies</w:t>
      </w:r>
      <w:r w:rsidR="00261558">
        <w:t xml:space="preserve"> </w:t>
      </w:r>
      <w:r w:rsidRPr="00FF0219">
        <w:t xml:space="preserve">have been used to shape our understanding of cities – </w:t>
      </w:r>
      <w:r w:rsidR="00A329FD" w:rsidRPr="00FF0219">
        <w:t xml:space="preserve">implicating the development </w:t>
      </w:r>
      <w:r w:rsidRPr="00FF0219">
        <w:t xml:space="preserve">of urban </w:t>
      </w:r>
      <w:r w:rsidR="00A329FD" w:rsidRPr="00FF0219">
        <w:t xml:space="preserve">theories – and how they impact the design and planning of </w:t>
      </w:r>
      <w:r w:rsidR="00CD6091">
        <w:t>cities</w:t>
      </w:r>
      <w:r w:rsidRPr="00FF0219">
        <w:t>.</w:t>
      </w:r>
      <w:r w:rsidR="0053579D" w:rsidRPr="00FF0219">
        <w:t xml:space="preserve"> The point of depart is a </w:t>
      </w:r>
      <w:r w:rsidR="001C7DEF" w:rsidRPr="00FF0219">
        <w:t>scrutiny of the emergence of modern planning in the</w:t>
      </w:r>
      <w:r w:rsidR="0053579D" w:rsidRPr="00FF0219">
        <w:t xml:space="preserve"> </w:t>
      </w:r>
      <w:r w:rsidR="001C7DEF" w:rsidRPr="00FF0219">
        <w:t xml:space="preserve">nineteenth century </w:t>
      </w:r>
      <w:r w:rsidR="0053579D" w:rsidRPr="00FF0219">
        <w:t>when citie</w:t>
      </w:r>
      <w:r w:rsidR="001C7DEF" w:rsidRPr="00FF0219">
        <w:t>s became a ‘scientific subject’</w:t>
      </w:r>
      <w:r w:rsidR="0053579D" w:rsidRPr="00FF0219">
        <w:t xml:space="preserve">.  A range of theories and concepts of the urban form and urban growth developed </w:t>
      </w:r>
      <w:r w:rsidR="0053579D" w:rsidRPr="00090F2A">
        <w:t xml:space="preserve">during the </w:t>
      </w:r>
      <w:r w:rsidR="001C7DEF" w:rsidRPr="00090F2A">
        <w:t>twentieth</w:t>
      </w:r>
      <w:r w:rsidR="0053579D" w:rsidRPr="00090F2A">
        <w:t xml:space="preserve"> century will be </w:t>
      </w:r>
      <w:r w:rsidR="00C92EF0" w:rsidRPr="00090F2A">
        <w:t xml:space="preserve">presented and then </w:t>
      </w:r>
      <w:r w:rsidR="0053579D" w:rsidRPr="00090F2A">
        <w:t>linked to the first investigations in</w:t>
      </w:r>
      <w:r w:rsidR="009446DF" w:rsidRPr="00090F2A">
        <w:t>volving</w:t>
      </w:r>
      <w:r w:rsidR="0053579D" w:rsidRPr="00090F2A">
        <w:t xml:space="preserve"> the use of</w:t>
      </w:r>
      <w:r w:rsidR="009446DF" w:rsidRPr="00090F2A">
        <w:t xml:space="preserve"> the </w:t>
      </w:r>
      <w:r w:rsidR="0053579D" w:rsidRPr="00090F2A">
        <w:t>computer for modelling and planning. The paper</w:t>
      </w:r>
      <w:r w:rsidR="00C92EF0" w:rsidRPr="00090F2A">
        <w:t xml:space="preserve"> concludes with some discussions around</w:t>
      </w:r>
      <w:r w:rsidR="00935CAA">
        <w:t xml:space="preserve"> the interaction of</w:t>
      </w:r>
      <w:r w:rsidR="00C92EF0" w:rsidRPr="00090F2A">
        <w:t xml:space="preserve"> </w:t>
      </w:r>
      <w:r w:rsidR="0053579D" w:rsidRPr="00090F2A">
        <w:t>computing</w:t>
      </w:r>
      <w:r w:rsidR="00C92EF0" w:rsidRPr="00090F2A">
        <w:t xml:space="preserve"> </w:t>
      </w:r>
      <w:r w:rsidR="009904D3">
        <w:t>and</w:t>
      </w:r>
      <w:r w:rsidR="00C92EF0" w:rsidRPr="00090F2A">
        <w:t xml:space="preserve"> </w:t>
      </w:r>
      <w:r w:rsidR="00090F2A" w:rsidRPr="00090F2A">
        <w:t xml:space="preserve">urban </w:t>
      </w:r>
      <w:r w:rsidR="00C92EF0" w:rsidRPr="00090F2A">
        <w:t>theories</w:t>
      </w:r>
      <w:r w:rsidR="00090F2A" w:rsidRPr="00090F2A">
        <w:t>.</w:t>
      </w:r>
      <w:r w:rsidR="00C92EF0" w:rsidRPr="00090F2A">
        <w:t xml:space="preserve"> </w:t>
      </w:r>
    </w:p>
    <w:p w:rsidR="009446DF" w:rsidRDefault="009446DF" w:rsidP="00006434">
      <w:pPr>
        <w:spacing w:after="0" w:line="240" w:lineRule="auto"/>
        <w:jc w:val="both"/>
      </w:pPr>
    </w:p>
    <w:p w:rsidR="0053579D" w:rsidRPr="00FF0219" w:rsidRDefault="0053579D" w:rsidP="00006434">
      <w:pPr>
        <w:spacing w:after="0" w:line="240" w:lineRule="auto"/>
        <w:jc w:val="both"/>
      </w:pPr>
    </w:p>
    <w:p w:rsidR="0053579D" w:rsidRPr="00FF0219" w:rsidRDefault="0053579D" w:rsidP="00006434">
      <w:pPr>
        <w:spacing w:after="0" w:line="240" w:lineRule="auto"/>
        <w:jc w:val="both"/>
      </w:pPr>
    </w:p>
    <w:p w:rsidR="00DF53F4" w:rsidRPr="00FF0219" w:rsidRDefault="00DF53F4" w:rsidP="00006434">
      <w:pPr>
        <w:spacing w:after="0" w:line="240" w:lineRule="auto"/>
        <w:jc w:val="both"/>
        <w:rPr>
          <w:b/>
        </w:rPr>
      </w:pPr>
      <w:r w:rsidRPr="00FF0219">
        <w:rPr>
          <w:b/>
        </w:rPr>
        <w:t>Keywords</w:t>
      </w:r>
    </w:p>
    <w:p w:rsidR="00DF53F4" w:rsidRPr="00FF0219" w:rsidRDefault="00261558" w:rsidP="00006434">
      <w:pPr>
        <w:spacing w:after="0" w:line="240" w:lineRule="auto"/>
        <w:jc w:val="both"/>
      </w:pPr>
      <w:r>
        <w:t xml:space="preserve">Digital technologies, </w:t>
      </w:r>
      <w:r w:rsidR="004A79C8" w:rsidRPr="00FF0219">
        <w:t>spatial analysis,</w:t>
      </w:r>
      <w:r w:rsidR="0053579D" w:rsidRPr="00FF0219">
        <w:t xml:space="preserve"> </w:t>
      </w:r>
      <w:r w:rsidRPr="00FF0219">
        <w:t>urban design and planning</w:t>
      </w:r>
      <w:r>
        <w:t>,</w:t>
      </w:r>
      <w:r w:rsidRPr="00FF0219">
        <w:t xml:space="preserve"> </w:t>
      </w:r>
      <w:r w:rsidR="0053579D" w:rsidRPr="00FF0219">
        <w:t>urban</w:t>
      </w:r>
      <w:r w:rsidR="004A79C8" w:rsidRPr="00FF0219">
        <w:t xml:space="preserve"> </w:t>
      </w:r>
      <w:r>
        <w:t>theory</w:t>
      </w:r>
    </w:p>
    <w:p w:rsidR="00DF53F4" w:rsidRPr="00FF0219" w:rsidRDefault="00DF53F4" w:rsidP="00006434">
      <w:pPr>
        <w:spacing w:after="0" w:line="240" w:lineRule="auto"/>
        <w:jc w:val="both"/>
      </w:pPr>
    </w:p>
    <w:p w:rsidR="00DF53F4" w:rsidRDefault="00DF53F4" w:rsidP="00006434">
      <w:pPr>
        <w:spacing w:after="0" w:line="240" w:lineRule="auto"/>
        <w:jc w:val="both"/>
      </w:pPr>
    </w:p>
    <w:p w:rsidR="00BA097B" w:rsidRDefault="00BA097B" w:rsidP="00006434">
      <w:pPr>
        <w:spacing w:after="0" w:line="240" w:lineRule="auto"/>
        <w:jc w:val="both"/>
      </w:pPr>
    </w:p>
    <w:p w:rsidR="00BA097B" w:rsidRPr="00FF0219" w:rsidRDefault="00BA097B" w:rsidP="00006434">
      <w:pPr>
        <w:spacing w:after="0" w:line="240" w:lineRule="auto"/>
        <w:jc w:val="both"/>
      </w:pPr>
    </w:p>
    <w:p w:rsidR="00F8670C" w:rsidRPr="00FF0219" w:rsidRDefault="00F8670C" w:rsidP="00006434">
      <w:pPr>
        <w:pStyle w:val="ListParagraph"/>
        <w:numPr>
          <w:ilvl w:val="0"/>
          <w:numId w:val="8"/>
        </w:numPr>
        <w:spacing w:after="0" w:line="240" w:lineRule="auto"/>
        <w:jc w:val="both"/>
        <w:rPr>
          <w:b/>
          <w:sz w:val="24"/>
          <w:szCs w:val="24"/>
        </w:rPr>
      </w:pPr>
      <w:r w:rsidRPr="00FF0219">
        <w:rPr>
          <w:b/>
          <w:sz w:val="24"/>
          <w:szCs w:val="24"/>
        </w:rPr>
        <w:t>The emergence of modern urban planning</w:t>
      </w:r>
    </w:p>
    <w:p w:rsidR="00104F5B" w:rsidRPr="00FF0219" w:rsidRDefault="00104F5B" w:rsidP="00006434">
      <w:pPr>
        <w:spacing w:after="0" w:line="240" w:lineRule="auto"/>
        <w:jc w:val="both"/>
      </w:pPr>
    </w:p>
    <w:p w:rsidR="00BE521A" w:rsidRPr="00FF0219" w:rsidRDefault="00BE521A" w:rsidP="00006434">
      <w:pPr>
        <w:spacing w:after="0" w:line="240" w:lineRule="auto"/>
        <w:jc w:val="both"/>
      </w:pPr>
      <w:r w:rsidRPr="00FF0219">
        <w:t>The</w:t>
      </w:r>
      <w:r w:rsidR="00104F5B" w:rsidRPr="00FF0219">
        <w:t xml:space="preserve"> nineteenth century </w:t>
      </w:r>
      <w:r w:rsidRPr="00FF0219">
        <w:t>was a period when</w:t>
      </w:r>
      <w:r w:rsidR="00104F5B" w:rsidRPr="00FF0219">
        <w:t xml:space="preserve"> </w:t>
      </w:r>
      <w:r w:rsidRPr="00FF0219">
        <w:t>urbanisation reached</w:t>
      </w:r>
      <w:r w:rsidR="00FD1E01">
        <w:t xml:space="preserve"> unprecedented levels of growth</w:t>
      </w:r>
      <w:r w:rsidR="00104F5B" w:rsidRPr="00FF0219">
        <w:t xml:space="preserve">. </w:t>
      </w:r>
      <w:r w:rsidR="00E100BC" w:rsidRPr="00FF0219">
        <w:t xml:space="preserve"> </w:t>
      </w:r>
      <w:r w:rsidR="00104F5B" w:rsidRPr="00FF0219">
        <w:t>Overcrowded dwellings, disease, pollution and noise reached new level</w:t>
      </w:r>
      <w:r w:rsidR="00C30F68">
        <w:t>s</w:t>
      </w:r>
      <w:r w:rsidR="00104F5B" w:rsidRPr="00FF0219">
        <w:t xml:space="preserve">, a collective nightmare that urged solutions at </w:t>
      </w:r>
      <w:r w:rsidR="00592836">
        <w:t xml:space="preserve">the </w:t>
      </w:r>
      <w:r w:rsidR="00104F5B" w:rsidRPr="00FF0219">
        <w:t xml:space="preserve">large-scale. </w:t>
      </w:r>
      <w:r w:rsidR="00E100BC" w:rsidRPr="00FF0219">
        <w:t xml:space="preserve"> </w:t>
      </w:r>
      <w:r w:rsidRPr="00FF0219">
        <w:t xml:space="preserve">In the earlier years of the modern urban planning two main objectives were settled: to </w:t>
      </w:r>
      <w:r w:rsidRPr="00FF0219">
        <w:rPr>
          <w:i/>
        </w:rPr>
        <w:t>sanitise</w:t>
      </w:r>
      <w:r w:rsidRPr="00FF0219">
        <w:t xml:space="preserve"> the city, turning it into a healthier place to live, and to </w:t>
      </w:r>
      <w:r w:rsidRPr="00FF0219">
        <w:rPr>
          <w:i/>
        </w:rPr>
        <w:t>reform</w:t>
      </w:r>
      <w:r w:rsidRPr="00FF0219">
        <w:t xml:space="preserve"> the city living itself, providing modern and more efficient </w:t>
      </w:r>
      <w:r w:rsidR="00FD1E01">
        <w:t xml:space="preserve">public urban </w:t>
      </w:r>
      <w:r w:rsidR="00C30F68">
        <w:t>infrastructure</w:t>
      </w:r>
      <w:r w:rsidR="00592836">
        <w:t xml:space="preserve"> </w:t>
      </w:r>
      <w:r w:rsidRPr="00FF0219">
        <w:t xml:space="preserve">combined with better dwellings. These </w:t>
      </w:r>
      <w:r w:rsidR="00592836">
        <w:t xml:space="preserve">objectives were addressed through </w:t>
      </w:r>
      <w:r w:rsidRPr="00FF0219">
        <w:t xml:space="preserve">physical improvements and social programmes that </w:t>
      </w:r>
      <w:r w:rsidR="004D165C" w:rsidRPr="00FF0219">
        <w:t xml:space="preserve">in many senses </w:t>
      </w:r>
      <w:r w:rsidRPr="00FF0219">
        <w:t>aim</w:t>
      </w:r>
      <w:r w:rsidR="004D165C" w:rsidRPr="00FF0219">
        <w:t>ed to bui</w:t>
      </w:r>
      <w:r w:rsidR="00C30F68">
        <w:t>ld a new urban society (Cherry 1996; Hall</w:t>
      </w:r>
      <w:r w:rsidR="004D165C" w:rsidRPr="00FF0219">
        <w:t xml:space="preserve"> </w:t>
      </w:r>
      <w:r w:rsidR="00D7086A" w:rsidRPr="00FF0219">
        <w:t>1988).</w:t>
      </w:r>
    </w:p>
    <w:p w:rsidR="00BE521A" w:rsidRPr="00FF0219" w:rsidRDefault="00BE521A" w:rsidP="00006434">
      <w:pPr>
        <w:spacing w:after="0" w:line="240" w:lineRule="auto"/>
        <w:jc w:val="both"/>
      </w:pPr>
    </w:p>
    <w:p w:rsidR="00104F5B" w:rsidRPr="00FF0219" w:rsidRDefault="00104F5B" w:rsidP="00006434">
      <w:pPr>
        <w:spacing w:after="0" w:line="240" w:lineRule="auto"/>
        <w:jc w:val="both"/>
      </w:pPr>
      <w:r w:rsidRPr="00FF0219">
        <w:t>The state, the church and professionals, including architects, engineers and doctors, were compelled to think about urban settlements in a systematic way. Cities were translated into numbers and codes; surveys and statistics of all sorts were produced.</w:t>
      </w:r>
      <w:r w:rsidR="002E5296" w:rsidRPr="00FF0219">
        <w:t xml:space="preserve"> In the UK</w:t>
      </w:r>
      <w:r w:rsidR="00D7086A" w:rsidRPr="00FF0219">
        <w:t xml:space="preserve"> for instance</w:t>
      </w:r>
      <w:r w:rsidR="002E5296" w:rsidRPr="00FF0219">
        <w:t xml:space="preserve"> regular national </w:t>
      </w:r>
      <w:r w:rsidR="002E5296" w:rsidRPr="00FF0219">
        <w:lastRenderedPageBreak/>
        <w:t>censuses started to take place as early as in</w:t>
      </w:r>
      <w:r w:rsidR="00357C3C" w:rsidRPr="00FF0219">
        <w:t xml:space="preserve"> 1801;</w:t>
      </w:r>
      <w:r w:rsidR="00D7086A" w:rsidRPr="00FF0219">
        <w:t xml:space="preserve"> detailed accounts of the social condition </w:t>
      </w:r>
      <w:r w:rsidR="007E55F0" w:rsidRPr="00FF0219">
        <w:t xml:space="preserve">of the working class </w:t>
      </w:r>
      <w:r w:rsidR="00D7086A" w:rsidRPr="00FF0219">
        <w:t>were</w:t>
      </w:r>
      <w:r w:rsidR="007E55F0" w:rsidRPr="00FF0219">
        <w:t xml:space="preserve"> conducted throughout the Victorian period</w:t>
      </w:r>
      <w:r w:rsidR="00D7086A" w:rsidRPr="00FF0219">
        <w:rPr>
          <w:rStyle w:val="FootnoteReference"/>
        </w:rPr>
        <w:footnoteReference w:id="1"/>
      </w:r>
      <w:r w:rsidR="00357C3C" w:rsidRPr="00FF0219">
        <w:t xml:space="preserve"> and the investigation of John Snow on the cholera outbreak in</w:t>
      </w:r>
      <w:r w:rsidR="00373E0A">
        <w:t xml:space="preserve"> the </w:t>
      </w:r>
      <w:r w:rsidR="00357C3C" w:rsidRPr="00FF0219">
        <w:t>centre</w:t>
      </w:r>
      <w:r w:rsidR="00373E0A">
        <w:t xml:space="preserve"> of </w:t>
      </w:r>
      <w:r w:rsidR="00357C3C" w:rsidRPr="00FF0219">
        <w:t xml:space="preserve">London in 1854 is now considered </w:t>
      </w:r>
      <w:r w:rsidR="00E46A9B" w:rsidRPr="00FF0219">
        <w:t xml:space="preserve">one of the </w:t>
      </w:r>
      <w:r w:rsidRPr="00FF0219">
        <w:t xml:space="preserve">first </w:t>
      </w:r>
      <w:r w:rsidR="00E46A9B" w:rsidRPr="00FF0219">
        <w:t xml:space="preserve">applications of a geographical </w:t>
      </w:r>
      <w:r w:rsidR="001053A3" w:rsidRPr="00FF0219">
        <w:t>information system</w:t>
      </w:r>
      <w:r w:rsidR="00357C3C" w:rsidRPr="00FF0219">
        <w:t xml:space="preserve"> (Heywoo</w:t>
      </w:r>
      <w:r w:rsidR="00C30F68">
        <w:t>d</w:t>
      </w:r>
      <w:r w:rsidR="001053A3" w:rsidRPr="00FF0219">
        <w:t xml:space="preserve"> 2011; Maguire</w:t>
      </w:r>
      <w:r w:rsidR="00357C3C" w:rsidRPr="00FF0219">
        <w:t xml:space="preserve"> 2005).</w:t>
      </w:r>
    </w:p>
    <w:p w:rsidR="00104F5B" w:rsidRPr="00FF0219" w:rsidRDefault="00104F5B" w:rsidP="00006434">
      <w:pPr>
        <w:spacing w:after="0" w:line="240" w:lineRule="auto"/>
        <w:jc w:val="both"/>
      </w:pPr>
    </w:p>
    <w:p w:rsidR="00053CB7" w:rsidRPr="00FF0219" w:rsidRDefault="006A4D91" w:rsidP="00006434">
      <w:pPr>
        <w:spacing w:after="0" w:line="240" w:lineRule="auto"/>
        <w:jc w:val="both"/>
      </w:pPr>
      <w:r w:rsidRPr="00FF0219">
        <w:t xml:space="preserve">The </w:t>
      </w:r>
      <w:r w:rsidR="005830D7" w:rsidRPr="00FF0219">
        <w:t>conceptual framework developed</w:t>
      </w:r>
      <w:r w:rsidRPr="00FF0219">
        <w:t xml:space="preserve"> </w:t>
      </w:r>
      <w:r w:rsidR="001053A3" w:rsidRPr="00FF0219">
        <w:t>during the nineteenth century</w:t>
      </w:r>
      <w:r w:rsidR="00E03D14" w:rsidRPr="00FF0219">
        <w:t xml:space="preserve"> </w:t>
      </w:r>
      <w:r w:rsidR="005830D7" w:rsidRPr="00FF0219">
        <w:t>in relation to urban planning could be described as a systematic approach involving consecutive phases: d</w:t>
      </w:r>
      <w:r w:rsidR="00104F5B" w:rsidRPr="00FF0219">
        <w:t>efining a prob</w:t>
      </w:r>
      <w:r w:rsidR="005830D7" w:rsidRPr="00FF0219">
        <w:t>lem, collecting data, analysing data and</w:t>
      </w:r>
      <w:r w:rsidR="00104F5B" w:rsidRPr="00FF0219">
        <w:t xml:space="preserve"> providing solutions</w:t>
      </w:r>
      <w:r w:rsidR="005830D7" w:rsidRPr="00FF0219">
        <w:t xml:space="preserve">. </w:t>
      </w:r>
      <w:r w:rsidR="00053CB7" w:rsidRPr="00FF0219">
        <w:t>The resulting city plan would</w:t>
      </w:r>
      <w:r w:rsidR="005830D7" w:rsidRPr="00FF0219">
        <w:t xml:space="preserve"> </w:t>
      </w:r>
      <w:r w:rsidR="00053CB7" w:rsidRPr="00FF0219">
        <w:t xml:space="preserve">then </w:t>
      </w:r>
      <w:r w:rsidR="00373E0A">
        <w:t xml:space="preserve">be </w:t>
      </w:r>
      <w:r w:rsidR="005830D7" w:rsidRPr="00FF0219">
        <w:t xml:space="preserve">presented to the </w:t>
      </w:r>
      <w:r w:rsidR="00053CB7" w:rsidRPr="00FF0219">
        <w:t xml:space="preserve">authorities and general </w:t>
      </w:r>
      <w:r w:rsidR="005830D7" w:rsidRPr="00FF0219">
        <w:t xml:space="preserve">public in form of schematic </w:t>
      </w:r>
      <w:r w:rsidR="00053CB7" w:rsidRPr="00FF0219">
        <w:t>drawings, maps and elaborated perspectives of the future landscape.</w:t>
      </w:r>
    </w:p>
    <w:p w:rsidR="00053CB7" w:rsidRPr="00FF0219" w:rsidRDefault="00053CB7" w:rsidP="00006434">
      <w:pPr>
        <w:spacing w:after="0" w:line="240" w:lineRule="auto"/>
        <w:jc w:val="both"/>
      </w:pPr>
    </w:p>
    <w:p w:rsidR="0078453D" w:rsidRPr="00FF0219" w:rsidRDefault="00053CB7" w:rsidP="00006434">
      <w:pPr>
        <w:spacing w:after="0" w:line="240" w:lineRule="auto"/>
        <w:jc w:val="both"/>
      </w:pPr>
      <w:r w:rsidRPr="00FF0219">
        <w:t xml:space="preserve">In Europe </w:t>
      </w:r>
      <w:r w:rsidR="0078453D" w:rsidRPr="00FF0219">
        <w:t>the plan to modernise and extend Barcelona conceived by</w:t>
      </w:r>
      <w:r w:rsidR="0095161F" w:rsidRPr="00FF0219">
        <w:t xml:space="preserve"> the Spanish </w:t>
      </w:r>
      <w:r w:rsidR="005F678E" w:rsidRPr="00FF0219">
        <w:t>engineer</w:t>
      </w:r>
      <w:r w:rsidR="0078453D" w:rsidRPr="00FF0219">
        <w:t xml:space="preserve"> Idelfons Cerda</w:t>
      </w:r>
      <w:r w:rsidR="00E05FF2" w:rsidRPr="00FF0219">
        <w:t xml:space="preserve"> (1815-1876)</w:t>
      </w:r>
      <w:r w:rsidR="0078453D" w:rsidRPr="00FF0219">
        <w:t xml:space="preserve"> </w:t>
      </w:r>
      <w:r w:rsidR="00822453" w:rsidRPr="00FF0219">
        <w:t xml:space="preserve">in the 1860s </w:t>
      </w:r>
      <w:r w:rsidR="0078453D" w:rsidRPr="00FF0219">
        <w:t xml:space="preserve">is a good example of a </w:t>
      </w:r>
      <w:r w:rsidR="00822453" w:rsidRPr="00FF0219">
        <w:t>large-scale project</w:t>
      </w:r>
      <w:r w:rsidRPr="00FF0219">
        <w:t xml:space="preserve"> developed under this framework</w:t>
      </w:r>
      <w:r w:rsidR="0078453D" w:rsidRPr="00FF0219">
        <w:t xml:space="preserve">.  </w:t>
      </w:r>
      <w:r w:rsidR="00822453" w:rsidRPr="00FF0219">
        <w:t>Cerda started his career conducting topographical surveys and statistical studies for several public offices. His proposal, known as Plan Cerda, was embedded with ideas of order, categorisation and hierarchy.</w:t>
      </w:r>
      <w:r w:rsidR="00C30F68">
        <w:t xml:space="preserve"> Cerda is often considered the founding father</w:t>
      </w:r>
      <w:r w:rsidR="00822453" w:rsidRPr="00FF0219">
        <w:t xml:space="preserve"> of modern urban planning and credited as having coined the term “urbanisation”. </w:t>
      </w:r>
    </w:p>
    <w:p w:rsidR="0078453D" w:rsidRPr="00FF0219" w:rsidRDefault="0078453D" w:rsidP="00006434">
      <w:pPr>
        <w:spacing w:after="0" w:line="240" w:lineRule="auto"/>
        <w:jc w:val="both"/>
      </w:pPr>
    </w:p>
    <w:p w:rsidR="003437CB" w:rsidRPr="00FF0219" w:rsidRDefault="003437CB" w:rsidP="00006434">
      <w:pPr>
        <w:spacing w:after="0" w:line="240" w:lineRule="auto"/>
        <w:jc w:val="both"/>
        <w:rPr>
          <w:rFonts w:cs="Times-Italic"/>
          <w:iCs/>
        </w:rPr>
      </w:pPr>
      <w:r w:rsidRPr="00FF0219">
        <w:t xml:space="preserve">The propagation of the </w:t>
      </w:r>
      <w:r w:rsidR="00F513E3" w:rsidRPr="00FF0219">
        <w:t>concepts and</w:t>
      </w:r>
      <w:r w:rsidRPr="00FF0219">
        <w:t xml:space="preserve"> methods of re-creating cities soon lead to criticism. One of the most influential works is probably </w:t>
      </w:r>
      <w:r w:rsidRPr="00FF0219">
        <w:rPr>
          <w:i/>
        </w:rPr>
        <w:t>City</w:t>
      </w:r>
      <w:r w:rsidRPr="00FF0219">
        <w:rPr>
          <w:rFonts w:cs="Times-Italic"/>
          <w:i/>
          <w:iCs/>
        </w:rPr>
        <w:t xml:space="preserve"> planning according to artistic principles</w:t>
      </w:r>
      <w:r w:rsidRPr="00FF0219">
        <w:rPr>
          <w:rFonts w:cs="Times-Italic"/>
          <w:iCs/>
        </w:rPr>
        <w:t xml:space="preserve"> written by Camillo Sitte </w:t>
      </w:r>
      <w:r w:rsidR="00E05FF2" w:rsidRPr="00FF0219">
        <w:rPr>
          <w:rFonts w:cs="Times-Italic"/>
          <w:iCs/>
        </w:rPr>
        <w:t xml:space="preserve">(1843-1903) </w:t>
      </w:r>
      <w:r w:rsidRPr="00FF0219">
        <w:rPr>
          <w:rFonts w:cs="Times-Italic"/>
          <w:iCs/>
        </w:rPr>
        <w:t>and published in 1889. Sitte was an Austrian architect and art historian who saw modern planning as</w:t>
      </w:r>
      <w:r w:rsidR="00D80D76" w:rsidRPr="00FF0219">
        <w:rPr>
          <w:rFonts w:cs="Times-Italic"/>
          <w:iCs/>
        </w:rPr>
        <w:t xml:space="preserve"> too</w:t>
      </w:r>
      <w:r w:rsidRPr="00FF0219">
        <w:rPr>
          <w:rFonts w:cs="Times-Italic"/>
          <w:iCs/>
        </w:rPr>
        <w:t xml:space="preserve"> pragmatic and hygienic, dismissing the symbolic and aesthetic values of ancient (meaning</w:t>
      </w:r>
      <w:r w:rsidR="005F678E" w:rsidRPr="00FF0219">
        <w:rPr>
          <w:rFonts w:cs="Times-Italic"/>
          <w:iCs/>
        </w:rPr>
        <w:t xml:space="preserve"> medieval) urban environments. </w:t>
      </w:r>
      <w:r w:rsidRPr="00FF0219">
        <w:rPr>
          <w:rFonts w:cs="Times-Italic"/>
          <w:iCs/>
        </w:rPr>
        <w:t>Sitte praised irregularity, monumentality and beauty as components of good design.</w:t>
      </w:r>
    </w:p>
    <w:p w:rsidR="003437CB" w:rsidRPr="00FF0219" w:rsidRDefault="003437CB" w:rsidP="00006434">
      <w:pPr>
        <w:spacing w:after="0" w:line="240" w:lineRule="auto"/>
        <w:jc w:val="both"/>
      </w:pPr>
    </w:p>
    <w:p w:rsidR="00E304D9" w:rsidRPr="00FF0219" w:rsidRDefault="00D80D76" w:rsidP="00006434">
      <w:pPr>
        <w:spacing w:after="0" w:line="240" w:lineRule="auto"/>
        <w:jc w:val="both"/>
      </w:pPr>
      <w:r w:rsidRPr="00FF0219">
        <w:t xml:space="preserve">Resonances of these ideas can be found in the Garden City and City Beautiful movements. </w:t>
      </w:r>
      <w:r w:rsidR="00FB364D" w:rsidRPr="00FF0219">
        <w:t>The former</w:t>
      </w:r>
      <w:r w:rsidR="00373E0A">
        <w:t xml:space="preserve"> </w:t>
      </w:r>
      <w:r w:rsidR="00FB364D" w:rsidRPr="00FF0219">
        <w:t>was developed</w:t>
      </w:r>
      <w:r w:rsidR="00373E0A">
        <w:t xml:space="preserve"> </w:t>
      </w:r>
      <w:r w:rsidR="00DC148A" w:rsidRPr="00FF0219">
        <w:t xml:space="preserve">in Britain and was mostly a creation of </w:t>
      </w:r>
      <w:r w:rsidR="0095161F" w:rsidRPr="00FF0219">
        <w:t xml:space="preserve">the planner and entrepreneur </w:t>
      </w:r>
      <w:r w:rsidR="00DC148A" w:rsidRPr="00FF0219">
        <w:t xml:space="preserve">Ebenezer Howard </w:t>
      </w:r>
      <w:r w:rsidR="00E05FF2" w:rsidRPr="00FF0219">
        <w:t xml:space="preserve">(1850-1928) </w:t>
      </w:r>
      <w:r w:rsidR="0095161F" w:rsidRPr="00FF0219">
        <w:t>and</w:t>
      </w:r>
      <w:r w:rsidR="00DC148A" w:rsidRPr="00FF0219">
        <w:t xml:space="preserve"> </w:t>
      </w:r>
      <w:r w:rsidR="005F678E" w:rsidRPr="00FF0219">
        <w:t xml:space="preserve">was described in </w:t>
      </w:r>
      <w:r w:rsidR="00DC148A" w:rsidRPr="00FF0219">
        <w:t xml:space="preserve">his book </w:t>
      </w:r>
      <w:r w:rsidR="00DC148A" w:rsidRPr="00FF0219">
        <w:rPr>
          <w:i/>
        </w:rPr>
        <w:t>Garden</w:t>
      </w:r>
      <w:r w:rsidR="00DC148A" w:rsidRPr="00FF0219">
        <w:t xml:space="preserve"> </w:t>
      </w:r>
      <w:r w:rsidR="00DC148A" w:rsidRPr="00FF0219">
        <w:rPr>
          <w:i/>
        </w:rPr>
        <w:t>Cities of To-morrow</w:t>
      </w:r>
      <w:r w:rsidR="00DC148A" w:rsidRPr="00FF0219">
        <w:t xml:space="preserve">, published in 1898; </w:t>
      </w:r>
      <w:r w:rsidR="00FB364D" w:rsidRPr="00FF0219">
        <w:t xml:space="preserve">the </w:t>
      </w:r>
      <w:r w:rsidR="00FB364D">
        <w:t>latter</w:t>
      </w:r>
      <w:r w:rsidR="00DC148A" w:rsidRPr="00FF0219">
        <w:t xml:space="preserve"> flourished in North America during 1890s and 1900s and had </w:t>
      </w:r>
      <w:r w:rsidR="0095161F" w:rsidRPr="00FF0219">
        <w:t xml:space="preserve">the architect </w:t>
      </w:r>
      <w:r w:rsidR="00DC148A" w:rsidRPr="00FF0219">
        <w:t xml:space="preserve">Daniel Burnham </w:t>
      </w:r>
      <w:r w:rsidR="00E05FF2" w:rsidRPr="00FF0219">
        <w:t xml:space="preserve">(1846-1912) </w:t>
      </w:r>
      <w:r w:rsidR="00DC148A" w:rsidRPr="00FF0219">
        <w:t>as one of its main a</w:t>
      </w:r>
      <w:r w:rsidR="00E304D9" w:rsidRPr="00FF0219">
        <w:t>dvocates.</w:t>
      </w:r>
    </w:p>
    <w:p w:rsidR="00E05FF2" w:rsidRPr="00FF0219" w:rsidRDefault="00E05FF2" w:rsidP="00006434">
      <w:pPr>
        <w:spacing w:after="0" w:line="240" w:lineRule="auto"/>
        <w:jc w:val="both"/>
      </w:pPr>
    </w:p>
    <w:p w:rsidR="00241159" w:rsidRPr="00FF0219" w:rsidRDefault="000B2F59" w:rsidP="00006434">
      <w:pPr>
        <w:spacing w:after="0" w:line="240" w:lineRule="auto"/>
        <w:jc w:val="both"/>
      </w:pPr>
      <w:r w:rsidRPr="00FF0219">
        <w:t xml:space="preserve">Exploring theories from diverse disciplines </w:t>
      </w:r>
      <w:r w:rsidR="0095161F" w:rsidRPr="00FF0219">
        <w:t>Patrick Gueddes (1854-1932), a Scotish biologist, sociolog</w:t>
      </w:r>
      <w:r w:rsidRPr="00FF0219">
        <w:t>ist, geographer and planner, introduced innovative approaches in the field of urban planning. He adopted biological concepts of evolution in social analysis and considered the human interaction with its surrounding natural environment as crucial for urban planning, extending geographical survey to the scale of the region where cities were</w:t>
      </w:r>
      <w:r w:rsidR="00373E0A">
        <w:t xml:space="preserve"> located</w:t>
      </w:r>
      <w:r w:rsidRPr="00FF0219">
        <w:t>.</w:t>
      </w:r>
      <w:r w:rsidR="002D715F" w:rsidRPr="00FF0219">
        <w:t xml:space="preserve"> His theories </w:t>
      </w:r>
      <w:r w:rsidR="00FB364D" w:rsidRPr="00FF0219">
        <w:t xml:space="preserve">were </w:t>
      </w:r>
      <w:r w:rsidR="00FB364D">
        <w:t xml:space="preserve">presented </w:t>
      </w:r>
      <w:r w:rsidR="00FB364D" w:rsidRPr="00FF0219">
        <w:t>in</w:t>
      </w:r>
      <w:r w:rsidR="002D715F" w:rsidRPr="00FF0219">
        <w:t xml:space="preserve"> his book </w:t>
      </w:r>
      <w:r w:rsidR="002D715F" w:rsidRPr="00FF0219">
        <w:rPr>
          <w:i/>
        </w:rPr>
        <w:t>Cities in Evolution</w:t>
      </w:r>
      <w:r w:rsidR="00241159" w:rsidRPr="00FF0219">
        <w:t xml:space="preserve">, published in 1915. </w:t>
      </w:r>
    </w:p>
    <w:p w:rsidR="00F513E3" w:rsidRPr="00FF0219" w:rsidRDefault="00F513E3" w:rsidP="00006434">
      <w:pPr>
        <w:spacing w:after="0" w:line="240" w:lineRule="auto"/>
        <w:jc w:val="both"/>
      </w:pPr>
    </w:p>
    <w:p w:rsidR="00F513E3" w:rsidRPr="00FF0219" w:rsidRDefault="00F513E3" w:rsidP="00006434">
      <w:pPr>
        <w:spacing w:after="0" w:line="240" w:lineRule="auto"/>
        <w:jc w:val="both"/>
      </w:pPr>
    </w:p>
    <w:p w:rsidR="00F513E3" w:rsidRPr="00FF0219" w:rsidRDefault="005673E5" w:rsidP="00006434">
      <w:pPr>
        <w:pStyle w:val="ListParagraph"/>
        <w:numPr>
          <w:ilvl w:val="0"/>
          <w:numId w:val="8"/>
        </w:numPr>
        <w:spacing w:after="0" w:line="240" w:lineRule="auto"/>
        <w:jc w:val="both"/>
        <w:rPr>
          <w:b/>
          <w:sz w:val="24"/>
          <w:szCs w:val="24"/>
        </w:rPr>
      </w:pPr>
      <w:r w:rsidRPr="00FF0219">
        <w:rPr>
          <w:b/>
          <w:sz w:val="24"/>
          <w:szCs w:val="24"/>
        </w:rPr>
        <w:t>T</w:t>
      </w:r>
      <w:r w:rsidR="00765BBB" w:rsidRPr="00FF0219">
        <w:rPr>
          <w:b/>
          <w:sz w:val="24"/>
          <w:szCs w:val="24"/>
        </w:rPr>
        <w:t>heories</w:t>
      </w:r>
      <w:r w:rsidR="00AD39AB" w:rsidRPr="00FF0219">
        <w:rPr>
          <w:b/>
          <w:sz w:val="24"/>
          <w:szCs w:val="24"/>
        </w:rPr>
        <w:t xml:space="preserve"> </w:t>
      </w:r>
      <w:r w:rsidRPr="00FF0219">
        <w:rPr>
          <w:b/>
          <w:sz w:val="24"/>
          <w:szCs w:val="24"/>
        </w:rPr>
        <w:t>of urban design</w:t>
      </w:r>
      <w:r w:rsidR="00647D09" w:rsidRPr="00FF0219">
        <w:rPr>
          <w:b/>
          <w:sz w:val="24"/>
          <w:szCs w:val="24"/>
        </w:rPr>
        <w:t xml:space="preserve"> and urban form</w:t>
      </w:r>
    </w:p>
    <w:p w:rsidR="00691C6E" w:rsidRPr="00FF0219" w:rsidRDefault="00691C6E" w:rsidP="00006434">
      <w:pPr>
        <w:spacing w:after="0" w:line="240" w:lineRule="auto"/>
        <w:jc w:val="both"/>
      </w:pPr>
    </w:p>
    <w:p w:rsidR="00C30F68" w:rsidRDefault="002D715F" w:rsidP="00006434">
      <w:pPr>
        <w:spacing w:after="0" w:line="240" w:lineRule="auto"/>
        <w:jc w:val="both"/>
      </w:pPr>
      <w:r w:rsidRPr="00FF0219">
        <w:t xml:space="preserve">Urban and regional planning was institutionalised in most of the European and American </w:t>
      </w:r>
      <w:r w:rsidR="00FB364D" w:rsidRPr="00FF0219">
        <w:t xml:space="preserve">cities </w:t>
      </w:r>
      <w:r w:rsidR="00FB364D">
        <w:t>in</w:t>
      </w:r>
      <w:r w:rsidR="00CA016B">
        <w:t xml:space="preserve"> </w:t>
      </w:r>
      <w:r w:rsidRPr="00FF0219">
        <w:t>t</w:t>
      </w:r>
      <w:r w:rsidR="005F678E" w:rsidRPr="00FF0219">
        <w:t xml:space="preserve">he </w:t>
      </w:r>
      <w:r w:rsidRPr="00FF0219">
        <w:t>first half</w:t>
      </w:r>
      <w:r w:rsidR="005F678E" w:rsidRPr="00FF0219">
        <w:t xml:space="preserve"> of the twentieth century</w:t>
      </w:r>
      <w:r w:rsidRPr="00FF0219">
        <w:t xml:space="preserve">. </w:t>
      </w:r>
      <w:r w:rsidR="003A7B0E" w:rsidRPr="00FF0219">
        <w:t>This</w:t>
      </w:r>
      <w:r w:rsidR="005F678E" w:rsidRPr="00FF0219">
        <w:t xml:space="preserve"> period </w:t>
      </w:r>
      <w:r w:rsidR="003A7B0E" w:rsidRPr="00FF0219">
        <w:t xml:space="preserve">also </w:t>
      </w:r>
      <w:r w:rsidR="00E6771B" w:rsidRPr="00FF0219">
        <w:t xml:space="preserve">saw </w:t>
      </w:r>
      <w:r w:rsidR="003A7B0E" w:rsidRPr="00FF0219">
        <w:t xml:space="preserve">the emergence of the modern architecture movement that had </w:t>
      </w:r>
      <w:r w:rsidR="00CA016B">
        <w:t xml:space="preserve">a </w:t>
      </w:r>
      <w:r w:rsidR="003A7B0E" w:rsidRPr="00FF0219">
        <w:t xml:space="preserve">significant influence in urban planning through </w:t>
      </w:r>
      <w:r w:rsidR="008A43BE" w:rsidRPr="00FF0219">
        <w:t xml:space="preserve">the </w:t>
      </w:r>
      <w:r w:rsidR="008A43BE" w:rsidRPr="00FF0219">
        <w:rPr>
          <w:i/>
        </w:rPr>
        <w:t xml:space="preserve">Congrès Internationaux d'Architecture Moderne </w:t>
      </w:r>
      <w:r w:rsidR="00CB6BBC" w:rsidRPr="00FF0219">
        <w:t>(</w:t>
      </w:r>
      <w:r w:rsidR="008A43BE" w:rsidRPr="00FF0219">
        <w:t>CIAM</w:t>
      </w:r>
      <w:r w:rsidR="00CB6BBC" w:rsidRPr="00FF0219">
        <w:t>)</w:t>
      </w:r>
      <w:r w:rsidR="00C30F68">
        <w:t>,</w:t>
      </w:r>
      <w:r w:rsidR="00CB6BBC" w:rsidRPr="00FF0219">
        <w:t xml:space="preserve"> the </w:t>
      </w:r>
      <w:r w:rsidR="004A6426" w:rsidRPr="00FF0219">
        <w:t>International Congress of Modern A</w:t>
      </w:r>
      <w:r w:rsidR="00CB6BBC" w:rsidRPr="00FF0219">
        <w:t xml:space="preserve">rchitecture, which lasted from 1928 to 1959. </w:t>
      </w:r>
    </w:p>
    <w:p w:rsidR="00C30F68" w:rsidRDefault="00C30F68" w:rsidP="00006434">
      <w:pPr>
        <w:spacing w:after="0" w:line="240" w:lineRule="auto"/>
        <w:jc w:val="both"/>
      </w:pPr>
    </w:p>
    <w:p w:rsidR="005F678E" w:rsidRPr="00FF0219" w:rsidRDefault="004A6426" w:rsidP="00006434">
      <w:pPr>
        <w:spacing w:after="0" w:line="240" w:lineRule="auto"/>
        <w:jc w:val="both"/>
      </w:pPr>
      <w:r w:rsidRPr="00FF0219">
        <w:lastRenderedPageBreak/>
        <w:t xml:space="preserve">The CIAM was </w:t>
      </w:r>
      <w:r w:rsidR="001E02AD" w:rsidRPr="00FF0219">
        <w:t>the organization</w:t>
      </w:r>
      <w:r w:rsidRPr="00FF0219">
        <w:t xml:space="preserve"> t</w:t>
      </w:r>
      <w:r w:rsidR="004B7992" w:rsidRPr="00FF0219">
        <w:t>hat</w:t>
      </w:r>
      <w:r w:rsidRPr="00FF0219">
        <w:t xml:space="preserve"> spread</w:t>
      </w:r>
      <w:r w:rsidR="004B7992" w:rsidRPr="00FF0219">
        <w:t xml:space="preserve"> the most up-to-date i</w:t>
      </w:r>
      <w:r w:rsidRPr="00FF0219">
        <w:t>deas</w:t>
      </w:r>
      <w:r w:rsidR="004B7992" w:rsidRPr="00FF0219">
        <w:t xml:space="preserve"> of its time</w:t>
      </w:r>
      <w:r w:rsidR="001E02AD" w:rsidRPr="00FF0219">
        <w:t xml:space="preserve"> </w:t>
      </w:r>
      <w:r w:rsidR="00C30F68">
        <w:t>in urbanism. O</w:t>
      </w:r>
      <w:r w:rsidR="00FD1E01">
        <w:t xml:space="preserve">ne of its </w:t>
      </w:r>
      <w:r w:rsidR="004B7992" w:rsidRPr="00FF0219">
        <w:t>founding member</w:t>
      </w:r>
      <w:r w:rsidR="00FD1E01">
        <w:t>s</w:t>
      </w:r>
      <w:r w:rsidR="004B7992" w:rsidRPr="00FF0219">
        <w:t xml:space="preserve"> </w:t>
      </w:r>
      <w:r w:rsidR="001E02AD" w:rsidRPr="00FF0219">
        <w:t>Le Corbusier (</w:t>
      </w:r>
      <w:r w:rsidR="004B7992" w:rsidRPr="00FF0219">
        <w:t xml:space="preserve">1887-1965) </w:t>
      </w:r>
      <w:r w:rsidR="00C30F68">
        <w:t>saw</w:t>
      </w:r>
      <w:r w:rsidR="004B7992" w:rsidRPr="00FF0219">
        <w:t xml:space="preserve"> the hou</w:t>
      </w:r>
      <w:r w:rsidR="00C30F68">
        <w:t xml:space="preserve">se as “a machine to living in” and </w:t>
      </w:r>
      <w:r w:rsidR="004B7992" w:rsidRPr="00FF0219">
        <w:t>the city a product of functional ordered spaces, which would provide efficient solutions for housing, working and leisure</w:t>
      </w:r>
      <w:r w:rsidR="008A43BE" w:rsidRPr="00FF0219">
        <w:t xml:space="preserve"> </w:t>
      </w:r>
      <w:r w:rsidR="00C30F68">
        <w:t>(Hall</w:t>
      </w:r>
      <w:r w:rsidR="001E02AD" w:rsidRPr="00FF0219">
        <w:t xml:space="preserve"> 1988)</w:t>
      </w:r>
      <w:r w:rsidR="004B7992" w:rsidRPr="00FF0219">
        <w:t>.</w:t>
      </w:r>
    </w:p>
    <w:p w:rsidR="004B7992" w:rsidRPr="00FF0219" w:rsidRDefault="004B7992" w:rsidP="00006434">
      <w:pPr>
        <w:spacing w:after="0" w:line="240" w:lineRule="auto"/>
        <w:jc w:val="both"/>
      </w:pPr>
    </w:p>
    <w:p w:rsidR="00691C6E" w:rsidRPr="00FF0219" w:rsidRDefault="003A7B0E" w:rsidP="00006434">
      <w:pPr>
        <w:spacing w:after="0" w:line="240" w:lineRule="auto"/>
        <w:jc w:val="both"/>
      </w:pPr>
      <w:r w:rsidRPr="00FF0219">
        <w:t xml:space="preserve">After the Second World War cities in </w:t>
      </w:r>
      <w:r w:rsidR="00595B64" w:rsidRPr="00FF0219">
        <w:t>Europe faced the challenge of reconstruction and</w:t>
      </w:r>
      <w:r w:rsidR="008A43BE" w:rsidRPr="00FF0219">
        <w:t xml:space="preserve"> with that came another wave of </w:t>
      </w:r>
      <w:r w:rsidR="00595B64" w:rsidRPr="00FF0219">
        <w:t>proposals in planning and design</w:t>
      </w:r>
      <w:r w:rsidR="008A43BE" w:rsidRPr="00FF0219">
        <w:t xml:space="preserve">, combined with mass production of housing dwellings </w:t>
      </w:r>
      <w:r w:rsidR="004B7992" w:rsidRPr="00FF0219">
        <w:t>more or less inspired by the modern architecture movement. However</w:t>
      </w:r>
      <w:r w:rsidR="008A43BE" w:rsidRPr="00FF0219">
        <w:t xml:space="preserve"> </w:t>
      </w:r>
      <w:r w:rsidR="004B7992" w:rsidRPr="00FF0219">
        <w:t>b</w:t>
      </w:r>
      <w:r w:rsidR="00595B64" w:rsidRPr="00FF0219">
        <w:t xml:space="preserve">y </w:t>
      </w:r>
      <w:r w:rsidR="00D03398">
        <w:t xml:space="preserve">the </w:t>
      </w:r>
      <w:r w:rsidR="00647D09" w:rsidRPr="00FF0219">
        <w:t>late 195</w:t>
      </w:r>
      <w:r w:rsidR="00595B64" w:rsidRPr="00FF0219">
        <w:t xml:space="preserve">0s </w:t>
      </w:r>
      <w:r w:rsidR="00F513E3" w:rsidRPr="00FF0219">
        <w:t>this model</w:t>
      </w:r>
      <w:r w:rsidR="004B7992" w:rsidRPr="00FF0219">
        <w:t xml:space="preserve"> of “efficiency”</w:t>
      </w:r>
      <w:r w:rsidR="00E6771B" w:rsidRPr="00FF0219">
        <w:t>,</w:t>
      </w:r>
      <w:r w:rsidR="004B7992" w:rsidRPr="00FF0219">
        <w:t xml:space="preserve"> “simplicity” </w:t>
      </w:r>
      <w:r w:rsidR="00E6771B" w:rsidRPr="00FF0219">
        <w:t xml:space="preserve">and “functionality” started to receive criticism from both </w:t>
      </w:r>
      <w:r w:rsidR="003A16FF" w:rsidRPr="00FF0219">
        <w:t>the academic/</w:t>
      </w:r>
      <w:r w:rsidR="00F513E3" w:rsidRPr="00FF0219">
        <w:t xml:space="preserve">expert side </w:t>
      </w:r>
      <w:r w:rsidR="003A16FF" w:rsidRPr="00FF0219">
        <w:t>as well as</w:t>
      </w:r>
      <w:r w:rsidR="00F513E3" w:rsidRPr="00FF0219">
        <w:t xml:space="preserve"> from the lay public, especially concerning housing developments.</w:t>
      </w:r>
    </w:p>
    <w:p w:rsidR="00691C6E" w:rsidRPr="00FF0219" w:rsidRDefault="00691C6E" w:rsidP="00006434">
      <w:pPr>
        <w:spacing w:after="0" w:line="240" w:lineRule="auto"/>
        <w:jc w:val="both"/>
      </w:pPr>
    </w:p>
    <w:p w:rsidR="00691C6E" w:rsidRPr="00FF0219" w:rsidRDefault="00691C6E" w:rsidP="00006434">
      <w:pPr>
        <w:spacing w:after="0" w:line="240" w:lineRule="auto"/>
        <w:jc w:val="both"/>
        <w:rPr>
          <w:b/>
          <w:i/>
        </w:rPr>
      </w:pPr>
      <w:r w:rsidRPr="00FF0219">
        <w:rPr>
          <w:b/>
          <w:i/>
        </w:rPr>
        <w:t xml:space="preserve">Urban design </w:t>
      </w:r>
    </w:p>
    <w:p w:rsidR="00691C6E" w:rsidRPr="00FF0219" w:rsidRDefault="00691C6E" w:rsidP="00006434">
      <w:pPr>
        <w:spacing w:after="0" w:line="240" w:lineRule="auto"/>
        <w:jc w:val="both"/>
      </w:pPr>
    </w:p>
    <w:p w:rsidR="003A16FF" w:rsidRPr="00FF0219" w:rsidRDefault="00C30F68" w:rsidP="00006434">
      <w:pPr>
        <w:spacing w:after="0" w:line="240" w:lineRule="auto"/>
        <w:jc w:val="both"/>
      </w:pPr>
      <w:r>
        <w:t xml:space="preserve">A new </w:t>
      </w:r>
      <w:r w:rsidR="000507C5">
        <w:t xml:space="preserve">theoretical </w:t>
      </w:r>
      <w:r w:rsidRPr="00C30F68">
        <w:rPr>
          <w:i/>
        </w:rPr>
        <w:t>corpus</w:t>
      </w:r>
      <w:r>
        <w:t xml:space="preserve"> was</w:t>
      </w:r>
      <w:r w:rsidR="00647D09" w:rsidRPr="00FF0219">
        <w:t xml:space="preserve"> developed </w:t>
      </w:r>
      <w:r>
        <w:t>around</w:t>
      </w:r>
      <w:r w:rsidR="007C496D">
        <w:t xml:space="preserve"> the concept of </w:t>
      </w:r>
      <w:r w:rsidR="00647D09" w:rsidRPr="00FF0219">
        <w:t xml:space="preserve">urban </w:t>
      </w:r>
      <w:r>
        <w:t>design</w:t>
      </w:r>
      <w:r w:rsidR="000507C5">
        <w:t xml:space="preserve">. It incorporated an </w:t>
      </w:r>
      <w:r w:rsidR="00647D09" w:rsidRPr="00FF0219">
        <w:t xml:space="preserve">interdisciplinary approach to urban planning and architecture that demanded a “return to origins within the built environment professions” through “classic principles” such as walkable streets, human-scale buildings, </w:t>
      </w:r>
      <w:r w:rsidR="007C496D">
        <w:t xml:space="preserve">and an </w:t>
      </w:r>
      <w:r w:rsidR="00647D09" w:rsidRPr="00FF0219">
        <w:t>active public realm (Lari</w:t>
      </w:r>
      <w:r>
        <w:t>ce and Macdonald</w:t>
      </w:r>
      <w:r w:rsidR="00647D09" w:rsidRPr="00FF0219">
        <w:t xml:space="preserve"> 2007).</w:t>
      </w:r>
    </w:p>
    <w:p w:rsidR="00647D09" w:rsidRPr="00FF0219" w:rsidRDefault="00647D09" w:rsidP="00006434">
      <w:pPr>
        <w:spacing w:after="0" w:line="240" w:lineRule="auto"/>
        <w:jc w:val="both"/>
      </w:pPr>
    </w:p>
    <w:p w:rsidR="001F0780" w:rsidRPr="00FF0219" w:rsidRDefault="00485C13" w:rsidP="00006434">
      <w:pPr>
        <w:autoSpaceDE w:val="0"/>
        <w:autoSpaceDN w:val="0"/>
        <w:adjustRightInd w:val="0"/>
        <w:spacing w:after="0" w:line="240" w:lineRule="auto"/>
        <w:jc w:val="both"/>
        <w:rPr>
          <w:rFonts w:cs="AdvPalR"/>
        </w:rPr>
      </w:pPr>
      <w:r w:rsidRPr="00FF0219">
        <w:rPr>
          <w:rFonts w:cs="AdvPalR"/>
        </w:rPr>
        <w:t xml:space="preserve">Most of the current theory in urban design is </w:t>
      </w:r>
      <w:r w:rsidR="000507C5">
        <w:rPr>
          <w:rFonts w:cs="AdvPalR"/>
        </w:rPr>
        <w:t>founded</w:t>
      </w:r>
      <w:r w:rsidRPr="00FF0219">
        <w:rPr>
          <w:rFonts w:cs="AdvPalR"/>
        </w:rPr>
        <w:t xml:space="preserve"> upon what Marshal (2012) called the “four classic urban design treatises”:  </w:t>
      </w:r>
      <w:r w:rsidR="009B0998" w:rsidRPr="00FF0219">
        <w:rPr>
          <w:rFonts w:cs="AdvPalI"/>
          <w:i/>
        </w:rPr>
        <w:t>The i</w:t>
      </w:r>
      <w:r w:rsidRPr="00FF0219">
        <w:rPr>
          <w:rFonts w:cs="AdvPalI"/>
          <w:i/>
        </w:rPr>
        <w:t xml:space="preserve">mage of </w:t>
      </w:r>
      <w:r w:rsidR="009B0998" w:rsidRPr="00FF0219">
        <w:rPr>
          <w:rFonts w:cs="AdvPalI"/>
          <w:i/>
        </w:rPr>
        <w:t>the c</w:t>
      </w:r>
      <w:r w:rsidRPr="00FF0219">
        <w:rPr>
          <w:rFonts w:cs="AdvPalI"/>
          <w:i/>
        </w:rPr>
        <w:t>ity</w:t>
      </w:r>
      <w:r w:rsidRPr="00FF0219">
        <w:rPr>
          <w:rFonts w:cs="AdvPalI"/>
        </w:rPr>
        <w:t xml:space="preserve"> </w:t>
      </w:r>
      <w:r w:rsidRPr="00FF0219">
        <w:rPr>
          <w:rFonts w:cs="AdvPalR"/>
        </w:rPr>
        <w:t xml:space="preserve">(Lynch, 1960), </w:t>
      </w:r>
      <w:r w:rsidRPr="00FF0219">
        <w:rPr>
          <w:rFonts w:cs="AdvPalI"/>
          <w:i/>
        </w:rPr>
        <w:t>Townscape</w:t>
      </w:r>
      <w:r w:rsidRPr="00FF0219">
        <w:rPr>
          <w:rFonts w:cs="AdvPalI"/>
        </w:rPr>
        <w:t xml:space="preserve"> </w:t>
      </w:r>
      <w:r w:rsidRPr="00FF0219">
        <w:rPr>
          <w:rFonts w:cs="AdvPalR"/>
        </w:rPr>
        <w:t>(Cullen, 1961),</w:t>
      </w:r>
      <w:r w:rsidRPr="00FF0219">
        <w:rPr>
          <w:rFonts w:cs="AdvPalI"/>
        </w:rPr>
        <w:t xml:space="preserve"> </w:t>
      </w:r>
      <w:r w:rsidR="00473F4D" w:rsidRPr="00FF0219">
        <w:rPr>
          <w:rFonts w:cs="AdvPalI"/>
          <w:i/>
        </w:rPr>
        <w:t xml:space="preserve">The </w:t>
      </w:r>
      <w:r w:rsidR="009B0998" w:rsidRPr="00FF0219">
        <w:rPr>
          <w:rFonts w:cs="AdvPalI"/>
          <w:i/>
        </w:rPr>
        <w:t>death and life of great American c</w:t>
      </w:r>
      <w:r w:rsidRPr="00FF0219">
        <w:rPr>
          <w:rFonts w:cs="AdvPalI"/>
          <w:i/>
        </w:rPr>
        <w:t>ities</w:t>
      </w:r>
      <w:r w:rsidRPr="00FF0219">
        <w:rPr>
          <w:rFonts w:cs="AdvPalI"/>
        </w:rPr>
        <w:t xml:space="preserve"> </w:t>
      </w:r>
      <w:r w:rsidRPr="00FF0219">
        <w:rPr>
          <w:rFonts w:cs="AdvPalR"/>
        </w:rPr>
        <w:t>(Jacobs,</w:t>
      </w:r>
      <w:r w:rsidRPr="00FF0219">
        <w:rPr>
          <w:rFonts w:cs="AdvPalI"/>
        </w:rPr>
        <w:t xml:space="preserve"> </w:t>
      </w:r>
      <w:r w:rsidRPr="00FF0219">
        <w:rPr>
          <w:rFonts w:cs="AdvPalR"/>
        </w:rPr>
        <w:t xml:space="preserve">1961) and </w:t>
      </w:r>
      <w:r w:rsidR="009B0998" w:rsidRPr="00FF0219">
        <w:rPr>
          <w:rFonts w:cs="AdvPalI"/>
          <w:i/>
        </w:rPr>
        <w:t>A city is not a t</w:t>
      </w:r>
      <w:r w:rsidRPr="00FF0219">
        <w:rPr>
          <w:rFonts w:cs="AdvPalI"/>
          <w:i/>
        </w:rPr>
        <w:t>ree</w:t>
      </w:r>
      <w:r w:rsidRPr="00FF0219">
        <w:rPr>
          <w:rFonts w:cs="AdvPalI"/>
        </w:rPr>
        <w:t xml:space="preserve"> </w:t>
      </w:r>
      <w:r w:rsidRPr="00FF0219">
        <w:rPr>
          <w:rFonts w:cs="AdvPalR"/>
        </w:rPr>
        <w:t xml:space="preserve">(Alexander, 1965). </w:t>
      </w:r>
      <w:r w:rsidR="00AB485C" w:rsidRPr="00FF0219">
        <w:rPr>
          <w:rFonts w:cs="AdvPalR"/>
        </w:rPr>
        <w:t xml:space="preserve"> They </w:t>
      </w:r>
      <w:r w:rsidR="00FB364D" w:rsidRPr="00FF0219">
        <w:rPr>
          <w:rFonts w:cs="AdvPalR"/>
        </w:rPr>
        <w:t>are frequently</w:t>
      </w:r>
      <w:r w:rsidR="004D10B2">
        <w:rPr>
          <w:rFonts w:cs="AdvPalR"/>
        </w:rPr>
        <w:t xml:space="preserve"> </w:t>
      </w:r>
      <w:r w:rsidRPr="00FF0219">
        <w:rPr>
          <w:rFonts w:cs="AdvPalR"/>
        </w:rPr>
        <w:t xml:space="preserve">cited </w:t>
      </w:r>
      <w:r w:rsidR="00FB364D" w:rsidRPr="00FF0219">
        <w:rPr>
          <w:rFonts w:cs="AdvPalR"/>
        </w:rPr>
        <w:t>and widely</w:t>
      </w:r>
      <w:r w:rsidR="004D10B2">
        <w:rPr>
          <w:rFonts w:cs="AdvPalR"/>
        </w:rPr>
        <w:t xml:space="preserve"> </w:t>
      </w:r>
      <w:r w:rsidR="00AB485C" w:rsidRPr="00FF0219">
        <w:rPr>
          <w:rFonts w:cs="AdvPalR"/>
        </w:rPr>
        <w:t>accepted as fundamentals for “good” principles of design</w:t>
      </w:r>
      <w:r w:rsidR="00177AE7" w:rsidRPr="00FF0219">
        <w:rPr>
          <w:rFonts w:cs="AdvPalR"/>
        </w:rPr>
        <w:t xml:space="preserve">, although they were not able to establish a scientific approach of the discipline </w:t>
      </w:r>
      <w:r w:rsidR="00FD1E01">
        <w:rPr>
          <w:rFonts w:cs="AdvPalR"/>
        </w:rPr>
        <w:t>since</w:t>
      </w:r>
      <w:r w:rsidR="00177AE7" w:rsidRPr="00FF0219">
        <w:rPr>
          <w:rFonts w:cs="AdvPalR"/>
        </w:rPr>
        <w:t xml:space="preserve"> the</w:t>
      </w:r>
      <w:r w:rsidR="00FD1E01">
        <w:rPr>
          <w:rFonts w:cs="AdvPalR"/>
        </w:rPr>
        <w:t xml:space="preserve"> </w:t>
      </w:r>
      <w:r w:rsidR="00177AE7" w:rsidRPr="00FF0219">
        <w:rPr>
          <w:rFonts w:cs="AdvPalR"/>
        </w:rPr>
        <w:t>met</w:t>
      </w:r>
      <w:r w:rsidR="000507C5">
        <w:rPr>
          <w:rFonts w:cs="AdvPalR"/>
        </w:rPr>
        <w:t>hods pro</w:t>
      </w:r>
      <w:r w:rsidR="00177AE7" w:rsidRPr="00FF0219">
        <w:rPr>
          <w:rFonts w:cs="AdvPalR"/>
        </w:rPr>
        <w:t>posed were not systematically</w:t>
      </w:r>
      <w:r w:rsidR="00FD1E01">
        <w:rPr>
          <w:rFonts w:cs="AdvPalR"/>
        </w:rPr>
        <w:t xml:space="preserve"> tested </w:t>
      </w:r>
      <w:r w:rsidR="00177AE7" w:rsidRPr="00FF0219">
        <w:rPr>
          <w:rFonts w:cs="AdvPalR"/>
        </w:rPr>
        <w:t>and their “original hypotheses</w:t>
      </w:r>
      <w:r w:rsidR="004D10B2">
        <w:rPr>
          <w:rFonts w:cs="AdvPalR"/>
        </w:rPr>
        <w:t xml:space="preserve"> </w:t>
      </w:r>
      <w:r w:rsidR="00177AE7" w:rsidRPr="00FF0219">
        <w:rPr>
          <w:rFonts w:cs="AdvPalR"/>
        </w:rPr>
        <w:t xml:space="preserve">remain largely unconfirmed” (Marshall, 2012). </w:t>
      </w:r>
      <w:r w:rsidR="00647D09" w:rsidRPr="00FF0219">
        <w:rPr>
          <w:rFonts w:cs="AdvPalR"/>
        </w:rPr>
        <w:t>These works have in common a critique of an artificial or non-human approach to design</w:t>
      </w:r>
      <w:r w:rsidR="000507C5">
        <w:rPr>
          <w:rFonts w:cs="AdvPalR"/>
        </w:rPr>
        <w:t xml:space="preserve"> that could be translated as a </w:t>
      </w:r>
      <w:r w:rsidR="00FB364D">
        <w:rPr>
          <w:rFonts w:cs="AdvPalR"/>
        </w:rPr>
        <w:t>rejection</w:t>
      </w:r>
      <w:r w:rsidR="004D10B2">
        <w:rPr>
          <w:rFonts w:cs="AdvPalR"/>
        </w:rPr>
        <w:t xml:space="preserve"> </w:t>
      </w:r>
      <w:r w:rsidR="00647D09" w:rsidRPr="00FF0219">
        <w:rPr>
          <w:rFonts w:cs="AdvPalR"/>
        </w:rPr>
        <w:t>of the modernist experiences in Europe and United States post Second World War.</w:t>
      </w:r>
    </w:p>
    <w:p w:rsidR="001F0780" w:rsidRPr="00FF0219" w:rsidRDefault="001F0780" w:rsidP="00006434">
      <w:pPr>
        <w:spacing w:after="0" w:line="240" w:lineRule="auto"/>
        <w:jc w:val="both"/>
      </w:pPr>
    </w:p>
    <w:p w:rsidR="001911C8" w:rsidRPr="00FF0219" w:rsidRDefault="001F0780" w:rsidP="00006434">
      <w:pPr>
        <w:spacing w:after="0" w:line="240" w:lineRule="auto"/>
        <w:jc w:val="both"/>
        <w:rPr>
          <w:rFonts w:cs="AdvPalR"/>
        </w:rPr>
      </w:pPr>
      <w:r w:rsidRPr="00FF0219">
        <w:t xml:space="preserve">Kevin </w:t>
      </w:r>
      <w:r w:rsidR="001911C8" w:rsidRPr="00FF0219">
        <w:t>Lynch</w:t>
      </w:r>
      <w:r w:rsidRPr="00FF0219">
        <w:t xml:space="preserve"> (1918-1984) </w:t>
      </w:r>
      <w:r w:rsidR="001911C8" w:rsidRPr="00FF0219">
        <w:t>sought to find empirical evidence that people hold a series of images related to the urban environment and that these images could be categorised in</w:t>
      </w:r>
      <w:r w:rsidR="00473F4D" w:rsidRPr="00FF0219">
        <w:t xml:space="preserve">to five basic </w:t>
      </w:r>
      <w:r w:rsidR="001911C8" w:rsidRPr="00FF0219">
        <w:t>elements:</w:t>
      </w:r>
      <w:r w:rsidR="00473F4D" w:rsidRPr="00FF0219">
        <w:t xml:space="preserve"> </w:t>
      </w:r>
      <w:r w:rsidR="001911C8" w:rsidRPr="00FF0219">
        <w:t xml:space="preserve"> landmarks, nodes, districts, edges and paths. Lynch suggests that through identifying and analysing these elements urban designers would have </w:t>
      </w:r>
      <w:r w:rsidR="00A21FFA" w:rsidRPr="00FF0219">
        <w:t>a guide</w:t>
      </w:r>
      <w:r w:rsidR="000507C5">
        <w:t>line for better practice (Lynch</w:t>
      </w:r>
      <w:r w:rsidR="00A21FFA" w:rsidRPr="00FF0219">
        <w:t xml:space="preserve"> 1960).</w:t>
      </w:r>
    </w:p>
    <w:p w:rsidR="001911C8" w:rsidRPr="00FF0219" w:rsidRDefault="001911C8" w:rsidP="00006434">
      <w:pPr>
        <w:spacing w:after="0" w:line="240" w:lineRule="auto"/>
        <w:jc w:val="both"/>
      </w:pPr>
    </w:p>
    <w:p w:rsidR="001F0780" w:rsidRDefault="001F0780" w:rsidP="00006434">
      <w:pPr>
        <w:spacing w:after="0" w:line="240" w:lineRule="auto"/>
        <w:jc w:val="both"/>
      </w:pPr>
      <w:r w:rsidRPr="00FF0219">
        <w:t>Gordon Cullen</w:t>
      </w:r>
      <w:r w:rsidR="001D7B59">
        <w:t>’s</w:t>
      </w:r>
      <w:r w:rsidRPr="00FF0219">
        <w:t xml:space="preserve"> (1914-1994) main work, </w:t>
      </w:r>
      <w:r w:rsidRPr="00FF0219">
        <w:rPr>
          <w:i/>
        </w:rPr>
        <w:t>Townscape</w:t>
      </w:r>
      <w:r w:rsidRPr="00FF0219">
        <w:t xml:space="preserve">, first published in 1961, is a study of the sensorial human experience on urban landscapes. He </w:t>
      </w:r>
      <w:r w:rsidR="00B73875">
        <w:t xml:space="preserve">mostly </w:t>
      </w:r>
      <w:r w:rsidR="00FB364D" w:rsidRPr="00FF0219">
        <w:t>explores the</w:t>
      </w:r>
      <w:r w:rsidRPr="00FF0219">
        <w:t xml:space="preserve"> visual impact that different urban environments have upon us</w:t>
      </w:r>
      <w:r w:rsidR="0039116C" w:rsidRPr="00FF0219">
        <w:t xml:space="preserve"> and introduces</w:t>
      </w:r>
      <w:r w:rsidRPr="00FF0219">
        <w:t xml:space="preserve"> the concept of “serial vision” or the sequence of scenarios that one would see while walking through the urban environment. Cullen proposed that “good” urban places are those able to give “visual pleasure”</w:t>
      </w:r>
      <w:r w:rsidR="00F85DF1" w:rsidRPr="00FF0219">
        <w:t xml:space="preserve"> and urban designers</w:t>
      </w:r>
      <w:r w:rsidRPr="00FF0219">
        <w:t xml:space="preserve"> should try to exercise the</w:t>
      </w:r>
      <w:r w:rsidR="0039116C" w:rsidRPr="00FF0219">
        <w:t xml:space="preserve"> “art of relationship” combining elements that would a</w:t>
      </w:r>
      <w:r w:rsidR="00A21FFA" w:rsidRPr="00FF0219">
        <w:t xml:space="preserve">chieve </w:t>
      </w:r>
      <w:r w:rsidR="000507C5">
        <w:t xml:space="preserve">this (Cullen </w:t>
      </w:r>
      <w:r w:rsidR="00A21FFA" w:rsidRPr="00FF0219">
        <w:t>1961).</w:t>
      </w:r>
    </w:p>
    <w:p w:rsidR="00A35D89" w:rsidRPr="00FF0219" w:rsidRDefault="00A35D89" w:rsidP="00006434">
      <w:pPr>
        <w:spacing w:after="0" w:line="240" w:lineRule="auto"/>
        <w:jc w:val="both"/>
        <w:rPr>
          <w:rFonts w:cs="AdvPalR"/>
        </w:rPr>
      </w:pPr>
    </w:p>
    <w:p w:rsidR="001F0780" w:rsidRPr="00FF0219" w:rsidRDefault="001F0780" w:rsidP="00006434">
      <w:pPr>
        <w:autoSpaceDE w:val="0"/>
        <w:autoSpaceDN w:val="0"/>
        <w:adjustRightInd w:val="0"/>
        <w:spacing w:after="0" w:line="240" w:lineRule="auto"/>
        <w:jc w:val="both"/>
        <w:rPr>
          <w:rFonts w:cs="AdvPalR"/>
        </w:rPr>
      </w:pPr>
      <w:r w:rsidRPr="00FF0219">
        <w:rPr>
          <w:rFonts w:cs="AdvPalR"/>
        </w:rPr>
        <w:t>Jane Jacobs (1916-2006) was a journ</w:t>
      </w:r>
      <w:r w:rsidR="000507C5">
        <w:rPr>
          <w:rFonts w:cs="AdvPalR"/>
        </w:rPr>
        <w:t>alist and writer whose critique of</w:t>
      </w:r>
      <w:r w:rsidRPr="00FF0219">
        <w:rPr>
          <w:rFonts w:cs="AdvPalR"/>
        </w:rPr>
        <w:t xml:space="preserve"> urban planning and design turned into a manifesto for </w:t>
      </w:r>
      <w:r w:rsidR="0039116C" w:rsidRPr="00FF0219">
        <w:rPr>
          <w:rFonts w:cs="AdvPalR"/>
        </w:rPr>
        <w:t xml:space="preserve">better designed public spaces. She </w:t>
      </w:r>
      <w:r w:rsidRPr="00FF0219">
        <w:rPr>
          <w:rFonts w:cs="AdvPalR"/>
        </w:rPr>
        <w:t>is regarded as the inspirational</w:t>
      </w:r>
      <w:r w:rsidR="0039116C" w:rsidRPr="00FF0219">
        <w:rPr>
          <w:rFonts w:cs="AdvPalR"/>
        </w:rPr>
        <w:t xml:space="preserve"> source</w:t>
      </w:r>
      <w:r w:rsidRPr="00FF0219">
        <w:rPr>
          <w:rFonts w:cs="AdvPalR"/>
        </w:rPr>
        <w:t xml:space="preserve"> for the foundation of the New Urbanism movement</w:t>
      </w:r>
      <w:r w:rsidR="0039116C" w:rsidRPr="00FF0219">
        <w:rPr>
          <w:rFonts w:cs="AdvPalR"/>
        </w:rPr>
        <w:t xml:space="preserve"> in the United States in</w:t>
      </w:r>
      <w:r w:rsidR="001D212E">
        <w:rPr>
          <w:rFonts w:cs="AdvPalR"/>
        </w:rPr>
        <w:t xml:space="preserve"> the</w:t>
      </w:r>
      <w:r w:rsidR="0039116C" w:rsidRPr="00FF0219">
        <w:rPr>
          <w:rFonts w:cs="AdvPalR"/>
        </w:rPr>
        <w:t xml:space="preserve"> 1980s, which promotes car-free, walkable neighbourhoods</w:t>
      </w:r>
      <w:r w:rsidR="00A21FFA" w:rsidRPr="00FF0219">
        <w:rPr>
          <w:rFonts w:cs="AdvPalR"/>
        </w:rPr>
        <w:t xml:space="preserve"> and more diverse and humanised cities</w:t>
      </w:r>
      <w:r w:rsidRPr="00FF0219">
        <w:rPr>
          <w:rFonts w:cs="AdvPalR"/>
        </w:rPr>
        <w:t>.</w:t>
      </w:r>
      <w:r w:rsidR="00A21FFA" w:rsidRPr="00FF0219">
        <w:rPr>
          <w:rFonts w:cs="AdvPalR"/>
        </w:rPr>
        <w:t xml:space="preserve"> Jacobs stated that four physical conditions should be observed by planners for a dynamic urban life: multifunctional neighbourhoods, short blocks and connected street networks, varied age residential areas and high density</w:t>
      </w:r>
      <w:r w:rsidR="00FD1E01">
        <w:rPr>
          <w:rFonts w:cs="AdvPalR"/>
        </w:rPr>
        <w:t xml:space="preserve"> of population.</w:t>
      </w:r>
      <w:r w:rsidR="001D212E">
        <w:rPr>
          <w:rFonts w:cs="AdvPalR"/>
        </w:rPr>
        <w:t xml:space="preserve"> </w:t>
      </w:r>
      <w:r w:rsidR="00A21FFA" w:rsidRPr="00FF0219">
        <w:rPr>
          <w:rFonts w:cs="AdvPalR"/>
        </w:rPr>
        <w:t xml:space="preserve">She </w:t>
      </w:r>
      <w:r w:rsidR="001D212E">
        <w:rPr>
          <w:rFonts w:cs="AdvPalR"/>
        </w:rPr>
        <w:t>contended</w:t>
      </w:r>
      <w:r w:rsidR="00A21FFA" w:rsidRPr="00FF0219">
        <w:rPr>
          <w:rFonts w:cs="AdvPalR"/>
        </w:rPr>
        <w:t xml:space="preserve"> that these conditions were necessary to keep cities “as living organisms” </w:t>
      </w:r>
      <w:r w:rsidR="000507C5">
        <w:rPr>
          <w:rFonts w:cs="AdvPalR"/>
        </w:rPr>
        <w:t xml:space="preserve">in which </w:t>
      </w:r>
      <w:r w:rsidR="00A21FFA" w:rsidRPr="00FF0219">
        <w:rPr>
          <w:rFonts w:cs="AdvPalR"/>
        </w:rPr>
        <w:t>stree</w:t>
      </w:r>
      <w:r w:rsidR="000507C5">
        <w:rPr>
          <w:rFonts w:cs="AdvPalR"/>
        </w:rPr>
        <w:t>ts were the “lifeblood” (Jacobs</w:t>
      </w:r>
      <w:r w:rsidR="00A21FFA" w:rsidRPr="00FF0219">
        <w:rPr>
          <w:rFonts w:cs="AdvPalR"/>
        </w:rPr>
        <w:t xml:space="preserve"> 1961).</w:t>
      </w:r>
    </w:p>
    <w:p w:rsidR="001F0780" w:rsidRPr="00FF0219" w:rsidRDefault="001F0780" w:rsidP="00006434">
      <w:pPr>
        <w:autoSpaceDE w:val="0"/>
        <w:autoSpaceDN w:val="0"/>
        <w:adjustRightInd w:val="0"/>
        <w:spacing w:after="0" w:line="240" w:lineRule="auto"/>
        <w:jc w:val="both"/>
        <w:rPr>
          <w:rFonts w:cs="AdvPalR"/>
        </w:rPr>
      </w:pPr>
    </w:p>
    <w:p w:rsidR="001911C8" w:rsidRPr="00FF0219" w:rsidRDefault="001911C8" w:rsidP="00006434">
      <w:pPr>
        <w:spacing w:after="0" w:line="240" w:lineRule="auto"/>
        <w:jc w:val="both"/>
      </w:pPr>
      <w:r w:rsidRPr="00FF0219">
        <w:lastRenderedPageBreak/>
        <w:t>Christopher Alexander</w:t>
      </w:r>
      <w:r w:rsidR="000507C5">
        <w:t>’s</w:t>
      </w:r>
      <w:r w:rsidRPr="00FF0219">
        <w:t xml:space="preserve"> (1936-) </w:t>
      </w:r>
      <w:r w:rsidR="001F0780" w:rsidRPr="00FF0219">
        <w:t xml:space="preserve">most well-known article </w:t>
      </w:r>
      <w:r w:rsidRPr="00FF0219">
        <w:rPr>
          <w:i/>
        </w:rPr>
        <w:t>A city is not a tree</w:t>
      </w:r>
      <w:r w:rsidRPr="00FF0219">
        <w:t xml:space="preserve"> states that “natural cities”, those that were developed more or less spontaneously, have a semi-lattice structure and this is what makes them complex and diverse spaces. On the other hand the “artificial cities”, or those that were created by planners and designers, have a tree structure that results in monotonous apathetic spaces. Alexander advocates the semi-lattice structure as the model to be followed by designers in order to create a living city (Alexander, 1965). His argument is based on mathematical concepts and it is illustrated with diagrams that explain the connections between elements in a set or network. </w:t>
      </w:r>
      <w:r w:rsidR="001F0780" w:rsidRPr="00FF0219">
        <w:t xml:space="preserve"> </w:t>
      </w:r>
      <w:r w:rsidRPr="00FF0219">
        <w:t xml:space="preserve">In 1977 he published </w:t>
      </w:r>
      <w:r w:rsidRPr="00FF0219">
        <w:rPr>
          <w:i/>
        </w:rPr>
        <w:t>A pattern language</w:t>
      </w:r>
      <w:r w:rsidRPr="00FF0219">
        <w:t xml:space="preserve"> where he presents a method for good design practice, setting general rules that resembles a generative grammar</w:t>
      </w:r>
      <w:r w:rsidRPr="00FF0219">
        <w:rPr>
          <w:rStyle w:val="FootnoteReference"/>
        </w:rPr>
        <w:footnoteReference w:id="2"/>
      </w:r>
      <w:r w:rsidRPr="00FF0219">
        <w:t xml:space="preserve">. Again Alexander is seeking to </w:t>
      </w:r>
      <w:r w:rsidR="00FB364D">
        <w:t xml:space="preserve">identify </w:t>
      </w:r>
      <w:r w:rsidR="00FB364D" w:rsidRPr="00FF0219">
        <w:t>the</w:t>
      </w:r>
      <w:r w:rsidR="00063289">
        <w:t xml:space="preserve"> </w:t>
      </w:r>
      <w:r w:rsidRPr="00FF0219">
        <w:t xml:space="preserve">features </w:t>
      </w:r>
      <w:r w:rsidR="00063289">
        <w:t xml:space="preserve">which </w:t>
      </w:r>
      <w:r w:rsidRPr="00FF0219">
        <w:t xml:space="preserve">make “natural cities” so attractive and pleasant to live in, looking to </w:t>
      </w:r>
      <w:r w:rsidR="00063289">
        <w:t>their</w:t>
      </w:r>
      <w:r w:rsidRPr="00FF0219">
        <w:t xml:space="preserve"> elements, structure and compositions</w:t>
      </w:r>
      <w:r w:rsidR="00A21FFA" w:rsidRPr="00FF0219">
        <w:t xml:space="preserve"> (Alexander, 1965).</w:t>
      </w:r>
    </w:p>
    <w:p w:rsidR="001911C8" w:rsidRPr="00FF0219" w:rsidRDefault="001911C8" w:rsidP="00006434">
      <w:pPr>
        <w:spacing w:after="0" w:line="240" w:lineRule="auto"/>
        <w:jc w:val="both"/>
      </w:pPr>
    </w:p>
    <w:p w:rsidR="00691C6E" w:rsidRPr="00FF0219" w:rsidRDefault="00691C6E" w:rsidP="00006434">
      <w:pPr>
        <w:spacing w:after="0" w:line="240" w:lineRule="auto"/>
        <w:jc w:val="both"/>
        <w:rPr>
          <w:b/>
          <w:i/>
        </w:rPr>
      </w:pPr>
      <w:r w:rsidRPr="00FF0219">
        <w:rPr>
          <w:b/>
          <w:i/>
        </w:rPr>
        <w:t xml:space="preserve">Urban morphology </w:t>
      </w:r>
    </w:p>
    <w:p w:rsidR="00691C6E" w:rsidRPr="00CE6F2F" w:rsidRDefault="00691C6E" w:rsidP="00006434">
      <w:pPr>
        <w:spacing w:after="0" w:line="240" w:lineRule="auto"/>
        <w:jc w:val="both"/>
      </w:pPr>
    </w:p>
    <w:p w:rsidR="00A93A04" w:rsidRPr="00CE6F2F" w:rsidRDefault="00E15E3F" w:rsidP="00006434">
      <w:pPr>
        <w:autoSpaceDE w:val="0"/>
        <w:autoSpaceDN w:val="0"/>
        <w:adjustRightInd w:val="0"/>
        <w:spacing w:after="0" w:line="240" w:lineRule="auto"/>
        <w:jc w:val="both"/>
      </w:pPr>
      <w:r w:rsidRPr="00CE6F2F">
        <w:t xml:space="preserve">Urban morphology was developed by a group of theoreticians who were </w:t>
      </w:r>
      <w:r w:rsidR="0067190E" w:rsidRPr="00CE6F2F">
        <w:t xml:space="preserve">interested in describing and </w:t>
      </w:r>
      <w:r w:rsidR="00691C6E" w:rsidRPr="00CE6F2F">
        <w:t>analysing urban environments by “decomposing” them into categories, elements or types</w:t>
      </w:r>
      <w:r w:rsidR="00144BA2" w:rsidRPr="00CE6F2F">
        <w:t xml:space="preserve"> in order to understand what constitutes cities</w:t>
      </w:r>
      <w:r w:rsidR="006A6BD3">
        <w:t>.</w:t>
      </w:r>
      <w:r w:rsidR="00144BA2" w:rsidRPr="00CE6F2F">
        <w:t xml:space="preserve"> </w:t>
      </w:r>
    </w:p>
    <w:p w:rsidR="00A93A04" w:rsidRPr="00CE6F2F" w:rsidRDefault="00A93A04" w:rsidP="00006434">
      <w:pPr>
        <w:autoSpaceDE w:val="0"/>
        <w:autoSpaceDN w:val="0"/>
        <w:adjustRightInd w:val="0"/>
        <w:spacing w:after="0" w:line="240" w:lineRule="auto"/>
        <w:jc w:val="both"/>
      </w:pPr>
    </w:p>
    <w:p w:rsidR="00144BA2" w:rsidRPr="00CE6F2F" w:rsidRDefault="000507C5" w:rsidP="00006434">
      <w:pPr>
        <w:autoSpaceDE w:val="0"/>
        <w:autoSpaceDN w:val="0"/>
        <w:adjustRightInd w:val="0"/>
        <w:spacing w:after="0" w:line="240" w:lineRule="auto"/>
        <w:jc w:val="both"/>
      </w:pPr>
      <w:r>
        <w:t>The</w:t>
      </w:r>
      <w:r w:rsidR="00144BA2" w:rsidRPr="00CE6F2F">
        <w:t xml:space="preserve"> two central figures </w:t>
      </w:r>
      <w:r>
        <w:t>of</w:t>
      </w:r>
      <w:r w:rsidR="00C150E1" w:rsidRPr="00CE6F2F">
        <w:t xml:space="preserve"> </w:t>
      </w:r>
      <w:r>
        <w:t>this</w:t>
      </w:r>
      <w:r w:rsidR="00C150E1" w:rsidRPr="00CE6F2F">
        <w:t xml:space="preserve"> </w:t>
      </w:r>
      <w:r w:rsidR="00144BA2" w:rsidRPr="00CE6F2F">
        <w:t xml:space="preserve">theory </w:t>
      </w:r>
      <w:r w:rsidR="00C150E1" w:rsidRPr="00CE6F2F">
        <w:t xml:space="preserve">are </w:t>
      </w:r>
      <w:r w:rsidR="00144BA2" w:rsidRPr="00CE6F2F">
        <w:t>M. R. G. Conzen (1907 – 2000), a German geographer who settled as practitioner and lecturer in England, and Salvatori Muratoni (1910-1973), an Italian architect who was a lecturer in Venice and Rome. They started the English and Italian schools of urban morphology in</w:t>
      </w:r>
      <w:r w:rsidR="00C150E1" w:rsidRPr="00CE6F2F">
        <w:t xml:space="preserve"> the </w:t>
      </w:r>
      <w:r w:rsidR="00144BA2" w:rsidRPr="00CE6F2F">
        <w:t xml:space="preserve">early 1960s and were joined by French architects Philippe Panerai </w:t>
      </w:r>
      <w:r w:rsidR="00DF63D7">
        <w:t xml:space="preserve">(1940-) </w:t>
      </w:r>
      <w:r w:rsidR="00144BA2" w:rsidRPr="00CE6F2F">
        <w:t>and Jean Castex</w:t>
      </w:r>
      <w:r w:rsidR="00DF63D7">
        <w:t xml:space="preserve"> (1942-)</w:t>
      </w:r>
      <w:r w:rsidR="00144BA2" w:rsidRPr="00CE6F2F">
        <w:t xml:space="preserve"> </w:t>
      </w:r>
      <w:r>
        <w:t>in the late 1960s (Moudon 1997; Whitehand</w:t>
      </w:r>
      <w:r w:rsidR="00144BA2" w:rsidRPr="00CE6F2F">
        <w:t xml:space="preserve"> 1992).</w:t>
      </w:r>
    </w:p>
    <w:p w:rsidR="00144BA2" w:rsidRPr="00CE6F2F" w:rsidRDefault="00144BA2" w:rsidP="00006434">
      <w:pPr>
        <w:spacing w:after="0" w:line="240" w:lineRule="auto"/>
        <w:jc w:val="both"/>
      </w:pPr>
    </w:p>
    <w:p w:rsidR="00144BA2" w:rsidRPr="00CE6F2F" w:rsidRDefault="00144BA2" w:rsidP="00006434">
      <w:pPr>
        <w:spacing w:after="0" w:line="240" w:lineRule="auto"/>
        <w:jc w:val="both"/>
      </w:pPr>
      <w:r w:rsidRPr="00CE6F2F">
        <w:t>These three schools – the Conzenian, Muratorian and Versailles – were only brought together in 1994 with the establishment of the ISUF, the International Seminar on Urban Form. By that time researchers in urban morphology were working in US, Germany, Spain, Poland, Austria and Portugal, and the Versailles school ha</w:t>
      </w:r>
      <w:r w:rsidR="00CC4699" w:rsidRPr="00CE6F2F">
        <w:t>d</w:t>
      </w:r>
      <w:r w:rsidRPr="00CE6F2F">
        <w:t xml:space="preserve"> stretched its influence in</w:t>
      </w:r>
      <w:r w:rsidR="00CC4699" w:rsidRPr="00CE6F2F">
        <w:t xml:space="preserve">to the </w:t>
      </w:r>
      <w:r w:rsidR="000507C5">
        <w:t>Latin and Arab worlds (Moudon</w:t>
      </w:r>
      <w:r w:rsidRPr="00CE6F2F">
        <w:t xml:space="preserve"> 1997). </w:t>
      </w:r>
    </w:p>
    <w:p w:rsidR="00144BA2" w:rsidRPr="00CE6F2F" w:rsidRDefault="00144BA2" w:rsidP="00006434">
      <w:pPr>
        <w:spacing w:after="0" w:line="240" w:lineRule="auto"/>
        <w:jc w:val="both"/>
      </w:pPr>
    </w:p>
    <w:p w:rsidR="00144BA2" w:rsidRPr="00FF0219" w:rsidRDefault="00144BA2" w:rsidP="00006434">
      <w:pPr>
        <w:spacing w:after="0" w:line="240" w:lineRule="auto"/>
        <w:jc w:val="both"/>
      </w:pPr>
      <w:r w:rsidRPr="00CE6F2F">
        <w:t>The theoretical basis of urban morphology relies on the statement that cities can be “read” and analysed through</w:t>
      </w:r>
      <w:r w:rsidR="00341691" w:rsidRPr="00CE6F2F">
        <w:t xml:space="preserve"> </w:t>
      </w:r>
      <w:r w:rsidR="001A05E2" w:rsidRPr="00CE6F2F">
        <w:t xml:space="preserve">their </w:t>
      </w:r>
      <w:r w:rsidRPr="00CE6F2F">
        <w:t>physical form and that morphological analysis must involve three fundamental compon</w:t>
      </w:r>
      <w:r w:rsidRPr="00FF0219">
        <w:t xml:space="preserve">ents: </w:t>
      </w:r>
      <w:r w:rsidRPr="00FF0219">
        <w:rPr>
          <w:i/>
        </w:rPr>
        <w:t>form</w:t>
      </w:r>
      <w:r w:rsidRPr="00FF0219">
        <w:t xml:space="preserve">, </w:t>
      </w:r>
      <w:r w:rsidRPr="00FF0219">
        <w:rPr>
          <w:i/>
        </w:rPr>
        <w:t>resolution</w:t>
      </w:r>
      <w:r w:rsidRPr="00FF0219">
        <w:t xml:space="preserve"> and </w:t>
      </w:r>
      <w:r w:rsidRPr="00FF0219">
        <w:rPr>
          <w:i/>
        </w:rPr>
        <w:t>time</w:t>
      </w:r>
      <w:r w:rsidR="000507C5">
        <w:t xml:space="preserve"> (Moudon</w:t>
      </w:r>
      <w:r w:rsidRPr="00FF0219">
        <w:t xml:space="preserve"> 1997). Urban </w:t>
      </w:r>
      <w:r w:rsidRPr="00FF0219">
        <w:rPr>
          <w:i/>
        </w:rPr>
        <w:t>form</w:t>
      </w:r>
      <w:r w:rsidRPr="00FF0219">
        <w:t xml:space="preserve"> is defined by buildings and their related open spaces</w:t>
      </w:r>
      <w:r w:rsidR="001A05E2">
        <w:t xml:space="preserve"> such </w:t>
      </w:r>
      <w:r w:rsidRPr="00FF0219">
        <w:t xml:space="preserve">as plots and streets; the </w:t>
      </w:r>
      <w:r w:rsidRPr="00FF0219">
        <w:rPr>
          <w:i/>
        </w:rPr>
        <w:t>resolution</w:t>
      </w:r>
      <w:r w:rsidRPr="00FF0219">
        <w:t xml:space="preserve"> is related to the scale of the urban form and can have four gradients</w:t>
      </w:r>
      <w:r w:rsidR="001A05E2">
        <w:t xml:space="preserve"> </w:t>
      </w:r>
      <w:r w:rsidRPr="00FF0219">
        <w:t xml:space="preserve">corresponding to the building/lot, the street/block, the city and the region; </w:t>
      </w:r>
      <w:r w:rsidRPr="00FF0219">
        <w:rPr>
          <w:i/>
        </w:rPr>
        <w:t>time</w:t>
      </w:r>
      <w:r w:rsidRPr="00FF0219">
        <w:t xml:space="preserve"> is the historical perspective under</w:t>
      </w:r>
      <w:r w:rsidR="001A05E2">
        <w:t xml:space="preserve"> </w:t>
      </w:r>
      <w:r w:rsidR="00FD1E01">
        <w:t xml:space="preserve">which </w:t>
      </w:r>
      <w:r w:rsidR="00FD1E01" w:rsidRPr="00FF0219">
        <w:t>transformations</w:t>
      </w:r>
      <w:r w:rsidRPr="00FF0219">
        <w:t xml:space="preserve"> in urban form can be understood.</w:t>
      </w:r>
      <w:r w:rsidR="00341691" w:rsidRPr="00FF0219" w:rsidDel="001A05E2">
        <w:t xml:space="preserve"> </w:t>
      </w:r>
      <w:r w:rsidR="001A05E2">
        <w:t>Co</w:t>
      </w:r>
      <w:r w:rsidRPr="00FF0219">
        <w:t>nzen proposed several key elements of the urban form; the most relevant ones being land use, building structure, plot pattern and street pattern</w:t>
      </w:r>
      <w:r w:rsidR="000507C5">
        <w:t xml:space="preserve"> (Moudon</w:t>
      </w:r>
      <w:r w:rsidR="00FD1E01">
        <w:t xml:space="preserve"> 1997)</w:t>
      </w:r>
      <w:r w:rsidRPr="00FF0219">
        <w:t xml:space="preserve">.  </w:t>
      </w:r>
    </w:p>
    <w:p w:rsidR="00A93A04" w:rsidRPr="00FF0219" w:rsidRDefault="00A93A04" w:rsidP="00006434">
      <w:pPr>
        <w:spacing w:after="0" w:line="240" w:lineRule="auto"/>
        <w:jc w:val="both"/>
      </w:pPr>
    </w:p>
    <w:p w:rsidR="005A7A6E" w:rsidRPr="00FF0219" w:rsidRDefault="00FA3E9B" w:rsidP="00006434">
      <w:pPr>
        <w:pStyle w:val="ListParagraph"/>
        <w:numPr>
          <w:ilvl w:val="0"/>
          <w:numId w:val="8"/>
        </w:numPr>
        <w:spacing w:after="0" w:line="240" w:lineRule="auto"/>
        <w:jc w:val="both"/>
        <w:rPr>
          <w:b/>
          <w:sz w:val="24"/>
          <w:szCs w:val="24"/>
        </w:rPr>
      </w:pPr>
      <w:r w:rsidRPr="00FF0219">
        <w:rPr>
          <w:b/>
          <w:sz w:val="24"/>
          <w:szCs w:val="24"/>
        </w:rPr>
        <w:t xml:space="preserve">Understanding cities </w:t>
      </w:r>
      <w:r w:rsidR="001C3231" w:rsidRPr="00FF0219">
        <w:rPr>
          <w:b/>
          <w:sz w:val="24"/>
          <w:szCs w:val="24"/>
        </w:rPr>
        <w:t>in</w:t>
      </w:r>
      <w:r w:rsidRPr="00FF0219">
        <w:rPr>
          <w:b/>
          <w:sz w:val="24"/>
          <w:szCs w:val="24"/>
        </w:rPr>
        <w:t xml:space="preserve"> the computer age</w:t>
      </w:r>
    </w:p>
    <w:p w:rsidR="00AD39AB" w:rsidRPr="00FF0219" w:rsidRDefault="00AD39AB" w:rsidP="00006434">
      <w:pPr>
        <w:spacing w:after="0" w:line="240" w:lineRule="auto"/>
        <w:jc w:val="both"/>
      </w:pPr>
    </w:p>
    <w:p w:rsidR="00013BE1" w:rsidRDefault="00E15E3F" w:rsidP="00006434">
      <w:pPr>
        <w:spacing w:after="0" w:line="240" w:lineRule="auto"/>
        <w:jc w:val="both"/>
      </w:pPr>
      <w:r w:rsidRPr="00FF0219">
        <w:t>The 1950s and 1960s brought computers and information systems into architecture and urban planning practices</w:t>
      </w:r>
      <w:r w:rsidR="002644EF">
        <w:t>.</w:t>
      </w:r>
      <w:r w:rsidR="009E519B">
        <w:t xml:space="preserve"> This period coincides with the quantitative revolution in geography </w:t>
      </w:r>
      <w:r w:rsidR="002644EF">
        <w:t>and the increased use of statistical techniques</w:t>
      </w:r>
      <w:r w:rsidR="00013BE1">
        <w:t xml:space="preserve"> and mathematical models </w:t>
      </w:r>
      <w:r w:rsidR="00872BF8">
        <w:t xml:space="preserve">in research </w:t>
      </w:r>
      <w:r w:rsidR="002644EF" w:rsidRPr="00FF0219">
        <w:t>(</w:t>
      </w:r>
      <w:r w:rsidR="000507C5">
        <w:t>Holton-Jensen</w:t>
      </w:r>
      <w:r w:rsidR="002644EF">
        <w:t xml:space="preserve"> 1999</w:t>
      </w:r>
      <w:r w:rsidR="002644EF" w:rsidRPr="00FF0219">
        <w:t>)</w:t>
      </w:r>
      <w:r w:rsidR="002644EF">
        <w:t xml:space="preserve">. </w:t>
      </w:r>
    </w:p>
    <w:p w:rsidR="00013BE1" w:rsidRDefault="00013BE1" w:rsidP="00006434">
      <w:pPr>
        <w:spacing w:after="0" w:line="240" w:lineRule="auto"/>
        <w:jc w:val="both"/>
      </w:pPr>
    </w:p>
    <w:p w:rsidR="009D7011" w:rsidRDefault="00FF5FFC" w:rsidP="00006434">
      <w:pPr>
        <w:spacing w:after="0" w:line="240" w:lineRule="auto"/>
        <w:jc w:val="both"/>
      </w:pPr>
      <w:r>
        <w:t xml:space="preserve">The </w:t>
      </w:r>
      <w:r w:rsidR="00D56F96">
        <w:t xml:space="preserve">advances in computing technology </w:t>
      </w:r>
      <w:r w:rsidR="00DB3404">
        <w:t xml:space="preserve">throughout the second half of the twentieth century </w:t>
      </w:r>
      <w:r>
        <w:t xml:space="preserve">made </w:t>
      </w:r>
      <w:r w:rsidR="000B6CF1">
        <w:t xml:space="preserve">it </w:t>
      </w:r>
      <w:r>
        <w:t xml:space="preserve">possible to work with more complex models and to conduct more extensive analysis. </w:t>
      </w:r>
      <w:r w:rsidR="00DB3404">
        <w:t xml:space="preserve">Previous </w:t>
      </w:r>
      <w:r w:rsidR="00DB3404">
        <w:lastRenderedPageBreak/>
        <w:t>c</w:t>
      </w:r>
      <w:r>
        <w:t xml:space="preserve">onceptual models of urban growth such Weber’s </w:t>
      </w:r>
      <w:r w:rsidR="00DB3404" w:rsidRPr="00DB3404">
        <w:rPr>
          <w:i/>
        </w:rPr>
        <w:t>I</w:t>
      </w:r>
      <w:r w:rsidRPr="00DB3404">
        <w:rPr>
          <w:i/>
        </w:rPr>
        <w:t xml:space="preserve">ndustrial </w:t>
      </w:r>
      <w:r w:rsidR="00DB3404" w:rsidRPr="00DB3404">
        <w:rPr>
          <w:i/>
        </w:rPr>
        <w:t>L</w:t>
      </w:r>
      <w:r w:rsidR="00DB3404">
        <w:rPr>
          <w:i/>
        </w:rPr>
        <w:t>ocation M</w:t>
      </w:r>
      <w:r w:rsidRPr="00DB3404">
        <w:rPr>
          <w:i/>
        </w:rPr>
        <w:t>odel</w:t>
      </w:r>
      <w:r w:rsidR="00DB3404">
        <w:t xml:space="preserve"> (1909)</w:t>
      </w:r>
      <w:r>
        <w:t xml:space="preserve">, </w:t>
      </w:r>
      <w:r w:rsidR="00DB3404">
        <w:t xml:space="preserve">Burgess’ </w:t>
      </w:r>
      <w:r w:rsidR="00DB3404" w:rsidRPr="00DB3404">
        <w:rPr>
          <w:i/>
        </w:rPr>
        <w:t>Concentric Zone Model</w:t>
      </w:r>
      <w:r w:rsidR="00DB3404">
        <w:t xml:space="preserve"> (1925) and </w:t>
      </w:r>
      <w:r>
        <w:t xml:space="preserve">Christaller’s </w:t>
      </w:r>
      <w:r w:rsidR="00DB3404" w:rsidRPr="00DB3404">
        <w:rPr>
          <w:i/>
        </w:rPr>
        <w:t>Central Place Theory</w:t>
      </w:r>
      <w:r w:rsidR="00DB3404">
        <w:t xml:space="preserve"> (1933) although very influential were static in nature, disregarding </w:t>
      </w:r>
      <w:r w:rsidR="002815CB">
        <w:t>temporal</w:t>
      </w:r>
      <w:r w:rsidR="00DB3404">
        <w:t xml:space="preserve"> </w:t>
      </w:r>
      <w:r w:rsidR="002A5623">
        <w:t>aspects of urban development (</w:t>
      </w:r>
      <w:r w:rsidR="000507C5">
        <w:t>Liu</w:t>
      </w:r>
      <w:r w:rsidR="00DB3404">
        <w:t xml:space="preserve"> 2009</w:t>
      </w:r>
      <w:r w:rsidR="002815CB">
        <w:t xml:space="preserve">). These </w:t>
      </w:r>
      <w:r w:rsidR="009D7011">
        <w:t xml:space="preserve">and subsequent theories inspired by them </w:t>
      </w:r>
      <w:r w:rsidR="002815CB">
        <w:t xml:space="preserve">treated cities as </w:t>
      </w:r>
      <w:r w:rsidR="009D7011">
        <w:t xml:space="preserve">closed </w:t>
      </w:r>
      <w:r w:rsidR="002815CB">
        <w:t xml:space="preserve">systems </w:t>
      </w:r>
      <w:r w:rsidR="009D7011">
        <w:t>in constant equilibrium and not affected by the wider environment</w:t>
      </w:r>
      <w:r w:rsidR="00DB3404">
        <w:t xml:space="preserve"> </w:t>
      </w:r>
      <w:r w:rsidR="000507C5">
        <w:t>(Batty</w:t>
      </w:r>
      <w:r w:rsidR="009D7011">
        <w:t xml:space="preserve"> 2012</w:t>
      </w:r>
      <w:r w:rsidR="002A5623">
        <w:t>).</w:t>
      </w:r>
    </w:p>
    <w:p w:rsidR="006C4D46" w:rsidRDefault="006C4D46" w:rsidP="00006434">
      <w:pPr>
        <w:spacing w:after="0" w:line="240" w:lineRule="auto"/>
        <w:jc w:val="both"/>
      </w:pPr>
    </w:p>
    <w:p w:rsidR="007C576C" w:rsidRDefault="002304A3" w:rsidP="00006434">
      <w:pPr>
        <w:spacing w:after="0" w:line="240" w:lineRule="auto"/>
        <w:jc w:val="both"/>
      </w:pPr>
      <w:r>
        <w:t>The development of Geographical Information S</w:t>
      </w:r>
      <w:r w:rsidR="008026B5">
        <w:t>ystems</w:t>
      </w:r>
      <w:r>
        <w:t xml:space="preserve"> (GIS) </w:t>
      </w:r>
      <w:r w:rsidR="007F2BA4">
        <w:t xml:space="preserve">from </w:t>
      </w:r>
      <w:r w:rsidR="000B6CF1">
        <w:t xml:space="preserve">the </w:t>
      </w:r>
      <w:r w:rsidR="00483581">
        <w:t xml:space="preserve">1960s onwards </w:t>
      </w:r>
      <w:r w:rsidR="000B6CF1">
        <w:t xml:space="preserve">made </w:t>
      </w:r>
      <w:r w:rsidR="00483581">
        <w:t>analysis methods</w:t>
      </w:r>
      <w:r w:rsidR="000507C5">
        <w:t>,</w:t>
      </w:r>
      <w:r w:rsidR="00483581">
        <w:t xml:space="preserve"> </w:t>
      </w:r>
      <w:r w:rsidR="000B6CF1">
        <w:t xml:space="preserve">such </w:t>
      </w:r>
      <w:r w:rsidR="00483581">
        <w:t>as McHarg’s map overlaying</w:t>
      </w:r>
      <w:r w:rsidR="000507C5">
        <w:t>,</w:t>
      </w:r>
      <w:r w:rsidR="00483581">
        <w:t xml:space="preserve"> more practical and decision m</w:t>
      </w:r>
      <w:r w:rsidR="000507C5">
        <w:t>aking more intuitive (Goodchild 1992; Goodchild and Hening</w:t>
      </w:r>
      <w:r w:rsidR="00483581">
        <w:t xml:space="preserve"> 2004). </w:t>
      </w:r>
      <w:r w:rsidR="00856D00">
        <w:t>P</w:t>
      </w:r>
      <w:r w:rsidR="00647632">
        <w:t xml:space="preserve">rogress in information systems in the 1980s and 1990s </w:t>
      </w:r>
      <w:r w:rsidR="00856D00">
        <w:t>had</w:t>
      </w:r>
      <w:r w:rsidR="00647632">
        <w:t xml:space="preserve"> </w:t>
      </w:r>
      <w:r w:rsidR="00856D00">
        <w:t>significant impact for urban design a</w:t>
      </w:r>
      <w:r w:rsidR="000507C5">
        <w:t>nd urban modelling (Batty et al 1998; Liu</w:t>
      </w:r>
      <w:r w:rsidR="00856D00">
        <w:t xml:space="preserve"> 2009). Visualisation improved with new platforms made possibl</w:t>
      </w:r>
      <w:r w:rsidR="000507C5">
        <w:t>e the</w:t>
      </w:r>
      <w:r w:rsidR="00415904">
        <w:t xml:space="preserve"> transfer</w:t>
      </w:r>
      <w:r w:rsidR="000507C5">
        <w:t xml:space="preserve"> of</w:t>
      </w:r>
      <w:r w:rsidR="00415904">
        <w:t xml:space="preserve"> </w:t>
      </w:r>
      <w:r w:rsidR="00F66631">
        <w:t>Computer Aided Design (</w:t>
      </w:r>
      <w:r w:rsidR="00415904">
        <w:t>CAD</w:t>
      </w:r>
      <w:r w:rsidR="00F66631">
        <w:t>)</w:t>
      </w:r>
      <w:r w:rsidR="00415904">
        <w:t xml:space="preserve"> data into GIS</w:t>
      </w:r>
      <w:r w:rsidR="00856D00">
        <w:t>, allowing the development of n</w:t>
      </w:r>
      <w:r w:rsidR="000507C5">
        <w:t>umerous 3-D models (Batty et al</w:t>
      </w:r>
      <w:r w:rsidR="00856D00">
        <w:t xml:space="preserve"> 1998). </w:t>
      </w:r>
      <w:r w:rsidR="00415904">
        <w:t xml:space="preserve">Towards the end of 1990s GIS </w:t>
      </w:r>
      <w:r w:rsidR="00FC57A4">
        <w:t xml:space="preserve">had </w:t>
      </w:r>
      <w:r w:rsidR="00415904">
        <w:t xml:space="preserve">developed into a user-friendly environment able to link spatial attributes and quantitative data at a </w:t>
      </w:r>
      <w:r w:rsidR="007C576C">
        <w:t>fine scale and to produce sophisticated spatial analysis and maps (Batt</w:t>
      </w:r>
      <w:r w:rsidR="000507C5">
        <w:t>y et al 1998; Moudon</w:t>
      </w:r>
      <w:r w:rsidR="007C576C">
        <w:t xml:space="preserve"> 1997). The city was incorporated in the digital world in full. </w:t>
      </w:r>
    </w:p>
    <w:p w:rsidR="00DA742A" w:rsidRDefault="00DA742A" w:rsidP="00006434">
      <w:pPr>
        <w:spacing w:after="0" w:line="240" w:lineRule="auto"/>
        <w:jc w:val="both"/>
      </w:pPr>
    </w:p>
    <w:p w:rsidR="0028226F" w:rsidRPr="00D95F9E" w:rsidRDefault="00090679" w:rsidP="00006434">
      <w:pPr>
        <w:spacing w:after="0" w:line="240" w:lineRule="auto"/>
        <w:jc w:val="both"/>
      </w:pPr>
      <w:r>
        <w:rPr>
          <w:b/>
          <w:i/>
        </w:rPr>
        <w:t>Space syntax</w:t>
      </w:r>
    </w:p>
    <w:p w:rsidR="00F07760" w:rsidRPr="00FF0219" w:rsidRDefault="00F07760" w:rsidP="00006434">
      <w:pPr>
        <w:spacing w:after="0" w:line="240" w:lineRule="auto"/>
        <w:jc w:val="both"/>
      </w:pPr>
    </w:p>
    <w:p w:rsidR="001C3231" w:rsidRDefault="00DF0CD1" w:rsidP="00006434">
      <w:pPr>
        <w:spacing w:after="0" w:line="240" w:lineRule="auto"/>
        <w:jc w:val="both"/>
        <w:rPr>
          <w:rFonts w:cs="Times"/>
          <w:color w:val="000000"/>
        </w:rPr>
      </w:pPr>
      <w:r>
        <w:t xml:space="preserve">Space syntax </w:t>
      </w:r>
      <w:r w:rsidR="001119D3">
        <w:t xml:space="preserve">was </w:t>
      </w:r>
      <w:r w:rsidR="009A7E24">
        <w:t xml:space="preserve">first </w:t>
      </w:r>
      <w:r w:rsidR="001119D3">
        <w:t xml:space="preserve">conceived </w:t>
      </w:r>
      <w:r w:rsidR="009A7E24">
        <w:t xml:space="preserve">by a group of researchers </w:t>
      </w:r>
      <w:r w:rsidR="001119D3">
        <w:t xml:space="preserve">at University College London </w:t>
      </w:r>
      <w:r w:rsidR="009A7E24">
        <w:t xml:space="preserve">during the late 1970s. Its concepts and techniques were presented in </w:t>
      </w:r>
      <w:r w:rsidR="001119D3">
        <w:t>the book</w:t>
      </w:r>
      <w:r w:rsidR="009A7E24">
        <w:t xml:space="preserve"> </w:t>
      </w:r>
      <w:r w:rsidR="00F07760" w:rsidRPr="00FF0219">
        <w:rPr>
          <w:i/>
        </w:rPr>
        <w:t>The social logic of space</w:t>
      </w:r>
      <w:r w:rsidR="001119D3">
        <w:t xml:space="preserve">, </w:t>
      </w:r>
      <w:r w:rsidR="00FD370D">
        <w:t>(</w:t>
      </w:r>
      <w:r w:rsidR="001119D3" w:rsidRPr="00FF0219">
        <w:t>Hillier and Hanson</w:t>
      </w:r>
      <w:r w:rsidR="001119D3">
        <w:t xml:space="preserve"> 1984</w:t>
      </w:r>
      <w:r w:rsidR="00FD370D">
        <w:t>)</w:t>
      </w:r>
      <w:r w:rsidR="001119D3">
        <w:t xml:space="preserve">. </w:t>
      </w:r>
      <w:r w:rsidR="009A7E24">
        <w:t xml:space="preserve">Their model is an application of </w:t>
      </w:r>
      <w:r w:rsidR="00FD370D">
        <w:t xml:space="preserve">the </w:t>
      </w:r>
      <w:r w:rsidR="009A7E24">
        <w:t xml:space="preserve">theory of graphs to </w:t>
      </w:r>
      <w:r w:rsidR="009A7E24" w:rsidRPr="009A7E24">
        <w:t>the analysis of spatial configuration of urban spaces, connecting them</w:t>
      </w:r>
      <w:r w:rsidR="00FD370D">
        <w:t xml:space="preserve"> </w:t>
      </w:r>
      <w:r w:rsidR="009A7E24" w:rsidRPr="009A7E24">
        <w:t>with their level of usage</w:t>
      </w:r>
      <w:r w:rsidR="001C3231" w:rsidRPr="009A7E24">
        <w:rPr>
          <w:rFonts w:cs="Times"/>
          <w:color w:val="000000"/>
        </w:rPr>
        <w:t xml:space="preserve"> (J</w:t>
      </w:r>
      <w:r w:rsidR="00FF70D2">
        <w:rPr>
          <w:rFonts w:cs="Times"/>
          <w:color w:val="000000"/>
        </w:rPr>
        <w:t>iang, Claramunt and Klarqvist</w:t>
      </w:r>
      <w:r w:rsidR="00B20384" w:rsidRPr="009A7E24">
        <w:rPr>
          <w:rFonts w:cs="Times"/>
          <w:color w:val="000000"/>
        </w:rPr>
        <w:t xml:space="preserve"> 2000</w:t>
      </w:r>
      <w:r w:rsidR="001C3231" w:rsidRPr="009A7E24">
        <w:rPr>
          <w:rFonts w:cs="Times"/>
          <w:color w:val="000000"/>
        </w:rPr>
        <w:t>)</w:t>
      </w:r>
      <w:r w:rsidR="009A7E24">
        <w:rPr>
          <w:rFonts w:cs="Times"/>
          <w:color w:val="000000"/>
        </w:rPr>
        <w:t>.</w:t>
      </w:r>
    </w:p>
    <w:p w:rsidR="009A7E24" w:rsidRDefault="009A7E24" w:rsidP="00006434">
      <w:pPr>
        <w:spacing w:after="0" w:line="240" w:lineRule="auto"/>
        <w:jc w:val="both"/>
        <w:rPr>
          <w:rFonts w:cs="Times"/>
          <w:color w:val="000000"/>
        </w:rPr>
      </w:pPr>
    </w:p>
    <w:p w:rsidR="00F73719" w:rsidRDefault="00BC26FC" w:rsidP="00006434">
      <w:pPr>
        <w:spacing w:after="0" w:line="240" w:lineRule="auto"/>
        <w:jc w:val="both"/>
      </w:pPr>
      <w:r>
        <w:rPr>
          <w:rFonts w:cs="Times"/>
          <w:color w:val="000000"/>
        </w:rPr>
        <w:t>The theoretical approach of space syntax is to consider relations between spaces</w:t>
      </w:r>
      <w:r w:rsidR="0043048A">
        <w:rPr>
          <w:rFonts w:cs="Times"/>
          <w:color w:val="000000"/>
        </w:rPr>
        <w:t xml:space="preserve"> and their potential t</w:t>
      </w:r>
      <w:r>
        <w:rPr>
          <w:rFonts w:cs="Times"/>
          <w:color w:val="000000"/>
        </w:rPr>
        <w:t>o “embody or transmit social ideas”, providing a measurable scale from segregation to integration</w:t>
      </w:r>
      <w:r w:rsidR="0043048A">
        <w:rPr>
          <w:rFonts w:cs="Times"/>
          <w:color w:val="000000"/>
        </w:rPr>
        <w:t xml:space="preserve"> and a platform to analyse</w:t>
      </w:r>
      <w:r>
        <w:rPr>
          <w:rFonts w:cs="Times"/>
          <w:color w:val="000000"/>
        </w:rPr>
        <w:t xml:space="preserve"> the social level of interaction</w:t>
      </w:r>
      <w:r w:rsidR="0043048A">
        <w:rPr>
          <w:rFonts w:cs="Times"/>
          <w:color w:val="000000"/>
        </w:rPr>
        <w:t xml:space="preserve"> in a specific space </w:t>
      </w:r>
      <w:r w:rsidR="00FF70D2">
        <w:rPr>
          <w:rFonts w:cs="Times"/>
          <w:color w:val="000000"/>
        </w:rPr>
        <w:t>(Hillier and Hanson</w:t>
      </w:r>
      <w:r>
        <w:rPr>
          <w:rFonts w:cs="Times"/>
          <w:color w:val="000000"/>
        </w:rPr>
        <w:t xml:space="preserve"> 1984; Hillier and Vaughan, 2007)</w:t>
      </w:r>
      <w:r w:rsidR="0043048A">
        <w:rPr>
          <w:rFonts w:cs="Times"/>
          <w:color w:val="000000"/>
        </w:rPr>
        <w:t xml:space="preserve">. </w:t>
      </w:r>
      <w:r w:rsidR="00F73719">
        <w:t>Space syntax e</w:t>
      </w:r>
      <w:r w:rsidR="00FF70D2">
        <w:t xml:space="preserve">stablishes therefore a sort of </w:t>
      </w:r>
      <w:r w:rsidR="00F73719">
        <w:t xml:space="preserve">“social geometry”: human movement is essential linear (corridors, streets) while social interaction takes place in convex spaces (rooms, squares) and in any configuration </w:t>
      </w:r>
      <w:r w:rsidR="00FF70D2">
        <w:t xml:space="preserve">it </w:t>
      </w:r>
      <w:r w:rsidR="00F73719">
        <w:t>is possible to determine visual fields or isovists</w:t>
      </w:r>
      <w:r w:rsidR="00F73719">
        <w:rPr>
          <w:rStyle w:val="FootnoteReference"/>
        </w:rPr>
        <w:footnoteReference w:id="3"/>
      </w:r>
      <w:r w:rsidR="00FF70D2">
        <w:t xml:space="preserve"> (Hillier and Vaugha</w:t>
      </w:r>
      <w:r w:rsidR="00F73719">
        <w:t>, 2007).</w:t>
      </w:r>
    </w:p>
    <w:p w:rsidR="00F73719" w:rsidRDefault="00F73719" w:rsidP="00006434">
      <w:pPr>
        <w:spacing w:after="0" w:line="240" w:lineRule="auto"/>
        <w:jc w:val="both"/>
      </w:pPr>
    </w:p>
    <w:p w:rsidR="0043048A" w:rsidRDefault="0043048A" w:rsidP="00006434">
      <w:pPr>
        <w:spacing w:after="0" w:line="240" w:lineRule="auto"/>
        <w:jc w:val="both"/>
        <w:rPr>
          <w:rFonts w:cs="Times"/>
          <w:color w:val="000000"/>
        </w:rPr>
      </w:pPr>
      <w:r>
        <w:rPr>
          <w:rFonts w:cs="Times"/>
          <w:color w:val="000000"/>
        </w:rPr>
        <w:t>In space syntax the urban environment is modelled at the cognitive level.  For instance</w:t>
      </w:r>
      <w:r w:rsidR="00FF70D2">
        <w:rPr>
          <w:rFonts w:cs="Times"/>
          <w:color w:val="000000"/>
        </w:rPr>
        <w:t>,</w:t>
      </w:r>
      <w:r>
        <w:rPr>
          <w:rFonts w:cs="Times"/>
          <w:color w:val="000000"/>
        </w:rPr>
        <w:t xml:space="preserve"> open spaces as streets are represented according to their “lines of sight” or axial lines an</w:t>
      </w:r>
      <w:r w:rsidR="00FF70D2">
        <w:rPr>
          <w:rFonts w:cs="Times"/>
          <w:color w:val="000000"/>
        </w:rPr>
        <w:t>d the nodes in the urban system are</w:t>
      </w:r>
      <w:r>
        <w:rPr>
          <w:rFonts w:cs="Times"/>
          <w:color w:val="000000"/>
        </w:rPr>
        <w:t xml:space="preserve"> where these lines intersect. T</w:t>
      </w:r>
      <w:r w:rsidR="00F73719">
        <w:rPr>
          <w:rFonts w:cs="Times"/>
          <w:color w:val="000000"/>
        </w:rPr>
        <w:t>his</w:t>
      </w:r>
      <w:r>
        <w:rPr>
          <w:rFonts w:cs="Times"/>
          <w:color w:val="000000"/>
        </w:rPr>
        <w:t xml:space="preserve"> network of lines and nodes can be </w:t>
      </w:r>
      <w:r w:rsidR="00F73719">
        <w:rPr>
          <w:rFonts w:cs="Times"/>
          <w:color w:val="000000"/>
        </w:rPr>
        <w:t xml:space="preserve">then </w:t>
      </w:r>
      <w:r>
        <w:rPr>
          <w:rFonts w:cs="Times"/>
          <w:color w:val="000000"/>
        </w:rPr>
        <w:t xml:space="preserve">measured and </w:t>
      </w:r>
      <w:r w:rsidRPr="005F52CD">
        <w:rPr>
          <w:rFonts w:cs="Times"/>
          <w:color w:val="000000"/>
        </w:rPr>
        <w:t>categorised</w:t>
      </w:r>
      <w:r w:rsidR="00F73719">
        <w:rPr>
          <w:rFonts w:cs="Times"/>
          <w:color w:val="000000"/>
        </w:rPr>
        <w:t xml:space="preserve"> as less or more integrated</w:t>
      </w:r>
      <w:r w:rsidRPr="005F52CD">
        <w:rPr>
          <w:rFonts w:cs="Times"/>
          <w:color w:val="000000"/>
        </w:rPr>
        <w:t xml:space="preserve"> </w:t>
      </w:r>
      <w:r w:rsidR="00F73719">
        <w:rPr>
          <w:rFonts w:cs="Times"/>
          <w:color w:val="000000"/>
        </w:rPr>
        <w:t xml:space="preserve">in the urban system </w:t>
      </w:r>
      <w:r w:rsidR="00FF70D2">
        <w:rPr>
          <w:rFonts w:cs="Times"/>
          <w:color w:val="000000"/>
        </w:rPr>
        <w:t>(Batty</w:t>
      </w:r>
      <w:r w:rsidRPr="005F52CD">
        <w:rPr>
          <w:rFonts w:cs="Times"/>
          <w:color w:val="000000"/>
        </w:rPr>
        <w:t xml:space="preserve"> 1998).</w:t>
      </w:r>
    </w:p>
    <w:p w:rsidR="0043048A" w:rsidRDefault="0043048A" w:rsidP="00006434">
      <w:pPr>
        <w:spacing w:after="0" w:line="240" w:lineRule="auto"/>
        <w:jc w:val="both"/>
        <w:rPr>
          <w:rFonts w:cs="Times"/>
          <w:color w:val="000000"/>
        </w:rPr>
      </w:pPr>
    </w:p>
    <w:p w:rsidR="00F73719" w:rsidRDefault="00F73719" w:rsidP="00006434">
      <w:pPr>
        <w:spacing w:after="0" w:line="240" w:lineRule="auto"/>
        <w:jc w:val="both"/>
        <w:rPr>
          <w:rFonts w:cs="Times"/>
          <w:color w:val="000000"/>
        </w:rPr>
      </w:pPr>
      <w:r>
        <w:t>The concepts of space syntax are</w:t>
      </w:r>
      <w:r w:rsidR="00BC6D11">
        <w:t>:</w:t>
      </w:r>
      <w:r>
        <w:t xml:space="preserve"> the </w:t>
      </w:r>
      <w:r w:rsidR="00BC6D11">
        <w:t>human perception of space or</w:t>
      </w:r>
      <w:r w:rsidR="00242817">
        <w:t xml:space="preserve"> </w:t>
      </w:r>
      <w:r w:rsidR="00341691">
        <w:t>‘</w:t>
      </w:r>
      <w:r>
        <w:t xml:space="preserve">scale space </w:t>
      </w:r>
      <w:r w:rsidR="00BC6D11">
        <w:t>vision</w:t>
      </w:r>
      <w:r w:rsidR="00242817">
        <w:t>’</w:t>
      </w:r>
      <w:r w:rsidR="00341691">
        <w:t xml:space="preserve">; </w:t>
      </w:r>
      <w:r w:rsidR="00242817">
        <w:t xml:space="preserve"> </w:t>
      </w:r>
      <w:r w:rsidR="00BC6D11">
        <w:t>the spatial decomposition</w:t>
      </w:r>
      <w:r>
        <w:t xml:space="preserve"> that allows </w:t>
      </w:r>
      <w:r w:rsidR="00BC6D11">
        <w:t>spaces to be</w:t>
      </w:r>
      <w:r>
        <w:t xml:space="preserve"> categorise</w:t>
      </w:r>
      <w:r w:rsidR="00FF70D2">
        <w:t>d</w:t>
      </w:r>
      <w:r>
        <w:t xml:space="preserve"> </w:t>
      </w:r>
      <w:r w:rsidR="00BC6D11">
        <w:t xml:space="preserve">into the three main types (linear spaces, </w:t>
      </w:r>
      <w:r w:rsidRPr="00FF0219">
        <w:t xml:space="preserve">convex spaces </w:t>
      </w:r>
      <w:r w:rsidR="00BC6D11">
        <w:t>and isovists</w:t>
      </w:r>
      <w:r>
        <w:t xml:space="preserve">; </w:t>
      </w:r>
      <w:r w:rsidR="00BC6D11">
        <w:t xml:space="preserve">and the </w:t>
      </w:r>
      <w:r>
        <w:t xml:space="preserve">spatial analysis </w:t>
      </w:r>
      <w:r w:rsidR="00BC6D11">
        <w:t>p</w:t>
      </w:r>
      <w:r>
        <w:t xml:space="preserve">arameters </w:t>
      </w:r>
      <w:r w:rsidR="00BC6D11">
        <w:t xml:space="preserve">for connectivity, control value and integration </w:t>
      </w:r>
      <w:r w:rsidR="00FF70D2">
        <w:rPr>
          <w:rFonts w:cs="Times"/>
          <w:color w:val="000000"/>
        </w:rPr>
        <w:t>(Jiang, Claramunt and Klarqvist</w:t>
      </w:r>
      <w:r w:rsidR="00BC6D11" w:rsidRPr="009A7E24">
        <w:rPr>
          <w:rFonts w:cs="Times"/>
          <w:color w:val="000000"/>
        </w:rPr>
        <w:t xml:space="preserve"> 2000)</w:t>
      </w:r>
      <w:r w:rsidR="00BC6D11">
        <w:rPr>
          <w:rFonts w:cs="Times"/>
          <w:color w:val="000000"/>
        </w:rPr>
        <w:t>.</w:t>
      </w:r>
    </w:p>
    <w:p w:rsidR="007F2BA4" w:rsidRDefault="007F2BA4" w:rsidP="00006434">
      <w:pPr>
        <w:spacing w:after="0" w:line="240" w:lineRule="auto"/>
        <w:jc w:val="both"/>
        <w:rPr>
          <w:rFonts w:cs="Times"/>
          <w:color w:val="000000"/>
        </w:rPr>
      </w:pPr>
    </w:p>
    <w:p w:rsidR="002815CB" w:rsidRDefault="002815CB" w:rsidP="00006434">
      <w:pPr>
        <w:spacing w:after="0" w:line="240" w:lineRule="auto"/>
        <w:jc w:val="both"/>
        <w:rPr>
          <w:rFonts w:cs="Times"/>
          <w:color w:val="000000"/>
        </w:rPr>
      </w:pPr>
      <w:r>
        <w:rPr>
          <w:rFonts w:cs="Times"/>
          <w:color w:val="000000"/>
        </w:rPr>
        <w:t xml:space="preserve">Since 1989 space syntax has been </w:t>
      </w:r>
      <w:r w:rsidR="00FF70D2">
        <w:rPr>
          <w:rFonts w:cs="Times"/>
          <w:color w:val="000000"/>
        </w:rPr>
        <w:t xml:space="preserve">implemented by </w:t>
      </w:r>
      <w:r>
        <w:rPr>
          <w:rFonts w:cs="Times"/>
          <w:color w:val="000000"/>
        </w:rPr>
        <w:t xml:space="preserve">a company offering consulting services to governments, organisations and private stakeholders. Its methodology has been continuously developed and </w:t>
      </w:r>
      <w:r w:rsidR="00FF70D2">
        <w:rPr>
          <w:rFonts w:cs="Times"/>
          <w:color w:val="000000"/>
        </w:rPr>
        <w:t xml:space="preserve">is </w:t>
      </w:r>
      <w:r>
        <w:rPr>
          <w:rFonts w:cs="Times"/>
          <w:color w:val="000000"/>
        </w:rPr>
        <w:t xml:space="preserve">employed widely in planning, design, transport and </w:t>
      </w:r>
      <w:r w:rsidR="0052607B">
        <w:rPr>
          <w:rFonts w:cs="Times"/>
          <w:color w:val="000000"/>
        </w:rPr>
        <w:t>property development through this</w:t>
      </w:r>
      <w:r>
        <w:rPr>
          <w:rFonts w:cs="Times"/>
          <w:color w:val="000000"/>
        </w:rPr>
        <w:t xml:space="preserve"> consultancy. </w:t>
      </w:r>
    </w:p>
    <w:p w:rsidR="002815CB" w:rsidRPr="00FF0219" w:rsidRDefault="002815CB" w:rsidP="00006434">
      <w:pPr>
        <w:spacing w:after="0" w:line="240" w:lineRule="auto"/>
        <w:jc w:val="both"/>
        <w:rPr>
          <w:rFonts w:cs="Helvetica"/>
          <w:color w:val="000000"/>
        </w:rPr>
      </w:pPr>
    </w:p>
    <w:p w:rsidR="002815CB" w:rsidRDefault="002815CB" w:rsidP="00006434">
      <w:pPr>
        <w:spacing w:after="0" w:line="240" w:lineRule="auto"/>
        <w:jc w:val="both"/>
        <w:rPr>
          <w:rFonts w:cs="Times"/>
          <w:color w:val="000000"/>
        </w:rPr>
      </w:pPr>
      <w:r>
        <w:rPr>
          <w:rFonts w:cs="Times"/>
          <w:color w:val="000000"/>
        </w:rPr>
        <w:t xml:space="preserve">Space syntax </w:t>
      </w:r>
      <w:r w:rsidR="004E6FB2">
        <w:rPr>
          <w:rFonts w:cs="Times"/>
          <w:color w:val="000000"/>
        </w:rPr>
        <w:t>has, however,</w:t>
      </w:r>
      <w:r w:rsidR="0052607B" w:rsidRPr="0052607B">
        <w:rPr>
          <w:rFonts w:cs="Times"/>
          <w:color w:val="FF0000"/>
        </w:rPr>
        <w:t xml:space="preserve"> </w:t>
      </w:r>
      <w:r>
        <w:rPr>
          <w:rFonts w:cs="Times"/>
          <w:color w:val="000000"/>
        </w:rPr>
        <w:t>been criticised for its inconsistencies in re</w:t>
      </w:r>
      <w:r w:rsidR="0052607B">
        <w:rPr>
          <w:rFonts w:cs="Times"/>
          <w:color w:val="000000"/>
        </w:rPr>
        <w:t xml:space="preserve">presenting urban spaces (Ratti </w:t>
      </w:r>
      <w:r>
        <w:rPr>
          <w:rFonts w:cs="Times"/>
          <w:color w:val="000000"/>
        </w:rPr>
        <w:t xml:space="preserve">2004) </w:t>
      </w:r>
      <w:r w:rsidR="004E6FB2">
        <w:rPr>
          <w:rFonts w:cs="Times"/>
          <w:color w:val="000000"/>
        </w:rPr>
        <w:t>and praised for</w:t>
      </w:r>
      <w:r>
        <w:rPr>
          <w:rFonts w:cs="Times"/>
          <w:color w:val="000000"/>
        </w:rPr>
        <w:t xml:space="preserve"> offering  inspired alternatives for spatial configuration analysis such as the Urban Network Analysis (UN</w:t>
      </w:r>
      <w:r w:rsidR="0052607B">
        <w:rPr>
          <w:rFonts w:cs="Times"/>
          <w:color w:val="000000"/>
        </w:rPr>
        <w:t>A) toolbox (Sevtsuk and Mekonnen</w:t>
      </w:r>
      <w:r>
        <w:rPr>
          <w:rFonts w:cs="Times"/>
          <w:color w:val="000000"/>
        </w:rPr>
        <w:t xml:space="preserve"> 2012). </w:t>
      </w:r>
    </w:p>
    <w:p w:rsidR="004E6FB2" w:rsidRDefault="004E6FB2" w:rsidP="00006434">
      <w:pPr>
        <w:spacing w:after="0" w:line="240" w:lineRule="auto"/>
        <w:jc w:val="both"/>
        <w:rPr>
          <w:rFonts w:cs="Times"/>
          <w:color w:val="000000"/>
        </w:rPr>
      </w:pPr>
    </w:p>
    <w:p w:rsidR="004E6FB2" w:rsidRDefault="004E6FB2" w:rsidP="00006434">
      <w:pPr>
        <w:spacing w:after="0" w:line="240" w:lineRule="auto"/>
        <w:jc w:val="both"/>
        <w:rPr>
          <w:rFonts w:cs="Times"/>
          <w:color w:val="000000"/>
        </w:rPr>
      </w:pPr>
    </w:p>
    <w:p w:rsidR="002815CB" w:rsidRDefault="002815CB" w:rsidP="00006434">
      <w:pPr>
        <w:spacing w:after="0" w:line="240" w:lineRule="auto"/>
        <w:jc w:val="both"/>
        <w:rPr>
          <w:rFonts w:cs="Times"/>
          <w:color w:val="000000"/>
        </w:rPr>
      </w:pPr>
    </w:p>
    <w:p w:rsidR="009D7011" w:rsidRPr="00D95F9E" w:rsidRDefault="009D7011" w:rsidP="00006434">
      <w:pPr>
        <w:spacing w:after="0" w:line="240" w:lineRule="auto"/>
        <w:jc w:val="both"/>
        <w:rPr>
          <w:b/>
          <w:i/>
        </w:rPr>
      </w:pPr>
      <w:r>
        <w:rPr>
          <w:b/>
          <w:i/>
        </w:rPr>
        <w:t>Complex systems</w:t>
      </w:r>
    </w:p>
    <w:p w:rsidR="009D7011" w:rsidRPr="00FF0219" w:rsidRDefault="009D7011" w:rsidP="00006434">
      <w:pPr>
        <w:spacing w:after="0" w:line="240" w:lineRule="auto"/>
        <w:jc w:val="both"/>
      </w:pPr>
    </w:p>
    <w:p w:rsidR="009D7011" w:rsidRPr="00FF0219" w:rsidRDefault="009D7011" w:rsidP="00006434">
      <w:pPr>
        <w:autoSpaceDE w:val="0"/>
        <w:autoSpaceDN w:val="0"/>
        <w:adjustRightInd w:val="0"/>
        <w:spacing w:after="0" w:line="240" w:lineRule="auto"/>
        <w:ind w:left="284"/>
        <w:jc w:val="both"/>
        <w:rPr>
          <w:rFonts w:cs="Times-Roman"/>
          <w:sz w:val="19"/>
          <w:szCs w:val="19"/>
        </w:rPr>
      </w:pPr>
      <w:r w:rsidRPr="00D95F9E">
        <w:rPr>
          <w:rFonts w:cs="Times-Roman"/>
          <w:sz w:val="19"/>
          <w:szCs w:val="19"/>
        </w:rPr>
        <w:t>Why have cities not, long since, been identified, understood and treated as problems of organized complexity?</w:t>
      </w:r>
      <w:r w:rsidR="0052607B">
        <w:rPr>
          <w:rFonts w:cs="Times-Roman"/>
          <w:sz w:val="19"/>
          <w:szCs w:val="19"/>
        </w:rPr>
        <w:t xml:space="preserve"> (Jacobs</w:t>
      </w:r>
      <w:r w:rsidRPr="00FF0219">
        <w:rPr>
          <w:rFonts w:cs="Times-Roman"/>
          <w:sz w:val="19"/>
          <w:szCs w:val="19"/>
        </w:rPr>
        <w:t xml:space="preserve"> 1961)</w:t>
      </w:r>
    </w:p>
    <w:p w:rsidR="009D7011" w:rsidRDefault="009D7011" w:rsidP="00006434">
      <w:pPr>
        <w:spacing w:after="0" w:line="240" w:lineRule="auto"/>
        <w:jc w:val="both"/>
      </w:pPr>
    </w:p>
    <w:p w:rsidR="001D2F0F" w:rsidRDefault="00187C4A" w:rsidP="00006434">
      <w:pPr>
        <w:spacing w:after="0" w:line="240" w:lineRule="auto"/>
        <w:jc w:val="both"/>
      </w:pPr>
      <w:r>
        <w:t xml:space="preserve">The </w:t>
      </w:r>
      <w:r w:rsidR="003D5B38">
        <w:t>complex</w:t>
      </w:r>
      <w:r>
        <w:t xml:space="preserve"> nature of cities has been long ago recognised</w:t>
      </w:r>
      <w:r>
        <w:rPr>
          <w:rStyle w:val="FootnoteReference"/>
        </w:rPr>
        <w:footnoteReference w:id="4"/>
      </w:r>
      <w:r>
        <w:t xml:space="preserve"> but </w:t>
      </w:r>
      <w:r w:rsidR="001D2F0F">
        <w:t xml:space="preserve">its replication in modern urban planning has not reached the diversity in function and structure of traditional cities. This remains the core challenge for planners and designers according to Jane Jacobs and </w:t>
      </w:r>
      <w:r w:rsidR="00735D0C">
        <w:t>apparently it</w:t>
      </w:r>
      <w:r w:rsidR="001D2F0F">
        <w:t xml:space="preserve"> has been ‘haunting’ researchers in the digital age. </w:t>
      </w:r>
    </w:p>
    <w:p w:rsidR="009D7011" w:rsidRDefault="009D7011" w:rsidP="00006434">
      <w:pPr>
        <w:spacing w:after="0" w:line="240" w:lineRule="auto"/>
        <w:jc w:val="both"/>
      </w:pPr>
    </w:p>
    <w:p w:rsidR="00153011" w:rsidRDefault="00735D0C" w:rsidP="00006434">
      <w:pPr>
        <w:spacing w:after="0" w:line="240" w:lineRule="auto"/>
        <w:jc w:val="both"/>
      </w:pPr>
      <w:r>
        <w:t xml:space="preserve">Michael Batty, an urban planner and geographer, has been combining computer sciences with urban research through his career since 1970s, following the main developments in both fields. </w:t>
      </w:r>
      <w:r w:rsidR="00153011">
        <w:t xml:space="preserve">After 1990s and in collaboration with other researchers he has </w:t>
      </w:r>
      <w:r>
        <w:t>explored fractal, chaos and complexity theories</w:t>
      </w:r>
      <w:r w:rsidR="00153011">
        <w:t>.</w:t>
      </w:r>
    </w:p>
    <w:p w:rsidR="00153011" w:rsidRDefault="00153011" w:rsidP="00006434">
      <w:pPr>
        <w:spacing w:after="0" w:line="240" w:lineRule="auto"/>
        <w:jc w:val="both"/>
      </w:pPr>
    </w:p>
    <w:p w:rsidR="00153011" w:rsidRDefault="00153011" w:rsidP="00006434">
      <w:pPr>
        <w:spacing w:after="0" w:line="240" w:lineRule="auto"/>
        <w:jc w:val="both"/>
        <w:rPr>
          <w:rFonts w:cs="Times-Roman"/>
        </w:rPr>
      </w:pPr>
      <w:r w:rsidRPr="00FF0219">
        <w:t xml:space="preserve">Fractal geometry </w:t>
      </w:r>
      <w:r>
        <w:t>or</w:t>
      </w:r>
      <w:r w:rsidRPr="00FF0219">
        <w:t xml:space="preserve"> </w:t>
      </w:r>
      <w:r>
        <w:t xml:space="preserve">the </w:t>
      </w:r>
      <w:r w:rsidRPr="00FF0219">
        <w:t xml:space="preserve">“theory of roughness” was first proposed by Benoit Mandelbrot in 1975; his most well-known work </w:t>
      </w:r>
      <w:r w:rsidRPr="00FF0219">
        <w:rPr>
          <w:i/>
        </w:rPr>
        <w:t>The Fractal Geometry</w:t>
      </w:r>
      <w:r w:rsidRPr="00FF0219">
        <w:t xml:space="preserve"> </w:t>
      </w:r>
      <w:r w:rsidRPr="0052607B">
        <w:rPr>
          <w:i/>
        </w:rPr>
        <w:t>of Nature</w:t>
      </w:r>
      <w:r w:rsidRPr="00FF0219">
        <w:t xml:space="preserve"> was published in 1982</w:t>
      </w:r>
      <w:r w:rsidRPr="00FF0219">
        <w:rPr>
          <w:rStyle w:val="FootnoteReference"/>
        </w:rPr>
        <w:footnoteReference w:id="5"/>
      </w:r>
      <w:r>
        <w:t xml:space="preserve">. One of the first attempts to apply fractal geometry to the study of cities is presented in the book </w:t>
      </w:r>
      <w:r w:rsidRPr="008026B5">
        <w:rPr>
          <w:i/>
        </w:rPr>
        <w:t>Fractals Cities</w:t>
      </w:r>
      <w:r>
        <w:t>, written by Michael Batty and Paul Longley. In the introduction the authors state that their main argument relies on the fact that cities are fractal in form and that “</w:t>
      </w:r>
      <w:r>
        <w:rPr>
          <w:rFonts w:cs="Times-Roman"/>
        </w:rPr>
        <w:t xml:space="preserve">much of our pre-existing urban </w:t>
      </w:r>
      <w:r w:rsidRPr="002304A3">
        <w:rPr>
          <w:rFonts w:cs="Times-Roman"/>
        </w:rPr>
        <w:t>theory is a theor</w:t>
      </w:r>
      <w:r>
        <w:rPr>
          <w:rFonts w:cs="Times-Roman"/>
        </w:rPr>
        <w:t>y of the fractal city” (Batty and</w:t>
      </w:r>
      <w:r w:rsidR="0052607B">
        <w:rPr>
          <w:rFonts w:cs="Times-Roman"/>
        </w:rPr>
        <w:t xml:space="preserve"> Longley</w:t>
      </w:r>
      <w:r w:rsidRPr="002304A3">
        <w:rPr>
          <w:rFonts w:cs="Times-Roman"/>
        </w:rPr>
        <w:t xml:space="preserve"> 1994)</w:t>
      </w:r>
      <w:r>
        <w:rPr>
          <w:rFonts w:cs="Times-Roman"/>
        </w:rPr>
        <w:t xml:space="preserve">. </w:t>
      </w:r>
    </w:p>
    <w:p w:rsidR="00153011" w:rsidRDefault="00153011" w:rsidP="00006434">
      <w:pPr>
        <w:spacing w:after="0" w:line="240" w:lineRule="auto"/>
        <w:jc w:val="both"/>
      </w:pPr>
    </w:p>
    <w:p w:rsidR="00735D0C" w:rsidRPr="00CB7521" w:rsidRDefault="00530D35" w:rsidP="00006434">
      <w:pPr>
        <w:spacing w:after="0" w:line="240" w:lineRule="auto"/>
        <w:jc w:val="both"/>
      </w:pPr>
      <w:r>
        <w:t>The study of complex systems can be found in many disciplines from anthropology to neurosciences and it often involves the developm</w:t>
      </w:r>
      <w:r w:rsidR="0052607B">
        <w:t>ent of mathematical models (Liu 2009; Portugali</w:t>
      </w:r>
      <w:r>
        <w:t xml:space="preserve"> 2012).</w:t>
      </w:r>
      <w:r w:rsidR="00304DE5">
        <w:t xml:space="preserve"> </w:t>
      </w:r>
      <w:r w:rsidR="00153011">
        <w:t>Batty</w:t>
      </w:r>
      <w:r w:rsidR="00735D0C">
        <w:t xml:space="preserve"> currently pursues the establishment of a “science of cities”</w:t>
      </w:r>
      <w:r>
        <w:t xml:space="preserve"> that is much based on new approaches derived from complexity sciences</w:t>
      </w:r>
      <w:r w:rsidR="00CB7521">
        <w:t xml:space="preserve">, making the </w:t>
      </w:r>
      <w:r w:rsidR="00CB7521" w:rsidRPr="00CB7521">
        <w:t xml:space="preserve">transition </w:t>
      </w:r>
      <w:r w:rsidR="00C7670D">
        <w:rPr>
          <w:rFonts w:cs="AdvGulliv-R"/>
        </w:rPr>
        <w:t>from thinking of “</w:t>
      </w:r>
      <w:r w:rsidR="00CB7521" w:rsidRPr="00CB7521">
        <w:rPr>
          <w:rFonts w:cs="AdvGulliv-R"/>
        </w:rPr>
        <w:t>cities as mac</w:t>
      </w:r>
      <w:r w:rsidR="00C7670D">
        <w:rPr>
          <w:rFonts w:cs="AdvGulliv-R"/>
        </w:rPr>
        <w:t>hines” to “cities as organisms”</w:t>
      </w:r>
      <w:r w:rsidRPr="00CB7521">
        <w:t xml:space="preserve"> </w:t>
      </w:r>
      <w:r w:rsidR="0052607B">
        <w:t>(Batty</w:t>
      </w:r>
      <w:r w:rsidR="00735D0C" w:rsidRPr="00CB7521">
        <w:t xml:space="preserve"> 2012).  </w:t>
      </w:r>
    </w:p>
    <w:p w:rsidR="00735D0C" w:rsidRDefault="00735D0C" w:rsidP="00006434">
      <w:pPr>
        <w:spacing w:after="0" w:line="240" w:lineRule="auto"/>
        <w:jc w:val="both"/>
      </w:pPr>
    </w:p>
    <w:p w:rsidR="009D7011" w:rsidRDefault="009D7011" w:rsidP="00006434">
      <w:pPr>
        <w:spacing w:after="0" w:line="240" w:lineRule="auto"/>
        <w:jc w:val="both"/>
      </w:pPr>
      <w:r w:rsidRPr="00FF0219">
        <w:t>Nikos Salingaros</w:t>
      </w:r>
      <w:r>
        <w:t xml:space="preserve">, </w:t>
      </w:r>
      <w:r w:rsidRPr="00FF0219">
        <w:t>a mathematician and urban theorist who since 1983 has been collaborating with Christopher Alexander</w:t>
      </w:r>
      <w:r>
        <w:t xml:space="preserve">, </w:t>
      </w:r>
      <w:r w:rsidRPr="00FF0219">
        <w:t>point</w:t>
      </w:r>
      <w:r>
        <w:t>ed</w:t>
      </w:r>
      <w:r w:rsidRPr="00FF0219">
        <w:t xml:space="preserve"> to the need </w:t>
      </w:r>
      <w:r>
        <w:t xml:space="preserve">for </w:t>
      </w:r>
      <w:r w:rsidRPr="00FF0219">
        <w:t xml:space="preserve">a </w:t>
      </w:r>
      <w:r>
        <w:t>scientific approach to urbanism. I</w:t>
      </w:r>
      <w:r w:rsidRPr="00D95F9E">
        <w:t xml:space="preserve">n </w:t>
      </w:r>
      <w:r>
        <w:t xml:space="preserve">his article </w:t>
      </w:r>
      <w:r w:rsidRPr="00D95F9E">
        <w:rPr>
          <w:i/>
        </w:rPr>
        <w:t>Theory of the Urban Web</w:t>
      </w:r>
      <w:r>
        <w:t xml:space="preserve"> he praises the pioneering work of Alexander, the study of urban patterns as fractals conducted by Batty and Longley and the social logic of space promoted by Hillier and Hanson as “notable attempts” to create a “scientific formulation</w:t>
      </w:r>
      <w:r w:rsidR="004E6FB2">
        <w:t>”</w:t>
      </w:r>
      <w:r>
        <w:t xml:space="preserve"> in architectu</w:t>
      </w:r>
      <w:r w:rsidR="0052607B">
        <w:t>re and urban design (Salingaros</w:t>
      </w:r>
      <w:r>
        <w:t xml:space="preserve"> 1998). Salingaros’s</w:t>
      </w:r>
      <w:r w:rsidRPr="00FF0219">
        <w:t xml:space="preserve"> work is focused on the principle of urban networks that unde</w:t>
      </w:r>
      <w:r>
        <w:t>rlies urban form and structure. He states that cities need “mathematical qualities” of connectivity and fractal subdivisions to becom</w:t>
      </w:r>
      <w:r w:rsidR="0052607B">
        <w:t>e living structures (Salingaros</w:t>
      </w:r>
      <w:r>
        <w:t xml:space="preserve"> 1998).</w:t>
      </w:r>
    </w:p>
    <w:p w:rsidR="009518AF" w:rsidRDefault="009518AF" w:rsidP="00006434">
      <w:pPr>
        <w:spacing w:after="0" w:line="240" w:lineRule="auto"/>
        <w:jc w:val="both"/>
      </w:pPr>
    </w:p>
    <w:p w:rsidR="009D7011" w:rsidRDefault="009D7011" w:rsidP="00006434">
      <w:pPr>
        <w:spacing w:after="0" w:line="240" w:lineRule="auto"/>
        <w:jc w:val="both"/>
        <w:rPr>
          <w:rFonts w:cs="Times"/>
          <w:color w:val="000000"/>
        </w:rPr>
      </w:pPr>
    </w:p>
    <w:p w:rsidR="00654981" w:rsidRPr="00FF0219" w:rsidRDefault="00E27061" w:rsidP="00006434">
      <w:pPr>
        <w:pStyle w:val="ListParagraph"/>
        <w:numPr>
          <w:ilvl w:val="0"/>
          <w:numId w:val="13"/>
        </w:numPr>
        <w:spacing w:after="0" w:line="240" w:lineRule="auto"/>
        <w:jc w:val="both"/>
        <w:rPr>
          <w:b/>
          <w:sz w:val="28"/>
          <w:szCs w:val="28"/>
        </w:rPr>
      </w:pPr>
      <w:r>
        <w:rPr>
          <w:b/>
          <w:sz w:val="28"/>
          <w:szCs w:val="28"/>
        </w:rPr>
        <w:t>Discussion</w:t>
      </w:r>
      <w:r w:rsidR="00654981" w:rsidRPr="00FF0219">
        <w:rPr>
          <w:b/>
          <w:sz w:val="28"/>
          <w:szCs w:val="28"/>
        </w:rPr>
        <w:t>s</w:t>
      </w:r>
    </w:p>
    <w:p w:rsidR="00AD39AB" w:rsidRPr="00FF0219" w:rsidRDefault="00AD39AB" w:rsidP="00006434">
      <w:pPr>
        <w:spacing w:after="0" w:line="240" w:lineRule="auto"/>
        <w:jc w:val="both"/>
      </w:pPr>
    </w:p>
    <w:p w:rsidR="004C6E1E" w:rsidRPr="004C6E1E" w:rsidRDefault="004C6E1E" w:rsidP="00006434">
      <w:pPr>
        <w:spacing w:after="0" w:line="240" w:lineRule="auto"/>
        <w:jc w:val="both"/>
      </w:pPr>
      <w:r w:rsidRPr="004C6E1E">
        <w:rPr>
          <w:b/>
          <w:i/>
        </w:rPr>
        <w:t>Looking backward</w:t>
      </w:r>
      <w:r w:rsidR="00670AA8">
        <w:rPr>
          <w:b/>
          <w:i/>
        </w:rPr>
        <w:t>s</w:t>
      </w:r>
      <w:r w:rsidRPr="004C6E1E">
        <w:rPr>
          <w:b/>
          <w:i/>
        </w:rPr>
        <w:t xml:space="preserve"> </w:t>
      </w:r>
      <w:r>
        <w:rPr>
          <w:rStyle w:val="FootnoteReference"/>
          <w:b/>
          <w:i/>
        </w:rPr>
        <w:footnoteReference w:id="6"/>
      </w:r>
    </w:p>
    <w:p w:rsidR="001119D3" w:rsidRDefault="001119D3" w:rsidP="00006434">
      <w:pPr>
        <w:spacing w:after="0" w:line="240" w:lineRule="auto"/>
        <w:jc w:val="both"/>
      </w:pPr>
    </w:p>
    <w:p w:rsidR="00DF63D7" w:rsidRDefault="00DF63D7" w:rsidP="00006434">
      <w:pPr>
        <w:spacing w:after="0" w:line="240" w:lineRule="auto"/>
        <w:jc w:val="both"/>
      </w:pPr>
      <w:r>
        <w:lastRenderedPageBreak/>
        <w:t>The</w:t>
      </w:r>
      <w:r w:rsidR="00FA294E">
        <w:t xml:space="preserve"> traditional city or the city pre -</w:t>
      </w:r>
      <w:r>
        <w:t xml:space="preserve"> modern urban planning </w:t>
      </w:r>
      <w:r w:rsidR="00EE4F44">
        <w:t>is still evoked as a model to follow and it seems that all the efforts that have been made in understanding cities –</w:t>
      </w:r>
      <w:r w:rsidR="00B36850">
        <w:t xml:space="preserve"> deconstructing</w:t>
      </w:r>
      <w:r w:rsidR="00EE4F44">
        <w:t xml:space="preserve"> it, analysing it, categorising it – go in the direction of recovering a distant past. T</w:t>
      </w:r>
      <w:r w:rsidR="007E1C2D">
        <w:t>hroughout the history of urban theories t</w:t>
      </w:r>
      <w:r w:rsidR="00EE4F44">
        <w:t xml:space="preserve">here is a chain of thought that </w:t>
      </w:r>
      <w:r w:rsidR="007217DB">
        <w:t>cities</w:t>
      </w:r>
      <w:r w:rsidR="007E1C2D">
        <w:t xml:space="preserve"> forms can be manipulated and shaped at our will and by</w:t>
      </w:r>
      <w:r w:rsidR="00EE4F44">
        <w:t xml:space="preserve"> working upon the built environment and its physical features it is possible to achieve </w:t>
      </w:r>
      <w:r w:rsidR="007E1C2D">
        <w:t xml:space="preserve">better </w:t>
      </w:r>
      <w:r w:rsidR="00EE4F44">
        <w:t xml:space="preserve">quality of </w:t>
      </w:r>
      <w:r w:rsidR="007E1C2D">
        <w:t>life.</w:t>
      </w:r>
    </w:p>
    <w:p w:rsidR="00FA294E" w:rsidRDefault="00FA294E" w:rsidP="00006434">
      <w:pPr>
        <w:spacing w:after="0" w:line="240" w:lineRule="auto"/>
        <w:jc w:val="both"/>
      </w:pPr>
    </w:p>
    <w:p w:rsidR="006471F0" w:rsidRDefault="004C6E1E" w:rsidP="00006434">
      <w:pPr>
        <w:spacing w:after="0" w:line="240" w:lineRule="auto"/>
        <w:jc w:val="both"/>
      </w:pPr>
      <w:r w:rsidRPr="00BF5328">
        <w:t xml:space="preserve">The </w:t>
      </w:r>
      <w:r w:rsidR="000E6E50" w:rsidRPr="00BF5328">
        <w:t xml:space="preserve">distinctions between organic or </w:t>
      </w:r>
      <w:r w:rsidRPr="00BF5328">
        <w:t xml:space="preserve">natural </w:t>
      </w:r>
      <w:r w:rsidR="000E6E50" w:rsidRPr="00BF5328">
        <w:t xml:space="preserve">and </w:t>
      </w:r>
      <w:r w:rsidRPr="00BF5328">
        <w:t xml:space="preserve">planned </w:t>
      </w:r>
      <w:r w:rsidR="000E6E50" w:rsidRPr="00BF5328">
        <w:t xml:space="preserve">cities </w:t>
      </w:r>
      <w:r w:rsidRPr="00BF5328">
        <w:t xml:space="preserve">mentioned by Batty and Longley </w:t>
      </w:r>
      <w:r w:rsidR="00670AA8" w:rsidRPr="00BF5328">
        <w:rPr>
          <w:rFonts w:cs="Times-Roman"/>
        </w:rPr>
        <w:t xml:space="preserve">(1994) </w:t>
      </w:r>
      <w:r w:rsidR="00A225BA">
        <w:t>echo</w:t>
      </w:r>
      <w:r w:rsidRPr="00BF5328">
        <w:t xml:space="preserve"> the ideas developed by Christopher Alexander</w:t>
      </w:r>
      <w:r w:rsidR="000E6E50" w:rsidRPr="00BF5328">
        <w:t xml:space="preserve"> </w:t>
      </w:r>
      <w:r w:rsidR="00670AA8">
        <w:t>on his search for a more natural</w:t>
      </w:r>
      <w:r w:rsidR="00A21CAA">
        <w:t xml:space="preserve">ly designed </w:t>
      </w:r>
      <w:r w:rsidR="00670AA8">
        <w:t>cities.</w:t>
      </w:r>
      <w:r w:rsidR="00A225BA">
        <w:t xml:space="preserve"> </w:t>
      </w:r>
      <w:r w:rsidR="006A6BD3">
        <w:t>But</w:t>
      </w:r>
      <w:r w:rsidR="00670AA8">
        <w:t xml:space="preserve"> Alexander also suggested that a complete understanding of</w:t>
      </w:r>
      <w:r w:rsidR="00A21CAA">
        <w:t xml:space="preserve"> the</w:t>
      </w:r>
      <w:r w:rsidR="00670AA8">
        <w:t xml:space="preserve"> semi lattice structure that makes natural cities </w:t>
      </w:r>
      <w:r w:rsidR="0052607B">
        <w:t>such</w:t>
      </w:r>
      <w:r w:rsidR="00670AA8">
        <w:t xml:space="preserve"> better places to live in might be beyond our mental capacities as human brains cannot conceive complex set structures in </w:t>
      </w:r>
      <w:r w:rsidR="0052607B">
        <w:t xml:space="preserve">a single mental act (Alexander </w:t>
      </w:r>
      <w:r w:rsidR="00670AA8">
        <w:t xml:space="preserve">1965). </w:t>
      </w:r>
      <w:r w:rsidR="00E32EF8">
        <w:t>This implies</w:t>
      </w:r>
      <w:r w:rsidR="00670AA8">
        <w:t xml:space="preserve"> that cities </w:t>
      </w:r>
      <w:r w:rsidR="006471F0">
        <w:t>could</w:t>
      </w:r>
      <w:r w:rsidR="00670AA8">
        <w:t xml:space="preserve"> </w:t>
      </w:r>
      <w:r w:rsidR="004E6FB2">
        <w:t xml:space="preserve">or even should </w:t>
      </w:r>
      <w:r w:rsidR="006471F0">
        <w:t>be u</w:t>
      </w:r>
      <w:r w:rsidR="0052607B">
        <w:t>nplanned by principle (Marshall</w:t>
      </w:r>
      <w:r w:rsidR="006471F0">
        <w:t xml:space="preserve"> 2012).</w:t>
      </w:r>
    </w:p>
    <w:p w:rsidR="006471F0" w:rsidRDefault="006471F0" w:rsidP="00006434">
      <w:pPr>
        <w:spacing w:after="0" w:line="240" w:lineRule="auto"/>
        <w:jc w:val="both"/>
      </w:pPr>
    </w:p>
    <w:p w:rsidR="000E6E50" w:rsidRPr="00BF5328" w:rsidRDefault="00CD3C29" w:rsidP="00006434">
      <w:pPr>
        <w:spacing w:after="0" w:line="240" w:lineRule="auto"/>
        <w:jc w:val="both"/>
        <w:rPr>
          <w:rFonts w:cs="Times-Roman"/>
        </w:rPr>
      </w:pPr>
      <w:r>
        <w:rPr>
          <w:szCs w:val="24"/>
        </w:rPr>
        <w:t>However the paradox of urban planning – design</w:t>
      </w:r>
      <w:r w:rsidR="0052607B">
        <w:rPr>
          <w:szCs w:val="24"/>
        </w:rPr>
        <w:t>ing</w:t>
      </w:r>
      <w:r>
        <w:rPr>
          <w:szCs w:val="24"/>
        </w:rPr>
        <w:t xml:space="preserve"> better future cities without achieving the qualities of the past ones – has </w:t>
      </w:r>
      <w:r w:rsidR="003C16B6">
        <w:rPr>
          <w:szCs w:val="24"/>
        </w:rPr>
        <w:t>not deterred</w:t>
      </w:r>
      <w:r>
        <w:rPr>
          <w:szCs w:val="24"/>
        </w:rPr>
        <w:t xml:space="preserve"> the </w:t>
      </w:r>
      <w:r w:rsidR="003C16B6">
        <w:rPr>
          <w:szCs w:val="24"/>
        </w:rPr>
        <w:t>pursuit of a scientific approach to</w:t>
      </w:r>
      <w:r>
        <w:rPr>
          <w:szCs w:val="24"/>
        </w:rPr>
        <w:t xml:space="preserve"> cities that would eventually le</w:t>
      </w:r>
      <w:r w:rsidR="003C16B6">
        <w:rPr>
          <w:szCs w:val="24"/>
        </w:rPr>
        <w:t>a</w:t>
      </w:r>
      <w:r>
        <w:rPr>
          <w:szCs w:val="24"/>
        </w:rPr>
        <w:t xml:space="preserve">d to a replication of natural urban dynamics. </w:t>
      </w:r>
      <w:r w:rsidR="00FA294E">
        <w:t xml:space="preserve">The legacy of theoreticians of the twentieth century remains significant on contemporary </w:t>
      </w:r>
      <w:r w:rsidR="00FA294E" w:rsidRPr="00BF5328">
        <w:t xml:space="preserve">urban research and </w:t>
      </w:r>
      <w:r w:rsidR="003C16B6">
        <w:t xml:space="preserve">is </w:t>
      </w:r>
      <w:r w:rsidR="00FA294E" w:rsidRPr="00BF5328">
        <w:t xml:space="preserve">continually used to support methods and techniques. Researchers as Batty, Salingaros and Hillier have made </w:t>
      </w:r>
      <w:r w:rsidR="00FA294E">
        <w:t xml:space="preserve">several </w:t>
      </w:r>
      <w:r w:rsidR="00FA294E" w:rsidRPr="00BF5328">
        <w:t xml:space="preserve">references to </w:t>
      </w:r>
      <w:r w:rsidR="00FA294E">
        <w:t xml:space="preserve">Alexander and Jacobs. </w:t>
      </w:r>
      <w:r w:rsidR="00914BEA" w:rsidRPr="00BF5328">
        <w:t xml:space="preserve">The urban analysis proposed by Kevin Lynch in the 1960s is brought back to present new techniques to measure visual perception </w:t>
      </w:r>
      <w:r w:rsidR="00BF5328" w:rsidRPr="00BF5328">
        <w:t xml:space="preserve">with isovists </w:t>
      </w:r>
      <w:r w:rsidR="0052607B">
        <w:t>(Morello and Ratti</w:t>
      </w:r>
      <w:r w:rsidR="00914BEA" w:rsidRPr="00BF5328">
        <w:t xml:space="preserve"> 2009).  </w:t>
      </w:r>
    </w:p>
    <w:p w:rsidR="00F20B96" w:rsidRPr="00BF5328" w:rsidRDefault="00F20B96" w:rsidP="00006434">
      <w:pPr>
        <w:spacing w:after="0" w:line="240" w:lineRule="auto"/>
        <w:jc w:val="both"/>
      </w:pPr>
    </w:p>
    <w:p w:rsidR="00A4261A" w:rsidRPr="00BF5328" w:rsidRDefault="0050564A" w:rsidP="00006434">
      <w:pPr>
        <w:spacing w:after="0" w:line="240" w:lineRule="auto"/>
        <w:jc w:val="both"/>
        <w:rPr>
          <w:b/>
          <w:i/>
        </w:rPr>
      </w:pPr>
      <w:r>
        <w:rPr>
          <w:b/>
          <w:i/>
        </w:rPr>
        <w:t xml:space="preserve">Untamed </w:t>
      </w:r>
      <w:r w:rsidR="00CD3C29">
        <w:rPr>
          <w:b/>
          <w:i/>
        </w:rPr>
        <w:t xml:space="preserve">technologies, untamed </w:t>
      </w:r>
      <w:r>
        <w:rPr>
          <w:b/>
          <w:i/>
        </w:rPr>
        <w:t>cities</w:t>
      </w:r>
      <w:r w:rsidR="002C6F7D">
        <w:rPr>
          <w:b/>
          <w:i/>
        </w:rPr>
        <w:t>?</w:t>
      </w:r>
    </w:p>
    <w:p w:rsidR="00F20B96" w:rsidRPr="0050564A" w:rsidRDefault="00F20B96" w:rsidP="00006434">
      <w:pPr>
        <w:spacing w:after="0" w:line="240" w:lineRule="auto"/>
        <w:jc w:val="both"/>
      </w:pPr>
    </w:p>
    <w:p w:rsidR="004764F2" w:rsidRPr="00BF5328" w:rsidRDefault="0052607B" w:rsidP="00006434">
      <w:pPr>
        <w:spacing w:after="0" w:line="240" w:lineRule="auto"/>
        <w:jc w:val="both"/>
      </w:pPr>
      <w:r>
        <w:t xml:space="preserve">Systems like </w:t>
      </w:r>
      <w:r w:rsidR="001D2926" w:rsidRPr="00BF5328">
        <w:t xml:space="preserve">GIS </w:t>
      </w:r>
      <w:r>
        <w:t xml:space="preserve">has </w:t>
      </w:r>
      <w:r w:rsidRPr="00BF5328">
        <w:t>become</w:t>
      </w:r>
      <w:r w:rsidR="001D2926" w:rsidRPr="00BF5328">
        <w:t xml:space="preserve"> less expensive to implement, less difficult to learn, more intuiti</w:t>
      </w:r>
      <w:r>
        <w:t>ve and above all more customisable</w:t>
      </w:r>
      <w:r w:rsidR="001D2926" w:rsidRPr="00BF5328">
        <w:t>. The 1990s brought the IT revolution that popularise</w:t>
      </w:r>
      <w:r w:rsidR="003C16B6">
        <w:t>d</w:t>
      </w:r>
      <w:r w:rsidR="001D2926" w:rsidRPr="00BF5328">
        <w:t xml:space="preserve"> the personal computer and the internet and software interfaces </w:t>
      </w:r>
      <w:r>
        <w:t>became</w:t>
      </w:r>
      <w:r w:rsidR="001D2926" w:rsidRPr="00BF5328">
        <w:t xml:space="preserve"> user friendly, giving to the lay public access to powerful computer processing tools. This revolution created a proactive user </w:t>
      </w:r>
      <w:r w:rsidR="00FA29C2">
        <w:t>equipped</w:t>
      </w:r>
      <w:r w:rsidR="001D2926" w:rsidRPr="00BF5328">
        <w:t xml:space="preserve"> to question the capabilities and usefulness of software products and also to interact with the IT industry </w:t>
      </w:r>
      <w:r>
        <w:t xml:space="preserve">in </w:t>
      </w:r>
      <w:r w:rsidR="001D2926" w:rsidRPr="00BF5328">
        <w:t>developing specific applications, many of these with open source software.</w:t>
      </w:r>
    </w:p>
    <w:p w:rsidR="004764F2" w:rsidRDefault="004764F2" w:rsidP="00006434">
      <w:pPr>
        <w:spacing w:after="0" w:line="240" w:lineRule="auto"/>
        <w:jc w:val="both"/>
      </w:pPr>
    </w:p>
    <w:p w:rsidR="002A521E" w:rsidRDefault="002A521E" w:rsidP="00006434">
      <w:pPr>
        <w:autoSpaceDE w:val="0"/>
        <w:autoSpaceDN w:val="0"/>
        <w:adjustRightInd w:val="0"/>
        <w:spacing w:after="0" w:line="240" w:lineRule="auto"/>
        <w:jc w:val="both"/>
      </w:pPr>
      <w:r>
        <w:t xml:space="preserve">Interactive </w:t>
      </w:r>
      <w:r w:rsidR="00FA29C2">
        <w:t>w</w:t>
      </w:r>
      <w:r>
        <w:t xml:space="preserve">eb-based technologies are </w:t>
      </w:r>
      <w:r w:rsidR="00FA29C2">
        <w:t xml:space="preserve">now on the rise </w:t>
      </w:r>
      <w:r>
        <w:t>allowing users to explore new ways to share information</w:t>
      </w:r>
      <w:r w:rsidR="00A35D89">
        <w:t xml:space="preserve"> that is </w:t>
      </w:r>
      <w:r>
        <w:t xml:space="preserve">often generated by </w:t>
      </w:r>
      <w:r w:rsidR="00A35D89">
        <w:t xml:space="preserve">the users </w:t>
      </w:r>
      <w:r>
        <w:t xml:space="preserve">themselves. </w:t>
      </w:r>
      <w:r w:rsidRPr="002A521E">
        <w:t>A</w:t>
      </w:r>
      <w:r>
        <w:t>nother revolutionary wave has appeared a</w:t>
      </w:r>
      <w:r w:rsidRPr="002A521E">
        <w:t xml:space="preserve">fter </w:t>
      </w:r>
      <w:r w:rsidR="00FA29C2">
        <w:t xml:space="preserve">the </w:t>
      </w:r>
      <w:r w:rsidRPr="002A521E">
        <w:t xml:space="preserve">2000s </w:t>
      </w:r>
      <w:r>
        <w:t xml:space="preserve">with crowd-sourced datasets </w:t>
      </w:r>
      <w:r w:rsidR="0050564A">
        <w:t>shared online that are creating</w:t>
      </w:r>
      <w:r>
        <w:t xml:space="preserve"> a </w:t>
      </w:r>
      <w:r w:rsidR="004E6FB2">
        <w:t>form of</w:t>
      </w:r>
      <w:r>
        <w:t xml:space="preserve"> </w:t>
      </w:r>
      <w:r w:rsidRPr="00BF5328">
        <w:t xml:space="preserve">GIS without experts, </w:t>
      </w:r>
      <w:r w:rsidR="0050564A">
        <w:t>also known as</w:t>
      </w:r>
      <w:r w:rsidRPr="00BF5328">
        <w:t xml:space="preserve"> neogeography </w:t>
      </w:r>
      <w:r w:rsidR="0050564A">
        <w:t xml:space="preserve">or geography </w:t>
      </w:r>
      <w:r w:rsidRPr="00BF5328">
        <w:t>constructed by users</w:t>
      </w:r>
      <w:r>
        <w:t xml:space="preserve"> and their</w:t>
      </w:r>
      <w:r w:rsidRPr="00BF5328">
        <w:t xml:space="preserve"> cartograp</w:t>
      </w:r>
      <w:r w:rsidR="0052607B">
        <w:t>hy do-it-yourself (Warf and Sui</w:t>
      </w:r>
      <w:r w:rsidRPr="00BF5328">
        <w:t xml:space="preserve"> 2010) </w:t>
      </w:r>
      <w:r>
        <w:t>and the V</w:t>
      </w:r>
      <w:r w:rsidRPr="00BF5328">
        <w:t>olunteere</w:t>
      </w:r>
      <w:r>
        <w:t>d Geographical I</w:t>
      </w:r>
      <w:r w:rsidRPr="00BF5328">
        <w:t xml:space="preserve">nformation </w:t>
      </w:r>
      <w:r>
        <w:t xml:space="preserve">movement </w:t>
      </w:r>
      <w:r w:rsidR="0052607B">
        <w:t>(Goodchild</w:t>
      </w:r>
      <w:r w:rsidRPr="00BF5328">
        <w:t xml:space="preserve"> 2007</w:t>
      </w:r>
      <w:r w:rsidR="0052607B">
        <w:t xml:space="preserve">; Elwood et al </w:t>
      </w:r>
      <w:r>
        <w:t>2012</w:t>
      </w:r>
      <w:r w:rsidRPr="00BF5328">
        <w:t>)</w:t>
      </w:r>
      <w:r>
        <w:t>.</w:t>
      </w:r>
    </w:p>
    <w:p w:rsidR="002A521E" w:rsidRDefault="002A521E" w:rsidP="00006434">
      <w:pPr>
        <w:autoSpaceDE w:val="0"/>
        <w:autoSpaceDN w:val="0"/>
        <w:adjustRightInd w:val="0"/>
        <w:spacing w:after="0" w:line="240" w:lineRule="auto"/>
        <w:jc w:val="both"/>
      </w:pPr>
    </w:p>
    <w:p w:rsidR="002A521E" w:rsidRDefault="006471F0" w:rsidP="00006434">
      <w:pPr>
        <w:spacing w:after="0" w:line="240" w:lineRule="auto"/>
        <w:jc w:val="both"/>
      </w:pPr>
      <w:r w:rsidRPr="002A521E">
        <w:t>The city built without planners, made of architecture</w:t>
      </w:r>
      <w:r w:rsidR="006E6203" w:rsidRPr="002A521E">
        <w:t xml:space="preserve"> without architects, </w:t>
      </w:r>
      <w:r w:rsidR="002A521E">
        <w:t xml:space="preserve">is not a new idea and throughout the history of urban planning few </w:t>
      </w:r>
      <w:r w:rsidR="00FA29C2">
        <w:t xml:space="preserve">experiments </w:t>
      </w:r>
      <w:r w:rsidR="002C6F7D">
        <w:t>, although localised and timid in scale,</w:t>
      </w:r>
      <w:r w:rsidR="002A521E">
        <w:t xml:space="preserve"> were co</w:t>
      </w:r>
      <w:r w:rsidR="0052607B">
        <w:t>nducted in that direction (Hall 1988; Cherry</w:t>
      </w:r>
      <w:r w:rsidR="002A521E">
        <w:t xml:space="preserve"> 1996). </w:t>
      </w:r>
      <w:r w:rsidR="002C6F7D">
        <w:t>Despite the criticism that it has received</w:t>
      </w:r>
      <w:r w:rsidR="00FA29C2">
        <w:t>,</w:t>
      </w:r>
      <w:r w:rsidR="002C6F7D">
        <w:t xml:space="preserve"> and the frustrations experienced from unsuccessful endeavours</w:t>
      </w:r>
      <w:r w:rsidR="00FA29C2">
        <w:t>,</w:t>
      </w:r>
      <w:r w:rsidR="002C6F7D">
        <w:t xml:space="preserve"> modern urban planning is here to stay.  Releasing cities  </w:t>
      </w:r>
      <w:r w:rsidR="00FA29C2">
        <w:t xml:space="preserve">from </w:t>
      </w:r>
      <w:r w:rsidR="002C6F7D">
        <w:t>the constrains of planning seems a too scary idea as urban growth is continu</w:t>
      </w:r>
      <w:r w:rsidR="00FA29C2">
        <w:t>ally</w:t>
      </w:r>
      <w:r w:rsidR="002C6F7D">
        <w:t xml:space="preserve"> challenging</w:t>
      </w:r>
      <w:r w:rsidR="00CD3C29">
        <w:t xml:space="preserve"> </w:t>
      </w:r>
      <w:r w:rsidR="00FA29C2">
        <w:t xml:space="preserve">governments, organisations and communities </w:t>
      </w:r>
      <w:r w:rsidR="00CD3C29">
        <w:t xml:space="preserve">all over the world </w:t>
      </w:r>
      <w:r w:rsidR="00FA29C2">
        <w:t xml:space="preserve">to develop </w:t>
      </w:r>
      <w:r w:rsidR="00CD3C29">
        <w:t>sustainable living in urban environments.</w:t>
      </w:r>
    </w:p>
    <w:p w:rsidR="00FC2CBA" w:rsidRDefault="00FC2CBA" w:rsidP="00006434">
      <w:pPr>
        <w:spacing w:after="0" w:line="240" w:lineRule="auto"/>
        <w:jc w:val="both"/>
      </w:pPr>
    </w:p>
    <w:p w:rsidR="00E27061" w:rsidRDefault="00E27061" w:rsidP="00006434">
      <w:pPr>
        <w:spacing w:after="0" w:line="240" w:lineRule="auto"/>
        <w:jc w:val="both"/>
      </w:pPr>
    </w:p>
    <w:p w:rsidR="00654981" w:rsidRPr="00FF0219" w:rsidRDefault="00654981" w:rsidP="00006434">
      <w:pPr>
        <w:pStyle w:val="ListParagraph"/>
        <w:numPr>
          <w:ilvl w:val="0"/>
          <w:numId w:val="13"/>
        </w:numPr>
        <w:spacing w:after="0" w:line="240" w:lineRule="auto"/>
        <w:jc w:val="both"/>
        <w:rPr>
          <w:b/>
          <w:sz w:val="28"/>
          <w:szCs w:val="28"/>
        </w:rPr>
      </w:pPr>
      <w:r w:rsidRPr="00FF0219">
        <w:rPr>
          <w:b/>
          <w:sz w:val="28"/>
          <w:szCs w:val="28"/>
        </w:rPr>
        <w:t>References</w:t>
      </w:r>
    </w:p>
    <w:p w:rsidR="00834647" w:rsidRPr="00FF0219" w:rsidRDefault="00834647" w:rsidP="00006434">
      <w:pPr>
        <w:pStyle w:val="ListParagraph"/>
        <w:spacing w:after="0" w:line="240" w:lineRule="auto"/>
        <w:ind w:left="0"/>
        <w:jc w:val="both"/>
      </w:pPr>
    </w:p>
    <w:p w:rsidR="007F239F" w:rsidRPr="00FF0219" w:rsidRDefault="00595B64" w:rsidP="00006434">
      <w:pPr>
        <w:autoSpaceDE w:val="0"/>
        <w:autoSpaceDN w:val="0"/>
        <w:adjustRightInd w:val="0"/>
        <w:spacing w:after="0" w:line="240" w:lineRule="auto"/>
        <w:jc w:val="both"/>
        <w:rPr>
          <w:rFonts w:cs="AdvPalI"/>
          <w:sz w:val="20"/>
          <w:szCs w:val="20"/>
        </w:rPr>
      </w:pPr>
      <w:r w:rsidRPr="00FF0219">
        <w:rPr>
          <w:rFonts w:cs="AdvPalR"/>
          <w:sz w:val="20"/>
          <w:szCs w:val="20"/>
        </w:rPr>
        <w:t>Alexander, C</w:t>
      </w:r>
      <w:r w:rsidR="00002DE6">
        <w:rPr>
          <w:rFonts w:cs="AdvPalR"/>
          <w:sz w:val="20"/>
          <w:szCs w:val="20"/>
        </w:rPr>
        <w:t>. (1965)</w:t>
      </w:r>
      <w:r w:rsidR="006133DF" w:rsidRPr="00FF0219">
        <w:rPr>
          <w:rFonts w:cs="AdvPalR"/>
          <w:sz w:val="20"/>
          <w:szCs w:val="20"/>
        </w:rPr>
        <w:t xml:space="preserve"> A city is not a tree. </w:t>
      </w:r>
      <w:r w:rsidR="006133DF" w:rsidRPr="00FF0219">
        <w:rPr>
          <w:rFonts w:cs="AdvPalI"/>
          <w:i/>
          <w:sz w:val="20"/>
          <w:szCs w:val="20"/>
        </w:rPr>
        <w:t>Architectural Forum</w:t>
      </w:r>
      <w:r w:rsidR="006133DF" w:rsidRPr="00FF0219">
        <w:rPr>
          <w:rFonts w:cs="AdvPalI"/>
          <w:sz w:val="20"/>
          <w:szCs w:val="20"/>
        </w:rPr>
        <w:t xml:space="preserve"> </w:t>
      </w:r>
      <w:r w:rsidR="006133DF" w:rsidRPr="00FF0219">
        <w:rPr>
          <w:rFonts w:cs="AdvPalR"/>
          <w:sz w:val="20"/>
          <w:szCs w:val="20"/>
        </w:rPr>
        <w:t>122(1): 58–61, (Part I); and 122(2): 58–62 (Part II).</w:t>
      </w:r>
    </w:p>
    <w:p w:rsidR="006133DF" w:rsidRPr="00FF0219" w:rsidRDefault="006133DF" w:rsidP="00006434">
      <w:pPr>
        <w:spacing w:after="0" w:line="240" w:lineRule="auto"/>
        <w:jc w:val="both"/>
        <w:rPr>
          <w:rFonts w:cs="Helvetica"/>
          <w:color w:val="000000"/>
          <w:sz w:val="20"/>
          <w:szCs w:val="20"/>
        </w:rPr>
      </w:pPr>
    </w:p>
    <w:p w:rsidR="007512DC" w:rsidRPr="007512DC" w:rsidRDefault="007512DC" w:rsidP="0000643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cs="Helvetica"/>
          <w:bCs/>
          <w:color w:val="000000"/>
          <w:sz w:val="20"/>
          <w:szCs w:val="24"/>
          <w:lang w:val="en-US"/>
        </w:rPr>
      </w:pPr>
      <w:r w:rsidRPr="007512DC">
        <w:rPr>
          <w:rFonts w:cs="Helvetica"/>
          <w:color w:val="000000"/>
          <w:sz w:val="20"/>
          <w:lang w:val="en-US"/>
        </w:rPr>
        <w:t>Bafna, S</w:t>
      </w:r>
      <w:r w:rsidR="00002DE6">
        <w:rPr>
          <w:rFonts w:cs="Helvetica"/>
          <w:color w:val="000000"/>
          <w:sz w:val="20"/>
          <w:lang w:val="en-US"/>
        </w:rPr>
        <w:t>. (2003)</w:t>
      </w:r>
      <w:r w:rsidRPr="007512DC">
        <w:rPr>
          <w:rFonts w:cs="Helvetica"/>
          <w:color w:val="000000"/>
          <w:sz w:val="20"/>
          <w:lang w:val="en-US"/>
        </w:rPr>
        <w:t xml:space="preserve"> </w:t>
      </w:r>
      <w:r>
        <w:rPr>
          <w:rFonts w:cs="Helvetica"/>
          <w:bCs/>
          <w:color w:val="000000"/>
          <w:sz w:val="20"/>
          <w:szCs w:val="24"/>
          <w:lang w:val="en-US"/>
        </w:rPr>
        <w:t>Space Syntax: a brief introduction to its logic and analytical t</w:t>
      </w:r>
      <w:r w:rsidRPr="007512DC">
        <w:rPr>
          <w:rFonts w:cs="Helvetica"/>
          <w:bCs/>
          <w:color w:val="000000"/>
          <w:sz w:val="20"/>
          <w:szCs w:val="24"/>
          <w:lang w:val="en-US"/>
        </w:rPr>
        <w:t xml:space="preserve">echniques. </w:t>
      </w:r>
      <w:r w:rsidRPr="007512DC">
        <w:rPr>
          <w:rFonts w:cs="Helvetica"/>
          <w:i/>
          <w:iCs/>
          <w:color w:val="000000"/>
          <w:sz w:val="20"/>
          <w:lang w:val="en-US"/>
        </w:rPr>
        <w:t>Environment and Behavior</w:t>
      </w:r>
      <w:r w:rsidRPr="007512DC">
        <w:rPr>
          <w:rFonts w:cs="Helvetica"/>
          <w:color w:val="000000"/>
          <w:sz w:val="20"/>
          <w:lang w:val="en-US"/>
        </w:rPr>
        <w:t xml:space="preserve"> 35: 17</w:t>
      </w:r>
      <w:r>
        <w:rPr>
          <w:rFonts w:cs="Helvetica"/>
          <w:color w:val="000000"/>
          <w:sz w:val="20"/>
          <w:lang w:val="en-US"/>
        </w:rPr>
        <w:t>.</w:t>
      </w:r>
    </w:p>
    <w:p w:rsidR="007512DC" w:rsidRPr="007512DC" w:rsidRDefault="007512DC" w:rsidP="00006434">
      <w:pPr>
        <w:spacing w:after="0" w:line="240" w:lineRule="auto"/>
        <w:jc w:val="both"/>
        <w:rPr>
          <w:rFonts w:cs="Helvetica"/>
          <w:color w:val="000000"/>
          <w:sz w:val="20"/>
          <w:szCs w:val="20"/>
        </w:rPr>
      </w:pPr>
    </w:p>
    <w:p w:rsidR="00D77839" w:rsidRDefault="00D77839" w:rsidP="00006434">
      <w:pPr>
        <w:autoSpaceDE w:val="0"/>
        <w:autoSpaceDN w:val="0"/>
        <w:adjustRightInd w:val="0"/>
        <w:spacing w:after="0" w:line="240" w:lineRule="auto"/>
        <w:jc w:val="both"/>
        <w:rPr>
          <w:rFonts w:cs="AdvPalR"/>
          <w:sz w:val="20"/>
          <w:szCs w:val="20"/>
        </w:rPr>
      </w:pPr>
      <w:r w:rsidRPr="00FF0219">
        <w:rPr>
          <w:rFonts w:cs="AdvPalR"/>
          <w:sz w:val="20"/>
          <w:szCs w:val="20"/>
        </w:rPr>
        <w:t>Batty, M</w:t>
      </w:r>
      <w:r w:rsidR="00002DE6">
        <w:rPr>
          <w:rFonts w:cs="AdvPalR"/>
          <w:sz w:val="20"/>
          <w:szCs w:val="20"/>
        </w:rPr>
        <w:t>. (2012)</w:t>
      </w:r>
      <w:r w:rsidRPr="00FF0219">
        <w:rPr>
          <w:rFonts w:cs="AdvPalR"/>
          <w:sz w:val="20"/>
          <w:szCs w:val="20"/>
        </w:rPr>
        <w:t xml:space="preserve">  Building a science of cities. </w:t>
      </w:r>
      <w:r w:rsidRPr="00FF0219">
        <w:rPr>
          <w:rFonts w:cs="AdvPalI"/>
          <w:i/>
          <w:sz w:val="20"/>
          <w:szCs w:val="20"/>
        </w:rPr>
        <w:t>Cities</w:t>
      </w:r>
      <w:r w:rsidRPr="00FF0219">
        <w:rPr>
          <w:rFonts w:cs="AdvPalI"/>
          <w:sz w:val="20"/>
          <w:szCs w:val="20"/>
        </w:rPr>
        <w:t xml:space="preserve"> </w:t>
      </w:r>
      <w:r w:rsidRPr="00FF0219">
        <w:rPr>
          <w:rFonts w:cs="AdvPalR"/>
          <w:sz w:val="20"/>
          <w:szCs w:val="20"/>
        </w:rPr>
        <w:t>29(Supplement 1): S9–S16.</w:t>
      </w:r>
    </w:p>
    <w:p w:rsidR="00D77839" w:rsidRDefault="00D77839" w:rsidP="00006434">
      <w:pPr>
        <w:autoSpaceDE w:val="0"/>
        <w:autoSpaceDN w:val="0"/>
        <w:adjustRightInd w:val="0"/>
        <w:spacing w:after="0" w:line="240" w:lineRule="auto"/>
        <w:jc w:val="both"/>
        <w:rPr>
          <w:rFonts w:cs="AdvPalR"/>
          <w:sz w:val="20"/>
          <w:szCs w:val="20"/>
        </w:rPr>
      </w:pPr>
    </w:p>
    <w:p w:rsidR="00D77839" w:rsidRPr="00D77839" w:rsidRDefault="00D77839" w:rsidP="00006434">
      <w:pPr>
        <w:autoSpaceDE w:val="0"/>
        <w:autoSpaceDN w:val="0"/>
        <w:adjustRightInd w:val="0"/>
        <w:spacing w:after="0" w:line="240" w:lineRule="auto"/>
        <w:jc w:val="both"/>
        <w:rPr>
          <w:rFonts w:cs="AdvGulliv-I"/>
          <w:sz w:val="20"/>
          <w:szCs w:val="20"/>
        </w:rPr>
      </w:pPr>
      <w:r>
        <w:rPr>
          <w:rFonts w:cs="AdvGulliv-R"/>
          <w:sz w:val="20"/>
          <w:szCs w:val="20"/>
        </w:rPr>
        <w:t>Batty, M</w:t>
      </w:r>
      <w:r w:rsidR="00002DE6">
        <w:rPr>
          <w:rFonts w:cs="AdvGulliv-R"/>
          <w:sz w:val="20"/>
          <w:szCs w:val="20"/>
        </w:rPr>
        <w:t>.</w:t>
      </w:r>
      <w:r>
        <w:rPr>
          <w:rFonts w:cs="AdvGulliv-R"/>
          <w:sz w:val="20"/>
          <w:szCs w:val="20"/>
        </w:rPr>
        <w:t xml:space="preserve"> </w:t>
      </w:r>
      <w:r w:rsidR="00002DE6">
        <w:rPr>
          <w:rFonts w:cs="AdvGulliv-R"/>
          <w:sz w:val="20"/>
          <w:szCs w:val="20"/>
        </w:rPr>
        <w:t>(2005)</w:t>
      </w:r>
      <w:r w:rsidRPr="00D77839">
        <w:rPr>
          <w:rFonts w:cs="AdvGulliv-R"/>
          <w:sz w:val="20"/>
          <w:szCs w:val="20"/>
        </w:rPr>
        <w:t xml:space="preserve"> </w:t>
      </w:r>
      <w:r w:rsidRPr="00D77839">
        <w:rPr>
          <w:rFonts w:cs="AdvGulliv-I"/>
          <w:i/>
          <w:sz w:val="20"/>
          <w:szCs w:val="20"/>
        </w:rPr>
        <w:t>Cities and complexity: Understanding cities through cellular automata, agent-based models, and fractals</w:t>
      </w:r>
      <w:r w:rsidRPr="00D77839">
        <w:rPr>
          <w:rFonts w:cs="AdvGulliv-R"/>
          <w:sz w:val="20"/>
          <w:szCs w:val="20"/>
        </w:rPr>
        <w:t>. Cambridge, The MIT Press</w:t>
      </w:r>
      <w:r>
        <w:rPr>
          <w:rFonts w:cs="AdvGulliv-R"/>
          <w:sz w:val="20"/>
          <w:szCs w:val="20"/>
        </w:rPr>
        <w:t>.</w:t>
      </w:r>
    </w:p>
    <w:p w:rsidR="00D77839" w:rsidRPr="00FF0219" w:rsidRDefault="00D77839" w:rsidP="00006434">
      <w:pPr>
        <w:autoSpaceDE w:val="0"/>
        <w:autoSpaceDN w:val="0"/>
        <w:adjustRightInd w:val="0"/>
        <w:spacing w:after="0" w:line="240" w:lineRule="auto"/>
        <w:jc w:val="both"/>
        <w:rPr>
          <w:rFonts w:cs="AdvPalR"/>
          <w:sz w:val="20"/>
          <w:szCs w:val="20"/>
        </w:rPr>
      </w:pPr>
    </w:p>
    <w:p w:rsidR="00D77839" w:rsidRPr="00FF0219" w:rsidRDefault="00D77839" w:rsidP="00006434">
      <w:pPr>
        <w:spacing w:after="0" w:line="240" w:lineRule="auto"/>
        <w:jc w:val="both"/>
        <w:rPr>
          <w:rFonts w:cs="Helvetica"/>
          <w:color w:val="000000"/>
          <w:sz w:val="20"/>
          <w:szCs w:val="20"/>
        </w:rPr>
      </w:pPr>
      <w:r w:rsidRPr="00FF0219">
        <w:rPr>
          <w:rFonts w:cs="Helvetica"/>
          <w:color w:val="000000"/>
          <w:sz w:val="20"/>
          <w:szCs w:val="20"/>
        </w:rPr>
        <w:t>Batty, M</w:t>
      </w:r>
      <w:r w:rsidR="00002DE6">
        <w:rPr>
          <w:rFonts w:cs="Helvetica"/>
          <w:color w:val="000000"/>
          <w:sz w:val="20"/>
          <w:szCs w:val="20"/>
        </w:rPr>
        <w:t>.</w:t>
      </w:r>
      <w:r w:rsidR="001953D2">
        <w:rPr>
          <w:rFonts w:cs="Helvetica"/>
          <w:color w:val="000000"/>
          <w:sz w:val="20"/>
          <w:szCs w:val="20"/>
        </w:rPr>
        <w:t xml:space="preserve">, Dodge, M., Jiang, B., Smith, A. (1998) </w:t>
      </w:r>
      <w:r w:rsidRPr="00FF0219">
        <w:rPr>
          <w:rFonts w:cs="Helvetica"/>
          <w:i/>
          <w:color w:val="000000"/>
          <w:sz w:val="20"/>
          <w:szCs w:val="20"/>
        </w:rPr>
        <w:t>GIS and urban design</w:t>
      </w:r>
      <w:r w:rsidRPr="00FF0219">
        <w:rPr>
          <w:rFonts w:cs="Helvetica"/>
          <w:color w:val="000000"/>
          <w:sz w:val="20"/>
          <w:szCs w:val="20"/>
        </w:rPr>
        <w:t xml:space="preserve">. London, Centre for Advanced Spatial Analysis / UCL (available at </w:t>
      </w:r>
      <w:hyperlink r:id="rId10" w:history="1">
        <w:r w:rsidRPr="00FF0219">
          <w:rPr>
            <w:rStyle w:val="Hyperlink"/>
            <w:rFonts w:cs="Arial"/>
            <w:sz w:val="20"/>
            <w:szCs w:val="20"/>
          </w:rPr>
          <w:t>http://www.casa.ucl.ac.uk/urbandesifinal.pdf</w:t>
        </w:r>
      </w:hyperlink>
      <w:r w:rsidRPr="00FF0219">
        <w:rPr>
          <w:rFonts w:cs="Arial"/>
          <w:sz w:val="20"/>
          <w:szCs w:val="20"/>
        </w:rPr>
        <w:t>)</w:t>
      </w:r>
    </w:p>
    <w:p w:rsidR="00D77839" w:rsidRPr="00FF0219" w:rsidRDefault="00D77839" w:rsidP="00006434">
      <w:pPr>
        <w:spacing w:after="0" w:line="240" w:lineRule="auto"/>
        <w:jc w:val="both"/>
        <w:rPr>
          <w:rFonts w:cs="Helvetica"/>
          <w:color w:val="000000"/>
          <w:sz w:val="20"/>
          <w:szCs w:val="20"/>
        </w:rPr>
      </w:pPr>
    </w:p>
    <w:p w:rsidR="00F07760" w:rsidRPr="00FF0219" w:rsidRDefault="00DC5DD4" w:rsidP="00006434">
      <w:pPr>
        <w:spacing w:after="0" w:line="240" w:lineRule="auto"/>
        <w:jc w:val="both"/>
        <w:rPr>
          <w:rFonts w:cs="Helvetica"/>
          <w:color w:val="000000"/>
          <w:sz w:val="20"/>
          <w:szCs w:val="20"/>
        </w:rPr>
      </w:pPr>
      <w:r w:rsidRPr="00FF0219">
        <w:rPr>
          <w:rFonts w:cs="Helvetica"/>
          <w:color w:val="000000"/>
          <w:sz w:val="20"/>
          <w:szCs w:val="20"/>
        </w:rPr>
        <w:t xml:space="preserve">Batty, </w:t>
      </w:r>
      <w:r w:rsidR="00C3444B" w:rsidRPr="00FF0219">
        <w:rPr>
          <w:rFonts w:cs="Helvetica"/>
          <w:color w:val="000000"/>
          <w:sz w:val="20"/>
          <w:szCs w:val="20"/>
        </w:rPr>
        <w:t>M</w:t>
      </w:r>
      <w:r w:rsidR="00002DE6">
        <w:rPr>
          <w:rFonts w:cs="Helvetica"/>
          <w:color w:val="000000"/>
          <w:sz w:val="20"/>
          <w:szCs w:val="20"/>
        </w:rPr>
        <w:t>.</w:t>
      </w:r>
      <w:r w:rsidR="00C3444B" w:rsidRPr="00FF0219">
        <w:rPr>
          <w:rFonts w:cs="Helvetica"/>
          <w:color w:val="000000"/>
          <w:sz w:val="20"/>
          <w:szCs w:val="20"/>
        </w:rPr>
        <w:t xml:space="preserve"> and Longley, P</w:t>
      </w:r>
      <w:r w:rsidR="00002DE6">
        <w:rPr>
          <w:rFonts w:cs="Helvetica"/>
          <w:color w:val="000000"/>
          <w:sz w:val="20"/>
          <w:szCs w:val="20"/>
        </w:rPr>
        <w:t>. (1994)</w:t>
      </w:r>
      <w:r w:rsidR="006133DF" w:rsidRPr="00FF0219">
        <w:rPr>
          <w:rFonts w:cs="Helvetica"/>
          <w:color w:val="000000"/>
          <w:sz w:val="20"/>
          <w:szCs w:val="20"/>
        </w:rPr>
        <w:t xml:space="preserve"> </w:t>
      </w:r>
      <w:r w:rsidR="007726A5" w:rsidRPr="00FF0219">
        <w:rPr>
          <w:rFonts w:cs="Helvetica"/>
          <w:i/>
          <w:color w:val="000000"/>
          <w:sz w:val="20"/>
          <w:szCs w:val="20"/>
        </w:rPr>
        <w:t>Fractal cities</w:t>
      </w:r>
      <w:r w:rsidR="007726A5" w:rsidRPr="00FF0219">
        <w:rPr>
          <w:rFonts w:cs="Helvetica"/>
          <w:color w:val="000000"/>
          <w:sz w:val="20"/>
          <w:szCs w:val="20"/>
        </w:rPr>
        <w:t>. London, Academic Press.</w:t>
      </w:r>
    </w:p>
    <w:p w:rsidR="006133DF" w:rsidRPr="00FF0219" w:rsidRDefault="006133DF" w:rsidP="00006434">
      <w:pPr>
        <w:autoSpaceDE w:val="0"/>
        <w:autoSpaceDN w:val="0"/>
        <w:adjustRightInd w:val="0"/>
        <w:spacing w:after="0" w:line="240" w:lineRule="auto"/>
        <w:jc w:val="both"/>
        <w:rPr>
          <w:rFonts w:cs="AdvPalR"/>
          <w:sz w:val="20"/>
          <w:szCs w:val="20"/>
        </w:rPr>
      </w:pPr>
    </w:p>
    <w:p w:rsidR="00F73719" w:rsidRDefault="00F73719" w:rsidP="00006434">
      <w:pPr>
        <w:autoSpaceDE w:val="0"/>
        <w:autoSpaceDN w:val="0"/>
        <w:adjustRightInd w:val="0"/>
        <w:spacing w:after="0" w:line="240" w:lineRule="auto"/>
        <w:jc w:val="both"/>
        <w:rPr>
          <w:rFonts w:cs="ArialMT"/>
          <w:sz w:val="20"/>
          <w:szCs w:val="20"/>
        </w:rPr>
      </w:pPr>
      <w:r w:rsidRPr="00F73719">
        <w:rPr>
          <w:rFonts w:cs="ArialMT"/>
          <w:sz w:val="20"/>
          <w:szCs w:val="20"/>
        </w:rPr>
        <w:t>Benedikt, M</w:t>
      </w:r>
      <w:r w:rsidR="00002DE6">
        <w:rPr>
          <w:rFonts w:cs="ArialMT"/>
          <w:sz w:val="20"/>
          <w:szCs w:val="20"/>
        </w:rPr>
        <w:t>.</w:t>
      </w:r>
      <w:r w:rsidRPr="00F73719">
        <w:rPr>
          <w:rFonts w:cs="ArialMT"/>
          <w:sz w:val="20"/>
          <w:szCs w:val="20"/>
        </w:rPr>
        <w:t xml:space="preserve"> L</w:t>
      </w:r>
      <w:r w:rsidR="00002DE6">
        <w:rPr>
          <w:rFonts w:cs="ArialMT"/>
          <w:sz w:val="20"/>
          <w:szCs w:val="20"/>
        </w:rPr>
        <w:t>. (1979)</w:t>
      </w:r>
      <w:r w:rsidRPr="00F73719">
        <w:rPr>
          <w:rFonts w:cs="ArialMT"/>
          <w:sz w:val="20"/>
          <w:szCs w:val="20"/>
        </w:rPr>
        <w:t xml:space="preserve"> To take hold of space: isovists and isovist fields. </w:t>
      </w:r>
      <w:r w:rsidRPr="00F73719">
        <w:rPr>
          <w:rFonts w:cs="Arial"/>
          <w:i/>
          <w:iCs/>
          <w:sz w:val="20"/>
          <w:szCs w:val="20"/>
        </w:rPr>
        <w:t>Environment and Planning B</w:t>
      </w:r>
      <w:r w:rsidRPr="00F73719">
        <w:rPr>
          <w:rFonts w:cs="ArialMT"/>
          <w:sz w:val="20"/>
          <w:szCs w:val="20"/>
        </w:rPr>
        <w:t>, 6, 47-65.</w:t>
      </w:r>
    </w:p>
    <w:p w:rsidR="00F73719" w:rsidRPr="00F73719" w:rsidRDefault="00F73719" w:rsidP="00006434">
      <w:pPr>
        <w:autoSpaceDE w:val="0"/>
        <w:autoSpaceDN w:val="0"/>
        <w:adjustRightInd w:val="0"/>
        <w:spacing w:after="0" w:line="240" w:lineRule="auto"/>
        <w:jc w:val="both"/>
        <w:rPr>
          <w:rFonts w:cs="ArialMT"/>
          <w:sz w:val="20"/>
          <w:szCs w:val="20"/>
        </w:rPr>
      </w:pPr>
    </w:p>
    <w:p w:rsidR="006133DF" w:rsidRPr="00FF0219" w:rsidRDefault="00595B64" w:rsidP="00006434">
      <w:pPr>
        <w:autoSpaceDE w:val="0"/>
        <w:autoSpaceDN w:val="0"/>
        <w:adjustRightInd w:val="0"/>
        <w:spacing w:after="0" w:line="240" w:lineRule="auto"/>
        <w:jc w:val="both"/>
        <w:rPr>
          <w:rFonts w:cs="AdvPalR"/>
          <w:sz w:val="20"/>
          <w:szCs w:val="20"/>
        </w:rPr>
      </w:pPr>
      <w:r w:rsidRPr="00F73719">
        <w:rPr>
          <w:rFonts w:cs="AdvPalR"/>
          <w:sz w:val="20"/>
          <w:szCs w:val="20"/>
        </w:rPr>
        <w:t>Carmona,</w:t>
      </w:r>
      <w:r w:rsidR="00002DE6">
        <w:rPr>
          <w:rFonts w:cs="AdvPalR"/>
          <w:sz w:val="20"/>
          <w:szCs w:val="20"/>
        </w:rPr>
        <w:t xml:space="preserve"> M., Tiesdell, S., Heath, T. and Oc, T. (2010)</w:t>
      </w:r>
      <w:r w:rsidR="006133DF" w:rsidRPr="00FF0219">
        <w:rPr>
          <w:rFonts w:cs="AdvPalR"/>
          <w:sz w:val="20"/>
          <w:szCs w:val="20"/>
        </w:rPr>
        <w:t xml:space="preserve">  </w:t>
      </w:r>
      <w:r w:rsidR="006133DF" w:rsidRPr="00FF0219">
        <w:rPr>
          <w:rFonts w:cs="AdvPalI"/>
          <w:i/>
          <w:sz w:val="20"/>
          <w:szCs w:val="20"/>
        </w:rPr>
        <w:t>Public places, urban space: the dimensions of urban design</w:t>
      </w:r>
      <w:r w:rsidR="004D165C" w:rsidRPr="00FF0219">
        <w:rPr>
          <w:rFonts w:cs="AdvPalR"/>
          <w:sz w:val="20"/>
          <w:szCs w:val="20"/>
        </w:rPr>
        <w:t>. Oxford,</w:t>
      </w:r>
      <w:r w:rsidR="006133DF" w:rsidRPr="00FF0219">
        <w:rPr>
          <w:rFonts w:cs="AdvPalR"/>
          <w:sz w:val="20"/>
          <w:szCs w:val="20"/>
        </w:rPr>
        <w:t xml:space="preserve"> Architectural Press.</w:t>
      </w:r>
    </w:p>
    <w:p w:rsidR="004D165C" w:rsidRPr="00FF0219" w:rsidRDefault="004D165C" w:rsidP="00006434">
      <w:pPr>
        <w:autoSpaceDE w:val="0"/>
        <w:autoSpaceDN w:val="0"/>
        <w:adjustRightInd w:val="0"/>
        <w:spacing w:after="0" w:line="240" w:lineRule="auto"/>
        <w:jc w:val="both"/>
        <w:rPr>
          <w:rFonts w:cs="AdvPalR"/>
          <w:sz w:val="20"/>
          <w:szCs w:val="20"/>
        </w:rPr>
      </w:pPr>
    </w:p>
    <w:p w:rsidR="004D165C" w:rsidRPr="00FF0219" w:rsidRDefault="00D7086A" w:rsidP="00006434">
      <w:pPr>
        <w:jc w:val="both"/>
        <w:rPr>
          <w:sz w:val="20"/>
        </w:rPr>
      </w:pPr>
      <w:r w:rsidRPr="00FF0219">
        <w:rPr>
          <w:bCs/>
          <w:sz w:val="20"/>
        </w:rPr>
        <w:t>Cherry</w:t>
      </w:r>
      <w:r w:rsidR="00595B64" w:rsidRPr="00FF0219">
        <w:rPr>
          <w:bCs/>
          <w:sz w:val="20"/>
        </w:rPr>
        <w:t>, G</w:t>
      </w:r>
      <w:r w:rsidR="00002DE6">
        <w:rPr>
          <w:bCs/>
          <w:sz w:val="20"/>
        </w:rPr>
        <w:t>.</w:t>
      </w:r>
      <w:r w:rsidR="00595B64" w:rsidRPr="00FF0219">
        <w:rPr>
          <w:bCs/>
          <w:sz w:val="20"/>
        </w:rPr>
        <w:t xml:space="preserve"> E</w:t>
      </w:r>
      <w:r w:rsidR="00002DE6">
        <w:rPr>
          <w:bCs/>
          <w:sz w:val="20"/>
        </w:rPr>
        <w:t>. (1996)</w:t>
      </w:r>
      <w:r w:rsidR="004D165C" w:rsidRPr="00FF0219">
        <w:rPr>
          <w:bCs/>
          <w:sz w:val="20"/>
        </w:rPr>
        <w:t xml:space="preserve"> </w:t>
      </w:r>
      <w:r w:rsidR="004D165C" w:rsidRPr="00FF0219">
        <w:rPr>
          <w:bCs/>
          <w:i/>
          <w:sz w:val="20"/>
        </w:rPr>
        <w:t>Town planning in Britain since 1900: the rise and fall of the planning ideal</w:t>
      </w:r>
      <w:r w:rsidR="004D165C" w:rsidRPr="00FF0219">
        <w:rPr>
          <w:bCs/>
          <w:sz w:val="20"/>
        </w:rPr>
        <w:t xml:space="preserve">. Oxford, Blackwell. </w:t>
      </w:r>
    </w:p>
    <w:p w:rsidR="006133DF" w:rsidRPr="006471F0" w:rsidRDefault="00595B64" w:rsidP="00006434">
      <w:pPr>
        <w:spacing w:after="0" w:line="240" w:lineRule="auto"/>
        <w:jc w:val="both"/>
        <w:rPr>
          <w:rFonts w:cs="AdvPalR"/>
          <w:sz w:val="20"/>
          <w:szCs w:val="20"/>
        </w:rPr>
      </w:pPr>
      <w:r w:rsidRPr="006471F0">
        <w:rPr>
          <w:rFonts w:cs="AdvPalR"/>
          <w:sz w:val="20"/>
          <w:szCs w:val="20"/>
        </w:rPr>
        <w:t>Cullen, G</w:t>
      </w:r>
      <w:r w:rsidR="001953D2">
        <w:rPr>
          <w:rFonts w:cs="AdvPalR"/>
          <w:sz w:val="20"/>
          <w:szCs w:val="20"/>
        </w:rPr>
        <w:t>. (1961)</w:t>
      </w:r>
      <w:r w:rsidR="006133DF" w:rsidRPr="006471F0">
        <w:rPr>
          <w:rFonts w:cs="AdvPalR"/>
          <w:sz w:val="20"/>
          <w:szCs w:val="20"/>
        </w:rPr>
        <w:t xml:space="preserve"> </w:t>
      </w:r>
      <w:r w:rsidR="006133DF" w:rsidRPr="006471F0">
        <w:rPr>
          <w:rFonts w:cs="AdvPalI"/>
          <w:i/>
          <w:sz w:val="20"/>
          <w:szCs w:val="20"/>
        </w:rPr>
        <w:t>Townscape</w:t>
      </w:r>
      <w:r w:rsidR="006133DF" w:rsidRPr="006471F0">
        <w:rPr>
          <w:rFonts w:cs="AdvPalR"/>
          <w:sz w:val="20"/>
          <w:szCs w:val="20"/>
        </w:rPr>
        <w:t>. London: Architectural Press.</w:t>
      </w:r>
    </w:p>
    <w:p w:rsidR="006471F0" w:rsidRPr="006471F0" w:rsidRDefault="006471F0" w:rsidP="00006434">
      <w:pPr>
        <w:spacing w:after="0" w:line="240" w:lineRule="auto"/>
        <w:jc w:val="both"/>
        <w:rPr>
          <w:rFonts w:cs="AdvPalR"/>
          <w:sz w:val="20"/>
          <w:szCs w:val="20"/>
        </w:rPr>
      </w:pPr>
    </w:p>
    <w:p w:rsidR="006471F0" w:rsidRPr="006471F0" w:rsidRDefault="006471F0" w:rsidP="00006434">
      <w:pPr>
        <w:autoSpaceDE w:val="0"/>
        <w:autoSpaceDN w:val="0"/>
        <w:adjustRightInd w:val="0"/>
        <w:spacing w:after="0" w:line="240" w:lineRule="auto"/>
        <w:jc w:val="both"/>
        <w:rPr>
          <w:rFonts w:cs="Trebuchet MS"/>
          <w:sz w:val="20"/>
          <w:szCs w:val="20"/>
        </w:rPr>
      </w:pPr>
      <w:r w:rsidRPr="006471F0">
        <w:rPr>
          <w:rFonts w:cs="Trebuchet MS"/>
          <w:sz w:val="20"/>
          <w:szCs w:val="20"/>
        </w:rPr>
        <w:t>Elwood</w:t>
      </w:r>
      <w:r w:rsidR="00002DE6">
        <w:rPr>
          <w:rFonts w:cs="Trebuchet MS"/>
          <w:sz w:val="20"/>
          <w:szCs w:val="20"/>
        </w:rPr>
        <w:t>,</w:t>
      </w:r>
      <w:r>
        <w:rPr>
          <w:rFonts w:cs="Trebuchet MS"/>
          <w:sz w:val="20"/>
          <w:szCs w:val="20"/>
        </w:rPr>
        <w:t xml:space="preserve"> S</w:t>
      </w:r>
      <w:r w:rsidR="001953D2">
        <w:rPr>
          <w:rFonts w:cs="Trebuchet MS"/>
          <w:sz w:val="20"/>
          <w:szCs w:val="20"/>
        </w:rPr>
        <w:t>.</w:t>
      </w:r>
      <w:r w:rsidRPr="006471F0">
        <w:rPr>
          <w:rFonts w:cs="Trebuchet MS"/>
          <w:sz w:val="20"/>
          <w:szCs w:val="20"/>
        </w:rPr>
        <w:t>, Goodchild</w:t>
      </w:r>
      <w:r w:rsidR="00002DE6">
        <w:rPr>
          <w:rFonts w:cs="Trebuchet MS"/>
          <w:sz w:val="20"/>
          <w:szCs w:val="20"/>
        </w:rPr>
        <w:t>,</w:t>
      </w:r>
      <w:r w:rsidRPr="006471F0">
        <w:rPr>
          <w:rFonts w:cs="Trebuchet MS"/>
          <w:sz w:val="20"/>
          <w:szCs w:val="20"/>
        </w:rPr>
        <w:t xml:space="preserve"> </w:t>
      </w:r>
      <w:r>
        <w:rPr>
          <w:rFonts w:cs="Trebuchet MS"/>
          <w:sz w:val="20"/>
          <w:szCs w:val="20"/>
        </w:rPr>
        <w:t>M</w:t>
      </w:r>
      <w:r w:rsidR="001953D2">
        <w:rPr>
          <w:rFonts w:cs="Trebuchet MS"/>
          <w:sz w:val="20"/>
          <w:szCs w:val="20"/>
        </w:rPr>
        <w:t>.</w:t>
      </w:r>
      <w:r>
        <w:rPr>
          <w:rFonts w:cs="Trebuchet MS"/>
          <w:sz w:val="20"/>
          <w:szCs w:val="20"/>
        </w:rPr>
        <w:t xml:space="preserve"> F</w:t>
      </w:r>
      <w:r w:rsidR="001953D2">
        <w:rPr>
          <w:rFonts w:cs="Trebuchet MS"/>
          <w:sz w:val="20"/>
          <w:szCs w:val="20"/>
        </w:rPr>
        <w:t>.</w:t>
      </w:r>
      <w:r>
        <w:rPr>
          <w:rFonts w:cs="Trebuchet MS"/>
          <w:sz w:val="20"/>
          <w:szCs w:val="20"/>
        </w:rPr>
        <w:t xml:space="preserve"> and Sui, D</w:t>
      </w:r>
      <w:r w:rsidR="001953D2">
        <w:rPr>
          <w:rFonts w:cs="Trebuchet MS"/>
          <w:sz w:val="20"/>
          <w:szCs w:val="20"/>
        </w:rPr>
        <w:t>.</w:t>
      </w:r>
      <w:r>
        <w:rPr>
          <w:rFonts w:cs="Trebuchet MS"/>
          <w:sz w:val="20"/>
          <w:szCs w:val="20"/>
        </w:rPr>
        <w:t xml:space="preserve"> Z</w:t>
      </w:r>
      <w:r w:rsidR="001953D2">
        <w:rPr>
          <w:rFonts w:cs="Trebuchet MS"/>
          <w:sz w:val="20"/>
          <w:szCs w:val="20"/>
        </w:rPr>
        <w:t>.</w:t>
      </w:r>
      <w:r>
        <w:rPr>
          <w:rFonts w:cs="Trebuchet MS"/>
          <w:sz w:val="20"/>
          <w:szCs w:val="20"/>
        </w:rPr>
        <w:t xml:space="preserve"> </w:t>
      </w:r>
      <w:r w:rsidRPr="006471F0">
        <w:rPr>
          <w:rFonts w:cs="Trebuchet MS"/>
          <w:sz w:val="20"/>
          <w:szCs w:val="20"/>
        </w:rPr>
        <w:t>(2012) Res</w:t>
      </w:r>
      <w:r>
        <w:rPr>
          <w:rFonts w:cs="Trebuchet MS"/>
          <w:sz w:val="20"/>
          <w:szCs w:val="20"/>
        </w:rPr>
        <w:t>earching Volunteered Geographic Information: spatial data, geographic research, and new s</w:t>
      </w:r>
      <w:r w:rsidRPr="006471F0">
        <w:rPr>
          <w:rFonts w:cs="Trebuchet MS"/>
          <w:sz w:val="20"/>
          <w:szCs w:val="20"/>
        </w:rPr>
        <w:t>ocial Practi</w:t>
      </w:r>
      <w:r>
        <w:rPr>
          <w:rFonts w:cs="Trebuchet MS"/>
          <w:sz w:val="20"/>
          <w:szCs w:val="20"/>
        </w:rPr>
        <w:t>ce.</w:t>
      </w:r>
      <w:r w:rsidRPr="006471F0">
        <w:rPr>
          <w:rFonts w:cs="Trebuchet MS"/>
          <w:sz w:val="20"/>
          <w:szCs w:val="20"/>
        </w:rPr>
        <w:t xml:space="preserve"> </w:t>
      </w:r>
      <w:r w:rsidRPr="006471F0">
        <w:rPr>
          <w:rFonts w:cs="Trebuchet MS"/>
          <w:i/>
          <w:sz w:val="20"/>
          <w:szCs w:val="20"/>
        </w:rPr>
        <w:t>Annals of the Association of American Geographers</w:t>
      </w:r>
      <w:r>
        <w:rPr>
          <w:rFonts w:cs="Trebuchet MS"/>
          <w:sz w:val="20"/>
          <w:szCs w:val="20"/>
        </w:rPr>
        <w:t xml:space="preserve">, </w:t>
      </w:r>
      <w:r w:rsidRPr="006471F0">
        <w:rPr>
          <w:rFonts w:cs="Trebuchet MS"/>
          <w:sz w:val="20"/>
          <w:szCs w:val="20"/>
        </w:rPr>
        <w:t>102:3, 571-590</w:t>
      </w:r>
      <w:r>
        <w:rPr>
          <w:rFonts w:cs="Trebuchet MS"/>
          <w:sz w:val="20"/>
          <w:szCs w:val="20"/>
        </w:rPr>
        <w:t>.</w:t>
      </w:r>
    </w:p>
    <w:p w:rsidR="00E25972" w:rsidRPr="006471F0" w:rsidRDefault="00E25972" w:rsidP="00006434">
      <w:pPr>
        <w:spacing w:after="0" w:line="240" w:lineRule="auto"/>
        <w:jc w:val="both"/>
        <w:rPr>
          <w:rFonts w:cs="AdvPalR"/>
          <w:sz w:val="20"/>
          <w:szCs w:val="20"/>
        </w:rPr>
      </w:pPr>
    </w:p>
    <w:p w:rsidR="00E25972" w:rsidRPr="006471F0" w:rsidRDefault="00E25972" w:rsidP="00006434">
      <w:pPr>
        <w:spacing w:after="0" w:line="240" w:lineRule="auto"/>
        <w:jc w:val="both"/>
        <w:rPr>
          <w:rStyle w:val="uweholdings"/>
        </w:rPr>
      </w:pPr>
      <w:r w:rsidRPr="006471F0">
        <w:rPr>
          <w:rStyle w:val="uweholdings"/>
          <w:color w:val="000000"/>
          <w:sz w:val="20"/>
          <w:szCs w:val="20"/>
        </w:rPr>
        <w:t xml:space="preserve">Fyfe, </w:t>
      </w:r>
      <w:r w:rsidR="001953D2">
        <w:rPr>
          <w:rStyle w:val="uweholdings"/>
          <w:color w:val="000000"/>
          <w:sz w:val="20"/>
          <w:szCs w:val="20"/>
        </w:rPr>
        <w:t>N. R. and Kenny, J. T. (eds.) (2005)</w:t>
      </w:r>
      <w:r w:rsidRPr="006471F0">
        <w:rPr>
          <w:rStyle w:val="uweholdings"/>
          <w:color w:val="000000"/>
          <w:sz w:val="20"/>
          <w:szCs w:val="20"/>
        </w:rPr>
        <w:t xml:space="preserve"> </w:t>
      </w:r>
      <w:r w:rsidRPr="006471F0">
        <w:rPr>
          <w:rStyle w:val="uweholdings"/>
          <w:i/>
          <w:color w:val="000000"/>
          <w:sz w:val="20"/>
          <w:szCs w:val="20"/>
        </w:rPr>
        <w:t>The urban geography reader</w:t>
      </w:r>
      <w:r w:rsidRPr="006471F0">
        <w:rPr>
          <w:rStyle w:val="uweholdings"/>
          <w:color w:val="000000"/>
          <w:sz w:val="20"/>
          <w:szCs w:val="20"/>
        </w:rPr>
        <w:t>. London, Routledge.</w:t>
      </w:r>
    </w:p>
    <w:p w:rsidR="00D56F96" w:rsidRPr="00D56F96" w:rsidRDefault="00D56F96" w:rsidP="00006434">
      <w:pPr>
        <w:spacing w:after="0" w:line="240" w:lineRule="auto"/>
        <w:jc w:val="both"/>
        <w:rPr>
          <w:rStyle w:val="uweholdings"/>
        </w:rPr>
      </w:pPr>
    </w:p>
    <w:p w:rsidR="00D56F96" w:rsidRPr="00D56F96" w:rsidRDefault="00D56F96" w:rsidP="00006434">
      <w:pPr>
        <w:spacing w:after="0" w:line="240" w:lineRule="auto"/>
        <w:jc w:val="both"/>
        <w:rPr>
          <w:rStyle w:val="uweholdings"/>
        </w:rPr>
      </w:pPr>
      <w:r w:rsidRPr="00D56F96">
        <w:rPr>
          <w:rStyle w:val="uweholdings"/>
          <w:color w:val="000000"/>
          <w:sz w:val="20"/>
          <w:szCs w:val="20"/>
        </w:rPr>
        <w:t>Goodchild, M</w:t>
      </w:r>
      <w:r w:rsidR="001953D2">
        <w:rPr>
          <w:rStyle w:val="uweholdings"/>
          <w:color w:val="000000"/>
          <w:sz w:val="20"/>
          <w:szCs w:val="20"/>
        </w:rPr>
        <w:t>.</w:t>
      </w:r>
      <w:r w:rsidRPr="00D56F96">
        <w:rPr>
          <w:rStyle w:val="uweholdings"/>
          <w:color w:val="000000"/>
          <w:sz w:val="20"/>
          <w:szCs w:val="20"/>
        </w:rPr>
        <w:t xml:space="preserve"> F</w:t>
      </w:r>
      <w:r w:rsidR="001953D2">
        <w:rPr>
          <w:rStyle w:val="uweholdings"/>
          <w:color w:val="000000"/>
          <w:sz w:val="20"/>
          <w:szCs w:val="20"/>
        </w:rPr>
        <w:t>.</w:t>
      </w:r>
      <w:r w:rsidRPr="00D56F96">
        <w:rPr>
          <w:rStyle w:val="uweholdings"/>
          <w:color w:val="000000"/>
          <w:sz w:val="20"/>
          <w:szCs w:val="20"/>
        </w:rPr>
        <w:t xml:space="preserve"> and Haining, R</w:t>
      </w:r>
      <w:r w:rsidR="001953D2">
        <w:rPr>
          <w:rStyle w:val="uweholdings"/>
          <w:color w:val="000000"/>
          <w:sz w:val="20"/>
          <w:szCs w:val="20"/>
        </w:rPr>
        <w:t>.</w:t>
      </w:r>
      <w:r w:rsidRPr="00D56F96">
        <w:rPr>
          <w:rStyle w:val="uweholdings"/>
          <w:color w:val="000000"/>
          <w:sz w:val="20"/>
          <w:szCs w:val="20"/>
        </w:rPr>
        <w:t xml:space="preserve"> P</w:t>
      </w:r>
      <w:r w:rsidR="001953D2">
        <w:rPr>
          <w:rStyle w:val="uweholdings"/>
          <w:color w:val="000000"/>
          <w:sz w:val="20"/>
          <w:szCs w:val="20"/>
        </w:rPr>
        <w:t>. (2004)</w:t>
      </w:r>
      <w:r w:rsidRPr="00D56F96">
        <w:rPr>
          <w:rStyle w:val="uweholdings"/>
          <w:color w:val="000000"/>
          <w:sz w:val="20"/>
          <w:szCs w:val="20"/>
        </w:rPr>
        <w:t xml:space="preserve"> GIS and spatial data analysis: converging perspectives. </w:t>
      </w:r>
      <w:r w:rsidRPr="00D56F96">
        <w:rPr>
          <w:rStyle w:val="uweholdings"/>
          <w:i/>
          <w:color w:val="000000"/>
          <w:sz w:val="20"/>
          <w:szCs w:val="20"/>
        </w:rPr>
        <w:t>Papers in Regional Science</w:t>
      </w:r>
      <w:r>
        <w:rPr>
          <w:rStyle w:val="uweholdings"/>
          <w:color w:val="000000"/>
          <w:sz w:val="20"/>
          <w:szCs w:val="20"/>
        </w:rPr>
        <w:t>, 83:</w:t>
      </w:r>
      <w:r w:rsidRPr="00D56F96">
        <w:rPr>
          <w:rStyle w:val="uweholdings"/>
          <w:color w:val="000000"/>
          <w:sz w:val="20"/>
          <w:szCs w:val="20"/>
        </w:rPr>
        <w:t xml:space="preserve"> 363-385.</w:t>
      </w:r>
    </w:p>
    <w:p w:rsidR="00D56F96" w:rsidRPr="00D56F96" w:rsidRDefault="00D56F96" w:rsidP="00006434">
      <w:pPr>
        <w:spacing w:after="0" w:line="240" w:lineRule="auto"/>
        <w:jc w:val="both"/>
        <w:rPr>
          <w:rStyle w:val="uweholdings"/>
        </w:rPr>
      </w:pPr>
    </w:p>
    <w:p w:rsidR="00D56F96" w:rsidRPr="00D56F96" w:rsidRDefault="00D56F96" w:rsidP="00006434">
      <w:pPr>
        <w:autoSpaceDE w:val="0"/>
        <w:autoSpaceDN w:val="0"/>
        <w:adjustRightInd w:val="0"/>
        <w:spacing w:after="0" w:line="240" w:lineRule="auto"/>
        <w:jc w:val="both"/>
        <w:rPr>
          <w:rFonts w:cs="Times-Italic"/>
          <w:i/>
          <w:iCs/>
          <w:sz w:val="20"/>
          <w:szCs w:val="20"/>
        </w:rPr>
      </w:pPr>
      <w:r w:rsidRPr="00D56F96">
        <w:rPr>
          <w:rFonts w:cs="Times-Roman"/>
          <w:sz w:val="20"/>
          <w:szCs w:val="20"/>
        </w:rPr>
        <w:t>Goodchild</w:t>
      </w:r>
      <w:r w:rsidR="001953D2">
        <w:rPr>
          <w:rFonts w:cs="Times-Roman"/>
          <w:sz w:val="20"/>
          <w:szCs w:val="20"/>
        </w:rPr>
        <w:t>,</w:t>
      </w:r>
      <w:r w:rsidRPr="00D56F96">
        <w:rPr>
          <w:rFonts w:cs="Times-Roman"/>
          <w:sz w:val="20"/>
          <w:szCs w:val="20"/>
        </w:rPr>
        <w:t xml:space="preserve"> M</w:t>
      </w:r>
      <w:r w:rsidR="001953D2">
        <w:rPr>
          <w:rFonts w:cs="Times-Roman"/>
          <w:sz w:val="20"/>
          <w:szCs w:val="20"/>
        </w:rPr>
        <w:t>.</w:t>
      </w:r>
      <w:r>
        <w:rPr>
          <w:rFonts w:cs="Times-Roman"/>
          <w:sz w:val="20"/>
          <w:szCs w:val="20"/>
        </w:rPr>
        <w:t xml:space="preserve"> </w:t>
      </w:r>
      <w:r w:rsidRPr="00D56F96">
        <w:rPr>
          <w:rFonts w:cs="Times-Roman"/>
          <w:sz w:val="20"/>
          <w:szCs w:val="20"/>
        </w:rPr>
        <w:t>F</w:t>
      </w:r>
      <w:r w:rsidR="001953D2">
        <w:rPr>
          <w:rFonts w:cs="Times-Roman"/>
          <w:sz w:val="20"/>
          <w:szCs w:val="20"/>
        </w:rPr>
        <w:t>.</w:t>
      </w:r>
      <w:r w:rsidRPr="00D56F96">
        <w:rPr>
          <w:rFonts w:cs="Times-Roman"/>
          <w:sz w:val="20"/>
          <w:szCs w:val="20"/>
        </w:rPr>
        <w:t xml:space="preserve"> (1992) Geographical information science. </w:t>
      </w:r>
      <w:r w:rsidRPr="00D56F96">
        <w:rPr>
          <w:rFonts w:cs="Times-Italic"/>
          <w:i/>
          <w:iCs/>
          <w:sz w:val="20"/>
          <w:szCs w:val="20"/>
        </w:rPr>
        <w:t>International Journal of Geographical Information</w:t>
      </w:r>
    </w:p>
    <w:p w:rsidR="00D56F96" w:rsidRPr="00D56F96" w:rsidRDefault="00D56F96" w:rsidP="00006434">
      <w:pPr>
        <w:spacing w:after="0" w:line="240" w:lineRule="auto"/>
        <w:jc w:val="both"/>
        <w:rPr>
          <w:rFonts w:cs="Helvetica"/>
          <w:color w:val="000000"/>
          <w:sz w:val="20"/>
          <w:szCs w:val="20"/>
        </w:rPr>
      </w:pPr>
      <w:r>
        <w:rPr>
          <w:rFonts w:cs="Times-Italic"/>
          <w:i/>
          <w:iCs/>
          <w:sz w:val="20"/>
          <w:szCs w:val="20"/>
        </w:rPr>
        <w:t xml:space="preserve">Systems, </w:t>
      </w:r>
      <w:r w:rsidRPr="00D56F96">
        <w:rPr>
          <w:rFonts w:cs="Times-Roman"/>
          <w:sz w:val="20"/>
          <w:szCs w:val="20"/>
        </w:rPr>
        <w:t>6: 31–45</w:t>
      </w:r>
      <w:r>
        <w:rPr>
          <w:rFonts w:cs="Times-Roman"/>
          <w:sz w:val="20"/>
          <w:szCs w:val="20"/>
        </w:rPr>
        <w:t>.</w:t>
      </w:r>
    </w:p>
    <w:p w:rsidR="004D165C" w:rsidRPr="00D56F96" w:rsidRDefault="004D165C" w:rsidP="00006434">
      <w:pPr>
        <w:spacing w:after="0" w:line="240" w:lineRule="auto"/>
        <w:jc w:val="both"/>
        <w:rPr>
          <w:rFonts w:cs="Helvetica"/>
          <w:color w:val="000000"/>
          <w:sz w:val="20"/>
          <w:szCs w:val="20"/>
        </w:rPr>
      </w:pPr>
    </w:p>
    <w:p w:rsidR="00353361" w:rsidRPr="00FF0219" w:rsidRDefault="00595B64" w:rsidP="00006434">
      <w:pPr>
        <w:spacing w:after="0" w:line="240" w:lineRule="auto"/>
        <w:jc w:val="both"/>
        <w:rPr>
          <w:sz w:val="20"/>
          <w:szCs w:val="20"/>
        </w:rPr>
      </w:pPr>
      <w:r w:rsidRPr="00FF0219">
        <w:rPr>
          <w:rFonts w:cs="Helvetica"/>
          <w:color w:val="000000"/>
          <w:sz w:val="20"/>
          <w:szCs w:val="20"/>
        </w:rPr>
        <w:t>Hall, P</w:t>
      </w:r>
      <w:r w:rsidR="001953D2">
        <w:rPr>
          <w:rFonts w:cs="Helvetica"/>
          <w:color w:val="000000"/>
          <w:sz w:val="20"/>
          <w:szCs w:val="20"/>
        </w:rPr>
        <w:t>.</w:t>
      </w:r>
      <w:r w:rsidR="004D165C" w:rsidRPr="00FF0219">
        <w:rPr>
          <w:rFonts w:cs="Helvetica"/>
          <w:color w:val="000000"/>
          <w:sz w:val="20"/>
          <w:szCs w:val="20"/>
        </w:rPr>
        <w:t xml:space="preserve"> (</w:t>
      </w:r>
      <w:r w:rsidR="001953D2">
        <w:rPr>
          <w:rFonts w:cs="Helvetica"/>
          <w:color w:val="000000"/>
          <w:sz w:val="20"/>
          <w:szCs w:val="20"/>
        </w:rPr>
        <w:t>1988)</w:t>
      </w:r>
      <w:r w:rsidR="00353361" w:rsidRPr="00FF0219">
        <w:rPr>
          <w:rFonts w:cs="Helvetica"/>
          <w:color w:val="000000"/>
          <w:sz w:val="20"/>
          <w:szCs w:val="20"/>
        </w:rPr>
        <w:t xml:space="preserve"> </w:t>
      </w:r>
      <w:r w:rsidR="00353361" w:rsidRPr="00FF0219">
        <w:rPr>
          <w:i/>
          <w:sz w:val="20"/>
          <w:szCs w:val="20"/>
        </w:rPr>
        <w:t>Cities of Tomorrow: an intellectual history of urban planning and design in the twentieth century</w:t>
      </w:r>
      <w:r w:rsidR="00353361" w:rsidRPr="00FF0219">
        <w:rPr>
          <w:sz w:val="20"/>
          <w:szCs w:val="20"/>
        </w:rPr>
        <w:t>. Oxford, Blackwell Publishing.</w:t>
      </w:r>
    </w:p>
    <w:p w:rsidR="00357C3C" w:rsidRPr="00FF0219" w:rsidRDefault="00357C3C" w:rsidP="00006434">
      <w:pPr>
        <w:spacing w:after="0" w:line="240" w:lineRule="auto"/>
        <w:jc w:val="both"/>
        <w:rPr>
          <w:sz w:val="20"/>
          <w:szCs w:val="20"/>
        </w:rPr>
      </w:pPr>
    </w:p>
    <w:p w:rsidR="00357C3C" w:rsidRPr="00FF0219" w:rsidRDefault="00595B64" w:rsidP="00006434">
      <w:pPr>
        <w:spacing w:after="0" w:line="240" w:lineRule="auto"/>
        <w:jc w:val="both"/>
        <w:rPr>
          <w:rFonts w:cs="Helvetica"/>
          <w:color w:val="000000"/>
          <w:sz w:val="20"/>
          <w:szCs w:val="20"/>
        </w:rPr>
      </w:pPr>
      <w:r w:rsidRPr="00FF0219">
        <w:rPr>
          <w:sz w:val="20"/>
          <w:szCs w:val="20"/>
        </w:rPr>
        <w:t>Heywood, D</w:t>
      </w:r>
      <w:r w:rsidR="001953D2">
        <w:rPr>
          <w:sz w:val="20"/>
          <w:szCs w:val="20"/>
        </w:rPr>
        <w:t>., Cornelius, S., Carver, S. (2011)</w:t>
      </w:r>
      <w:r w:rsidR="00357C3C" w:rsidRPr="00FF0219">
        <w:rPr>
          <w:sz w:val="20"/>
          <w:szCs w:val="20"/>
        </w:rPr>
        <w:t xml:space="preserve"> </w:t>
      </w:r>
      <w:r w:rsidR="00357C3C" w:rsidRPr="00FF0219">
        <w:rPr>
          <w:rStyle w:val="uweholdings"/>
          <w:i/>
          <w:color w:val="000000"/>
          <w:sz w:val="20"/>
          <w:szCs w:val="20"/>
        </w:rPr>
        <w:t>An introduction to geographical information systems</w:t>
      </w:r>
      <w:r w:rsidR="00357C3C" w:rsidRPr="00FF0219">
        <w:rPr>
          <w:rStyle w:val="uweholdings"/>
          <w:color w:val="000000"/>
          <w:sz w:val="20"/>
          <w:szCs w:val="20"/>
        </w:rPr>
        <w:t>. Harlow, Pearson Prentice Hall (4</w:t>
      </w:r>
      <w:r w:rsidR="00357C3C" w:rsidRPr="00FF0219">
        <w:rPr>
          <w:rStyle w:val="uweholdings"/>
          <w:color w:val="000000"/>
          <w:sz w:val="20"/>
          <w:szCs w:val="20"/>
          <w:vertAlign w:val="superscript"/>
        </w:rPr>
        <w:t>th</w:t>
      </w:r>
      <w:r w:rsidR="00357C3C" w:rsidRPr="00FF0219">
        <w:rPr>
          <w:rStyle w:val="uweholdings"/>
          <w:color w:val="000000"/>
          <w:sz w:val="20"/>
          <w:szCs w:val="20"/>
        </w:rPr>
        <w:t xml:space="preserve"> edition).</w:t>
      </w:r>
    </w:p>
    <w:p w:rsidR="00342A35" w:rsidRPr="00FF0219" w:rsidRDefault="00342A35" w:rsidP="00006434">
      <w:pPr>
        <w:spacing w:after="0" w:line="240" w:lineRule="auto"/>
        <w:jc w:val="both"/>
        <w:rPr>
          <w:rFonts w:cs="Helvetica"/>
          <w:color w:val="000000"/>
          <w:sz w:val="20"/>
          <w:szCs w:val="20"/>
        </w:rPr>
      </w:pPr>
    </w:p>
    <w:p w:rsidR="0004046B" w:rsidRPr="00FF0219" w:rsidRDefault="0004046B" w:rsidP="00006434">
      <w:pPr>
        <w:spacing w:after="0" w:line="240" w:lineRule="auto"/>
        <w:jc w:val="both"/>
        <w:rPr>
          <w:rFonts w:cs="Helvetica"/>
          <w:color w:val="000000"/>
          <w:sz w:val="20"/>
          <w:szCs w:val="20"/>
        </w:rPr>
      </w:pPr>
      <w:r w:rsidRPr="00FF0219">
        <w:rPr>
          <w:rFonts w:cs="Helvetica"/>
          <w:color w:val="000000"/>
          <w:sz w:val="20"/>
          <w:szCs w:val="20"/>
        </w:rPr>
        <w:t>Hillier</w:t>
      </w:r>
      <w:r w:rsidR="00595B64" w:rsidRPr="00FF0219">
        <w:rPr>
          <w:rFonts w:cs="Helvetica"/>
          <w:color w:val="000000"/>
          <w:sz w:val="20"/>
          <w:szCs w:val="20"/>
        </w:rPr>
        <w:t>, B</w:t>
      </w:r>
      <w:r w:rsidR="001953D2">
        <w:rPr>
          <w:rFonts w:cs="Helvetica"/>
          <w:color w:val="000000"/>
          <w:sz w:val="20"/>
          <w:szCs w:val="20"/>
        </w:rPr>
        <w:t>. (2008)</w:t>
      </w:r>
      <w:r w:rsidRPr="00FF0219">
        <w:rPr>
          <w:rFonts w:cs="Helvetica"/>
          <w:color w:val="000000"/>
          <w:sz w:val="20"/>
          <w:szCs w:val="20"/>
        </w:rPr>
        <w:t xml:space="preserve"> Space as spatiality: what the built environment needs from social theory. </w:t>
      </w:r>
      <w:r w:rsidRPr="00FF0219">
        <w:rPr>
          <w:rFonts w:cs="Helvetica"/>
          <w:i/>
          <w:color w:val="000000"/>
          <w:sz w:val="20"/>
          <w:szCs w:val="20"/>
        </w:rPr>
        <w:t>Building Research &amp; Information</w:t>
      </w:r>
      <w:r w:rsidRPr="00FF0219">
        <w:rPr>
          <w:rFonts w:cs="Helvetica"/>
          <w:color w:val="000000"/>
          <w:sz w:val="20"/>
          <w:szCs w:val="20"/>
        </w:rPr>
        <w:t>, 36 (3), 216-230.</w:t>
      </w:r>
    </w:p>
    <w:p w:rsidR="0004046B" w:rsidRPr="00FF0219" w:rsidRDefault="0004046B" w:rsidP="00006434">
      <w:pPr>
        <w:spacing w:after="0" w:line="240" w:lineRule="auto"/>
        <w:jc w:val="both"/>
        <w:rPr>
          <w:rFonts w:cs="Helvetica"/>
          <w:color w:val="000000"/>
          <w:sz w:val="20"/>
          <w:szCs w:val="20"/>
        </w:rPr>
      </w:pPr>
    </w:p>
    <w:p w:rsidR="00241159" w:rsidRPr="00FF0219" w:rsidRDefault="00595B64" w:rsidP="00006434">
      <w:pPr>
        <w:spacing w:after="0" w:line="240" w:lineRule="auto"/>
        <w:jc w:val="both"/>
        <w:rPr>
          <w:rFonts w:cs="Helvetica"/>
          <w:color w:val="000000"/>
          <w:sz w:val="20"/>
          <w:szCs w:val="20"/>
        </w:rPr>
      </w:pPr>
      <w:r w:rsidRPr="00FF0219">
        <w:rPr>
          <w:rFonts w:cs="Helvetica"/>
          <w:color w:val="000000"/>
          <w:sz w:val="20"/>
          <w:szCs w:val="20"/>
        </w:rPr>
        <w:t>Hillier, B</w:t>
      </w:r>
      <w:r w:rsidR="001953D2">
        <w:rPr>
          <w:rFonts w:cs="Helvetica"/>
          <w:color w:val="000000"/>
          <w:sz w:val="20"/>
          <w:szCs w:val="20"/>
        </w:rPr>
        <w:t>.</w:t>
      </w:r>
      <w:r w:rsidRPr="00FF0219">
        <w:rPr>
          <w:rFonts w:cs="Helvetica"/>
          <w:color w:val="000000"/>
          <w:sz w:val="20"/>
          <w:szCs w:val="20"/>
        </w:rPr>
        <w:t xml:space="preserve"> and Vaughan, L</w:t>
      </w:r>
      <w:r w:rsidR="001953D2">
        <w:rPr>
          <w:rFonts w:cs="Helvetica"/>
          <w:color w:val="000000"/>
          <w:sz w:val="20"/>
          <w:szCs w:val="20"/>
        </w:rPr>
        <w:t>.</w:t>
      </w:r>
      <w:r w:rsidR="00241159" w:rsidRPr="00FF0219">
        <w:rPr>
          <w:rFonts w:cs="Helvetica"/>
          <w:color w:val="000000"/>
          <w:sz w:val="20"/>
          <w:szCs w:val="20"/>
        </w:rPr>
        <w:t xml:space="preserve"> (</w:t>
      </w:r>
      <w:r w:rsidR="001953D2">
        <w:rPr>
          <w:rFonts w:cs="Helvetica"/>
          <w:color w:val="000000"/>
          <w:sz w:val="20"/>
          <w:szCs w:val="20"/>
        </w:rPr>
        <w:t xml:space="preserve">2007) </w:t>
      </w:r>
      <w:r w:rsidR="0004046B" w:rsidRPr="00FF0219">
        <w:rPr>
          <w:rFonts w:cs="Helvetica"/>
          <w:color w:val="000000"/>
          <w:sz w:val="20"/>
          <w:szCs w:val="20"/>
        </w:rPr>
        <w:t xml:space="preserve">The city as one thing. </w:t>
      </w:r>
      <w:r w:rsidR="0004046B" w:rsidRPr="00FF0219">
        <w:rPr>
          <w:rFonts w:cs="Helvetica"/>
          <w:i/>
          <w:color w:val="000000"/>
          <w:sz w:val="20"/>
          <w:szCs w:val="20"/>
        </w:rPr>
        <w:t>Progress in Planning</w:t>
      </w:r>
      <w:r w:rsidR="0004046B" w:rsidRPr="00FF0219">
        <w:rPr>
          <w:rFonts w:cs="Helvetica"/>
          <w:color w:val="000000"/>
          <w:sz w:val="20"/>
          <w:szCs w:val="20"/>
        </w:rPr>
        <w:t>, 67 (3), 205-230.</w:t>
      </w:r>
    </w:p>
    <w:p w:rsidR="00241159" w:rsidRPr="00FF0219" w:rsidRDefault="00241159" w:rsidP="00006434">
      <w:pPr>
        <w:spacing w:after="0" w:line="240" w:lineRule="auto"/>
        <w:jc w:val="both"/>
        <w:rPr>
          <w:rFonts w:cs="Helvetica"/>
          <w:color w:val="000000"/>
          <w:sz w:val="20"/>
          <w:szCs w:val="20"/>
        </w:rPr>
      </w:pPr>
    </w:p>
    <w:p w:rsidR="0004046B" w:rsidRPr="00FF0219" w:rsidRDefault="0004046B" w:rsidP="00006434">
      <w:pPr>
        <w:spacing w:after="0" w:line="240" w:lineRule="auto"/>
        <w:jc w:val="both"/>
        <w:rPr>
          <w:rFonts w:cs="Helvetica"/>
          <w:color w:val="000000"/>
          <w:sz w:val="20"/>
          <w:szCs w:val="20"/>
        </w:rPr>
      </w:pPr>
      <w:r w:rsidRPr="00FF0219">
        <w:rPr>
          <w:rStyle w:val="personname"/>
          <w:rFonts w:cs="Arial"/>
          <w:sz w:val="20"/>
          <w:szCs w:val="20"/>
        </w:rPr>
        <w:t>Hillier, B</w:t>
      </w:r>
      <w:r w:rsidR="001953D2">
        <w:rPr>
          <w:rStyle w:val="personname"/>
          <w:rFonts w:cs="Arial"/>
          <w:sz w:val="20"/>
          <w:szCs w:val="20"/>
        </w:rPr>
        <w:t>.</w:t>
      </w:r>
      <w:r w:rsidRPr="00FF0219">
        <w:rPr>
          <w:rFonts w:cs="Arial"/>
          <w:sz w:val="20"/>
          <w:szCs w:val="20"/>
        </w:rPr>
        <w:t xml:space="preserve"> (1996) </w:t>
      </w:r>
      <w:r w:rsidRPr="00FF0219">
        <w:rPr>
          <w:rFonts w:cs="Arial"/>
          <w:i/>
          <w:sz w:val="20"/>
          <w:szCs w:val="20"/>
        </w:rPr>
        <w:t>Space is the machine</w:t>
      </w:r>
      <w:r w:rsidRPr="00FF0219">
        <w:rPr>
          <w:rFonts w:cs="Arial"/>
          <w:sz w:val="20"/>
          <w:szCs w:val="20"/>
        </w:rPr>
        <w:t xml:space="preserve">. </w:t>
      </w:r>
      <w:r w:rsidR="00595B64" w:rsidRPr="00FF0219">
        <w:rPr>
          <w:rFonts w:cs="Arial"/>
          <w:sz w:val="20"/>
          <w:szCs w:val="20"/>
        </w:rPr>
        <w:t>Cambridge, Cambridge University Press.</w:t>
      </w:r>
    </w:p>
    <w:p w:rsidR="0004046B" w:rsidRPr="00FF0219" w:rsidRDefault="0004046B" w:rsidP="00006434">
      <w:pPr>
        <w:spacing w:after="0" w:line="240" w:lineRule="auto"/>
        <w:jc w:val="both"/>
        <w:rPr>
          <w:rFonts w:cs="Helvetica"/>
          <w:color w:val="000000"/>
          <w:sz w:val="20"/>
          <w:szCs w:val="20"/>
        </w:rPr>
      </w:pPr>
    </w:p>
    <w:p w:rsidR="00342A35" w:rsidRDefault="00342A35" w:rsidP="00006434">
      <w:pPr>
        <w:spacing w:after="0" w:line="240" w:lineRule="auto"/>
        <w:jc w:val="both"/>
        <w:rPr>
          <w:rFonts w:cs="Helvetica"/>
          <w:color w:val="000000"/>
          <w:sz w:val="20"/>
          <w:szCs w:val="20"/>
        </w:rPr>
      </w:pPr>
      <w:r w:rsidRPr="00FF0219">
        <w:rPr>
          <w:rFonts w:cs="Helvetica"/>
          <w:color w:val="000000"/>
          <w:sz w:val="20"/>
          <w:szCs w:val="20"/>
        </w:rPr>
        <w:t>Hillier</w:t>
      </w:r>
      <w:r w:rsidR="00595B64" w:rsidRPr="00FF0219">
        <w:rPr>
          <w:rFonts w:cs="Helvetica"/>
          <w:color w:val="000000"/>
          <w:sz w:val="20"/>
          <w:szCs w:val="20"/>
        </w:rPr>
        <w:t>, B</w:t>
      </w:r>
      <w:r w:rsidR="001953D2">
        <w:rPr>
          <w:rFonts w:cs="Helvetica"/>
          <w:color w:val="000000"/>
          <w:sz w:val="20"/>
          <w:szCs w:val="20"/>
        </w:rPr>
        <w:t>.</w:t>
      </w:r>
      <w:r w:rsidR="00241159" w:rsidRPr="00FF0219">
        <w:rPr>
          <w:rFonts w:cs="Helvetica"/>
          <w:color w:val="000000"/>
          <w:sz w:val="20"/>
          <w:szCs w:val="20"/>
        </w:rPr>
        <w:t xml:space="preserve"> </w:t>
      </w:r>
      <w:r w:rsidR="00595B64" w:rsidRPr="00FF0219">
        <w:rPr>
          <w:rFonts w:cs="Helvetica"/>
          <w:color w:val="000000"/>
          <w:sz w:val="20"/>
          <w:szCs w:val="20"/>
        </w:rPr>
        <w:t>and Hanson, J</w:t>
      </w:r>
      <w:r w:rsidR="001953D2">
        <w:rPr>
          <w:rFonts w:cs="Helvetica"/>
          <w:color w:val="000000"/>
          <w:sz w:val="20"/>
          <w:szCs w:val="20"/>
        </w:rPr>
        <w:t>. (1984)</w:t>
      </w:r>
      <w:r w:rsidR="00241159" w:rsidRPr="00FF0219">
        <w:rPr>
          <w:rFonts w:cs="Helvetica"/>
          <w:color w:val="000000"/>
          <w:sz w:val="20"/>
          <w:szCs w:val="20"/>
        </w:rPr>
        <w:t xml:space="preserve"> </w:t>
      </w:r>
      <w:r w:rsidR="00241159" w:rsidRPr="00FF0219">
        <w:rPr>
          <w:rFonts w:cs="Helvetica"/>
          <w:i/>
          <w:color w:val="000000"/>
          <w:sz w:val="20"/>
          <w:szCs w:val="20"/>
        </w:rPr>
        <w:t>The social logic of space</w:t>
      </w:r>
      <w:r w:rsidR="00241159" w:rsidRPr="00FF0219">
        <w:rPr>
          <w:rFonts w:cs="Helvetica"/>
          <w:color w:val="000000"/>
          <w:sz w:val="20"/>
          <w:szCs w:val="20"/>
        </w:rPr>
        <w:t>. Cambridge, Cambridge University Press.</w:t>
      </w:r>
    </w:p>
    <w:p w:rsidR="00D80654" w:rsidRDefault="00D80654" w:rsidP="00006434">
      <w:pPr>
        <w:spacing w:after="0" w:line="240" w:lineRule="auto"/>
        <w:jc w:val="both"/>
        <w:rPr>
          <w:rFonts w:cs="Helvetica"/>
          <w:color w:val="000000"/>
          <w:sz w:val="20"/>
          <w:szCs w:val="20"/>
        </w:rPr>
      </w:pPr>
    </w:p>
    <w:p w:rsidR="00D80654" w:rsidRPr="00D80654" w:rsidRDefault="00D80654" w:rsidP="00006434">
      <w:pPr>
        <w:spacing w:after="0" w:line="240" w:lineRule="auto"/>
        <w:jc w:val="both"/>
        <w:rPr>
          <w:rFonts w:cs="Helvetica"/>
          <w:color w:val="000000"/>
          <w:sz w:val="20"/>
          <w:szCs w:val="20"/>
        </w:rPr>
      </w:pPr>
      <w:r w:rsidRPr="00D80654">
        <w:rPr>
          <w:color w:val="000000"/>
          <w:sz w:val="20"/>
          <w:szCs w:val="20"/>
        </w:rPr>
        <w:t>Holt-Jensen, A</w:t>
      </w:r>
      <w:r w:rsidR="001953D2">
        <w:rPr>
          <w:color w:val="000000"/>
          <w:sz w:val="20"/>
          <w:szCs w:val="20"/>
        </w:rPr>
        <w:t>. (1999)</w:t>
      </w:r>
      <w:r w:rsidRPr="00D80654">
        <w:rPr>
          <w:color w:val="000000"/>
          <w:sz w:val="20"/>
          <w:szCs w:val="20"/>
        </w:rPr>
        <w:t xml:space="preserve"> </w:t>
      </w:r>
      <w:r w:rsidRPr="00D80654">
        <w:rPr>
          <w:rStyle w:val="uweholdings"/>
          <w:i/>
          <w:color w:val="000000"/>
          <w:sz w:val="20"/>
          <w:szCs w:val="20"/>
        </w:rPr>
        <w:t>Geography: history and concepts</w:t>
      </w:r>
      <w:r w:rsidRPr="00D80654">
        <w:rPr>
          <w:rStyle w:val="uweholdings"/>
          <w:color w:val="000000"/>
          <w:sz w:val="20"/>
          <w:szCs w:val="20"/>
        </w:rPr>
        <w:t>. London, sage.</w:t>
      </w:r>
    </w:p>
    <w:p w:rsidR="007726A5" w:rsidRPr="00FF0219" w:rsidRDefault="006133DF" w:rsidP="00006434">
      <w:pPr>
        <w:tabs>
          <w:tab w:val="left" w:pos="6162"/>
        </w:tabs>
        <w:spacing w:after="0" w:line="240" w:lineRule="auto"/>
        <w:jc w:val="both"/>
        <w:rPr>
          <w:rFonts w:cs="Helvetica"/>
          <w:color w:val="000000"/>
          <w:sz w:val="20"/>
          <w:szCs w:val="20"/>
        </w:rPr>
      </w:pPr>
      <w:r w:rsidRPr="00FF0219">
        <w:rPr>
          <w:rFonts w:cs="Helvetica"/>
          <w:color w:val="000000"/>
          <w:sz w:val="20"/>
          <w:szCs w:val="20"/>
        </w:rPr>
        <w:tab/>
      </w:r>
    </w:p>
    <w:p w:rsidR="006133DF" w:rsidRPr="00FF0219" w:rsidRDefault="00595B64" w:rsidP="00006434">
      <w:pPr>
        <w:autoSpaceDE w:val="0"/>
        <w:autoSpaceDN w:val="0"/>
        <w:adjustRightInd w:val="0"/>
        <w:spacing w:after="0" w:line="240" w:lineRule="auto"/>
        <w:jc w:val="both"/>
        <w:rPr>
          <w:rFonts w:cs="AdvPalR"/>
          <w:sz w:val="20"/>
          <w:szCs w:val="20"/>
        </w:rPr>
      </w:pPr>
      <w:r w:rsidRPr="00FF0219">
        <w:rPr>
          <w:rFonts w:cs="AdvPalR"/>
          <w:sz w:val="20"/>
          <w:szCs w:val="20"/>
        </w:rPr>
        <w:t>Jacobs, J</w:t>
      </w:r>
      <w:r w:rsidR="001953D2">
        <w:rPr>
          <w:rFonts w:cs="AdvPalR"/>
          <w:sz w:val="20"/>
          <w:szCs w:val="20"/>
        </w:rPr>
        <w:t>. (1961)</w:t>
      </w:r>
      <w:r w:rsidR="006133DF" w:rsidRPr="00FF0219">
        <w:rPr>
          <w:rFonts w:cs="AdvPalR"/>
          <w:sz w:val="20"/>
          <w:szCs w:val="20"/>
        </w:rPr>
        <w:t xml:space="preserve">  </w:t>
      </w:r>
      <w:r w:rsidR="006133DF" w:rsidRPr="00FF0219">
        <w:rPr>
          <w:rFonts w:cs="AdvPalI"/>
          <w:i/>
          <w:sz w:val="20"/>
          <w:szCs w:val="20"/>
        </w:rPr>
        <w:t>The death and life of great American cities</w:t>
      </w:r>
      <w:r w:rsidR="006133DF" w:rsidRPr="00FF0219">
        <w:rPr>
          <w:rFonts w:cs="AdvPalR"/>
          <w:sz w:val="20"/>
          <w:szCs w:val="20"/>
        </w:rPr>
        <w:t>. New York: Random House.</w:t>
      </w:r>
    </w:p>
    <w:p w:rsidR="006133DF" w:rsidRPr="00FF0219" w:rsidRDefault="006133DF" w:rsidP="00006434">
      <w:pPr>
        <w:tabs>
          <w:tab w:val="left" w:pos="6162"/>
        </w:tabs>
        <w:spacing w:after="0" w:line="240" w:lineRule="auto"/>
        <w:jc w:val="both"/>
        <w:rPr>
          <w:rFonts w:cs="Helvetica"/>
          <w:color w:val="000000"/>
          <w:sz w:val="20"/>
          <w:szCs w:val="20"/>
        </w:rPr>
      </w:pPr>
    </w:p>
    <w:p w:rsidR="00834647" w:rsidRPr="00FF0219" w:rsidRDefault="00834647" w:rsidP="00006434">
      <w:pPr>
        <w:spacing w:after="0" w:line="240" w:lineRule="auto"/>
        <w:jc w:val="both"/>
        <w:rPr>
          <w:rFonts w:cs="Helvetica"/>
          <w:color w:val="000000"/>
          <w:sz w:val="20"/>
          <w:szCs w:val="20"/>
        </w:rPr>
      </w:pPr>
      <w:r w:rsidRPr="00FF0219">
        <w:rPr>
          <w:rFonts w:cs="Helvetica"/>
          <w:color w:val="000000"/>
          <w:sz w:val="20"/>
          <w:szCs w:val="20"/>
        </w:rPr>
        <w:lastRenderedPageBreak/>
        <w:t>Jiang</w:t>
      </w:r>
      <w:r w:rsidR="00DC5DD4" w:rsidRPr="00FF0219">
        <w:rPr>
          <w:rFonts w:cs="Helvetica"/>
          <w:color w:val="000000"/>
          <w:sz w:val="20"/>
          <w:szCs w:val="20"/>
        </w:rPr>
        <w:t>,</w:t>
      </w:r>
      <w:r w:rsidRPr="00FF0219">
        <w:rPr>
          <w:rFonts w:cs="Helvetica"/>
          <w:color w:val="000000"/>
          <w:sz w:val="20"/>
          <w:szCs w:val="20"/>
        </w:rPr>
        <w:t xml:space="preserve"> B</w:t>
      </w:r>
      <w:r w:rsidR="001953D2">
        <w:rPr>
          <w:rFonts w:cs="Helvetica"/>
          <w:color w:val="000000"/>
          <w:sz w:val="20"/>
          <w:szCs w:val="20"/>
        </w:rPr>
        <w:t>.</w:t>
      </w:r>
      <w:r w:rsidR="00DC5DD4" w:rsidRPr="00FF0219">
        <w:rPr>
          <w:rFonts w:cs="Helvetica"/>
          <w:color w:val="000000"/>
          <w:sz w:val="20"/>
          <w:szCs w:val="20"/>
        </w:rPr>
        <w:t xml:space="preserve"> and</w:t>
      </w:r>
      <w:r w:rsidRPr="00FF0219">
        <w:rPr>
          <w:rFonts w:cs="Helvetica"/>
          <w:color w:val="000000"/>
          <w:sz w:val="20"/>
          <w:szCs w:val="20"/>
        </w:rPr>
        <w:t xml:space="preserve"> Claramunt</w:t>
      </w:r>
      <w:r w:rsidR="00DC5DD4" w:rsidRPr="00FF0219">
        <w:rPr>
          <w:rFonts w:cs="Helvetica"/>
          <w:color w:val="000000"/>
          <w:sz w:val="20"/>
          <w:szCs w:val="20"/>
        </w:rPr>
        <w:t>,</w:t>
      </w:r>
      <w:r w:rsidRPr="00FF0219">
        <w:rPr>
          <w:rFonts w:cs="Helvetica"/>
          <w:color w:val="000000"/>
          <w:sz w:val="20"/>
          <w:szCs w:val="20"/>
        </w:rPr>
        <w:t xml:space="preserve"> C</w:t>
      </w:r>
      <w:r w:rsidR="001953D2">
        <w:rPr>
          <w:rFonts w:cs="Helvetica"/>
          <w:color w:val="000000"/>
          <w:sz w:val="20"/>
          <w:szCs w:val="20"/>
        </w:rPr>
        <w:t>. (2002)</w:t>
      </w:r>
      <w:r w:rsidRPr="00FF0219">
        <w:rPr>
          <w:rFonts w:cs="Helvetica"/>
          <w:color w:val="000000"/>
          <w:sz w:val="20"/>
          <w:szCs w:val="20"/>
        </w:rPr>
        <w:t xml:space="preserve"> Integration of space syntax into GIS: new perspectives for urban morphology. </w:t>
      </w:r>
      <w:r w:rsidRPr="00FF0219">
        <w:rPr>
          <w:rFonts w:cs="Helvetica"/>
          <w:i/>
          <w:color w:val="000000"/>
          <w:sz w:val="20"/>
          <w:szCs w:val="20"/>
        </w:rPr>
        <w:t>Transactions in GIS</w:t>
      </w:r>
      <w:r w:rsidRPr="00FF0219">
        <w:rPr>
          <w:rFonts w:cs="Helvetica"/>
          <w:color w:val="000000"/>
          <w:sz w:val="20"/>
          <w:szCs w:val="20"/>
        </w:rPr>
        <w:t>, 6(3): 295-309.</w:t>
      </w:r>
    </w:p>
    <w:p w:rsidR="00834647" w:rsidRPr="00FF0219" w:rsidRDefault="00834647" w:rsidP="00006434">
      <w:pPr>
        <w:pStyle w:val="ListParagraph"/>
        <w:spacing w:after="0" w:line="240" w:lineRule="auto"/>
        <w:ind w:left="0"/>
        <w:jc w:val="both"/>
        <w:rPr>
          <w:sz w:val="20"/>
          <w:szCs w:val="20"/>
        </w:rPr>
      </w:pPr>
    </w:p>
    <w:p w:rsidR="00834647" w:rsidRPr="00FF0219" w:rsidRDefault="00834647" w:rsidP="0000643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cs="Helvetica"/>
          <w:color w:val="000000"/>
          <w:sz w:val="20"/>
          <w:szCs w:val="20"/>
        </w:rPr>
      </w:pPr>
      <w:r w:rsidRPr="00FF0219">
        <w:rPr>
          <w:rFonts w:cs="Helvetica"/>
          <w:color w:val="000000"/>
          <w:sz w:val="20"/>
          <w:szCs w:val="20"/>
        </w:rPr>
        <w:t>Jiang</w:t>
      </w:r>
      <w:r w:rsidR="00595B64" w:rsidRPr="00FF0219">
        <w:rPr>
          <w:rFonts w:cs="Helvetica"/>
          <w:color w:val="000000"/>
          <w:sz w:val="20"/>
          <w:szCs w:val="20"/>
        </w:rPr>
        <w:t>,</w:t>
      </w:r>
      <w:r w:rsidRPr="00FF0219">
        <w:rPr>
          <w:rFonts w:cs="Helvetica"/>
          <w:color w:val="000000"/>
          <w:sz w:val="20"/>
          <w:szCs w:val="20"/>
        </w:rPr>
        <w:t xml:space="preserve"> B</w:t>
      </w:r>
      <w:r w:rsidR="001953D2">
        <w:rPr>
          <w:rFonts w:cs="Helvetica"/>
          <w:color w:val="000000"/>
          <w:sz w:val="20"/>
          <w:szCs w:val="20"/>
        </w:rPr>
        <w:t>.</w:t>
      </w:r>
      <w:r w:rsidRPr="00FF0219">
        <w:rPr>
          <w:rFonts w:cs="Helvetica"/>
          <w:color w:val="000000"/>
          <w:sz w:val="20"/>
          <w:szCs w:val="20"/>
        </w:rPr>
        <w:t>, Claramunt</w:t>
      </w:r>
      <w:r w:rsidR="00595B64" w:rsidRPr="00FF0219">
        <w:rPr>
          <w:rFonts w:cs="Helvetica"/>
          <w:color w:val="000000"/>
          <w:sz w:val="20"/>
          <w:szCs w:val="20"/>
        </w:rPr>
        <w:t>, C</w:t>
      </w:r>
      <w:r w:rsidR="001953D2">
        <w:rPr>
          <w:rFonts w:cs="Helvetica"/>
          <w:color w:val="000000"/>
          <w:sz w:val="20"/>
          <w:szCs w:val="20"/>
        </w:rPr>
        <w:t>.</w:t>
      </w:r>
      <w:r w:rsidRPr="00FF0219">
        <w:rPr>
          <w:rFonts w:cs="Helvetica"/>
          <w:color w:val="000000"/>
          <w:sz w:val="20"/>
          <w:szCs w:val="20"/>
        </w:rPr>
        <w:t xml:space="preserve"> and Klarqvist</w:t>
      </w:r>
      <w:r w:rsidR="00595B64" w:rsidRPr="00FF0219">
        <w:rPr>
          <w:rFonts w:cs="Helvetica"/>
          <w:color w:val="000000"/>
          <w:sz w:val="20"/>
          <w:szCs w:val="20"/>
        </w:rPr>
        <w:t>,</w:t>
      </w:r>
      <w:r w:rsidRPr="00FF0219">
        <w:rPr>
          <w:rFonts w:cs="Helvetica"/>
          <w:color w:val="000000"/>
          <w:sz w:val="20"/>
          <w:szCs w:val="20"/>
        </w:rPr>
        <w:t xml:space="preserve"> B</w:t>
      </w:r>
      <w:r w:rsidR="001953D2">
        <w:rPr>
          <w:rFonts w:cs="Helvetica"/>
          <w:color w:val="000000"/>
          <w:sz w:val="20"/>
          <w:szCs w:val="20"/>
        </w:rPr>
        <w:t>. (2000)</w:t>
      </w:r>
      <w:r w:rsidRPr="00FF0219">
        <w:rPr>
          <w:rFonts w:cs="Helvetica"/>
          <w:color w:val="000000"/>
          <w:sz w:val="20"/>
          <w:szCs w:val="20"/>
        </w:rPr>
        <w:t xml:space="preserve"> An integration of space syntax into GIS for modeling urban spaces. </w:t>
      </w:r>
      <w:r w:rsidRPr="00FF0219">
        <w:rPr>
          <w:rFonts w:cs="Helvetica"/>
          <w:i/>
          <w:color w:val="000000"/>
          <w:sz w:val="20"/>
          <w:szCs w:val="20"/>
        </w:rPr>
        <w:t>International Journal of Applied Earth Observation and Geoinformation</w:t>
      </w:r>
      <w:r w:rsidRPr="00FF0219">
        <w:rPr>
          <w:rFonts w:cs="Helvetica"/>
          <w:color w:val="000000"/>
          <w:sz w:val="20"/>
          <w:szCs w:val="20"/>
        </w:rPr>
        <w:t>, 2: 161-71</w:t>
      </w:r>
      <w:r w:rsidR="006133DF" w:rsidRPr="00FF0219">
        <w:rPr>
          <w:rFonts w:cs="Helvetica"/>
          <w:color w:val="000000"/>
          <w:sz w:val="20"/>
          <w:szCs w:val="20"/>
        </w:rPr>
        <w:t>.</w:t>
      </w:r>
    </w:p>
    <w:p w:rsidR="006133DF" w:rsidRPr="00FF0219" w:rsidRDefault="006133DF" w:rsidP="0000643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cs="Helvetica"/>
          <w:color w:val="000000"/>
          <w:sz w:val="20"/>
          <w:szCs w:val="20"/>
        </w:rPr>
      </w:pPr>
    </w:p>
    <w:p w:rsidR="00AF0205" w:rsidRPr="00FF0219" w:rsidRDefault="00595B64" w:rsidP="0000643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cs="Helvetica"/>
          <w:color w:val="000000"/>
          <w:sz w:val="20"/>
          <w:szCs w:val="20"/>
        </w:rPr>
      </w:pPr>
      <w:r w:rsidRPr="00FF0219">
        <w:rPr>
          <w:rFonts w:cs="Helvetica"/>
          <w:color w:val="000000"/>
          <w:sz w:val="20"/>
          <w:szCs w:val="20"/>
        </w:rPr>
        <w:t>Larice, M</w:t>
      </w:r>
      <w:r w:rsidR="001953D2">
        <w:rPr>
          <w:rFonts w:cs="Helvetica"/>
          <w:color w:val="000000"/>
          <w:sz w:val="20"/>
          <w:szCs w:val="20"/>
        </w:rPr>
        <w:t>.</w:t>
      </w:r>
      <w:r w:rsidRPr="00FF0219">
        <w:rPr>
          <w:rFonts w:cs="Helvetica"/>
          <w:color w:val="000000"/>
          <w:sz w:val="20"/>
          <w:szCs w:val="20"/>
        </w:rPr>
        <w:t xml:space="preserve"> and Macdonald, E</w:t>
      </w:r>
      <w:r w:rsidR="001953D2">
        <w:rPr>
          <w:rFonts w:cs="Helvetica"/>
          <w:color w:val="000000"/>
          <w:sz w:val="20"/>
          <w:szCs w:val="20"/>
        </w:rPr>
        <w:t>.</w:t>
      </w:r>
      <w:r w:rsidR="00AF0205" w:rsidRPr="00FF0219">
        <w:rPr>
          <w:rFonts w:cs="Helvetica"/>
          <w:color w:val="000000"/>
          <w:sz w:val="20"/>
          <w:szCs w:val="20"/>
        </w:rPr>
        <w:t xml:space="preserve"> </w:t>
      </w:r>
      <w:r w:rsidRPr="00FF0219">
        <w:rPr>
          <w:rFonts w:cs="Helvetica"/>
          <w:color w:val="000000"/>
          <w:sz w:val="20"/>
          <w:szCs w:val="20"/>
        </w:rPr>
        <w:t>(eds</w:t>
      </w:r>
      <w:r w:rsidR="001953D2">
        <w:rPr>
          <w:rFonts w:cs="Helvetica"/>
          <w:color w:val="000000"/>
          <w:sz w:val="20"/>
          <w:szCs w:val="20"/>
        </w:rPr>
        <w:t>.) (2007)</w:t>
      </w:r>
      <w:r w:rsidR="00AF0205" w:rsidRPr="00FF0219">
        <w:rPr>
          <w:rFonts w:cs="Helvetica"/>
          <w:color w:val="000000"/>
          <w:sz w:val="20"/>
          <w:szCs w:val="20"/>
        </w:rPr>
        <w:t xml:space="preserve"> </w:t>
      </w:r>
      <w:r w:rsidR="00AF0205" w:rsidRPr="00FF0219">
        <w:rPr>
          <w:rFonts w:cs="Helvetica"/>
          <w:i/>
          <w:color w:val="000000"/>
          <w:sz w:val="20"/>
          <w:szCs w:val="20"/>
        </w:rPr>
        <w:t>The urban design reader</w:t>
      </w:r>
      <w:r w:rsidR="00AF0205" w:rsidRPr="00FF0219">
        <w:rPr>
          <w:rFonts w:cs="Helvetica"/>
          <w:color w:val="000000"/>
          <w:sz w:val="20"/>
          <w:szCs w:val="20"/>
        </w:rPr>
        <w:t>. London; New York, Routledge.</w:t>
      </w:r>
    </w:p>
    <w:p w:rsidR="00FF0219" w:rsidRPr="00FF0219" w:rsidRDefault="00FF0219" w:rsidP="0000643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cs="Helvetica"/>
          <w:color w:val="000000"/>
          <w:sz w:val="20"/>
          <w:szCs w:val="20"/>
        </w:rPr>
      </w:pPr>
    </w:p>
    <w:p w:rsidR="00FF0219" w:rsidRPr="00FF0219" w:rsidRDefault="00FF0219" w:rsidP="0000643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cs="Helvetica"/>
          <w:color w:val="000000"/>
          <w:sz w:val="20"/>
          <w:szCs w:val="20"/>
        </w:rPr>
      </w:pPr>
      <w:r w:rsidRPr="00FF0219">
        <w:rPr>
          <w:rFonts w:cs="Helvetica"/>
          <w:color w:val="000000"/>
          <w:sz w:val="20"/>
          <w:szCs w:val="20"/>
        </w:rPr>
        <w:t>Liu, Y</w:t>
      </w:r>
      <w:r w:rsidR="001953D2">
        <w:rPr>
          <w:rFonts w:cs="Helvetica"/>
          <w:color w:val="000000"/>
          <w:sz w:val="20"/>
          <w:szCs w:val="20"/>
        </w:rPr>
        <w:t>. (2009)</w:t>
      </w:r>
      <w:r w:rsidRPr="00FF0219">
        <w:rPr>
          <w:rFonts w:cs="Helvetica"/>
          <w:color w:val="000000"/>
          <w:sz w:val="20"/>
          <w:szCs w:val="20"/>
        </w:rPr>
        <w:t xml:space="preserve"> </w:t>
      </w:r>
      <w:r w:rsidRPr="00FF0219">
        <w:rPr>
          <w:rFonts w:cs="Helvetica"/>
          <w:i/>
          <w:color w:val="000000"/>
          <w:sz w:val="20"/>
          <w:szCs w:val="20"/>
        </w:rPr>
        <w:t>Modelling urban development with GIS and cellular automata</w:t>
      </w:r>
      <w:r>
        <w:rPr>
          <w:rFonts w:cs="Helvetica"/>
          <w:color w:val="000000"/>
          <w:sz w:val="20"/>
          <w:szCs w:val="20"/>
        </w:rPr>
        <w:t>. London, CRC Press.</w:t>
      </w:r>
    </w:p>
    <w:p w:rsidR="00AF0205" w:rsidRPr="00FF0219" w:rsidRDefault="00AF0205" w:rsidP="0000643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cs="Helvetica"/>
          <w:color w:val="000000"/>
          <w:sz w:val="20"/>
          <w:szCs w:val="20"/>
        </w:rPr>
      </w:pPr>
    </w:p>
    <w:p w:rsidR="006133DF" w:rsidRPr="00FF0219" w:rsidRDefault="00595B64" w:rsidP="00006434">
      <w:pPr>
        <w:autoSpaceDE w:val="0"/>
        <w:autoSpaceDN w:val="0"/>
        <w:adjustRightInd w:val="0"/>
        <w:spacing w:after="0" w:line="240" w:lineRule="auto"/>
        <w:jc w:val="both"/>
        <w:rPr>
          <w:rFonts w:cs="AdvPalR"/>
          <w:sz w:val="20"/>
          <w:szCs w:val="20"/>
        </w:rPr>
      </w:pPr>
      <w:r w:rsidRPr="00FF0219">
        <w:rPr>
          <w:rFonts w:cs="AdvPalR"/>
          <w:sz w:val="20"/>
          <w:szCs w:val="20"/>
        </w:rPr>
        <w:t>Lynch, K</w:t>
      </w:r>
      <w:r w:rsidR="001953D2">
        <w:rPr>
          <w:rFonts w:cs="AdvPalR"/>
          <w:sz w:val="20"/>
          <w:szCs w:val="20"/>
        </w:rPr>
        <w:t>. (1960)</w:t>
      </w:r>
      <w:r w:rsidR="006133DF" w:rsidRPr="00FF0219">
        <w:rPr>
          <w:rFonts w:cs="AdvPalR"/>
          <w:sz w:val="20"/>
          <w:szCs w:val="20"/>
        </w:rPr>
        <w:t xml:space="preserve"> </w:t>
      </w:r>
      <w:r w:rsidR="006133DF" w:rsidRPr="00FF0219">
        <w:rPr>
          <w:rFonts w:cs="AdvPalI"/>
          <w:i/>
          <w:sz w:val="20"/>
          <w:szCs w:val="20"/>
        </w:rPr>
        <w:t>The image of the city</w:t>
      </w:r>
      <w:r w:rsidR="006133DF" w:rsidRPr="00FF0219">
        <w:rPr>
          <w:rFonts w:cs="AdvPalR"/>
          <w:sz w:val="20"/>
          <w:szCs w:val="20"/>
        </w:rPr>
        <w:t>. Cambridge, MA: MIT Press.</w:t>
      </w:r>
    </w:p>
    <w:p w:rsidR="00357C3C" w:rsidRPr="00FF0219" w:rsidRDefault="00357C3C" w:rsidP="00006434">
      <w:pPr>
        <w:autoSpaceDE w:val="0"/>
        <w:autoSpaceDN w:val="0"/>
        <w:adjustRightInd w:val="0"/>
        <w:spacing w:after="0" w:line="240" w:lineRule="auto"/>
        <w:jc w:val="both"/>
        <w:rPr>
          <w:rFonts w:cs="AdvPalR"/>
          <w:sz w:val="20"/>
          <w:szCs w:val="20"/>
        </w:rPr>
      </w:pPr>
    </w:p>
    <w:p w:rsidR="00357C3C" w:rsidRPr="00FF0219" w:rsidRDefault="001953D2" w:rsidP="00006434">
      <w:pPr>
        <w:autoSpaceDE w:val="0"/>
        <w:autoSpaceDN w:val="0"/>
        <w:adjustRightInd w:val="0"/>
        <w:spacing w:after="0" w:line="240" w:lineRule="auto"/>
        <w:jc w:val="both"/>
        <w:rPr>
          <w:rFonts w:cs="AdvPalR"/>
          <w:sz w:val="20"/>
          <w:szCs w:val="20"/>
        </w:rPr>
      </w:pPr>
      <w:r>
        <w:rPr>
          <w:rFonts w:cs="AdvPalR"/>
          <w:sz w:val="20"/>
          <w:szCs w:val="20"/>
        </w:rPr>
        <w:t>Ma</w:t>
      </w:r>
      <w:r w:rsidR="00595B64" w:rsidRPr="00FF0219">
        <w:rPr>
          <w:rFonts w:cs="AdvPalR"/>
          <w:sz w:val="20"/>
          <w:szCs w:val="20"/>
        </w:rPr>
        <w:t>guire, D</w:t>
      </w:r>
      <w:r>
        <w:rPr>
          <w:rFonts w:cs="AdvPalR"/>
          <w:sz w:val="20"/>
          <w:szCs w:val="20"/>
        </w:rPr>
        <w:t>., Batty, M. and Goodchild, M. F. (eds.)</w:t>
      </w:r>
      <w:r w:rsidR="00573C57">
        <w:rPr>
          <w:rFonts w:cs="AdvPalR"/>
          <w:sz w:val="20"/>
          <w:szCs w:val="20"/>
        </w:rPr>
        <w:t xml:space="preserve"> </w:t>
      </w:r>
      <w:r>
        <w:rPr>
          <w:rFonts w:cs="AdvPalR"/>
          <w:sz w:val="20"/>
          <w:szCs w:val="20"/>
        </w:rPr>
        <w:t>(2005)</w:t>
      </w:r>
      <w:r w:rsidR="00357C3C" w:rsidRPr="00FF0219">
        <w:rPr>
          <w:rFonts w:cs="AdvPalR"/>
          <w:sz w:val="20"/>
          <w:szCs w:val="20"/>
        </w:rPr>
        <w:t xml:space="preserve"> </w:t>
      </w:r>
      <w:r w:rsidR="00357C3C" w:rsidRPr="00FF0219">
        <w:rPr>
          <w:rStyle w:val="uweholdings"/>
          <w:i/>
          <w:color w:val="000000"/>
          <w:sz w:val="20"/>
          <w:szCs w:val="20"/>
        </w:rPr>
        <w:t>GIS, spatial analysis, and modelling</w:t>
      </w:r>
      <w:r w:rsidR="006A4D91" w:rsidRPr="00FF0219">
        <w:rPr>
          <w:rStyle w:val="uweholdings"/>
          <w:color w:val="000000"/>
          <w:sz w:val="20"/>
          <w:szCs w:val="20"/>
        </w:rPr>
        <w:t>.</w:t>
      </w:r>
      <w:r w:rsidR="00357C3C" w:rsidRPr="00FF0219">
        <w:rPr>
          <w:rStyle w:val="uweholdings"/>
          <w:color w:val="000000"/>
          <w:sz w:val="20"/>
          <w:szCs w:val="20"/>
        </w:rPr>
        <w:t xml:space="preserve"> Redlands, ESRI Press.</w:t>
      </w:r>
    </w:p>
    <w:p w:rsidR="00834647" w:rsidRPr="00FF0219" w:rsidRDefault="00834647" w:rsidP="00006434">
      <w:pPr>
        <w:pStyle w:val="ListParagraph"/>
        <w:spacing w:after="0" w:line="240" w:lineRule="auto"/>
        <w:ind w:left="0"/>
        <w:jc w:val="both"/>
        <w:rPr>
          <w:sz w:val="20"/>
          <w:szCs w:val="20"/>
        </w:rPr>
      </w:pPr>
    </w:p>
    <w:p w:rsidR="008E4552" w:rsidRPr="00FF0219" w:rsidRDefault="00485C13" w:rsidP="00006434">
      <w:pPr>
        <w:pStyle w:val="ListParagraph"/>
        <w:spacing w:after="0" w:line="240" w:lineRule="auto"/>
        <w:ind w:left="0"/>
        <w:jc w:val="both"/>
        <w:rPr>
          <w:sz w:val="20"/>
          <w:szCs w:val="20"/>
        </w:rPr>
      </w:pPr>
      <w:r w:rsidRPr="00FF0219">
        <w:rPr>
          <w:sz w:val="20"/>
          <w:szCs w:val="20"/>
        </w:rPr>
        <w:t>Marshall, S</w:t>
      </w:r>
      <w:r w:rsidR="00573C57">
        <w:rPr>
          <w:sz w:val="20"/>
          <w:szCs w:val="20"/>
        </w:rPr>
        <w:t>. (2012)</w:t>
      </w:r>
      <w:r w:rsidRPr="00FF0219">
        <w:rPr>
          <w:sz w:val="20"/>
          <w:szCs w:val="20"/>
        </w:rPr>
        <w:t xml:space="preserve"> Science, pseudo-science and urban design.  </w:t>
      </w:r>
      <w:r w:rsidR="00DC5DD4" w:rsidRPr="00FF0219">
        <w:rPr>
          <w:i/>
          <w:sz w:val="20"/>
          <w:szCs w:val="20"/>
        </w:rPr>
        <w:t>Urban D</w:t>
      </w:r>
      <w:r w:rsidRPr="00FF0219">
        <w:rPr>
          <w:i/>
          <w:sz w:val="20"/>
          <w:szCs w:val="20"/>
        </w:rPr>
        <w:t>esign International</w:t>
      </w:r>
      <w:r w:rsidRPr="00FF0219">
        <w:rPr>
          <w:sz w:val="20"/>
          <w:szCs w:val="20"/>
        </w:rPr>
        <w:t>, 17: 257-271.</w:t>
      </w:r>
    </w:p>
    <w:p w:rsidR="007F239F" w:rsidRPr="00FF0219" w:rsidRDefault="007F239F" w:rsidP="00006434">
      <w:pPr>
        <w:pStyle w:val="ListParagraph"/>
        <w:spacing w:after="0" w:line="240" w:lineRule="auto"/>
        <w:ind w:left="0"/>
        <w:jc w:val="both"/>
        <w:rPr>
          <w:sz w:val="20"/>
          <w:szCs w:val="20"/>
        </w:rPr>
      </w:pPr>
    </w:p>
    <w:p w:rsidR="00D56F96" w:rsidRDefault="00D56F96" w:rsidP="00006434">
      <w:pPr>
        <w:autoSpaceDE w:val="0"/>
        <w:autoSpaceDN w:val="0"/>
        <w:adjustRightInd w:val="0"/>
        <w:spacing w:after="0" w:line="240" w:lineRule="auto"/>
        <w:jc w:val="both"/>
        <w:rPr>
          <w:rFonts w:cs="AdvPalR"/>
          <w:sz w:val="20"/>
          <w:szCs w:val="20"/>
        </w:rPr>
      </w:pPr>
      <w:r>
        <w:rPr>
          <w:rFonts w:cs="AdvPalR"/>
          <w:sz w:val="20"/>
          <w:szCs w:val="20"/>
        </w:rPr>
        <w:t>Mcharg, I</w:t>
      </w:r>
      <w:r w:rsidR="00573C57">
        <w:rPr>
          <w:rFonts w:cs="AdvPalR"/>
          <w:sz w:val="20"/>
          <w:szCs w:val="20"/>
        </w:rPr>
        <w:t>. (1992)</w:t>
      </w:r>
      <w:r>
        <w:rPr>
          <w:rFonts w:cs="AdvPalR"/>
          <w:sz w:val="20"/>
          <w:szCs w:val="20"/>
        </w:rPr>
        <w:t xml:space="preserve"> </w:t>
      </w:r>
      <w:r w:rsidRPr="00D56F96">
        <w:rPr>
          <w:rFonts w:cs="AdvPalR"/>
          <w:i/>
          <w:sz w:val="20"/>
          <w:szCs w:val="20"/>
        </w:rPr>
        <w:t>Design with nature</w:t>
      </w:r>
      <w:r>
        <w:rPr>
          <w:rFonts w:cs="AdvPalR"/>
          <w:sz w:val="20"/>
          <w:szCs w:val="20"/>
        </w:rPr>
        <w:t>. New York, John Wiley and Sons. (1</w:t>
      </w:r>
      <w:r w:rsidRPr="00D56F96">
        <w:rPr>
          <w:rFonts w:cs="AdvPalR"/>
          <w:sz w:val="20"/>
          <w:szCs w:val="20"/>
          <w:vertAlign w:val="superscript"/>
        </w:rPr>
        <w:t>st</w:t>
      </w:r>
      <w:r>
        <w:rPr>
          <w:rFonts w:cs="AdvPalR"/>
          <w:sz w:val="20"/>
          <w:szCs w:val="20"/>
        </w:rPr>
        <w:t xml:space="preserve"> edition 1969)</w:t>
      </w:r>
    </w:p>
    <w:p w:rsidR="00D56F96" w:rsidRDefault="00D56F96" w:rsidP="00006434">
      <w:pPr>
        <w:autoSpaceDE w:val="0"/>
        <w:autoSpaceDN w:val="0"/>
        <w:adjustRightInd w:val="0"/>
        <w:spacing w:after="0" w:line="240" w:lineRule="auto"/>
        <w:jc w:val="both"/>
        <w:rPr>
          <w:rFonts w:cs="AdvPalR"/>
          <w:sz w:val="20"/>
          <w:szCs w:val="20"/>
        </w:rPr>
      </w:pPr>
    </w:p>
    <w:p w:rsidR="00D2321B" w:rsidRPr="00FF0219" w:rsidRDefault="00595B64" w:rsidP="00006434">
      <w:pPr>
        <w:autoSpaceDE w:val="0"/>
        <w:autoSpaceDN w:val="0"/>
        <w:adjustRightInd w:val="0"/>
        <w:spacing w:after="0" w:line="240" w:lineRule="auto"/>
        <w:jc w:val="both"/>
        <w:rPr>
          <w:rFonts w:cs="AdvPalR"/>
          <w:sz w:val="20"/>
          <w:szCs w:val="20"/>
        </w:rPr>
      </w:pPr>
      <w:r w:rsidRPr="00FF0219">
        <w:rPr>
          <w:rFonts w:cs="AdvPalR"/>
          <w:sz w:val="20"/>
          <w:szCs w:val="20"/>
        </w:rPr>
        <w:t>Morello, E</w:t>
      </w:r>
      <w:r w:rsidR="00573C57">
        <w:rPr>
          <w:rFonts w:cs="AdvPalR"/>
          <w:sz w:val="20"/>
          <w:szCs w:val="20"/>
        </w:rPr>
        <w:t>.</w:t>
      </w:r>
      <w:r w:rsidRPr="00FF0219">
        <w:rPr>
          <w:rFonts w:cs="AdvPalR"/>
          <w:sz w:val="20"/>
          <w:szCs w:val="20"/>
        </w:rPr>
        <w:t xml:space="preserve"> and Ratti, C</w:t>
      </w:r>
      <w:r w:rsidR="00573C57">
        <w:rPr>
          <w:rFonts w:cs="AdvPalR"/>
          <w:sz w:val="20"/>
          <w:szCs w:val="20"/>
        </w:rPr>
        <w:t>.</w:t>
      </w:r>
      <w:r w:rsidR="00D2321B" w:rsidRPr="00FF0219">
        <w:rPr>
          <w:rFonts w:cs="AdvPalR"/>
          <w:sz w:val="20"/>
          <w:szCs w:val="20"/>
        </w:rPr>
        <w:t xml:space="preserve"> (2009) A digital image of the city: 3D isovists in Lynch’s urban analysis. </w:t>
      </w:r>
      <w:r w:rsidR="00D2321B" w:rsidRPr="00FF0219">
        <w:rPr>
          <w:rFonts w:cs="AdvPalI"/>
          <w:i/>
          <w:sz w:val="20"/>
          <w:szCs w:val="20"/>
        </w:rPr>
        <w:t>Environment and Planning B: Planning and Design</w:t>
      </w:r>
      <w:r w:rsidR="00D2321B" w:rsidRPr="00FF0219">
        <w:rPr>
          <w:rFonts w:cs="AdvPalI"/>
          <w:sz w:val="20"/>
          <w:szCs w:val="20"/>
        </w:rPr>
        <w:t xml:space="preserve"> </w:t>
      </w:r>
      <w:r w:rsidR="00D2321B" w:rsidRPr="00FF0219">
        <w:rPr>
          <w:rFonts w:cs="AdvPalR"/>
          <w:sz w:val="20"/>
          <w:szCs w:val="20"/>
        </w:rPr>
        <w:t xml:space="preserve">36(5): 837–853. </w:t>
      </w:r>
    </w:p>
    <w:p w:rsidR="0019156F" w:rsidRPr="00FF0219" w:rsidRDefault="0019156F" w:rsidP="00006434">
      <w:pPr>
        <w:autoSpaceDE w:val="0"/>
        <w:autoSpaceDN w:val="0"/>
        <w:adjustRightInd w:val="0"/>
        <w:spacing w:after="0" w:line="240" w:lineRule="auto"/>
        <w:jc w:val="both"/>
        <w:rPr>
          <w:rFonts w:cs="AdvPalR"/>
          <w:sz w:val="20"/>
          <w:szCs w:val="20"/>
        </w:rPr>
      </w:pPr>
    </w:p>
    <w:p w:rsidR="00241159" w:rsidRPr="00FF0219" w:rsidRDefault="00595B64" w:rsidP="0000643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cs="Helvetica"/>
          <w:color w:val="000000"/>
          <w:sz w:val="20"/>
          <w:szCs w:val="20"/>
        </w:rPr>
      </w:pPr>
      <w:r w:rsidRPr="00FF0219">
        <w:rPr>
          <w:rFonts w:cs="AdvPalR"/>
          <w:sz w:val="20"/>
          <w:szCs w:val="20"/>
        </w:rPr>
        <w:t>Moudon, A</w:t>
      </w:r>
      <w:r w:rsidR="00573C57">
        <w:rPr>
          <w:rFonts w:cs="AdvPalR"/>
          <w:sz w:val="20"/>
          <w:szCs w:val="20"/>
        </w:rPr>
        <w:t>.</w:t>
      </w:r>
      <w:r w:rsidRPr="00FF0219">
        <w:rPr>
          <w:rFonts w:cs="AdvPalR"/>
          <w:sz w:val="20"/>
          <w:szCs w:val="20"/>
        </w:rPr>
        <w:t xml:space="preserve"> V</w:t>
      </w:r>
      <w:r w:rsidR="00573C57">
        <w:rPr>
          <w:rFonts w:cs="AdvPalR"/>
          <w:sz w:val="20"/>
          <w:szCs w:val="20"/>
        </w:rPr>
        <w:t>. (2007)</w:t>
      </w:r>
      <w:r w:rsidR="0019156F" w:rsidRPr="00FF0219">
        <w:rPr>
          <w:rFonts w:cs="AdvPalR"/>
          <w:sz w:val="20"/>
          <w:szCs w:val="20"/>
        </w:rPr>
        <w:t xml:space="preserve"> A catholic approach</w:t>
      </w:r>
      <w:r w:rsidR="00241159" w:rsidRPr="00FF0219">
        <w:rPr>
          <w:rFonts w:cs="AdvPalR"/>
          <w:sz w:val="20"/>
          <w:szCs w:val="20"/>
        </w:rPr>
        <w:t xml:space="preserve"> to organizing what urban designers should do. In </w:t>
      </w:r>
      <w:r w:rsidRPr="00FF0219">
        <w:rPr>
          <w:rFonts w:cs="Helvetica"/>
          <w:color w:val="000000"/>
          <w:sz w:val="20"/>
          <w:szCs w:val="20"/>
        </w:rPr>
        <w:t>Larice, M and Macdonald, E</w:t>
      </w:r>
      <w:r w:rsidR="00241159" w:rsidRPr="00FF0219">
        <w:rPr>
          <w:rFonts w:cs="Helvetica"/>
          <w:color w:val="000000"/>
          <w:sz w:val="20"/>
          <w:szCs w:val="20"/>
        </w:rPr>
        <w:t xml:space="preserve"> (eds.). </w:t>
      </w:r>
      <w:r w:rsidR="00241159" w:rsidRPr="00FF0219">
        <w:rPr>
          <w:rFonts w:cs="Helvetica"/>
          <w:i/>
          <w:color w:val="000000"/>
          <w:sz w:val="20"/>
          <w:szCs w:val="20"/>
        </w:rPr>
        <w:t>The urban design reader</w:t>
      </w:r>
      <w:r w:rsidR="00241159" w:rsidRPr="00FF0219">
        <w:rPr>
          <w:rFonts w:cs="Helvetica"/>
          <w:color w:val="000000"/>
          <w:sz w:val="20"/>
          <w:szCs w:val="20"/>
        </w:rPr>
        <w:t>. London; New York, Routledge.</w:t>
      </w:r>
    </w:p>
    <w:p w:rsidR="00D2321B" w:rsidRPr="00FF0219" w:rsidRDefault="00D2321B" w:rsidP="00006434">
      <w:pPr>
        <w:pStyle w:val="ListParagraph"/>
        <w:spacing w:after="0" w:line="240" w:lineRule="auto"/>
        <w:ind w:left="0"/>
        <w:jc w:val="both"/>
        <w:rPr>
          <w:sz w:val="20"/>
          <w:szCs w:val="20"/>
        </w:rPr>
      </w:pPr>
    </w:p>
    <w:p w:rsidR="00A93A04" w:rsidRPr="00FF0219" w:rsidRDefault="00C3444B" w:rsidP="00006434">
      <w:pPr>
        <w:pStyle w:val="ListParagraph"/>
        <w:spacing w:after="0" w:line="240" w:lineRule="auto"/>
        <w:ind w:left="0"/>
        <w:jc w:val="both"/>
        <w:rPr>
          <w:sz w:val="20"/>
          <w:szCs w:val="20"/>
        </w:rPr>
      </w:pPr>
      <w:r w:rsidRPr="00FF0219">
        <w:rPr>
          <w:sz w:val="20"/>
          <w:szCs w:val="20"/>
        </w:rPr>
        <w:t>Moudon, A</w:t>
      </w:r>
      <w:r w:rsidR="00573C57">
        <w:rPr>
          <w:sz w:val="20"/>
          <w:szCs w:val="20"/>
        </w:rPr>
        <w:t>.</w:t>
      </w:r>
      <w:r w:rsidRPr="00FF0219">
        <w:rPr>
          <w:sz w:val="20"/>
          <w:szCs w:val="20"/>
        </w:rPr>
        <w:t xml:space="preserve"> V</w:t>
      </w:r>
      <w:r w:rsidR="00573C57">
        <w:rPr>
          <w:sz w:val="20"/>
          <w:szCs w:val="20"/>
        </w:rPr>
        <w:t>. (1997)</w:t>
      </w:r>
      <w:r w:rsidRPr="00FF0219">
        <w:rPr>
          <w:sz w:val="20"/>
          <w:szCs w:val="20"/>
        </w:rPr>
        <w:t xml:space="preserve"> Urban morphology as an emerging interdisciplinary field. </w:t>
      </w:r>
      <w:r w:rsidRPr="00FF0219">
        <w:rPr>
          <w:i/>
          <w:sz w:val="20"/>
          <w:szCs w:val="20"/>
        </w:rPr>
        <w:t>Urban Morphology</w:t>
      </w:r>
      <w:r w:rsidRPr="00FF0219">
        <w:rPr>
          <w:sz w:val="20"/>
          <w:szCs w:val="20"/>
        </w:rPr>
        <w:t>, 1:3-10.</w:t>
      </w:r>
    </w:p>
    <w:p w:rsidR="00A93A04" w:rsidRPr="00FF0219" w:rsidRDefault="00A93A04" w:rsidP="00006434">
      <w:pPr>
        <w:pStyle w:val="ListParagraph"/>
        <w:spacing w:after="0" w:line="240" w:lineRule="auto"/>
        <w:ind w:left="0"/>
        <w:jc w:val="both"/>
        <w:rPr>
          <w:sz w:val="20"/>
          <w:szCs w:val="20"/>
        </w:rPr>
      </w:pPr>
    </w:p>
    <w:p w:rsidR="00C3444B" w:rsidRDefault="00A93A04" w:rsidP="00006434">
      <w:pPr>
        <w:pStyle w:val="ListParagraph"/>
        <w:spacing w:after="0" w:line="240" w:lineRule="auto"/>
        <w:ind w:left="0"/>
        <w:jc w:val="both"/>
        <w:rPr>
          <w:sz w:val="20"/>
          <w:szCs w:val="20"/>
        </w:rPr>
      </w:pPr>
      <w:r w:rsidRPr="006B6F26">
        <w:rPr>
          <w:sz w:val="20"/>
          <w:szCs w:val="20"/>
        </w:rPr>
        <w:t>Pinho, P</w:t>
      </w:r>
      <w:r w:rsidR="00573C57">
        <w:rPr>
          <w:sz w:val="20"/>
          <w:szCs w:val="20"/>
        </w:rPr>
        <w:t>.</w:t>
      </w:r>
      <w:r w:rsidRPr="006B6F26">
        <w:rPr>
          <w:sz w:val="20"/>
          <w:szCs w:val="20"/>
        </w:rPr>
        <w:t xml:space="preserve"> and Oliveira, V</w:t>
      </w:r>
      <w:r w:rsidR="00573C57">
        <w:rPr>
          <w:sz w:val="20"/>
          <w:szCs w:val="20"/>
        </w:rPr>
        <w:t>. (2009)</w:t>
      </w:r>
      <w:r w:rsidRPr="006B6F26">
        <w:rPr>
          <w:sz w:val="20"/>
          <w:szCs w:val="20"/>
        </w:rPr>
        <w:t xml:space="preserve"> </w:t>
      </w:r>
      <w:r w:rsidRPr="00FF0219">
        <w:rPr>
          <w:sz w:val="20"/>
          <w:szCs w:val="20"/>
        </w:rPr>
        <w:t xml:space="preserve">Cartographic analysis in urban morphology. </w:t>
      </w:r>
      <w:r w:rsidRPr="00FF0219">
        <w:rPr>
          <w:rFonts w:cs="AdvT002"/>
          <w:i/>
          <w:sz w:val="20"/>
          <w:szCs w:val="20"/>
        </w:rPr>
        <w:t>Environment and Planning B: Planning and Design</w:t>
      </w:r>
      <w:r w:rsidRPr="00FF0219">
        <w:rPr>
          <w:rFonts w:cs="AdvT001"/>
          <w:sz w:val="20"/>
          <w:szCs w:val="20"/>
        </w:rPr>
        <w:t>, 36, 107 -127.</w:t>
      </w:r>
      <w:r w:rsidR="00C3444B" w:rsidRPr="00FF0219">
        <w:rPr>
          <w:sz w:val="20"/>
          <w:szCs w:val="20"/>
        </w:rPr>
        <w:t xml:space="preserve"> </w:t>
      </w:r>
    </w:p>
    <w:p w:rsidR="00653718" w:rsidRDefault="00653718" w:rsidP="00006434">
      <w:pPr>
        <w:pStyle w:val="ListParagraph"/>
        <w:spacing w:after="0" w:line="240" w:lineRule="auto"/>
        <w:ind w:left="0"/>
        <w:jc w:val="both"/>
        <w:rPr>
          <w:sz w:val="20"/>
          <w:szCs w:val="20"/>
        </w:rPr>
      </w:pPr>
    </w:p>
    <w:p w:rsidR="00653718" w:rsidRPr="00653718" w:rsidRDefault="008708D7" w:rsidP="00006434">
      <w:pPr>
        <w:pStyle w:val="ListParagraph"/>
        <w:spacing w:after="0" w:line="240" w:lineRule="auto"/>
        <w:ind w:left="0"/>
        <w:jc w:val="both"/>
        <w:rPr>
          <w:sz w:val="20"/>
          <w:szCs w:val="20"/>
        </w:rPr>
      </w:pPr>
      <w:r w:rsidRPr="006B6F26">
        <w:rPr>
          <w:sz w:val="20"/>
          <w:szCs w:val="20"/>
        </w:rPr>
        <w:t>Portugali, J</w:t>
      </w:r>
      <w:r w:rsidR="00573C57">
        <w:rPr>
          <w:sz w:val="20"/>
          <w:szCs w:val="20"/>
        </w:rPr>
        <w:t xml:space="preserve">., Meyer, H., Stolk, E., Tan, E. </w:t>
      </w:r>
      <w:r w:rsidR="00653718" w:rsidRPr="006B6F26">
        <w:rPr>
          <w:sz w:val="20"/>
          <w:szCs w:val="20"/>
        </w:rPr>
        <w:t>(eds</w:t>
      </w:r>
      <w:r w:rsidR="00573C57">
        <w:rPr>
          <w:sz w:val="20"/>
          <w:szCs w:val="20"/>
        </w:rPr>
        <w:t>.) (2012)</w:t>
      </w:r>
      <w:r w:rsidR="00653718" w:rsidRPr="006B6F26">
        <w:rPr>
          <w:sz w:val="20"/>
          <w:szCs w:val="20"/>
        </w:rPr>
        <w:t xml:space="preserve"> </w:t>
      </w:r>
      <w:r w:rsidR="00653718" w:rsidRPr="008708D7">
        <w:rPr>
          <w:i/>
          <w:sz w:val="20"/>
          <w:szCs w:val="20"/>
        </w:rPr>
        <w:t>Complexity theories of cities have come to age</w:t>
      </w:r>
      <w:r w:rsidR="00653718" w:rsidRPr="00653718">
        <w:rPr>
          <w:sz w:val="20"/>
          <w:szCs w:val="20"/>
        </w:rPr>
        <w:t xml:space="preserve">. </w:t>
      </w:r>
      <w:r>
        <w:rPr>
          <w:sz w:val="20"/>
          <w:szCs w:val="20"/>
        </w:rPr>
        <w:t>London, Springer.</w:t>
      </w:r>
    </w:p>
    <w:p w:rsidR="00E658A9" w:rsidRPr="00653718" w:rsidRDefault="00E658A9" w:rsidP="00006434">
      <w:pPr>
        <w:pStyle w:val="ListParagraph"/>
        <w:spacing w:after="0" w:line="240" w:lineRule="auto"/>
        <w:ind w:left="0"/>
        <w:jc w:val="both"/>
        <w:rPr>
          <w:sz w:val="20"/>
          <w:szCs w:val="20"/>
        </w:rPr>
      </w:pPr>
    </w:p>
    <w:p w:rsidR="00E658A9" w:rsidRPr="00FF0219" w:rsidRDefault="00E658A9" w:rsidP="00006434">
      <w:pPr>
        <w:pStyle w:val="ListParagraph"/>
        <w:spacing w:after="0" w:line="240" w:lineRule="auto"/>
        <w:ind w:left="0"/>
        <w:jc w:val="both"/>
        <w:rPr>
          <w:sz w:val="20"/>
          <w:szCs w:val="20"/>
        </w:rPr>
      </w:pPr>
      <w:r w:rsidRPr="00FF0219">
        <w:rPr>
          <w:sz w:val="20"/>
          <w:szCs w:val="20"/>
        </w:rPr>
        <w:t>Ratti, C</w:t>
      </w:r>
      <w:r w:rsidR="00573C57">
        <w:rPr>
          <w:sz w:val="20"/>
          <w:szCs w:val="20"/>
        </w:rPr>
        <w:t>. (2004)</w:t>
      </w:r>
      <w:r w:rsidRPr="00FF0219">
        <w:rPr>
          <w:sz w:val="20"/>
          <w:szCs w:val="20"/>
        </w:rPr>
        <w:t xml:space="preserve"> Urban texture and space syntax: some inconsistencies. </w:t>
      </w:r>
      <w:r w:rsidRPr="00FF0219">
        <w:rPr>
          <w:rFonts w:cs="AdvT002"/>
          <w:i/>
          <w:sz w:val="20"/>
          <w:szCs w:val="20"/>
        </w:rPr>
        <w:t>Environment and Planning B: Planning and Design</w:t>
      </w:r>
      <w:r w:rsidRPr="00FF0219">
        <w:rPr>
          <w:rFonts w:cs="AdvT002"/>
          <w:sz w:val="20"/>
          <w:szCs w:val="20"/>
        </w:rPr>
        <w:t xml:space="preserve">, </w:t>
      </w:r>
      <w:r w:rsidRPr="00FF0219">
        <w:rPr>
          <w:rFonts w:cs="AdvT001"/>
          <w:sz w:val="20"/>
          <w:szCs w:val="20"/>
        </w:rPr>
        <w:t>31, 000 - 000</w:t>
      </w:r>
    </w:p>
    <w:p w:rsidR="007F239F" w:rsidRPr="00FF0219" w:rsidRDefault="007F239F" w:rsidP="00006434">
      <w:pPr>
        <w:pStyle w:val="ListParagraph"/>
        <w:spacing w:after="0" w:line="240" w:lineRule="auto"/>
        <w:ind w:left="0"/>
        <w:jc w:val="both"/>
        <w:rPr>
          <w:sz w:val="20"/>
          <w:szCs w:val="20"/>
        </w:rPr>
      </w:pPr>
    </w:p>
    <w:p w:rsidR="008E4552" w:rsidRPr="00FF0219" w:rsidRDefault="00C3444B" w:rsidP="00006434">
      <w:pPr>
        <w:pStyle w:val="ListParagraph"/>
        <w:spacing w:after="0" w:line="240" w:lineRule="auto"/>
        <w:ind w:left="0"/>
        <w:jc w:val="both"/>
        <w:rPr>
          <w:sz w:val="20"/>
          <w:szCs w:val="20"/>
        </w:rPr>
      </w:pPr>
      <w:r w:rsidRPr="00FF0219">
        <w:rPr>
          <w:sz w:val="20"/>
          <w:szCs w:val="20"/>
        </w:rPr>
        <w:t>Salingaros, N</w:t>
      </w:r>
      <w:r w:rsidR="00573C57">
        <w:rPr>
          <w:sz w:val="20"/>
          <w:szCs w:val="20"/>
        </w:rPr>
        <w:t>. (1998)</w:t>
      </w:r>
      <w:r w:rsidR="008E4552" w:rsidRPr="00FF0219">
        <w:rPr>
          <w:sz w:val="20"/>
          <w:szCs w:val="20"/>
        </w:rPr>
        <w:t xml:space="preserve"> Theory of the urban web.</w:t>
      </w:r>
      <w:r w:rsidR="007F239F" w:rsidRPr="00FF0219">
        <w:rPr>
          <w:sz w:val="20"/>
          <w:szCs w:val="20"/>
        </w:rPr>
        <w:t xml:space="preserve"> </w:t>
      </w:r>
      <w:r w:rsidR="008E4552" w:rsidRPr="00FF0219">
        <w:rPr>
          <w:sz w:val="20"/>
          <w:szCs w:val="20"/>
        </w:rPr>
        <w:t xml:space="preserve"> </w:t>
      </w:r>
      <w:r w:rsidR="008E4552" w:rsidRPr="00FF0219">
        <w:rPr>
          <w:bCs/>
          <w:i/>
          <w:iCs/>
          <w:sz w:val="20"/>
          <w:szCs w:val="20"/>
        </w:rPr>
        <w:t>Journal of Urban Design</w:t>
      </w:r>
      <w:r w:rsidR="008E4552" w:rsidRPr="00FF0219">
        <w:rPr>
          <w:i/>
          <w:iCs/>
          <w:sz w:val="20"/>
          <w:szCs w:val="20"/>
        </w:rPr>
        <w:t xml:space="preserve">, </w:t>
      </w:r>
      <w:r w:rsidR="00DC5DD4" w:rsidRPr="00FF0219">
        <w:rPr>
          <w:iCs/>
          <w:sz w:val="20"/>
          <w:szCs w:val="20"/>
        </w:rPr>
        <w:t>vol.</w:t>
      </w:r>
      <w:r w:rsidR="008E4552" w:rsidRPr="00FF0219">
        <w:rPr>
          <w:bCs/>
          <w:sz w:val="20"/>
          <w:szCs w:val="20"/>
        </w:rPr>
        <w:t>3</w:t>
      </w:r>
      <w:r w:rsidR="00DC5DD4" w:rsidRPr="00FF0219">
        <w:rPr>
          <w:bCs/>
          <w:sz w:val="20"/>
          <w:szCs w:val="20"/>
        </w:rPr>
        <w:t>, 1</w:t>
      </w:r>
      <w:r w:rsidR="008E4552" w:rsidRPr="00FF0219">
        <w:rPr>
          <w:sz w:val="20"/>
          <w:szCs w:val="20"/>
        </w:rPr>
        <w:t>: 53-71.</w:t>
      </w:r>
    </w:p>
    <w:p w:rsidR="008F3655" w:rsidRPr="00FF0219" w:rsidRDefault="008F3655" w:rsidP="00006434">
      <w:pPr>
        <w:pStyle w:val="ListParagraph"/>
        <w:spacing w:after="0" w:line="240" w:lineRule="auto"/>
        <w:ind w:left="0"/>
        <w:jc w:val="both"/>
        <w:rPr>
          <w:sz w:val="20"/>
          <w:szCs w:val="20"/>
        </w:rPr>
      </w:pPr>
    </w:p>
    <w:p w:rsidR="008F3655" w:rsidRDefault="00C3444B" w:rsidP="00006434">
      <w:pPr>
        <w:pStyle w:val="ListParagraph"/>
        <w:spacing w:after="0" w:line="240" w:lineRule="auto"/>
        <w:ind w:left="0"/>
        <w:jc w:val="both"/>
        <w:rPr>
          <w:sz w:val="20"/>
          <w:szCs w:val="20"/>
        </w:rPr>
      </w:pPr>
      <w:r w:rsidRPr="00FF0219">
        <w:rPr>
          <w:sz w:val="20"/>
          <w:szCs w:val="20"/>
        </w:rPr>
        <w:t>Salingaros, N</w:t>
      </w:r>
      <w:r w:rsidR="00573C57">
        <w:rPr>
          <w:sz w:val="20"/>
          <w:szCs w:val="20"/>
        </w:rPr>
        <w:t>. (2005)</w:t>
      </w:r>
      <w:r w:rsidR="008F3655" w:rsidRPr="00FF0219">
        <w:rPr>
          <w:sz w:val="20"/>
          <w:szCs w:val="20"/>
        </w:rPr>
        <w:t xml:space="preserve"> </w:t>
      </w:r>
      <w:r w:rsidR="008F3655" w:rsidRPr="00FF0219">
        <w:rPr>
          <w:i/>
          <w:sz w:val="20"/>
          <w:szCs w:val="20"/>
        </w:rPr>
        <w:t>Principles of urban structure</w:t>
      </w:r>
      <w:r w:rsidR="008F3655" w:rsidRPr="00FF0219">
        <w:rPr>
          <w:sz w:val="20"/>
          <w:szCs w:val="20"/>
        </w:rPr>
        <w:t>. Delft, Techne Press.</w:t>
      </w:r>
    </w:p>
    <w:p w:rsidR="002B2273" w:rsidRDefault="002B2273" w:rsidP="00006434">
      <w:pPr>
        <w:pStyle w:val="ListParagraph"/>
        <w:spacing w:after="0" w:line="240" w:lineRule="auto"/>
        <w:ind w:left="0"/>
        <w:jc w:val="both"/>
        <w:rPr>
          <w:sz w:val="20"/>
          <w:szCs w:val="20"/>
        </w:rPr>
      </w:pPr>
    </w:p>
    <w:p w:rsidR="002B2273" w:rsidRPr="00FF0219" w:rsidRDefault="002B2273" w:rsidP="00006434">
      <w:pPr>
        <w:pStyle w:val="ListParagraph"/>
        <w:spacing w:after="0" w:line="240" w:lineRule="auto"/>
        <w:ind w:left="0"/>
        <w:jc w:val="both"/>
        <w:rPr>
          <w:sz w:val="20"/>
          <w:szCs w:val="20"/>
        </w:rPr>
      </w:pPr>
      <w:r>
        <w:rPr>
          <w:sz w:val="20"/>
          <w:szCs w:val="20"/>
        </w:rPr>
        <w:t>Sevtsuk, A</w:t>
      </w:r>
      <w:r w:rsidR="00573C57">
        <w:rPr>
          <w:sz w:val="20"/>
          <w:szCs w:val="20"/>
        </w:rPr>
        <w:t>.</w:t>
      </w:r>
      <w:r>
        <w:rPr>
          <w:sz w:val="20"/>
          <w:szCs w:val="20"/>
        </w:rPr>
        <w:t xml:space="preserve"> and Mekonnen, M</w:t>
      </w:r>
      <w:r w:rsidR="00573C57">
        <w:rPr>
          <w:sz w:val="20"/>
          <w:szCs w:val="20"/>
        </w:rPr>
        <w:t>. (2012)</w:t>
      </w:r>
      <w:r>
        <w:rPr>
          <w:sz w:val="20"/>
          <w:szCs w:val="20"/>
        </w:rPr>
        <w:t xml:space="preserve"> Urban network analysis: a new toolbox for ArcGIS. </w:t>
      </w:r>
      <w:r w:rsidRPr="002B2273">
        <w:rPr>
          <w:i/>
          <w:sz w:val="20"/>
          <w:szCs w:val="20"/>
        </w:rPr>
        <w:t>Revue intgernationale de geometique</w:t>
      </w:r>
      <w:r>
        <w:rPr>
          <w:sz w:val="20"/>
          <w:szCs w:val="20"/>
        </w:rPr>
        <w:t>, 2, 287-305.</w:t>
      </w:r>
    </w:p>
    <w:p w:rsidR="00F513E3" w:rsidRPr="00FF0219" w:rsidRDefault="00F513E3" w:rsidP="00006434">
      <w:pPr>
        <w:pStyle w:val="ListParagraph"/>
        <w:spacing w:after="0" w:line="240" w:lineRule="auto"/>
        <w:ind w:left="0"/>
        <w:jc w:val="both"/>
        <w:rPr>
          <w:sz w:val="20"/>
          <w:szCs w:val="20"/>
        </w:rPr>
      </w:pPr>
    </w:p>
    <w:p w:rsidR="00F513E3" w:rsidRPr="00FF0219" w:rsidRDefault="00F513E3" w:rsidP="00006434">
      <w:pPr>
        <w:pStyle w:val="ListParagraph"/>
        <w:spacing w:after="0" w:line="240" w:lineRule="auto"/>
        <w:ind w:left="0"/>
        <w:jc w:val="both"/>
        <w:rPr>
          <w:sz w:val="20"/>
          <w:szCs w:val="20"/>
        </w:rPr>
      </w:pPr>
      <w:r w:rsidRPr="00FF0219">
        <w:rPr>
          <w:sz w:val="20"/>
          <w:szCs w:val="20"/>
        </w:rPr>
        <w:t>Smith, M</w:t>
      </w:r>
      <w:r w:rsidR="00573C57">
        <w:rPr>
          <w:sz w:val="20"/>
          <w:szCs w:val="20"/>
        </w:rPr>
        <w:t>. (2011)</w:t>
      </w:r>
      <w:r w:rsidRPr="00FF0219">
        <w:rPr>
          <w:sz w:val="20"/>
          <w:szCs w:val="20"/>
        </w:rPr>
        <w:t xml:space="preserve"> Empirical urban theory for archaeologists. </w:t>
      </w:r>
      <w:r w:rsidRPr="00FF0219">
        <w:rPr>
          <w:i/>
          <w:sz w:val="20"/>
          <w:szCs w:val="20"/>
        </w:rPr>
        <w:t xml:space="preserve">Journal </w:t>
      </w:r>
      <w:r w:rsidRPr="00FF0219">
        <w:rPr>
          <w:rStyle w:val="publicationtitle"/>
          <w:i/>
          <w:sz w:val="20"/>
          <w:szCs w:val="20"/>
        </w:rPr>
        <w:t>of Archaeological Method and Theory</w:t>
      </w:r>
      <w:r w:rsidRPr="00FF0219">
        <w:rPr>
          <w:rStyle w:val="publicationtitle"/>
          <w:sz w:val="20"/>
          <w:szCs w:val="20"/>
        </w:rPr>
        <w:t>, 18: 167-192</w:t>
      </w:r>
    </w:p>
    <w:p w:rsidR="00DC5DD4" w:rsidRPr="00FF0219" w:rsidRDefault="00DC5DD4" w:rsidP="00006434">
      <w:pPr>
        <w:pStyle w:val="ListParagraph"/>
        <w:spacing w:after="0" w:line="240" w:lineRule="auto"/>
        <w:ind w:left="0"/>
        <w:jc w:val="both"/>
        <w:rPr>
          <w:sz w:val="20"/>
          <w:szCs w:val="20"/>
        </w:rPr>
      </w:pPr>
    </w:p>
    <w:p w:rsidR="00DC5DD4" w:rsidRPr="00FF0219" w:rsidRDefault="00DC5DD4" w:rsidP="00006434">
      <w:pPr>
        <w:pStyle w:val="ListParagraph"/>
        <w:spacing w:after="0" w:line="240" w:lineRule="auto"/>
        <w:ind w:left="0"/>
        <w:jc w:val="both"/>
        <w:rPr>
          <w:rFonts w:cs="AdvPS7C34"/>
          <w:sz w:val="20"/>
          <w:szCs w:val="20"/>
        </w:rPr>
      </w:pPr>
      <w:r w:rsidRPr="00FF0219">
        <w:rPr>
          <w:sz w:val="20"/>
          <w:szCs w:val="20"/>
        </w:rPr>
        <w:t>Tallen, E</w:t>
      </w:r>
      <w:r w:rsidR="00573C57">
        <w:rPr>
          <w:sz w:val="20"/>
          <w:szCs w:val="20"/>
        </w:rPr>
        <w:t>. (2011)</w:t>
      </w:r>
      <w:r w:rsidRPr="00FF0219">
        <w:rPr>
          <w:sz w:val="20"/>
          <w:szCs w:val="20"/>
        </w:rPr>
        <w:t xml:space="preserve"> The geospatial dimension in urban design.  </w:t>
      </w:r>
      <w:r w:rsidRPr="00FF0219">
        <w:rPr>
          <w:rFonts w:cs="AdvPS7C34"/>
          <w:i/>
          <w:sz w:val="20"/>
          <w:szCs w:val="20"/>
        </w:rPr>
        <w:t>Journal of Urban Design</w:t>
      </w:r>
      <w:r w:rsidRPr="00FF0219">
        <w:rPr>
          <w:rFonts w:cs="AdvPS7C34"/>
          <w:sz w:val="20"/>
          <w:szCs w:val="20"/>
        </w:rPr>
        <w:t>, vol. 16, 1: 127–149.</w:t>
      </w:r>
    </w:p>
    <w:p w:rsidR="00E658A9" w:rsidRPr="00FF0219" w:rsidRDefault="00E658A9" w:rsidP="00006434">
      <w:pPr>
        <w:pStyle w:val="ListParagraph"/>
        <w:spacing w:after="0" w:line="240" w:lineRule="auto"/>
        <w:ind w:left="0"/>
        <w:jc w:val="both"/>
        <w:rPr>
          <w:rFonts w:cs="AdvPS7C34"/>
          <w:sz w:val="20"/>
          <w:szCs w:val="20"/>
        </w:rPr>
      </w:pPr>
    </w:p>
    <w:p w:rsidR="00E658A9" w:rsidRPr="00FF0219" w:rsidRDefault="00E658A9" w:rsidP="00006434">
      <w:pPr>
        <w:autoSpaceDE w:val="0"/>
        <w:autoSpaceDN w:val="0"/>
        <w:adjustRightInd w:val="0"/>
        <w:spacing w:after="0" w:line="240" w:lineRule="auto"/>
        <w:jc w:val="both"/>
        <w:rPr>
          <w:rFonts w:cs="Trebuchet MS"/>
          <w:sz w:val="20"/>
          <w:szCs w:val="20"/>
        </w:rPr>
      </w:pPr>
      <w:r w:rsidRPr="00FF0219">
        <w:rPr>
          <w:rFonts w:cs="Trebuchet MS"/>
          <w:sz w:val="20"/>
          <w:szCs w:val="20"/>
        </w:rPr>
        <w:t>Warf, B</w:t>
      </w:r>
      <w:r w:rsidR="00573C57">
        <w:rPr>
          <w:rFonts w:cs="Trebuchet MS"/>
          <w:sz w:val="20"/>
          <w:szCs w:val="20"/>
        </w:rPr>
        <w:t>.</w:t>
      </w:r>
      <w:r w:rsidRPr="00FF0219">
        <w:rPr>
          <w:rFonts w:cs="Trebuchet MS"/>
          <w:sz w:val="20"/>
          <w:szCs w:val="20"/>
        </w:rPr>
        <w:t xml:space="preserve"> and Sui, D</w:t>
      </w:r>
      <w:r w:rsidR="00573C57">
        <w:rPr>
          <w:rFonts w:cs="Trebuchet MS"/>
          <w:sz w:val="20"/>
          <w:szCs w:val="20"/>
        </w:rPr>
        <w:t>. (2010)</w:t>
      </w:r>
      <w:r w:rsidRPr="00FF0219">
        <w:rPr>
          <w:rFonts w:cs="Trebuchet MS"/>
          <w:sz w:val="20"/>
          <w:szCs w:val="20"/>
        </w:rPr>
        <w:t xml:space="preserve"> From GIS to neogeography: ontological implications and theories of truth. </w:t>
      </w:r>
      <w:r w:rsidRPr="00FF0219">
        <w:rPr>
          <w:rFonts w:cs="Trebuchet MS"/>
          <w:i/>
          <w:sz w:val="20"/>
          <w:szCs w:val="20"/>
        </w:rPr>
        <w:t>Annals of GIS</w:t>
      </w:r>
      <w:r w:rsidRPr="00FF0219">
        <w:rPr>
          <w:rFonts w:cs="Trebuchet MS"/>
          <w:sz w:val="20"/>
          <w:szCs w:val="20"/>
        </w:rPr>
        <w:t>, 16:4, 197-209.</w:t>
      </w:r>
    </w:p>
    <w:p w:rsidR="007A6FF9" w:rsidRPr="00FF0219" w:rsidRDefault="007A6FF9" w:rsidP="00006434">
      <w:pPr>
        <w:pStyle w:val="ListParagraph"/>
        <w:spacing w:after="0" w:line="240" w:lineRule="auto"/>
        <w:ind w:left="0"/>
        <w:jc w:val="both"/>
        <w:rPr>
          <w:sz w:val="20"/>
          <w:szCs w:val="20"/>
        </w:rPr>
      </w:pPr>
    </w:p>
    <w:p w:rsidR="007A6FF9" w:rsidRPr="00FF0219" w:rsidRDefault="007A6FF9" w:rsidP="00006434">
      <w:pPr>
        <w:pStyle w:val="ListParagraph"/>
        <w:spacing w:after="0" w:line="240" w:lineRule="auto"/>
        <w:ind w:left="0"/>
        <w:jc w:val="both"/>
        <w:rPr>
          <w:sz w:val="20"/>
          <w:szCs w:val="20"/>
        </w:rPr>
      </w:pPr>
      <w:r w:rsidRPr="00FF0219">
        <w:rPr>
          <w:sz w:val="20"/>
          <w:szCs w:val="20"/>
        </w:rPr>
        <w:t>Whitehand, J</w:t>
      </w:r>
      <w:r w:rsidR="00573C57">
        <w:rPr>
          <w:sz w:val="20"/>
          <w:szCs w:val="20"/>
        </w:rPr>
        <w:t>.</w:t>
      </w:r>
      <w:r w:rsidRPr="00FF0219">
        <w:rPr>
          <w:sz w:val="20"/>
          <w:szCs w:val="20"/>
        </w:rPr>
        <w:t xml:space="preserve"> W</w:t>
      </w:r>
      <w:r w:rsidR="00573C57">
        <w:rPr>
          <w:sz w:val="20"/>
          <w:szCs w:val="20"/>
        </w:rPr>
        <w:t>.</w:t>
      </w:r>
      <w:r w:rsidRPr="00FF0219">
        <w:rPr>
          <w:sz w:val="20"/>
          <w:szCs w:val="20"/>
        </w:rPr>
        <w:t xml:space="preserve"> R</w:t>
      </w:r>
      <w:r w:rsidR="00573C57">
        <w:rPr>
          <w:sz w:val="20"/>
          <w:szCs w:val="20"/>
        </w:rPr>
        <w:t>. (1992)</w:t>
      </w:r>
      <w:r w:rsidRPr="00FF0219">
        <w:rPr>
          <w:sz w:val="20"/>
          <w:szCs w:val="20"/>
        </w:rPr>
        <w:t xml:space="preserve"> Recent advances in urban morphology. </w:t>
      </w:r>
      <w:r w:rsidRPr="00FF0219">
        <w:rPr>
          <w:i/>
          <w:sz w:val="20"/>
          <w:szCs w:val="20"/>
        </w:rPr>
        <w:t>Urban Studies</w:t>
      </w:r>
      <w:r w:rsidRPr="00FF0219">
        <w:rPr>
          <w:sz w:val="20"/>
          <w:szCs w:val="20"/>
        </w:rPr>
        <w:t>, vol. 29, 3-4:619-636.</w:t>
      </w:r>
    </w:p>
    <w:p w:rsidR="008F3655" w:rsidRPr="00FF0219" w:rsidRDefault="008F3655" w:rsidP="00006434">
      <w:pPr>
        <w:pStyle w:val="ListParagraph"/>
        <w:spacing w:after="0" w:line="240" w:lineRule="auto"/>
        <w:ind w:left="0"/>
        <w:jc w:val="both"/>
        <w:rPr>
          <w:sz w:val="20"/>
          <w:szCs w:val="20"/>
        </w:rPr>
      </w:pPr>
    </w:p>
    <w:p w:rsidR="008F3655" w:rsidRPr="00FF0219" w:rsidRDefault="008F3655" w:rsidP="00006434">
      <w:pPr>
        <w:pStyle w:val="ListParagraph"/>
        <w:spacing w:after="0" w:line="240" w:lineRule="auto"/>
        <w:ind w:left="0"/>
        <w:jc w:val="both"/>
      </w:pPr>
    </w:p>
    <w:sectPr w:rsidR="008F3655" w:rsidRPr="00FF0219" w:rsidSect="00580BC5">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7D59" w:rsidRDefault="00D37D59" w:rsidP="00BD68C5">
      <w:pPr>
        <w:spacing w:after="0" w:line="240" w:lineRule="auto"/>
      </w:pPr>
      <w:r>
        <w:separator/>
      </w:r>
    </w:p>
  </w:endnote>
  <w:endnote w:type="continuationSeparator" w:id="0">
    <w:p w:rsidR="00D37D59" w:rsidRDefault="00D37D59" w:rsidP="00BD68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Times-Italic">
    <w:panose1 w:val="00000000000000000000"/>
    <w:charset w:val="00"/>
    <w:family w:val="swiss"/>
    <w:notTrueType/>
    <w:pitch w:val="default"/>
    <w:sig w:usb0="00000003" w:usb1="00000000" w:usb2="00000000" w:usb3="00000000" w:csb0="00000001" w:csb1="00000000"/>
  </w:font>
  <w:font w:name="AdvPalR">
    <w:panose1 w:val="00000000000000000000"/>
    <w:charset w:val="00"/>
    <w:family w:val="roman"/>
    <w:notTrueType/>
    <w:pitch w:val="default"/>
    <w:sig w:usb0="00000003" w:usb1="00000000" w:usb2="00000000" w:usb3="00000000" w:csb0="00000001" w:csb1="00000000"/>
  </w:font>
  <w:font w:name="AdvPalI">
    <w:panose1 w:val="00000000000000000000"/>
    <w:charset w:val="00"/>
    <w:family w:val="roman"/>
    <w:notTrueType/>
    <w:pitch w:val="default"/>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Times-Roman">
    <w:panose1 w:val="00000000000000000000"/>
    <w:charset w:val="00"/>
    <w:family w:val="swiss"/>
    <w:notTrueType/>
    <w:pitch w:val="default"/>
    <w:sig w:usb0="00000003" w:usb1="00000000" w:usb2="00000000" w:usb3="00000000" w:csb0="00000001" w:csb1="00000000"/>
  </w:font>
  <w:font w:name="AdvGulliv-R">
    <w:panose1 w:val="00000000000000000000"/>
    <w:charset w:val="00"/>
    <w:family w:val="auto"/>
    <w:notTrueType/>
    <w:pitch w:val="default"/>
    <w:sig w:usb0="00000003" w:usb1="00000000" w:usb2="00000000" w:usb3="00000000" w:csb0="00000001" w:csb1="00000000"/>
  </w:font>
  <w:font w:name="AdvGulliv-I">
    <w:panose1 w:val="00000000000000000000"/>
    <w:charset w:val="00"/>
    <w:family w:val="auto"/>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AdvT002">
    <w:panose1 w:val="00000000000000000000"/>
    <w:charset w:val="00"/>
    <w:family w:val="auto"/>
    <w:notTrueType/>
    <w:pitch w:val="default"/>
    <w:sig w:usb0="00000003" w:usb1="00000000" w:usb2="00000000" w:usb3="00000000" w:csb0="00000001" w:csb1="00000000"/>
  </w:font>
  <w:font w:name="AdvT001">
    <w:panose1 w:val="00000000000000000000"/>
    <w:charset w:val="00"/>
    <w:family w:val="auto"/>
    <w:notTrueType/>
    <w:pitch w:val="default"/>
    <w:sig w:usb0="00000003" w:usb1="00000000" w:usb2="00000000" w:usb3="00000000" w:csb0="00000001" w:csb1="00000000"/>
  </w:font>
  <w:font w:name="AdvPS7C34">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07544192"/>
      <w:docPartObj>
        <w:docPartGallery w:val="Page Numbers (Bottom of Page)"/>
        <w:docPartUnique/>
      </w:docPartObj>
    </w:sdtPr>
    <w:sdtEndPr>
      <w:rPr>
        <w:noProof/>
      </w:rPr>
    </w:sdtEndPr>
    <w:sdtContent>
      <w:p w:rsidR="00FB364D" w:rsidRDefault="00FB364D">
        <w:pPr>
          <w:pStyle w:val="Footer"/>
          <w:jc w:val="right"/>
        </w:pPr>
        <w:r>
          <w:fldChar w:fldCharType="begin"/>
        </w:r>
        <w:r>
          <w:instrText xml:space="preserve"> PAGE   \* MERGEFORMAT </w:instrText>
        </w:r>
        <w:r>
          <w:fldChar w:fldCharType="separate"/>
        </w:r>
        <w:r w:rsidR="00581280">
          <w:rPr>
            <w:noProof/>
          </w:rPr>
          <w:t>2</w:t>
        </w:r>
        <w:r>
          <w:rPr>
            <w:noProof/>
          </w:rPr>
          <w:fldChar w:fldCharType="end"/>
        </w:r>
      </w:p>
    </w:sdtContent>
  </w:sdt>
  <w:p w:rsidR="00FB364D" w:rsidRDefault="00FB364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7D59" w:rsidRDefault="00D37D59" w:rsidP="00BD68C5">
      <w:pPr>
        <w:spacing w:after="0" w:line="240" w:lineRule="auto"/>
      </w:pPr>
      <w:r>
        <w:separator/>
      </w:r>
    </w:p>
  </w:footnote>
  <w:footnote w:type="continuationSeparator" w:id="0">
    <w:p w:rsidR="00D37D59" w:rsidRDefault="00D37D59" w:rsidP="00BD68C5">
      <w:pPr>
        <w:spacing w:after="0" w:line="240" w:lineRule="auto"/>
      </w:pPr>
      <w:r>
        <w:continuationSeparator/>
      </w:r>
    </w:p>
  </w:footnote>
  <w:footnote w:id="1">
    <w:p w:rsidR="00FB364D" w:rsidRPr="00D7086A" w:rsidRDefault="00FB364D" w:rsidP="0052607B">
      <w:pPr>
        <w:pStyle w:val="FootnoteText"/>
        <w:ind w:left="142" w:hanging="142"/>
      </w:pPr>
      <w:r w:rsidRPr="0052607B">
        <w:rPr>
          <w:rStyle w:val="FootnoteReference"/>
          <w:sz w:val="18"/>
          <w:szCs w:val="18"/>
        </w:rPr>
        <w:footnoteRef/>
      </w:r>
      <w:r w:rsidRPr="0052607B">
        <w:rPr>
          <w:sz w:val="18"/>
          <w:szCs w:val="18"/>
        </w:rPr>
        <w:t xml:space="preserve"> Such as the classic study of Engels, </w:t>
      </w:r>
      <w:r w:rsidRPr="0052607B">
        <w:rPr>
          <w:rFonts w:ascii="Calibri" w:eastAsia="Calibri" w:hAnsi="Calibri" w:cs="Helvetica"/>
          <w:i/>
          <w:iCs/>
          <w:sz w:val="18"/>
          <w:szCs w:val="18"/>
        </w:rPr>
        <w:t xml:space="preserve">Die Lage der arbeitenden Klasse in England </w:t>
      </w:r>
      <w:r w:rsidRPr="0052607B">
        <w:rPr>
          <w:rFonts w:ascii="Calibri" w:hAnsi="Calibri"/>
          <w:bCs/>
          <w:sz w:val="18"/>
          <w:szCs w:val="18"/>
        </w:rPr>
        <w:t xml:space="preserve">(The condition of working class in England), written during his stay in Manchester between 1842 and 1844,  and the extensive survey undertaken by Charles Booth between 1886 and 1903, published in a series of volumes entitled </w:t>
      </w:r>
      <w:r w:rsidRPr="0052607B">
        <w:rPr>
          <w:rFonts w:ascii="Calibri" w:hAnsi="Calibri"/>
          <w:bCs/>
          <w:i/>
          <w:sz w:val="18"/>
          <w:szCs w:val="18"/>
        </w:rPr>
        <w:t>Life a</w:t>
      </w:r>
      <w:r w:rsidR="00C30F68" w:rsidRPr="0052607B">
        <w:rPr>
          <w:rFonts w:ascii="Calibri" w:hAnsi="Calibri"/>
          <w:bCs/>
          <w:i/>
          <w:sz w:val="18"/>
          <w:szCs w:val="18"/>
        </w:rPr>
        <w:t>nd</w:t>
      </w:r>
      <w:r w:rsidRPr="0052607B">
        <w:rPr>
          <w:rFonts w:ascii="Calibri" w:hAnsi="Calibri"/>
          <w:bCs/>
          <w:i/>
          <w:sz w:val="18"/>
          <w:szCs w:val="18"/>
        </w:rPr>
        <w:t xml:space="preserve"> Labour of the People in London</w:t>
      </w:r>
      <w:r w:rsidRPr="0052607B">
        <w:rPr>
          <w:rFonts w:ascii="Calibri" w:hAnsi="Calibri"/>
          <w:bCs/>
          <w:sz w:val="18"/>
          <w:szCs w:val="18"/>
        </w:rPr>
        <w:t>.</w:t>
      </w:r>
    </w:p>
  </w:footnote>
  <w:footnote w:id="2">
    <w:p w:rsidR="00FB364D" w:rsidRPr="0052607B" w:rsidRDefault="00FB364D" w:rsidP="00F8670C">
      <w:pPr>
        <w:shd w:val="clear" w:color="auto" w:fill="FFFFFF"/>
        <w:spacing w:after="0" w:line="240" w:lineRule="auto"/>
        <w:ind w:left="142" w:hanging="142"/>
        <w:rPr>
          <w:rFonts w:eastAsia="Times New Roman" w:cs="Arial"/>
          <w:color w:val="333333"/>
          <w:sz w:val="18"/>
          <w:szCs w:val="18"/>
          <w:lang w:eastAsia="en-GB"/>
        </w:rPr>
      </w:pPr>
      <w:r w:rsidRPr="0052607B">
        <w:rPr>
          <w:rStyle w:val="FootnoteReference"/>
          <w:sz w:val="18"/>
          <w:szCs w:val="18"/>
        </w:rPr>
        <w:footnoteRef/>
      </w:r>
      <w:r w:rsidRPr="0052607B">
        <w:rPr>
          <w:sz w:val="18"/>
          <w:szCs w:val="18"/>
        </w:rPr>
        <w:t xml:space="preserve">  According to the Oxford Dictionary </w:t>
      </w:r>
      <w:r w:rsidRPr="0052607B">
        <w:rPr>
          <w:rFonts w:eastAsia="Times New Roman" w:cs="Arial"/>
          <w:bCs/>
          <w:i/>
          <w:sz w:val="18"/>
          <w:szCs w:val="18"/>
          <w:lang w:eastAsia="en-GB"/>
        </w:rPr>
        <w:t>generative grammar</w:t>
      </w:r>
      <w:bookmarkStart w:id="1" w:name="generative+grammar__2"/>
      <w:bookmarkEnd w:id="1"/>
      <w:r w:rsidRPr="0052607B">
        <w:rPr>
          <w:rFonts w:eastAsia="Times New Roman" w:cs="Arial"/>
          <w:i/>
          <w:iCs/>
          <w:sz w:val="18"/>
          <w:szCs w:val="18"/>
          <w:lang w:eastAsia="en-GB"/>
        </w:rPr>
        <w:t xml:space="preserve"> </w:t>
      </w:r>
      <w:r w:rsidRPr="0052607B">
        <w:rPr>
          <w:rFonts w:eastAsia="Times New Roman" w:cs="Arial"/>
          <w:iCs/>
          <w:sz w:val="18"/>
          <w:szCs w:val="18"/>
          <w:lang w:eastAsia="en-GB"/>
        </w:rPr>
        <w:t>is “</w:t>
      </w:r>
      <w:r w:rsidRPr="0052607B">
        <w:rPr>
          <w:rFonts w:eastAsia="Times New Roman" w:cs="Arial"/>
          <w:sz w:val="18"/>
          <w:szCs w:val="18"/>
          <w:lang w:eastAsia="en-GB"/>
        </w:rPr>
        <w:t xml:space="preserve">a type of grammar which describes a language in terms of a set of logical rules formulated so as to be capable of generating the infinite number of possible sentences of that language and providing them with the correct structural description”. </w:t>
      </w:r>
    </w:p>
    <w:p w:rsidR="00FB364D" w:rsidRPr="006921D6" w:rsidRDefault="00FB364D" w:rsidP="001911C8">
      <w:pPr>
        <w:pStyle w:val="FootnoteText"/>
        <w:rPr>
          <w:sz w:val="18"/>
          <w:szCs w:val="18"/>
        </w:rPr>
      </w:pPr>
    </w:p>
  </w:footnote>
  <w:footnote w:id="3">
    <w:p w:rsidR="00FB364D" w:rsidRPr="0052607B" w:rsidRDefault="00FB364D" w:rsidP="00F73719">
      <w:pPr>
        <w:pStyle w:val="FootnoteText"/>
        <w:rPr>
          <w:sz w:val="18"/>
          <w:szCs w:val="18"/>
        </w:rPr>
      </w:pPr>
      <w:r w:rsidRPr="0052607B">
        <w:rPr>
          <w:rStyle w:val="FootnoteReference"/>
          <w:sz w:val="18"/>
          <w:szCs w:val="18"/>
        </w:rPr>
        <w:footnoteRef/>
      </w:r>
      <w:r w:rsidRPr="0052607B">
        <w:rPr>
          <w:sz w:val="18"/>
          <w:szCs w:val="18"/>
        </w:rPr>
        <w:t xml:space="preserve"> Isovists were introduced by  Benedikt</w:t>
      </w:r>
      <w:r w:rsidR="0052607B" w:rsidRPr="0052607B">
        <w:rPr>
          <w:sz w:val="18"/>
          <w:szCs w:val="18"/>
        </w:rPr>
        <w:t xml:space="preserve"> in</w:t>
      </w:r>
      <w:r w:rsidRPr="0052607B">
        <w:rPr>
          <w:sz w:val="18"/>
          <w:szCs w:val="18"/>
        </w:rPr>
        <w:t xml:space="preserve"> 1979.</w:t>
      </w:r>
    </w:p>
  </w:footnote>
  <w:footnote w:id="4">
    <w:p w:rsidR="00187C4A" w:rsidRPr="0052607B" w:rsidRDefault="00187C4A" w:rsidP="0052607B">
      <w:pPr>
        <w:pStyle w:val="FootnoteText"/>
        <w:spacing w:after="120"/>
        <w:ind w:left="142" w:hanging="142"/>
        <w:rPr>
          <w:sz w:val="18"/>
          <w:szCs w:val="18"/>
        </w:rPr>
      </w:pPr>
      <w:r w:rsidRPr="0052607B">
        <w:rPr>
          <w:rStyle w:val="FootnoteReference"/>
          <w:sz w:val="18"/>
          <w:szCs w:val="18"/>
        </w:rPr>
        <w:footnoteRef/>
      </w:r>
      <w:r w:rsidRPr="0052607B">
        <w:rPr>
          <w:sz w:val="18"/>
          <w:szCs w:val="18"/>
        </w:rPr>
        <w:t xml:space="preserve"> </w:t>
      </w:r>
      <w:r w:rsidR="003D5B38" w:rsidRPr="0052607B">
        <w:rPr>
          <w:sz w:val="18"/>
          <w:szCs w:val="18"/>
        </w:rPr>
        <w:t>Patrick Geddes is considered the first to face the problem of complexity in urban planning according to Batty and Marshall (see Portugali, 2012)</w:t>
      </w:r>
    </w:p>
  </w:footnote>
  <w:footnote w:id="5">
    <w:p w:rsidR="00153011" w:rsidRPr="0052607B" w:rsidRDefault="00153011" w:rsidP="0052607B">
      <w:pPr>
        <w:pStyle w:val="FootnoteText"/>
        <w:spacing w:after="120"/>
        <w:ind w:left="142" w:hanging="142"/>
        <w:rPr>
          <w:sz w:val="18"/>
          <w:szCs w:val="18"/>
        </w:rPr>
      </w:pPr>
      <w:r w:rsidRPr="0052607B">
        <w:rPr>
          <w:rStyle w:val="FootnoteReference"/>
          <w:sz w:val="18"/>
          <w:szCs w:val="18"/>
        </w:rPr>
        <w:footnoteRef/>
      </w:r>
      <w:r w:rsidR="009C484D" w:rsidRPr="0052607B">
        <w:rPr>
          <w:sz w:val="18"/>
          <w:szCs w:val="18"/>
        </w:rPr>
        <w:t xml:space="preserve">  </w:t>
      </w:r>
      <w:r w:rsidRPr="0052607B">
        <w:rPr>
          <w:sz w:val="18"/>
          <w:szCs w:val="18"/>
        </w:rPr>
        <w:t xml:space="preserve">It is a revised and enlarged version of his 1977 book entitled </w:t>
      </w:r>
      <w:r w:rsidRPr="0052607B">
        <w:rPr>
          <w:i/>
          <w:iCs/>
          <w:sz w:val="18"/>
          <w:szCs w:val="18"/>
        </w:rPr>
        <w:t>Fractals: Form, Chance and Dimension</w:t>
      </w:r>
      <w:r w:rsidRPr="0052607B">
        <w:rPr>
          <w:sz w:val="18"/>
          <w:szCs w:val="18"/>
        </w:rPr>
        <w:t xml:space="preserve">, which in turn was a revised, enlarged, and translated version of his 1975 French book, </w:t>
      </w:r>
      <w:r w:rsidRPr="0052607B">
        <w:rPr>
          <w:i/>
          <w:iCs/>
          <w:sz w:val="18"/>
          <w:szCs w:val="18"/>
        </w:rPr>
        <w:t>Les Objects Fractals: Forme, Hasard et Dimension</w:t>
      </w:r>
      <w:r w:rsidRPr="0052607B">
        <w:rPr>
          <w:sz w:val="18"/>
          <w:szCs w:val="18"/>
        </w:rPr>
        <w:t xml:space="preserve">. </w:t>
      </w:r>
    </w:p>
  </w:footnote>
  <w:footnote w:id="6">
    <w:p w:rsidR="00FB364D" w:rsidRPr="0052607B" w:rsidRDefault="00FB364D" w:rsidP="0052607B">
      <w:pPr>
        <w:pStyle w:val="FootnoteText"/>
        <w:spacing w:after="120"/>
        <w:ind w:left="142" w:hanging="142"/>
        <w:rPr>
          <w:sz w:val="18"/>
          <w:szCs w:val="18"/>
        </w:rPr>
      </w:pPr>
      <w:r w:rsidRPr="0052607B">
        <w:rPr>
          <w:rStyle w:val="FootnoteReference"/>
          <w:sz w:val="18"/>
          <w:szCs w:val="18"/>
        </w:rPr>
        <w:footnoteRef/>
      </w:r>
      <w:r w:rsidRPr="0052607B">
        <w:rPr>
          <w:sz w:val="18"/>
          <w:szCs w:val="18"/>
        </w:rPr>
        <w:t xml:space="preserve"> This is a reference to Edward Bellamy’s novel </w:t>
      </w:r>
      <w:r w:rsidRPr="0052607B">
        <w:rPr>
          <w:i/>
          <w:sz w:val="18"/>
          <w:szCs w:val="18"/>
        </w:rPr>
        <w:t>Looking Backward: 2000-1887</w:t>
      </w:r>
      <w:r w:rsidRPr="0052607B">
        <w:rPr>
          <w:sz w:val="18"/>
          <w:szCs w:val="18"/>
        </w:rPr>
        <w:t>. Describing a utopian urban world this book influenced Ebenezer Howard in his concept of the Garden City (</w:t>
      </w:r>
      <w:r w:rsidR="0073156A" w:rsidRPr="0052607B">
        <w:rPr>
          <w:sz w:val="18"/>
          <w:szCs w:val="18"/>
        </w:rPr>
        <w:t>see Hall, 1988</w:t>
      </w:r>
      <w:r w:rsidRPr="0052607B">
        <w:rPr>
          <w:sz w:val="18"/>
          <w:szCs w:val="18"/>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B1615E"/>
    <w:multiLevelType w:val="multilevel"/>
    <w:tmpl w:val="63147BC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13EA2F9C"/>
    <w:multiLevelType w:val="hybridMultilevel"/>
    <w:tmpl w:val="7446197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Arial"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Arial"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Arial"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16630AD4"/>
    <w:multiLevelType w:val="hybridMultilevel"/>
    <w:tmpl w:val="1960EB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C262736"/>
    <w:multiLevelType w:val="multilevel"/>
    <w:tmpl w:val="EB76922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24BD1099"/>
    <w:multiLevelType w:val="hybridMultilevel"/>
    <w:tmpl w:val="1BF6FB0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Arial" w:hint="default"/>
      </w:rPr>
    </w:lvl>
    <w:lvl w:ilvl="2" w:tplc="08090005">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Arial"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Arial" w:hint="default"/>
      </w:rPr>
    </w:lvl>
    <w:lvl w:ilvl="8" w:tplc="08090005" w:tentative="1">
      <w:start w:val="1"/>
      <w:numFmt w:val="bullet"/>
      <w:lvlText w:val=""/>
      <w:lvlJc w:val="left"/>
      <w:pPr>
        <w:ind w:left="7200" w:hanging="360"/>
      </w:pPr>
      <w:rPr>
        <w:rFonts w:ascii="Wingdings" w:hAnsi="Wingdings" w:hint="default"/>
      </w:rPr>
    </w:lvl>
  </w:abstractNum>
  <w:abstractNum w:abstractNumId="5">
    <w:nsid w:val="291B1A5F"/>
    <w:multiLevelType w:val="multilevel"/>
    <w:tmpl w:val="EB721818"/>
    <w:lvl w:ilvl="0">
      <w:start w:val="4"/>
      <w:numFmt w:val="decimal"/>
      <w:lvlText w:val="%1."/>
      <w:lvlJc w:val="left"/>
      <w:pPr>
        <w:ind w:left="360" w:hanging="360"/>
      </w:pPr>
      <w:rPr>
        <w:rFonts w:hint="default"/>
        <w:b w:val="0"/>
        <w:sz w:val="22"/>
      </w:rPr>
    </w:lvl>
    <w:lvl w:ilvl="1">
      <w:start w:val="1"/>
      <w:numFmt w:val="decimal"/>
      <w:lvlText w:val="%1.%2."/>
      <w:lvlJc w:val="left"/>
      <w:pPr>
        <w:ind w:left="720" w:hanging="720"/>
      </w:pPr>
      <w:rPr>
        <w:rFonts w:hint="default"/>
        <w:b w:val="0"/>
        <w:sz w:val="22"/>
      </w:rPr>
    </w:lvl>
    <w:lvl w:ilvl="2">
      <w:start w:val="1"/>
      <w:numFmt w:val="decimal"/>
      <w:lvlText w:val="%1.%2.%3."/>
      <w:lvlJc w:val="left"/>
      <w:pPr>
        <w:ind w:left="720" w:hanging="720"/>
      </w:pPr>
      <w:rPr>
        <w:rFonts w:hint="default"/>
        <w:b w:val="0"/>
        <w:sz w:val="22"/>
      </w:rPr>
    </w:lvl>
    <w:lvl w:ilvl="3">
      <w:start w:val="1"/>
      <w:numFmt w:val="decimal"/>
      <w:lvlText w:val="%1.%2.%3.%4."/>
      <w:lvlJc w:val="left"/>
      <w:pPr>
        <w:ind w:left="1080" w:hanging="1080"/>
      </w:pPr>
      <w:rPr>
        <w:rFonts w:hint="default"/>
        <w:b w:val="0"/>
        <w:sz w:val="22"/>
      </w:rPr>
    </w:lvl>
    <w:lvl w:ilvl="4">
      <w:start w:val="1"/>
      <w:numFmt w:val="decimal"/>
      <w:lvlText w:val="%1.%2.%3.%4.%5."/>
      <w:lvlJc w:val="left"/>
      <w:pPr>
        <w:ind w:left="1080" w:hanging="1080"/>
      </w:pPr>
      <w:rPr>
        <w:rFonts w:hint="default"/>
        <w:b w:val="0"/>
        <w:sz w:val="22"/>
      </w:rPr>
    </w:lvl>
    <w:lvl w:ilvl="5">
      <w:start w:val="1"/>
      <w:numFmt w:val="decimal"/>
      <w:lvlText w:val="%1.%2.%3.%4.%5.%6."/>
      <w:lvlJc w:val="left"/>
      <w:pPr>
        <w:ind w:left="1440" w:hanging="1440"/>
      </w:pPr>
      <w:rPr>
        <w:rFonts w:hint="default"/>
        <w:b w:val="0"/>
        <w:sz w:val="22"/>
      </w:rPr>
    </w:lvl>
    <w:lvl w:ilvl="6">
      <w:start w:val="1"/>
      <w:numFmt w:val="decimal"/>
      <w:lvlText w:val="%1.%2.%3.%4.%5.%6.%7."/>
      <w:lvlJc w:val="left"/>
      <w:pPr>
        <w:ind w:left="1440" w:hanging="1440"/>
      </w:pPr>
      <w:rPr>
        <w:rFonts w:hint="default"/>
        <w:b w:val="0"/>
        <w:sz w:val="22"/>
      </w:rPr>
    </w:lvl>
    <w:lvl w:ilvl="7">
      <w:start w:val="1"/>
      <w:numFmt w:val="decimal"/>
      <w:lvlText w:val="%1.%2.%3.%4.%5.%6.%7.%8."/>
      <w:lvlJc w:val="left"/>
      <w:pPr>
        <w:ind w:left="1800" w:hanging="1800"/>
      </w:pPr>
      <w:rPr>
        <w:rFonts w:hint="default"/>
        <w:b w:val="0"/>
        <w:sz w:val="22"/>
      </w:rPr>
    </w:lvl>
    <w:lvl w:ilvl="8">
      <w:start w:val="1"/>
      <w:numFmt w:val="decimal"/>
      <w:lvlText w:val="%1.%2.%3.%4.%5.%6.%7.%8.%9."/>
      <w:lvlJc w:val="left"/>
      <w:pPr>
        <w:ind w:left="1800" w:hanging="1800"/>
      </w:pPr>
      <w:rPr>
        <w:rFonts w:hint="default"/>
        <w:b w:val="0"/>
        <w:sz w:val="22"/>
      </w:rPr>
    </w:lvl>
  </w:abstractNum>
  <w:abstractNum w:abstractNumId="6">
    <w:nsid w:val="29AD1FAC"/>
    <w:multiLevelType w:val="hybridMultilevel"/>
    <w:tmpl w:val="A244B36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Arial"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Arial"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Arial" w:hint="default"/>
      </w:rPr>
    </w:lvl>
    <w:lvl w:ilvl="8" w:tplc="08090005" w:tentative="1">
      <w:start w:val="1"/>
      <w:numFmt w:val="bullet"/>
      <w:lvlText w:val=""/>
      <w:lvlJc w:val="left"/>
      <w:pPr>
        <w:ind w:left="7200" w:hanging="360"/>
      </w:pPr>
      <w:rPr>
        <w:rFonts w:ascii="Wingdings" w:hAnsi="Wingdings" w:hint="default"/>
      </w:rPr>
    </w:lvl>
  </w:abstractNum>
  <w:abstractNum w:abstractNumId="7">
    <w:nsid w:val="3A982427"/>
    <w:multiLevelType w:val="multilevel"/>
    <w:tmpl w:val="335EF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5713D1A"/>
    <w:multiLevelType w:val="hybridMultilevel"/>
    <w:tmpl w:val="B942B784"/>
    <w:lvl w:ilvl="0" w:tplc="2C8EA28E">
      <w:start w:val="13"/>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E584933"/>
    <w:multiLevelType w:val="hybridMultilevel"/>
    <w:tmpl w:val="C44AC97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2B81B0A"/>
    <w:multiLevelType w:val="multilevel"/>
    <w:tmpl w:val="26922EE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59153E2C"/>
    <w:multiLevelType w:val="multilevel"/>
    <w:tmpl w:val="A0D46D90"/>
    <w:lvl w:ilvl="0">
      <w:start w:val="4"/>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nsid w:val="5D0144C0"/>
    <w:multiLevelType w:val="multilevel"/>
    <w:tmpl w:val="6F2663E4"/>
    <w:lvl w:ilvl="0">
      <w:start w:val="4"/>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nsid w:val="65A12DA7"/>
    <w:multiLevelType w:val="hybridMultilevel"/>
    <w:tmpl w:val="5496835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69F3579D"/>
    <w:multiLevelType w:val="hybridMultilevel"/>
    <w:tmpl w:val="9DD8FA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7B1E063A"/>
    <w:multiLevelType w:val="multilevel"/>
    <w:tmpl w:val="C70CB34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14"/>
  </w:num>
  <w:num w:numId="2">
    <w:abstractNumId w:val="1"/>
  </w:num>
  <w:num w:numId="3">
    <w:abstractNumId w:val="4"/>
  </w:num>
  <w:num w:numId="4">
    <w:abstractNumId w:val="9"/>
  </w:num>
  <w:num w:numId="5">
    <w:abstractNumId w:val="6"/>
  </w:num>
  <w:num w:numId="6">
    <w:abstractNumId w:val="8"/>
  </w:num>
  <w:num w:numId="7">
    <w:abstractNumId w:val="15"/>
  </w:num>
  <w:num w:numId="8">
    <w:abstractNumId w:val="13"/>
  </w:num>
  <w:num w:numId="9">
    <w:abstractNumId w:val="3"/>
  </w:num>
  <w:num w:numId="10">
    <w:abstractNumId w:val="5"/>
  </w:num>
  <w:num w:numId="11">
    <w:abstractNumId w:val="11"/>
  </w:num>
  <w:num w:numId="12">
    <w:abstractNumId w:val="12"/>
  </w:num>
  <w:num w:numId="13">
    <w:abstractNumId w:val="0"/>
  </w:num>
  <w:num w:numId="14">
    <w:abstractNumId w:val="2"/>
  </w:num>
  <w:num w:numId="15">
    <w:abstractNumId w:val="7"/>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71E9"/>
    <w:rsid w:val="00002DE6"/>
    <w:rsid w:val="00003A76"/>
    <w:rsid w:val="00006434"/>
    <w:rsid w:val="00013BE1"/>
    <w:rsid w:val="0002509B"/>
    <w:rsid w:val="0004046B"/>
    <w:rsid w:val="00040E71"/>
    <w:rsid w:val="000507C5"/>
    <w:rsid w:val="0005246A"/>
    <w:rsid w:val="00053CB7"/>
    <w:rsid w:val="00063289"/>
    <w:rsid w:val="00090679"/>
    <w:rsid w:val="00090F2A"/>
    <w:rsid w:val="000B1A49"/>
    <w:rsid w:val="000B2F59"/>
    <w:rsid w:val="000B6CF1"/>
    <w:rsid w:val="000C7167"/>
    <w:rsid w:val="000D568B"/>
    <w:rsid w:val="000E6E50"/>
    <w:rsid w:val="000E7940"/>
    <w:rsid w:val="000F483B"/>
    <w:rsid w:val="00100DD0"/>
    <w:rsid w:val="00104F5B"/>
    <w:rsid w:val="001053A3"/>
    <w:rsid w:val="00106C78"/>
    <w:rsid w:val="001119D3"/>
    <w:rsid w:val="00112808"/>
    <w:rsid w:val="001249CC"/>
    <w:rsid w:val="00126706"/>
    <w:rsid w:val="00126823"/>
    <w:rsid w:val="00130872"/>
    <w:rsid w:val="00144BA2"/>
    <w:rsid w:val="00145685"/>
    <w:rsid w:val="00147E19"/>
    <w:rsid w:val="001520F5"/>
    <w:rsid w:val="00153011"/>
    <w:rsid w:val="001621C2"/>
    <w:rsid w:val="001642D3"/>
    <w:rsid w:val="001712CD"/>
    <w:rsid w:val="0017225A"/>
    <w:rsid w:val="001737C3"/>
    <w:rsid w:val="00177AE7"/>
    <w:rsid w:val="00187C4A"/>
    <w:rsid w:val="001911C8"/>
    <w:rsid w:val="0019156F"/>
    <w:rsid w:val="001953D2"/>
    <w:rsid w:val="001A05E2"/>
    <w:rsid w:val="001A0910"/>
    <w:rsid w:val="001A6210"/>
    <w:rsid w:val="001C3231"/>
    <w:rsid w:val="001C7DEF"/>
    <w:rsid w:val="001D212E"/>
    <w:rsid w:val="001D2926"/>
    <w:rsid w:val="001D2F0F"/>
    <w:rsid w:val="001D7B59"/>
    <w:rsid w:val="001E02AD"/>
    <w:rsid w:val="001F0780"/>
    <w:rsid w:val="002304A3"/>
    <w:rsid w:val="002311C0"/>
    <w:rsid w:val="00241159"/>
    <w:rsid w:val="0024231D"/>
    <w:rsid w:val="00242817"/>
    <w:rsid w:val="00242FA3"/>
    <w:rsid w:val="00256C5A"/>
    <w:rsid w:val="00261558"/>
    <w:rsid w:val="00262374"/>
    <w:rsid w:val="002644EF"/>
    <w:rsid w:val="00264841"/>
    <w:rsid w:val="0027302C"/>
    <w:rsid w:val="002815CB"/>
    <w:rsid w:val="0028226F"/>
    <w:rsid w:val="0028712D"/>
    <w:rsid w:val="002A521E"/>
    <w:rsid w:val="002A5623"/>
    <w:rsid w:val="002B2273"/>
    <w:rsid w:val="002B548B"/>
    <w:rsid w:val="002B75E2"/>
    <w:rsid w:val="002B7DE4"/>
    <w:rsid w:val="002C6F7D"/>
    <w:rsid w:val="002D715F"/>
    <w:rsid w:val="002E2946"/>
    <w:rsid w:val="002E5296"/>
    <w:rsid w:val="002F11E4"/>
    <w:rsid w:val="002F4DEF"/>
    <w:rsid w:val="00304DE5"/>
    <w:rsid w:val="00311C72"/>
    <w:rsid w:val="00314160"/>
    <w:rsid w:val="00314DF2"/>
    <w:rsid w:val="00336C6C"/>
    <w:rsid w:val="0034082C"/>
    <w:rsid w:val="0034103B"/>
    <w:rsid w:val="00341691"/>
    <w:rsid w:val="00342A35"/>
    <w:rsid w:val="003437CB"/>
    <w:rsid w:val="00350F89"/>
    <w:rsid w:val="00353361"/>
    <w:rsid w:val="00357C3C"/>
    <w:rsid w:val="00366A02"/>
    <w:rsid w:val="00367FF6"/>
    <w:rsid w:val="00373DCF"/>
    <w:rsid w:val="00373E0A"/>
    <w:rsid w:val="003769BF"/>
    <w:rsid w:val="00382049"/>
    <w:rsid w:val="0039116C"/>
    <w:rsid w:val="0039532E"/>
    <w:rsid w:val="00397D2C"/>
    <w:rsid w:val="003A16FF"/>
    <w:rsid w:val="003A7B0E"/>
    <w:rsid w:val="003B15A6"/>
    <w:rsid w:val="003C0E34"/>
    <w:rsid w:val="003C16B6"/>
    <w:rsid w:val="003C1DA8"/>
    <w:rsid w:val="003C27D5"/>
    <w:rsid w:val="003D5B38"/>
    <w:rsid w:val="003F0CDC"/>
    <w:rsid w:val="003F28C8"/>
    <w:rsid w:val="0041417A"/>
    <w:rsid w:val="00415904"/>
    <w:rsid w:val="00425211"/>
    <w:rsid w:val="0043048A"/>
    <w:rsid w:val="004407C9"/>
    <w:rsid w:val="00443DDB"/>
    <w:rsid w:val="00462B8E"/>
    <w:rsid w:val="004645EE"/>
    <w:rsid w:val="00472356"/>
    <w:rsid w:val="00473F4D"/>
    <w:rsid w:val="004764F2"/>
    <w:rsid w:val="00477C90"/>
    <w:rsid w:val="00481DDD"/>
    <w:rsid w:val="00483581"/>
    <w:rsid w:val="00485C13"/>
    <w:rsid w:val="004900B7"/>
    <w:rsid w:val="004932E6"/>
    <w:rsid w:val="004963AC"/>
    <w:rsid w:val="004A6426"/>
    <w:rsid w:val="004A79C8"/>
    <w:rsid w:val="004B7992"/>
    <w:rsid w:val="004C1E66"/>
    <w:rsid w:val="004C6E1E"/>
    <w:rsid w:val="004D10B2"/>
    <w:rsid w:val="004D165C"/>
    <w:rsid w:val="004E6FB2"/>
    <w:rsid w:val="004E726F"/>
    <w:rsid w:val="004F5245"/>
    <w:rsid w:val="00504E4B"/>
    <w:rsid w:val="0050564A"/>
    <w:rsid w:val="00516C05"/>
    <w:rsid w:val="00523079"/>
    <w:rsid w:val="00524C5C"/>
    <w:rsid w:val="0052607B"/>
    <w:rsid w:val="00530D35"/>
    <w:rsid w:val="0053579D"/>
    <w:rsid w:val="005376E7"/>
    <w:rsid w:val="00537F0F"/>
    <w:rsid w:val="0055643B"/>
    <w:rsid w:val="00561D1A"/>
    <w:rsid w:val="005673E5"/>
    <w:rsid w:val="00571ADA"/>
    <w:rsid w:val="00573C57"/>
    <w:rsid w:val="00580BC5"/>
    <w:rsid w:val="00581280"/>
    <w:rsid w:val="0058203C"/>
    <w:rsid w:val="005830D7"/>
    <w:rsid w:val="00590AB5"/>
    <w:rsid w:val="00592836"/>
    <w:rsid w:val="00595B64"/>
    <w:rsid w:val="005A7A6E"/>
    <w:rsid w:val="005C114C"/>
    <w:rsid w:val="005D0373"/>
    <w:rsid w:val="005D1B21"/>
    <w:rsid w:val="005F13FE"/>
    <w:rsid w:val="005F52CD"/>
    <w:rsid w:val="005F678E"/>
    <w:rsid w:val="006062E5"/>
    <w:rsid w:val="006133DF"/>
    <w:rsid w:val="00614C98"/>
    <w:rsid w:val="00624C68"/>
    <w:rsid w:val="00625088"/>
    <w:rsid w:val="006471F0"/>
    <w:rsid w:val="006475E4"/>
    <w:rsid w:val="00647632"/>
    <w:rsid w:val="00647D09"/>
    <w:rsid w:val="00653718"/>
    <w:rsid w:val="00654981"/>
    <w:rsid w:val="00670AA8"/>
    <w:rsid w:val="0067190E"/>
    <w:rsid w:val="0067371C"/>
    <w:rsid w:val="00674629"/>
    <w:rsid w:val="006809A2"/>
    <w:rsid w:val="006871E9"/>
    <w:rsid w:val="00691C6E"/>
    <w:rsid w:val="006921D6"/>
    <w:rsid w:val="006A4D91"/>
    <w:rsid w:val="006A6BD3"/>
    <w:rsid w:val="006B694C"/>
    <w:rsid w:val="006B6F26"/>
    <w:rsid w:val="006C3948"/>
    <w:rsid w:val="006C4D46"/>
    <w:rsid w:val="006D1A24"/>
    <w:rsid w:val="006E1645"/>
    <w:rsid w:val="006E1C00"/>
    <w:rsid w:val="006E6203"/>
    <w:rsid w:val="006F65CB"/>
    <w:rsid w:val="0070455A"/>
    <w:rsid w:val="007217DB"/>
    <w:rsid w:val="0073156A"/>
    <w:rsid w:val="00732B2D"/>
    <w:rsid w:val="00732DD3"/>
    <w:rsid w:val="00735D0C"/>
    <w:rsid w:val="007433D8"/>
    <w:rsid w:val="00745DE7"/>
    <w:rsid w:val="00746A23"/>
    <w:rsid w:val="007512DC"/>
    <w:rsid w:val="00765BBB"/>
    <w:rsid w:val="007726A5"/>
    <w:rsid w:val="007760A3"/>
    <w:rsid w:val="0078453D"/>
    <w:rsid w:val="00784CC5"/>
    <w:rsid w:val="007952AD"/>
    <w:rsid w:val="00795F18"/>
    <w:rsid w:val="007A6FF9"/>
    <w:rsid w:val="007C496D"/>
    <w:rsid w:val="007C576C"/>
    <w:rsid w:val="007E1C2D"/>
    <w:rsid w:val="007E55F0"/>
    <w:rsid w:val="007F15DC"/>
    <w:rsid w:val="007F239F"/>
    <w:rsid w:val="007F2BA4"/>
    <w:rsid w:val="007F5C92"/>
    <w:rsid w:val="008026B5"/>
    <w:rsid w:val="008030DA"/>
    <w:rsid w:val="00806023"/>
    <w:rsid w:val="00811FEC"/>
    <w:rsid w:val="00822453"/>
    <w:rsid w:val="00834647"/>
    <w:rsid w:val="00850E59"/>
    <w:rsid w:val="00856B94"/>
    <w:rsid w:val="00856D00"/>
    <w:rsid w:val="00857100"/>
    <w:rsid w:val="008708D7"/>
    <w:rsid w:val="00872BF8"/>
    <w:rsid w:val="00887259"/>
    <w:rsid w:val="008A43BE"/>
    <w:rsid w:val="008B086B"/>
    <w:rsid w:val="008C1F3F"/>
    <w:rsid w:val="008E4552"/>
    <w:rsid w:val="008F3655"/>
    <w:rsid w:val="0090387A"/>
    <w:rsid w:val="0091056F"/>
    <w:rsid w:val="00914BEA"/>
    <w:rsid w:val="009219B0"/>
    <w:rsid w:val="009220CB"/>
    <w:rsid w:val="00926927"/>
    <w:rsid w:val="00931960"/>
    <w:rsid w:val="0093200F"/>
    <w:rsid w:val="00935CAA"/>
    <w:rsid w:val="009414D9"/>
    <w:rsid w:val="009446DF"/>
    <w:rsid w:val="0095161F"/>
    <w:rsid w:val="009518AF"/>
    <w:rsid w:val="009867E5"/>
    <w:rsid w:val="00986A34"/>
    <w:rsid w:val="009904D3"/>
    <w:rsid w:val="00990BA9"/>
    <w:rsid w:val="009A7E24"/>
    <w:rsid w:val="009B0998"/>
    <w:rsid w:val="009B40F5"/>
    <w:rsid w:val="009B7342"/>
    <w:rsid w:val="009C30EC"/>
    <w:rsid w:val="009C3CF0"/>
    <w:rsid w:val="009C484D"/>
    <w:rsid w:val="009C4EF4"/>
    <w:rsid w:val="009D2385"/>
    <w:rsid w:val="009D7011"/>
    <w:rsid w:val="009D73F9"/>
    <w:rsid w:val="009E519B"/>
    <w:rsid w:val="009E78CB"/>
    <w:rsid w:val="009F1C87"/>
    <w:rsid w:val="00A024B4"/>
    <w:rsid w:val="00A02D00"/>
    <w:rsid w:val="00A0626A"/>
    <w:rsid w:val="00A21CAA"/>
    <w:rsid w:val="00A21FFA"/>
    <w:rsid w:val="00A225BA"/>
    <w:rsid w:val="00A31ABC"/>
    <w:rsid w:val="00A329FD"/>
    <w:rsid w:val="00A35D89"/>
    <w:rsid w:val="00A4261A"/>
    <w:rsid w:val="00A65D1E"/>
    <w:rsid w:val="00A83ECD"/>
    <w:rsid w:val="00A8678D"/>
    <w:rsid w:val="00A93A04"/>
    <w:rsid w:val="00AA2033"/>
    <w:rsid w:val="00AB485C"/>
    <w:rsid w:val="00AC0594"/>
    <w:rsid w:val="00AC2256"/>
    <w:rsid w:val="00AD39AB"/>
    <w:rsid w:val="00AD5CA6"/>
    <w:rsid w:val="00AE2687"/>
    <w:rsid w:val="00AE795E"/>
    <w:rsid w:val="00AF0205"/>
    <w:rsid w:val="00B20384"/>
    <w:rsid w:val="00B21E1F"/>
    <w:rsid w:val="00B26A13"/>
    <w:rsid w:val="00B36850"/>
    <w:rsid w:val="00B627B5"/>
    <w:rsid w:val="00B73875"/>
    <w:rsid w:val="00B7592D"/>
    <w:rsid w:val="00B807EC"/>
    <w:rsid w:val="00BA097B"/>
    <w:rsid w:val="00BA5E2A"/>
    <w:rsid w:val="00BC26FC"/>
    <w:rsid w:val="00BC5173"/>
    <w:rsid w:val="00BC6D11"/>
    <w:rsid w:val="00BD1ADE"/>
    <w:rsid w:val="00BD47EF"/>
    <w:rsid w:val="00BD68C5"/>
    <w:rsid w:val="00BE521A"/>
    <w:rsid w:val="00BF5328"/>
    <w:rsid w:val="00C150E1"/>
    <w:rsid w:val="00C22014"/>
    <w:rsid w:val="00C30F68"/>
    <w:rsid w:val="00C3444B"/>
    <w:rsid w:val="00C510E8"/>
    <w:rsid w:val="00C52DB2"/>
    <w:rsid w:val="00C67F9A"/>
    <w:rsid w:val="00C7670D"/>
    <w:rsid w:val="00C83313"/>
    <w:rsid w:val="00C83828"/>
    <w:rsid w:val="00C844DB"/>
    <w:rsid w:val="00C91B7F"/>
    <w:rsid w:val="00C92EF0"/>
    <w:rsid w:val="00CA016B"/>
    <w:rsid w:val="00CB1156"/>
    <w:rsid w:val="00CB1A59"/>
    <w:rsid w:val="00CB328F"/>
    <w:rsid w:val="00CB6A72"/>
    <w:rsid w:val="00CB6BBC"/>
    <w:rsid w:val="00CB7521"/>
    <w:rsid w:val="00CC4699"/>
    <w:rsid w:val="00CD3C29"/>
    <w:rsid w:val="00CD6091"/>
    <w:rsid w:val="00CE6F2F"/>
    <w:rsid w:val="00CF6171"/>
    <w:rsid w:val="00D03398"/>
    <w:rsid w:val="00D07192"/>
    <w:rsid w:val="00D071F2"/>
    <w:rsid w:val="00D1247A"/>
    <w:rsid w:val="00D14D28"/>
    <w:rsid w:val="00D2085B"/>
    <w:rsid w:val="00D2321B"/>
    <w:rsid w:val="00D37D59"/>
    <w:rsid w:val="00D52798"/>
    <w:rsid w:val="00D56F96"/>
    <w:rsid w:val="00D7086A"/>
    <w:rsid w:val="00D77839"/>
    <w:rsid w:val="00D80654"/>
    <w:rsid w:val="00D80D76"/>
    <w:rsid w:val="00D84F63"/>
    <w:rsid w:val="00D8571D"/>
    <w:rsid w:val="00D95F9E"/>
    <w:rsid w:val="00DA58E1"/>
    <w:rsid w:val="00DA5F53"/>
    <w:rsid w:val="00DA742A"/>
    <w:rsid w:val="00DB3404"/>
    <w:rsid w:val="00DC148A"/>
    <w:rsid w:val="00DC163A"/>
    <w:rsid w:val="00DC2B88"/>
    <w:rsid w:val="00DC5DD4"/>
    <w:rsid w:val="00DE72B8"/>
    <w:rsid w:val="00DF0CD1"/>
    <w:rsid w:val="00DF10A4"/>
    <w:rsid w:val="00DF53F4"/>
    <w:rsid w:val="00DF6038"/>
    <w:rsid w:val="00DF63D7"/>
    <w:rsid w:val="00E03D14"/>
    <w:rsid w:val="00E05FF2"/>
    <w:rsid w:val="00E100BC"/>
    <w:rsid w:val="00E133CB"/>
    <w:rsid w:val="00E14825"/>
    <w:rsid w:val="00E15E3F"/>
    <w:rsid w:val="00E25972"/>
    <w:rsid w:val="00E27061"/>
    <w:rsid w:val="00E2765F"/>
    <w:rsid w:val="00E304D9"/>
    <w:rsid w:val="00E32EF8"/>
    <w:rsid w:val="00E3514A"/>
    <w:rsid w:val="00E450BB"/>
    <w:rsid w:val="00E46A9B"/>
    <w:rsid w:val="00E557B8"/>
    <w:rsid w:val="00E658A9"/>
    <w:rsid w:val="00E6672D"/>
    <w:rsid w:val="00E6771B"/>
    <w:rsid w:val="00E73273"/>
    <w:rsid w:val="00E83DA6"/>
    <w:rsid w:val="00EA4CC0"/>
    <w:rsid w:val="00EE4F44"/>
    <w:rsid w:val="00EE604A"/>
    <w:rsid w:val="00EF4061"/>
    <w:rsid w:val="00F00A9B"/>
    <w:rsid w:val="00F04D88"/>
    <w:rsid w:val="00F07760"/>
    <w:rsid w:val="00F17ECF"/>
    <w:rsid w:val="00F20B96"/>
    <w:rsid w:val="00F2420F"/>
    <w:rsid w:val="00F513E3"/>
    <w:rsid w:val="00F517A7"/>
    <w:rsid w:val="00F66631"/>
    <w:rsid w:val="00F73719"/>
    <w:rsid w:val="00F766A5"/>
    <w:rsid w:val="00F8081C"/>
    <w:rsid w:val="00F83EED"/>
    <w:rsid w:val="00F85DF1"/>
    <w:rsid w:val="00F8670C"/>
    <w:rsid w:val="00FA294E"/>
    <w:rsid w:val="00FA29C2"/>
    <w:rsid w:val="00FA3E9B"/>
    <w:rsid w:val="00FB15B8"/>
    <w:rsid w:val="00FB161F"/>
    <w:rsid w:val="00FB364D"/>
    <w:rsid w:val="00FC2CBA"/>
    <w:rsid w:val="00FC4B3B"/>
    <w:rsid w:val="00FC57A4"/>
    <w:rsid w:val="00FD0DC4"/>
    <w:rsid w:val="00FD1E01"/>
    <w:rsid w:val="00FD370D"/>
    <w:rsid w:val="00FD3AE0"/>
    <w:rsid w:val="00FD6D8A"/>
    <w:rsid w:val="00FE00E7"/>
    <w:rsid w:val="00FE1EC4"/>
    <w:rsid w:val="00FF0219"/>
    <w:rsid w:val="00FF5FFC"/>
    <w:rsid w:val="00FF6D17"/>
    <w:rsid w:val="00FF70D2"/>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6921D6"/>
    <w:pPr>
      <w:spacing w:before="100" w:beforeAutospacing="1" w:after="120" w:line="240" w:lineRule="auto"/>
      <w:outlineLvl w:val="2"/>
    </w:pPr>
    <w:rPr>
      <w:rFonts w:ascii="Times New Roman" w:eastAsia="Times New Roman" w:hAnsi="Times New Roman" w:cs="Times New Roman"/>
      <w:b/>
      <w:bCs/>
      <w:color w:val="333333"/>
      <w:sz w:val="28"/>
      <w:szCs w:val="2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766A5"/>
    <w:pPr>
      <w:ind w:left="720"/>
      <w:contextualSpacing/>
    </w:pPr>
  </w:style>
  <w:style w:type="paragraph" w:styleId="FootnoteText">
    <w:name w:val="footnote text"/>
    <w:basedOn w:val="Normal"/>
    <w:link w:val="FootnoteTextChar"/>
    <w:uiPriority w:val="99"/>
    <w:semiHidden/>
    <w:unhideWhenUsed/>
    <w:rsid w:val="00BD68C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D68C5"/>
    <w:rPr>
      <w:sz w:val="20"/>
      <w:szCs w:val="20"/>
    </w:rPr>
  </w:style>
  <w:style w:type="character" w:styleId="FootnoteReference">
    <w:name w:val="footnote reference"/>
    <w:basedOn w:val="DefaultParagraphFont"/>
    <w:uiPriority w:val="99"/>
    <w:semiHidden/>
    <w:unhideWhenUsed/>
    <w:rsid w:val="00BD68C5"/>
    <w:rPr>
      <w:vertAlign w:val="superscript"/>
    </w:rPr>
  </w:style>
  <w:style w:type="character" w:customStyle="1" w:styleId="publicationtitle">
    <w:name w:val="publicationtitle"/>
    <w:basedOn w:val="DefaultParagraphFont"/>
    <w:rsid w:val="00A4261A"/>
  </w:style>
  <w:style w:type="character" w:styleId="Hyperlink">
    <w:name w:val="Hyperlink"/>
    <w:basedOn w:val="DefaultParagraphFont"/>
    <w:uiPriority w:val="99"/>
    <w:unhideWhenUsed/>
    <w:rsid w:val="00A02D00"/>
    <w:rPr>
      <w:color w:val="0000FF"/>
      <w:u w:val="single"/>
    </w:rPr>
  </w:style>
  <w:style w:type="paragraph" w:styleId="NormalWeb">
    <w:name w:val="Normal (Web)"/>
    <w:basedOn w:val="Normal"/>
    <w:uiPriority w:val="99"/>
    <w:semiHidden/>
    <w:unhideWhenUsed/>
    <w:rsid w:val="00A02D0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3Char">
    <w:name w:val="Heading 3 Char"/>
    <w:basedOn w:val="DefaultParagraphFont"/>
    <w:link w:val="Heading3"/>
    <w:uiPriority w:val="9"/>
    <w:rsid w:val="006921D6"/>
    <w:rPr>
      <w:rFonts w:ascii="Times New Roman" w:eastAsia="Times New Roman" w:hAnsi="Times New Roman" w:cs="Times New Roman"/>
      <w:b/>
      <w:bCs/>
      <w:color w:val="333333"/>
      <w:sz w:val="28"/>
      <w:szCs w:val="28"/>
      <w:lang w:eastAsia="en-GB"/>
    </w:rPr>
  </w:style>
  <w:style w:type="character" w:customStyle="1" w:styleId="partofspeech2">
    <w:name w:val="partofspeech2"/>
    <w:basedOn w:val="DefaultParagraphFont"/>
    <w:rsid w:val="006921D6"/>
  </w:style>
  <w:style w:type="character" w:styleId="Emphasis">
    <w:name w:val="Emphasis"/>
    <w:basedOn w:val="DefaultParagraphFont"/>
    <w:uiPriority w:val="20"/>
    <w:qFormat/>
    <w:rsid w:val="006921D6"/>
    <w:rPr>
      <w:i/>
      <w:iCs/>
    </w:rPr>
  </w:style>
  <w:style w:type="character" w:customStyle="1" w:styleId="definition">
    <w:name w:val="definition"/>
    <w:basedOn w:val="DefaultParagraphFont"/>
    <w:rsid w:val="006921D6"/>
  </w:style>
  <w:style w:type="character" w:customStyle="1" w:styleId="uweholdings">
    <w:name w:val="uweholdings"/>
    <w:basedOn w:val="DefaultParagraphFont"/>
    <w:rsid w:val="00357C3C"/>
  </w:style>
  <w:style w:type="paragraph" w:styleId="Header">
    <w:name w:val="header"/>
    <w:basedOn w:val="Normal"/>
    <w:link w:val="HeaderChar"/>
    <w:uiPriority w:val="99"/>
    <w:unhideWhenUsed/>
    <w:rsid w:val="00E05FF2"/>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5FF2"/>
  </w:style>
  <w:style w:type="paragraph" w:styleId="Footer">
    <w:name w:val="footer"/>
    <w:basedOn w:val="Normal"/>
    <w:link w:val="FooterChar"/>
    <w:uiPriority w:val="99"/>
    <w:unhideWhenUsed/>
    <w:rsid w:val="00E05FF2"/>
    <w:pPr>
      <w:tabs>
        <w:tab w:val="center" w:pos="4513"/>
        <w:tab w:val="right" w:pos="9026"/>
      </w:tabs>
      <w:spacing w:after="0" w:line="240" w:lineRule="auto"/>
    </w:pPr>
  </w:style>
  <w:style w:type="character" w:customStyle="1" w:styleId="FooterChar">
    <w:name w:val="Footer Char"/>
    <w:basedOn w:val="DefaultParagraphFont"/>
    <w:link w:val="Footer"/>
    <w:uiPriority w:val="99"/>
    <w:rsid w:val="00E05FF2"/>
  </w:style>
  <w:style w:type="character" w:customStyle="1" w:styleId="personname">
    <w:name w:val="person_name"/>
    <w:basedOn w:val="DefaultParagraphFont"/>
    <w:rsid w:val="0004046B"/>
  </w:style>
  <w:style w:type="character" w:styleId="Strong">
    <w:name w:val="Strong"/>
    <w:basedOn w:val="DefaultParagraphFont"/>
    <w:uiPriority w:val="22"/>
    <w:qFormat/>
    <w:rsid w:val="000B1A4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6921D6"/>
    <w:pPr>
      <w:spacing w:before="100" w:beforeAutospacing="1" w:after="120" w:line="240" w:lineRule="auto"/>
      <w:outlineLvl w:val="2"/>
    </w:pPr>
    <w:rPr>
      <w:rFonts w:ascii="Times New Roman" w:eastAsia="Times New Roman" w:hAnsi="Times New Roman" w:cs="Times New Roman"/>
      <w:b/>
      <w:bCs/>
      <w:color w:val="333333"/>
      <w:sz w:val="28"/>
      <w:szCs w:val="2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766A5"/>
    <w:pPr>
      <w:ind w:left="720"/>
      <w:contextualSpacing/>
    </w:pPr>
  </w:style>
  <w:style w:type="paragraph" w:styleId="FootnoteText">
    <w:name w:val="footnote text"/>
    <w:basedOn w:val="Normal"/>
    <w:link w:val="FootnoteTextChar"/>
    <w:uiPriority w:val="99"/>
    <w:semiHidden/>
    <w:unhideWhenUsed/>
    <w:rsid w:val="00BD68C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D68C5"/>
    <w:rPr>
      <w:sz w:val="20"/>
      <w:szCs w:val="20"/>
    </w:rPr>
  </w:style>
  <w:style w:type="character" w:styleId="FootnoteReference">
    <w:name w:val="footnote reference"/>
    <w:basedOn w:val="DefaultParagraphFont"/>
    <w:uiPriority w:val="99"/>
    <w:semiHidden/>
    <w:unhideWhenUsed/>
    <w:rsid w:val="00BD68C5"/>
    <w:rPr>
      <w:vertAlign w:val="superscript"/>
    </w:rPr>
  </w:style>
  <w:style w:type="character" w:customStyle="1" w:styleId="publicationtitle">
    <w:name w:val="publicationtitle"/>
    <w:basedOn w:val="DefaultParagraphFont"/>
    <w:rsid w:val="00A4261A"/>
  </w:style>
  <w:style w:type="character" w:styleId="Hyperlink">
    <w:name w:val="Hyperlink"/>
    <w:basedOn w:val="DefaultParagraphFont"/>
    <w:uiPriority w:val="99"/>
    <w:unhideWhenUsed/>
    <w:rsid w:val="00A02D00"/>
    <w:rPr>
      <w:color w:val="0000FF"/>
      <w:u w:val="single"/>
    </w:rPr>
  </w:style>
  <w:style w:type="paragraph" w:styleId="NormalWeb">
    <w:name w:val="Normal (Web)"/>
    <w:basedOn w:val="Normal"/>
    <w:uiPriority w:val="99"/>
    <w:semiHidden/>
    <w:unhideWhenUsed/>
    <w:rsid w:val="00A02D0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3Char">
    <w:name w:val="Heading 3 Char"/>
    <w:basedOn w:val="DefaultParagraphFont"/>
    <w:link w:val="Heading3"/>
    <w:uiPriority w:val="9"/>
    <w:rsid w:val="006921D6"/>
    <w:rPr>
      <w:rFonts w:ascii="Times New Roman" w:eastAsia="Times New Roman" w:hAnsi="Times New Roman" w:cs="Times New Roman"/>
      <w:b/>
      <w:bCs/>
      <w:color w:val="333333"/>
      <w:sz w:val="28"/>
      <w:szCs w:val="28"/>
      <w:lang w:eastAsia="en-GB"/>
    </w:rPr>
  </w:style>
  <w:style w:type="character" w:customStyle="1" w:styleId="partofspeech2">
    <w:name w:val="partofspeech2"/>
    <w:basedOn w:val="DefaultParagraphFont"/>
    <w:rsid w:val="006921D6"/>
  </w:style>
  <w:style w:type="character" w:styleId="Emphasis">
    <w:name w:val="Emphasis"/>
    <w:basedOn w:val="DefaultParagraphFont"/>
    <w:uiPriority w:val="20"/>
    <w:qFormat/>
    <w:rsid w:val="006921D6"/>
    <w:rPr>
      <w:i/>
      <w:iCs/>
    </w:rPr>
  </w:style>
  <w:style w:type="character" w:customStyle="1" w:styleId="definition">
    <w:name w:val="definition"/>
    <w:basedOn w:val="DefaultParagraphFont"/>
    <w:rsid w:val="006921D6"/>
  </w:style>
  <w:style w:type="character" w:customStyle="1" w:styleId="uweholdings">
    <w:name w:val="uweholdings"/>
    <w:basedOn w:val="DefaultParagraphFont"/>
    <w:rsid w:val="00357C3C"/>
  </w:style>
  <w:style w:type="paragraph" w:styleId="Header">
    <w:name w:val="header"/>
    <w:basedOn w:val="Normal"/>
    <w:link w:val="HeaderChar"/>
    <w:uiPriority w:val="99"/>
    <w:unhideWhenUsed/>
    <w:rsid w:val="00E05FF2"/>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5FF2"/>
  </w:style>
  <w:style w:type="paragraph" w:styleId="Footer">
    <w:name w:val="footer"/>
    <w:basedOn w:val="Normal"/>
    <w:link w:val="FooterChar"/>
    <w:uiPriority w:val="99"/>
    <w:unhideWhenUsed/>
    <w:rsid w:val="00E05FF2"/>
    <w:pPr>
      <w:tabs>
        <w:tab w:val="center" w:pos="4513"/>
        <w:tab w:val="right" w:pos="9026"/>
      </w:tabs>
      <w:spacing w:after="0" w:line="240" w:lineRule="auto"/>
    </w:pPr>
  </w:style>
  <w:style w:type="character" w:customStyle="1" w:styleId="FooterChar">
    <w:name w:val="Footer Char"/>
    <w:basedOn w:val="DefaultParagraphFont"/>
    <w:link w:val="Footer"/>
    <w:uiPriority w:val="99"/>
    <w:rsid w:val="00E05FF2"/>
  </w:style>
  <w:style w:type="character" w:customStyle="1" w:styleId="personname">
    <w:name w:val="person_name"/>
    <w:basedOn w:val="DefaultParagraphFont"/>
    <w:rsid w:val="0004046B"/>
  </w:style>
  <w:style w:type="character" w:styleId="Strong">
    <w:name w:val="Strong"/>
    <w:basedOn w:val="DefaultParagraphFont"/>
    <w:uiPriority w:val="22"/>
    <w:qFormat/>
    <w:rsid w:val="000B1A4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119968">
      <w:bodyDiv w:val="1"/>
      <w:marLeft w:val="0"/>
      <w:marRight w:val="0"/>
      <w:marTop w:val="0"/>
      <w:marBottom w:val="0"/>
      <w:divBdr>
        <w:top w:val="none" w:sz="0" w:space="0" w:color="auto"/>
        <w:left w:val="none" w:sz="0" w:space="0" w:color="auto"/>
        <w:bottom w:val="none" w:sz="0" w:space="0" w:color="auto"/>
        <w:right w:val="none" w:sz="0" w:space="0" w:color="auto"/>
      </w:divBdr>
      <w:divsChild>
        <w:div w:id="130711381">
          <w:marLeft w:val="0"/>
          <w:marRight w:val="0"/>
          <w:marTop w:val="0"/>
          <w:marBottom w:val="0"/>
          <w:divBdr>
            <w:top w:val="none" w:sz="0" w:space="0" w:color="auto"/>
            <w:left w:val="none" w:sz="0" w:space="0" w:color="auto"/>
            <w:bottom w:val="none" w:sz="0" w:space="0" w:color="auto"/>
            <w:right w:val="none" w:sz="0" w:space="0" w:color="auto"/>
          </w:divBdr>
          <w:divsChild>
            <w:div w:id="721439326">
              <w:marLeft w:val="0"/>
              <w:marRight w:val="0"/>
              <w:marTop w:val="0"/>
              <w:marBottom w:val="0"/>
              <w:divBdr>
                <w:top w:val="none" w:sz="0" w:space="0" w:color="auto"/>
                <w:left w:val="none" w:sz="0" w:space="0" w:color="auto"/>
                <w:bottom w:val="none" w:sz="0" w:space="0" w:color="auto"/>
                <w:right w:val="none" w:sz="0" w:space="0" w:color="auto"/>
              </w:divBdr>
              <w:divsChild>
                <w:div w:id="1379622783">
                  <w:marLeft w:val="0"/>
                  <w:marRight w:val="0"/>
                  <w:marTop w:val="0"/>
                  <w:marBottom w:val="0"/>
                  <w:divBdr>
                    <w:top w:val="none" w:sz="0" w:space="0" w:color="auto"/>
                    <w:left w:val="none" w:sz="0" w:space="0" w:color="auto"/>
                    <w:bottom w:val="none" w:sz="0" w:space="0" w:color="auto"/>
                    <w:right w:val="none" w:sz="0" w:space="0" w:color="auto"/>
                  </w:divBdr>
                  <w:divsChild>
                    <w:div w:id="297297586">
                      <w:marLeft w:val="0"/>
                      <w:marRight w:val="0"/>
                      <w:marTop w:val="0"/>
                      <w:marBottom w:val="0"/>
                      <w:divBdr>
                        <w:top w:val="none" w:sz="0" w:space="0" w:color="auto"/>
                        <w:left w:val="none" w:sz="0" w:space="0" w:color="auto"/>
                        <w:bottom w:val="none" w:sz="0" w:space="0" w:color="auto"/>
                        <w:right w:val="none" w:sz="0" w:space="0" w:color="auto"/>
                      </w:divBdr>
                      <w:divsChild>
                        <w:div w:id="266886564">
                          <w:marLeft w:val="0"/>
                          <w:marRight w:val="0"/>
                          <w:marTop w:val="0"/>
                          <w:marBottom w:val="0"/>
                          <w:divBdr>
                            <w:top w:val="none" w:sz="0" w:space="0" w:color="auto"/>
                            <w:left w:val="none" w:sz="0" w:space="0" w:color="auto"/>
                            <w:bottom w:val="none" w:sz="0" w:space="0" w:color="auto"/>
                            <w:right w:val="none" w:sz="0" w:space="0" w:color="auto"/>
                          </w:divBdr>
                          <w:divsChild>
                            <w:div w:id="671110230">
                              <w:marLeft w:val="0"/>
                              <w:marRight w:val="0"/>
                              <w:marTop w:val="0"/>
                              <w:marBottom w:val="0"/>
                              <w:divBdr>
                                <w:top w:val="none" w:sz="0" w:space="0" w:color="auto"/>
                                <w:left w:val="none" w:sz="0" w:space="0" w:color="auto"/>
                                <w:bottom w:val="none" w:sz="0" w:space="0" w:color="auto"/>
                                <w:right w:val="none" w:sz="0" w:space="0" w:color="auto"/>
                              </w:divBdr>
                              <w:divsChild>
                                <w:div w:id="1363287049">
                                  <w:marLeft w:val="0"/>
                                  <w:marRight w:val="0"/>
                                  <w:marTop w:val="0"/>
                                  <w:marBottom w:val="0"/>
                                  <w:divBdr>
                                    <w:top w:val="outset" w:sz="12" w:space="8" w:color="999999"/>
                                    <w:left w:val="outset" w:sz="12" w:space="8" w:color="999999"/>
                                    <w:bottom w:val="outset" w:sz="12" w:space="8" w:color="999999"/>
                                    <w:right w:val="outset" w:sz="12" w:space="8" w:color="999999"/>
                                  </w:divBdr>
                                </w:div>
                              </w:divsChild>
                            </w:div>
                          </w:divsChild>
                        </w:div>
                      </w:divsChild>
                    </w:div>
                  </w:divsChild>
                </w:div>
              </w:divsChild>
            </w:div>
          </w:divsChild>
        </w:div>
      </w:divsChild>
    </w:div>
    <w:div w:id="727267151">
      <w:bodyDiv w:val="1"/>
      <w:marLeft w:val="0"/>
      <w:marRight w:val="0"/>
      <w:marTop w:val="0"/>
      <w:marBottom w:val="0"/>
      <w:divBdr>
        <w:top w:val="none" w:sz="0" w:space="0" w:color="auto"/>
        <w:left w:val="none" w:sz="0" w:space="0" w:color="auto"/>
        <w:bottom w:val="none" w:sz="0" w:space="0" w:color="auto"/>
        <w:right w:val="none" w:sz="0" w:space="0" w:color="auto"/>
      </w:divBdr>
      <w:divsChild>
        <w:div w:id="1919556601">
          <w:marLeft w:val="0"/>
          <w:marRight w:val="0"/>
          <w:marTop w:val="300"/>
          <w:marBottom w:val="0"/>
          <w:divBdr>
            <w:top w:val="none" w:sz="0" w:space="0" w:color="auto"/>
            <w:left w:val="none" w:sz="0" w:space="0" w:color="auto"/>
            <w:bottom w:val="none" w:sz="0" w:space="0" w:color="auto"/>
            <w:right w:val="none" w:sz="0" w:space="0" w:color="auto"/>
          </w:divBdr>
          <w:divsChild>
            <w:div w:id="1889686503">
              <w:marLeft w:val="0"/>
              <w:marRight w:val="0"/>
              <w:marTop w:val="0"/>
              <w:marBottom w:val="0"/>
              <w:divBdr>
                <w:top w:val="none" w:sz="0" w:space="0" w:color="auto"/>
                <w:left w:val="none" w:sz="0" w:space="0" w:color="auto"/>
                <w:bottom w:val="none" w:sz="0" w:space="0" w:color="auto"/>
                <w:right w:val="none" w:sz="0" w:space="0" w:color="auto"/>
              </w:divBdr>
              <w:divsChild>
                <w:div w:id="202864945">
                  <w:marLeft w:val="0"/>
                  <w:marRight w:val="-3600"/>
                  <w:marTop w:val="0"/>
                  <w:marBottom w:val="0"/>
                  <w:divBdr>
                    <w:top w:val="none" w:sz="0" w:space="0" w:color="auto"/>
                    <w:left w:val="none" w:sz="0" w:space="0" w:color="auto"/>
                    <w:bottom w:val="none" w:sz="0" w:space="0" w:color="auto"/>
                    <w:right w:val="none" w:sz="0" w:space="0" w:color="auto"/>
                  </w:divBdr>
                  <w:divsChild>
                    <w:div w:id="1187015965">
                      <w:marLeft w:val="150"/>
                      <w:marRight w:val="4200"/>
                      <w:marTop w:val="0"/>
                      <w:marBottom w:val="120"/>
                      <w:divBdr>
                        <w:top w:val="none" w:sz="0" w:space="0" w:color="auto"/>
                        <w:left w:val="none" w:sz="0" w:space="0" w:color="auto"/>
                        <w:bottom w:val="none" w:sz="0" w:space="0" w:color="auto"/>
                        <w:right w:val="none" w:sz="0" w:space="0" w:color="auto"/>
                      </w:divBdr>
                      <w:divsChild>
                        <w:div w:id="411004280">
                          <w:marLeft w:val="0"/>
                          <w:marRight w:val="0"/>
                          <w:marTop w:val="0"/>
                          <w:marBottom w:val="0"/>
                          <w:divBdr>
                            <w:top w:val="none" w:sz="0" w:space="0" w:color="auto"/>
                            <w:left w:val="none" w:sz="0" w:space="0" w:color="auto"/>
                            <w:bottom w:val="none" w:sz="0" w:space="0" w:color="auto"/>
                            <w:right w:val="none" w:sz="0" w:space="0" w:color="auto"/>
                          </w:divBdr>
                          <w:divsChild>
                            <w:div w:id="599416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3023354">
      <w:bodyDiv w:val="1"/>
      <w:marLeft w:val="0"/>
      <w:marRight w:val="0"/>
      <w:marTop w:val="0"/>
      <w:marBottom w:val="0"/>
      <w:divBdr>
        <w:top w:val="none" w:sz="0" w:space="0" w:color="auto"/>
        <w:left w:val="none" w:sz="0" w:space="0" w:color="auto"/>
        <w:bottom w:val="none" w:sz="0" w:space="0" w:color="auto"/>
        <w:right w:val="none" w:sz="0" w:space="0" w:color="auto"/>
      </w:divBdr>
      <w:divsChild>
        <w:div w:id="578636510">
          <w:marLeft w:val="0"/>
          <w:marRight w:val="0"/>
          <w:marTop w:val="0"/>
          <w:marBottom w:val="0"/>
          <w:divBdr>
            <w:top w:val="none" w:sz="0" w:space="0" w:color="auto"/>
            <w:left w:val="none" w:sz="0" w:space="0" w:color="auto"/>
            <w:bottom w:val="none" w:sz="0" w:space="0" w:color="auto"/>
            <w:right w:val="none" w:sz="0" w:space="0" w:color="auto"/>
          </w:divBdr>
          <w:divsChild>
            <w:div w:id="1648391184">
              <w:marLeft w:val="0"/>
              <w:marRight w:val="0"/>
              <w:marTop w:val="0"/>
              <w:marBottom w:val="0"/>
              <w:divBdr>
                <w:top w:val="none" w:sz="0" w:space="0" w:color="auto"/>
                <w:left w:val="none" w:sz="0" w:space="0" w:color="auto"/>
                <w:bottom w:val="none" w:sz="0" w:space="0" w:color="auto"/>
                <w:right w:val="none" w:sz="0" w:space="0" w:color="auto"/>
              </w:divBdr>
              <w:divsChild>
                <w:div w:id="1062486597">
                  <w:marLeft w:val="0"/>
                  <w:marRight w:val="0"/>
                  <w:marTop w:val="0"/>
                  <w:marBottom w:val="0"/>
                  <w:divBdr>
                    <w:top w:val="none" w:sz="0" w:space="0" w:color="auto"/>
                    <w:left w:val="none" w:sz="0" w:space="0" w:color="auto"/>
                    <w:bottom w:val="none" w:sz="0" w:space="0" w:color="auto"/>
                    <w:right w:val="none" w:sz="0" w:space="0" w:color="auto"/>
                  </w:divBdr>
                  <w:divsChild>
                    <w:div w:id="1965689772">
                      <w:marLeft w:val="0"/>
                      <w:marRight w:val="0"/>
                      <w:marTop w:val="0"/>
                      <w:marBottom w:val="0"/>
                      <w:divBdr>
                        <w:top w:val="none" w:sz="0" w:space="0" w:color="auto"/>
                        <w:left w:val="none" w:sz="0" w:space="0" w:color="auto"/>
                        <w:bottom w:val="none" w:sz="0" w:space="0" w:color="auto"/>
                        <w:right w:val="none" w:sz="0" w:space="0" w:color="auto"/>
                      </w:divBdr>
                      <w:divsChild>
                        <w:div w:id="1840929131">
                          <w:marLeft w:val="0"/>
                          <w:marRight w:val="0"/>
                          <w:marTop w:val="0"/>
                          <w:marBottom w:val="0"/>
                          <w:divBdr>
                            <w:top w:val="none" w:sz="0" w:space="0" w:color="auto"/>
                            <w:left w:val="none" w:sz="0" w:space="0" w:color="auto"/>
                            <w:bottom w:val="none" w:sz="0" w:space="0" w:color="auto"/>
                            <w:right w:val="none" w:sz="0" w:space="0" w:color="auto"/>
                          </w:divBdr>
                          <w:divsChild>
                            <w:div w:id="1204829361">
                              <w:marLeft w:val="0"/>
                              <w:marRight w:val="0"/>
                              <w:marTop w:val="0"/>
                              <w:marBottom w:val="0"/>
                              <w:divBdr>
                                <w:top w:val="none" w:sz="0" w:space="0" w:color="auto"/>
                                <w:left w:val="none" w:sz="0" w:space="0" w:color="auto"/>
                                <w:bottom w:val="none" w:sz="0" w:space="0" w:color="auto"/>
                                <w:right w:val="none" w:sz="0" w:space="0" w:color="auto"/>
                              </w:divBdr>
                              <w:divsChild>
                                <w:div w:id="900598393">
                                  <w:marLeft w:val="0"/>
                                  <w:marRight w:val="0"/>
                                  <w:marTop w:val="0"/>
                                  <w:marBottom w:val="0"/>
                                  <w:divBdr>
                                    <w:top w:val="none" w:sz="0" w:space="0" w:color="auto"/>
                                    <w:left w:val="none" w:sz="0" w:space="0" w:color="auto"/>
                                    <w:bottom w:val="none" w:sz="0" w:space="0" w:color="auto"/>
                                    <w:right w:val="none" w:sz="0" w:space="0" w:color="auto"/>
                                  </w:divBdr>
                                  <w:divsChild>
                                    <w:div w:id="1787458900">
                                      <w:marLeft w:val="0"/>
                                      <w:marRight w:val="0"/>
                                      <w:marTop w:val="0"/>
                                      <w:marBottom w:val="0"/>
                                      <w:divBdr>
                                        <w:top w:val="none" w:sz="0" w:space="0" w:color="auto"/>
                                        <w:left w:val="none" w:sz="0" w:space="0" w:color="auto"/>
                                        <w:bottom w:val="none" w:sz="0" w:space="0" w:color="auto"/>
                                        <w:right w:val="none" w:sz="0" w:space="0" w:color="auto"/>
                                      </w:divBdr>
                                      <w:divsChild>
                                        <w:div w:id="358120659">
                                          <w:marLeft w:val="0"/>
                                          <w:marRight w:val="0"/>
                                          <w:marTop w:val="0"/>
                                          <w:marBottom w:val="0"/>
                                          <w:divBdr>
                                            <w:top w:val="none" w:sz="0" w:space="0" w:color="auto"/>
                                            <w:left w:val="none" w:sz="0" w:space="0" w:color="auto"/>
                                            <w:bottom w:val="none" w:sz="0" w:space="0" w:color="auto"/>
                                            <w:right w:val="none" w:sz="0" w:space="0" w:color="auto"/>
                                          </w:divBdr>
                                          <w:divsChild>
                                            <w:div w:id="832182245">
                                              <w:marLeft w:val="0"/>
                                              <w:marRight w:val="0"/>
                                              <w:marTop w:val="225"/>
                                              <w:marBottom w:val="225"/>
                                              <w:divBdr>
                                                <w:top w:val="none" w:sz="0" w:space="0" w:color="auto"/>
                                                <w:left w:val="none" w:sz="0" w:space="0" w:color="auto"/>
                                                <w:bottom w:val="none" w:sz="0" w:space="0" w:color="auto"/>
                                                <w:right w:val="none" w:sz="0" w:space="0" w:color="auto"/>
                                              </w:divBdr>
                                            </w:div>
                                            <w:div w:id="2037273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85784878">
      <w:bodyDiv w:val="1"/>
      <w:marLeft w:val="0"/>
      <w:marRight w:val="0"/>
      <w:marTop w:val="0"/>
      <w:marBottom w:val="0"/>
      <w:divBdr>
        <w:top w:val="none" w:sz="0" w:space="0" w:color="auto"/>
        <w:left w:val="none" w:sz="0" w:space="0" w:color="auto"/>
        <w:bottom w:val="none" w:sz="0" w:space="0" w:color="auto"/>
        <w:right w:val="none" w:sz="0" w:space="0" w:color="auto"/>
      </w:divBdr>
      <w:divsChild>
        <w:div w:id="649142584">
          <w:marLeft w:val="0"/>
          <w:marRight w:val="0"/>
          <w:marTop w:val="0"/>
          <w:marBottom w:val="0"/>
          <w:divBdr>
            <w:top w:val="none" w:sz="0" w:space="0" w:color="auto"/>
            <w:left w:val="none" w:sz="0" w:space="0" w:color="auto"/>
            <w:bottom w:val="none" w:sz="0" w:space="0" w:color="auto"/>
            <w:right w:val="none" w:sz="0" w:space="0" w:color="auto"/>
          </w:divBdr>
          <w:divsChild>
            <w:div w:id="1302883743">
              <w:marLeft w:val="0"/>
              <w:marRight w:val="0"/>
              <w:marTop w:val="0"/>
              <w:marBottom w:val="0"/>
              <w:divBdr>
                <w:top w:val="none" w:sz="0" w:space="0" w:color="auto"/>
                <w:left w:val="none" w:sz="0" w:space="0" w:color="auto"/>
                <w:bottom w:val="none" w:sz="0" w:space="0" w:color="auto"/>
                <w:right w:val="none" w:sz="0" w:space="0" w:color="auto"/>
              </w:divBdr>
              <w:divsChild>
                <w:div w:id="2145149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casa.ucl.ac.uk/urbandesifinal.pdf" TargetMode="External"/><Relationship Id="rId4" Type="http://schemas.microsoft.com/office/2007/relationships/stylesWithEffects" Target="stylesWithEffects.xml"/><Relationship Id="rId9" Type="http://schemas.openxmlformats.org/officeDocument/2006/relationships/hyperlink" Target="mailto:gloria.lanci@uwe.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B717C9-BB90-4533-AE55-3B9A68ACFB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4224</Words>
  <Characters>24078</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28246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Gloria Lanci</dc:creator>
  <cp:lastModifiedBy>Alexander Clarke</cp:lastModifiedBy>
  <cp:revision>2</cp:revision>
  <dcterms:created xsi:type="dcterms:W3CDTF">2013-05-07T10:19:00Z</dcterms:created>
  <dcterms:modified xsi:type="dcterms:W3CDTF">2013-05-07T10:19:00Z</dcterms:modified>
</cp:coreProperties>
</file>