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D63" w:rsidRPr="00926E59" w:rsidRDefault="0096487C">
      <w:pPr>
        <w:rPr>
          <w:rFonts w:ascii="Arial" w:hAnsi="Arial" w:cs="Arial"/>
          <w:b/>
          <w:sz w:val="24"/>
          <w:szCs w:val="24"/>
        </w:rPr>
      </w:pPr>
      <w:r w:rsidRPr="00926E59">
        <w:rPr>
          <w:rFonts w:ascii="Arial" w:hAnsi="Arial" w:cs="Arial"/>
          <w:b/>
          <w:sz w:val="24"/>
          <w:szCs w:val="24"/>
        </w:rPr>
        <w:t xml:space="preserve">Recent developments in support materials for </w:t>
      </w:r>
      <w:r w:rsidR="00926E59">
        <w:rPr>
          <w:rFonts w:ascii="Arial" w:hAnsi="Arial" w:cs="Arial"/>
          <w:b/>
          <w:sz w:val="24"/>
          <w:szCs w:val="24"/>
        </w:rPr>
        <w:t xml:space="preserve">use in </w:t>
      </w:r>
      <w:r w:rsidRPr="00926E59">
        <w:rPr>
          <w:rFonts w:ascii="Arial" w:hAnsi="Arial" w:cs="Arial"/>
          <w:b/>
          <w:sz w:val="24"/>
          <w:szCs w:val="24"/>
        </w:rPr>
        <w:t>high performance liquid chromatography.</w:t>
      </w:r>
    </w:p>
    <w:p w:rsidR="00AE7D5C" w:rsidRDefault="00AE7D5C" w:rsidP="00AE7D5C">
      <w:pPr>
        <w:rPr>
          <w:rFonts w:ascii="Arial" w:hAnsi="Arial" w:cs="Arial"/>
          <w:i/>
          <w:sz w:val="24"/>
          <w:szCs w:val="24"/>
        </w:rPr>
      </w:pPr>
      <w:proofErr w:type="gramStart"/>
      <w:r w:rsidRPr="00AE7D5C">
        <w:rPr>
          <w:rFonts w:ascii="Arial" w:hAnsi="Arial" w:cs="Arial"/>
          <w:i/>
          <w:sz w:val="24"/>
          <w:szCs w:val="24"/>
        </w:rPr>
        <w:t>by</w:t>
      </w:r>
      <w:proofErr w:type="gramEnd"/>
      <w:r w:rsidRPr="00AE7D5C">
        <w:rPr>
          <w:rFonts w:ascii="Arial" w:hAnsi="Arial" w:cs="Arial"/>
          <w:i/>
          <w:sz w:val="24"/>
          <w:szCs w:val="24"/>
        </w:rPr>
        <w:t xml:space="preserve"> David McCalley, Centre for Research in Biosciences, University of the West of England, Bristol BS16 1 QY U.K.</w:t>
      </w:r>
    </w:p>
    <w:p w:rsidR="00926E59" w:rsidRDefault="00926E59" w:rsidP="00AE7D5C">
      <w:pPr>
        <w:rPr>
          <w:rFonts w:ascii="Arial" w:hAnsi="Arial" w:cs="Arial"/>
          <w:sz w:val="24"/>
          <w:szCs w:val="24"/>
        </w:rPr>
      </w:pPr>
    </w:p>
    <w:p w:rsidR="005C63CE" w:rsidRDefault="00044BC3" w:rsidP="00AE7D5C">
      <w:pPr>
        <w:rPr>
          <w:rFonts w:ascii="Arial" w:hAnsi="Arial" w:cs="Arial"/>
          <w:sz w:val="24"/>
          <w:szCs w:val="24"/>
        </w:rPr>
      </w:pPr>
      <w:r>
        <w:rPr>
          <w:rFonts w:ascii="Arial" w:hAnsi="Arial" w:cs="Arial"/>
          <w:sz w:val="24"/>
          <w:szCs w:val="24"/>
        </w:rPr>
        <w:t xml:space="preserve">A number of </w:t>
      </w:r>
      <w:r w:rsidR="00926E59">
        <w:rPr>
          <w:rFonts w:ascii="Arial" w:hAnsi="Arial" w:cs="Arial"/>
          <w:sz w:val="24"/>
          <w:szCs w:val="24"/>
        </w:rPr>
        <w:t>advances</w:t>
      </w:r>
      <w:r>
        <w:rPr>
          <w:rFonts w:ascii="Arial" w:hAnsi="Arial" w:cs="Arial"/>
          <w:sz w:val="24"/>
          <w:szCs w:val="24"/>
        </w:rPr>
        <w:t xml:space="preserve"> have taken place </w:t>
      </w:r>
      <w:r w:rsidR="00926E59">
        <w:rPr>
          <w:rFonts w:ascii="Arial" w:hAnsi="Arial" w:cs="Arial"/>
          <w:sz w:val="24"/>
          <w:szCs w:val="24"/>
        </w:rPr>
        <w:t>in the last decade</w:t>
      </w:r>
      <w:r>
        <w:rPr>
          <w:rFonts w:ascii="Arial" w:hAnsi="Arial" w:cs="Arial"/>
          <w:sz w:val="24"/>
          <w:szCs w:val="24"/>
        </w:rPr>
        <w:t xml:space="preserve"> in the area of support materials for high performance liquid chromatography (HPLC). These developments have included the use of very small porous particles (&lt; 2.0 </w:t>
      </w:r>
      <w:r w:rsidRPr="00044BC3">
        <w:rPr>
          <w:rFonts w:ascii="Symbol" w:hAnsi="Symbol" w:cs="Arial"/>
          <w:sz w:val="24"/>
          <w:szCs w:val="24"/>
        </w:rPr>
        <w:t></w:t>
      </w:r>
      <w:r>
        <w:rPr>
          <w:rFonts w:ascii="Arial" w:hAnsi="Arial" w:cs="Arial"/>
          <w:sz w:val="24"/>
          <w:szCs w:val="24"/>
        </w:rPr>
        <w:t xml:space="preserve">m diameter), </w:t>
      </w:r>
      <w:r w:rsidR="00926E59">
        <w:rPr>
          <w:rFonts w:ascii="Arial" w:hAnsi="Arial" w:cs="Arial"/>
          <w:sz w:val="24"/>
          <w:szCs w:val="24"/>
        </w:rPr>
        <w:t>new type</w:t>
      </w:r>
      <w:r w:rsidR="00DA6553">
        <w:rPr>
          <w:rFonts w:ascii="Arial" w:hAnsi="Arial" w:cs="Arial"/>
          <w:sz w:val="24"/>
          <w:szCs w:val="24"/>
        </w:rPr>
        <w:t>s</w:t>
      </w:r>
      <w:r w:rsidR="00926E59">
        <w:rPr>
          <w:rFonts w:ascii="Arial" w:hAnsi="Arial" w:cs="Arial"/>
          <w:sz w:val="24"/>
          <w:szCs w:val="24"/>
        </w:rPr>
        <w:t xml:space="preserve"> of </w:t>
      </w:r>
      <w:r>
        <w:rPr>
          <w:rFonts w:ascii="Arial" w:hAnsi="Arial" w:cs="Arial"/>
          <w:sz w:val="24"/>
          <w:szCs w:val="24"/>
        </w:rPr>
        <w:t xml:space="preserve">superficially porous or “shell” particles and the development of a second generation of </w:t>
      </w:r>
      <w:r w:rsidR="005C63CE">
        <w:rPr>
          <w:rFonts w:ascii="Arial" w:hAnsi="Arial" w:cs="Arial"/>
          <w:sz w:val="24"/>
          <w:szCs w:val="24"/>
        </w:rPr>
        <w:t xml:space="preserve">silica </w:t>
      </w:r>
      <w:r>
        <w:rPr>
          <w:rFonts w:ascii="Arial" w:hAnsi="Arial" w:cs="Arial"/>
          <w:sz w:val="24"/>
          <w:szCs w:val="24"/>
        </w:rPr>
        <w:t xml:space="preserve">monolithic columns with increased efficiency compared with earlier versions. </w:t>
      </w:r>
      <w:r w:rsidR="00D728FC">
        <w:rPr>
          <w:rFonts w:ascii="Arial" w:hAnsi="Arial" w:cs="Arial"/>
          <w:sz w:val="24"/>
          <w:szCs w:val="24"/>
        </w:rPr>
        <w:t xml:space="preserve">New formats such as pillar arrays offer interesting </w:t>
      </w:r>
      <w:r w:rsidR="00F8170D">
        <w:rPr>
          <w:rFonts w:ascii="Arial" w:hAnsi="Arial" w:cs="Arial"/>
          <w:sz w:val="24"/>
          <w:szCs w:val="24"/>
        </w:rPr>
        <w:t>possibilities as</w:t>
      </w:r>
      <w:r w:rsidR="00D728FC">
        <w:rPr>
          <w:rFonts w:ascii="Arial" w:hAnsi="Arial" w:cs="Arial"/>
          <w:sz w:val="24"/>
          <w:szCs w:val="24"/>
        </w:rPr>
        <w:t xml:space="preserve"> future support materials. </w:t>
      </w:r>
      <w:r>
        <w:rPr>
          <w:rFonts w:ascii="Arial" w:hAnsi="Arial" w:cs="Arial"/>
          <w:sz w:val="24"/>
          <w:szCs w:val="24"/>
        </w:rPr>
        <w:t xml:space="preserve">This paper will </w:t>
      </w:r>
      <w:r w:rsidR="00F8711C">
        <w:rPr>
          <w:rFonts w:ascii="Arial" w:hAnsi="Arial" w:cs="Arial"/>
          <w:sz w:val="24"/>
          <w:szCs w:val="24"/>
        </w:rPr>
        <w:t>consider</w:t>
      </w:r>
      <w:r>
        <w:rPr>
          <w:rFonts w:ascii="Arial" w:hAnsi="Arial" w:cs="Arial"/>
          <w:sz w:val="24"/>
          <w:szCs w:val="24"/>
        </w:rPr>
        <w:t xml:space="preserve"> these developments mostly with regard to their use in the analysis of small molecules.</w:t>
      </w:r>
    </w:p>
    <w:p w:rsidR="00926E59" w:rsidRDefault="00926E59" w:rsidP="00AE7D5C">
      <w:pPr>
        <w:rPr>
          <w:rFonts w:ascii="Arial" w:hAnsi="Arial" w:cs="Arial"/>
          <w:sz w:val="24"/>
          <w:szCs w:val="24"/>
        </w:rPr>
      </w:pPr>
    </w:p>
    <w:p w:rsidR="00D728FC" w:rsidRPr="003779F7" w:rsidRDefault="00743F8A" w:rsidP="00AE7D5C">
      <w:pPr>
        <w:rPr>
          <w:rFonts w:ascii="Arial" w:hAnsi="Arial" w:cs="Arial"/>
          <w:sz w:val="24"/>
          <w:szCs w:val="24"/>
        </w:rPr>
      </w:pPr>
      <w:r w:rsidRPr="003779F7">
        <w:rPr>
          <w:rFonts w:ascii="Arial" w:hAnsi="Arial" w:cs="Arial"/>
          <w:b/>
          <w:sz w:val="24"/>
          <w:szCs w:val="24"/>
        </w:rPr>
        <w:t>Very s</w:t>
      </w:r>
      <w:r w:rsidR="00D728FC" w:rsidRPr="003779F7">
        <w:rPr>
          <w:rFonts w:ascii="Arial" w:hAnsi="Arial" w:cs="Arial"/>
          <w:b/>
          <w:sz w:val="24"/>
          <w:szCs w:val="24"/>
        </w:rPr>
        <w:t>mall particle</w:t>
      </w:r>
      <w:r w:rsidRPr="003779F7">
        <w:rPr>
          <w:rFonts w:ascii="Arial" w:hAnsi="Arial" w:cs="Arial"/>
          <w:b/>
          <w:sz w:val="24"/>
          <w:szCs w:val="24"/>
        </w:rPr>
        <w:t>/shell particle</w:t>
      </w:r>
      <w:r w:rsidR="00D728FC" w:rsidRPr="003779F7">
        <w:rPr>
          <w:rFonts w:ascii="Arial" w:hAnsi="Arial" w:cs="Arial"/>
          <w:b/>
          <w:sz w:val="24"/>
          <w:szCs w:val="24"/>
        </w:rPr>
        <w:t xml:space="preserve"> columns</w:t>
      </w:r>
      <w:r w:rsidR="00D728FC" w:rsidRPr="003779F7">
        <w:rPr>
          <w:rFonts w:ascii="Arial" w:hAnsi="Arial" w:cs="Arial"/>
          <w:sz w:val="24"/>
          <w:szCs w:val="24"/>
        </w:rPr>
        <w:t xml:space="preserve">. </w:t>
      </w:r>
    </w:p>
    <w:p w:rsidR="00CA0837" w:rsidRDefault="00AE7D5C" w:rsidP="00CA0837">
      <w:pPr>
        <w:rPr>
          <w:rFonts w:ascii="Arial" w:hAnsi="Arial" w:cs="Arial"/>
          <w:sz w:val="24"/>
          <w:szCs w:val="24"/>
        </w:rPr>
      </w:pPr>
      <w:r>
        <w:rPr>
          <w:rFonts w:ascii="Arial" w:hAnsi="Arial" w:cs="Arial"/>
          <w:sz w:val="24"/>
          <w:szCs w:val="24"/>
        </w:rPr>
        <w:t>The p</w:t>
      </w:r>
      <w:r w:rsidR="006908B0" w:rsidRPr="00AE7D5C">
        <w:rPr>
          <w:rFonts w:ascii="Arial" w:hAnsi="Arial" w:cs="Arial"/>
          <w:sz w:val="24"/>
          <w:szCs w:val="24"/>
        </w:rPr>
        <w:t>otential of small particles</w:t>
      </w:r>
      <w:r w:rsidR="00C6363A">
        <w:rPr>
          <w:rFonts w:ascii="Arial" w:hAnsi="Arial" w:cs="Arial"/>
          <w:sz w:val="24"/>
          <w:szCs w:val="24"/>
        </w:rPr>
        <w:t xml:space="preserve"> </w:t>
      </w:r>
      <w:r w:rsidR="00926E59">
        <w:rPr>
          <w:rFonts w:ascii="Arial" w:hAnsi="Arial" w:cs="Arial"/>
          <w:sz w:val="24"/>
          <w:szCs w:val="24"/>
        </w:rPr>
        <w:t>for use in</w:t>
      </w:r>
      <w:r w:rsidR="00C6363A">
        <w:rPr>
          <w:rFonts w:ascii="Arial" w:hAnsi="Arial" w:cs="Arial"/>
          <w:sz w:val="24"/>
          <w:szCs w:val="24"/>
        </w:rPr>
        <w:t xml:space="preserve"> HPLC </w:t>
      </w:r>
      <w:r w:rsidR="00044BC3">
        <w:rPr>
          <w:rFonts w:ascii="Arial" w:hAnsi="Arial" w:cs="Arial"/>
          <w:sz w:val="24"/>
          <w:szCs w:val="24"/>
        </w:rPr>
        <w:t xml:space="preserve">has been </w:t>
      </w:r>
      <w:r w:rsidR="006908B0" w:rsidRPr="00AE7D5C">
        <w:rPr>
          <w:rFonts w:ascii="Arial" w:hAnsi="Arial" w:cs="Arial"/>
          <w:sz w:val="24"/>
          <w:szCs w:val="24"/>
        </w:rPr>
        <w:t xml:space="preserve">recognised for </w:t>
      </w:r>
      <w:r w:rsidR="00810021">
        <w:rPr>
          <w:rFonts w:ascii="Arial" w:hAnsi="Arial" w:cs="Arial"/>
          <w:sz w:val="24"/>
          <w:szCs w:val="24"/>
        </w:rPr>
        <w:t>a long time</w:t>
      </w:r>
      <w:r w:rsidR="00926E59">
        <w:rPr>
          <w:rFonts w:ascii="Arial" w:hAnsi="Arial" w:cs="Arial"/>
          <w:sz w:val="24"/>
          <w:szCs w:val="24"/>
        </w:rPr>
        <w:t>. H</w:t>
      </w:r>
      <w:r>
        <w:rPr>
          <w:rFonts w:ascii="Arial" w:hAnsi="Arial" w:cs="Arial"/>
          <w:sz w:val="24"/>
          <w:szCs w:val="24"/>
        </w:rPr>
        <w:t xml:space="preserve">owever, </w:t>
      </w:r>
      <w:r w:rsidR="006908B0" w:rsidRPr="00AE7D5C">
        <w:rPr>
          <w:rFonts w:ascii="Arial" w:hAnsi="Arial" w:cs="Arial"/>
          <w:sz w:val="24"/>
          <w:szCs w:val="24"/>
        </w:rPr>
        <w:t xml:space="preserve">only in the last 10 years </w:t>
      </w:r>
      <w:r>
        <w:rPr>
          <w:rFonts w:ascii="Arial" w:hAnsi="Arial" w:cs="Arial"/>
          <w:sz w:val="24"/>
          <w:szCs w:val="24"/>
        </w:rPr>
        <w:t>or so since the introduction of commercial instrument</w:t>
      </w:r>
      <w:r w:rsidR="00044BC3">
        <w:rPr>
          <w:rFonts w:ascii="Arial" w:hAnsi="Arial" w:cs="Arial"/>
          <w:sz w:val="24"/>
          <w:szCs w:val="24"/>
        </w:rPr>
        <w:t>s</w:t>
      </w:r>
      <w:r>
        <w:rPr>
          <w:rFonts w:ascii="Arial" w:hAnsi="Arial" w:cs="Arial"/>
          <w:sz w:val="24"/>
          <w:szCs w:val="24"/>
        </w:rPr>
        <w:t xml:space="preserve"> capable of high pressure operation together with low extra-column band spreading properties, </w:t>
      </w:r>
      <w:r w:rsidR="006908B0" w:rsidRPr="00AE7D5C">
        <w:rPr>
          <w:rFonts w:ascii="Arial" w:hAnsi="Arial" w:cs="Arial"/>
          <w:sz w:val="24"/>
          <w:szCs w:val="24"/>
        </w:rPr>
        <w:t xml:space="preserve">has </w:t>
      </w:r>
      <w:r w:rsidR="00044BC3">
        <w:rPr>
          <w:rFonts w:ascii="Arial" w:hAnsi="Arial" w:cs="Arial"/>
          <w:sz w:val="24"/>
          <w:szCs w:val="24"/>
        </w:rPr>
        <w:t>it become possible to exploit the advantages of these particles</w:t>
      </w:r>
      <w:r w:rsidR="006908B0" w:rsidRPr="00AE7D5C">
        <w:rPr>
          <w:rFonts w:ascii="Arial" w:hAnsi="Arial" w:cs="Arial"/>
          <w:sz w:val="24"/>
          <w:szCs w:val="24"/>
        </w:rPr>
        <w:t>.</w:t>
      </w:r>
      <w:r w:rsidR="00044BC3">
        <w:rPr>
          <w:rFonts w:ascii="Arial" w:hAnsi="Arial" w:cs="Arial"/>
          <w:sz w:val="24"/>
          <w:szCs w:val="24"/>
        </w:rPr>
        <w:t xml:space="preserve"> </w:t>
      </w:r>
      <w:r w:rsidR="006908B0" w:rsidRPr="00AE7D5C">
        <w:rPr>
          <w:rFonts w:ascii="Arial" w:hAnsi="Arial" w:cs="Arial"/>
          <w:sz w:val="24"/>
          <w:szCs w:val="24"/>
        </w:rPr>
        <w:t xml:space="preserve">Small particles give </w:t>
      </w:r>
      <w:r w:rsidR="00926E59">
        <w:rPr>
          <w:rFonts w:ascii="Arial" w:hAnsi="Arial" w:cs="Arial"/>
          <w:sz w:val="24"/>
          <w:szCs w:val="24"/>
        </w:rPr>
        <w:t xml:space="preserve">rise to </w:t>
      </w:r>
      <w:r w:rsidR="006908B0" w:rsidRPr="00AE7D5C">
        <w:rPr>
          <w:rFonts w:ascii="Arial" w:hAnsi="Arial" w:cs="Arial"/>
          <w:sz w:val="24"/>
          <w:szCs w:val="24"/>
        </w:rPr>
        <w:t xml:space="preserve">higher efficiency for the same column length, but their </w:t>
      </w:r>
      <w:r w:rsidR="00044BC3">
        <w:rPr>
          <w:rFonts w:ascii="Arial" w:hAnsi="Arial" w:cs="Arial"/>
          <w:sz w:val="24"/>
          <w:szCs w:val="24"/>
        </w:rPr>
        <w:t>benefit</w:t>
      </w:r>
      <w:r w:rsidR="006908B0" w:rsidRPr="00AE7D5C">
        <w:rPr>
          <w:rFonts w:ascii="Arial" w:hAnsi="Arial" w:cs="Arial"/>
          <w:sz w:val="24"/>
          <w:szCs w:val="24"/>
        </w:rPr>
        <w:t xml:space="preserve"> is principally in generating similar efficiencies to larger particle columns in a shorter </w:t>
      </w:r>
      <w:r w:rsidR="007F0701">
        <w:rPr>
          <w:rFonts w:ascii="Arial" w:hAnsi="Arial" w:cs="Arial"/>
          <w:sz w:val="24"/>
          <w:szCs w:val="24"/>
        </w:rPr>
        <w:t xml:space="preserve">analysis </w:t>
      </w:r>
      <w:r w:rsidR="006908B0" w:rsidRPr="00AE7D5C">
        <w:rPr>
          <w:rFonts w:ascii="Arial" w:hAnsi="Arial" w:cs="Arial"/>
          <w:sz w:val="24"/>
          <w:szCs w:val="24"/>
        </w:rPr>
        <w:t xml:space="preserve">time. </w:t>
      </w:r>
      <w:r w:rsidR="00810021">
        <w:rPr>
          <w:rFonts w:ascii="Arial" w:hAnsi="Arial" w:cs="Arial"/>
          <w:sz w:val="24"/>
          <w:szCs w:val="24"/>
        </w:rPr>
        <w:t xml:space="preserve">A 25 cm column of 5.0 </w:t>
      </w:r>
      <w:r w:rsidR="00810021" w:rsidRPr="00810021">
        <w:rPr>
          <w:rFonts w:ascii="Symbol" w:hAnsi="Symbol" w:cs="Arial"/>
          <w:sz w:val="24"/>
          <w:szCs w:val="24"/>
        </w:rPr>
        <w:t></w:t>
      </w:r>
      <w:r w:rsidR="00810021">
        <w:rPr>
          <w:rFonts w:ascii="Arial" w:hAnsi="Arial" w:cs="Arial"/>
          <w:sz w:val="24"/>
          <w:szCs w:val="24"/>
        </w:rPr>
        <w:t xml:space="preserve">m </w:t>
      </w:r>
      <w:r w:rsidR="00A41B4D">
        <w:rPr>
          <w:rFonts w:ascii="Arial" w:hAnsi="Arial" w:cs="Arial"/>
          <w:sz w:val="24"/>
          <w:szCs w:val="24"/>
        </w:rPr>
        <w:t xml:space="preserve">totally porous </w:t>
      </w:r>
      <w:r w:rsidR="00810021">
        <w:rPr>
          <w:rFonts w:ascii="Arial" w:hAnsi="Arial" w:cs="Arial"/>
          <w:sz w:val="24"/>
          <w:szCs w:val="24"/>
        </w:rPr>
        <w:t>particles may generate 25,000 theoretical plates, which should also be readily achieved on a</w:t>
      </w:r>
      <w:r w:rsidR="006908B0" w:rsidRPr="00AE7D5C">
        <w:rPr>
          <w:rFonts w:ascii="Arial" w:hAnsi="Arial" w:cs="Arial"/>
          <w:sz w:val="24"/>
          <w:szCs w:val="24"/>
        </w:rPr>
        <w:t xml:space="preserve">n 8.5 cm column of </w:t>
      </w:r>
      <w:r w:rsidR="00A41B4D">
        <w:rPr>
          <w:rFonts w:ascii="Arial" w:hAnsi="Arial" w:cs="Arial"/>
          <w:sz w:val="24"/>
          <w:szCs w:val="24"/>
        </w:rPr>
        <w:t xml:space="preserve">similar </w:t>
      </w:r>
      <w:r w:rsidR="006908B0" w:rsidRPr="00AE7D5C">
        <w:rPr>
          <w:rFonts w:ascii="Arial" w:hAnsi="Arial" w:cs="Arial"/>
          <w:sz w:val="24"/>
          <w:szCs w:val="24"/>
        </w:rPr>
        <w:t xml:space="preserve">1.7 </w:t>
      </w:r>
      <w:r w:rsidR="006908B0" w:rsidRPr="00044BC3">
        <w:rPr>
          <w:rFonts w:ascii="Symbol" w:hAnsi="Symbol" w:cs="Arial"/>
          <w:sz w:val="24"/>
          <w:szCs w:val="24"/>
        </w:rPr>
        <w:t></w:t>
      </w:r>
      <w:r w:rsidR="006908B0" w:rsidRPr="00AE7D5C">
        <w:rPr>
          <w:rFonts w:ascii="Arial" w:hAnsi="Arial" w:cs="Arial"/>
          <w:sz w:val="24"/>
          <w:szCs w:val="24"/>
        </w:rPr>
        <w:t>m particles</w:t>
      </w:r>
      <w:r w:rsidR="00A41B4D">
        <w:rPr>
          <w:rFonts w:ascii="Arial" w:hAnsi="Arial" w:cs="Arial"/>
          <w:sz w:val="24"/>
          <w:szCs w:val="24"/>
        </w:rPr>
        <w:t>, assuming a reduced plate height h =2 in both cases</w:t>
      </w:r>
      <w:r w:rsidR="006908B0" w:rsidRPr="00AE7D5C">
        <w:rPr>
          <w:rFonts w:ascii="Arial" w:hAnsi="Arial" w:cs="Arial"/>
          <w:sz w:val="24"/>
          <w:szCs w:val="24"/>
        </w:rPr>
        <w:t xml:space="preserve">. </w:t>
      </w:r>
      <w:r w:rsidR="00810021">
        <w:rPr>
          <w:rFonts w:ascii="Arial" w:hAnsi="Arial" w:cs="Arial"/>
          <w:sz w:val="24"/>
          <w:szCs w:val="24"/>
        </w:rPr>
        <w:t xml:space="preserve">As the 1.7 </w:t>
      </w:r>
      <w:r w:rsidR="00810021" w:rsidRPr="00810021">
        <w:rPr>
          <w:rFonts w:ascii="Symbol" w:hAnsi="Symbol" w:cs="Arial"/>
          <w:sz w:val="24"/>
          <w:szCs w:val="24"/>
        </w:rPr>
        <w:t></w:t>
      </w:r>
      <w:r w:rsidR="00810021">
        <w:rPr>
          <w:rFonts w:ascii="Arial" w:hAnsi="Arial" w:cs="Arial"/>
          <w:sz w:val="24"/>
          <w:szCs w:val="24"/>
        </w:rPr>
        <w:t>m</w:t>
      </w:r>
      <w:r w:rsidR="00810021" w:rsidRPr="00AE7D5C">
        <w:rPr>
          <w:rFonts w:ascii="Arial" w:hAnsi="Arial" w:cs="Arial"/>
          <w:sz w:val="24"/>
          <w:szCs w:val="24"/>
        </w:rPr>
        <w:t xml:space="preserve"> </w:t>
      </w:r>
      <w:r w:rsidR="00810021">
        <w:rPr>
          <w:rFonts w:ascii="Arial" w:hAnsi="Arial" w:cs="Arial"/>
          <w:sz w:val="24"/>
          <w:szCs w:val="24"/>
        </w:rPr>
        <w:t>c</w:t>
      </w:r>
      <w:r w:rsidR="006908B0" w:rsidRPr="00AE7D5C">
        <w:rPr>
          <w:rFonts w:ascii="Arial" w:hAnsi="Arial" w:cs="Arial"/>
          <w:sz w:val="24"/>
          <w:szCs w:val="24"/>
        </w:rPr>
        <w:t xml:space="preserve">olumn is </w:t>
      </w:r>
      <w:r w:rsidR="00810021">
        <w:rPr>
          <w:rFonts w:ascii="Arial" w:hAnsi="Arial" w:cs="Arial"/>
          <w:sz w:val="24"/>
          <w:szCs w:val="24"/>
        </w:rPr>
        <w:t xml:space="preserve">only </w:t>
      </w:r>
      <w:r w:rsidR="006908B0" w:rsidRPr="00AE7D5C">
        <w:rPr>
          <w:rFonts w:ascii="Arial" w:hAnsi="Arial" w:cs="Arial"/>
          <w:sz w:val="24"/>
          <w:szCs w:val="24"/>
        </w:rPr>
        <w:t xml:space="preserve">about </w:t>
      </w:r>
      <w:r w:rsidR="00926E59">
        <w:rPr>
          <w:rFonts w:ascii="Arial" w:hAnsi="Arial" w:cs="Arial"/>
          <w:sz w:val="24"/>
          <w:szCs w:val="24"/>
        </w:rPr>
        <w:t xml:space="preserve">one third </w:t>
      </w:r>
      <w:r w:rsidR="006908B0" w:rsidRPr="00AE7D5C">
        <w:rPr>
          <w:rFonts w:ascii="Arial" w:hAnsi="Arial" w:cs="Arial"/>
          <w:sz w:val="24"/>
          <w:szCs w:val="24"/>
        </w:rPr>
        <w:t>of the length</w:t>
      </w:r>
      <w:r w:rsidR="00A41B4D">
        <w:rPr>
          <w:rFonts w:ascii="Arial" w:hAnsi="Arial" w:cs="Arial"/>
          <w:sz w:val="24"/>
          <w:szCs w:val="24"/>
        </w:rPr>
        <w:t>,</w:t>
      </w:r>
      <w:r w:rsidR="006908B0" w:rsidRPr="00AE7D5C">
        <w:rPr>
          <w:rFonts w:ascii="Arial" w:hAnsi="Arial" w:cs="Arial"/>
          <w:sz w:val="24"/>
          <w:szCs w:val="24"/>
        </w:rPr>
        <w:t xml:space="preserve"> </w:t>
      </w:r>
      <w:r w:rsidR="00810021">
        <w:rPr>
          <w:rFonts w:ascii="Arial" w:hAnsi="Arial" w:cs="Arial"/>
          <w:sz w:val="24"/>
          <w:szCs w:val="24"/>
        </w:rPr>
        <w:t>it</w:t>
      </w:r>
      <w:r w:rsidR="006908B0" w:rsidRPr="00AE7D5C">
        <w:rPr>
          <w:rFonts w:ascii="Arial" w:hAnsi="Arial" w:cs="Arial"/>
          <w:sz w:val="24"/>
          <w:szCs w:val="24"/>
        </w:rPr>
        <w:t xml:space="preserve"> should produce results 3x faster than the large particle column. </w:t>
      </w:r>
      <w:r w:rsidR="00810021">
        <w:rPr>
          <w:rFonts w:ascii="Arial" w:hAnsi="Arial" w:cs="Arial"/>
          <w:sz w:val="24"/>
          <w:szCs w:val="24"/>
        </w:rPr>
        <w:t>The o</w:t>
      </w:r>
      <w:r w:rsidR="006908B0" w:rsidRPr="00AE7D5C">
        <w:rPr>
          <w:rFonts w:ascii="Arial" w:hAnsi="Arial" w:cs="Arial"/>
          <w:sz w:val="24"/>
          <w:szCs w:val="24"/>
        </w:rPr>
        <w:t xml:space="preserve">ptimum flow rates of small particle columns are also higher, so </w:t>
      </w:r>
      <w:r w:rsidR="00DA6553">
        <w:rPr>
          <w:rFonts w:ascii="Arial" w:hAnsi="Arial" w:cs="Arial"/>
          <w:sz w:val="24"/>
          <w:szCs w:val="24"/>
        </w:rPr>
        <w:t>considerably greater</w:t>
      </w:r>
      <w:r w:rsidR="006908B0" w:rsidRPr="00AE7D5C">
        <w:rPr>
          <w:rFonts w:ascii="Arial" w:hAnsi="Arial" w:cs="Arial"/>
          <w:sz w:val="24"/>
          <w:szCs w:val="24"/>
        </w:rPr>
        <w:t xml:space="preserve"> increases in speed are possible.</w:t>
      </w:r>
      <w:r w:rsidR="00810021">
        <w:rPr>
          <w:rFonts w:ascii="Arial" w:hAnsi="Arial" w:cs="Arial"/>
          <w:sz w:val="24"/>
          <w:szCs w:val="24"/>
        </w:rPr>
        <w:t xml:space="preserve"> </w:t>
      </w:r>
      <w:r w:rsidR="006908B0" w:rsidRPr="00AE7D5C">
        <w:rPr>
          <w:rFonts w:ascii="Arial" w:hAnsi="Arial" w:cs="Arial"/>
          <w:sz w:val="24"/>
          <w:szCs w:val="24"/>
        </w:rPr>
        <w:t xml:space="preserve">Shorter retention means less solvent consumption. </w:t>
      </w:r>
      <w:r w:rsidR="00810021">
        <w:rPr>
          <w:rFonts w:ascii="Arial" w:hAnsi="Arial" w:cs="Arial"/>
          <w:sz w:val="24"/>
          <w:szCs w:val="24"/>
        </w:rPr>
        <w:t>As h</w:t>
      </w:r>
      <w:r w:rsidR="006908B0" w:rsidRPr="00AE7D5C">
        <w:rPr>
          <w:rFonts w:ascii="Arial" w:hAnsi="Arial" w:cs="Arial"/>
          <w:sz w:val="24"/>
          <w:szCs w:val="24"/>
        </w:rPr>
        <w:t xml:space="preserve">igh pressure instruments </w:t>
      </w:r>
      <w:r w:rsidR="00810021">
        <w:rPr>
          <w:rFonts w:ascii="Arial" w:hAnsi="Arial" w:cs="Arial"/>
          <w:sz w:val="24"/>
          <w:szCs w:val="24"/>
        </w:rPr>
        <w:t>are designed with low extra-column bandspreading</w:t>
      </w:r>
      <w:r w:rsidR="006908B0" w:rsidRPr="00AE7D5C">
        <w:rPr>
          <w:rFonts w:ascii="Arial" w:hAnsi="Arial" w:cs="Arial"/>
          <w:sz w:val="24"/>
          <w:szCs w:val="24"/>
        </w:rPr>
        <w:t xml:space="preserve">, narrower columns </w:t>
      </w:r>
      <w:r w:rsidR="00810021">
        <w:rPr>
          <w:rFonts w:ascii="Arial" w:hAnsi="Arial" w:cs="Arial"/>
          <w:sz w:val="24"/>
          <w:szCs w:val="24"/>
        </w:rPr>
        <w:t>can also be used</w:t>
      </w:r>
      <w:r w:rsidR="006908B0" w:rsidRPr="00AE7D5C">
        <w:rPr>
          <w:rFonts w:ascii="Arial" w:hAnsi="Arial" w:cs="Arial"/>
          <w:sz w:val="24"/>
          <w:szCs w:val="24"/>
        </w:rPr>
        <w:t xml:space="preserve"> e.g. a 2.1 mm </w:t>
      </w:r>
      <w:proofErr w:type="spellStart"/>
      <w:r w:rsidR="00810021">
        <w:rPr>
          <w:rFonts w:ascii="Arial" w:hAnsi="Arial" w:cs="Arial"/>
          <w:sz w:val="24"/>
          <w:szCs w:val="24"/>
        </w:rPr>
        <w:t>i.d.</w:t>
      </w:r>
      <w:proofErr w:type="spellEnd"/>
      <w:r w:rsidR="00810021">
        <w:rPr>
          <w:rFonts w:ascii="Arial" w:hAnsi="Arial" w:cs="Arial"/>
          <w:sz w:val="24"/>
          <w:szCs w:val="24"/>
        </w:rPr>
        <w:t xml:space="preserve"> </w:t>
      </w:r>
      <w:r w:rsidR="006908B0" w:rsidRPr="00AE7D5C">
        <w:rPr>
          <w:rFonts w:ascii="Arial" w:hAnsi="Arial" w:cs="Arial"/>
          <w:sz w:val="24"/>
          <w:szCs w:val="24"/>
        </w:rPr>
        <w:t xml:space="preserve">column operated at the same flow velocity uses approximately one fifth the solvent of a 4.6 mm column. </w:t>
      </w:r>
      <w:r w:rsidR="00810021">
        <w:rPr>
          <w:rFonts w:ascii="Arial" w:hAnsi="Arial" w:cs="Arial"/>
          <w:sz w:val="24"/>
          <w:szCs w:val="24"/>
        </w:rPr>
        <w:t>Thus further reductions in solvent consumption result. The s</w:t>
      </w:r>
      <w:r w:rsidR="006908B0" w:rsidRPr="00AE7D5C">
        <w:rPr>
          <w:rFonts w:ascii="Arial" w:hAnsi="Arial" w:cs="Arial"/>
          <w:sz w:val="24"/>
          <w:szCs w:val="24"/>
        </w:rPr>
        <w:t xml:space="preserve">mallest commercial particles </w:t>
      </w:r>
      <w:r w:rsidR="00DA6553">
        <w:rPr>
          <w:rFonts w:ascii="Arial" w:hAnsi="Arial" w:cs="Arial"/>
          <w:sz w:val="24"/>
          <w:szCs w:val="24"/>
        </w:rPr>
        <w:t>have a par</w:t>
      </w:r>
      <w:r w:rsidR="0048774B">
        <w:rPr>
          <w:rFonts w:ascii="Arial" w:hAnsi="Arial" w:cs="Arial"/>
          <w:sz w:val="24"/>
          <w:szCs w:val="24"/>
        </w:rPr>
        <w:t xml:space="preserve">ticle diameter of </w:t>
      </w:r>
      <w:r w:rsidR="006908B0" w:rsidRPr="00AE7D5C">
        <w:rPr>
          <w:rFonts w:ascii="Arial" w:hAnsi="Arial" w:cs="Arial"/>
          <w:sz w:val="24"/>
          <w:szCs w:val="24"/>
        </w:rPr>
        <w:t xml:space="preserve">1.3 </w:t>
      </w:r>
      <w:r w:rsidR="00810021" w:rsidRPr="00810021">
        <w:rPr>
          <w:rFonts w:ascii="Symbol" w:hAnsi="Symbol" w:cs="Arial"/>
          <w:sz w:val="24"/>
          <w:szCs w:val="24"/>
        </w:rPr>
        <w:t></w:t>
      </w:r>
      <w:r w:rsidR="00810021">
        <w:rPr>
          <w:rFonts w:ascii="Arial" w:hAnsi="Arial" w:cs="Arial"/>
          <w:sz w:val="24"/>
          <w:szCs w:val="24"/>
        </w:rPr>
        <w:t>m</w:t>
      </w:r>
      <w:r w:rsidR="006908B0" w:rsidRPr="00AE7D5C">
        <w:rPr>
          <w:rFonts w:ascii="Arial" w:hAnsi="Arial" w:cs="Arial"/>
          <w:sz w:val="24"/>
          <w:szCs w:val="24"/>
        </w:rPr>
        <w:t xml:space="preserve"> but optimum flow may not be reached due to pressure limitations</w:t>
      </w:r>
      <w:r w:rsidR="00810021">
        <w:rPr>
          <w:rFonts w:ascii="Arial" w:hAnsi="Arial" w:cs="Arial"/>
          <w:sz w:val="24"/>
          <w:szCs w:val="24"/>
        </w:rPr>
        <w:t xml:space="preserve"> even if relatively short (e.g. 5 cm) columns are used. </w:t>
      </w:r>
      <w:r w:rsidR="00F02E4F">
        <w:rPr>
          <w:rFonts w:ascii="Arial" w:hAnsi="Arial" w:cs="Arial"/>
          <w:sz w:val="24"/>
          <w:szCs w:val="24"/>
        </w:rPr>
        <w:t>The advantages of small particle columns can be further enhanced by the use of small shell particles instead of totally porous materials, which have a coating of porous material surrounding a solid non-porous core</w:t>
      </w:r>
      <w:r w:rsidR="00E270DF">
        <w:rPr>
          <w:rFonts w:ascii="Arial" w:hAnsi="Arial" w:cs="Arial"/>
          <w:sz w:val="24"/>
          <w:szCs w:val="24"/>
        </w:rPr>
        <w:t xml:space="preserve"> [1]</w:t>
      </w:r>
      <w:r w:rsidR="00F02E4F">
        <w:rPr>
          <w:rFonts w:ascii="Arial" w:hAnsi="Arial" w:cs="Arial"/>
          <w:sz w:val="24"/>
          <w:szCs w:val="24"/>
        </w:rPr>
        <w:t>.</w:t>
      </w:r>
    </w:p>
    <w:p w:rsidR="00D728FC" w:rsidRDefault="00F02E4F" w:rsidP="00546CC1">
      <w:pPr>
        <w:rPr>
          <w:rFonts w:ascii="Arial" w:hAnsi="Arial" w:cs="Arial"/>
          <w:sz w:val="24"/>
          <w:szCs w:val="24"/>
        </w:rPr>
      </w:pPr>
      <w:r>
        <w:rPr>
          <w:rFonts w:ascii="Arial" w:hAnsi="Arial" w:cs="Arial"/>
          <w:sz w:val="24"/>
          <w:szCs w:val="24"/>
        </w:rPr>
        <w:t>The use of very small particle columns is, however, not without practical difficulties.</w:t>
      </w:r>
      <w:r w:rsidR="00CA0837" w:rsidRPr="00CA0837">
        <w:rPr>
          <w:rFonts w:eastAsiaTheme="minorEastAsia" w:hAnsi="Gill Sans MT"/>
          <w:b/>
          <w:bCs/>
          <w:color w:val="000000" w:themeColor="text1"/>
          <w:kern w:val="24"/>
          <w:sz w:val="44"/>
          <w:szCs w:val="44"/>
          <w:lang w:eastAsia="en-GB"/>
        </w:rPr>
        <w:t xml:space="preserve"> </w:t>
      </w:r>
      <w:r w:rsidR="00CA0837">
        <w:rPr>
          <w:rFonts w:ascii="Arial" w:eastAsiaTheme="minorEastAsia" w:hAnsi="Arial" w:cs="Arial"/>
          <w:bCs/>
          <w:color w:val="000000" w:themeColor="text1"/>
          <w:kern w:val="24"/>
          <w:sz w:val="24"/>
          <w:szCs w:val="24"/>
          <w:lang w:eastAsia="en-GB"/>
        </w:rPr>
        <w:t>The most obvious consequence is the higher back pressure generated.  As p</w:t>
      </w:r>
      <w:r w:rsidR="006908B0" w:rsidRPr="00CA0837">
        <w:rPr>
          <w:rFonts w:ascii="Arial" w:hAnsi="Arial" w:cs="Arial"/>
          <w:sz w:val="24"/>
          <w:szCs w:val="24"/>
        </w:rPr>
        <w:t>ressure is inversely proportional to the particle diamete</w:t>
      </w:r>
      <w:r w:rsidR="00CA0837">
        <w:rPr>
          <w:rFonts w:ascii="Arial" w:hAnsi="Arial" w:cs="Arial"/>
          <w:sz w:val="24"/>
          <w:szCs w:val="24"/>
        </w:rPr>
        <w:t>r squared, a</w:t>
      </w:r>
      <w:r w:rsidR="006908B0" w:rsidRPr="00CA0837">
        <w:rPr>
          <w:rFonts w:ascii="Arial" w:hAnsi="Arial" w:cs="Arial"/>
          <w:sz w:val="24"/>
          <w:szCs w:val="24"/>
        </w:rPr>
        <w:t xml:space="preserve"> 1.7 </w:t>
      </w:r>
      <w:r w:rsidR="006908B0" w:rsidRPr="00CA0837">
        <w:rPr>
          <w:rFonts w:ascii="Symbol" w:hAnsi="Symbol" w:cs="Arial"/>
          <w:sz w:val="24"/>
          <w:szCs w:val="24"/>
        </w:rPr>
        <w:t></w:t>
      </w:r>
      <w:r w:rsidR="006908B0" w:rsidRPr="00CA0837">
        <w:rPr>
          <w:rFonts w:ascii="Arial" w:hAnsi="Arial" w:cs="Arial"/>
          <w:sz w:val="24"/>
          <w:szCs w:val="24"/>
        </w:rPr>
        <w:t>m column requires  ~</w:t>
      </w:r>
      <w:r w:rsidR="00A41B4D">
        <w:rPr>
          <w:rFonts w:ascii="Arial" w:hAnsi="Arial" w:cs="Arial"/>
          <w:sz w:val="24"/>
          <w:szCs w:val="24"/>
        </w:rPr>
        <w:t xml:space="preserve"> </w:t>
      </w:r>
      <w:r w:rsidR="006908B0" w:rsidRPr="00CA0837">
        <w:rPr>
          <w:rFonts w:ascii="Arial" w:hAnsi="Arial" w:cs="Arial"/>
          <w:sz w:val="24"/>
          <w:szCs w:val="24"/>
        </w:rPr>
        <w:t xml:space="preserve">9 times </w:t>
      </w:r>
      <w:r w:rsidR="00CA0837">
        <w:rPr>
          <w:rFonts w:ascii="Arial" w:hAnsi="Arial" w:cs="Arial"/>
          <w:sz w:val="24"/>
          <w:szCs w:val="24"/>
        </w:rPr>
        <w:t xml:space="preserve">the pressure compared with </w:t>
      </w:r>
      <w:r w:rsidR="006908B0" w:rsidRPr="00CA0837">
        <w:rPr>
          <w:rFonts w:ascii="Arial" w:hAnsi="Arial" w:cs="Arial"/>
          <w:sz w:val="24"/>
          <w:szCs w:val="24"/>
        </w:rPr>
        <w:t xml:space="preserve">a 5.0 </w:t>
      </w:r>
      <w:r w:rsidR="006908B0" w:rsidRPr="00CA0837">
        <w:rPr>
          <w:rFonts w:ascii="Symbol" w:hAnsi="Symbol" w:cs="Arial"/>
          <w:sz w:val="24"/>
          <w:szCs w:val="24"/>
        </w:rPr>
        <w:t></w:t>
      </w:r>
      <w:r w:rsidR="006908B0" w:rsidRPr="00CA0837">
        <w:rPr>
          <w:rFonts w:ascii="Arial" w:hAnsi="Arial" w:cs="Arial"/>
          <w:sz w:val="24"/>
          <w:szCs w:val="24"/>
        </w:rPr>
        <w:t xml:space="preserve">m particle column operated at same flow </w:t>
      </w:r>
      <w:r w:rsidR="006908B0" w:rsidRPr="00CA0837">
        <w:rPr>
          <w:rFonts w:ascii="Arial" w:hAnsi="Arial" w:cs="Arial"/>
          <w:sz w:val="24"/>
          <w:szCs w:val="24"/>
        </w:rPr>
        <w:lastRenderedPageBreak/>
        <w:t>velocity</w:t>
      </w:r>
      <w:r w:rsidR="00546CC1">
        <w:rPr>
          <w:rFonts w:ascii="Arial" w:hAnsi="Arial" w:cs="Arial"/>
          <w:sz w:val="24"/>
          <w:szCs w:val="24"/>
        </w:rPr>
        <w:t xml:space="preserve">, </w:t>
      </w:r>
      <w:r w:rsidR="00A41B4D">
        <w:rPr>
          <w:rFonts w:ascii="Arial" w:hAnsi="Arial" w:cs="Arial"/>
          <w:sz w:val="24"/>
          <w:szCs w:val="24"/>
        </w:rPr>
        <w:t xml:space="preserve">necessitating </w:t>
      </w:r>
      <w:r w:rsidR="00546CC1">
        <w:rPr>
          <w:rFonts w:ascii="Arial" w:hAnsi="Arial" w:cs="Arial"/>
          <w:sz w:val="24"/>
          <w:szCs w:val="24"/>
        </w:rPr>
        <w:t xml:space="preserve">pumps of improved </w:t>
      </w:r>
      <w:r w:rsidR="00A41B4D">
        <w:rPr>
          <w:rFonts w:ascii="Arial" w:hAnsi="Arial" w:cs="Arial"/>
          <w:sz w:val="24"/>
          <w:szCs w:val="24"/>
        </w:rPr>
        <w:t>capability</w:t>
      </w:r>
      <w:r w:rsidR="006908B0" w:rsidRPr="00CA0837">
        <w:rPr>
          <w:rFonts w:ascii="Arial" w:hAnsi="Arial" w:cs="Arial"/>
          <w:sz w:val="24"/>
          <w:szCs w:val="24"/>
        </w:rPr>
        <w:t>.</w:t>
      </w:r>
      <w:r w:rsidR="00CA0837">
        <w:rPr>
          <w:rFonts w:ascii="Arial" w:hAnsi="Arial" w:cs="Arial"/>
          <w:sz w:val="24"/>
          <w:szCs w:val="24"/>
        </w:rPr>
        <w:t xml:space="preserve"> </w:t>
      </w:r>
      <w:r w:rsidR="001F5E6B">
        <w:rPr>
          <w:rFonts w:ascii="Arial" w:hAnsi="Arial" w:cs="Arial"/>
          <w:sz w:val="24"/>
          <w:szCs w:val="24"/>
        </w:rPr>
        <w:t xml:space="preserve">Other difficulties, such as frictional heating and selectivity differences may also result (see below). </w:t>
      </w:r>
    </w:p>
    <w:p w:rsidR="00215CAF" w:rsidRDefault="00743F8A" w:rsidP="00215CAF">
      <w:pPr>
        <w:rPr>
          <w:rFonts w:ascii="Arial" w:hAnsi="Arial" w:cs="Arial"/>
          <w:sz w:val="24"/>
          <w:szCs w:val="24"/>
        </w:rPr>
      </w:pPr>
      <w:r w:rsidRPr="00743F8A">
        <w:rPr>
          <w:rFonts w:ascii="Arial" w:hAnsi="Arial" w:cs="Arial"/>
          <w:b/>
          <w:sz w:val="24"/>
          <w:szCs w:val="24"/>
        </w:rPr>
        <w:t>Core shell particles</w:t>
      </w:r>
      <w:r>
        <w:rPr>
          <w:rFonts w:ascii="Arial" w:hAnsi="Arial" w:cs="Arial"/>
          <w:sz w:val="24"/>
          <w:szCs w:val="24"/>
        </w:rPr>
        <w:t xml:space="preserve">. </w:t>
      </w:r>
      <w:r w:rsidRPr="00743F8A">
        <w:rPr>
          <w:rFonts w:ascii="Arial" w:hAnsi="Arial" w:cs="Arial"/>
          <w:i/>
          <w:sz w:val="24"/>
          <w:szCs w:val="24"/>
        </w:rPr>
        <w:t>Preparation</w:t>
      </w:r>
      <w:r>
        <w:rPr>
          <w:rFonts w:ascii="Arial" w:hAnsi="Arial" w:cs="Arial"/>
          <w:sz w:val="24"/>
          <w:szCs w:val="24"/>
        </w:rPr>
        <w:t>. These particles are now available from most HPLC column manufacturers. Although methods of preparation differ in their details, two common ap</w:t>
      </w:r>
      <w:r w:rsidR="00E03557">
        <w:rPr>
          <w:rFonts w:ascii="Arial" w:hAnsi="Arial" w:cs="Arial"/>
          <w:sz w:val="24"/>
          <w:szCs w:val="24"/>
        </w:rPr>
        <w:t xml:space="preserve">proaches are outlined in Fig. </w:t>
      </w:r>
      <w:r w:rsidR="00D536D7">
        <w:rPr>
          <w:rFonts w:ascii="Arial" w:hAnsi="Arial" w:cs="Arial"/>
          <w:sz w:val="24"/>
          <w:szCs w:val="24"/>
        </w:rPr>
        <w:t>1</w:t>
      </w:r>
      <w:r w:rsidR="00E03557">
        <w:rPr>
          <w:rFonts w:ascii="Arial" w:hAnsi="Arial" w:cs="Arial"/>
          <w:sz w:val="24"/>
          <w:szCs w:val="24"/>
        </w:rPr>
        <w:t xml:space="preserve"> [</w:t>
      </w:r>
      <w:r w:rsidR="00E270DF">
        <w:rPr>
          <w:rFonts w:ascii="Arial" w:hAnsi="Arial" w:cs="Arial"/>
          <w:sz w:val="24"/>
          <w:szCs w:val="24"/>
        </w:rPr>
        <w:t>2</w:t>
      </w:r>
      <w:r w:rsidR="00E03557">
        <w:rPr>
          <w:rFonts w:ascii="Arial" w:hAnsi="Arial" w:cs="Arial"/>
          <w:sz w:val="24"/>
          <w:szCs w:val="24"/>
        </w:rPr>
        <w:t xml:space="preserve">]. The layer by layer process consists of adding a cationic polymer to solid silica cores </w:t>
      </w:r>
      <w:r w:rsidR="00D536D7">
        <w:rPr>
          <w:rFonts w:ascii="Arial" w:hAnsi="Arial" w:cs="Arial"/>
          <w:sz w:val="24"/>
          <w:szCs w:val="24"/>
        </w:rPr>
        <w:t xml:space="preserve">(made by the </w:t>
      </w:r>
      <w:proofErr w:type="spellStart"/>
      <w:r w:rsidR="00D536D7">
        <w:rPr>
          <w:rFonts w:ascii="Arial" w:hAnsi="Arial" w:cs="Arial"/>
          <w:sz w:val="24"/>
          <w:szCs w:val="24"/>
        </w:rPr>
        <w:t>Stoeber</w:t>
      </w:r>
      <w:proofErr w:type="spellEnd"/>
      <w:r w:rsidR="00D536D7">
        <w:rPr>
          <w:rFonts w:ascii="Arial" w:hAnsi="Arial" w:cs="Arial"/>
          <w:sz w:val="24"/>
          <w:szCs w:val="24"/>
        </w:rPr>
        <w:t xml:space="preserve"> process) </w:t>
      </w:r>
      <w:r w:rsidR="00E03557">
        <w:rPr>
          <w:rFonts w:ascii="Arial" w:hAnsi="Arial" w:cs="Arial"/>
          <w:sz w:val="24"/>
          <w:szCs w:val="24"/>
        </w:rPr>
        <w:t xml:space="preserve">held at high pH such that the </w:t>
      </w:r>
      <w:proofErr w:type="spellStart"/>
      <w:r w:rsidR="00E03557">
        <w:rPr>
          <w:rFonts w:ascii="Arial" w:hAnsi="Arial" w:cs="Arial"/>
          <w:sz w:val="24"/>
          <w:szCs w:val="24"/>
        </w:rPr>
        <w:t>silanols</w:t>
      </w:r>
      <w:proofErr w:type="spellEnd"/>
      <w:r w:rsidR="00E03557">
        <w:rPr>
          <w:rFonts w:ascii="Arial" w:hAnsi="Arial" w:cs="Arial"/>
          <w:sz w:val="24"/>
          <w:szCs w:val="24"/>
        </w:rPr>
        <w:t xml:space="preserve"> are negatively charged. After elimination of excess material, a suspension of silica nanoparticles of size 10-16 nm is added and the process is repeated many times until the desired shell thickness is achieved.  An alternative procedure is to apply a polymer to the cores that can absorb several layers of sol particl</w:t>
      </w:r>
      <w:r w:rsidR="00D536D7">
        <w:rPr>
          <w:rFonts w:ascii="Arial" w:hAnsi="Arial" w:cs="Arial"/>
          <w:sz w:val="24"/>
          <w:szCs w:val="24"/>
        </w:rPr>
        <w:t>es</w:t>
      </w:r>
      <w:r w:rsidR="00E03557">
        <w:rPr>
          <w:rFonts w:ascii="Arial" w:hAnsi="Arial" w:cs="Arial"/>
          <w:sz w:val="24"/>
          <w:szCs w:val="24"/>
        </w:rPr>
        <w:t xml:space="preserve">, such that the porous shell grows from 5-10 layers at a time. </w:t>
      </w:r>
      <w:r w:rsidR="007A32EB">
        <w:rPr>
          <w:rFonts w:ascii="Arial" w:hAnsi="Arial" w:cs="Arial"/>
          <w:sz w:val="24"/>
          <w:szCs w:val="24"/>
        </w:rPr>
        <w:t xml:space="preserve">This process has been modified into a 1-step </w:t>
      </w:r>
      <w:proofErr w:type="spellStart"/>
      <w:r w:rsidR="007A32EB">
        <w:rPr>
          <w:rFonts w:ascii="Arial" w:hAnsi="Arial" w:cs="Arial"/>
          <w:sz w:val="24"/>
          <w:szCs w:val="24"/>
        </w:rPr>
        <w:t>coacervation</w:t>
      </w:r>
      <w:proofErr w:type="spellEnd"/>
      <w:r w:rsidR="007A32EB">
        <w:rPr>
          <w:rFonts w:ascii="Arial" w:hAnsi="Arial" w:cs="Arial"/>
          <w:sz w:val="24"/>
          <w:szCs w:val="24"/>
        </w:rPr>
        <w:t xml:space="preserve"> procedure shown in Fig. 1. </w:t>
      </w:r>
      <w:r w:rsidR="00E03557">
        <w:rPr>
          <w:rFonts w:ascii="Arial" w:hAnsi="Arial" w:cs="Arial"/>
          <w:sz w:val="24"/>
          <w:szCs w:val="24"/>
        </w:rPr>
        <w:t xml:space="preserve">In each </w:t>
      </w:r>
      <w:r w:rsidR="007A32EB">
        <w:rPr>
          <w:rFonts w:ascii="Arial" w:hAnsi="Arial" w:cs="Arial"/>
          <w:sz w:val="24"/>
          <w:szCs w:val="24"/>
        </w:rPr>
        <w:t>approach</w:t>
      </w:r>
      <w:r w:rsidR="00E03557">
        <w:rPr>
          <w:rFonts w:ascii="Arial" w:hAnsi="Arial" w:cs="Arial"/>
          <w:sz w:val="24"/>
          <w:szCs w:val="24"/>
        </w:rPr>
        <w:t>, the polymer is finally removed by burning, and the particle</w:t>
      </w:r>
      <w:r w:rsidR="007A32EB">
        <w:rPr>
          <w:rFonts w:ascii="Arial" w:hAnsi="Arial" w:cs="Arial"/>
          <w:sz w:val="24"/>
          <w:szCs w:val="24"/>
        </w:rPr>
        <w:t>s</w:t>
      </w:r>
      <w:r w:rsidR="00E03557">
        <w:rPr>
          <w:rFonts w:ascii="Arial" w:hAnsi="Arial" w:cs="Arial"/>
          <w:sz w:val="24"/>
          <w:szCs w:val="24"/>
        </w:rPr>
        <w:t xml:space="preserve"> </w:t>
      </w:r>
      <w:r w:rsidR="007A32EB">
        <w:rPr>
          <w:rFonts w:ascii="Arial" w:hAnsi="Arial" w:cs="Arial"/>
          <w:sz w:val="24"/>
          <w:szCs w:val="24"/>
        </w:rPr>
        <w:t>are</w:t>
      </w:r>
      <w:r w:rsidR="00E03557">
        <w:rPr>
          <w:rFonts w:ascii="Arial" w:hAnsi="Arial" w:cs="Arial"/>
          <w:sz w:val="24"/>
          <w:szCs w:val="24"/>
        </w:rPr>
        <w:t xml:space="preserve"> sintered </w:t>
      </w:r>
      <w:r w:rsidR="00135ECE">
        <w:rPr>
          <w:rFonts w:ascii="Arial" w:hAnsi="Arial" w:cs="Arial"/>
          <w:sz w:val="24"/>
          <w:szCs w:val="24"/>
        </w:rPr>
        <w:t xml:space="preserve">to improve </w:t>
      </w:r>
      <w:r w:rsidR="007A32EB">
        <w:rPr>
          <w:rFonts w:ascii="Arial" w:hAnsi="Arial" w:cs="Arial"/>
          <w:sz w:val="24"/>
          <w:szCs w:val="24"/>
        </w:rPr>
        <w:t>their</w:t>
      </w:r>
      <w:r w:rsidR="00135ECE">
        <w:rPr>
          <w:rFonts w:ascii="Arial" w:hAnsi="Arial" w:cs="Arial"/>
          <w:sz w:val="24"/>
          <w:szCs w:val="24"/>
        </w:rPr>
        <w:t xml:space="preserve"> mechanical properties. </w:t>
      </w:r>
      <w:r w:rsidR="00A40084">
        <w:rPr>
          <w:rFonts w:ascii="Arial" w:hAnsi="Arial" w:cs="Arial"/>
          <w:sz w:val="24"/>
          <w:szCs w:val="24"/>
        </w:rPr>
        <w:t xml:space="preserve">Another </w:t>
      </w:r>
      <w:r w:rsidR="007A32EB">
        <w:rPr>
          <w:rFonts w:ascii="Arial" w:hAnsi="Arial" w:cs="Arial"/>
          <w:sz w:val="24"/>
          <w:szCs w:val="24"/>
        </w:rPr>
        <w:t>method</w:t>
      </w:r>
      <w:r w:rsidR="00A40084">
        <w:rPr>
          <w:rFonts w:ascii="Arial" w:hAnsi="Arial" w:cs="Arial"/>
          <w:sz w:val="24"/>
          <w:szCs w:val="24"/>
        </w:rPr>
        <w:t xml:space="preserve"> involving a one pot synthesis, is the sphere on sphere process</w:t>
      </w:r>
      <w:r w:rsidR="005D0341">
        <w:rPr>
          <w:rFonts w:ascii="Arial" w:hAnsi="Arial" w:cs="Arial"/>
          <w:sz w:val="24"/>
          <w:szCs w:val="24"/>
        </w:rPr>
        <w:t xml:space="preserve"> [</w:t>
      </w:r>
      <w:r w:rsidR="00E270DF">
        <w:rPr>
          <w:rFonts w:ascii="Arial" w:hAnsi="Arial" w:cs="Arial"/>
          <w:sz w:val="24"/>
          <w:szCs w:val="24"/>
        </w:rPr>
        <w:t>3</w:t>
      </w:r>
      <w:r w:rsidR="005D0341">
        <w:rPr>
          <w:rFonts w:ascii="Arial" w:hAnsi="Arial" w:cs="Arial"/>
          <w:sz w:val="24"/>
          <w:szCs w:val="24"/>
        </w:rPr>
        <w:t xml:space="preserve">] </w:t>
      </w:r>
      <w:r w:rsidR="00A40084">
        <w:rPr>
          <w:rFonts w:ascii="Arial" w:hAnsi="Arial" w:cs="Arial"/>
          <w:sz w:val="24"/>
          <w:szCs w:val="24"/>
        </w:rPr>
        <w:t xml:space="preserve">where silica microspheres are coated with a single layer of </w:t>
      </w:r>
      <w:proofErr w:type="spellStart"/>
      <w:r w:rsidR="00A40084">
        <w:rPr>
          <w:rFonts w:ascii="Arial" w:hAnsi="Arial" w:cs="Arial"/>
          <w:sz w:val="24"/>
          <w:szCs w:val="24"/>
        </w:rPr>
        <w:t>nanospheres</w:t>
      </w:r>
      <w:proofErr w:type="spellEnd"/>
      <w:r w:rsidR="00A40084">
        <w:rPr>
          <w:rFonts w:ascii="Arial" w:hAnsi="Arial" w:cs="Arial"/>
          <w:sz w:val="24"/>
          <w:szCs w:val="24"/>
        </w:rPr>
        <w:t xml:space="preserve"> (Fig. </w:t>
      </w:r>
      <w:r w:rsidR="00BF0CD0">
        <w:rPr>
          <w:rFonts w:ascii="Arial" w:hAnsi="Arial" w:cs="Arial"/>
          <w:sz w:val="24"/>
          <w:szCs w:val="24"/>
        </w:rPr>
        <w:t>2</w:t>
      </w:r>
      <w:r w:rsidR="00A40084">
        <w:rPr>
          <w:rFonts w:ascii="Arial" w:hAnsi="Arial" w:cs="Arial"/>
          <w:sz w:val="24"/>
          <w:szCs w:val="24"/>
        </w:rPr>
        <w:t>). The surface of this material has very small pores with diameter &lt; 2</w:t>
      </w:r>
      <w:r w:rsidR="005D0341">
        <w:rPr>
          <w:rFonts w:ascii="Arial" w:hAnsi="Arial" w:cs="Arial"/>
          <w:sz w:val="24"/>
          <w:szCs w:val="24"/>
        </w:rPr>
        <w:t xml:space="preserve"> </w:t>
      </w:r>
      <w:r w:rsidR="00A40084">
        <w:rPr>
          <w:rFonts w:ascii="Arial" w:hAnsi="Arial" w:cs="Arial"/>
          <w:sz w:val="24"/>
          <w:szCs w:val="24"/>
        </w:rPr>
        <w:t xml:space="preserve">nm but </w:t>
      </w:r>
      <w:r w:rsidR="005D0341">
        <w:rPr>
          <w:rFonts w:ascii="Arial" w:hAnsi="Arial" w:cs="Arial"/>
          <w:sz w:val="24"/>
          <w:szCs w:val="24"/>
        </w:rPr>
        <w:t>its</w:t>
      </w:r>
      <w:r w:rsidR="00A40084">
        <w:rPr>
          <w:rFonts w:ascii="Arial" w:hAnsi="Arial" w:cs="Arial"/>
          <w:sz w:val="24"/>
          <w:szCs w:val="24"/>
        </w:rPr>
        <w:t xml:space="preserve"> significant porosity, allowing </w:t>
      </w:r>
      <w:r w:rsidR="005D0341">
        <w:rPr>
          <w:rFonts w:ascii="Arial" w:hAnsi="Arial" w:cs="Arial"/>
          <w:sz w:val="24"/>
          <w:szCs w:val="24"/>
        </w:rPr>
        <w:t>use</w:t>
      </w:r>
      <w:r w:rsidR="00A40084">
        <w:rPr>
          <w:rFonts w:ascii="Arial" w:hAnsi="Arial" w:cs="Arial"/>
          <w:sz w:val="24"/>
          <w:szCs w:val="24"/>
        </w:rPr>
        <w:t xml:space="preserve"> for the separation of large proteins</w:t>
      </w:r>
      <w:r w:rsidR="005D0341">
        <w:rPr>
          <w:rFonts w:ascii="Arial" w:hAnsi="Arial" w:cs="Arial"/>
          <w:sz w:val="24"/>
          <w:szCs w:val="24"/>
        </w:rPr>
        <w:t>,</w:t>
      </w:r>
      <w:r w:rsidR="00A40084">
        <w:rPr>
          <w:rFonts w:ascii="Arial" w:hAnsi="Arial" w:cs="Arial"/>
          <w:sz w:val="24"/>
          <w:szCs w:val="24"/>
        </w:rPr>
        <w:t xml:space="preserve"> results from the spaces between the surface </w:t>
      </w:r>
      <w:proofErr w:type="spellStart"/>
      <w:r w:rsidR="00A40084">
        <w:rPr>
          <w:rFonts w:ascii="Arial" w:hAnsi="Arial" w:cs="Arial"/>
          <w:sz w:val="24"/>
          <w:szCs w:val="24"/>
        </w:rPr>
        <w:t>nanospheres</w:t>
      </w:r>
      <w:proofErr w:type="spellEnd"/>
      <w:r w:rsidR="00A40084">
        <w:rPr>
          <w:rFonts w:ascii="Arial" w:hAnsi="Arial" w:cs="Arial"/>
          <w:sz w:val="24"/>
          <w:szCs w:val="24"/>
        </w:rPr>
        <w:t xml:space="preserve">. </w:t>
      </w:r>
    </w:p>
    <w:p w:rsidR="00215CAF" w:rsidRDefault="00F8170D" w:rsidP="00215CAF">
      <w:pPr>
        <w:rPr>
          <w:rFonts w:ascii="Arial" w:hAnsi="Arial" w:cs="Arial"/>
          <w:sz w:val="24"/>
          <w:szCs w:val="24"/>
        </w:rPr>
      </w:pPr>
      <w:r>
        <w:rPr>
          <w:rFonts w:ascii="Arial" w:hAnsi="Arial" w:cs="Arial"/>
          <w:i/>
          <w:sz w:val="24"/>
          <w:szCs w:val="24"/>
        </w:rPr>
        <w:t xml:space="preserve">Efficiency. </w:t>
      </w:r>
      <w:r w:rsidR="00215CAF">
        <w:rPr>
          <w:rFonts w:ascii="Arial" w:hAnsi="Arial" w:cs="Arial"/>
          <w:sz w:val="24"/>
          <w:szCs w:val="24"/>
        </w:rPr>
        <w:t xml:space="preserve"> It is of</w:t>
      </w:r>
      <w:r w:rsidR="006908B0" w:rsidRPr="00215CAF">
        <w:rPr>
          <w:rFonts w:ascii="Arial" w:hAnsi="Arial" w:cs="Arial"/>
          <w:sz w:val="24"/>
          <w:szCs w:val="24"/>
        </w:rPr>
        <w:t xml:space="preserve">ten </w:t>
      </w:r>
      <w:r w:rsidR="00215CAF">
        <w:rPr>
          <w:rFonts w:ascii="Arial" w:hAnsi="Arial" w:cs="Arial"/>
          <w:sz w:val="24"/>
          <w:szCs w:val="24"/>
        </w:rPr>
        <w:t>proposed</w:t>
      </w:r>
      <w:r w:rsidR="006908B0" w:rsidRPr="00215CAF">
        <w:rPr>
          <w:rFonts w:ascii="Arial" w:hAnsi="Arial" w:cs="Arial"/>
          <w:sz w:val="24"/>
          <w:szCs w:val="24"/>
        </w:rPr>
        <w:t xml:space="preserve"> that a 2.7 </w:t>
      </w:r>
      <w:r w:rsidR="006908B0" w:rsidRPr="00215CAF">
        <w:rPr>
          <w:rFonts w:ascii="Symbol" w:hAnsi="Symbol" w:cs="Arial"/>
          <w:sz w:val="24"/>
          <w:szCs w:val="24"/>
        </w:rPr>
        <w:t></w:t>
      </w:r>
      <w:r w:rsidR="006908B0" w:rsidRPr="00215CAF">
        <w:rPr>
          <w:rFonts w:ascii="Arial" w:hAnsi="Arial" w:cs="Arial"/>
          <w:sz w:val="24"/>
          <w:szCs w:val="24"/>
        </w:rPr>
        <w:t>m shell column has “the same performance as a sub</w:t>
      </w:r>
      <w:r w:rsidR="00BF0CD0">
        <w:rPr>
          <w:rFonts w:ascii="Arial" w:hAnsi="Arial" w:cs="Arial"/>
          <w:sz w:val="24"/>
          <w:szCs w:val="24"/>
        </w:rPr>
        <w:t>-</w:t>
      </w:r>
      <w:r w:rsidR="006908B0" w:rsidRPr="00215CAF">
        <w:rPr>
          <w:rFonts w:ascii="Arial" w:hAnsi="Arial" w:cs="Arial"/>
          <w:sz w:val="24"/>
          <w:szCs w:val="24"/>
        </w:rPr>
        <w:t xml:space="preserve">2 </w:t>
      </w:r>
      <w:r w:rsidR="006908B0" w:rsidRPr="00215CAF">
        <w:rPr>
          <w:rFonts w:ascii="Symbol" w:hAnsi="Symbol" w:cs="Arial"/>
          <w:sz w:val="24"/>
          <w:szCs w:val="24"/>
        </w:rPr>
        <w:t></w:t>
      </w:r>
      <w:r w:rsidR="006908B0" w:rsidRPr="00215CAF">
        <w:rPr>
          <w:rFonts w:ascii="Arial" w:hAnsi="Arial" w:cs="Arial"/>
          <w:sz w:val="24"/>
          <w:szCs w:val="24"/>
        </w:rPr>
        <w:t xml:space="preserve">m porous column but at </w:t>
      </w:r>
      <w:r w:rsidR="00215CAF">
        <w:rPr>
          <w:rFonts w:ascii="Arial" w:hAnsi="Arial" w:cs="Arial"/>
          <w:sz w:val="24"/>
          <w:szCs w:val="24"/>
        </w:rPr>
        <w:t xml:space="preserve">around </w:t>
      </w:r>
      <w:r w:rsidR="006908B0" w:rsidRPr="00215CAF">
        <w:rPr>
          <w:rFonts w:ascii="Arial" w:hAnsi="Arial" w:cs="Arial"/>
          <w:sz w:val="24"/>
          <w:szCs w:val="24"/>
        </w:rPr>
        <w:t>half the back pressure”.</w:t>
      </w:r>
      <w:r w:rsidR="00215CAF">
        <w:rPr>
          <w:rFonts w:ascii="Arial" w:hAnsi="Arial" w:cs="Arial"/>
          <w:sz w:val="24"/>
          <w:szCs w:val="24"/>
        </w:rPr>
        <w:t xml:space="preserve"> This statement is rather c</w:t>
      </w:r>
      <w:r w:rsidR="006908B0" w:rsidRPr="00215CAF">
        <w:rPr>
          <w:rFonts w:ascii="Arial" w:hAnsi="Arial" w:cs="Arial"/>
          <w:sz w:val="24"/>
          <w:szCs w:val="24"/>
        </w:rPr>
        <w:t xml:space="preserve">onfusing because column porosity does not affect </w:t>
      </w:r>
      <w:r w:rsidR="00215CAF">
        <w:rPr>
          <w:rFonts w:ascii="Arial" w:hAnsi="Arial" w:cs="Arial"/>
          <w:sz w:val="24"/>
          <w:szCs w:val="24"/>
        </w:rPr>
        <w:t xml:space="preserve">its </w:t>
      </w:r>
      <w:r w:rsidR="006908B0" w:rsidRPr="00215CAF">
        <w:rPr>
          <w:rFonts w:ascii="Arial" w:hAnsi="Arial" w:cs="Arial"/>
          <w:sz w:val="24"/>
          <w:szCs w:val="24"/>
        </w:rPr>
        <w:t xml:space="preserve">back pressure: </w:t>
      </w:r>
      <w:r w:rsidR="00215CAF">
        <w:rPr>
          <w:rFonts w:ascii="Arial" w:hAnsi="Arial" w:cs="Arial"/>
          <w:sz w:val="24"/>
          <w:szCs w:val="24"/>
        </w:rPr>
        <w:t xml:space="preserve">the </w:t>
      </w:r>
      <w:r w:rsidR="006908B0" w:rsidRPr="00215CAF">
        <w:rPr>
          <w:rFonts w:ascii="Arial" w:hAnsi="Arial" w:cs="Arial"/>
          <w:sz w:val="24"/>
          <w:szCs w:val="24"/>
        </w:rPr>
        <w:t>pores are too small to allow flow</w:t>
      </w:r>
      <w:r w:rsidR="00215CAF">
        <w:rPr>
          <w:rFonts w:ascii="Arial" w:hAnsi="Arial" w:cs="Arial"/>
          <w:sz w:val="24"/>
          <w:szCs w:val="24"/>
        </w:rPr>
        <w:t xml:space="preserve"> through them</w:t>
      </w:r>
      <w:r w:rsidR="006908B0" w:rsidRPr="00215CAF">
        <w:rPr>
          <w:rFonts w:ascii="Arial" w:hAnsi="Arial" w:cs="Arial"/>
          <w:sz w:val="24"/>
          <w:szCs w:val="24"/>
        </w:rPr>
        <w:t xml:space="preserve">, which takes place </w:t>
      </w:r>
      <w:r w:rsidR="00215CAF">
        <w:rPr>
          <w:rFonts w:ascii="Arial" w:hAnsi="Arial" w:cs="Arial"/>
          <w:sz w:val="24"/>
          <w:szCs w:val="24"/>
        </w:rPr>
        <w:t xml:space="preserve">instead </w:t>
      </w:r>
      <w:r w:rsidR="006908B0" w:rsidRPr="00215CAF">
        <w:rPr>
          <w:rFonts w:ascii="Arial" w:hAnsi="Arial" w:cs="Arial"/>
          <w:sz w:val="24"/>
          <w:szCs w:val="24"/>
        </w:rPr>
        <w:t xml:space="preserve">principally around the particles.  Thus shell and porous columns of same </w:t>
      </w:r>
      <w:r w:rsidR="00215CAF">
        <w:rPr>
          <w:rFonts w:ascii="Arial" w:hAnsi="Arial" w:cs="Arial"/>
          <w:sz w:val="24"/>
          <w:szCs w:val="24"/>
        </w:rPr>
        <w:t>particle diameter (</w:t>
      </w:r>
      <w:proofErr w:type="spellStart"/>
      <w:proofErr w:type="gramStart"/>
      <w:r w:rsidR="006908B0" w:rsidRPr="00215CAF">
        <w:rPr>
          <w:rFonts w:ascii="Arial" w:hAnsi="Arial" w:cs="Arial"/>
          <w:sz w:val="24"/>
          <w:szCs w:val="24"/>
        </w:rPr>
        <w:t>d</w:t>
      </w:r>
      <w:r w:rsidR="006908B0" w:rsidRPr="00215CAF">
        <w:rPr>
          <w:rFonts w:ascii="Arial" w:hAnsi="Arial" w:cs="Arial"/>
          <w:sz w:val="24"/>
          <w:szCs w:val="24"/>
          <w:vertAlign w:val="subscript"/>
        </w:rPr>
        <w:t>p</w:t>
      </w:r>
      <w:proofErr w:type="spellEnd"/>
      <w:proofErr w:type="gramEnd"/>
      <w:r w:rsidR="00215CAF">
        <w:rPr>
          <w:rFonts w:ascii="Arial" w:hAnsi="Arial" w:cs="Arial"/>
          <w:sz w:val="24"/>
          <w:szCs w:val="24"/>
        </w:rPr>
        <w:t>)</w:t>
      </w:r>
      <w:r w:rsidR="006908B0" w:rsidRPr="00215CAF">
        <w:rPr>
          <w:rFonts w:ascii="Arial" w:hAnsi="Arial" w:cs="Arial"/>
          <w:sz w:val="24"/>
          <w:szCs w:val="24"/>
        </w:rPr>
        <w:t xml:space="preserve"> generate similar back pressure</w:t>
      </w:r>
      <w:r w:rsidR="00215CAF">
        <w:rPr>
          <w:rFonts w:ascii="Arial" w:hAnsi="Arial" w:cs="Arial"/>
          <w:sz w:val="24"/>
          <w:szCs w:val="24"/>
        </w:rPr>
        <w:t xml:space="preserve">. The lower back pressure of a 2.7 </w:t>
      </w:r>
      <w:r w:rsidR="00215CAF" w:rsidRPr="00215CAF">
        <w:rPr>
          <w:rFonts w:ascii="Symbol" w:hAnsi="Symbol" w:cs="Arial"/>
          <w:sz w:val="24"/>
          <w:szCs w:val="24"/>
        </w:rPr>
        <w:t></w:t>
      </w:r>
      <w:r w:rsidR="00215CAF">
        <w:rPr>
          <w:rFonts w:ascii="Arial" w:hAnsi="Arial" w:cs="Arial"/>
          <w:sz w:val="24"/>
          <w:szCs w:val="24"/>
        </w:rPr>
        <w:t xml:space="preserve">m shell particle is merely due to its </w:t>
      </w:r>
      <w:r w:rsidR="006908B0" w:rsidRPr="00215CAF">
        <w:rPr>
          <w:rFonts w:ascii="Arial" w:hAnsi="Arial" w:cs="Arial"/>
          <w:sz w:val="24"/>
          <w:szCs w:val="24"/>
        </w:rPr>
        <w:t xml:space="preserve">larger </w:t>
      </w:r>
      <w:proofErr w:type="spellStart"/>
      <w:proofErr w:type="gramStart"/>
      <w:r w:rsidR="006908B0" w:rsidRPr="00215CAF">
        <w:rPr>
          <w:rFonts w:ascii="Arial" w:hAnsi="Arial" w:cs="Arial"/>
          <w:sz w:val="24"/>
          <w:szCs w:val="24"/>
        </w:rPr>
        <w:t>d</w:t>
      </w:r>
      <w:r w:rsidR="006908B0" w:rsidRPr="00215CAF">
        <w:rPr>
          <w:rFonts w:ascii="Arial" w:hAnsi="Arial" w:cs="Arial"/>
          <w:sz w:val="24"/>
          <w:szCs w:val="24"/>
          <w:vertAlign w:val="subscript"/>
        </w:rPr>
        <w:t>p</w:t>
      </w:r>
      <w:proofErr w:type="spellEnd"/>
      <w:proofErr w:type="gramEnd"/>
      <w:r w:rsidR="006908B0" w:rsidRPr="00215CAF">
        <w:rPr>
          <w:rFonts w:ascii="Arial" w:hAnsi="Arial" w:cs="Arial"/>
          <w:sz w:val="24"/>
          <w:szCs w:val="24"/>
        </w:rPr>
        <w:t>.</w:t>
      </w:r>
      <w:r w:rsidR="00215CAF">
        <w:rPr>
          <w:rFonts w:ascii="Arial" w:hAnsi="Arial" w:cs="Arial"/>
          <w:sz w:val="24"/>
          <w:szCs w:val="24"/>
        </w:rPr>
        <w:t xml:space="preserve"> The e</w:t>
      </w:r>
      <w:r w:rsidR="006908B0" w:rsidRPr="00215CAF">
        <w:rPr>
          <w:rFonts w:ascii="Arial" w:hAnsi="Arial" w:cs="Arial"/>
          <w:sz w:val="24"/>
          <w:szCs w:val="24"/>
        </w:rPr>
        <w:t xml:space="preserve">ffect arises </w:t>
      </w:r>
      <w:r w:rsidR="00215CAF">
        <w:rPr>
          <w:rFonts w:ascii="Arial" w:hAnsi="Arial" w:cs="Arial"/>
          <w:sz w:val="24"/>
          <w:szCs w:val="24"/>
        </w:rPr>
        <w:t xml:space="preserve">instead </w:t>
      </w:r>
      <w:r w:rsidR="006908B0" w:rsidRPr="00215CAF">
        <w:rPr>
          <w:rFonts w:ascii="Arial" w:hAnsi="Arial" w:cs="Arial"/>
          <w:sz w:val="24"/>
          <w:szCs w:val="24"/>
        </w:rPr>
        <w:t xml:space="preserve">due to the smaller minimum reduced plate height </w:t>
      </w:r>
      <w:r w:rsidR="00215CAF">
        <w:rPr>
          <w:rFonts w:ascii="Arial" w:hAnsi="Arial" w:cs="Arial"/>
          <w:sz w:val="24"/>
          <w:szCs w:val="24"/>
        </w:rPr>
        <w:t xml:space="preserve">(h) </w:t>
      </w:r>
      <w:r w:rsidR="006908B0" w:rsidRPr="00215CAF">
        <w:rPr>
          <w:rFonts w:ascii="Arial" w:hAnsi="Arial" w:cs="Arial"/>
          <w:sz w:val="24"/>
          <w:szCs w:val="24"/>
        </w:rPr>
        <w:t xml:space="preserve">of shell </w:t>
      </w:r>
      <w:r w:rsidR="00335CAD">
        <w:rPr>
          <w:rFonts w:ascii="Arial" w:hAnsi="Arial" w:cs="Arial"/>
          <w:sz w:val="24"/>
          <w:szCs w:val="24"/>
        </w:rPr>
        <w:t>particles</w:t>
      </w:r>
      <w:r w:rsidR="006908B0" w:rsidRPr="00215CAF">
        <w:rPr>
          <w:rFonts w:ascii="Arial" w:hAnsi="Arial" w:cs="Arial"/>
          <w:sz w:val="24"/>
          <w:szCs w:val="24"/>
        </w:rPr>
        <w:t xml:space="preserve"> (</w:t>
      </w:r>
      <w:r w:rsidR="00215CAF">
        <w:rPr>
          <w:rFonts w:ascii="Arial" w:hAnsi="Arial" w:cs="Arial"/>
          <w:sz w:val="24"/>
          <w:szCs w:val="24"/>
        </w:rPr>
        <w:t xml:space="preserve">as low as </w:t>
      </w:r>
      <w:r w:rsidR="006908B0" w:rsidRPr="00215CAF">
        <w:rPr>
          <w:rFonts w:ascii="Arial" w:hAnsi="Arial" w:cs="Arial"/>
          <w:sz w:val="24"/>
          <w:szCs w:val="24"/>
        </w:rPr>
        <w:t xml:space="preserve">1.2-1.5) compared with </w:t>
      </w:r>
      <w:r w:rsidR="00BF0CD0">
        <w:rPr>
          <w:rFonts w:ascii="Arial" w:hAnsi="Arial" w:cs="Arial"/>
          <w:sz w:val="24"/>
          <w:szCs w:val="24"/>
        </w:rPr>
        <w:t xml:space="preserve">totally </w:t>
      </w:r>
      <w:r w:rsidR="006908B0" w:rsidRPr="00215CAF">
        <w:rPr>
          <w:rFonts w:ascii="Arial" w:hAnsi="Arial" w:cs="Arial"/>
          <w:sz w:val="24"/>
          <w:szCs w:val="24"/>
        </w:rPr>
        <w:t xml:space="preserve">porous </w:t>
      </w:r>
      <w:r w:rsidR="00335CAD">
        <w:rPr>
          <w:rFonts w:ascii="Arial" w:hAnsi="Arial" w:cs="Arial"/>
          <w:sz w:val="24"/>
          <w:szCs w:val="24"/>
        </w:rPr>
        <w:t>particles</w:t>
      </w:r>
      <w:r w:rsidR="006908B0" w:rsidRPr="00215CAF">
        <w:rPr>
          <w:rFonts w:ascii="Arial" w:hAnsi="Arial" w:cs="Arial"/>
          <w:sz w:val="24"/>
          <w:szCs w:val="24"/>
        </w:rPr>
        <w:t xml:space="preserve"> (</w:t>
      </w:r>
      <w:r w:rsidR="00215CAF">
        <w:rPr>
          <w:rFonts w:ascii="Arial" w:hAnsi="Arial" w:cs="Arial"/>
          <w:sz w:val="24"/>
          <w:szCs w:val="24"/>
        </w:rPr>
        <w:t xml:space="preserve">typically </w:t>
      </w:r>
      <w:r w:rsidR="006908B0" w:rsidRPr="00215CAF">
        <w:rPr>
          <w:rFonts w:ascii="Arial" w:hAnsi="Arial" w:cs="Arial"/>
          <w:sz w:val="24"/>
          <w:szCs w:val="24"/>
        </w:rPr>
        <w:t>1.9-2.1).</w:t>
      </w:r>
      <w:r w:rsidR="00215CAF">
        <w:rPr>
          <w:rFonts w:ascii="Arial" w:hAnsi="Arial" w:cs="Arial"/>
          <w:sz w:val="24"/>
          <w:szCs w:val="24"/>
        </w:rPr>
        <w:t xml:space="preserve"> This improved efficiency could be due </w:t>
      </w:r>
      <w:proofErr w:type="gramStart"/>
      <w:r w:rsidR="00215CAF">
        <w:rPr>
          <w:rFonts w:ascii="Arial" w:hAnsi="Arial" w:cs="Arial"/>
          <w:sz w:val="24"/>
          <w:szCs w:val="24"/>
        </w:rPr>
        <w:t>to :</w:t>
      </w:r>
      <w:proofErr w:type="gramEnd"/>
    </w:p>
    <w:p w:rsidR="00215CAF" w:rsidRDefault="00215CAF" w:rsidP="00215CAF">
      <w:pPr>
        <w:rPr>
          <w:rFonts w:ascii="Arial" w:hAnsi="Arial" w:cs="Arial"/>
          <w:sz w:val="24"/>
          <w:szCs w:val="24"/>
        </w:rPr>
      </w:pPr>
      <w:r>
        <w:rPr>
          <w:rFonts w:ascii="Arial" w:hAnsi="Arial" w:cs="Arial"/>
          <w:sz w:val="24"/>
          <w:szCs w:val="24"/>
        </w:rPr>
        <w:t>(</w:t>
      </w:r>
      <w:proofErr w:type="spellStart"/>
      <w:r>
        <w:rPr>
          <w:rFonts w:ascii="Arial" w:hAnsi="Arial" w:cs="Arial"/>
          <w:sz w:val="24"/>
          <w:szCs w:val="24"/>
        </w:rPr>
        <w:t>i</w:t>
      </w:r>
      <w:proofErr w:type="spellEnd"/>
      <w:r>
        <w:rPr>
          <w:rFonts w:ascii="Arial" w:hAnsi="Arial" w:cs="Arial"/>
          <w:sz w:val="24"/>
          <w:szCs w:val="24"/>
        </w:rPr>
        <w:t xml:space="preserve">) The </w:t>
      </w:r>
      <w:r w:rsidR="006908B0" w:rsidRPr="00215CAF">
        <w:rPr>
          <w:rFonts w:ascii="Arial" w:hAnsi="Arial" w:cs="Arial"/>
          <w:sz w:val="24"/>
          <w:szCs w:val="24"/>
        </w:rPr>
        <w:t>smaller p</w:t>
      </w:r>
      <w:r w:rsidR="00335CAD">
        <w:rPr>
          <w:rFonts w:ascii="Arial" w:hAnsi="Arial" w:cs="Arial"/>
          <w:sz w:val="24"/>
          <w:szCs w:val="24"/>
        </w:rPr>
        <w:t xml:space="preserve">article </w:t>
      </w:r>
      <w:r w:rsidR="006908B0" w:rsidRPr="00215CAF">
        <w:rPr>
          <w:rFonts w:ascii="Arial" w:hAnsi="Arial" w:cs="Arial"/>
          <w:sz w:val="24"/>
          <w:szCs w:val="24"/>
        </w:rPr>
        <w:t>s</w:t>
      </w:r>
      <w:r w:rsidR="00335CAD">
        <w:rPr>
          <w:rFonts w:ascii="Arial" w:hAnsi="Arial" w:cs="Arial"/>
          <w:sz w:val="24"/>
          <w:szCs w:val="24"/>
        </w:rPr>
        <w:t xml:space="preserve">ize </w:t>
      </w:r>
      <w:r w:rsidR="006908B0" w:rsidRPr="00215CAF">
        <w:rPr>
          <w:rFonts w:ascii="Arial" w:hAnsi="Arial" w:cs="Arial"/>
          <w:sz w:val="24"/>
          <w:szCs w:val="24"/>
        </w:rPr>
        <w:t>d</w:t>
      </w:r>
      <w:r w:rsidR="00335CAD">
        <w:rPr>
          <w:rFonts w:ascii="Arial" w:hAnsi="Arial" w:cs="Arial"/>
          <w:sz w:val="24"/>
          <w:szCs w:val="24"/>
        </w:rPr>
        <w:t>istribution</w:t>
      </w:r>
      <w:r w:rsidR="006908B0" w:rsidRPr="00215CAF">
        <w:rPr>
          <w:rFonts w:ascii="Arial" w:hAnsi="Arial" w:cs="Arial"/>
          <w:sz w:val="24"/>
          <w:szCs w:val="24"/>
        </w:rPr>
        <w:t xml:space="preserve"> of shell </w:t>
      </w:r>
      <w:r>
        <w:rPr>
          <w:rFonts w:ascii="Arial" w:hAnsi="Arial" w:cs="Arial"/>
          <w:sz w:val="24"/>
          <w:szCs w:val="24"/>
        </w:rPr>
        <w:t>particles</w:t>
      </w:r>
      <w:r w:rsidR="006908B0" w:rsidRPr="00215CAF">
        <w:rPr>
          <w:rFonts w:ascii="Arial" w:hAnsi="Arial" w:cs="Arial"/>
          <w:sz w:val="24"/>
          <w:szCs w:val="24"/>
        </w:rPr>
        <w:t xml:space="preserve"> (</w:t>
      </w:r>
      <w:proofErr w:type="spellStart"/>
      <w:r w:rsidR="006908B0" w:rsidRPr="00215CAF">
        <w:rPr>
          <w:rFonts w:ascii="Arial" w:hAnsi="Arial" w:cs="Arial"/>
          <w:sz w:val="24"/>
          <w:szCs w:val="24"/>
        </w:rPr>
        <w:t>rsd</w:t>
      </w:r>
      <w:proofErr w:type="spellEnd"/>
      <w:r w:rsidR="006908B0" w:rsidRPr="00215CAF">
        <w:rPr>
          <w:rFonts w:ascii="Arial" w:hAnsi="Arial" w:cs="Arial"/>
          <w:sz w:val="24"/>
          <w:szCs w:val="24"/>
        </w:rPr>
        <w:t xml:space="preserve"> 5% </w:t>
      </w:r>
      <w:r>
        <w:rPr>
          <w:rFonts w:ascii="Arial" w:hAnsi="Arial" w:cs="Arial"/>
          <w:sz w:val="24"/>
          <w:szCs w:val="24"/>
        </w:rPr>
        <w:t>compared with 2</w:t>
      </w:r>
      <w:r w:rsidR="006908B0" w:rsidRPr="00215CAF">
        <w:rPr>
          <w:rFonts w:ascii="Arial" w:hAnsi="Arial" w:cs="Arial"/>
          <w:sz w:val="24"/>
          <w:szCs w:val="24"/>
        </w:rPr>
        <w:t>0%</w:t>
      </w:r>
      <w:r>
        <w:rPr>
          <w:rFonts w:ascii="Arial" w:hAnsi="Arial" w:cs="Arial"/>
          <w:sz w:val="24"/>
          <w:szCs w:val="24"/>
        </w:rPr>
        <w:t xml:space="preserve"> for totally porous particles</w:t>
      </w:r>
      <w:r w:rsidR="006908B0" w:rsidRPr="00215CAF">
        <w:rPr>
          <w:rFonts w:ascii="Arial" w:hAnsi="Arial" w:cs="Arial"/>
          <w:sz w:val="24"/>
          <w:szCs w:val="24"/>
        </w:rPr>
        <w:t>).</w:t>
      </w:r>
    </w:p>
    <w:p w:rsidR="00767DA2" w:rsidRDefault="00215CAF" w:rsidP="00767DA2">
      <w:pPr>
        <w:rPr>
          <w:rFonts w:ascii="Arial" w:hAnsi="Arial" w:cs="Arial"/>
          <w:sz w:val="24"/>
          <w:szCs w:val="24"/>
        </w:rPr>
      </w:pPr>
      <w:r>
        <w:rPr>
          <w:rFonts w:ascii="Arial" w:hAnsi="Arial" w:cs="Arial"/>
          <w:sz w:val="24"/>
          <w:szCs w:val="24"/>
        </w:rPr>
        <w:t xml:space="preserve">(ii) </w:t>
      </w:r>
      <w:r w:rsidR="00335CAD">
        <w:rPr>
          <w:rFonts w:ascii="Arial" w:hAnsi="Arial" w:cs="Arial"/>
          <w:sz w:val="24"/>
          <w:szCs w:val="24"/>
        </w:rPr>
        <w:t xml:space="preserve">More likely it is </w:t>
      </w:r>
      <w:r w:rsidR="006908B0" w:rsidRPr="00215CAF">
        <w:rPr>
          <w:rFonts w:ascii="Arial" w:hAnsi="Arial" w:cs="Arial"/>
          <w:sz w:val="24"/>
          <w:szCs w:val="24"/>
        </w:rPr>
        <w:t xml:space="preserve">due </w:t>
      </w:r>
      <w:r w:rsidR="00767DA2">
        <w:rPr>
          <w:rFonts w:ascii="Arial" w:hAnsi="Arial" w:cs="Arial"/>
          <w:sz w:val="24"/>
          <w:szCs w:val="24"/>
        </w:rPr>
        <w:t xml:space="preserve">principally </w:t>
      </w:r>
      <w:r w:rsidR="006908B0" w:rsidRPr="00215CAF">
        <w:rPr>
          <w:rFonts w:ascii="Arial" w:hAnsi="Arial" w:cs="Arial"/>
          <w:sz w:val="24"/>
          <w:szCs w:val="24"/>
        </w:rPr>
        <w:t xml:space="preserve">to </w:t>
      </w:r>
      <w:r>
        <w:rPr>
          <w:rFonts w:ascii="Arial" w:hAnsi="Arial" w:cs="Arial"/>
          <w:sz w:val="24"/>
          <w:szCs w:val="24"/>
        </w:rPr>
        <w:t xml:space="preserve">the </w:t>
      </w:r>
      <w:r w:rsidR="00335CAD">
        <w:rPr>
          <w:rFonts w:ascii="Arial" w:hAnsi="Arial" w:cs="Arial"/>
          <w:sz w:val="24"/>
          <w:szCs w:val="24"/>
        </w:rPr>
        <w:t>superior</w:t>
      </w:r>
      <w:r w:rsidR="006908B0" w:rsidRPr="00215CAF">
        <w:rPr>
          <w:rFonts w:ascii="Arial" w:hAnsi="Arial" w:cs="Arial"/>
          <w:sz w:val="24"/>
          <w:szCs w:val="24"/>
        </w:rPr>
        <w:t xml:space="preserve"> packing of shell </w:t>
      </w:r>
      <w:r w:rsidR="00335CAD">
        <w:rPr>
          <w:rFonts w:ascii="Arial" w:hAnsi="Arial" w:cs="Arial"/>
          <w:sz w:val="24"/>
          <w:szCs w:val="24"/>
        </w:rPr>
        <w:t>particles</w:t>
      </w:r>
      <w:r w:rsidR="006908B0" w:rsidRPr="00215CAF">
        <w:rPr>
          <w:rFonts w:ascii="Arial" w:hAnsi="Arial" w:cs="Arial"/>
          <w:sz w:val="24"/>
          <w:szCs w:val="24"/>
        </w:rPr>
        <w:t xml:space="preserve"> (reduction in </w:t>
      </w:r>
      <w:r w:rsidR="00BF0CD0">
        <w:rPr>
          <w:rFonts w:ascii="Arial" w:hAnsi="Arial" w:cs="Arial"/>
          <w:sz w:val="24"/>
          <w:szCs w:val="24"/>
        </w:rPr>
        <w:t>the</w:t>
      </w:r>
      <w:r w:rsidR="006908B0" w:rsidRPr="00215CAF">
        <w:rPr>
          <w:rFonts w:ascii="Arial" w:hAnsi="Arial" w:cs="Arial"/>
          <w:sz w:val="24"/>
          <w:szCs w:val="24"/>
        </w:rPr>
        <w:t xml:space="preserve"> A term</w:t>
      </w:r>
      <w:r>
        <w:rPr>
          <w:rFonts w:ascii="Arial" w:hAnsi="Arial" w:cs="Arial"/>
          <w:sz w:val="24"/>
          <w:szCs w:val="24"/>
        </w:rPr>
        <w:t xml:space="preserve"> of the van </w:t>
      </w:r>
      <w:proofErr w:type="spellStart"/>
      <w:r>
        <w:rPr>
          <w:rFonts w:ascii="Arial" w:hAnsi="Arial" w:cs="Arial"/>
          <w:sz w:val="24"/>
          <w:szCs w:val="24"/>
        </w:rPr>
        <w:t>Deemter</w:t>
      </w:r>
      <w:proofErr w:type="spellEnd"/>
      <w:r>
        <w:rPr>
          <w:rFonts w:ascii="Arial" w:hAnsi="Arial" w:cs="Arial"/>
          <w:sz w:val="24"/>
          <w:szCs w:val="24"/>
        </w:rPr>
        <w:t xml:space="preserve"> equation)</w:t>
      </w:r>
      <w:r w:rsidR="006908B0" w:rsidRPr="00215CAF">
        <w:rPr>
          <w:rFonts w:ascii="Arial" w:hAnsi="Arial" w:cs="Arial"/>
          <w:sz w:val="24"/>
          <w:szCs w:val="24"/>
        </w:rPr>
        <w:t xml:space="preserve">; </w:t>
      </w:r>
      <w:r w:rsidR="00767DA2">
        <w:rPr>
          <w:rFonts w:ascii="Arial" w:hAnsi="Arial" w:cs="Arial"/>
          <w:sz w:val="24"/>
          <w:szCs w:val="24"/>
        </w:rPr>
        <w:t xml:space="preserve">to a lesser extent, </w:t>
      </w:r>
      <w:r w:rsidR="006908B0" w:rsidRPr="00215CAF">
        <w:rPr>
          <w:rFonts w:ascii="Arial" w:hAnsi="Arial" w:cs="Arial"/>
          <w:sz w:val="24"/>
          <w:szCs w:val="24"/>
        </w:rPr>
        <w:t xml:space="preserve">reduction in </w:t>
      </w:r>
      <w:r w:rsidR="00767DA2">
        <w:rPr>
          <w:rFonts w:ascii="Arial" w:hAnsi="Arial" w:cs="Arial"/>
          <w:sz w:val="24"/>
          <w:szCs w:val="24"/>
        </w:rPr>
        <w:t xml:space="preserve">the </w:t>
      </w:r>
      <w:r w:rsidR="006908B0" w:rsidRPr="00215CAF">
        <w:rPr>
          <w:rFonts w:ascii="Arial" w:hAnsi="Arial" w:cs="Arial"/>
          <w:sz w:val="24"/>
          <w:szCs w:val="24"/>
        </w:rPr>
        <w:t xml:space="preserve">B term </w:t>
      </w:r>
      <w:r w:rsidR="00767DA2">
        <w:rPr>
          <w:rFonts w:ascii="Arial" w:hAnsi="Arial" w:cs="Arial"/>
          <w:sz w:val="24"/>
          <w:szCs w:val="24"/>
        </w:rPr>
        <w:t xml:space="preserve">contributes </w:t>
      </w:r>
      <w:r w:rsidR="006908B0" w:rsidRPr="00215CAF">
        <w:rPr>
          <w:rFonts w:ascii="Arial" w:hAnsi="Arial" w:cs="Arial"/>
          <w:sz w:val="24"/>
          <w:szCs w:val="24"/>
        </w:rPr>
        <w:t xml:space="preserve">due to </w:t>
      </w:r>
      <w:r w:rsidR="00767DA2">
        <w:rPr>
          <w:rFonts w:ascii="Arial" w:hAnsi="Arial" w:cs="Arial"/>
          <w:sz w:val="24"/>
          <w:szCs w:val="24"/>
        </w:rPr>
        <w:t xml:space="preserve">there being </w:t>
      </w:r>
      <w:r w:rsidR="006908B0" w:rsidRPr="00215CAF">
        <w:rPr>
          <w:rFonts w:ascii="Arial" w:hAnsi="Arial" w:cs="Arial"/>
          <w:sz w:val="24"/>
          <w:szCs w:val="24"/>
        </w:rPr>
        <w:t xml:space="preserve">less mobile phase in column; </w:t>
      </w:r>
      <w:r w:rsidR="00767DA2">
        <w:rPr>
          <w:rFonts w:ascii="Arial" w:hAnsi="Arial" w:cs="Arial"/>
          <w:sz w:val="24"/>
          <w:szCs w:val="24"/>
        </w:rPr>
        <w:t xml:space="preserve">there may </w:t>
      </w:r>
      <w:r w:rsidR="00BF0CD0">
        <w:rPr>
          <w:rFonts w:ascii="Arial" w:hAnsi="Arial" w:cs="Arial"/>
          <w:sz w:val="24"/>
          <w:szCs w:val="24"/>
        </w:rPr>
        <w:t xml:space="preserve">also </w:t>
      </w:r>
      <w:r w:rsidR="00767DA2">
        <w:rPr>
          <w:rFonts w:ascii="Arial" w:hAnsi="Arial" w:cs="Arial"/>
          <w:sz w:val="24"/>
          <w:szCs w:val="24"/>
        </w:rPr>
        <w:t xml:space="preserve">be </w:t>
      </w:r>
      <w:r w:rsidR="006908B0" w:rsidRPr="00215CAF">
        <w:rPr>
          <w:rFonts w:ascii="Arial" w:hAnsi="Arial" w:cs="Arial"/>
          <w:sz w:val="24"/>
          <w:szCs w:val="24"/>
        </w:rPr>
        <w:t xml:space="preserve">some reduction in </w:t>
      </w:r>
      <w:r w:rsidR="00BF0CD0">
        <w:rPr>
          <w:rFonts w:ascii="Arial" w:hAnsi="Arial" w:cs="Arial"/>
          <w:sz w:val="24"/>
          <w:szCs w:val="24"/>
        </w:rPr>
        <w:t xml:space="preserve">the </w:t>
      </w:r>
      <w:r w:rsidR="006908B0" w:rsidRPr="00215CAF">
        <w:rPr>
          <w:rFonts w:ascii="Arial" w:hAnsi="Arial" w:cs="Arial"/>
          <w:sz w:val="24"/>
          <w:szCs w:val="24"/>
        </w:rPr>
        <w:t xml:space="preserve">C term </w:t>
      </w:r>
      <w:r w:rsidR="00767DA2">
        <w:rPr>
          <w:rFonts w:ascii="Arial" w:hAnsi="Arial" w:cs="Arial"/>
          <w:sz w:val="24"/>
          <w:szCs w:val="24"/>
        </w:rPr>
        <w:t xml:space="preserve">especially </w:t>
      </w:r>
      <w:r w:rsidR="006908B0" w:rsidRPr="00215CAF">
        <w:rPr>
          <w:rFonts w:ascii="Arial" w:hAnsi="Arial" w:cs="Arial"/>
          <w:sz w:val="24"/>
          <w:szCs w:val="24"/>
        </w:rPr>
        <w:t xml:space="preserve">for large molecules </w:t>
      </w:r>
      <w:r w:rsidR="00767DA2">
        <w:rPr>
          <w:rFonts w:ascii="Arial" w:hAnsi="Arial" w:cs="Arial"/>
          <w:sz w:val="24"/>
          <w:szCs w:val="24"/>
        </w:rPr>
        <w:t xml:space="preserve">due to the </w:t>
      </w:r>
      <w:r w:rsidR="006908B0" w:rsidRPr="00215CAF">
        <w:rPr>
          <w:rFonts w:ascii="Arial" w:hAnsi="Arial" w:cs="Arial"/>
          <w:sz w:val="24"/>
          <w:szCs w:val="24"/>
        </w:rPr>
        <w:t>reduced diffusion distance</w:t>
      </w:r>
      <w:r w:rsidR="00767DA2">
        <w:rPr>
          <w:rFonts w:ascii="Arial" w:hAnsi="Arial" w:cs="Arial"/>
          <w:sz w:val="24"/>
          <w:szCs w:val="24"/>
        </w:rPr>
        <w:t>, although this effect is considered small for small molecules with higher diffusivity</w:t>
      </w:r>
      <w:r w:rsidR="006908B0" w:rsidRPr="00215CAF">
        <w:rPr>
          <w:rFonts w:ascii="Arial" w:hAnsi="Arial" w:cs="Arial"/>
          <w:sz w:val="24"/>
          <w:szCs w:val="24"/>
        </w:rPr>
        <w:t>.</w:t>
      </w:r>
    </w:p>
    <w:p w:rsidR="0086380A" w:rsidRDefault="00767DA2" w:rsidP="00767DA2">
      <w:pPr>
        <w:rPr>
          <w:rFonts w:ascii="Arial" w:hAnsi="Arial" w:cs="Arial"/>
          <w:sz w:val="24"/>
          <w:szCs w:val="24"/>
        </w:rPr>
      </w:pPr>
      <w:r>
        <w:rPr>
          <w:rFonts w:ascii="Arial" w:hAnsi="Arial" w:cs="Arial"/>
          <w:sz w:val="24"/>
          <w:szCs w:val="24"/>
        </w:rPr>
        <w:t xml:space="preserve">(iii) </w:t>
      </w:r>
      <w:r w:rsidR="006908B0" w:rsidRPr="00215CAF">
        <w:rPr>
          <w:rFonts w:ascii="Arial" w:hAnsi="Arial" w:cs="Arial"/>
          <w:sz w:val="24"/>
          <w:szCs w:val="24"/>
        </w:rPr>
        <w:t>Shell columns have less problem</w:t>
      </w:r>
      <w:r w:rsidR="00562A6E">
        <w:rPr>
          <w:rFonts w:ascii="Arial" w:hAnsi="Arial" w:cs="Arial"/>
          <w:sz w:val="24"/>
          <w:szCs w:val="24"/>
        </w:rPr>
        <w:t>s</w:t>
      </w:r>
      <w:r w:rsidR="006908B0" w:rsidRPr="00215CAF">
        <w:rPr>
          <w:rFonts w:ascii="Arial" w:hAnsi="Arial" w:cs="Arial"/>
          <w:sz w:val="24"/>
          <w:szCs w:val="24"/>
        </w:rPr>
        <w:t xml:space="preserve"> with frictional heating due to the greater thermal conductivity of </w:t>
      </w:r>
      <w:r>
        <w:rPr>
          <w:rFonts w:ascii="Arial" w:hAnsi="Arial" w:cs="Arial"/>
          <w:sz w:val="24"/>
          <w:szCs w:val="24"/>
        </w:rPr>
        <w:t xml:space="preserve">the solid </w:t>
      </w:r>
      <w:r w:rsidR="006908B0" w:rsidRPr="00215CAF">
        <w:rPr>
          <w:rFonts w:ascii="Arial" w:hAnsi="Arial" w:cs="Arial"/>
          <w:sz w:val="24"/>
          <w:szCs w:val="24"/>
        </w:rPr>
        <w:t xml:space="preserve">core </w:t>
      </w:r>
      <w:r>
        <w:rPr>
          <w:rFonts w:ascii="Arial" w:hAnsi="Arial" w:cs="Arial"/>
          <w:sz w:val="24"/>
          <w:szCs w:val="24"/>
        </w:rPr>
        <w:t xml:space="preserve">compared with the </w:t>
      </w:r>
      <w:r w:rsidR="006908B0" w:rsidRPr="00215CAF">
        <w:rPr>
          <w:rFonts w:ascii="Arial" w:hAnsi="Arial" w:cs="Arial"/>
          <w:sz w:val="24"/>
          <w:szCs w:val="24"/>
        </w:rPr>
        <w:t xml:space="preserve">mobile phase </w:t>
      </w:r>
      <w:r>
        <w:rPr>
          <w:rFonts w:ascii="Arial" w:hAnsi="Arial" w:cs="Arial"/>
          <w:sz w:val="24"/>
          <w:szCs w:val="24"/>
        </w:rPr>
        <w:t xml:space="preserve">it replaces </w:t>
      </w:r>
      <w:r w:rsidR="006908B0" w:rsidRPr="00215CAF">
        <w:rPr>
          <w:rFonts w:ascii="Arial" w:hAnsi="Arial" w:cs="Arial"/>
          <w:sz w:val="24"/>
          <w:szCs w:val="24"/>
        </w:rPr>
        <w:t>in porous silica.</w:t>
      </w:r>
      <w:r>
        <w:rPr>
          <w:rFonts w:ascii="Arial" w:hAnsi="Arial" w:cs="Arial"/>
          <w:sz w:val="24"/>
          <w:szCs w:val="24"/>
        </w:rPr>
        <w:t xml:space="preserve"> This property allows the use in some circumstances of larger 4.6 mm </w:t>
      </w:r>
      <w:proofErr w:type="spellStart"/>
      <w:r>
        <w:rPr>
          <w:rFonts w:ascii="Arial" w:hAnsi="Arial" w:cs="Arial"/>
          <w:sz w:val="24"/>
          <w:szCs w:val="24"/>
        </w:rPr>
        <w:t>i.d</w:t>
      </w:r>
      <w:proofErr w:type="spellEnd"/>
      <w:r>
        <w:rPr>
          <w:rFonts w:ascii="Arial" w:hAnsi="Arial" w:cs="Arial"/>
          <w:sz w:val="24"/>
          <w:szCs w:val="24"/>
        </w:rPr>
        <w:t xml:space="preserve"> columns of ~ 2.5 </w:t>
      </w:r>
      <w:r w:rsidRPr="00767DA2">
        <w:rPr>
          <w:rFonts w:ascii="Symbol" w:hAnsi="Symbol" w:cs="Arial"/>
          <w:sz w:val="24"/>
          <w:szCs w:val="24"/>
        </w:rPr>
        <w:t></w:t>
      </w:r>
      <w:r>
        <w:rPr>
          <w:rFonts w:ascii="Arial" w:hAnsi="Arial" w:cs="Arial"/>
          <w:sz w:val="24"/>
          <w:szCs w:val="24"/>
        </w:rPr>
        <w:t>m shell particles in place of 2.1 mm columns of sub</w:t>
      </w:r>
      <w:r w:rsidR="00BF0CD0">
        <w:rPr>
          <w:rFonts w:ascii="Arial" w:hAnsi="Arial" w:cs="Arial"/>
          <w:sz w:val="24"/>
          <w:szCs w:val="24"/>
        </w:rPr>
        <w:t>-</w:t>
      </w:r>
      <w:r>
        <w:rPr>
          <w:rFonts w:ascii="Arial" w:hAnsi="Arial" w:cs="Arial"/>
          <w:sz w:val="24"/>
          <w:szCs w:val="24"/>
        </w:rPr>
        <w:t xml:space="preserve"> 2 micron particles. </w:t>
      </w:r>
      <w:r w:rsidR="00D536D7">
        <w:rPr>
          <w:rFonts w:ascii="Arial" w:hAnsi="Arial" w:cs="Arial"/>
          <w:sz w:val="24"/>
          <w:szCs w:val="24"/>
        </w:rPr>
        <w:t>The use of larger diameter shell columns may even be advantageous, as wider bore columns are generally easier to pack, and they are also more tolerant of instrument band spreading (see below).</w:t>
      </w:r>
      <w:r w:rsidR="00335CAD" w:rsidRPr="00335CAD">
        <w:rPr>
          <w:rFonts w:ascii="Arial" w:hAnsi="Arial" w:cs="Arial"/>
          <w:sz w:val="24"/>
          <w:szCs w:val="24"/>
        </w:rPr>
        <w:t xml:space="preserve"> </w:t>
      </w:r>
    </w:p>
    <w:p w:rsidR="00005160" w:rsidRPr="00215CAF" w:rsidRDefault="00005160" w:rsidP="00767DA2">
      <w:pPr>
        <w:rPr>
          <w:rFonts w:ascii="Arial" w:hAnsi="Arial" w:cs="Arial"/>
          <w:sz w:val="24"/>
          <w:szCs w:val="24"/>
        </w:rPr>
      </w:pPr>
      <w:r>
        <w:rPr>
          <w:rFonts w:ascii="Arial" w:hAnsi="Arial" w:cs="Arial"/>
          <w:sz w:val="24"/>
          <w:szCs w:val="24"/>
        </w:rPr>
        <w:lastRenderedPageBreak/>
        <w:t>Sub 2</w:t>
      </w:r>
      <w:r w:rsidRPr="00005160">
        <w:rPr>
          <w:rFonts w:ascii="Symbol" w:hAnsi="Symbol" w:cs="Arial"/>
          <w:sz w:val="24"/>
          <w:szCs w:val="24"/>
        </w:rPr>
        <w:t></w:t>
      </w:r>
      <w:r>
        <w:rPr>
          <w:rFonts w:ascii="Arial" w:hAnsi="Arial" w:cs="Arial"/>
          <w:sz w:val="24"/>
          <w:szCs w:val="24"/>
        </w:rPr>
        <w:t>m shell particle columns are increasingly used to obtain higher efficiencies than totally porous particle columns at similar pressures.</w:t>
      </w:r>
    </w:p>
    <w:p w:rsidR="00F8170D" w:rsidRPr="00F8170D" w:rsidRDefault="00F8170D" w:rsidP="00546CC1">
      <w:pPr>
        <w:rPr>
          <w:rFonts w:ascii="Symbol" w:hAnsi="Symbol" w:cs="Arial"/>
          <w:sz w:val="24"/>
          <w:szCs w:val="24"/>
        </w:rPr>
      </w:pPr>
      <w:r w:rsidRPr="00F8170D">
        <w:rPr>
          <w:rFonts w:ascii="Arial" w:hAnsi="Arial" w:cs="Arial"/>
          <w:i/>
          <w:sz w:val="24"/>
          <w:szCs w:val="24"/>
        </w:rPr>
        <w:t>Possibility of overloading effects</w:t>
      </w:r>
      <w:r w:rsidRPr="00F8170D">
        <w:rPr>
          <w:rFonts w:ascii="Arial" w:hAnsi="Arial" w:cs="Arial"/>
          <w:sz w:val="24"/>
          <w:szCs w:val="24"/>
        </w:rPr>
        <w:t>.</w:t>
      </w:r>
      <w:r w:rsidR="00D536D7">
        <w:rPr>
          <w:rFonts w:ascii="Arial" w:hAnsi="Arial" w:cs="Arial"/>
          <w:sz w:val="24"/>
          <w:szCs w:val="24"/>
        </w:rPr>
        <w:t xml:space="preserve"> </w:t>
      </w:r>
      <w:r>
        <w:rPr>
          <w:rFonts w:ascii="Arial" w:hAnsi="Arial" w:cs="Arial"/>
          <w:sz w:val="24"/>
          <w:szCs w:val="24"/>
        </w:rPr>
        <w:t xml:space="preserve">Fig. </w:t>
      </w:r>
      <w:r w:rsidR="00562A6E">
        <w:rPr>
          <w:rFonts w:ascii="Arial" w:hAnsi="Arial" w:cs="Arial"/>
          <w:sz w:val="24"/>
          <w:szCs w:val="24"/>
        </w:rPr>
        <w:t>3</w:t>
      </w:r>
      <w:r w:rsidR="008A2F04">
        <w:rPr>
          <w:rFonts w:ascii="Arial" w:hAnsi="Arial" w:cs="Arial"/>
          <w:sz w:val="24"/>
          <w:szCs w:val="24"/>
        </w:rPr>
        <w:t xml:space="preserve"> </w:t>
      </w:r>
      <w:r>
        <w:rPr>
          <w:rFonts w:ascii="Arial" w:hAnsi="Arial" w:cs="Arial"/>
          <w:sz w:val="24"/>
          <w:szCs w:val="24"/>
        </w:rPr>
        <w:t>shows the structure of a typical shell particle (Halo</w:t>
      </w:r>
      <w:r w:rsidR="008A2F04">
        <w:rPr>
          <w:rFonts w:ascii="Arial" w:hAnsi="Arial" w:cs="Arial"/>
          <w:sz w:val="24"/>
          <w:szCs w:val="24"/>
        </w:rPr>
        <w:t>, Advanced Materials Technology</w:t>
      </w:r>
      <w:r>
        <w:rPr>
          <w:rFonts w:ascii="Arial" w:hAnsi="Arial" w:cs="Arial"/>
          <w:sz w:val="24"/>
          <w:szCs w:val="24"/>
        </w:rPr>
        <w:t xml:space="preserve">) with </w:t>
      </w:r>
      <w:proofErr w:type="spellStart"/>
      <w:proofErr w:type="gramStart"/>
      <w:r>
        <w:rPr>
          <w:rFonts w:ascii="Arial" w:hAnsi="Arial" w:cs="Arial"/>
          <w:sz w:val="24"/>
          <w:szCs w:val="24"/>
        </w:rPr>
        <w:t>d</w:t>
      </w:r>
      <w:r w:rsidRPr="00F8170D">
        <w:rPr>
          <w:rFonts w:ascii="Arial" w:hAnsi="Arial" w:cs="Arial"/>
          <w:sz w:val="24"/>
          <w:szCs w:val="24"/>
          <w:vertAlign w:val="subscript"/>
        </w:rPr>
        <w:t>p</w:t>
      </w:r>
      <w:proofErr w:type="spellEnd"/>
      <w:proofErr w:type="gramEnd"/>
      <w:r>
        <w:rPr>
          <w:rFonts w:ascii="Arial" w:hAnsi="Arial" w:cs="Arial"/>
          <w:sz w:val="24"/>
          <w:szCs w:val="24"/>
        </w:rPr>
        <w:t xml:space="preserve"> = 2.7 </w:t>
      </w:r>
      <w:r w:rsidRPr="00F8170D">
        <w:rPr>
          <w:rFonts w:ascii="Symbol" w:hAnsi="Symbol" w:cs="Arial"/>
          <w:sz w:val="24"/>
          <w:szCs w:val="24"/>
        </w:rPr>
        <w:t></w:t>
      </w:r>
      <w:r>
        <w:rPr>
          <w:rFonts w:ascii="Arial" w:hAnsi="Arial" w:cs="Arial"/>
          <w:sz w:val="24"/>
          <w:szCs w:val="24"/>
        </w:rPr>
        <w:t xml:space="preserve">m and shell thickness 0.5 </w:t>
      </w:r>
      <w:r w:rsidRPr="00F8170D">
        <w:rPr>
          <w:rFonts w:ascii="Symbol" w:hAnsi="Symbol" w:cs="Arial"/>
          <w:sz w:val="24"/>
          <w:szCs w:val="24"/>
        </w:rPr>
        <w:t></w:t>
      </w:r>
      <w:r>
        <w:rPr>
          <w:rFonts w:ascii="Arial" w:hAnsi="Arial" w:cs="Arial"/>
          <w:sz w:val="24"/>
          <w:szCs w:val="24"/>
        </w:rPr>
        <w:t xml:space="preserve">m. While the typical two dimensional </w:t>
      </w:r>
      <w:r w:rsidR="00562A6E">
        <w:rPr>
          <w:rFonts w:ascii="Arial" w:hAnsi="Arial" w:cs="Arial"/>
          <w:sz w:val="24"/>
          <w:szCs w:val="24"/>
        </w:rPr>
        <w:t>re</w:t>
      </w:r>
      <w:r>
        <w:rPr>
          <w:rFonts w:ascii="Arial" w:hAnsi="Arial" w:cs="Arial"/>
          <w:sz w:val="24"/>
          <w:szCs w:val="24"/>
        </w:rPr>
        <w:t xml:space="preserve">presentation of the structure of these particles is misleading, </w:t>
      </w:r>
      <w:r w:rsidR="00562A6E">
        <w:rPr>
          <w:rFonts w:ascii="Arial" w:hAnsi="Arial" w:cs="Arial"/>
          <w:sz w:val="24"/>
          <w:szCs w:val="24"/>
        </w:rPr>
        <w:t>a</w:t>
      </w:r>
      <w:r>
        <w:rPr>
          <w:rFonts w:ascii="Arial" w:hAnsi="Arial" w:cs="Arial"/>
          <w:sz w:val="24"/>
          <w:szCs w:val="24"/>
        </w:rPr>
        <w:t xml:space="preserve"> </w:t>
      </w:r>
      <w:r w:rsidR="00562A6E">
        <w:rPr>
          <w:rFonts w:ascii="Arial" w:hAnsi="Arial" w:cs="Arial"/>
          <w:sz w:val="24"/>
          <w:szCs w:val="24"/>
        </w:rPr>
        <w:t xml:space="preserve">true </w:t>
      </w:r>
      <w:r>
        <w:rPr>
          <w:rFonts w:ascii="Arial" w:hAnsi="Arial" w:cs="Arial"/>
          <w:sz w:val="24"/>
          <w:szCs w:val="24"/>
        </w:rPr>
        <w:t xml:space="preserve">spherical </w:t>
      </w:r>
      <w:r w:rsidR="00562A6E">
        <w:rPr>
          <w:rFonts w:ascii="Arial" w:hAnsi="Arial" w:cs="Arial"/>
          <w:sz w:val="24"/>
          <w:szCs w:val="24"/>
        </w:rPr>
        <w:t>three-dimensional consideration reveals</w:t>
      </w:r>
      <w:r>
        <w:rPr>
          <w:rFonts w:ascii="Arial" w:hAnsi="Arial" w:cs="Arial"/>
          <w:sz w:val="24"/>
          <w:szCs w:val="24"/>
        </w:rPr>
        <w:t xml:space="preserve"> that they can be considered to have a </w:t>
      </w:r>
      <w:r w:rsidR="00562A6E">
        <w:rPr>
          <w:rFonts w:ascii="Arial" w:hAnsi="Arial" w:cs="Arial"/>
          <w:sz w:val="24"/>
          <w:szCs w:val="24"/>
        </w:rPr>
        <w:t xml:space="preserve">rather </w:t>
      </w:r>
      <w:r>
        <w:rPr>
          <w:rFonts w:ascii="Arial" w:hAnsi="Arial" w:cs="Arial"/>
          <w:sz w:val="24"/>
          <w:szCs w:val="24"/>
        </w:rPr>
        <w:t>thick shell. Indeed the no</w:t>
      </w:r>
      <w:r w:rsidR="00562A6E">
        <w:rPr>
          <w:rFonts w:ascii="Arial" w:hAnsi="Arial" w:cs="Arial"/>
          <w:sz w:val="24"/>
          <w:szCs w:val="24"/>
        </w:rPr>
        <w:t>n</w:t>
      </w:r>
      <w:r>
        <w:rPr>
          <w:rFonts w:ascii="Arial" w:hAnsi="Arial" w:cs="Arial"/>
          <w:sz w:val="24"/>
          <w:szCs w:val="24"/>
        </w:rPr>
        <w:t>-porous fractional volum</w:t>
      </w:r>
      <w:r w:rsidR="00F27797">
        <w:rPr>
          <w:rFonts w:ascii="Arial" w:hAnsi="Arial" w:cs="Arial"/>
          <w:sz w:val="24"/>
          <w:szCs w:val="24"/>
        </w:rPr>
        <w:t xml:space="preserve">e of the particle can be calculated using simple geometry as occupying only 25% of the total, implying that the porous volume is 75% of that of a totally porous particle of the same diameter. </w:t>
      </w:r>
      <w:r w:rsidR="00562A6E">
        <w:rPr>
          <w:rFonts w:ascii="Arial" w:hAnsi="Arial" w:cs="Arial"/>
          <w:sz w:val="24"/>
          <w:szCs w:val="24"/>
        </w:rPr>
        <w:t>These dimensions are in stark contrast to those of the early “</w:t>
      </w:r>
      <w:proofErr w:type="spellStart"/>
      <w:r w:rsidR="00562A6E">
        <w:rPr>
          <w:rFonts w:ascii="Arial" w:hAnsi="Arial" w:cs="Arial"/>
          <w:sz w:val="24"/>
          <w:szCs w:val="24"/>
        </w:rPr>
        <w:t>pellicular</w:t>
      </w:r>
      <w:proofErr w:type="spellEnd"/>
      <w:r w:rsidR="00562A6E">
        <w:rPr>
          <w:rFonts w:ascii="Arial" w:hAnsi="Arial" w:cs="Arial"/>
          <w:sz w:val="24"/>
          <w:szCs w:val="24"/>
        </w:rPr>
        <w:t xml:space="preserve">” particles which contained only a very small fraction of porous material. </w:t>
      </w:r>
      <w:r w:rsidR="00F27797">
        <w:rPr>
          <w:rFonts w:ascii="Arial" w:hAnsi="Arial" w:cs="Arial"/>
          <w:sz w:val="24"/>
          <w:szCs w:val="24"/>
        </w:rPr>
        <w:t xml:space="preserve">Thus, there is no particular reason to suspect that </w:t>
      </w:r>
      <w:r w:rsidR="00562A6E">
        <w:rPr>
          <w:rFonts w:ascii="Arial" w:hAnsi="Arial" w:cs="Arial"/>
          <w:sz w:val="24"/>
          <w:szCs w:val="24"/>
        </w:rPr>
        <w:t xml:space="preserve">modern </w:t>
      </w:r>
      <w:r w:rsidR="00F27797">
        <w:rPr>
          <w:rFonts w:ascii="Arial" w:hAnsi="Arial" w:cs="Arial"/>
          <w:sz w:val="24"/>
          <w:szCs w:val="24"/>
        </w:rPr>
        <w:t xml:space="preserve">shell particles should be prone to overloading. Of course, particles with thinner porous shells have been developed especially for the analysis of large molecules such as proteins, where slow diffusion in and out of a thick shell may compromise column efficiency. These particles may have somewhat reduced </w:t>
      </w:r>
      <w:proofErr w:type="spellStart"/>
      <w:r w:rsidR="00F27797">
        <w:rPr>
          <w:rFonts w:ascii="Arial" w:hAnsi="Arial" w:cs="Arial"/>
          <w:sz w:val="24"/>
          <w:szCs w:val="24"/>
        </w:rPr>
        <w:t>loadability</w:t>
      </w:r>
      <w:proofErr w:type="spellEnd"/>
      <w:r w:rsidR="00F27797">
        <w:rPr>
          <w:rFonts w:ascii="Arial" w:hAnsi="Arial" w:cs="Arial"/>
          <w:sz w:val="24"/>
          <w:szCs w:val="24"/>
        </w:rPr>
        <w:t xml:space="preserve">. Another factor to consider is that the surface area of the porous material in a shell column may not be the same as that in a totally porous column, due </w:t>
      </w:r>
      <w:r w:rsidR="00562A6E">
        <w:rPr>
          <w:rFonts w:ascii="Arial" w:hAnsi="Arial" w:cs="Arial"/>
          <w:sz w:val="24"/>
          <w:szCs w:val="24"/>
        </w:rPr>
        <w:t xml:space="preserve">(at least) </w:t>
      </w:r>
      <w:r w:rsidR="00F27797">
        <w:rPr>
          <w:rFonts w:ascii="Arial" w:hAnsi="Arial" w:cs="Arial"/>
          <w:sz w:val="24"/>
          <w:szCs w:val="24"/>
        </w:rPr>
        <w:t xml:space="preserve">to their different methods of manufacture. </w:t>
      </w:r>
      <w:r w:rsidR="00757784">
        <w:rPr>
          <w:rFonts w:ascii="Arial" w:hAnsi="Arial" w:cs="Arial"/>
          <w:sz w:val="24"/>
          <w:szCs w:val="24"/>
        </w:rPr>
        <w:t xml:space="preserve">Fig. </w:t>
      </w:r>
      <w:r w:rsidR="00562A6E">
        <w:rPr>
          <w:rFonts w:ascii="Arial" w:hAnsi="Arial" w:cs="Arial"/>
          <w:sz w:val="24"/>
          <w:szCs w:val="24"/>
        </w:rPr>
        <w:t>4</w:t>
      </w:r>
      <w:r w:rsidR="00757784">
        <w:rPr>
          <w:rFonts w:ascii="Arial" w:hAnsi="Arial" w:cs="Arial"/>
          <w:sz w:val="24"/>
          <w:szCs w:val="24"/>
        </w:rPr>
        <w:t xml:space="preserve"> shows a practical comparison of the loading capacity of </w:t>
      </w:r>
      <w:r w:rsidR="00B54820">
        <w:rPr>
          <w:rFonts w:ascii="Arial" w:hAnsi="Arial" w:cs="Arial"/>
          <w:sz w:val="24"/>
          <w:szCs w:val="24"/>
        </w:rPr>
        <w:t xml:space="preserve">a totally porous </w:t>
      </w:r>
      <w:proofErr w:type="spellStart"/>
      <w:r w:rsidR="00B54820">
        <w:rPr>
          <w:rFonts w:ascii="Arial" w:hAnsi="Arial" w:cs="Arial"/>
          <w:sz w:val="24"/>
          <w:szCs w:val="24"/>
        </w:rPr>
        <w:t>Zorbax</w:t>
      </w:r>
      <w:proofErr w:type="spellEnd"/>
      <w:r w:rsidR="00B54820">
        <w:rPr>
          <w:rFonts w:ascii="Arial" w:hAnsi="Arial" w:cs="Arial"/>
          <w:sz w:val="24"/>
          <w:szCs w:val="24"/>
        </w:rPr>
        <w:t xml:space="preserve"> C18 and a </w:t>
      </w:r>
      <w:proofErr w:type="spellStart"/>
      <w:r w:rsidR="00B54820">
        <w:rPr>
          <w:rFonts w:ascii="Arial" w:hAnsi="Arial" w:cs="Arial"/>
          <w:sz w:val="24"/>
          <w:szCs w:val="24"/>
        </w:rPr>
        <w:t>Poroshell</w:t>
      </w:r>
      <w:proofErr w:type="spellEnd"/>
      <w:r w:rsidR="00B54820">
        <w:rPr>
          <w:rFonts w:ascii="Arial" w:hAnsi="Arial" w:cs="Arial"/>
          <w:sz w:val="24"/>
          <w:szCs w:val="24"/>
        </w:rPr>
        <w:t xml:space="preserve"> column both from the same manufacturer (Agilent). The basic probe nortriptyline has been shown to overload readily on C18 columns at low pH (e.g. ammoni</w:t>
      </w:r>
      <w:r w:rsidR="0034475E">
        <w:rPr>
          <w:rFonts w:ascii="Arial" w:hAnsi="Arial" w:cs="Arial"/>
          <w:sz w:val="24"/>
          <w:szCs w:val="24"/>
        </w:rPr>
        <w:t xml:space="preserve">um </w:t>
      </w:r>
      <w:proofErr w:type="spellStart"/>
      <w:r w:rsidR="0034475E">
        <w:rPr>
          <w:rFonts w:ascii="Arial" w:hAnsi="Arial" w:cs="Arial"/>
          <w:sz w:val="24"/>
          <w:szCs w:val="24"/>
        </w:rPr>
        <w:t>formate</w:t>
      </w:r>
      <w:proofErr w:type="spellEnd"/>
      <w:r w:rsidR="0034475E">
        <w:rPr>
          <w:rFonts w:ascii="Arial" w:hAnsi="Arial" w:cs="Arial"/>
          <w:sz w:val="24"/>
          <w:szCs w:val="24"/>
        </w:rPr>
        <w:t xml:space="preserve"> </w:t>
      </w:r>
      <w:r w:rsidR="00B54820">
        <w:rPr>
          <w:rFonts w:ascii="Arial" w:hAnsi="Arial" w:cs="Arial"/>
          <w:sz w:val="24"/>
          <w:szCs w:val="24"/>
        </w:rPr>
        <w:t>buffer pH 3.0 as used here) [</w:t>
      </w:r>
      <w:r w:rsidR="006854FB">
        <w:rPr>
          <w:rFonts w:ascii="Arial" w:hAnsi="Arial" w:cs="Arial"/>
          <w:sz w:val="24"/>
          <w:szCs w:val="24"/>
        </w:rPr>
        <w:t>4</w:t>
      </w:r>
      <w:r w:rsidR="00B54820">
        <w:rPr>
          <w:rFonts w:ascii="Arial" w:hAnsi="Arial" w:cs="Arial"/>
          <w:sz w:val="24"/>
          <w:szCs w:val="24"/>
        </w:rPr>
        <w:t xml:space="preserve">]. The overloading effect is shown by reduction in efficiency as the concentration of injected solute increases. As this reduction in efficiency varies with the retention factor </w:t>
      </w:r>
      <w:r w:rsidR="00B54820" w:rsidRPr="00B54820">
        <w:rPr>
          <w:rFonts w:ascii="Arial" w:hAnsi="Arial" w:cs="Arial"/>
          <w:i/>
          <w:sz w:val="24"/>
          <w:szCs w:val="24"/>
        </w:rPr>
        <w:t>k</w:t>
      </w:r>
      <w:r w:rsidR="00B54820">
        <w:rPr>
          <w:rFonts w:ascii="Arial" w:hAnsi="Arial" w:cs="Arial"/>
          <w:sz w:val="24"/>
          <w:szCs w:val="24"/>
        </w:rPr>
        <w:t xml:space="preserve"> of the solute</w:t>
      </w:r>
      <w:r w:rsidR="006854FB">
        <w:rPr>
          <w:rFonts w:ascii="Arial" w:hAnsi="Arial" w:cs="Arial"/>
          <w:sz w:val="24"/>
          <w:szCs w:val="24"/>
        </w:rPr>
        <w:t>,</w:t>
      </w:r>
      <w:r w:rsidR="00B54820">
        <w:rPr>
          <w:rFonts w:ascii="Arial" w:hAnsi="Arial" w:cs="Arial"/>
          <w:sz w:val="24"/>
          <w:szCs w:val="24"/>
        </w:rPr>
        <w:t xml:space="preserve"> particularly at low values of </w:t>
      </w:r>
      <w:r w:rsidR="00B54820" w:rsidRPr="006854FB">
        <w:rPr>
          <w:rFonts w:ascii="Arial" w:hAnsi="Arial" w:cs="Arial"/>
          <w:i/>
          <w:sz w:val="24"/>
          <w:szCs w:val="24"/>
        </w:rPr>
        <w:t>k</w:t>
      </w:r>
      <w:r w:rsidR="00B54820">
        <w:rPr>
          <w:rFonts w:ascii="Arial" w:hAnsi="Arial" w:cs="Arial"/>
          <w:sz w:val="24"/>
          <w:szCs w:val="24"/>
        </w:rPr>
        <w:t xml:space="preserve">, a constant high value </w:t>
      </w:r>
      <w:r w:rsidR="006854FB">
        <w:rPr>
          <w:rFonts w:ascii="Arial" w:hAnsi="Arial" w:cs="Arial"/>
          <w:sz w:val="24"/>
          <w:szCs w:val="24"/>
        </w:rPr>
        <w:t>(</w:t>
      </w:r>
      <w:r w:rsidR="00B54820" w:rsidRPr="00B54820">
        <w:rPr>
          <w:rFonts w:ascii="Arial" w:hAnsi="Arial" w:cs="Arial"/>
          <w:i/>
          <w:sz w:val="24"/>
          <w:szCs w:val="24"/>
        </w:rPr>
        <w:t>k</w:t>
      </w:r>
      <w:r w:rsidR="00B54820">
        <w:rPr>
          <w:rFonts w:ascii="Arial" w:hAnsi="Arial" w:cs="Arial"/>
          <w:sz w:val="24"/>
          <w:szCs w:val="24"/>
        </w:rPr>
        <w:t xml:space="preserve"> </w:t>
      </w:r>
      <w:r w:rsidR="006854FB">
        <w:rPr>
          <w:rFonts w:ascii="Arial" w:hAnsi="Arial" w:cs="Arial"/>
          <w:sz w:val="24"/>
          <w:szCs w:val="24"/>
        </w:rPr>
        <w:t>=</w:t>
      </w:r>
      <w:r w:rsidR="00B54820">
        <w:rPr>
          <w:rFonts w:ascii="Arial" w:hAnsi="Arial" w:cs="Arial"/>
          <w:sz w:val="24"/>
          <w:szCs w:val="24"/>
        </w:rPr>
        <w:t>10) was used in these experiments by adjusting the concentration of organic modifier (acetonitrile) in the mobile phase. For both columns, overloading is reduced as the concentration of buffer in the mobile phase increases</w:t>
      </w:r>
      <w:r w:rsidR="00EE06B5">
        <w:rPr>
          <w:rFonts w:ascii="Arial" w:hAnsi="Arial" w:cs="Arial"/>
          <w:sz w:val="24"/>
          <w:szCs w:val="24"/>
        </w:rPr>
        <w:t xml:space="preserve">. The summary Table </w:t>
      </w:r>
      <w:r w:rsidR="006854FB">
        <w:rPr>
          <w:rFonts w:ascii="Arial" w:hAnsi="Arial" w:cs="Arial"/>
          <w:sz w:val="24"/>
          <w:szCs w:val="24"/>
        </w:rPr>
        <w:t>below</w:t>
      </w:r>
      <w:r w:rsidR="00EE06B5">
        <w:rPr>
          <w:rFonts w:ascii="Arial" w:hAnsi="Arial" w:cs="Arial"/>
          <w:sz w:val="24"/>
          <w:szCs w:val="24"/>
        </w:rPr>
        <w:t xml:space="preserve"> Fig. </w:t>
      </w:r>
      <w:r w:rsidR="006854FB">
        <w:rPr>
          <w:rFonts w:ascii="Arial" w:hAnsi="Arial" w:cs="Arial"/>
          <w:sz w:val="24"/>
          <w:szCs w:val="24"/>
        </w:rPr>
        <w:t>4</w:t>
      </w:r>
      <w:r w:rsidR="00EE06B5">
        <w:rPr>
          <w:rFonts w:ascii="Arial" w:hAnsi="Arial" w:cs="Arial"/>
          <w:sz w:val="24"/>
          <w:szCs w:val="24"/>
        </w:rPr>
        <w:t xml:space="preserve"> shows the concentration of solute necessary to reduce the small sample concentration efficiency (N</w:t>
      </w:r>
      <w:r w:rsidR="00EE06B5" w:rsidRPr="00EE06B5">
        <w:rPr>
          <w:rFonts w:ascii="Arial" w:hAnsi="Arial" w:cs="Arial"/>
          <w:sz w:val="24"/>
          <w:szCs w:val="24"/>
          <w:vertAlign w:val="subscript"/>
        </w:rPr>
        <w:t>0</w:t>
      </w:r>
      <w:r w:rsidR="00EE06B5">
        <w:rPr>
          <w:rFonts w:ascii="Arial" w:hAnsi="Arial" w:cs="Arial"/>
          <w:sz w:val="24"/>
          <w:szCs w:val="24"/>
        </w:rPr>
        <w:t>) by one half (C</w:t>
      </w:r>
      <w:r w:rsidR="00EE06B5" w:rsidRPr="00EE06B5">
        <w:rPr>
          <w:rFonts w:ascii="Arial" w:hAnsi="Arial" w:cs="Arial"/>
          <w:sz w:val="24"/>
          <w:szCs w:val="24"/>
          <w:vertAlign w:val="subscript"/>
        </w:rPr>
        <w:t>0.5</w:t>
      </w:r>
      <w:r w:rsidR="00EE06B5">
        <w:rPr>
          <w:rFonts w:ascii="Arial" w:hAnsi="Arial" w:cs="Arial"/>
          <w:sz w:val="24"/>
          <w:szCs w:val="24"/>
        </w:rPr>
        <w:t>) for the totally porous column (</w:t>
      </w:r>
      <w:proofErr w:type="spellStart"/>
      <w:r w:rsidR="00EE06B5">
        <w:rPr>
          <w:rFonts w:ascii="Arial" w:hAnsi="Arial" w:cs="Arial"/>
          <w:sz w:val="24"/>
          <w:szCs w:val="24"/>
        </w:rPr>
        <w:t>d</w:t>
      </w:r>
      <w:r w:rsidR="00EE06B5" w:rsidRPr="00EE06B5">
        <w:rPr>
          <w:rFonts w:ascii="Arial" w:hAnsi="Arial" w:cs="Arial"/>
          <w:sz w:val="24"/>
          <w:szCs w:val="24"/>
          <w:vertAlign w:val="subscript"/>
        </w:rPr>
        <w:t>p</w:t>
      </w:r>
      <w:proofErr w:type="spellEnd"/>
      <w:r w:rsidR="00EE06B5">
        <w:rPr>
          <w:rFonts w:ascii="Arial" w:hAnsi="Arial" w:cs="Arial"/>
          <w:sz w:val="24"/>
          <w:szCs w:val="24"/>
        </w:rPr>
        <w:t xml:space="preserve"> = 1.8 </w:t>
      </w:r>
      <w:r w:rsidR="00EE06B5" w:rsidRPr="00EE06B5">
        <w:rPr>
          <w:rFonts w:ascii="Symbol" w:hAnsi="Symbol" w:cs="Arial"/>
          <w:sz w:val="24"/>
          <w:szCs w:val="24"/>
        </w:rPr>
        <w:t></w:t>
      </w:r>
      <w:r w:rsidR="00EE06B5">
        <w:rPr>
          <w:rFonts w:ascii="Arial" w:hAnsi="Arial" w:cs="Arial"/>
          <w:sz w:val="24"/>
          <w:szCs w:val="24"/>
        </w:rPr>
        <w:t>m) and three types of shell column (</w:t>
      </w:r>
      <w:proofErr w:type="spellStart"/>
      <w:r w:rsidR="00EE06B5">
        <w:rPr>
          <w:rFonts w:ascii="Arial" w:hAnsi="Arial" w:cs="Arial"/>
          <w:sz w:val="24"/>
          <w:szCs w:val="24"/>
        </w:rPr>
        <w:t>d</w:t>
      </w:r>
      <w:r w:rsidR="00EE06B5" w:rsidRPr="006854FB">
        <w:rPr>
          <w:rFonts w:ascii="Arial" w:hAnsi="Arial" w:cs="Arial"/>
          <w:sz w:val="24"/>
          <w:szCs w:val="24"/>
          <w:vertAlign w:val="subscript"/>
        </w:rPr>
        <w:t>p</w:t>
      </w:r>
      <w:proofErr w:type="spellEnd"/>
      <w:r w:rsidR="00EE06B5">
        <w:rPr>
          <w:rFonts w:ascii="Arial" w:hAnsi="Arial" w:cs="Arial"/>
          <w:sz w:val="24"/>
          <w:szCs w:val="24"/>
        </w:rPr>
        <w:t xml:space="preserve"> ~ 2.5 </w:t>
      </w:r>
      <w:r w:rsidR="00EE06B5" w:rsidRPr="00F8170D">
        <w:rPr>
          <w:rFonts w:ascii="Symbol" w:hAnsi="Symbol" w:cs="Arial"/>
          <w:sz w:val="24"/>
          <w:szCs w:val="24"/>
        </w:rPr>
        <w:t></w:t>
      </w:r>
      <w:r w:rsidR="00EE06B5">
        <w:rPr>
          <w:rFonts w:ascii="Arial" w:hAnsi="Arial" w:cs="Arial"/>
          <w:sz w:val="24"/>
          <w:szCs w:val="24"/>
        </w:rPr>
        <w:t xml:space="preserve">m). All columns gave good peak shape (asymmetry factor </w:t>
      </w:r>
      <w:proofErr w:type="gramStart"/>
      <w:r w:rsidR="00EE06B5">
        <w:rPr>
          <w:rFonts w:ascii="Arial" w:hAnsi="Arial" w:cs="Arial"/>
          <w:sz w:val="24"/>
          <w:szCs w:val="24"/>
        </w:rPr>
        <w:t>A</w:t>
      </w:r>
      <w:r w:rsidR="00EE06B5" w:rsidRPr="00EE06B5">
        <w:rPr>
          <w:rFonts w:ascii="Arial" w:hAnsi="Arial" w:cs="Arial"/>
          <w:sz w:val="24"/>
          <w:szCs w:val="24"/>
          <w:vertAlign w:val="subscript"/>
        </w:rPr>
        <w:t>s</w:t>
      </w:r>
      <w:proofErr w:type="gramEnd"/>
      <w:r w:rsidR="00EE06B5">
        <w:rPr>
          <w:rFonts w:ascii="Arial" w:hAnsi="Arial" w:cs="Arial"/>
          <w:sz w:val="24"/>
          <w:szCs w:val="24"/>
        </w:rPr>
        <w:t xml:space="preserve"> ~ 1) for small sample mass. C</w:t>
      </w:r>
      <w:r w:rsidR="00EE06B5" w:rsidRPr="00EE06B5">
        <w:rPr>
          <w:rFonts w:ascii="Arial" w:hAnsi="Arial" w:cs="Arial"/>
          <w:sz w:val="24"/>
          <w:szCs w:val="24"/>
          <w:vertAlign w:val="subscript"/>
        </w:rPr>
        <w:t xml:space="preserve">0.5 </w:t>
      </w:r>
      <w:r w:rsidR="00EE06B5">
        <w:rPr>
          <w:rFonts w:ascii="Arial" w:hAnsi="Arial" w:cs="Arial"/>
          <w:sz w:val="24"/>
          <w:szCs w:val="24"/>
        </w:rPr>
        <w:t>is shown to be approximately the same for all these columns, indicating that there are no major differences in loading capacity. Similar results were obtained also for other solutes [</w:t>
      </w:r>
      <w:r w:rsidR="006854FB">
        <w:rPr>
          <w:rFonts w:ascii="Arial" w:hAnsi="Arial" w:cs="Arial"/>
          <w:sz w:val="24"/>
          <w:szCs w:val="24"/>
        </w:rPr>
        <w:t>4</w:t>
      </w:r>
      <w:r w:rsidR="00EE06B5">
        <w:rPr>
          <w:rFonts w:ascii="Arial" w:hAnsi="Arial" w:cs="Arial"/>
          <w:sz w:val="24"/>
          <w:szCs w:val="24"/>
        </w:rPr>
        <w:t xml:space="preserve">]. </w:t>
      </w:r>
    </w:p>
    <w:p w:rsidR="00D728FC" w:rsidRPr="00F8170D" w:rsidRDefault="00743F8A" w:rsidP="00546CC1">
      <w:pPr>
        <w:rPr>
          <w:rFonts w:ascii="Arial" w:hAnsi="Arial" w:cs="Arial"/>
          <w:b/>
          <w:sz w:val="24"/>
          <w:szCs w:val="24"/>
        </w:rPr>
      </w:pPr>
      <w:r w:rsidRPr="00F8170D">
        <w:rPr>
          <w:rFonts w:ascii="Arial" w:hAnsi="Arial" w:cs="Arial"/>
          <w:b/>
          <w:sz w:val="24"/>
          <w:szCs w:val="24"/>
        </w:rPr>
        <w:t>Effects of Instrumental Bandspreading</w:t>
      </w:r>
    </w:p>
    <w:p w:rsidR="00546CC1" w:rsidRDefault="00CA0837" w:rsidP="00546CC1">
      <w:pPr>
        <w:rPr>
          <w:rFonts w:ascii="Arial" w:hAnsi="Arial" w:cs="Arial"/>
          <w:sz w:val="24"/>
          <w:szCs w:val="24"/>
        </w:rPr>
      </w:pPr>
      <w:r w:rsidRPr="00CA0837">
        <w:rPr>
          <w:rFonts w:ascii="Arial" w:hAnsi="Arial" w:cs="Arial"/>
          <w:sz w:val="24"/>
          <w:szCs w:val="24"/>
        </w:rPr>
        <w:t xml:space="preserve">The </w:t>
      </w:r>
      <w:r>
        <w:rPr>
          <w:rFonts w:ascii="Arial" w:hAnsi="Arial" w:cs="Arial"/>
          <w:bCs/>
          <w:sz w:val="24"/>
          <w:szCs w:val="24"/>
        </w:rPr>
        <w:t>e</w:t>
      </w:r>
      <w:r w:rsidRPr="00CA0837">
        <w:rPr>
          <w:rFonts w:ascii="Arial" w:hAnsi="Arial" w:cs="Arial"/>
          <w:bCs/>
          <w:sz w:val="24"/>
          <w:szCs w:val="24"/>
        </w:rPr>
        <w:t>ffect</w:t>
      </w:r>
      <w:r>
        <w:rPr>
          <w:rFonts w:ascii="Arial" w:hAnsi="Arial" w:cs="Arial"/>
          <w:bCs/>
          <w:sz w:val="24"/>
          <w:szCs w:val="24"/>
        </w:rPr>
        <w:t>s of instrumental bandspreading are m</w:t>
      </w:r>
      <w:r w:rsidRPr="00CA0837">
        <w:rPr>
          <w:rFonts w:ascii="Arial" w:hAnsi="Arial" w:cs="Arial"/>
          <w:sz w:val="24"/>
          <w:szCs w:val="24"/>
        </w:rPr>
        <w:t xml:space="preserve">uch greater for small volume peaks </w:t>
      </w:r>
      <w:r>
        <w:rPr>
          <w:rFonts w:ascii="Arial" w:hAnsi="Arial" w:cs="Arial"/>
          <w:sz w:val="24"/>
          <w:szCs w:val="24"/>
        </w:rPr>
        <w:t>generated by</w:t>
      </w:r>
      <w:r w:rsidRPr="00CA0837">
        <w:rPr>
          <w:rFonts w:ascii="Arial" w:hAnsi="Arial" w:cs="Arial"/>
          <w:sz w:val="24"/>
          <w:szCs w:val="24"/>
        </w:rPr>
        <w:t xml:space="preserve"> short, narrow, high efficiency columns.</w:t>
      </w:r>
      <w:r>
        <w:rPr>
          <w:rFonts w:ascii="Arial" w:hAnsi="Arial" w:cs="Arial"/>
          <w:sz w:val="24"/>
          <w:szCs w:val="24"/>
        </w:rPr>
        <w:t xml:space="preserve"> </w:t>
      </w:r>
      <w:r w:rsidR="00546CC1">
        <w:rPr>
          <w:rFonts w:ascii="Arial" w:hAnsi="Arial" w:cs="Arial"/>
          <w:sz w:val="24"/>
          <w:szCs w:val="24"/>
        </w:rPr>
        <w:t>This can be seen from a consideration of equation 1.</w:t>
      </w:r>
    </w:p>
    <w:p w:rsidR="0086380A" w:rsidRPr="00546CC1" w:rsidRDefault="006908B0" w:rsidP="00546CC1">
      <w:pPr>
        <w:rPr>
          <w:rFonts w:ascii="Arial" w:hAnsi="Arial" w:cs="Arial"/>
          <w:sz w:val="24"/>
          <w:szCs w:val="24"/>
        </w:rPr>
      </w:pPr>
      <w:r w:rsidRPr="00546CC1">
        <w:rPr>
          <w:rFonts w:ascii="Symbol" w:hAnsi="Symbol" w:cs="Arial"/>
          <w:sz w:val="24"/>
          <w:szCs w:val="24"/>
        </w:rPr>
        <w:t></w:t>
      </w:r>
      <w:proofErr w:type="gramStart"/>
      <w:r w:rsidRPr="00546CC1">
        <w:rPr>
          <w:rFonts w:ascii="Arial" w:hAnsi="Arial" w:cs="Arial"/>
          <w:sz w:val="24"/>
          <w:szCs w:val="24"/>
          <w:vertAlign w:val="superscript"/>
        </w:rPr>
        <w:t>2</w:t>
      </w:r>
      <w:r w:rsidRPr="00546CC1">
        <w:rPr>
          <w:rFonts w:ascii="Arial" w:hAnsi="Arial" w:cs="Arial"/>
          <w:sz w:val="24"/>
          <w:szCs w:val="24"/>
          <w:vertAlign w:val="subscript"/>
        </w:rPr>
        <w:t xml:space="preserve">experimental </w:t>
      </w:r>
      <w:r w:rsidRPr="00546CC1">
        <w:rPr>
          <w:rFonts w:ascii="Arial" w:hAnsi="Arial" w:cs="Arial"/>
          <w:sz w:val="24"/>
          <w:szCs w:val="24"/>
        </w:rPr>
        <w:t xml:space="preserve"> =</w:t>
      </w:r>
      <w:proofErr w:type="gramEnd"/>
      <w:r w:rsidRPr="00546CC1">
        <w:rPr>
          <w:rFonts w:ascii="Arial" w:hAnsi="Arial" w:cs="Arial"/>
          <w:sz w:val="24"/>
          <w:szCs w:val="24"/>
        </w:rPr>
        <w:t xml:space="preserve"> </w:t>
      </w:r>
      <w:r w:rsidRPr="00546CC1">
        <w:rPr>
          <w:rFonts w:ascii="Symbol" w:hAnsi="Symbol" w:cs="Arial"/>
          <w:sz w:val="24"/>
          <w:szCs w:val="24"/>
        </w:rPr>
        <w:t></w:t>
      </w:r>
      <w:r w:rsidRPr="00546CC1">
        <w:rPr>
          <w:rFonts w:ascii="Arial" w:hAnsi="Arial" w:cs="Arial"/>
          <w:sz w:val="24"/>
          <w:szCs w:val="24"/>
          <w:vertAlign w:val="superscript"/>
        </w:rPr>
        <w:t>2</w:t>
      </w:r>
      <w:r w:rsidRPr="00546CC1">
        <w:rPr>
          <w:rFonts w:ascii="Arial" w:hAnsi="Arial" w:cs="Arial"/>
          <w:sz w:val="24"/>
          <w:szCs w:val="24"/>
          <w:vertAlign w:val="subscript"/>
        </w:rPr>
        <w:t>column</w:t>
      </w:r>
      <w:r w:rsidRPr="00546CC1">
        <w:rPr>
          <w:rFonts w:ascii="Arial" w:hAnsi="Arial" w:cs="Arial"/>
          <w:sz w:val="24"/>
          <w:szCs w:val="24"/>
        </w:rPr>
        <w:t xml:space="preserve"> + </w:t>
      </w:r>
      <w:r w:rsidRPr="00546CC1">
        <w:rPr>
          <w:rFonts w:ascii="Symbol" w:hAnsi="Symbol" w:cs="Arial"/>
          <w:sz w:val="24"/>
          <w:szCs w:val="24"/>
        </w:rPr>
        <w:t></w:t>
      </w:r>
      <w:r w:rsidRPr="00546CC1">
        <w:rPr>
          <w:rFonts w:ascii="Arial" w:hAnsi="Arial" w:cs="Arial"/>
          <w:sz w:val="24"/>
          <w:szCs w:val="24"/>
          <w:vertAlign w:val="superscript"/>
        </w:rPr>
        <w:t>2</w:t>
      </w:r>
      <w:r w:rsidRPr="00546CC1">
        <w:rPr>
          <w:rFonts w:ascii="Arial" w:hAnsi="Arial" w:cs="Arial"/>
          <w:sz w:val="24"/>
          <w:szCs w:val="24"/>
          <w:vertAlign w:val="subscript"/>
        </w:rPr>
        <w:t>extracolumn.</w:t>
      </w:r>
      <w:r w:rsidR="00546CC1">
        <w:rPr>
          <w:rFonts w:ascii="Arial" w:hAnsi="Arial" w:cs="Arial"/>
          <w:sz w:val="24"/>
          <w:szCs w:val="24"/>
          <w:vertAlign w:val="subscript"/>
        </w:rPr>
        <w:tab/>
      </w:r>
      <w:r w:rsidR="00546CC1">
        <w:rPr>
          <w:rFonts w:ascii="Arial" w:hAnsi="Arial" w:cs="Arial"/>
          <w:sz w:val="24"/>
          <w:szCs w:val="24"/>
          <w:vertAlign w:val="subscript"/>
        </w:rPr>
        <w:tab/>
      </w:r>
      <w:r w:rsidR="00546CC1">
        <w:rPr>
          <w:rFonts w:ascii="Arial" w:hAnsi="Arial" w:cs="Arial"/>
          <w:sz w:val="24"/>
          <w:szCs w:val="24"/>
          <w:vertAlign w:val="subscript"/>
        </w:rPr>
        <w:tab/>
      </w:r>
      <w:r w:rsidR="00546CC1">
        <w:rPr>
          <w:rFonts w:ascii="Arial" w:hAnsi="Arial" w:cs="Arial"/>
          <w:sz w:val="24"/>
          <w:szCs w:val="24"/>
          <w:vertAlign w:val="subscript"/>
        </w:rPr>
        <w:tab/>
      </w:r>
      <w:r w:rsidR="00546CC1">
        <w:rPr>
          <w:rFonts w:ascii="Arial" w:hAnsi="Arial" w:cs="Arial"/>
          <w:sz w:val="24"/>
          <w:szCs w:val="24"/>
        </w:rPr>
        <w:t>(1)</w:t>
      </w:r>
    </w:p>
    <w:p w:rsidR="00546CC1" w:rsidRDefault="00546CC1" w:rsidP="00546CC1">
      <w:pPr>
        <w:rPr>
          <w:rFonts w:ascii="Arial" w:hAnsi="Arial" w:cs="Arial"/>
          <w:sz w:val="24"/>
          <w:szCs w:val="24"/>
        </w:rPr>
      </w:pPr>
      <w:r w:rsidRPr="00546CC1">
        <w:rPr>
          <w:rFonts w:ascii="Arial" w:hAnsi="Arial" w:cs="Arial"/>
          <w:sz w:val="24"/>
          <w:szCs w:val="24"/>
          <w:vertAlign w:val="subscript"/>
        </w:rPr>
        <w:t> </w:t>
      </w:r>
      <w:proofErr w:type="gramStart"/>
      <w:r>
        <w:rPr>
          <w:rFonts w:ascii="Arial" w:hAnsi="Arial" w:cs="Arial"/>
          <w:sz w:val="24"/>
          <w:szCs w:val="24"/>
        </w:rPr>
        <w:t>where</w:t>
      </w:r>
      <w:proofErr w:type="gramEnd"/>
      <w:r>
        <w:rPr>
          <w:rFonts w:ascii="Arial" w:hAnsi="Arial" w:cs="Arial"/>
          <w:sz w:val="24"/>
          <w:szCs w:val="24"/>
        </w:rPr>
        <w:t xml:space="preserve"> </w:t>
      </w:r>
      <w:r w:rsidRPr="00546CC1">
        <w:rPr>
          <w:rFonts w:ascii="Symbol" w:hAnsi="Symbol" w:cs="Arial"/>
          <w:sz w:val="24"/>
          <w:szCs w:val="24"/>
        </w:rPr>
        <w:t></w:t>
      </w:r>
      <w:r w:rsidRPr="00546CC1">
        <w:rPr>
          <w:rFonts w:ascii="Arial" w:hAnsi="Arial" w:cs="Arial"/>
          <w:sz w:val="24"/>
          <w:szCs w:val="24"/>
          <w:vertAlign w:val="superscript"/>
        </w:rPr>
        <w:t>2</w:t>
      </w:r>
      <w:r w:rsidRPr="00546CC1">
        <w:rPr>
          <w:rFonts w:ascii="Arial" w:hAnsi="Arial" w:cs="Arial"/>
          <w:sz w:val="24"/>
          <w:szCs w:val="24"/>
          <w:vertAlign w:val="subscript"/>
        </w:rPr>
        <w:t xml:space="preserve">experimental </w:t>
      </w:r>
      <w:r w:rsidRPr="00546CC1">
        <w:rPr>
          <w:rFonts w:ascii="Arial" w:hAnsi="Arial" w:cs="Arial"/>
          <w:sz w:val="24"/>
          <w:szCs w:val="24"/>
        </w:rPr>
        <w:t xml:space="preserve"> </w:t>
      </w:r>
      <w:r>
        <w:rPr>
          <w:rFonts w:ascii="Arial" w:hAnsi="Arial" w:cs="Arial"/>
          <w:sz w:val="24"/>
          <w:szCs w:val="24"/>
        </w:rPr>
        <w:t xml:space="preserve">is the measured peak variance,  </w:t>
      </w:r>
      <w:r w:rsidRPr="00546CC1">
        <w:rPr>
          <w:rFonts w:ascii="Symbol" w:hAnsi="Symbol" w:cs="Arial"/>
          <w:sz w:val="24"/>
          <w:szCs w:val="24"/>
        </w:rPr>
        <w:t></w:t>
      </w:r>
      <w:r w:rsidRPr="00546CC1">
        <w:rPr>
          <w:rFonts w:ascii="Arial" w:hAnsi="Arial" w:cs="Arial"/>
          <w:sz w:val="24"/>
          <w:szCs w:val="24"/>
          <w:vertAlign w:val="superscript"/>
        </w:rPr>
        <w:t>2</w:t>
      </w:r>
      <w:r w:rsidRPr="00546CC1">
        <w:rPr>
          <w:rFonts w:ascii="Arial" w:hAnsi="Arial" w:cs="Arial"/>
          <w:sz w:val="24"/>
          <w:szCs w:val="24"/>
          <w:vertAlign w:val="subscript"/>
        </w:rPr>
        <w:t>column</w:t>
      </w:r>
      <w:r w:rsidRPr="00546CC1">
        <w:rPr>
          <w:rFonts w:ascii="Arial" w:hAnsi="Arial" w:cs="Arial"/>
          <w:sz w:val="24"/>
          <w:szCs w:val="24"/>
        </w:rPr>
        <w:t xml:space="preserve"> </w:t>
      </w:r>
      <w:r>
        <w:rPr>
          <w:rFonts w:ascii="Arial" w:hAnsi="Arial" w:cs="Arial"/>
          <w:sz w:val="24"/>
          <w:szCs w:val="24"/>
        </w:rPr>
        <w:t xml:space="preserve">is the variance caused by the column alone, and </w:t>
      </w:r>
      <w:r w:rsidRPr="00546CC1">
        <w:rPr>
          <w:rFonts w:ascii="Symbol" w:hAnsi="Symbol" w:cs="Arial"/>
          <w:sz w:val="24"/>
          <w:szCs w:val="24"/>
        </w:rPr>
        <w:t></w:t>
      </w:r>
      <w:r w:rsidRPr="00546CC1">
        <w:rPr>
          <w:rFonts w:ascii="Arial" w:hAnsi="Arial" w:cs="Arial"/>
          <w:sz w:val="24"/>
          <w:szCs w:val="24"/>
          <w:vertAlign w:val="superscript"/>
        </w:rPr>
        <w:t>2</w:t>
      </w:r>
      <w:r w:rsidRPr="00546CC1">
        <w:rPr>
          <w:rFonts w:ascii="Arial" w:hAnsi="Arial" w:cs="Arial"/>
          <w:sz w:val="24"/>
          <w:szCs w:val="24"/>
          <w:vertAlign w:val="subscript"/>
        </w:rPr>
        <w:t>extracolumn</w:t>
      </w:r>
      <w:r>
        <w:rPr>
          <w:rFonts w:ascii="Arial" w:hAnsi="Arial" w:cs="Arial"/>
          <w:sz w:val="24"/>
          <w:szCs w:val="24"/>
        </w:rPr>
        <w:t xml:space="preserve"> is the </w:t>
      </w:r>
      <w:proofErr w:type="spellStart"/>
      <w:r>
        <w:rPr>
          <w:rFonts w:ascii="Arial" w:hAnsi="Arial" w:cs="Arial"/>
          <w:sz w:val="24"/>
          <w:szCs w:val="24"/>
        </w:rPr>
        <w:t>extracolumn</w:t>
      </w:r>
      <w:proofErr w:type="spellEnd"/>
      <w:r>
        <w:rPr>
          <w:rFonts w:ascii="Arial" w:hAnsi="Arial" w:cs="Arial"/>
          <w:sz w:val="24"/>
          <w:szCs w:val="24"/>
        </w:rPr>
        <w:t xml:space="preserve"> variance (all </w:t>
      </w:r>
      <w:r w:rsidR="006854FB">
        <w:rPr>
          <w:rFonts w:ascii="Arial" w:hAnsi="Arial" w:cs="Arial"/>
          <w:sz w:val="24"/>
          <w:szCs w:val="24"/>
        </w:rPr>
        <w:t xml:space="preserve">values </w:t>
      </w:r>
      <w:r>
        <w:rPr>
          <w:rFonts w:ascii="Arial" w:hAnsi="Arial" w:cs="Arial"/>
          <w:sz w:val="24"/>
          <w:szCs w:val="24"/>
        </w:rPr>
        <w:t xml:space="preserve">usually measured in </w:t>
      </w:r>
      <w:r w:rsidRPr="00546CC1">
        <w:rPr>
          <w:rFonts w:ascii="Symbol" w:hAnsi="Symbol" w:cs="Arial"/>
          <w:sz w:val="24"/>
          <w:szCs w:val="24"/>
        </w:rPr>
        <w:t></w:t>
      </w:r>
      <w:r>
        <w:rPr>
          <w:rFonts w:ascii="Arial" w:hAnsi="Arial" w:cs="Arial"/>
          <w:sz w:val="24"/>
          <w:szCs w:val="24"/>
        </w:rPr>
        <w:t>l</w:t>
      </w:r>
      <w:r w:rsidRPr="00546CC1">
        <w:rPr>
          <w:rFonts w:ascii="Arial" w:hAnsi="Arial" w:cs="Arial"/>
          <w:sz w:val="24"/>
          <w:szCs w:val="24"/>
          <w:vertAlign w:val="superscript"/>
        </w:rPr>
        <w:t>2</w:t>
      </w:r>
      <w:r>
        <w:rPr>
          <w:rFonts w:ascii="Arial" w:hAnsi="Arial" w:cs="Arial"/>
          <w:sz w:val="24"/>
          <w:szCs w:val="24"/>
        </w:rPr>
        <w:t>)</w:t>
      </w:r>
      <w:r w:rsidR="009F5226">
        <w:rPr>
          <w:rFonts w:ascii="Arial" w:hAnsi="Arial" w:cs="Arial"/>
          <w:sz w:val="24"/>
          <w:szCs w:val="24"/>
        </w:rPr>
        <w:t xml:space="preserve">. The inherent column </w:t>
      </w:r>
      <w:r w:rsidR="006854FB">
        <w:rPr>
          <w:rFonts w:ascii="Arial" w:hAnsi="Arial" w:cs="Arial"/>
          <w:sz w:val="24"/>
          <w:szCs w:val="24"/>
        </w:rPr>
        <w:t>variance (and from this its efficiency)</w:t>
      </w:r>
      <w:r w:rsidR="009F5226">
        <w:rPr>
          <w:rFonts w:ascii="Arial" w:hAnsi="Arial" w:cs="Arial"/>
          <w:sz w:val="24"/>
          <w:szCs w:val="24"/>
        </w:rPr>
        <w:t xml:space="preserve"> can be calculated from the measured experimental variance by measuring the </w:t>
      </w:r>
      <w:proofErr w:type="spellStart"/>
      <w:r w:rsidR="009F5226">
        <w:rPr>
          <w:rFonts w:ascii="Arial" w:hAnsi="Arial" w:cs="Arial"/>
          <w:sz w:val="24"/>
          <w:szCs w:val="24"/>
        </w:rPr>
        <w:t>extracolumn</w:t>
      </w:r>
      <w:proofErr w:type="spellEnd"/>
      <w:r w:rsidR="009F5226">
        <w:rPr>
          <w:rFonts w:ascii="Arial" w:hAnsi="Arial" w:cs="Arial"/>
          <w:sz w:val="24"/>
          <w:szCs w:val="24"/>
        </w:rPr>
        <w:t xml:space="preserve"> bandspreading by substitution of a zero dead volume </w:t>
      </w:r>
      <w:r w:rsidR="003779F7">
        <w:rPr>
          <w:rFonts w:ascii="Arial" w:hAnsi="Arial" w:cs="Arial"/>
          <w:sz w:val="24"/>
          <w:szCs w:val="24"/>
        </w:rPr>
        <w:t xml:space="preserve">(ZDV) </w:t>
      </w:r>
      <w:r w:rsidR="009F5226">
        <w:rPr>
          <w:rFonts w:ascii="Arial" w:hAnsi="Arial" w:cs="Arial"/>
          <w:sz w:val="24"/>
          <w:szCs w:val="24"/>
        </w:rPr>
        <w:t>connector in place of the column</w:t>
      </w:r>
      <w:r w:rsidR="006854FB">
        <w:rPr>
          <w:rFonts w:ascii="Arial" w:hAnsi="Arial" w:cs="Arial"/>
          <w:sz w:val="24"/>
          <w:szCs w:val="24"/>
        </w:rPr>
        <w:t>. However, this</w:t>
      </w:r>
      <w:r w:rsidR="009F5226">
        <w:rPr>
          <w:rFonts w:ascii="Arial" w:hAnsi="Arial" w:cs="Arial"/>
          <w:sz w:val="24"/>
          <w:szCs w:val="24"/>
        </w:rPr>
        <w:t xml:space="preserve"> </w:t>
      </w:r>
      <w:r w:rsidR="006854FB">
        <w:rPr>
          <w:rFonts w:ascii="Arial" w:hAnsi="Arial" w:cs="Arial"/>
          <w:sz w:val="24"/>
          <w:szCs w:val="24"/>
        </w:rPr>
        <w:lastRenderedPageBreak/>
        <w:t>procedure</w:t>
      </w:r>
      <w:r w:rsidR="009F5226">
        <w:rPr>
          <w:rFonts w:ascii="Arial" w:hAnsi="Arial" w:cs="Arial"/>
          <w:sz w:val="24"/>
          <w:szCs w:val="24"/>
        </w:rPr>
        <w:t xml:space="preserve"> has become the subject of </w:t>
      </w:r>
      <w:r w:rsidR="006854FB">
        <w:rPr>
          <w:rFonts w:ascii="Arial" w:hAnsi="Arial" w:cs="Arial"/>
          <w:sz w:val="24"/>
          <w:szCs w:val="24"/>
        </w:rPr>
        <w:t>some</w:t>
      </w:r>
      <w:r w:rsidR="009F5226">
        <w:rPr>
          <w:rFonts w:ascii="Arial" w:hAnsi="Arial" w:cs="Arial"/>
          <w:sz w:val="24"/>
          <w:szCs w:val="24"/>
        </w:rPr>
        <w:t xml:space="preserve"> controversy. For example, </w:t>
      </w:r>
      <w:proofErr w:type="spellStart"/>
      <w:r w:rsidR="009F5226">
        <w:rPr>
          <w:rFonts w:ascii="Arial" w:hAnsi="Arial" w:cs="Arial"/>
          <w:sz w:val="24"/>
          <w:szCs w:val="24"/>
        </w:rPr>
        <w:t>extracolumn</w:t>
      </w:r>
      <w:proofErr w:type="spellEnd"/>
      <w:r w:rsidR="009F5226">
        <w:rPr>
          <w:rFonts w:ascii="Arial" w:hAnsi="Arial" w:cs="Arial"/>
          <w:sz w:val="24"/>
          <w:szCs w:val="24"/>
        </w:rPr>
        <w:t xml:space="preserve"> effects are measured at low (atmospheric</w:t>
      </w:r>
      <w:r w:rsidR="003779F7">
        <w:rPr>
          <w:rFonts w:ascii="Arial" w:hAnsi="Arial" w:cs="Arial"/>
          <w:sz w:val="24"/>
          <w:szCs w:val="24"/>
        </w:rPr>
        <w:t>)</w:t>
      </w:r>
      <w:r w:rsidR="009F5226">
        <w:rPr>
          <w:rFonts w:ascii="Arial" w:hAnsi="Arial" w:cs="Arial"/>
          <w:sz w:val="24"/>
          <w:szCs w:val="24"/>
        </w:rPr>
        <w:t xml:space="preserve"> pressure</w:t>
      </w:r>
      <w:r w:rsidR="003779F7">
        <w:rPr>
          <w:rFonts w:ascii="Arial" w:hAnsi="Arial" w:cs="Arial"/>
          <w:sz w:val="24"/>
          <w:szCs w:val="24"/>
        </w:rPr>
        <w:t>,</w:t>
      </w:r>
      <w:r w:rsidR="009F5226">
        <w:rPr>
          <w:rFonts w:ascii="Arial" w:hAnsi="Arial" w:cs="Arial"/>
          <w:sz w:val="24"/>
          <w:szCs w:val="24"/>
        </w:rPr>
        <w:t xml:space="preserve"> whereas the experimental value is measured at high pressure (with the column in place). Under the latter condition, the vis</w:t>
      </w:r>
      <w:r w:rsidR="005B75AC">
        <w:rPr>
          <w:rFonts w:ascii="Arial" w:hAnsi="Arial" w:cs="Arial"/>
          <w:sz w:val="24"/>
          <w:szCs w:val="24"/>
        </w:rPr>
        <w:t>c</w:t>
      </w:r>
      <w:r w:rsidR="009F5226">
        <w:rPr>
          <w:rFonts w:ascii="Arial" w:hAnsi="Arial" w:cs="Arial"/>
          <w:sz w:val="24"/>
          <w:szCs w:val="24"/>
        </w:rPr>
        <w:t xml:space="preserve">osity of the mobile phase may be increased somewhat leading to reduced </w:t>
      </w:r>
      <w:r w:rsidR="006854FB">
        <w:rPr>
          <w:rFonts w:ascii="Arial" w:hAnsi="Arial" w:cs="Arial"/>
          <w:sz w:val="24"/>
          <w:szCs w:val="24"/>
        </w:rPr>
        <w:t xml:space="preserve">solute </w:t>
      </w:r>
      <w:r w:rsidR="009F5226">
        <w:rPr>
          <w:rFonts w:ascii="Arial" w:hAnsi="Arial" w:cs="Arial"/>
          <w:sz w:val="24"/>
          <w:szCs w:val="24"/>
        </w:rPr>
        <w:t xml:space="preserve">diffusion in the mobile phase, and an underestimation of the </w:t>
      </w:r>
      <w:proofErr w:type="spellStart"/>
      <w:r w:rsidR="009F5226">
        <w:rPr>
          <w:rFonts w:ascii="Arial" w:hAnsi="Arial" w:cs="Arial"/>
          <w:sz w:val="24"/>
          <w:szCs w:val="24"/>
        </w:rPr>
        <w:t>extracolumn</w:t>
      </w:r>
      <w:proofErr w:type="spellEnd"/>
      <w:r w:rsidR="009F5226">
        <w:rPr>
          <w:rFonts w:ascii="Arial" w:hAnsi="Arial" w:cs="Arial"/>
          <w:sz w:val="24"/>
          <w:szCs w:val="24"/>
        </w:rPr>
        <w:t xml:space="preserve"> contribution. A further problem is that the peak variance is usually measured by considering the peak width at a single position at some proportion of the peak height (such as the 5 sigma width at 4.4% of peak height). </w:t>
      </w:r>
      <w:proofErr w:type="spellStart"/>
      <w:r w:rsidR="009F5226">
        <w:rPr>
          <w:rFonts w:ascii="Arial" w:hAnsi="Arial" w:cs="Arial"/>
          <w:sz w:val="24"/>
          <w:szCs w:val="24"/>
        </w:rPr>
        <w:t>Desmet</w:t>
      </w:r>
      <w:proofErr w:type="spellEnd"/>
      <w:r w:rsidR="009F5226">
        <w:rPr>
          <w:rFonts w:ascii="Arial" w:hAnsi="Arial" w:cs="Arial"/>
          <w:sz w:val="24"/>
          <w:szCs w:val="24"/>
        </w:rPr>
        <w:t xml:space="preserve"> has proposed an improved </w:t>
      </w:r>
      <w:r w:rsidR="009F5226" w:rsidRPr="00546CC1">
        <w:rPr>
          <w:rFonts w:ascii="Arial" w:hAnsi="Arial" w:cs="Arial"/>
          <w:sz w:val="24"/>
          <w:szCs w:val="24"/>
        </w:rPr>
        <w:t>deconvolution method for subtracting the shape of the extra column peak in its entirety from the experimentally measured peak shape</w:t>
      </w:r>
      <w:r w:rsidR="009F5226">
        <w:rPr>
          <w:rFonts w:ascii="Arial" w:hAnsi="Arial" w:cs="Arial"/>
          <w:sz w:val="24"/>
          <w:szCs w:val="24"/>
        </w:rPr>
        <w:t xml:space="preserve"> [</w:t>
      </w:r>
      <w:r w:rsidR="00E270DF">
        <w:rPr>
          <w:rFonts w:ascii="Arial" w:hAnsi="Arial" w:cs="Arial"/>
          <w:sz w:val="24"/>
          <w:szCs w:val="24"/>
        </w:rPr>
        <w:t>5</w:t>
      </w:r>
      <w:r w:rsidR="009F5226">
        <w:rPr>
          <w:rFonts w:ascii="Arial" w:hAnsi="Arial" w:cs="Arial"/>
          <w:sz w:val="24"/>
          <w:szCs w:val="24"/>
        </w:rPr>
        <w:t>]. It remains to be seen however, if this procedure will be universally adopted.</w:t>
      </w:r>
      <w:r w:rsidR="005B75AC">
        <w:rPr>
          <w:rFonts w:ascii="Arial" w:hAnsi="Arial" w:cs="Arial"/>
          <w:sz w:val="24"/>
          <w:szCs w:val="24"/>
        </w:rPr>
        <w:t xml:space="preserve"> Fig. </w:t>
      </w:r>
      <w:r w:rsidR="006854FB">
        <w:rPr>
          <w:rFonts w:ascii="Arial" w:hAnsi="Arial" w:cs="Arial"/>
          <w:sz w:val="24"/>
          <w:szCs w:val="24"/>
        </w:rPr>
        <w:t>5</w:t>
      </w:r>
      <w:r w:rsidR="005B75AC">
        <w:rPr>
          <w:rFonts w:ascii="Arial" w:hAnsi="Arial" w:cs="Arial"/>
          <w:sz w:val="24"/>
          <w:szCs w:val="24"/>
        </w:rPr>
        <w:t xml:space="preserve"> shows measurement</w:t>
      </w:r>
      <w:r w:rsidR="006854FB">
        <w:rPr>
          <w:rFonts w:ascii="Arial" w:hAnsi="Arial" w:cs="Arial"/>
          <w:sz w:val="24"/>
          <w:szCs w:val="24"/>
        </w:rPr>
        <w:t>s</w:t>
      </w:r>
      <w:r w:rsidR="005B75AC">
        <w:rPr>
          <w:rFonts w:ascii="Arial" w:hAnsi="Arial" w:cs="Arial"/>
          <w:sz w:val="24"/>
          <w:szCs w:val="24"/>
        </w:rPr>
        <w:t xml:space="preserve"> of the extra column bandspreading of an </w:t>
      </w:r>
      <w:proofErr w:type="spellStart"/>
      <w:r w:rsidR="005B75AC">
        <w:rPr>
          <w:rFonts w:ascii="Arial" w:hAnsi="Arial" w:cs="Arial"/>
          <w:sz w:val="24"/>
          <w:szCs w:val="24"/>
        </w:rPr>
        <w:t>Acquity</w:t>
      </w:r>
      <w:proofErr w:type="spellEnd"/>
      <w:r w:rsidR="005B75AC">
        <w:rPr>
          <w:rFonts w:ascii="Arial" w:hAnsi="Arial" w:cs="Arial"/>
          <w:sz w:val="24"/>
          <w:szCs w:val="24"/>
        </w:rPr>
        <w:t xml:space="preserve"> classic high pressure mixing binary UHPLC system</w:t>
      </w:r>
      <w:r w:rsidR="003779F7">
        <w:rPr>
          <w:rFonts w:ascii="Arial" w:hAnsi="Arial" w:cs="Arial"/>
          <w:sz w:val="24"/>
          <w:szCs w:val="24"/>
        </w:rPr>
        <w:t>, using the classical ZDV method and the 5-</w:t>
      </w:r>
      <w:proofErr w:type="gramStart"/>
      <w:r w:rsidR="003779F7">
        <w:rPr>
          <w:rFonts w:ascii="Arial" w:hAnsi="Arial" w:cs="Arial"/>
          <w:sz w:val="24"/>
          <w:szCs w:val="24"/>
        </w:rPr>
        <w:t>sigma  peak</w:t>
      </w:r>
      <w:proofErr w:type="gramEnd"/>
      <w:r w:rsidR="003779F7">
        <w:rPr>
          <w:rFonts w:ascii="Arial" w:hAnsi="Arial" w:cs="Arial"/>
          <w:sz w:val="24"/>
          <w:szCs w:val="24"/>
        </w:rPr>
        <w:t xml:space="preserve"> width</w:t>
      </w:r>
      <w:r w:rsidR="005B75AC">
        <w:rPr>
          <w:rFonts w:ascii="Arial" w:hAnsi="Arial" w:cs="Arial"/>
          <w:sz w:val="24"/>
          <w:szCs w:val="24"/>
        </w:rPr>
        <w:t>. The upper plot</w:t>
      </w:r>
      <w:r w:rsidR="006854FB">
        <w:rPr>
          <w:rFonts w:ascii="Arial" w:hAnsi="Arial" w:cs="Arial"/>
          <w:sz w:val="24"/>
          <w:szCs w:val="24"/>
        </w:rPr>
        <w:t>,</w:t>
      </w:r>
      <w:r w:rsidR="005B75AC">
        <w:rPr>
          <w:rFonts w:ascii="Arial" w:hAnsi="Arial" w:cs="Arial"/>
          <w:sz w:val="24"/>
          <w:szCs w:val="24"/>
        </w:rPr>
        <w:t xml:space="preserve"> </w:t>
      </w:r>
      <w:r w:rsidR="006854FB">
        <w:rPr>
          <w:rFonts w:ascii="Arial" w:hAnsi="Arial" w:cs="Arial"/>
          <w:sz w:val="24"/>
          <w:szCs w:val="24"/>
        </w:rPr>
        <w:t>(</w:t>
      </w:r>
      <w:r w:rsidR="00C6363A">
        <w:rPr>
          <w:rFonts w:ascii="Arial" w:hAnsi="Arial" w:cs="Arial"/>
          <w:sz w:val="24"/>
          <w:szCs w:val="24"/>
        </w:rPr>
        <w:t xml:space="preserve">using </w:t>
      </w:r>
      <w:r w:rsidR="004C1BFD">
        <w:rPr>
          <w:rFonts w:ascii="Arial" w:hAnsi="Arial" w:cs="Arial"/>
          <w:sz w:val="24"/>
          <w:szCs w:val="24"/>
        </w:rPr>
        <w:t xml:space="preserve">a </w:t>
      </w:r>
      <w:r w:rsidR="003779F7">
        <w:rPr>
          <w:rFonts w:ascii="Arial" w:hAnsi="Arial" w:cs="Arial"/>
          <w:sz w:val="24"/>
          <w:szCs w:val="24"/>
        </w:rPr>
        <w:t xml:space="preserve">sufficiently </w:t>
      </w:r>
      <w:r w:rsidR="00C6363A">
        <w:rPr>
          <w:rFonts w:ascii="Arial" w:hAnsi="Arial" w:cs="Arial"/>
          <w:sz w:val="24"/>
          <w:szCs w:val="24"/>
        </w:rPr>
        <w:t xml:space="preserve">high data gathering rate </w:t>
      </w:r>
      <w:r w:rsidR="004C1BFD">
        <w:rPr>
          <w:rFonts w:ascii="Arial" w:hAnsi="Arial" w:cs="Arial"/>
          <w:sz w:val="24"/>
          <w:szCs w:val="24"/>
        </w:rPr>
        <w:t xml:space="preserve">of </w:t>
      </w:r>
      <w:r w:rsidR="00C6363A">
        <w:rPr>
          <w:rFonts w:ascii="Arial" w:hAnsi="Arial" w:cs="Arial"/>
          <w:sz w:val="24"/>
          <w:szCs w:val="24"/>
        </w:rPr>
        <w:t>80Hz)</w:t>
      </w:r>
      <w:r w:rsidR="004C1BFD">
        <w:rPr>
          <w:rFonts w:ascii="Arial" w:hAnsi="Arial" w:cs="Arial"/>
          <w:sz w:val="24"/>
          <w:szCs w:val="24"/>
        </w:rPr>
        <w:t>,</w:t>
      </w:r>
      <w:r w:rsidR="00C6363A">
        <w:rPr>
          <w:rFonts w:ascii="Arial" w:hAnsi="Arial" w:cs="Arial"/>
          <w:sz w:val="24"/>
          <w:szCs w:val="24"/>
        </w:rPr>
        <w:t xml:space="preserve"> </w:t>
      </w:r>
      <w:r w:rsidR="005B75AC">
        <w:rPr>
          <w:rFonts w:ascii="Arial" w:hAnsi="Arial" w:cs="Arial"/>
          <w:sz w:val="24"/>
          <w:szCs w:val="24"/>
        </w:rPr>
        <w:t xml:space="preserve">shows that the </w:t>
      </w:r>
      <w:proofErr w:type="spellStart"/>
      <w:r w:rsidR="004C1BFD">
        <w:rPr>
          <w:rFonts w:ascii="Arial" w:hAnsi="Arial" w:cs="Arial"/>
          <w:sz w:val="24"/>
          <w:szCs w:val="24"/>
        </w:rPr>
        <w:t>extracolumn</w:t>
      </w:r>
      <w:proofErr w:type="spellEnd"/>
      <w:r w:rsidR="004C1BFD">
        <w:rPr>
          <w:rFonts w:ascii="Arial" w:hAnsi="Arial" w:cs="Arial"/>
          <w:sz w:val="24"/>
          <w:szCs w:val="24"/>
        </w:rPr>
        <w:t xml:space="preserve"> </w:t>
      </w:r>
      <w:r w:rsidR="005B75AC">
        <w:rPr>
          <w:rFonts w:ascii="Arial" w:hAnsi="Arial" w:cs="Arial"/>
          <w:sz w:val="24"/>
          <w:szCs w:val="24"/>
        </w:rPr>
        <w:t xml:space="preserve">variance increases with increase of flow rate until a </w:t>
      </w:r>
      <w:r w:rsidR="00C6363A">
        <w:rPr>
          <w:rFonts w:ascii="Arial" w:hAnsi="Arial" w:cs="Arial"/>
          <w:sz w:val="24"/>
          <w:szCs w:val="24"/>
        </w:rPr>
        <w:t xml:space="preserve">broad </w:t>
      </w:r>
      <w:r w:rsidR="005B75AC">
        <w:rPr>
          <w:rFonts w:ascii="Arial" w:hAnsi="Arial" w:cs="Arial"/>
          <w:sz w:val="24"/>
          <w:szCs w:val="24"/>
        </w:rPr>
        <w:t>maximum value is achieved.</w:t>
      </w:r>
      <w:r w:rsidR="00C6363A">
        <w:rPr>
          <w:rFonts w:ascii="Arial" w:hAnsi="Arial" w:cs="Arial"/>
          <w:sz w:val="24"/>
          <w:szCs w:val="24"/>
        </w:rPr>
        <w:t xml:space="preserve"> At low flow rate, radial inhomogeneity of the flow profile can be counteracted by </w:t>
      </w:r>
      <w:r w:rsidR="004D2A68">
        <w:rPr>
          <w:rFonts w:ascii="Arial" w:hAnsi="Arial" w:cs="Arial"/>
          <w:sz w:val="24"/>
          <w:szCs w:val="24"/>
        </w:rPr>
        <w:t xml:space="preserve">solute </w:t>
      </w:r>
      <w:r w:rsidR="00C6363A">
        <w:rPr>
          <w:rFonts w:ascii="Arial" w:hAnsi="Arial" w:cs="Arial"/>
          <w:sz w:val="24"/>
          <w:szCs w:val="24"/>
        </w:rPr>
        <w:t xml:space="preserve">diffusion between the </w:t>
      </w:r>
      <w:r w:rsidR="004D2A68">
        <w:rPr>
          <w:rFonts w:ascii="Arial" w:hAnsi="Arial" w:cs="Arial"/>
          <w:sz w:val="24"/>
          <w:szCs w:val="24"/>
        </w:rPr>
        <w:t>various flow streams. Using 90 % ACN in the mobile phase</w:t>
      </w:r>
      <w:r w:rsidR="003779F7">
        <w:rPr>
          <w:rFonts w:ascii="Arial" w:hAnsi="Arial" w:cs="Arial"/>
          <w:sz w:val="24"/>
          <w:szCs w:val="24"/>
        </w:rPr>
        <w:t>,</w:t>
      </w:r>
      <w:r w:rsidR="004D2A68">
        <w:rPr>
          <w:rFonts w:ascii="Arial" w:hAnsi="Arial" w:cs="Arial"/>
          <w:sz w:val="24"/>
          <w:szCs w:val="24"/>
        </w:rPr>
        <w:t xml:space="preserve"> the bandspreading amounts to ~ 3.5 </w:t>
      </w:r>
      <w:r w:rsidR="004D2A68" w:rsidRPr="00F8170D">
        <w:rPr>
          <w:rFonts w:ascii="Symbol" w:hAnsi="Symbol" w:cs="Arial"/>
          <w:sz w:val="24"/>
          <w:szCs w:val="24"/>
        </w:rPr>
        <w:t></w:t>
      </w:r>
      <w:r w:rsidR="004D2A68">
        <w:rPr>
          <w:rFonts w:ascii="Arial" w:hAnsi="Arial" w:cs="Arial"/>
          <w:sz w:val="24"/>
          <w:szCs w:val="24"/>
        </w:rPr>
        <w:t>l</w:t>
      </w:r>
      <w:r w:rsidR="004D2A68" w:rsidRPr="004D2A68">
        <w:rPr>
          <w:rFonts w:ascii="Arial" w:hAnsi="Arial" w:cs="Arial"/>
          <w:sz w:val="24"/>
          <w:szCs w:val="24"/>
          <w:vertAlign w:val="superscript"/>
        </w:rPr>
        <w:t>2</w:t>
      </w:r>
      <w:r w:rsidR="004D2A68">
        <w:rPr>
          <w:rFonts w:ascii="Arial" w:hAnsi="Arial" w:cs="Arial"/>
          <w:sz w:val="24"/>
          <w:szCs w:val="24"/>
        </w:rPr>
        <w:t xml:space="preserve"> at a flow rate of 0.5 mL/min, </w:t>
      </w:r>
      <w:r w:rsidR="004C1BFD">
        <w:rPr>
          <w:rFonts w:ascii="Arial" w:hAnsi="Arial" w:cs="Arial"/>
          <w:sz w:val="24"/>
          <w:szCs w:val="24"/>
        </w:rPr>
        <w:t xml:space="preserve">a </w:t>
      </w:r>
      <w:r w:rsidR="003779F7">
        <w:rPr>
          <w:rFonts w:ascii="Arial" w:hAnsi="Arial" w:cs="Arial"/>
          <w:sz w:val="24"/>
          <w:szCs w:val="24"/>
        </w:rPr>
        <w:t>flow</w:t>
      </w:r>
      <w:r w:rsidR="004C1BFD">
        <w:rPr>
          <w:rFonts w:ascii="Arial" w:hAnsi="Arial" w:cs="Arial"/>
          <w:sz w:val="24"/>
          <w:szCs w:val="24"/>
        </w:rPr>
        <w:t xml:space="preserve"> </w:t>
      </w:r>
      <w:r w:rsidR="004D2A68">
        <w:rPr>
          <w:rFonts w:ascii="Arial" w:hAnsi="Arial" w:cs="Arial"/>
          <w:sz w:val="24"/>
          <w:szCs w:val="24"/>
        </w:rPr>
        <w:t xml:space="preserve">typically used with very small particle columns of </w:t>
      </w:r>
      <w:proofErr w:type="spellStart"/>
      <w:r w:rsidR="004D2A68">
        <w:rPr>
          <w:rFonts w:ascii="Arial" w:hAnsi="Arial" w:cs="Arial"/>
          <w:sz w:val="24"/>
          <w:szCs w:val="24"/>
        </w:rPr>
        <w:t>i.d.</w:t>
      </w:r>
      <w:proofErr w:type="spellEnd"/>
      <w:r w:rsidR="004D2A68">
        <w:rPr>
          <w:rFonts w:ascii="Arial" w:hAnsi="Arial" w:cs="Arial"/>
          <w:sz w:val="24"/>
          <w:szCs w:val="24"/>
        </w:rPr>
        <w:t xml:space="preserve"> 2.1 mm. A somewhat greater bandspreading value is obtained by use of 10 % ACN as the mobile phase, a solvent of greater viscosity which reduces solute diffusion in the mobile phase. The lower plot of Fig. </w:t>
      </w:r>
      <w:r w:rsidR="00CF5FCB">
        <w:rPr>
          <w:rFonts w:ascii="Arial" w:hAnsi="Arial" w:cs="Arial"/>
          <w:sz w:val="24"/>
          <w:szCs w:val="24"/>
        </w:rPr>
        <w:t>5</w:t>
      </w:r>
      <w:r w:rsidR="004D2A68">
        <w:rPr>
          <w:rFonts w:ascii="Arial" w:hAnsi="Arial" w:cs="Arial"/>
          <w:sz w:val="24"/>
          <w:szCs w:val="24"/>
        </w:rPr>
        <w:t xml:space="preserve"> shows </w:t>
      </w:r>
      <w:r w:rsidR="00CF5FCB">
        <w:rPr>
          <w:rFonts w:ascii="Arial" w:hAnsi="Arial" w:cs="Arial"/>
          <w:sz w:val="24"/>
          <w:szCs w:val="24"/>
        </w:rPr>
        <w:t xml:space="preserve">additionally </w:t>
      </w:r>
      <w:r w:rsidR="004D2A68">
        <w:rPr>
          <w:rFonts w:ascii="Arial" w:hAnsi="Arial" w:cs="Arial"/>
          <w:sz w:val="24"/>
          <w:szCs w:val="24"/>
        </w:rPr>
        <w:t xml:space="preserve">the importance of using a </w:t>
      </w:r>
      <w:r w:rsidR="003779F7">
        <w:rPr>
          <w:rFonts w:ascii="Arial" w:hAnsi="Arial" w:cs="Arial"/>
          <w:sz w:val="24"/>
          <w:szCs w:val="24"/>
        </w:rPr>
        <w:t xml:space="preserve">suitably </w:t>
      </w:r>
      <w:r w:rsidR="004D2A68">
        <w:rPr>
          <w:rFonts w:ascii="Arial" w:hAnsi="Arial" w:cs="Arial"/>
          <w:sz w:val="24"/>
          <w:szCs w:val="24"/>
        </w:rPr>
        <w:t xml:space="preserve">fast data gathering rate </w:t>
      </w:r>
      <w:r w:rsidR="00CF5FCB">
        <w:rPr>
          <w:rFonts w:ascii="Arial" w:hAnsi="Arial" w:cs="Arial"/>
          <w:sz w:val="24"/>
          <w:szCs w:val="24"/>
        </w:rPr>
        <w:t>/</w:t>
      </w:r>
      <w:r w:rsidR="004D2A68">
        <w:rPr>
          <w:rFonts w:ascii="Arial" w:hAnsi="Arial" w:cs="Arial"/>
          <w:sz w:val="24"/>
          <w:szCs w:val="24"/>
        </w:rPr>
        <w:t xml:space="preserve"> small time constant in these experiments.</w:t>
      </w:r>
      <w:r w:rsidR="003779F7">
        <w:rPr>
          <w:rFonts w:ascii="Arial" w:hAnsi="Arial" w:cs="Arial"/>
          <w:sz w:val="24"/>
          <w:szCs w:val="24"/>
        </w:rPr>
        <w:t xml:space="preserve"> A value of 20 HZ is clearly insufficient for such experiments. </w:t>
      </w:r>
      <w:r w:rsidR="004D2A68">
        <w:rPr>
          <w:rFonts w:ascii="Arial" w:hAnsi="Arial" w:cs="Arial"/>
          <w:sz w:val="24"/>
          <w:szCs w:val="24"/>
        </w:rPr>
        <w:t xml:space="preserve"> A similar experiment indicated instrumental bandspreading of 25 </w:t>
      </w:r>
      <w:r w:rsidR="004D2A68" w:rsidRPr="004D2A68">
        <w:rPr>
          <w:rFonts w:ascii="Symbol" w:hAnsi="Symbol" w:cs="Arial"/>
          <w:sz w:val="24"/>
          <w:szCs w:val="24"/>
        </w:rPr>
        <w:t></w:t>
      </w:r>
      <w:r w:rsidR="004D2A68">
        <w:rPr>
          <w:rFonts w:ascii="Arial" w:hAnsi="Arial" w:cs="Arial"/>
          <w:sz w:val="24"/>
          <w:szCs w:val="24"/>
        </w:rPr>
        <w:t>l</w:t>
      </w:r>
      <w:r w:rsidR="004D2A68" w:rsidRPr="004D2A68">
        <w:rPr>
          <w:rFonts w:ascii="Arial" w:hAnsi="Arial" w:cs="Arial"/>
          <w:sz w:val="24"/>
          <w:szCs w:val="24"/>
          <w:vertAlign w:val="superscript"/>
        </w:rPr>
        <w:t>2</w:t>
      </w:r>
      <w:r w:rsidR="004D2A68">
        <w:rPr>
          <w:rFonts w:ascii="Arial" w:hAnsi="Arial" w:cs="Arial"/>
          <w:sz w:val="24"/>
          <w:szCs w:val="24"/>
        </w:rPr>
        <w:t xml:space="preserve"> for a conventional HPLC system (Agilent 1100) adapted with the use of small diameter connecting tubing (0.12 mm </w:t>
      </w:r>
      <w:proofErr w:type="spellStart"/>
      <w:r w:rsidR="004D2A68">
        <w:rPr>
          <w:rFonts w:ascii="Arial" w:hAnsi="Arial" w:cs="Arial"/>
          <w:sz w:val="24"/>
          <w:szCs w:val="24"/>
        </w:rPr>
        <w:t>i.d</w:t>
      </w:r>
      <w:proofErr w:type="spellEnd"/>
      <w:r w:rsidR="004D2A68">
        <w:rPr>
          <w:rFonts w:ascii="Arial" w:hAnsi="Arial" w:cs="Arial"/>
          <w:sz w:val="24"/>
          <w:szCs w:val="24"/>
        </w:rPr>
        <w:t xml:space="preserve">) and a micro flow cell (1 </w:t>
      </w:r>
      <w:r w:rsidR="004D2A68" w:rsidRPr="00F8170D">
        <w:rPr>
          <w:rFonts w:ascii="Symbol" w:hAnsi="Symbol" w:cs="Arial"/>
          <w:sz w:val="24"/>
          <w:szCs w:val="24"/>
        </w:rPr>
        <w:t></w:t>
      </w:r>
      <w:r w:rsidR="004D2A68">
        <w:rPr>
          <w:rFonts w:ascii="Arial" w:hAnsi="Arial" w:cs="Arial"/>
          <w:sz w:val="24"/>
          <w:szCs w:val="24"/>
        </w:rPr>
        <w:t xml:space="preserve">L). Using these values for 10 cm columns </w:t>
      </w:r>
      <w:r w:rsidR="0019118F">
        <w:rPr>
          <w:rFonts w:ascii="Arial" w:hAnsi="Arial" w:cs="Arial"/>
          <w:sz w:val="24"/>
          <w:szCs w:val="24"/>
        </w:rPr>
        <w:t xml:space="preserve">with </w:t>
      </w:r>
      <w:proofErr w:type="spellStart"/>
      <w:r w:rsidR="0019118F">
        <w:rPr>
          <w:rFonts w:ascii="Arial" w:hAnsi="Arial" w:cs="Arial"/>
          <w:sz w:val="24"/>
          <w:szCs w:val="24"/>
        </w:rPr>
        <w:t>i.d.</w:t>
      </w:r>
      <w:proofErr w:type="spellEnd"/>
      <w:r w:rsidR="0019118F">
        <w:rPr>
          <w:rFonts w:ascii="Arial" w:hAnsi="Arial" w:cs="Arial"/>
          <w:sz w:val="24"/>
          <w:szCs w:val="24"/>
        </w:rPr>
        <w:t xml:space="preserve"> 2.1 mm and 4.6 mm, </w:t>
      </w:r>
      <w:r w:rsidR="004D2A68">
        <w:rPr>
          <w:rFonts w:ascii="Arial" w:hAnsi="Arial" w:cs="Arial"/>
          <w:sz w:val="24"/>
          <w:szCs w:val="24"/>
        </w:rPr>
        <w:t xml:space="preserve">of </w:t>
      </w:r>
      <w:r w:rsidR="00CF5FCB">
        <w:rPr>
          <w:rFonts w:ascii="Arial" w:hAnsi="Arial" w:cs="Arial"/>
          <w:sz w:val="24"/>
          <w:szCs w:val="24"/>
        </w:rPr>
        <w:t xml:space="preserve">true efficiency </w:t>
      </w:r>
      <w:r w:rsidR="004D2A68">
        <w:rPr>
          <w:rFonts w:ascii="Arial" w:hAnsi="Arial" w:cs="Arial"/>
          <w:sz w:val="24"/>
          <w:szCs w:val="24"/>
        </w:rPr>
        <w:t xml:space="preserve">25000 plates operated on the two systems, the % loss in column efficiency </w:t>
      </w:r>
      <w:r w:rsidR="009D2F35">
        <w:rPr>
          <w:rFonts w:ascii="Arial" w:hAnsi="Arial" w:cs="Arial"/>
          <w:sz w:val="24"/>
          <w:szCs w:val="24"/>
        </w:rPr>
        <w:t xml:space="preserve">(N) </w:t>
      </w:r>
      <w:r w:rsidR="004D2A68">
        <w:rPr>
          <w:rFonts w:ascii="Arial" w:hAnsi="Arial" w:cs="Arial"/>
          <w:sz w:val="24"/>
          <w:szCs w:val="24"/>
        </w:rPr>
        <w:t>caused by the instrumental bandspreading can be estimated</w:t>
      </w:r>
      <w:r w:rsidR="002001F0">
        <w:rPr>
          <w:rFonts w:ascii="Arial" w:hAnsi="Arial" w:cs="Arial"/>
          <w:sz w:val="24"/>
          <w:szCs w:val="24"/>
        </w:rPr>
        <w:t xml:space="preserve"> (Fig. 6)</w:t>
      </w:r>
      <w:r w:rsidR="004D2A68">
        <w:rPr>
          <w:rFonts w:ascii="Arial" w:hAnsi="Arial" w:cs="Arial"/>
          <w:sz w:val="24"/>
          <w:szCs w:val="24"/>
        </w:rPr>
        <w:t xml:space="preserve">. A 0.21 cm </w:t>
      </w:r>
      <w:proofErr w:type="spellStart"/>
      <w:r w:rsidR="002001F0">
        <w:rPr>
          <w:rFonts w:ascii="Arial" w:hAnsi="Arial" w:cs="Arial"/>
          <w:sz w:val="24"/>
          <w:szCs w:val="24"/>
        </w:rPr>
        <w:t>i.d.</w:t>
      </w:r>
      <w:proofErr w:type="spellEnd"/>
      <w:r w:rsidR="002001F0">
        <w:rPr>
          <w:rFonts w:ascii="Arial" w:hAnsi="Arial" w:cs="Arial"/>
          <w:sz w:val="24"/>
          <w:szCs w:val="24"/>
        </w:rPr>
        <w:t xml:space="preserve"> </w:t>
      </w:r>
      <w:r w:rsidR="004D2A68">
        <w:rPr>
          <w:rFonts w:ascii="Arial" w:hAnsi="Arial" w:cs="Arial"/>
          <w:sz w:val="24"/>
          <w:szCs w:val="24"/>
        </w:rPr>
        <w:t xml:space="preserve">column operated </w:t>
      </w:r>
      <w:r w:rsidR="009D2F35">
        <w:rPr>
          <w:rFonts w:ascii="Arial" w:hAnsi="Arial" w:cs="Arial"/>
          <w:sz w:val="24"/>
          <w:szCs w:val="24"/>
        </w:rPr>
        <w:t xml:space="preserve">on the </w:t>
      </w:r>
      <w:proofErr w:type="spellStart"/>
      <w:r w:rsidR="009D2F35">
        <w:rPr>
          <w:rFonts w:ascii="Arial" w:hAnsi="Arial" w:cs="Arial"/>
          <w:sz w:val="24"/>
          <w:szCs w:val="24"/>
        </w:rPr>
        <w:t>Acquity</w:t>
      </w:r>
      <w:proofErr w:type="spellEnd"/>
      <w:r w:rsidR="009D2F35">
        <w:rPr>
          <w:rFonts w:ascii="Arial" w:hAnsi="Arial" w:cs="Arial"/>
          <w:sz w:val="24"/>
          <w:szCs w:val="24"/>
        </w:rPr>
        <w:t xml:space="preserve"> system would show a loss of 40 % in efficiency for a peak of </w:t>
      </w:r>
      <w:r w:rsidR="009D2F35" w:rsidRPr="009D2F35">
        <w:rPr>
          <w:rFonts w:ascii="Arial" w:hAnsi="Arial" w:cs="Arial"/>
          <w:i/>
          <w:sz w:val="24"/>
          <w:szCs w:val="24"/>
        </w:rPr>
        <w:t>k</w:t>
      </w:r>
      <w:r w:rsidR="009D2F35">
        <w:rPr>
          <w:rFonts w:ascii="Arial" w:hAnsi="Arial" w:cs="Arial"/>
          <w:sz w:val="24"/>
          <w:szCs w:val="24"/>
        </w:rPr>
        <w:t xml:space="preserve"> =1, about double the value for the 0.46 cm column operated on the </w:t>
      </w:r>
      <w:r w:rsidR="00CF5FCB">
        <w:rPr>
          <w:rFonts w:ascii="Arial" w:hAnsi="Arial" w:cs="Arial"/>
          <w:sz w:val="24"/>
          <w:szCs w:val="24"/>
        </w:rPr>
        <w:t xml:space="preserve">(much older) </w:t>
      </w:r>
      <w:r w:rsidR="009D2F35">
        <w:rPr>
          <w:rFonts w:ascii="Arial" w:hAnsi="Arial" w:cs="Arial"/>
          <w:sz w:val="24"/>
          <w:szCs w:val="24"/>
        </w:rPr>
        <w:t>Agilent system! This result indicates clearly the problems of operation of high efficiency</w:t>
      </w:r>
      <w:r w:rsidR="0019118F">
        <w:rPr>
          <w:rFonts w:ascii="Arial" w:hAnsi="Arial" w:cs="Arial"/>
          <w:sz w:val="24"/>
          <w:szCs w:val="24"/>
        </w:rPr>
        <w:t>,</w:t>
      </w:r>
      <w:r w:rsidR="009D2F35">
        <w:rPr>
          <w:rFonts w:ascii="Arial" w:hAnsi="Arial" w:cs="Arial"/>
          <w:sz w:val="24"/>
          <w:szCs w:val="24"/>
        </w:rPr>
        <w:t xml:space="preserve"> narrow bore columns even on modern UHPLC systems with apparently small </w:t>
      </w:r>
      <w:proofErr w:type="spellStart"/>
      <w:r w:rsidR="009D2F35">
        <w:rPr>
          <w:rFonts w:ascii="Arial" w:hAnsi="Arial" w:cs="Arial"/>
          <w:sz w:val="24"/>
          <w:szCs w:val="24"/>
        </w:rPr>
        <w:t>extracolumn</w:t>
      </w:r>
      <w:proofErr w:type="spellEnd"/>
      <w:r w:rsidR="009D2F35">
        <w:rPr>
          <w:rFonts w:ascii="Arial" w:hAnsi="Arial" w:cs="Arial"/>
          <w:sz w:val="24"/>
          <w:szCs w:val="24"/>
        </w:rPr>
        <w:t xml:space="preserve"> band</w:t>
      </w:r>
      <w:r w:rsidR="0034475E">
        <w:rPr>
          <w:rFonts w:ascii="Arial" w:hAnsi="Arial" w:cs="Arial"/>
          <w:sz w:val="24"/>
          <w:szCs w:val="24"/>
        </w:rPr>
        <w:t xml:space="preserve"> </w:t>
      </w:r>
      <w:r w:rsidR="009D2F35">
        <w:rPr>
          <w:rFonts w:ascii="Arial" w:hAnsi="Arial" w:cs="Arial"/>
          <w:sz w:val="24"/>
          <w:szCs w:val="24"/>
        </w:rPr>
        <w:t>broadening</w:t>
      </w:r>
      <w:r w:rsidR="00CF5FCB">
        <w:rPr>
          <w:rFonts w:ascii="Arial" w:hAnsi="Arial" w:cs="Arial"/>
          <w:sz w:val="24"/>
          <w:szCs w:val="24"/>
        </w:rPr>
        <w:t xml:space="preserve"> contribution</w:t>
      </w:r>
      <w:r w:rsidR="009D2F35">
        <w:rPr>
          <w:rFonts w:ascii="Arial" w:hAnsi="Arial" w:cs="Arial"/>
          <w:sz w:val="24"/>
          <w:szCs w:val="24"/>
        </w:rPr>
        <w:t xml:space="preserve">. Operation of the 0.46 cm column on the </w:t>
      </w:r>
      <w:proofErr w:type="spellStart"/>
      <w:r w:rsidR="009D2F35">
        <w:rPr>
          <w:rFonts w:ascii="Arial" w:hAnsi="Arial" w:cs="Arial"/>
          <w:sz w:val="24"/>
          <w:szCs w:val="24"/>
        </w:rPr>
        <w:t>Acquity</w:t>
      </w:r>
      <w:proofErr w:type="spellEnd"/>
      <w:r w:rsidR="009D2F35">
        <w:rPr>
          <w:rFonts w:ascii="Arial" w:hAnsi="Arial" w:cs="Arial"/>
          <w:sz w:val="24"/>
          <w:szCs w:val="24"/>
        </w:rPr>
        <w:t xml:space="preserve"> system shows understandably few problems; even with an </w:t>
      </w:r>
      <w:proofErr w:type="spellStart"/>
      <w:r w:rsidR="009D2F35">
        <w:rPr>
          <w:rFonts w:ascii="Arial" w:hAnsi="Arial" w:cs="Arial"/>
          <w:sz w:val="24"/>
          <w:szCs w:val="24"/>
        </w:rPr>
        <w:t>unretained</w:t>
      </w:r>
      <w:proofErr w:type="spellEnd"/>
      <w:r w:rsidR="009D2F35">
        <w:rPr>
          <w:rFonts w:ascii="Arial" w:hAnsi="Arial" w:cs="Arial"/>
          <w:sz w:val="24"/>
          <w:szCs w:val="24"/>
        </w:rPr>
        <w:t xml:space="preserve"> peak, </w:t>
      </w:r>
      <w:r w:rsidR="00CF5FCB">
        <w:rPr>
          <w:rFonts w:ascii="Arial" w:hAnsi="Arial" w:cs="Arial"/>
          <w:sz w:val="24"/>
          <w:szCs w:val="24"/>
        </w:rPr>
        <w:t xml:space="preserve">the </w:t>
      </w:r>
      <w:r w:rsidR="009D2F35">
        <w:rPr>
          <w:rFonts w:ascii="Arial" w:hAnsi="Arial" w:cs="Arial"/>
          <w:sz w:val="24"/>
          <w:szCs w:val="24"/>
        </w:rPr>
        <w:t xml:space="preserve">loss in N is </w:t>
      </w:r>
      <w:r w:rsidR="00CF5FCB">
        <w:rPr>
          <w:rFonts w:ascii="Arial" w:hAnsi="Arial" w:cs="Arial"/>
          <w:sz w:val="24"/>
          <w:szCs w:val="24"/>
        </w:rPr>
        <w:t>~</w:t>
      </w:r>
      <w:r w:rsidR="009D2F35">
        <w:rPr>
          <w:rFonts w:ascii="Arial" w:hAnsi="Arial" w:cs="Arial"/>
          <w:sz w:val="24"/>
          <w:szCs w:val="24"/>
        </w:rPr>
        <w:t xml:space="preserve"> </w:t>
      </w:r>
      <w:r w:rsidR="00CF5FCB">
        <w:rPr>
          <w:rFonts w:ascii="Arial" w:hAnsi="Arial" w:cs="Arial"/>
          <w:sz w:val="24"/>
          <w:szCs w:val="24"/>
        </w:rPr>
        <w:t>1</w:t>
      </w:r>
      <w:r w:rsidR="009D2F35">
        <w:rPr>
          <w:rFonts w:ascii="Arial" w:hAnsi="Arial" w:cs="Arial"/>
          <w:sz w:val="24"/>
          <w:szCs w:val="24"/>
        </w:rPr>
        <w:t>0%. Furthermore, losses in efficiency d</w:t>
      </w:r>
      <w:r w:rsidR="0019118F">
        <w:rPr>
          <w:rFonts w:ascii="Arial" w:hAnsi="Arial" w:cs="Arial"/>
          <w:sz w:val="24"/>
          <w:szCs w:val="24"/>
        </w:rPr>
        <w:t>ecrease</w:t>
      </w:r>
      <w:r w:rsidR="009D2F35">
        <w:rPr>
          <w:rFonts w:ascii="Arial" w:hAnsi="Arial" w:cs="Arial"/>
          <w:sz w:val="24"/>
          <w:szCs w:val="24"/>
        </w:rPr>
        <w:t xml:space="preserve"> as the retention of the solute increases, as the inherent band broadening caused by the column becomes large compared with the instrumental effects. Nevertheless, problems are increased if a shorter </w:t>
      </w:r>
      <w:r w:rsidR="00CF5FCB">
        <w:rPr>
          <w:rFonts w:ascii="Arial" w:hAnsi="Arial" w:cs="Arial"/>
          <w:sz w:val="24"/>
          <w:szCs w:val="24"/>
        </w:rPr>
        <w:t xml:space="preserve">5cm </w:t>
      </w:r>
      <w:r w:rsidR="009D2F35">
        <w:rPr>
          <w:rFonts w:ascii="Arial" w:hAnsi="Arial" w:cs="Arial"/>
          <w:sz w:val="24"/>
          <w:szCs w:val="24"/>
        </w:rPr>
        <w:t xml:space="preserve">column </w:t>
      </w:r>
      <w:r w:rsidR="00CF5FCB">
        <w:rPr>
          <w:rFonts w:ascii="Arial" w:hAnsi="Arial" w:cs="Arial"/>
          <w:sz w:val="24"/>
          <w:szCs w:val="24"/>
        </w:rPr>
        <w:t xml:space="preserve">with the same reduced plate height </w:t>
      </w:r>
      <w:r w:rsidR="009D2F35">
        <w:rPr>
          <w:rFonts w:ascii="Arial" w:hAnsi="Arial" w:cs="Arial"/>
          <w:sz w:val="24"/>
          <w:szCs w:val="24"/>
        </w:rPr>
        <w:t xml:space="preserve">is used (lower plot Fig. </w:t>
      </w:r>
      <w:r w:rsidR="00CF5FCB">
        <w:rPr>
          <w:rFonts w:ascii="Arial" w:hAnsi="Arial" w:cs="Arial"/>
          <w:sz w:val="24"/>
          <w:szCs w:val="24"/>
        </w:rPr>
        <w:t>6</w:t>
      </w:r>
      <w:r w:rsidR="009D2F35">
        <w:rPr>
          <w:rFonts w:ascii="Arial" w:hAnsi="Arial" w:cs="Arial"/>
          <w:sz w:val="24"/>
          <w:szCs w:val="24"/>
        </w:rPr>
        <w:t xml:space="preserve">) as the variance due to the column is reduced. Note that it is </w:t>
      </w:r>
      <w:r w:rsidR="00D728FC">
        <w:rPr>
          <w:rFonts w:ascii="Arial" w:hAnsi="Arial" w:cs="Arial"/>
          <w:sz w:val="24"/>
          <w:szCs w:val="24"/>
        </w:rPr>
        <w:t>possible</w:t>
      </w:r>
      <w:r w:rsidR="009D2F35">
        <w:rPr>
          <w:rFonts w:ascii="Arial" w:hAnsi="Arial" w:cs="Arial"/>
          <w:sz w:val="24"/>
          <w:szCs w:val="24"/>
        </w:rPr>
        <w:t xml:space="preserve"> to use </w:t>
      </w:r>
      <w:r w:rsidR="00CF5FCB">
        <w:rPr>
          <w:rFonts w:ascii="Arial" w:hAnsi="Arial" w:cs="Arial"/>
          <w:sz w:val="24"/>
          <w:szCs w:val="24"/>
        </w:rPr>
        <w:t xml:space="preserve">the wider </w:t>
      </w:r>
      <w:r w:rsidR="009D2F35">
        <w:rPr>
          <w:rFonts w:ascii="Arial" w:hAnsi="Arial" w:cs="Arial"/>
          <w:sz w:val="24"/>
          <w:szCs w:val="24"/>
        </w:rPr>
        <w:t xml:space="preserve">0.46 cm columns packed with shell particles of ~ 2.5 </w:t>
      </w:r>
      <w:r w:rsidR="009D2F35" w:rsidRPr="00D728FC">
        <w:rPr>
          <w:rFonts w:ascii="Symbol" w:hAnsi="Symbol" w:cs="Arial"/>
          <w:sz w:val="24"/>
          <w:szCs w:val="24"/>
        </w:rPr>
        <w:t></w:t>
      </w:r>
      <w:r w:rsidR="009D2F35">
        <w:rPr>
          <w:rFonts w:ascii="Arial" w:hAnsi="Arial" w:cs="Arial"/>
          <w:sz w:val="24"/>
          <w:szCs w:val="24"/>
        </w:rPr>
        <w:t>m diam</w:t>
      </w:r>
      <w:r w:rsidR="00D728FC">
        <w:rPr>
          <w:rFonts w:ascii="Arial" w:hAnsi="Arial" w:cs="Arial"/>
          <w:sz w:val="24"/>
          <w:szCs w:val="24"/>
        </w:rPr>
        <w:t>e</w:t>
      </w:r>
      <w:r w:rsidR="009D2F35">
        <w:rPr>
          <w:rFonts w:ascii="Arial" w:hAnsi="Arial" w:cs="Arial"/>
          <w:sz w:val="24"/>
          <w:szCs w:val="24"/>
        </w:rPr>
        <w:t>ter</w:t>
      </w:r>
      <w:r w:rsidR="00D728FC">
        <w:rPr>
          <w:rFonts w:ascii="Arial" w:hAnsi="Arial" w:cs="Arial"/>
          <w:sz w:val="24"/>
          <w:szCs w:val="24"/>
        </w:rPr>
        <w:t xml:space="preserve"> as there are less problems with frictional heating with this type of phase (see below).</w:t>
      </w:r>
    </w:p>
    <w:p w:rsidR="00AF0F71" w:rsidRDefault="00AF0F71" w:rsidP="00546CC1">
      <w:pPr>
        <w:rPr>
          <w:rFonts w:ascii="Arial" w:hAnsi="Arial" w:cs="Arial"/>
          <w:b/>
          <w:sz w:val="24"/>
          <w:szCs w:val="24"/>
        </w:rPr>
      </w:pPr>
    </w:p>
    <w:p w:rsidR="00F8170D" w:rsidRDefault="00743F8A" w:rsidP="00546CC1">
      <w:pPr>
        <w:rPr>
          <w:rFonts w:ascii="Arial" w:hAnsi="Arial" w:cs="Arial"/>
          <w:b/>
          <w:sz w:val="24"/>
          <w:szCs w:val="24"/>
        </w:rPr>
      </w:pPr>
      <w:r w:rsidRPr="00F8170D">
        <w:rPr>
          <w:rFonts w:ascii="Arial" w:hAnsi="Arial" w:cs="Arial"/>
          <w:b/>
          <w:sz w:val="24"/>
          <w:szCs w:val="24"/>
        </w:rPr>
        <w:t>Frictional heating effects.</w:t>
      </w:r>
    </w:p>
    <w:p w:rsidR="00AF0F71" w:rsidRPr="00AF0F71" w:rsidRDefault="00AF0F71" w:rsidP="00AF0F71">
      <w:pPr>
        <w:rPr>
          <w:rFonts w:ascii="Arial" w:hAnsi="Arial" w:cs="Arial"/>
          <w:sz w:val="24"/>
          <w:szCs w:val="24"/>
        </w:rPr>
      </w:pPr>
      <w:r>
        <w:rPr>
          <w:rFonts w:ascii="Arial" w:hAnsi="Arial" w:cs="Arial"/>
          <w:sz w:val="24"/>
          <w:szCs w:val="24"/>
        </w:rPr>
        <w:lastRenderedPageBreak/>
        <w:t xml:space="preserve">Frictional </w:t>
      </w:r>
      <w:r w:rsidRPr="00AF0F71">
        <w:rPr>
          <w:rFonts w:ascii="Arial" w:hAnsi="Arial" w:cs="Arial"/>
          <w:sz w:val="24"/>
          <w:szCs w:val="24"/>
        </w:rPr>
        <w:t xml:space="preserve">heating </w:t>
      </w:r>
      <w:r>
        <w:rPr>
          <w:rFonts w:ascii="Arial" w:hAnsi="Arial" w:cs="Arial"/>
          <w:sz w:val="24"/>
          <w:szCs w:val="24"/>
        </w:rPr>
        <w:t xml:space="preserve">is </w:t>
      </w:r>
      <w:r w:rsidRPr="00AF0F71">
        <w:rPr>
          <w:rFonts w:ascii="Arial" w:hAnsi="Arial" w:cs="Arial"/>
          <w:sz w:val="24"/>
          <w:szCs w:val="24"/>
        </w:rPr>
        <w:t xml:space="preserve">caused by percolation of the mobile phase through </w:t>
      </w:r>
      <w:r>
        <w:rPr>
          <w:rFonts w:ascii="Arial" w:hAnsi="Arial" w:cs="Arial"/>
          <w:sz w:val="24"/>
          <w:szCs w:val="24"/>
        </w:rPr>
        <w:t>the packed bed.</w:t>
      </w:r>
      <w:r w:rsidRPr="00AF0F71">
        <w:rPr>
          <w:rFonts w:ascii="Arial" w:hAnsi="Arial" w:cs="Arial"/>
          <w:sz w:val="24"/>
          <w:szCs w:val="24"/>
        </w:rPr>
        <w:t xml:space="preserve"> The power P generated in watts within the column is given by </w:t>
      </w:r>
    </w:p>
    <w:p w:rsidR="00AF0F71" w:rsidRPr="00AF0F71" w:rsidRDefault="00AF0F71" w:rsidP="00AF0F71">
      <w:pPr>
        <w:rPr>
          <w:rFonts w:ascii="Arial" w:hAnsi="Arial" w:cs="Arial"/>
          <w:sz w:val="24"/>
          <w:szCs w:val="24"/>
        </w:rPr>
      </w:pPr>
      <w:proofErr w:type="gramStart"/>
      <w:r w:rsidRPr="00AF0F71">
        <w:rPr>
          <w:rFonts w:ascii="Arial" w:hAnsi="Arial" w:cs="Arial"/>
          <w:sz w:val="24"/>
          <w:szCs w:val="24"/>
        </w:rPr>
        <w:t>Power  =</w:t>
      </w:r>
      <w:proofErr w:type="gramEnd"/>
      <w:r w:rsidRPr="00AF0F71">
        <w:rPr>
          <w:rFonts w:ascii="Arial" w:hAnsi="Arial" w:cs="Arial"/>
          <w:sz w:val="24"/>
          <w:szCs w:val="24"/>
        </w:rPr>
        <w:t xml:space="preserve"> </w:t>
      </w:r>
      <w:r w:rsidRPr="00AF0F71">
        <w:rPr>
          <w:rFonts w:ascii="Symbol" w:hAnsi="Symbol" w:cs="Arial"/>
          <w:sz w:val="24"/>
          <w:szCs w:val="24"/>
        </w:rPr>
        <w:t></w:t>
      </w:r>
      <w:r w:rsidRPr="00AF0F71">
        <w:rPr>
          <w:rFonts w:ascii="Arial" w:hAnsi="Arial" w:cs="Arial"/>
          <w:sz w:val="24"/>
          <w:szCs w:val="24"/>
        </w:rPr>
        <w:t>P x F</w:t>
      </w:r>
      <w:r w:rsidR="002539C8">
        <w:rPr>
          <w:rFonts w:ascii="Arial" w:hAnsi="Arial" w:cs="Arial"/>
          <w:sz w:val="24"/>
          <w:szCs w:val="24"/>
        </w:rPr>
        <w:tab/>
      </w:r>
      <w:r w:rsidR="002539C8">
        <w:rPr>
          <w:rFonts w:ascii="Arial" w:hAnsi="Arial" w:cs="Arial"/>
          <w:sz w:val="24"/>
          <w:szCs w:val="24"/>
        </w:rPr>
        <w:tab/>
      </w:r>
      <w:r w:rsidR="002539C8">
        <w:rPr>
          <w:rFonts w:ascii="Arial" w:hAnsi="Arial" w:cs="Arial"/>
          <w:sz w:val="24"/>
          <w:szCs w:val="24"/>
        </w:rPr>
        <w:tab/>
      </w:r>
      <w:r w:rsidR="002539C8">
        <w:rPr>
          <w:rFonts w:ascii="Arial" w:hAnsi="Arial" w:cs="Arial"/>
          <w:sz w:val="24"/>
          <w:szCs w:val="24"/>
        </w:rPr>
        <w:tab/>
      </w:r>
      <w:r w:rsidR="002539C8">
        <w:rPr>
          <w:rFonts w:ascii="Arial" w:hAnsi="Arial" w:cs="Arial"/>
          <w:sz w:val="24"/>
          <w:szCs w:val="24"/>
        </w:rPr>
        <w:tab/>
      </w:r>
      <w:r w:rsidR="002539C8">
        <w:rPr>
          <w:rFonts w:ascii="Arial" w:hAnsi="Arial" w:cs="Arial"/>
          <w:sz w:val="24"/>
          <w:szCs w:val="24"/>
        </w:rPr>
        <w:tab/>
      </w:r>
      <w:r w:rsidR="002539C8">
        <w:rPr>
          <w:rFonts w:ascii="Arial" w:hAnsi="Arial" w:cs="Arial"/>
          <w:sz w:val="24"/>
          <w:szCs w:val="24"/>
        </w:rPr>
        <w:tab/>
      </w:r>
      <w:r w:rsidR="002539C8">
        <w:rPr>
          <w:rFonts w:ascii="Arial" w:hAnsi="Arial" w:cs="Arial"/>
          <w:sz w:val="24"/>
          <w:szCs w:val="24"/>
        </w:rPr>
        <w:tab/>
      </w:r>
      <w:r w:rsidR="002539C8">
        <w:rPr>
          <w:rFonts w:ascii="Arial" w:hAnsi="Arial" w:cs="Arial"/>
          <w:sz w:val="24"/>
          <w:szCs w:val="24"/>
        </w:rPr>
        <w:tab/>
      </w:r>
      <w:r w:rsidR="002539C8">
        <w:rPr>
          <w:rFonts w:ascii="Arial" w:hAnsi="Arial" w:cs="Arial"/>
          <w:sz w:val="24"/>
          <w:szCs w:val="24"/>
        </w:rPr>
        <w:tab/>
        <w:t>(2)</w:t>
      </w:r>
    </w:p>
    <w:p w:rsidR="00AF0F71" w:rsidRPr="00AF0F71" w:rsidRDefault="00AF0F71" w:rsidP="00AF0F71">
      <w:pPr>
        <w:rPr>
          <w:rFonts w:ascii="Arial" w:hAnsi="Arial" w:cs="Arial"/>
          <w:sz w:val="24"/>
          <w:szCs w:val="24"/>
        </w:rPr>
      </w:pPr>
      <w:proofErr w:type="gramStart"/>
      <w:r w:rsidRPr="00AF0F71">
        <w:rPr>
          <w:rFonts w:ascii="Arial" w:hAnsi="Arial" w:cs="Arial"/>
          <w:sz w:val="24"/>
          <w:szCs w:val="24"/>
        </w:rPr>
        <w:t>where</w:t>
      </w:r>
      <w:proofErr w:type="gramEnd"/>
      <w:r w:rsidRPr="00AF0F71">
        <w:rPr>
          <w:rFonts w:ascii="Arial" w:hAnsi="Arial" w:cs="Arial"/>
          <w:sz w:val="24"/>
          <w:szCs w:val="24"/>
        </w:rPr>
        <w:t xml:space="preserve"> </w:t>
      </w:r>
      <w:r w:rsidRPr="00AF0F71">
        <w:rPr>
          <w:rFonts w:ascii="Symbol" w:hAnsi="Symbol" w:cs="Arial"/>
          <w:sz w:val="24"/>
          <w:szCs w:val="24"/>
        </w:rPr>
        <w:t></w:t>
      </w:r>
      <w:r w:rsidRPr="00AF0F71">
        <w:rPr>
          <w:rFonts w:ascii="Arial" w:hAnsi="Arial" w:cs="Arial"/>
          <w:sz w:val="24"/>
          <w:szCs w:val="24"/>
        </w:rPr>
        <w:t>P is the pressure drop(in SI units N/m</w:t>
      </w:r>
      <w:r w:rsidRPr="00AF0F71">
        <w:rPr>
          <w:rFonts w:ascii="Arial" w:hAnsi="Arial" w:cs="Arial"/>
          <w:sz w:val="24"/>
          <w:szCs w:val="24"/>
          <w:vertAlign w:val="superscript"/>
        </w:rPr>
        <w:t>2</w:t>
      </w:r>
      <w:r w:rsidRPr="00AF0F71">
        <w:rPr>
          <w:rFonts w:ascii="Arial" w:hAnsi="Arial" w:cs="Arial"/>
          <w:sz w:val="24"/>
          <w:szCs w:val="24"/>
        </w:rPr>
        <w:t>) and F is the volumetric flow rate (m</w:t>
      </w:r>
      <w:r w:rsidRPr="00AF0F71">
        <w:rPr>
          <w:rFonts w:ascii="Arial" w:hAnsi="Arial" w:cs="Arial"/>
          <w:sz w:val="24"/>
          <w:szCs w:val="24"/>
          <w:vertAlign w:val="superscript"/>
        </w:rPr>
        <w:t>3</w:t>
      </w:r>
      <w:r w:rsidRPr="00AF0F71">
        <w:rPr>
          <w:rFonts w:ascii="Arial" w:hAnsi="Arial" w:cs="Arial"/>
          <w:sz w:val="24"/>
          <w:szCs w:val="24"/>
        </w:rPr>
        <w:t xml:space="preserve">/s) through the column. The heating effect produced can give rise to both axial and radial temperatures gradients in the column. Axial temperature gradients are formed with temperature generally increasing further down the column length. These can lead to changes in solute retention; in reversed-phase separations, a decrease in retention is usually observed. Radial temperature gradients are caused by loss of heat through the column walls causing the centre of the column to be at higher temperature than the wall region. Thus, a spread of velocities across the column radius occurs, that can lead to serious band broadening. Usually, the column is maintained in as adiabatic an environment as possible, to restrict heat losses and minimise the radial temperature gradient, although such an approach tends to maximise the axial gradient.  </w:t>
      </w:r>
      <w:r>
        <w:rPr>
          <w:rFonts w:ascii="Arial" w:hAnsi="Arial" w:cs="Arial"/>
          <w:sz w:val="24"/>
          <w:szCs w:val="24"/>
        </w:rPr>
        <w:t xml:space="preserve">The use of narrower bore columns (e.g. 2.1 mm </w:t>
      </w:r>
      <w:proofErr w:type="spellStart"/>
      <w:r>
        <w:rPr>
          <w:rFonts w:ascii="Arial" w:hAnsi="Arial" w:cs="Arial"/>
          <w:sz w:val="24"/>
          <w:szCs w:val="24"/>
        </w:rPr>
        <w:t>i.d.</w:t>
      </w:r>
      <w:proofErr w:type="spellEnd"/>
      <w:r>
        <w:rPr>
          <w:rFonts w:ascii="Arial" w:hAnsi="Arial" w:cs="Arial"/>
          <w:sz w:val="24"/>
          <w:szCs w:val="24"/>
        </w:rPr>
        <w:t xml:space="preserve"> rather than 4.6 mm) is commonly used as the power generated is less, and the surface area to volume ratio of the column is greater, promoting heat dissipation. Shell particles also promote heat dissipation due to the higher thermal conductivity of the solid core compared with porous materials containing typical HPLC solvents.</w:t>
      </w:r>
    </w:p>
    <w:p w:rsidR="00AF0F71" w:rsidRDefault="00AF0F71" w:rsidP="009F5226">
      <w:pPr>
        <w:rPr>
          <w:rFonts w:ascii="Arial" w:hAnsi="Arial" w:cs="Arial"/>
          <w:b/>
          <w:sz w:val="24"/>
          <w:szCs w:val="24"/>
        </w:rPr>
      </w:pPr>
    </w:p>
    <w:p w:rsidR="00546CC1" w:rsidRPr="00F8170D" w:rsidRDefault="00743F8A" w:rsidP="009F5226">
      <w:pPr>
        <w:rPr>
          <w:rFonts w:ascii="Arial" w:hAnsi="Arial" w:cs="Arial"/>
          <w:b/>
          <w:sz w:val="24"/>
          <w:szCs w:val="24"/>
        </w:rPr>
      </w:pPr>
      <w:r w:rsidRPr="00F8170D">
        <w:rPr>
          <w:rFonts w:ascii="Arial" w:hAnsi="Arial" w:cs="Arial"/>
          <w:b/>
          <w:sz w:val="24"/>
          <w:szCs w:val="24"/>
        </w:rPr>
        <w:t>Effect of pressure and temperature on selectivity</w:t>
      </w:r>
    </w:p>
    <w:p w:rsidR="00B2451B" w:rsidRDefault="006908B0">
      <w:pPr>
        <w:rPr>
          <w:rFonts w:ascii="Arial" w:hAnsi="Arial" w:cs="Arial"/>
          <w:b/>
          <w:sz w:val="24"/>
          <w:szCs w:val="24"/>
        </w:rPr>
      </w:pPr>
      <w:r w:rsidRPr="00CA0837">
        <w:rPr>
          <w:rFonts w:ascii="Arial" w:hAnsi="Arial" w:cs="Arial"/>
          <w:bCs/>
          <w:sz w:val="24"/>
          <w:szCs w:val="24"/>
        </w:rPr>
        <w:t xml:space="preserve">Pressure </w:t>
      </w:r>
      <w:r w:rsidR="00743F8A">
        <w:rPr>
          <w:rFonts w:ascii="Arial" w:hAnsi="Arial" w:cs="Arial"/>
          <w:bCs/>
          <w:sz w:val="24"/>
          <w:szCs w:val="24"/>
        </w:rPr>
        <w:t xml:space="preserve">considered in isolation from other effects </w:t>
      </w:r>
      <w:r w:rsidRPr="00CA0837">
        <w:rPr>
          <w:rFonts w:ascii="Arial" w:hAnsi="Arial" w:cs="Arial"/>
          <w:bCs/>
          <w:sz w:val="24"/>
          <w:szCs w:val="24"/>
        </w:rPr>
        <w:t>can cause important selectivity changes</w:t>
      </w:r>
      <w:r w:rsidRPr="00CA0837">
        <w:rPr>
          <w:rFonts w:ascii="Arial" w:hAnsi="Arial" w:cs="Arial"/>
          <w:sz w:val="24"/>
          <w:szCs w:val="24"/>
        </w:rPr>
        <w:t xml:space="preserve">. </w:t>
      </w:r>
      <w:r w:rsidR="00CA0837">
        <w:rPr>
          <w:rFonts w:ascii="Arial" w:hAnsi="Arial" w:cs="Arial"/>
          <w:sz w:val="24"/>
          <w:szCs w:val="24"/>
        </w:rPr>
        <w:t>For example, p</w:t>
      </w:r>
      <w:r w:rsidRPr="00CA0837">
        <w:rPr>
          <w:rFonts w:ascii="Arial" w:hAnsi="Arial" w:cs="Arial"/>
          <w:sz w:val="24"/>
          <w:szCs w:val="24"/>
        </w:rPr>
        <w:t xml:space="preserve">ressure increases from 100-1100 bar can cause increases in retention </w:t>
      </w:r>
      <w:r w:rsidR="002001F0">
        <w:rPr>
          <w:rFonts w:ascii="Arial" w:hAnsi="Arial" w:cs="Arial"/>
          <w:sz w:val="24"/>
          <w:szCs w:val="24"/>
        </w:rPr>
        <w:t xml:space="preserve">that range </w:t>
      </w:r>
      <w:proofErr w:type="gramStart"/>
      <w:r w:rsidR="002001F0">
        <w:rPr>
          <w:rFonts w:ascii="Arial" w:hAnsi="Arial" w:cs="Arial"/>
          <w:sz w:val="24"/>
          <w:szCs w:val="24"/>
        </w:rPr>
        <w:t xml:space="preserve">from </w:t>
      </w:r>
      <w:r w:rsidRPr="00CA0837">
        <w:rPr>
          <w:rFonts w:ascii="Arial" w:hAnsi="Arial" w:cs="Arial"/>
          <w:sz w:val="24"/>
          <w:szCs w:val="24"/>
        </w:rPr>
        <w:t xml:space="preserve"> 8</w:t>
      </w:r>
      <w:proofErr w:type="gramEnd"/>
      <w:r w:rsidRPr="00CA0837">
        <w:rPr>
          <w:rFonts w:ascii="Arial" w:hAnsi="Arial" w:cs="Arial"/>
          <w:sz w:val="24"/>
          <w:szCs w:val="24"/>
        </w:rPr>
        <w:t xml:space="preserve">-30 times for insulin (MW ~6 </w:t>
      </w:r>
      <w:proofErr w:type="spellStart"/>
      <w:r w:rsidRPr="00CA0837">
        <w:rPr>
          <w:rFonts w:ascii="Arial" w:hAnsi="Arial" w:cs="Arial"/>
          <w:sz w:val="24"/>
          <w:szCs w:val="24"/>
        </w:rPr>
        <w:t>kDa</w:t>
      </w:r>
      <w:proofErr w:type="spellEnd"/>
      <w:r w:rsidRPr="00CA0837">
        <w:rPr>
          <w:rFonts w:ascii="Arial" w:hAnsi="Arial" w:cs="Arial"/>
          <w:sz w:val="24"/>
          <w:szCs w:val="24"/>
        </w:rPr>
        <w:t xml:space="preserve">) to myoglobin (30 </w:t>
      </w:r>
      <w:proofErr w:type="spellStart"/>
      <w:r w:rsidRPr="00CA0837">
        <w:rPr>
          <w:rFonts w:ascii="Arial" w:hAnsi="Arial" w:cs="Arial"/>
          <w:sz w:val="24"/>
          <w:szCs w:val="24"/>
        </w:rPr>
        <w:t>kDa</w:t>
      </w:r>
      <w:proofErr w:type="spellEnd"/>
      <w:r w:rsidRPr="00CA0837">
        <w:rPr>
          <w:rFonts w:ascii="Arial" w:hAnsi="Arial" w:cs="Arial"/>
          <w:sz w:val="24"/>
          <w:szCs w:val="24"/>
        </w:rPr>
        <w:t>) in isocratic RP separations</w:t>
      </w:r>
      <w:r w:rsidR="002B5A19">
        <w:rPr>
          <w:rFonts w:ascii="Arial" w:hAnsi="Arial" w:cs="Arial"/>
          <w:sz w:val="24"/>
          <w:szCs w:val="24"/>
        </w:rPr>
        <w:t xml:space="preserve"> [</w:t>
      </w:r>
      <w:r w:rsidR="00E270DF">
        <w:rPr>
          <w:rFonts w:ascii="Arial" w:hAnsi="Arial" w:cs="Arial"/>
          <w:sz w:val="24"/>
          <w:szCs w:val="24"/>
        </w:rPr>
        <w:t>6</w:t>
      </w:r>
      <w:r w:rsidR="002B5A19">
        <w:rPr>
          <w:rFonts w:ascii="Arial" w:hAnsi="Arial" w:cs="Arial"/>
          <w:sz w:val="24"/>
          <w:szCs w:val="24"/>
        </w:rPr>
        <w:t xml:space="preserve">]. The effect of pressure in the absence of frictional heating can be measured by attaching restriction capillaries of small </w:t>
      </w:r>
      <w:proofErr w:type="spellStart"/>
      <w:r w:rsidR="002B5A19">
        <w:rPr>
          <w:rFonts w:ascii="Arial" w:hAnsi="Arial" w:cs="Arial"/>
          <w:sz w:val="24"/>
          <w:szCs w:val="24"/>
        </w:rPr>
        <w:t>i.d.</w:t>
      </w:r>
      <w:proofErr w:type="spellEnd"/>
      <w:r w:rsidR="002B5A19">
        <w:rPr>
          <w:rFonts w:ascii="Arial" w:hAnsi="Arial" w:cs="Arial"/>
          <w:sz w:val="24"/>
          <w:szCs w:val="24"/>
        </w:rPr>
        <w:t xml:space="preserve"> to the end of the column while maintaining the flow rate constant. The increase in retention with pressure may be caused by the compressibility of solutes which result in them occupying less volume in the stationary phase than in the mobile phase. Large molecules may be more compressible than small molecules, explaining the greater increases in retention that have been noted. Nevertheless, i</w:t>
      </w:r>
      <w:r w:rsidR="002B5A19" w:rsidRPr="00CA0837">
        <w:rPr>
          <w:rFonts w:ascii="Arial" w:hAnsi="Arial" w:cs="Arial"/>
          <w:sz w:val="24"/>
          <w:szCs w:val="24"/>
        </w:rPr>
        <w:t xml:space="preserve">ncreases in </w:t>
      </w:r>
      <w:r w:rsidR="002B5A19" w:rsidRPr="00CA0837">
        <w:rPr>
          <w:rFonts w:ascii="Arial" w:hAnsi="Arial" w:cs="Arial"/>
          <w:i/>
          <w:iCs/>
          <w:sz w:val="24"/>
          <w:szCs w:val="24"/>
        </w:rPr>
        <w:t>k</w:t>
      </w:r>
      <w:r w:rsidR="002B5A19" w:rsidRPr="00CA0837">
        <w:rPr>
          <w:rFonts w:ascii="Arial" w:hAnsi="Arial" w:cs="Arial"/>
          <w:sz w:val="24"/>
          <w:szCs w:val="24"/>
        </w:rPr>
        <w:t xml:space="preserve"> of 50% for 500 bar pressure increase </w:t>
      </w:r>
      <w:r w:rsidR="00AD234F">
        <w:rPr>
          <w:rFonts w:ascii="Arial" w:hAnsi="Arial" w:cs="Arial"/>
          <w:sz w:val="24"/>
          <w:szCs w:val="24"/>
        </w:rPr>
        <w:t xml:space="preserve">can </w:t>
      </w:r>
      <w:r w:rsidR="002B5A19" w:rsidRPr="00CA0837">
        <w:rPr>
          <w:rFonts w:ascii="Arial" w:hAnsi="Arial" w:cs="Arial"/>
          <w:sz w:val="24"/>
          <w:szCs w:val="24"/>
        </w:rPr>
        <w:t xml:space="preserve">occur also for smaller molecules (MW &lt; 500, </w:t>
      </w:r>
      <w:r w:rsidR="002B5A19" w:rsidRPr="00CA0837">
        <w:rPr>
          <w:rFonts w:ascii="Arial" w:hAnsi="Arial" w:cs="Arial"/>
          <w:iCs/>
          <w:sz w:val="24"/>
          <w:szCs w:val="24"/>
        </w:rPr>
        <w:t>[</w:t>
      </w:r>
      <w:r w:rsidR="00E270DF">
        <w:rPr>
          <w:rFonts w:ascii="Arial" w:hAnsi="Arial" w:cs="Arial"/>
          <w:iCs/>
          <w:sz w:val="24"/>
          <w:szCs w:val="24"/>
        </w:rPr>
        <w:t>7</w:t>
      </w:r>
      <w:r w:rsidR="002B5A19" w:rsidRPr="00CA0837">
        <w:rPr>
          <w:rFonts w:ascii="Arial" w:hAnsi="Arial" w:cs="Arial"/>
          <w:iCs/>
          <w:sz w:val="24"/>
          <w:szCs w:val="24"/>
        </w:rPr>
        <w:t>]</w:t>
      </w:r>
      <w:r w:rsidR="002B5A19" w:rsidRPr="00CA0837">
        <w:rPr>
          <w:rFonts w:ascii="Arial" w:hAnsi="Arial" w:cs="Arial"/>
          <w:sz w:val="24"/>
          <w:szCs w:val="24"/>
        </w:rPr>
        <w:t>).</w:t>
      </w:r>
      <w:r w:rsidR="002B5A19">
        <w:rPr>
          <w:rFonts w:ascii="Arial" w:hAnsi="Arial" w:cs="Arial"/>
          <w:sz w:val="24"/>
          <w:szCs w:val="24"/>
        </w:rPr>
        <w:t xml:space="preserve"> Fig. 7 shows some pronounced changes in selectivity </w:t>
      </w:r>
      <w:r w:rsidR="004B0FDE">
        <w:rPr>
          <w:rFonts w:ascii="Arial" w:hAnsi="Arial" w:cs="Arial"/>
          <w:sz w:val="24"/>
          <w:szCs w:val="24"/>
        </w:rPr>
        <w:t xml:space="preserve">for a mixture of small neutral molecules (e.g. nitrobenzene and </w:t>
      </w:r>
      <w:proofErr w:type="spellStart"/>
      <w:r w:rsidR="004B0FDE">
        <w:rPr>
          <w:rFonts w:ascii="Arial" w:hAnsi="Arial" w:cs="Arial"/>
          <w:sz w:val="24"/>
          <w:szCs w:val="24"/>
        </w:rPr>
        <w:t>acetophenone</w:t>
      </w:r>
      <w:proofErr w:type="spellEnd"/>
      <w:r w:rsidR="004B0FDE">
        <w:rPr>
          <w:rFonts w:ascii="Arial" w:hAnsi="Arial" w:cs="Arial"/>
          <w:sz w:val="24"/>
          <w:szCs w:val="24"/>
        </w:rPr>
        <w:t xml:space="preserve">) together with some larger polar or ionised compounds (e.g. prednisone and diphenhydramine) on a short (5 cm) ODS column containing 5 </w:t>
      </w:r>
      <w:r w:rsidR="004B0FDE" w:rsidRPr="004B0FDE">
        <w:rPr>
          <w:rFonts w:ascii="Symbol" w:hAnsi="Symbol" w:cs="Arial"/>
          <w:sz w:val="24"/>
          <w:szCs w:val="24"/>
        </w:rPr>
        <w:t></w:t>
      </w:r>
      <w:r w:rsidR="004B0FDE">
        <w:rPr>
          <w:rFonts w:ascii="Arial" w:hAnsi="Arial" w:cs="Arial"/>
          <w:sz w:val="24"/>
          <w:szCs w:val="24"/>
        </w:rPr>
        <w:t xml:space="preserve">m particles at low pressure (no restriction capillary) and at pressures up to 811 bar achieved by adding restriction capillaries to the end of the column. The use of a short, relatively large particle column ensures that the pressure drop across the column itself is small, regardless of the total pressure, and thus that frictional heating effects are negligible. While </w:t>
      </w:r>
      <w:r w:rsidR="002001F0">
        <w:rPr>
          <w:rFonts w:ascii="Arial" w:hAnsi="Arial" w:cs="Arial"/>
          <w:sz w:val="24"/>
          <w:szCs w:val="24"/>
        </w:rPr>
        <w:t xml:space="preserve">for example </w:t>
      </w:r>
      <w:r w:rsidR="004B0FDE">
        <w:rPr>
          <w:rFonts w:ascii="Arial" w:hAnsi="Arial" w:cs="Arial"/>
          <w:sz w:val="24"/>
          <w:szCs w:val="24"/>
        </w:rPr>
        <w:t xml:space="preserve">nitrobenzene shows relatively little increase in retention with pressure, diphenhydramine shows considerable increases. Thus it elutes just after nitrobenzene at low pressure, but co-elutes with </w:t>
      </w:r>
      <w:r w:rsidR="00B2451B">
        <w:rPr>
          <w:rFonts w:ascii="Arial" w:hAnsi="Arial" w:cs="Arial"/>
          <w:sz w:val="24"/>
          <w:szCs w:val="24"/>
        </w:rPr>
        <w:t xml:space="preserve">nitrobenzene at the highest pressure used. Other studies have increased the pressure </w:t>
      </w:r>
      <w:r w:rsidR="00B2451B">
        <w:rPr>
          <w:rFonts w:ascii="Arial" w:hAnsi="Arial" w:cs="Arial"/>
          <w:sz w:val="24"/>
          <w:szCs w:val="24"/>
        </w:rPr>
        <w:lastRenderedPageBreak/>
        <w:t>merely by increasing the flow rate, which results in a concurrent increase in the column temperature by frictional heating, especially when very small particle columns are used. As increased temperature generally results in reduced retention in reversed-phase chromatography, the effects act in opposite directions, giving some moderation in changes in retention. However, in hydrophilic interaction chromatography, increased pressure can reduce retention, giving pronounced loss of retention when flow rate is increased, as both effect</w:t>
      </w:r>
      <w:r w:rsidR="00F8711C">
        <w:rPr>
          <w:rFonts w:ascii="Arial" w:hAnsi="Arial" w:cs="Arial"/>
          <w:sz w:val="24"/>
          <w:szCs w:val="24"/>
        </w:rPr>
        <w:t>s operate in the same direction [8].</w:t>
      </w:r>
    </w:p>
    <w:p w:rsidR="00571637" w:rsidRDefault="00F8711C" w:rsidP="00571637">
      <w:pPr>
        <w:rPr>
          <w:rFonts w:ascii="Arial" w:hAnsi="Arial" w:cs="Arial"/>
          <w:sz w:val="24"/>
          <w:szCs w:val="24"/>
        </w:rPr>
      </w:pPr>
      <w:r>
        <w:rPr>
          <w:rFonts w:ascii="Arial" w:hAnsi="Arial" w:cs="Arial"/>
          <w:b/>
          <w:sz w:val="24"/>
          <w:szCs w:val="24"/>
        </w:rPr>
        <w:t>Monolithic Columns</w:t>
      </w:r>
      <w:r w:rsidRPr="00F8711C">
        <w:rPr>
          <w:rFonts w:ascii="Arial" w:hAnsi="Arial" w:cs="Arial"/>
          <w:sz w:val="24"/>
          <w:szCs w:val="24"/>
        </w:rPr>
        <w:t>.</w:t>
      </w:r>
    </w:p>
    <w:p w:rsidR="00BF47F4" w:rsidRDefault="008949AE" w:rsidP="00571637">
      <w:pPr>
        <w:rPr>
          <w:rFonts w:ascii="Arial" w:hAnsi="Arial" w:cs="Arial"/>
          <w:sz w:val="24"/>
          <w:szCs w:val="24"/>
        </w:rPr>
      </w:pPr>
      <w:r>
        <w:rPr>
          <w:rFonts w:ascii="Arial" w:hAnsi="Arial" w:cs="Arial"/>
          <w:sz w:val="24"/>
          <w:szCs w:val="24"/>
          <w:lang w:val="en-US"/>
        </w:rPr>
        <w:t xml:space="preserve">This section will </w:t>
      </w:r>
      <w:r w:rsidR="002001F0">
        <w:rPr>
          <w:rFonts w:ascii="Arial" w:hAnsi="Arial" w:cs="Arial"/>
          <w:sz w:val="24"/>
          <w:szCs w:val="24"/>
          <w:lang w:val="en-US"/>
        </w:rPr>
        <w:t>concentrate on</w:t>
      </w:r>
      <w:r>
        <w:rPr>
          <w:rFonts w:ascii="Arial" w:hAnsi="Arial" w:cs="Arial"/>
          <w:sz w:val="24"/>
          <w:szCs w:val="24"/>
          <w:lang w:val="en-US"/>
        </w:rPr>
        <w:t xml:space="preserve"> monolithic columns based on silica. Organic monoliths have found </w:t>
      </w:r>
      <w:r w:rsidR="002001F0">
        <w:rPr>
          <w:rFonts w:ascii="Arial" w:hAnsi="Arial" w:cs="Arial"/>
          <w:sz w:val="24"/>
          <w:szCs w:val="24"/>
          <w:lang w:val="en-US"/>
        </w:rPr>
        <w:t xml:space="preserve">much </w:t>
      </w:r>
      <w:r>
        <w:rPr>
          <w:rFonts w:ascii="Arial" w:hAnsi="Arial" w:cs="Arial"/>
          <w:sz w:val="24"/>
          <w:szCs w:val="24"/>
          <w:lang w:val="en-US"/>
        </w:rPr>
        <w:t xml:space="preserve">success for the analysis of large biological molecules, but have not seen much application in the separation of small molecules. </w:t>
      </w:r>
      <w:r w:rsidR="00E11A6E" w:rsidRPr="008949AE">
        <w:rPr>
          <w:rFonts w:ascii="Arial" w:hAnsi="Arial" w:cs="Arial"/>
          <w:sz w:val="24"/>
          <w:szCs w:val="24"/>
          <w:lang w:val="en-US"/>
        </w:rPr>
        <w:t xml:space="preserve">Monolithic silica columns </w:t>
      </w:r>
      <w:r>
        <w:rPr>
          <w:rFonts w:ascii="Arial" w:hAnsi="Arial" w:cs="Arial"/>
          <w:sz w:val="24"/>
          <w:szCs w:val="24"/>
          <w:lang w:val="en-US"/>
        </w:rPr>
        <w:t xml:space="preserve">were </w:t>
      </w:r>
      <w:r w:rsidR="00E11A6E" w:rsidRPr="008949AE">
        <w:rPr>
          <w:rFonts w:ascii="Arial" w:hAnsi="Arial" w:cs="Arial"/>
          <w:sz w:val="24"/>
          <w:szCs w:val="24"/>
          <w:lang w:val="en-US"/>
        </w:rPr>
        <w:t>developed in the 1990s and commercialized in 2000</w:t>
      </w:r>
      <w:r>
        <w:rPr>
          <w:rFonts w:ascii="Arial" w:hAnsi="Arial" w:cs="Arial"/>
          <w:sz w:val="24"/>
          <w:szCs w:val="24"/>
          <w:lang w:val="en-US"/>
        </w:rPr>
        <w:t xml:space="preserve">. They </w:t>
      </w:r>
      <w:r w:rsidR="00E11A6E" w:rsidRPr="008949AE">
        <w:rPr>
          <w:rFonts w:ascii="Arial" w:hAnsi="Arial" w:cs="Arial"/>
          <w:sz w:val="24"/>
          <w:szCs w:val="24"/>
        </w:rPr>
        <w:t>had the potential to outperform the packed columns of the time</w:t>
      </w:r>
      <w:r>
        <w:rPr>
          <w:rFonts w:ascii="Arial" w:hAnsi="Arial" w:cs="Arial"/>
          <w:sz w:val="24"/>
          <w:szCs w:val="24"/>
        </w:rPr>
        <w:t xml:space="preserve">. </w:t>
      </w:r>
      <w:r w:rsidR="00E11A6E" w:rsidRPr="008949AE">
        <w:rPr>
          <w:rFonts w:ascii="Arial" w:hAnsi="Arial" w:cs="Arial"/>
          <w:sz w:val="24"/>
          <w:szCs w:val="24"/>
          <w:lang w:val="en-US"/>
        </w:rPr>
        <w:t xml:space="preserve">The first commercialized monolithic silica column clad with PEEK, </w:t>
      </w:r>
      <w:proofErr w:type="spellStart"/>
      <w:r w:rsidR="00E11A6E" w:rsidRPr="008949AE">
        <w:rPr>
          <w:rFonts w:ascii="Arial" w:hAnsi="Arial" w:cs="Arial"/>
          <w:sz w:val="24"/>
          <w:szCs w:val="24"/>
          <w:lang w:val="en-US"/>
        </w:rPr>
        <w:t>Chromolith</w:t>
      </w:r>
      <w:proofErr w:type="spellEnd"/>
      <w:r w:rsidR="00E11A6E" w:rsidRPr="008949AE">
        <w:rPr>
          <w:rFonts w:ascii="Arial" w:hAnsi="Arial" w:cs="Arial"/>
          <w:sz w:val="24"/>
          <w:szCs w:val="24"/>
          <w:lang w:val="en-US"/>
        </w:rPr>
        <w:t xml:space="preserve"> Performance RP-18e (4.6 mm ID, 10 cm), </w:t>
      </w:r>
      <w:r>
        <w:rPr>
          <w:rFonts w:ascii="Arial" w:hAnsi="Arial" w:cs="Arial"/>
          <w:sz w:val="24"/>
          <w:szCs w:val="24"/>
          <w:lang w:val="en-US"/>
        </w:rPr>
        <w:t>had the efficiency</w:t>
      </w:r>
      <w:r w:rsidR="00E11A6E" w:rsidRPr="008949AE">
        <w:rPr>
          <w:rFonts w:ascii="Arial" w:hAnsi="Arial" w:cs="Arial"/>
          <w:sz w:val="24"/>
          <w:szCs w:val="24"/>
          <w:lang w:val="en-US"/>
        </w:rPr>
        <w:t xml:space="preserve"> a</w:t>
      </w:r>
      <w:r w:rsidR="00AD234F">
        <w:rPr>
          <w:rFonts w:ascii="Arial" w:hAnsi="Arial" w:cs="Arial"/>
          <w:sz w:val="24"/>
          <w:szCs w:val="24"/>
          <w:lang w:val="en-US"/>
        </w:rPr>
        <w:t>s a</w:t>
      </w:r>
      <w:r w:rsidR="00E11A6E" w:rsidRPr="008949AE">
        <w:rPr>
          <w:rFonts w:ascii="Arial" w:hAnsi="Arial" w:cs="Arial"/>
          <w:sz w:val="24"/>
          <w:szCs w:val="24"/>
          <w:lang w:val="en-US"/>
        </w:rPr>
        <w:t xml:space="preserve"> column packed with 3.5-4 </w:t>
      </w:r>
      <w:r w:rsidR="00E11A6E" w:rsidRPr="008949AE">
        <w:rPr>
          <w:rFonts w:ascii="Symbol" w:hAnsi="Symbol" w:cs="Arial"/>
          <w:sz w:val="24"/>
          <w:szCs w:val="24"/>
          <w:lang w:val="en-US"/>
        </w:rPr>
        <w:t></w:t>
      </w:r>
      <w:r w:rsidR="00E11A6E" w:rsidRPr="008949AE">
        <w:rPr>
          <w:rFonts w:ascii="Arial" w:hAnsi="Arial" w:cs="Arial"/>
          <w:sz w:val="24"/>
          <w:szCs w:val="24"/>
          <w:lang w:val="en-US"/>
        </w:rPr>
        <w:t xml:space="preserve">m particles </w:t>
      </w:r>
      <w:r>
        <w:rPr>
          <w:rFonts w:ascii="Arial" w:hAnsi="Arial" w:cs="Arial"/>
          <w:sz w:val="24"/>
          <w:szCs w:val="24"/>
          <w:lang w:val="en-US"/>
        </w:rPr>
        <w:t xml:space="preserve">but </w:t>
      </w:r>
      <w:r w:rsidR="00E11A6E" w:rsidRPr="008949AE">
        <w:rPr>
          <w:rFonts w:ascii="Arial" w:hAnsi="Arial" w:cs="Arial"/>
          <w:sz w:val="24"/>
          <w:szCs w:val="24"/>
          <w:lang w:val="en-US"/>
        </w:rPr>
        <w:t xml:space="preserve">with </w:t>
      </w:r>
      <w:r>
        <w:rPr>
          <w:rFonts w:ascii="Arial" w:hAnsi="Arial" w:cs="Arial"/>
          <w:sz w:val="24"/>
          <w:szCs w:val="24"/>
          <w:lang w:val="en-US"/>
        </w:rPr>
        <w:t xml:space="preserve">a </w:t>
      </w:r>
      <w:r w:rsidR="00E11A6E" w:rsidRPr="008949AE">
        <w:rPr>
          <w:rFonts w:ascii="Arial" w:hAnsi="Arial" w:cs="Arial"/>
          <w:sz w:val="24"/>
          <w:szCs w:val="24"/>
          <w:lang w:val="en-US"/>
        </w:rPr>
        <w:t xml:space="preserve">pressure drop (or permeability) equivalent to a column packed with 7-8 </w:t>
      </w:r>
      <w:r w:rsidR="00E11A6E" w:rsidRPr="008949AE">
        <w:rPr>
          <w:rFonts w:ascii="Symbol" w:hAnsi="Symbol" w:cs="Arial"/>
          <w:sz w:val="24"/>
          <w:szCs w:val="24"/>
          <w:lang w:val="en-US"/>
        </w:rPr>
        <w:t></w:t>
      </w:r>
      <w:r w:rsidR="00E11A6E" w:rsidRPr="008949AE">
        <w:rPr>
          <w:rFonts w:ascii="Arial" w:hAnsi="Arial" w:cs="Arial"/>
          <w:sz w:val="24"/>
          <w:szCs w:val="24"/>
          <w:lang w:val="en-US"/>
        </w:rPr>
        <w:t>m particles.</w:t>
      </w:r>
      <w:r>
        <w:rPr>
          <w:rFonts w:ascii="Arial" w:hAnsi="Arial" w:cs="Arial"/>
          <w:sz w:val="24"/>
          <w:szCs w:val="24"/>
          <w:lang w:val="en-US"/>
        </w:rPr>
        <w:t xml:space="preserve"> They are p</w:t>
      </w:r>
      <w:r w:rsidR="00E11A6E" w:rsidRPr="008949AE">
        <w:rPr>
          <w:rFonts w:ascii="Arial" w:hAnsi="Arial" w:cs="Arial"/>
          <w:sz w:val="24"/>
          <w:szCs w:val="24"/>
          <w:lang w:val="en-US"/>
        </w:rPr>
        <w:t xml:space="preserve">repared by hydrolytic </w:t>
      </w:r>
      <w:proofErr w:type="spellStart"/>
      <w:r w:rsidR="00E11A6E" w:rsidRPr="008949AE">
        <w:rPr>
          <w:rFonts w:ascii="Arial" w:hAnsi="Arial" w:cs="Arial"/>
          <w:sz w:val="24"/>
          <w:szCs w:val="24"/>
          <w:lang w:val="en-US"/>
        </w:rPr>
        <w:t>polymerisation</w:t>
      </w:r>
      <w:proofErr w:type="spellEnd"/>
      <w:r w:rsidR="00E11A6E" w:rsidRPr="008949AE">
        <w:rPr>
          <w:rFonts w:ascii="Arial" w:hAnsi="Arial" w:cs="Arial"/>
          <w:sz w:val="24"/>
          <w:szCs w:val="24"/>
          <w:lang w:val="en-US"/>
        </w:rPr>
        <w:t xml:space="preserve"> of e.g. </w:t>
      </w:r>
      <w:proofErr w:type="spellStart"/>
      <w:r w:rsidR="00E11A6E" w:rsidRPr="008949AE">
        <w:rPr>
          <w:rFonts w:ascii="Arial" w:hAnsi="Arial" w:cs="Arial"/>
          <w:sz w:val="24"/>
          <w:szCs w:val="24"/>
          <w:lang w:val="en-US"/>
        </w:rPr>
        <w:t>tetramethoxysilane</w:t>
      </w:r>
      <w:proofErr w:type="spellEnd"/>
      <w:r w:rsidR="00E11A6E" w:rsidRPr="008949AE">
        <w:rPr>
          <w:rFonts w:ascii="Arial" w:hAnsi="Arial" w:cs="Arial"/>
          <w:sz w:val="24"/>
          <w:szCs w:val="24"/>
          <w:lang w:val="en-US"/>
        </w:rPr>
        <w:t xml:space="preserve"> in aqueous acetic acid in the presence of polyethylene glycol (PEG).</w:t>
      </w:r>
      <w:r>
        <w:rPr>
          <w:rFonts w:ascii="Arial" w:hAnsi="Arial" w:cs="Arial"/>
          <w:sz w:val="24"/>
          <w:szCs w:val="24"/>
          <w:lang w:val="en-US"/>
        </w:rPr>
        <w:t xml:space="preserve"> </w:t>
      </w:r>
      <w:proofErr w:type="spellStart"/>
      <w:r>
        <w:rPr>
          <w:rFonts w:ascii="Arial" w:hAnsi="Arial" w:cs="Arial"/>
          <w:sz w:val="24"/>
          <w:szCs w:val="24"/>
          <w:lang w:val="en-US"/>
        </w:rPr>
        <w:t>M</w:t>
      </w:r>
      <w:r w:rsidR="00E11A6E" w:rsidRPr="008949AE">
        <w:rPr>
          <w:rFonts w:ascii="Arial" w:hAnsi="Arial" w:cs="Arial"/>
          <w:sz w:val="24"/>
          <w:szCs w:val="24"/>
          <w:lang w:val="en-US"/>
        </w:rPr>
        <w:t>esopores</w:t>
      </w:r>
      <w:proofErr w:type="spellEnd"/>
      <w:r w:rsidR="00E11A6E" w:rsidRPr="008949AE">
        <w:rPr>
          <w:rFonts w:ascii="Arial" w:hAnsi="Arial" w:cs="Arial"/>
          <w:sz w:val="24"/>
          <w:szCs w:val="24"/>
          <w:lang w:val="en-US"/>
        </w:rPr>
        <w:t xml:space="preserve"> </w:t>
      </w:r>
      <w:r>
        <w:rPr>
          <w:rFonts w:ascii="Arial" w:hAnsi="Arial" w:cs="Arial"/>
          <w:sz w:val="24"/>
          <w:szCs w:val="24"/>
          <w:lang w:val="en-US"/>
        </w:rPr>
        <w:t xml:space="preserve">in the structure are </w:t>
      </w:r>
      <w:r w:rsidR="00E11A6E" w:rsidRPr="008949AE">
        <w:rPr>
          <w:rFonts w:ascii="Arial" w:hAnsi="Arial" w:cs="Arial"/>
          <w:sz w:val="24"/>
          <w:szCs w:val="24"/>
          <w:lang w:val="en-US"/>
        </w:rPr>
        <w:t>formed by</w:t>
      </w:r>
      <w:r>
        <w:rPr>
          <w:rFonts w:ascii="Arial" w:hAnsi="Arial" w:cs="Arial"/>
          <w:sz w:val="24"/>
          <w:szCs w:val="24"/>
          <w:lang w:val="en-US"/>
        </w:rPr>
        <w:t xml:space="preserve"> treatment with aqueous ammonia. </w:t>
      </w:r>
      <w:r w:rsidR="00E11A6E" w:rsidRPr="008949AE">
        <w:rPr>
          <w:rFonts w:ascii="Arial" w:hAnsi="Arial" w:cs="Arial"/>
          <w:sz w:val="24"/>
          <w:szCs w:val="24"/>
          <w:lang w:val="en-US"/>
        </w:rPr>
        <w:t xml:space="preserve">First generation monolithic silica columns (rod and capillary) had ca. 2-8 </w:t>
      </w:r>
      <w:r w:rsidR="00E11A6E" w:rsidRPr="008949AE">
        <w:rPr>
          <w:rFonts w:ascii="Symbol" w:hAnsi="Symbol" w:cs="Arial"/>
          <w:sz w:val="24"/>
          <w:szCs w:val="24"/>
          <w:lang w:val="en-US"/>
        </w:rPr>
        <w:t></w:t>
      </w:r>
      <w:r w:rsidR="00E11A6E" w:rsidRPr="008949AE">
        <w:rPr>
          <w:rFonts w:ascii="Arial" w:hAnsi="Arial" w:cs="Arial"/>
          <w:sz w:val="24"/>
          <w:szCs w:val="24"/>
          <w:lang w:val="en-US"/>
        </w:rPr>
        <w:t xml:space="preserve">m through-pores and 1-2 </w:t>
      </w:r>
      <w:r w:rsidR="00E11A6E" w:rsidRPr="008949AE">
        <w:rPr>
          <w:rFonts w:ascii="Symbol" w:hAnsi="Symbol" w:cs="Arial"/>
          <w:sz w:val="24"/>
          <w:szCs w:val="24"/>
          <w:lang w:val="en-US"/>
        </w:rPr>
        <w:t></w:t>
      </w:r>
      <w:r w:rsidR="00E11A6E" w:rsidRPr="008949AE">
        <w:rPr>
          <w:rFonts w:ascii="Arial" w:hAnsi="Arial" w:cs="Arial"/>
          <w:sz w:val="24"/>
          <w:szCs w:val="24"/>
          <w:lang w:val="en-US"/>
        </w:rPr>
        <w:t xml:space="preserve">m skeletons, which were too large to generate high efficiency and the external porosity </w:t>
      </w:r>
      <w:r w:rsidR="00AD234F">
        <w:rPr>
          <w:rFonts w:ascii="Arial" w:hAnsi="Arial" w:cs="Arial"/>
          <w:sz w:val="24"/>
          <w:szCs w:val="24"/>
          <w:lang w:val="en-US"/>
        </w:rPr>
        <w:t xml:space="preserve">was </w:t>
      </w:r>
      <w:r w:rsidR="00E11A6E" w:rsidRPr="008949AE">
        <w:rPr>
          <w:rFonts w:ascii="Arial" w:hAnsi="Arial" w:cs="Arial"/>
          <w:sz w:val="24"/>
          <w:szCs w:val="24"/>
          <w:lang w:val="en-US"/>
        </w:rPr>
        <w:t xml:space="preserve">too high. Through pores </w:t>
      </w:r>
      <w:r>
        <w:rPr>
          <w:rFonts w:ascii="Arial" w:hAnsi="Arial" w:cs="Arial"/>
          <w:sz w:val="24"/>
          <w:szCs w:val="24"/>
          <w:lang w:val="en-US"/>
        </w:rPr>
        <w:t xml:space="preserve">even </w:t>
      </w:r>
      <w:r w:rsidR="00E11A6E" w:rsidRPr="008949AE">
        <w:rPr>
          <w:rFonts w:ascii="Arial" w:hAnsi="Arial" w:cs="Arial"/>
          <w:sz w:val="24"/>
          <w:szCs w:val="24"/>
          <w:lang w:val="en-US"/>
        </w:rPr>
        <w:t xml:space="preserve">of 2 </w:t>
      </w:r>
      <w:r w:rsidR="00E11A6E" w:rsidRPr="008949AE">
        <w:rPr>
          <w:rFonts w:ascii="Symbol" w:hAnsi="Symbol" w:cs="Arial"/>
          <w:sz w:val="24"/>
          <w:szCs w:val="24"/>
          <w:lang w:val="en-US"/>
        </w:rPr>
        <w:t></w:t>
      </w:r>
      <w:r w:rsidR="00E11A6E" w:rsidRPr="008949AE">
        <w:rPr>
          <w:rFonts w:ascii="Arial" w:hAnsi="Arial" w:cs="Arial"/>
          <w:sz w:val="24"/>
          <w:szCs w:val="24"/>
          <w:lang w:val="en-US"/>
        </w:rPr>
        <w:t>m result</w:t>
      </w:r>
      <w:r>
        <w:rPr>
          <w:rFonts w:ascii="Arial" w:hAnsi="Arial" w:cs="Arial"/>
          <w:sz w:val="24"/>
          <w:szCs w:val="24"/>
          <w:lang w:val="en-US"/>
        </w:rPr>
        <w:t>ed</w:t>
      </w:r>
      <w:r w:rsidR="00E11A6E" w:rsidRPr="008949AE">
        <w:rPr>
          <w:rFonts w:ascii="Arial" w:hAnsi="Arial" w:cs="Arial"/>
          <w:sz w:val="24"/>
          <w:szCs w:val="24"/>
          <w:lang w:val="en-US"/>
        </w:rPr>
        <w:t xml:space="preserve"> in a large mobile-phase mass transfer contribution to band broadening. </w:t>
      </w:r>
      <w:r>
        <w:rPr>
          <w:rFonts w:ascii="Arial" w:hAnsi="Arial" w:cs="Arial"/>
          <w:sz w:val="24"/>
          <w:szCs w:val="24"/>
          <w:lang w:val="en-US"/>
        </w:rPr>
        <w:t>A dilemma however exists if improvement in efficiency is desired-</w:t>
      </w:r>
      <w:r w:rsidR="00E11A6E" w:rsidRPr="008949AE">
        <w:rPr>
          <w:rFonts w:ascii="Arial" w:hAnsi="Arial" w:cs="Arial"/>
          <w:sz w:val="24"/>
          <w:szCs w:val="24"/>
          <w:lang w:val="en-US"/>
        </w:rPr>
        <w:t xml:space="preserve">reduction in </w:t>
      </w:r>
      <w:r>
        <w:rPr>
          <w:rFonts w:ascii="Arial" w:hAnsi="Arial" w:cs="Arial"/>
          <w:sz w:val="24"/>
          <w:szCs w:val="24"/>
          <w:lang w:val="en-US"/>
        </w:rPr>
        <w:t xml:space="preserve">the </w:t>
      </w:r>
      <w:r w:rsidR="00E11A6E" w:rsidRPr="008949AE">
        <w:rPr>
          <w:rFonts w:ascii="Arial" w:hAnsi="Arial" w:cs="Arial"/>
          <w:sz w:val="24"/>
          <w:szCs w:val="24"/>
          <w:lang w:val="en-US"/>
        </w:rPr>
        <w:t xml:space="preserve">size of </w:t>
      </w:r>
      <w:r>
        <w:rPr>
          <w:rFonts w:ascii="Arial" w:hAnsi="Arial" w:cs="Arial"/>
          <w:sz w:val="24"/>
          <w:szCs w:val="24"/>
          <w:lang w:val="en-US"/>
        </w:rPr>
        <w:t xml:space="preserve">the </w:t>
      </w:r>
      <w:r w:rsidR="00E11A6E" w:rsidRPr="008949AE">
        <w:rPr>
          <w:rFonts w:ascii="Arial" w:hAnsi="Arial" w:cs="Arial"/>
          <w:sz w:val="24"/>
          <w:szCs w:val="24"/>
          <w:lang w:val="en-US"/>
        </w:rPr>
        <w:t>through pores and skeleton will decrease</w:t>
      </w:r>
      <w:r>
        <w:rPr>
          <w:rFonts w:ascii="Arial" w:hAnsi="Arial" w:cs="Arial"/>
          <w:sz w:val="24"/>
          <w:szCs w:val="24"/>
          <w:lang w:val="en-US"/>
        </w:rPr>
        <w:t xml:space="preserve"> the </w:t>
      </w:r>
      <w:r w:rsidR="00E11A6E" w:rsidRPr="008949AE">
        <w:rPr>
          <w:rFonts w:ascii="Arial" w:hAnsi="Arial" w:cs="Arial"/>
          <w:sz w:val="24"/>
          <w:szCs w:val="24"/>
          <w:lang w:val="en-US"/>
        </w:rPr>
        <w:t>permeability</w:t>
      </w:r>
      <w:r>
        <w:rPr>
          <w:rFonts w:ascii="Arial" w:hAnsi="Arial" w:cs="Arial"/>
          <w:sz w:val="24"/>
          <w:szCs w:val="24"/>
          <w:lang w:val="en-US"/>
        </w:rPr>
        <w:t xml:space="preserve">, </w:t>
      </w:r>
      <w:r w:rsidR="00AD234F">
        <w:rPr>
          <w:rFonts w:ascii="Arial" w:hAnsi="Arial" w:cs="Arial"/>
          <w:sz w:val="24"/>
          <w:szCs w:val="24"/>
          <w:lang w:val="en-US"/>
        </w:rPr>
        <w:t>this</w:t>
      </w:r>
      <w:r>
        <w:rPr>
          <w:rFonts w:ascii="Arial" w:hAnsi="Arial" w:cs="Arial"/>
          <w:sz w:val="24"/>
          <w:szCs w:val="24"/>
          <w:lang w:val="en-US"/>
        </w:rPr>
        <w:t xml:space="preserve"> being one of the </w:t>
      </w:r>
      <w:proofErr w:type="spellStart"/>
      <w:r>
        <w:rPr>
          <w:rFonts w:ascii="Arial" w:hAnsi="Arial" w:cs="Arial"/>
          <w:sz w:val="24"/>
          <w:szCs w:val="24"/>
          <w:lang w:val="en-US"/>
        </w:rPr>
        <w:t>orginal</w:t>
      </w:r>
      <w:proofErr w:type="spellEnd"/>
      <w:r>
        <w:rPr>
          <w:rFonts w:ascii="Arial" w:hAnsi="Arial" w:cs="Arial"/>
          <w:sz w:val="24"/>
          <w:szCs w:val="24"/>
          <w:lang w:val="en-US"/>
        </w:rPr>
        <w:t xml:space="preserve"> advantages of the monolith structure.</w:t>
      </w:r>
      <w:r w:rsidR="00571637">
        <w:rPr>
          <w:rFonts w:ascii="Arial" w:hAnsi="Arial" w:cs="Arial"/>
          <w:sz w:val="24"/>
          <w:szCs w:val="24"/>
          <w:lang w:val="en-US"/>
        </w:rPr>
        <w:t xml:space="preserve"> In so- called “second generation monoliths” the s</w:t>
      </w:r>
      <w:proofErr w:type="spellStart"/>
      <w:r w:rsidR="00E11A6E" w:rsidRPr="00571637">
        <w:rPr>
          <w:rFonts w:ascii="Arial" w:hAnsi="Arial" w:cs="Arial"/>
          <w:sz w:val="24"/>
          <w:szCs w:val="24"/>
        </w:rPr>
        <w:t>ize</w:t>
      </w:r>
      <w:proofErr w:type="spellEnd"/>
      <w:r w:rsidR="00E11A6E" w:rsidRPr="00571637">
        <w:rPr>
          <w:rFonts w:ascii="Arial" w:hAnsi="Arial" w:cs="Arial"/>
          <w:sz w:val="24"/>
          <w:szCs w:val="24"/>
        </w:rPr>
        <w:t xml:space="preserve"> of </w:t>
      </w:r>
      <w:r w:rsidR="00571637">
        <w:rPr>
          <w:rFonts w:ascii="Arial" w:hAnsi="Arial" w:cs="Arial"/>
          <w:sz w:val="24"/>
          <w:szCs w:val="24"/>
        </w:rPr>
        <w:t xml:space="preserve">the </w:t>
      </w:r>
      <w:r w:rsidR="00E11A6E" w:rsidRPr="00571637">
        <w:rPr>
          <w:rFonts w:ascii="Arial" w:hAnsi="Arial" w:cs="Arial"/>
          <w:sz w:val="24"/>
          <w:szCs w:val="24"/>
        </w:rPr>
        <w:t xml:space="preserve">through pores (1.1-1.2 </w:t>
      </w:r>
      <w:r w:rsidR="00E11A6E" w:rsidRPr="00571637">
        <w:rPr>
          <w:rFonts w:ascii="Symbol" w:hAnsi="Symbol" w:cs="Arial"/>
          <w:sz w:val="24"/>
          <w:szCs w:val="24"/>
        </w:rPr>
        <w:t></w:t>
      </w:r>
      <w:r w:rsidR="00E11A6E" w:rsidRPr="00571637">
        <w:rPr>
          <w:rFonts w:ascii="Arial" w:hAnsi="Arial" w:cs="Arial"/>
          <w:sz w:val="24"/>
          <w:szCs w:val="24"/>
        </w:rPr>
        <w:t xml:space="preserve">m) </w:t>
      </w:r>
      <w:r w:rsidR="001C0B5E">
        <w:rPr>
          <w:rFonts w:ascii="Arial" w:hAnsi="Arial" w:cs="Arial"/>
          <w:sz w:val="24"/>
          <w:szCs w:val="24"/>
        </w:rPr>
        <w:t xml:space="preserve">was </w:t>
      </w:r>
      <w:r w:rsidR="00E11A6E" w:rsidRPr="00571637">
        <w:rPr>
          <w:rFonts w:ascii="Arial" w:hAnsi="Arial" w:cs="Arial"/>
          <w:sz w:val="24"/>
          <w:szCs w:val="24"/>
        </w:rPr>
        <w:t xml:space="preserve">decreased by ~40% in </w:t>
      </w:r>
      <w:proofErr w:type="spellStart"/>
      <w:r w:rsidR="00E11A6E" w:rsidRPr="00571637">
        <w:rPr>
          <w:rFonts w:ascii="Arial" w:hAnsi="Arial" w:cs="Arial"/>
          <w:sz w:val="24"/>
          <w:szCs w:val="24"/>
        </w:rPr>
        <w:t>Chromolith</w:t>
      </w:r>
      <w:proofErr w:type="spellEnd"/>
      <w:r w:rsidR="00E11A6E" w:rsidRPr="00571637">
        <w:rPr>
          <w:rFonts w:ascii="Arial" w:hAnsi="Arial" w:cs="Arial"/>
          <w:sz w:val="24"/>
          <w:szCs w:val="24"/>
        </w:rPr>
        <w:t xml:space="preserve"> HR </w:t>
      </w:r>
      <w:r w:rsidR="00571637">
        <w:rPr>
          <w:rFonts w:ascii="Arial" w:hAnsi="Arial" w:cs="Arial"/>
          <w:sz w:val="24"/>
          <w:szCs w:val="24"/>
        </w:rPr>
        <w:t>compared with the first generation “</w:t>
      </w:r>
      <w:proofErr w:type="spellStart"/>
      <w:r w:rsidR="00571637">
        <w:rPr>
          <w:rFonts w:ascii="Arial" w:hAnsi="Arial" w:cs="Arial"/>
          <w:sz w:val="24"/>
          <w:szCs w:val="24"/>
        </w:rPr>
        <w:t>Chromolith</w:t>
      </w:r>
      <w:proofErr w:type="spellEnd"/>
      <w:r w:rsidR="00571637">
        <w:rPr>
          <w:rFonts w:ascii="Arial" w:hAnsi="Arial" w:cs="Arial"/>
          <w:sz w:val="24"/>
          <w:szCs w:val="24"/>
        </w:rPr>
        <w:t xml:space="preserve"> </w:t>
      </w:r>
      <w:r w:rsidR="00E11A6E" w:rsidRPr="00571637">
        <w:rPr>
          <w:rFonts w:ascii="Arial" w:hAnsi="Arial" w:cs="Arial"/>
          <w:sz w:val="24"/>
          <w:szCs w:val="24"/>
        </w:rPr>
        <w:t>Performance</w:t>
      </w:r>
      <w:r w:rsidR="00571637">
        <w:rPr>
          <w:rFonts w:ascii="Arial" w:hAnsi="Arial" w:cs="Arial"/>
          <w:sz w:val="24"/>
          <w:szCs w:val="24"/>
        </w:rPr>
        <w:t xml:space="preserve">”. The </w:t>
      </w:r>
      <w:r w:rsidR="00AD234F">
        <w:rPr>
          <w:rFonts w:ascii="Arial" w:hAnsi="Arial" w:cs="Arial"/>
          <w:sz w:val="24"/>
          <w:szCs w:val="24"/>
        </w:rPr>
        <w:t>additional improved</w:t>
      </w:r>
      <w:r w:rsidR="00E11A6E" w:rsidRPr="00571637">
        <w:rPr>
          <w:rFonts w:ascii="Arial" w:hAnsi="Arial" w:cs="Arial"/>
          <w:sz w:val="24"/>
          <w:szCs w:val="24"/>
        </w:rPr>
        <w:t xml:space="preserve"> radial homogeneity in the structure from </w:t>
      </w:r>
      <w:r w:rsidR="00571637">
        <w:rPr>
          <w:rFonts w:ascii="Arial" w:hAnsi="Arial" w:cs="Arial"/>
          <w:sz w:val="24"/>
          <w:szCs w:val="24"/>
        </w:rPr>
        <w:t xml:space="preserve">the centre to the outer portion has resulted in a claimed  increase in column efficiency of up to 50 % compared with the first generation columns, with H values as low as 5 </w:t>
      </w:r>
      <w:r w:rsidR="00571637" w:rsidRPr="00571637">
        <w:rPr>
          <w:rFonts w:ascii="Symbol" w:hAnsi="Symbol" w:cs="Arial"/>
          <w:sz w:val="24"/>
          <w:szCs w:val="24"/>
        </w:rPr>
        <w:t></w:t>
      </w:r>
      <w:r w:rsidR="00571637">
        <w:rPr>
          <w:rFonts w:ascii="Arial" w:hAnsi="Arial" w:cs="Arial"/>
          <w:sz w:val="24"/>
          <w:szCs w:val="24"/>
        </w:rPr>
        <w:t>m. This value would suggest that up to 20,000 theoretical plates could be expected in a 10 cm column. However, about</w:t>
      </w:r>
      <w:r w:rsidR="00E11A6E" w:rsidRPr="00571637">
        <w:rPr>
          <w:rFonts w:ascii="Arial" w:hAnsi="Arial" w:cs="Arial"/>
          <w:sz w:val="24"/>
          <w:szCs w:val="24"/>
        </w:rPr>
        <w:t xml:space="preserve"> 2.5 times the pressure </w:t>
      </w:r>
      <w:r w:rsidR="00571637">
        <w:rPr>
          <w:rFonts w:ascii="Arial" w:hAnsi="Arial" w:cs="Arial"/>
          <w:sz w:val="24"/>
          <w:szCs w:val="24"/>
        </w:rPr>
        <w:t xml:space="preserve">is </w:t>
      </w:r>
      <w:r w:rsidR="00E11A6E" w:rsidRPr="00571637">
        <w:rPr>
          <w:rFonts w:ascii="Arial" w:hAnsi="Arial" w:cs="Arial"/>
          <w:sz w:val="24"/>
          <w:szCs w:val="24"/>
        </w:rPr>
        <w:t>required to achieve the same flow velocity</w:t>
      </w:r>
      <w:r w:rsidR="00571637">
        <w:rPr>
          <w:rFonts w:ascii="Arial" w:hAnsi="Arial" w:cs="Arial"/>
          <w:sz w:val="24"/>
          <w:szCs w:val="24"/>
        </w:rPr>
        <w:t xml:space="preserve"> compared with first generation monoliths</w:t>
      </w:r>
      <w:r w:rsidR="00E11A6E" w:rsidRPr="00571637">
        <w:rPr>
          <w:rFonts w:ascii="Arial" w:hAnsi="Arial" w:cs="Arial"/>
          <w:sz w:val="24"/>
          <w:szCs w:val="24"/>
        </w:rPr>
        <w:t xml:space="preserve">. </w:t>
      </w:r>
      <w:r w:rsidR="00571637">
        <w:rPr>
          <w:rFonts w:ascii="Arial" w:hAnsi="Arial" w:cs="Arial"/>
          <w:sz w:val="24"/>
          <w:szCs w:val="24"/>
        </w:rPr>
        <w:t xml:space="preserve">An advantage of monolith columns is the absence of retaining frits that are necessary in particle packed columns. This lack of frits could partially explain the claimed resistance of monoliths to samples with a </w:t>
      </w:r>
      <w:r w:rsidR="00AD234F">
        <w:rPr>
          <w:rFonts w:ascii="Arial" w:hAnsi="Arial" w:cs="Arial"/>
          <w:sz w:val="24"/>
          <w:szCs w:val="24"/>
        </w:rPr>
        <w:t>high concentration of</w:t>
      </w:r>
      <w:r w:rsidR="00571637">
        <w:rPr>
          <w:rFonts w:ascii="Arial" w:hAnsi="Arial" w:cs="Arial"/>
          <w:sz w:val="24"/>
          <w:szCs w:val="24"/>
        </w:rPr>
        <w:t xml:space="preserve"> matrix</w:t>
      </w:r>
      <w:r w:rsidR="00AD234F">
        <w:rPr>
          <w:rFonts w:ascii="Arial" w:hAnsi="Arial" w:cs="Arial"/>
          <w:sz w:val="24"/>
          <w:szCs w:val="24"/>
        </w:rPr>
        <w:t xml:space="preserve"> compounds</w:t>
      </w:r>
      <w:r w:rsidR="00571637">
        <w:rPr>
          <w:rFonts w:ascii="Arial" w:hAnsi="Arial" w:cs="Arial"/>
          <w:sz w:val="24"/>
          <w:szCs w:val="24"/>
        </w:rPr>
        <w:t xml:space="preserve">. </w:t>
      </w:r>
      <w:r w:rsidR="00C660A0">
        <w:rPr>
          <w:rFonts w:ascii="Arial" w:hAnsi="Arial" w:cs="Arial"/>
          <w:sz w:val="24"/>
          <w:szCs w:val="24"/>
        </w:rPr>
        <w:t xml:space="preserve">The structure of a hybrid </w:t>
      </w:r>
      <w:r w:rsidR="001D4CC3">
        <w:rPr>
          <w:rFonts w:ascii="Arial" w:hAnsi="Arial" w:cs="Arial"/>
          <w:sz w:val="24"/>
          <w:szCs w:val="24"/>
        </w:rPr>
        <w:t xml:space="preserve">capillary </w:t>
      </w:r>
      <w:r w:rsidR="00C660A0">
        <w:rPr>
          <w:rFonts w:ascii="Arial" w:hAnsi="Arial" w:cs="Arial"/>
          <w:sz w:val="24"/>
          <w:szCs w:val="24"/>
        </w:rPr>
        <w:t>silica monolith is shown in Fig. 8; note the apparently excellent radial and structural homogeneity of the phase</w:t>
      </w:r>
      <w:r w:rsidR="00AD234F">
        <w:rPr>
          <w:rFonts w:ascii="Arial" w:hAnsi="Arial" w:cs="Arial"/>
          <w:sz w:val="24"/>
          <w:szCs w:val="24"/>
        </w:rPr>
        <w:t xml:space="preserve"> [9]</w:t>
      </w:r>
      <w:r w:rsidR="00C660A0">
        <w:rPr>
          <w:rFonts w:ascii="Arial" w:hAnsi="Arial" w:cs="Arial"/>
          <w:sz w:val="24"/>
          <w:szCs w:val="24"/>
        </w:rPr>
        <w:t>.</w:t>
      </w:r>
      <w:r w:rsidR="001D4CC3">
        <w:rPr>
          <w:rFonts w:ascii="Arial" w:hAnsi="Arial" w:cs="Arial"/>
          <w:sz w:val="24"/>
          <w:szCs w:val="24"/>
        </w:rPr>
        <w:t xml:space="preserve"> </w:t>
      </w:r>
    </w:p>
    <w:p w:rsidR="00BF47F4" w:rsidRPr="00C660A0" w:rsidRDefault="001D4CC3" w:rsidP="001D4CC3">
      <w:pPr>
        <w:rPr>
          <w:rFonts w:ascii="Arial" w:hAnsi="Arial" w:cs="Arial"/>
          <w:sz w:val="24"/>
          <w:szCs w:val="24"/>
        </w:rPr>
      </w:pPr>
      <w:r>
        <w:rPr>
          <w:rFonts w:ascii="Arial" w:hAnsi="Arial" w:cs="Arial"/>
          <w:sz w:val="24"/>
          <w:szCs w:val="24"/>
        </w:rPr>
        <w:t xml:space="preserve">Monoliths have suffered from competition </w:t>
      </w:r>
      <w:r w:rsidR="001C0B5E">
        <w:rPr>
          <w:rFonts w:ascii="Arial" w:hAnsi="Arial" w:cs="Arial"/>
          <w:sz w:val="24"/>
          <w:szCs w:val="24"/>
        </w:rPr>
        <w:t>with very small particle packed and</w:t>
      </w:r>
      <w:r>
        <w:rPr>
          <w:rFonts w:ascii="Arial" w:hAnsi="Arial" w:cs="Arial"/>
          <w:sz w:val="24"/>
          <w:szCs w:val="24"/>
        </w:rPr>
        <w:t xml:space="preserve"> especially shell columns</w:t>
      </w:r>
      <w:r w:rsidR="001C0B5E">
        <w:rPr>
          <w:rFonts w:ascii="Arial" w:hAnsi="Arial" w:cs="Arial"/>
          <w:sz w:val="24"/>
          <w:szCs w:val="24"/>
        </w:rPr>
        <w:t>;</w:t>
      </w:r>
      <w:r>
        <w:rPr>
          <w:rFonts w:ascii="Arial" w:hAnsi="Arial" w:cs="Arial"/>
          <w:sz w:val="24"/>
          <w:szCs w:val="24"/>
        </w:rPr>
        <w:t xml:space="preserve"> their p</w:t>
      </w:r>
      <w:r w:rsidR="00E11A6E" w:rsidRPr="00C660A0">
        <w:rPr>
          <w:rFonts w:ascii="Arial" w:hAnsi="Arial" w:cs="Arial"/>
          <w:sz w:val="24"/>
          <w:szCs w:val="24"/>
        </w:rPr>
        <w:t xml:space="preserve">erformance </w:t>
      </w:r>
      <w:r w:rsidR="001C0B5E">
        <w:rPr>
          <w:rFonts w:ascii="Arial" w:hAnsi="Arial" w:cs="Arial"/>
          <w:sz w:val="24"/>
          <w:szCs w:val="24"/>
        </w:rPr>
        <w:t xml:space="preserve">particularly </w:t>
      </w:r>
      <w:r w:rsidR="00E11A6E" w:rsidRPr="00C660A0">
        <w:rPr>
          <w:rFonts w:ascii="Arial" w:hAnsi="Arial" w:cs="Arial"/>
          <w:sz w:val="24"/>
          <w:szCs w:val="24"/>
        </w:rPr>
        <w:t xml:space="preserve">for fast analysis </w:t>
      </w:r>
      <w:r>
        <w:rPr>
          <w:rFonts w:ascii="Arial" w:hAnsi="Arial" w:cs="Arial"/>
          <w:sz w:val="24"/>
          <w:szCs w:val="24"/>
        </w:rPr>
        <w:t>is inferior</w:t>
      </w:r>
      <w:r w:rsidR="00E11A6E" w:rsidRPr="00C660A0">
        <w:rPr>
          <w:rFonts w:ascii="Arial" w:hAnsi="Arial" w:cs="Arial"/>
          <w:sz w:val="24"/>
          <w:szCs w:val="24"/>
        </w:rPr>
        <w:t>.</w:t>
      </w:r>
      <w:r>
        <w:rPr>
          <w:rFonts w:ascii="Arial" w:hAnsi="Arial" w:cs="Arial"/>
          <w:sz w:val="24"/>
          <w:szCs w:val="24"/>
        </w:rPr>
        <w:t xml:space="preserve"> A problem with the rod form of monoliths of </w:t>
      </w:r>
      <w:proofErr w:type="spellStart"/>
      <w:r>
        <w:rPr>
          <w:rFonts w:ascii="Arial" w:hAnsi="Arial" w:cs="Arial"/>
          <w:sz w:val="24"/>
          <w:szCs w:val="24"/>
        </w:rPr>
        <w:t>i.d.</w:t>
      </w:r>
      <w:proofErr w:type="spellEnd"/>
      <w:r>
        <w:rPr>
          <w:rFonts w:ascii="Arial" w:hAnsi="Arial" w:cs="Arial"/>
          <w:sz w:val="24"/>
          <w:szCs w:val="24"/>
        </w:rPr>
        <w:t xml:space="preserve"> comparable to </w:t>
      </w:r>
      <w:r w:rsidR="001C0B5E">
        <w:rPr>
          <w:rFonts w:ascii="Arial" w:hAnsi="Arial" w:cs="Arial"/>
          <w:sz w:val="24"/>
          <w:szCs w:val="24"/>
        </w:rPr>
        <w:t xml:space="preserve">typical </w:t>
      </w:r>
      <w:r>
        <w:rPr>
          <w:rFonts w:ascii="Arial" w:hAnsi="Arial" w:cs="Arial"/>
          <w:sz w:val="24"/>
          <w:szCs w:val="24"/>
        </w:rPr>
        <w:t xml:space="preserve">packed HPLC columns </w:t>
      </w:r>
      <w:r w:rsidR="001C0B5E">
        <w:rPr>
          <w:rFonts w:ascii="Arial" w:hAnsi="Arial" w:cs="Arial"/>
          <w:sz w:val="24"/>
          <w:szCs w:val="24"/>
        </w:rPr>
        <w:t xml:space="preserve"> (</w:t>
      </w:r>
      <w:proofErr w:type="spellStart"/>
      <w:r>
        <w:rPr>
          <w:rFonts w:ascii="Arial" w:hAnsi="Arial" w:cs="Arial"/>
          <w:sz w:val="24"/>
          <w:szCs w:val="24"/>
        </w:rPr>
        <w:t>i.d.</w:t>
      </w:r>
      <w:proofErr w:type="spellEnd"/>
      <w:r>
        <w:rPr>
          <w:rFonts w:ascii="Arial" w:hAnsi="Arial" w:cs="Arial"/>
          <w:sz w:val="24"/>
          <w:szCs w:val="24"/>
        </w:rPr>
        <w:t xml:space="preserve"> 2-5 mm </w:t>
      </w:r>
      <w:r w:rsidR="001C0B5E">
        <w:rPr>
          <w:rFonts w:ascii="Arial" w:hAnsi="Arial" w:cs="Arial"/>
          <w:sz w:val="24"/>
          <w:szCs w:val="24"/>
        </w:rPr>
        <w:t xml:space="preserve">) </w:t>
      </w:r>
      <w:r>
        <w:rPr>
          <w:rFonts w:ascii="Arial" w:hAnsi="Arial" w:cs="Arial"/>
          <w:sz w:val="24"/>
          <w:szCs w:val="24"/>
        </w:rPr>
        <w:t xml:space="preserve">is the necessity of enclosing or cladding the structure in a suitable material such as polyether </w:t>
      </w:r>
      <w:r w:rsidR="00962132">
        <w:rPr>
          <w:rFonts w:ascii="Arial" w:hAnsi="Arial" w:cs="Arial"/>
          <w:sz w:val="24"/>
          <w:szCs w:val="24"/>
        </w:rPr>
        <w:t>ether ketone (PEEK) without leaving void spaces that could disrupt the radial flow profile of the column</w:t>
      </w:r>
      <w:r w:rsidR="001C0B5E">
        <w:rPr>
          <w:rFonts w:ascii="Arial" w:hAnsi="Arial" w:cs="Arial"/>
          <w:sz w:val="24"/>
          <w:szCs w:val="24"/>
        </w:rPr>
        <w:t xml:space="preserve"> and thus cause deterioration in efficiency</w:t>
      </w:r>
      <w:r w:rsidR="00962132">
        <w:rPr>
          <w:rFonts w:ascii="Arial" w:hAnsi="Arial" w:cs="Arial"/>
          <w:sz w:val="24"/>
          <w:szCs w:val="24"/>
        </w:rPr>
        <w:t xml:space="preserve">. The stability of typical cladding </w:t>
      </w:r>
      <w:r w:rsidR="00962132">
        <w:rPr>
          <w:rFonts w:ascii="Arial" w:hAnsi="Arial" w:cs="Arial"/>
          <w:sz w:val="24"/>
          <w:szCs w:val="24"/>
        </w:rPr>
        <w:lastRenderedPageBreak/>
        <w:t xml:space="preserve">procedures to high pressure is considerably less than </w:t>
      </w:r>
      <w:r w:rsidR="00AD234F">
        <w:rPr>
          <w:rFonts w:ascii="Arial" w:hAnsi="Arial" w:cs="Arial"/>
          <w:sz w:val="24"/>
          <w:szCs w:val="24"/>
        </w:rPr>
        <w:t>that of stainless steel</w:t>
      </w:r>
      <w:r w:rsidR="00962132">
        <w:rPr>
          <w:rFonts w:ascii="Arial" w:hAnsi="Arial" w:cs="Arial"/>
          <w:sz w:val="24"/>
          <w:szCs w:val="24"/>
        </w:rPr>
        <w:t xml:space="preserve"> particulate columns, being typically only 200-300 bar.  Further efforts are necessary to improve the efficiency of </w:t>
      </w:r>
      <w:r w:rsidR="00AD234F">
        <w:rPr>
          <w:rFonts w:ascii="Arial" w:hAnsi="Arial" w:cs="Arial"/>
          <w:sz w:val="24"/>
          <w:szCs w:val="24"/>
        </w:rPr>
        <w:t>monoliths</w:t>
      </w:r>
      <w:r w:rsidR="00962132">
        <w:rPr>
          <w:rFonts w:ascii="Arial" w:hAnsi="Arial" w:cs="Arial"/>
          <w:sz w:val="24"/>
          <w:szCs w:val="24"/>
        </w:rPr>
        <w:t xml:space="preserve"> without increasing the back pressure, for instance by further enhancements in the homogeneity of the </w:t>
      </w:r>
      <w:r w:rsidR="001C0B5E">
        <w:rPr>
          <w:rFonts w:ascii="Arial" w:hAnsi="Arial" w:cs="Arial"/>
          <w:sz w:val="24"/>
          <w:szCs w:val="24"/>
        </w:rPr>
        <w:t xml:space="preserve">structure of the </w:t>
      </w:r>
      <w:r w:rsidR="00962132">
        <w:rPr>
          <w:rFonts w:ascii="Arial" w:hAnsi="Arial" w:cs="Arial"/>
          <w:sz w:val="24"/>
          <w:szCs w:val="24"/>
        </w:rPr>
        <w:t>material. Nevertheless, there may be a demand for the use of long capillary monoliths for the separation of complex biological samples e.g. in peptide analysis, where columns of length several meters can generate over 1 million theoretical plates at acceptable back pressures.</w:t>
      </w:r>
    </w:p>
    <w:p w:rsidR="00BC55AD" w:rsidRDefault="00962132" w:rsidP="00E33AC7">
      <w:pPr>
        <w:rPr>
          <w:rFonts w:ascii="Arial" w:hAnsi="Arial" w:cs="Arial"/>
          <w:sz w:val="24"/>
          <w:szCs w:val="24"/>
        </w:rPr>
      </w:pPr>
      <w:r w:rsidRPr="00962132">
        <w:rPr>
          <w:rFonts w:ascii="Arial" w:hAnsi="Arial" w:cs="Arial"/>
          <w:sz w:val="24"/>
          <w:szCs w:val="24"/>
        </w:rPr>
        <w:t>Polymer monolith columns complement silica-based monoliths in that they have been applied to the separation of high molecular weight solutes and biologically active compounds</w:t>
      </w:r>
      <w:r>
        <w:rPr>
          <w:rFonts w:ascii="Arial" w:hAnsi="Arial" w:cs="Arial"/>
          <w:sz w:val="24"/>
          <w:szCs w:val="24"/>
        </w:rPr>
        <w:t xml:space="preserve">. The </w:t>
      </w:r>
      <w:r w:rsidR="0049183F">
        <w:rPr>
          <w:rFonts w:ascii="Arial" w:hAnsi="Arial" w:cs="Arial"/>
          <w:sz w:val="24"/>
          <w:szCs w:val="24"/>
        </w:rPr>
        <w:t xml:space="preserve">interested reader </w:t>
      </w:r>
      <w:r>
        <w:rPr>
          <w:rFonts w:ascii="Arial" w:hAnsi="Arial" w:cs="Arial"/>
          <w:sz w:val="24"/>
          <w:szCs w:val="24"/>
        </w:rPr>
        <w:t xml:space="preserve">is directed to an excellent review of these materials recently published by </w:t>
      </w:r>
      <w:r w:rsidR="0049183F">
        <w:rPr>
          <w:rFonts w:ascii="Arial" w:hAnsi="Arial" w:cs="Arial"/>
          <w:sz w:val="24"/>
          <w:szCs w:val="24"/>
        </w:rPr>
        <w:t xml:space="preserve">Svec and </w:t>
      </w:r>
      <w:proofErr w:type="spellStart"/>
      <w:r w:rsidR="0049183F">
        <w:rPr>
          <w:rFonts w:ascii="Arial" w:hAnsi="Arial" w:cs="Arial"/>
          <w:sz w:val="24"/>
          <w:szCs w:val="24"/>
        </w:rPr>
        <w:t>Lv</w:t>
      </w:r>
      <w:proofErr w:type="spellEnd"/>
      <w:r w:rsidR="0049183F">
        <w:rPr>
          <w:rFonts w:ascii="Arial" w:hAnsi="Arial" w:cs="Arial"/>
          <w:sz w:val="24"/>
          <w:szCs w:val="24"/>
        </w:rPr>
        <w:t xml:space="preserve"> [</w:t>
      </w:r>
      <w:r w:rsidR="00D17F3A">
        <w:rPr>
          <w:rFonts w:ascii="Arial" w:hAnsi="Arial" w:cs="Arial"/>
          <w:sz w:val="24"/>
          <w:szCs w:val="24"/>
        </w:rPr>
        <w:t>10</w:t>
      </w:r>
      <w:r w:rsidR="0049183F">
        <w:rPr>
          <w:rFonts w:ascii="Arial" w:hAnsi="Arial" w:cs="Arial"/>
          <w:sz w:val="24"/>
          <w:szCs w:val="24"/>
        </w:rPr>
        <w:t>].</w:t>
      </w:r>
    </w:p>
    <w:p w:rsidR="00485AF3" w:rsidRDefault="00485AF3" w:rsidP="00E33AC7">
      <w:pPr>
        <w:rPr>
          <w:rFonts w:ascii="Arial" w:hAnsi="Arial" w:cs="Arial"/>
          <w:sz w:val="24"/>
          <w:szCs w:val="24"/>
        </w:rPr>
      </w:pPr>
    </w:p>
    <w:p w:rsidR="00485AF3" w:rsidRDefault="00485AF3" w:rsidP="00485AF3">
      <w:pPr>
        <w:rPr>
          <w:rFonts w:ascii="Arial" w:hAnsi="Arial" w:cs="Arial"/>
          <w:sz w:val="24"/>
          <w:szCs w:val="24"/>
        </w:rPr>
      </w:pPr>
      <w:r w:rsidRPr="00485AF3">
        <w:rPr>
          <w:rFonts w:ascii="Arial" w:hAnsi="Arial" w:cs="Arial"/>
          <w:b/>
          <w:sz w:val="24"/>
          <w:szCs w:val="24"/>
        </w:rPr>
        <w:t>Pillar array columns</w:t>
      </w:r>
      <w:r>
        <w:rPr>
          <w:rFonts w:ascii="Arial" w:hAnsi="Arial" w:cs="Arial"/>
          <w:sz w:val="24"/>
          <w:szCs w:val="24"/>
        </w:rPr>
        <w:t>.</w:t>
      </w:r>
    </w:p>
    <w:p w:rsidR="00866E36" w:rsidRPr="00485AF3" w:rsidRDefault="00E11A6E" w:rsidP="00866E36">
      <w:pPr>
        <w:rPr>
          <w:rFonts w:ascii="Arial" w:hAnsi="Arial" w:cs="Arial"/>
          <w:sz w:val="24"/>
          <w:szCs w:val="24"/>
        </w:rPr>
      </w:pPr>
      <w:r w:rsidRPr="00485AF3">
        <w:rPr>
          <w:rFonts w:ascii="Arial" w:hAnsi="Arial" w:cs="Arial"/>
          <w:sz w:val="24"/>
          <w:szCs w:val="24"/>
          <w:lang w:val="en-US"/>
        </w:rPr>
        <w:t xml:space="preserve">Pillar array columns were first proposed in 1998 for use under electrically driven flow. A pillar array is a 2-dimensional equivalent of the sphere packing in a packed bed. It is produced by micro-machining in silicon or glass, and has the advantage that the pillars can be arranged in a perfectly ordered and reproducible array, offering a dramatic reduction in eddy dispersion. Long columns (3m) with optimal pillar diameters (5 </w:t>
      </w:r>
      <w:r w:rsidRPr="00485AF3">
        <w:rPr>
          <w:rFonts w:ascii="Symbol" w:hAnsi="Symbol" w:cs="Arial"/>
          <w:sz w:val="24"/>
          <w:szCs w:val="24"/>
          <w:lang w:val="en-US"/>
        </w:rPr>
        <w:t></w:t>
      </w:r>
      <w:r w:rsidRPr="00485AF3">
        <w:rPr>
          <w:rFonts w:ascii="Arial" w:hAnsi="Arial" w:cs="Arial"/>
          <w:sz w:val="24"/>
          <w:szCs w:val="24"/>
          <w:lang w:val="en-US"/>
        </w:rPr>
        <w:t xml:space="preserve">m) and </w:t>
      </w:r>
      <w:proofErr w:type="spellStart"/>
      <w:r w:rsidRPr="00485AF3">
        <w:rPr>
          <w:rFonts w:ascii="Arial" w:hAnsi="Arial" w:cs="Arial"/>
          <w:sz w:val="24"/>
          <w:szCs w:val="24"/>
          <w:lang w:val="en-US"/>
        </w:rPr>
        <w:t>interpillar</w:t>
      </w:r>
      <w:proofErr w:type="spellEnd"/>
      <w:r w:rsidRPr="00485AF3">
        <w:rPr>
          <w:rFonts w:ascii="Arial" w:hAnsi="Arial" w:cs="Arial"/>
          <w:sz w:val="24"/>
          <w:szCs w:val="24"/>
          <w:lang w:val="en-US"/>
        </w:rPr>
        <w:t xml:space="preserve"> distance (2.5 </w:t>
      </w:r>
      <w:r w:rsidRPr="00AD234F">
        <w:rPr>
          <w:rFonts w:ascii="Symbol" w:hAnsi="Symbol" w:cs="Arial"/>
          <w:sz w:val="24"/>
          <w:szCs w:val="24"/>
          <w:lang w:val="en-US"/>
        </w:rPr>
        <w:t></w:t>
      </w:r>
      <w:r w:rsidRPr="00485AF3">
        <w:rPr>
          <w:rFonts w:ascii="Arial" w:hAnsi="Arial" w:cs="Arial"/>
          <w:sz w:val="24"/>
          <w:szCs w:val="24"/>
          <w:lang w:val="en-US"/>
        </w:rPr>
        <w:t xml:space="preserve">m) could produce 1 million plates with </w:t>
      </w:r>
      <w:r w:rsidR="00485AF3">
        <w:rPr>
          <w:rFonts w:ascii="Arial" w:hAnsi="Arial" w:cs="Arial"/>
          <w:sz w:val="24"/>
          <w:szCs w:val="24"/>
          <w:lang w:val="en-US"/>
        </w:rPr>
        <w:t xml:space="preserve">a </w:t>
      </w:r>
      <w:r w:rsidRPr="00485AF3">
        <w:rPr>
          <w:rFonts w:ascii="Arial" w:hAnsi="Arial" w:cs="Arial"/>
          <w:sz w:val="24"/>
          <w:szCs w:val="24"/>
          <w:lang w:val="en-US"/>
        </w:rPr>
        <w:t xml:space="preserve">pressure restricted to 350 bar. </w:t>
      </w:r>
      <w:proofErr w:type="spellStart"/>
      <w:r w:rsidRPr="00485AF3">
        <w:rPr>
          <w:rFonts w:ascii="Arial" w:hAnsi="Arial" w:cs="Arial"/>
          <w:sz w:val="24"/>
          <w:szCs w:val="24"/>
          <w:lang w:val="en-US"/>
        </w:rPr>
        <w:t>Desmet</w:t>
      </w:r>
      <w:proofErr w:type="spellEnd"/>
      <w:r w:rsidRPr="00485AF3">
        <w:rPr>
          <w:rFonts w:ascii="Arial" w:hAnsi="Arial" w:cs="Arial"/>
          <w:sz w:val="24"/>
          <w:szCs w:val="24"/>
          <w:lang w:val="en-US"/>
        </w:rPr>
        <w:t xml:space="preserve"> and co-workers showed a radially elongated pillar array </w:t>
      </w:r>
      <w:r w:rsidR="00866E36">
        <w:rPr>
          <w:rFonts w:ascii="Arial" w:hAnsi="Arial" w:cs="Arial"/>
          <w:sz w:val="24"/>
          <w:szCs w:val="24"/>
          <w:lang w:val="en-US"/>
        </w:rPr>
        <w:t>(REP)</w:t>
      </w:r>
      <w:r w:rsidRPr="00485AF3">
        <w:rPr>
          <w:rFonts w:ascii="Arial" w:hAnsi="Arial" w:cs="Arial"/>
          <w:sz w:val="24"/>
          <w:szCs w:val="24"/>
          <w:lang w:val="en-US"/>
        </w:rPr>
        <w:t xml:space="preserve"> can produce the same separation performance as open-tubular columns, which are often regarded as the optimum possible column </w:t>
      </w:r>
      <w:r w:rsidR="00866E36">
        <w:rPr>
          <w:rFonts w:ascii="Arial" w:hAnsi="Arial" w:cs="Arial"/>
          <w:sz w:val="24"/>
          <w:szCs w:val="24"/>
          <w:lang w:val="en-US"/>
        </w:rPr>
        <w:t>format [</w:t>
      </w:r>
      <w:r w:rsidR="00D17F3A">
        <w:rPr>
          <w:rFonts w:ascii="Arial" w:hAnsi="Arial" w:cs="Arial"/>
          <w:sz w:val="24"/>
          <w:szCs w:val="24"/>
          <w:lang w:val="en-US"/>
        </w:rPr>
        <w:t>11</w:t>
      </w:r>
      <w:r w:rsidR="00866E36">
        <w:rPr>
          <w:rFonts w:ascii="Arial" w:hAnsi="Arial" w:cs="Arial"/>
          <w:sz w:val="24"/>
          <w:szCs w:val="24"/>
          <w:lang w:val="en-US"/>
        </w:rPr>
        <w:t>]</w:t>
      </w:r>
      <w:r w:rsidRPr="00485AF3">
        <w:rPr>
          <w:rFonts w:ascii="Arial" w:hAnsi="Arial" w:cs="Arial"/>
          <w:sz w:val="24"/>
          <w:szCs w:val="24"/>
          <w:lang w:val="en-US"/>
        </w:rPr>
        <w:t xml:space="preserve">.  A monolayer of </w:t>
      </w:r>
      <w:proofErr w:type="spellStart"/>
      <w:r w:rsidRPr="00485AF3">
        <w:rPr>
          <w:rFonts w:ascii="Arial" w:hAnsi="Arial" w:cs="Arial"/>
          <w:sz w:val="24"/>
          <w:szCs w:val="24"/>
          <w:lang w:val="en-US"/>
        </w:rPr>
        <w:t>octylsilane</w:t>
      </w:r>
      <w:proofErr w:type="spellEnd"/>
      <w:r w:rsidRPr="00485AF3">
        <w:rPr>
          <w:rFonts w:ascii="Arial" w:hAnsi="Arial" w:cs="Arial"/>
          <w:sz w:val="24"/>
          <w:szCs w:val="24"/>
          <w:lang w:val="en-US"/>
        </w:rPr>
        <w:t xml:space="preserve"> can be coated on the external surface of the pillars. In REP columns the pillars have a radially elongated</w:t>
      </w:r>
      <w:r w:rsidR="00726DAA">
        <w:rPr>
          <w:rFonts w:ascii="Arial" w:hAnsi="Arial" w:cs="Arial"/>
          <w:sz w:val="24"/>
          <w:szCs w:val="24"/>
          <w:lang w:val="en-US"/>
        </w:rPr>
        <w:t xml:space="preserve"> (see Fig. 9)</w:t>
      </w:r>
      <w:r w:rsidRPr="00485AF3">
        <w:rPr>
          <w:rFonts w:ascii="Arial" w:hAnsi="Arial" w:cs="Arial"/>
          <w:sz w:val="24"/>
          <w:szCs w:val="24"/>
          <w:lang w:val="en-US"/>
        </w:rPr>
        <w:t>, diamond shape as opposed to cylindrical shape, which is the 2D equivalent of spheres. The REP variant of pillar columns lead</w:t>
      </w:r>
      <w:r w:rsidR="006044E6">
        <w:rPr>
          <w:rFonts w:ascii="Arial" w:hAnsi="Arial" w:cs="Arial"/>
          <w:sz w:val="24"/>
          <w:szCs w:val="24"/>
          <w:lang w:val="en-US"/>
        </w:rPr>
        <w:t>s</w:t>
      </w:r>
      <w:r w:rsidRPr="00485AF3">
        <w:rPr>
          <w:rFonts w:ascii="Arial" w:hAnsi="Arial" w:cs="Arial"/>
          <w:sz w:val="24"/>
          <w:szCs w:val="24"/>
          <w:lang w:val="en-US"/>
        </w:rPr>
        <w:t xml:space="preserve"> to a significant reduct</w:t>
      </w:r>
      <w:r w:rsidR="00866E36">
        <w:rPr>
          <w:rFonts w:ascii="Arial" w:hAnsi="Arial" w:cs="Arial"/>
          <w:sz w:val="24"/>
          <w:szCs w:val="24"/>
          <w:lang w:val="en-US"/>
        </w:rPr>
        <w:t>ion in the minimum plate height</w:t>
      </w:r>
      <w:r w:rsidRPr="00485AF3">
        <w:rPr>
          <w:rFonts w:ascii="Arial" w:hAnsi="Arial" w:cs="Arial"/>
          <w:sz w:val="24"/>
          <w:szCs w:val="24"/>
          <w:lang w:val="en-US"/>
        </w:rPr>
        <w:t>.</w:t>
      </w:r>
      <w:r w:rsidR="00866E36">
        <w:rPr>
          <w:rFonts w:ascii="Arial" w:hAnsi="Arial" w:cs="Arial"/>
          <w:sz w:val="24"/>
          <w:szCs w:val="24"/>
          <w:lang w:val="en-US"/>
        </w:rPr>
        <w:t xml:space="preserve"> </w:t>
      </w:r>
      <w:r w:rsidRPr="00485AF3">
        <w:rPr>
          <w:rFonts w:ascii="Arial" w:hAnsi="Arial" w:cs="Arial"/>
          <w:sz w:val="24"/>
          <w:szCs w:val="24"/>
          <w:lang w:val="en-US"/>
        </w:rPr>
        <w:t xml:space="preserve">With length 4cm, it was possible to achieve 160,000 theoretical plates for </w:t>
      </w:r>
      <w:proofErr w:type="spellStart"/>
      <w:r w:rsidRPr="00485AF3">
        <w:rPr>
          <w:rFonts w:ascii="Arial" w:hAnsi="Arial" w:cs="Arial"/>
          <w:sz w:val="24"/>
          <w:szCs w:val="24"/>
          <w:lang w:val="en-US"/>
        </w:rPr>
        <w:t>unretained</w:t>
      </w:r>
      <w:proofErr w:type="spellEnd"/>
      <w:r w:rsidRPr="00485AF3">
        <w:rPr>
          <w:rFonts w:ascii="Arial" w:hAnsi="Arial" w:cs="Arial"/>
          <w:sz w:val="24"/>
          <w:szCs w:val="24"/>
          <w:lang w:val="en-US"/>
        </w:rPr>
        <w:t xml:space="preserve"> </w:t>
      </w:r>
      <w:proofErr w:type="spellStart"/>
      <w:r w:rsidRPr="00485AF3">
        <w:rPr>
          <w:rFonts w:ascii="Arial" w:hAnsi="Arial" w:cs="Arial"/>
          <w:sz w:val="24"/>
          <w:szCs w:val="24"/>
          <w:lang w:val="en-US"/>
        </w:rPr>
        <w:t>analytes</w:t>
      </w:r>
      <w:proofErr w:type="spellEnd"/>
      <w:r w:rsidRPr="00485AF3">
        <w:rPr>
          <w:rFonts w:ascii="Arial" w:hAnsi="Arial" w:cs="Arial"/>
          <w:sz w:val="24"/>
          <w:szCs w:val="24"/>
          <w:lang w:val="en-US"/>
        </w:rPr>
        <w:t xml:space="preserve"> and 70,000 plates for retained </w:t>
      </w:r>
      <w:proofErr w:type="spellStart"/>
      <w:r w:rsidRPr="00485AF3">
        <w:rPr>
          <w:rFonts w:ascii="Arial" w:hAnsi="Arial" w:cs="Arial"/>
          <w:sz w:val="24"/>
          <w:szCs w:val="24"/>
          <w:lang w:val="en-US"/>
        </w:rPr>
        <w:t>analytes</w:t>
      </w:r>
      <w:proofErr w:type="spellEnd"/>
      <w:r w:rsidRPr="00485AF3">
        <w:rPr>
          <w:rFonts w:ascii="Arial" w:hAnsi="Arial" w:cs="Arial"/>
          <w:sz w:val="24"/>
          <w:szCs w:val="24"/>
          <w:lang w:val="en-US"/>
        </w:rPr>
        <w:t xml:space="preserve">, despite the relatively large </w:t>
      </w:r>
      <w:proofErr w:type="spellStart"/>
      <w:r w:rsidRPr="00485AF3">
        <w:rPr>
          <w:rFonts w:ascii="Arial" w:hAnsi="Arial" w:cs="Arial"/>
          <w:sz w:val="24"/>
          <w:szCs w:val="24"/>
          <w:lang w:val="en-US"/>
        </w:rPr>
        <w:t>interpillar</w:t>
      </w:r>
      <w:proofErr w:type="spellEnd"/>
      <w:r w:rsidRPr="00485AF3">
        <w:rPr>
          <w:rFonts w:ascii="Arial" w:hAnsi="Arial" w:cs="Arial"/>
          <w:sz w:val="24"/>
          <w:szCs w:val="24"/>
          <w:lang w:val="en-US"/>
        </w:rPr>
        <w:t xml:space="preserve"> distance (2.5 </w:t>
      </w:r>
      <w:r w:rsidRPr="00866E36">
        <w:rPr>
          <w:rFonts w:ascii="Symbol" w:hAnsi="Symbol" w:cs="Arial"/>
          <w:sz w:val="24"/>
          <w:szCs w:val="24"/>
          <w:lang w:val="en-US"/>
        </w:rPr>
        <w:t></w:t>
      </w:r>
      <w:r w:rsidRPr="00485AF3">
        <w:rPr>
          <w:rFonts w:ascii="Arial" w:hAnsi="Arial" w:cs="Arial"/>
          <w:sz w:val="24"/>
          <w:szCs w:val="24"/>
          <w:lang w:val="en-US"/>
        </w:rPr>
        <w:t xml:space="preserve">m). </w:t>
      </w:r>
      <w:r w:rsidR="00866E36">
        <w:rPr>
          <w:rFonts w:ascii="Arial" w:hAnsi="Arial" w:cs="Arial"/>
          <w:sz w:val="24"/>
          <w:szCs w:val="24"/>
          <w:lang w:val="en-US"/>
        </w:rPr>
        <w:t xml:space="preserve">While pillar array columns offer promise for the future, there are still difficulties to overcome in terms of </w:t>
      </w:r>
      <w:r w:rsidR="001F7C38">
        <w:rPr>
          <w:rFonts w:ascii="Arial" w:hAnsi="Arial" w:cs="Arial"/>
          <w:sz w:val="24"/>
          <w:szCs w:val="24"/>
          <w:lang w:val="en-US"/>
        </w:rPr>
        <w:t xml:space="preserve">the small </w:t>
      </w:r>
      <w:proofErr w:type="spellStart"/>
      <w:r w:rsidR="006044E6">
        <w:rPr>
          <w:rFonts w:ascii="Arial" w:hAnsi="Arial" w:cs="Arial"/>
          <w:sz w:val="24"/>
          <w:szCs w:val="24"/>
          <w:lang w:val="en-US"/>
        </w:rPr>
        <w:t>sampe</w:t>
      </w:r>
      <w:proofErr w:type="spellEnd"/>
      <w:r w:rsidR="006044E6">
        <w:rPr>
          <w:rFonts w:ascii="Arial" w:hAnsi="Arial" w:cs="Arial"/>
          <w:sz w:val="24"/>
          <w:szCs w:val="24"/>
          <w:lang w:val="en-US"/>
        </w:rPr>
        <w:t xml:space="preserve"> </w:t>
      </w:r>
      <w:r w:rsidR="001F7C38">
        <w:rPr>
          <w:rFonts w:ascii="Arial" w:hAnsi="Arial" w:cs="Arial"/>
          <w:sz w:val="24"/>
          <w:szCs w:val="24"/>
          <w:lang w:val="en-US"/>
        </w:rPr>
        <w:t xml:space="preserve">capacity </w:t>
      </w:r>
      <w:r w:rsidR="000A00A5">
        <w:rPr>
          <w:rFonts w:ascii="Arial" w:hAnsi="Arial" w:cs="Arial"/>
          <w:sz w:val="24"/>
          <w:szCs w:val="24"/>
          <w:lang w:val="en-US"/>
        </w:rPr>
        <w:t>of the material, and problems with deactivating the surface such that it is suitable for the analysis of more “active” compounds.</w:t>
      </w:r>
    </w:p>
    <w:p w:rsidR="006A559F" w:rsidRDefault="006A559F" w:rsidP="006A559F">
      <w:pPr>
        <w:rPr>
          <w:rFonts w:ascii="Arial" w:hAnsi="Arial" w:cs="Arial"/>
          <w:sz w:val="24"/>
          <w:szCs w:val="24"/>
        </w:rPr>
      </w:pPr>
      <w:r w:rsidRPr="006A559F">
        <w:rPr>
          <w:rFonts w:ascii="Arial" w:hAnsi="Arial" w:cs="Arial"/>
          <w:b/>
          <w:sz w:val="24"/>
          <w:szCs w:val="24"/>
        </w:rPr>
        <w:t>Conclusions</w:t>
      </w:r>
      <w:r>
        <w:rPr>
          <w:rFonts w:ascii="Arial" w:hAnsi="Arial" w:cs="Arial"/>
          <w:sz w:val="24"/>
          <w:szCs w:val="24"/>
        </w:rPr>
        <w:t>.</w:t>
      </w:r>
    </w:p>
    <w:p w:rsidR="006A559F" w:rsidRDefault="00E11A6E" w:rsidP="006A559F">
      <w:pPr>
        <w:rPr>
          <w:rFonts w:ascii="Arial" w:hAnsi="Arial" w:cs="Arial"/>
          <w:sz w:val="24"/>
          <w:szCs w:val="24"/>
        </w:rPr>
      </w:pPr>
      <w:r w:rsidRPr="006A559F">
        <w:rPr>
          <w:rFonts w:ascii="Arial" w:hAnsi="Arial" w:cs="Arial"/>
          <w:sz w:val="24"/>
          <w:szCs w:val="24"/>
        </w:rPr>
        <w:t>Small particle columns operated at high(</w:t>
      </w:r>
      <w:proofErr w:type="spellStart"/>
      <w:r w:rsidRPr="006A559F">
        <w:rPr>
          <w:rFonts w:ascii="Arial" w:hAnsi="Arial" w:cs="Arial"/>
          <w:sz w:val="24"/>
          <w:szCs w:val="24"/>
        </w:rPr>
        <w:t>er</w:t>
      </w:r>
      <w:proofErr w:type="spellEnd"/>
      <w:r w:rsidRPr="006A559F">
        <w:rPr>
          <w:rFonts w:ascii="Arial" w:hAnsi="Arial" w:cs="Arial"/>
          <w:sz w:val="24"/>
          <w:szCs w:val="24"/>
        </w:rPr>
        <w:t xml:space="preserve">) pressures can generate the same efficiency as conventional HPLC </w:t>
      </w:r>
      <w:r w:rsidR="001C0B5E">
        <w:rPr>
          <w:rFonts w:ascii="Arial" w:hAnsi="Arial" w:cs="Arial"/>
          <w:sz w:val="24"/>
          <w:szCs w:val="24"/>
        </w:rPr>
        <w:t xml:space="preserve">columns </w:t>
      </w:r>
      <w:r w:rsidRPr="006A559F">
        <w:rPr>
          <w:rFonts w:ascii="Arial" w:hAnsi="Arial" w:cs="Arial"/>
          <w:sz w:val="24"/>
          <w:szCs w:val="24"/>
        </w:rPr>
        <w:t xml:space="preserve">with </w:t>
      </w:r>
      <w:r w:rsidR="001C0B5E">
        <w:rPr>
          <w:rFonts w:ascii="Arial" w:hAnsi="Arial" w:cs="Arial"/>
          <w:sz w:val="24"/>
          <w:szCs w:val="24"/>
        </w:rPr>
        <w:t xml:space="preserve">considerably </w:t>
      </w:r>
      <w:r w:rsidRPr="006A559F">
        <w:rPr>
          <w:rFonts w:ascii="Arial" w:hAnsi="Arial" w:cs="Arial"/>
          <w:sz w:val="24"/>
          <w:szCs w:val="24"/>
        </w:rPr>
        <w:t>reduced analysis time and solvent consumption.</w:t>
      </w:r>
    </w:p>
    <w:p w:rsidR="006A559F" w:rsidRDefault="00E11A6E" w:rsidP="006A559F">
      <w:pPr>
        <w:rPr>
          <w:rFonts w:ascii="Arial" w:hAnsi="Arial" w:cs="Arial"/>
          <w:sz w:val="24"/>
          <w:szCs w:val="24"/>
        </w:rPr>
      </w:pPr>
      <w:r w:rsidRPr="006A559F">
        <w:rPr>
          <w:rFonts w:ascii="Arial" w:hAnsi="Arial" w:cs="Arial"/>
          <w:sz w:val="24"/>
          <w:szCs w:val="24"/>
        </w:rPr>
        <w:t xml:space="preserve">Shell particles give further performance enhancements allowing use of somewhat larger ~2.5 </w:t>
      </w:r>
      <w:r w:rsidRPr="00926E59">
        <w:rPr>
          <w:rFonts w:ascii="Symbol" w:hAnsi="Symbol" w:cs="Arial"/>
          <w:sz w:val="24"/>
          <w:szCs w:val="24"/>
        </w:rPr>
        <w:t></w:t>
      </w:r>
      <w:r w:rsidRPr="006A559F">
        <w:rPr>
          <w:rFonts w:ascii="Arial" w:hAnsi="Arial" w:cs="Arial"/>
          <w:sz w:val="24"/>
          <w:szCs w:val="24"/>
        </w:rPr>
        <w:t>m</w:t>
      </w:r>
      <w:r w:rsidR="00926E59">
        <w:rPr>
          <w:rFonts w:ascii="Arial" w:hAnsi="Arial" w:cs="Arial"/>
          <w:sz w:val="24"/>
          <w:szCs w:val="24"/>
        </w:rPr>
        <w:t xml:space="preserve"> particles </w:t>
      </w:r>
      <w:r w:rsidRPr="006A559F">
        <w:rPr>
          <w:rFonts w:ascii="Arial" w:hAnsi="Arial" w:cs="Arial"/>
          <w:sz w:val="24"/>
          <w:szCs w:val="24"/>
        </w:rPr>
        <w:t>at lower pressures instead of sub</w:t>
      </w:r>
      <w:r w:rsidR="00926E59">
        <w:rPr>
          <w:rFonts w:ascii="Arial" w:hAnsi="Arial" w:cs="Arial"/>
          <w:sz w:val="24"/>
          <w:szCs w:val="24"/>
        </w:rPr>
        <w:t>-</w:t>
      </w:r>
      <w:r w:rsidRPr="006A559F">
        <w:rPr>
          <w:rFonts w:ascii="Arial" w:hAnsi="Arial" w:cs="Arial"/>
          <w:sz w:val="24"/>
          <w:szCs w:val="24"/>
        </w:rPr>
        <w:t xml:space="preserve"> 2</w:t>
      </w:r>
      <w:r w:rsidRPr="00926E59">
        <w:rPr>
          <w:rFonts w:ascii="Symbol" w:hAnsi="Symbol" w:cs="Arial"/>
          <w:sz w:val="24"/>
          <w:szCs w:val="24"/>
        </w:rPr>
        <w:t></w:t>
      </w:r>
      <w:r w:rsidRPr="006A559F">
        <w:rPr>
          <w:rFonts w:ascii="Arial" w:hAnsi="Arial" w:cs="Arial"/>
          <w:sz w:val="24"/>
          <w:szCs w:val="24"/>
        </w:rPr>
        <w:t>m</w:t>
      </w:r>
      <w:r w:rsidR="00926E59">
        <w:rPr>
          <w:rFonts w:ascii="Arial" w:hAnsi="Arial" w:cs="Arial"/>
          <w:sz w:val="24"/>
          <w:szCs w:val="24"/>
        </w:rPr>
        <w:t xml:space="preserve"> particles</w:t>
      </w:r>
      <w:r w:rsidR="001C0B5E">
        <w:rPr>
          <w:rFonts w:ascii="Arial" w:hAnsi="Arial" w:cs="Arial"/>
          <w:sz w:val="24"/>
          <w:szCs w:val="24"/>
        </w:rPr>
        <w:t xml:space="preserve">, or to give increased efficiency for </w:t>
      </w:r>
      <w:r w:rsidR="001C0B5E" w:rsidRPr="006A559F">
        <w:rPr>
          <w:rFonts w:ascii="Arial" w:hAnsi="Arial" w:cs="Arial"/>
          <w:sz w:val="24"/>
          <w:szCs w:val="24"/>
        </w:rPr>
        <w:t>sub</w:t>
      </w:r>
      <w:r w:rsidR="001C0B5E">
        <w:rPr>
          <w:rFonts w:ascii="Arial" w:hAnsi="Arial" w:cs="Arial"/>
          <w:sz w:val="24"/>
          <w:szCs w:val="24"/>
        </w:rPr>
        <w:t>-</w:t>
      </w:r>
      <w:r w:rsidR="001C0B5E" w:rsidRPr="006A559F">
        <w:rPr>
          <w:rFonts w:ascii="Arial" w:hAnsi="Arial" w:cs="Arial"/>
          <w:sz w:val="24"/>
          <w:szCs w:val="24"/>
        </w:rPr>
        <w:t xml:space="preserve"> 2</w:t>
      </w:r>
      <w:r w:rsidR="001C0B5E" w:rsidRPr="00926E59">
        <w:rPr>
          <w:rFonts w:ascii="Symbol" w:hAnsi="Symbol" w:cs="Arial"/>
          <w:sz w:val="24"/>
          <w:szCs w:val="24"/>
        </w:rPr>
        <w:t></w:t>
      </w:r>
      <w:r w:rsidR="001C0B5E" w:rsidRPr="006A559F">
        <w:rPr>
          <w:rFonts w:ascii="Arial" w:hAnsi="Arial" w:cs="Arial"/>
          <w:sz w:val="24"/>
          <w:szCs w:val="24"/>
        </w:rPr>
        <w:t>m</w:t>
      </w:r>
      <w:r w:rsidR="001C0B5E">
        <w:rPr>
          <w:rFonts w:ascii="Arial" w:hAnsi="Arial" w:cs="Arial"/>
          <w:sz w:val="24"/>
          <w:szCs w:val="24"/>
        </w:rPr>
        <w:t xml:space="preserve"> </w:t>
      </w:r>
      <w:proofErr w:type="gramStart"/>
      <w:r w:rsidR="001C0B5E">
        <w:rPr>
          <w:rFonts w:ascii="Arial" w:hAnsi="Arial" w:cs="Arial"/>
          <w:sz w:val="24"/>
          <w:szCs w:val="24"/>
        </w:rPr>
        <w:t xml:space="preserve">particles </w:t>
      </w:r>
      <w:r w:rsidRPr="006A559F">
        <w:rPr>
          <w:rFonts w:ascii="Arial" w:hAnsi="Arial" w:cs="Arial"/>
          <w:sz w:val="24"/>
          <w:szCs w:val="24"/>
        </w:rPr>
        <w:t>.</w:t>
      </w:r>
      <w:proofErr w:type="gramEnd"/>
    </w:p>
    <w:p w:rsidR="006A559F" w:rsidRDefault="00E11A6E" w:rsidP="006A559F">
      <w:pPr>
        <w:rPr>
          <w:rFonts w:ascii="Arial" w:hAnsi="Arial" w:cs="Arial"/>
          <w:sz w:val="24"/>
          <w:szCs w:val="24"/>
        </w:rPr>
      </w:pPr>
      <w:r w:rsidRPr="006A559F">
        <w:rPr>
          <w:rFonts w:ascii="Arial" w:hAnsi="Arial" w:cs="Arial"/>
          <w:sz w:val="24"/>
          <w:szCs w:val="24"/>
        </w:rPr>
        <w:t xml:space="preserve">Shell particles </w:t>
      </w:r>
      <w:r w:rsidR="006A559F">
        <w:rPr>
          <w:rFonts w:ascii="Arial" w:hAnsi="Arial" w:cs="Arial"/>
          <w:sz w:val="24"/>
          <w:szCs w:val="24"/>
        </w:rPr>
        <w:t xml:space="preserve">seem to </w:t>
      </w:r>
      <w:r w:rsidRPr="006A559F">
        <w:rPr>
          <w:rFonts w:ascii="Arial" w:hAnsi="Arial" w:cs="Arial"/>
          <w:sz w:val="24"/>
          <w:szCs w:val="24"/>
        </w:rPr>
        <w:t>have few disadvantages even w</w:t>
      </w:r>
      <w:r w:rsidR="006A559F">
        <w:rPr>
          <w:rFonts w:ascii="Arial" w:hAnsi="Arial" w:cs="Arial"/>
          <w:sz w:val="24"/>
          <w:szCs w:val="24"/>
        </w:rPr>
        <w:t xml:space="preserve">ith regard to </w:t>
      </w:r>
      <w:r w:rsidRPr="006A559F">
        <w:rPr>
          <w:rFonts w:ascii="Arial" w:hAnsi="Arial" w:cs="Arial"/>
          <w:sz w:val="24"/>
          <w:szCs w:val="24"/>
        </w:rPr>
        <w:t>overloading and are currently the best choice</w:t>
      </w:r>
      <w:r w:rsidR="006A559F">
        <w:rPr>
          <w:rFonts w:ascii="Arial" w:hAnsi="Arial" w:cs="Arial"/>
          <w:sz w:val="24"/>
          <w:szCs w:val="24"/>
        </w:rPr>
        <w:t xml:space="preserve"> for fast efficient separations.</w:t>
      </w:r>
    </w:p>
    <w:p w:rsidR="006A559F" w:rsidRDefault="006A559F" w:rsidP="006A559F">
      <w:pPr>
        <w:rPr>
          <w:rFonts w:ascii="Arial" w:hAnsi="Arial" w:cs="Arial"/>
          <w:sz w:val="24"/>
          <w:szCs w:val="24"/>
        </w:rPr>
      </w:pPr>
      <w:r>
        <w:rPr>
          <w:rFonts w:ascii="Arial" w:hAnsi="Arial" w:cs="Arial"/>
          <w:sz w:val="24"/>
          <w:szCs w:val="24"/>
        </w:rPr>
        <w:lastRenderedPageBreak/>
        <w:t xml:space="preserve">Second </w:t>
      </w:r>
      <w:r w:rsidR="00E11A6E" w:rsidRPr="006A559F">
        <w:rPr>
          <w:rFonts w:ascii="Arial" w:hAnsi="Arial" w:cs="Arial"/>
          <w:sz w:val="24"/>
          <w:szCs w:val="24"/>
        </w:rPr>
        <w:t xml:space="preserve">generation </w:t>
      </w:r>
      <w:r>
        <w:rPr>
          <w:rFonts w:ascii="Arial" w:hAnsi="Arial" w:cs="Arial"/>
          <w:sz w:val="24"/>
          <w:szCs w:val="24"/>
        </w:rPr>
        <w:t xml:space="preserve">silica </w:t>
      </w:r>
      <w:r w:rsidR="00E11A6E" w:rsidRPr="006A559F">
        <w:rPr>
          <w:rFonts w:ascii="Arial" w:hAnsi="Arial" w:cs="Arial"/>
          <w:sz w:val="24"/>
          <w:szCs w:val="24"/>
        </w:rPr>
        <w:t xml:space="preserve">monoliths give improved efficiency over first generation </w:t>
      </w:r>
      <w:r>
        <w:rPr>
          <w:rFonts w:ascii="Arial" w:hAnsi="Arial" w:cs="Arial"/>
          <w:sz w:val="24"/>
          <w:szCs w:val="24"/>
        </w:rPr>
        <w:t xml:space="preserve">materials </w:t>
      </w:r>
      <w:r w:rsidR="00E11A6E" w:rsidRPr="006A559F">
        <w:rPr>
          <w:rFonts w:ascii="Arial" w:hAnsi="Arial" w:cs="Arial"/>
          <w:sz w:val="24"/>
          <w:szCs w:val="24"/>
        </w:rPr>
        <w:t>due to smaller through pores/skeletons.</w:t>
      </w:r>
      <w:r>
        <w:rPr>
          <w:rFonts w:ascii="Arial" w:hAnsi="Arial" w:cs="Arial"/>
          <w:sz w:val="24"/>
          <w:szCs w:val="24"/>
        </w:rPr>
        <w:t xml:space="preserve"> However, this i</w:t>
      </w:r>
      <w:r w:rsidR="00E11A6E" w:rsidRPr="006A559F">
        <w:rPr>
          <w:rFonts w:ascii="Arial" w:hAnsi="Arial" w:cs="Arial"/>
          <w:sz w:val="24"/>
          <w:szCs w:val="24"/>
        </w:rPr>
        <w:t>mproved efficiency is at the expense of higher back pressure.</w:t>
      </w:r>
    </w:p>
    <w:p w:rsidR="00BF47F4" w:rsidRPr="006A559F" w:rsidRDefault="006A559F" w:rsidP="006A559F">
      <w:pPr>
        <w:rPr>
          <w:rFonts w:ascii="Arial" w:hAnsi="Arial" w:cs="Arial"/>
          <w:sz w:val="24"/>
          <w:szCs w:val="24"/>
        </w:rPr>
      </w:pPr>
      <w:r>
        <w:rPr>
          <w:rFonts w:ascii="Arial" w:hAnsi="Arial" w:cs="Arial"/>
          <w:sz w:val="24"/>
          <w:szCs w:val="24"/>
        </w:rPr>
        <w:t>P</w:t>
      </w:r>
      <w:r w:rsidR="00E11A6E" w:rsidRPr="006A559F">
        <w:rPr>
          <w:rFonts w:ascii="Arial" w:hAnsi="Arial" w:cs="Arial"/>
          <w:sz w:val="24"/>
          <w:szCs w:val="24"/>
        </w:rPr>
        <w:t>illar array columns offer exciting future possibilities.</w:t>
      </w:r>
    </w:p>
    <w:p w:rsidR="004E6810" w:rsidRDefault="004E6810" w:rsidP="00E33AC7">
      <w:pPr>
        <w:spacing w:after="0"/>
        <w:rPr>
          <w:rFonts w:ascii="Arial" w:hAnsi="Arial" w:cs="Arial"/>
          <w:b/>
          <w:sz w:val="24"/>
          <w:szCs w:val="24"/>
        </w:rPr>
      </w:pPr>
    </w:p>
    <w:p w:rsidR="006A559F" w:rsidRDefault="004E6810" w:rsidP="00E33AC7">
      <w:pPr>
        <w:spacing w:after="0"/>
        <w:rPr>
          <w:rFonts w:ascii="Arial" w:hAnsi="Arial" w:cs="Arial"/>
          <w:b/>
          <w:sz w:val="24"/>
          <w:szCs w:val="24"/>
        </w:rPr>
      </w:pPr>
      <w:r>
        <w:rPr>
          <w:rFonts w:ascii="Arial" w:hAnsi="Arial" w:cs="Arial"/>
          <w:b/>
          <w:sz w:val="24"/>
          <w:szCs w:val="24"/>
        </w:rPr>
        <w:t>Acknowledgements</w:t>
      </w:r>
    </w:p>
    <w:p w:rsidR="004E6810" w:rsidRPr="004E6810" w:rsidRDefault="004E6810" w:rsidP="00E33AC7">
      <w:pPr>
        <w:spacing w:after="0"/>
        <w:rPr>
          <w:rFonts w:ascii="Arial" w:hAnsi="Arial" w:cs="Arial"/>
          <w:sz w:val="24"/>
          <w:szCs w:val="24"/>
        </w:rPr>
      </w:pPr>
      <w:r w:rsidRPr="004E6810">
        <w:rPr>
          <w:rFonts w:ascii="Arial" w:hAnsi="Arial" w:cs="Arial"/>
          <w:sz w:val="24"/>
          <w:szCs w:val="24"/>
        </w:rPr>
        <w:t xml:space="preserve">The </w:t>
      </w:r>
      <w:r>
        <w:rPr>
          <w:rFonts w:ascii="Arial" w:hAnsi="Arial" w:cs="Arial"/>
          <w:sz w:val="24"/>
          <w:szCs w:val="24"/>
        </w:rPr>
        <w:t>author thanks Dr Bill Barber (Agilent Technologies) for provision of Fig.1; the authors of ref. [3] for Fig.</w:t>
      </w:r>
      <w:r w:rsidR="00F017C9">
        <w:rPr>
          <w:rFonts w:ascii="Arial" w:hAnsi="Arial" w:cs="Arial"/>
          <w:sz w:val="24"/>
          <w:szCs w:val="24"/>
        </w:rPr>
        <w:t xml:space="preserve"> 2</w:t>
      </w:r>
      <w:r>
        <w:rPr>
          <w:rFonts w:ascii="Arial" w:hAnsi="Arial" w:cs="Arial"/>
          <w:sz w:val="24"/>
          <w:szCs w:val="24"/>
        </w:rPr>
        <w:t xml:space="preserve"> and the authors of ref. [9] for Fig. 9.</w:t>
      </w:r>
    </w:p>
    <w:p w:rsidR="004E6810" w:rsidRDefault="004E6810" w:rsidP="00E33AC7">
      <w:pPr>
        <w:spacing w:after="0"/>
        <w:rPr>
          <w:rFonts w:ascii="Arial" w:hAnsi="Arial" w:cs="Arial"/>
          <w:b/>
          <w:sz w:val="24"/>
          <w:szCs w:val="24"/>
        </w:rPr>
      </w:pPr>
    </w:p>
    <w:p w:rsidR="00AE7D5C" w:rsidRDefault="00BC55AD" w:rsidP="00E33AC7">
      <w:pPr>
        <w:spacing w:after="0"/>
        <w:rPr>
          <w:rFonts w:ascii="Arial" w:hAnsi="Arial" w:cs="Arial"/>
          <w:b/>
          <w:sz w:val="24"/>
          <w:szCs w:val="24"/>
        </w:rPr>
      </w:pPr>
      <w:r>
        <w:rPr>
          <w:rFonts w:ascii="Arial" w:hAnsi="Arial" w:cs="Arial"/>
          <w:b/>
          <w:sz w:val="24"/>
          <w:szCs w:val="24"/>
        </w:rPr>
        <w:t>R</w:t>
      </w:r>
      <w:r w:rsidR="0057629D" w:rsidRPr="00D728FC">
        <w:rPr>
          <w:rFonts w:ascii="Arial" w:hAnsi="Arial" w:cs="Arial"/>
          <w:b/>
          <w:sz w:val="24"/>
          <w:szCs w:val="24"/>
        </w:rPr>
        <w:t>eferences</w:t>
      </w:r>
    </w:p>
    <w:p w:rsidR="006607AF" w:rsidRDefault="006607AF" w:rsidP="00E33AC7">
      <w:pPr>
        <w:spacing w:after="0"/>
        <w:rPr>
          <w:rFonts w:ascii="Arial" w:hAnsi="Arial" w:cs="Arial"/>
          <w:b/>
          <w:sz w:val="24"/>
          <w:szCs w:val="24"/>
        </w:rPr>
      </w:pPr>
    </w:p>
    <w:p w:rsidR="006607AF" w:rsidRDefault="006607AF" w:rsidP="00E33AC7">
      <w:pPr>
        <w:spacing w:after="0"/>
        <w:rPr>
          <w:rFonts w:ascii="Arial" w:hAnsi="Arial" w:cs="Arial"/>
          <w:sz w:val="24"/>
          <w:szCs w:val="24"/>
        </w:rPr>
      </w:pPr>
      <w:r w:rsidRPr="006607AF">
        <w:rPr>
          <w:rFonts w:ascii="Arial" w:hAnsi="Arial" w:cs="Arial"/>
          <w:sz w:val="24"/>
          <w:szCs w:val="24"/>
        </w:rPr>
        <w:t>[1] N. Tan</w:t>
      </w:r>
      <w:r>
        <w:rPr>
          <w:rFonts w:ascii="Arial" w:hAnsi="Arial" w:cs="Arial"/>
          <w:sz w:val="24"/>
          <w:szCs w:val="24"/>
        </w:rPr>
        <w:t>a</w:t>
      </w:r>
      <w:r w:rsidRPr="006607AF">
        <w:rPr>
          <w:rFonts w:ascii="Arial" w:hAnsi="Arial" w:cs="Arial"/>
          <w:sz w:val="24"/>
          <w:szCs w:val="24"/>
        </w:rPr>
        <w:t>ka, D.V. McCalley, Anal. Chem</w:t>
      </w:r>
      <w:r w:rsidR="00146A8B">
        <w:rPr>
          <w:rFonts w:ascii="Arial" w:hAnsi="Arial" w:cs="Arial"/>
          <w:sz w:val="24"/>
          <w:szCs w:val="24"/>
        </w:rPr>
        <w:t>.</w:t>
      </w:r>
      <w:r w:rsidRPr="006607AF">
        <w:rPr>
          <w:rFonts w:ascii="Arial" w:hAnsi="Arial" w:cs="Arial"/>
          <w:sz w:val="24"/>
          <w:szCs w:val="24"/>
        </w:rPr>
        <w:t xml:space="preserve"> 88 </w:t>
      </w:r>
      <w:r w:rsidR="00146A8B">
        <w:rPr>
          <w:rFonts w:ascii="Arial" w:hAnsi="Arial" w:cs="Arial"/>
          <w:sz w:val="24"/>
          <w:szCs w:val="24"/>
        </w:rPr>
        <w:t xml:space="preserve">(2016) </w:t>
      </w:r>
      <w:r w:rsidRPr="006607AF">
        <w:rPr>
          <w:rFonts w:ascii="Arial" w:hAnsi="Arial" w:cs="Arial"/>
          <w:sz w:val="24"/>
          <w:szCs w:val="24"/>
        </w:rPr>
        <w:t>279-298.</w:t>
      </w:r>
    </w:p>
    <w:p w:rsidR="00E270DF" w:rsidRDefault="00E270DF" w:rsidP="00E33AC7">
      <w:pPr>
        <w:spacing w:after="0"/>
        <w:rPr>
          <w:rFonts w:ascii="Arial" w:hAnsi="Arial" w:cs="Arial"/>
          <w:sz w:val="24"/>
          <w:szCs w:val="24"/>
        </w:rPr>
      </w:pPr>
    </w:p>
    <w:p w:rsidR="00E270DF" w:rsidRDefault="00E270DF" w:rsidP="00E270DF">
      <w:pPr>
        <w:spacing w:after="0"/>
        <w:rPr>
          <w:rFonts w:ascii="Arial" w:hAnsi="Arial" w:cs="Arial"/>
          <w:sz w:val="24"/>
          <w:szCs w:val="24"/>
        </w:rPr>
      </w:pPr>
      <w:r>
        <w:rPr>
          <w:rFonts w:ascii="Arial" w:hAnsi="Arial" w:cs="Arial"/>
          <w:sz w:val="24"/>
          <w:szCs w:val="24"/>
        </w:rPr>
        <w:t xml:space="preserve">[2] W. Chen, K. Jiang, A. Mack, B. </w:t>
      </w:r>
      <w:proofErr w:type="spellStart"/>
      <w:r>
        <w:rPr>
          <w:rFonts w:ascii="Arial" w:hAnsi="Arial" w:cs="Arial"/>
          <w:sz w:val="24"/>
          <w:szCs w:val="24"/>
        </w:rPr>
        <w:t>Sachok</w:t>
      </w:r>
      <w:proofErr w:type="spellEnd"/>
      <w:r>
        <w:rPr>
          <w:rFonts w:ascii="Arial" w:hAnsi="Arial" w:cs="Arial"/>
          <w:sz w:val="24"/>
          <w:szCs w:val="24"/>
        </w:rPr>
        <w:t xml:space="preserve">, X. Zhu, W.E. Barber, X. Wang, J. </w:t>
      </w:r>
      <w:proofErr w:type="spellStart"/>
      <w:r>
        <w:rPr>
          <w:rFonts w:ascii="Arial" w:hAnsi="Arial" w:cs="Arial"/>
          <w:sz w:val="24"/>
          <w:szCs w:val="24"/>
        </w:rPr>
        <w:t>Chromatogr</w:t>
      </w:r>
      <w:proofErr w:type="spellEnd"/>
      <w:r>
        <w:rPr>
          <w:rFonts w:ascii="Arial" w:hAnsi="Arial" w:cs="Arial"/>
          <w:sz w:val="24"/>
          <w:szCs w:val="24"/>
        </w:rPr>
        <w:t xml:space="preserve">. </w:t>
      </w:r>
      <w:proofErr w:type="gramStart"/>
      <w:r>
        <w:rPr>
          <w:rFonts w:ascii="Arial" w:hAnsi="Arial" w:cs="Arial"/>
          <w:sz w:val="24"/>
          <w:szCs w:val="24"/>
        </w:rPr>
        <w:t>A  1414</w:t>
      </w:r>
      <w:proofErr w:type="gramEnd"/>
      <w:r>
        <w:rPr>
          <w:rFonts w:ascii="Arial" w:hAnsi="Arial" w:cs="Arial"/>
          <w:sz w:val="24"/>
          <w:szCs w:val="24"/>
        </w:rPr>
        <w:t xml:space="preserve"> </w:t>
      </w:r>
      <w:r w:rsidR="00146A8B">
        <w:rPr>
          <w:rFonts w:ascii="Arial" w:hAnsi="Arial" w:cs="Arial"/>
          <w:sz w:val="24"/>
          <w:szCs w:val="24"/>
        </w:rPr>
        <w:t xml:space="preserve">(2015) </w:t>
      </w:r>
      <w:r>
        <w:rPr>
          <w:rFonts w:ascii="Arial" w:hAnsi="Arial" w:cs="Arial"/>
          <w:sz w:val="24"/>
          <w:szCs w:val="24"/>
        </w:rPr>
        <w:t>147-157.</w:t>
      </w:r>
    </w:p>
    <w:p w:rsidR="00E270DF" w:rsidRDefault="00E270DF" w:rsidP="00E270DF">
      <w:pPr>
        <w:spacing w:after="0"/>
        <w:rPr>
          <w:rFonts w:ascii="Arial" w:hAnsi="Arial" w:cs="Arial"/>
          <w:sz w:val="24"/>
          <w:szCs w:val="24"/>
        </w:rPr>
      </w:pPr>
    </w:p>
    <w:p w:rsidR="00E270DF" w:rsidRDefault="00E270DF" w:rsidP="00E270DF">
      <w:pPr>
        <w:spacing w:after="0"/>
        <w:rPr>
          <w:rFonts w:ascii="Arial" w:hAnsi="Arial" w:cs="Arial"/>
          <w:sz w:val="24"/>
          <w:szCs w:val="24"/>
        </w:rPr>
      </w:pPr>
      <w:r>
        <w:rPr>
          <w:rFonts w:ascii="Arial" w:hAnsi="Arial" w:cs="Arial"/>
          <w:sz w:val="24"/>
          <w:szCs w:val="24"/>
        </w:rPr>
        <w:t xml:space="preserve">[3] R. Hayes, P. Myers, T. Edge, H.F. Zhang, </w:t>
      </w:r>
      <w:proofErr w:type="gramStart"/>
      <w:r>
        <w:rPr>
          <w:rFonts w:ascii="Arial" w:hAnsi="Arial" w:cs="Arial"/>
          <w:sz w:val="24"/>
          <w:szCs w:val="24"/>
        </w:rPr>
        <w:t>Analyst  139</w:t>
      </w:r>
      <w:proofErr w:type="gramEnd"/>
      <w:r>
        <w:rPr>
          <w:rFonts w:ascii="Arial" w:hAnsi="Arial" w:cs="Arial"/>
          <w:sz w:val="24"/>
          <w:szCs w:val="24"/>
        </w:rPr>
        <w:t xml:space="preserve"> </w:t>
      </w:r>
      <w:r w:rsidR="00146A8B">
        <w:rPr>
          <w:rFonts w:ascii="Arial" w:hAnsi="Arial" w:cs="Arial"/>
          <w:sz w:val="24"/>
          <w:szCs w:val="24"/>
        </w:rPr>
        <w:t xml:space="preserve">(2014) </w:t>
      </w:r>
      <w:r>
        <w:rPr>
          <w:rFonts w:ascii="Arial" w:hAnsi="Arial" w:cs="Arial"/>
          <w:sz w:val="24"/>
          <w:szCs w:val="24"/>
        </w:rPr>
        <w:t>5674-5677.</w:t>
      </w:r>
    </w:p>
    <w:p w:rsidR="00E270DF" w:rsidRPr="006607AF" w:rsidRDefault="00E270DF" w:rsidP="00E33AC7">
      <w:pPr>
        <w:spacing w:after="0"/>
        <w:rPr>
          <w:rFonts w:ascii="Arial" w:hAnsi="Arial" w:cs="Arial"/>
          <w:sz w:val="24"/>
          <w:szCs w:val="24"/>
        </w:rPr>
      </w:pPr>
    </w:p>
    <w:p w:rsidR="00E270DF" w:rsidRDefault="00E270DF" w:rsidP="00E270DF">
      <w:pPr>
        <w:spacing w:after="0"/>
        <w:rPr>
          <w:rFonts w:ascii="Arial" w:hAnsi="Arial" w:cs="Arial"/>
          <w:sz w:val="24"/>
          <w:szCs w:val="24"/>
        </w:rPr>
      </w:pPr>
      <w:r>
        <w:rPr>
          <w:rFonts w:ascii="Arial" w:hAnsi="Arial" w:cs="Arial"/>
          <w:sz w:val="24"/>
          <w:szCs w:val="24"/>
        </w:rPr>
        <w:t xml:space="preserve">[4] M.M. </w:t>
      </w:r>
      <w:proofErr w:type="spellStart"/>
      <w:r>
        <w:rPr>
          <w:rFonts w:ascii="Arial" w:hAnsi="Arial" w:cs="Arial"/>
          <w:sz w:val="24"/>
          <w:szCs w:val="24"/>
        </w:rPr>
        <w:t>Fallas</w:t>
      </w:r>
      <w:proofErr w:type="spellEnd"/>
      <w:r>
        <w:rPr>
          <w:rFonts w:ascii="Arial" w:hAnsi="Arial" w:cs="Arial"/>
          <w:sz w:val="24"/>
          <w:szCs w:val="24"/>
        </w:rPr>
        <w:t xml:space="preserve">, S.M. C. </w:t>
      </w:r>
      <w:proofErr w:type="spellStart"/>
      <w:r>
        <w:rPr>
          <w:rFonts w:ascii="Arial" w:hAnsi="Arial" w:cs="Arial"/>
          <w:sz w:val="24"/>
          <w:szCs w:val="24"/>
        </w:rPr>
        <w:t>Buckenmaier</w:t>
      </w:r>
      <w:proofErr w:type="spellEnd"/>
      <w:r>
        <w:rPr>
          <w:rFonts w:ascii="Arial" w:hAnsi="Arial" w:cs="Arial"/>
          <w:sz w:val="24"/>
          <w:szCs w:val="24"/>
        </w:rPr>
        <w:t xml:space="preserve">, D.V. McCalley, J. </w:t>
      </w:r>
      <w:proofErr w:type="spellStart"/>
      <w:r>
        <w:rPr>
          <w:rFonts w:ascii="Arial" w:hAnsi="Arial" w:cs="Arial"/>
          <w:sz w:val="24"/>
          <w:szCs w:val="24"/>
        </w:rPr>
        <w:t>Chromatogr</w:t>
      </w:r>
      <w:proofErr w:type="spellEnd"/>
      <w:r>
        <w:rPr>
          <w:rFonts w:ascii="Arial" w:hAnsi="Arial" w:cs="Arial"/>
          <w:sz w:val="24"/>
          <w:szCs w:val="24"/>
        </w:rPr>
        <w:t xml:space="preserve">. </w:t>
      </w:r>
      <w:proofErr w:type="gramStart"/>
      <w:r>
        <w:rPr>
          <w:rFonts w:ascii="Arial" w:hAnsi="Arial" w:cs="Arial"/>
          <w:sz w:val="24"/>
          <w:szCs w:val="24"/>
        </w:rPr>
        <w:t>A  1235</w:t>
      </w:r>
      <w:proofErr w:type="gramEnd"/>
      <w:r>
        <w:rPr>
          <w:rFonts w:ascii="Arial" w:hAnsi="Arial" w:cs="Arial"/>
          <w:sz w:val="24"/>
          <w:szCs w:val="24"/>
        </w:rPr>
        <w:t xml:space="preserve"> </w:t>
      </w:r>
      <w:r w:rsidR="00146A8B">
        <w:rPr>
          <w:rFonts w:ascii="Arial" w:hAnsi="Arial" w:cs="Arial"/>
          <w:sz w:val="24"/>
          <w:szCs w:val="24"/>
        </w:rPr>
        <w:t xml:space="preserve">(2012) </w:t>
      </w:r>
      <w:r>
        <w:rPr>
          <w:rFonts w:ascii="Arial" w:hAnsi="Arial" w:cs="Arial"/>
          <w:sz w:val="24"/>
          <w:szCs w:val="24"/>
        </w:rPr>
        <w:t>49-59.</w:t>
      </w:r>
    </w:p>
    <w:p w:rsidR="00E270DF" w:rsidRDefault="00E270DF" w:rsidP="00E270DF">
      <w:pPr>
        <w:pStyle w:val="frfield"/>
        <w:shd w:val="clear" w:color="auto" w:fill="F8F8F8"/>
        <w:spacing w:after="0" w:line="276" w:lineRule="auto"/>
        <w:textAlignment w:val="top"/>
        <w:rPr>
          <w:rFonts w:ascii="Arial" w:hAnsi="Arial" w:cs="Arial"/>
        </w:rPr>
      </w:pPr>
    </w:p>
    <w:p w:rsidR="00E270DF" w:rsidRDefault="00E270DF" w:rsidP="00E270DF">
      <w:pPr>
        <w:spacing w:after="0"/>
        <w:rPr>
          <w:rFonts w:ascii="Arial" w:hAnsi="Arial" w:cs="Arial"/>
          <w:sz w:val="24"/>
          <w:szCs w:val="24"/>
        </w:rPr>
      </w:pPr>
      <w:r>
        <w:rPr>
          <w:rFonts w:ascii="Arial" w:hAnsi="Arial" w:cs="Arial"/>
          <w:sz w:val="24"/>
          <w:szCs w:val="24"/>
        </w:rPr>
        <w:t xml:space="preserve">[5] K. </w:t>
      </w:r>
      <w:proofErr w:type="spellStart"/>
      <w:r>
        <w:rPr>
          <w:rFonts w:ascii="Arial" w:hAnsi="Arial" w:cs="Arial"/>
          <w:sz w:val="24"/>
          <w:szCs w:val="24"/>
        </w:rPr>
        <w:t>Vanderlinden</w:t>
      </w:r>
      <w:proofErr w:type="spellEnd"/>
      <w:r>
        <w:rPr>
          <w:rFonts w:ascii="Arial" w:hAnsi="Arial" w:cs="Arial"/>
          <w:sz w:val="24"/>
          <w:szCs w:val="24"/>
        </w:rPr>
        <w:t xml:space="preserve">, K. </w:t>
      </w:r>
      <w:proofErr w:type="spellStart"/>
      <w:r>
        <w:rPr>
          <w:rFonts w:ascii="Arial" w:hAnsi="Arial" w:cs="Arial"/>
          <w:sz w:val="24"/>
          <w:szCs w:val="24"/>
        </w:rPr>
        <w:t>Broekhoven</w:t>
      </w:r>
      <w:proofErr w:type="spellEnd"/>
      <w:r>
        <w:rPr>
          <w:rFonts w:ascii="Arial" w:hAnsi="Arial" w:cs="Arial"/>
          <w:sz w:val="24"/>
          <w:szCs w:val="24"/>
        </w:rPr>
        <w:t xml:space="preserve">, Y. </w:t>
      </w:r>
      <w:proofErr w:type="spellStart"/>
      <w:r>
        <w:rPr>
          <w:rFonts w:ascii="Arial" w:hAnsi="Arial" w:cs="Arial"/>
          <w:sz w:val="24"/>
          <w:szCs w:val="24"/>
        </w:rPr>
        <w:t>Vanderheyden</w:t>
      </w:r>
      <w:proofErr w:type="spellEnd"/>
      <w:r>
        <w:rPr>
          <w:rFonts w:ascii="Arial" w:hAnsi="Arial" w:cs="Arial"/>
          <w:sz w:val="24"/>
          <w:szCs w:val="24"/>
        </w:rPr>
        <w:t xml:space="preserve">, G. </w:t>
      </w:r>
      <w:proofErr w:type="spellStart"/>
      <w:r>
        <w:rPr>
          <w:rFonts w:ascii="Arial" w:hAnsi="Arial" w:cs="Arial"/>
          <w:sz w:val="24"/>
          <w:szCs w:val="24"/>
        </w:rPr>
        <w:t>Desmet</w:t>
      </w:r>
      <w:proofErr w:type="spellEnd"/>
      <w:r>
        <w:rPr>
          <w:rFonts w:ascii="Arial" w:hAnsi="Arial" w:cs="Arial"/>
          <w:sz w:val="24"/>
          <w:szCs w:val="24"/>
        </w:rPr>
        <w:t xml:space="preserve">, J. </w:t>
      </w:r>
      <w:proofErr w:type="spellStart"/>
      <w:r>
        <w:rPr>
          <w:rFonts w:ascii="Arial" w:hAnsi="Arial" w:cs="Arial"/>
          <w:sz w:val="24"/>
          <w:szCs w:val="24"/>
        </w:rPr>
        <w:t>Chromatogr</w:t>
      </w:r>
      <w:proofErr w:type="spellEnd"/>
      <w:r>
        <w:rPr>
          <w:rFonts w:ascii="Arial" w:hAnsi="Arial" w:cs="Arial"/>
          <w:sz w:val="24"/>
          <w:szCs w:val="24"/>
        </w:rPr>
        <w:t xml:space="preserve">. </w:t>
      </w:r>
      <w:proofErr w:type="gramStart"/>
      <w:r>
        <w:rPr>
          <w:rFonts w:ascii="Arial" w:hAnsi="Arial" w:cs="Arial"/>
          <w:sz w:val="24"/>
          <w:szCs w:val="24"/>
        </w:rPr>
        <w:t>A  1442</w:t>
      </w:r>
      <w:proofErr w:type="gramEnd"/>
      <w:r>
        <w:rPr>
          <w:rFonts w:ascii="Arial" w:hAnsi="Arial" w:cs="Arial"/>
          <w:sz w:val="24"/>
          <w:szCs w:val="24"/>
        </w:rPr>
        <w:t xml:space="preserve"> </w:t>
      </w:r>
      <w:r w:rsidR="00146A8B">
        <w:rPr>
          <w:rFonts w:ascii="Arial" w:hAnsi="Arial" w:cs="Arial"/>
          <w:sz w:val="24"/>
          <w:szCs w:val="24"/>
        </w:rPr>
        <w:t xml:space="preserve">(2016) </w:t>
      </w:r>
      <w:r>
        <w:rPr>
          <w:rFonts w:ascii="Arial" w:hAnsi="Arial" w:cs="Arial"/>
          <w:sz w:val="24"/>
          <w:szCs w:val="24"/>
        </w:rPr>
        <w:t>73-82.</w:t>
      </w:r>
    </w:p>
    <w:p w:rsidR="006607AF" w:rsidRPr="00D728FC" w:rsidRDefault="006607AF" w:rsidP="00E33AC7">
      <w:pPr>
        <w:spacing w:after="0"/>
        <w:rPr>
          <w:rFonts w:ascii="Arial" w:hAnsi="Arial" w:cs="Arial"/>
          <w:b/>
          <w:sz w:val="24"/>
          <w:szCs w:val="24"/>
        </w:rPr>
      </w:pPr>
    </w:p>
    <w:p w:rsidR="00E33AC7" w:rsidRDefault="00223685" w:rsidP="00E33AC7">
      <w:pPr>
        <w:pStyle w:val="frfield"/>
        <w:shd w:val="clear" w:color="auto" w:fill="F8F8F8"/>
        <w:spacing w:after="0" w:line="276" w:lineRule="auto"/>
        <w:textAlignment w:val="top"/>
        <w:rPr>
          <w:rFonts w:ascii="Arial" w:hAnsi="Arial" w:cs="Arial"/>
        </w:rPr>
      </w:pPr>
      <w:r>
        <w:rPr>
          <w:rFonts w:ascii="Arial" w:hAnsi="Arial" w:cs="Arial"/>
        </w:rPr>
        <w:t>[</w:t>
      </w:r>
      <w:r w:rsidR="00E270DF">
        <w:rPr>
          <w:rFonts w:ascii="Arial" w:hAnsi="Arial" w:cs="Arial"/>
        </w:rPr>
        <w:t>6</w:t>
      </w:r>
      <w:r>
        <w:rPr>
          <w:rFonts w:ascii="Arial" w:hAnsi="Arial" w:cs="Arial"/>
        </w:rPr>
        <w:t xml:space="preserve">] S. </w:t>
      </w:r>
      <w:proofErr w:type="spellStart"/>
      <w:r>
        <w:rPr>
          <w:rFonts w:ascii="Arial" w:hAnsi="Arial" w:cs="Arial"/>
        </w:rPr>
        <w:t>Fekete</w:t>
      </w:r>
      <w:proofErr w:type="spellEnd"/>
      <w:r>
        <w:rPr>
          <w:rFonts w:ascii="Arial" w:hAnsi="Arial" w:cs="Arial"/>
        </w:rPr>
        <w:t xml:space="preserve">, J.L. </w:t>
      </w:r>
      <w:proofErr w:type="spellStart"/>
      <w:r>
        <w:rPr>
          <w:rFonts w:ascii="Arial" w:hAnsi="Arial" w:cs="Arial"/>
        </w:rPr>
        <w:t>Veuthey</w:t>
      </w:r>
      <w:proofErr w:type="spellEnd"/>
      <w:r>
        <w:rPr>
          <w:rFonts w:ascii="Arial" w:hAnsi="Arial" w:cs="Arial"/>
        </w:rPr>
        <w:t xml:space="preserve">, D.V. McCalley, D. </w:t>
      </w:r>
      <w:proofErr w:type="spellStart"/>
      <w:r>
        <w:rPr>
          <w:rFonts w:ascii="Arial" w:hAnsi="Arial" w:cs="Arial"/>
        </w:rPr>
        <w:t>Guillarme</w:t>
      </w:r>
      <w:proofErr w:type="spellEnd"/>
      <w:r>
        <w:rPr>
          <w:rFonts w:ascii="Arial" w:hAnsi="Arial" w:cs="Arial"/>
        </w:rPr>
        <w:t xml:space="preserve"> J. </w:t>
      </w:r>
      <w:proofErr w:type="spellStart"/>
      <w:r>
        <w:rPr>
          <w:rFonts w:ascii="Arial" w:hAnsi="Arial" w:cs="Arial"/>
        </w:rPr>
        <w:t>Chromatogr</w:t>
      </w:r>
      <w:proofErr w:type="spellEnd"/>
      <w:r>
        <w:rPr>
          <w:rFonts w:ascii="Arial" w:hAnsi="Arial" w:cs="Arial"/>
        </w:rPr>
        <w:t xml:space="preserve">. </w:t>
      </w:r>
      <w:proofErr w:type="gramStart"/>
      <w:r>
        <w:rPr>
          <w:rFonts w:ascii="Arial" w:hAnsi="Arial" w:cs="Arial"/>
        </w:rPr>
        <w:t>A  1270</w:t>
      </w:r>
      <w:proofErr w:type="gramEnd"/>
      <w:r>
        <w:rPr>
          <w:rFonts w:ascii="Arial" w:hAnsi="Arial" w:cs="Arial"/>
        </w:rPr>
        <w:t xml:space="preserve"> </w:t>
      </w:r>
      <w:r w:rsidR="00146A8B">
        <w:rPr>
          <w:rFonts w:ascii="Arial" w:hAnsi="Arial" w:cs="Arial"/>
        </w:rPr>
        <w:t>(2012)</w:t>
      </w:r>
      <w:r>
        <w:rPr>
          <w:rFonts w:ascii="Arial" w:hAnsi="Arial" w:cs="Arial"/>
        </w:rPr>
        <w:t xml:space="preserve">127-138. </w:t>
      </w:r>
    </w:p>
    <w:p w:rsidR="00E33AC7" w:rsidRDefault="00E33AC7" w:rsidP="00E33AC7">
      <w:pPr>
        <w:pStyle w:val="frfield"/>
        <w:shd w:val="clear" w:color="auto" w:fill="F8F8F8"/>
        <w:spacing w:after="0" w:line="276" w:lineRule="auto"/>
        <w:textAlignment w:val="top"/>
        <w:rPr>
          <w:rFonts w:ascii="Arial" w:hAnsi="Arial" w:cs="Arial"/>
        </w:rPr>
      </w:pPr>
    </w:p>
    <w:p w:rsidR="0057629D" w:rsidRDefault="0057629D" w:rsidP="00E33AC7">
      <w:pPr>
        <w:pStyle w:val="frfield"/>
        <w:shd w:val="clear" w:color="auto" w:fill="F8F8F8"/>
        <w:spacing w:after="0" w:line="276" w:lineRule="auto"/>
        <w:textAlignment w:val="top"/>
        <w:rPr>
          <w:rFonts w:ascii="Arial" w:hAnsi="Arial" w:cs="Arial"/>
        </w:rPr>
      </w:pPr>
      <w:r>
        <w:rPr>
          <w:rFonts w:ascii="Arial" w:hAnsi="Arial" w:cs="Arial"/>
        </w:rPr>
        <w:t>[</w:t>
      </w:r>
      <w:r w:rsidR="00E270DF">
        <w:rPr>
          <w:rFonts w:ascii="Arial" w:hAnsi="Arial" w:cs="Arial"/>
        </w:rPr>
        <w:t>7</w:t>
      </w:r>
      <w:r>
        <w:rPr>
          <w:rFonts w:ascii="Arial" w:hAnsi="Arial" w:cs="Arial"/>
        </w:rPr>
        <w:t xml:space="preserve">] M.M. </w:t>
      </w:r>
      <w:proofErr w:type="spellStart"/>
      <w:r>
        <w:rPr>
          <w:rFonts w:ascii="Arial" w:hAnsi="Arial" w:cs="Arial"/>
        </w:rPr>
        <w:t>Fallas</w:t>
      </w:r>
      <w:proofErr w:type="spellEnd"/>
      <w:r>
        <w:rPr>
          <w:rFonts w:ascii="Arial" w:hAnsi="Arial" w:cs="Arial"/>
        </w:rPr>
        <w:t xml:space="preserve">, N. Tanaka, S.M.C.  </w:t>
      </w:r>
      <w:proofErr w:type="spellStart"/>
      <w:r>
        <w:rPr>
          <w:rFonts w:ascii="Arial" w:hAnsi="Arial" w:cs="Arial"/>
        </w:rPr>
        <w:t>Buckenmaeir</w:t>
      </w:r>
      <w:proofErr w:type="spellEnd"/>
      <w:r w:rsidR="00223685">
        <w:rPr>
          <w:rFonts w:ascii="Arial" w:hAnsi="Arial" w:cs="Arial"/>
        </w:rPr>
        <w:t xml:space="preserve">, </w:t>
      </w:r>
      <w:r>
        <w:rPr>
          <w:rFonts w:ascii="Arial" w:hAnsi="Arial" w:cs="Arial"/>
        </w:rPr>
        <w:t xml:space="preserve">D. V. McCalley, J. </w:t>
      </w:r>
      <w:proofErr w:type="spellStart"/>
      <w:r>
        <w:rPr>
          <w:rFonts w:ascii="Arial" w:hAnsi="Arial" w:cs="Arial"/>
        </w:rPr>
        <w:t>Chromatogr</w:t>
      </w:r>
      <w:proofErr w:type="spellEnd"/>
      <w:r>
        <w:rPr>
          <w:rFonts w:ascii="Arial" w:hAnsi="Arial" w:cs="Arial"/>
        </w:rPr>
        <w:t xml:space="preserve">. A 1297 </w:t>
      </w:r>
      <w:r w:rsidR="00146A8B">
        <w:rPr>
          <w:rFonts w:ascii="Arial" w:hAnsi="Arial" w:cs="Arial"/>
        </w:rPr>
        <w:t xml:space="preserve">(2013) </w:t>
      </w:r>
      <w:r>
        <w:rPr>
          <w:rFonts w:ascii="Arial" w:hAnsi="Arial" w:cs="Arial"/>
        </w:rPr>
        <w:t>37-45.</w:t>
      </w:r>
    </w:p>
    <w:p w:rsidR="00E33AC7" w:rsidRDefault="00E33AC7" w:rsidP="00E33AC7">
      <w:pPr>
        <w:spacing w:after="0"/>
        <w:rPr>
          <w:rFonts w:ascii="Arial" w:hAnsi="Arial" w:cs="Arial"/>
          <w:sz w:val="24"/>
          <w:szCs w:val="24"/>
        </w:rPr>
      </w:pPr>
    </w:p>
    <w:p w:rsidR="00F8711C" w:rsidRDefault="00F8711C" w:rsidP="00E33AC7">
      <w:pPr>
        <w:spacing w:after="0"/>
        <w:rPr>
          <w:rFonts w:ascii="Arial" w:hAnsi="Arial" w:cs="Arial"/>
          <w:sz w:val="24"/>
          <w:szCs w:val="24"/>
        </w:rPr>
      </w:pPr>
      <w:r>
        <w:rPr>
          <w:rFonts w:ascii="Arial" w:hAnsi="Arial" w:cs="Arial"/>
          <w:sz w:val="24"/>
          <w:szCs w:val="24"/>
        </w:rPr>
        <w:t xml:space="preserve">[8] J.C. Heaton, X. Wang, W.E. Barber, S.M.C. </w:t>
      </w:r>
      <w:proofErr w:type="spellStart"/>
      <w:r>
        <w:rPr>
          <w:rFonts w:ascii="Arial" w:hAnsi="Arial" w:cs="Arial"/>
          <w:sz w:val="24"/>
          <w:szCs w:val="24"/>
        </w:rPr>
        <w:t>Buckenmaier</w:t>
      </w:r>
      <w:proofErr w:type="spellEnd"/>
      <w:r>
        <w:rPr>
          <w:rFonts w:ascii="Arial" w:hAnsi="Arial" w:cs="Arial"/>
          <w:sz w:val="24"/>
          <w:szCs w:val="24"/>
        </w:rPr>
        <w:t xml:space="preserve">, D.V. McCalley, J. </w:t>
      </w:r>
      <w:proofErr w:type="spellStart"/>
      <w:r>
        <w:rPr>
          <w:rFonts w:ascii="Arial" w:hAnsi="Arial" w:cs="Arial"/>
          <w:sz w:val="24"/>
          <w:szCs w:val="24"/>
        </w:rPr>
        <w:t>Chromatogr</w:t>
      </w:r>
      <w:proofErr w:type="spellEnd"/>
      <w:r>
        <w:rPr>
          <w:rFonts w:ascii="Arial" w:hAnsi="Arial" w:cs="Arial"/>
          <w:sz w:val="24"/>
          <w:szCs w:val="24"/>
        </w:rPr>
        <w:t xml:space="preserve">. </w:t>
      </w:r>
      <w:proofErr w:type="gramStart"/>
      <w:r>
        <w:rPr>
          <w:rFonts w:ascii="Arial" w:hAnsi="Arial" w:cs="Arial"/>
          <w:sz w:val="24"/>
          <w:szCs w:val="24"/>
        </w:rPr>
        <w:t>A  1328</w:t>
      </w:r>
      <w:proofErr w:type="gramEnd"/>
      <w:r>
        <w:rPr>
          <w:rFonts w:ascii="Arial" w:hAnsi="Arial" w:cs="Arial"/>
          <w:sz w:val="24"/>
          <w:szCs w:val="24"/>
        </w:rPr>
        <w:t xml:space="preserve"> </w:t>
      </w:r>
      <w:r w:rsidR="00146A8B">
        <w:rPr>
          <w:rFonts w:ascii="Arial" w:hAnsi="Arial" w:cs="Arial"/>
          <w:sz w:val="24"/>
          <w:szCs w:val="24"/>
        </w:rPr>
        <w:t xml:space="preserve">(2014) </w:t>
      </w:r>
      <w:r>
        <w:rPr>
          <w:rFonts w:ascii="Arial" w:hAnsi="Arial" w:cs="Arial"/>
          <w:sz w:val="24"/>
          <w:szCs w:val="24"/>
        </w:rPr>
        <w:t>7-15.</w:t>
      </w:r>
    </w:p>
    <w:p w:rsidR="000B6DE9" w:rsidRDefault="000B6DE9" w:rsidP="00E33AC7">
      <w:pPr>
        <w:spacing w:after="0"/>
        <w:rPr>
          <w:rFonts w:ascii="Arial" w:hAnsi="Arial" w:cs="Arial"/>
          <w:sz w:val="24"/>
          <w:szCs w:val="24"/>
        </w:rPr>
      </w:pPr>
    </w:p>
    <w:p w:rsidR="000B6DE9" w:rsidRDefault="000B6DE9" w:rsidP="00E33AC7">
      <w:pPr>
        <w:spacing w:after="0"/>
        <w:rPr>
          <w:rFonts w:ascii="Arial" w:hAnsi="Arial" w:cs="Arial"/>
          <w:sz w:val="24"/>
          <w:szCs w:val="24"/>
        </w:rPr>
      </w:pPr>
      <w:r>
        <w:rPr>
          <w:rFonts w:ascii="Arial" w:hAnsi="Arial" w:cs="Arial"/>
          <w:sz w:val="24"/>
          <w:szCs w:val="24"/>
        </w:rPr>
        <w:t xml:space="preserve">[9] H. Lin, L. Chen, J. </w:t>
      </w:r>
      <w:proofErr w:type="spellStart"/>
      <w:r>
        <w:rPr>
          <w:rFonts w:ascii="Arial" w:hAnsi="Arial" w:cs="Arial"/>
          <w:sz w:val="24"/>
          <w:szCs w:val="24"/>
        </w:rPr>
        <w:t>Ou</w:t>
      </w:r>
      <w:proofErr w:type="spellEnd"/>
      <w:r>
        <w:rPr>
          <w:rFonts w:ascii="Arial" w:hAnsi="Arial" w:cs="Arial"/>
          <w:sz w:val="24"/>
          <w:szCs w:val="24"/>
        </w:rPr>
        <w:t xml:space="preserve">, Z. Liu, H.W. Wang, J. Dong, H. Zou, J. </w:t>
      </w:r>
      <w:proofErr w:type="spellStart"/>
      <w:r>
        <w:rPr>
          <w:rFonts w:ascii="Arial" w:hAnsi="Arial" w:cs="Arial"/>
          <w:sz w:val="24"/>
          <w:szCs w:val="24"/>
        </w:rPr>
        <w:t>Chromatogr</w:t>
      </w:r>
      <w:proofErr w:type="spellEnd"/>
      <w:r>
        <w:rPr>
          <w:rFonts w:ascii="Arial" w:hAnsi="Arial" w:cs="Arial"/>
          <w:sz w:val="24"/>
          <w:szCs w:val="24"/>
        </w:rPr>
        <w:t xml:space="preserve">. A 1416 </w:t>
      </w:r>
      <w:r w:rsidR="00146A8B">
        <w:rPr>
          <w:rFonts w:ascii="Arial" w:hAnsi="Arial" w:cs="Arial"/>
          <w:sz w:val="24"/>
          <w:szCs w:val="24"/>
        </w:rPr>
        <w:t xml:space="preserve">(2015) </w:t>
      </w:r>
      <w:r>
        <w:rPr>
          <w:rFonts w:ascii="Arial" w:hAnsi="Arial" w:cs="Arial"/>
          <w:sz w:val="24"/>
          <w:szCs w:val="24"/>
        </w:rPr>
        <w:t>74-82.</w:t>
      </w:r>
    </w:p>
    <w:p w:rsidR="00E33AC7" w:rsidRDefault="00E33AC7" w:rsidP="00E33AC7">
      <w:pPr>
        <w:spacing w:after="0"/>
        <w:rPr>
          <w:rFonts w:ascii="Arial" w:hAnsi="Arial" w:cs="Arial"/>
          <w:sz w:val="24"/>
          <w:szCs w:val="24"/>
        </w:rPr>
      </w:pPr>
    </w:p>
    <w:p w:rsidR="0049183F" w:rsidRDefault="0049183F" w:rsidP="00E33AC7">
      <w:pPr>
        <w:spacing w:after="0"/>
        <w:rPr>
          <w:rFonts w:ascii="Arial" w:hAnsi="Arial" w:cs="Arial"/>
          <w:sz w:val="24"/>
          <w:szCs w:val="24"/>
        </w:rPr>
      </w:pPr>
      <w:r>
        <w:rPr>
          <w:rFonts w:ascii="Arial" w:hAnsi="Arial" w:cs="Arial"/>
          <w:sz w:val="24"/>
          <w:szCs w:val="24"/>
        </w:rPr>
        <w:t>[</w:t>
      </w:r>
      <w:r w:rsidR="000B6DE9">
        <w:rPr>
          <w:rFonts w:ascii="Arial" w:hAnsi="Arial" w:cs="Arial"/>
          <w:sz w:val="24"/>
          <w:szCs w:val="24"/>
        </w:rPr>
        <w:t>10</w:t>
      </w:r>
      <w:r>
        <w:rPr>
          <w:rFonts w:ascii="Arial" w:hAnsi="Arial" w:cs="Arial"/>
          <w:sz w:val="24"/>
          <w:szCs w:val="24"/>
        </w:rPr>
        <w:t xml:space="preserve">] F. Svec, Y. </w:t>
      </w:r>
      <w:proofErr w:type="spellStart"/>
      <w:r>
        <w:rPr>
          <w:rFonts w:ascii="Arial" w:hAnsi="Arial" w:cs="Arial"/>
          <w:sz w:val="24"/>
          <w:szCs w:val="24"/>
        </w:rPr>
        <w:t>Lv</w:t>
      </w:r>
      <w:proofErr w:type="spellEnd"/>
      <w:r>
        <w:rPr>
          <w:rFonts w:ascii="Arial" w:hAnsi="Arial" w:cs="Arial"/>
          <w:sz w:val="24"/>
          <w:szCs w:val="24"/>
        </w:rPr>
        <w:t xml:space="preserve">, Anal. Chem. 87 </w:t>
      </w:r>
      <w:r w:rsidR="00146A8B">
        <w:rPr>
          <w:rFonts w:ascii="Arial" w:hAnsi="Arial" w:cs="Arial"/>
          <w:sz w:val="24"/>
          <w:szCs w:val="24"/>
        </w:rPr>
        <w:t xml:space="preserve">(2015) </w:t>
      </w:r>
      <w:r>
        <w:rPr>
          <w:rFonts w:ascii="Arial" w:hAnsi="Arial" w:cs="Arial"/>
          <w:sz w:val="24"/>
          <w:szCs w:val="24"/>
        </w:rPr>
        <w:t>250-273.</w:t>
      </w:r>
    </w:p>
    <w:p w:rsidR="00215CAF" w:rsidRDefault="00215CAF" w:rsidP="00E33AC7">
      <w:pPr>
        <w:spacing w:after="0"/>
        <w:rPr>
          <w:rFonts w:ascii="Arial" w:hAnsi="Arial" w:cs="Arial"/>
          <w:sz w:val="24"/>
          <w:szCs w:val="24"/>
        </w:rPr>
      </w:pPr>
    </w:p>
    <w:p w:rsidR="00215CAF" w:rsidRDefault="00866E36" w:rsidP="004E6810">
      <w:pPr>
        <w:spacing w:after="0"/>
        <w:rPr>
          <w:rFonts w:ascii="Arial" w:hAnsi="Arial" w:cs="Arial"/>
          <w:sz w:val="24"/>
          <w:szCs w:val="24"/>
        </w:rPr>
      </w:pPr>
      <w:r>
        <w:rPr>
          <w:rFonts w:ascii="Arial" w:hAnsi="Arial" w:cs="Arial"/>
          <w:sz w:val="24"/>
          <w:szCs w:val="24"/>
        </w:rPr>
        <w:t>[1</w:t>
      </w:r>
      <w:r w:rsidR="000B6DE9">
        <w:rPr>
          <w:rFonts w:ascii="Arial" w:hAnsi="Arial" w:cs="Arial"/>
          <w:sz w:val="24"/>
          <w:szCs w:val="24"/>
        </w:rPr>
        <w:t>1</w:t>
      </w:r>
      <w:r>
        <w:rPr>
          <w:rFonts w:ascii="Arial" w:hAnsi="Arial" w:cs="Arial"/>
          <w:sz w:val="24"/>
          <w:szCs w:val="24"/>
        </w:rPr>
        <w:t xml:space="preserve">] G. </w:t>
      </w:r>
      <w:proofErr w:type="spellStart"/>
      <w:r>
        <w:rPr>
          <w:rFonts w:ascii="Arial" w:hAnsi="Arial" w:cs="Arial"/>
          <w:sz w:val="24"/>
          <w:szCs w:val="24"/>
        </w:rPr>
        <w:t>Desmet</w:t>
      </w:r>
      <w:proofErr w:type="spellEnd"/>
      <w:r>
        <w:rPr>
          <w:rFonts w:ascii="Arial" w:hAnsi="Arial" w:cs="Arial"/>
          <w:sz w:val="24"/>
          <w:szCs w:val="24"/>
        </w:rPr>
        <w:t xml:space="preserve">, M. </w:t>
      </w:r>
      <w:proofErr w:type="spellStart"/>
      <w:r>
        <w:rPr>
          <w:rFonts w:ascii="Arial" w:hAnsi="Arial" w:cs="Arial"/>
          <w:sz w:val="24"/>
          <w:szCs w:val="24"/>
        </w:rPr>
        <w:t>Callewaert</w:t>
      </w:r>
      <w:proofErr w:type="spellEnd"/>
      <w:r>
        <w:rPr>
          <w:rFonts w:ascii="Arial" w:hAnsi="Arial" w:cs="Arial"/>
          <w:sz w:val="24"/>
          <w:szCs w:val="24"/>
        </w:rPr>
        <w:t xml:space="preserve">, H. </w:t>
      </w:r>
      <w:proofErr w:type="spellStart"/>
      <w:r>
        <w:rPr>
          <w:rFonts w:ascii="Arial" w:hAnsi="Arial" w:cs="Arial"/>
          <w:sz w:val="24"/>
          <w:szCs w:val="24"/>
        </w:rPr>
        <w:t>Ottevaere</w:t>
      </w:r>
      <w:proofErr w:type="spellEnd"/>
      <w:r>
        <w:rPr>
          <w:rFonts w:ascii="Arial" w:hAnsi="Arial" w:cs="Arial"/>
          <w:sz w:val="24"/>
          <w:szCs w:val="24"/>
        </w:rPr>
        <w:t xml:space="preserve">, W. De </w:t>
      </w:r>
      <w:proofErr w:type="spellStart"/>
      <w:r>
        <w:rPr>
          <w:rFonts w:ascii="Arial" w:hAnsi="Arial" w:cs="Arial"/>
          <w:sz w:val="24"/>
          <w:szCs w:val="24"/>
        </w:rPr>
        <w:t>Malsche</w:t>
      </w:r>
      <w:proofErr w:type="spellEnd"/>
      <w:r>
        <w:rPr>
          <w:rFonts w:ascii="Arial" w:hAnsi="Arial" w:cs="Arial"/>
          <w:sz w:val="24"/>
          <w:szCs w:val="24"/>
        </w:rPr>
        <w:t xml:space="preserve">, Anal. Chem. 87 </w:t>
      </w:r>
      <w:r w:rsidR="00146A8B">
        <w:rPr>
          <w:rFonts w:ascii="Arial" w:hAnsi="Arial" w:cs="Arial"/>
          <w:sz w:val="24"/>
          <w:szCs w:val="24"/>
        </w:rPr>
        <w:t xml:space="preserve">(2015) </w:t>
      </w:r>
      <w:r w:rsidR="004E6810">
        <w:rPr>
          <w:rFonts w:ascii="Arial" w:hAnsi="Arial" w:cs="Arial"/>
          <w:sz w:val="24"/>
          <w:szCs w:val="24"/>
        </w:rPr>
        <w:t>7382-7388</w:t>
      </w:r>
    </w:p>
    <w:p w:rsidR="004E6810" w:rsidRDefault="004E6810" w:rsidP="004E6810">
      <w:pPr>
        <w:spacing w:after="0"/>
        <w:rPr>
          <w:rFonts w:ascii="Arial" w:hAnsi="Arial" w:cs="Arial"/>
          <w:sz w:val="24"/>
          <w:szCs w:val="24"/>
        </w:rPr>
      </w:pPr>
    </w:p>
    <w:p w:rsidR="004E6810" w:rsidRDefault="004E6810" w:rsidP="004E6810">
      <w:pPr>
        <w:spacing w:after="0"/>
        <w:rPr>
          <w:rFonts w:ascii="Arial" w:hAnsi="Arial" w:cs="Arial"/>
          <w:sz w:val="24"/>
          <w:szCs w:val="24"/>
        </w:rPr>
      </w:pPr>
      <w:r w:rsidRPr="004E6810">
        <w:rPr>
          <w:rFonts w:ascii="Arial" w:hAnsi="Arial" w:cs="Arial"/>
          <w:b/>
          <w:sz w:val="24"/>
          <w:szCs w:val="24"/>
        </w:rPr>
        <w:t>Legend to Figures</w:t>
      </w:r>
      <w:r>
        <w:rPr>
          <w:rFonts w:ascii="Arial" w:hAnsi="Arial" w:cs="Arial"/>
          <w:sz w:val="24"/>
          <w:szCs w:val="24"/>
        </w:rPr>
        <w:t>.</w:t>
      </w:r>
    </w:p>
    <w:p w:rsidR="004E6810" w:rsidRDefault="004E6810" w:rsidP="004E6810">
      <w:pPr>
        <w:spacing w:after="0"/>
        <w:rPr>
          <w:rFonts w:ascii="Arial" w:hAnsi="Arial" w:cs="Arial"/>
          <w:sz w:val="24"/>
          <w:szCs w:val="24"/>
        </w:rPr>
      </w:pPr>
    </w:p>
    <w:p w:rsidR="004E6810" w:rsidRDefault="004E6810" w:rsidP="004E6810">
      <w:pPr>
        <w:spacing w:after="0"/>
        <w:rPr>
          <w:rFonts w:ascii="Arial" w:hAnsi="Arial" w:cs="Arial"/>
          <w:sz w:val="24"/>
          <w:szCs w:val="24"/>
        </w:rPr>
      </w:pPr>
      <w:r>
        <w:rPr>
          <w:rFonts w:ascii="Arial" w:hAnsi="Arial" w:cs="Arial"/>
          <w:sz w:val="24"/>
          <w:szCs w:val="24"/>
        </w:rPr>
        <w:lastRenderedPageBreak/>
        <w:t>Fig. 1 (</w:t>
      </w:r>
      <w:r w:rsidR="0052782B">
        <w:rPr>
          <w:rFonts w:ascii="Arial" w:hAnsi="Arial" w:cs="Arial"/>
          <w:sz w:val="24"/>
          <w:szCs w:val="24"/>
        </w:rPr>
        <w:t>U</w:t>
      </w:r>
      <w:r>
        <w:rPr>
          <w:rFonts w:ascii="Arial" w:hAnsi="Arial" w:cs="Arial"/>
          <w:sz w:val="24"/>
          <w:szCs w:val="24"/>
        </w:rPr>
        <w:t xml:space="preserve">pper) Layer by layer process and (lower) </w:t>
      </w:r>
      <w:proofErr w:type="spellStart"/>
      <w:r>
        <w:rPr>
          <w:rFonts w:ascii="Arial" w:hAnsi="Arial" w:cs="Arial"/>
          <w:sz w:val="24"/>
          <w:szCs w:val="24"/>
        </w:rPr>
        <w:t>coacervation</w:t>
      </w:r>
      <w:proofErr w:type="spellEnd"/>
      <w:r>
        <w:rPr>
          <w:rFonts w:ascii="Arial" w:hAnsi="Arial" w:cs="Arial"/>
          <w:sz w:val="24"/>
          <w:szCs w:val="24"/>
        </w:rPr>
        <w:t xml:space="preserve"> process for production of shell particles.</w:t>
      </w:r>
    </w:p>
    <w:p w:rsidR="004E6810" w:rsidRDefault="004E6810" w:rsidP="004E6810">
      <w:pPr>
        <w:spacing w:after="0"/>
        <w:rPr>
          <w:rFonts w:ascii="Arial" w:hAnsi="Arial" w:cs="Arial"/>
          <w:sz w:val="24"/>
          <w:szCs w:val="24"/>
        </w:rPr>
      </w:pPr>
    </w:p>
    <w:p w:rsidR="004E6810" w:rsidRDefault="004E6810" w:rsidP="004E6810">
      <w:pPr>
        <w:spacing w:after="0"/>
        <w:rPr>
          <w:rFonts w:ascii="Arial" w:hAnsi="Arial" w:cs="Arial"/>
          <w:sz w:val="24"/>
          <w:szCs w:val="24"/>
        </w:rPr>
      </w:pPr>
      <w:r>
        <w:rPr>
          <w:rFonts w:ascii="Arial" w:hAnsi="Arial" w:cs="Arial"/>
          <w:sz w:val="24"/>
          <w:szCs w:val="24"/>
        </w:rPr>
        <w:t xml:space="preserve">Fig. </w:t>
      </w:r>
      <w:proofErr w:type="gramStart"/>
      <w:r>
        <w:rPr>
          <w:rFonts w:ascii="Arial" w:hAnsi="Arial" w:cs="Arial"/>
          <w:sz w:val="24"/>
          <w:szCs w:val="24"/>
        </w:rPr>
        <w:t>2  Scanning</w:t>
      </w:r>
      <w:proofErr w:type="gramEnd"/>
      <w:r>
        <w:rPr>
          <w:rFonts w:ascii="Arial" w:hAnsi="Arial" w:cs="Arial"/>
          <w:sz w:val="24"/>
          <w:szCs w:val="24"/>
        </w:rPr>
        <w:t xml:space="preserve"> electron micrograph of sphere-on sphere particles.</w:t>
      </w:r>
    </w:p>
    <w:p w:rsidR="004E6810" w:rsidRDefault="004E6810" w:rsidP="004E6810">
      <w:pPr>
        <w:spacing w:after="0"/>
        <w:rPr>
          <w:rFonts w:ascii="Arial" w:hAnsi="Arial" w:cs="Arial"/>
          <w:sz w:val="24"/>
          <w:szCs w:val="24"/>
        </w:rPr>
      </w:pPr>
    </w:p>
    <w:p w:rsidR="004E6810" w:rsidRDefault="004E6810" w:rsidP="004E6810">
      <w:pPr>
        <w:spacing w:after="0"/>
        <w:rPr>
          <w:rFonts w:ascii="Arial" w:hAnsi="Arial" w:cs="Arial"/>
          <w:sz w:val="24"/>
          <w:szCs w:val="24"/>
        </w:rPr>
      </w:pPr>
      <w:r>
        <w:rPr>
          <w:rFonts w:ascii="Arial" w:hAnsi="Arial" w:cs="Arial"/>
          <w:sz w:val="24"/>
          <w:szCs w:val="24"/>
        </w:rPr>
        <w:t>Fig. 3 Dimensions of a Halo superficially porous particle.</w:t>
      </w:r>
    </w:p>
    <w:p w:rsidR="004E6810" w:rsidRDefault="004E6810" w:rsidP="004E6810">
      <w:pPr>
        <w:spacing w:after="0"/>
        <w:rPr>
          <w:rFonts w:ascii="Arial" w:hAnsi="Arial" w:cs="Arial"/>
          <w:sz w:val="24"/>
          <w:szCs w:val="24"/>
        </w:rPr>
      </w:pPr>
    </w:p>
    <w:p w:rsidR="009F7E4D" w:rsidRDefault="004E6810" w:rsidP="004E6810">
      <w:pPr>
        <w:spacing w:after="0"/>
        <w:rPr>
          <w:rFonts w:ascii="Arial" w:hAnsi="Arial" w:cs="Arial"/>
          <w:sz w:val="24"/>
          <w:szCs w:val="24"/>
        </w:rPr>
      </w:pPr>
      <w:r>
        <w:rPr>
          <w:rFonts w:ascii="Arial" w:hAnsi="Arial" w:cs="Arial"/>
          <w:sz w:val="24"/>
          <w:szCs w:val="24"/>
        </w:rPr>
        <w:t>Fig. 4 Comparison of loading with nortriptyline on totally porous (</w:t>
      </w:r>
      <w:proofErr w:type="spellStart"/>
      <w:r>
        <w:rPr>
          <w:rFonts w:ascii="Arial" w:hAnsi="Arial" w:cs="Arial"/>
          <w:sz w:val="24"/>
          <w:szCs w:val="24"/>
        </w:rPr>
        <w:t>Zorbax</w:t>
      </w:r>
      <w:proofErr w:type="spellEnd"/>
      <w:r>
        <w:rPr>
          <w:rFonts w:ascii="Arial" w:hAnsi="Arial" w:cs="Arial"/>
          <w:sz w:val="24"/>
          <w:szCs w:val="24"/>
        </w:rPr>
        <w:t xml:space="preserve">) and shell </w:t>
      </w:r>
      <w:r w:rsidR="009F7E4D">
        <w:rPr>
          <w:rFonts w:ascii="Arial" w:hAnsi="Arial" w:cs="Arial"/>
          <w:sz w:val="24"/>
          <w:szCs w:val="24"/>
        </w:rPr>
        <w:t xml:space="preserve">ODS </w:t>
      </w:r>
      <w:r>
        <w:rPr>
          <w:rFonts w:ascii="Arial" w:hAnsi="Arial" w:cs="Arial"/>
          <w:sz w:val="24"/>
          <w:szCs w:val="24"/>
        </w:rPr>
        <w:t>columns (</w:t>
      </w:r>
      <w:proofErr w:type="spellStart"/>
      <w:r>
        <w:rPr>
          <w:rFonts w:ascii="Arial" w:hAnsi="Arial" w:cs="Arial"/>
          <w:sz w:val="24"/>
          <w:szCs w:val="24"/>
        </w:rPr>
        <w:t>Poroshell</w:t>
      </w:r>
      <w:proofErr w:type="spellEnd"/>
      <w:r>
        <w:rPr>
          <w:rFonts w:ascii="Arial" w:hAnsi="Arial" w:cs="Arial"/>
          <w:sz w:val="24"/>
          <w:szCs w:val="24"/>
        </w:rPr>
        <w:t>) from same manufacturer. Mobile phase</w:t>
      </w:r>
      <w:r w:rsidR="009F7E4D">
        <w:rPr>
          <w:rFonts w:ascii="Arial" w:hAnsi="Arial" w:cs="Arial"/>
          <w:sz w:val="24"/>
          <w:szCs w:val="24"/>
        </w:rPr>
        <w:t>:</w:t>
      </w:r>
      <w:r>
        <w:rPr>
          <w:rFonts w:ascii="Arial" w:hAnsi="Arial" w:cs="Arial"/>
          <w:sz w:val="24"/>
          <w:szCs w:val="24"/>
        </w:rPr>
        <w:t xml:space="preserve"> acetonitrile-ammonium </w:t>
      </w:r>
      <w:proofErr w:type="spellStart"/>
      <w:r>
        <w:rPr>
          <w:rFonts w:ascii="Arial" w:hAnsi="Arial" w:cs="Arial"/>
          <w:sz w:val="24"/>
          <w:szCs w:val="24"/>
        </w:rPr>
        <w:t>formate</w:t>
      </w:r>
      <w:proofErr w:type="spellEnd"/>
      <w:r>
        <w:rPr>
          <w:rFonts w:ascii="Arial" w:hAnsi="Arial" w:cs="Arial"/>
          <w:sz w:val="24"/>
          <w:szCs w:val="24"/>
        </w:rPr>
        <w:t xml:space="preserve"> buffer pH 3.  Table shows small mass peak asymmetry (A</w:t>
      </w:r>
      <w:r w:rsidRPr="009F7E4D">
        <w:rPr>
          <w:rFonts w:ascii="Arial" w:hAnsi="Arial" w:cs="Arial"/>
          <w:sz w:val="24"/>
          <w:szCs w:val="24"/>
          <w:vertAlign w:val="subscript"/>
        </w:rPr>
        <w:t>s</w:t>
      </w:r>
      <w:r>
        <w:rPr>
          <w:rFonts w:ascii="Arial" w:hAnsi="Arial" w:cs="Arial"/>
          <w:sz w:val="24"/>
          <w:szCs w:val="24"/>
        </w:rPr>
        <w:t>) and efficiency (N</w:t>
      </w:r>
      <w:r w:rsidRPr="009F7E4D">
        <w:rPr>
          <w:rFonts w:ascii="Arial" w:hAnsi="Arial" w:cs="Arial"/>
          <w:sz w:val="24"/>
          <w:szCs w:val="24"/>
          <w:vertAlign w:val="subscript"/>
        </w:rPr>
        <w:t>o</w:t>
      </w:r>
      <w:r>
        <w:rPr>
          <w:rFonts w:ascii="Arial" w:hAnsi="Arial" w:cs="Arial"/>
          <w:sz w:val="24"/>
          <w:szCs w:val="24"/>
        </w:rPr>
        <w:t xml:space="preserve">, plates) </w:t>
      </w:r>
      <w:r w:rsidR="009F7E4D">
        <w:rPr>
          <w:rFonts w:ascii="Arial" w:hAnsi="Arial" w:cs="Arial"/>
          <w:sz w:val="24"/>
          <w:szCs w:val="24"/>
        </w:rPr>
        <w:t>together with concentration necessary to reduce N</w:t>
      </w:r>
      <w:r w:rsidR="009F7E4D" w:rsidRPr="009F7E4D">
        <w:rPr>
          <w:rFonts w:ascii="Arial" w:hAnsi="Arial" w:cs="Arial"/>
          <w:sz w:val="24"/>
          <w:szCs w:val="24"/>
          <w:vertAlign w:val="subscript"/>
        </w:rPr>
        <w:t>o</w:t>
      </w:r>
      <w:r w:rsidR="009F7E4D">
        <w:rPr>
          <w:rFonts w:ascii="Arial" w:hAnsi="Arial" w:cs="Arial"/>
          <w:sz w:val="24"/>
          <w:szCs w:val="24"/>
        </w:rPr>
        <w:t xml:space="preserve"> to half its value (N</w:t>
      </w:r>
      <w:r w:rsidR="009F7E4D" w:rsidRPr="009F7E4D">
        <w:rPr>
          <w:rFonts w:ascii="Arial" w:hAnsi="Arial" w:cs="Arial"/>
          <w:sz w:val="24"/>
          <w:szCs w:val="24"/>
          <w:vertAlign w:val="subscript"/>
        </w:rPr>
        <w:t>0.5</w:t>
      </w:r>
      <w:r w:rsidR="009F7E4D">
        <w:rPr>
          <w:rFonts w:ascii="Arial" w:hAnsi="Arial" w:cs="Arial"/>
          <w:sz w:val="24"/>
          <w:szCs w:val="24"/>
        </w:rPr>
        <w:t>).</w:t>
      </w:r>
      <w:r>
        <w:rPr>
          <w:rFonts w:ascii="Arial" w:hAnsi="Arial" w:cs="Arial"/>
          <w:sz w:val="24"/>
          <w:szCs w:val="24"/>
        </w:rPr>
        <w:t xml:space="preserve"> </w:t>
      </w:r>
      <w:r w:rsidR="009F7E4D">
        <w:rPr>
          <w:rFonts w:ascii="Arial" w:hAnsi="Arial" w:cs="Arial"/>
          <w:sz w:val="24"/>
          <w:szCs w:val="24"/>
        </w:rPr>
        <w:t xml:space="preserve">Sample volume 1 </w:t>
      </w:r>
      <w:r w:rsidR="009F7E4D" w:rsidRPr="009F7E4D">
        <w:rPr>
          <w:rFonts w:ascii="Symbol" w:hAnsi="Symbol" w:cs="Arial"/>
          <w:sz w:val="24"/>
          <w:szCs w:val="24"/>
        </w:rPr>
        <w:t></w:t>
      </w:r>
      <w:r w:rsidR="009F7E4D">
        <w:rPr>
          <w:rFonts w:ascii="Arial" w:hAnsi="Arial" w:cs="Arial"/>
          <w:sz w:val="24"/>
          <w:szCs w:val="24"/>
        </w:rPr>
        <w:t>L</w:t>
      </w:r>
      <w:r w:rsidR="0052782B">
        <w:rPr>
          <w:rFonts w:ascii="Arial" w:hAnsi="Arial" w:cs="Arial"/>
          <w:sz w:val="24"/>
          <w:szCs w:val="24"/>
        </w:rPr>
        <w:t>.</w:t>
      </w:r>
    </w:p>
    <w:p w:rsidR="0052782B" w:rsidRDefault="0052782B" w:rsidP="004E6810">
      <w:pPr>
        <w:spacing w:after="0"/>
        <w:rPr>
          <w:rFonts w:ascii="Arial" w:hAnsi="Arial" w:cs="Arial"/>
          <w:sz w:val="24"/>
          <w:szCs w:val="24"/>
        </w:rPr>
      </w:pPr>
    </w:p>
    <w:p w:rsidR="0052782B" w:rsidRDefault="0052782B" w:rsidP="004E6810">
      <w:pPr>
        <w:spacing w:after="0"/>
        <w:rPr>
          <w:rFonts w:ascii="Arial" w:hAnsi="Arial" w:cs="Arial"/>
          <w:sz w:val="24"/>
          <w:szCs w:val="24"/>
        </w:rPr>
      </w:pPr>
      <w:r>
        <w:rPr>
          <w:rFonts w:ascii="Arial" w:hAnsi="Arial" w:cs="Arial"/>
          <w:sz w:val="24"/>
          <w:szCs w:val="24"/>
        </w:rPr>
        <w:t xml:space="preserve">Fig. 5 (Upper) Measurement of instrumental band broadening of </w:t>
      </w:r>
      <w:proofErr w:type="spellStart"/>
      <w:r>
        <w:rPr>
          <w:rFonts w:ascii="Arial" w:hAnsi="Arial" w:cs="Arial"/>
          <w:sz w:val="24"/>
          <w:szCs w:val="24"/>
        </w:rPr>
        <w:t>Acquity</w:t>
      </w:r>
      <w:proofErr w:type="spellEnd"/>
      <w:r>
        <w:rPr>
          <w:rFonts w:ascii="Arial" w:hAnsi="Arial" w:cs="Arial"/>
          <w:sz w:val="24"/>
          <w:szCs w:val="24"/>
        </w:rPr>
        <w:t xml:space="preserve"> Classic UHPLC system using different probes/mobile phases. (Lower) Measurement of band broadening for </w:t>
      </w:r>
      <w:proofErr w:type="spellStart"/>
      <w:r>
        <w:rPr>
          <w:rFonts w:ascii="Arial" w:hAnsi="Arial" w:cs="Arial"/>
          <w:sz w:val="24"/>
          <w:szCs w:val="24"/>
        </w:rPr>
        <w:t>naphthopyrene</w:t>
      </w:r>
      <w:proofErr w:type="spellEnd"/>
      <w:r>
        <w:rPr>
          <w:rFonts w:ascii="Arial" w:hAnsi="Arial" w:cs="Arial"/>
          <w:sz w:val="24"/>
          <w:szCs w:val="24"/>
        </w:rPr>
        <w:t xml:space="preserve"> in 90 % acetonitrile at fast and low data gathering rates.</w:t>
      </w:r>
    </w:p>
    <w:p w:rsidR="0052782B" w:rsidRDefault="0052782B" w:rsidP="004E6810">
      <w:pPr>
        <w:spacing w:after="0"/>
        <w:rPr>
          <w:rFonts w:ascii="Arial" w:hAnsi="Arial" w:cs="Arial"/>
          <w:sz w:val="24"/>
          <w:szCs w:val="24"/>
        </w:rPr>
      </w:pPr>
    </w:p>
    <w:p w:rsidR="0052782B" w:rsidRDefault="0052782B" w:rsidP="004E6810">
      <w:pPr>
        <w:spacing w:after="0"/>
        <w:rPr>
          <w:rFonts w:ascii="Arial" w:hAnsi="Arial" w:cs="Arial"/>
          <w:sz w:val="24"/>
          <w:szCs w:val="24"/>
        </w:rPr>
      </w:pPr>
      <w:r>
        <w:rPr>
          <w:rFonts w:ascii="Arial" w:hAnsi="Arial" w:cs="Arial"/>
          <w:sz w:val="24"/>
          <w:szCs w:val="24"/>
        </w:rPr>
        <w:t xml:space="preserve">Fig. 6 Comparison of efficiency losses on columns of different length </w:t>
      </w:r>
      <w:proofErr w:type="gramStart"/>
      <w:r>
        <w:rPr>
          <w:rFonts w:ascii="Arial" w:hAnsi="Arial" w:cs="Arial"/>
          <w:sz w:val="24"/>
          <w:szCs w:val="24"/>
        </w:rPr>
        <w:t xml:space="preserve">and  </w:t>
      </w:r>
      <w:proofErr w:type="spellStart"/>
      <w:r>
        <w:rPr>
          <w:rFonts w:ascii="Arial" w:hAnsi="Arial" w:cs="Arial"/>
          <w:sz w:val="24"/>
          <w:szCs w:val="24"/>
        </w:rPr>
        <w:t>i.d</w:t>
      </w:r>
      <w:proofErr w:type="gramEnd"/>
      <w:r>
        <w:rPr>
          <w:rFonts w:ascii="Arial" w:hAnsi="Arial" w:cs="Arial"/>
          <w:sz w:val="24"/>
          <w:szCs w:val="24"/>
        </w:rPr>
        <w:t>.</w:t>
      </w:r>
      <w:proofErr w:type="spellEnd"/>
      <w:r>
        <w:rPr>
          <w:rFonts w:ascii="Arial" w:hAnsi="Arial" w:cs="Arial"/>
          <w:sz w:val="24"/>
          <w:szCs w:val="24"/>
        </w:rPr>
        <w:t xml:space="preserve"> on </w:t>
      </w:r>
      <w:proofErr w:type="spellStart"/>
      <w:r>
        <w:rPr>
          <w:rFonts w:ascii="Arial" w:hAnsi="Arial" w:cs="Arial"/>
          <w:sz w:val="24"/>
          <w:szCs w:val="24"/>
        </w:rPr>
        <w:t>Acquity</w:t>
      </w:r>
      <w:proofErr w:type="spellEnd"/>
      <w:r>
        <w:rPr>
          <w:rFonts w:ascii="Arial" w:hAnsi="Arial" w:cs="Arial"/>
          <w:sz w:val="24"/>
          <w:szCs w:val="24"/>
        </w:rPr>
        <w:t xml:space="preserve"> classi</w:t>
      </w:r>
      <w:r w:rsidR="002A33B8">
        <w:rPr>
          <w:rFonts w:ascii="Arial" w:hAnsi="Arial" w:cs="Arial"/>
          <w:sz w:val="24"/>
          <w:szCs w:val="24"/>
        </w:rPr>
        <w:t xml:space="preserve">c UHPLC system and Agilent 1100 for peaks of </w:t>
      </w:r>
      <w:r w:rsidR="002A33B8" w:rsidRPr="002A33B8">
        <w:rPr>
          <w:rFonts w:ascii="Arial" w:hAnsi="Arial" w:cs="Arial"/>
          <w:i/>
          <w:sz w:val="24"/>
          <w:szCs w:val="24"/>
        </w:rPr>
        <w:t>k</w:t>
      </w:r>
      <w:r w:rsidR="002A33B8">
        <w:rPr>
          <w:rFonts w:ascii="Arial" w:hAnsi="Arial" w:cs="Arial"/>
          <w:sz w:val="24"/>
          <w:szCs w:val="24"/>
        </w:rPr>
        <w:t xml:space="preserve"> = 1 to 10.</w:t>
      </w:r>
      <w:r w:rsidR="00A2477B">
        <w:rPr>
          <w:rFonts w:ascii="Arial" w:hAnsi="Arial" w:cs="Arial"/>
          <w:sz w:val="24"/>
          <w:szCs w:val="24"/>
        </w:rPr>
        <w:t xml:space="preserve"> The instrumental bandspreading of the </w:t>
      </w:r>
      <w:proofErr w:type="spellStart"/>
      <w:r w:rsidR="00A2477B">
        <w:rPr>
          <w:rFonts w:ascii="Arial" w:hAnsi="Arial" w:cs="Arial"/>
          <w:sz w:val="24"/>
          <w:szCs w:val="24"/>
        </w:rPr>
        <w:t>Acquity</w:t>
      </w:r>
      <w:proofErr w:type="spellEnd"/>
      <w:r w:rsidR="00A2477B">
        <w:rPr>
          <w:rFonts w:ascii="Arial" w:hAnsi="Arial" w:cs="Arial"/>
          <w:sz w:val="24"/>
          <w:szCs w:val="24"/>
        </w:rPr>
        <w:t xml:space="preserve"> system (AQ) was taken as </w:t>
      </w:r>
      <w:r w:rsidR="00A2477B" w:rsidRPr="00A2477B">
        <w:rPr>
          <w:rFonts w:ascii="Symbol" w:hAnsi="Symbol" w:cs="Arial"/>
          <w:sz w:val="24"/>
          <w:szCs w:val="24"/>
        </w:rPr>
        <w:t></w:t>
      </w:r>
      <w:r w:rsidR="00A2477B" w:rsidRPr="00A2477B">
        <w:rPr>
          <w:rFonts w:ascii="Arial" w:hAnsi="Arial" w:cs="Arial"/>
          <w:sz w:val="24"/>
          <w:szCs w:val="24"/>
          <w:vertAlign w:val="superscript"/>
        </w:rPr>
        <w:t>2</w:t>
      </w:r>
      <w:r w:rsidR="00A2477B">
        <w:rPr>
          <w:rFonts w:ascii="Arial" w:hAnsi="Arial" w:cs="Arial"/>
          <w:sz w:val="24"/>
          <w:szCs w:val="24"/>
        </w:rPr>
        <w:t xml:space="preserve">= 3.5 </w:t>
      </w:r>
      <w:r w:rsidR="00A2477B" w:rsidRPr="00A2477B">
        <w:rPr>
          <w:rFonts w:ascii="Symbol" w:hAnsi="Symbol" w:cs="Arial"/>
          <w:sz w:val="24"/>
          <w:szCs w:val="24"/>
        </w:rPr>
        <w:t></w:t>
      </w:r>
      <w:r w:rsidR="00A2477B">
        <w:rPr>
          <w:rFonts w:ascii="Arial" w:hAnsi="Arial" w:cs="Arial"/>
          <w:sz w:val="24"/>
          <w:szCs w:val="24"/>
        </w:rPr>
        <w:t>L</w:t>
      </w:r>
      <w:r w:rsidR="00A2477B" w:rsidRPr="00A2477B">
        <w:rPr>
          <w:rFonts w:ascii="Arial" w:hAnsi="Arial" w:cs="Arial"/>
          <w:sz w:val="24"/>
          <w:szCs w:val="24"/>
          <w:vertAlign w:val="superscript"/>
        </w:rPr>
        <w:t>2</w:t>
      </w:r>
      <w:r w:rsidR="00A2477B">
        <w:rPr>
          <w:rFonts w:ascii="Arial" w:hAnsi="Arial" w:cs="Arial"/>
          <w:sz w:val="24"/>
          <w:szCs w:val="24"/>
        </w:rPr>
        <w:t xml:space="preserve"> and for the Agilent 1100 system (AG) as </w:t>
      </w:r>
      <w:r w:rsidR="00A2477B" w:rsidRPr="00A2477B">
        <w:rPr>
          <w:rFonts w:ascii="Symbol" w:hAnsi="Symbol" w:cs="Arial"/>
          <w:sz w:val="24"/>
          <w:szCs w:val="24"/>
        </w:rPr>
        <w:t></w:t>
      </w:r>
      <w:r w:rsidR="00A2477B" w:rsidRPr="00A2477B">
        <w:rPr>
          <w:rFonts w:ascii="Arial" w:hAnsi="Arial" w:cs="Arial"/>
          <w:sz w:val="24"/>
          <w:szCs w:val="24"/>
          <w:vertAlign w:val="superscript"/>
        </w:rPr>
        <w:t>2</w:t>
      </w:r>
      <w:r w:rsidR="00A2477B">
        <w:rPr>
          <w:rFonts w:ascii="Arial" w:hAnsi="Arial" w:cs="Arial"/>
          <w:sz w:val="24"/>
          <w:szCs w:val="24"/>
        </w:rPr>
        <w:t xml:space="preserve"> = 25 </w:t>
      </w:r>
      <w:r w:rsidR="00A2477B" w:rsidRPr="00A2477B">
        <w:rPr>
          <w:rFonts w:ascii="Symbol" w:hAnsi="Symbol" w:cs="Arial"/>
          <w:sz w:val="24"/>
          <w:szCs w:val="24"/>
        </w:rPr>
        <w:t></w:t>
      </w:r>
      <w:r w:rsidR="00A2477B">
        <w:rPr>
          <w:rFonts w:ascii="Arial" w:hAnsi="Arial" w:cs="Arial"/>
          <w:sz w:val="24"/>
          <w:szCs w:val="24"/>
        </w:rPr>
        <w:t>L</w:t>
      </w:r>
      <w:r w:rsidR="00A2477B" w:rsidRPr="00A2477B">
        <w:rPr>
          <w:rFonts w:ascii="Arial" w:hAnsi="Arial" w:cs="Arial"/>
          <w:sz w:val="24"/>
          <w:szCs w:val="24"/>
          <w:vertAlign w:val="superscript"/>
        </w:rPr>
        <w:t>2</w:t>
      </w:r>
      <w:r w:rsidR="00A2477B">
        <w:rPr>
          <w:rFonts w:ascii="Arial" w:hAnsi="Arial" w:cs="Arial"/>
          <w:sz w:val="24"/>
          <w:szCs w:val="24"/>
        </w:rPr>
        <w:t>.</w:t>
      </w:r>
    </w:p>
    <w:p w:rsidR="002A33B8" w:rsidRDefault="002A33B8" w:rsidP="004E6810">
      <w:pPr>
        <w:spacing w:after="0"/>
        <w:rPr>
          <w:rFonts w:ascii="Arial" w:hAnsi="Arial" w:cs="Arial"/>
          <w:sz w:val="24"/>
          <w:szCs w:val="24"/>
        </w:rPr>
      </w:pPr>
    </w:p>
    <w:p w:rsidR="002A33B8" w:rsidRDefault="002A33B8" w:rsidP="004E6810">
      <w:pPr>
        <w:spacing w:after="0"/>
        <w:rPr>
          <w:rFonts w:ascii="Arial" w:hAnsi="Arial" w:cs="Arial"/>
          <w:sz w:val="24"/>
          <w:szCs w:val="24"/>
        </w:rPr>
      </w:pPr>
      <w:r>
        <w:rPr>
          <w:rFonts w:ascii="Arial" w:hAnsi="Arial" w:cs="Arial"/>
          <w:sz w:val="24"/>
          <w:szCs w:val="24"/>
        </w:rPr>
        <w:t xml:space="preserve">Fig. 7 Changes with selectivity with pressure on a 5cm C18 column of 5 </w:t>
      </w:r>
      <w:r w:rsidRPr="002A33B8">
        <w:rPr>
          <w:rFonts w:ascii="Symbol" w:hAnsi="Symbol" w:cs="Arial"/>
          <w:sz w:val="24"/>
          <w:szCs w:val="24"/>
        </w:rPr>
        <w:t></w:t>
      </w:r>
      <w:r>
        <w:rPr>
          <w:rFonts w:ascii="Arial" w:hAnsi="Arial" w:cs="Arial"/>
          <w:sz w:val="24"/>
          <w:szCs w:val="24"/>
        </w:rPr>
        <w:t>m particles. Mobile phase: 25 % acetonitrile in phosphate buffer pH 2.7. Peak identities: 1 = uracil, 2 = aniline, 3 = naphthalene-2-sulfonic acid, 4 = propranolol, 5= prednisone, 6 =</w:t>
      </w:r>
      <w:proofErr w:type="spellStart"/>
      <w:r>
        <w:rPr>
          <w:rFonts w:ascii="Arial" w:hAnsi="Arial" w:cs="Arial"/>
          <w:sz w:val="24"/>
          <w:szCs w:val="24"/>
        </w:rPr>
        <w:t>acetophenone</w:t>
      </w:r>
      <w:proofErr w:type="spellEnd"/>
      <w:r>
        <w:rPr>
          <w:rFonts w:ascii="Arial" w:hAnsi="Arial" w:cs="Arial"/>
          <w:sz w:val="24"/>
          <w:szCs w:val="24"/>
        </w:rPr>
        <w:t>, 7= diphenhydramine, 8 = nitrobenzene.</w:t>
      </w:r>
    </w:p>
    <w:p w:rsidR="002A33B8" w:rsidRDefault="002A33B8" w:rsidP="004E6810">
      <w:pPr>
        <w:spacing w:after="0"/>
        <w:rPr>
          <w:rFonts w:ascii="Arial" w:hAnsi="Arial" w:cs="Arial"/>
          <w:sz w:val="24"/>
          <w:szCs w:val="24"/>
        </w:rPr>
      </w:pPr>
    </w:p>
    <w:p w:rsidR="002A33B8" w:rsidRDefault="002A33B8" w:rsidP="004E6810">
      <w:pPr>
        <w:spacing w:after="0"/>
        <w:rPr>
          <w:rFonts w:ascii="Arial" w:hAnsi="Arial" w:cs="Arial"/>
          <w:sz w:val="24"/>
          <w:szCs w:val="24"/>
        </w:rPr>
      </w:pPr>
      <w:r>
        <w:rPr>
          <w:rFonts w:ascii="Arial" w:hAnsi="Arial" w:cs="Arial"/>
          <w:sz w:val="24"/>
          <w:szCs w:val="24"/>
        </w:rPr>
        <w:t xml:space="preserve">Fig. 8 </w:t>
      </w:r>
      <w:proofErr w:type="gramStart"/>
      <w:r>
        <w:rPr>
          <w:rFonts w:ascii="Arial" w:hAnsi="Arial" w:cs="Arial"/>
          <w:sz w:val="24"/>
          <w:szCs w:val="24"/>
        </w:rPr>
        <w:t>Scanning</w:t>
      </w:r>
      <w:proofErr w:type="gramEnd"/>
      <w:r>
        <w:rPr>
          <w:rFonts w:ascii="Arial" w:hAnsi="Arial" w:cs="Arial"/>
          <w:sz w:val="24"/>
          <w:szCs w:val="24"/>
        </w:rPr>
        <w:t xml:space="preserve"> electron micrograph of a hybrid organic silica monolith.</w:t>
      </w:r>
    </w:p>
    <w:p w:rsidR="002A33B8" w:rsidRDefault="002A33B8" w:rsidP="004E6810">
      <w:pPr>
        <w:spacing w:after="0"/>
        <w:rPr>
          <w:rFonts w:ascii="Arial" w:hAnsi="Arial" w:cs="Arial"/>
          <w:sz w:val="24"/>
          <w:szCs w:val="24"/>
        </w:rPr>
      </w:pPr>
    </w:p>
    <w:p w:rsidR="002A33B8" w:rsidRDefault="002A33B8" w:rsidP="004E6810">
      <w:pPr>
        <w:spacing w:after="0"/>
        <w:rPr>
          <w:rFonts w:ascii="Arial" w:hAnsi="Arial" w:cs="Arial"/>
          <w:sz w:val="24"/>
          <w:szCs w:val="24"/>
        </w:rPr>
      </w:pPr>
      <w:r>
        <w:rPr>
          <w:rFonts w:ascii="Arial" w:hAnsi="Arial" w:cs="Arial"/>
          <w:sz w:val="24"/>
          <w:szCs w:val="24"/>
        </w:rPr>
        <w:t>Fig. 9 Top view of pillar arrangement and velocity field of (a) a conventional cylindrical pillar array and (b) a radially elongated pillar column. The white arrow L</w:t>
      </w:r>
      <w:r w:rsidRPr="002A33B8">
        <w:rPr>
          <w:rFonts w:ascii="Arial" w:hAnsi="Arial" w:cs="Arial"/>
          <w:sz w:val="24"/>
          <w:szCs w:val="24"/>
          <w:vertAlign w:val="subscript"/>
        </w:rPr>
        <w:t>x</w:t>
      </w:r>
      <w:r>
        <w:rPr>
          <w:rFonts w:ascii="Arial" w:hAnsi="Arial" w:cs="Arial"/>
          <w:sz w:val="24"/>
          <w:szCs w:val="24"/>
        </w:rPr>
        <w:t xml:space="preserve"> indicates the net direction of flow; white arrow L</w:t>
      </w:r>
      <w:r w:rsidRPr="002A33B8">
        <w:rPr>
          <w:rFonts w:ascii="Arial" w:hAnsi="Arial" w:cs="Arial"/>
          <w:sz w:val="24"/>
          <w:szCs w:val="24"/>
          <w:vertAlign w:val="subscript"/>
        </w:rPr>
        <w:t>i</w:t>
      </w:r>
      <w:r>
        <w:rPr>
          <w:rFonts w:ascii="Arial" w:hAnsi="Arial" w:cs="Arial"/>
          <w:sz w:val="24"/>
          <w:szCs w:val="24"/>
        </w:rPr>
        <w:t xml:space="preserve"> indicates the direction of flow along the tortuous path followed by the liquid.  Reprinted with permission from G. </w:t>
      </w:r>
      <w:proofErr w:type="spellStart"/>
      <w:r>
        <w:rPr>
          <w:rFonts w:ascii="Arial" w:hAnsi="Arial" w:cs="Arial"/>
          <w:sz w:val="24"/>
          <w:szCs w:val="24"/>
        </w:rPr>
        <w:t>Desmet</w:t>
      </w:r>
      <w:proofErr w:type="spellEnd"/>
      <w:r>
        <w:rPr>
          <w:rFonts w:ascii="Arial" w:hAnsi="Arial" w:cs="Arial"/>
          <w:sz w:val="24"/>
          <w:szCs w:val="24"/>
        </w:rPr>
        <w:t xml:space="preserve">, M. </w:t>
      </w:r>
      <w:proofErr w:type="spellStart"/>
      <w:r>
        <w:rPr>
          <w:rFonts w:ascii="Arial" w:hAnsi="Arial" w:cs="Arial"/>
          <w:sz w:val="24"/>
          <w:szCs w:val="24"/>
        </w:rPr>
        <w:t>Callewaert</w:t>
      </w:r>
      <w:proofErr w:type="spellEnd"/>
      <w:r>
        <w:rPr>
          <w:rFonts w:ascii="Arial" w:hAnsi="Arial" w:cs="Arial"/>
          <w:sz w:val="24"/>
          <w:szCs w:val="24"/>
        </w:rPr>
        <w:t xml:space="preserve">, H. </w:t>
      </w:r>
      <w:proofErr w:type="spellStart"/>
      <w:r>
        <w:rPr>
          <w:rFonts w:ascii="Arial" w:hAnsi="Arial" w:cs="Arial"/>
          <w:sz w:val="24"/>
          <w:szCs w:val="24"/>
        </w:rPr>
        <w:t>Ottevaere</w:t>
      </w:r>
      <w:proofErr w:type="spellEnd"/>
      <w:r>
        <w:rPr>
          <w:rFonts w:ascii="Arial" w:hAnsi="Arial" w:cs="Arial"/>
          <w:sz w:val="24"/>
          <w:szCs w:val="24"/>
        </w:rPr>
        <w:t xml:space="preserve">, W. De </w:t>
      </w:r>
      <w:proofErr w:type="spellStart"/>
      <w:r>
        <w:rPr>
          <w:rFonts w:ascii="Arial" w:hAnsi="Arial" w:cs="Arial"/>
          <w:sz w:val="24"/>
          <w:szCs w:val="24"/>
        </w:rPr>
        <w:t>Malsche</w:t>
      </w:r>
      <w:proofErr w:type="spellEnd"/>
      <w:r>
        <w:rPr>
          <w:rFonts w:ascii="Arial" w:hAnsi="Arial" w:cs="Arial"/>
          <w:sz w:val="24"/>
          <w:szCs w:val="24"/>
        </w:rPr>
        <w:t xml:space="preserve">, </w:t>
      </w:r>
      <w:proofErr w:type="gramStart"/>
      <w:r>
        <w:rPr>
          <w:rFonts w:ascii="Arial" w:hAnsi="Arial" w:cs="Arial"/>
          <w:sz w:val="24"/>
          <w:szCs w:val="24"/>
        </w:rPr>
        <w:t>Anal</w:t>
      </w:r>
      <w:proofErr w:type="gramEnd"/>
      <w:r>
        <w:rPr>
          <w:rFonts w:ascii="Arial" w:hAnsi="Arial" w:cs="Arial"/>
          <w:sz w:val="24"/>
          <w:szCs w:val="24"/>
        </w:rPr>
        <w:t>. Chem. 87 (2015) 7382-7388. Copyright 2015, American Chemical Society.</w:t>
      </w:r>
    </w:p>
    <w:p w:rsidR="0036392C" w:rsidRDefault="0036392C" w:rsidP="004E6810">
      <w:pPr>
        <w:spacing w:after="0"/>
        <w:rPr>
          <w:rFonts w:ascii="Arial" w:hAnsi="Arial" w:cs="Arial"/>
          <w:sz w:val="24"/>
          <w:szCs w:val="24"/>
        </w:rPr>
      </w:pPr>
    </w:p>
    <w:p w:rsidR="0036392C" w:rsidRDefault="0036392C" w:rsidP="004E6810">
      <w:pPr>
        <w:spacing w:after="0"/>
        <w:rPr>
          <w:rFonts w:ascii="Arial" w:hAnsi="Arial" w:cs="Arial"/>
          <w:sz w:val="24"/>
          <w:szCs w:val="24"/>
        </w:rPr>
      </w:pPr>
    </w:p>
    <w:p w:rsidR="0036392C" w:rsidRDefault="0036392C">
      <w:pPr>
        <w:rPr>
          <w:rFonts w:ascii="Arial" w:hAnsi="Arial" w:cs="Arial"/>
          <w:sz w:val="24"/>
          <w:szCs w:val="24"/>
        </w:rPr>
      </w:pPr>
      <w:r>
        <w:rPr>
          <w:rFonts w:ascii="Arial" w:hAnsi="Arial" w:cs="Arial"/>
          <w:sz w:val="24"/>
          <w:szCs w:val="24"/>
        </w:rPr>
        <w:br w:type="page"/>
      </w:r>
    </w:p>
    <w:p w:rsidR="0036392C" w:rsidRDefault="0036392C" w:rsidP="004E6810">
      <w:pPr>
        <w:spacing w:after="0"/>
        <w:rPr>
          <w:rFonts w:ascii="Arial" w:hAnsi="Arial" w:cs="Arial"/>
          <w:sz w:val="24"/>
          <w:szCs w:val="24"/>
        </w:rPr>
      </w:pPr>
    </w:p>
    <w:p w:rsidR="0036392C" w:rsidRDefault="0036392C" w:rsidP="004E6810">
      <w:pPr>
        <w:spacing w:after="0"/>
        <w:rPr>
          <w:rFonts w:ascii="Arial" w:hAnsi="Arial" w:cs="Arial"/>
          <w:sz w:val="24"/>
          <w:szCs w:val="24"/>
        </w:rPr>
      </w:pPr>
    </w:p>
    <w:p w:rsidR="0036392C" w:rsidRDefault="0036392C" w:rsidP="004E6810">
      <w:pPr>
        <w:spacing w:after="0"/>
        <w:rPr>
          <w:rFonts w:ascii="Arial" w:hAnsi="Arial" w:cs="Arial"/>
          <w:sz w:val="24"/>
          <w:szCs w:val="24"/>
        </w:rPr>
      </w:pPr>
    </w:p>
    <w:p w:rsidR="0036392C" w:rsidRDefault="0036392C" w:rsidP="004E6810">
      <w:pPr>
        <w:spacing w:after="0"/>
        <w:rPr>
          <w:rFonts w:ascii="Arial" w:hAnsi="Arial" w:cs="Arial"/>
          <w:sz w:val="24"/>
          <w:szCs w:val="24"/>
        </w:rPr>
      </w:pPr>
    </w:p>
    <w:p w:rsidR="0036392C" w:rsidRDefault="0036392C" w:rsidP="004E6810">
      <w:pPr>
        <w:spacing w:after="0"/>
        <w:rPr>
          <w:rFonts w:ascii="Arial" w:hAnsi="Arial" w:cs="Arial"/>
          <w:sz w:val="24"/>
          <w:szCs w:val="24"/>
        </w:rPr>
      </w:pPr>
    </w:p>
    <w:p w:rsidR="0036392C" w:rsidRDefault="0036392C" w:rsidP="004E6810">
      <w:pPr>
        <w:spacing w:after="0"/>
        <w:rPr>
          <w:rFonts w:ascii="Arial" w:hAnsi="Arial" w:cs="Arial"/>
          <w:sz w:val="24"/>
          <w:szCs w:val="24"/>
        </w:rPr>
      </w:pPr>
    </w:p>
    <w:p w:rsidR="0036392C" w:rsidRDefault="0036392C" w:rsidP="004E6810">
      <w:pPr>
        <w:spacing w:after="0"/>
        <w:rPr>
          <w:rFonts w:ascii="Arial" w:hAnsi="Arial" w:cs="Arial"/>
          <w:sz w:val="24"/>
          <w:szCs w:val="24"/>
        </w:rPr>
      </w:pPr>
    </w:p>
    <w:p w:rsidR="0036392C" w:rsidRDefault="0036392C" w:rsidP="004E6810">
      <w:pPr>
        <w:spacing w:after="0"/>
        <w:rPr>
          <w:rFonts w:ascii="Arial" w:hAnsi="Arial" w:cs="Arial"/>
          <w:sz w:val="24"/>
          <w:szCs w:val="24"/>
        </w:rPr>
      </w:pPr>
      <w:r w:rsidRPr="0036392C">
        <w:rPr>
          <w:rFonts w:ascii="Arial" w:hAnsi="Arial" w:cs="Arial"/>
          <w:noProof/>
          <w:sz w:val="24"/>
          <w:szCs w:val="24"/>
          <w:lang w:eastAsia="en-GB"/>
        </w:rPr>
        <mc:AlternateContent>
          <mc:Choice Requires="wps">
            <w:drawing>
              <wp:anchor distT="45720" distB="45720" distL="114300" distR="114300" simplePos="0" relativeHeight="251664384" behindDoc="0" locked="0" layoutInCell="1" allowOverlap="1">
                <wp:simplePos x="0" y="0"/>
                <wp:positionH relativeFrom="column">
                  <wp:posOffset>1438220</wp:posOffset>
                </wp:positionH>
                <wp:positionV relativeFrom="paragraph">
                  <wp:posOffset>7160150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6392C" w:rsidRDefault="0036392C">
                            <w:pPr>
                              <w:rPr>
                                <w:sz w:val="40"/>
                                <w:szCs w:val="40"/>
                              </w:rPr>
                            </w:pPr>
                            <w:r w:rsidRPr="0036392C">
                              <w:rPr>
                                <w:sz w:val="40"/>
                                <w:szCs w:val="40"/>
                              </w:rPr>
                              <w:t>Fig 1</w:t>
                            </w:r>
                          </w:p>
                          <w:p w:rsidR="0036392C" w:rsidRPr="0036392C" w:rsidRDefault="0036392C">
                            <w:pPr>
                              <w:rPr>
                                <w:sz w:val="40"/>
                                <w:szCs w:val="4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3.25pt;margin-top:563.8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">
                <v:textbox style="mso-fit-shape-to-text:t">
                  <w:txbxContent>
                    <w:p w:rsidR="0036392C" w:rsidRDefault="0036392C">
                      <w:pPr>
                        <w:rPr>
                          <w:sz w:val="40"/>
                          <w:szCs w:val="40"/>
                        </w:rPr>
                      </w:pPr>
                      <w:r w:rsidRPr="0036392C">
                        <w:rPr>
                          <w:sz w:val="40"/>
                          <w:szCs w:val="40"/>
                        </w:rPr>
                        <w:t>Fig 1</w:t>
                      </w:r>
                    </w:p>
                    <w:p w:rsidR="0036392C" w:rsidRPr="0036392C" w:rsidRDefault="0036392C">
                      <w:pPr>
                        <w:rPr>
                          <w:sz w:val="40"/>
                          <w:szCs w:val="40"/>
                        </w:rPr>
                      </w:pPr>
                    </w:p>
                  </w:txbxContent>
                </v:textbox>
                <w10:wrap type="square"/>
              </v:shape>
            </w:pict>
          </mc:Fallback>
        </mc:AlternateContent>
      </w:r>
      <w:r w:rsidRPr="0036392C">
        <w:rPr>
          <w:rFonts w:ascii="Arial" w:hAnsi="Arial" w:cs="Arial"/>
          <w:sz w:val="24"/>
          <w:szCs w:val="24"/>
        </w:rPr>
        <w:drawing>
          <wp:anchor distT="0" distB="0" distL="114300" distR="114300" simplePos="0" relativeHeight="251553792" behindDoc="0" locked="0" layoutInCell="1" allowOverlap="1" wp14:anchorId="117AB938" wp14:editId="2C2063F9">
            <wp:simplePos x="0" y="0"/>
            <wp:positionH relativeFrom="column">
              <wp:posOffset>-282768</wp:posOffset>
            </wp:positionH>
            <wp:positionV relativeFrom="paragraph">
              <wp:posOffset>-719538</wp:posOffset>
            </wp:positionV>
            <wp:extent cx="6120130" cy="3336925"/>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336925"/>
                    </a:xfrm>
                    <a:prstGeom prst="rect">
                      <a:avLst/>
                    </a:prstGeom>
                    <a:noFill/>
                    <a:ln>
                      <a:noFill/>
                    </a:ln>
                    <a:extLst/>
                  </pic:spPr>
                </pic:pic>
              </a:graphicData>
            </a:graphic>
          </wp:anchor>
        </w:drawing>
      </w:r>
      <w:r w:rsidRPr="0036392C">
        <w:rPr>
          <w:rFonts w:ascii="Arial" w:hAnsi="Arial" w:cs="Arial"/>
          <w:sz w:val="24"/>
          <w:szCs w:val="24"/>
        </w:rPr>
        <w:drawing>
          <wp:anchor distT="0" distB="0" distL="114300" distR="114300" simplePos="0" relativeHeight="251640832" behindDoc="0" locked="0" layoutInCell="1" allowOverlap="1" wp14:anchorId="413E98EB" wp14:editId="197D362F">
            <wp:simplePos x="0" y="0"/>
            <wp:positionH relativeFrom="column">
              <wp:posOffset>237490</wp:posOffset>
            </wp:positionH>
            <wp:positionV relativeFrom="paragraph">
              <wp:posOffset>3762816</wp:posOffset>
            </wp:positionV>
            <wp:extent cx="5256530" cy="3076575"/>
            <wp:effectExtent l="0" t="0" r="1270" b="952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6530" cy="30765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36392C">
        <w:rPr>
          <w:rFonts w:ascii="Arial" w:hAnsi="Arial" w:cs="Arial"/>
          <w:sz w:val="24"/>
          <w:szCs w:val="24"/>
        </w:rPr>
        <mc:AlternateContent>
          <mc:Choice Requires="wps">
            <w:drawing>
              <wp:anchor distT="0" distB="0" distL="114300" distR="114300" simplePos="0" relativeHeight="251596800" behindDoc="0" locked="0" layoutInCell="1" allowOverlap="1" wp14:anchorId="6914731D" wp14:editId="5090FDB8">
                <wp:simplePos x="0" y="0"/>
                <wp:positionH relativeFrom="column">
                  <wp:posOffset>13105130</wp:posOffset>
                </wp:positionH>
                <wp:positionV relativeFrom="paragraph">
                  <wp:posOffset>1320165</wp:posOffset>
                </wp:positionV>
                <wp:extent cx="1799590" cy="307340"/>
                <wp:effectExtent l="0" t="0" r="0" b="0"/>
                <wp:wrapNone/>
                <wp:docPr id="4" name="TextBox 3"/>
                <wp:cNvGraphicFramePr/>
                <a:graphic xmlns:a="http://schemas.openxmlformats.org/drawingml/2006/main">
                  <a:graphicData uri="http://schemas.microsoft.com/office/word/2010/wordprocessingShape">
                    <wps:wsp>
                      <wps:cNvSpPr txBox="1"/>
                      <wps:spPr>
                        <a:xfrm>
                          <a:off x="0" y="0"/>
                          <a:ext cx="1799590" cy="307340"/>
                        </a:xfrm>
                        <a:prstGeom prst="rect">
                          <a:avLst/>
                        </a:prstGeom>
                        <a:noFill/>
                      </wps:spPr>
                      <wps:txbx>
                        <w:txbxContent>
                          <w:p w:rsidR="0036392C" w:rsidRDefault="0036392C" w:rsidP="0036392C">
                            <w:pPr>
                              <w:pStyle w:val="NormalWeb"/>
                              <w:spacing w:before="0" w:beforeAutospacing="0" w:after="0" w:afterAutospacing="0"/>
                              <w:textAlignment w:val="baseline"/>
                            </w:pPr>
                            <w:r>
                              <w:rPr>
                                <w:rFonts w:ascii="Arial" w:hAnsi="Arial" w:cs="Arial"/>
                                <w:color w:val="C0504D" w:themeColor="accent2"/>
                                <w:kern w:val="24"/>
                                <w:sz w:val="28"/>
                                <w:szCs w:val="28"/>
                              </w:rPr>
                              <w:t xml:space="preserve">. </w:t>
                            </w:r>
                          </w:p>
                        </w:txbxContent>
                      </wps:txbx>
                      <wps:bodyPr wrap="square" rtlCol="0">
                        <a:spAutoFit/>
                      </wps:bodyPr>
                    </wps:wsp>
                  </a:graphicData>
                </a:graphic>
              </wp:anchor>
            </w:drawing>
          </mc:Choice>
          <mc:Fallback>
            <w:pict>
              <v:shape w14:anchorId="6914731D" id="TextBox 3" o:spid="_x0000_s1027" type="#_x0000_t202" style="position:absolute;margin-left:1031.9pt;margin-top:103.95pt;width:141.7pt;height:24.2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" filled="f" stroked="f">
                <v:textbox style="mso-fit-shape-to-text:t">
                  <w:txbxContent>
                    <w:p w:rsidR="0036392C" w:rsidRDefault="0036392C" w:rsidP="0036392C">
                      <w:pPr>
                        <w:pStyle w:val="NormalWeb"/>
                        <w:spacing w:before="0" w:beforeAutospacing="0" w:after="0" w:afterAutospacing="0"/>
                        <w:textAlignment w:val="baseline"/>
                      </w:pPr>
                      <w:r>
                        <w:rPr>
                          <w:rFonts w:ascii="Arial" w:hAnsi="Arial" w:cs="Arial"/>
                          <w:color w:val="C0504D" w:themeColor="accent2"/>
                          <w:kern w:val="24"/>
                          <w:sz w:val="28"/>
                          <w:szCs w:val="28"/>
                        </w:rPr>
                        <w:t xml:space="preserve">. </w:t>
                      </w:r>
                    </w:p>
                  </w:txbxContent>
                </v:textbox>
              </v:shape>
            </w:pict>
          </mc:Fallback>
        </mc:AlternateContent>
      </w:r>
      <w:r w:rsidRPr="0036392C">
        <w:rPr>
          <w:rFonts w:ascii="Arial" w:hAnsi="Arial" w:cs="Arial"/>
          <w:sz w:val="24"/>
          <w:szCs w:val="24"/>
        </w:rPr>
        <mc:AlternateContent>
          <mc:Choice Requires="wps">
            <w:drawing>
              <wp:anchor distT="0" distB="0" distL="114300" distR="114300" simplePos="0" relativeHeight="251682816" behindDoc="0" locked="0" layoutInCell="1" allowOverlap="1" wp14:anchorId="0D629F8B" wp14:editId="1B8F5A7C">
                <wp:simplePos x="0" y="0"/>
                <wp:positionH relativeFrom="column">
                  <wp:posOffset>13680440</wp:posOffset>
                </wp:positionH>
                <wp:positionV relativeFrom="paragraph">
                  <wp:posOffset>9528258</wp:posOffset>
                </wp:positionV>
                <wp:extent cx="1224136" cy="400110"/>
                <wp:effectExtent l="0" t="0" r="0" b="0"/>
                <wp:wrapNone/>
                <wp:docPr id="3" name="TextBox 2"/>
                <wp:cNvGraphicFramePr/>
                <a:graphic xmlns:a="http://schemas.openxmlformats.org/drawingml/2006/main">
                  <a:graphicData uri="http://schemas.microsoft.com/office/word/2010/wordprocessingShape">
                    <wps:wsp>
                      <wps:cNvSpPr txBox="1"/>
                      <wps:spPr>
                        <a:xfrm>
                          <a:off x="0" y="0"/>
                          <a:ext cx="1224136" cy="400110"/>
                        </a:xfrm>
                        <a:prstGeom prst="rect">
                          <a:avLst/>
                        </a:prstGeom>
                        <a:noFill/>
                      </wps:spPr>
                      <wps:txbx>
                        <w:txbxContent>
                          <w:p w:rsidR="0036392C" w:rsidRDefault="0036392C" w:rsidP="0036392C">
                            <w:pPr>
                              <w:pStyle w:val="NormalWeb"/>
                              <w:spacing w:before="0" w:beforeAutospacing="0" w:after="0" w:afterAutospacing="0"/>
                              <w:textAlignment w:val="baseline"/>
                            </w:pPr>
                            <w:r>
                              <w:rPr>
                                <w:rFonts w:ascii="Arial" w:hAnsi="Arial" w:cs="Arial"/>
                                <w:color w:val="C0504D" w:themeColor="accent2"/>
                                <w:kern w:val="24"/>
                                <w:sz w:val="40"/>
                                <w:szCs w:val="40"/>
                              </w:rPr>
                              <w:t>Fig. 1</w:t>
                            </w:r>
                          </w:p>
                        </w:txbxContent>
                      </wps:txbx>
                      <wps:bodyPr wrap="square" rtlCol="0">
                        <a:spAutoFit/>
                      </wps:bodyPr>
                    </wps:wsp>
                  </a:graphicData>
                </a:graphic>
              </wp:anchor>
            </w:drawing>
          </mc:Choice>
          <mc:Fallback>
            <w:pict>
              <v:shape w14:anchorId="0D629F8B" id="TextBox 2" o:spid="_x0000_s1028" type="#_x0000_t202" style="position:absolute;margin-left:1077.2pt;margin-top:750.25pt;width:96.4pt;height:3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" filled="f" stroked="f">
                <v:textbox style="mso-fit-shape-to-text:t">
                  <w:txbxContent>
                    <w:p w:rsidR="0036392C" w:rsidRDefault="0036392C" w:rsidP="0036392C">
                      <w:pPr>
                        <w:pStyle w:val="NormalWeb"/>
                        <w:spacing w:before="0" w:beforeAutospacing="0" w:after="0" w:afterAutospacing="0"/>
                        <w:textAlignment w:val="baseline"/>
                      </w:pPr>
                      <w:r>
                        <w:rPr>
                          <w:rFonts w:ascii="Arial" w:hAnsi="Arial" w:cs="Arial"/>
                          <w:color w:val="C0504D" w:themeColor="accent2"/>
                          <w:kern w:val="24"/>
                          <w:sz w:val="40"/>
                          <w:szCs w:val="40"/>
                        </w:rPr>
                        <w:t>Fig. 1</w:t>
                      </w:r>
                    </w:p>
                  </w:txbxContent>
                </v:textbox>
              </v:shape>
            </w:pict>
          </mc:Fallback>
        </mc:AlternateContent>
      </w:r>
    </w:p>
    <w:p w:rsidR="0036392C" w:rsidRDefault="0036392C">
      <w:pPr>
        <w:rPr>
          <w:rFonts w:ascii="Arial" w:hAnsi="Arial" w:cs="Arial"/>
          <w:sz w:val="24"/>
          <w:szCs w:val="24"/>
        </w:rPr>
      </w:pPr>
      <w:r>
        <w:rPr>
          <w:rFonts w:ascii="Arial" w:hAnsi="Arial" w:cs="Arial"/>
          <w:sz w:val="24"/>
          <w:szCs w:val="24"/>
        </w:rPr>
        <w:br w:type="page"/>
      </w:r>
    </w:p>
    <w:p w:rsidR="0036392C" w:rsidRDefault="0036392C" w:rsidP="004E6810">
      <w:pPr>
        <w:spacing w:after="0"/>
        <w:rPr>
          <w:rFonts w:ascii="Arial" w:hAnsi="Arial" w:cs="Arial"/>
          <w:sz w:val="24"/>
          <w:szCs w:val="24"/>
        </w:rPr>
      </w:pPr>
    </w:p>
    <w:p w:rsidR="00FD266A" w:rsidRDefault="00FD266A">
      <w:pPr>
        <w:rPr>
          <w:rFonts w:ascii="Arial" w:hAnsi="Arial" w:cs="Arial"/>
          <w:sz w:val="24"/>
          <w:szCs w:val="24"/>
        </w:rPr>
      </w:pPr>
      <w:r w:rsidRPr="00FD266A">
        <w:rPr>
          <w:rFonts w:ascii="Arial" w:hAnsi="Arial" w:cs="Arial"/>
          <w:sz w:val="24"/>
          <w:szCs w:val="24"/>
        </w:rPr>
        <w:drawing>
          <wp:inline distT="0" distB="0" distL="0" distR="0" wp14:anchorId="6EC79D37" wp14:editId="7AE74528">
            <wp:extent cx="5568000" cy="4176000"/>
            <wp:effectExtent l="0" t="0" r="0" b="0"/>
            <wp:docPr id="1" name="Picture 2" descr="C:\Users\dv-mccalley\AppData\Local\Microsoft\Windows\Temporary Internet Files\Content.Outlook\E0EL375P\FSOS17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v-mccalley\AppData\Local\Microsoft\Windows\Temporary Internet Files\Content.Outlook\E0EL375P\FSOS177A.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000" cy="4176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D266A" w:rsidRDefault="00FD266A">
      <w:pPr>
        <w:rPr>
          <w:rFonts w:ascii="Arial" w:hAnsi="Arial" w:cs="Arial"/>
          <w:sz w:val="24"/>
          <w:szCs w:val="24"/>
        </w:rPr>
      </w:pPr>
    </w:p>
    <w:p w:rsidR="00FD266A" w:rsidRDefault="00FD266A">
      <w:pPr>
        <w:rPr>
          <w:rFonts w:ascii="Arial" w:hAnsi="Arial" w:cs="Arial"/>
          <w:sz w:val="40"/>
          <w:szCs w:val="40"/>
        </w:rPr>
      </w:pPr>
      <w:r>
        <w:rPr>
          <w:rFonts w:ascii="Arial" w:hAnsi="Arial" w:cs="Arial"/>
          <w:sz w:val="40"/>
          <w:szCs w:val="40"/>
        </w:rPr>
        <w:t>Fig 2</w:t>
      </w:r>
    </w:p>
    <w:p w:rsidR="00FD266A" w:rsidRDefault="00FD266A">
      <w:pPr>
        <w:rPr>
          <w:rFonts w:ascii="Arial" w:hAnsi="Arial" w:cs="Arial"/>
          <w:sz w:val="40"/>
          <w:szCs w:val="40"/>
        </w:rPr>
      </w:pPr>
    </w:p>
    <w:p w:rsidR="00FD266A" w:rsidRDefault="00FD266A">
      <w:pPr>
        <w:rPr>
          <w:rFonts w:ascii="Arial" w:hAnsi="Arial" w:cs="Arial"/>
          <w:sz w:val="40"/>
          <w:szCs w:val="40"/>
        </w:rPr>
      </w:pPr>
    </w:p>
    <w:p w:rsidR="00FD266A" w:rsidRDefault="00FD266A">
      <w:pPr>
        <w:rPr>
          <w:rFonts w:ascii="Arial" w:hAnsi="Arial" w:cs="Arial"/>
          <w:sz w:val="40"/>
          <w:szCs w:val="40"/>
        </w:rPr>
      </w:pPr>
    </w:p>
    <w:p w:rsidR="00FD266A" w:rsidRDefault="00FD266A">
      <w:pPr>
        <w:rPr>
          <w:rFonts w:ascii="Arial" w:hAnsi="Arial" w:cs="Arial"/>
          <w:sz w:val="40"/>
          <w:szCs w:val="40"/>
        </w:rPr>
      </w:pPr>
    </w:p>
    <w:p w:rsidR="00FD266A" w:rsidRDefault="00FD266A">
      <w:pPr>
        <w:rPr>
          <w:rFonts w:ascii="Arial" w:hAnsi="Arial" w:cs="Arial"/>
          <w:sz w:val="40"/>
          <w:szCs w:val="40"/>
        </w:rPr>
      </w:pPr>
    </w:p>
    <w:p w:rsidR="00FD266A" w:rsidRDefault="00FD266A">
      <w:pPr>
        <w:rPr>
          <w:rFonts w:ascii="Arial" w:hAnsi="Arial" w:cs="Arial"/>
          <w:sz w:val="40"/>
          <w:szCs w:val="40"/>
        </w:rPr>
      </w:pPr>
    </w:p>
    <w:p w:rsidR="00FD266A" w:rsidRDefault="00FD266A">
      <w:pPr>
        <w:rPr>
          <w:rFonts w:ascii="Arial" w:hAnsi="Arial" w:cs="Arial"/>
          <w:sz w:val="40"/>
          <w:szCs w:val="40"/>
        </w:rPr>
      </w:pPr>
    </w:p>
    <w:p w:rsidR="00FD266A" w:rsidRDefault="00FD266A">
      <w:pPr>
        <w:rPr>
          <w:rFonts w:ascii="Arial" w:hAnsi="Arial" w:cs="Arial"/>
          <w:sz w:val="40"/>
          <w:szCs w:val="40"/>
        </w:rPr>
      </w:pPr>
    </w:p>
    <w:p w:rsidR="00D05ABC" w:rsidRDefault="00D05ABC">
      <w:pPr>
        <w:rPr>
          <w:rFonts w:ascii="Arial" w:hAnsi="Arial" w:cs="Arial"/>
          <w:sz w:val="24"/>
          <w:szCs w:val="24"/>
        </w:rPr>
        <w:sectPr w:rsidR="00D05ABC" w:rsidSect="000A00A5">
          <w:footerReference w:type="default" r:id="rId10"/>
          <w:pgSz w:w="11906" w:h="16838"/>
          <w:pgMar w:top="1134" w:right="1134" w:bottom="1134" w:left="1134" w:header="708" w:footer="708" w:gutter="0"/>
          <w:cols w:space="708"/>
          <w:docGrid w:linePitch="360"/>
        </w:sectPr>
      </w:pPr>
      <w:r w:rsidRPr="00D05ABC">
        <w:rPr>
          <w:rFonts w:ascii="Arial" w:hAnsi="Arial" w:cs="Arial"/>
          <w:sz w:val="24"/>
          <w:szCs w:val="24"/>
        </w:rPr>
        <mc:AlternateContent>
          <mc:Choice Requires="wps">
            <w:drawing>
              <wp:anchor distT="0" distB="0" distL="114300" distR="114300" simplePos="0" relativeHeight="251795456" behindDoc="0" locked="0" layoutInCell="1" allowOverlap="1" wp14:anchorId="51BC9969" wp14:editId="4B56377F">
                <wp:simplePos x="0" y="0"/>
                <wp:positionH relativeFrom="column">
                  <wp:posOffset>2260600</wp:posOffset>
                </wp:positionH>
                <wp:positionV relativeFrom="paragraph">
                  <wp:posOffset>2110740</wp:posOffset>
                </wp:positionV>
                <wp:extent cx="45085" cy="510540"/>
                <wp:effectExtent l="76200" t="38100" r="69215" b="60960"/>
                <wp:wrapNone/>
                <wp:docPr id="19" name="Straight Arrow Connector 18"/>
                <wp:cNvGraphicFramePr/>
                <a:graphic xmlns:a="http://schemas.openxmlformats.org/drawingml/2006/main">
                  <a:graphicData uri="http://schemas.microsoft.com/office/word/2010/wordprocessingShape">
                    <wps:wsp>
                      <wps:cNvCnPr/>
                      <wps:spPr bwMode="auto">
                        <a:xfrm flipH="1" flipV="1">
                          <a:off x="0" y="0"/>
                          <a:ext cx="45085" cy="510540"/>
                        </a:xfrm>
                        <a:prstGeom prst="straightConnector1">
                          <a:avLst/>
                        </a:prstGeom>
                        <a:noFill/>
                        <a:ln w="9525" cap="flat" cmpd="sng" algn="ctr">
                          <a:solidFill>
                            <a:schemeClr val="accent3"/>
                          </a:solidFill>
                          <a:prstDash val="solid"/>
                          <a:roun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516C587" id="_x0000_t32" coordsize="21600,21600" o:spt="32" o:oned="t" path="m,l21600,21600e" filled="f">
                <v:path arrowok="t" fillok="f" o:connecttype="none"/>
                <o:lock v:ext="edit" shapetype="t"/>
              </v:shapetype>
              <v:shape id="Straight Arrow Connector 18" o:spid="_x0000_s1026" type="#_x0000_t32" style="position:absolute;margin-left:178pt;margin-top:166.2pt;width:3.55pt;height:40.2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" strokecolor="#9bbb59 [3206]">
                <v:stroke startarrow="open" endarrow="open"/>
              </v:shape>
            </w:pict>
          </mc:Fallback>
        </mc:AlternateContent>
      </w:r>
      <w:r w:rsidR="0036392C">
        <w:rPr>
          <w:rFonts w:ascii="Arial" w:hAnsi="Arial" w:cs="Arial"/>
          <w:sz w:val="24"/>
          <w:szCs w:val="24"/>
        </w:rPr>
        <w:br w:type="page"/>
      </w:r>
      <w:r w:rsidR="00954F10">
        <w:rPr>
          <w:rFonts w:ascii="Arial" w:hAnsi="Arial" w:cs="Arial"/>
          <w:noProof/>
          <w:sz w:val="24"/>
          <w:szCs w:val="24"/>
          <w:lang w:eastAsia="en-GB"/>
        </w:rPr>
        <w:lastRenderedPageBreak/>
        <w:drawing>
          <wp:inline distT="0" distB="0" distL="0" distR="0" wp14:anchorId="06279529">
            <wp:extent cx="7123678" cy="4076207"/>
            <wp:effectExtent l="0" t="0" r="0" b="0"/>
            <wp:docPr id="17408" name="Picture 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5482" cy="4088683"/>
                    </a:xfrm>
                    <a:prstGeom prst="rect">
                      <a:avLst/>
                    </a:prstGeom>
                    <a:noFill/>
                  </pic:spPr>
                </pic:pic>
              </a:graphicData>
            </a:graphic>
          </wp:inline>
        </w:drawing>
      </w:r>
    </w:p>
    <w:p w:rsidR="00D05ABC" w:rsidRDefault="00B134F5">
      <w:pPr>
        <w:rPr>
          <w:rFonts w:ascii="Arial" w:hAnsi="Arial" w:cs="Arial"/>
          <w:sz w:val="24"/>
          <w:szCs w:val="24"/>
        </w:rPr>
      </w:pPr>
      <w:r>
        <w:rPr>
          <w:rFonts w:ascii="Arial" w:hAnsi="Arial" w:cs="Arial"/>
          <w:noProof/>
          <w:sz w:val="24"/>
          <w:szCs w:val="24"/>
          <w:lang w:eastAsia="en-GB"/>
        </w:rPr>
        <w:lastRenderedPageBreak/>
        <w:drawing>
          <wp:inline distT="0" distB="0" distL="0" distR="0" wp14:anchorId="12EA66E9">
            <wp:extent cx="9522460" cy="676084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2460" cy="6760845"/>
                    </a:xfrm>
                    <a:prstGeom prst="rect">
                      <a:avLst/>
                    </a:prstGeom>
                    <a:noFill/>
                  </pic:spPr>
                </pic:pic>
              </a:graphicData>
            </a:graphic>
          </wp:inline>
        </w:drawing>
      </w:r>
    </w:p>
    <w:p w:rsidR="009879C5" w:rsidRDefault="009879C5">
      <w:pPr>
        <w:rPr>
          <w:rFonts w:ascii="Arial" w:hAnsi="Arial" w:cs="Arial"/>
          <w:sz w:val="24"/>
          <w:szCs w:val="24"/>
        </w:rPr>
      </w:pPr>
      <w:bookmarkStart w:id="0" w:name="_GoBack"/>
      <w:bookmarkEnd w:id="0"/>
      <w:r>
        <w:rPr>
          <w:rFonts w:ascii="Arial" w:hAnsi="Arial" w:cs="Arial"/>
          <w:noProof/>
          <w:sz w:val="24"/>
          <w:szCs w:val="24"/>
          <w:lang w:eastAsia="en-GB"/>
        </w:rPr>
        <w:lastRenderedPageBreak/>
        <w:drawing>
          <wp:inline distT="0" distB="0" distL="0" distR="0" wp14:anchorId="33BB0816">
            <wp:extent cx="8888730" cy="6828155"/>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88730" cy="6828155"/>
                    </a:xfrm>
                    <a:prstGeom prst="rect">
                      <a:avLst/>
                    </a:prstGeom>
                    <a:noFill/>
                  </pic:spPr>
                </pic:pic>
              </a:graphicData>
            </a:graphic>
          </wp:inline>
        </w:drawing>
      </w:r>
      <w:r>
        <w:rPr>
          <w:rFonts w:ascii="Arial" w:hAnsi="Arial" w:cs="Arial"/>
          <w:sz w:val="24"/>
          <w:szCs w:val="24"/>
        </w:rPr>
        <w:br w:type="page"/>
      </w:r>
      <w:r w:rsidR="00F9338A">
        <w:rPr>
          <w:rFonts w:ascii="Arial" w:hAnsi="Arial" w:cs="Arial"/>
          <w:noProof/>
          <w:sz w:val="24"/>
          <w:szCs w:val="24"/>
          <w:lang w:eastAsia="en-GB"/>
        </w:rPr>
        <w:lastRenderedPageBreak/>
        <w:drawing>
          <wp:inline distT="0" distB="0" distL="0" distR="0" wp14:anchorId="7FA057E9">
            <wp:extent cx="9205595" cy="693801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5595" cy="6938010"/>
                    </a:xfrm>
                    <a:prstGeom prst="rect">
                      <a:avLst/>
                    </a:prstGeom>
                    <a:noFill/>
                  </pic:spPr>
                </pic:pic>
              </a:graphicData>
            </a:graphic>
          </wp:inline>
        </w:drawing>
      </w:r>
    </w:p>
    <w:p w:rsidR="009879C5" w:rsidRDefault="00F9338A">
      <w:pPr>
        <w:rPr>
          <w:rFonts w:ascii="Arial" w:hAnsi="Arial" w:cs="Arial"/>
          <w:sz w:val="24"/>
          <w:szCs w:val="24"/>
        </w:rPr>
      </w:pPr>
      <w:r>
        <w:rPr>
          <w:rFonts w:ascii="Arial" w:hAnsi="Arial" w:cs="Arial"/>
          <w:noProof/>
          <w:sz w:val="24"/>
          <w:szCs w:val="24"/>
          <w:lang w:eastAsia="en-GB"/>
        </w:rPr>
        <w:lastRenderedPageBreak/>
        <w:drawing>
          <wp:inline distT="0" distB="0" distL="0" distR="0" wp14:anchorId="6CCF85DC">
            <wp:extent cx="8937625" cy="671258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37625" cy="6712585"/>
                    </a:xfrm>
                    <a:prstGeom prst="rect">
                      <a:avLst/>
                    </a:prstGeom>
                    <a:noFill/>
                  </pic:spPr>
                </pic:pic>
              </a:graphicData>
            </a:graphic>
          </wp:inline>
        </w:drawing>
      </w:r>
    </w:p>
    <w:p w:rsidR="0036392C" w:rsidRDefault="00F9338A">
      <w:pPr>
        <w:rPr>
          <w:rFonts w:ascii="Arial" w:hAnsi="Arial" w:cs="Arial"/>
          <w:sz w:val="24"/>
          <w:szCs w:val="24"/>
        </w:rPr>
      </w:pPr>
      <w:r>
        <w:rPr>
          <w:rFonts w:ascii="Arial" w:hAnsi="Arial" w:cs="Arial"/>
          <w:noProof/>
          <w:sz w:val="24"/>
          <w:szCs w:val="24"/>
          <w:lang w:eastAsia="en-GB"/>
        </w:rPr>
        <w:lastRenderedPageBreak/>
        <w:drawing>
          <wp:inline distT="0" distB="0" distL="0" distR="0" wp14:anchorId="4E8A693A">
            <wp:extent cx="8138795" cy="529780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38795" cy="5297805"/>
                    </a:xfrm>
                    <a:prstGeom prst="rect">
                      <a:avLst/>
                    </a:prstGeom>
                    <a:noFill/>
                  </pic:spPr>
                </pic:pic>
              </a:graphicData>
            </a:graphic>
          </wp:inline>
        </w:drawing>
      </w:r>
    </w:p>
    <w:p w:rsidR="0036392C" w:rsidRDefault="0036392C" w:rsidP="004E6810">
      <w:pPr>
        <w:spacing w:after="0"/>
        <w:rPr>
          <w:rFonts w:ascii="Arial" w:hAnsi="Arial" w:cs="Arial"/>
          <w:sz w:val="24"/>
          <w:szCs w:val="24"/>
        </w:rPr>
      </w:pPr>
    </w:p>
    <w:p w:rsidR="0036392C" w:rsidRDefault="0036392C">
      <w:pPr>
        <w:rPr>
          <w:rFonts w:ascii="Arial" w:hAnsi="Arial" w:cs="Arial"/>
          <w:sz w:val="24"/>
          <w:szCs w:val="24"/>
        </w:rPr>
      </w:pPr>
      <w:r>
        <w:rPr>
          <w:rFonts w:ascii="Arial" w:hAnsi="Arial" w:cs="Arial"/>
          <w:sz w:val="24"/>
          <w:szCs w:val="24"/>
        </w:rPr>
        <w:br w:type="page"/>
      </w:r>
    </w:p>
    <w:p w:rsidR="0036392C" w:rsidRDefault="00F9338A">
      <w:pPr>
        <w:rPr>
          <w:rFonts w:ascii="Arial" w:hAnsi="Arial" w:cs="Arial"/>
          <w:sz w:val="24"/>
          <w:szCs w:val="24"/>
        </w:rPr>
      </w:pPr>
      <w:r>
        <w:rPr>
          <w:rFonts w:ascii="Arial" w:hAnsi="Arial" w:cs="Arial"/>
          <w:noProof/>
          <w:sz w:val="24"/>
          <w:szCs w:val="24"/>
          <w:lang w:eastAsia="en-GB"/>
        </w:rPr>
        <w:lastRenderedPageBreak/>
        <w:drawing>
          <wp:inline distT="0" distB="0" distL="0" distR="0" wp14:anchorId="2E764CCA">
            <wp:extent cx="8358505" cy="629793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8505" cy="6297930"/>
                    </a:xfrm>
                    <a:prstGeom prst="rect">
                      <a:avLst/>
                    </a:prstGeom>
                    <a:noFill/>
                  </pic:spPr>
                </pic:pic>
              </a:graphicData>
            </a:graphic>
          </wp:inline>
        </w:drawing>
      </w:r>
    </w:p>
    <w:sectPr w:rsidR="0036392C" w:rsidSect="00D05ABC">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0B9" w:rsidRDefault="00AE70B9" w:rsidP="00D728FC">
      <w:pPr>
        <w:spacing w:after="0" w:line="240" w:lineRule="auto"/>
      </w:pPr>
      <w:r>
        <w:separator/>
      </w:r>
    </w:p>
  </w:endnote>
  <w:endnote w:type="continuationSeparator" w:id="0">
    <w:p w:rsidR="00AE70B9" w:rsidRDefault="00AE70B9" w:rsidP="00D72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3799820"/>
      <w:docPartObj>
        <w:docPartGallery w:val="Page Numbers (Bottom of Page)"/>
        <w:docPartUnique/>
      </w:docPartObj>
    </w:sdtPr>
    <w:sdtEndPr>
      <w:rPr>
        <w:noProof/>
      </w:rPr>
    </w:sdtEndPr>
    <w:sdtContent>
      <w:p w:rsidR="00D728FC" w:rsidRDefault="00D728FC">
        <w:pPr>
          <w:pStyle w:val="Footer"/>
          <w:jc w:val="right"/>
        </w:pPr>
        <w:r>
          <w:fldChar w:fldCharType="begin"/>
        </w:r>
        <w:r>
          <w:instrText xml:space="preserve"> PAGE   \* MERGEFORMAT </w:instrText>
        </w:r>
        <w:r>
          <w:fldChar w:fldCharType="separate"/>
        </w:r>
        <w:r w:rsidR="00954F10">
          <w:rPr>
            <w:noProof/>
          </w:rPr>
          <w:t>16</w:t>
        </w:r>
        <w:r>
          <w:rPr>
            <w:noProof/>
          </w:rPr>
          <w:fldChar w:fldCharType="end"/>
        </w:r>
      </w:p>
    </w:sdtContent>
  </w:sdt>
  <w:p w:rsidR="00D728FC" w:rsidRDefault="00D728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0B9" w:rsidRDefault="00AE70B9" w:rsidP="00D728FC">
      <w:pPr>
        <w:spacing w:after="0" w:line="240" w:lineRule="auto"/>
      </w:pPr>
      <w:r>
        <w:separator/>
      </w:r>
    </w:p>
  </w:footnote>
  <w:footnote w:type="continuationSeparator" w:id="0">
    <w:p w:rsidR="00AE70B9" w:rsidRDefault="00AE70B9" w:rsidP="00D728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FBD"/>
    <w:multiLevelType w:val="hybridMultilevel"/>
    <w:tmpl w:val="7BD4EE34"/>
    <w:lvl w:ilvl="0" w:tplc="03C4B792">
      <w:start w:val="1"/>
      <w:numFmt w:val="bullet"/>
      <w:lvlText w:val=""/>
      <w:lvlJc w:val="left"/>
      <w:pPr>
        <w:tabs>
          <w:tab w:val="num" w:pos="720"/>
        </w:tabs>
        <w:ind w:left="720" w:hanging="360"/>
      </w:pPr>
      <w:rPr>
        <w:rFonts w:ascii="Wingdings 2" w:hAnsi="Wingdings 2" w:hint="default"/>
      </w:rPr>
    </w:lvl>
    <w:lvl w:ilvl="1" w:tplc="E0C0CBCA" w:tentative="1">
      <w:start w:val="1"/>
      <w:numFmt w:val="bullet"/>
      <w:lvlText w:val=""/>
      <w:lvlJc w:val="left"/>
      <w:pPr>
        <w:tabs>
          <w:tab w:val="num" w:pos="1440"/>
        </w:tabs>
        <w:ind w:left="1440" w:hanging="360"/>
      </w:pPr>
      <w:rPr>
        <w:rFonts w:ascii="Wingdings 2" w:hAnsi="Wingdings 2" w:hint="default"/>
      </w:rPr>
    </w:lvl>
    <w:lvl w:ilvl="2" w:tplc="A1A49B8E" w:tentative="1">
      <w:start w:val="1"/>
      <w:numFmt w:val="bullet"/>
      <w:lvlText w:val=""/>
      <w:lvlJc w:val="left"/>
      <w:pPr>
        <w:tabs>
          <w:tab w:val="num" w:pos="2160"/>
        </w:tabs>
        <w:ind w:left="2160" w:hanging="360"/>
      </w:pPr>
      <w:rPr>
        <w:rFonts w:ascii="Wingdings 2" w:hAnsi="Wingdings 2" w:hint="default"/>
      </w:rPr>
    </w:lvl>
    <w:lvl w:ilvl="3" w:tplc="FF6A4C1A" w:tentative="1">
      <w:start w:val="1"/>
      <w:numFmt w:val="bullet"/>
      <w:lvlText w:val=""/>
      <w:lvlJc w:val="left"/>
      <w:pPr>
        <w:tabs>
          <w:tab w:val="num" w:pos="2880"/>
        </w:tabs>
        <w:ind w:left="2880" w:hanging="360"/>
      </w:pPr>
      <w:rPr>
        <w:rFonts w:ascii="Wingdings 2" w:hAnsi="Wingdings 2" w:hint="default"/>
      </w:rPr>
    </w:lvl>
    <w:lvl w:ilvl="4" w:tplc="15827FA6" w:tentative="1">
      <w:start w:val="1"/>
      <w:numFmt w:val="bullet"/>
      <w:lvlText w:val=""/>
      <w:lvlJc w:val="left"/>
      <w:pPr>
        <w:tabs>
          <w:tab w:val="num" w:pos="3600"/>
        </w:tabs>
        <w:ind w:left="3600" w:hanging="360"/>
      </w:pPr>
      <w:rPr>
        <w:rFonts w:ascii="Wingdings 2" w:hAnsi="Wingdings 2" w:hint="default"/>
      </w:rPr>
    </w:lvl>
    <w:lvl w:ilvl="5" w:tplc="636A72E0" w:tentative="1">
      <w:start w:val="1"/>
      <w:numFmt w:val="bullet"/>
      <w:lvlText w:val=""/>
      <w:lvlJc w:val="left"/>
      <w:pPr>
        <w:tabs>
          <w:tab w:val="num" w:pos="4320"/>
        </w:tabs>
        <w:ind w:left="4320" w:hanging="360"/>
      </w:pPr>
      <w:rPr>
        <w:rFonts w:ascii="Wingdings 2" w:hAnsi="Wingdings 2" w:hint="default"/>
      </w:rPr>
    </w:lvl>
    <w:lvl w:ilvl="6" w:tplc="7A941D32" w:tentative="1">
      <w:start w:val="1"/>
      <w:numFmt w:val="bullet"/>
      <w:lvlText w:val=""/>
      <w:lvlJc w:val="left"/>
      <w:pPr>
        <w:tabs>
          <w:tab w:val="num" w:pos="5040"/>
        </w:tabs>
        <w:ind w:left="5040" w:hanging="360"/>
      </w:pPr>
      <w:rPr>
        <w:rFonts w:ascii="Wingdings 2" w:hAnsi="Wingdings 2" w:hint="default"/>
      </w:rPr>
    </w:lvl>
    <w:lvl w:ilvl="7" w:tplc="48CAED78" w:tentative="1">
      <w:start w:val="1"/>
      <w:numFmt w:val="bullet"/>
      <w:lvlText w:val=""/>
      <w:lvlJc w:val="left"/>
      <w:pPr>
        <w:tabs>
          <w:tab w:val="num" w:pos="5760"/>
        </w:tabs>
        <w:ind w:left="5760" w:hanging="360"/>
      </w:pPr>
      <w:rPr>
        <w:rFonts w:ascii="Wingdings 2" w:hAnsi="Wingdings 2" w:hint="default"/>
      </w:rPr>
    </w:lvl>
    <w:lvl w:ilvl="8" w:tplc="D9066CD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2D8348C"/>
    <w:multiLevelType w:val="hybridMultilevel"/>
    <w:tmpl w:val="4EB6329A"/>
    <w:lvl w:ilvl="0" w:tplc="C4FA3C10">
      <w:start w:val="1"/>
      <w:numFmt w:val="bullet"/>
      <w:lvlText w:val=""/>
      <w:lvlJc w:val="left"/>
      <w:pPr>
        <w:tabs>
          <w:tab w:val="num" w:pos="720"/>
        </w:tabs>
        <w:ind w:left="720" w:hanging="360"/>
      </w:pPr>
      <w:rPr>
        <w:rFonts w:ascii="Wingdings 2" w:hAnsi="Wingdings 2" w:hint="default"/>
      </w:rPr>
    </w:lvl>
    <w:lvl w:ilvl="1" w:tplc="961ADBB4" w:tentative="1">
      <w:start w:val="1"/>
      <w:numFmt w:val="bullet"/>
      <w:lvlText w:val=""/>
      <w:lvlJc w:val="left"/>
      <w:pPr>
        <w:tabs>
          <w:tab w:val="num" w:pos="1440"/>
        </w:tabs>
        <w:ind w:left="1440" w:hanging="360"/>
      </w:pPr>
      <w:rPr>
        <w:rFonts w:ascii="Wingdings 2" w:hAnsi="Wingdings 2" w:hint="default"/>
      </w:rPr>
    </w:lvl>
    <w:lvl w:ilvl="2" w:tplc="2B108330" w:tentative="1">
      <w:start w:val="1"/>
      <w:numFmt w:val="bullet"/>
      <w:lvlText w:val=""/>
      <w:lvlJc w:val="left"/>
      <w:pPr>
        <w:tabs>
          <w:tab w:val="num" w:pos="2160"/>
        </w:tabs>
        <w:ind w:left="2160" w:hanging="360"/>
      </w:pPr>
      <w:rPr>
        <w:rFonts w:ascii="Wingdings 2" w:hAnsi="Wingdings 2" w:hint="default"/>
      </w:rPr>
    </w:lvl>
    <w:lvl w:ilvl="3" w:tplc="47CE2F1C" w:tentative="1">
      <w:start w:val="1"/>
      <w:numFmt w:val="bullet"/>
      <w:lvlText w:val=""/>
      <w:lvlJc w:val="left"/>
      <w:pPr>
        <w:tabs>
          <w:tab w:val="num" w:pos="2880"/>
        </w:tabs>
        <w:ind w:left="2880" w:hanging="360"/>
      </w:pPr>
      <w:rPr>
        <w:rFonts w:ascii="Wingdings 2" w:hAnsi="Wingdings 2" w:hint="default"/>
      </w:rPr>
    </w:lvl>
    <w:lvl w:ilvl="4" w:tplc="94086BDC" w:tentative="1">
      <w:start w:val="1"/>
      <w:numFmt w:val="bullet"/>
      <w:lvlText w:val=""/>
      <w:lvlJc w:val="left"/>
      <w:pPr>
        <w:tabs>
          <w:tab w:val="num" w:pos="3600"/>
        </w:tabs>
        <w:ind w:left="3600" w:hanging="360"/>
      </w:pPr>
      <w:rPr>
        <w:rFonts w:ascii="Wingdings 2" w:hAnsi="Wingdings 2" w:hint="default"/>
      </w:rPr>
    </w:lvl>
    <w:lvl w:ilvl="5" w:tplc="64D8227C" w:tentative="1">
      <w:start w:val="1"/>
      <w:numFmt w:val="bullet"/>
      <w:lvlText w:val=""/>
      <w:lvlJc w:val="left"/>
      <w:pPr>
        <w:tabs>
          <w:tab w:val="num" w:pos="4320"/>
        </w:tabs>
        <w:ind w:left="4320" w:hanging="360"/>
      </w:pPr>
      <w:rPr>
        <w:rFonts w:ascii="Wingdings 2" w:hAnsi="Wingdings 2" w:hint="default"/>
      </w:rPr>
    </w:lvl>
    <w:lvl w:ilvl="6" w:tplc="60589116" w:tentative="1">
      <w:start w:val="1"/>
      <w:numFmt w:val="bullet"/>
      <w:lvlText w:val=""/>
      <w:lvlJc w:val="left"/>
      <w:pPr>
        <w:tabs>
          <w:tab w:val="num" w:pos="5040"/>
        </w:tabs>
        <w:ind w:left="5040" w:hanging="360"/>
      </w:pPr>
      <w:rPr>
        <w:rFonts w:ascii="Wingdings 2" w:hAnsi="Wingdings 2" w:hint="default"/>
      </w:rPr>
    </w:lvl>
    <w:lvl w:ilvl="7" w:tplc="89E8FDBE" w:tentative="1">
      <w:start w:val="1"/>
      <w:numFmt w:val="bullet"/>
      <w:lvlText w:val=""/>
      <w:lvlJc w:val="left"/>
      <w:pPr>
        <w:tabs>
          <w:tab w:val="num" w:pos="5760"/>
        </w:tabs>
        <w:ind w:left="5760" w:hanging="360"/>
      </w:pPr>
      <w:rPr>
        <w:rFonts w:ascii="Wingdings 2" w:hAnsi="Wingdings 2" w:hint="default"/>
      </w:rPr>
    </w:lvl>
    <w:lvl w:ilvl="8" w:tplc="EDB0389E"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66B6B4C"/>
    <w:multiLevelType w:val="multilevel"/>
    <w:tmpl w:val="3F62E1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340EF0"/>
    <w:multiLevelType w:val="hybridMultilevel"/>
    <w:tmpl w:val="5EB6E770"/>
    <w:lvl w:ilvl="0" w:tplc="601A2282">
      <w:start w:val="1"/>
      <w:numFmt w:val="bullet"/>
      <w:lvlText w:val=""/>
      <w:lvlJc w:val="left"/>
      <w:pPr>
        <w:tabs>
          <w:tab w:val="num" w:pos="720"/>
        </w:tabs>
        <w:ind w:left="720" w:hanging="360"/>
      </w:pPr>
      <w:rPr>
        <w:rFonts w:ascii="Wingdings 2" w:hAnsi="Wingdings 2" w:hint="default"/>
      </w:rPr>
    </w:lvl>
    <w:lvl w:ilvl="1" w:tplc="1F8CC9D4" w:tentative="1">
      <w:start w:val="1"/>
      <w:numFmt w:val="bullet"/>
      <w:lvlText w:val=""/>
      <w:lvlJc w:val="left"/>
      <w:pPr>
        <w:tabs>
          <w:tab w:val="num" w:pos="1440"/>
        </w:tabs>
        <w:ind w:left="1440" w:hanging="360"/>
      </w:pPr>
      <w:rPr>
        <w:rFonts w:ascii="Wingdings 2" w:hAnsi="Wingdings 2" w:hint="default"/>
      </w:rPr>
    </w:lvl>
    <w:lvl w:ilvl="2" w:tplc="477CD6CE" w:tentative="1">
      <w:start w:val="1"/>
      <w:numFmt w:val="bullet"/>
      <w:lvlText w:val=""/>
      <w:lvlJc w:val="left"/>
      <w:pPr>
        <w:tabs>
          <w:tab w:val="num" w:pos="2160"/>
        </w:tabs>
        <w:ind w:left="2160" w:hanging="360"/>
      </w:pPr>
      <w:rPr>
        <w:rFonts w:ascii="Wingdings 2" w:hAnsi="Wingdings 2" w:hint="default"/>
      </w:rPr>
    </w:lvl>
    <w:lvl w:ilvl="3" w:tplc="24BA4B18" w:tentative="1">
      <w:start w:val="1"/>
      <w:numFmt w:val="bullet"/>
      <w:lvlText w:val=""/>
      <w:lvlJc w:val="left"/>
      <w:pPr>
        <w:tabs>
          <w:tab w:val="num" w:pos="2880"/>
        </w:tabs>
        <w:ind w:left="2880" w:hanging="360"/>
      </w:pPr>
      <w:rPr>
        <w:rFonts w:ascii="Wingdings 2" w:hAnsi="Wingdings 2" w:hint="default"/>
      </w:rPr>
    </w:lvl>
    <w:lvl w:ilvl="4" w:tplc="5DAE4C7E" w:tentative="1">
      <w:start w:val="1"/>
      <w:numFmt w:val="bullet"/>
      <w:lvlText w:val=""/>
      <w:lvlJc w:val="left"/>
      <w:pPr>
        <w:tabs>
          <w:tab w:val="num" w:pos="3600"/>
        </w:tabs>
        <w:ind w:left="3600" w:hanging="360"/>
      </w:pPr>
      <w:rPr>
        <w:rFonts w:ascii="Wingdings 2" w:hAnsi="Wingdings 2" w:hint="default"/>
      </w:rPr>
    </w:lvl>
    <w:lvl w:ilvl="5" w:tplc="DE7024C4" w:tentative="1">
      <w:start w:val="1"/>
      <w:numFmt w:val="bullet"/>
      <w:lvlText w:val=""/>
      <w:lvlJc w:val="left"/>
      <w:pPr>
        <w:tabs>
          <w:tab w:val="num" w:pos="4320"/>
        </w:tabs>
        <w:ind w:left="4320" w:hanging="360"/>
      </w:pPr>
      <w:rPr>
        <w:rFonts w:ascii="Wingdings 2" w:hAnsi="Wingdings 2" w:hint="default"/>
      </w:rPr>
    </w:lvl>
    <w:lvl w:ilvl="6" w:tplc="DA209282" w:tentative="1">
      <w:start w:val="1"/>
      <w:numFmt w:val="bullet"/>
      <w:lvlText w:val=""/>
      <w:lvlJc w:val="left"/>
      <w:pPr>
        <w:tabs>
          <w:tab w:val="num" w:pos="5040"/>
        </w:tabs>
        <w:ind w:left="5040" w:hanging="360"/>
      </w:pPr>
      <w:rPr>
        <w:rFonts w:ascii="Wingdings 2" w:hAnsi="Wingdings 2" w:hint="default"/>
      </w:rPr>
    </w:lvl>
    <w:lvl w:ilvl="7" w:tplc="2D520AA0" w:tentative="1">
      <w:start w:val="1"/>
      <w:numFmt w:val="bullet"/>
      <w:lvlText w:val=""/>
      <w:lvlJc w:val="left"/>
      <w:pPr>
        <w:tabs>
          <w:tab w:val="num" w:pos="5760"/>
        </w:tabs>
        <w:ind w:left="5760" w:hanging="360"/>
      </w:pPr>
      <w:rPr>
        <w:rFonts w:ascii="Wingdings 2" w:hAnsi="Wingdings 2" w:hint="default"/>
      </w:rPr>
    </w:lvl>
    <w:lvl w:ilvl="8" w:tplc="1EAAAF56"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25A3EFF"/>
    <w:multiLevelType w:val="multilevel"/>
    <w:tmpl w:val="E71CB1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D76435"/>
    <w:multiLevelType w:val="hybridMultilevel"/>
    <w:tmpl w:val="0A52308A"/>
    <w:lvl w:ilvl="0" w:tplc="68C02670">
      <w:start w:val="1"/>
      <w:numFmt w:val="bullet"/>
      <w:lvlText w:val=""/>
      <w:lvlJc w:val="left"/>
      <w:pPr>
        <w:tabs>
          <w:tab w:val="num" w:pos="720"/>
        </w:tabs>
        <w:ind w:left="720" w:hanging="360"/>
      </w:pPr>
      <w:rPr>
        <w:rFonts w:ascii="Wingdings 2" w:hAnsi="Wingdings 2" w:hint="default"/>
      </w:rPr>
    </w:lvl>
    <w:lvl w:ilvl="1" w:tplc="EDE05FB8" w:tentative="1">
      <w:start w:val="1"/>
      <w:numFmt w:val="bullet"/>
      <w:lvlText w:val=""/>
      <w:lvlJc w:val="left"/>
      <w:pPr>
        <w:tabs>
          <w:tab w:val="num" w:pos="1440"/>
        </w:tabs>
        <w:ind w:left="1440" w:hanging="360"/>
      </w:pPr>
      <w:rPr>
        <w:rFonts w:ascii="Wingdings 2" w:hAnsi="Wingdings 2" w:hint="default"/>
      </w:rPr>
    </w:lvl>
    <w:lvl w:ilvl="2" w:tplc="6B6C6A3C" w:tentative="1">
      <w:start w:val="1"/>
      <w:numFmt w:val="bullet"/>
      <w:lvlText w:val=""/>
      <w:lvlJc w:val="left"/>
      <w:pPr>
        <w:tabs>
          <w:tab w:val="num" w:pos="2160"/>
        </w:tabs>
        <w:ind w:left="2160" w:hanging="360"/>
      </w:pPr>
      <w:rPr>
        <w:rFonts w:ascii="Wingdings 2" w:hAnsi="Wingdings 2" w:hint="default"/>
      </w:rPr>
    </w:lvl>
    <w:lvl w:ilvl="3" w:tplc="ED86BE8C" w:tentative="1">
      <w:start w:val="1"/>
      <w:numFmt w:val="bullet"/>
      <w:lvlText w:val=""/>
      <w:lvlJc w:val="left"/>
      <w:pPr>
        <w:tabs>
          <w:tab w:val="num" w:pos="2880"/>
        </w:tabs>
        <w:ind w:left="2880" w:hanging="360"/>
      </w:pPr>
      <w:rPr>
        <w:rFonts w:ascii="Wingdings 2" w:hAnsi="Wingdings 2" w:hint="default"/>
      </w:rPr>
    </w:lvl>
    <w:lvl w:ilvl="4" w:tplc="95A696DA" w:tentative="1">
      <w:start w:val="1"/>
      <w:numFmt w:val="bullet"/>
      <w:lvlText w:val=""/>
      <w:lvlJc w:val="left"/>
      <w:pPr>
        <w:tabs>
          <w:tab w:val="num" w:pos="3600"/>
        </w:tabs>
        <w:ind w:left="3600" w:hanging="360"/>
      </w:pPr>
      <w:rPr>
        <w:rFonts w:ascii="Wingdings 2" w:hAnsi="Wingdings 2" w:hint="default"/>
      </w:rPr>
    </w:lvl>
    <w:lvl w:ilvl="5" w:tplc="A48860DE" w:tentative="1">
      <w:start w:val="1"/>
      <w:numFmt w:val="bullet"/>
      <w:lvlText w:val=""/>
      <w:lvlJc w:val="left"/>
      <w:pPr>
        <w:tabs>
          <w:tab w:val="num" w:pos="4320"/>
        </w:tabs>
        <w:ind w:left="4320" w:hanging="360"/>
      </w:pPr>
      <w:rPr>
        <w:rFonts w:ascii="Wingdings 2" w:hAnsi="Wingdings 2" w:hint="default"/>
      </w:rPr>
    </w:lvl>
    <w:lvl w:ilvl="6" w:tplc="9F2CFC86" w:tentative="1">
      <w:start w:val="1"/>
      <w:numFmt w:val="bullet"/>
      <w:lvlText w:val=""/>
      <w:lvlJc w:val="left"/>
      <w:pPr>
        <w:tabs>
          <w:tab w:val="num" w:pos="5040"/>
        </w:tabs>
        <w:ind w:left="5040" w:hanging="360"/>
      </w:pPr>
      <w:rPr>
        <w:rFonts w:ascii="Wingdings 2" w:hAnsi="Wingdings 2" w:hint="default"/>
      </w:rPr>
    </w:lvl>
    <w:lvl w:ilvl="7" w:tplc="6AC218F0" w:tentative="1">
      <w:start w:val="1"/>
      <w:numFmt w:val="bullet"/>
      <w:lvlText w:val=""/>
      <w:lvlJc w:val="left"/>
      <w:pPr>
        <w:tabs>
          <w:tab w:val="num" w:pos="5760"/>
        </w:tabs>
        <w:ind w:left="5760" w:hanging="360"/>
      </w:pPr>
      <w:rPr>
        <w:rFonts w:ascii="Wingdings 2" w:hAnsi="Wingdings 2" w:hint="default"/>
      </w:rPr>
    </w:lvl>
    <w:lvl w:ilvl="8" w:tplc="0D6C2FC0"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32DE36DA"/>
    <w:multiLevelType w:val="hybridMultilevel"/>
    <w:tmpl w:val="EB68A198"/>
    <w:lvl w:ilvl="0" w:tplc="F49E0340">
      <w:start w:val="1"/>
      <w:numFmt w:val="bullet"/>
      <w:lvlText w:val=""/>
      <w:lvlJc w:val="left"/>
      <w:pPr>
        <w:tabs>
          <w:tab w:val="num" w:pos="720"/>
        </w:tabs>
        <w:ind w:left="720" w:hanging="360"/>
      </w:pPr>
      <w:rPr>
        <w:rFonts w:ascii="Wingdings 2" w:hAnsi="Wingdings 2" w:hint="default"/>
      </w:rPr>
    </w:lvl>
    <w:lvl w:ilvl="1" w:tplc="256E5D36" w:tentative="1">
      <w:start w:val="1"/>
      <w:numFmt w:val="bullet"/>
      <w:lvlText w:val=""/>
      <w:lvlJc w:val="left"/>
      <w:pPr>
        <w:tabs>
          <w:tab w:val="num" w:pos="1440"/>
        </w:tabs>
        <w:ind w:left="1440" w:hanging="360"/>
      </w:pPr>
      <w:rPr>
        <w:rFonts w:ascii="Wingdings 2" w:hAnsi="Wingdings 2" w:hint="default"/>
      </w:rPr>
    </w:lvl>
    <w:lvl w:ilvl="2" w:tplc="77AA3904" w:tentative="1">
      <w:start w:val="1"/>
      <w:numFmt w:val="bullet"/>
      <w:lvlText w:val=""/>
      <w:lvlJc w:val="left"/>
      <w:pPr>
        <w:tabs>
          <w:tab w:val="num" w:pos="2160"/>
        </w:tabs>
        <w:ind w:left="2160" w:hanging="360"/>
      </w:pPr>
      <w:rPr>
        <w:rFonts w:ascii="Wingdings 2" w:hAnsi="Wingdings 2" w:hint="default"/>
      </w:rPr>
    </w:lvl>
    <w:lvl w:ilvl="3" w:tplc="AE14A59C" w:tentative="1">
      <w:start w:val="1"/>
      <w:numFmt w:val="bullet"/>
      <w:lvlText w:val=""/>
      <w:lvlJc w:val="left"/>
      <w:pPr>
        <w:tabs>
          <w:tab w:val="num" w:pos="2880"/>
        </w:tabs>
        <w:ind w:left="2880" w:hanging="360"/>
      </w:pPr>
      <w:rPr>
        <w:rFonts w:ascii="Wingdings 2" w:hAnsi="Wingdings 2" w:hint="default"/>
      </w:rPr>
    </w:lvl>
    <w:lvl w:ilvl="4" w:tplc="CBDA1FBE" w:tentative="1">
      <w:start w:val="1"/>
      <w:numFmt w:val="bullet"/>
      <w:lvlText w:val=""/>
      <w:lvlJc w:val="left"/>
      <w:pPr>
        <w:tabs>
          <w:tab w:val="num" w:pos="3600"/>
        </w:tabs>
        <w:ind w:left="3600" w:hanging="360"/>
      </w:pPr>
      <w:rPr>
        <w:rFonts w:ascii="Wingdings 2" w:hAnsi="Wingdings 2" w:hint="default"/>
      </w:rPr>
    </w:lvl>
    <w:lvl w:ilvl="5" w:tplc="128E224A" w:tentative="1">
      <w:start w:val="1"/>
      <w:numFmt w:val="bullet"/>
      <w:lvlText w:val=""/>
      <w:lvlJc w:val="left"/>
      <w:pPr>
        <w:tabs>
          <w:tab w:val="num" w:pos="4320"/>
        </w:tabs>
        <w:ind w:left="4320" w:hanging="360"/>
      </w:pPr>
      <w:rPr>
        <w:rFonts w:ascii="Wingdings 2" w:hAnsi="Wingdings 2" w:hint="default"/>
      </w:rPr>
    </w:lvl>
    <w:lvl w:ilvl="6" w:tplc="B3180BA0" w:tentative="1">
      <w:start w:val="1"/>
      <w:numFmt w:val="bullet"/>
      <w:lvlText w:val=""/>
      <w:lvlJc w:val="left"/>
      <w:pPr>
        <w:tabs>
          <w:tab w:val="num" w:pos="5040"/>
        </w:tabs>
        <w:ind w:left="5040" w:hanging="360"/>
      </w:pPr>
      <w:rPr>
        <w:rFonts w:ascii="Wingdings 2" w:hAnsi="Wingdings 2" w:hint="default"/>
      </w:rPr>
    </w:lvl>
    <w:lvl w:ilvl="7" w:tplc="5E009616" w:tentative="1">
      <w:start w:val="1"/>
      <w:numFmt w:val="bullet"/>
      <w:lvlText w:val=""/>
      <w:lvlJc w:val="left"/>
      <w:pPr>
        <w:tabs>
          <w:tab w:val="num" w:pos="5760"/>
        </w:tabs>
        <w:ind w:left="5760" w:hanging="360"/>
      </w:pPr>
      <w:rPr>
        <w:rFonts w:ascii="Wingdings 2" w:hAnsi="Wingdings 2" w:hint="default"/>
      </w:rPr>
    </w:lvl>
    <w:lvl w:ilvl="8" w:tplc="4EB00964"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383917C5"/>
    <w:multiLevelType w:val="hybridMultilevel"/>
    <w:tmpl w:val="0CCAF256"/>
    <w:lvl w:ilvl="0" w:tplc="88A6B76A">
      <w:start w:val="1"/>
      <w:numFmt w:val="bullet"/>
      <w:lvlText w:val=""/>
      <w:lvlJc w:val="left"/>
      <w:pPr>
        <w:tabs>
          <w:tab w:val="num" w:pos="720"/>
        </w:tabs>
        <w:ind w:left="720" w:hanging="360"/>
      </w:pPr>
      <w:rPr>
        <w:rFonts w:ascii="Wingdings 2" w:hAnsi="Wingdings 2" w:hint="default"/>
      </w:rPr>
    </w:lvl>
    <w:lvl w:ilvl="1" w:tplc="ED90303E" w:tentative="1">
      <w:start w:val="1"/>
      <w:numFmt w:val="bullet"/>
      <w:lvlText w:val=""/>
      <w:lvlJc w:val="left"/>
      <w:pPr>
        <w:tabs>
          <w:tab w:val="num" w:pos="1440"/>
        </w:tabs>
        <w:ind w:left="1440" w:hanging="360"/>
      </w:pPr>
      <w:rPr>
        <w:rFonts w:ascii="Wingdings 2" w:hAnsi="Wingdings 2" w:hint="default"/>
      </w:rPr>
    </w:lvl>
    <w:lvl w:ilvl="2" w:tplc="0F46389E" w:tentative="1">
      <w:start w:val="1"/>
      <w:numFmt w:val="bullet"/>
      <w:lvlText w:val=""/>
      <w:lvlJc w:val="left"/>
      <w:pPr>
        <w:tabs>
          <w:tab w:val="num" w:pos="2160"/>
        </w:tabs>
        <w:ind w:left="2160" w:hanging="360"/>
      </w:pPr>
      <w:rPr>
        <w:rFonts w:ascii="Wingdings 2" w:hAnsi="Wingdings 2" w:hint="default"/>
      </w:rPr>
    </w:lvl>
    <w:lvl w:ilvl="3" w:tplc="585E9D2E" w:tentative="1">
      <w:start w:val="1"/>
      <w:numFmt w:val="bullet"/>
      <w:lvlText w:val=""/>
      <w:lvlJc w:val="left"/>
      <w:pPr>
        <w:tabs>
          <w:tab w:val="num" w:pos="2880"/>
        </w:tabs>
        <w:ind w:left="2880" w:hanging="360"/>
      </w:pPr>
      <w:rPr>
        <w:rFonts w:ascii="Wingdings 2" w:hAnsi="Wingdings 2" w:hint="default"/>
      </w:rPr>
    </w:lvl>
    <w:lvl w:ilvl="4" w:tplc="7518BB92" w:tentative="1">
      <w:start w:val="1"/>
      <w:numFmt w:val="bullet"/>
      <w:lvlText w:val=""/>
      <w:lvlJc w:val="left"/>
      <w:pPr>
        <w:tabs>
          <w:tab w:val="num" w:pos="3600"/>
        </w:tabs>
        <w:ind w:left="3600" w:hanging="360"/>
      </w:pPr>
      <w:rPr>
        <w:rFonts w:ascii="Wingdings 2" w:hAnsi="Wingdings 2" w:hint="default"/>
      </w:rPr>
    </w:lvl>
    <w:lvl w:ilvl="5" w:tplc="874CFD4E" w:tentative="1">
      <w:start w:val="1"/>
      <w:numFmt w:val="bullet"/>
      <w:lvlText w:val=""/>
      <w:lvlJc w:val="left"/>
      <w:pPr>
        <w:tabs>
          <w:tab w:val="num" w:pos="4320"/>
        </w:tabs>
        <w:ind w:left="4320" w:hanging="360"/>
      </w:pPr>
      <w:rPr>
        <w:rFonts w:ascii="Wingdings 2" w:hAnsi="Wingdings 2" w:hint="default"/>
      </w:rPr>
    </w:lvl>
    <w:lvl w:ilvl="6" w:tplc="663439E8" w:tentative="1">
      <w:start w:val="1"/>
      <w:numFmt w:val="bullet"/>
      <w:lvlText w:val=""/>
      <w:lvlJc w:val="left"/>
      <w:pPr>
        <w:tabs>
          <w:tab w:val="num" w:pos="5040"/>
        </w:tabs>
        <w:ind w:left="5040" w:hanging="360"/>
      </w:pPr>
      <w:rPr>
        <w:rFonts w:ascii="Wingdings 2" w:hAnsi="Wingdings 2" w:hint="default"/>
      </w:rPr>
    </w:lvl>
    <w:lvl w:ilvl="7" w:tplc="E07C93F0" w:tentative="1">
      <w:start w:val="1"/>
      <w:numFmt w:val="bullet"/>
      <w:lvlText w:val=""/>
      <w:lvlJc w:val="left"/>
      <w:pPr>
        <w:tabs>
          <w:tab w:val="num" w:pos="5760"/>
        </w:tabs>
        <w:ind w:left="5760" w:hanging="360"/>
      </w:pPr>
      <w:rPr>
        <w:rFonts w:ascii="Wingdings 2" w:hAnsi="Wingdings 2" w:hint="default"/>
      </w:rPr>
    </w:lvl>
    <w:lvl w:ilvl="8" w:tplc="CDD27776"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EDC3D2C"/>
    <w:multiLevelType w:val="hybridMultilevel"/>
    <w:tmpl w:val="12304118"/>
    <w:lvl w:ilvl="0" w:tplc="8612F39C">
      <w:start w:val="1"/>
      <w:numFmt w:val="bullet"/>
      <w:lvlText w:val=""/>
      <w:lvlJc w:val="left"/>
      <w:pPr>
        <w:tabs>
          <w:tab w:val="num" w:pos="720"/>
        </w:tabs>
        <w:ind w:left="720" w:hanging="360"/>
      </w:pPr>
      <w:rPr>
        <w:rFonts w:ascii="Wingdings 2" w:hAnsi="Wingdings 2" w:hint="default"/>
      </w:rPr>
    </w:lvl>
    <w:lvl w:ilvl="1" w:tplc="680629FC" w:tentative="1">
      <w:start w:val="1"/>
      <w:numFmt w:val="bullet"/>
      <w:lvlText w:val=""/>
      <w:lvlJc w:val="left"/>
      <w:pPr>
        <w:tabs>
          <w:tab w:val="num" w:pos="1440"/>
        </w:tabs>
        <w:ind w:left="1440" w:hanging="360"/>
      </w:pPr>
      <w:rPr>
        <w:rFonts w:ascii="Wingdings 2" w:hAnsi="Wingdings 2" w:hint="default"/>
      </w:rPr>
    </w:lvl>
    <w:lvl w:ilvl="2" w:tplc="EE8047FE" w:tentative="1">
      <w:start w:val="1"/>
      <w:numFmt w:val="bullet"/>
      <w:lvlText w:val=""/>
      <w:lvlJc w:val="left"/>
      <w:pPr>
        <w:tabs>
          <w:tab w:val="num" w:pos="2160"/>
        </w:tabs>
        <w:ind w:left="2160" w:hanging="360"/>
      </w:pPr>
      <w:rPr>
        <w:rFonts w:ascii="Wingdings 2" w:hAnsi="Wingdings 2" w:hint="default"/>
      </w:rPr>
    </w:lvl>
    <w:lvl w:ilvl="3" w:tplc="6FEC4E62" w:tentative="1">
      <w:start w:val="1"/>
      <w:numFmt w:val="bullet"/>
      <w:lvlText w:val=""/>
      <w:lvlJc w:val="left"/>
      <w:pPr>
        <w:tabs>
          <w:tab w:val="num" w:pos="2880"/>
        </w:tabs>
        <w:ind w:left="2880" w:hanging="360"/>
      </w:pPr>
      <w:rPr>
        <w:rFonts w:ascii="Wingdings 2" w:hAnsi="Wingdings 2" w:hint="default"/>
      </w:rPr>
    </w:lvl>
    <w:lvl w:ilvl="4" w:tplc="8B58269C" w:tentative="1">
      <w:start w:val="1"/>
      <w:numFmt w:val="bullet"/>
      <w:lvlText w:val=""/>
      <w:lvlJc w:val="left"/>
      <w:pPr>
        <w:tabs>
          <w:tab w:val="num" w:pos="3600"/>
        </w:tabs>
        <w:ind w:left="3600" w:hanging="360"/>
      </w:pPr>
      <w:rPr>
        <w:rFonts w:ascii="Wingdings 2" w:hAnsi="Wingdings 2" w:hint="default"/>
      </w:rPr>
    </w:lvl>
    <w:lvl w:ilvl="5" w:tplc="A5621C7E" w:tentative="1">
      <w:start w:val="1"/>
      <w:numFmt w:val="bullet"/>
      <w:lvlText w:val=""/>
      <w:lvlJc w:val="left"/>
      <w:pPr>
        <w:tabs>
          <w:tab w:val="num" w:pos="4320"/>
        </w:tabs>
        <w:ind w:left="4320" w:hanging="360"/>
      </w:pPr>
      <w:rPr>
        <w:rFonts w:ascii="Wingdings 2" w:hAnsi="Wingdings 2" w:hint="default"/>
      </w:rPr>
    </w:lvl>
    <w:lvl w:ilvl="6" w:tplc="5BC86E62" w:tentative="1">
      <w:start w:val="1"/>
      <w:numFmt w:val="bullet"/>
      <w:lvlText w:val=""/>
      <w:lvlJc w:val="left"/>
      <w:pPr>
        <w:tabs>
          <w:tab w:val="num" w:pos="5040"/>
        </w:tabs>
        <w:ind w:left="5040" w:hanging="360"/>
      </w:pPr>
      <w:rPr>
        <w:rFonts w:ascii="Wingdings 2" w:hAnsi="Wingdings 2" w:hint="default"/>
      </w:rPr>
    </w:lvl>
    <w:lvl w:ilvl="7" w:tplc="265E6426" w:tentative="1">
      <w:start w:val="1"/>
      <w:numFmt w:val="bullet"/>
      <w:lvlText w:val=""/>
      <w:lvlJc w:val="left"/>
      <w:pPr>
        <w:tabs>
          <w:tab w:val="num" w:pos="5760"/>
        </w:tabs>
        <w:ind w:left="5760" w:hanging="360"/>
      </w:pPr>
      <w:rPr>
        <w:rFonts w:ascii="Wingdings 2" w:hAnsi="Wingdings 2" w:hint="default"/>
      </w:rPr>
    </w:lvl>
    <w:lvl w:ilvl="8" w:tplc="A47A815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62C61E86"/>
    <w:multiLevelType w:val="hybridMultilevel"/>
    <w:tmpl w:val="8544EA8A"/>
    <w:lvl w:ilvl="0" w:tplc="520CEEE6">
      <w:start w:val="1"/>
      <w:numFmt w:val="bullet"/>
      <w:lvlText w:val=""/>
      <w:lvlJc w:val="left"/>
      <w:pPr>
        <w:tabs>
          <w:tab w:val="num" w:pos="720"/>
        </w:tabs>
        <w:ind w:left="720" w:hanging="360"/>
      </w:pPr>
      <w:rPr>
        <w:rFonts w:ascii="Wingdings 2" w:hAnsi="Wingdings 2" w:hint="default"/>
      </w:rPr>
    </w:lvl>
    <w:lvl w:ilvl="1" w:tplc="784699EE" w:tentative="1">
      <w:start w:val="1"/>
      <w:numFmt w:val="bullet"/>
      <w:lvlText w:val=""/>
      <w:lvlJc w:val="left"/>
      <w:pPr>
        <w:tabs>
          <w:tab w:val="num" w:pos="1440"/>
        </w:tabs>
        <w:ind w:left="1440" w:hanging="360"/>
      </w:pPr>
      <w:rPr>
        <w:rFonts w:ascii="Wingdings 2" w:hAnsi="Wingdings 2" w:hint="default"/>
      </w:rPr>
    </w:lvl>
    <w:lvl w:ilvl="2" w:tplc="ACB658D2" w:tentative="1">
      <w:start w:val="1"/>
      <w:numFmt w:val="bullet"/>
      <w:lvlText w:val=""/>
      <w:lvlJc w:val="left"/>
      <w:pPr>
        <w:tabs>
          <w:tab w:val="num" w:pos="2160"/>
        </w:tabs>
        <w:ind w:left="2160" w:hanging="360"/>
      </w:pPr>
      <w:rPr>
        <w:rFonts w:ascii="Wingdings 2" w:hAnsi="Wingdings 2" w:hint="default"/>
      </w:rPr>
    </w:lvl>
    <w:lvl w:ilvl="3" w:tplc="CDCCCADA" w:tentative="1">
      <w:start w:val="1"/>
      <w:numFmt w:val="bullet"/>
      <w:lvlText w:val=""/>
      <w:lvlJc w:val="left"/>
      <w:pPr>
        <w:tabs>
          <w:tab w:val="num" w:pos="2880"/>
        </w:tabs>
        <w:ind w:left="2880" w:hanging="360"/>
      </w:pPr>
      <w:rPr>
        <w:rFonts w:ascii="Wingdings 2" w:hAnsi="Wingdings 2" w:hint="default"/>
      </w:rPr>
    </w:lvl>
    <w:lvl w:ilvl="4" w:tplc="A0FA0052" w:tentative="1">
      <w:start w:val="1"/>
      <w:numFmt w:val="bullet"/>
      <w:lvlText w:val=""/>
      <w:lvlJc w:val="left"/>
      <w:pPr>
        <w:tabs>
          <w:tab w:val="num" w:pos="3600"/>
        </w:tabs>
        <w:ind w:left="3600" w:hanging="360"/>
      </w:pPr>
      <w:rPr>
        <w:rFonts w:ascii="Wingdings 2" w:hAnsi="Wingdings 2" w:hint="default"/>
      </w:rPr>
    </w:lvl>
    <w:lvl w:ilvl="5" w:tplc="A03EF214" w:tentative="1">
      <w:start w:val="1"/>
      <w:numFmt w:val="bullet"/>
      <w:lvlText w:val=""/>
      <w:lvlJc w:val="left"/>
      <w:pPr>
        <w:tabs>
          <w:tab w:val="num" w:pos="4320"/>
        </w:tabs>
        <w:ind w:left="4320" w:hanging="360"/>
      </w:pPr>
      <w:rPr>
        <w:rFonts w:ascii="Wingdings 2" w:hAnsi="Wingdings 2" w:hint="default"/>
      </w:rPr>
    </w:lvl>
    <w:lvl w:ilvl="6" w:tplc="96F49196" w:tentative="1">
      <w:start w:val="1"/>
      <w:numFmt w:val="bullet"/>
      <w:lvlText w:val=""/>
      <w:lvlJc w:val="left"/>
      <w:pPr>
        <w:tabs>
          <w:tab w:val="num" w:pos="5040"/>
        </w:tabs>
        <w:ind w:left="5040" w:hanging="360"/>
      </w:pPr>
      <w:rPr>
        <w:rFonts w:ascii="Wingdings 2" w:hAnsi="Wingdings 2" w:hint="default"/>
      </w:rPr>
    </w:lvl>
    <w:lvl w:ilvl="7" w:tplc="A66286F8" w:tentative="1">
      <w:start w:val="1"/>
      <w:numFmt w:val="bullet"/>
      <w:lvlText w:val=""/>
      <w:lvlJc w:val="left"/>
      <w:pPr>
        <w:tabs>
          <w:tab w:val="num" w:pos="5760"/>
        </w:tabs>
        <w:ind w:left="5760" w:hanging="360"/>
      </w:pPr>
      <w:rPr>
        <w:rFonts w:ascii="Wingdings 2" w:hAnsi="Wingdings 2" w:hint="default"/>
      </w:rPr>
    </w:lvl>
    <w:lvl w:ilvl="8" w:tplc="6F58E0E8"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659F6119"/>
    <w:multiLevelType w:val="hybridMultilevel"/>
    <w:tmpl w:val="6A3E4BCE"/>
    <w:lvl w:ilvl="0" w:tplc="70C0D74E">
      <w:start w:val="1"/>
      <w:numFmt w:val="bullet"/>
      <w:lvlText w:val=""/>
      <w:lvlJc w:val="left"/>
      <w:pPr>
        <w:tabs>
          <w:tab w:val="num" w:pos="720"/>
        </w:tabs>
        <w:ind w:left="720" w:hanging="360"/>
      </w:pPr>
      <w:rPr>
        <w:rFonts w:ascii="Wingdings 2" w:hAnsi="Wingdings 2" w:hint="default"/>
      </w:rPr>
    </w:lvl>
    <w:lvl w:ilvl="1" w:tplc="8AB84DCE" w:tentative="1">
      <w:start w:val="1"/>
      <w:numFmt w:val="bullet"/>
      <w:lvlText w:val=""/>
      <w:lvlJc w:val="left"/>
      <w:pPr>
        <w:tabs>
          <w:tab w:val="num" w:pos="1440"/>
        </w:tabs>
        <w:ind w:left="1440" w:hanging="360"/>
      </w:pPr>
      <w:rPr>
        <w:rFonts w:ascii="Wingdings 2" w:hAnsi="Wingdings 2" w:hint="default"/>
      </w:rPr>
    </w:lvl>
    <w:lvl w:ilvl="2" w:tplc="39FE184E" w:tentative="1">
      <w:start w:val="1"/>
      <w:numFmt w:val="bullet"/>
      <w:lvlText w:val=""/>
      <w:lvlJc w:val="left"/>
      <w:pPr>
        <w:tabs>
          <w:tab w:val="num" w:pos="2160"/>
        </w:tabs>
        <w:ind w:left="2160" w:hanging="360"/>
      </w:pPr>
      <w:rPr>
        <w:rFonts w:ascii="Wingdings 2" w:hAnsi="Wingdings 2" w:hint="default"/>
      </w:rPr>
    </w:lvl>
    <w:lvl w:ilvl="3" w:tplc="ADBC943C" w:tentative="1">
      <w:start w:val="1"/>
      <w:numFmt w:val="bullet"/>
      <w:lvlText w:val=""/>
      <w:lvlJc w:val="left"/>
      <w:pPr>
        <w:tabs>
          <w:tab w:val="num" w:pos="2880"/>
        </w:tabs>
        <w:ind w:left="2880" w:hanging="360"/>
      </w:pPr>
      <w:rPr>
        <w:rFonts w:ascii="Wingdings 2" w:hAnsi="Wingdings 2" w:hint="default"/>
      </w:rPr>
    </w:lvl>
    <w:lvl w:ilvl="4" w:tplc="43E4E6C4" w:tentative="1">
      <w:start w:val="1"/>
      <w:numFmt w:val="bullet"/>
      <w:lvlText w:val=""/>
      <w:lvlJc w:val="left"/>
      <w:pPr>
        <w:tabs>
          <w:tab w:val="num" w:pos="3600"/>
        </w:tabs>
        <w:ind w:left="3600" w:hanging="360"/>
      </w:pPr>
      <w:rPr>
        <w:rFonts w:ascii="Wingdings 2" w:hAnsi="Wingdings 2" w:hint="default"/>
      </w:rPr>
    </w:lvl>
    <w:lvl w:ilvl="5" w:tplc="90D4C290" w:tentative="1">
      <w:start w:val="1"/>
      <w:numFmt w:val="bullet"/>
      <w:lvlText w:val=""/>
      <w:lvlJc w:val="left"/>
      <w:pPr>
        <w:tabs>
          <w:tab w:val="num" w:pos="4320"/>
        </w:tabs>
        <w:ind w:left="4320" w:hanging="360"/>
      </w:pPr>
      <w:rPr>
        <w:rFonts w:ascii="Wingdings 2" w:hAnsi="Wingdings 2" w:hint="default"/>
      </w:rPr>
    </w:lvl>
    <w:lvl w:ilvl="6" w:tplc="BD0ADDD6" w:tentative="1">
      <w:start w:val="1"/>
      <w:numFmt w:val="bullet"/>
      <w:lvlText w:val=""/>
      <w:lvlJc w:val="left"/>
      <w:pPr>
        <w:tabs>
          <w:tab w:val="num" w:pos="5040"/>
        </w:tabs>
        <w:ind w:left="5040" w:hanging="360"/>
      </w:pPr>
      <w:rPr>
        <w:rFonts w:ascii="Wingdings 2" w:hAnsi="Wingdings 2" w:hint="default"/>
      </w:rPr>
    </w:lvl>
    <w:lvl w:ilvl="7" w:tplc="04C2BF74" w:tentative="1">
      <w:start w:val="1"/>
      <w:numFmt w:val="bullet"/>
      <w:lvlText w:val=""/>
      <w:lvlJc w:val="left"/>
      <w:pPr>
        <w:tabs>
          <w:tab w:val="num" w:pos="5760"/>
        </w:tabs>
        <w:ind w:left="5760" w:hanging="360"/>
      </w:pPr>
      <w:rPr>
        <w:rFonts w:ascii="Wingdings 2" w:hAnsi="Wingdings 2" w:hint="default"/>
      </w:rPr>
    </w:lvl>
    <w:lvl w:ilvl="8" w:tplc="3AF67330"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3"/>
  </w:num>
  <w:num w:numId="3">
    <w:abstractNumId w:val="7"/>
  </w:num>
  <w:num w:numId="4">
    <w:abstractNumId w:val="2"/>
  </w:num>
  <w:num w:numId="5">
    <w:abstractNumId w:val="4"/>
  </w:num>
  <w:num w:numId="6">
    <w:abstractNumId w:val="8"/>
  </w:num>
  <w:num w:numId="7">
    <w:abstractNumId w:val="6"/>
  </w:num>
  <w:num w:numId="8">
    <w:abstractNumId w:val="1"/>
  </w:num>
  <w:num w:numId="9">
    <w:abstractNumId w:val="10"/>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87C"/>
    <w:rsid w:val="00005160"/>
    <w:rsid w:val="00044BC3"/>
    <w:rsid w:val="000974DB"/>
    <w:rsid w:val="000A00A5"/>
    <w:rsid w:val="000B6DE9"/>
    <w:rsid w:val="00135ECE"/>
    <w:rsid w:val="00146A8B"/>
    <w:rsid w:val="0019118F"/>
    <w:rsid w:val="001C0B5E"/>
    <w:rsid w:val="001D4CC3"/>
    <w:rsid w:val="001F5E6B"/>
    <w:rsid w:val="001F7C38"/>
    <w:rsid w:val="002001F0"/>
    <w:rsid w:val="00215CAF"/>
    <w:rsid w:val="00223685"/>
    <w:rsid w:val="00241206"/>
    <w:rsid w:val="002539C8"/>
    <w:rsid w:val="002A33B8"/>
    <w:rsid w:val="002B5A19"/>
    <w:rsid w:val="00335CAD"/>
    <w:rsid w:val="0034475E"/>
    <w:rsid w:val="00356E45"/>
    <w:rsid w:val="0036392C"/>
    <w:rsid w:val="003779F7"/>
    <w:rsid w:val="003E2D63"/>
    <w:rsid w:val="004662C6"/>
    <w:rsid w:val="00485AF3"/>
    <w:rsid w:val="0048774B"/>
    <w:rsid w:val="0049183F"/>
    <w:rsid w:val="004B0FDE"/>
    <w:rsid w:val="004C1BFD"/>
    <w:rsid w:val="004D2A68"/>
    <w:rsid w:val="004E6810"/>
    <w:rsid w:val="0052782B"/>
    <w:rsid w:val="00546CC1"/>
    <w:rsid w:val="00562A6E"/>
    <w:rsid w:val="00571637"/>
    <w:rsid w:val="0057629D"/>
    <w:rsid w:val="005B75AC"/>
    <w:rsid w:val="005C63CE"/>
    <w:rsid w:val="005D0341"/>
    <w:rsid w:val="005F369E"/>
    <w:rsid w:val="006044E6"/>
    <w:rsid w:val="006607AF"/>
    <w:rsid w:val="006854FB"/>
    <w:rsid w:val="006908B0"/>
    <w:rsid w:val="006A559F"/>
    <w:rsid w:val="00726DAA"/>
    <w:rsid w:val="00743F8A"/>
    <w:rsid w:val="00757784"/>
    <w:rsid w:val="00767DA2"/>
    <w:rsid w:val="007A32EB"/>
    <w:rsid w:val="007F0701"/>
    <w:rsid w:val="0080411C"/>
    <w:rsid w:val="00810021"/>
    <w:rsid w:val="0086380A"/>
    <w:rsid w:val="00866E36"/>
    <w:rsid w:val="008949AE"/>
    <w:rsid w:val="008A2F04"/>
    <w:rsid w:val="008A7D18"/>
    <w:rsid w:val="00926E59"/>
    <w:rsid w:val="00932220"/>
    <w:rsid w:val="00954F10"/>
    <w:rsid w:val="00962132"/>
    <w:rsid w:val="0096487C"/>
    <w:rsid w:val="009879C5"/>
    <w:rsid w:val="009D2F35"/>
    <w:rsid w:val="009F5226"/>
    <w:rsid w:val="009F7E4D"/>
    <w:rsid w:val="00A2477B"/>
    <w:rsid w:val="00A40084"/>
    <w:rsid w:val="00A41B4D"/>
    <w:rsid w:val="00A876D2"/>
    <w:rsid w:val="00AD234F"/>
    <w:rsid w:val="00AE70B9"/>
    <w:rsid w:val="00AE7D5C"/>
    <w:rsid w:val="00AF0F71"/>
    <w:rsid w:val="00B134F5"/>
    <w:rsid w:val="00B2451B"/>
    <w:rsid w:val="00B54820"/>
    <w:rsid w:val="00B91342"/>
    <w:rsid w:val="00BC55AD"/>
    <w:rsid w:val="00BF0CD0"/>
    <w:rsid w:val="00BF47F4"/>
    <w:rsid w:val="00C04443"/>
    <w:rsid w:val="00C6363A"/>
    <w:rsid w:val="00C660A0"/>
    <w:rsid w:val="00C77BB8"/>
    <w:rsid w:val="00CA0837"/>
    <w:rsid w:val="00CB507A"/>
    <w:rsid w:val="00CF5FCB"/>
    <w:rsid w:val="00D05ABC"/>
    <w:rsid w:val="00D17F3A"/>
    <w:rsid w:val="00D536D7"/>
    <w:rsid w:val="00D728FC"/>
    <w:rsid w:val="00DA6553"/>
    <w:rsid w:val="00E03557"/>
    <w:rsid w:val="00E11A6E"/>
    <w:rsid w:val="00E270DF"/>
    <w:rsid w:val="00E33AC7"/>
    <w:rsid w:val="00EE06B5"/>
    <w:rsid w:val="00F017C9"/>
    <w:rsid w:val="00F02E4F"/>
    <w:rsid w:val="00F27797"/>
    <w:rsid w:val="00F8170D"/>
    <w:rsid w:val="00F8711C"/>
    <w:rsid w:val="00F9338A"/>
    <w:rsid w:val="00F97AD1"/>
    <w:rsid w:val="00FD2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13BCDC2C-9912-4CA7-9D67-5F18B033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837"/>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23685"/>
    <w:rPr>
      <w:strike w:val="0"/>
      <w:dstrike w:val="0"/>
      <w:color w:val="005A84"/>
      <w:u w:val="none"/>
      <w:effect w:val="none"/>
    </w:rPr>
  </w:style>
  <w:style w:type="paragraph" w:customStyle="1" w:styleId="sourcetitle">
    <w:name w:val="sourcetitle"/>
    <w:basedOn w:val="Normal"/>
    <w:rsid w:val="00223685"/>
    <w:pPr>
      <w:spacing w:after="0" w:line="240" w:lineRule="auto"/>
    </w:pPr>
    <w:rPr>
      <w:rFonts w:ascii="Times New Roman" w:eastAsia="Times New Roman" w:hAnsi="Times New Roman" w:cs="Times New Roman"/>
      <w:b/>
      <w:bCs/>
      <w:sz w:val="24"/>
      <w:szCs w:val="24"/>
      <w:lang w:eastAsia="en-GB"/>
    </w:rPr>
  </w:style>
  <w:style w:type="paragraph" w:customStyle="1" w:styleId="frfield">
    <w:name w:val="fr_field"/>
    <w:basedOn w:val="Normal"/>
    <w:rsid w:val="00223685"/>
    <w:pPr>
      <w:spacing w:after="30" w:line="330" w:lineRule="atLeast"/>
    </w:pPr>
    <w:rPr>
      <w:rFonts w:ascii="Times New Roman" w:eastAsia="Times New Roman" w:hAnsi="Times New Roman" w:cs="Times New Roman"/>
      <w:sz w:val="24"/>
      <w:szCs w:val="24"/>
      <w:lang w:eastAsia="en-GB"/>
    </w:rPr>
  </w:style>
  <w:style w:type="character" w:customStyle="1" w:styleId="frlabel1">
    <w:name w:val="fr_label1"/>
    <w:basedOn w:val="DefaultParagraphFont"/>
    <w:rsid w:val="00223685"/>
    <w:rPr>
      <w:b/>
      <w:bCs/>
    </w:rPr>
  </w:style>
  <w:style w:type="character" w:customStyle="1" w:styleId="hithilite3">
    <w:name w:val="hithilite3"/>
    <w:basedOn w:val="DefaultParagraphFont"/>
    <w:rsid w:val="00223685"/>
    <w:rPr>
      <w:shd w:val="clear" w:color="auto" w:fill="FFFF00"/>
    </w:rPr>
  </w:style>
  <w:style w:type="character" w:customStyle="1" w:styleId="hit">
    <w:name w:val="hit"/>
    <w:basedOn w:val="DefaultParagraphFont"/>
    <w:rsid w:val="00A876D2"/>
    <w:rPr>
      <w:shd w:val="clear" w:color="auto" w:fill="FFF4BE"/>
    </w:rPr>
  </w:style>
  <w:style w:type="paragraph" w:styleId="Header">
    <w:name w:val="header"/>
    <w:basedOn w:val="Normal"/>
    <w:link w:val="HeaderChar"/>
    <w:uiPriority w:val="99"/>
    <w:unhideWhenUsed/>
    <w:rsid w:val="00D72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8FC"/>
  </w:style>
  <w:style w:type="paragraph" w:styleId="Footer">
    <w:name w:val="footer"/>
    <w:basedOn w:val="Normal"/>
    <w:link w:val="FooterChar"/>
    <w:uiPriority w:val="99"/>
    <w:unhideWhenUsed/>
    <w:rsid w:val="00D72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8FC"/>
  </w:style>
  <w:style w:type="paragraph" w:styleId="BalloonText">
    <w:name w:val="Balloon Text"/>
    <w:basedOn w:val="Normal"/>
    <w:link w:val="BalloonTextChar"/>
    <w:uiPriority w:val="99"/>
    <w:semiHidden/>
    <w:unhideWhenUsed/>
    <w:rsid w:val="00932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220"/>
    <w:rPr>
      <w:rFonts w:ascii="Tahoma" w:hAnsi="Tahoma" w:cs="Tahoma"/>
      <w:sz w:val="16"/>
      <w:szCs w:val="16"/>
    </w:rPr>
  </w:style>
  <w:style w:type="paragraph" w:styleId="NormalWeb">
    <w:name w:val="Normal (Web)"/>
    <w:basedOn w:val="Normal"/>
    <w:uiPriority w:val="99"/>
    <w:semiHidden/>
    <w:unhideWhenUsed/>
    <w:rsid w:val="0036392C"/>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9308">
      <w:bodyDiv w:val="1"/>
      <w:marLeft w:val="0"/>
      <w:marRight w:val="0"/>
      <w:marTop w:val="0"/>
      <w:marBottom w:val="0"/>
      <w:divBdr>
        <w:top w:val="none" w:sz="0" w:space="0" w:color="auto"/>
        <w:left w:val="none" w:sz="0" w:space="0" w:color="auto"/>
        <w:bottom w:val="none" w:sz="0" w:space="0" w:color="auto"/>
        <w:right w:val="none" w:sz="0" w:space="0" w:color="auto"/>
      </w:divBdr>
      <w:divsChild>
        <w:div w:id="1319724618">
          <w:marLeft w:val="547"/>
          <w:marRight w:val="0"/>
          <w:marTop w:val="110"/>
          <w:marBottom w:val="0"/>
          <w:divBdr>
            <w:top w:val="none" w:sz="0" w:space="0" w:color="auto"/>
            <w:left w:val="none" w:sz="0" w:space="0" w:color="auto"/>
            <w:bottom w:val="none" w:sz="0" w:space="0" w:color="auto"/>
            <w:right w:val="none" w:sz="0" w:space="0" w:color="auto"/>
          </w:divBdr>
        </w:div>
        <w:div w:id="1077170287">
          <w:marLeft w:val="547"/>
          <w:marRight w:val="0"/>
          <w:marTop w:val="110"/>
          <w:marBottom w:val="0"/>
          <w:divBdr>
            <w:top w:val="none" w:sz="0" w:space="0" w:color="auto"/>
            <w:left w:val="none" w:sz="0" w:space="0" w:color="auto"/>
            <w:bottom w:val="none" w:sz="0" w:space="0" w:color="auto"/>
            <w:right w:val="none" w:sz="0" w:space="0" w:color="auto"/>
          </w:divBdr>
        </w:div>
        <w:div w:id="728772669">
          <w:marLeft w:val="547"/>
          <w:marRight w:val="0"/>
          <w:marTop w:val="110"/>
          <w:marBottom w:val="0"/>
          <w:divBdr>
            <w:top w:val="none" w:sz="0" w:space="0" w:color="auto"/>
            <w:left w:val="none" w:sz="0" w:space="0" w:color="auto"/>
            <w:bottom w:val="none" w:sz="0" w:space="0" w:color="auto"/>
            <w:right w:val="none" w:sz="0" w:space="0" w:color="auto"/>
          </w:divBdr>
        </w:div>
        <w:div w:id="2092041004">
          <w:marLeft w:val="547"/>
          <w:marRight w:val="0"/>
          <w:marTop w:val="110"/>
          <w:marBottom w:val="0"/>
          <w:divBdr>
            <w:top w:val="none" w:sz="0" w:space="0" w:color="auto"/>
            <w:left w:val="none" w:sz="0" w:space="0" w:color="auto"/>
            <w:bottom w:val="none" w:sz="0" w:space="0" w:color="auto"/>
            <w:right w:val="none" w:sz="0" w:space="0" w:color="auto"/>
          </w:divBdr>
        </w:div>
        <w:div w:id="545719798">
          <w:marLeft w:val="547"/>
          <w:marRight w:val="0"/>
          <w:marTop w:val="110"/>
          <w:marBottom w:val="0"/>
          <w:divBdr>
            <w:top w:val="none" w:sz="0" w:space="0" w:color="auto"/>
            <w:left w:val="none" w:sz="0" w:space="0" w:color="auto"/>
            <w:bottom w:val="none" w:sz="0" w:space="0" w:color="auto"/>
            <w:right w:val="none" w:sz="0" w:space="0" w:color="auto"/>
          </w:divBdr>
        </w:div>
        <w:div w:id="790825724">
          <w:marLeft w:val="547"/>
          <w:marRight w:val="0"/>
          <w:marTop w:val="110"/>
          <w:marBottom w:val="0"/>
          <w:divBdr>
            <w:top w:val="none" w:sz="0" w:space="0" w:color="auto"/>
            <w:left w:val="none" w:sz="0" w:space="0" w:color="auto"/>
            <w:bottom w:val="none" w:sz="0" w:space="0" w:color="auto"/>
            <w:right w:val="none" w:sz="0" w:space="0" w:color="auto"/>
          </w:divBdr>
        </w:div>
      </w:divsChild>
    </w:div>
    <w:div w:id="14041244">
      <w:bodyDiv w:val="1"/>
      <w:marLeft w:val="0"/>
      <w:marRight w:val="0"/>
      <w:marTop w:val="0"/>
      <w:marBottom w:val="0"/>
      <w:divBdr>
        <w:top w:val="none" w:sz="0" w:space="0" w:color="auto"/>
        <w:left w:val="none" w:sz="0" w:space="0" w:color="auto"/>
        <w:bottom w:val="none" w:sz="0" w:space="0" w:color="auto"/>
        <w:right w:val="none" w:sz="0" w:space="0" w:color="auto"/>
      </w:divBdr>
      <w:divsChild>
        <w:div w:id="1582836157">
          <w:marLeft w:val="547"/>
          <w:marRight w:val="0"/>
          <w:marTop w:val="134"/>
          <w:marBottom w:val="0"/>
          <w:divBdr>
            <w:top w:val="none" w:sz="0" w:space="0" w:color="auto"/>
            <w:left w:val="none" w:sz="0" w:space="0" w:color="auto"/>
            <w:bottom w:val="none" w:sz="0" w:space="0" w:color="auto"/>
            <w:right w:val="none" w:sz="0" w:space="0" w:color="auto"/>
          </w:divBdr>
        </w:div>
        <w:div w:id="1537619273">
          <w:marLeft w:val="547"/>
          <w:marRight w:val="0"/>
          <w:marTop w:val="134"/>
          <w:marBottom w:val="0"/>
          <w:divBdr>
            <w:top w:val="none" w:sz="0" w:space="0" w:color="auto"/>
            <w:left w:val="none" w:sz="0" w:space="0" w:color="auto"/>
            <w:bottom w:val="none" w:sz="0" w:space="0" w:color="auto"/>
            <w:right w:val="none" w:sz="0" w:space="0" w:color="auto"/>
          </w:divBdr>
        </w:div>
        <w:div w:id="1847596734">
          <w:marLeft w:val="547"/>
          <w:marRight w:val="0"/>
          <w:marTop w:val="134"/>
          <w:marBottom w:val="0"/>
          <w:divBdr>
            <w:top w:val="none" w:sz="0" w:space="0" w:color="auto"/>
            <w:left w:val="none" w:sz="0" w:space="0" w:color="auto"/>
            <w:bottom w:val="none" w:sz="0" w:space="0" w:color="auto"/>
            <w:right w:val="none" w:sz="0" w:space="0" w:color="auto"/>
          </w:divBdr>
        </w:div>
        <w:div w:id="1253971687">
          <w:marLeft w:val="547"/>
          <w:marRight w:val="0"/>
          <w:marTop w:val="134"/>
          <w:marBottom w:val="0"/>
          <w:divBdr>
            <w:top w:val="none" w:sz="0" w:space="0" w:color="auto"/>
            <w:left w:val="none" w:sz="0" w:space="0" w:color="auto"/>
            <w:bottom w:val="none" w:sz="0" w:space="0" w:color="auto"/>
            <w:right w:val="none" w:sz="0" w:space="0" w:color="auto"/>
          </w:divBdr>
        </w:div>
        <w:div w:id="170681615">
          <w:marLeft w:val="547"/>
          <w:marRight w:val="0"/>
          <w:marTop w:val="134"/>
          <w:marBottom w:val="0"/>
          <w:divBdr>
            <w:top w:val="none" w:sz="0" w:space="0" w:color="auto"/>
            <w:left w:val="none" w:sz="0" w:space="0" w:color="auto"/>
            <w:bottom w:val="none" w:sz="0" w:space="0" w:color="auto"/>
            <w:right w:val="none" w:sz="0" w:space="0" w:color="auto"/>
          </w:divBdr>
        </w:div>
        <w:div w:id="1299606689">
          <w:marLeft w:val="547"/>
          <w:marRight w:val="0"/>
          <w:marTop w:val="134"/>
          <w:marBottom w:val="0"/>
          <w:divBdr>
            <w:top w:val="none" w:sz="0" w:space="0" w:color="auto"/>
            <w:left w:val="none" w:sz="0" w:space="0" w:color="auto"/>
            <w:bottom w:val="none" w:sz="0" w:space="0" w:color="auto"/>
            <w:right w:val="none" w:sz="0" w:space="0" w:color="auto"/>
          </w:divBdr>
        </w:div>
      </w:divsChild>
    </w:div>
    <w:div w:id="346443583">
      <w:bodyDiv w:val="1"/>
      <w:marLeft w:val="0"/>
      <w:marRight w:val="0"/>
      <w:marTop w:val="0"/>
      <w:marBottom w:val="0"/>
      <w:divBdr>
        <w:top w:val="none" w:sz="0" w:space="0" w:color="auto"/>
        <w:left w:val="none" w:sz="0" w:space="0" w:color="auto"/>
        <w:bottom w:val="none" w:sz="0" w:space="0" w:color="auto"/>
        <w:right w:val="none" w:sz="0" w:space="0" w:color="auto"/>
      </w:divBdr>
      <w:divsChild>
        <w:div w:id="1921787463">
          <w:marLeft w:val="547"/>
          <w:marRight w:val="0"/>
          <w:marTop w:val="134"/>
          <w:marBottom w:val="0"/>
          <w:divBdr>
            <w:top w:val="none" w:sz="0" w:space="0" w:color="auto"/>
            <w:left w:val="none" w:sz="0" w:space="0" w:color="auto"/>
            <w:bottom w:val="none" w:sz="0" w:space="0" w:color="auto"/>
            <w:right w:val="none" w:sz="0" w:space="0" w:color="auto"/>
          </w:divBdr>
        </w:div>
        <w:div w:id="1787655502">
          <w:marLeft w:val="547"/>
          <w:marRight w:val="0"/>
          <w:marTop w:val="134"/>
          <w:marBottom w:val="0"/>
          <w:divBdr>
            <w:top w:val="none" w:sz="0" w:space="0" w:color="auto"/>
            <w:left w:val="none" w:sz="0" w:space="0" w:color="auto"/>
            <w:bottom w:val="none" w:sz="0" w:space="0" w:color="auto"/>
            <w:right w:val="none" w:sz="0" w:space="0" w:color="auto"/>
          </w:divBdr>
        </w:div>
        <w:div w:id="1276057938">
          <w:marLeft w:val="547"/>
          <w:marRight w:val="0"/>
          <w:marTop w:val="134"/>
          <w:marBottom w:val="0"/>
          <w:divBdr>
            <w:top w:val="none" w:sz="0" w:space="0" w:color="auto"/>
            <w:left w:val="none" w:sz="0" w:space="0" w:color="auto"/>
            <w:bottom w:val="none" w:sz="0" w:space="0" w:color="auto"/>
            <w:right w:val="none" w:sz="0" w:space="0" w:color="auto"/>
          </w:divBdr>
        </w:div>
        <w:div w:id="739208585">
          <w:marLeft w:val="547"/>
          <w:marRight w:val="0"/>
          <w:marTop w:val="134"/>
          <w:marBottom w:val="0"/>
          <w:divBdr>
            <w:top w:val="none" w:sz="0" w:space="0" w:color="auto"/>
            <w:left w:val="none" w:sz="0" w:space="0" w:color="auto"/>
            <w:bottom w:val="none" w:sz="0" w:space="0" w:color="auto"/>
            <w:right w:val="none" w:sz="0" w:space="0" w:color="auto"/>
          </w:divBdr>
        </w:div>
        <w:div w:id="326440456">
          <w:marLeft w:val="547"/>
          <w:marRight w:val="0"/>
          <w:marTop w:val="134"/>
          <w:marBottom w:val="0"/>
          <w:divBdr>
            <w:top w:val="none" w:sz="0" w:space="0" w:color="auto"/>
            <w:left w:val="none" w:sz="0" w:space="0" w:color="auto"/>
            <w:bottom w:val="none" w:sz="0" w:space="0" w:color="auto"/>
            <w:right w:val="none" w:sz="0" w:space="0" w:color="auto"/>
          </w:divBdr>
        </w:div>
        <w:div w:id="307636060">
          <w:marLeft w:val="547"/>
          <w:marRight w:val="0"/>
          <w:marTop w:val="134"/>
          <w:marBottom w:val="0"/>
          <w:divBdr>
            <w:top w:val="none" w:sz="0" w:space="0" w:color="auto"/>
            <w:left w:val="none" w:sz="0" w:space="0" w:color="auto"/>
            <w:bottom w:val="none" w:sz="0" w:space="0" w:color="auto"/>
            <w:right w:val="none" w:sz="0" w:space="0" w:color="auto"/>
          </w:divBdr>
        </w:div>
      </w:divsChild>
    </w:div>
    <w:div w:id="357435670">
      <w:bodyDiv w:val="1"/>
      <w:marLeft w:val="0"/>
      <w:marRight w:val="0"/>
      <w:marTop w:val="0"/>
      <w:marBottom w:val="0"/>
      <w:divBdr>
        <w:top w:val="none" w:sz="0" w:space="0" w:color="auto"/>
        <w:left w:val="none" w:sz="0" w:space="0" w:color="auto"/>
        <w:bottom w:val="none" w:sz="0" w:space="0" w:color="auto"/>
        <w:right w:val="none" w:sz="0" w:space="0" w:color="auto"/>
      </w:divBdr>
      <w:divsChild>
        <w:div w:id="845051637">
          <w:marLeft w:val="547"/>
          <w:marRight w:val="0"/>
          <w:marTop w:val="106"/>
          <w:marBottom w:val="0"/>
          <w:divBdr>
            <w:top w:val="none" w:sz="0" w:space="0" w:color="auto"/>
            <w:left w:val="none" w:sz="0" w:space="0" w:color="auto"/>
            <w:bottom w:val="none" w:sz="0" w:space="0" w:color="auto"/>
            <w:right w:val="none" w:sz="0" w:space="0" w:color="auto"/>
          </w:divBdr>
        </w:div>
        <w:div w:id="746851614">
          <w:marLeft w:val="547"/>
          <w:marRight w:val="0"/>
          <w:marTop w:val="106"/>
          <w:marBottom w:val="0"/>
          <w:divBdr>
            <w:top w:val="none" w:sz="0" w:space="0" w:color="auto"/>
            <w:left w:val="none" w:sz="0" w:space="0" w:color="auto"/>
            <w:bottom w:val="none" w:sz="0" w:space="0" w:color="auto"/>
            <w:right w:val="none" w:sz="0" w:space="0" w:color="auto"/>
          </w:divBdr>
        </w:div>
        <w:div w:id="2092119901">
          <w:marLeft w:val="547"/>
          <w:marRight w:val="0"/>
          <w:marTop w:val="106"/>
          <w:marBottom w:val="0"/>
          <w:divBdr>
            <w:top w:val="none" w:sz="0" w:space="0" w:color="auto"/>
            <w:left w:val="none" w:sz="0" w:space="0" w:color="auto"/>
            <w:bottom w:val="none" w:sz="0" w:space="0" w:color="auto"/>
            <w:right w:val="none" w:sz="0" w:space="0" w:color="auto"/>
          </w:divBdr>
        </w:div>
        <w:div w:id="183445534">
          <w:marLeft w:val="547"/>
          <w:marRight w:val="0"/>
          <w:marTop w:val="106"/>
          <w:marBottom w:val="0"/>
          <w:divBdr>
            <w:top w:val="none" w:sz="0" w:space="0" w:color="auto"/>
            <w:left w:val="none" w:sz="0" w:space="0" w:color="auto"/>
            <w:bottom w:val="none" w:sz="0" w:space="0" w:color="auto"/>
            <w:right w:val="none" w:sz="0" w:space="0" w:color="auto"/>
          </w:divBdr>
        </w:div>
        <w:div w:id="1368262328">
          <w:marLeft w:val="547"/>
          <w:marRight w:val="0"/>
          <w:marTop w:val="106"/>
          <w:marBottom w:val="0"/>
          <w:divBdr>
            <w:top w:val="none" w:sz="0" w:space="0" w:color="auto"/>
            <w:left w:val="none" w:sz="0" w:space="0" w:color="auto"/>
            <w:bottom w:val="none" w:sz="0" w:space="0" w:color="auto"/>
            <w:right w:val="none" w:sz="0" w:space="0" w:color="auto"/>
          </w:divBdr>
        </w:div>
        <w:div w:id="1684472065">
          <w:marLeft w:val="547"/>
          <w:marRight w:val="0"/>
          <w:marTop w:val="106"/>
          <w:marBottom w:val="0"/>
          <w:divBdr>
            <w:top w:val="none" w:sz="0" w:space="0" w:color="auto"/>
            <w:left w:val="none" w:sz="0" w:space="0" w:color="auto"/>
            <w:bottom w:val="none" w:sz="0" w:space="0" w:color="auto"/>
            <w:right w:val="none" w:sz="0" w:space="0" w:color="auto"/>
          </w:divBdr>
        </w:div>
      </w:divsChild>
    </w:div>
    <w:div w:id="560749954">
      <w:bodyDiv w:val="1"/>
      <w:marLeft w:val="0"/>
      <w:marRight w:val="0"/>
      <w:marTop w:val="0"/>
      <w:marBottom w:val="0"/>
      <w:divBdr>
        <w:top w:val="none" w:sz="0" w:space="0" w:color="auto"/>
        <w:left w:val="none" w:sz="0" w:space="0" w:color="auto"/>
        <w:bottom w:val="none" w:sz="0" w:space="0" w:color="auto"/>
        <w:right w:val="none" w:sz="0" w:space="0" w:color="auto"/>
      </w:divBdr>
      <w:divsChild>
        <w:div w:id="657806862">
          <w:marLeft w:val="547"/>
          <w:marRight w:val="0"/>
          <w:marTop w:val="106"/>
          <w:marBottom w:val="0"/>
          <w:divBdr>
            <w:top w:val="none" w:sz="0" w:space="0" w:color="auto"/>
            <w:left w:val="none" w:sz="0" w:space="0" w:color="auto"/>
            <w:bottom w:val="none" w:sz="0" w:space="0" w:color="auto"/>
            <w:right w:val="none" w:sz="0" w:space="0" w:color="auto"/>
          </w:divBdr>
        </w:div>
        <w:div w:id="338893679">
          <w:marLeft w:val="547"/>
          <w:marRight w:val="0"/>
          <w:marTop w:val="106"/>
          <w:marBottom w:val="0"/>
          <w:divBdr>
            <w:top w:val="none" w:sz="0" w:space="0" w:color="auto"/>
            <w:left w:val="none" w:sz="0" w:space="0" w:color="auto"/>
            <w:bottom w:val="none" w:sz="0" w:space="0" w:color="auto"/>
            <w:right w:val="none" w:sz="0" w:space="0" w:color="auto"/>
          </w:divBdr>
        </w:div>
        <w:div w:id="74284971">
          <w:marLeft w:val="547"/>
          <w:marRight w:val="0"/>
          <w:marTop w:val="106"/>
          <w:marBottom w:val="0"/>
          <w:divBdr>
            <w:top w:val="none" w:sz="0" w:space="0" w:color="auto"/>
            <w:left w:val="none" w:sz="0" w:space="0" w:color="auto"/>
            <w:bottom w:val="none" w:sz="0" w:space="0" w:color="auto"/>
            <w:right w:val="none" w:sz="0" w:space="0" w:color="auto"/>
          </w:divBdr>
        </w:div>
        <w:div w:id="2029212924">
          <w:marLeft w:val="547"/>
          <w:marRight w:val="0"/>
          <w:marTop w:val="106"/>
          <w:marBottom w:val="0"/>
          <w:divBdr>
            <w:top w:val="none" w:sz="0" w:space="0" w:color="auto"/>
            <w:left w:val="none" w:sz="0" w:space="0" w:color="auto"/>
            <w:bottom w:val="none" w:sz="0" w:space="0" w:color="auto"/>
            <w:right w:val="none" w:sz="0" w:space="0" w:color="auto"/>
          </w:divBdr>
        </w:div>
        <w:div w:id="1669670442">
          <w:marLeft w:val="547"/>
          <w:marRight w:val="0"/>
          <w:marTop w:val="106"/>
          <w:marBottom w:val="0"/>
          <w:divBdr>
            <w:top w:val="none" w:sz="0" w:space="0" w:color="auto"/>
            <w:left w:val="none" w:sz="0" w:space="0" w:color="auto"/>
            <w:bottom w:val="none" w:sz="0" w:space="0" w:color="auto"/>
            <w:right w:val="none" w:sz="0" w:space="0" w:color="auto"/>
          </w:divBdr>
        </w:div>
        <w:div w:id="458424374">
          <w:marLeft w:val="547"/>
          <w:marRight w:val="0"/>
          <w:marTop w:val="106"/>
          <w:marBottom w:val="0"/>
          <w:divBdr>
            <w:top w:val="none" w:sz="0" w:space="0" w:color="auto"/>
            <w:left w:val="none" w:sz="0" w:space="0" w:color="auto"/>
            <w:bottom w:val="none" w:sz="0" w:space="0" w:color="auto"/>
            <w:right w:val="none" w:sz="0" w:space="0" w:color="auto"/>
          </w:divBdr>
        </w:div>
      </w:divsChild>
    </w:div>
    <w:div w:id="612857868">
      <w:bodyDiv w:val="1"/>
      <w:marLeft w:val="0"/>
      <w:marRight w:val="0"/>
      <w:marTop w:val="0"/>
      <w:marBottom w:val="0"/>
      <w:divBdr>
        <w:top w:val="none" w:sz="0" w:space="0" w:color="auto"/>
        <w:left w:val="none" w:sz="0" w:space="0" w:color="auto"/>
        <w:bottom w:val="none" w:sz="0" w:space="0" w:color="auto"/>
        <w:right w:val="none" w:sz="0" w:space="0" w:color="auto"/>
      </w:divBdr>
      <w:divsChild>
        <w:div w:id="1536190766">
          <w:marLeft w:val="0"/>
          <w:marRight w:val="0"/>
          <w:marTop w:val="0"/>
          <w:marBottom w:val="0"/>
          <w:divBdr>
            <w:top w:val="none" w:sz="0" w:space="0" w:color="auto"/>
            <w:left w:val="none" w:sz="0" w:space="0" w:color="auto"/>
            <w:bottom w:val="none" w:sz="0" w:space="0" w:color="auto"/>
            <w:right w:val="none" w:sz="0" w:space="0" w:color="auto"/>
          </w:divBdr>
          <w:divsChild>
            <w:div w:id="324867062">
              <w:marLeft w:val="0"/>
              <w:marRight w:val="0"/>
              <w:marTop w:val="0"/>
              <w:marBottom w:val="0"/>
              <w:divBdr>
                <w:top w:val="none" w:sz="0" w:space="0" w:color="auto"/>
                <w:left w:val="none" w:sz="0" w:space="0" w:color="auto"/>
                <w:bottom w:val="none" w:sz="0" w:space="0" w:color="auto"/>
                <w:right w:val="none" w:sz="0" w:space="0" w:color="auto"/>
              </w:divBdr>
              <w:divsChild>
                <w:div w:id="97256559">
                  <w:marLeft w:val="0"/>
                  <w:marRight w:val="0"/>
                  <w:marTop w:val="0"/>
                  <w:marBottom w:val="0"/>
                  <w:divBdr>
                    <w:top w:val="none" w:sz="0" w:space="0" w:color="auto"/>
                    <w:left w:val="none" w:sz="0" w:space="0" w:color="auto"/>
                    <w:bottom w:val="none" w:sz="0" w:space="0" w:color="auto"/>
                    <w:right w:val="none" w:sz="0" w:space="0" w:color="auto"/>
                  </w:divBdr>
                  <w:divsChild>
                    <w:div w:id="1817143994">
                      <w:marLeft w:val="0"/>
                      <w:marRight w:val="0"/>
                      <w:marTop w:val="0"/>
                      <w:marBottom w:val="0"/>
                      <w:divBdr>
                        <w:top w:val="none" w:sz="0" w:space="0" w:color="auto"/>
                        <w:left w:val="none" w:sz="0" w:space="0" w:color="auto"/>
                        <w:bottom w:val="none" w:sz="0" w:space="0" w:color="auto"/>
                        <w:right w:val="none" w:sz="0" w:space="0" w:color="auto"/>
                      </w:divBdr>
                      <w:divsChild>
                        <w:div w:id="383262274">
                          <w:marLeft w:val="0"/>
                          <w:marRight w:val="0"/>
                          <w:marTop w:val="0"/>
                          <w:marBottom w:val="0"/>
                          <w:divBdr>
                            <w:top w:val="none" w:sz="0" w:space="0" w:color="auto"/>
                            <w:left w:val="none" w:sz="0" w:space="0" w:color="auto"/>
                            <w:bottom w:val="none" w:sz="0" w:space="0" w:color="auto"/>
                            <w:right w:val="none" w:sz="0" w:space="0" w:color="auto"/>
                          </w:divBdr>
                          <w:divsChild>
                            <w:div w:id="712928010">
                              <w:marLeft w:val="0"/>
                              <w:marRight w:val="0"/>
                              <w:marTop w:val="0"/>
                              <w:marBottom w:val="0"/>
                              <w:divBdr>
                                <w:top w:val="single" w:sz="6" w:space="0" w:color="D3D3D3"/>
                                <w:left w:val="none" w:sz="0" w:space="0" w:color="auto"/>
                                <w:bottom w:val="none" w:sz="0" w:space="0" w:color="auto"/>
                                <w:right w:val="none" w:sz="0" w:space="0" w:color="auto"/>
                              </w:divBdr>
                              <w:divsChild>
                                <w:div w:id="1618414170">
                                  <w:marLeft w:val="0"/>
                                  <w:marRight w:val="0"/>
                                  <w:marTop w:val="0"/>
                                  <w:marBottom w:val="0"/>
                                  <w:divBdr>
                                    <w:top w:val="none" w:sz="0" w:space="0" w:color="auto"/>
                                    <w:left w:val="none" w:sz="0" w:space="0" w:color="auto"/>
                                    <w:bottom w:val="none" w:sz="0" w:space="0" w:color="auto"/>
                                    <w:right w:val="none" w:sz="0" w:space="0" w:color="auto"/>
                                  </w:divBdr>
                                  <w:divsChild>
                                    <w:div w:id="1746566471">
                                      <w:marLeft w:val="330"/>
                                      <w:marRight w:val="330"/>
                                      <w:marTop w:val="0"/>
                                      <w:marBottom w:val="330"/>
                                      <w:divBdr>
                                        <w:top w:val="none" w:sz="0" w:space="0" w:color="auto"/>
                                        <w:left w:val="none" w:sz="0" w:space="0" w:color="auto"/>
                                        <w:bottom w:val="none" w:sz="0" w:space="0" w:color="auto"/>
                                        <w:right w:val="none" w:sz="0" w:space="0" w:color="auto"/>
                                      </w:divBdr>
                                    </w:div>
                                    <w:div w:id="1693412289">
                                      <w:marLeft w:val="330"/>
                                      <w:marRight w:val="330"/>
                                      <w:marTop w:val="0"/>
                                      <w:marBottom w:val="330"/>
                                      <w:divBdr>
                                        <w:top w:val="none" w:sz="0" w:space="0" w:color="auto"/>
                                        <w:left w:val="none" w:sz="0" w:space="0" w:color="auto"/>
                                        <w:bottom w:val="none" w:sz="0" w:space="0" w:color="auto"/>
                                        <w:right w:val="none" w:sz="0" w:space="0" w:color="auto"/>
                                      </w:divBdr>
                                      <w:divsChild>
                                        <w:div w:id="10362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599297">
      <w:bodyDiv w:val="1"/>
      <w:marLeft w:val="0"/>
      <w:marRight w:val="0"/>
      <w:marTop w:val="0"/>
      <w:marBottom w:val="0"/>
      <w:divBdr>
        <w:top w:val="none" w:sz="0" w:space="0" w:color="auto"/>
        <w:left w:val="none" w:sz="0" w:space="0" w:color="auto"/>
        <w:bottom w:val="none" w:sz="0" w:space="0" w:color="auto"/>
        <w:right w:val="none" w:sz="0" w:space="0" w:color="auto"/>
      </w:divBdr>
      <w:divsChild>
        <w:div w:id="471215132">
          <w:marLeft w:val="547"/>
          <w:marRight w:val="0"/>
          <w:marTop w:val="106"/>
          <w:marBottom w:val="0"/>
          <w:divBdr>
            <w:top w:val="none" w:sz="0" w:space="0" w:color="auto"/>
            <w:left w:val="none" w:sz="0" w:space="0" w:color="auto"/>
            <w:bottom w:val="none" w:sz="0" w:space="0" w:color="auto"/>
            <w:right w:val="none" w:sz="0" w:space="0" w:color="auto"/>
          </w:divBdr>
        </w:div>
      </w:divsChild>
    </w:div>
    <w:div w:id="925112761">
      <w:bodyDiv w:val="1"/>
      <w:marLeft w:val="0"/>
      <w:marRight w:val="0"/>
      <w:marTop w:val="0"/>
      <w:marBottom w:val="0"/>
      <w:divBdr>
        <w:top w:val="none" w:sz="0" w:space="0" w:color="auto"/>
        <w:left w:val="none" w:sz="0" w:space="0" w:color="auto"/>
        <w:bottom w:val="none" w:sz="0" w:space="0" w:color="auto"/>
        <w:right w:val="none" w:sz="0" w:space="0" w:color="auto"/>
      </w:divBdr>
      <w:divsChild>
        <w:div w:id="332995681">
          <w:marLeft w:val="547"/>
          <w:marRight w:val="0"/>
          <w:marTop w:val="106"/>
          <w:marBottom w:val="0"/>
          <w:divBdr>
            <w:top w:val="none" w:sz="0" w:space="0" w:color="auto"/>
            <w:left w:val="none" w:sz="0" w:space="0" w:color="auto"/>
            <w:bottom w:val="none" w:sz="0" w:space="0" w:color="auto"/>
            <w:right w:val="none" w:sz="0" w:space="0" w:color="auto"/>
          </w:divBdr>
        </w:div>
        <w:div w:id="36396429">
          <w:marLeft w:val="547"/>
          <w:marRight w:val="0"/>
          <w:marTop w:val="106"/>
          <w:marBottom w:val="0"/>
          <w:divBdr>
            <w:top w:val="none" w:sz="0" w:space="0" w:color="auto"/>
            <w:left w:val="none" w:sz="0" w:space="0" w:color="auto"/>
            <w:bottom w:val="none" w:sz="0" w:space="0" w:color="auto"/>
            <w:right w:val="none" w:sz="0" w:space="0" w:color="auto"/>
          </w:divBdr>
        </w:div>
        <w:div w:id="1245189934">
          <w:marLeft w:val="547"/>
          <w:marRight w:val="0"/>
          <w:marTop w:val="106"/>
          <w:marBottom w:val="0"/>
          <w:divBdr>
            <w:top w:val="none" w:sz="0" w:space="0" w:color="auto"/>
            <w:left w:val="none" w:sz="0" w:space="0" w:color="auto"/>
            <w:bottom w:val="none" w:sz="0" w:space="0" w:color="auto"/>
            <w:right w:val="none" w:sz="0" w:space="0" w:color="auto"/>
          </w:divBdr>
        </w:div>
        <w:div w:id="594174924">
          <w:marLeft w:val="547"/>
          <w:marRight w:val="0"/>
          <w:marTop w:val="106"/>
          <w:marBottom w:val="0"/>
          <w:divBdr>
            <w:top w:val="none" w:sz="0" w:space="0" w:color="auto"/>
            <w:left w:val="none" w:sz="0" w:space="0" w:color="auto"/>
            <w:bottom w:val="none" w:sz="0" w:space="0" w:color="auto"/>
            <w:right w:val="none" w:sz="0" w:space="0" w:color="auto"/>
          </w:divBdr>
        </w:div>
      </w:divsChild>
    </w:div>
    <w:div w:id="976227718">
      <w:bodyDiv w:val="1"/>
      <w:marLeft w:val="0"/>
      <w:marRight w:val="0"/>
      <w:marTop w:val="0"/>
      <w:marBottom w:val="0"/>
      <w:divBdr>
        <w:top w:val="none" w:sz="0" w:space="0" w:color="auto"/>
        <w:left w:val="none" w:sz="0" w:space="0" w:color="auto"/>
        <w:bottom w:val="none" w:sz="0" w:space="0" w:color="auto"/>
        <w:right w:val="none" w:sz="0" w:space="0" w:color="auto"/>
      </w:divBdr>
      <w:divsChild>
        <w:div w:id="1777096938">
          <w:marLeft w:val="0"/>
          <w:marRight w:val="0"/>
          <w:marTop w:val="0"/>
          <w:marBottom w:val="0"/>
          <w:divBdr>
            <w:top w:val="none" w:sz="0" w:space="0" w:color="auto"/>
            <w:left w:val="none" w:sz="0" w:space="0" w:color="auto"/>
            <w:bottom w:val="none" w:sz="0" w:space="0" w:color="auto"/>
            <w:right w:val="none" w:sz="0" w:space="0" w:color="auto"/>
          </w:divBdr>
          <w:divsChild>
            <w:div w:id="1692797842">
              <w:marLeft w:val="0"/>
              <w:marRight w:val="0"/>
              <w:marTop w:val="0"/>
              <w:marBottom w:val="0"/>
              <w:divBdr>
                <w:top w:val="none" w:sz="0" w:space="0" w:color="auto"/>
                <w:left w:val="none" w:sz="0" w:space="0" w:color="auto"/>
                <w:bottom w:val="none" w:sz="0" w:space="0" w:color="auto"/>
                <w:right w:val="none" w:sz="0" w:space="0" w:color="auto"/>
              </w:divBdr>
              <w:divsChild>
                <w:div w:id="915700470">
                  <w:marLeft w:val="0"/>
                  <w:marRight w:val="0"/>
                  <w:marTop w:val="0"/>
                  <w:marBottom w:val="0"/>
                  <w:divBdr>
                    <w:top w:val="none" w:sz="0" w:space="0" w:color="auto"/>
                    <w:left w:val="none" w:sz="0" w:space="0" w:color="auto"/>
                    <w:bottom w:val="none" w:sz="0" w:space="0" w:color="auto"/>
                    <w:right w:val="none" w:sz="0" w:space="0" w:color="auto"/>
                  </w:divBdr>
                  <w:divsChild>
                    <w:div w:id="2090957407">
                      <w:marLeft w:val="0"/>
                      <w:marRight w:val="0"/>
                      <w:marTop w:val="0"/>
                      <w:marBottom w:val="0"/>
                      <w:divBdr>
                        <w:top w:val="none" w:sz="0" w:space="0" w:color="auto"/>
                        <w:left w:val="none" w:sz="0" w:space="0" w:color="auto"/>
                        <w:bottom w:val="none" w:sz="0" w:space="0" w:color="auto"/>
                        <w:right w:val="none" w:sz="0" w:space="0" w:color="auto"/>
                      </w:divBdr>
                      <w:divsChild>
                        <w:div w:id="688606120">
                          <w:marLeft w:val="0"/>
                          <w:marRight w:val="0"/>
                          <w:marTop w:val="0"/>
                          <w:marBottom w:val="0"/>
                          <w:divBdr>
                            <w:top w:val="none" w:sz="0" w:space="0" w:color="auto"/>
                            <w:left w:val="none" w:sz="0" w:space="0" w:color="auto"/>
                            <w:bottom w:val="none" w:sz="0" w:space="0" w:color="auto"/>
                            <w:right w:val="none" w:sz="0" w:space="0" w:color="auto"/>
                          </w:divBdr>
                          <w:divsChild>
                            <w:div w:id="1642610477">
                              <w:marLeft w:val="0"/>
                              <w:marRight w:val="0"/>
                              <w:marTop w:val="0"/>
                              <w:marBottom w:val="0"/>
                              <w:divBdr>
                                <w:top w:val="none" w:sz="0" w:space="0" w:color="auto"/>
                                <w:left w:val="none" w:sz="0" w:space="0" w:color="auto"/>
                                <w:bottom w:val="none" w:sz="0" w:space="0" w:color="auto"/>
                                <w:right w:val="none" w:sz="0" w:space="0" w:color="auto"/>
                              </w:divBdr>
                              <w:divsChild>
                                <w:div w:id="370883684">
                                  <w:marLeft w:val="0"/>
                                  <w:marRight w:val="0"/>
                                  <w:marTop w:val="0"/>
                                  <w:marBottom w:val="0"/>
                                  <w:divBdr>
                                    <w:top w:val="none" w:sz="0" w:space="0" w:color="auto"/>
                                    <w:left w:val="none" w:sz="0" w:space="0" w:color="auto"/>
                                    <w:bottom w:val="none" w:sz="0" w:space="0" w:color="auto"/>
                                    <w:right w:val="none" w:sz="0" w:space="0" w:color="auto"/>
                                  </w:divBdr>
                                  <w:divsChild>
                                    <w:div w:id="1226381718">
                                      <w:marLeft w:val="3405"/>
                                      <w:marRight w:val="3000"/>
                                      <w:marTop w:val="0"/>
                                      <w:marBottom w:val="0"/>
                                      <w:divBdr>
                                        <w:top w:val="single" w:sz="6" w:space="0" w:color="C9C9C9"/>
                                        <w:left w:val="single" w:sz="6" w:space="0" w:color="C9C9C9"/>
                                        <w:bottom w:val="single" w:sz="6" w:space="0" w:color="C9C9C9"/>
                                        <w:right w:val="single" w:sz="6" w:space="0" w:color="C9C9C9"/>
                                      </w:divBdr>
                                      <w:divsChild>
                                        <w:div w:id="1416977326">
                                          <w:marLeft w:val="0"/>
                                          <w:marRight w:val="0"/>
                                          <w:marTop w:val="0"/>
                                          <w:marBottom w:val="0"/>
                                          <w:divBdr>
                                            <w:top w:val="none" w:sz="0" w:space="0" w:color="auto"/>
                                            <w:left w:val="none" w:sz="0" w:space="0" w:color="auto"/>
                                            <w:bottom w:val="none" w:sz="0" w:space="0" w:color="auto"/>
                                            <w:right w:val="none" w:sz="0" w:space="0" w:color="auto"/>
                                          </w:divBdr>
                                          <w:divsChild>
                                            <w:div w:id="1724595153">
                                              <w:marLeft w:val="0"/>
                                              <w:marRight w:val="0"/>
                                              <w:marTop w:val="0"/>
                                              <w:marBottom w:val="0"/>
                                              <w:divBdr>
                                                <w:top w:val="none" w:sz="0" w:space="0" w:color="auto"/>
                                                <w:left w:val="none" w:sz="0" w:space="0" w:color="auto"/>
                                                <w:bottom w:val="none" w:sz="0" w:space="0" w:color="auto"/>
                                                <w:right w:val="none" w:sz="0" w:space="0" w:color="auto"/>
                                              </w:divBdr>
                                              <w:divsChild>
                                                <w:div w:id="4978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5100694">
      <w:bodyDiv w:val="1"/>
      <w:marLeft w:val="0"/>
      <w:marRight w:val="0"/>
      <w:marTop w:val="0"/>
      <w:marBottom w:val="0"/>
      <w:divBdr>
        <w:top w:val="none" w:sz="0" w:space="0" w:color="auto"/>
        <w:left w:val="none" w:sz="0" w:space="0" w:color="auto"/>
        <w:bottom w:val="none" w:sz="0" w:space="0" w:color="auto"/>
        <w:right w:val="none" w:sz="0" w:space="0" w:color="auto"/>
      </w:divBdr>
      <w:divsChild>
        <w:div w:id="300428684">
          <w:marLeft w:val="547"/>
          <w:marRight w:val="0"/>
          <w:marTop w:val="110"/>
          <w:marBottom w:val="0"/>
          <w:divBdr>
            <w:top w:val="none" w:sz="0" w:space="0" w:color="auto"/>
            <w:left w:val="none" w:sz="0" w:space="0" w:color="auto"/>
            <w:bottom w:val="none" w:sz="0" w:space="0" w:color="auto"/>
            <w:right w:val="none" w:sz="0" w:space="0" w:color="auto"/>
          </w:divBdr>
        </w:div>
        <w:div w:id="301694693">
          <w:marLeft w:val="547"/>
          <w:marRight w:val="0"/>
          <w:marTop w:val="110"/>
          <w:marBottom w:val="0"/>
          <w:divBdr>
            <w:top w:val="none" w:sz="0" w:space="0" w:color="auto"/>
            <w:left w:val="none" w:sz="0" w:space="0" w:color="auto"/>
            <w:bottom w:val="none" w:sz="0" w:space="0" w:color="auto"/>
            <w:right w:val="none" w:sz="0" w:space="0" w:color="auto"/>
          </w:divBdr>
        </w:div>
        <w:div w:id="1065640685">
          <w:marLeft w:val="547"/>
          <w:marRight w:val="0"/>
          <w:marTop w:val="110"/>
          <w:marBottom w:val="0"/>
          <w:divBdr>
            <w:top w:val="none" w:sz="0" w:space="0" w:color="auto"/>
            <w:left w:val="none" w:sz="0" w:space="0" w:color="auto"/>
            <w:bottom w:val="none" w:sz="0" w:space="0" w:color="auto"/>
            <w:right w:val="none" w:sz="0" w:space="0" w:color="auto"/>
          </w:divBdr>
        </w:div>
        <w:div w:id="1827012984">
          <w:marLeft w:val="547"/>
          <w:marRight w:val="0"/>
          <w:marTop w:val="110"/>
          <w:marBottom w:val="0"/>
          <w:divBdr>
            <w:top w:val="none" w:sz="0" w:space="0" w:color="auto"/>
            <w:left w:val="none" w:sz="0" w:space="0" w:color="auto"/>
            <w:bottom w:val="none" w:sz="0" w:space="0" w:color="auto"/>
            <w:right w:val="none" w:sz="0" w:space="0" w:color="auto"/>
          </w:divBdr>
        </w:div>
        <w:div w:id="1053653583">
          <w:marLeft w:val="547"/>
          <w:marRight w:val="0"/>
          <w:marTop w:val="110"/>
          <w:marBottom w:val="0"/>
          <w:divBdr>
            <w:top w:val="none" w:sz="0" w:space="0" w:color="auto"/>
            <w:left w:val="none" w:sz="0" w:space="0" w:color="auto"/>
            <w:bottom w:val="none" w:sz="0" w:space="0" w:color="auto"/>
            <w:right w:val="none" w:sz="0" w:space="0" w:color="auto"/>
          </w:divBdr>
        </w:div>
      </w:divsChild>
    </w:div>
    <w:div w:id="1327318042">
      <w:bodyDiv w:val="1"/>
      <w:marLeft w:val="0"/>
      <w:marRight w:val="0"/>
      <w:marTop w:val="0"/>
      <w:marBottom w:val="0"/>
      <w:divBdr>
        <w:top w:val="none" w:sz="0" w:space="0" w:color="auto"/>
        <w:left w:val="none" w:sz="0" w:space="0" w:color="auto"/>
        <w:bottom w:val="none" w:sz="0" w:space="0" w:color="auto"/>
        <w:right w:val="none" w:sz="0" w:space="0" w:color="auto"/>
      </w:divBdr>
      <w:divsChild>
        <w:div w:id="760371487">
          <w:marLeft w:val="547"/>
          <w:marRight w:val="0"/>
          <w:marTop w:val="96"/>
          <w:marBottom w:val="0"/>
          <w:divBdr>
            <w:top w:val="none" w:sz="0" w:space="0" w:color="auto"/>
            <w:left w:val="none" w:sz="0" w:space="0" w:color="auto"/>
            <w:bottom w:val="none" w:sz="0" w:space="0" w:color="auto"/>
            <w:right w:val="none" w:sz="0" w:space="0" w:color="auto"/>
          </w:divBdr>
        </w:div>
        <w:div w:id="980112767">
          <w:marLeft w:val="547"/>
          <w:marRight w:val="0"/>
          <w:marTop w:val="96"/>
          <w:marBottom w:val="0"/>
          <w:divBdr>
            <w:top w:val="none" w:sz="0" w:space="0" w:color="auto"/>
            <w:left w:val="none" w:sz="0" w:space="0" w:color="auto"/>
            <w:bottom w:val="none" w:sz="0" w:space="0" w:color="auto"/>
            <w:right w:val="none" w:sz="0" w:space="0" w:color="auto"/>
          </w:divBdr>
        </w:div>
        <w:div w:id="1967733538">
          <w:marLeft w:val="547"/>
          <w:marRight w:val="0"/>
          <w:marTop w:val="96"/>
          <w:marBottom w:val="0"/>
          <w:divBdr>
            <w:top w:val="none" w:sz="0" w:space="0" w:color="auto"/>
            <w:left w:val="none" w:sz="0" w:space="0" w:color="auto"/>
            <w:bottom w:val="none" w:sz="0" w:space="0" w:color="auto"/>
            <w:right w:val="none" w:sz="0" w:space="0" w:color="auto"/>
          </w:divBdr>
        </w:div>
        <w:div w:id="2122411306">
          <w:marLeft w:val="547"/>
          <w:marRight w:val="0"/>
          <w:marTop w:val="96"/>
          <w:marBottom w:val="0"/>
          <w:divBdr>
            <w:top w:val="none" w:sz="0" w:space="0" w:color="auto"/>
            <w:left w:val="none" w:sz="0" w:space="0" w:color="auto"/>
            <w:bottom w:val="none" w:sz="0" w:space="0" w:color="auto"/>
            <w:right w:val="none" w:sz="0" w:space="0" w:color="auto"/>
          </w:divBdr>
        </w:div>
        <w:div w:id="2142919170">
          <w:marLeft w:val="547"/>
          <w:marRight w:val="0"/>
          <w:marTop w:val="96"/>
          <w:marBottom w:val="0"/>
          <w:divBdr>
            <w:top w:val="none" w:sz="0" w:space="0" w:color="auto"/>
            <w:left w:val="none" w:sz="0" w:space="0" w:color="auto"/>
            <w:bottom w:val="none" w:sz="0" w:space="0" w:color="auto"/>
            <w:right w:val="none" w:sz="0" w:space="0" w:color="auto"/>
          </w:divBdr>
        </w:div>
        <w:div w:id="1203902518">
          <w:marLeft w:val="547"/>
          <w:marRight w:val="0"/>
          <w:marTop w:val="96"/>
          <w:marBottom w:val="0"/>
          <w:divBdr>
            <w:top w:val="none" w:sz="0" w:space="0" w:color="auto"/>
            <w:left w:val="none" w:sz="0" w:space="0" w:color="auto"/>
            <w:bottom w:val="none" w:sz="0" w:space="0" w:color="auto"/>
            <w:right w:val="none" w:sz="0" w:space="0" w:color="auto"/>
          </w:divBdr>
        </w:div>
      </w:divsChild>
    </w:div>
    <w:div w:id="1826969675">
      <w:bodyDiv w:val="1"/>
      <w:marLeft w:val="0"/>
      <w:marRight w:val="0"/>
      <w:marTop w:val="0"/>
      <w:marBottom w:val="0"/>
      <w:divBdr>
        <w:top w:val="none" w:sz="0" w:space="0" w:color="auto"/>
        <w:left w:val="none" w:sz="0" w:space="0" w:color="auto"/>
        <w:bottom w:val="none" w:sz="0" w:space="0" w:color="auto"/>
        <w:right w:val="none" w:sz="0" w:space="0" w:color="auto"/>
      </w:divBdr>
      <w:divsChild>
        <w:div w:id="1373110798">
          <w:marLeft w:val="0"/>
          <w:marRight w:val="0"/>
          <w:marTop w:val="0"/>
          <w:marBottom w:val="0"/>
          <w:divBdr>
            <w:top w:val="none" w:sz="0" w:space="0" w:color="auto"/>
            <w:left w:val="none" w:sz="0" w:space="0" w:color="auto"/>
            <w:bottom w:val="none" w:sz="0" w:space="0" w:color="auto"/>
            <w:right w:val="none" w:sz="0" w:space="0" w:color="auto"/>
          </w:divBdr>
          <w:divsChild>
            <w:div w:id="1739595300">
              <w:marLeft w:val="0"/>
              <w:marRight w:val="0"/>
              <w:marTop w:val="0"/>
              <w:marBottom w:val="0"/>
              <w:divBdr>
                <w:top w:val="none" w:sz="0" w:space="0" w:color="auto"/>
                <w:left w:val="none" w:sz="0" w:space="0" w:color="auto"/>
                <w:bottom w:val="none" w:sz="0" w:space="0" w:color="auto"/>
                <w:right w:val="none" w:sz="0" w:space="0" w:color="auto"/>
              </w:divBdr>
              <w:divsChild>
                <w:div w:id="2066562652">
                  <w:marLeft w:val="0"/>
                  <w:marRight w:val="0"/>
                  <w:marTop w:val="0"/>
                  <w:marBottom w:val="0"/>
                  <w:divBdr>
                    <w:top w:val="none" w:sz="0" w:space="0" w:color="auto"/>
                    <w:left w:val="none" w:sz="0" w:space="0" w:color="auto"/>
                    <w:bottom w:val="none" w:sz="0" w:space="0" w:color="auto"/>
                    <w:right w:val="none" w:sz="0" w:space="0" w:color="auto"/>
                  </w:divBdr>
                  <w:divsChild>
                    <w:div w:id="1942565714">
                      <w:marLeft w:val="0"/>
                      <w:marRight w:val="0"/>
                      <w:marTop w:val="0"/>
                      <w:marBottom w:val="0"/>
                      <w:divBdr>
                        <w:top w:val="none" w:sz="0" w:space="0" w:color="auto"/>
                        <w:left w:val="none" w:sz="0" w:space="0" w:color="auto"/>
                        <w:bottom w:val="none" w:sz="0" w:space="0" w:color="auto"/>
                        <w:right w:val="none" w:sz="0" w:space="0" w:color="auto"/>
                      </w:divBdr>
                      <w:divsChild>
                        <w:div w:id="10618590">
                          <w:marLeft w:val="0"/>
                          <w:marRight w:val="0"/>
                          <w:marTop w:val="0"/>
                          <w:marBottom w:val="0"/>
                          <w:divBdr>
                            <w:top w:val="none" w:sz="0" w:space="0" w:color="auto"/>
                            <w:left w:val="none" w:sz="0" w:space="0" w:color="auto"/>
                            <w:bottom w:val="none" w:sz="0" w:space="0" w:color="auto"/>
                            <w:right w:val="none" w:sz="0" w:space="0" w:color="auto"/>
                          </w:divBdr>
                          <w:divsChild>
                            <w:div w:id="1803571522">
                              <w:marLeft w:val="0"/>
                              <w:marRight w:val="0"/>
                              <w:marTop w:val="0"/>
                              <w:marBottom w:val="0"/>
                              <w:divBdr>
                                <w:top w:val="none" w:sz="0" w:space="0" w:color="auto"/>
                                <w:left w:val="none" w:sz="0" w:space="0" w:color="auto"/>
                                <w:bottom w:val="none" w:sz="0" w:space="0" w:color="auto"/>
                                <w:right w:val="none" w:sz="0" w:space="0" w:color="auto"/>
                              </w:divBdr>
                              <w:divsChild>
                                <w:div w:id="888541048">
                                  <w:marLeft w:val="0"/>
                                  <w:marRight w:val="0"/>
                                  <w:marTop w:val="0"/>
                                  <w:marBottom w:val="0"/>
                                  <w:divBdr>
                                    <w:top w:val="none" w:sz="0" w:space="0" w:color="auto"/>
                                    <w:left w:val="none" w:sz="0" w:space="0" w:color="auto"/>
                                    <w:bottom w:val="none" w:sz="0" w:space="0" w:color="auto"/>
                                    <w:right w:val="none" w:sz="0" w:space="0" w:color="auto"/>
                                  </w:divBdr>
                                  <w:divsChild>
                                    <w:div w:id="48382215">
                                      <w:marLeft w:val="3405"/>
                                      <w:marRight w:val="3000"/>
                                      <w:marTop w:val="0"/>
                                      <w:marBottom w:val="0"/>
                                      <w:divBdr>
                                        <w:top w:val="single" w:sz="6" w:space="0" w:color="C9C9C9"/>
                                        <w:left w:val="single" w:sz="6" w:space="0" w:color="C9C9C9"/>
                                        <w:bottom w:val="single" w:sz="6" w:space="0" w:color="C9C9C9"/>
                                        <w:right w:val="single" w:sz="6" w:space="0" w:color="C9C9C9"/>
                                      </w:divBdr>
                                      <w:divsChild>
                                        <w:div w:id="2138139385">
                                          <w:marLeft w:val="0"/>
                                          <w:marRight w:val="0"/>
                                          <w:marTop w:val="0"/>
                                          <w:marBottom w:val="0"/>
                                          <w:divBdr>
                                            <w:top w:val="none" w:sz="0" w:space="0" w:color="auto"/>
                                            <w:left w:val="none" w:sz="0" w:space="0" w:color="auto"/>
                                            <w:bottom w:val="none" w:sz="0" w:space="0" w:color="auto"/>
                                            <w:right w:val="none" w:sz="0" w:space="0" w:color="auto"/>
                                          </w:divBdr>
                                          <w:divsChild>
                                            <w:div w:id="580530349">
                                              <w:marLeft w:val="0"/>
                                              <w:marRight w:val="0"/>
                                              <w:marTop w:val="0"/>
                                              <w:marBottom w:val="0"/>
                                              <w:divBdr>
                                                <w:top w:val="none" w:sz="0" w:space="0" w:color="auto"/>
                                                <w:left w:val="none" w:sz="0" w:space="0" w:color="auto"/>
                                                <w:bottom w:val="none" w:sz="0" w:space="0" w:color="auto"/>
                                                <w:right w:val="none" w:sz="0" w:space="0" w:color="auto"/>
                                              </w:divBdr>
                                              <w:divsChild>
                                                <w:div w:id="16790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18</Pages>
  <Words>4007</Words>
  <Characters>22840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26794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Mccalley</dc:creator>
  <cp:lastModifiedBy>David McCalley</cp:lastModifiedBy>
  <cp:revision>9</cp:revision>
  <cp:lastPrinted>2016-04-15T14:19:00Z</cp:lastPrinted>
  <dcterms:created xsi:type="dcterms:W3CDTF">2016-11-02T20:01:00Z</dcterms:created>
  <dcterms:modified xsi:type="dcterms:W3CDTF">2016-11-02T20:30:00Z</dcterms:modified>
</cp:coreProperties>
</file>