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5E77B" w14:textId="77777777" w:rsidR="000E5320" w:rsidRPr="00515E4E" w:rsidRDefault="000E5320">
      <w:pPr>
        <w:widowControl w:val="0"/>
        <w:autoSpaceDE w:val="0"/>
        <w:autoSpaceDN w:val="0"/>
        <w:adjustRightInd w:val="0"/>
        <w:spacing w:after="0" w:line="200" w:lineRule="exact"/>
        <w:rPr>
          <w:rFonts w:ascii="Times New Roman" w:hAnsi="Times New Roman"/>
          <w:sz w:val="20"/>
          <w:szCs w:val="20"/>
        </w:rPr>
      </w:pPr>
    </w:p>
    <w:p w14:paraId="459E2716" w14:textId="77777777" w:rsidR="000E5320" w:rsidRPr="00515E4E" w:rsidRDefault="000E5320">
      <w:pPr>
        <w:widowControl w:val="0"/>
        <w:autoSpaceDE w:val="0"/>
        <w:autoSpaceDN w:val="0"/>
        <w:adjustRightInd w:val="0"/>
        <w:spacing w:before="5" w:after="0" w:line="260" w:lineRule="exact"/>
        <w:rPr>
          <w:rFonts w:ascii="Times New Roman" w:hAnsi="Times New Roman"/>
          <w:sz w:val="26"/>
          <w:szCs w:val="26"/>
        </w:rPr>
      </w:pPr>
    </w:p>
    <w:p w14:paraId="5F4E42D1" w14:textId="77777777" w:rsidR="000E5320" w:rsidRPr="00515E4E" w:rsidRDefault="00E051F4" w:rsidP="00F01A99">
      <w:pPr>
        <w:widowControl w:val="0"/>
        <w:autoSpaceDE w:val="0"/>
        <w:autoSpaceDN w:val="0"/>
        <w:adjustRightInd w:val="0"/>
        <w:spacing w:before="23" w:after="0" w:line="240" w:lineRule="auto"/>
        <w:ind w:left="1134" w:right="1134"/>
        <w:jc w:val="center"/>
        <w:rPr>
          <w:rFonts w:ascii="Times New Roman" w:hAnsi="Times New Roman"/>
          <w:sz w:val="32"/>
          <w:szCs w:val="32"/>
        </w:rPr>
      </w:pPr>
      <w:r w:rsidRPr="00515E4E">
        <w:rPr>
          <w:rFonts w:ascii="Times New Roman" w:hAnsi="Times New Roman"/>
          <w:b/>
          <w:bCs/>
          <w:sz w:val="32"/>
          <w:szCs w:val="32"/>
        </w:rPr>
        <w:t>Knowledge Mana</w:t>
      </w:r>
      <w:r w:rsidR="00607079" w:rsidRPr="00515E4E">
        <w:rPr>
          <w:rFonts w:ascii="Times New Roman" w:hAnsi="Times New Roman"/>
          <w:b/>
          <w:bCs/>
          <w:sz w:val="32"/>
          <w:szCs w:val="32"/>
        </w:rPr>
        <w:t>gement as Intellectual Property:</w:t>
      </w:r>
      <w:r w:rsidRPr="00515E4E">
        <w:rPr>
          <w:rFonts w:ascii="Times New Roman" w:hAnsi="Times New Roman"/>
          <w:b/>
          <w:bCs/>
          <w:sz w:val="32"/>
          <w:szCs w:val="32"/>
        </w:rPr>
        <w:t xml:space="preserve"> Evidence from Mexican Manufacturing SMEs</w:t>
      </w:r>
    </w:p>
    <w:p w14:paraId="5866453C" w14:textId="77777777" w:rsidR="000E5320" w:rsidRPr="00515E4E" w:rsidRDefault="000E5320">
      <w:pPr>
        <w:widowControl w:val="0"/>
        <w:autoSpaceDE w:val="0"/>
        <w:autoSpaceDN w:val="0"/>
        <w:adjustRightInd w:val="0"/>
        <w:spacing w:before="2" w:after="0" w:line="280" w:lineRule="exact"/>
        <w:rPr>
          <w:rFonts w:ascii="Times New Roman" w:hAnsi="Times New Roman"/>
          <w:sz w:val="28"/>
          <w:szCs w:val="28"/>
        </w:rPr>
      </w:pPr>
    </w:p>
    <w:p w14:paraId="667AEB8E" w14:textId="77777777" w:rsidR="000E5320" w:rsidRPr="00515E4E" w:rsidRDefault="000E5320">
      <w:pPr>
        <w:widowControl w:val="0"/>
        <w:autoSpaceDE w:val="0"/>
        <w:autoSpaceDN w:val="0"/>
        <w:adjustRightInd w:val="0"/>
        <w:spacing w:before="17" w:after="0" w:line="260" w:lineRule="exact"/>
        <w:rPr>
          <w:rFonts w:ascii="Times New Roman" w:hAnsi="Times New Roman"/>
          <w:sz w:val="26"/>
          <w:szCs w:val="26"/>
        </w:rPr>
      </w:pPr>
    </w:p>
    <w:p w14:paraId="14ABA1D9" w14:textId="77777777" w:rsidR="00ED3650" w:rsidRPr="00515E4E" w:rsidRDefault="00ED3650">
      <w:pPr>
        <w:widowControl w:val="0"/>
        <w:autoSpaceDE w:val="0"/>
        <w:autoSpaceDN w:val="0"/>
        <w:adjustRightInd w:val="0"/>
        <w:spacing w:before="17" w:after="0" w:line="260" w:lineRule="exact"/>
        <w:rPr>
          <w:rFonts w:ascii="Times New Roman" w:hAnsi="Times New Roman"/>
          <w:sz w:val="26"/>
          <w:szCs w:val="26"/>
        </w:rPr>
      </w:pPr>
    </w:p>
    <w:p w14:paraId="176CAD98" w14:textId="77777777" w:rsidR="00ED3650" w:rsidRPr="00515E4E" w:rsidRDefault="00ED3650">
      <w:pPr>
        <w:widowControl w:val="0"/>
        <w:autoSpaceDE w:val="0"/>
        <w:autoSpaceDN w:val="0"/>
        <w:adjustRightInd w:val="0"/>
        <w:spacing w:before="17" w:after="0" w:line="260" w:lineRule="exact"/>
        <w:rPr>
          <w:rFonts w:ascii="Times New Roman" w:hAnsi="Times New Roman"/>
          <w:sz w:val="26"/>
          <w:szCs w:val="26"/>
        </w:rPr>
      </w:pPr>
    </w:p>
    <w:p w14:paraId="3F4C56B1" w14:textId="77777777" w:rsidR="00A20E90" w:rsidRPr="00515E4E" w:rsidRDefault="00A20E90" w:rsidP="00152BB2">
      <w:pPr>
        <w:pStyle w:val="XCIIPTextonormal"/>
        <w:ind w:right="45"/>
        <w:rPr>
          <w:rFonts w:ascii="Times New Roman" w:hAnsi="Times New Roman" w:cs="Times New Roman"/>
          <w:b/>
          <w:color w:val="auto"/>
          <w:sz w:val="24"/>
          <w:szCs w:val="22"/>
          <w:lang w:val="en-GB"/>
        </w:rPr>
      </w:pPr>
      <w:r w:rsidRPr="00515E4E">
        <w:rPr>
          <w:rFonts w:ascii="Times New Roman" w:hAnsi="Times New Roman" w:cs="Times New Roman"/>
          <w:b/>
          <w:color w:val="auto"/>
          <w:sz w:val="24"/>
          <w:szCs w:val="22"/>
          <w:lang w:val="en-GB"/>
        </w:rPr>
        <w:t>Abstract</w:t>
      </w:r>
    </w:p>
    <w:p w14:paraId="6EA6A029" w14:textId="34A29C34" w:rsidR="00F36608" w:rsidRPr="00515E4E" w:rsidRDefault="00F36608" w:rsidP="00152BB2">
      <w:pPr>
        <w:pStyle w:val="XCIIPTextonormal"/>
        <w:ind w:right="45"/>
        <w:rPr>
          <w:rFonts w:ascii="Times New Roman" w:hAnsi="Times New Roman" w:cs="Times New Roman"/>
          <w:color w:val="auto"/>
          <w:sz w:val="24"/>
          <w:szCs w:val="22"/>
          <w:lang w:val="en-GB"/>
        </w:rPr>
      </w:pPr>
      <w:r w:rsidRPr="00515E4E">
        <w:rPr>
          <w:rFonts w:ascii="Times New Roman" w:hAnsi="Times New Roman" w:cs="Times New Roman"/>
          <w:b/>
          <w:color w:val="auto"/>
          <w:sz w:val="24"/>
          <w:szCs w:val="22"/>
          <w:lang w:val="en-GB"/>
        </w:rPr>
        <w:t>Purpose -</w:t>
      </w:r>
      <w:r w:rsidRPr="00515E4E">
        <w:rPr>
          <w:rFonts w:ascii="Times New Roman" w:hAnsi="Times New Roman" w:cs="Times New Roman"/>
          <w:color w:val="auto"/>
          <w:sz w:val="24"/>
          <w:szCs w:val="22"/>
          <w:lang w:val="en-GB"/>
        </w:rPr>
        <w:t xml:space="preserve"> </w:t>
      </w:r>
      <w:r w:rsidR="00FF4762" w:rsidRPr="00515E4E">
        <w:rPr>
          <w:rFonts w:ascii="Times New Roman" w:hAnsi="Times New Roman" w:cs="Times New Roman"/>
          <w:color w:val="auto"/>
          <w:sz w:val="24"/>
          <w:szCs w:val="22"/>
          <w:lang w:val="en-GB"/>
        </w:rPr>
        <w:t>T</w:t>
      </w:r>
      <w:r w:rsidR="00152BB2" w:rsidRPr="00515E4E">
        <w:rPr>
          <w:rFonts w:ascii="Times New Roman" w:hAnsi="Times New Roman" w:cs="Times New Roman"/>
          <w:color w:val="auto"/>
          <w:sz w:val="24"/>
          <w:szCs w:val="22"/>
          <w:lang w:val="en-GB"/>
        </w:rPr>
        <w:t>he pr</w:t>
      </w:r>
      <w:r w:rsidR="0062606C" w:rsidRPr="00515E4E">
        <w:rPr>
          <w:rFonts w:ascii="Times New Roman" w:hAnsi="Times New Roman" w:cs="Times New Roman"/>
          <w:color w:val="auto"/>
          <w:sz w:val="24"/>
          <w:szCs w:val="22"/>
          <w:lang w:val="en-GB"/>
        </w:rPr>
        <w:t>esent</w:t>
      </w:r>
      <w:r w:rsidR="00B75845" w:rsidRPr="00515E4E">
        <w:rPr>
          <w:rFonts w:ascii="Times New Roman" w:hAnsi="Times New Roman" w:cs="Times New Roman"/>
          <w:color w:val="auto"/>
          <w:sz w:val="24"/>
          <w:szCs w:val="22"/>
          <w:lang w:val="en-GB"/>
        </w:rPr>
        <w:t xml:space="preserve"> paper</w:t>
      </w:r>
      <w:r w:rsidR="0062606C" w:rsidRPr="00515E4E">
        <w:rPr>
          <w:rFonts w:ascii="Times New Roman" w:hAnsi="Times New Roman" w:cs="Times New Roman"/>
          <w:color w:val="auto"/>
          <w:sz w:val="24"/>
          <w:szCs w:val="22"/>
          <w:lang w:val="en-GB"/>
        </w:rPr>
        <w:t xml:space="preserve"> explore</w:t>
      </w:r>
      <w:r w:rsidR="00B75845" w:rsidRPr="00515E4E">
        <w:rPr>
          <w:rFonts w:ascii="Times New Roman" w:hAnsi="Times New Roman" w:cs="Times New Roman"/>
          <w:color w:val="auto"/>
          <w:sz w:val="24"/>
          <w:szCs w:val="22"/>
          <w:lang w:val="en-GB"/>
        </w:rPr>
        <w:t>s</w:t>
      </w:r>
      <w:r w:rsidR="005D19F6" w:rsidRPr="00515E4E">
        <w:rPr>
          <w:rFonts w:ascii="Times New Roman" w:hAnsi="Times New Roman" w:cs="Times New Roman"/>
          <w:color w:val="auto"/>
          <w:sz w:val="24"/>
          <w:szCs w:val="22"/>
          <w:lang w:val="en-GB"/>
        </w:rPr>
        <w:t xml:space="preserve"> the relationship</w:t>
      </w:r>
      <w:r w:rsidR="00152BB2" w:rsidRPr="00515E4E">
        <w:rPr>
          <w:rFonts w:ascii="Times New Roman" w:hAnsi="Times New Roman" w:cs="Times New Roman"/>
          <w:color w:val="auto"/>
          <w:sz w:val="24"/>
          <w:szCs w:val="22"/>
          <w:lang w:val="en-GB"/>
        </w:rPr>
        <w:t xml:space="preserve"> between knowledge management and </w:t>
      </w:r>
      <w:r w:rsidR="006532CB" w:rsidRPr="00515E4E">
        <w:rPr>
          <w:rFonts w:ascii="Times New Roman" w:hAnsi="Times New Roman" w:cs="Times New Roman"/>
          <w:color w:val="auto"/>
          <w:sz w:val="24"/>
          <w:szCs w:val="22"/>
          <w:lang w:val="en-GB"/>
        </w:rPr>
        <w:t xml:space="preserve">creation of </w:t>
      </w:r>
      <w:r w:rsidR="00152BB2" w:rsidRPr="00515E4E">
        <w:rPr>
          <w:rFonts w:ascii="Times New Roman" w:hAnsi="Times New Roman" w:cs="Times New Roman"/>
          <w:color w:val="auto"/>
          <w:sz w:val="24"/>
          <w:szCs w:val="22"/>
          <w:lang w:val="en-GB"/>
        </w:rPr>
        <w:t>intellectual property</w:t>
      </w:r>
      <w:r w:rsidR="00523B1A" w:rsidRPr="00515E4E">
        <w:rPr>
          <w:rFonts w:ascii="Times New Roman" w:hAnsi="Times New Roman" w:cs="Times New Roman"/>
          <w:color w:val="auto"/>
          <w:sz w:val="24"/>
          <w:szCs w:val="22"/>
          <w:lang w:val="en-GB"/>
        </w:rPr>
        <w:t xml:space="preserve"> within the context of small and medium size manufacturing enterprises. </w:t>
      </w:r>
      <w:r w:rsidRPr="00515E4E">
        <w:rPr>
          <w:rFonts w:ascii="Times New Roman" w:hAnsi="Times New Roman" w:cs="Times New Roman"/>
          <w:color w:val="auto"/>
          <w:sz w:val="24"/>
          <w:szCs w:val="22"/>
          <w:lang w:val="en-GB"/>
        </w:rPr>
        <w:t xml:space="preserve"> </w:t>
      </w:r>
      <w:r w:rsidRPr="00515E4E">
        <w:rPr>
          <w:rFonts w:ascii="Times New Roman" w:hAnsi="Times New Roman" w:cs="Times New Roman"/>
          <w:color w:val="auto"/>
          <w:sz w:val="24"/>
          <w:szCs w:val="22"/>
          <w:lang w:val="en-GB"/>
        </w:rPr>
        <w:br/>
      </w:r>
      <w:r w:rsidRPr="00515E4E">
        <w:rPr>
          <w:rFonts w:ascii="Times New Roman" w:hAnsi="Times New Roman" w:cs="Times New Roman"/>
          <w:b/>
          <w:color w:val="auto"/>
          <w:sz w:val="24"/>
          <w:szCs w:val="22"/>
          <w:lang w:val="en-GB"/>
        </w:rPr>
        <w:t>Design/methodology/approach -</w:t>
      </w:r>
      <w:r w:rsidRPr="00515E4E">
        <w:rPr>
          <w:rFonts w:ascii="Times New Roman" w:hAnsi="Times New Roman" w:cs="Times New Roman"/>
          <w:color w:val="auto"/>
          <w:sz w:val="24"/>
          <w:szCs w:val="22"/>
          <w:lang w:val="en-GB"/>
        </w:rPr>
        <w:t xml:space="preserve"> A</w:t>
      </w:r>
      <w:r w:rsidR="0072318B" w:rsidRPr="00515E4E">
        <w:rPr>
          <w:rFonts w:ascii="Times New Roman" w:hAnsi="Times New Roman" w:cs="Times New Roman"/>
          <w:color w:val="auto"/>
          <w:sz w:val="24"/>
          <w:szCs w:val="22"/>
          <w:lang w:val="en-GB"/>
        </w:rPr>
        <w:t xml:space="preserve"> hypothesis was formulated and tested using</w:t>
      </w:r>
      <w:r w:rsidR="004F2EFA" w:rsidRPr="00515E4E">
        <w:rPr>
          <w:color w:val="auto"/>
          <w:lang w:val="en-GB"/>
        </w:rPr>
        <w:t xml:space="preserve"> </w:t>
      </w:r>
      <w:r w:rsidR="00950660" w:rsidRPr="00515E4E">
        <w:rPr>
          <w:rFonts w:ascii="Times New Roman" w:hAnsi="Times New Roman" w:cs="Times New Roman"/>
          <w:color w:val="auto"/>
          <w:sz w:val="24"/>
          <w:szCs w:val="22"/>
          <w:lang w:val="en-GB"/>
        </w:rPr>
        <w:t>structural equation m</w:t>
      </w:r>
      <w:r w:rsidR="004F2EFA" w:rsidRPr="00515E4E">
        <w:rPr>
          <w:rFonts w:ascii="Times New Roman" w:hAnsi="Times New Roman" w:cs="Times New Roman"/>
          <w:color w:val="auto"/>
          <w:sz w:val="24"/>
          <w:szCs w:val="22"/>
          <w:lang w:val="en-GB"/>
        </w:rPr>
        <w:t>odelling (SEM)</w:t>
      </w:r>
      <w:r w:rsidR="00C34681" w:rsidRPr="00515E4E">
        <w:rPr>
          <w:rFonts w:ascii="Times New Roman" w:hAnsi="Times New Roman" w:cs="Times New Roman"/>
          <w:color w:val="auto"/>
          <w:sz w:val="24"/>
          <w:szCs w:val="22"/>
          <w:lang w:val="en-GB"/>
        </w:rPr>
        <w:t>.</w:t>
      </w:r>
      <w:r w:rsidR="0072318B" w:rsidRPr="00515E4E">
        <w:rPr>
          <w:rFonts w:ascii="Times New Roman" w:hAnsi="Times New Roman" w:cs="Times New Roman"/>
          <w:color w:val="auto"/>
          <w:sz w:val="24"/>
          <w:szCs w:val="22"/>
          <w:lang w:val="en-GB"/>
        </w:rPr>
        <w:t xml:space="preserve"> Data was collected through an instrument that was developed based on key constructs adapted from the literature and that was </w:t>
      </w:r>
      <w:r w:rsidR="004F2EFA" w:rsidRPr="00515E4E">
        <w:rPr>
          <w:rFonts w:ascii="Times New Roman" w:hAnsi="Times New Roman" w:cs="Times New Roman"/>
          <w:color w:val="auto"/>
          <w:sz w:val="24"/>
          <w:szCs w:val="22"/>
          <w:lang w:val="en-GB"/>
        </w:rPr>
        <w:t xml:space="preserve">first </w:t>
      </w:r>
      <w:r w:rsidR="0072318B" w:rsidRPr="00515E4E">
        <w:rPr>
          <w:rFonts w:ascii="Times New Roman" w:hAnsi="Times New Roman" w:cs="Times New Roman"/>
          <w:color w:val="auto"/>
          <w:sz w:val="24"/>
          <w:szCs w:val="22"/>
          <w:lang w:val="en-GB"/>
        </w:rPr>
        <w:t xml:space="preserve">validated using </w:t>
      </w:r>
      <w:r w:rsidR="004F2EFA" w:rsidRPr="00515E4E">
        <w:rPr>
          <w:rFonts w:ascii="Times New Roman" w:hAnsi="Times New Roman" w:cs="Times New Roman"/>
          <w:color w:val="auto"/>
          <w:sz w:val="24"/>
          <w:szCs w:val="22"/>
          <w:lang w:val="en-GB"/>
        </w:rPr>
        <w:t>Confirmatory Factor Anal</w:t>
      </w:r>
      <w:r w:rsidRPr="00515E4E">
        <w:rPr>
          <w:rFonts w:ascii="Times New Roman" w:hAnsi="Times New Roman" w:cs="Times New Roman"/>
          <w:color w:val="auto"/>
          <w:sz w:val="24"/>
          <w:szCs w:val="22"/>
          <w:lang w:val="en-GB"/>
        </w:rPr>
        <w:t>ysis (CFA). A</w:t>
      </w:r>
      <w:r w:rsidR="005D19F6" w:rsidRPr="00515E4E">
        <w:rPr>
          <w:rFonts w:ascii="Times New Roman" w:hAnsi="Times New Roman" w:cs="Times New Roman"/>
          <w:color w:val="auto"/>
          <w:sz w:val="24"/>
          <w:szCs w:val="22"/>
          <w:lang w:val="en-GB"/>
        </w:rPr>
        <w:t xml:space="preserve"> </w:t>
      </w:r>
      <w:r w:rsidR="004F2EFA" w:rsidRPr="00515E4E">
        <w:rPr>
          <w:rFonts w:ascii="Times New Roman" w:hAnsi="Times New Roman" w:cs="Times New Roman"/>
          <w:color w:val="auto"/>
          <w:sz w:val="24"/>
          <w:szCs w:val="22"/>
          <w:lang w:val="en-GB"/>
        </w:rPr>
        <w:t xml:space="preserve">Cronbach’s alpha test </w:t>
      </w:r>
      <w:r w:rsidRPr="00515E4E">
        <w:rPr>
          <w:rFonts w:ascii="Times New Roman" w:hAnsi="Times New Roman" w:cs="Times New Roman"/>
          <w:color w:val="auto"/>
          <w:sz w:val="24"/>
          <w:szCs w:val="22"/>
          <w:lang w:val="en-GB"/>
        </w:rPr>
        <w:t xml:space="preserve">was also conducted </w:t>
      </w:r>
      <w:r w:rsidR="004F2EFA" w:rsidRPr="00515E4E">
        <w:rPr>
          <w:rFonts w:ascii="Times New Roman" w:hAnsi="Times New Roman" w:cs="Times New Roman"/>
          <w:color w:val="auto"/>
          <w:sz w:val="24"/>
          <w:szCs w:val="22"/>
          <w:lang w:val="en-GB"/>
        </w:rPr>
        <w:t xml:space="preserve">and </w:t>
      </w:r>
      <w:r w:rsidR="00C34681" w:rsidRPr="00515E4E">
        <w:rPr>
          <w:rFonts w:ascii="Times New Roman" w:hAnsi="Times New Roman" w:cs="Times New Roman"/>
          <w:color w:val="auto"/>
          <w:sz w:val="24"/>
          <w:szCs w:val="22"/>
          <w:lang w:val="en-GB"/>
        </w:rPr>
        <w:t xml:space="preserve">the </w:t>
      </w:r>
      <w:r w:rsidR="004F2EFA" w:rsidRPr="00515E4E">
        <w:rPr>
          <w:rFonts w:ascii="Times New Roman" w:hAnsi="Times New Roman" w:cs="Times New Roman"/>
          <w:color w:val="auto"/>
          <w:sz w:val="24"/>
          <w:szCs w:val="22"/>
          <w:lang w:val="en-GB"/>
        </w:rPr>
        <w:t xml:space="preserve">Composite Reliability Index (CRI) </w:t>
      </w:r>
      <w:r w:rsidR="006A6E10" w:rsidRPr="00515E4E">
        <w:rPr>
          <w:rFonts w:ascii="Times New Roman" w:hAnsi="Times New Roman" w:cs="Times New Roman"/>
          <w:color w:val="auto"/>
          <w:sz w:val="24"/>
          <w:szCs w:val="22"/>
          <w:lang w:val="en-GB"/>
        </w:rPr>
        <w:t xml:space="preserve">was </w:t>
      </w:r>
      <w:r w:rsidRPr="00515E4E">
        <w:rPr>
          <w:rFonts w:ascii="Times New Roman" w:hAnsi="Times New Roman" w:cs="Times New Roman"/>
          <w:color w:val="auto"/>
          <w:sz w:val="24"/>
          <w:szCs w:val="22"/>
          <w:lang w:val="en-GB"/>
        </w:rPr>
        <w:t xml:space="preserve">calculated </w:t>
      </w:r>
      <w:r w:rsidR="004F2EFA" w:rsidRPr="00515E4E">
        <w:rPr>
          <w:rFonts w:ascii="Times New Roman" w:hAnsi="Times New Roman" w:cs="Times New Roman"/>
          <w:color w:val="auto"/>
          <w:sz w:val="24"/>
          <w:szCs w:val="22"/>
          <w:lang w:val="en-GB"/>
        </w:rPr>
        <w:t>to ensure reliability of the theoretical model.</w:t>
      </w:r>
      <w:r w:rsidR="0072318B" w:rsidRPr="00515E4E">
        <w:rPr>
          <w:rFonts w:ascii="Times New Roman" w:hAnsi="Times New Roman" w:cs="Times New Roman"/>
          <w:color w:val="auto"/>
          <w:sz w:val="24"/>
          <w:szCs w:val="22"/>
          <w:lang w:val="en-GB"/>
        </w:rPr>
        <w:t xml:space="preserve"> </w:t>
      </w:r>
      <w:r w:rsidR="00B75845" w:rsidRPr="00515E4E">
        <w:rPr>
          <w:rFonts w:ascii="Times New Roman" w:hAnsi="Times New Roman" w:cs="Times New Roman"/>
          <w:color w:val="auto"/>
          <w:sz w:val="24"/>
          <w:szCs w:val="22"/>
          <w:lang w:val="en-GB"/>
        </w:rPr>
        <w:t xml:space="preserve">The instrument </w:t>
      </w:r>
      <w:r w:rsidR="0072318B" w:rsidRPr="00515E4E">
        <w:rPr>
          <w:rFonts w:ascii="Times New Roman" w:hAnsi="Times New Roman" w:cs="Times New Roman"/>
          <w:color w:val="auto"/>
          <w:sz w:val="24"/>
          <w:szCs w:val="22"/>
          <w:lang w:val="en-GB"/>
        </w:rPr>
        <w:t>was distributed among manufacturing SMEs in the Aguascalientes region of Mexico, from we</w:t>
      </w:r>
      <w:r w:rsidR="00B75845" w:rsidRPr="00515E4E">
        <w:rPr>
          <w:rFonts w:ascii="Times New Roman" w:hAnsi="Times New Roman" w:cs="Times New Roman"/>
          <w:color w:val="auto"/>
          <w:sz w:val="24"/>
          <w:szCs w:val="22"/>
          <w:lang w:val="en-GB"/>
        </w:rPr>
        <w:t xml:space="preserve">re 125 </w:t>
      </w:r>
      <w:r w:rsidR="006A6E10" w:rsidRPr="00515E4E">
        <w:rPr>
          <w:rFonts w:ascii="Times New Roman" w:hAnsi="Times New Roman" w:cs="Times New Roman"/>
          <w:color w:val="auto"/>
          <w:sz w:val="24"/>
          <w:szCs w:val="22"/>
          <w:lang w:val="en-GB"/>
        </w:rPr>
        <w:t xml:space="preserve">valid </w:t>
      </w:r>
      <w:r w:rsidR="00B75845" w:rsidRPr="00515E4E">
        <w:rPr>
          <w:rFonts w:ascii="Times New Roman" w:hAnsi="Times New Roman" w:cs="Times New Roman"/>
          <w:color w:val="auto"/>
          <w:sz w:val="24"/>
          <w:szCs w:val="22"/>
          <w:lang w:val="en-GB"/>
        </w:rPr>
        <w:t xml:space="preserve">responses were obtained. </w:t>
      </w:r>
      <w:r w:rsidRPr="00515E4E">
        <w:rPr>
          <w:rFonts w:ascii="Times New Roman" w:hAnsi="Times New Roman" w:cs="Times New Roman"/>
          <w:color w:val="auto"/>
          <w:sz w:val="24"/>
          <w:szCs w:val="22"/>
          <w:lang w:val="en-GB"/>
        </w:rPr>
        <w:br/>
      </w:r>
      <w:r w:rsidRPr="00515E4E">
        <w:rPr>
          <w:rFonts w:ascii="Times New Roman" w:hAnsi="Times New Roman" w:cs="Times New Roman"/>
          <w:b/>
          <w:color w:val="auto"/>
          <w:sz w:val="24"/>
          <w:szCs w:val="22"/>
          <w:lang w:val="en-GB"/>
        </w:rPr>
        <w:t>Findings -</w:t>
      </w:r>
      <w:r w:rsidRPr="00515E4E">
        <w:rPr>
          <w:rFonts w:ascii="Times New Roman" w:hAnsi="Times New Roman" w:cs="Times New Roman"/>
          <w:color w:val="auto"/>
          <w:sz w:val="24"/>
          <w:szCs w:val="22"/>
          <w:lang w:val="en-GB"/>
        </w:rPr>
        <w:t xml:space="preserve"> </w:t>
      </w:r>
      <w:r w:rsidR="00B75845" w:rsidRPr="00515E4E">
        <w:rPr>
          <w:rFonts w:ascii="Times New Roman" w:hAnsi="Times New Roman" w:cs="Times New Roman"/>
          <w:color w:val="auto"/>
          <w:sz w:val="24"/>
          <w:szCs w:val="22"/>
          <w:lang w:val="en-GB"/>
        </w:rPr>
        <w:t>In general, the results indicate that</w:t>
      </w:r>
      <w:r w:rsidR="00152BB2" w:rsidRPr="00515E4E">
        <w:rPr>
          <w:rFonts w:ascii="Times New Roman" w:hAnsi="Times New Roman" w:cs="Times New Roman"/>
          <w:color w:val="auto"/>
          <w:sz w:val="24"/>
          <w:szCs w:val="22"/>
          <w:lang w:val="en-GB"/>
        </w:rPr>
        <w:t xml:space="preserve"> knowledge m</w:t>
      </w:r>
      <w:r w:rsidR="00FD6340" w:rsidRPr="00515E4E">
        <w:rPr>
          <w:rFonts w:ascii="Times New Roman" w:hAnsi="Times New Roman" w:cs="Times New Roman"/>
          <w:color w:val="auto"/>
          <w:sz w:val="24"/>
          <w:szCs w:val="22"/>
          <w:lang w:val="en-GB"/>
        </w:rPr>
        <w:t>anagement has positive effects o</w:t>
      </w:r>
      <w:r w:rsidR="00152BB2" w:rsidRPr="00515E4E">
        <w:rPr>
          <w:rFonts w:ascii="Times New Roman" w:hAnsi="Times New Roman" w:cs="Times New Roman"/>
          <w:color w:val="auto"/>
          <w:sz w:val="24"/>
          <w:szCs w:val="22"/>
          <w:lang w:val="en-GB"/>
        </w:rPr>
        <w:t xml:space="preserve">n the </w:t>
      </w:r>
      <w:r w:rsidR="005D19F6" w:rsidRPr="00515E4E">
        <w:rPr>
          <w:rFonts w:ascii="Times New Roman" w:hAnsi="Times New Roman" w:cs="Times New Roman"/>
          <w:color w:val="auto"/>
          <w:sz w:val="24"/>
          <w:szCs w:val="22"/>
          <w:lang w:val="en-GB"/>
        </w:rPr>
        <w:t xml:space="preserve">creation of </w:t>
      </w:r>
      <w:r w:rsidR="00152BB2" w:rsidRPr="00515E4E">
        <w:rPr>
          <w:rFonts w:ascii="Times New Roman" w:hAnsi="Times New Roman" w:cs="Times New Roman"/>
          <w:color w:val="auto"/>
          <w:sz w:val="24"/>
          <w:szCs w:val="22"/>
          <w:lang w:val="en-GB"/>
        </w:rPr>
        <w:t>intellectual</w:t>
      </w:r>
      <w:r w:rsidR="005D19F6" w:rsidRPr="00515E4E">
        <w:rPr>
          <w:rFonts w:ascii="Times New Roman" w:hAnsi="Times New Roman" w:cs="Times New Roman"/>
          <w:color w:val="auto"/>
          <w:sz w:val="24"/>
          <w:szCs w:val="22"/>
          <w:lang w:val="en-GB"/>
        </w:rPr>
        <w:t xml:space="preserve"> property in</w:t>
      </w:r>
      <w:r w:rsidR="00B75845" w:rsidRPr="00515E4E">
        <w:rPr>
          <w:rFonts w:ascii="Times New Roman" w:hAnsi="Times New Roman" w:cs="Times New Roman"/>
          <w:color w:val="auto"/>
          <w:sz w:val="24"/>
          <w:szCs w:val="22"/>
          <w:lang w:val="en-GB"/>
        </w:rPr>
        <w:t xml:space="preserve"> manufa</w:t>
      </w:r>
      <w:r w:rsidR="00E03FC7" w:rsidRPr="00515E4E">
        <w:rPr>
          <w:rFonts w:ascii="Times New Roman" w:hAnsi="Times New Roman" w:cs="Times New Roman"/>
          <w:color w:val="auto"/>
          <w:sz w:val="24"/>
          <w:szCs w:val="22"/>
          <w:lang w:val="en-GB"/>
        </w:rPr>
        <w:t xml:space="preserve">cturing SMEs. </w:t>
      </w:r>
      <w:r w:rsidR="005D19F6" w:rsidRPr="00515E4E">
        <w:rPr>
          <w:rFonts w:ascii="Times New Roman" w:hAnsi="Times New Roman" w:cs="Times New Roman"/>
          <w:color w:val="auto"/>
          <w:sz w:val="24"/>
          <w:szCs w:val="22"/>
          <w:lang w:val="en-GB"/>
        </w:rPr>
        <w:t xml:space="preserve">This suggests </w:t>
      </w:r>
      <w:r w:rsidR="00C3358F" w:rsidRPr="00515E4E">
        <w:rPr>
          <w:rFonts w:ascii="Times New Roman" w:hAnsi="Times New Roman" w:cs="Times New Roman"/>
          <w:color w:val="auto"/>
          <w:sz w:val="24"/>
          <w:szCs w:val="22"/>
          <w:lang w:val="en-GB"/>
        </w:rPr>
        <w:t xml:space="preserve">that </w:t>
      </w:r>
      <w:r w:rsidR="005D19F6" w:rsidRPr="00515E4E">
        <w:rPr>
          <w:rFonts w:ascii="Times New Roman" w:hAnsi="Times New Roman" w:cs="Times New Roman"/>
          <w:color w:val="auto"/>
          <w:sz w:val="24"/>
          <w:szCs w:val="22"/>
          <w:lang w:val="en-GB"/>
        </w:rPr>
        <w:t>SMEs can create more intellectual property if they dedicate more efforts to the management of knowledge</w:t>
      </w:r>
      <w:r w:rsidR="00B75845" w:rsidRPr="00515E4E">
        <w:rPr>
          <w:rFonts w:ascii="Times New Roman" w:hAnsi="Times New Roman" w:cs="Times New Roman"/>
          <w:color w:val="auto"/>
          <w:sz w:val="24"/>
          <w:szCs w:val="22"/>
          <w:lang w:val="en-GB"/>
        </w:rPr>
        <w:t xml:space="preserve">. </w:t>
      </w:r>
      <w:r w:rsidRPr="00515E4E">
        <w:rPr>
          <w:rFonts w:ascii="Times New Roman" w:hAnsi="Times New Roman" w:cs="Times New Roman"/>
          <w:color w:val="auto"/>
          <w:sz w:val="24"/>
          <w:szCs w:val="22"/>
          <w:lang w:val="en-GB"/>
        </w:rPr>
        <w:br/>
      </w:r>
      <w:r w:rsidRPr="00515E4E">
        <w:rPr>
          <w:rFonts w:ascii="Times New Roman" w:hAnsi="Times New Roman" w:cs="Times New Roman"/>
          <w:b/>
          <w:color w:val="auto"/>
          <w:sz w:val="24"/>
          <w:szCs w:val="22"/>
          <w:lang w:val="en-GB"/>
        </w:rPr>
        <w:t>Practical implications -</w:t>
      </w:r>
      <w:r w:rsidRPr="00515E4E">
        <w:rPr>
          <w:rFonts w:ascii="Times New Roman" w:hAnsi="Times New Roman" w:cs="Times New Roman"/>
          <w:color w:val="auto"/>
          <w:sz w:val="24"/>
          <w:szCs w:val="22"/>
          <w:lang w:val="en-GB"/>
        </w:rPr>
        <w:t xml:space="preserve"> </w:t>
      </w:r>
      <w:r w:rsidR="00F01A99" w:rsidRPr="00515E4E">
        <w:rPr>
          <w:rFonts w:ascii="Times New Roman" w:hAnsi="Times New Roman" w:cs="Times New Roman"/>
          <w:color w:val="auto"/>
          <w:sz w:val="24"/>
          <w:szCs w:val="22"/>
          <w:lang w:val="en-GB"/>
        </w:rPr>
        <w:t xml:space="preserve">The implication </w:t>
      </w:r>
      <w:r w:rsidR="00637465" w:rsidRPr="00515E4E">
        <w:rPr>
          <w:rFonts w:ascii="Times New Roman" w:hAnsi="Times New Roman" w:cs="Times New Roman"/>
          <w:color w:val="auto"/>
          <w:sz w:val="24"/>
          <w:szCs w:val="22"/>
          <w:lang w:val="en-GB"/>
        </w:rPr>
        <w:t>of this research and its findings</w:t>
      </w:r>
      <w:r w:rsidR="00F01A99" w:rsidRPr="00515E4E">
        <w:rPr>
          <w:rFonts w:ascii="Times New Roman" w:hAnsi="Times New Roman" w:cs="Times New Roman"/>
          <w:color w:val="auto"/>
          <w:sz w:val="24"/>
          <w:szCs w:val="22"/>
          <w:lang w:val="en-GB"/>
        </w:rPr>
        <w:t xml:space="preserve"> may </w:t>
      </w:r>
      <w:r w:rsidR="00637465" w:rsidRPr="00515E4E">
        <w:rPr>
          <w:rFonts w:ascii="Times New Roman" w:hAnsi="Times New Roman" w:cs="Times New Roman"/>
          <w:color w:val="auto"/>
          <w:sz w:val="24"/>
          <w:szCs w:val="22"/>
          <w:lang w:val="en-GB"/>
        </w:rPr>
        <w:t xml:space="preserve">inform </w:t>
      </w:r>
      <w:r w:rsidR="00F01A99" w:rsidRPr="00515E4E">
        <w:rPr>
          <w:rFonts w:ascii="Times New Roman" w:hAnsi="Times New Roman" w:cs="Times New Roman"/>
          <w:color w:val="auto"/>
          <w:sz w:val="24"/>
          <w:szCs w:val="22"/>
          <w:lang w:val="en-GB"/>
        </w:rPr>
        <w:t>the strategies</w:t>
      </w:r>
      <w:r w:rsidR="00637465" w:rsidRPr="00515E4E">
        <w:rPr>
          <w:rFonts w:ascii="Times New Roman" w:hAnsi="Times New Roman" w:cs="Times New Roman"/>
          <w:color w:val="auto"/>
          <w:sz w:val="24"/>
          <w:szCs w:val="22"/>
          <w:lang w:val="en-GB"/>
        </w:rPr>
        <w:t xml:space="preserve"> formulated by policy makers,</w:t>
      </w:r>
      <w:r w:rsidR="00F01A99" w:rsidRPr="00515E4E">
        <w:rPr>
          <w:rFonts w:ascii="Times New Roman" w:hAnsi="Times New Roman" w:cs="Times New Roman"/>
          <w:color w:val="auto"/>
          <w:sz w:val="24"/>
          <w:szCs w:val="22"/>
          <w:lang w:val="en-GB"/>
        </w:rPr>
        <w:t xml:space="preserve"> and </w:t>
      </w:r>
      <w:r w:rsidR="00637465" w:rsidRPr="00515E4E">
        <w:rPr>
          <w:rFonts w:ascii="Times New Roman" w:hAnsi="Times New Roman" w:cs="Times New Roman"/>
          <w:color w:val="auto"/>
          <w:sz w:val="24"/>
          <w:szCs w:val="22"/>
          <w:lang w:val="en-GB"/>
        </w:rPr>
        <w:t xml:space="preserve">the </w:t>
      </w:r>
      <w:r w:rsidR="00F01A99" w:rsidRPr="00515E4E">
        <w:rPr>
          <w:rFonts w:ascii="Times New Roman" w:hAnsi="Times New Roman" w:cs="Times New Roman"/>
          <w:color w:val="auto"/>
          <w:sz w:val="24"/>
          <w:szCs w:val="22"/>
          <w:lang w:val="en-GB"/>
        </w:rPr>
        <w:t xml:space="preserve">managerial practices that </w:t>
      </w:r>
      <w:r w:rsidR="009D4020" w:rsidRPr="00515E4E">
        <w:rPr>
          <w:rFonts w:ascii="Times New Roman" w:hAnsi="Times New Roman" w:cs="Times New Roman"/>
          <w:color w:val="auto"/>
          <w:sz w:val="24"/>
          <w:szCs w:val="22"/>
          <w:lang w:val="en-GB"/>
        </w:rPr>
        <w:t xml:space="preserve">manufacturing </w:t>
      </w:r>
      <w:r w:rsidR="00F01A99" w:rsidRPr="00515E4E">
        <w:rPr>
          <w:rFonts w:ascii="Times New Roman" w:hAnsi="Times New Roman" w:cs="Times New Roman"/>
          <w:color w:val="auto"/>
          <w:sz w:val="24"/>
          <w:szCs w:val="22"/>
          <w:lang w:val="en-GB"/>
        </w:rPr>
        <w:t>SMEs can adopt to protect their knowledge.</w:t>
      </w:r>
      <w:r w:rsidRPr="00515E4E">
        <w:rPr>
          <w:rFonts w:ascii="Times New Roman" w:hAnsi="Times New Roman" w:cs="Times New Roman"/>
          <w:color w:val="auto"/>
          <w:sz w:val="24"/>
          <w:szCs w:val="22"/>
          <w:lang w:val="en-GB"/>
        </w:rPr>
        <w:br/>
      </w:r>
      <w:r w:rsidR="00933B0C" w:rsidRPr="00515E4E">
        <w:rPr>
          <w:rFonts w:ascii="Times New Roman" w:hAnsi="Times New Roman" w:cs="Times New Roman"/>
          <w:b/>
          <w:color w:val="auto"/>
          <w:sz w:val="24"/>
          <w:szCs w:val="22"/>
          <w:lang w:val="en-GB"/>
        </w:rPr>
        <w:t>Originality/value -</w:t>
      </w:r>
      <w:r w:rsidR="00933B0C" w:rsidRPr="00515E4E">
        <w:rPr>
          <w:rFonts w:ascii="Times New Roman" w:hAnsi="Times New Roman" w:cs="Times New Roman"/>
          <w:color w:val="auto"/>
          <w:sz w:val="24"/>
          <w:szCs w:val="22"/>
          <w:lang w:val="en-GB"/>
        </w:rPr>
        <w:t xml:space="preserve"> </w:t>
      </w:r>
      <w:r w:rsidRPr="00515E4E">
        <w:rPr>
          <w:rFonts w:ascii="Times New Roman" w:hAnsi="Times New Roman" w:cs="Times New Roman"/>
          <w:color w:val="auto"/>
          <w:sz w:val="24"/>
          <w:szCs w:val="22"/>
          <w:lang w:val="en-GB"/>
        </w:rPr>
        <w:t>Evidence suggest</w:t>
      </w:r>
      <w:r w:rsidR="00933B0C" w:rsidRPr="00515E4E">
        <w:rPr>
          <w:rFonts w:ascii="Times New Roman" w:hAnsi="Times New Roman" w:cs="Times New Roman"/>
          <w:color w:val="auto"/>
          <w:sz w:val="24"/>
          <w:szCs w:val="22"/>
          <w:lang w:val="en-GB"/>
        </w:rPr>
        <w:t>s</w:t>
      </w:r>
      <w:r w:rsidRPr="00515E4E">
        <w:rPr>
          <w:rFonts w:ascii="Times New Roman" w:hAnsi="Times New Roman" w:cs="Times New Roman"/>
          <w:color w:val="auto"/>
          <w:sz w:val="24"/>
          <w:szCs w:val="22"/>
          <w:lang w:val="en-GB"/>
        </w:rPr>
        <w:t xml:space="preserve"> that </w:t>
      </w:r>
      <w:r w:rsidR="00933B0C" w:rsidRPr="00515E4E">
        <w:rPr>
          <w:rFonts w:ascii="Times New Roman" w:hAnsi="Times New Roman" w:cs="Times New Roman"/>
          <w:color w:val="auto"/>
          <w:sz w:val="24"/>
          <w:szCs w:val="22"/>
          <w:lang w:val="en-GB"/>
        </w:rPr>
        <w:t xml:space="preserve">studies focused on investigating </w:t>
      </w:r>
      <w:r w:rsidRPr="00515E4E">
        <w:rPr>
          <w:rFonts w:ascii="Times New Roman" w:hAnsi="Times New Roman" w:cs="Times New Roman"/>
          <w:bCs/>
          <w:color w:val="auto"/>
          <w:sz w:val="24"/>
          <w:szCs w:val="22"/>
          <w:lang w:val="en-GB"/>
        </w:rPr>
        <w:t>the relationship between knowledge and intellectual property</w:t>
      </w:r>
      <w:r w:rsidR="00933B0C" w:rsidRPr="00515E4E">
        <w:rPr>
          <w:rFonts w:ascii="Times New Roman" w:hAnsi="Times New Roman" w:cs="Times New Roman"/>
          <w:bCs/>
          <w:color w:val="auto"/>
          <w:sz w:val="24"/>
          <w:szCs w:val="22"/>
          <w:lang w:val="en-GB"/>
        </w:rPr>
        <w:t xml:space="preserve"> are limited. This paper provides a refined understanding of the relationship between knowledge manag</w:t>
      </w:r>
      <w:r w:rsidR="00774E8E" w:rsidRPr="00515E4E">
        <w:rPr>
          <w:rFonts w:ascii="Times New Roman" w:hAnsi="Times New Roman" w:cs="Times New Roman"/>
          <w:bCs/>
          <w:color w:val="auto"/>
          <w:sz w:val="24"/>
          <w:szCs w:val="22"/>
          <w:lang w:val="en-GB"/>
        </w:rPr>
        <w:t xml:space="preserve">ement and intellectual property </w:t>
      </w:r>
      <w:r w:rsidR="00933B0C" w:rsidRPr="00515E4E">
        <w:rPr>
          <w:rFonts w:ascii="Times New Roman" w:hAnsi="Times New Roman" w:cs="Times New Roman"/>
          <w:bCs/>
          <w:color w:val="auto"/>
          <w:sz w:val="24"/>
          <w:szCs w:val="22"/>
          <w:lang w:val="en-GB"/>
        </w:rPr>
        <w:t>creation.</w:t>
      </w:r>
    </w:p>
    <w:p w14:paraId="095B3943" w14:textId="77777777" w:rsidR="000E5320" w:rsidRPr="00515E4E" w:rsidRDefault="000E5320">
      <w:pPr>
        <w:widowControl w:val="0"/>
        <w:autoSpaceDE w:val="0"/>
        <w:autoSpaceDN w:val="0"/>
        <w:adjustRightInd w:val="0"/>
        <w:spacing w:after="0" w:line="240" w:lineRule="auto"/>
        <w:ind w:left="142" w:right="110"/>
        <w:jc w:val="both"/>
        <w:rPr>
          <w:rFonts w:ascii="Times New Roman" w:hAnsi="Times New Roman"/>
          <w:sz w:val="24"/>
          <w:szCs w:val="24"/>
        </w:rPr>
      </w:pPr>
    </w:p>
    <w:p w14:paraId="0BB07644" w14:textId="77777777" w:rsidR="000E5320" w:rsidRPr="00515E4E" w:rsidRDefault="000E5320" w:rsidP="00D252B3">
      <w:pPr>
        <w:widowControl w:val="0"/>
        <w:autoSpaceDE w:val="0"/>
        <w:autoSpaceDN w:val="0"/>
        <w:adjustRightInd w:val="0"/>
        <w:spacing w:after="0" w:line="271" w:lineRule="exact"/>
        <w:ind w:right="1134"/>
        <w:jc w:val="both"/>
        <w:rPr>
          <w:rFonts w:ascii="Times New Roman" w:hAnsi="Times New Roman"/>
          <w:iCs/>
          <w:position w:val="-1"/>
          <w:sz w:val="24"/>
          <w:szCs w:val="24"/>
        </w:rPr>
      </w:pPr>
      <w:r w:rsidRPr="00515E4E">
        <w:rPr>
          <w:rFonts w:ascii="Times New Roman" w:hAnsi="Times New Roman"/>
          <w:b/>
          <w:bCs/>
          <w:iCs/>
          <w:position w:val="-1"/>
          <w:sz w:val="24"/>
          <w:szCs w:val="24"/>
        </w:rPr>
        <w:t xml:space="preserve">Keywords: </w:t>
      </w:r>
      <w:r w:rsidRPr="00515E4E">
        <w:rPr>
          <w:rFonts w:ascii="Times New Roman" w:hAnsi="Times New Roman"/>
          <w:iCs/>
          <w:position w:val="-1"/>
          <w:sz w:val="24"/>
          <w:szCs w:val="24"/>
        </w:rPr>
        <w:t>K</w:t>
      </w:r>
      <w:r w:rsidR="00152BB2" w:rsidRPr="00515E4E">
        <w:rPr>
          <w:rFonts w:ascii="Times New Roman" w:hAnsi="Times New Roman"/>
          <w:iCs/>
          <w:position w:val="-1"/>
          <w:sz w:val="24"/>
          <w:szCs w:val="24"/>
        </w:rPr>
        <w:t>nowledge management</w:t>
      </w:r>
      <w:r w:rsidRPr="00515E4E">
        <w:rPr>
          <w:rFonts w:ascii="Times New Roman" w:hAnsi="Times New Roman"/>
          <w:iCs/>
          <w:position w:val="-1"/>
          <w:sz w:val="24"/>
          <w:szCs w:val="24"/>
        </w:rPr>
        <w:t xml:space="preserve">, </w:t>
      </w:r>
      <w:r w:rsidR="00152BB2" w:rsidRPr="00515E4E">
        <w:rPr>
          <w:rFonts w:ascii="Times New Roman" w:hAnsi="Times New Roman"/>
          <w:iCs/>
          <w:position w:val="-1"/>
          <w:sz w:val="24"/>
          <w:szCs w:val="24"/>
        </w:rPr>
        <w:t>intellectual property</w:t>
      </w:r>
      <w:r w:rsidRPr="00515E4E">
        <w:rPr>
          <w:rFonts w:ascii="Times New Roman" w:hAnsi="Times New Roman"/>
          <w:iCs/>
          <w:position w:val="-1"/>
          <w:sz w:val="24"/>
          <w:szCs w:val="24"/>
        </w:rPr>
        <w:t xml:space="preserve">, </w:t>
      </w:r>
      <w:r w:rsidR="00152BB2" w:rsidRPr="00515E4E">
        <w:rPr>
          <w:rFonts w:ascii="Times New Roman" w:hAnsi="Times New Roman"/>
          <w:iCs/>
          <w:position w:val="-1"/>
          <w:sz w:val="24"/>
          <w:szCs w:val="24"/>
        </w:rPr>
        <w:t>SMEs</w:t>
      </w:r>
      <w:r w:rsidR="00D252B3" w:rsidRPr="00515E4E">
        <w:rPr>
          <w:rFonts w:ascii="Times New Roman" w:hAnsi="Times New Roman"/>
          <w:iCs/>
          <w:position w:val="-1"/>
          <w:sz w:val="24"/>
          <w:szCs w:val="24"/>
        </w:rPr>
        <w:t>, Mexico</w:t>
      </w:r>
      <w:r w:rsidR="00152BB2" w:rsidRPr="00515E4E">
        <w:rPr>
          <w:rFonts w:ascii="Times New Roman" w:hAnsi="Times New Roman"/>
          <w:iCs/>
          <w:position w:val="-1"/>
          <w:sz w:val="24"/>
          <w:szCs w:val="24"/>
        </w:rPr>
        <w:t>.</w:t>
      </w:r>
    </w:p>
    <w:p w14:paraId="0BB5C7A7" w14:textId="77777777" w:rsidR="00D5625C" w:rsidRPr="00515E4E" w:rsidRDefault="00D5625C" w:rsidP="00D5625C">
      <w:pPr>
        <w:widowControl w:val="0"/>
        <w:autoSpaceDE w:val="0"/>
        <w:autoSpaceDN w:val="0"/>
        <w:adjustRightInd w:val="0"/>
        <w:spacing w:after="0" w:line="271" w:lineRule="exact"/>
        <w:ind w:right="2674"/>
        <w:jc w:val="both"/>
        <w:rPr>
          <w:rFonts w:ascii="Times New Roman" w:hAnsi="Times New Roman"/>
          <w:bCs/>
          <w:iCs/>
          <w:position w:val="-1"/>
          <w:sz w:val="24"/>
          <w:szCs w:val="24"/>
        </w:rPr>
      </w:pPr>
    </w:p>
    <w:p w14:paraId="57B906F1" w14:textId="77777777" w:rsidR="00D5625C" w:rsidRPr="00515E4E" w:rsidRDefault="00D5625C" w:rsidP="00D5625C">
      <w:pPr>
        <w:widowControl w:val="0"/>
        <w:autoSpaceDE w:val="0"/>
        <w:autoSpaceDN w:val="0"/>
        <w:adjustRightInd w:val="0"/>
        <w:spacing w:after="0" w:line="271" w:lineRule="exact"/>
        <w:ind w:right="2674"/>
        <w:jc w:val="both"/>
        <w:rPr>
          <w:rFonts w:ascii="Times New Roman" w:hAnsi="Times New Roman"/>
          <w:b/>
          <w:sz w:val="20"/>
          <w:szCs w:val="20"/>
        </w:rPr>
      </w:pPr>
      <w:r w:rsidRPr="00515E4E">
        <w:rPr>
          <w:rFonts w:ascii="Times New Roman" w:hAnsi="Times New Roman"/>
          <w:b/>
          <w:bCs/>
          <w:iCs/>
          <w:position w:val="-1"/>
          <w:sz w:val="24"/>
          <w:szCs w:val="24"/>
        </w:rPr>
        <w:t>1</w:t>
      </w:r>
      <w:r w:rsidR="00590758" w:rsidRPr="00515E4E">
        <w:rPr>
          <w:rFonts w:ascii="Times New Roman" w:hAnsi="Times New Roman"/>
          <w:b/>
          <w:bCs/>
          <w:iCs/>
          <w:position w:val="-1"/>
          <w:sz w:val="24"/>
          <w:szCs w:val="24"/>
        </w:rPr>
        <w:t>.</w:t>
      </w:r>
      <w:r w:rsidRPr="00515E4E">
        <w:rPr>
          <w:rFonts w:ascii="Times New Roman" w:hAnsi="Times New Roman"/>
          <w:b/>
          <w:bCs/>
          <w:iCs/>
          <w:position w:val="-1"/>
          <w:sz w:val="24"/>
          <w:szCs w:val="24"/>
        </w:rPr>
        <w:t xml:space="preserve"> Introduction</w:t>
      </w:r>
    </w:p>
    <w:p w14:paraId="704C2B02" w14:textId="77777777" w:rsidR="00BE514F" w:rsidRPr="00515E4E" w:rsidRDefault="00BE514F" w:rsidP="00495DDC">
      <w:pPr>
        <w:widowControl w:val="0"/>
        <w:autoSpaceDE w:val="0"/>
        <w:autoSpaceDN w:val="0"/>
        <w:adjustRightInd w:val="0"/>
        <w:spacing w:after="0" w:line="240" w:lineRule="auto"/>
        <w:ind w:right="108"/>
        <w:jc w:val="both"/>
        <w:rPr>
          <w:rFonts w:ascii="Times New Roman" w:hAnsi="Times New Roman"/>
          <w:bCs/>
          <w:sz w:val="24"/>
        </w:rPr>
      </w:pPr>
    </w:p>
    <w:p w14:paraId="351AD54D" w14:textId="77777777" w:rsidR="00FA7920" w:rsidRPr="00515E4E" w:rsidRDefault="00ED3650" w:rsidP="00790004">
      <w:pPr>
        <w:widowControl w:val="0"/>
        <w:autoSpaceDE w:val="0"/>
        <w:autoSpaceDN w:val="0"/>
        <w:adjustRightInd w:val="0"/>
        <w:spacing w:after="120" w:line="240" w:lineRule="auto"/>
        <w:ind w:right="108"/>
        <w:jc w:val="both"/>
        <w:rPr>
          <w:rFonts w:ascii="Times New Roman" w:hAnsi="Times New Roman"/>
          <w:bCs/>
          <w:sz w:val="24"/>
        </w:rPr>
      </w:pPr>
      <w:r w:rsidRPr="00515E4E">
        <w:rPr>
          <w:rFonts w:ascii="Times New Roman" w:hAnsi="Times New Roman"/>
          <w:bCs/>
          <w:sz w:val="24"/>
        </w:rPr>
        <w:t xml:space="preserve">In the </w:t>
      </w:r>
      <w:r w:rsidR="00495DDC" w:rsidRPr="00515E4E">
        <w:rPr>
          <w:rFonts w:ascii="Times New Roman" w:hAnsi="Times New Roman"/>
          <w:bCs/>
          <w:sz w:val="24"/>
        </w:rPr>
        <w:t>business economy of the new millennium, k</w:t>
      </w:r>
      <w:r w:rsidR="00CC5CAA" w:rsidRPr="00515E4E">
        <w:rPr>
          <w:rFonts w:ascii="Times New Roman" w:hAnsi="Times New Roman"/>
          <w:bCs/>
          <w:sz w:val="24"/>
        </w:rPr>
        <w:t>nowledge has become an</w:t>
      </w:r>
      <w:r w:rsidR="00313698" w:rsidRPr="00515E4E">
        <w:rPr>
          <w:rFonts w:ascii="Times New Roman" w:hAnsi="Times New Roman"/>
          <w:bCs/>
          <w:sz w:val="24"/>
        </w:rPr>
        <w:t xml:space="preserve"> essential </w:t>
      </w:r>
      <w:r w:rsidR="00026D15" w:rsidRPr="00515E4E">
        <w:rPr>
          <w:rFonts w:ascii="Times New Roman" w:hAnsi="Times New Roman"/>
          <w:bCs/>
          <w:sz w:val="24"/>
        </w:rPr>
        <w:t xml:space="preserve">competitive </w:t>
      </w:r>
      <w:r w:rsidR="00313698" w:rsidRPr="00515E4E">
        <w:rPr>
          <w:rFonts w:ascii="Times New Roman" w:hAnsi="Times New Roman"/>
          <w:bCs/>
          <w:sz w:val="24"/>
        </w:rPr>
        <w:t>factor, especially for</w:t>
      </w:r>
      <w:r w:rsidR="008F4975" w:rsidRPr="00515E4E">
        <w:rPr>
          <w:rFonts w:ascii="Times New Roman" w:hAnsi="Times New Roman"/>
          <w:bCs/>
          <w:sz w:val="24"/>
        </w:rPr>
        <w:t xml:space="preserve"> </w:t>
      </w:r>
      <w:r w:rsidR="0036091F" w:rsidRPr="00515E4E">
        <w:rPr>
          <w:rFonts w:ascii="Times New Roman" w:hAnsi="Times New Roman"/>
          <w:bCs/>
          <w:sz w:val="24"/>
        </w:rPr>
        <w:t xml:space="preserve">manufacturing </w:t>
      </w:r>
      <w:r w:rsidR="00307400" w:rsidRPr="00515E4E">
        <w:rPr>
          <w:rFonts w:ascii="Times New Roman" w:hAnsi="Times New Roman"/>
          <w:bCs/>
          <w:sz w:val="24"/>
        </w:rPr>
        <w:t>SMEs</w:t>
      </w:r>
      <w:r w:rsidR="00495DDC" w:rsidRPr="00515E4E">
        <w:rPr>
          <w:rFonts w:ascii="Times New Roman" w:hAnsi="Times New Roman"/>
          <w:bCs/>
          <w:sz w:val="24"/>
        </w:rPr>
        <w:t xml:space="preserve">. </w:t>
      </w:r>
      <w:r w:rsidR="00026D15" w:rsidRPr="00515E4E">
        <w:rPr>
          <w:rFonts w:ascii="Times New Roman" w:hAnsi="Times New Roman"/>
          <w:bCs/>
          <w:sz w:val="24"/>
        </w:rPr>
        <w:t>As a consequence, i</w:t>
      </w:r>
      <w:r w:rsidR="00495DDC" w:rsidRPr="00515E4E">
        <w:rPr>
          <w:rFonts w:ascii="Times New Roman" w:hAnsi="Times New Roman"/>
          <w:bCs/>
          <w:sz w:val="24"/>
        </w:rPr>
        <w:t>ts management and protection</w:t>
      </w:r>
      <w:r w:rsidR="00313698" w:rsidRPr="00515E4E">
        <w:rPr>
          <w:rFonts w:ascii="Times New Roman" w:hAnsi="Times New Roman"/>
          <w:bCs/>
          <w:sz w:val="24"/>
        </w:rPr>
        <w:t xml:space="preserve"> are</w:t>
      </w:r>
      <w:r w:rsidR="0048274E" w:rsidRPr="00515E4E">
        <w:rPr>
          <w:rFonts w:ascii="Times New Roman" w:hAnsi="Times New Roman"/>
          <w:bCs/>
          <w:sz w:val="24"/>
        </w:rPr>
        <w:t xml:space="preserve"> now an integral</w:t>
      </w:r>
      <w:r w:rsidR="00313698" w:rsidRPr="00515E4E">
        <w:rPr>
          <w:rFonts w:ascii="Times New Roman" w:hAnsi="Times New Roman"/>
          <w:bCs/>
          <w:sz w:val="24"/>
        </w:rPr>
        <w:t xml:space="preserve"> part of the competitive</w:t>
      </w:r>
      <w:r w:rsidR="0048274E" w:rsidRPr="00515E4E">
        <w:rPr>
          <w:rFonts w:ascii="Times New Roman" w:hAnsi="Times New Roman"/>
          <w:bCs/>
          <w:sz w:val="24"/>
        </w:rPr>
        <w:t xml:space="preserve"> strategies of</w:t>
      </w:r>
      <w:r w:rsidR="00FA7920" w:rsidRPr="00515E4E">
        <w:rPr>
          <w:rFonts w:ascii="Times New Roman" w:hAnsi="Times New Roman"/>
          <w:bCs/>
          <w:sz w:val="24"/>
        </w:rPr>
        <w:t xml:space="preserve"> </w:t>
      </w:r>
      <w:r w:rsidR="008F4975" w:rsidRPr="00515E4E">
        <w:rPr>
          <w:rFonts w:ascii="Times New Roman" w:hAnsi="Times New Roman"/>
          <w:bCs/>
          <w:sz w:val="24"/>
        </w:rPr>
        <w:t>many</w:t>
      </w:r>
      <w:r w:rsidR="0036091F" w:rsidRPr="00515E4E">
        <w:rPr>
          <w:rFonts w:ascii="Times New Roman" w:hAnsi="Times New Roman"/>
          <w:bCs/>
          <w:sz w:val="24"/>
        </w:rPr>
        <w:t xml:space="preserve"> of these</w:t>
      </w:r>
      <w:r w:rsidR="008F4975" w:rsidRPr="00515E4E">
        <w:rPr>
          <w:rFonts w:ascii="Times New Roman" w:hAnsi="Times New Roman"/>
          <w:bCs/>
          <w:sz w:val="24"/>
        </w:rPr>
        <w:t xml:space="preserve"> </w:t>
      </w:r>
      <w:r w:rsidRPr="00515E4E">
        <w:rPr>
          <w:rFonts w:ascii="Times New Roman" w:hAnsi="Times New Roman"/>
          <w:bCs/>
          <w:sz w:val="24"/>
        </w:rPr>
        <w:t>organis</w:t>
      </w:r>
      <w:r w:rsidR="00FA7920" w:rsidRPr="00515E4E">
        <w:rPr>
          <w:rFonts w:ascii="Times New Roman" w:hAnsi="Times New Roman"/>
          <w:bCs/>
          <w:sz w:val="24"/>
        </w:rPr>
        <w:t>ations</w:t>
      </w:r>
      <w:r w:rsidR="00495DDC" w:rsidRPr="00515E4E">
        <w:rPr>
          <w:rFonts w:ascii="Times New Roman" w:hAnsi="Times New Roman"/>
          <w:bCs/>
          <w:sz w:val="24"/>
        </w:rPr>
        <w:t xml:space="preserve"> </w:t>
      </w:r>
      <w:r w:rsidR="00607079" w:rsidRPr="00515E4E">
        <w:rPr>
          <w:rFonts w:ascii="Times New Roman" w:hAnsi="Times New Roman"/>
          <w:bCs/>
          <w:sz w:val="24"/>
        </w:rPr>
        <w:t>(</w:t>
      </w:r>
      <w:proofErr w:type="spellStart"/>
      <w:r w:rsidR="00607079" w:rsidRPr="00515E4E">
        <w:rPr>
          <w:rFonts w:ascii="Times New Roman" w:hAnsi="Times New Roman"/>
          <w:bCs/>
          <w:sz w:val="24"/>
        </w:rPr>
        <w:t>Hanel</w:t>
      </w:r>
      <w:proofErr w:type="spellEnd"/>
      <w:r w:rsidRPr="00515E4E">
        <w:rPr>
          <w:rFonts w:ascii="Times New Roman" w:hAnsi="Times New Roman"/>
          <w:bCs/>
          <w:sz w:val="24"/>
        </w:rPr>
        <w:t>,</w:t>
      </w:r>
      <w:r w:rsidR="00495DDC" w:rsidRPr="00515E4E">
        <w:rPr>
          <w:rFonts w:ascii="Times New Roman" w:hAnsi="Times New Roman"/>
          <w:bCs/>
          <w:sz w:val="24"/>
        </w:rPr>
        <w:t xml:space="preserve"> 2006).</w:t>
      </w:r>
      <w:r w:rsidR="00FA7920" w:rsidRPr="00515E4E">
        <w:rPr>
          <w:rFonts w:ascii="Times New Roman" w:hAnsi="Times New Roman"/>
          <w:bCs/>
          <w:sz w:val="24"/>
        </w:rPr>
        <w:t xml:space="preserve"> In particular</w:t>
      </w:r>
      <w:r w:rsidR="00495DDC" w:rsidRPr="00515E4E">
        <w:rPr>
          <w:rFonts w:ascii="Times New Roman" w:hAnsi="Times New Roman"/>
          <w:bCs/>
          <w:sz w:val="24"/>
        </w:rPr>
        <w:t xml:space="preserve">, </w:t>
      </w:r>
      <w:r w:rsidR="00607079" w:rsidRPr="00515E4E">
        <w:rPr>
          <w:rFonts w:ascii="Times New Roman" w:hAnsi="Times New Roman"/>
          <w:bCs/>
          <w:sz w:val="24"/>
        </w:rPr>
        <w:t>innovation activities that are developed by companies as part of</w:t>
      </w:r>
      <w:r w:rsidR="008F4975" w:rsidRPr="00515E4E">
        <w:rPr>
          <w:rFonts w:ascii="Times New Roman" w:hAnsi="Times New Roman"/>
          <w:bCs/>
          <w:sz w:val="24"/>
        </w:rPr>
        <w:t xml:space="preserve"> its</w:t>
      </w:r>
      <w:r w:rsidR="00607079" w:rsidRPr="00515E4E">
        <w:rPr>
          <w:rFonts w:ascii="Times New Roman" w:hAnsi="Times New Roman"/>
          <w:bCs/>
          <w:sz w:val="24"/>
        </w:rPr>
        <w:t xml:space="preserve"> relationship and interactions w</w:t>
      </w:r>
      <w:r w:rsidRPr="00515E4E">
        <w:rPr>
          <w:rFonts w:ascii="Times New Roman" w:hAnsi="Times New Roman"/>
          <w:bCs/>
          <w:sz w:val="24"/>
        </w:rPr>
        <w:t>ith clients and suppliers require</w:t>
      </w:r>
      <w:r w:rsidR="00607079" w:rsidRPr="00515E4E">
        <w:rPr>
          <w:rFonts w:ascii="Times New Roman" w:hAnsi="Times New Roman"/>
          <w:bCs/>
          <w:sz w:val="24"/>
        </w:rPr>
        <w:t xml:space="preserve"> the management and protection of </w:t>
      </w:r>
      <w:r w:rsidRPr="00515E4E">
        <w:rPr>
          <w:rFonts w:ascii="Times New Roman" w:hAnsi="Times New Roman"/>
          <w:bCs/>
          <w:sz w:val="24"/>
        </w:rPr>
        <w:t xml:space="preserve">the </w:t>
      </w:r>
      <w:r w:rsidR="00607079" w:rsidRPr="00515E4E">
        <w:rPr>
          <w:rFonts w:ascii="Times New Roman" w:hAnsi="Times New Roman"/>
          <w:bCs/>
          <w:sz w:val="24"/>
        </w:rPr>
        <w:t>knowledge that is created inside the c</w:t>
      </w:r>
      <w:r w:rsidRPr="00515E4E">
        <w:rPr>
          <w:rFonts w:ascii="Times New Roman" w:hAnsi="Times New Roman"/>
          <w:bCs/>
          <w:sz w:val="24"/>
        </w:rPr>
        <w:t>ompanies (</w:t>
      </w:r>
      <w:proofErr w:type="spellStart"/>
      <w:r w:rsidR="00D43648" w:rsidRPr="00515E4E">
        <w:rPr>
          <w:rFonts w:ascii="Times New Roman" w:hAnsi="Times New Roman"/>
          <w:bCs/>
          <w:sz w:val="24"/>
        </w:rPr>
        <w:t>Wiig</w:t>
      </w:r>
      <w:proofErr w:type="spellEnd"/>
      <w:r w:rsidR="00D43648" w:rsidRPr="00515E4E">
        <w:rPr>
          <w:rFonts w:ascii="Times New Roman" w:hAnsi="Times New Roman"/>
          <w:bCs/>
          <w:sz w:val="24"/>
        </w:rPr>
        <w:t xml:space="preserve">, 1997; </w:t>
      </w:r>
      <w:proofErr w:type="spellStart"/>
      <w:r w:rsidRPr="00515E4E">
        <w:rPr>
          <w:rFonts w:ascii="Times New Roman" w:hAnsi="Times New Roman"/>
          <w:bCs/>
          <w:sz w:val="24"/>
        </w:rPr>
        <w:t>Jacobides</w:t>
      </w:r>
      <w:proofErr w:type="spellEnd"/>
      <w:r w:rsidRPr="00515E4E">
        <w:rPr>
          <w:rFonts w:ascii="Times New Roman" w:hAnsi="Times New Roman"/>
          <w:bCs/>
          <w:sz w:val="24"/>
        </w:rPr>
        <w:t xml:space="preserve"> and</w:t>
      </w:r>
      <w:r w:rsidR="00725AE2" w:rsidRPr="00515E4E">
        <w:rPr>
          <w:rFonts w:ascii="Times New Roman" w:hAnsi="Times New Roman"/>
          <w:bCs/>
          <w:sz w:val="24"/>
        </w:rPr>
        <w:t xml:space="preserve"> </w:t>
      </w:r>
      <w:proofErr w:type="spellStart"/>
      <w:r w:rsidR="00725AE2" w:rsidRPr="00515E4E">
        <w:rPr>
          <w:rFonts w:ascii="Times New Roman" w:hAnsi="Times New Roman"/>
          <w:bCs/>
          <w:sz w:val="24"/>
        </w:rPr>
        <w:t>Billinger</w:t>
      </w:r>
      <w:proofErr w:type="spellEnd"/>
      <w:r w:rsidRPr="00515E4E">
        <w:rPr>
          <w:rFonts w:ascii="Times New Roman" w:hAnsi="Times New Roman"/>
          <w:bCs/>
          <w:sz w:val="24"/>
        </w:rPr>
        <w:t>,</w:t>
      </w:r>
      <w:r w:rsidR="00725AE2" w:rsidRPr="00515E4E">
        <w:rPr>
          <w:rFonts w:ascii="Times New Roman" w:hAnsi="Times New Roman"/>
          <w:bCs/>
          <w:sz w:val="24"/>
        </w:rPr>
        <w:t xml:space="preserve"> 2006; </w:t>
      </w:r>
      <w:proofErr w:type="spellStart"/>
      <w:r w:rsidR="00725AE2" w:rsidRPr="00515E4E">
        <w:rPr>
          <w:rFonts w:ascii="Times New Roman" w:hAnsi="Times New Roman"/>
          <w:bCs/>
          <w:sz w:val="24"/>
        </w:rPr>
        <w:t>Dittrich</w:t>
      </w:r>
      <w:proofErr w:type="spellEnd"/>
      <w:r w:rsidR="00725AE2" w:rsidRPr="00515E4E">
        <w:rPr>
          <w:rFonts w:ascii="Times New Roman" w:hAnsi="Times New Roman"/>
          <w:bCs/>
          <w:sz w:val="24"/>
        </w:rPr>
        <w:t xml:space="preserve"> and </w:t>
      </w:r>
      <w:proofErr w:type="spellStart"/>
      <w:r w:rsidR="00725AE2" w:rsidRPr="00515E4E">
        <w:rPr>
          <w:rFonts w:ascii="Times New Roman" w:hAnsi="Times New Roman"/>
          <w:bCs/>
          <w:sz w:val="24"/>
        </w:rPr>
        <w:t>Duysters</w:t>
      </w:r>
      <w:proofErr w:type="spellEnd"/>
      <w:r w:rsidRPr="00515E4E">
        <w:rPr>
          <w:rFonts w:ascii="Times New Roman" w:hAnsi="Times New Roman"/>
          <w:bCs/>
          <w:sz w:val="24"/>
        </w:rPr>
        <w:t>,</w:t>
      </w:r>
      <w:r w:rsidR="00607079" w:rsidRPr="00515E4E">
        <w:rPr>
          <w:rFonts w:ascii="Times New Roman" w:hAnsi="Times New Roman"/>
          <w:bCs/>
          <w:sz w:val="24"/>
        </w:rPr>
        <w:t xml:space="preserve"> 2007; </w:t>
      </w:r>
      <w:proofErr w:type="spellStart"/>
      <w:r w:rsidR="00607079" w:rsidRPr="00515E4E">
        <w:rPr>
          <w:rFonts w:ascii="Times New Roman" w:hAnsi="Times New Roman"/>
          <w:bCs/>
          <w:sz w:val="24"/>
        </w:rPr>
        <w:t>El</w:t>
      </w:r>
      <w:r w:rsidR="00725AE2" w:rsidRPr="00515E4E">
        <w:rPr>
          <w:rFonts w:ascii="Times New Roman" w:hAnsi="Times New Roman"/>
          <w:bCs/>
          <w:sz w:val="24"/>
        </w:rPr>
        <w:t>mquis</w:t>
      </w:r>
      <w:proofErr w:type="spellEnd"/>
      <w:r w:rsidRPr="00515E4E">
        <w:rPr>
          <w:rFonts w:ascii="Times New Roman" w:hAnsi="Times New Roman"/>
          <w:bCs/>
          <w:sz w:val="24"/>
        </w:rPr>
        <w:t xml:space="preserve"> </w:t>
      </w:r>
      <w:r w:rsidRPr="00515E4E">
        <w:rPr>
          <w:rFonts w:ascii="Times New Roman" w:hAnsi="Times New Roman"/>
          <w:bCs/>
          <w:i/>
          <w:sz w:val="24"/>
        </w:rPr>
        <w:t>et al.</w:t>
      </w:r>
      <w:r w:rsidRPr="00515E4E">
        <w:rPr>
          <w:rFonts w:ascii="Times New Roman" w:hAnsi="Times New Roman"/>
          <w:bCs/>
          <w:sz w:val="24"/>
        </w:rPr>
        <w:t xml:space="preserve">, </w:t>
      </w:r>
      <w:r w:rsidR="00607079" w:rsidRPr="00515E4E">
        <w:rPr>
          <w:rFonts w:ascii="Times New Roman" w:hAnsi="Times New Roman"/>
          <w:bCs/>
          <w:sz w:val="24"/>
        </w:rPr>
        <w:t>2009). This is because the exchange an</w:t>
      </w:r>
      <w:r w:rsidR="008F4975" w:rsidRPr="00515E4E">
        <w:rPr>
          <w:rFonts w:ascii="Times New Roman" w:hAnsi="Times New Roman"/>
          <w:bCs/>
          <w:sz w:val="24"/>
        </w:rPr>
        <w:t>d management of knowledge during</w:t>
      </w:r>
      <w:r w:rsidR="00607079" w:rsidRPr="00515E4E">
        <w:rPr>
          <w:rFonts w:ascii="Times New Roman" w:hAnsi="Times New Roman"/>
          <w:bCs/>
          <w:sz w:val="24"/>
        </w:rPr>
        <w:t xml:space="preserve"> these relationship</w:t>
      </w:r>
      <w:r w:rsidR="008F4975" w:rsidRPr="00515E4E">
        <w:rPr>
          <w:rFonts w:ascii="Times New Roman" w:hAnsi="Times New Roman"/>
          <w:bCs/>
          <w:sz w:val="24"/>
        </w:rPr>
        <w:t>s</w:t>
      </w:r>
      <w:r w:rsidR="00607079" w:rsidRPr="00515E4E">
        <w:rPr>
          <w:rFonts w:ascii="Times New Roman" w:hAnsi="Times New Roman"/>
          <w:bCs/>
          <w:sz w:val="24"/>
        </w:rPr>
        <w:t xml:space="preserve"> and interactions can produce innovations that must be protected by means of intellectual property r</w:t>
      </w:r>
      <w:r w:rsidR="00725AE2" w:rsidRPr="00515E4E">
        <w:rPr>
          <w:rFonts w:ascii="Times New Roman" w:hAnsi="Times New Roman"/>
          <w:bCs/>
          <w:sz w:val="24"/>
        </w:rPr>
        <w:t>ights (</w:t>
      </w:r>
      <w:proofErr w:type="spellStart"/>
      <w:r w:rsidR="00C34681" w:rsidRPr="00515E4E">
        <w:rPr>
          <w:rFonts w:ascii="Times New Roman" w:hAnsi="Times New Roman"/>
          <w:bCs/>
          <w:sz w:val="24"/>
        </w:rPr>
        <w:t>Luoma</w:t>
      </w:r>
      <w:proofErr w:type="spellEnd"/>
      <w:r w:rsidR="00C34681" w:rsidRPr="00515E4E">
        <w:rPr>
          <w:rFonts w:ascii="Times New Roman" w:hAnsi="Times New Roman"/>
          <w:bCs/>
          <w:sz w:val="24"/>
        </w:rPr>
        <w:t xml:space="preserve"> </w:t>
      </w:r>
      <w:r w:rsidR="00C34681" w:rsidRPr="00515E4E">
        <w:rPr>
          <w:rFonts w:ascii="Times New Roman" w:hAnsi="Times New Roman"/>
          <w:bCs/>
          <w:i/>
          <w:sz w:val="24"/>
        </w:rPr>
        <w:t>et al.</w:t>
      </w:r>
      <w:r w:rsidR="00C34681" w:rsidRPr="00515E4E">
        <w:rPr>
          <w:rFonts w:ascii="Times New Roman" w:hAnsi="Times New Roman"/>
          <w:bCs/>
          <w:sz w:val="24"/>
        </w:rPr>
        <w:t xml:space="preserve">, 2010; </w:t>
      </w:r>
      <w:proofErr w:type="spellStart"/>
      <w:r w:rsidR="00D43648" w:rsidRPr="00515E4E">
        <w:rPr>
          <w:rFonts w:ascii="Times New Roman" w:hAnsi="Times New Roman"/>
          <w:bCs/>
          <w:sz w:val="24"/>
        </w:rPr>
        <w:t>Rabino</w:t>
      </w:r>
      <w:proofErr w:type="spellEnd"/>
      <w:r w:rsidR="00D43648" w:rsidRPr="00515E4E">
        <w:rPr>
          <w:rFonts w:ascii="Times New Roman" w:hAnsi="Times New Roman"/>
          <w:bCs/>
          <w:sz w:val="24"/>
        </w:rPr>
        <w:t xml:space="preserve"> and </w:t>
      </w:r>
      <w:proofErr w:type="spellStart"/>
      <w:r w:rsidR="00D43648" w:rsidRPr="00515E4E">
        <w:rPr>
          <w:rFonts w:ascii="Times New Roman" w:hAnsi="Times New Roman"/>
          <w:bCs/>
          <w:sz w:val="24"/>
        </w:rPr>
        <w:t>En</w:t>
      </w:r>
      <w:r w:rsidR="00C34681" w:rsidRPr="00515E4E">
        <w:rPr>
          <w:rFonts w:ascii="Times New Roman" w:hAnsi="Times New Roman"/>
          <w:bCs/>
          <w:sz w:val="24"/>
        </w:rPr>
        <w:t>ayati</w:t>
      </w:r>
      <w:proofErr w:type="spellEnd"/>
      <w:r w:rsidR="00C34681" w:rsidRPr="00515E4E">
        <w:rPr>
          <w:rFonts w:ascii="Times New Roman" w:hAnsi="Times New Roman"/>
          <w:bCs/>
          <w:sz w:val="24"/>
        </w:rPr>
        <w:t>, 1995</w:t>
      </w:r>
      <w:r w:rsidR="00607079" w:rsidRPr="00515E4E">
        <w:rPr>
          <w:rFonts w:ascii="Times New Roman" w:hAnsi="Times New Roman"/>
          <w:bCs/>
          <w:sz w:val="24"/>
        </w:rPr>
        <w:t xml:space="preserve">). </w:t>
      </w:r>
    </w:p>
    <w:p w14:paraId="6175C243" w14:textId="77777777" w:rsidR="00FC1D34" w:rsidRPr="00515E4E" w:rsidRDefault="00495DDC" w:rsidP="00FB25C6">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Similarly, the economy of the 21st century u</w:t>
      </w:r>
      <w:r w:rsidR="00205EB6" w:rsidRPr="00515E4E">
        <w:rPr>
          <w:rFonts w:ascii="Times New Roman" w:hAnsi="Times New Roman"/>
          <w:bCs/>
          <w:sz w:val="24"/>
        </w:rPr>
        <w:t>ses knowledge as its basis. Thus,</w:t>
      </w:r>
      <w:r w:rsidRPr="00515E4E">
        <w:rPr>
          <w:rFonts w:ascii="Times New Roman" w:hAnsi="Times New Roman"/>
          <w:bCs/>
          <w:sz w:val="24"/>
        </w:rPr>
        <w:t xml:space="preserve"> this in</w:t>
      </w:r>
      <w:r w:rsidR="00313698" w:rsidRPr="00515E4E">
        <w:rPr>
          <w:rFonts w:ascii="Times New Roman" w:hAnsi="Times New Roman"/>
          <w:bCs/>
          <w:sz w:val="24"/>
        </w:rPr>
        <w:t>tangible resource has become a</w:t>
      </w:r>
      <w:r w:rsidR="008F4975" w:rsidRPr="00515E4E">
        <w:rPr>
          <w:rFonts w:ascii="Times New Roman" w:hAnsi="Times New Roman"/>
          <w:bCs/>
          <w:sz w:val="24"/>
        </w:rPr>
        <w:t xml:space="preserve"> paramount activity for</w:t>
      </w:r>
      <w:r w:rsidR="00205EB6" w:rsidRPr="00515E4E">
        <w:rPr>
          <w:rFonts w:ascii="Times New Roman" w:hAnsi="Times New Roman"/>
          <w:bCs/>
          <w:sz w:val="24"/>
        </w:rPr>
        <w:t xml:space="preserve"> every organis</w:t>
      </w:r>
      <w:r w:rsidRPr="00515E4E">
        <w:rPr>
          <w:rFonts w:ascii="Times New Roman" w:hAnsi="Times New Roman"/>
          <w:bCs/>
          <w:sz w:val="24"/>
        </w:rPr>
        <w:t>ation (</w:t>
      </w:r>
      <w:r w:rsidR="00774E8E" w:rsidRPr="00515E4E">
        <w:rPr>
          <w:rFonts w:ascii="Times New Roman" w:hAnsi="Times New Roman"/>
          <w:bCs/>
          <w:sz w:val="24"/>
        </w:rPr>
        <w:t xml:space="preserve">Wang, 2011; </w:t>
      </w:r>
      <w:proofErr w:type="spellStart"/>
      <w:r w:rsidR="00C77FC5" w:rsidRPr="00515E4E">
        <w:rPr>
          <w:rFonts w:ascii="Times New Roman" w:hAnsi="Times New Roman"/>
          <w:bCs/>
          <w:sz w:val="24"/>
        </w:rPr>
        <w:t>Villar</w:t>
      </w:r>
      <w:proofErr w:type="spellEnd"/>
      <w:r w:rsidR="00C77FC5" w:rsidRPr="00515E4E">
        <w:rPr>
          <w:rFonts w:ascii="Times New Roman" w:hAnsi="Times New Roman"/>
          <w:bCs/>
          <w:sz w:val="24"/>
        </w:rPr>
        <w:t xml:space="preserve"> </w:t>
      </w:r>
      <w:r w:rsidR="00C77FC5" w:rsidRPr="00515E4E">
        <w:rPr>
          <w:rFonts w:ascii="Times New Roman" w:hAnsi="Times New Roman"/>
          <w:bCs/>
          <w:i/>
          <w:sz w:val="24"/>
        </w:rPr>
        <w:t>et al.</w:t>
      </w:r>
      <w:r w:rsidR="00C77FC5" w:rsidRPr="00515E4E">
        <w:rPr>
          <w:rFonts w:ascii="Times New Roman" w:hAnsi="Times New Roman"/>
          <w:bCs/>
          <w:sz w:val="24"/>
        </w:rPr>
        <w:t xml:space="preserve">, 2014; </w:t>
      </w:r>
      <w:proofErr w:type="spellStart"/>
      <w:r w:rsidRPr="00515E4E">
        <w:rPr>
          <w:rFonts w:ascii="Times New Roman" w:hAnsi="Times New Roman"/>
          <w:bCs/>
          <w:sz w:val="24"/>
        </w:rPr>
        <w:t>Boisot</w:t>
      </w:r>
      <w:proofErr w:type="spellEnd"/>
      <w:r w:rsidR="00205EB6" w:rsidRPr="00515E4E">
        <w:rPr>
          <w:rFonts w:ascii="Times New Roman" w:hAnsi="Times New Roman"/>
          <w:bCs/>
          <w:sz w:val="24"/>
        </w:rPr>
        <w:t xml:space="preserve"> </w:t>
      </w:r>
      <w:r w:rsidR="00205EB6" w:rsidRPr="00515E4E">
        <w:rPr>
          <w:rFonts w:ascii="Times New Roman" w:hAnsi="Times New Roman"/>
          <w:bCs/>
          <w:i/>
          <w:sz w:val="24"/>
        </w:rPr>
        <w:t>et al.</w:t>
      </w:r>
      <w:r w:rsidR="00205EB6" w:rsidRPr="00515E4E">
        <w:rPr>
          <w:rFonts w:ascii="Times New Roman" w:hAnsi="Times New Roman"/>
          <w:bCs/>
          <w:sz w:val="24"/>
        </w:rPr>
        <w:t xml:space="preserve">, </w:t>
      </w:r>
      <w:r w:rsidRPr="00515E4E">
        <w:rPr>
          <w:rFonts w:ascii="Times New Roman" w:hAnsi="Times New Roman"/>
          <w:bCs/>
          <w:sz w:val="24"/>
        </w:rPr>
        <w:t>2007). An example of this is the research done by Nakamura (2003)</w:t>
      </w:r>
      <w:r w:rsidR="00313698" w:rsidRPr="00515E4E">
        <w:rPr>
          <w:rFonts w:ascii="Times New Roman" w:hAnsi="Times New Roman"/>
          <w:bCs/>
          <w:sz w:val="24"/>
        </w:rPr>
        <w:t>,</w:t>
      </w:r>
      <w:r w:rsidRPr="00515E4E">
        <w:rPr>
          <w:rFonts w:ascii="Times New Roman" w:hAnsi="Times New Roman"/>
          <w:bCs/>
          <w:sz w:val="24"/>
        </w:rPr>
        <w:t xml:space="preserve"> who showed that private companies in the United States increased their investment in intangible resources from one to five trillion dollars per year. </w:t>
      </w:r>
      <w:r w:rsidR="00E03FC7" w:rsidRPr="00515E4E">
        <w:rPr>
          <w:rFonts w:ascii="Times New Roman" w:hAnsi="Times New Roman"/>
          <w:bCs/>
          <w:sz w:val="24"/>
        </w:rPr>
        <w:t>I</w:t>
      </w:r>
      <w:r w:rsidR="006D11A6" w:rsidRPr="00515E4E">
        <w:rPr>
          <w:rFonts w:ascii="Times New Roman" w:hAnsi="Times New Roman"/>
          <w:bCs/>
          <w:sz w:val="24"/>
        </w:rPr>
        <w:t>t is therefore important that the management and assessm</w:t>
      </w:r>
      <w:r w:rsidR="002743C1" w:rsidRPr="00515E4E">
        <w:rPr>
          <w:rFonts w:ascii="Times New Roman" w:hAnsi="Times New Roman"/>
          <w:bCs/>
          <w:sz w:val="24"/>
        </w:rPr>
        <w:t>ent of knowledge produced by companies do</w:t>
      </w:r>
      <w:r w:rsidR="006D11A6" w:rsidRPr="00515E4E">
        <w:rPr>
          <w:rFonts w:ascii="Times New Roman" w:hAnsi="Times New Roman"/>
          <w:bCs/>
          <w:sz w:val="24"/>
        </w:rPr>
        <w:t xml:space="preserve"> not get abandoned but rather protected by intellectual property rights (Hands and Lev, 2003). </w:t>
      </w:r>
    </w:p>
    <w:p w14:paraId="7DAA75A1" w14:textId="77777777" w:rsidR="00495DDC" w:rsidRPr="00515E4E" w:rsidRDefault="00495DDC" w:rsidP="00790004">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lastRenderedPageBreak/>
        <w:t xml:space="preserve">Intellectual property rights play an essential </w:t>
      </w:r>
      <w:r w:rsidR="00813244" w:rsidRPr="00515E4E">
        <w:rPr>
          <w:rFonts w:ascii="Times New Roman" w:hAnsi="Times New Roman"/>
          <w:bCs/>
          <w:sz w:val="24"/>
        </w:rPr>
        <w:t xml:space="preserve">role </w:t>
      </w:r>
      <w:r w:rsidR="00CF6710" w:rsidRPr="00515E4E">
        <w:rPr>
          <w:rFonts w:ascii="Times New Roman" w:hAnsi="Times New Roman"/>
          <w:bCs/>
          <w:sz w:val="24"/>
        </w:rPr>
        <w:t>in</w:t>
      </w:r>
      <w:r w:rsidRPr="00515E4E">
        <w:rPr>
          <w:rFonts w:ascii="Times New Roman" w:hAnsi="Times New Roman"/>
          <w:bCs/>
          <w:sz w:val="24"/>
        </w:rPr>
        <w:t xml:space="preserve"> the safety and protection of </w:t>
      </w:r>
      <w:r w:rsidR="00CF6710" w:rsidRPr="00515E4E">
        <w:rPr>
          <w:rFonts w:ascii="Times New Roman" w:hAnsi="Times New Roman"/>
          <w:bCs/>
          <w:sz w:val="24"/>
        </w:rPr>
        <w:t xml:space="preserve">the </w:t>
      </w:r>
      <w:r w:rsidRPr="00515E4E">
        <w:rPr>
          <w:rFonts w:ascii="Times New Roman" w:hAnsi="Times New Roman"/>
          <w:bCs/>
          <w:sz w:val="24"/>
        </w:rPr>
        <w:t xml:space="preserve">knowledge produced </w:t>
      </w:r>
      <w:r w:rsidR="00EB0801" w:rsidRPr="00515E4E">
        <w:rPr>
          <w:rFonts w:ascii="Times New Roman" w:hAnsi="Times New Roman"/>
          <w:bCs/>
          <w:sz w:val="24"/>
        </w:rPr>
        <w:t xml:space="preserve">by a </w:t>
      </w:r>
      <w:r w:rsidRPr="00515E4E">
        <w:rPr>
          <w:rFonts w:ascii="Times New Roman" w:hAnsi="Times New Roman"/>
          <w:bCs/>
          <w:sz w:val="24"/>
        </w:rPr>
        <w:t>company</w:t>
      </w:r>
      <w:r w:rsidR="00EB0801" w:rsidRPr="00515E4E">
        <w:rPr>
          <w:rFonts w:ascii="Times New Roman" w:hAnsi="Times New Roman"/>
          <w:bCs/>
          <w:sz w:val="24"/>
        </w:rPr>
        <w:t>’s employees</w:t>
      </w:r>
      <w:r w:rsidRPr="00515E4E">
        <w:rPr>
          <w:rFonts w:ascii="Times New Roman" w:hAnsi="Times New Roman"/>
          <w:bCs/>
          <w:sz w:val="24"/>
        </w:rPr>
        <w:t xml:space="preserve"> since the knowledge economy (in which all the company's personnel participates and even other companies </w:t>
      </w:r>
      <w:r w:rsidR="009A7CF5" w:rsidRPr="00515E4E">
        <w:rPr>
          <w:rFonts w:ascii="Times New Roman" w:hAnsi="Times New Roman"/>
          <w:bCs/>
          <w:sz w:val="24"/>
        </w:rPr>
        <w:t>that cooperate with such organisation</w:t>
      </w:r>
      <w:r w:rsidRPr="00515E4E">
        <w:rPr>
          <w:rFonts w:ascii="Times New Roman" w:hAnsi="Times New Roman"/>
          <w:bCs/>
          <w:sz w:val="24"/>
        </w:rPr>
        <w:t xml:space="preserve">) needs the </w:t>
      </w:r>
      <w:r w:rsidR="00205EB6" w:rsidRPr="00515E4E">
        <w:rPr>
          <w:rFonts w:ascii="Times New Roman" w:hAnsi="Times New Roman"/>
          <w:bCs/>
          <w:sz w:val="24"/>
        </w:rPr>
        <w:t>intellectual property as a mean</w:t>
      </w:r>
      <w:r w:rsidRPr="00515E4E">
        <w:rPr>
          <w:rFonts w:ascii="Times New Roman" w:hAnsi="Times New Roman"/>
          <w:bCs/>
          <w:sz w:val="24"/>
        </w:rPr>
        <w:t xml:space="preserve"> to safeguard the rights of such </w:t>
      </w:r>
      <w:r w:rsidR="00DD4F66" w:rsidRPr="00515E4E">
        <w:rPr>
          <w:rFonts w:ascii="Times New Roman" w:hAnsi="Times New Roman"/>
          <w:bCs/>
          <w:sz w:val="24"/>
        </w:rPr>
        <w:t>knowledge</w:t>
      </w:r>
      <w:r w:rsidRPr="00515E4E">
        <w:rPr>
          <w:rFonts w:ascii="Times New Roman" w:hAnsi="Times New Roman"/>
          <w:bCs/>
          <w:sz w:val="24"/>
        </w:rPr>
        <w:t xml:space="preserve"> (</w:t>
      </w:r>
      <w:proofErr w:type="spellStart"/>
      <w:r w:rsidRPr="00515E4E">
        <w:rPr>
          <w:rFonts w:ascii="Times New Roman" w:hAnsi="Times New Roman"/>
          <w:bCs/>
          <w:sz w:val="24"/>
        </w:rPr>
        <w:t>Boisot</w:t>
      </w:r>
      <w:proofErr w:type="spellEnd"/>
      <w:r w:rsidR="00205EB6" w:rsidRPr="00515E4E">
        <w:rPr>
          <w:rFonts w:ascii="Times New Roman" w:hAnsi="Times New Roman"/>
          <w:bCs/>
          <w:sz w:val="24"/>
        </w:rPr>
        <w:t xml:space="preserve"> </w:t>
      </w:r>
      <w:r w:rsidR="00205EB6" w:rsidRPr="00515E4E">
        <w:rPr>
          <w:rFonts w:ascii="Times New Roman" w:hAnsi="Times New Roman"/>
          <w:bCs/>
          <w:i/>
          <w:sz w:val="24"/>
        </w:rPr>
        <w:t>et al.</w:t>
      </w:r>
      <w:r w:rsidR="00614739" w:rsidRPr="00515E4E">
        <w:rPr>
          <w:rFonts w:ascii="Times New Roman" w:hAnsi="Times New Roman"/>
          <w:bCs/>
          <w:sz w:val="24"/>
        </w:rPr>
        <w:t xml:space="preserve">, </w:t>
      </w:r>
      <w:r w:rsidRPr="00515E4E">
        <w:rPr>
          <w:rFonts w:ascii="Times New Roman" w:hAnsi="Times New Roman"/>
          <w:bCs/>
          <w:sz w:val="24"/>
        </w:rPr>
        <w:t>2007</w:t>
      </w:r>
      <w:r w:rsidR="007635E3" w:rsidRPr="00515E4E">
        <w:rPr>
          <w:rFonts w:ascii="Times New Roman" w:hAnsi="Times New Roman"/>
          <w:bCs/>
          <w:sz w:val="24"/>
        </w:rPr>
        <w:t xml:space="preserve">; </w:t>
      </w:r>
      <w:proofErr w:type="spellStart"/>
      <w:r w:rsidR="007635E3" w:rsidRPr="00515E4E">
        <w:rPr>
          <w:rFonts w:ascii="Times New Roman" w:hAnsi="Times New Roman"/>
          <w:bCs/>
          <w:sz w:val="24"/>
        </w:rPr>
        <w:t>Bostworth</w:t>
      </w:r>
      <w:proofErr w:type="spellEnd"/>
      <w:r w:rsidR="007635E3" w:rsidRPr="00515E4E">
        <w:rPr>
          <w:rFonts w:ascii="Times New Roman" w:hAnsi="Times New Roman"/>
          <w:bCs/>
          <w:sz w:val="24"/>
        </w:rPr>
        <w:t xml:space="preserve"> and Yang, 2000</w:t>
      </w:r>
      <w:r w:rsidRPr="00515E4E">
        <w:rPr>
          <w:rFonts w:ascii="Times New Roman" w:hAnsi="Times New Roman"/>
          <w:bCs/>
          <w:sz w:val="24"/>
        </w:rPr>
        <w:t>). Intellectual property rights are only a small part of t</w:t>
      </w:r>
      <w:r w:rsidR="00EB0801" w:rsidRPr="00515E4E">
        <w:rPr>
          <w:rFonts w:ascii="Times New Roman" w:hAnsi="Times New Roman"/>
          <w:bCs/>
          <w:sz w:val="24"/>
        </w:rPr>
        <w:t xml:space="preserve">he total knowledge produced </w:t>
      </w:r>
      <w:r w:rsidR="00205EB6" w:rsidRPr="00515E4E">
        <w:rPr>
          <w:rFonts w:ascii="Times New Roman" w:hAnsi="Times New Roman"/>
          <w:bCs/>
          <w:sz w:val="24"/>
        </w:rPr>
        <w:t>by organis</w:t>
      </w:r>
      <w:r w:rsidR="00EB0801" w:rsidRPr="00515E4E">
        <w:rPr>
          <w:rFonts w:ascii="Times New Roman" w:hAnsi="Times New Roman"/>
          <w:bCs/>
          <w:sz w:val="24"/>
        </w:rPr>
        <w:t>ations</w:t>
      </w:r>
      <w:r w:rsidR="00205EB6" w:rsidRPr="00515E4E">
        <w:rPr>
          <w:rFonts w:ascii="Times New Roman" w:hAnsi="Times New Roman"/>
          <w:bCs/>
          <w:sz w:val="24"/>
        </w:rPr>
        <w:t>.</w:t>
      </w:r>
      <w:r w:rsidR="00CF6710" w:rsidRPr="00515E4E">
        <w:rPr>
          <w:rFonts w:ascii="Times New Roman" w:hAnsi="Times New Roman"/>
          <w:bCs/>
          <w:sz w:val="24"/>
        </w:rPr>
        <w:t xml:space="preserve"> </w:t>
      </w:r>
      <w:r w:rsidR="00205EB6" w:rsidRPr="00515E4E">
        <w:rPr>
          <w:rFonts w:ascii="Times New Roman" w:hAnsi="Times New Roman"/>
          <w:bCs/>
          <w:sz w:val="24"/>
        </w:rPr>
        <w:t>F</w:t>
      </w:r>
      <w:r w:rsidR="00CF6710" w:rsidRPr="00515E4E">
        <w:rPr>
          <w:rFonts w:ascii="Times New Roman" w:hAnsi="Times New Roman"/>
          <w:bCs/>
          <w:sz w:val="24"/>
        </w:rPr>
        <w:t>or this reason</w:t>
      </w:r>
      <w:r w:rsidR="00205EB6" w:rsidRPr="00515E4E">
        <w:rPr>
          <w:rFonts w:ascii="Times New Roman" w:hAnsi="Times New Roman"/>
          <w:bCs/>
          <w:sz w:val="24"/>
        </w:rPr>
        <w:t>,</w:t>
      </w:r>
      <w:r w:rsidR="00CF6710" w:rsidRPr="00515E4E">
        <w:rPr>
          <w:rFonts w:ascii="Times New Roman" w:hAnsi="Times New Roman"/>
          <w:bCs/>
          <w:sz w:val="24"/>
        </w:rPr>
        <w:t xml:space="preserve"> </w:t>
      </w:r>
      <w:r w:rsidRPr="00515E4E">
        <w:rPr>
          <w:rFonts w:ascii="Times New Roman" w:hAnsi="Times New Roman"/>
          <w:bCs/>
          <w:sz w:val="24"/>
        </w:rPr>
        <w:t xml:space="preserve">it is important to understand that knowledge is not only subjective but </w:t>
      </w:r>
      <w:r w:rsidR="00EB0801" w:rsidRPr="00515E4E">
        <w:rPr>
          <w:rFonts w:ascii="Times New Roman" w:hAnsi="Times New Roman"/>
          <w:bCs/>
          <w:sz w:val="24"/>
        </w:rPr>
        <w:t xml:space="preserve">that </w:t>
      </w:r>
      <w:r w:rsidRPr="00515E4E">
        <w:rPr>
          <w:rFonts w:ascii="Times New Roman" w:hAnsi="Times New Roman"/>
          <w:bCs/>
          <w:sz w:val="24"/>
        </w:rPr>
        <w:t>it can also be tra</w:t>
      </w:r>
      <w:r w:rsidR="00614739" w:rsidRPr="00515E4E">
        <w:rPr>
          <w:rFonts w:ascii="Times New Roman" w:hAnsi="Times New Roman"/>
          <w:bCs/>
          <w:sz w:val="24"/>
        </w:rPr>
        <w:t>nsferred to other people (</w:t>
      </w:r>
      <w:proofErr w:type="spellStart"/>
      <w:r w:rsidR="00D43648" w:rsidRPr="00515E4E">
        <w:rPr>
          <w:rFonts w:ascii="Times New Roman" w:hAnsi="Times New Roman"/>
          <w:bCs/>
          <w:sz w:val="24"/>
        </w:rPr>
        <w:t>Weidenfeld</w:t>
      </w:r>
      <w:proofErr w:type="spellEnd"/>
      <w:r w:rsidR="00D43648" w:rsidRPr="00515E4E">
        <w:rPr>
          <w:rFonts w:ascii="Times New Roman" w:hAnsi="Times New Roman"/>
          <w:bCs/>
          <w:sz w:val="24"/>
        </w:rPr>
        <w:t xml:space="preserve"> </w:t>
      </w:r>
      <w:r w:rsidR="00D43648" w:rsidRPr="00515E4E">
        <w:rPr>
          <w:rFonts w:ascii="Times New Roman" w:hAnsi="Times New Roman"/>
          <w:bCs/>
          <w:i/>
          <w:sz w:val="24"/>
        </w:rPr>
        <w:t>et al.</w:t>
      </w:r>
      <w:r w:rsidR="00C34681" w:rsidRPr="00515E4E">
        <w:rPr>
          <w:rFonts w:ascii="Times New Roman" w:hAnsi="Times New Roman"/>
          <w:bCs/>
          <w:sz w:val="24"/>
        </w:rPr>
        <w:t>,</w:t>
      </w:r>
      <w:r w:rsidR="00D43648" w:rsidRPr="00515E4E">
        <w:rPr>
          <w:rFonts w:ascii="Times New Roman" w:hAnsi="Times New Roman"/>
          <w:bCs/>
          <w:sz w:val="24"/>
        </w:rPr>
        <w:t xml:space="preserve"> 2010; </w:t>
      </w:r>
      <w:proofErr w:type="spellStart"/>
      <w:r w:rsidR="00D43648" w:rsidRPr="00515E4E">
        <w:rPr>
          <w:rFonts w:ascii="Times New Roman" w:hAnsi="Times New Roman"/>
          <w:bCs/>
          <w:sz w:val="24"/>
        </w:rPr>
        <w:t>Vaara</w:t>
      </w:r>
      <w:proofErr w:type="spellEnd"/>
      <w:r w:rsidR="00D43648" w:rsidRPr="00515E4E">
        <w:rPr>
          <w:rFonts w:ascii="Times New Roman" w:hAnsi="Times New Roman"/>
          <w:bCs/>
          <w:sz w:val="24"/>
        </w:rPr>
        <w:t xml:space="preserve"> </w:t>
      </w:r>
      <w:r w:rsidR="00D43648" w:rsidRPr="00515E4E">
        <w:rPr>
          <w:rFonts w:ascii="Times New Roman" w:hAnsi="Times New Roman"/>
          <w:bCs/>
          <w:i/>
          <w:sz w:val="24"/>
        </w:rPr>
        <w:t>et al.</w:t>
      </w:r>
      <w:r w:rsidR="00C34681" w:rsidRPr="00515E4E">
        <w:rPr>
          <w:rFonts w:ascii="Times New Roman" w:hAnsi="Times New Roman"/>
          <w:bCs/>
          <w:sz w:val="24"/>
        </w:rPr>
        <w:t>,</w:t>
      </w:r>
      <w:r w:rsidR="00D43648" w:rsidRPr="00515E4E">
        <w:rPr>
          <w:rFonts w:ascii="Times New Roman" w:hAnsi="Times New Roman"/>
          <w:bCs/>
          <w:sz w:val="24"/>
        </w:rPr>
        <w:t xml:space="preserve"> 2012; </w:t>
      </w:r>
      <w:proofErr w:type="spellStart"/>
      <w:r w:rsidR="00D43648" w:rsidRPr="00515E4E">
        <w:rPr>
          <w:rFonts w:ascii="Times New Roman" w:hAnsi="Times New Roman"/>
          <w:bCs/>
          <w:sz w:val="24"/>
        </w:rPr>
        <w:t>Hatak</w:t>
      </w:r>
      <w:proofErr w:type="spellEnd"/>
      <w:r w:rsidR="00D43648" w:rsidRPr="00515E4E">
        <w:rPr>
          <w:rFonts w:ascii="Times New Roman" w:hAnsi="Times New Roman"/>
          <w:bCs/>
          <w:sz w:val="24"/>
        </w:rPr>
        <w:t xml:space="preserve"> and </w:t>
      </w:r>
      <w:proofErr w:type="spellStart"/>
      <w:r w:rsidR="00D43648" w:rsidRPr="00515E4E">
        <w:rPr>
          <w:rFonts w:ascii="Times New Roman" w:hAnsi="Times New Roman"/>
          <w:bCs/>
          <w:sz w:val="24"/>
        </w:rPr>
        <w:t>Roessl</w:t>
      </w:r>
      <w:proofErr w:type="spellEnd"/>
      <w:r w:rsidR="00D43648" w:rsidRPr="00515E4E">
        <w:rPr>
          <w:rFonts w:ascii="Times New Roman" w:hAnsi="Times New Roman"/>
          <w:bCs/>
          <w:sz w:val="24"/>
        </w:rPr>
        <w:t>, 2013</w:t>
      </w:r>
      <w:r w:rsidRPr="00515E4E">
        <w:rPr>
          <w:rFonts w:ascii="Times New Roman" w:hAnsi="Times New Roman"/>
          <w:bCs/>
          <w:sz w:val="24"/>
        </w:rPr>
        <w:t xml:space="preserve">). </w:t>
      </w:r>
    </w:p>
    <w:p w14:paraId="0F6F93E8" w14:textId="77777777" w:rsidR="00F94B2C" w:rsidRPr="00515E4E" w:rsidRDefault="001D18D6" w:rsidP="004902EA">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As</w:t>
      </w:r>
      <w:r w:rsidR="00F94B2C" w:rsidRPr="00515E4E">
        <w:rPr>
          <w:rFonts w:ascii="Times New Roman" w:hAnsi="Times New Roman"/>
          <w:bCs/>
          <w:sz w:val="24"/>
        </w:rPr>
        <w:t xml:space="preserve"> individual subjects</w:t>
      </w:r>
      <w:r w:rsidRPr="00515E4E">
        <w:rPr>
          <w:rFonts w:ascii="Times New Roman" w:hAnsi="Times New Roman"/>
          <w:bCs/>
          <w:sz w:val="24"/>
        </w:rPr>
        <w:t>, the management of knowledge and intellectual property have been explored</w:t>
      </w:r>
      <w:r w:rsidR="00F94B2C" w:rsidRPr="00515E4E">
        <w:rPr>
          <w:rFonts w:ascii="Times New Roman" w:hAnsi="Times New Roman"/>
          <w:bCs/>
          <w:sz w:val="24"/>
        </w:rPr>
        <w:t>,</w:t>
      </w:r>
      <w:r w:rsidRPr="00515E4E">
        <w:rPr>
          <w:rFonts w:ascii="Times New Roman" w:hAnsi="Times New Roman"/>
          <w:bCs/>
          <w:sz w:val="24"/>
        </w:rPr>
        <w:t xml:space="preserve"> based on different priorities and directions</w:t>
      </w:r>
      <w:r w:rsidR="00F94B2C" w:rsidRPr="00515E4E">
        <w:rPr>
          <w:rFonts w:ascii="Times New Roman" w:hAnsi="Times New Roman"/>
          <w:bCs/>
          <w:sz w:val="24"/>
        </w:rPr>
        <w:t>, as separated research streams</w:t>
      </w:r>
      <w:r w:rsidRPr="00515E4E">
        <w:rPr>
          <w:rFonts w:ascii="Times New Roman" w:hAnsi="Times New Roman"/>
          <w:bCs/>
          <w:sz w:val="24"/>
        </w:rPr>
        <w:t xml:space="preserve">. For example, according to </w:t>
      </w:r>
      <w:proofErr w:type="spellStart"/>
      <w:r w:rsidRPr="00515E4E">
        <w:rPr>
          <w:rFonts w:ascii="Times New Roman" w:hAnsi="Times New Roman"/>
          <w:bCs/>
          <w:sz w:val="24"/>
        </w:rPr>
        <w:t>Perçin</w:t>
      </w:r>
      <w:proofErr w:type="spellEnd"/>
      <w:r w:rsidRPr="00515E4E">
        <w:rPr>
          <w:rFonts w:ascii="Times New Roman" w:hAnsi="Times New Roman"/>
          <w:bCs/>
          <w:sz w:val="24"/>
        </w:rPr>
        <w:t xml:space="preserve"> (2010),</w:t>
      </w:r>
      <w:r w:rsidR="00037AE7" w:rsidRPr="00515E4E">
        <w:rPr>
          <w:rFonts w:ascii="Times New Roman" w:hAnsi="Times New Roman"/>
          <w:bCs/>
          <w:sz w:val="24"/>
        </w:rPr>
        <w:t xml:space="preserve"> research on</w:t>
      </w:r>
      <w:r w:rsidR="00846215" w:rsidRPr="00515E4E">
        <w:rPr>
          <w:rFonts w:ascii="Times New Roman" w:hAnsi="Times New Roman"/>
          <w:bCs/>
          <w:sz w:val="24"/>
        </w:rPr>
        <w:t xml:space="preserve"> </w:t>
      </w:r>
      <w:r w:rsidR="00F94B2C" w:rsidRPr="00515E4E">
        <w:rPr>
          <w:rFonts w:ascii="Times New Roman" w:hAnsi="Times New Roman"/>
          <w:bCs/>
          <w:sz w:val="24"/>
        </w:rPr>
        <w:t xml:space="preserve">knowledge management </w:t>
      </w:r>
      <w:r w:rsidR="00EA7904" w:rsidRPr="00515E4E">
        <w:rPr>
          <w:rFonts w:ascii="Times New Roman" w:hAnsi="Times New Roman"/>
          <w:bCs/>
          <w:sz w:val="24"/>
        </w:rPr>
        <w:t xml:space="preserve">has </w:t>
      </w:r>
      <w:r w:rsidR="00846215" w:rsidRPr="00515E4E">
        <w:rPr>
          <w:rFonts w:ascii="Times New Roman" w:hAnsi="Times New Roman"/>
          <w:bCs/>
          <w:sz w:val="24"/>
        </w:rPr>
        <w:t xml:space="preserve">been </w:t>
      </w:r>
      <w:r w:rsidR="00EA7904" w:rsidRPr="00515E4E">
        <w:rPr>
          <w:rFonts w:ascii="Times New Roman" w:hAnsi="Times New Roman"/>
          <w:bCs/>
          <w:sz w:val="24"/>
        </w:rPr>
        <w:t xml:space="preserve">mainly </w:t>
      </w:r>
      <w:r w:rsidR="00846215" w:rsidRPr="00515E4E">
        <w:rPr>
          <w:rFonts w:ascii="Times New Roman" w:hAnsi="Times New Roman"/>
          <w:bCs/>
          <w:sz w:val="24"/>
        </w:rPr>
        <w:t xml:space="preserve">concentrated on defining and exploring the effects that different </w:t>
      </w:r>
      <w:r w:rsidR="00786B29" w:rsidRPr="00515E4E">
        <w:rPr>
          <w:rFonts w:ascii="Times New Roman" w:hAnsi="Times New Roman"/>
          <w:bCs/>
          <w:sz w:val="24"/>
        </w:rPr>
        <w:t xml:space="preserve">independent </w:t>
      </w:r>
      <w:r w:rsidR="00846215" w:rsidRPr="00515E4E">
        <w:rPr>
          <w:rFonts w:ascii="Times New Roman" w:hAnsi="Times New Roman"/>
          <w:bCs/>
          <w:sz w:val="24"/>
        </w:rPr>
        <w:t xml:space="preserve">factors such as </w:t>
      </w:r>
      <w:r w:rsidR="00F94B2C" w:rsidRPr="00515E4E">
        <w:rPr>
          <w:rFonts w:ascii="Times New Roman" w:hAnsi="Times New Roman"/>
          <w:bCs/>
          <w:sz w:val="24"/>
        </w:rPr>
        <w:t>organis</w:t>
      </w:r>
      <w:r w:rsidR="00846215" w:rsidRPr="00515E4E">
        <w:rPr>
          <w:rFonts w:ascii="Times New Roman" w:hAnsi="Times New Roman"/>
          <w:bCs/>
          <w:sz w:val="24"/>
        </w:rPr>
        <w:t>ational structure and processes, resources, measurement, people, strategy, culture, training and education, and technology have on the success of a</w:t>
      </w:r>
      <w:r w:rsidR="00786B29" w:rsidRPr="00515E4E">
        <w:rPr>
          <w:rFonts w:ascii="Times New Roman" w:hAnsi="Times New Roman"/>
          <w:bCs/>
          <w:sz w:val="24"/>
        </w:rPr>
        <w:t>n effective</w:t>
      </w:r>
      <w:r w:rsidR="00846215" w:rsidRPr="00515E4E">
        <w:rPr>
          <w:rFonts w:ascii="Times New Roman" w:hAnsi="Times New Roman"/>
          <w:bCs/>
          <w:sz w:val="24"/>
        </w:rPr>
        <w:t xml:space="preserve"> knowledge </w:t>
      </w:r>
      <w:r w:rsidR="00786B29" w:rsidRPr="00515E4E">
        <w:rPr>
          <w:rFonts w:ascii="Times New Roman" w:hAnsi="Times New Roman"/>
          <w:bCs/>
          <w:sz w:val="24"/>
        </w:rPr>
        <w:t xml:space="preserve">management strategy </w:t>
      </w:r>
      <w:r w:rsidRPr="00515E4E">
        <w:rPr>
          <w:rFonts w:ascii="Times New Roman" w:hAnsi="Times New Roman"/>
          <w:bCs/>
          <w:sz w:val="24"/>
        </w:rPr>
        <w:t>(</w:t>
      </w:r>
      <w:r w:rsidR="00786B29" w:rsidRPr="00515E4E">
        <w:rPr>
          <w:rFonts w:ascii="Times New Roman" w:hAnsi="Times New Roman"/>
          <w:bCs/>
          <w:sz w:val="24"/>
        </w:rPr>
        <w:t xml:space="preserve">Wong, 2005; </w:t>
      </w:r>
      <w:proofErr w:type="spellStart"/>
      <w:r w:rsidR="00786B29" w:rsidRPr="00515E4E">
        <w:rPr>
          <w:rFonts w:ascii="Times New Roman" w:hAnsi="Times New Roman"/>
          <w:bCs/>
          <w:sz w:val="24"/>
        </w:rPr>
        <w:t>Holsapple</w:t>
      </w:r>
      <w:proofErr w:type="spellEnd"/>
      <w:r w:rsidR="00786B29" w:rsidRPr="00515E4E">
        <w:rPr>
          <w:rFonts w:ascii="Times New Roman" w:hAnsi="Times New Roman"/>
          <w:bCs/>
          <w:sz w:val="24"/>
        </w:rPr>
        <w:t xml:space="preserve"> and Joshi, 2000; </w:t>
      </w:r>
      <w:r w:rsidRPr="00515E4E">
        <w:rPr>
          <w:rFonts w:ascii="Times New Roman" w:hAnsi="Times New Roman"/>
          <w:bCs/>
          <w:sz w:val="24"/>
        </w:rPr>
        <w:t xml:space="preserve">Davenport </w:t>
      </w:r>
      <w:r w:rsidRPr="00515E4E">
        <w:rPr>
          <w:rFonts w:ascii="Times New Roman" w:hAnsi="Times New Roman"/>
          <w:bCs/>
          <w:i/>
          <w:sz w:val="24"/>
        </w:rPr>
        <w:t>et al.</w:t>
      </w:r>
      <w:r w:rsidRPr="00515E4E">
        <w:rPr>
          <w:rFonts w:ascii="Times New Roman" w:hAnsi="Times New Roman"/>
          <w:bCs/>
          <w:sz w:val="24"/>
        </w:rPr>
        <w:t>, 1998;</w:t>
      </w:r>
      <w:r w:rsidR="00786B29" w:rsidRPr="00515E4E">
        <w:rPr>
          <w:rFonts w:ascii="Times New Roman" w:hAnsi="Times New Roman"/>
          <w:bCs/>
          <w:sz w:val="24"/>
        </w:rPr>
        <w:t xml:space="preserve"> </w:t>
      </w:r>
      <w:proofErr w:type="spellStart"/>
      <w:r w:rsidR="00786B29" w:rsidRPr="00515E4E">
        <w:rPr>
          <w:rFonts w:ascii="Times New Roman" w:hAnsi="Times New Roman"/>
          <w:bCs/>
          <w:sz w:val="24"/>
        </w:rPr>
        <w:t>Liebowitz</w:t>
      </w:r>
      <w:proofErr w:type="spellEnd"/>
      <w:r w:rsidR="00786B29" w:rsidRPr="00515E4E">
        <w:rPr>
          <w:rFonts w:ascii="Times New Roman" w:hAnsi="Times New Roman"/>
          <w:bCs/>
          <w:sz w:val="24"/>
        </w:rPr>
        <w:t>, 200</w:t>
      </w:r>
      <w:r w:rsidR="00D6570F" w:rsidRPr="00515E4E">
        <w:rPr>
          <w:rFonts w:ascii="Times New Roman" w:hAnsi="Times New Roman"/>
          <w:bCs/>
          <w:sz w:val="24"/>
        </w:rPr>
        <w:t>1</w:t>
      </w:r>
      <w:r w:rsidR="00786B29" w:rsidRPr="00515E4E">
        <w:rPr>
          <w:rFonts w:ascii="Times New Roman" w:hAnsi="Times New Roman"/>
          <w:bCs/>
          <w:sz w:val="24"/>
        </w:rPr>
        <w:t>;</w:t>
      </w:r>
      <w:r w:rsidRPr="00515E4E">
        <w:rPr>
          <w:rFonts w:ascii="Times New Roman" w:hAnsi="Times New Roman"/>
          <w:bCs/>
          <w:sz w:val="24"/>
        </w:rPr>
        <w:t xml:space="preserve"> O’Dell </w:t>
      </w:r>
      <w:r w:rsidRPr="00515E4E">
        <w:rPr>
          <w:rFonts w:ascii="Times New Roman" w:hAnsi="Times New Roman"/>
          <w:bCs/>
          <w:i/>
          <w:sz w:val="24"/>
        </w:rPr>
        <w:t>et al.</w:t>
      </w:r>
      <w:r w:rsidRPr="00515E4E">
        <w:rPr>
          <w:rFonts w:ascii="Times New Roman" w:hAnsi="Times New Roman"/>
          <w:bCs/>
          <w:sz w:val="24"/>
        </w:rPr>
        <w:t>, 1999;</w:t>
      </w:r>
      <w:r w:rsidR="00786B29" w:rsidRPr="00515E4E">
        <w:rPr>
          <w:rFonts w:ascii="Times New Roman" w:hAnsi="Times New Roman"/>
          <w:bCs/>
          <w:sz w:val="24"/>
        </w:rPr>
        <w:t xml:space="preserve"> </w:t>
      </w:r>
      <w:proofErr w:type="spellStart"/>
      <w:r w:rsidR="00786B29" w:rsidRPr="00515E4E">
        <w:rPr>
          <w:rFonts w:ascii="Times New Roman" w:hAnsi="Times New Roman"/>
          <w:bCs/>
          <w:sz w:val="24"/>
        </w:rPr>
        <w:t>Forcadell</w:t>
      </w:r>
      <w:proofErr w:type="spellEnd"/>
      <w:r w:rsidR="00786B29" w:rsidRPr="00515E4E">
        <w:rPr>
          <w:rFonts w:ascii="Times New Roman" w:hAnsi="Times New Roman"/>
          <w:bCs/>
          <w:sz w:val="24"/>
        </w:rPr>
        <w:t xml:space="preserve"> and </w:t>
      </w:r>
      <w:proofErr w:type="spellStart"/>
      <w:r w:rsidR="00786B29" w:rsidRPr="00515E4E">
        <w:rPr>
          <w:rFonts w:ascii="Times New Roman" w:hAnsi="Times New Roman"/>
          <w:bCs/>
          <w:sz w:val="24"/>
        </w:rPr>
        <w:t>Guadamillas</w:t>
      </w:r>
      <w:proofErr w:type="spellEnd"/>
      <w:r w:rsidR="00786B29" w:rsidRPr="00515E4E">
        <w:rPr>
          <w:rFonts w:ascii="Times New Roman" w:hAnsi="Times New Roman"/>
          <w:bCs/>
          <w:sz w:val="24"/>
        </w:rPr>
        <w:t>, 2002;</w:t>
      </w:r>
      <w:r w:rsidRPr="00515E4E">
        <w:rPr>
          <w:rFonts w:ascii="Times New Roman" w:hAnsi="Times New Roman"/>
          <w:bCs/>
          <w:sz w:val="24"/>
        </w:rPr>
        <w:t xml:space="preserve"> Gold</w:t>
      </w:r>
      <w:r w:rsidR="00786B29" w:rsidRPr="00515E4E">
        <w:rPr>
          <w:rFonts w:ascii="Times New Roman" w:hAnsi="Times New Roman"/>
          <w:bCs/>
          <w:sz w:val="24"/>
        </w:rPr>
        <w:t xml:space="preserve"> </w:t>
      </w:r>
      <w:r w:rsidRPr="00515E4E">
        <w:rPr>
          <w:rFonts w:ascii="Times New Roman" w:hAnsi="Times New Roman"/>
          <w:bCs/>
          <w:i/>
          <w:sz w:val="24"/>
        </w:rPr>
        <w:t>et al.</w:t>
      </w:r>
      <w:r w:rsidRPr="00515E4E">
        <w:rPr>
          <w:rFonts w:ascii="Times New Roman" w:hAnsi="Times New Roman"/>
          <w:bCs/>
          <w:sz w:val="24"/>
        </w:rPr>
        <w:t>, 2001; Grover and Davenport, 2001;</w:t>
      </w:r>
      <w:r w:rsidR="00786B29" w:rsidRPr="00515E4E">
        <w:rPr>
          <w:rFonts w:ascii="Times New Roman" w:hAnsi="Times New Roman"/>
          <w:bCs/>
          <w:sz w:val="24"/>
        </w:rPr>
        <w:t xml:space="preserve"> </w:t>
      </w:r>
      <w:r w:rsidRPr="00515E4E">
        <w:rPr>
          <w:rFonts w:ascii="Times New Roman" w:hAnsi="Times New Roman"/>
          <w:bCs/>
          <w:sz w:val="24"/>
        </w:rPr>
        <w:t>Lee and Kim, 2001; L</w:t>
      </w:r>
      <w:r w:rsidR="00D6570F" w:rsidRPr="00515E4E">
        <w:rPr>
          <w:rFonts w:ascii="Times New Roman" w:hAnsi="Times New Roman"/>
          <w:bCs/>
          <w:sz w:val="24"/>
        </w:rPr>
        <w:t>ee and Choi, 2003</w:t>
      </w:r>
      <w:r w:rsidRPr="00515E4E">
        <w:rPr>
          <w:rFonts w:ascii="Times New Roman" w:hAnsi="Times New Roman"/>
          <w:bCs/>
          <w:sz w:val="24"/>
        </w:rPr>
        <w:t>).</w:t>
      </w:r>
      <w:r w:rsidR="00786B29" w:rsidRPr="00515E4E">
        <w:rPr>
          <w:rFonts w:ascii="Times New Roman" w:hAnsi="Times New Roman"/>
          <w:bCs/>
          <w:sz w:val="24"/>
        </w:rPr>
        <w:t xml:space="preserve"> On the other hand, Horn and </w:t>
      </w:r>
      <w:proofErr w:type="spellStart"/>
      <w:r w:rsidR="00786B29" w:rsidRPr="00515E4E">
        <w:rPr>
          <w:rFonts w:ascii="Times New Roman" w:hAnsi="Times New Roman"/>
          <w:bCs/>
          <w:sz w:val="24"/>
        </w:rPr>
        <w:t>Brem</w:t>
      </w:r>
      <w:proofErr w:type="spellEnd"/>
      <w:r w:rsidR="00786B29" w:rsidRPr="00515E4E">
        <w:rPr>
          <w:rFonts w:ascii="Times New Roman" w:hAnsi="Times New Roman"/>
          <w:bCs/>
          <w:sz w:val="24"/>
        </w:rPr>
        <w:t xml:space="preserve"> (2013) suggest th</w:t>
      </w:r>
      <w:r w:rsidR="00F94B2C" w:rsidRPr="00515E4E">
        <w:rPr>
          <w:rFonts w:ascii="Times New Roman" w:hAnsi="Times New Roman"/>
          <w:bCs/>
          <w:sz w:val="24"/>
        </w:rPr>
        <w:t>at two of</w:t>
      </w:r>
      <w:r w:rsidR="00786B29" w:rsidRPr="00515E4E">
        <w:rPr>
          <w:rFonts w:ascii="Times New Roman" w:hAnsi="Times New Roman"/>
          <w:bCs/>
          <w:sz w:val="24"/>
        </w:rPr>
        <w:t xml:space="preserve"> the main research streams</w:t>
      </w:r>
      <w:r w:rsidR="00EA7904" w:rsidRPr="00515E4E">
        <w:rPr>
          <w:rFonts w:ascii="Times New Roman" w:hAnsi="Times New Roman"/>
          <w:bCs/>
          <w:sz w:val="24"/>
        </w:rPr>
        <w:t>,</w:t>
      </w:r>
      <w:r w:rsidR="00F94B2C" w:rsidRPr="00515E4E">
        <w:rPr>
          <w:rFonts w:ascii="Times New Roman" w:hAnsi="Times New Roman"/>
          <w:bCs/>
          <w:sz w:val="24"/>
        </w:rPr>
        <w:t xml:space="preserve"> </w:t>
      </w:r>
      <w:r w:rsidR="00EA7904" w:rsidRPr="00515E4E">
        <w:rPr>
          <w:rFonts w:ascii="Times New Roman" w:hAnsi="Times New Roman"/>
          <w:bCs/>
          <w:sz w:val="24"/>
        </w:rPr>
        <w:t>over</w:t>
      </w:r>
      <w:r w:rsidR="00F94B2C" w:rsidRPr="00515E4E">
        <w:rPr>
          <w:rFonts w:ascii="Times New Roman" w:hAnsi="Times New Roman"/>
          <w:bCs/>
          <w:sz w:val="24"/>
        </w:rPr>
        <w:t xml:space="preserve"> the last few years</w:t>
      </w:r>
      <w:r w:rsidR="00EA7904" w:rsidRPr="00515E4E">
        <w:rPr>
          <w:rFonts w:ascii="Times New Roman" w:hAnsi="Times New Roman"/>
          <w:bCs/>
          <w:sz w:val="24"/>
        </w:rPr>
        <w:t>,</w:t>
      </w:r>
      <w:r w:rsidR="00786B29" w:rsidRPr="00515E4E">
        <w:rPr>
          <w:rFonts w:ascii="Times New Roman" w:hAnsi="Times New Roman"/>
          <w:bCs/>
          <w:sz w:val="24"/>
        </w:rPr>
        <w:t xml:space="preserve"> of intellectual property </w:t>
      </w:r>
      <w:r w:rsidR="00F94B2C" w:rsidRPr="00515E4E">
        <w:rPr>
          <w:rFonts w:ascii="Times New Roman" w:hAnsi="Times New Roman"/>
          <w:bCs/>
          <w:sz w:val="24"/>
        </w:rPr>
        <w:t>have been centred on</w:t>
      </w:r>
      <w:r w:rsidR="00786B29" w:rsidRPr="00515E4E">
        <w:rPr>
          <w:rFonts w:ascii="Times New Roman" w:hAnsi="Times New Roman"/>
          <w:bCs/>
          <w:sz w:val="24"/>
        </w:rPr>
        <w:t xml:space="preserve"> its use and the use of external innovation networks</w:t>
      </w:r>
      <w:r w:rsidR="004902EA" w:rsidRPr="00515E4E">
        <w:rPr>
          <w:rFonts w:ascii="Times New Roman" w:hAnsi="Times New Roman"/>
          <w:bCs/>
          <w:sz w:val="24"/>
        </w:rPr>
        <w:t xml:space="preserve"> (Lerner, 2009; </w:t>
      </w:r>
      <w:proofErr w:type="spellStart"/>
      <w:r w:rsidR="004902EA" w:rsidRPr="00515E4E">
        <w:rPr>
          <w:rFonts w:ascii="Times New Roman" w:hAnsi="Times New Roman"/>
          <w:bCs/>
          <w:sz w:val="24"/>
        </w:rPr>
        <w:t>Lichtenthaler</w:t>
      </w:r>
      <w:proofErr w:type="spellEnd"/>
      <w:r w:rsidR="004902EA" w:rsidRPr="00515E4E">
        <w:rPr>
          <w:rFonts w:ascii="Times New Roman" w:hAnsi="Times New Roman"/>
          <w:bCs/>
          <w:sz w:val="24"/>
        </w:rPr>
        <w:t>, 2010)</w:t>
      </w:r>
      <w:r w:rsidR="00786B29" w:rsidRPr="00515E4E">
        <w:rPr>
          <w:rFonts w:ascii="Times New Roman" w:hAnsi="Times New Roman"/>
          <w:bCs/>
          <w:sz w:val="24"/>
        </w:rPr>
        <w:t xml:space="preserve"> as well as trading with it</w:t>
      </w:r>
      <w:r w:rsidR="004902EA" w:rsidRPr="00515E4E">
        <w:rPr>
          <w:rFonts w:ascii="Times New Roman" w:hAnsi="Times New Roman"/>
          <w:bCs/>
          <w:sz w:val="24"/>
        </w:rPr>
        <w:t xml:space="preserve"> (Horn and </w:t>
      </w:r>
      <w:proofErr w:type="spellStart"/>
      <w:r w:rsidR="004902EA" w:rsidRPr="00515E4E">
        <w:rPr>
          <w:rFonts w:ascii="Times New Roman" w:hAnsi="Times New Roman"/>
          <w:bCs/>
          <w:sz w:val="24"/>
        </w:rPr>
        <w:t>Brem</w:t>
      </w:r>
      <w:proofErr w:type="spellEnd"/>
      <w:r w:rsidR="004902EA" w:rsidRPr="00515E4E">
        <w:rPr>
          <w:rFonts w:ascii="Times New Roman" w:hAnsi="Times New Roman"/>
          <w:bCs/>
          <w:sz w:val="24"/>
        </w:rPr>
        <w:t>, 2013)</w:t>
      </w:r>
      <w:r w:rsidR="00786B29" w:rsidRPr="00515E4E">
        <w:rPr>
          <w:rFonts w:ascii="Times New Roman" w:hAnsi="Times New Roman"/>
          <w:bCs/>
          <w:sz w:val="24"/>
        </w:rPr>
        <w:t>.</w:t>
      </w:r>
      <w:r w:rsidR="004902EA" w:rsidRPr="00515E4E">
        <w:rPr>
          <w:rFonts w:ascii="Times New Roman" w:hAnsi="Times New Roman"/>
          <w:bCs/>
          <w:sz w:val="24"/>
        </w:rPr>
        <w:t xml:space="preserve"> </w:t>
      </w:r>
    </w:p>
    <w:p w14:paraId="4689ECD8" w14:textId="77777777" w:rsidR="00273013" w:rsidRPr="00515E4E" w:rsidRDefault="00F94B2C" w:rsidP="00F94B2C">
      <w:pPr>
        <w:widowControl w:val="0"/>
        <w:autoSpaceDE w:val="0"/>
        <w:autoSpaceDN w:val="0"/>
        <w:adjustRightInd w:val="0"/>
        <w:spacing w:after="120" w:line="240" w:lineRule="auto"/>
        <w:ind w:right="108"/>
        <w:jc w:val="both"/>
        <w:rPr>
          <w:rFonts w:ascii="Times New Roman" w:hAnsi="Times New Roman"/>
          <w:bCs/>
          <w:sz w:val="24"/>
        </w:rPr>
      </w:pPr>
      <w:r w:rsidRPr="00515E4E">
        <w:rPr>
          <w:rFonts w:ascii="Times New Roman" w:hAnsi="Times New Roman"/>
          <w:bCs/>
          <w:sz w:val="24"/>
        </w:rPr>
        <w:t xml:space="preserve">       </w:t>
      </w:r>
      <w:r w:rsidR="00495DDC" w:rsidRPr="00515E4E">
        <w:rPr>
          <w:rFonts w:ascii="Times New Roman" w:hAnsi="Times New Roman"/>
          <w:bCs/>
          <w:sz w:val="24"/>
        </w:rPr>
        <w:t>However,</w:t>
      </w:r>
      <w:r w:rsidRPr="00515E4E">
        <w:rPr>
          <w:rFonts w:ascii="Times New Roman" w:hAnsi="Times New Roman"/>
          <w:bCs/>
          <w:sz w:val="24"/>
        </w:rPr>
        <w:t xml:space="preserve"> despite the relatively broad body of knowledge and research on knowledge management and intellectual property, </w:t>
      </w:r>
      <w:r w:rsidR="00495DDC" w:rsidRPr="00515E4E">
        <w:rPr>
          <w:rFonts w:ascii="Times New Roman" w:hAnsi="Times New Roman"/>
          <w:bCs/>
          <w:sz w:val="24"/>
        </w:rPr>
        <w:t>there is little empirical evidence</w:t>
      </w:r>
      <w:r w:rsidR="00846215" w:rsidRPr="00515E4E">
        <w:rPr>
          <w:rFonts w:ascii="Times New Roman" w:hAnsi="Times New Roman"/>
          <w:bCs/>
          <w:sz w:val="24"/>
        </w:rPr>
        <w:t>,</w:t>
      </w:r>
      <w:r w:rsidR="00495DDC" w:rsidRPr="00515E4E">
        <w:rPr>
          <w:rFonts w:ascii="Times New Roman" w:hAnsi="Times New Roman"/>
          <w:bCs/>
          <w:sz w:val="24"/>
        </w:rPr>
        <w:t xml:space="preserve"> in the current literature</w:t>
      </w:r>
      <w:r w:rsidR="00846215" w:rsidRPr="00515E4E">
        <w:rPr>
          <w:rFonts w:ascii="Times New Roman" w:hAnsi="Times New Roman"/>
          <w:bCs/>
          <w:sz w:val="24"/>
        </w:rPr>
        <w:t xml:space="preserve">, </w:t>
      </w:r>
      <w:r w:rsidR="00F71310" w:rsidRPr="00515E4E">
        <w:rPr>
          <w:rFonts w:ascii="Times New Roman" w:hAnsi="Times New Roman"/>
          <w:bCs/>
          <w:sz w:val="24"/>
        </w:rPr>
        <w:t>on</w:t>
      </w:r>
      <w:r w:rsidR="004902EA" w:rsidRPr="00515E4E">
        <w:rPr>
          <w:rFonts w:ascii="Times New Roman" w:hAnsi="Times New Roman"/>
          <w:bCs/>
          <w:sz w:val="24"/>
        </w:rPr>
        <w:t xml:space="preserve"> the </w:t>
      </w:r>
      <w:r w:rsidR="00846215" w:rsidRPr="00515E4E">
        <w:rPr>
          <w:rFonts w:ascii="Times New Roman" w:hAnsi="Times New Roman"/>
          <w:bCs/>
          <w:sz w:val="24"/>
        </w:rPr>
        <w:t>effect of knowledge management on the creation of intellectual property</w:t>
      </w:r>
      <w:r w:rsidR="00786B29" w:rsidRPr="00515E4E">
        <w:rPr>
          <w:rFonts w:ascii="Times New Roman" w:hAnsi="Times New Roman"/>
          <w:bCs/>
          <w:sz w:val="24"/>
        </w:rPr>
        <w:t xml:space="preserve">. </w:t>
      </w:r>
      <w:r w:rsidRPr="00515E4E">
        <w:rPr>
          <w:rFonts w:ascii="Times New Roman" w:hAnsi="Times New Roman"/>
          <w:bCs/>
          <w:sz w:val="24"/>
        </w:rPr>
        <w:t>In this context, a limited number of studies</w:t>
      </w:r>
      <w:r w:rsidR="004902EA" w:rsidRPr="00515E4E">
        <w:rPr>
          <w:rFonts w:ascii="Times New Roman" w:hAnsi="Times New Roman"/>
          <w:bCs/>
          <w:sz w:val="24"/>
        </w:rPr>
        <w:t xml:space="preserve"> have been dedicated to explore this relationship, f</w:t>
      </w:r>
      <w:r w:rsidRPr="00515E4E">
        <w:rPr>
          <w:rFonts w:ascii="Times New Roman" w:hAnsi="Times New Roman"/>
          <w:bCs/>
          <w:sz w:val="24"/>
        </w:rPr>
        <w:t>or example:</w:t>
      </w:r>
      <w:r w:rsidR="00307400" w:rsidRPr="00515E4E">
        <w:rPr>
          <w:rFonts w:ascii="Times New Roman" w:hAnsi="Times New Roman"/>
          <w:bCs/>
          <w:sz w:val="24"/>
        </w:rPr>
        <w:t xml:space="preserve"> </w:t>
      </w:r>
      <w:proofErr w:type="spellStart"/>
      <w:r w:rsidR="00C77FC5" w:rsidRPr="00515E4E">
        <w:rPr>
          <w:rFonts w:ascii="Times New Roman" w:hAnsi="Times New Roman"/>
          <w:bCs/>
          <w:sz w:val="24"/>
        </w:rPr>
        <w:t>Perri</w:t>
      </w:r>
      <w:proofErr w:type="spellEnd"/>
      <w:r w:rsidR="00C77FC5" w:rsidRPr="00515E4E">
        <w:rPr>
          <w:rFonts w:ascii="Times New Roman" w:hAnsi="Times New Roman"/>
          <w:bCs/>
          <w:sz w:val="24"/>
        </w:rPr>
        <w:t xml:space="preserve"> and </w:t>
      </w:r>
      <w:proofErr w:type="spellStart"/>
      <w:r w:rsidR="00C77FC5" w:rsidRPr="00515E4E">
        <w:rPr>
          <w:rFonts w:ascii="Times New Roman" w:hAnsi="Times New Roman"/>
          <w:bCs/>
          <w:sz w:val="24"/>
        </w:rPr>
        <w:t>Adersson</w:t>
      </w:r>
      <w:proofErr w:type="spellEnd"/>
      <w:r w:rsidR="00C77FC5" w:rsidRPr="00515E4E">
        <w:rPr>
          <w:rFonts w:ascii="Times New Roman" w:hAnsi="Times New Roman"/>
          <w:bCs/>
          <w:sz w:val="24"/>
        </w:rPr>
        <w:t xml:space="preserve"> </w:t>
      </w:r>
      <w:r w:rsidR="00115956" w:rsidRPr="00515E4E">
        <w:rPr>
          <w:rFonts w:ascii="Times New Roman" w:hAnsi="Times New Roman"/>
          <w:bCs/>
          <w:sz w:val="24"/>
        </w:rPr>
        <w:t xml:space="preserve">(2014), </w:t>
      </w:r>
      <w:r w:rsidR="00D43648" w:rsidRPr="00515E4E">
        <w:rPr>
          <w:rFonts w:ascii="Times New Roman" w:hAnsi="Times New Roman"/>
          <w:bCs/>
          <w:sz w:val="24"/>
        </w:rPr>
        <w:t xml:space="preserve">Yang </w:t>
      </w:r>
      <w:r w:rsidR="00D43648" w:rsidRPr="00515E4E">
        <w:rPr>
          <w:rFonts w:ascii="Times New Roman" w:hAnsi="Times New Roman"/>
          <w:bCs/>
          <w:i/>
          <w:sz w:val="24"/>
        </w:rPr>
        <w:t>et al.</w:t>
      </w:r>
      <w:r w:rsidR="005F1DEA" w:rsidRPr="00515E4E">
        <w:rPr>
          <w:rFonts w:ascii="Times New Roman" w:hAnsi="Times New Roman"/>
          <w:bCs/>
          <w:sz w:val="24"/>
        </w:rPr>
        <w:t xml:space="preserve"> (</w:t>
      </w:r>
      <w:r w:rsidR="00D43648" w:rsidRPr="00515E4E">
        <w:rPr>
          <w:rFonts w:ascii="Times New Roman" w:hAnsi="Times New Roman"/>
          <w:bCs/>
          <w:sz w:val="24"/>
        </w:rPr>
        <w:t>2004</w:t>
      </w:r>
      <w:r w:rsidR="005F1DEA" w:rsidRPr="00515E4E">
        <w:rPr>
          <w:rFonts w:ascii="Times New Roman" w:hAnsi="Times New Roman"/>
          <w:bCs/>
          <w:sz w:val="24"/>
        </w:rPr>
        <w:t>),</w:t>
      </w:r>
      <w:r w:rsidR="00D43648" w:rsidRPr="00515E4E">
        <w:rPr>
          <w:rFonts w:ascii="Times New Roman" w:hAnsi="Times New Roman"/>
          <w:bCs/>
          <w:sz w:val="24"/>
        </w:rPr>
        <w:t xml:space="preserve"> </w:t>
      </w:r>
      <w:proofErr w:type="spellStart"/>
      <w:r w:rsidR="00495DDC" w:rsidRPr="00515E4E">
        <w:rPr>
          <w:rFonts w:ascii="Times New Roman" w:hAnsi="Times New Roman"/>
          <w:bCs/>
          <w:sz w:val="24"/>
        </w:rPr>
        <w:t>Carlaw</w:t>
      </w:r>
      <w:proofErr w:type="spellEnd"/>
      <w:r w:rsidR="00495DDC" w:rsidRPr="00515E4E">
        <w:rPr>
          <w:rFonts w:ascii="Times New Roman" w:hAnsi="Times New Roman"/>
          <w:bCs/>
          <w:sz w:val="24"/>
        </w:rPr>
        <w:t xml:space="preserve"> </w:t>
      </w:r>
      <w:r w:rsidR="00495DDC" w:rsidRPr="00515E4E">
        <w:rPr>
          <w:rFonts w:ascii="Times New Roman" w:hAnsi="Times New Roman"/>
          <w:bCs/>
          <w:i/>
          <w:sz w:val="24"/>
        </w:rPr>
        <w:t>et al.</w:t>
      </w:r>
      <w:r w:rsidR="005F1DEA" w:rsidRPr="00515E4E">
        <w:rPr>
          <w:rFonts w:ascii="Times New Roman" w:hAnsi="Times New Roman"/>
          <w:bCs/>
          <w:sz w:val="24"/>
        </w:rPr>
        <w:t xml:space="preserve"> (</w:t>
      </w:r>
      <w:r w:rsidR="00614739" w:rsidRPr="00515E4E">
        <w:rPr>
          <w:rFonts w:ascii="Times New Roman" w:hAnsi="Times New Roman"/>
          <w:bCs/>
          <w:sz w:val="24"/>
        </w:rPr>
        <w:t>2006</w:t>
      </w:r>
      <w:r w:rsidR="005F1DEA" w:rsidRPr="00515E4E">
        <w:rPr>
          <w:rFonts w:ascii="Times New Roman" w:hAnsi="Times New Roman"/>
          <w:bCs/>
          <w:sz w:val="24"/>
        </w:rPr>
        <w:t>),</w:t>
      </w:r>
      <w:r w:rsidR="00614739" w:rsidRPr="00515E4E">
        <w:rPr>
          <w:rFonts w:ascii="Times New Roman" w:hAnsi="Times New Roman"/>
          <w:bCs/>
          <w:sz w:val="24"/>
        </w:rPr>
        <w:t xml:space="preserve"> </w:t>
      </w:r>
      <w:proofErr w:type="spellStart"/>
      <w:r w:rsidR="00614739" w:rsidRPr="00515E4E">
        <w:rPr>
          <w:rFonts w:ascii="Times New Roman" w:hAnsi="Times New Roman"/>
          <w:bCs/>
          <w:sz w:val="24"/>
        </w:rPr>
        <w:t>Marinova</w:t>
      </w:r>
      <w:proofErr w:type="spellEnd"/>
      <w:r w:rsidR="00614739" w:rsidRPr="00515E4E">
        <w:rPr>
          <w:rFonts w:ascii="Times New Roman" w:hAnsi="Times New Roman"/>
          <w:bCs/>
          <w:sz w:val="24"/>
        </w:rPr>
        <w:t xml:space="preserve"> and Raven</w:t>
      </w:r>
      <w:r w:rsidR="005F1DEA" w:rsidRPr="00515E4E">
        <w:rPr>
          <w:rFonts w:ascii="Times New Roman" w:hAnsi="Times New Roman"/>
          <w:bCs/>
          <w:sz w:val="24"/>
        </w:rPr>
        <w:t xml:space="preserve"> (</w:t>
      </w:r>
      <w:r w:rsidR="00495DDC" w:rsidRPr="00515E4E">
        <w:rPr>
          <w:rFonts w:ascii="Times New Roman" w:hAnsi="Times New Roman"/>
          <w:bCs/>
          <w:sz w:val="24"/>
        </w:rPr>
        <w:t>2006</w:t>
      </w:r>
      <w:r w:rsidR="005F1DEA" w:rsidRPr="00515E4E">
        <w:rPr>
          <w:rFonts w:ascii="Times New Roman" w:hAnsi="Times New Roman"/>
          <w:bCs/>
          <w:sz w:val="24"/>
        </w:rPr>
        <w:t>),</w:t>
      </w:r>
      <w:r w:rsidR="00495DDC" w:rsidRPr="00515E4E">
        <w:rPr>
          <w:rFonts w:ascii="Times New Roman" w:hAnsi="Times New Roman"/>
          <w:bCs/>
          <w:sz w:val="24"/>
        </w:rPr>
        <w:t xml:space="preserve"> </w:t>
      </w:r>
      <w:proofErr w:type="spellStart"/>
      <w:r w:rsidR="00614739" w:rsidRPr="00515E4E">
        <w:rPr>
          <w:rFonts w:ascii="Times New Roman" w:hAnsi="Times New Roman"/>
          <w:bCs/>
          <w:sz w:val="24"/>
        </w:rPr>
        <w:t>Boisot</w:t>
      </w:r>
      <w:proofErr w:type="spellEnd"/>
      <w:r w:rsidR="00DC32C7" w:rsidRPr="00515E4E">
        <w:rPr>
          <w:rFonts w:ascii="Times New Roman" w:hAnsi="Times New Roman"/>
          <w:bCs/>
          <w:sz w:val="24"/>
        </w:rPr>
        <w:t xml:space="preserve"> </w:t>
      </w:r>
      <w:r w:rsidR="00DC32C7" w:rsidRPr="00515E4E">
        <w:rPr>
          <w:rFonts w:ascii="Times New Roman" w:hAnsi="Times New Roman"/>
          <w:bCs/>
          <w:i/>
          <w:sz w:val="24"/>
        </w:rPr>
        <w:t>et al.</w:t>
      </w:r>
      <w:r w:rsidR="005F1DEA" w:rsidRPr="00515E4E">
        <w:rPr>
          <w:rFonts w:ascii="Times New Roman" w:hAnsi="Times New Roman"/>
          <w:bCs/>
          <w:sz w:val="24"/>
        </w:rPr>
        <w:t xml:space="preserve"> (</w:t>
      </w:r>
      <w:r w:rsidR="00614739" w:rsidRPr="00515E4E">
        <w:rPr>
          <w:rFonts w:ascii="Times New Roman" w:hAnsi="Times New Roman"/>
          <w:bCs/>
          <w:sz w:val="24"/>
        </w:rPr>
        <w:t>2007</w:t>
      </w:r>
      <w:r w:rsidR="005F1DEA" w:rsidRPr="00515E4E">
        <w:rPr>
          <w:rFonts w:ascii="Times New Roman" w:hAnsi="Times New Roman"/>
          <w:bCs/>
          <w:sz w:val="24"/>
        </w:rPr>
        <w:t>),</w:t>
      </w:r>
      <w:r w:rsidR="00614739" w:rsidRPr="00515E4E">
        <w:rPr>
          <w:rFonts w:ascii="Times New Roman" w:hAnsi="Times New Roman"/>
          <w:bCs/>
          <w:sz w:val="24"/>
        </w:rPr>
        <w:t xml:space="preserve"> </w:t>
      </w:r>
      <w:proofErr w:type="spellStart"/>
      <w:r w:rsidR="00614739" w:rsidRPr="00515E4E">
        <w:rPr>
          <w:rFonts w:ascii="Times New Roman" w:hAnsi="Times New Roman"/>
          <w:bCs/>
          <w:sz w:val="24"/>
        </w:rPr>
        <w:t>Lücking</w:t>
      </w:r>
      <w:proofErr w:type="spellEnd"/>
      <w:r w:rsidR="00614739" w:rsidRPr="00515E4E">
        <w:rPr>
          <w:rFonts w:ascii="Times New Roman" w:hAnsi="Times New Roman"/>
          <w:bCs/>
          <w:sz w:val="24"/>
        </w:rPr>
        <w:t xml:space="preserve"> and </w:t>
      </w:r>
      <w:proofErr w:type="spellStart"/>
      <w:r w:rsidR="00614739" w:rsidRPr="00515E4E">
        <w:rPr>
          <w:rFonts w:ascii="Times New Roman" w:hAnsi="Times New Roman"/>
          <w:bCs/>
          <w:sz w:val="24"/>
        </w:rPr>
        <w:t>Pernicka</w:t>
      </w:r>
      <w:proofErr w:type="spellEnd"/>
      <w:r w:rsidR="005F1DEA" w:rsidRPr="00515E4E">
        <w:rPr>
          <w:rFonts w:ascii="Times New Roman" w:hAnsi="Times New Roman"/>
          <w:bCs/>
          <w:sz w:val="24"/>
        </w:rPr>
        <w:t xml:space="preserve"> (</w:t>
      </w:r>
      <w:r w:rsidR="00614739" w:rsidRPr="00515E4E">
        <w:rPr>
          <w:rFonts w:ascii="Times New Roman" w:hAnsi="Times New Roman"/>
          <w:bCs/>
          <w:sz w:val="24"/>
        </w:rPr>
        <w:t>2009</w:t>
      </w:r>
      <w:r w:rsidR="005F1DEA" w:rsidRPr="00515E4E">
        <w:rPr>
          <w:rFonts w:ascii="Times New Roman" w:hAnsi="Times New Roman"/>
          <w:bCs/>
          <w:sz w:val="24"/>
        </w:rPr>
        <w:t>),</w:t>
      </w:r>
      <w:r w:rsidR="00614739" w:rsidRPr="00515E4E">
        <w:rPr>
          <w:rFonts w:ascii="Times New Roman" w:hAnsi="Times New Roman"/>
          <w:bCs/>
          <w:sz w:val="24"/>
        </w:rPr>
        <w:t xml:space="preserve"> Orozco</w:t>
      </w:r>
      <w:r w:rsidR="005F1DEA" w:rsidRPr="00515E4E">
        <w:rPr>
          <w:rFonts w:ascii="Times New Roman" w:hAnsi="Times New Roman"/>
          <w:bCs/>
          <w:sz w:val="24"/>
        </w:rPr>
        <w:t xml:space="preserve"> (</w:t>
      </w:r>
      <w:r w:rsidR="00495DDC" w:rsidRPr="00515E4E">
        <w:rPr>
          <w:rFonts w:ascii="Times New Roman" w:hAnsi="Times New Roman"/>
          <w:bCs/>
          <w:sz w:val="24"/>
        </w:rPr>
        <w:t>2010</w:t>
      </w:r>
      <w:r w:rsidR="005F1DEA" w:rsidRPr="00515E4E">
        <w:rPr>
          <w:rFonts w:ascii="Times New Roman" w:hAnsi="Times New Roman"/>
          <w:bCs/>
          <w:sz w:val="24"/>
        </w:rPr>
        <w:t>),</w:t>
      </w:r>
      <w:r w:rsidR="00495DDC" w:rsidRPr="00515E4E">
        <w:rPr>
          <w:rFonts w:ascii="Times New Roman" w:hAnsi="Times New Roman"/>
          <w:bCs/>
          <w:sz w:val="24"/>
        </w:rPr>
        <w:t xml:space="preserve"> </w:t>
      </w:r>
      <w:proofErr w:type="spellStart"/>
      <w:r w:rsidR="00614739" w:rsidRPr="00515E4E">
        <w:rPr>
          <w:rFonts w:ascii="Times New Roman" w:hAnsi="Times New Roman"/>
          <w:bCs/>
          <w:sz w:val="24"/>
        </w:rPr>
        <w:t>Paasi</w:t>
      </w:r>
      <w:proofErr w:type="spellEnd"/>
      <w:r w:rsidR="00DC32C7" w:rsidRPr="00515E4E">
        <w:rPr>
          <w:rFonts w:ascii="Times New Roman" w:hAnsi="Times New Roman"/>
          <w:bCs/>
          <w:sz w:val="24"/>
        </w:rPr>
        <w:t xml:space="preserve"> </w:t>
      </w:r>
      <w:r w:rsidR="00DC32C7" w:rsidRPr="00515E4E">
        <w:rPr>
          <w:rFonts w:ascii="Times New Roman" w:hAnsi="Times New Roman"/>
          <w:bCs/>
          <w:i/>
          <w:sz w:val="24"/>
        </w:rPr>
        <w:t>et al.</w:t>
      </w:r>
      <w:r w:rsidR="00DC32C7" w:rsidRPr="00515E4E">
        <w:rPr>
          <w:rFonts w:ascii="Times New Roman" w:hAnsi="Times New Roman"/>
          <w:bCs/>
          <w:sz w:val="24"/>
        </w:rPr>
        <w:t xml:space="preserve"> </w:t>
      </w:r>
      <w:r w:rsidR="005F1DEA" w:rsidRPr="00515E4E">
        <w:rPr>
          <w:rFonts w:ascii="Times New Roman" w:hAnsi="Times New Roman"/>
          <w:bCs/>
          <w:sz w:val="24"/>
        </w:rPr>
        <w:t>(</w:t>
      </w:r>
      <w:r w:rsidR="00495DDC" w:rsidRPr="00515E4E">
        <w:rPr>
          <w:rFonts w:ascii="Times New Roman" w:hAnsi="Times New Roman"/>
          <w:bCs/>
          <w:sz w:val="24"/>
        </w:rPr>
        <w:t>2010</w:t>
      </w:r>
      <w:r w:rsidR="00237859" w:rsidRPr="00515E4E">
        <w:rPr>
          <w:rFonts w:ascii="Times New Roman" w:hAnsi="Times New Roman"/>
          <w:bCs/>
          <w:sz w:val="24"/>
        </w:rPr>
        <w:t xml:space="preserve">). </w:t>
      </w:r>
      <w:r w:rsidR="004902EA" w:rsidRPr="00515E4E">
        <w:rPr>
          <w:rFonts w:ascii="Times New Roman" w:hAnsi="Times New Roman"/>
          <w:bCs/>
          <w:sz w:val="24"/>
        </w:rPr>
        <w:t>Nevertheless, a</w:t>
      </w:r>
      <w:r w:rsidR="00237859" w:rsidRPr="00515E4E">
        <w:rPr>
          <w:rFonts w:ascii="Times New Roman" w:hAnsi="Times New Roman"/>
          <w:bCs/>
          <w:sz w:val="24"/>
        </w:rPr>
        <w:t>lthough these studies explore such relationship</w:t>
      </w:r>
      <w:r w:rsidRPr="00515E4E">
        <w:rPr>
          <w:rFonts w:ascii="Times New Roman" w:hAnsi="Times New Roman"/>
          <w:bCs/>
          <w:sz w:val="24"/>
        </w:rPr>
        <w:t>,</w:t>
      </w:r>
      <w:r w:rsidR="00237859" w:rsidRPr="00515E4E">
        <w:rPr>
          <w:rFonts w:ascii="Times New Roman" w:hAnsi="Times New Roman"/>
          <w:bCs/>
          <w:sz w:val="24"/>
        </w:rPr>
        <w:t xml:space="preserve"> they fail to </w:t>
      </w:r>
      <w:r w:rsidR="00115956" w:rsidRPr="00515E4E">
        <w:rPr>
          <w:rFonts w:ascii="Times New Roman" w:hAnsi="Times New Roman"/>
          <w:bCs/>
          <w:sz w:val="24"/>
        </w:rPr>
        <w:t xml:space="preserve">specifically and </w:t>
      </w:r>
      <w:r w:rsidR="00237859" w:rsidRPr="00515E4E">
        <w:rPr>
          <w:rFonts w:ascii="Times New Roman" w:hAnsi="Times New Roman"/>
          <w:bCs/>
          <w:sz w:val="24"/>
        </w:rPr>
        <w:t>quantitatively estimate the effect of</w:t>
      </w:r>
      <w:r w:rsidR="000B0AFC" w:rsidRPr="00515E4E">
        <w:rPr>
          <w:rFonts w:ascii="Times New Roman" w:hAnsi="Times New Roman"/>
          <w:bCs/>
          <w:sz w:val="24"/>
        </w:rPr>
        <w:t xml:space="preserve"> dedicated efforts of</w:t>
      </w:r>
      <w:r w:rsidR="00237859" w:rsidRPr="00515E4E">
        <w:rPr>
          <w:rFonts w:ascii="Times New Roman" w:hAnsi="Times New Roman"/>
          <w:bCs/>
          <w:sz w:val="24"/>
        </w:rPr>
        <w:t xml:space="preserve"> knowledge management on intellectual property</w:t>
      </w:r>
      <w:r w:rsidR="000B0AFC" w:rsidRPr="00515E4E">
        <w:rPr>
          <w:rFonts w:ascii="Times New Roman" w:hAnsi="Times New Roman"/>
          <w:bCs/>
          <w:sz w:val="24"/>
        </w:rPr>
        <w:t xml:space="preserve"> creation</w:t>
      </w:r>
      <w:r w:rsidR="00237859" w:rsidRPr="00515E4E">
        <w:rPr>
          <w:rFonts w:ascii="Times New Roman" w:hAnsi="Times New Roman"/>
          <w:bCs/>
          <w:sz w:val="24"/>
        </w:rPr>
        <w:t xml:space="preserve">. </w:t>
      </w:r>
      <w:r w:rsidR="000B0AFC" w:rsidRPr="00515E4E">
        <w:rPr>
          <w:rFonts w:ascii="Times New Roman" w:hAnsi="Times New Roman"/>
          <w:bCs/>
          <w:sz w:val="24"/>
        </w:rPr>
        <w:t>In addition, given the importance and positive contribution that SMEs have on the economy</w:t>
      </w:r>
      <w:r w:rsidR="005F1DEA" w:rsidRPr="00515E4E">
        <w:rPr>
          <w:rFonts w:ascii="Times New Roman" w:hAnsi="Times New Roman"/>
          <w:bCs/>
          <w:sz w:val="24"/>
        </w:rPr>
        <w:t xml:space="preserve"> (OECD</w:t>
      </w:r>
      <w:r w:rsidR="000B0AFC" w:rsidRPr="00515E4E">
        <w:rPr>
          <w:rFonts w:ascii="Times New Roman" w:hAnsi="Times New Roman"/>
          <w:bCs/>
          <w:sz w:val="24"/>
        </w:rPr>
        <w:t>,</w:t>
      </w:r>
      <w:r w:rsidR="005F1DEA" w:rsidRPr="00515E4E">
        <w:rPr>
          <w:rFonts w:ascii="Times New Roman" w:hAnsi="Times New Roman"/>
          <w:bCs/>
          <w:sz w:val="24"/>
        </w:rPr>
        <w:t xml:space="preserve"> 2014)</w:t>
      </w:r>
      <w:r w:rsidR="000B0AFC" w:rsidRPr="00515E4E">
        <w:rPr>
          <w:rFonts w:ascii="Times New Roman" w:hAnsi="Times New Roman"/>
          <w:bCs/>
          <w:sz w:val="24"/>
        </w:rPr>
        <w:t xml:space="preserve"> these studies have fallen short to investigate the relationship within this context. </w:t>
      </w:r>
      <w:r w:rsidR="006914C5" w:rsidRPr="00515E4E">
        <w:rPr>
          <w:rFonts w:ascii="Times New Roman" w:hAnsi="Times New Roman"/>
          <w:bCs/>
          <w:sz w:val="24"/>
        </w:rPr>
        <w:t>Thus, solid empirical support of the effect of knowledge on intellectual property</w:t>
      </w:r>
      <w:r w:rsidR="000B0AFC" w:rsidRPr="00515E4E">
        <w:rPr>
          <w:rFonts w:ascii="Times New Roman" w:hAnsi="Times New Roman"/>
          <w:bCs/>
          <w:sz w:val="24"/>
        </w:rPr>
        <w:t xml:space="preserve"> in SMEs</w:t>
      </w:r>
      <w:r w:rsidR="006914C5" w:rsidRPr="00515E4E">
        <w:rPr>
          <w:rFonts w:ascii="Times New Roman" w:hAnsi="Times New Roman"/>
          <w:bCs/>
          <w:sz w:val="24"/>
        </w:rPr>
        <w:t xml:space="preserve"> is</w:t>
      </w:r>
      <w:r w:rsidR="005F1DEA" w:rsidRPr="00515E4E">
        <w:rPr>
          <w:rFonts w:ascii="Times New Roman" w:hAnsi="Times New Roman"/>
          <w:bCs/>
          <w:sz w:val="24"/>
        </w:rPr>
        <w:t xml:space="preserve"> currently</w:t>
      </w:r>
      <w:r w:rsidR="006914C5" w:rsidRPr="00515E4E">
        <w:rPr>
          <w:rFonts w:ascii="Times New Roman" w:hAnsi="Times New Roman"/>
          <w:bCs/>
          <w:sz w:val="24"/>
        </w:rPr>
        <w:t xml:space="preserve"> limited</w:t>
      </w:r>
      <w:r w:rsidR="00495DDC" w:rsidRPr="00515E4E">
        <w:rPr>
          <w:rFonts w:ascii="Times New Roman" w:hAnsi="Times New Roman"/>
          <w:bCs/>
          <w:sz w:val="24"/>
        </w:rPr>
        <w:t>.</w:t>
      </w:r>
      <w:r w:rsidR="006914C5" w:rsidRPr="00515E4E">
        <w:rPr>
          <w:rFonts w:ascii="Times New Roman" w:hAnsi="Times New Roman"/>
          <w:bCs/>
          <w:sz w:val="24"/>
        </w:rPr>
        <w:t xml:space="preserve"> In this way, the </w:t>
      </w:r>
      <w:r w:rsidR="005F1DEA" w:rsidRPr="00515E4E">
        <w:rPr>
          <w:rFonts w:ascii="Times New Roman" w:hAnsi="Times New Roman"/>
          <w:bCs/>
          <w:sz w:val="24"/>
        </w:rPr>
        <w:t>present</w:t>
      </w:r>
      <w:r w:rsidR="006914C5" w:rsidRPr="00515E4E">
        <w:rPr>
          <w:rFonts w:ascii="Times New Roman" w:hAnsi="Times New Roman"/>
          <w:bCs/>
          <w:sz w:val="24"/>
        </w:rPr>
        <w:t xml:space="preserve"> study addresses this shortcoming in the literature</w:t>
      </w:r>
      <w:r w:rsidR="00495DDC" w:rsidRPr="00515E4E">
        <w:rPr>
          <w:rFonts w:ascii="Times New Roman" w:hAnsi="Times New Roman"/>
          <w:bCs/>
          <w:sz w:val="24"/>
        </w:rPr>
        <w:t xml:space="preserve"> </w:t>
      </w:r>
      <w:r w:rsidR="006914C5" w:rsidRPr="00515E4E">
        <w:rPr>
          <w:rFonts w:ascii="Times New Roman" w:hAnsi="Times New Roman"/>
          <w:bCs/>
          <w:sz w:val="24"/>
        </w:rPr>
        <w:t xml:space="preserve">by empirically analysing the </w:t>
      </w:r>
      <w:r w:rsidR="00DC32C7" w:rsidRPr="00515E4E">
        <w:rPr>
          <w:rFonts w:ascii="Times New Roman" w:hAnsi="Times New Roman"/>
          <w:bCs/>
          <w:sz w:val="24"/>
        </w:rPr>
        <w:t>relationship between</w:t>
      </w:r>
      <w:r w:rsidR="00495DDC" w:rsidRPr="00515E4E">
        <w:rPr>
          <w:rFonts w:ascii="Times New Roman" w:hAnsi="Times New Roman"/>
          <w:bCs/>
          <w:sz w:val="24"/>
        </w:rPr>
        <w:t xml:space="preserve"> knowledge management and </w:t>
      </w:r>
      <w:r w:rsidR="006914C5" w:rsidRPr="00515E4E">
        <w:rPr>
          <w:rFonts w:ascii="Times New Roman" w:hAnsi="Times New Roman"/>
          <w:bCs/>
          <w:sz w:val="24"/>
        </w:rPr>
        <w:t>intellectual property within the context of</w:t>
      </w:r>
      <w:r w:rsidR="00495DDC" w:rsidRPr="00515E4E">
        <w:rPr>
          <w:rFonts w:ascii="Times New Roman" w:hAnsi="Times New Roman"/>
          <w:bCs/>
          <w:sz w:val="24"/>
        </w:rPr>
        <w:t xml:space="preserve"> </w:t>
      </w:r>
      <w:r w:rsidR="00DD4F66" w:rsidRPr="00515E4E">
        <w:rPr>
          <w:rFonts w:ascii="Times New Roman" w:hAnsi="Times New Roman"/>
          <w:bCs/>
          <w:sz w:val="24"/>
        </w:rPr>
        <w:t>SMEs</w:t>
      </w:r>
      <w:r w:rsidR="00495DDC" w:rsidRPr="00515E4E">
        <w:rPr>
          <w:rFonts w:ascii="Times New Roman" w:hAnsi="Times New Roman"/>
          <w:bCs/>
          <w:sz w:val="24"/>
        </w:rPr>
        <w:t xml:space="preserve"> from an</w:t>
      </w:r>
      <w:r w:rsidR="00607079" w:rsidRPr="00515E4E">
        <w:rPr>
          <w:rFonts w:ascii="Times New Roman" w:hAnsi="Times New Roman"/>
          <w:bCs/>
          <w:sz w:val="24"/>
        </w:rPr>
        <w:t xml:space="preserve"> emerging country (i.e. Mexico)</w:t>
      </w:r>
      <w:r w:rsidR="00495DDC" w:rsidRPr="00515E4E">
        <w:rPr>
          <w:rFonts w:ascii="Times New Roman" w:hAnsi="Times New Roman"/>
          <w:bCs/>
          <w:sz w:val="24"/>
        </w:rPr>
        <w:t xml:space="preserve">. </w:t>
      </w:r>
      <w:r w:rsidR="00307400" w:rsidRPr="00515E4E">
        <w:rPr>
          <w:rFonts w:ascii="Times New Roman" w:hAnsi="Times New Roman"/>
          <w:bCs/>
          <w:sz w:val="24"/>
        </w:rPr>
        <w:t>For</w:t>
      </w:r>
      <w:r w:rsidR="00F8540A" w:rsidRPr="00515E4E">
        <w:rPr>
          <w:rFonts w:ascii="Times New Roman" w:hAnsi="Times New Roman"/>
          <w:bCs/>
          <w:sz w:val="24"/>
        </w:rPr>
        <w:t xml:space="preserve"> the purpose of this research, knowledge m</w:t>
      </w:r>
      <w:r w:rsidR="008C2C37" w:rsidRPr="00515E4E">
        <w:rPr>
          <w:rFonts w:ascii="Times New Roman" w:hAnsi="Times New Roman"/>
          <w:bCs/>
          <w:sz w:val="24"/>
        </w:rPr>
        <w:t>anagement</w:t>
      </w:r>
      <w:r w:rsidR="00307400" w:rsidRPr="00515E4E">
        <w:rPr>
          <w:rFonts w:ascii="Times New Roman" w:hAnsi="Times New Roman"/>
          <w:bCs/>
          <w:sz w:val="24"/>
        </w:rPr>
        <w:t xml:space="preserve"> is defined</w:t>
      </w:r>
      <w:r w:rsidR="008C2C37" w:rsidRPr="00515E4E">
        <w:rPr>
          <w:rFonts w:ascii="Times New Roman" w:hAnsi="Times New Roman"/>
          <w:bCs/>
          <w:sz w:val="24"/>
        </w:rPr>
        <w:t xml:space="preserve"> </w:t>
      </w:r>
      <w:r w:rsidR="00273013" w:rsidRPr="00515E4E">
        <w:rPr>
          <w:rFonts w:ascii="Times New Roman" w:hAnsi="Times New Roman"/>
          <w:bCs/>
          <w:sz w:val="24"/>
        </w:rPr>
        <w:t xml:space="preserve">as </w:t>
      </w:r>
      <w:r w:rsidR="008C2C37" w:rsidRPr="00515E4E">
        <w:rPr>
          <w:rFonts w:ascii="Times New Roman" w:hAnsi="Times New Roman"/>
          <w:bCs/>
          <w:sz w:val="24"/>
        </w:rPr>
        <w:t>the “</w:t>
      </w:r>
      <w:r w:rsidR="00040EB1" w:rsidRPr="00515E4E">
        <w:rPr>
          <w:rFonts w:ascii="Times New Roman" w:hAnsi="Times New Roman"/>
          <w:bCs/>
          <w:sz w:val="24"/>
        </w:rPr>
        <w:t xml:space="preserve">systematic and integrative process of co-ordination organization-wide activities of acquiring, creating, storing, sharing, diffusing, developing, and deploying knowledge by individuals and groups in pursuit </w:t>
      </w:r>
      <w:r w:rsidR="008C2C37" w:rsidRPr="00515E4E">
        <w:rPr>
          <w:rFonts w:ascii="Times New Roman" w:hAnsi="Times New Roman"/>
          <w:bCs/>
          <w:sz w:val="24"/>
        </w:rPr>
        <w:t>of major organizational goals”</w:t>
      </w:r>
      <w:r w:rsidR="00307400" w:rsidRPr="00515E4E">
        <w:rPr>
          <w:rFonts w:ascii="Times New Roman" w:hAnsi="Times New Roman"/>
          <w:bCs/>
          <w:sz w:val="24"/>
        </w:rPr>
        <w:t xml:space="preserve"> (</w:t>
      </w:r>
      <w:proofErr w:type="spellStart"/>
      <w:r w:rsidR="00307400" w:rsidRPr="00515E4E">
        <w:rPr>
          <w:rFonts w:ascii="Times New Roman" w:hAnsi="Times New Roman"/>
          <w:bCs/>
          <w:sz w:val="24"/>
        </w:rPr>
        <w:t>Rastogi</w:t>
      </w:r>
      <w:proofErr w:type="spellEnd"/>
      <w:r w:rsidR="00307400" w:rsidRPr="00515E4E">
        <w:rPr>
          <w:rFonts w:ascii="Times New Roman" w:hAnsi="Times New Roman"/>
          <w:bCs/>
          <w:sz w:val="24"/>
        </w:rPr>
        <w:t>, 2000)</w:t>
      </w:r>
      <w:r w:rsidR="008C2C37" w:rsidRPr="00515E4E">
        <w:rPr>
          <w:rFonts w:ascii="Times New Roman" w:hAnsi="Times New Roman"/>
          <w:bCs/>
          <w:sz w:val="24"/>
        </w:rPr>
        <w:t xml:space="preserve">. </w:t>
      </w:r>
    </w:p>
    <w:p w14:paraId="344FF1D6" w14:textId="77777777" w:rsidR="00886B70" w:rsidRPr="00515E4E" w:rsidRDefault="00495DDC" w:rsidP="006914C5">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The paper</w:t>
      </w:r>
      <w:r w:rsidR="00DC32C7" w:rsidRPr="00515E4E">
        <w:rPr>
          <w:rFonts w:ascii="Times New Roman" w:hAnsi="Times New Roman"/>
          <w:bCs/>
          <w:sz w:val="24"/>
        </w:rPr>
        <w:t xml:space="preserve"> has been organis</w:t>
      </w:r>
      <w:r w:rsidRPr="00515E4E">
        <w:rPr>
          <w:rFonts w:ascii="Times New Roman" w:hAnsi="Times New Roman"/>
          <w:bCs/>
          <w:sz w:val="24"/>
        </w:rPr>
        <w:t>ed in the following order: the second section discusses the theoretical framework, the empirical studies</w:t>
      </w:r>
      <w:r w:rsidR="00BE514F" w:rsidRPr="00515E4E">
        <w:rPr>
          <w:rFonts w:ascii="Times New Roman" w:hAnsi="Times New Roman"/>
          <w:bCs/>
          <w:sz w:val="24"/>
        </w:rPr>
        <w:t xml:space="preserve"> carried out previously</w:t>
      </w:r>
      <w:r w:rsidR="00CB65CD" w:rsidRPr="00515E4E">
        <w:rPr>
          <w:rFonts w:ascii="Times New Roman" w:hAnsi="Times New Roman"/>
          <w:bCs/>
          <w:sz w:val="24"/>
        </w:rPr>
        <w:t>,</w:t>
      </w:r>
      <w:r w:rsidR="00BE514F" w:rsidRPr="00515E4E">
        <w:rPr>
          <w:rFonts w:ascii="Times New Roman" w:hAnsi="Times New Roman"/>
          <w:bCs/>
          <w:sz w:val="24"/>
        </w:rPr>
        <w:t xml:space="preserve"> and formulates</w:t>
      </w:r>
      <w:r w:rsidRPr="00515E4E">
        <w:rPr>
          <w:rFonts w:ascii="Times New Roman" w:hAnsi="Times New Roman"/>
          <w:bCs/>
          <w:sz w:val="24"/>
        </w:rPr>
        <w:t xml:space="preserve"> </w:t>
      </w:r>
      <w:r w:rsidR="00DC32C7" w:rsidRPr="00515E4E">
        <w:rPr>
          <w:rFonts w:ascii="Times New Roman" w:hAnsi="Times New Roman"/>
          <w:bCs/>
          <w:sz w:val="24"/>
        </w:rPr>
        <w:t>the research hypothesis tested through this work</w:t>
      </w:r>
      <w:r w:rsidRPr="00515E4E">
        <w:rPr>
          <w:rFonts w:ascii="Times New Roman" w:hAnsi="Times New Roman"/>
          <w:bCs/>
          <w:sz w:val="24"/>
        </w:rPr>
        <w:t>. The third section presents the methodology</w:t>
      </w:r>
      <w:r w:rsidR="00BE514F" w:rsidRPr="00515E4E">
        <w:rPr>
          <w:rFonts w:ascii="Times New Roman" w:hAnsi="Times New Roman"/>
          <w:bCs/>
          <w:sz w:val="24"/>
        </w:rPr>
        <w:t xml:space="preserve"> followed to conduct this research</w:t>
      </w:r>
      <w:r w:rsidRPr="00515E4E">
        <w:rPr>
          <w:rFonts w:ascii="Times New Roman" w:hAnsi="Times New Roman"/>
          <w:bCs/>
          <w:sz w:val="24"/>
        </w:rPr>
        <w:t>,</w:t>
      </w:r>
      <w:r w:rsidR="00BE514F" w:rsidRPr="00515E4E">
        <w:rPr>
          <w:rFonts w:ascii="Times New Roman" w:hAnsi="Times New Roman"/>
          <w:bCs/>
          <w:sz w:val="24"/>
        </w:rPr>
        <w:t xml:space="preserve"> including the design of the data collection instrument as well as its validation and distribution</w:t>
      </w:r>
      <w:r w:rsidRPr="00515E4E">
        <w:rPr>
          <w:rFonts w:ascii="Times New Roman" w:hAnsi="Times New Roman"/>
          <w:bCs/>
          <w:sz w:val="24"/>
        </w:rPr>
        <w:t xml:space="preserve">. The fourth section </w:t>
      </w:r>
      <w:r w:rsidR="00813244" w:rsidRPr="00515E4E">
        <w:rPr>
          <w:rFonts w:ascii="Times New Roman" w:hAnsi="Times New Roman"/>
          <w:bCs/>
          <w:sz w:val="24"/>
        </w:rPr>
        <w:t>analyses</w:t>
      </w:r>
      <w:r w:rsidRPr="00515E4E">
        <w:rPr>
          <w:rFonts w:ascii="Times New Roman" w:hAnsi="Times New Roman"/>
          <w:bCs/>
          <w:sz w:val="24"/>
        </w:rPr>
        <w:t xml:space="preserve"> the obtained results. Finally, the </w:t>
      </w:r>
      <w:r w:rsidR="00BE514F" w:rsidRPr="00515E4E">
        <w:rPr>
          <w:rFonts w:ascii="Times New Roman" w:hAnsi="Times New Roman"/>
          <w:bCs/>
          <w:sz w:val="24"/>
        </w:rPr>
        <w:t xml:space="preserve">fifth section discusses the results and limitations of the research as well as presents the conclusions and future research agenda derived from this work. </w:t>
      </w:r>
      <w:r w:rsidR="00886B70" w:rsidRPr="00515E4E">
        <w:rPr>
          <w:rFonts w:ascii="Times New Roman" w:hAnsi="Times New Roman"/>
          <w:bCs/>
          <w:sz w:val="24"/>
        </w:rPr>
        <w:t xml:space="preserve"> </w:t>
      </w:r>
    </w:p>
    <w:p w14:paraId="79FD70A3" w14:textId="77777777" w:rsidR="00886B70" w:rsidRPr="00515E4E" w:rsidRDefault="00886B70" w:rsidP="00886B70">
      <w:pPr>
        <w:widowControl w:val="0"/>
        <w:autoSpaceDE w:val="0"/>
        <w:autoSpaceDN w:val="0"/>
        <w:adjustRightInd w:val="0"/>
        <w:spacing w:after="0" w:line="240" w:lineRule="auto"/>
        <w:ind w:right="108"/>
        <w:jc w:val="both"/>
        <w:rPr>
          <w:rFonts w:ascii="Times New Roman" w:hAnsi="Times New Roman"/>
          <w:b/>
          <w:bCs/>
          <w:sz w:val="24"/>
        </w:rPr>
      </w:pPr>
    </w:p>
    <w:p w14:paraId="0AD70B83" w14:textId="77777777" w:rsidR="00886B70" w:rsidRPr="00515E4E" w:rsidRDefault="00DD4F66" w:rsidP="00886B70">
      <w:pPr>
        <w:widowControl w:val="0"/>
        <w:autoSpaceDE w:val="0"/>
        <w:autoSpaceDN w:val="0"/>
        <w:adjustRightInd w:val="0"/>
        <w:spacing w:after="0" w:line="240" w:lineRule="auto"/>
        <w:ind w:right="108"/>
        <w:jc w:val="both"/>
        <w:rPr>
          <w:rFonts w:ascii="Times New Roman" w:hAnsi="Times New Roman"/>
          <w:b/>
          <w:bCs/>
          <w:sz w:val="24"/>
        </w:rPr>
      </w:pPr>
      <w:r w:rsidRPr="00515E4E">
        <w:rPr>
          <w:rFonts w:ascii="Times New Roman" w:hAnsi="Times New Roman"/>
          <w:b/>
          <w:bCs/>
          <w:sz w:val="24"/>
        </w:rPr>
        <w:t>2</w:t>
      </w:r>
      <w:r w:rsidR="00590758" w:rsidRPr="00515E4E">
        <w:rPr>
          <w:rFonts w:ascii="Times New Roman" w:hAnsi="Times New Roman"/>
          <w:b/>
          <w:bCs/>
          <w:sz w:val="24"/>
        </w:rPr>
        <w:t>.</w:t>
      </w:r>
      <w:r w:rsidR="00886B70" w:rsidRPr="00515E4E">
        <w:rPr>
          <w:rFonts w:ascii="Times New Roman" w:hAnsi="Times New Roman"/>
          <w:b/>
          <w:bCs/>
          <w:sz w:val="24"/>
        </w:rPr>
        <w:t xml:space="preserve"> Literature review </w:t>
      </w:r>
    </w:p>
    <w:p w14:paraId="76E16273" w14:textId="77777777" w:rsidR="00BE514F" w:rsidRPr="00515E4E" w:rsidRDefault="00BE514F" w:rsidP="00886B70">
      <w:pPr>
        <w:widowControl w:val="0"/>
        <w:autoSpaceDE w:val="0"/>
        <w:autoSpaceDN w:val="0"/>
        <w:adjustRightInd w:val="0"/>
        <w:spacing w:after="0" w:line="240" w:lineRule="auto"/>
        <w:ind w:right="108"/>
        <w:jc w:val="both"/>
        <w:rPr>
          <w:rFonts w:ascii="Times New Roman" w:hAnsi="Times New Roman"/>
          <w:bCs/>
          <w:sz w:val="24"/>
        </w:rPr>
      </w:pPr>
    </w:p>
    <w:p w14:paraId="3F8AC904" w14:textId="77777777" w:rsidR="00881117" w:rsidRPr="00515E4E" w:rsidRDefault="00886B70" w:rsidP="00790004">
      <w:pPr>
        <w:widowControl w:val="0"/>
        <w:autoSpaceDE w:val="0"/>
        <w:autoSpaceDN w:val="0"/>
        <w:adjustRightInd w:val="0"/>
        <w:spacing w:after="120" w:line="240" w:lineRule="auto"/>
        <w:ind w:right="108"/>
        <w:jc w:val="both"/>
        <w:rPr>
          <w:rFonts w:ascii="Times New Roman" w:hAnsi="Times New Roman"/>
          <w:bCs/>
          <w:sz w:val="24"/>
        </w:rPr>
      </w:pPr>
      <w:r w:rsidRPr="00515E4E">
        <w:rPr>
          <w:rFonts w:ascii="Times New Roman" w:hAnsi="Times New Roman"/>
          <w:bCs/>
          <w:sz w:val="24"/>
        </w:rPr>
        <w:t xml:space="preserve">The protection of intellectual property rights is one of the essential elements of capitalism and </w:t>
      </w:r>
      <w:r w:rsidR="00E226A7" w:rsidRPr="00515E4E">
        <w:rPr>
          <w:rFonts w:ascii="Times New Roman" w:hAnsi="Times New Roman"/>
          <w:bCs/>
          <w:sz w:val="24"/>
        </w:rPr>
        <w:t xml:space="preserve">a market economy. </w:t>
      </w:r>
      <w:proofErr w:type="spellStart"/>
      <w:r w:rsidR="00D43648" w:rsidRPr="00515E4E">
        <w:rPr>
          <w:rFonts w:ascii="Times New Roman" w:hAnsi="Times New Roman"/>
          <w:bCs/>
          <w:sz w:val="24"/>
        </w:rPr>
        <w:t>Rabino</w:t>
      </w:r>
      <w:proofErr w:type="spellEnd"/>
      <w:r w:rsidR="00D43648" w:rsidRPr="00515E4E">
        <w:rPr>
          <w:rFonts w:ascii="Times New Roman" w:hAnsi="Times New Roman"/>
          <w:bCs/>
          <w:sz w:val="24"/>
        </w:rPr>
        <w:t xml:space="preserve"> and </w:t>
      </w:r>
      <w:proofErr w:type="spellStart"/>
      <w:r w:rsidR="00D43648" w:rsidRPr="00515E4E">
        <w:rPr>
          <w:rFonts w:ascii="Times New Roman" w:hAnsi="Times New Roman"/>
          <w:bCs/>
          <w:sz w:val="24"/>
        </w:rPr>
        <w:t>Enayati</w:t>
      </w:r>
      <w:proofErr w:type="spellEnd"/>
      <w:r w:rsidR="00D43648" w:rsidRPr="00515E4E">
        <w:rPr>
          <w:rFonts w:ascii="Times New Roman" w:hAnsi="Times New Roman"/>
          <w:bCs/>
          <w:sz w:val="24"/>
        </w:rPr>
        <w:t xml:space="preserve"> (1995) reported that US companies potentially lose billions of dollars annually as a result of inadequate intellectual property protection from foreign companies. </w:t>
      </w:r>
      <w:r w:rsidR="00CB65CD" w:rsidRPr="00515E4E">
        <w:rPr>
          <w:rFonts w:ascii="Times New Roman" w:hAnsi="Times New Roman"/>
          <w:bCs/>
          <w:sz w:val="24"/>
        </w:rPr>
        <w:t xml:space="preserve"> For example</w:t>
      </w:r>
      <w:r w:rsidR="00393D29" w:rsidRPr="00515E4E">
        <w:rPr>
          <w:rFonts w:ascii="Times New Roman" w:hAnsi="Times New Roman"/>
          <w:bCs/>
          <w:sz w:val="24"/>
        </w:rPr>
        <w:t xml:space="preserve">, intellectual property violations by Asian organisations cost </w:t>
      </w:r>
      <w:r w:rsidR="00393D29" w:rsidRPr="00515E4E">
        <w:rPr>
          <w:rFonts w:ascii="Times New Roman" w:hAnsi="Times New Roman"/>
          <w:bCs/>
          <w:sz w:val="24"/>
        </w:rPr>
        <w:lastRenderedPageBreak/>
        <w:t xml:space="preserve">US computer software companies more than </w:t>
      </w:r>
      <w:r w:rsidR="008B217D" w:rsidRPr="00515E4E">
        <w:rPr>
          <w:rFonts w:ascii="Times New Roman" w:hAnsi="Times New Roman"/>
          <w:bCs/>
          <w:sz w:val="24"/>
        </w:rPr>
        <w:t>USD</w:t>
      </w:r>
      <w:r w:rsidR="00393D29" w:rsidRPr="00515E4E">
        <w:rPr>
          <w:rFonts w:ascii="Times New Roman" w:hAnsi="Times New Roman"/>
          <w:bCs/>
          <w:sz w:val="24"/>
        </w:rPr>
        <w:t>$6bn and pharmaceutical comp</w:t>
      </w:r>
      <w:r w:rsidR="00B70B38" w:rsidRPr="00515E4E">
        <w:rPr>
          <w:rFonts w:ascii="Times New Roman" w:hAnsi="Times New Roman"/>
          <w:bCs/>
          <w:sz w:val="24"/>
        </w:rPr>
        <w:t>anies more than $500m a year (P</w:t>
      </w:r>
      <w:r w:rsidR="00393D29" w:rsidRPr="00515E4E">
        <w:rPr>
          <w:rFonts w:ascii="Times New Roman" w:hAnsi="Times New Roman"/>
          <w:bCs/>
          <w:sz w:val="24"/>
        </w:rPr>
        <w:t>e</w:t>
      </w:r>
      <w:r w:rsidR="00B70B38" w:rsidRPr="00515E4E">
        <w:rPr>
          <w:rFonts w:ascii="Times New Roman" w:hAnsi="Times New Roman"/>
          <w:bCs/>
          <w:sz w:val="24"/>
        </w:rPr>
        <w:t>a</w:t>
      </w:r>
      <w:r w:rsidR="00393D29" w:rsidRPr="00515E4E">
        <w:rPr>
          <w:rFonts w:ascii="Times New Roman" w:hAnsi="Times New Roman"/>
          <w:bCs/>
          <w:sz w:val="24"/>
        </w:rPr>
        <w:t xml:space="preserve">rce II, 2006). </w:t>
      </w:r>
      <w:r w:rsidR="00E226A7" w:rsidRPr="00515E4E">
        <w:rPr>
          <w:rFonts w:ascii="Times New Roman" w:hAnsi="Times New Roman"/>
          <w:bCs/>
          <w:sz w:val="24"/>
        </w:rPr>
        <w:t>I</w:t>
      </w:r>
      <w:r w:rsidRPr="00515E4E">
        <w:rPr>
          <w:rFonts w:ascii="Times New Roman" w:hAnsi="Times New Roman"/>
          <w:bCs/>
          <w:sz w:val="24"/>
        </w:rPr>
        <w:t xml:space="preserve">ntellectual property is one of the few constructs published that give certainty to private property of creations or innovations produced by human knowledge </w:t>
      </w:r>
      <w:r w:rsidR="00E06850" w:rsidRPr="00515E4E">
        <w:rPr>
          <w:rFonts w:ascii="Times New Roman" w:hAnsi="Times New Roman"/>
          <w:bCs/>
          <w:sz w:val="24"/>
        </w:rPr>
        <w:t>(</w:t>
      </w:r>
      <w:proofErr w:type="spellStart"/>
      <w:r w:rsidR="00E06850" w:rsidRPr="00515E4E">
        <w:rPr>
          <w:rFonts w:ascii="Times New Roman" w:hAnsi="Times New Roman"/>
          <w:bCs/>
          <w:sz w:val="24"/>
        </w:rPr>
        <w:t>Carlaw</w:t>
      </w:r>
      <w:proofErr w:type="spellEnd"/>
      <w:r w:rsidR="00BE514F" w:rsidRPr="00515E4E">
        <w:rPr>
          <w:rFonts w:ascii="Times New Roman" w:hAnsi="Times New Roman"/>
          <w:bCs/>
          <w:sz w:val="24"/>
        </w:rPr>
        <w:t xml:space="preserve"> </w:t>
      </w:r>
      <w:r w:rsidR="00BE514F" w:rsidRPr="00515E4E">
        <w:rPr>
          <w:rFonts w:ascii="Times New Roman" w:hAnsi="Times New Roman"/>
          <w:bCs/>
          <w:i/>
          <w:sz w:val="24"/>
        </w:rPr>
        <w:t>et al.</w:t>
      </w:r>
      <w:r w:rsidR="00BE514F" w:rsidRPr="00515E4E">
        <w:rPr>
          <w:rFonts w:ascii="Times New Roman" w:hAnsi="Times New Roman"/>
          <w:bCs/>
          <w:sz w:val="24"/>
        </w:rPr>
        <w:t xml:space="preserve">, </w:t>
      </w:r>
      <w:r w:rsidRPr="00515E4E">
        <w:rPr>
          <w:rFonts w:ascii="Times New Roman" w:hAnsi="Times New Roman"/>
          <w:bCs/>
          <w:sz w:val="24"/>
        </w:rPr>
        <w:t xml:space="preserve">2006). A basic argument that promotes the establishment of intellectual property rights is that they are implemented without the needed intervention of other market elements because the market automatically provides the </w:t>
      </w:r>
      <w:r w:rsidR="00E06850" w:rsidRPr="00515E4E">
        <w:rPr>
          <w:rFonts w:ascii="Times New Roman" w:hAnsi="Times New Roman"/>
          <w:bCs/>
          <w:sz w:val="24"/>
        </w:rPr>
        <w:t>rewards</w:t>
      </w:r>
      <w:r w:rsidRPr="00515E4E">
        <w:rPr>
          <w:rFonts w:ascii="Times New Roman" w:hAnsi="Times New Roman"/>
          <w:bCs/>
          <w:sz w:val="24"/>
        </w:rPr>
        <w:t xml:space="preserve"> produced by the protection of intellectual property rights </w:t>
      </w:r>
      <w:r w:rsidR="008F554E" w:rsidRPr="00515E4E">
        <w:rPr>
          <w:rFonts w:ascii="Times New Roman" w:hAnsi="Times New Roman"/>
          <w:bCs/>
          <w:sz w:val="24"/>
        </w:rPr>
        <w:t>of knowledge generated by</w:t>
      </w:r>
      <w:r w:rsidRPr="00515E4E">
        <w:rPr>
          <w:rFonts w:ascii="Times New Roman" w:hAnsi="Times New Roman"/>
          <w:bCs/>
          <w:sz w:val="24"/>
        </w:rPr>
        <w:t xml:space="preserve"> </w:t>
      </w:r>
      <w:r w:rsidR="008E7B05" w:rsidRPr="00515E4E">
        <w:rPr>
          <w:rFonts w:ascii="Times New Roman" w:hAnsi="Times New Roman"/>
          <w:bCs/>
          <w:sz w:val="24"/>
        </w:rPr>
        <w:t>firms</w:t>
      </w:r>
      <w:r w:rsidR="00E226A7" w:rsidRPr="00515E4E">
        <w:rPr>
          <w:rFonts w:ascii="Times New Roman" w:hAnsi="Times New Roman"/>
          <w:bCs/>
          <w:sz w:val="24"/>
        </w:rPr>
        <w:t xml:space="preserve"> (</w:t>
      </w:r>
      <w:proofErr w:type="spellStart"/>
      <w:r w:rsidR="00E226A7" w:rsidRPr="00515E4E">
        <w:rPr>
          <w:rFonts w:ascii="Times New Roman" w:hAnsi="Times New Roman"/>
          <w:bCs/>
          <w:sz w:val="24"/>
        </w:rPr>
        <w:t>Batabyal</w:t>
      </w:r>
      <w:proofErr w:type="spellEnd"/>
      <w:r w:rsidR="00E226A7" w:rsidRPr="00515E4E">
        <w:rPr>
          <w:rFonts w:ascii="Times New Roman" w:hAnsi="Times New Roman"/>
          <w:bCs/>
          <w:sz w:val="24"/>
        </w:rPr>
        <w:t xml:space="preserve"> and </w:t>
      </w:r>
      <w:proofErr w:type="spellStart"/>
      <w:r w:rsidR="00E226A7" w:rsidRPr="00515E4E">
        <w:rPr>
          <w:rFonts w:ascii="Times New Roman" w:hAnsi="Times New Roman"/>
          <w:bCs/>
          <w:sz w:val="24"/>
        </w:rPr>
        <w:t>Beladi</w:t>
      </w:r>
      <w:proofErr w:type="spellEnd"/>
      <w:r w:rsidR="008F554E" w:rsidRPr="00515E4E">
        <w:rPr>
          <w:rFonts w:ascii="Times New Roman" w:hAnsi="Times New Roman"/>
          <w:bCs/>
          <w:sz w:val="24"/>
        </w:rPr>
        <w:t>,</w:t>
      </w:r>
      <w:r w:rsidRPr="00515E4E">
        <w:rPr>
          <w:rFonts w:ascii="Times New Roman" w:hAnsi="Times New Roman"/>
          <w:bCs/>
          <w:sz w:val="24"/>
        </w:rPr>
        <w:t xml:space="preserve"> 2001). </w:t>
      </w:r>
    </w:p>
    <w:p w14:paraId="71C8DA4C" w14:textId="25430E22" w:rsidR="00886B70" w:rsidRPr="00FB5589" w:rsidRDefault="00886B70" w:rsidP="00523436">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Hence, knowledge and human creativ</w:t>
      </w:r>
      <w:r w:rsidR="008F554E" w:rsidRPr="00515E4E">
        <w:rPr>
          <w:rFonts w:ascii="Times New Roman" w:hAnsi="Times New Roman"/>
          <w:bCs/>
          <w:sz w:val="24"/>
        </w:rPr>
        <w:t>ity go beyond time, the globalisation of market economies</w:t>
      </w:r>
      <w:r w:rsidRPr="00515E4E">
        <w:rPr>
          <w:rFonts w:ascii="Times New Roman" w:hAnsi="Times New Roman"/>
          <w:bCs/>
          <w:sz w:val="24"/>
        </w:rPr>
        <w:t xml:space="preserve"> and the geographical advantages that can be provided by th</w:t>
      </w:r>
      <w:r w:rsidR="00E226A7" w:rsidRPr="00515E4E">
        <w:rPr>
          <w:rFonts w:ascii="Times New Roman" w:hAnsi="Times New Roman"/>
          <w:bCs/>
          <w:sz w:val="24"/>
        </w:rPr>
        <w:t xml:space="preserve">e industrial group to which </w:t>
      </w:r>
      <w:r w:rsidRPr="00515E4E">
        <w:rPr>
          <w:rFonts w:ascii="Times New Roman" w:hAnsi="Times New Roman"/>
          <w:bCs/>
          <w:sz w:val="24"/>
        </w:rPr>
        <w:t>companies b</w:t>
      </w:r>
      <w:r w:rsidR="00E226A7" w:rsidRPr="00515E4E">
        <w:rPr>
          <w:rFonts w:ascii="Times New Roman" w:hAnsi="Times New Roman"/>
          <w:bCs/>
          <w:sz w:val="24"/>
        </w:rPr>
        <w:t>elong to (</w:t>
      </w:r>
      <w:proofErr w:type="spellStart"/>
      <w:r w:rsidR="00E226A7" w:rsidRPr="00515E4E">
        <w:rPr>
          <w:rFonts w:ascii="Times New Roman" w:hAnsi="Times New Roman"/>
          <w:bCs/>
          <w:sz w:val="24"/>
        </w:rPr>
        <w:t>Marinova</w:t>
      </w:r>
      <w:proofErr w:type="spellEnd"/>
      <w:r w:rsidR="00E226A7" w:rsidRPr="00515E4E">
        <w:rPr>
          <w:rFonts w:ascii="Times New Roman" w:hAnsi="Times New Roman"/>
          <w:bCs/>
          <w:sz w:val="24"/>
        </w:rPr>
        <w:t xml:space="preserve"> and Raven</w:t>
      </w:r>
      <w:r w:rsidR="008F554E" w:rsidRPr="00515E4E">
        <w:rPr>
          <w:rFonts w:ascii="Times New Roman" w:hAnsi="Times New Roman"/>
          <w:bCs/>
          <w:sz w:val="24"/>
        </w:rPr>
        <w:t>,</w:t>
      </w:r>
      <w:r w:rsidR="004D4910">
        <w:rPr>
          <w:rFonts w:ascii="Times New Roman" w:hAnsi="Times New Roman"/>
          <w:bCs/>
          <w:sz w:val="24"/>
        </w:rPr>
        <w:t xml:space="preserve"> 2006).</w:t>
      </w:r>
      <w:r w:rsidR="00523436" w:rsidRPr="00515E4E">
        <w:rPr>
          <w:rFonts w:ascii="Times New Roman" w:hAnsi="Times New Roman"/>
          <w:bCs/>
          <w:color w:val="FF0000"/>
          <w:sz w:val="24"/>
        </w:rPr>
        <w:t xml:space="preserve"> </w:t>
      </w:r>
      <w:r w:rsidR="004D4910">
        <w:rPr>
          <w:rFonts w:ascii="Times New Roman" w:hAnsi="Times New Roman"/>
          <w:bCs/>
          <w:sz w:val="24"/>
        </w:rPr>
        <w:t>I</w:t>
      </w:r>
      <w:r w:rsidRPr="00515E4E">
        <w:rPr>
          <w:rFonts w:ascii="Times New Roman" w:hAnsi="Times New Roman"/>
          <w:bCs/>
          <w:sz w:val="24"/>
        </w:rPr>
        <w:t>ntellectual property ensures different financial benefits by registering patents, for example, even in the least developed areas or in t</w:t>
      </w:r>
      <w:r w:rsidR="00C04F06" w:rsidRPr="00515E4E">
        <w:rPr>
          <w:rFonts w:ascii="Times New Roman" w:hAnsi="Times New Roman"/>
          <w:bCs/>
          <w:sz w:val="24"/>
        </w:rPr>
        <w:t>he groups of society with the biggest disadvantages (Harry</w:t>
      </w:r>
      <w:r w:rsidR="008F554E" w:rsidRPr="00515E4E">
        <w:rPr>
          <w:rFonts w:ascii="Times New Roman" w:hAnsi="Times New Roman"/>
          <w:bCs/>
          <w:sz w:val="24"/>
        </w:rPr>
        <w:t>,</w:t>
      </w:r>
      <w:r w:rsidR="00C04F06" w:rsidRPr="00515E4E">
        <w:rPr>
          <w:rFonts w:ascii="Times New Roman" w:hAnsi="Times New Roman"/>
          <w:bCs/>
          <w:sz w:val="24"/>
        </w:rPr>
        <w:t xml:space="preserve"> 2001). Similarly, </w:t>
      </w:r>
      <w:r w:rsidRPr="00515E4E">
        <w:rPr>
          <w:rFonts w:ascii="Times New Roman" w:hAnsi="Times New Roman"/>
          <w:bCs/>
          <w:sz w:val="24"/>
        </w:rPr>
        <w:t xml:space="preserve">intellectual property associated to trade and distribution of benefits that produce the use of patents is an essential element that highlights the economic, environmental, social, cultural and spiritual value of </w:t>
      </w:r>
      <w:r w:rsidRPr="00FB5589">
        <w:rPr>
          <w:rFonts w:ascii="Times New Roman" w:hAnsi="Times New Roman"/>
          <w:bCs/>
          <w:sz w:val="24"/>
        </w:rPr>
        <w:t>information</w:t>
      </w:r>
      <w:r w:rsidR="00C04F06" w:rsidRPr="00FB5589">
        <w:rPr>
          <w:rFonts w:ascii="Times New Roman" w:hAnsi="Times New Roman"/>
          <w:bCs/>
          <w:sz w:val="24"/>
        </w:rPr>
        <w:t xml:space="preserve"> and human knowledge (</w:t>
      </w:r>
      <w:proofErr w:type="spellStart"/>
      <w:r w:rsidR="00C04F06" w:rsidRPr="00FB5589">
        <w:rPr>
          <w:rFonts w:ascii="Times New Roman" w:hAnsi="Times New Roman"/>
          <w:bCs/>
          <w:sz w:val="24"/>
        </w:rPr>
        <w:t>Marinova</w:t>
      </w:r>
      <w:proofErr w:type="spellEnd"/>
      <w:r w:rsidR="00C04F06" w:rsidRPr="00FB5589">
        <w:rPr>
          <w:rFonts w:ascii="Times New Roman" w:hAnsi="Times New Roman"/>
          <w:bCs/>
          <w:sz w:val="24"/>
        </w:rPr>
        <w:t xml:space="preserve"> and Raven</w:t>
      </w:r>
      <w:r w:rsidR="008F554E" w:rsidRPr="00FB5589">
        <w:rPr>
          <w:rFonts w:ascii="Times New Roman" w:hAnsi="Times New Roman"/>
          <w:bCs/>
          <w:sz w:val="24"/>
        </w:rPr>
        <w:t>,</w:t>
      </w:r>
      <w:r w:rsidRPr="00FB5589">
        <w:rPr>
          <w:rFonts w:ascii="Times New Roman" w:hAnsi="Times New Roman"/>
          <w:bCs/>
          <w:sz w:val="24"/>
        </w:rPr>
        <w:t xml:space="preserve"> 2006). </w:t>
      </w:r>
    </w:p>
    <w:p w14:paraId="416B88D9" w14:textId="1DDB6C2B" w:rsidR="00047D9C" w:rsidRPr="00FB5589" w:rsidRDefault="00047D9C" w:rsidP="00523436">
      <w:pPr>
        <w:widowControl w:val="0"/>
        <w:autoSpaceDE w:val="0"/>
        <w:autoSpaceDN w:val="0"/>
        <w:adjustRightInd w:val="0"/>
        <w:spacing w:after="120" w:line="240" w:lineRule="auto"/>
        <w:ind w:right="108" w:firstLine="578"/>
        <w:jc w:val="both"/>
        <w:rPr>
          <w:rFonts w:ascii="Times New Roman" w:hAnsi="Times New Roman"/>
          <w:bCs/>
          <w:sz w:val="24"/>
        </w:rPr>
      </w:pPr>
      <w:r w:rsidRPr="00FB5589">
        <w:rPr>
          <w:rFonts w:ascii="Times New Roman" w:hAnsi="Times New Roman"/>
          <w:bCs/>
          <w:sz w:val="24"/>
        </w:rPr>
        <w:t>Additionally</w:t>
      </w:r>
      <w:r w:rsidR="00515E4E" w:rsidRPr="00FB5589">
        <w:rPr>
          <w:rFonts w:ascii="Times New Roman" w:hAnsi="Times New Roman"/>
          <w:bCs/>
          <w:sz w:val="24"/>
        </w:rPr>
        <w:t>,</w:t>
      </w:r>
      <w:r w:rsidRPr="00FB5589">
        <w:rPr>
          <w:rFonts w:ascii="Times New Roman" w:hAnsi="Times New Roman"/>
          <w:bCs/>
          <w:sz w:val="24"/>
        </w:rPr>
        <w:t xml:space="preserve"> the literature </w:t>
      </w:r>
      <w:r w:rsidR="00515E4E" w:rsidRPr="00FB5589">
        <w:rPr>
          <w:rFonts w:ascii="Times New Roman" w:hAnsi="Times New Roman"/>
          <w:bCs/>
          <w:sz w:val="24"/>
        </w:rPr>
        <w:t>provides</w:t>
      </w:r>
      <w:r w:rsidRPr="00FB5589">
        <w:rPr>
          <w:rFonts w:ascii="Times New Roman" w:hAnsi="Times New Roman"/>
          <w:bCs/>
          <w:sz w:val="24"/>
        </w:rPr>
        <w:t xml:space="preserve"> important insights</w:t>
      </w:r>
      <w:r w:rsidR="00515E4E" w:rsidRPr="00FB5589">
        <w:rPr>
          <w:rFonts w:ascii="Times New Roman" w:hAnsi="Times New Roman"/>
          <w:bCs/>
          <w:sz w:val="24"/>
        </w:rPr>
        <w:t xml:space="preserve"> </w:t>
      </w:r>
      <w:r w:rsidRPr="00FB5589">
        <w:rPr>
          <w:rFonts w:ascii="Times New Roman" w:hAnsi="Times New Roman"/>
          <w:bCs/>
          <w:sz w:val="24"/>
        </w:rPr>
        <w:t xml:space="preserve">into knowledge dynamics </w:t>
      </w:r>
      <w:r w:rsidR="00E43E19" w:rsidRPr="00FB5589">
        <w:rPr>
          <w:rFonts w:ascii="Times New Roman" w:hAnsi="Times New Roman"/>
          <w:bCs/>
          <w:sz w:val="24"/>
        </w:rPr>
        <w:t>demonstrating its significant</w:t>
      </w:r>
      <w:r w:rsidRPr="00FB5589">
        <w:rPr>
          <w:rFonts w:ascii="Times New Roman" w:hAnsi="Times New Roman"/>
          <w:bCs/>
          <w:sz w:val="24"/>
        </w:rPr>
        <w:t xml:space="preserve"> </w:t>
      </w:r>
      <w:r w:rsidR="00E43E19" w:rsidRPr="00FB5589">
        <w:rPr>
          <w:rFonts w:ascii="Times New Roman" w:hAnsi="Times New Roman"/>
          <w:bCs/>
          <w:sz w:val="24"/>
        </w:rPr>
        <w:t>effects on</w:t>
      </w:r>
      <w:r w:rsidRPr="00FB5589">
        <w:rPr>
          <w:rFonts w:ascii="Times New Roman" w:hAnsi="Times New Roman"/>
          <w:bCs/>
          <w:sz w:val="24"/>
        </w:rPr>
        <w:t xml:space="preserve"> business performance</w:t>
      </w:r>
      <w:r w:rsidR="00515E4E" w:rsidRPr="00FB5589">
        <w:rPr>
          <w:rFonts w:ascii="Times New Roman" w:hAnsi="Times New Roman"/>
          <w:bCs/>
          <w:sz w:val="24"/>
        </w:rPr>
        <w:t xml:space="preserve"> and countries wealth</w:t>
      </w:r>
      <w:r w:rsidRPr="00FB5589">
        <w:rPr>
          <w:rFonts w:ascii="Times New Roman" w:hAnsi="Times New Roman"/>
          <w:bCs/>
          <w:sz w:val="24"/>
        </w:rPr>
        <w:t>. In general</w:t>
      </w:r>
      <w:r w:rsidR="00AD2A9A" w:rsidRPr="00FB5589">
        <w:rPr>
          <w:rFonts w:ascii="Times New Roman" w:hAnsi="Times New Roman"/>
          <w:bCs/>
          <w:sz w:val="24"/>
        </w:rPr>
        <w:t>, such</w:t>
      </w:r>
      <w:r w:rsidR="006A3AE7" w:rsidRPr="00FB5589">
        <w:rPr>
          <w:rFonts w:ascii="Times New Roman" w:hAnsi="Times New Roman"/>
          <w:bCs/>
          <w:sz w:val="24"/>
        </w:rPr>
        <w:t xml:space="preserve"> insights </w:t>
      </w:r>
      <w:r w:rsidR="00515E4E" w:rsidRPr="00FB5589">
        <w:rPr>
          <w:rFonts w:ascii="Times New Roman" w:hAnsi="Times New Roman"/>
          <w:bCs/>
          <w:sz w:val="24"/>
        </w:rPr>
        <w:t>regard</w:t>
      </w:r>
      <w:r w:rsidR="005448BC" w:rsidRPr="00FB5589">
        <w:rPr>
          <w:rFonts w:ascii="Times New Roman" w:hAnsi="Times New Roman"/>
          <w:bCs/>
          <w:sz w:val="24"/>
        </w:rPr>
        <w:t xml:space="preserve"> </w:t>
      </w:r>
      <w:r w:rsidRPr="00FB5589">
        <w:rPr>
          <w:rFonts w:ascii="Times New Roman" w:hAnsi="Times New Roman"/>
          <w:bCs/>
          <w:sz w:val="24"/>
        </w:rPr>
        <w:t xml:space="preserve">characteristics of </w:t>
      </w:r>
      <w:r w:rsidR="006A3AE7" w:rsidRPr="00FB5589">
        <w:rPr>
          <w:rFonts w:ascii="Times New Roman" w:hAnsi="Times New Roman"/>
          <w:bCs/>
          <w:sz w:val="24"/>
        </w:rPr>
        <w:t>specific</w:t>
      </w:r>
      <w:r w:rsidRPr="00FB5589">
        <w:rPr>
          <w:rFonts w:ascii="Times New Roman" w:hAnsi="Times New Roman"/>
          <w:bCs/>
          <w:sz w:val="24"/>
        </w:rPr>
        <w:t xml:space="preserve"> knowledge management processes</w:t>
      </w:r>
      <w:r w:rsidR="006A3AE7" w:rsidRPr="00FB5589">
        <w:rPr>
          <w:rFonts w:ascii="Times New Roman" w:hAnsi="Times New Roman"/>
          <w:bCs/>
          <w:sz w:val="24"/>
        </w:rPr>
        <w:t>, like</w:t>
      </w:r>
      <w:r w:rsidR="00E43E19" w:rsidRPr="00FB5589">
        <w:rPr>
          <w:rFonts w:ascii="Times New Roman" w:hAnsi="Times New Roman"/>
          <w:bCs/>
          <w:sz w:val="24"/>
        </w:rPr>
        <w:t xml:space="preserve"> knowledge</w:t>
      </w:r>
      <w:r w:rsidR="006A3AE7" w:rsidRPr="00FB5589">
        <w:rPr>
          <w:rFonts w:ascii="Times New Roman" w:hAnsi="Times New Roman"/>
          <w:bCs/>
          <w:sz w:val="24"/>
        </w:rPr>
        <w:t xml:space="preserve"> transfer</w:t>
      </w:r>
      <w:r w:rsidR="004D4910" w:rsidRPr="00FB5589">
        <w:rPr>
          <w:rFonts w:ascii="Times New Roman" w:hAnsi="Times New Roman"/>
          <w:bCs/>
          <w:sz w:val="24"/>
        </w:rPr>
        <w:t>, sharing</w:t>
      </w:r>
      <w:r w:rsidR="006A3AE7" w:rsidRPr="00FB5589">
        <w:rPr>
          <w:rFonts w:ascii="Times New Roman" w:hAnsi="Times New Roman"/>
          <w:bCs/>
          <w:sz w:val="24"/>
        </w:rPr>
        <w:t xml:space="preserve"> and creation,</w:t>
      </w:r>
      <w:r w:rsidRPr="00FB5589">
        <w:rPr>
          <w:rFonts w:ascii="Times New Roman" w:hAnsi="Times New Roman"/>
          <w:bCs/>
          <w:sz w:val="24"/>
        </w:rPr>
        <w:t xml:space="preserve"> and </w:t>
      </w:r>
      <w:r w:rsidR="006A3AE7" w:rsidRPr="00FB5589">
        <w:rPr>
          <w:rFonts w:ascii="Times New Roman" w:hAnsi="Times New Roman"/>
          <w:bCs/>
          <w:sz w:val="24"/>
        </w:rPr>
        <w:t xml:space="preserve">even </w:t>
      </w:r>
      <w:r w:rsidR="00D55721" w:rsidRPr="00FB5589">
        <w:rPr>
          <w:rFonts w:ascii="Times New Roman" w:hAnsi="Times New Roman"/>
          <w:bCs/>
          <w:sz w:val="24"/>
        </w:rPr>
        <w:t>human</w:t>
      </w:r>
      <w:r w:rsidRPr="00FB5589">
        <w:rPr>
          <w:rFonts w:ascii="Times New Roman" w:hAnsi="Times New Roman"/>
          <w:bCs/>
          <w:sz w:val="24"/>
        </w:rPr>
        <w:t xml:space="preserve"> </w:t>
      </w:r>
      <w:r w:rsidR="00515E4E" w:rsidRPr="00FB5589">
        <w:rPr>
          <w:rFonts w:ascii="Times New Roman" w:hAnsi="Times New Roman"/>
          <w:bCs/>
          <w:sz w:val="24"/>
        </w:rPr>
        <w:t>perceptions</w:t>
      </w:r>
      <w:r w:rsidR="00D55721" w:rsidRPr="00FB5589">
        <w:rPr>
          <w:rFonts w:ascii="Times New Roman" w:hAnsi="Times New Roman"/>
          <w:bCs/>
          <w:sz w:val="24"/>
        </w:rPr>
        <w:t xml:space="preserve"> </w:t>
      </w:r>
      <w:r w:rsidR="006A3AE7" w:rsidRPr="00FB5589">
        <w:rPr>
          <w:rFonts w:ascii="Times New Roman" w:hAnsi="Times New Roman"/>
          <w:bCs/>
          <w:sz w:val="24"/>
        </w:rPr>
        <w:t>about</w:t>
      </w:r>
      <w:r w:rsidR="00D55721" w:rsidRPr="00FB5589">
        <w:rPr>
          <w:rFonts w:ascii="Times New Roman" w:hAnsi="Times New Roman"/>
          <w:bCs/>
          <w:sz w:val="24"/>
        </w:rPr>
        <w:t xml:space="preserve"> knowledge</w:t>
      </w:r>
      <w:r w:rsidRPr="00FB5589">
        <w:rPr>
          <w:rFonts w:ascii="Times New Roman" w:hAnsi="Times New Roman"/>
          <w:bCs/>
          <w:sz w:val="24"/>
        </w:rPr>
        <w:t xml:space="preserve">. Sorenson </w:t>
      </w:r>
      <w:r w:rsidRPr="00FB5589">
        <w:rPr>
          <w:rFonts w:ascii="Times New Roman" w:hAnsi="Times New Roman"/>
          <w:bCs/>
          <w:i/>
          <w:sz w:val="24"/>
        </w:rPr>
        <w:t>et al.</w:t>
      </w:r>
      <w:r w:rsidR="00E43E19" w:rsidRPr="00FB5589">
        <w:rPr>
          <w:rFonts w:ascii="Times New Roman" w:hAnsi="Times New Roman"/>
          <w:bCs/>
          <w:sz w:val="24"/>
        </w:rPr>
        <w:t xml:space="preserve"> (2006), for instance, </w:t>
      </w:r>
      <w:r w:rsidR="00515E4E" w:rsidRPr="00FB5589">
        <w:rPr>
          <w:rFonts w:ascii="Times New Roman" w:hAnsi="Times New Roman"/>
          <w:bCs/>
          <w:sz w:val="24"/>
        </w:rPr>
        <w:t xml:space="preserve">investigated the flow of knowledge as a search process, </w:t>
      </w:r>
      <w:r w:rsidR="00E43E19" w:rsidRPr="00FB5589">
        <w:rPr>
          <w:rFonts w:ascii="Times New Roman" w:hAnsi="Times New Roman"/>
          <w:bCs/>
          <w:sz w:val="24"/>
        </w:rPr>
        <w:t xml:space="preserve">or </w:t>
      </w:r>
      <w:r w:rsidR="00515E4E" w:rsidRPr="00FB5589">
        <w:rPr>
          <w:rFonts w:ascii="Times New Roman" w:hAnsi="Times New Roman"/>
          <w:bCs/>
          <w:sz w:val="24"/>
        </w:rPr>
        <w:t xml:space="preserve">innovation, by examining patent data, </w:t>
      </w:r>
      <w:r w:rsidR="00E43E19" w:rsidRPr="00FB5589">
        <w:rPr>
          <w:rFonts w:ascii="Times New Roman" w:hAnsi="Times New Roman"/>
          <w:bCs/>
          <w:sz w:val="24"/>
        </w:rPr>
        <w:t xml:space="preserve">firstly </w:t>
      </w:r>
      <w:r w:rsidR="00D55721" w:rsidRPr="00FB5589">
        <w:rPr>
          <w:rFonts w:ascii="Times New Roman" w:hAnsi="Times New Roman"/>
          <w:bCs/>
          <w:sz w:val="24"/>
        </w:rPr>
        <w:t>concluding</w:t>
      </w:r>
      <w:r w:rsidR="00515E4E" w:rsidRPr="00FB5589">
        <w:rPr>
          <w:rFonts w:ascii="Times New Roman" w:hAnsi="Times New Roman"/>
          <w:bCs/>
          <w:sz w:val="24"/>
        </w:rPr>
        <w:t xml:space="preserve"> </w:t>
      </w:r>
      <w:r w:rsidR="006A3AE7" w:rsidRPr="00FB5589">
        <w:rPr>
          <w:rFonts w:ascii="Times New Roman" w:hAnsi="Times New Roman"/>
          <w:bCs/>
          <w:sz w:val="24"/>
        </w:rPr>
        <w:t>that</w:t>
      </w:r>
      <w:r w:rsidR="00515E4E" w:rsidRPr="00FB5589">
        <w:rPr>
          <w:rFonts w:ascii="Times New Roman" w:hAnsi="Times New Roman"/>
          <w:bCs/>
          <w:sz w:val="24"/>
        </w:rPr>
        <w:t xml:space="preserve"> proximity of social actors, participating in the process, </w:t>
      </w:r>
      <w:r w:rsidR="00D55721" w:rsidRPr="00FB5589">
        <w:rPr>
          <w:rFonts w:ascii="Times New Roman" w:hAnsi="Times New Roman"/>
          <w:bCs/>
          <w:sz w:val="24"/>
        </w:rPr>
        <w:t>determine</w:t>
      </w:r>
      <w:r w:rsidR="00515E4E" w:rsidRPr="00FB5589">
        <w:rPr>
          <w:rFonts w:ascii="Times New Roman" w:hAnsi="Times New Roman"/>
          <w:bCs/>
          <w:sz w:val="24"/>
        </w:rPr>
        <w:t xml:space="preserve"> greater advantages over distant ones</w:t>
      </w:r>
      <w:r w:rsidR="00E43E19" w:rsidRPr="00FB5589">
        <w:rPr>
          <w:rFonts w:ascii="Times New Roman" w:hAnsi="Times New Roman"/>
          <w:bCs/>
          <w:sz w:val="24"/>
        </w:rPr>
        <w:t>. S</w:t>
      </w:r>
      <w:r w:rsidR="006A3AE7" w:rsidRPr="00FB5589">
        <w:rPr>
          <w:rFonts w:ascii="Times New Roman" w:hAnsi="Times New Roman"/>
          <w:bCs/>
          <w:sz w:val="24"/>
        </w:rPr>
        <w:t>econd</w:t>
      </w:r>
      <w:r w:rsidR="00AD2A9A" w:rsidRPr="00FB5589">
        <w:rPr>
          <w:rFonts w:ascii="Times New Roman" w:hAnsi="Times New Roman"/>
          <w:bCs/>
          <w:sz w:val="24"/>
        </w:rPr>
        <w:t>ly</w:t>
      </w:r>
      <w:r w:rsidR="006A3AE7" w:rsidRPr="00FB5589">
        <w:rPr>
          <w:rFonts w:ascii="Times New Roman" w:hAnsi="Times New Roman"/>
          <w:bCs/>
          <w:sz w:val="24"/>
        </w:rPr>
        <w:t xml:space="preserve"> </w:t>
      </w:r>
      <w:r w:rsidR="00B40BA3" w:rsidRPr="00FB5589">
        <w:rPr>
          <w:rFonts w:ascii="Times New Roman" w:hAnsi="Times New Roman"/>
          <w:bCs/>
          <w:sz w:val="24"/>
        </w:rPr>
        <w:t xml:space="preserve">their study </w:t>
      </w:r>
      <w:r w:rsidR="00E43E19" w:rsidRPr="00FB5589">
        <w:rPr>
          <w:rFonts w:ascii="Times New Roman" w:hAnsi="Times New Roman"/>
          <w:bCs/>
          <w:sz w:val="24"/>
        </w:rPr>
        <w:t>demonstrated that</w:t>
      </w:r>
      <w:r w:rsidR="00515E4E" w:rsidRPr="00FB5589">
        <w:rPr>
          <w:rFonts w:ascii="Times New Roman" w:hAnsi="Times New Roman"/>
          <w:bCs/>
          <w:sz w:val="24"/>
        </w:rPr>
        <w:t xml:space="preserve"> complex knowledge flows poorly, even with closer actors. </w:t>
      </w:r>
      <w:r w:rsidR="00E43E19" w:rsidRPr="00FB5589">
        <w:rPr>
          <w:rFonts w:ascii="Times New Roman" w:hAnsi="Times New Roman"/>
          <w:bCs/>
          <w:sz w:val="24"/>
        </w:rPr>
        <w:t>The</w:t>
      </w:r>
      <w:r w:rsidR="00515E4E" w:rsidRPr="00FB5589">
        <w:rPr>
          <w:rFonts w:ascii="Times New Roman" w:hAnsi="Times New Roman"/>
          <w:bCs/>
          <w:sz w:val="24"/>
        </w:rPr>
        <w:t xml:space="preserve"> </w:t>
      </w:r>
      <w:r w:rsidR="004D4910" w:rsidRPr="00FB5589">
        <w:rPr>
          <w:rFonts w:ascii="Times New Roman" w:hAnsi="Times New Roman"/>
          <w:bCs/>
          <w:sz w:val="24"/>
        </w:rPr>
        <w:t xml:space="preserve">process of </w:t>
      </w:r>
      <w:r w:rsidR="00515E4E" w:rsidRPr="00FB5589">
        <w:rPr>
          <w:rFonts w:ascii="Times New Roman" w:hAnsi="Times New Roman"/>
          <w:bCs/>
          <w:sz w:val="24"/>
        </w:rPr>
        <w:t>knowledge creation</w:t>
      </w:r>
      <w:r w:rsidR="00E43E19" w:rsidRPr="00FB5589">
        <w:rPr>
          <w:rFonts w:ascii="Times New Roman" w:hAnsi="Times New Roman"/>
          <w:bCs/>
          <w:sz w:val="24"/>
        </w:rPr>
        <w:t xml:space="preserve"> </w:t>
      </w:r>
      <w:r w:rsidR="00D55721" w:rsidRPr="00FB5589">
        <w:rPr>
          <w:rFonts w:ascii="Times New Roman" w:hAnsi="Times New Roman"/>
          <w:bCs/>
          <w:sz w:val="24"/>
        </w:rPr>
        <w:t xml:space="preserve">appears to be done by individuals and groups </w:t>
      </w:r>
      <w:r w:rsidR="006A3AE7" w:rsidRPr="00FB5589">
        <w:rPr>
          <w:rFonts w:ascii="Times New Roman" w:hAnsi="Times New Roman"/>
          <w:bCs/>
          <w:sz w:val="24"/>
        </w:rPr>
        <w:t>while</w:t>
      </w:r>
      <w:r w:rsidR="00D55721" w:rsidRPr="00FB5589">
        <w:rPr>
          <w:rFonts w:ascii="Times New Roman" w:hAnsi="Times New Roman"/>
          <w:bCs/>
          <w:sz w:val="24"/>
        </w:rPr>
        <w:t xml:space="preserve"> doing and in</w:t>
      </w:r>
      <w:r w:rsidR="006A3AE7" w:rsidRPr="00FB5589">
        <w:rPr>
          <w:rFonts w:ascii="Times New Roman" w:hAnsi="Times New Roman"/>
          <w:bCs/>
          <w:sz w:val="24"/>
        </w:rPr>
        <w:t>teracting with the environment</w:t>
      </w:r>
      <w:r w:rsidR="00E43E19" w:rsidRPr="00FB5589">
        <w:rPr>
          <w:rFonts w:ascii="Times New Roman" w:hAnsi="Times New Roman"/>
          <w:bCs/>
          <w:sz w:val="24"/>
        </w:rPr>
        <w:t>, especially in highly innovative companies like software industry</w:t>
      </w:r>
      <w:r w:rsidR="006A3AE7" w:rsidRPr="00FB5589">
        <w:rPr>
          <w:rFonts w:ascii="Times New Roman" w:hAnsi="Times New Roman"/>
          <w:bCs/>
          <w:sz w:val="24"/>
        </w:rPr>
        <w:t xml:space="preserve"> (</w:t>
      </w:r>
      <w:proofErr w:type="spellStart"/>
      <w:r w:rsidR="006A3AE7" w:rsidRPr="00FB5589">
        <w:rPr>
          <w:rFonts w:ascii="Times New Roman" w:hAnsi="Times New Roman"/>
          <w:bCs/>
          <w:sz w:val="24"/>
        </w:rPr>
        <w:t>Spraggon</w:t>
      </w:r>
      <w:proofErr w:type="spellEnd"/>
      <w:r w:rsidR="006A3AE7" w:rsidRPr="00FB5589">
        <w:rPr>
          <w:rFonts w:ascii="Times New Roman" w:hAnsi="Times New Roman"/>
          <w:bCs/>
          <w:sz w:val="24"/>
        </w:rPr>
        <w:t xml:space="preserve"> and </w:t>
      </w:r>
      <w:proofErr w:type="spellStart"/>
      <w:r w:rsidR="006A3AE7" w:rsidRPr="00FB5589">
        <w:rPr>
          <w:rFonts w:ascii="Times New Roman" w:hAnsi="Times New Roman"/>
          <w:bCs/>
          <w:sz w:val="24"/>
        </w:rPr>
        <w:t>Bodolica</w:t>
      </w:r>
      <w:proofErr w:type="spellEnd"/>
      <w:r w:rsidR="006A3AE7" w:rsidRPr="00FB5589">
        <w:rPr>
          <w:rFonts w:ascii="Times New Roman" w:hAnsi="Times New Roman"/>
          <w:bCs/>
          <w:sz w:val="24"/>
        </w:rPr>
        <w:t xml:space="preserve">, 2008); </w:t>
      </w:r>
      <w:r w:rsidR="004D4910" w:rsidRPr="00FB5589">
        <w:rPr>
          <w:rFonts w:ascii="Times New Roman" w:hAnsi="Times New Roman"/>
          <w:bCs/>
          <w:sz w:val="24"/>
        </w:rPr>
        <w:t>and</w:t>
      </w:r>
      <w:r w:rsidR="006A3AE7" w:rsidRPr="00FB5589">
        <w:rPr>
          <w:rFonts w:ascii="Times New Roman" w:hAnsi="Times New Roman"/>
          <w:bCs/>
          <w:sz w:val="24"/>
        </w:rPr>
        <w:t xml:space="preserve"> </w:t>
      </w:r>
      <w:r w:rsidR="00AD2A9A" w:rsidRPr="00FB5589">
        <w:rPr>
          <w:rFonts w:ascii="Times New Roman" w:hAnsi="Times New Roman"/>
          <w:bCs/>
          <w:sz w:val="24"/>
        </w:rPr>
        <w:t xml:space="preserve">practices like </w:t>
      </w:r>
      <w:r w:rsidR="006A3AE7" w:rsidRPr="00FB5589">
        <w:rPr>
          <w:rFonts w:ascii="Times New Roman" w:hAnsi="Times New Roman"/>
          <w:bCs/>
          <w:sz w:val="24"/>
        </w:rPr>
        <w:t>r</w:t>
      </w:r>
      <w:r w:rsidR="00D55721" w:rsidRPr="00FB5589">
        <w:rPr>
          <w:rFonts w:ascii="Times New Roman" w:hAnsi="Times New Roman"/>
          <w:bCs/>
          <w:sz w:val="24"/>
        </w:rPr>
        <w:t xml:space="preserve">apid prototyping, virtual interactions, trial-and-error </w:t>
      </w:r>
      <w:r w:rsidR="006A3AE7" w:rsidRPr="00FB5589">
        <w:rPr>
          <w:rFonts w:ascii="Times New Roman" w:hAnsi="Times New Roman"/>
          <w:bCs/>
          <w:sz w:val="24"/>
        </w:rPr>
        <w:t xml:space="preserve">are </w:t>
      </w:r>
      <w:r w:rsidR="0054302E" w:rsidRPr="00FB5589">
        <w:rPr>
          <w:rFonts w:ascii="Times New Roman" w:hAnsi="Times New Roman"/>
          <w:bCs/>
          <w:sz w:val="24"/>
        </w:rPr>
        <w:t>exposed</w:t>
      </w:r>
      <w:r w:rsidR="006A3AE7" w:rsidRPr="00FB5589">
        <w:rPr>
          <w:rFonts w:ascii="Times New Roman" w:hAnsi="Times New Roman"/>
          <w:bCs/>
          <w:sz w:val="24"/>
        </w:rPr>
        <w:t xml:space="preserve"> </w:t>
      </w:r>
      <w:r w:rsidR="00AD2A9A" w:rsidRPr="00FB5589">
        <w:rPr>
          <w:rFonts w:ascii="Times New Roman" w:hAnsi="Times New Roman"/>
          <w:bCs/>
          <w:sz w:val="24"/>
        </w:rPr>
        <w:t xml:space="preserve">to </w:t>
      </w:r>
      <w:r w:rsidR="004D4910" w:rsidRPr="00FB5589">
        <w:rPr>
          <w:rFonts w:ascii="Times New Roman" w:hAnsi="Times New Roman"/>
          <w:bCs/>
          <w:sz w:val="24"/>
        </w:rPr>
        <w:t>have great</w:t>
      </w:r>
      <w:r w:rsidR="00AD2A9A" w:rsidRPr="00FB5589">
        <w:rPr>
          <w:rFonts w:ascii="Times New Roman" w:hAnsi="Times New Roman"/>
          <w:bCs/>
          <w:sz w:val="24"/>
        </w:rPr>
        <w:t xml:space="preserve"> impact on</w:t>
      </w:r>
      <w:r w:rsidR="0054302E" w:rsidRPr="00FB5589">
        <w:rPr>
          <w:rFonts w:ascii="Times New Roman" w:hAnsi="Times New Roman"/>
          <w:bCs/>
          <w:sz w:val="24"/>
        </w:rPr>
        <w:t xml:space="preserve"> the</w:t>
      </w:r>
      <w:r w:rsidR="00AD2A9A" w:rsidRPr="00FB5589">
        <w:rPr>
          <w:rFonts w:ascii="Times New Roman" w:hAnsi="Times New Roman"/>
          <w:bCs/>
          <w:sz w:val="24"/>
        </w:rPr>
        <w:t xml:space="preserve"> </w:t>
      </w:r>
      <w:r w:rsidR="006A3AE7" w:rsidRPr="00FB5589">
        <w:rPr>
          <w:rFonts w:ascii="Times New Roman" w:hAnsi="Times New Roman"/>
          <w:bCs/>
          <w:sz w:val="24"/>
        </w:rPr>
        <w:t>knowledge creation</w:t>
      </w:r>
      <w:r w:rsidR="0054302E" w:rsidRPr="00FB5589">
        <w:rPr>
          <w:rFonts w:ascii="Times New Roman" w:hAnsi="Times New Roman"/>
          <w:bCs/>
          <w:sz w:val="24"/>
        </w:rPr>
        <w:t xml:space="preserve"> process</w:t>
      </w:r>
      <w:r w:rsidR="006A3AE7" w:rsidRPr="00FB5589">
        <w:rPr>
          <w:rFonts w:ascii="Times New Roman" w:hAnsi="Times New Roman"/>
          <w:bCs/>
          <w:sz w:val="24"/>
        </w:rPr>
        <w:t>.</w:t>
      </w:r>
      <w:r w:rsidR="008613C1" w:rsidRPr="00FB5589">
        <w:rPr>
          <w:rFonts w:ascii="Times New Roman" w:hAnsi="Times New Roman"/>
          <w:bCs/>
          <w:sz w:val="24"/>
        </w:rPr>
        <w:t xml:space="preserve"> </w:t>
      </w:r>
    </w:p>
    <w:p w14:paraId="556DD4C2" w14:textId="2F51745A" w:rsidR="00047D9C" w:rsidRPr="00FB5589" w:rsidRDefault="0012271E" w:rsidP="00523436">
      <w:pPr>
        <w:widowControl w:val="0"/>
        <w:autoSpaceDE w:val="0"/>
        <w:autoSpaceDN w:val="0"/>
        <w:adjustRightInd w:val="0"/>
        <w:spacing w:after="120" w:line="240" w:lineRule="auto"/>
        <w:ind w:right="108" w:firstLine="578"/>
        <w:jc w:val="both"/>
        <w:rPr>
          <w:rFonts w:ascii="Times New Roman" w:hAnsi="Times New Roman"/>
          <w:bCs/>
          <w:sz w:val="24"/>
        </w:rPr>
      </w:pPr>
      <w:r w:rsidRPr="00FB5589">
        <w:rPr>
          <w:rFonts w:ascii="Times New Roman" w:hAnsi="Times New Roman"/>
          <w:bCs/>
          <w:sz w:val="24"/>
        </w:rPr>
        <w:t xml:space="preserve">Besides, the intangible perspective of knowledge </w:t>
      </w:r>
      <w:r w:rsidR="0054302E" w:rsidRPr="00FB5589">
        <w:rPr>
          <w:rFonts w:ascii="Times New Roman" w:hAnsi="Times New Roman"/>
          <w:bCs/>
          <w:sz w:val="24"/>
        </w:rPr>
        <w:t>urges the need</w:t>
      </w:r>
      <w:r w:rsidRPr="00FB5589">
        <w:rPr>
          <w:rFonts w:ascii="Times New Roman" w:hAnsi="Times New Roman"/>
          <w:bCs/>
          <w:sz w:val="24"/>
        </w:rPr>
        <w:t xml:space="preserve"> to measure </w:t>
      </w:r>
      <w:r w:rsidR="000532C8" w:rsidRPr="00FB5589">
        <w:rPr>
          <w:rFonts w:ascii="Times New Roman" w:hAnsi="Times New Roman"/>
          <w:bCs/>
          <w:sz w:val="24"/>
        </w:rPr>
        <w:t xml:space="preserve">contributions </w:t>
      </w:r>
      <w:r w:rsidR="004D4910" w:rsidRPr="00FB5589">
        <w:rPr>
          <w:rFonts w:ascii="Times New Roman" w:hAnsi="Times New Roman"/>
          <w:bCs/>
          <w:sz w:val="24"/>
        </w:rPr>
        <w:t>or benefits</w:t>
      </w:r>
      <w:r w:rsidR="0054302E" w:rsidRPr="00FB5589">
        <w:rPr>
          <w:rFonts w:ascii="Times New Roman" w:hAnsi="Times New Roman"/>
          <w:bCs/>
          <w:sz w:val="24"/>
        </w:rPr>
        <w:t xml:space="preserve"> of this intangible capital</w:t>
      </w:r>
      <w:r w:rsidR="004D4910" w:rsidRPr="00FB5589">
        <w:rPr>
          <w:rFonts w:ascii="Times New Roman" w:hAnsi="Times New Roman"/>
          <w:bCs/>
          <w:sz w:val="24"/>
        </w:rPr>
        <w:t xml:space="preserve"> onto companies’ </w:t>
      </w:r>
      <w:r w:rsidR="000532C8" w:rsidRPr="00FB5589">
        <w:rPr>
          <w:rFonts w:ascii="Times New Roman" w:hAnsi="Times New Roman"/>
          <w:bCs/>
          <w:sz w:val="24"/>
        </w:rPr>
        <w:t>compe</w:t>
      </w:r>
      <w:r w:rsidR="004D4910" w:rsidRPr="00FB5589">
        <w:rPr>
          <w:rFonts w:ascii="Times New Roman" w:hAnsi="Times New Roman"/>
          <w:bCs/>
          <w:sz w:val="24"/>
        </w:rPr>
        <w:t>titiveness and R&amp;D activities</w:t>
      </w:r>
      <w:r w:rsidRPr="00FB5589">
        <w:rPr>
          <w:rFonts w:ascii="Times New Roman" w:hAnsi="Times New Roman"/>
          <w:bCs/>
          <w:sz w:val="24"/>
        </w:rPr>
        <w:t>.</w:t>
      </w:r>
      <w:r w:rsidR="000532C8" w:rsidRPr="00FB5589">
        <w:rPr>
          <w:rFonts w:ascii="Times New Roman" w:hAnsi="Times New Roman"/>
          <w:bCs/>
          <w:sz w:val="24"/>
        </w:rPr>
        <w:t xml:space="preserve"> </w:t>
      </w:r>
      <w:r w:rsidR="004D4910" w:rsidRPr="00FB5589">
        <w:rPr>
          <w:rFonts w:ascii="Times New Roman" w:hAnsi="Times New Roman"/>
          <w:bCs/>
          <w:sz w:val="24"/>
        </w:rPr>
        <w:t>Subsequently</w:t>
      </w:r>
      <w:r w:rsidR="000532C8" w:rsidRPr="00FB5589">
        <w:rPr>
          <w:rFonts w:ascii="Times New Roman" w:hAnsi="Times New Roman"/>
          <w:bCs/>
          <w:sz w:val="24"/>
        </w:rPr>
        <w:t>,</w:t>
      </w:r>
      <w:r w:rsidRPr="00FB5589">
        <w:rPr>
          <w:rFonts w:ascii="Times New Roman" w:hAnsi="Times New Roman"/>
          <w:bCs/>
          <w:sz w:val="24"/>
        </w:rPr>
        <w:t xml:space="preserve"> </w:t>
      </w:r>
      <w:r w:rsidR="004D4910" w:rsidRPr="00FB5589">
        <w:rPr>
          <w:rFonts w:ascii="Times New Roman" w:hAnsi="Times New Roman"/>
          <w:bCs/>
          <w:sz w:val="24"/>
        </w:rPr>
        <w:t>three indicators</w:t>
      </w:r>
      <w:r w:rsidR="0054302E" w:rsidRPr="00FB5589">
        <w:rPr>
          <w:rFonts w:ascii="Times New Roman" w:hAnsi="Times New Roman"/>
          <w:bCs/>
          <w:sz w:val="24"/>
        </w:rPr>
        <w:t xml:space="preserve"> are suggested by </w:t>
      </w:r>
      <w:proofErr w:type="spellStart"/>
      <w:r w:rsidR="0054302E" w:rsidRPr="00FB5589">
        <w:rPr>
          <w:rFonts w:ascii="Times New Roman" w:hAnsi="Times New Roman"/>
          <w:bCs/>
          <w:sz w:val="24"/>
        </w:rPr>
        <w:t>Cotora</w:t>
      </w:r>
      <w:proofErr w:type="spellEnd"/>
      <w:r w:rsidR="0054302E" w:rsidRPr="00FB5589">
        <w:rPr>
          <w:rFonts w:ascii="Times New Roman" w:hAnsi="Times New Roman"/>
          <w:bCs/>
          <w:sz w:val="24"/>
        </w:rPr>
        <w:t xml:space="preserve"> (2007), in th</w:t>
      </w:r>
      <w:r w:rsidR="00B40BA3" w:rsidRPr="00FB5589">
        <w:rPr>
          <w:rFonts w:ascii="Times New Roman" w:hAnsi="Times New Roman"/>
          <w:bCs/>
          <w:sz w:val="24"/>
        </w:rPr>
        <w:t>eir</w:t>
      </w:r>
      <w:r w:rsidR="0054302E" w:rsidRPr="00FB5589">
        <w:rPr>
          <w:rFonts w:ascii="Times New Roman" w:hAnsi="Times New Roman"/>
          <w:bCs/>
          <w:sz w:val="24"/>
        </w:rPr>
        <w:t xml:space="preserve"> patented tool to measure value creation in intangible assets</w:t>
      </w:r>
      <w:r w:rsidR="00B40BA3" w:rsidRPr="00FB5589">
        <w:rPr>
          <w:rFonts w:ascii="Times New Roman" w:hAnsi="Times New Roman"/>
          <w:bCs/>
          <w:sz w:val="24"/>
        </w:rPr>
        <w:t xml:space="preserve">; </w:t>
      </w:r>
      <w:r w:rsidR="0054302E" w:rsidRPr="00FB5589">
        <w:rPr>
          <w:rFonts w:ascii="Times New Roman" w:hAnsi="Times New Roman"/>
          <w:bCs/>
          <w:sz w:val="24"/>
        </w:rPr>
        <w:t>1) dynamic, 2) impact</w:t>
      </w:r>
      <w:r w:rsidR="00B40BA3" w:rsidRPr="00FB5589">
        <w:rPr>
          <w:rFonts w:ascii="Times New Roman" w:hAnsi="Times New Roman"/>
          <w:bCs/>
          <w:sz w:val="24"/>
        </w:rPr>
        <w:t>,</w:t>
      </w:r>
      <w:r w:rsidR="0054302E" w:rsidRPr="00FB5589">
        <w:rPr>
          <w:rFonts w:ascii="Times New Roman" w:hAnsi="Times New Roman"/>
          <w:bCs/>
          <w:sz w:val="24"/>
        </w:rPr>
        <w:t xml:space="preserve"> and 3) return. </w:t>
      </w:r>
      <w:r w:rsidR="000532C8" w:rsidRPr="00FB5589">
        <w:rPr>
          <w:rFonts w:ascii="Times New Roman" w:hAnsi="Times New Roman"/>
          <w:bCs/>
          <w:sz w:val="24"/>
        </w:rPr>
        <w:t xml:space="preserve">However, these insights </w:t>
      </w:r>
      <w:r w:rsidR="0054302E" w:rsidRPr="00FB5589">
        <w:rPr>
          <w:rFonts w:ascii="Times New Roman" w:hAnsi="Times New Roman"/>
          <w:bCs/>
          <w:sz w:val="24"/>
        </w:rPr>
        <w:t>about the</w:t>
      </w:r>
      <w:r w:rsidR="004D4910" w:rsidRPr="00FB5589">
        <w:rPr>
          <w:rFonts w:ascii="Times New Roman" w:hAnsi="Times New Roman"/>
          <w:bCs/>
          <w:sz w:val="24"/>
        </w:rPr>
        <w:t xml:space="preserve"> knowledge dynamics agree</w:t>
      </w:r>
      <w:r w:rsidR="000532C8" w:rsidRPr="00FB5589">
        <w:rPr>
          <w:rFonts w:ascii="Times New Roman" w:hAnsi="Times New Roman"/>
          <w:bCs/>
          <w:sz w:val="24"/>
        </w:rPr>
        <w:t xml:space="preserve"> that employees</w:t>
      </w:r>
      <w:r w:rsidR="0054302E" w:rsidRPr="00FB5589">
        <w:rPr>
          <w:rFonts w:ascii="Times New Roman" w:hAnsi="Times New Roman"/>
          <w:bCs/>
          <w:sz w:val="24"/>
        </w:rPr>
        <w:t>’ behaviour</w:t>
      </w:r>
      <w:r w:rsidR="000532C8" w:rsidRPr="00FB5589">
        <w:rPr>
          <w:rFonts w:ascii="Times New Roman" w:hAnsi="Times New Roman"/>
          <w:bCs/>
          <w:sz w:val="24"/>
        </w:rPr>
        <w:t xml:space="preserve"> is an important condition </w:t>
      </w:r>
      <w:r w:rsidR="0054302E" w:rsidRPr="00FB5589">
        <w:rPr>
          <w:rFonts w:ascii="Times New Roman" w:hAnsi="Times New Roman"/>
          <w:bCs/>
          <w:sz w:val="24"/>
        </w:rPr>
        <w:t>or cause of</w:t>
      </w:r>
      <w:r w:rsidR="000532C8" w:rsidRPr="00FB5589">
        <w:rPr>
          <w:rFonts w:ascii="Times New Roman" w:hAnsi="Times New Roman"/>
          <w:bCs/>
          <w:sz w:val="24"/>
        </w:rPr>
        <w:t xml:space="preserve"> successful </w:t>
      </w:r>
      <w:r w:rsidR="004D4910" w:rsidRPr="00FB5589">
        <w:rPr>
          <w:rFonts w:ascii="Times New Roman" w:hAnsi="Times New Roman"/>
          <w:bCs/>
          <w:sz w:val="24"/>
        </w:rPr>
        <w:t xml:space="preserve">effects </w:t>
      </w:r>
      <w:r w:rsidR="0054302E" w:rsidRPr="00FB5589">
        <w:rPr>
          <w:rFonts w:ascii="Times New Roman" w:hAnsi="Times New Roman"/>
          <w:bCs/>
          <w:sz w:val="24"/>
        </w:rPr>
        <w:t xml:space="preserve">and </w:t>
      </w:r>
      <w:r w:rsidR="004D4910" w:rsidRPr="00FB5589">
        <w:rPr>
          <w:rFonts w:ascii="Times New Roman" w:hAnsi="Times New Roman"/>
          <w:bCs/>
          <w:sz w:val="24"/>
        </w:rPr>
        <w:t>measurement</w:t>
      </w:r>
      <w:r w:rsidR="0054302E" w:rsidRPr="00FB5589">
        <w:rPr>
          <w:rFonts w:ascii="Times New Roman" w:hAnsi="Times New Roman"/>
          <w:bCs/>
          <w:sz w:val="24"/>
        </w:rPr>
        <w:t>s</w:t>
      </w:r>
      <w:r w:rsidR="000532C8" w:rsidRPr="00FB5589">
        <w:rPr>
          <w:rFonts w:ascii="Times New Roman" w:hAnsi="Times New Roman"/>
          <w:bCs/>
          <w:sz w:val="24"/>
        </w:rPr>
        <w:t xml:space="preserve"> </w:t>
      </w:r>
      <w:r w:rsidR="004D4910" w:rsidRPr="00FB5589">
        <w:rPr>
          <w:rFonts w:ascii="Times New Roman" w:hAnsi="Times New Roman"/>
          <w:bCs/>
          <w:sz w:val="24"/>
        </w:rPr>
        <w:t>from</w:t>
      </w:r>
      <w:r w:rsidR="000532C8" w:rsidRPr="00FB5589">
        <w:rPr>
          <w:rFonts w:ascii="Times New Roman" w:hAnsi="Times New Roman"/>
          <w:bCs/>
          <w:sz w:val="24"/>
        </w:rPr>
        <w:t xml:space="preserve"> any knowledge management </w:t>
      </w:r>
      <w:r w:rsidR="0054302E" w:rsidRPr="00FB5589">
        <w:rPr>
          <w:rFonts w:ascii="Times New Roman" w:hAnsi="Times New Roman"/>
          <w:bCs/>
          <w:sz w:val="24"/>
        </w:rPr>
        <w:t>effort</w:t>
      </w:r>
      <w:r w:rsidR="000532C8" w:rsidRPr="00FB5589">
        <w:rPr>
          <w:rFonts w:ascii="Times New Roman" w:hAnsi="Times New Roman"/>
          <w:bCs/>
          <w:sz w:val="24"/>
        </w:rPr>
        <w:t xml:space="preserve">. In fact, </w:t>
      </w:r>
      <w:proofErr w:type="spellStart"/>
      <w:r w:rsidR="000532C8" w:rsidRPr="00FB5589">
        <w:rPr>
          <w:rFonts w:ascii="Times New Roman" w:hAnsi="Times New Roman"/>
          <w:bCs/>
          <w:sz w:val="24"/>
        </w:rPr>
        <w:t>Andriessen</w:t>
      </w:r>
      <w:proofErr w:type="spellEnd"/>
      <w:r w:rsidR="000532C8" w:rsidRPr="00FB5589">
        <w:rPr>
          <w:rFonts w:ascii="Times New Roman" w:hAnsi="Times New Roman"/>
          <w:bCs/>
          <w:sz w:val="24"/>
        </w:rPr>
        <w:t xml:space="preserve"> (2006) suggests that the way metaphors are created and used to conceptualize knowledge </w:t>
      </w:r>
      <w:r w:rsidR="0054302E" w:rsidRPr="00FB5589">
        <w:rPr>
          <w:rFonts w:ascii="Times New Roman" w:hAnsi="Times New Roman"/>
          <w:bCs/>
          <w:sz w:val="24"/>
        </w:rPr>
        <w:t xml:space="preserve">itself </w:t>
      </w:r>
      <w:r w:rsidR="000532C8" w:rsidRPr="00FB5589">
        <w:rPr>
          <w:rFonts w:ascii="Times New Roman" w:hAnsi="Times New Roman"/>
          <w:bCs/>
          <w:sz w:val="24"/>
        </w:rPr>
        <w:t xml:space="preserve">may affect how knowledge is </w:t>
      </w:r>
      <w:r w:rsidR="004D4910" w:rsidRPr="00FB5589">
        <w:rPr>
          <w:rFonts w:ascii="Times New Roman" w:hAnsi="Times New Roman"/>
          <w:bCs/>
          <w:sz w:val="24"/>
        </w:rPr>
        <w:t xml:space="preserve">actually </w:t>
      </w:r>
      <w:r w:rsidR="00906E8B" w:rsidRPr="00FB5589">
        <w:rPr>
          <w:rFonts w:ascii="Times New Roman" w:hAnsi="Times New Roman"/>
          <w:bCs/>
          <w:sz w:val="24"/>
        </w:rPr>
        <w:t>managed</w:t>
      </w:r>
      <w:r w:rsidR="000532C8" w:rsidRPr="00FB5589">
        <w:rPr>
          <w:rFonts w:ascii="Times New Roman" w:hAnsi="Times New Roman"/>
          <w:bCs/>
          <w:sz w:val="24"/>
        </w:rPr>
        <w:t xml:space="preserve"> in companies, </w:t>
      </w:r>
      <w:r w:rsidR="0054302E" w:rsidRPr="00FB5589">
        <w:rPr>
          <w:rFonts w:ascii="Times New Roman" w:hAnsi="Times New Roman"/>
          <w:bCs/>
          <w:sz w:val="24"/>
        </w:rPr>
        <w:t>mainly if these</w:t>
      </w:r>
      <w:r w:rsidR="000532C8" w:rsidRPr="00FB5589">
        <w:rPr>
          <w:rFonts w:ascii="Times New Roman" w:hAnsi="Times New Roman"/>
          <w:bCs/>
          <w:sz w:val="24"/>
        </w:rPr>
        <w:t xml:space="preserve"> </w:t>
      </w:r>
      <w:r w:rsidR="00B40BA3" w:rsidRPr="00FB5589">
        <w:rPr>
          <w:rFonts w:ascii="Times New Roman" w:hAnsi="Times New Roman"/>
          <w:bCs/>
          <w:sz w:val="24"/>
        </w:rPr>
        <w:t xml:space="preserve">are </w:t>
      </w:r>
      <w:r w:rsidR="000532C8" w:rsidRPr="00FB5589">
        <w:rPr>
          <w:rFonts w:ascii="Times New Roman" w:hAnsi="Times New Roman"/>
          <w:bCs/>
          <w:sz w:val="24"/>
        </w:rPr>
        <w:t>literally followed</w:t>
      </w:r>
      <w:r w:rsidR="0054302E" w:rsidRPr="00FB5589">
        <w:rPr>
          <w:rFonts w:ascii="Times New Roman" w:hAnsi="Times New Roman"/>
          <w:bCs/>
          <w:sz w:val="24"/>
        </w:rPr>
        <w:t>. The two most</w:t>
      </w:r>
      <w:r w:rsidR="000532C8" w:rsidRPr="00FB5589">
        <w:rPr>
          <w:rFonts w:ascii="Times New Roman" w:hAnsi="Times New Roman"/>
          <w:bCs/>
          <w:sz w:val="24"/>
        </w:rPr>
        <w:t xml:space="preserve"> common</w:t>
      </w:r>
      <w:r w:rsidR="00F77AC3" w:rsidRPr="00FB5589">
        <w:rPr>
          <w:rFonts w:ascii="Times New Roman" w:hAnsi="Times New Roman"/>
          <w:bCs/>
          <w:sz w:val="24"/>
        </w:rPr>
        <w:t xml:space="preserve"> metaphors</w:t>
      </w:r>
      <w:r w:rsidR="0054302E" w:rsidRPr="00FB5589">
        <w:rPr>
          <w:rFonts w:ascii="Times New Roman" w:hAnsi="Times New Roman"/>
          <w:bCs/>
          <w:sz w:val="24"/>
        </w:rPr>
        <w:t xml:space="preserve"> are</w:t>
      </w:r>
      <w:r w:rsidR="000532C8" w:rsidRPr="00FB5589">
        <w:rPr>
          <w:rFonts w:ascii="Times New Roman" w:hAnsi="Times New Roman"/>
          <w:bCs/>
          <w:sz w:val="24"/>
        </w:rPr>
        <w:t xml:space="preserve"> knowledge as </w:t>
      </w:r>
      <w:r w:rsidR="00906E8B" w:rsidRPr="00FB5589">
        <w:rPr>
          <w:rFonts w:ascii="Times New Roman" w:hAnsi="Times New Roman"/>
          <w:bCs/>
          <w:sz w:val="24"/>
        </w:rPr>
        <w:t xml:space="preserve">resource </w:t>
      </w:r>
      <w:r w:rsidR="000532C8" w:rsidRPr="00FB5589">
        <w:rPr>
          <w:rFonts w:ascii="Times New Roman" w:hAnsi="Times New Roman"/>
          <w:bCs/>
          <w:sz w:val="24"/>
        </w:rPr>
        <w:t>and knowledge as capital</w:t>
      </w:r>
      <w:r w:rsidR="0054302E" w:rsidRPr="00FB5589">
        <w:rPr>
          <w:rFonts w:ascii="Times New Roman" w:hAnsi="Times New Roman"/>
          <w:bCs/>
          <w:sz w:val="24"/>
        </w:rPr>
        <w:t xml:space="preserve"> (</w:t>
      </w:r>
      <w:proofErr w:type="spellStart"/>
      <w:r w:rsidR="0054302E" w:rsidRPr="00FB5589">
        <w:rPr>
          <w:rFonts w:ascii="Times New Roman" w:hAnsi="Times New Roman"/>
          <w:bCs/>
          <w:sz w:val="24"/>
        </w:rPr>
        <w:t>Andriessen</w:t>
      </w:r>
      <w:proofErr w:type="spellEnd"/>
      <w:r w:rsidR="0054302E" w:rsidRPr="00FB5589">
        <w:rPr>
          <w:rFonts w:ascii="Times New Roman" w:hAnsi="Times New Roman"/>
          <w:bCs/>
          <w:sz w:val="24"/>
        </w:rPr>
        <w:t>, 2006). Therefore</w:t>
      </w:r>
      <w:r w:rsidR="00906E8B" w:rsidRPr="00FB5589">
        <w:rPr>
          <w:rFonts w:ascii="Times New Roman" w:hAnsi="Times New Roman"/>
          <w:bCs/>
          <w:sz w:val="24"/>
        </w:rPr>
        <w:t xml:space="preserve">, if managers </w:t>
      </w:r>
      <w:r w:rsidR="0054302E" w:rsidRPr="00FB5589">
        <w:rPr>
          <w:rFonts w:ascii="Times New Roman" w:hAnsi="Times New Roman"/>
          <w:bCs/>
          <w:sz w:val="24"/>
        </w:rPr>
        <w:t xml:space="preserve">intensify </w:t>
      </w:r>
      <w:r w:rsidR="00906E8B" w:rsidRPr="00FB5589">
        <w:rPr>
          <w:rFonts w:ascii="Times New Roman" w:hAnsi="Times New Roman"/>
          <w:bCs/>
          <w:sz w:val="24"/>
        </w:rPr>
        <w:t>knowledge dyna</w:t>
      </w:r>
      <w:r w:rsidR="004D4910" w:rsidRPr="00FB5589">
        <w:rPr>
          <w:rFonts w:ascii="Times New Roman" w:hAnsi="Times New Roman"/>
          <w:bCs/>
          <w:sz w:val="24"/>
        </w:rPr>
        <w:t xml:space="preserve">mics </w:t>
      </w:r>
      <w:r w:rsidR="0054302E" w:rsidRPr="00FB5589">
        <w:rPr>
          <w:rFonts w:ascii="Times New Roman" w:hAnsi="Times New Roman"/>
          <w:bCs/>
          <w:sz w:val="24"/>
        </w:rPr>
        <w:t>they might have better control and improve their</w:t>
      </w:r>
      <w:r w:rsidR="004D4910" w:rsidRPr="00FB5589">
        <w:rPr>
          <w:rFonts w:ascii="Times New Roman" w:hAnsi="Times New Roman"/>
          <w:bCs/>
          <w:sz w:val="24"/>
        </w:rPr>
        <w:t xml:space="preserve"> decision-</w:t>
      </w:r>
      <w:r w:rsidR="00906E8B" w:rsidRPr="00FB5589">
        <w:rPr>
          <w:rFonts w:ascii="Times New Roman" w:hAnsi="Times New Roman"/>
          <w:bCs/>
          <w:sz w:val="24"/>
        </w:rPr>
        <w:t xml:space="preserve">making, </w:t>
      </w:r>
      <w:r w:rsidR="00F77AC3" w:rsidRPr="00FB5589">
        <w:rPr>
          <w:rFonts w:ascii="Times New Roman" w:hAnsi="Times New Roman"/>
          <w:bCs/>
          <w:sz w:val="24"/>
        </w:rPr>
        <w:t>policymaking</w:t>
      </w:r>
      <w:r w:rsidR="00B40BA3" w:rsidRPr="00FB5589">
        <w:rPr>
          <w:rFonts w:ascii="Times New Roman" w:hAnsi="Times New Roman"/>
          <w:bCs/>
          <w:sz w:val="24"/>
        </w:rPr>
        <w:t>,</w:t>
      </w:r>
      <w:r w:rsidR="00906E8B" w:rsidRPr="00FB5589">
        <w:rPr>
          <w:rFonts w:ascii="Times New Roman" w:hAnsi="Times New Roman"/>
          <w:bCs/>
          <w:sz w:val="24"/>
        </w:rPr>
        <w:t xml:space="preserve"> and </w:t>
      </w:r>
      <w:r w:rsidR="00F77AC3" w:rsidRPr="00FB5589">
        <w:rPr>
          <w:rFonts w:ascii="Times New Roman" w:hAnsi="Times New Roman"/>
          <w:bCs/>
          <w:sz w:val="24"/>
        </w:rPr>
        <w:t>strategies</w:t>
      </w:r>
      <w:r w:rsidR="0054302E" w:rsidRPr="00FB5589">
        <w:rPr>
          <w:rFonts w:ascii="Times New Roman" w:hAnsi="Times New Roman"/>
          <w:bCs/>
          <w:sz w:val="24"/>
        </w:rPr>
        <w:t xml:space="preserve"> deployment</w:t>
      </w:r>
      <w:r w:rsidR="00F77AC3" w:rsidRPr="00FB5589">
        <w:rPr>
          <w:rFonts w:ascii="Times New Roman" w:hAnsi="Times New Roman"/>
          <w:bCs/>
          <w:sz w:val="24"/>
        </w:rPr>
        <w:t xml:space="preserve"> </w:t>
      </w:r>
      <w:r w:rsidR="0054302E" w:rsidRPr="00FB5589">
        <w:rPr>
          <w:rFonts w:ascii="Times New Roman" w:hAnsi="Times New Roman"/>
          <w:bCs/>
          <w:sz w:val="24"/>
        </w:rPr>
        <w:t>that positively impact</w:t>
      </w:r>
      <w:r w:rsidR="00F77AC3" w:rsidRPr="00FB5589">
        <w:rPr>
          <w:rFonts w:ascii="Times New Roman" w:hAnsi="Times New Roman"/>
          <w:bCs/>
          <w:sz w:val="24"/>
        </w:rPr>
        <w:t xml:space="preserve"> </w:t>
      </w:r>
      <w:r w:rsidR="0054302E" w:rsidRPr="00FB5589">
        <w:rPr>
          <w:rFonts w:ascii="Times New Roman" w:hAnsi="Times New Roman"/>
          <w:bCs/>
          <w:sz w:val="24"/>
        </w:rPr>
        <w:t>their</w:t>
      </w:r>
      <w:r w:rsidR="00F77AC3" w:rsidRPr="00FB5589">
        <w:rPr>
          <w:rFonts w:ascii="Times New Roman" w:hAnsi="Times New Roman"/>
          <w:bCs/>
          <w:sz w:val="24"/>
        </w:rPr>
        <w:t xml:space="preserve"> </w:t>
      </w:r>
      <w:r w:rsidR="00906E8B" w:rsidRPr="00FB5589">
        <w:rPr>
          <w:rFonts w:ascii="Times New Roman" w:hAnsi="Times New Roman"/>
          <w:bCs/>
          <w:sz w:val="24"/>
        </w:rPr>
        <w:t xml:space="preserve">business performance. In fact, knowledge sharing demonstrates to </w:t>
      </w:r>
      <w:r w:rsidR="0054302E" w:rsidRPr="00FB5589">
        <w:rPr>
          <w:rFonts w:ascii="Times New Roman" w:hAnsi="Times New Roman"/>
          <w:bCs/>
          <w:sz w:val="24"/>
        </w:rPr>
        <w:t>improve</w:t>
      </w:r>
      <w:r w:rsidR="00906E8B" w:rsidRPr="00FB5589">
        <w:rPr>
          <w:rFonts w:ascii="Times New Roman" w:hAnsi="Times New Roman"/>
          <w:bCs/>
          <w:sz w:val="24"/>
        </w:rPr>
        <w:t xml:space="preserve"> knowledge acquisition </w:t>
      </w:r>
      <w:r w:rsidR="0054302E" w:rsidRPr="00FB5589">
        <w:rPr>
          <w:rFonts w:ascii="Times New Roman" w:hAnsi="Times New Roman"/>
          <w:bCs/>
          <w:sz w:val="24"/>
        </w:rPr>
        <w:t>in firms</w:t>
      </w:r>
      <w:r w:rsidR="00906E8B" w:rsidRPr="00FB5589">
        <w:rPr>
          <w:rFonts w:ascii="Times New Roman" w:hAnsi="Times New Roman"/>
          <w:bCs/>
          <w:sz w:val="24"/>
        </w:rPr>
        <w:t xml:space="preserve">, as Appleyard (1996) </w:t>
      </w:r>
      <w:r w:rsidR="00B40BA3" w:rsidRPr="00FB5589">
        <w:rPr>
          <w:rFonts w:ascii="Times New Roman" w:hAnsi="Times New Roman"/>
          <w:bCs/>
          <w:sz w:val="24"/>
        </w:rPr>
        <w:t>states</w:t>
      </w:r>
      <w:r w:rsidR="00F77AC3" w:rsidRPr="00FB5589">
        <w:rPr>
          <w:rFonts w:ascii="Times New Roman" w:hAnsi="Times New Roman"/>
          <w:bCs/>
          <w:sz w:val="24"/>
        </w:rPr>
        <w:t>,</w:t>
      </w:r>
      <w:r w:rsidR="00906E8B" w:rsidRPr="00FB5589">
        <w:rPr>
          <w:rFonts w:ascii="Times New Roman" w:hAnsi="Times New Roman"/>
          <w:bCs/>
          <w:sz w:val="24"/>
        </w:rPr>
        <w:t xml:space="preserve"> knowledge is a key competitive variable </w:t>
      </w:r>
      <w:r w:rsidR="004D4910" w:rsidRPr="00FB5589">
        <w:rPr>
          <w:rFonts w:ascii="Times New Roman" w:hAnsi="Times New Roman"/>
          <w:bCs/>
          <w:sz w:val="24"/>
        </w:rPr>
        <w:t xml:space="preserve">and it is important to recognize </w:t>
      </w:r>
      <w:r w:rsidR="0054302E" w:rsidRPr="00FB5589">
        <w:rPr>
          <w:rFonts w:ascii="Times New Roman" w:hAnsi="Times New Roman"/>
          <w:bCs/>
          <w:sz w:val="24"/>
        </w:rPr>
        <w:t>the different effects from the restricted levels of</w:t>
      </w:r>
      <w:r w:rsidR="004D4910" w:rsidRPr="00FB5589">
        <w:rPr>
          <w:rFonts w:ascii="Times New Roman" w:hAnsi="Times New Roman"/>
          <w:bCs/>
          <w:sz w:val="24"/>
        </w:rPr>
        <w:t xml:space="preserve"> knowledge use </w:t>
      </w:r>
      <w:r w:rsidR="0054302E" w:rsidRPr="00FB5589">
        <w:rPr>
          <w:rFonts w:ascii="Times New Roman" w:hAnsi="Times New Roman"/>
          <w:bCs/>
          <w:sz w:val="24"/>
        </w:rPr>
        <w:t>and</w:t>
      </w:r>
      <w:r w:rsidR="004D4910" w:rsidRPr="00FB5589">
        <w:rPr>
          <w:rFonts w:ascii="Times New Roman" w:hAnsi="Times New Roman"/>
          <w:bCs/>
          <w:sz w:val="24"/>
        </w:rPr>
        <w:t xml:space="preserve"> access channels</w:t>
      </w:r>
      <w:r w:rsidR="0054302E" w:rsidRPr="00FB5589">
        <w:rPr>
          <w:rFonts w:ascii="Times New Roman" w:hAnsi="Times New Roman"/>
          <w:bCs/>
          <w:sz w:val="24"/>
        </w:rPr>
        <w:t xml:space="preserve"> in firms</w:t>
      </w:r>
      <w:r w:rsidR="00906E8B" w:rsidRPr="00FB5589">
        <w:rPr>
          <w:rFonts w:ascii="Times New Roman" w:hAnsi="Times New Roman"/>
          <w:bCs/>
          <w:sz w:val="24"/>
        </w:rPr>
        <w:t>,</w:t>
      </w:r>
      <w:r w:rsidR="0054302E" w:rsidRPr="00FB5589">
        <w:rPr>
          <w:rFonts w:ascii="Times New Roman" w:hAnsi="Times New Roman"/>
          <w:bCs/>
          <w:sz w:val="24"/>
        </w:rPr>
        <w:t xml:space="preserve"> and</w:t>
      </w:r>
      <w:r w:rsidR="00906E8B" w:rsidRPr="00FB5589">
        <w:rPr>
          <w:rFonts w:ascii="Times New Roman" w:hAnsi="Times New Roman"/>
          <w:bCs/>
          <w:sz w:val="24"/>
        </w:rPr>
        <w:t xml:space="preserve"> </w:t>
      </w:r>
      <w:r w:rsidR="00F77AC3" w:rsidRPr="00FB5589">
        <w:rPr>
          <w:rFonts w:ascii="Times New Roman" w:hAnsi="Times New Roman"/>
          <w:bCs/>
          <w:sz w:val="24"/>
        </w:rPr>
        <w:t xml:space="preserve">especially </w:t>
      </w:r>
      <w:r w:rsidR="0054302E" w:rsidRPr="00FB5589">
        <w:rPr>
          <w:rFonts w:ascii="Times New Roman" w:hAnsi="Times New Roman"/>
          <w:bCs/>
          <w:sz w:val="24"/>
        </w:rPr>
        <w:t>recognized</w:t>
      </w:r>
      <w:r w:rsidR="00906E8B" w:rsidRPr="00FB5589">
        <w:rPr>
          <w:rFonts w:ascii="Times New Roman" w:hAnsi="Times New Roman"/>
          <w:bCs/>
          <w:sz w:val="24"/>
        </w:rPr>
        <w:t xml:space="preserve"> in institutional patent systems, </w:t>
      </w:r>
      <w:r w:rsidR="0054302E" w:rsidRPr="00FB5589">
        <w:rPr>
          <w:rFonts w:ascii="Times New Roman" w:hAnsi="Times New Roman"/>
          <w:bCs/>
          <w:sz w:val="24"/>
        </w:rPr>
        <w:t>that</w:t>
      </w:r>
      <w:r w:rsidR="00906E8B" w:rsidRPr="00FB5589">
        <w:rPr>
          <w:rFonts w:ascii="Times New Roman" w:hAnsi="Times New Roman"/>
          <w:bCs/>
          <w:sz w:val="24"/>
        </w:rPr>
        <w:t xml:space="preserve"> have </w:t>
      </w:r>
      <w:r w:rsidR="00F77AC3" w:rsidRPr="00FB5589">
        <w:rPr>
          <w:rFonts w:ascii="Times New Roman" w:hAnsi="Times New Roman"/>
          <w:bCs/>
          <w:sz w:val="24"/>
        </w:rPr>
        <w:t xml:space="preserve">important </w:t>
      </w:r>
      <w:r w:rsidR="004D4910" w:rsidRPr="00FB5589">
        <w:rPr>
          <w:rFonts w:ascii="Times New Roman" w:hAnsi="Times New Roman"/>
          <w:bCs/>
          <w:sz w:val="24"/>
        </w:rPr>
        <w:t>effects on</w:t>
      </w:r>
      <w:r w:rsidR="00906E8B" w:rsidRPr="00FB5589">
        <w:rPr>
          <w:rFonts w:ascii="Times New Roman" w:hAnsi="Times New Roman"/>
          <w:bCs/>
          <w:sz w:val="24"/>
        </w:rPr>
        <w:t xml:space="preserve"> </w:t>
      </w:r>
      <w:r w:rsidR="00B40BA3" w:rsidRPr="00FB5589">
        <w:rPr>
          <w:rFonts w:ascii="Times New Roman" w:hAnsi="Times New Roman"/>
          <w:bCs/>
          <w:sz w:val="24"/>
        </w:rPr>
        <w:t>company’s</w:t>
      </w:r>
      <w:r w:rsidR="0054302E" w:rsidRPr="00FB5589">
        <w:rPr>
          <w:rFonts w:ascii="Times New Roman" w:hAnsi="Times New Roman"/>
          <w:bCs/>
          <w:sz w:val="24"/>
        </w:rPr>
        <w:t xml:space="preserve"> performance</w:t>
      </w:r>
      <w:r w:rsidR="004D4910" w:rsidRPr="00FB5589">
        <w:rPr>
          <w:rFonts w:ascii="Times New Roman" w:hAnsi="Times New Roman"/>
          <w:bCs/>
          <w:sz w:val="24"/>
        </w:rPr>
        <w:t xml:space="preserve"> and economy </w:t>
      </w:r>
      <w:r w:rsidR="0054302E" w:rsidRPr="00FB5589">
        <w:rPr>
          <w:rFonts w:ascii="Times New Roman" w:hAnsi="Times New Roman"/>
          <w:bCs/>
          <w:sz w:val="24"/>
        </w:rPr>
        <w:t xml:space="preserve">countries </w:t>
      </w:r>
      <w:r w:rsidR="004D4910" w:rsidRPr="00FB5589">
        <w:rPr>
          <w:rFonts w:ascii="Times New Roman" w:hAnsi="Times New Roman"/>
          <w:bCs/>
          <w:sz w:val="24"/>
        </w:rPr>
        <w:t>growth.</w:t>
      </w:r>
    </w:p>
    <w:p w14:paraId="7187EDD7" w14:textId="581EEF45" w:rsidR="00886B70" w:rsidRPr="00515E4E" w:rsidRDefault="004D4910" w:rsidP="00790004">
      <w:pPr>
        <w:widowControl w:val="0"/>
        <w:autoSpaceDE w:val="0"/>
        <w:autoSpaceDN w:val="0"/>
        <w:adjustRightInd w:val="0"/>
        <w:spacing w:after="120" w:line="240" w:lineRule="auto"/>
        <w:ind w:right="108" w:firstLine="578"/>
        <w:jc w:val="both"/>
        <w:rPr>
          <w:rFonts w:ascii="Times New Roman" w:hAnsi="Times New Roman"/>
          <w:bCs/>
          <w:sz w:val="24"/>
        </w:rPr>
      </w:pPr>
      <w:r w:rsidRPr="00FB5589">
        <w:rPr>
          <w:rFonts w:ascii="Times New Roman" w:hAnsi="Times New Roman"/>
          <w:bCs/>
          <w:sz w:val="24"/>
        </w:rPr>
        <w:t>The</w:t>
      </w:r>
      <w:r w:rsidR="00886B70" w:rsidRPr="00FB5589">
        <w:rPr>
          <w:rFonts w:ascii="Times New Roman" w:hAnsi="Times New Roman"/>
          <w:bCs/>
          <w:sz w:val="24"/>
        </w:rPr>
        <w:t xml:space="preserve"> protection of intell</w:t>
      </w:r>
      <w:r w:rsidR="00C04F06" w:rsidRPr="00FB5589">
        <w:rPr>
          <w:rFonts w:ascii="Times New Roman" w:hAnsi="Times New Roman"/>
          <w:bCs/>
          <w:sz w:val="24"/>
        </w:rPr>
        <w:t xml:space="preserve">ectual property has been widely used to measure the </w:t>
      </w:r>
      <w:r w:rsidR="00886B70" w:rsidRPr="00FB5589">
        <w:rPr>
          <w:rFonts w:ascii="Times New Roman" w:hAnsi="Times New Roman"/>
          <w:bCs/>
          <w:sz w:val="24"/>
        </w:rPr>
        <w:t>return</w:t>
      </w:r>
      <w:r w:rsidR="00C04F06" w:rsidRPr="00FB5589">
        <w:rPr>
          <w:rFonts w:ascii="Times New Roman" w:hAnsi="Times New Roman"/>
          <w:bCs/>
          <w:sz w:val="24"/>
        </w:rPr>
        <w:t xml:space="preserve"> on investment</w:t>
      </w:r>
      <w:r w:rsidR="00307400" w:rsidRPr="00FB5589">
        <w:rPr>
          <w:rFonts w:ascii="Times New Roman" w:hAnsi="Times New Roman"/>
          <w:bCs/>
          <w:sz w:val="24"/>
        </w:rPr>
        <w:t xml:space="preserve"> of</w:t>
      </w:r>
      <w:r w:rsidR="00886B70" w:rsidRPr="00FB5589">
        <w:rPr>
          <w:rFonts w:ascii="Times New Roman" w:hAnsi="Times New Roman"/>
          <w:bCs/>
          <w:sz w:val="24"/>
        </w:rPr>
        <w:t xml:space="preserve"> </w:t>
      </w:r>
      <w:r w:rsidR="00CC4D19" w:rsidRPr="00FB5589">
        <w:rPr>
          <w:rFonts w:ascii="Times New Roman" w:hAnsi="Times New Roman"/>
          <w:bCs/>
          <w:sz w:val="24"/>
        </w:rPr>
        <w:t>R&amp;D</w:t>
      </w:r>
      <w:r w:rsidR="00307400" w:rsidRPr="00FB5589">
        <w:rPr>
          <w:rFonts w:ascii="Times New Roman" w:hAnsi="Times New Roman"/>
          <w:bCs/>
          <w:sz w:val="24"/>
        </w:rPr>
        <w:t xml:space="preserve"> in</w:t>
      </w:r>
      <w:r w:rsidR="00886B70" w:rsidRPr="00FB5589">
        <w:rPr>
          <w:rFonts w:ascii="Times New Roman" w:hAnsi="Times New Roman"/>
          <w:bCs/>
          <w:sz w:val="24"/>
        </w:rPr>
        <w:t xml:space="preserve"> different industries such as </w:t>
      </w:r>
      <w:r w:rsidR="00C04F06" w:rsidRPr="00FB5589">
        <w:rPr>
          <w:rFonts w:ascii="Times New Roman" w:hAnsi="Times New Roman"/>
          <w:bCs/>
          <w:sz w:val="24"/>
        </w:rPr>
        <w:t>those of the medical and pharmaceutical sectors</w:t>
      </w:r>
      <w:r w:rsidR="00886B70" w:rsidRPr="00FB5589">
        <w:rPr>
          <w:rFonts w:ascii="Times New Roman" w:hAnsi="Times New Roman"/>
          <w:bCs/>
          <w:sz w:val="24"/>
        </w:rPr>
        <w:t xml:space="preserve"> </w:t>
      </w:r>
      <w:r w:rsidR="00E06850" w:rsidRPr="00FB5589">
        <w:rPr>
          <w:rFonts w:ascii="Times New Roman" w:hAnsi="Times New Roman"/>
          <w:bCs/>
          <w:sz w:val="24"/>
        </w:rPr>
        <w:t>(</w:t>
      </w:r>
      <w:proofErr w:type="spellStart"/>
      <w:r w:rsidR="00E06850" w:rsidRPr="00FB5589">
        <w:rPr>
          <w:rFonts w:ascii="Times New Roman" w:hAnsi="Times New Roman"/>
          <w:bCs/>
          <w:sz w:val="24"/>
        </w:rPr>
        <w:t>Brockhoff</w:t>
      </w:r>
      <w:proofErr w:type="spellEnd"/>
      <w:r w:rsidR="008F554E" w:rsidRPr="00FB5589">
        <w:rPr>
          <w:rFonts w:ascii="Times New Roman" w:hAnsi="Times New Roman"/>
          <w:bCs/>
          <w:sz w:val="24"/>
        </w:rPr>
        <w:t xml:space="preserve"> </w:t>
      </w:r>
      <w:r w:rsidR="008F554E" w:rsidRPr="00FB5589">
        <w:rPr>
          <w:rFonts w:ascii="Times New Roman" w:hAnsi="Times New Roman"/>
          <w:bCs/>
          <w:i/>
          <w:sz w:val="24"/>
        </w:rPr>
        <w:t>et al.</w:t>
      </w:r>
      <w:r w:rsidR="00E06850" w:rsidRPr="00FB5589">
        <w:rPr>
          <w:rFonts w:ascii="Times New Roman" w:hAnsi="Times New Roman"/>
          <w:bCs/>
          <w:sz w:val="24"/>
        </w:rPr>
        <w:t>, 1999; Kingston</w:t>
      </w:r>
      <w:r w:rsidR="00886B70" w:rsidRPr="00FB5589">
        <w:rPr>
          <w:rFonts w:ascii="Times New Roman" w:hAnsi="Times New Roman"/>
          <w:bCs/>
          <w:sz w:val="24"/>
        </w:rPr>
        <w:t xml:space="preserve"> 2001)</w:t>
      </w:r>
      <w:r w:rsidR="00C04F06" w:rsidRPr="00FB5589">
        <w:rPr>
          <w:rFonts w:ascii="Times New Roman" w:hAnsi="Times New Roman"/>
          <w:bCs/>
          <w:sz w:val="24"/>
        </w:rPr>
        <w:t>, which have</w:t>
      </w:r>
      <w:r w:rsidR="00886B70" w:rsidRPr="00FB5589">
        <w:rPr>
          <w:rFonts w:ascii="Times New Roman" w:hAnsi="Times New Roman"/>
          <w:bCs/>
          <w:sz w:val="24"/>
        </w:rPr>
        <w:t xml:space="preserve"> bec</w:t>
      </w:r>
      <w:r w:rsidR="00C04F06" w:rsidRPr="00FB5589">
        <w:rPr>
          <w:rFonts w:ascii="Times New Roman" w:hAnsi="Times New Roman"/>
          <w:bCs/>
          <w:sz w:val="24"/>
        </w:rPr>
        <w:t>ome two of the most profitable industries</w:t>
      </w:r>
      <w:r w:rsidR="00886B70" w:rsidRPr="00FB5589">
        <w:rPr>
          <w:rFonts w:ascii="Times New Roman" w:hAnsi="Times New Roman"/>
          <w:bCs/>
          <w:sz w:val="24"/>
        </w:rPr>
        <w:t xml:space="preserve"> in the world (OECD, 2001). However, in the current literature, these industries have usually been accused of exploiting the traditional knowledge of plants to produce new drugs or products without any acknowledgement or economic benefits to the people that have developed </w:t>
      </w:r>
      <w:r w:rsidR="00886B70" w:rsidRPr="00515E4E">
        <w:rPr>
          <w:rFonts w:ascii="Times New Roman" w:hAnsi="Times New Roman"/>
          <w:bCs/>
          <w:sz w:val="24"/>
        </w:rPr>
        <w:t>and preserved this in</w:t>
      </w:r>
      <w:r w:rsidR="00C122EB" w:rsidRPr="00515E4E">
        <w:rPr>
          <w:rFonts w:ascii="Times New Roman" w:hAnsi="Times New Roman"/>
          <w:bCs/>
          <w:sz w:val="24"/>
        </w:rPr>
        <w:t xml:space="preserve">formation (Posey and </w:t>
      </w:r>
      <w:proofErr w:type="spellStart"/>
      <w:r w:rsidR="00C122EB" w:rsidRPr="00515E4E">
        <w:rPr>
          <w:rFonts w:ascii="Times New Roman" w:hAnsi="Times New Roman"/>
          <w:bCs/>
          <w:sz w:val="24"/>
        </w:rPr>
        <w:t>Dutfield</w:t>
      </w:r>
      <w:proofErr w:type="spellEnd"/>
      <w:r w:rsidR="008F554E" w:rsidRPr="00515E4E">
        <w:rPr>
          <w:rFonts w:ascii="Times New Roman" w:hAnsi="Times New Roman"/>
          <w:bCs/>
          <w:sz w:val="24"/>
        </w:rPr>
        <w:t>,</w:t>
      </w:r>
      <w:r w:rsidR="00886B70" w:rsidRPr="00515E4E">
        <w:rPr>
          <w:rFonts w:ascii="Times New Roman" w:hAnsi="Times New Roman"/>
          <w:bCs/>
          <w:sz w:val="24"/>
        </w:rPr>
        <w:t xml:space="preserve"> 1996). That is why it is important to </w:t>
      </w:r>
      <w:r w:rsidR="00886B70" w:rsidRPr="00515E4E">
        <w:rPr>
          <w:rFonts w:ascii="Times New Roman" w:hAnsi="Times New Roman"/>
          <w:bCs/>
          <w:sz w:val="24"/>
        </w:rPr>
        <w:lastRenderedPageBreak/>
        <w:t>register the intellectual pro</w:t>
      </w:r>
      <w:r w:rsidR="008F554E" w:rsidRPr="00515E4E">
        <w:rPr>
          <w:rFonts w:ascii="Times New Roman" w:hAnsi="Times New Roman"/>
          <w:bCs/>
          <w:sz w:val="24"/>
        </w:rPr>
        <w:t>perty rights of products made by</w:t>
      </w:r>
      <w:r w:rsidR="00886B70" w:rsidRPr="00515E4E">
        <w:rPr>
          <w:rFonts w:ascii="Times New Roman" w:hAnsi="Times New Roman"/>
          <w:bCs/>
          <w:sz w:val="24"/>
        </w:rPr>
        <w:t xml:space="preserve"> </w:t>
      </w:r>
      <w:r w:rsidR="008E7B05" w:rsidRPr="00515E4E">
        <w:rPr>
          <w:rFonts w:ascii="Times New Roman" w:hAnsi="Times New Roman"/>
          <w:bCs/>
          <w:sz w:val="24"/>
        </w:rPr>
        <w:t>firm</w:t>
      </w:r>
      <w:r w:rsidR="00886B70" w:rsidRPr="00515E4E">
        <w:rPr>
          <w:rFonts w:ascii="Times New Roman" w:hAnsi="Times New Roman"/>
          <w:bCs/>
          <w:sz w:val="24"/>
        </w:rPr>
        <w:t xml:space="preserve">s. </w:t>
      </w:r>
    </w:p>
    <w:p w14:paraId="06BC495F" w14:textId="77777777" w:rsidR="006D11A6" w:rsidRPr="00515E4E" w:rsidRDefault="00886B70" w:rsidP="006D11A6">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 xml:space="preserve">A clear example of the registration of intellectual property rights that produces the exploration and exploitation of knowledge is </w:t>
      </w:r>
      <w:r w:rsidR="00307400" w:rsidRPr="00515E4E">
        <w:rPr>
          <w:rFonts w:ascii="Times New Roman" w:hAnsi="Times New Roman"/>
          <w:bCs/>
          <w:sz w:val="24"/>
        </w:rPr>
        <w:t>Nokia</w:t>
      </w:r>
      <w:r w:rsidR="00813244" w:rsidRPr="00515E4E">
        <w:rPr>
          <w:rFonts w:ascii="Times New Roman" w:hAnsi="Times New Roman"/>
          <w:bCs/>
          <w:sz w:val="24"/>
        </w:rPr>
        <w:t>, which</w:t>
      </w:r>
      <w:r w:rsidR="007F2F8A" w:rsidRPr="00515E4E">
        <w:rPr>
          <w:rFonts w:ascii="Times New Roman" w:hAnsi="Times New Roman"/>
          <w:bCs/>
          <w:sz w:val="24"/>
        </w:rPr>
        <w:t xml:space="preserve"> has created a </w:t>
      </w:r>
      <w:r w:rsidRPr="00515E4E">
        <w:rPr>
          <w:rFonts w:ascii="Times New Roman" w:hAnsi="Times New Roman"/>
          <w:bCs/>
          <w:sz w:val="24"/>
        </w:rPr>
        <w:t>structural alliance of long-term collaboration with other companies of intensive knowledge to increase local and international i</w:t>
      </w:r>
      <w:r w:rsidR="00C122EB" w:rsidRPr="00515E4E">
        <w:rPr>
          <w:rFonts w:ascii="Times New Roman" w:hAnsi="Times New Roman"/>
          <w:bCs/>
          <w:sz w:val="24"/>
        </w:rPr>
        <w:t>nnovation activities (</w:t>
      </w:r>
      <w:proofErr w:type="spellStart"/>
      <w:r w:rsidR="00C122EB" w:rsidRPr="00515E4E">
        <w:rPr>
          <w:rFonts w:ascii="Times New Roman" w:hAnsi="Times New Roman"/>
          <w:bCs/>
          <w:sz w:val="24"/>
        </w:rPr>
        <w:t>Dittrich</w:t>
      </w:r>
      <w:proofErr w:type="spellEnd"/>
      <w:r w:rsidR="00C122EB" w:rsidRPr="00515E4E">
        <w:rPr>
          <w:rFonts w:ascii="Times New Roman" w:hAnsi="Times New Roman"/>
          <w:bCs/>
          <w:sz w:val="24"/>
        </w:rPr>
        <w:t xml:space="preserve"> and </w:t>
      </w:r>
      <w:proofErr w:type="spellStart"/>
      <w:r w:rsidR="00C122EB" w:rsidRPr="00515E4E">
        <w:rPr>
          <w:rFonts w:ascii="Times New Roman" w:hAnsi="Times New Roman"/>
          <w:bCs/>
          <w:sz w:val="24"/>
        </w:rPr>
        <w:t>Duysters</w:t>
      </w:r>
      <w:proofErr w:type="spellEnd"/>
      <w:r w:rsidR="008F554E" w:rsidRPr="00515E4E">
        <w:rPr>
          <w:rFonts w:ascii="Times New Roman" w:hAnsi="Times New Roman"/>
          <w:bCs/>
          <w:sz w:val="24"/>
        </w:rPr>
        <w:t>,</w:t>
      </w:r>
      <w:r w:rsidRPr="00515E4E">
        <w:rPr>
          <w:rFonts w:ascii="Times New Roman" w:hAnsi="Times New Roman"/>
          <w:bCs/>
          <w:sz w:val="24"/>
        </w:rPr>
        <w:t xml:space="preserve"> 2007). However, there are other sector</w:t>
      </w:r>
      <w:r w:rsidR="00C122EB" w:rsidRPr="00515E4E">
        <w:rPr>
          <w:rFonts w:ascii="Times New Roman" w:hAnsi="Times New Roman"/>
          <w:bCs/>
          <w:sz w:val="24"/>
        </w:rPr>
        <w:t>s</w:t>
      </w:r>
      <w:r w:rsidR="001C4D5F" w:rsidRPr="00515E4E">
        <w:rPr>
          <w:rFonts w:ascii="Times New Roman" w:hAnsi="Times New Roman"/>
          <w:bCs/>
          <w:sz w:val="24"/>
        </w:rPr>
        <w:t>,</w:t>
      </w:r>
      <w:r w:rsidR="00E06850" w:rsidRPr="00515E4E">
        <w:rPr>
          <w:rFonts w:ascii="Times New Roman" w:hAnsi="Times New Roman"/>
          <w:bCs/>
          <w:sz w:val="24"/>
        </w:rPr>
        <w:t xml:space="preserve"> such as </w:t>
      </w:r>
      <w:r w:rsidRPr="00515E4E">
        <w:rPr>
          <w:rFonts w:ascii="Times New Roman" w:hAnsi="Times New Roman"/>
          <w:bCs/>
          <w:sz w:val="24"/>
        </w:rPr>
        <w:t>information technologies</w:t>
      </w:r>
      <w:r w:rsidR="001C4D5F" w:rsidRPr="00515E4E">
        <w:rPr>
          <w:rFonts w:ascii="Times New Roman" w:hAnsi="Times New Roman"/>
          <w:bCs/>
          <w:sz w:val="24"/>
        </w:rPr>
        <w:t>,</w:t>
      </w:r>
      <w:r w:rsidRPr="00515E4E">
        <w:rPr>
          <w:rFonts w:ascii="Times New Roman" w:hAnsi="Times New Roman"/>
          <w:bCs/>
          <w:sz w:val="24"/>
        </w:rPr>
        <w:t xml:space="preserve"> in which there are few researches that</w:t>
      </w:r>
      <w:r w:rsidR="00C122EB" w:rsidRPr="00515E4E">
        <w:rPr>
          <w:rFonts w:ascii="Times New Roman" w:hAnsi="Times New Roman"/>
          <w:bCs/>
          <w:sz w:val="24"/>
        </w:rPr>
        <w:t xml:space="preserve"> have</w:t>
      </w:r>
      <w:r w:rsidR="008F554E" w:rsidRPr="00515E4E">
        <w:rPr>
          <w:rFonts w:ascii="Times New Roman" w:hAnsi="Times New Roman"/>
          <w:bCs/>
          <w:sz w:val="24"/>
        </w:rPr>
        <w:t xml:space="preserve"> analys</w:t>
      </w:r>
      <w:r w:rsidRPr="00515E4E">
        <w:rPr>
          <w:rFonts w:ascii="Times New Roman" w:hAnsi="Times New Roman"/>
          <w:bCs/>
          <w:sz w:val="24"/>
        </w:rPr>
        <w:t>e</w:t>
      </w:r>
      <w:r w:rsidR="00C122EB" w:rsidRPr="00515E4E">
        <w:rPr>
          <w:rFonts w:ascii="Times New Roman" w:hAnsi="Times New Roman"/>
          <w:bCs/>
          <w:sz w:val="24"/>
        </w:rPr>
        <w:t>d</w:t>
      </w:r>
      <w:r w:rsidRPr="00515E4E">
        <w:rPr>
          <w:rFonts w:ascii="Times New Roman" w:hAnsi="Times New Roman"/>
          <w:bCs/>
          <w:sz w:val="24"/>
        </w:rPr>
        <w:t xml:space="preserve"> the relationship between knowledge management and intellectual property </w:t>
      </w:r>
      <w:r w:rsidR="006D11A6" w:rsidRPr="00515E4E">
        <w:rPr>
          <w:rFonts w:ascii="Times New Roman" w:hAnsi="Times New Roman"/>
          <w:bCs/>
          <w:sz w:val="24"/>
        </w:rPr>
        <w:t>and that allow a clear identification of the registration of intellectual property from innovations (</w:t>
      </w:r>
      <w:proofErr w:type="spellStart"/>
      <w:r w:rsidR="006D11A6" w:rsidRPr="00515E4E">
        <w:rPr>
          <w:rFonts w:ascii="Times New Roman" w:hAnsi="Times New Roman"/>
          <w:bCs/>
          <w:sz w:val="24"/>
        </w:rPr>
        <w:t>Paasi</w:t>
      </w:r>
      <w:proofErr w:type="spellEnd"/>
      <w:r w:rsidR="006D11A6" w:rsidRPr="00515E4E">
        <w:rPr>
          <w:rFonts w:ascii="Times New Roman" w:hAnsi="Times New Roman"/>
          <w:bCs/>
          <w:sz w:val="24"/>
        </w:rPr>
        <w:t xml:space="preserve"> </w:t>
      </w:r>
      <w:r w:rsidR="006D11A6" w:rsidRPr="00515E4E">
        <w:rPr>
          <w:rFonts w:ascii="Times New Roman" w:hAnsi="Times New Roman"/>
          <w:bCs/>
          <w:i/>
          <w:sz w:val="24"/>
        </w:rPr>
        <w:t>et al.</w:t>
      </w:r>
      <w:r w:rsidR="006D11A6" w:rsidRPr="00515E4E">
        <w:rPr>
          <w:rFonts w:ascii="Times New Roman" w:hAnsi="Times New Roman"/>
          <w:bCs/>
          <w:sz w:val="24"/>
        </w:rPr>
        <w:t xml:space="preserve">, 2010). </w:t>
      </w:r>
    </w:p>
    <w:p w14:paraId="00576329" w14:textId="77777777" w:rsidR="00886B70" w:rsidRPr="00515E4E" w:rsidRDefault="00886B70" w:rsidP="00790004">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 xml:space="preserve">Furthermore, </w:t>
      </w:r>
      <w:r w:rsidR="00E06850" w:rsidRPr="00515E4E">
        <w:rPr>
          <w:rFonts w:ascii="Times New Roman" w:hAnsi="Times New Roman"/>
          <w:bCs/>
          <w:sz w:val="24"/>
        </w:rPr>
        <w:t xml:space="preserve">there is empirical evidence in the literature regarding </w:t>
      </w:r>
      <w:r w:rsidRPr="00515E4E">
        <w:rPr>
          <w:rFonts w:ascii="Times New Roman" w:hAnsi="Times New Roman"/>
          <w:bCs/>
          <w:sz w:val="24"/>
        </w:rPr>
        <w:t>the exploration and exploitation of know</w:t>
      </w:r>
      <w:r w:rsidR="008F554E" w:rsidRPr="00515E4E">
        <w:rPr>
          <w:rFonts w:ascii="Times New Roman" w:hAnsi="Times New Roman"/>
          <w:bCs/>
          <w:sz w:val="24"/>
        </w:rPr>
        <w:t>ledge in the field of management</w:t>
      </w:r>
      <w:r w:rsidRPr="00515E4E">
        <w:rPr>
          <w:rFonts w:ascii="Times New Roman" w:hAnsi="Times New Roman"/>
          <w:bCs/>
          <w:sz w:val="24"/>
        </w:rPr>
        <w:t xml:space="preserve"> sciences. For example, March (1991) considered that both the production and exploitation of kno</w:t>
      </w:r>
      <w:r w:rsidR="00C122EB" w:rsidRPr="00515E4E">
        <w:rPr>
          <w:rFonts w:ascii="Times New Roman" w:hAnsi="Times New Roman"/>
          <w:bCs/>
          <w:sz w:val="24"/>
        </w:rPr>
        <w:t xml:space="preserve">wledge can be protected through </w:t>
      </w:r>
      <w:r w:rsidRPr="00515E4E">
        <w:rPr>
          <w:rFonts w:ascii="Times New Roman" w:hAnsi="Times New Roman"/>
          <w:bCs/>
          <w:sz w:val="24"/>
        </w:rPr>
        <w:t>intellectual property rights.</w:t>
      </w:r>
      <w:r w:rsidR="006D11A6" w:rsidRPr="00515E4E">
        <w:rPr>
          <w:rFonts w:ascii="Times New Roman" w:hAnsi="Times New Roman"/>
          <w:bCs/>
          <w:sz w:val="24"/>
        </w:rPr>
        <w:t xml:space="preserve"> Also, Grant and Baden-Fuller (2004), from the theory of knowledge management, distinguished the acquisition and access to knowledge in company alliances, which could be protected by intellectual property rights</w:t>
      </w:r>
      <w:r w:rsidRPr="00515E4E">
        <w:rPr>
          <w:rFonts w:ascii="Times New Roman" w:hAnsi="Times New Roman"/>
          <w:bCs/>
          <w:sz w:val="24"/>
        </w:rPr>
        <w:t>. Consequently, the access to knowledge between company alliances can be used in the creation of new businesses while the acquisition of knowledge in company alliances can produce a higher activity of innovation (</w:t>
      </w:r>
      <w:proofErr w:type="spellStart"/>
      <w:r w:rsidR="00C122EB" w:rsidRPr="00515E4E">
        <w:rPr>
          <w:rFonts w:ascii="Times New Roman" w:hAnsi="Times New Roman"/>
          <w:bCs/>
          <w:sz w:val="24"/>
        </w:rPr>
        <w:t>Paasi</w:t>
      </w:r>
      <w:proofErr w:type="spellEnd"/>
      <w:r w:rsidR="00790004" w:rsidRPr="00515E4E">
        <w:rPr>
          <w:rFonts w:ascii="Times New Roman" w:hAnsi="Times New Roman"/>
          <w:bCs/>
          <w:sz w:val="24"/>
        </w:rPr>
        <w:t xml:space="preserve"> </w:t>
      </w:r>
      <w:r w:rsidR="00790004" w:rsidRPr="00515E4E">
        <w:rPr>
          <w:rFonts w:ascii="Times New Roman" w:hAnsi="Times New Roman"/>
          <w:bCs/>
          <w:i/>
          <w:sz w:val="24"/>
        </w:rPr>
        <w:t>et al.</w:t>
      </w:r>
      <w:r w:rsidR="00790004" w:rsidRPr="00515E4E">
        <w:rPr>
          <w:rFonts w:ascii="Times New Roman" w:hAnsi="Times New Roman"/>
          <w:bCs/>
          <w:sz w:val="24"/>
        </w:rPr>
        <w:t xml:space="preserve">, </w:t>
      </w:r>
      <w:r w:rsidR="00C122EB" w:rsidRPr="00515E4E">
        <w:rPr>
          <w:rFonts w:ascii="Times New Roman" w:hAnsi="Times New Roman"/>
          <w:bCs/>
          <w:sz w:val="24"/>
        </w:rPr>
        <w:t>2010</w:t>
      </w:r>
      <w:r w:rsidRPr="00515E4E">
        <w:rPr>
          <w:rFonts w:ascii="Times New Roman" w:hAnsi="Times New Roman"/>
          <w:bCs/>
          <w:sz w:val="24"/>
        </w:rPr>
        <w:t xml:space="preserve">). </w:t>
      </w:r>
      <w:r w:rsidR="00C122EB" w:rsidRPr="00515E4E">
        <w:rPr>
          <w:rFonts w:ascii="Times New Roman" w:hAnsi="Times New Roman"/>
          <w:bCs/>
          <w:sz w:val="24"/>
        </w:rPr>
        <w:t xml:space="preserve"> </w:t>
      </w:r>
    </w:p>
    <w:p w14:paraId="3383BE5D" w14:textId="77777777" w:rsidR="00ED7D0B" w:rsidRPr="00515E4E" w:rsidRDefault="00ED7D0B" w:rsidP="00ED7D0B">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In this sense, an alliance among companies commonly generates new knowledge that is used by the companies participating in such collaboration process, where knowledge is transformed into new products or services that will provide economic an</w:t>
      </w:r>
      <w:r w:rsidR="00A65B34" w:rsidRPr="00515E4E">
        <w:rPr>
          <w:rFonts w:ascii="Times New Roman" w:hAnsi="Times New Roman"/>
          <w:bCs/>
          <w:sz w:val="24"/>
        </w:rPr>
        <w:t>d financial resources to organis</w:t>
      </w:r>
      <w:r w:rsidRPr="00515E4E">
        <w:rPr>
          <w:rFonts w:ascii="Times New Roman" w:hAnsi="Times New Roman"/>
          <w:bCs/>
          <w:sz w:val="24"/>
        </w:rPr>
        <w:t>ations in order to continue g</w:t>
      </w:r>
      <w:r w:rsidR="00A65B34" w:rsidRPr="00515E4E">
        <w:rPr>
          <w:rFonts w:ascii="Times New Roman" w:hAnsi="Times New Roman"/>
          <w:bCs/>
          <w:sz w:val="24"/>
        </w:rPr>
        <w:t>enerating new knowledge (Grant and</w:t>
      </w:r>
      <w:r w:rsidRPr="00515E4E">
        <w:rPr>
          <w:rFonts w:ascii="Times New Roman" w:hAnsi="Times New Roman"/>
          <w:bCs/>
          <w:sz w:val="24"/>
        </w:rPr>
        <w:t xml:space="preserve"> Bade-Fuller, 2004). However, this knowledge belongs to both suppliers and manufacturing enterprises. Alternatively, two or more companies participating in the alliance should protect such knowledge by intellectual property rights in o</w:t>
      </w:r>
      <w:r w:rsidR="00A65B34" w:rsidRPr="00515E4E">
        <w:rPr>
          <w:rFonts w:ascii="Times New Roman" w:hAnsi="Times New Roman"/>
          <w:bCs/>
          <w:sz w:val="24"/>
        </w:rPr>
        <w:t>rder to ensure its exclusive</w:t>
      </w:r>
      <w:r w:rsidRPr="00515E4E">
        <w:rPr>
          <w:rFonts w:ascii="Times New Roman" w:hAnsi="Times New Roman"/>
          <w:bCs/>
          <w:sz w:val="24"/>
        </w:rPr>
        <w:t xml:space="preserve"> usage by those that have created</w:t>
      </w:r>
      <w:r w:rsidR="00A65B34" w:rsidRPr="00515E4E">
        <w:rPr>
          <w:rFonts w:ascii="Times New Roman" w:hAnsi="Times New Roman"/>
          <w:bCs/>
          <w:sz w:val="24"/>
        </w:rPr>
        <w:t xml:space="preserve"> it (</w:t>
      </w:r>
      <w:proofErr w:type="spellStart"/>
      <w:r w:rsidR="00A65B34" w:rsidRPr="00515E4E">
        <w:rPr>
          <w:rFonts w:ascii="Times New Roman" w:hAnsi="Times New Roman"/>
          <w:bCs/>
          <w:sz w:val="24"/>
        </w:rPr>
        <w:t>Paa</w:t>
      </w:r>
      <w:r w:rsidRPr="00515E4E">
        <w:rPr>
          <w:rFonts w:ascii="Times New Roman" w:hAnsi="Times New Roman"/>
          <w:bCs/>
          <w:sz w:val="24"/>
        </w:rPr>
        <w:t>si</w:t>
      </w:r>
      <w:proofErr w:type="spellEnd"/>
      <w:r w:rsidRPr="00515E4E">
        <w:rPr>
          <w:rFonts w:ascii="Times New Roman" w:hAnsi="Times New Roman"/>
          <w:bCs/>
          <w:sz w:val="24"/>
        </w:rPr>
        <w:t xml:space="preserve"> </w:t>
      </w:r>
      <w:r w:rsidRPr="00515E4E">
        <w:rPr>
          <w:rFonts w:ascii="Times New Roman" w:hAnsi="Times New Roman"/>
          <w:bCs/>
          <w:i/>
          <w:sz w:val="24"/>
        </w:rPr>
        <w:t>et al.</w:t>
      </w:r>
      <w:r w:rsidRPr="00515E4E">
        <w:rPr>
          <w:rFonts w:ascii="Times New Roman" w:hAnsi="Times New Roman"/>
          <w:bCs/>
          <w:sz w:val="24"/>
        </w:rPr>
        <w:t>, 2010).</w:t>
      </w:r>
    </w:p>
    <w:p w14:paraId="602ABE8A" w14:textId="77777777" w:rsidR="00ED7D0B" w:rsidRPr="00515E4E" w:rsidRDefault="00ED7D0B" w:rsidP="00ED7D0B">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 xml:space="preserve">Similarly, suppliers usually have greater knowledge about its clients’ products; also, they have enough information about clients and final consumers’ tastes and needs. Thus, this knowledge can be shared with the manufacturing companies if stated in an agreement of mutual alliance, with the aim of generating new knowledge that can be transformed </w:t>
      </w:r>
      <w:r w:rsidR="00A65B34" w:rsidRPr="00515E4E">
        <w:rPr>
          <w:rFonts w:ascii="Times New Roman" w:hAnsi="Times New Roman"/>
          <w:bCs/>
          <w:sz w:val="24"/>
        </w:rPr>
        <w:t>into better or new products (</w:t>
      </w:r>
      <w:proofErr w:type="spellStart"/>
      <w:r w:rsidR="00A65B34" w:rsidRPr="00515E4E">
        <w:rPr>
          <w:rFonts w:ascii="Times New Roman" w:hAnsi="Times New Roman"/>
          <w:bCs/>
          <w:sz w:val="24"/>
        </w:rPr>
        <w:t>Paa</w:t>
      </w:r>
      <w:r w:rsidRPr="00515E4E">
        <w:rPr>
          <w:rFonts w:ascii="Times New Roman" w:hAnsi="Times New Roman"/>
          <w:bCs/>
          <w:sz w:val="24"/>
        </w:rPr>
        <w:t>si</w:t>
      </w:r>
      <w:proofErr w:type="spellEnd"/>
      <w:r w:rsidRPr="00515E4E">
        <w:rPr>
          <w:rFonts w:ascii="Times New Roman" w:hAnsi="Times New Roman"/>
          <w:bCs/>
          <w:sz w:val="24"/>
        </w:rPr>
        <w:t xml:space="preserve"> </w:t>
      </w:r>
      <w:r w:rsidRPr="00515E4E">
        <w:rPr>
          <w:rFonts w:ascii="Times New Roman" w:hAnsi="Times New Roman"/>
          <w:bCs/>
          <w:i/>
          <w:sz w:val="24"/>
        </w:rPr>
        <w:t>et al.</w:t>
      </w:r>
      <w:r w:rsidRPr="00515E4E">
        <w:rPr>
          <w:rFonts w:ascii="Times New Roman" w:hAnsi="Times New Roman"/>
          <w:bCs/>
          <w:sz w:val="24"/>
        </w:rPr>
        <w:t>, 2010). Therefore, this type of alliances between companies (supplier-buyer) may have greater access to such knowledge generated in the market, and thereby, an endeavour to protect it by intellectual property rights (</w:t>
      </w:r>
      <w:proofErr w:type="spellStart"/>
      <w:r w:rsidRPr="00515E4E">
        <w:rPr>
          <w:rFonts w:ascii="Times New Roman" w:hAnsi="Times New Roman"/>
          <w:bCs/>
          <w:sz w:val="24"/>
        </w:rPr>
        <w:t>Enkel</w:t>
      </w:r>
      <w:proofErr w:type="spellEnd"/>
      <w:r w:rsidRPr="00515E4E">
        <w:rPr>
          <w:rFonts w:ascii="Times New Roman" w:hAnsi="Times New Roman"/>
          <w:bCs/>
          <w:sz w:val="24"/>
        </w:rPr>
        <w:t xml:space="preserve"> </w:t>
      </w:r>
      <w:r w:rsidRPr="00515E4E">
        <w:rPr>
          <w:rFonts w:ascii="Times New Roman" w:hAnsi="Times New Roman"/>
          <w:bCs/>
          <w:i/>
          <w:sz w:val="24"/>
        </w:rPr>
        <w:t>et al.</w:t>
      </w:r>
      <w:r w:rsidRPr="00515E4E">
        <w:rPr>
          <w:rFonts w:ascii="Times New Roman" w:hAnsi="Times New Roman"/>
          <w:bCs/>
          <w:sz w:val="24"/>
        </w:rPr>
        <w:t>, 2005</w:t>
      </w:r>
      <w:r w:rsidR="00143F31" w:rsidRPr="00515E4E">
        <w:rPr>
          <w:rFonts w:ascii="Times New Roman" w:hAnsi="Times New Roman"/>
          <w:bCs/>
          <w:sz w:val="24"/>
        </w:rPr>
        <w:t xml:space="preserve">; </w:t>
      </w:r>
      <w:proofErr w:type="spellStart"/>
      <w:r w:rsidR="00143F31" w:rsidRPr="00515E4E">
        <w:rPr>
          <w:rFonts w:ascii="Times New Roman" w:hAnsi="Times New Roman"/>
          <w:bCs/>
          <w:sz w:val="24"/>
        </w:rPr>
        <w:t>Blomqvis</w:t>
      </w:r>
      <w:proofErr w:type="spellEnd"/>
      <w:r w:rsidR="00143F31" w:rsidRPr="00515E4E">
        <w:rPr>
          <w:rFonts w:ascii="Times New Roman" w:hAnsi="Times New Roman"/>
          <w:bCs/>
          <w:sz w:val="24"/>
        </w:rPr>
        <w:t xml:space="preserve"> </w:t>
      </w:r>
      <w:r w:rsidR="00143F31" w:rsidRPr="00515E4E">
        <w:rPr>
          <w:rFonts w:ascii="Times New Roman" w:hAnsi="Times New Roman"/>
          <w:bCs/>
          <w:i/>
          <w:sz w:val="24"/>
        </w:rPr>
        <w:t>et al.</w:t>
      </w:r>
      <w:r w:rsidRPr="00515E4E">
        <w:rPr>
          <w:rFonts w:ascii="Times New Roman" w:hAnsi="Times New Roman"/>
          <w:bCs/>
          <w:sz w:val="24"/>
        </w:rPr>
        <w:t>, 2008).</w:t>
      </w:r>
    </w:p>
    <w:p w14:paraId="62DCAAAB" w14:textId="77777777" w:rsidR="00ED7D0B" w:rsidRPr="00515E4E" w:rsidRDefault="00C122EB" w:rsidP="00ED7D0B">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 xml:space="preserve">On the other hand, both knowledge management and </w:t>
      </w:r>
      <w:r w:rsidR="00886B70" w:rsidRPr="00515E4E">
        <w:rPr>
          <w:rFonts w:ascii="Times New Roman" w:hAnsi="Times New Roman"/>
          <w:bCs/>
          <w:sz w:val="24"/>
        </w:rPr>
        <w:t>intellectu</w:t>
      </w:r>
      <w:r w:rsidR="00790004" w:rsidRPr="00515E4E">
        <w:rPr>
          <w:rFonts w:ascii="Times New Roman" w:hAnsi="Times New Roman"/>
          <w:bCs/>
          <w:sz w:val="24"/>
        </w:rPr>
        <w:t xml:space="preserve">al property interact inside </w:t>
      </w:r>
      <w:r w:rsidR="00CA748D" w:rsidRPr="00515E4E">
        <w:rPr>
          <w:rFonts w:ascii="Times New Roman" w:hAnsi="Times New Roman"/>
          <w:bCs/>
          <w:sz w:val="24"/>
        </w:rPr>
        <w:t>firm</w:t>
      </w:r>
      <w:r w:rsidR="00886B70" w:rsidRPr="00515E4E">
        <w:rPr>
          <w:rFonts w:ascii="Times New Roman" w:hAnsi="Times New Roman"/>
          <w:bCs/>
          <w:sz w:val="24"/>
        </w:rPr>
        <w:t xml:space="preserve">s and they usually produce innovation activities that change constantly with suppliers and </w:t>
      </w:r>
      <w:r w:rsidR="00CA748D" w:rsidRPr="00515E4E">
        <w:rPr>
          <w:rFonts w:ascii="Times New Roman" w:hAnsi="Times New Roman"/>
          <w:bCs/>
          <w:sz w:val="24"/>
        </w:rPr>
        <w:t>customer</w:t>
      </w:r>
      <w:r w:rsidR="00886B70" w:rsidRPr="00515E4E">
        <w:rPr>
          <w:rFonts w:ascii="Times New Roman" w:hAnsi="Times New Roman"/>
          <w:bCs/>
          <w:sz w:val="24"/>
        </w:rPr>
        <w:t xml:space="preserve">s because, according to Polanyi (1966), every type of knowledge has a tacit </w:t>
      </w:r>
      <w:r w:rsidRPr="00515E4E">
        <w:rPr>
          <w:rFonts w:ascii="Times New Roman" w:hAnsi="Times New Roman"/>
          <w:bCs/>
          <w:sz w:val="24"/>
        </w:rPr>
        <w:t xml:space="preserve">element </w:t>
      </w:r>
      <w:r w:rsidR="00ED7D0B" w:rsidRPr="00515E4E">
        <w:rPr>
          <w:rFonts w:ascii="Times New Roman" w:hAnsi="Times New Roman"/>
          <w:bCs/>
          <w:sz w:val="24"/>
        </w:rPr>
        <w:t>which can become explicit</w:t>
      </w:r>
      <w:r w:rsidR="00790004" w:rsidRPr="00515E4E">
        <w:rPr>
          <w:rFonts w:ascii="Times New Roman" w:hAnsi="Times New Roman"/>
          <w:bCs/>
          <w:sz w:val="24"/>
        </w:rPr>
        <w:t xml:space="preserve"> knowledge (including </w:t>
      </w:r>
      <w:r w:rsidR="00886B70" w:rsidRPr="00515E4E">
        <w:rPr>
          <w:rFonts w:ascii="Times New Roman" w:hAnsi="Times New Roman"/>
          <w:bCs/>
          <w:sz w:val="24"/>
        </w:rPr>
        <w:t xml:space="preserve">intellectual property) through </w:t>
      </w:r>
      <w:r w:rsidR="00790004" w:rsidRPr="00515E4E">
        <w:rPr>
          <w:rFonts w:ascii="Times New Roman" w:hAnsi="Times New Roman"/>
          <w:bCs/>
          <w:sz w:val="24"/>
        </w:rPr>
        <w:t>organis</w:t>
      </w:r>
      <w:r w:rsidRPr="00515E4E">
        <w:rPr>
          <w:rFonts w:ascii="Times New Roman" w:hAnsi="Times New Roman"/>
          <w:bCs/>
          <w:sz w:val="24"/>
        </w:rPr>
        <w:t>ations (</w:t>
      </w:r>
      <w:proofErr w:type="spellStart"/>
      <w:r w:rsidR="00033CFD" w:rsidRPr="00515E4E">
        <w:rPr>
          <w:rFonts w:ascii="Times New Roman" w:hAnsi="Times New Roman"/>
          <w:bCs/>
          <w:sz w:val="24"/>
        </w:rPr>
        <w:t>Erden</w:t>
      </w:r>
      <w:proofErr w:type="spellEnd"/>
      <w:r w:rsidR="00033CFD" w:rsidRPr="00515E4E">
        <w:rPr>
          <w:rFonts w:ascii="Times New Roman" w:hAnsi="Times New Roman"/>
          <w:bCs/>
          <w:sz w:val="24"/>
        </w:rPr>
        <w:t xml:space="preserve"> </w:t>
      </w:r>
      <w:r w:rsidR="00033CFD" w:rsidRPr="00515E4E">
        <w:rPr>
          <w:rFonts w:ascii="Times New Roman" w:hAnsi="Times New Roman"/>
          <w:bCs/>
          <w:i/>
          <w:sz w:val="24"/>
        </w:rPr>
        <w:t>et al.</w:t>
      </w:r>
      <w:r w:rsidR="00033CFD" w:rsidRPr="00515E4E">
        <w:rPr>
          <w:rFonts w:ascii="Times New Roman" w:hAnsi="Times New Roman"/>
          <w:bCs/>
          <w:sz w:val="24"/>
        </w:rPr>
        <w:t xml:space="preserve">, 2014; </w:t>
      </w:r>
      <w:proofErr w:type="spellStart"/>
      <w:r w:rsidRPr="00515E4E">
        <w:rPr>
          <w:rFonts w:ascii="Times New Roman" w:hAnsi="Times New Roman"/>
          <w:bCs/>
          <w:sz w:val="24"/>
        </w:rPr>
        <w:t>Teece</w:t>
      </w:r>
      <w:proofErr w:type="spellEnd"/>
      <w:r w:rsidR="00790004" w:rsidRPr="00515E4E">
        <w:rPr>
          <w:rFonts w:ascii="Times New Roman" w:hAnsi="Times New Roman"/>
          <w:bCs/>
          <w:sz w:val="24"/>
        </w:rPr>
        <w:t>,</w:t>
      </w:r>
      <w:r w:rsidR="00886B70" w:rsidRPr="00515E4E">
        <w:rPr>
          <w:rFonts w:ascii="Times New Roman" w:hAnsi="Times New Roman"/>
          <w:bCs/>
          <w:sz w:val="24"/>
        </w:rPr>
        <w:t xml:space="preserve"> 1998; </w:t>
      </w:r>
      <w:proofErr w:type="spellStart"/>
      <w:r w:rsidRPr="00515E4E">
        <w:rPr>
          <w:rFonts w:ascii="Times New Roman" w:hAnsi="Times New Roman"/>
          <w:bCs/>
          <w:sz w:val="24"/>
        </w:rPr>
        <w:t>Qvortrup</w:t>
      </w:r>
      <w:proofErr w:type="spellEnd"/>
      <w:r w:rsidR="00790004" w:rsidRPr="00515E4E">
        <w:rPr>
          <w:rFonts w:ascii="Times New Roman" w:hAnsi="Times New Roman"/>
          <w:bCs/>
          <w:sz w:val="24"/>
        </w:rPr>
        <w:t>,</w:t>
      </w:r>
      <w:r w:rsidR="00886B70" w:rsidRPr="00515E4E">
        <w:rPr>
          <w:rFonts w:ascii="Times New Roman" w:hAnsi="Times New Roman"/>
          <w:bCs/>
          <w:sz w:val="24"/>
        </w:rPr>
        <w:t xml:space="preserve"> 2006). </w:t>
      </w:r>
      <w:r w:rsidR="00ED7D0B" w:rsidRPr="00515E4E">
        <w:rPr>
          <w:rFonts w:ascii="Times New Roman" w:hAnsi="Times New Roman"/>
          <w:bCs/>
          <w:sz w:val="24"/>
        </w:rPr>
        <w:t xml:space="preserve">In other words, the implicit knowledge that employees have </w:t>
      </w:r>
      <w:r w:rsidR="00143F31" w:rsidRPr="00515E4E">
        <w:rPr>
          <w:rFonts w:ascii="Times New Roman" w:hAnsi="Times New Roman"/>
          <w:bCs/>
          <w:sz w:val="24"/>
        </w:rPr>
        <w:t>is not useful to the organis</w:t>
      </w:r>
      <w:r w:rsidR="00ED7D0B" w:rsidRPr="00515E4E">
        <w:rPr>
          <w:rFonts w:ascii="Times New Roman" w:hAnsi="Times New Roman"/>
          <w:bCs/>
          <w:sz w:val="24"/>
        </w:rPr>
        <w:t>ation until this becomes explicit; specifically when it is transformed into new products or services it represent</w:t>
      </w:r>
      <w:r w:rsidR="00143F31" w:rsidRPr="00515E4E">
        <w:rPr>
          <w:rFonts w:ascii="Times New Roman" w:hAnsi="Times New Roman"/>
          <w:bCs/>
          <w:sz w:val="24"/>
        </w:rPr>
        <w:t>s</w:t>
      </w:r>
      <w:r w:rsidR="00ED7D0B" w:rsidRPr="00515E4E">
        <w:rPr>
          <w:rFonts w:ascii="Times New Roman" w:hAnsi="Times New Roman"/>
          <w:bCs/>
          <w:sz w:val="24"/>
        </w:rPr>
        <w:t xml:space="preserve"> important components of innovation activities in businesses. For that reason, a company has to protect new knowledge, which has been transformed into novel products or services, through intellectual property rights. </w:t>
      </w:r>
    </w:p>
    <w:p w14:paraId="468C4999" w14:textId="77777777" w:rsidR="00886B70" w:rsidRPr="00515E4E" w:rsidRDefault="00ED7D0B" w:rsidP="00ED7D0B">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Additionally, Polanyi (1966) state</w:t>
      </w:r>
      <w:r w:rsidR="00143F31" w:rsidRPr="00515E4E">
        <w:rPr>
          <w:rFonts w:ascii="Times New Roman" w:hAnsi="Times New Roman"/>
          <w:bCs/>
          <w:sz w:val="24"/>
        </w:rPr>
        <w:t>s</w:t>
      </w:r>
      <w:r w:rsidRPr="00515E4E">
        <w:rPr>
          <w:rFonts w:ascii="Times New Roman" w:hAnsi="Times New Roman"/>
          <w:bCs/>
          <w:sz w:val="24"/>
        </w:rPr>
        <w:t xml:space="preserve"> that once companies have developed new knowledge, they must obtain its intellectual property rights in order to protect the gained knowledge from any usurpation or appropriation by its main comp</w:t>
      </w:r>
      <w:r w:rsidR="00143F31" w:rsidRPr="00515E4E">
        <w:rPr>
          <w:rFonts w:ascii="Times New Roman" w:hAnsi="Times New Roman"/>
          <w:bCs/>
          <w:sz w:val="24"/>
        </w:rPr>
        <w:t xml:space="preserve">etitors, </w:t>
      </w:r>
      <w:r w:rsidRPr="00515E4E">
        <w:rPr>
          <w:rFonts w:ascii="Times New Roman" w:hAnsi="Times New Roman"/>
          <w:bCs/>
          <w:sz w:val="24"/>
        </w:rPr>
        <w:t>allowing companies to take advantage of such knowledge at any given</w:t>
      </w:r>
      <w:r w:rsidR="00143F31" w:rsidRPr="00515E4E">
        <w:rPr>
          <w:rFonts w:ascii="Times New Roman" w:hAnsi="Times New Roman"/>
          <w:bCs/>
          <w:sz w:val="24"/>
        </w:rPr>
        <w:t xml:space="preserve"> time</w:t>
      </w:r>
      <w:r w:rsidRPr="00515E4E">
        <w:rPr>
          <w:rFonts w:ascii="Times New Roman" w:hAnsi="Times New Roman"/>
          <w:bCs/>
          <w:sz w:val="24"/>
        </w:rPr>
        <w:t xml:space="preserve"> and to continue generating new knowledge. </w:t>
      </w:r>
      <w:r w:rsidR="00886B70" w:rsidRPr="00515E4E">
        <w:rPr>
          <w:rFonts w:ascii="Times New Roman" w:hAnsi="Times New Roman"/>
          <w:bCs/>
          <w:sz w:val="24"/>
        </w:rPr>
        <w:t xml:space="preserve">Therefore, the transaction that involves only the intellectual property rights usually does not produce the creation of new products or services as it requires the transfer </w:t>
      </w:r>
      <w:r w:rsidRPr="00515E4E">
        <w:rPr>
          <w:rFonts w:ascii="Times New Roman" w:hAnsi="Times New Roman"/>
          <w:bCs/>
          <w:sz w:val="24"/>
        </w:rPr>
        <w:t>of tacit knowledge into explicit</w:t>
      </w:r>
      <w:r w:rsidR="00886B70" w:rsidRPr="00515E4E">
        <w:rPr>
          <w:rFonts w:ascii="Times New Roman" w:hAnsi="Times New Roman"/>
          <w:bCs/>
          <w:sz w:val="24"/>
        </w:rPr>
        <w:t xml:space="preserve"> knowledge (</w:t>
      </w:r>
      <w:proofErr w:type="spellStart"/>
      <w:r w:rsidR="00D43648" w:rsidRPr="00515E4E">
        <w:rPr>
          <w:rFonts w:ascii="Times New Roman" w:hAnsi="Times New Roman"/>
          <w:bCs/>
          <w:sz w:val="24"/>
        </w:rPr>
        <w:t>Boiral</w:t>
      </w:r>
      <w:proofErr w:type="spellEnd"/>
      <w:r w:rsidR="00D43648" w:rsidRPr="00515E4E">
        <w:rPr>
          <w:rFonts w:ascii="Times New Roman" w:hAnsi="Times New Roman"/>
          <w:bCs/>
          <w:sz w:val="24"/>
        </w:rPr>
        <w:t xml:space="preserve">, 2002; </w:t>
      </w:r>
      <w:proofErr w:type="spellStart"/>
      <w:r w:rsidR="00C122EB" w:rsidRPr="00515E4E">
        <w:rPr>
          <w:rFonts w:ascii="Times New Roman" w:hAnsi="Times New Roman"/>
          <w:bCs/>
          <w:sz w:val="24"/>
        </w:rPr>
        <w:t>Paasi</w:t>
      </w:r>
      <w:proofErr w:type="spellEnd"/>
      <w:r w:rsidR="00790004" w:rsidRPr="00515E4E">
        <w:rPr>
          <w:rFonts w:ascii="Times New Roman" w:hAnsi="Times New Roman"/>
          <w:bCs/>
          <w:sz w:val="24"/>
        </w:rPr>
        <w:t xml:space="preserve"> </w:t>
      </w:r>
      <w:r w:rsidR="00790004" w:rsidRPr="00515E4E">
        <w:rPr>
          <w:rFonts w:ascii="Times New Roman" w:hAnsi="Times New Roman"/>
          <w:bCs/>
          <w:i/>
          <w:sz w:val="24"/>
        </w:rPr>
        <w:t>et al.</w:t>
      </w:r>
      <w:r w:rsidR="00C122EB" w:rsidRPr="00515E4E">
        <w:rPr>
          <w:rFonts w:ascii="Times New Roman" w:hAnsi="Times New Roman"/>
          <w:bCs/>
          <w:sz w:val="24"/>
        </w:rPr>
        <w:t>, 2010</w:t>
      </w:r>
      <w:r w:rsidR="00886B70" w:rsidRPr="00515E4E">
        <w:rPr>
          <w:rFonts w:ascii="Times New Roman" w:hAnsi="Times New Roman"/>
          <w:bCs/>
          <w:sz w:val="24"/>
        </w:rPr>
        <w:t xml:space="preserve">). </w:t>
      </w:r>
      <w:r w:rsidR="00C122EB" w:rsidRPr="00515E4E">
        <w:rPr>
          <w:rFonts w:ascii="Times New Roman" w:hAnsi="Times New Roman"/>
          <w:bCs/>
          <w:sz w:val="24"/>
        </w:rPr>
        <w:t xml:space="preserve"> </w:t>
      </w:r>
    </w:p>
    <w:p w14:paraId="0EF04681" w14:textId="77777777" w:rsidR="00ED7D0B" w:rsidRPr="00515E4E" w:rsidRDefault="00ED7D0B" w:rsidP="00ED7D0B">
      <w:pPr>
        <w:pStyle w:val="TEXTNORM1"/>
        <w:widowControl w:val="0"/>
        <w:spacing w:after="120" w:line="240" w:lineRule="auto"/>
        <w:ind w:firstLine="567"/>
        <w:rPr>
          <w:rFonts w:ascii="Times New Roman" w:hAnsi="Times New Roman"/>
          <w:lang w:val="en-GB"/>
        </w:rPr>
      </w:pPr>
      <w:proofErr w:type="spellStart"/>
      <w:r w:rsidRPr="00515E4E">
        <w:rPr>
          <w:rFonts w:ascii="Times New Roman" w:hAnsi="Times New Roman"/>
          <w:lang w:val="en-GB"/>
        </w:rPr>
        <w:t>Heisig</w:t>
      </w:r>
      <w:proofErr w:type="spellEnd"/>
      <w:r w:rsidRPr="00515E4E">
        <w:rPr>
          <w:rFonts w:ascii="Times New Roman" w:hAnsi="Times New Roman"/>
          <w:lang w:val="en-GB"/>
        </w:rPr>
        <w:t xml:space="preserve"> and </w:t>
      </w:r>
      <w:proofErr w:type="spellStart"/>
      <w:r w:rsidRPr="00515E4E">
        <w:rPr>
          <w:rFonts w:ascii="Times New Roman" w:hAnsi="Times New Roman"/>
          <w:lang w:val="en-GB"/>
        </w:rPr>
        <w:t>Vorbeck</w:t>
      </w:r>
      <w:proofErr w:type="spellEnd"/>
      <w:r w:rsidRPr="00515E4E">
        <w:rPr>
          <w:rFonts w:ascii="Times New Roman" w:hAnsi="Times New Roman"/>
          <w:lang w:val="en-GB"/>
        </w:rPr>
        <w:t xml:space="preserve"> (2001) differentiate information from knowledge, where information </w:t>
      </w:r>
      <w:r w:rsidRPr="00515E4E">
        <w:rPr>
          <w:rFonts w:ascii="Times New Roman" w:hAnsi="Times New Roman"/>
          <w:lang w:val="en-GB"/>
        </w:rPr>
        <w:lastRenderedPageBreak/>
        <w:t>is the raw material of knowledge, and knowledge as information with execution or application. In consequence, for instance, the continuous acquisition of information in relation to customer</w:t>
      </w:r>
      <w:r w:rsidR="00143F31" w:rsidRPr="00515E4E">
        <w:rPr>
          <w:rFonts w:ascii="Times New Roman" w:hAnsi="Times New Roman"/>
          <w:lang w:val="en-GB"/>
        </w:rPr>
        <w:t>s</w:t>
      </w:r>
      <w:r w:rsidRPr="00515E4E">
        <w:rPr>
          <w:rFonts w:ascii="Times New Roman" w:hAnsi="Times New Roman"/>
          <w:lang w:val="en-GB"/>
        </w:rPr>
        <w:t xml:space="preserve"> can help companies</w:t>
      </w:r>
      <w:r w:rsidR="00143F31" w:rsidRPr="00515E4E">
        <w:rPr>
          <w:rFonts w:ascii="Times New Roman" w:hAnsi="Times New Roman"/>
          <w:lang w:val="en-GB"/>
        </w:rPr>
        <w:t xml:space="preserve"> to avoid </w:t>
      </w:r>
      <w:r w:rsidR="008526DE" w:rsidRPr="00515E4E">
        <w:rPr>
          <w:rFonts w:ascii="Times New Roman" w:hAnsi="Times New Roman"/>
          <w:lang w:val="en-GB"/>
        </w:rPr>
        <w:t>recurrent</w:t>
      </w:r>
      <w:r w:rsidRPr="00515E4E">
        <w:rPr>
          <w:rFonts w:ascii="Times New Roman" w:hAnsi="Times New Roman"/>
          <w:lang w:val="en-GB"/>
        </w:rPr>
        <w:t xml:space="preserve"> operational mistakes and to anticipate customer needs, consequently, to improve business performance. Additionally, knowledge can flow in the form of new technologies and/or best practices dissemination (Davenport and </w:t>
      </w:r>
      <w:proofErr w:type="spellStart"/>
      <w:r w:rsidRPr="00515E4E">
        <w:rPr>
          <w:rFonts w:ascii="Times New Roman" w:hAnsi="Times New Roman"/>
          <w:lang w:val="en-GB"/>
        </w:rPr>
        <w:t>Prusak</w:t>
      </w:r>
      <w:proofErr w:type="spellEnd"/>
      <w:r w:rsidRPr="00515E4E">
        <w:rPr>
          <w:rFonts w:ascii="Times New Roman" w:hAnsi="Times New Roman"/>
          <w:lang w:val="en-GB"/>
        </w:rPr>
        <w:t>, 1998). Hence, knowledge improve business performa</w:t>
      </w:r>
      <w:r w:rsidR="008526DE" w:rsidRPr="00515E4E">
        <w:rPr>
          <w:rFonts w:ascii="Times New Roman" w:hAnsi="Times New Roman"/>
          <w:lang w:val="en-GB"/>
        </w:rPr>
        <w:t>nce by allowing better decision-</w:t>
      </w:r>
      <w:r w:rsidRPr="00515E4E">
        <w:rPr>
          <w:rFonts w:ascii="Times New Roman" w:hAnsi="Times New Roman"/>
          <w:lang w:val="en-GB"/>
        </w:rPr>
        <w:t>making a</w:t>
      </w:r>
      <w:r w:rsidR="008526DE" w:rsidRPr="00515E4E">
        <w:rPr>
          <w:rFonts w:ascii="Times New Roman" w:hAnsi="Times New Roman"/>
          <w:lang w:val="en-GB"/>
        </w:rPr>
        <w:t>nd action</w:t>
      </w:r>
      <w:r w:rsidRPr="00515E4E">
        <w:rPr>
          <w:rFonts w:ascii="Times New Roman" w:hAnsi="Times New Roman"/>
          <w:lang w:val="en-GB"/>
        </w:rPr>
        <w:t xml:space="preserve"> taking in companies; and for that to ha</w:t>
      </w:r>
      <w:r w:rsidR="008526DE" w:rsidRPr="00515E4E">
        <w:rPr>
          <w:rFonts w:ascii="Times New Roman" w:hAnsi="Times New Roman"/>
          <w:lang w:val="en-GB"/>
        </w:rPr>
        <w:t xml:space="preserve">ppen </w:t>
      </w:r>
      <w:proofErr w:type="spellStart"/>
      <w:r w:rsidR="008526DE" w:rsidRPr="00515E4E">
        <w:rPr>
          <w:rFonts w:ascii="Times New Roman" w:hAnsi="Times New Roman"/>
          <w:lang w:val="en-GB"/>
        </w:rPr>
        <w:t>Nonaka</w:t>
      </w:r>
      <w:proofErr w:type="spellEnd"/>
      <w:r w:rsidR="008526DE" w:rsidRPr="00515E4E">
        <w:rPr>
          <w:rFonts w:ascii="Times New Roman" w:hAnsi="Times New Roman"/>
          <w:lang w:val="en-GB"/>
        </w:rPr>
        <w:t xml:space="preserve"> </w:t>
      </w:r>
      <w:r w:rsidR="008526DE" w:rsidRPr="00515E4E">
        <w:rPr>
          <w:rFonts w:ascii="Times New Roman" w:hAnsi="Times New Roman"/>
          <w:i/>
          <w:lang w:val="en-GB"/>
        </w:rPr>
        <w:t>et al.</w:t>
      </w:r>
      <w:r w:rsidRPr="00515E4E">
        <w:rPr>
          <w:rFonts w:ascii="Times New Roman" w:hAnsi="Times New Roman"/>
          <w:lang w:val="en-GB"/>
        </w:rPr>
        <w:t xml:space="preserve"> (2001)</w:t>
      </w:r>
      <w:r w:rsidR="008526DE" w:rsidRPr="00515E4E">
        <w:rPr>
          <w:rFonts w:ascii="Times New Roman" w:hAnsi="Times New Roman"/>
          <w:lang w:val="en-GB"/>
        </w:rPr>
        <w:t xml:space="preserve"> comments</w:t>
      </w:r>
      <w:r w:rsidRPr="00515E4E">
        <w:rPr>
          <w:rFonts w:ascii="Times New Roman" w:hAnsi="Times New Roman"/>
          <w:lang w:val="en-GB"/>
        </w:rPr>
        <w:t xml:space="preserve"> that knowledge requires context</w:t>
      </w:r>
      <w:r w:rsidR="008526DE" w:rsidRPr="00515E4E">
        <w:rPr>
          <w:rFonts w:ascii="Times New Roman" w:hAnsi="Times New Roman"/>
          <w:lang w:val="en-GB"/>
        </w:rPr>
        <w:t>, otherwise</w:t>
      </w:r>
      <w:r w:rsidRPr="00515E4E">
        <w:rPr>
          <w:rFonts w:ascii="Times New Roman" w:hAnsi="Times New Roman"/>
          <w:lang w:val="en-GB"/>
        </w:rPr>
        <w:t xml:space="preserve"> it is only information. Therefore, in summary, </w:t>
      </w:r>
      <w:r w:rsidRPr="00F10F40">
        <w:rPr>
          <w:rFonts w:ascii="Times New Roman" w:hAnsi="Times New Roman"/>
          <w:lang w:val="en-GB"/>
        </w:rPr>
        <w:t>knowledge management is a key strategy, to help companies</w:t>
      </w:r>
      <w:r w:rsidR="008526DE" w:rsidRPr="00F10F40">
        <w:rPr>
          <w:rFonts w:ascii="Times New Roman" w:hAnsi="Times New Roman"/>
          <w:lang w:val="en-GB"/>
        </w:rPr>
        <w:t xml:space="preserve"> in</w:t>
      </w:r>
      <w:r w:rsidRPr="00F10F40">
        <w:rPr>
          <w:rFonts w:ascii="Times New Roman" w:hAnsi="Times New Roman"/>
          <w:lang w:val="en-GB"/>
        </w:rPr>
        <w:t xml:space="preserve"> implement</w:t>
      </w:r>
      <w:r w:rsidR="008526DE" w:rsidRPr="00F10F40">
        <w:rPr>
          <w:rFonts w:ascii="Times New Roman" w:hAnsi="Times New Roman"/>
          <w:lang w:val="en-GB"/>
        </w:rPr>
        <w:t>ing</w:t>
      </w:r>
      <w:r w:rsidRPr="00F10F40">
        <w:rPr>
          <w:rFonts w:ascii="Times New Roman" w:hAnsi="Times New Roman"/>
          <w:lang w:val="en-GB"/>
        </w:rPr>
        <w:t xml:space="preserve"> a systematic and dynamic control of</w:t>
      </w:r>
      <w:r w:rsidRPr="00515E4E">
        <w:rPr>
          <w:rFonts w:ascii="Times New Roman" w:hAnsi="Times New Roman"/>
          <w:lang w:val="en-GB"/>
        </w:rPr>
        <w:t xml:space="preserve"> such intangible assets, in its own company context, which is a fundamental aspect of innovation (</w:t>
      </w:r>
      <w:proofErr w:type="spellStart"/>
      <w:r w:rsidRPr="00515E4E">
        <w:rPr>
          <w:rFonts w:ascii="Times New Roman" w:hAnsi="Times New Roman"/>
          <w:lang w:val="en-GB"/>
        </w:rPr>
        <w:t>Hislop</w:t>
      </w:r>
      <w:proofErr w:type="spellEnd"/>
      <w:r w:rsidRPr="00515E4E">
        <w:rPr>
          <w:rFonts w:ascii="Times New Roman" w:hAnsi="Times New Roman"/>
          <w:lang w:val="en-GB"/>
        </w:rPr>
        <w:t xml:space="preserve">, 2009). </w:t>
      </w:r>
      <w:r w:rsidR="008526DE" w:rsidRPr="00515E4E">
        <w:rPr>
          <w:rFonts w:ascii="Times New Roman" w:hAnsi="Times New Roman"/>
          <w:lang w:val="en-GB"/>
        </w:rPr>
        <w:t>In conclusion, it can be argued</w:t>
      </w:r>
      <w:r w:rsidRPr="00515E4E">
        <w:rPr>
          <w:rFonts w:ascii="Times New Roman" w:hAnsi="Times New Roman"/>
          <w:lang w:val="en-GB"/>
        </w:rPr>
        <w:t xml:space="preserve"> that knowledge management enables sustainable competitive advantage for corporate success (</w:t>
      </w:r>
      <w:proofErr w:type="spellStart"/>
      <w:r w:rsidRPr="00515E4E">
        <w:rPr>
          <w:rFonts w:ascii="Times New Roman" w:hAnsi="Times New Roman"/>
          <w:lang w:val="en-GB"/>
        </w:rPr>
        <w:t>Alavi</w:t>
      </w:r>
      <w:proofErr w:type="spellEnd"/>
      <w:r w:rsidRPr="00515E4E">
        <w:rPr>
          <w:rFonts w:ascii="Times New Roman" w:hAnsi="Times New Roman"/>
          <w:lang w:val="en-GB"/>
        </w:rPr>
        <w:t xml:space="preserve"> and </w:t>
      </w:r>
      <w:proofErr w:type="spellStart"/>
      <w:r w:rsidRPr="00515E4E">
        <w:rPr>
          <w:rFonts w:ascii="Times New Roman" w:hAnsi="Times New Roman"/>
          <w:lang w:val="en-GB"/>
        </w:rPr>
        <w:t>Leidner</w:t>
      </w:r>
      <w:proofErr w:type="spellEnd"/>
      <w:r w:rsidRPr="00515E4E">
        <w:rPr>
          <w:rFonts w:ascii="Times New Roman" w:hAnsi="Times New Roman"/>
          <w:lang w:val="en-GB"/>
        </w:rPr>
        <w:t>, 1999).</w:t>
      </w:r>
    </w:p>
    <w:p w14:paraId="32CD8720" w14:textId="77777777" w:rsidR="00ED7D0B" w:rsidRPr="00515E4E" w:rsidRDefault="00DC447D" w:rsidP="00ED7D0B">
      <w:pPr>
        <w:spacing w:line="240" w:lineRule="auto"/>
        <w:ind w:firstLine="567"/>
        <w:jc w:val="both"/>
        <w:rPr>
          <w:rFonts w:ascii="Times New Roman" w:hAnsi="Times New Roman"/>
          <w:sz w:val="24"/>
          <w:szCs w:val="24"/>
        </w:rPr>
      </w:pPr>
      <w:r w:rsidRPr="00515E4E">
        <w:rPr>
          <w:rFonts w:ascii="Times New Roman" w:hAnsi="Times New Roman"/>
          <w:bCs/>
          <w:sz w:val="24"/>
        </w:rPr>
        <w:t>For this reason,</w:t>
      </w:r>
      <w:r w:rsidR="00886B70" w:rsidRPr="00515E4E">
        <w:rPr>
          <w:rFonts w:ascii="Times New Roman" w:hAnsi="Times New Roman"/>
          <w:bCs/>
          <w:sz w:val="24"/>
        </w:rPr>
        <w:t xml:space="preserve"> it is necessary </w:t>
      </w:r>
      <w:r w:rsidR="00790004" w:rsidRPr="00515E4E">
        <w:rPr>
          <w:rFonts w:ascii="Times New Roman" w:hAnsi="Times New Roman"/>
          <w:bCs/>
          <w:sz w:val="24"/>
        </w:rPr>
        <w:t>for organis</w:t>
      </w:r>
      <w:r w:rsidRPr="00515E4E">
        <w:rPr>
          <w:rFonts w:ascii="Times New Roman" w:hAnsi="Times New Roman"/>
          <w:bCs/>
          <w:sz w:val="24"/>
        </w:rPr>
        <w:t xml:space="preserve">ations </w:t>
      </w:r>
      <w:r w:rsidR="00886B70" w:rsidRPr="00515E4E">
        <w:rPr>
          <w:rFonts w:ascii="Times New Roman" w:hAnsi="Times New Roman"/>
          <w:bCs/>
          <w:sz w:val="24"/>
        </w:rPr>
        <w:t>to implement</w:t>
      </w:r>
      <w:r w:rsidRPr="00515E4E">
        <w:rPr>
          <w:rFonts w:ascii="Times New Roman" w:hAnsi="Times New Roman"/>
          <w:bCs/>
          <w:sz w:val="24"/>
        </w:rPr>
        <w:t xml:space="preserve"> and carry out</w:t>
      </w:r>
      <w:r w:rsidR="00790004" w:rsidRPr="00515E4E">
        <w:rPr>
          <w:rFonts w:ascii="Times New Roman" w:hAnsi="Times New Roman"/>
          <w:bCs/>
          <w:sz w:val="24"/>
        </w:rPr>
        <w:t xml:space="preserve"> inter</w:t>
      </w:r>
      <w:r w:rsidR="00E16149" w:rsidRPr="00515E4E">
        <w:rPr>
          <w:rFonts w:ascii="Times New Roman" w:hAnsi="Times New Roman"/>
          <w:bCs/>
          <w:sz w:val="24"/>
        </w:rPr>
        <w:t>-</w:t>
      </w:r>
      <w:r w:rsidR="00790004" w:rsidRPr="00515E4E">
        <w:rPr>
          <w:rFonts w:ascii="Times New Roman" w:hAnsi="Times New Roman"/>
          <w:bCs/>
          <w:sz w:val="24"/>
        </w:rPr>
        <w:t>organis</w:t>
      </w:r>
      <w:r w:rsidR="00886B70" w:rsidRPr="00515E4E">
        <w:rPr>
          <w:rFonts w:ascii="Times New Roman" w:hAnsi="Times New Roman"/>
          <w:bCs/>
          <w:sz w:val="24"/>
        </w:rPr>
        <w:t>ational activities collaboratively as an alternative to increas</w:t>
      </w:r>
      <w:r w:rsidR="007C1EE2" w:rsidRPr="00515E4E">
        <w:rPr>
          <w:rFonts w:ascii="Times New Roman" w:hAnsi="Times New Roman"/>
          <w:bCs/>
          <w:sz w:val="24"/>
        </w:rPr>
        <w:t>ing</w:t>
      </w:r>
      <w:r w:rsidR="00886B70" w:rsidRPr="00515E4E">
        <w:rPr>
          <w:rFonts w:ascii="Times New Roman" w:hAnsi="Times New Roman"/>
          <w:bCs/>
          <w:sz w:val="24"/>
        </w:rPr>
        <w:t xml:space="preserve"> the transaction of in</w:t>
      </w:r>
      <w:r w:rsidRPr="00515E4E">
        <w:rPr>
          <w:rFonts w:ascii="Times New Roman" w:hAnsi="Times New Roman"/>
          <w:bCs/>
          <w:sz w:val="24"/>
        </w:rPr>
        <w:t xml:space="preserve">tellectual property rights. </w:t>
      </w:r>
      <w:r w:rsidR="00ED7D0B" w:rsidRPr="00515E4E">
        <w:rPr>
          <w:rFonts w:ascii="Times New Roman" w:hAnsi="Times New Roman"/>
          <w:sz w:val="24"/>
          <w:szCs w:val="24"/>
        </w:rPr>
        <w:t>However, due to the changing environment</w:t>
      </w:r>
      <w:r w:rsidR="008526DE" w:rsidRPr="00515E4E">
        <w:rPr>
          <w:rFonts w:ascii="Times New Roman" w:hAnsi="Times New Roman"/>
          <w:sz w:val="24"/>
          <w:szCs w:val="24"/>
        </w:rPr>
        <w:t>s,</w:t>
      </w:r>
      <w:r w:rsidR="00ED7D0B" w:rsidRPr="00515E4E">
        <w:rPr>
          <w:rFonts w:ascii="Times New Roman" w:hAnsi="Times New Roman"/>
          <w:sz w:val="24"/>
          <w:szCs w:val="24"/>
        </w:rPr>
        <w:t xml:space="preserve"> and therefore constantly changing businesses strategies, in the intellectual property arena, there is an important consideration, which is the need to collaborate with agents external to a company.</w:t>
      </w:r>
      <w:r w:rsidR="008526DE" w:rsidRPr="00515E4E">
        <w:rPr>
          <w:rFonts w:ascii="Times New Roman" w:hAnsi="Times New Roman"/>
          <w:sz w:val="24"/>
          <w:szCs w:val="24"/>
        </w:rPr>
        <w:t xml:space="preserve"> This forces</w:t>
      </w:r>
      <w:r w:rsidR="00ED7D0B" w:rsidRPr="00515E4E">
        <w:rPr>
          <w:rFonts w:ascii="Times New Roman" w:hAnsi="Times New Roman"/>
          <w:sz w:val="24"/>
          <w:szCs w:val="24"/>
        </w:rPr>
        <w:t xml:space="preserve"> companies to more integrated relationships with those external agents, for instance, suppliers. In fact, there is a classification to view these kind of relationships: 1)</w:t>
      </w:r>
      <w:r w:rsidR="00ED7D0B" w:rsidRPr="00515E4E">
        <w:rPr>
          <w:rFonts w:ascii="Times New Roman" w:hAnsi="Times New Roman"/>
          <w:bCs/>
          <w:sz w:val="24"/>
          <w:szCs w:val="24"/>
        </w:rPr>
        <w:t xml:space="preserve"> stick (damage recovery), 2) </w:t>
      </w:r>
      <w:proofErr w:type="spellStart"/>
      <w:r w:rsidR="00ED7D0B" w:rsidRPr="00515E4E">
        <w:rPr>
          <w:rFonts w:ascii="Times New Roman" w:hAnsi="Times New Roman"/>
          <w:bCs/>
          <w:sz w:val="24"/>
          <w:szCs w:val="24"/>
        </w:rPr>
        <w:t>defense</w:t>
      </w:r>
      <w:proofErr w:type="spellEnd"/>
      <w:r w:rsidR="00ED7D0B" w:rsidRPr="00515E4E">
        <w:rPr>
          <w:rFonts w:ascii="Times New Roman" w:hAnsi="Times New Roman"/>
          <w:bCs/>
          <w:sz w:val="24"/>
          <w:szCs w:val="24"/>
        </w:rPr>
        <w:t xml:space="preserve"> (posturing), 3) carrot (attracting potential suitors), 4) consortium (standard setting), and 5) market (industry-wide usage) (</w:t>
      </w:r>
      <w:r w:rsidR="007521A6" w:rsidRPr="00515E4E">
        <w:rPr>
          <w:rFonts w:ascii="Times New Roman" w:hAnsi="Times New Roman"/>
          <w:sz w:val="24"/>
          <w:szCs w:val="24"/>
        </w:rPr>
        <w:t xml:space="preserve">Thomas </w:t>
      </w:r>
      <w:r w:rsidR="007521A6" w:rsidRPr="00515E4E">
        <w:rPr>
          <w:rFonts w:ascii="Times New Roman" w:hAnsi="Times New Roman"/>
          <w:i/>
          <w:sz w:val="24"/>
          <w:szCs w:val="24"/>
        </w:rPr>
        <w:t>et al.</w:t>
      </w:r>
      <w:r w:rsidR="00ED7D0B" w:rsidRPr="00515E4E">
        <w:rPr>
          <w:rFonts w:ascii="Times New Roman" w:hAnsi="Times New Roman"/>
          <w:sz w:val="24"/>
          <w:szCs w:val="24"/>
        </w:rPr>
        <w:t>, 2004).</w:t>
      </w:r>
    </w:p>
    <w:p w14:paraId="11C59C50" w14:textId="77777777" w:rsidR="006C608A" w:rsidRPr="00515E4E" w:rsidRDefault="00DC447D" w:rsidP="006D11A6">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This in turn</w:t>
      </w:r>
      <w:r w:rsidR="00886B70" w:rsidRPr="00515E4E">
        <w:rPr>
          <w:rFonts w:ascii="Times New Roman" w:hAnsi="Times New Roman"/>
          <w:bCs/>
          <w:sz w:val="24"/>
        </w:rPr>
        <w:t xml:space="preserve"> can also increase the creation of innovations</w:t>
      </w:r>
      <w:r w:rsidRPr="00515E4E">
        <w:rPr>
          <w:rFonts w:ascii="Times New Roman" w:hAnsi="Times New Roman"/>
          <w:bCs/>
          <w:sz w:val="24"/>
        </w:rPr>
        <w:t>,</w:t>
      </w:r>
      <w:r w:rsidR="00E06850" w:rsidRPr="00515E4E">
        <w:rPr>
          <w:rFonts w:ascii="Times New Roman" w:hAnsi="Times New Roman"/>
          <w:bCs/>
          <w:sz w:val="24"/>
        </w:rPr>
        <w:t xml:space="preserve"> even when these collaborative</w:t>
      </w:r>
      <w:r w:rsidR="00886B70" w:rsidRPr="00515E4E">
        <w:rPr>
          <w:rFonts w:ascii="Times New Roman" w:hAnsi="Times New Roman"/>
          <w:bCs/>
          <w:sz w:val="24"/>
        </w:rPr>
        <w:t xml:space="preserve"> activities </w:t>
      </w:r>
      <w:r w:rsidRPr="00515E4E">
        <w:rPr>
          <w:rFonts w:ascii="Times New Roman" w:hAnsi="Times New Roman"/>
          <w:bCs/>
          <w:sz w:val="24"/>
        </w:rPr>
        <w:t xml:space="preserve">imply additional risks (Pisano and </w:t>
      </w:r>
      <w:proofErr w:type="spellStart"/>
      <w:r w:rsidRPr="00515E4E">
        <w:rPr>
          <w:rFonts w:ascii="Times New Roman" w:hAnsi="Times New Roman"/>
          <w:bCs/>
          <w:sz w:val="24"/>
        </w:rPr>
        <w:t>Teece</w:t>
      </w:r>
      <w:proofErr w:type="spellEnd"/>
      <w:r w:rsidR="00790004" w:rsidRPr="00515E4E">
        <w:rPr>
          <w:rFonts w:ascii="Times New Roman" w:hAnsi="Times New Roman"/>
          <w:bCs/>
          <w:sz w:val="24"/>
        </w:rPr>
        <w:t>,</w:t>
      </w:r>
      <w:r w:rsidR="00886B70" w:rsidRPr="00515E4E">
        <w:rPr>
          <w:rFonts w:ascii="Times New Roman" w:hAnsi="Times New Roman"/>
          <w:bCs/>
          <w:sz w:val="24"/>
        </w:rPr>
        <w:t xml:space="preserve"> 1989; </w:t>
      </w:r>
      <w:proofErr w:type="spellStart"/>
      <w:r w:rsidR="00886B70" w:rsidRPr="00515E4E">
        <w:rPr>
          <w:rFonts w:ascii="Times New Roman" w:hAnsi="Times New Roman"/>
          <w:bCs/>
          <w:sz w:val="24"/>
        </w:rPr>
        <w:t>Enkel</w:t>
      </w:r>
      <w:proofErr w:type="spellEnd"/>
      <w:r w:rsidR="00790004" w:rsidRPr="00515E4E">
        <w:rPr>
          <w:rFonts w:ascii="Times New Roman" w:hAnsi="Times New Roman"/>
          <w:bCs/>
          <w:sz w:val="24"/>
        </w:rPr>
        <w:t xml:space="preserve"> </w:t>
      </w:r>
      <w:r w:rsidR="00790004" w:rsidRPr="00515E4E">
        <w:rPr>
          <w:rFonts w:ascii="Times New Roman" w:hAnsi="Times New Roman"/>
          <w:bCs/>
          <w:i/>
          <w:sz w:val="24"/>
        </w:rPr>
        <w:t>et al.</w:t>
      </w:r>
      <w:r w:rsidR="00790004" w:rsidRPr="00515E4E">
        <w:rPr>
          <w:rFonts w:ascii="Times New Roman" w:hAnsi="Times New Roman"/>
          <w:bCs/>
          <w:sz w:val="24"/>
        </w:rPr>
        <w:t xml:space="preserve">, </w:t>
      </w:r>
      <w:r w:rsidR="00886B70" w:rsidRPr="00515E4E">
        <w:rPr>
          <w:rFonts w:ascii="Times New Roman" w:hAnsi="Times New Roman"/>
          <w:bCs/>
          <w:sz w:val="24"/>
        </w:rPr>
        <w:t>2005). Thus, the biggest risk that companies can have is the inadequate us</w:t>
      </w:r>
      <w:r w:rsidR="00CC7337" w:rsidRPr="00515E4E">
        <w:rPr>
          <w:rFonts w:ascii="Times New Roman" w:hAnsi="Times New Roman"/>
          <w:bCs/>
          <w:sz w:val="24"/>
        </w:rPr>
        <w:t>e</w:t>
      </w:r>
      <w:r w:rsidR="00886B70" w:rsidRPr="00515E4E">
        <w:rPr>
          <w:rFonts w:ascii="Times New Roman" w:hAnsi="Times New Roman"/>
          <w:bCs/>
          <w:sz w:val="24"/>
        </w:rPr>
        <w:t xml:space="preserve"> of strategic knowledge because their suppliers can use this knowledge for their own benefit or to carry out business activities w</w:t>
      </w:r>
      <w:r w:rsidRPr="00515E4E">
        <w:rPr>
          <w:rFonts w:ascii="Times New Roman" w:hAnsi="Times New Roman"/>
          <w:bCs/>
          <w:sz w:val="24"/>
        </w:rPr>
        <w:t xml:space="preserve">ith their main competitors. </w:t>
      </w:r>
      <w:r w:rsidR="006C608A" w:rsidRPr="00515E4E">
        <w:rPr>
          <w:rFonts w:ascii="Times New Roman" w:hAnsi="Times New Roman"/>
          <w:bCs/>
          <w:sz w:val="24"/>
        </w:rPr>
        <w:t>Similarly, creating innovations with commercial value may also attract the attention of competitors, who will try to imitate them and enter the market (</w:t>
      </w:r>
      <w:proofErr w:type="spellStart"/>
      <w:r w:rsidR="006C608A" w:rsidRPr="00515E4E">
        <w:rPr>
          <w:rFonts w:ascii="Times New Roman" w:hAnsi="Times New Roman"/>
          <w:bCs/>
          <w:sz w:val="24"/>
        </w:rPr>
        <w:t>Hurmelinna-Laukkanen</w:t>
      </w:r>
      <w:proofErr w:type="spellEnd"/>
      <w:r w:rsidR="006C608A" w:rsidRPr="00515E4E">
        <w:rPr>
          <w:rFonts w:ascii="Times New Roman" w:hAnsi="Times New Roman"/>
          <w:bCs/>
          <w:sz w:val="24"/>
        </w:rPr>
        <w:t xml:space="preserve">, 2009). </w:t>
      </w:r>
      <w:r w:rsidRPr="00515E4E">
        <w:rPr>
          <w:rFonts w:ascii="Times New Roman" w:hAnsi="Times New Roman"/>
          <w:bCs/>
          <w:sz w:val="24"/>
        </w:rPr>
        <w:t>F</w:t>
      </w:r>
      <w:r w:rsidR="006C608A" w:rsidRPr="00515E4E">
        <w:rPr>
          <w:rFonts w:ascii="Times New Roman" w:hAnsi="Times New Roman"/>
          <w:bCs/>
          <w:sz w:val="24"/>
        </w:rPr>
        <w:t>or these</w:t>
      </w:r>
      <w:r w:rsidR="00886B70" w:rsidRPr="00515E4E">
        <w:rPr>
          <w:rFonts w:ascii="Times New Roman" w:hAnsi="Times New Roman"/>
          <w:bCs/>
          <w:sz w:val="24"/>
        </w:rPr>
        <w:t xml:space="preserve"> reason</w:t>
      </w:r>
      <w:r w:rsidR="006C608A" w:rsidRPr="00515E4E">
        <w:rPr>
          <w:rFonts w:ascii="Times New Roman" w:hAnsi="Times New Roman"/>
          <w:bCs/>
          <w:sz w:val="24"/>
        </w:rPr>
        <w:t>s</w:t>
      </w:r>
      <w:r w:rsidR="00E06850" w:rsidRPr="00515E4E">
        <w:rPr>
          <w:rFonts w:ascii="Times New Roman" w:hAnsi="Times New Roman"/>
          <w:bCs/>
          <w:sz w:val="24"/>
        </w:rPr>
        <w:t>,</w:t>
      </w:r>
      <w:r w:rsidR="00886B70" w:rsidRPr="00515E4E">
        <w:rPr>
          <w:rFonts w:ascii="Times New Roman" w:hAnsi="Times New Roman"/>
          <w:bCs/>
          <w:sz w:val="24"/>
        </w:rPr>
        <w:t xml:space="preserve"> knowledge must be protected by means of intellectual property (</w:t>
      </w:r>
      <w:proofErr w:type="spellStart"/>
      <w:r w:rsidRPr="00515E4E">
        <w:rPr>
          <w:rFonts w:ascii="Times New Roman" w:hAnsi="Times New Roman"/>
          <w:bCs/>
          <w:sz w:val="24"/>
        </w:rPr>
        <w:t>Enkel</w:t>
      </w:r>
      <w:proofErr w:type="spellEnd"/>
      <w:r w:rsidR="008F7930" w:rsidRPr="00515E4E">
        <w:rPr>
          <w:rFonts w:ascii="Times New Roman" w:hAnsi="Times New Roman"/>
          <w:bCs/>
          <w:sz w:val="24"/>
        </w:rPr>
        <w:t xml:space="preserve"> </w:t>
      </w:r>
      <w:r w:rsidR="008F7930" w:rsidRPr="00515E4E">
        <w:rPr>
          <w:rFonts w:ascii="Times New Roman" w:hAnsi="Times New Roman"/>
          <w:bCs/>
          <w:i/>
          <w:sz w:val="24"/>
        </w:rPr>
        <w:t>et al.</w:t>
      </w:r>
      <w:r w:rsidR="008F7930" w:rsidRPr="00515E4E">
        <w:rPr>
          <w:rFonts w:ascii="Times New Roman" w:hAnsi="Times New Roman"/>
          <w:bCs/>
          <w:sz w:val="24"/>
        </w:rPr>
        <w:t>,</w:t>
      </w:r>
      <w:r w:rsidRPr="00515E4E">
        <w:rPr>
          <w:rFonts w:ascii="Times New Roman" w:hAnsi="Times New Roman"/>
          <w:bCs/>
          <w:sz w:val="24"/>
        </w:rPr>
        <w:t xml:space="preserve"> 2005</w:t>
      </w:r>
      <w:r w:rsidR="00886B70" w:rsidRPr="00515E4E">
        <w:rPr>
          <w:rFonts w:ascii="Times New Roman" w:hAnsi="Times New Roman"/>
          <w:bCs/>
          <w:sz w:val="24"/>
        </w:rPr>
        <w:t xml:space="preserve">; </w:t>
      </w:r>
      <w:proofErr w:type="spellStart"/>
      <w:r w:rsidR="00886B70" w:rsidRPr="00515E4E">
        <w:rPr>
          <w:rFonts w:ascii="Times New Roman" w:hAnsi="Times New Roman"/>
          <w:bCs/>
          <w:sz w:val="24"/>
        </w:rPr>
        <w:t>Blomqvist</w:t>
      </w:r>
      <w:proofErr w:type="spellEnd"/>
      <w:r w:rsidR="008F7930" w:rsidRPr="00515E4E">
        <w:rPr>
          <w:rFonts w:ascii="Times New Roman" w:hAnsi="Times New Roman"/>
          <w:bCs/>
          <w:sz w:val="24"/>
        </w:rPr>
        <w:t xml:space="preserve"> </w:t>
      </w:r>
      <w:r w:rsidR="008F7930" w:rsidRPr="00515E4E">
        <w:rPr>
          <w:rFonts w:ascii="Times New Roman" w:hAnsi="Times New Roman"/>
          <w:bCs/>
          <w:i/>
          <w:sz w:val="24"/>
        </w:rPr>
        <w:t>et al.</w:t>
      </w:r>
      <w:r w:rsidR="008F7930" w:rsidRPr="00515E4E">
        <w:rPr>
          <w:rFonts w:ascii="Times New Roman" w:hAnsi="Times New Roman"/>
          <w:bCs/>
          <w:sz w:val="24"/>
        </w:rPr>
        <w:t xml:space="preserve">, </w:t>
      </w:r>
      <w:r w:rsidR="00886B70" w:rsidRPr="00515E4E">
        <w:rPr>
          <w:rFonts w:ascii="Times New Roman" w:hAnsi="Times New Roman"/>
          <w:bCs/>
          <w:sz w:val="24"/>
        </w:rPr>
        <w:t>2008</w:t>
      </w:r>
      <w:r w:rsidR="00D43648" w:rsidRPr="00515E4E">
        <w:rPr>
          <w:rFonts w:ascii="Times New Roman" w:hAnsi="Times New Roman"/>
          <w:bCs/>
          <w:sz w:val="24"/>
        </w:rPr>
        <w:t xml:space="preserve">; Powell and </w:t>
      </w:r>
      <w:proofErr w:type="spellStart"/>
      <w:r w:rsidR="00D43648" w:rsidRPr="00515E4E">
        <w:rPr>
          <w:rFonts w:ascii="Times New Roman" w:hAnsi="Times New Roman"/>
          <w:bCs/>
          <w:sz w:val="24"/>
        </w:rPr>
        <w:t>Ambrosini</w:t>
      </w:r>
      <w:proofErr w:type="spellEnd"/>
      <w:r w:rsidR="00D43648" w:rsidRPr="00515E4E">
        <w:rPr>
          <w:rFonts w:ascii="Times New Roman" w:hAnsi="Times New Roman"/>
          <w:bCs/>
          <w:sz w:val="24"/>
        </w:rPr>
        <w:t>, 2012</w:t>
      </w:r>
      <w:r w:rsidR="00886B70" w:rsidRPr="00515E4E">
        <w:rPr>
          <w:rFonts w:ascii="Times New Roman" w:hAnsi="Times New Roman"/>
          <w:bCs/>
          <w:sz w:val="24"/>
        </w:rPr>
        <w:t xml:space="preserve">). </w:t>
      </w:r>
    </w:p>
    <w:p w14:paraId="650A59B0" w14:textId="77777777" w:rsidR="00886B70" w:rsidRPr="00515E4E" w:rsidRDefault="00886B70" w:rsidP="008F7930">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 xml:space="preserve">If this is not done, the negotiations between </w:t>
      </w:r>
      <w:r w:rsidR="00CA748D" w:rsidRPr="00515E4E">
        <w:rPr>
          <w:rFonts w:ascii="Times New Roman" w:hAnsi="Times New Roman"/>
          <w:bCs/>
          <w:sz w:val="24"/>
        </w:rPr>
        <w:t>firm</w:t>
      </w:r>
      <w:r w:rsidRPr="00515E4E">
        <w:rPr>
          <w:rFonts w:ascii="Times New Roman" w:hAnsi="Times New Roman"/>
          <w:bCs/>
          <w:sz w:val="24"/>
        </w:rPr>
        <w:t>s and suppliers can e</w:t>
      </w:r>
      <w:r w:rsidR="008F7930" w:rsidRPr="00515E4E">
        <w:rPr>
          <w:rFonts w:ascii="Times New Roman" w:hAnsi="Times New Roman"/>
          <w:bCs/>
          <w:sz w:val="24"/>
        </w:rPr>
        <w:t>nd in strong legal battles regarding</w:t>
      </w:r>
      <w:r w:rsidRPr="00515E4E">
        <w:rPr>
          <w:rFonts w:ascii="Times New Roman" w:hAnsi="Times New Roman"/>
          <w:bCs/>
          <w:sz w:val="24"/>
        </w:rPr>
        <w:t xml:space="preserve"> the property of ideas in the innovation processes when knowledge management activities are carried out in</w:t>
      </w:r>
      <w:r w:rsidR="008F7930" w:rsidRPr="00515E4E">
        <w:rPr>
          <w:rFonts w:ascii="Times New Roman" w:hAnsi="Times New Roman"/>
          <w:bCs/>
          <w:sz w:val="24"/>
        </w:rPr>
        <w:t xml:space="preserve"> a collaborative form</w:t>
      </w:r>
      <w:r w:rsidR="00DB5E0B" w:rsidRPr="00515E4E">
        <w:rPr>
          <w:rFonts w:ascii="Times New Roman" w:hAnsi="Times New Roman"/>
          <w:bCs/>
          <w:sz w:val="24"/>
        </w:rPr>
        <w:t xml:space="preserve"> (</w:t>
      </w:r>
      <w:proofErr w:type="spellStart"/>
      <w:r w:rsidR="00DB5E0B" w:rsidRPr="00515E4E">
        <w:rPr>
          <w:rFonts w:ascii="Times New Roman" w:hAnsi="Times New Roman"/>
          <w:bCs/>
          <w:sz w:val="24"/>
        </w:rPr>
        <w:t>Hagedoorn</w:t>
      </w:r>
      <w:proofErr w:type="spellEnd"/>
      <w:r w:rsidR="008F7930" w:rsidRPr="00515E4E">
        <w:rPr>
          <w:rFonts w:ascii="Times New Roman" w:hAnsi="Times New Roman"/>
          <w:bCs/>
          <w:sz w:val="24"/>
        </w:rPr>
        <w:t>,</w:t>
      </w:r>
      <w:r w:rsidRPr="00515E4E">
        <w:rPr>
          <w:rFonts w:ascii="Times New Roman" w:hAnsi="Times New Roman"/>
          <w:bCs/>
          <w:sz w:val="24"/>
        </w:rPr>
        <w:t xml:space="preserve"> 2003)</w:t>
      </w:r>
      <w:r w:rsidR="00DB5E0B" w:rsidRPr="00515E4E">
        <w:rPr>
          <w:rFonts w:ascii="Times New Roman" w:hAnsi="Times New Roman"/>
          <w:bCs/>
          <w:sz w:val="24"/>
        </w:rPr>
        <w:t>. This is</w:t>
      </w:r>
      <w:r w:rsidRPr="00515E4E">
        <w:rPr>
          <w:rFonts w:ascii="Times New Roman" w:hAnsi="Times New Roman"/>
          <w:bCs/>
          <w:sz w:val="24"/>
        </w:rPr>
        <w:t xml:space="preserve"> because </w:t>
      </w:r>
      <w:r w:rsidR="00CA748D" w:rsidRPr="00515E4E">
        <w:rPr>
          <w:rFonts w:ascii="Times New Roman" w:hAnsi="Times New Roman"/>
          <w:bCs/>
          <w:sz w:val="24"/>
        </w:rPr>
        <w:t>firm</w:t>
      </w:r>
      <w:r w:rsidRPr="00515E4E">
        <w:rPr>
          <w:rFonts w:ascii="Times New Roman" w:hAnsi="Times New Roman"/>
          <w:bCs/>
          <w:sz w:val="24"/>
        </w:rPr>
        <w:t>s can think that all the ideas that are produced in the innovation process of new products or services belong to them, which can cause a conflict if the suppliers consider that they have also contributed with their knowledge to the creation of new products (</w:t>
      </w:r>
      <w:proofErr w:type="spellStart"/>
      <w:r w:rsidR="00DB5E0B" w:rsidRPr="00515E4E">
        <w:rPr>
          <w:rFonts w:ascii="Times New Roman" w:hAnsi="Times New Roman"/>
          <w:bCs/>
          <w:sz w:val="24"/>
        </w:rPr>
        <w:t>Paasi</w:t>
      </w:r>
      <w:proofErr w:type="spellEnd"/>
      <w:r w:rsidR="008F7930" w:rsidRPr="00515E4E">
        <w:rPr>
          <w:rFonts w:ascii="Times New Roman" w:hAnsi="Times New Roman"/>
          <w:bCs/>
          <w:sz w:val="24"/>
        </w:rPr>
        <w:t xml:space="preserve"> </w:t>
      </w:r>
      <w:r w:rsidR="008F7930" w:rsidRPr="00515E4E">
        <w:rPr>
          <w:rFonts w:ascii="Times New Roman" w:hAnsi="Times New Roman"/>
          <w:bCs/>
          <w:i/>
          <w:sz w:val="24"/>
        </w:rPr>
        <w:t>et al.</w:t>
      </w:r>
      <w:r w:rsidR="008F7930" w:rsidRPr="00515E4E">
        <w:rPr>
          <w:rFonts w:ascii="Times New Roman" w:hAnsi="Times New Roman"/>
          <w:bCs/>
          <w:sz w:val="24"/>
        </w:rPr>
        <w:t xml:space="preserve">, </w:t>
      </w:r>
      <w:r w:rsidR="00DB5E0B" w:rsidRPr="00515E4E">
        <w:rPr>
          <w:rFonts w:ascii="Times New Roman" w:hAnsi="Times New Roman"/>
          <w:bCs/>
          <w:sz w:val="24"/>
        </w:rPr>
        <w:t>2010</w:t>
      </w:r>
      <w:r w:rsidRPr="00515E4E">
        <w:rPr>
          <w:rFonts w:ascii="Times New Roman" w:hAnsi="Times New Roman"/>
          <w:bCs/>
          <w:sz w:val="24"/>
        </w:rPr>
        <w:t xml:space="preserve">). The opposite can also happen, especially if the supplier is a </w:t>
      </w:r>
      <w:r w:rsidR="00CA748D" w:rsidRPr="00515E4E">
        <w:rPr>
          <w:rFonts w:ascii="Times New Roman" w:hAnsi="Times New Roman"/>
          <w:bCs/>
          <w:sz w:val="24"/>
        </w:rPr>
        <w:t>large firm</w:t>
      </w:r>
      <w:r w:rsidRPr="00515E4E">
        <w:rPr>
          <w:rFonts w:ascii="Times New Roman" w:hAnsi="Times New Roman"/>
          <w:bCs/>
          <w:sz w:val="24"/>
        </w:rPr>
        <w:t xml:space="preserve"> and the </w:t>
      </w:r>
      <w:r w:rsidR="00CA748D" w:rsidRPr="00515E4E">
        <w:rPr>
          <w:rFonts w:ascii="Times New Roman" w:hAnsi="Times New Roman"/>
          <w:bCs/>
          <w:sz w:val="24"/>
        </w:rPr>
        <w:t>customer</w:t>
      </w:r>
      <w:r w:rsidRPr="00515E4E">
        <w:rPr>
          <w:rFonts w:ascii="Times New Roman" w:hAnsi="Times New Roman"/>
          <w:bCs/>
          <w:sz w:val="24"/>
        </w:rPr>
        <w:t xml:space="preserve"> only a </w:t>
      </w:r>
      <w:r w:rsidR="00CA748D" w:rsidRPr="00515E4E">
        <w:rPr>
          <w:rFonts w:ascii="Times New Roman" w:hAnsi="Times New Roman"/>
          <w:bCs/>
          <w:sz w:val="24"/>
        </w:rPr>
        <w:t>SME</w:t>
      </w:r>
      <w:r w:rsidR="00DB5E0B" w:rsidRPr="00515E4E">
        <w:rPr>
          <w:rFonts w:ascii="Times New Roman" w:hAnsi="Times New Roman"/>
          <w:bCs/>
          <w:sz w:val="24"/>
        </w:rPr>
        <w:t xml:space="preserve">. </w:t>
      </w:r>
      <w:r w:rsidR="00CA748D" w:rsidRPr="00515E4E">
        <w:rPr>
          <w:rFonts w:ascii="Times New Roman" w:hAnsi="Times New Roman"/>
          <w:bCs/>
          <w:sz w:val="24"/>
        </w:rPr>
        <w:t>SMEs</w:t>
      </w:r>
      <w:r w:rsidRPr="00515E4E">
        <w:rPr>
          <w:rFonts w:ascii="Times New Roman" w:hAnsi="Times New Roman"/>
          <w:bCs/>
          <w:sz w:val="24"/>
        </w:rPr>
        <w:t xml:space="preserve"> </w:t>
      </w:r>
      <w:r w:rsidR="00DB5E0B" w:rsidRPr="00515E4E">
        <w:rPr>
          <w:rFonts w:ascii="Times New Roman" w:hAnsi="Times New Roman"/>
          <w:bCs/>
          <w:sz w:val="24"/>
        </w:rPr>
        <w:t xml:space="preserve">normally </w:t>
      </w:r>
      <w:r w:rsidRPr="00515E4E">
        <w:rPr>
          <w:rFonts w:ascii="Times New Roman" w:hAnsi="Times New Roman"/>
          <w:bCs/>
          <w:sz w:val="24"/>
        </w:rPr>
        <w:t xml:space="preserve">have less negotiation power than </w:t>
      </w:r>
      <w:r w:rsidR="00CA748D" w:rsidRPr="00515E4E">
        <w:rPr>
          <w:rFonts w:ascii="Times New Roman" w:hAnsi="Times New Roman"/>
          <w:bCs/>
          <w:sz w:val="24"/>
        </w:rPr>
        <w:t>large firms</w:t>
      </w:r>
      <w:r w:rsidRPr="00515E4E">
        <w:rPr>
          <w:rFonts w:ascii="Times New Roman" w:hAnsi="Times New Roman"/>
          <w:bCs/>
          <w:sz w:val="24"/>
        </w:rPr>
        <w:t xml:space="preserve"> and this can create a loss of their knowledge (</w:t>
      </w:r>
      <w:proofErr w:type="spellStart"/>
      <w:r w:rsidR="00DB5E0B" w:rsidRPr="00515E4E">
        <w:rPr>
          <w:rFonts w:ascii="Times New Roman" w:hAnsi="Times New Roman"/>
          <w:bCs/>
          <w:sz w:val="24"/>
        </w:rPr>
        <w:t>Blomqvist</w:t>
      </w:r>
      <w:proofErr w:type="spellEnd"/>
      <w:r w:rsidR="008F7930" w:rsidRPr="00515E4E">
        <w:rPr>
          <w:rFonts w:ascii="Times New Roman" w:hAnsi="Times New Roman"/>
          <w:bCs/>
          <w:sz w:val="24"/>
        </w:rPr>
        <w:t xml:space="preserve"> </w:t>
      </w:r>
      <w:r w:rsidR="008F7930" w:rsidRPr="00515E4E">
        <w:rPr>
          <w:rFonts w:ascii="Times New Roman" w:hAnsi="Times New Roman"/>
          <w:bCs/>
          <w:i/>
          <w:sz w:val="24"/>
        </w:rPr>
        <w:t>et al.</w:t>
      </w:r>
      <w:r w:rsidR="008F7930" w:rsidRPr="00515E4E">
        <w:rPr>
          <w:rFonts w:ascii="Times New Roman" w:hAnsi="Times New Roman"/>
          <w:bCs/>
          <w:sz w:val="24"/>
        </w:rPr>
        <w:t xml:space="preserve">, </w:t>
      </w:r>
      <w:r w:rsidRPr="00515E4E">
        <w:rPr>
          <w:rFonts w:ascii="Times New Roman" w:hAnsi="Times New Roman"/>
          <w:bCs/>
          <w:sz w:val="24"/>
        </w:rPr>
        <w:t>2008</w:t>
      </w:r>
      <w:r w:rsidR="00DB5E0B" w:rsidRPr="00515E4E">
        <w:rPr>
          <w:rFonts w:ascii="Times New Roman" w:hAnsi="Times New Roman"/>
          <w:bCs/>
          <w:sz w:val="24"/>
        </w:rPr>
        <w:t>; Olander</w:t>
      </w:r>
      <w:r w:rsidR="008F7930" w:rsidRPr="00515E4E">
        <w:rPr>
          <w:rFonts w:ascii="Times New Roman" w:hAnsi="Times New Roman"/>
          <w:bCs/>
          <w:sz w:val="24"/>
        </w:rPr>
        <w:t xml:space="preserve"> </w:t>
      </w:r>
      <w:r w:rsidR="008F7930" w:rsidRPr="00515E4E">
        <w:rPr>
          <w:rFonts w:ascii="Times New Roman" w:hAnsi="Times New Roman"/>
          <w:bCs/>
          <w:i/>
          <w:sz w:val="24"/>
        </w:rPr>
        <w:t>et al.</w:t>
      </w:r>
      <w:r w:rsidR="008F7930" w:rsidRPr="00515E4E">
        <w:rPr>
          <w:rFonts w:ascii="Times New Roman" w:hAnsi="Times New Roman"/>
          <w:bCs/>
          <w:sz w:val="24"/>
        </w:rPr>
        <w:t xml:space="preserve">, </w:t>
      </w:r>
      <w:r w:rsidR="00F0095A" w:rsidRPr="00515E4E">
        <w:rPr>
          <w:rFonts w:ascii="Times New Roman" w:hAnsi="Times New Roman"/>
          <w:bCs/>
          <w:sz w:val="24"/>
        </w:rPr>
        <w:t>2009).</w:t>
      </w:r>
      <w:r w:rsidRPr="00515E4E">
        <w:rPr>
          <w:rFonts w:ascii="Times New Roman" w:hAnsi="Times New Roman"/>
          <w:bCs/>
          <w:sz w:val="24"/>
        </w:rPr>
        <w:t xml:space="preserve"> </w:t>
      </w:r>
    </w:p>
    <w:p w14:paraId="591FB0B8" w14:textId="77777777" w:rsidR="00886B70" w:rsidRPr="00515E4E" w:rsidRDefault="00886B70" w:rsidP="008F6005">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 xml:space="preserve">Then, in order to avoid any problems that may arise, there </w:t>
      </w:r>
      <w:r w:rsidR="005002E9" w:rsidRPr="00515E4E">
        <w:rPr>
          <w:rFonts w:ascii="Times New Roman" w:hAnsi="Times New Roman"/>
          <w:bCs/>
          <w:sz w:val="24"/>
        </w:rPr>
        <w:t xml:space="preserve">is </w:t>
      </w:r>
      <w:r w:rsidRPr="00515E4E">
        <w:rPr>
          <w:rFonts w:ascii="Times New Roman" w:hAnsi="Times New Roman"/>
          <w:bCs/>
          <w:sz w:val="24"/>
        </w:rPr>
        <w:t xml:space="preserve">a wide variety of </w:t>
      </w:r>
      <w:r w:rsidR="00543904" w:rsidRPr="00515E4E">
        <w:rPr>
          <w:rFonts w:ascii="Times New Roman" w:hAnsi="Times New Roman"/>
          <w:bCs/>
          <w:sz w:val="24"/>
        </w:rPr>
        <w:t>formal and</w:t>
      </w:r>
      <w:r w:rsidR="00DB5E0B" w:rsidRPr="00515E4E">
        <w:rPr>
          <w:rFonts w:ascii="Times New Roman" w:hAnsi="Times New Roman"/>
          <w:bCs/>
          <w:sz w:val="24"/>
        </w:rPr>
        <w:t xml:space="preserve"> informal </w:t>
      </w:r>
      <w:r w:rsidR="00543904" w:rsidRPr="00515E4E">
        <w:rPr>
          <w:rFonts w:ascii="Times New Roman" w:hAnsi="Times New Roman"/>
          <w:bCs/>
          <w:sz w:val="24"/>
        </w:rPr>
        <w:t>mechanisms</w:t>
      </w:r>
      <w:r w:rsidR="008F7930" w:rsidRPr="00515E4E">
        <w:rPr>
          <w:rFonts w:ascii="Times New Roman" w:hAnsi="Times New Roman"/>
          <w:bCs/>
          <w:sz w:val="24"/>
        </w:rPr>
        <w:t xml:space="preserve"> that organis</w:t>
      </w:r>
      <w:r w:rsidR="00DB5E0B" w:rsidRPr="00515E4E">
        <w:rPr>
          <w:rFonts w:ascii="Times New Roman" w:hAnsi="Times New Roman"/>
          <w:bCs/>
          <w:sz w:val="24"/>
        </w:rPr>
        <w:t>ations</w:t>
      </w:r>
      <w:r w:rsidR="00A30A58" w:rsidRPr="00515E4E">
        <w:rPr>
          <w:rFonts w:ascii="Times New Roman" w:hAnsi="Times New Roman"/>
          <w:bCs/>
          <w:sz w:val="24"/>
        </w:rPr>
        <w:t>, especially SMEs,</w:t>
      </w:r>
      <w:r w:rsidR="00DB5E0B" w:rsidRPr="00515E4E">
        <w:rPr>
          <w:rFonts w:ascii="Times New Roman" w:hAnsi="Times New Roman"/>
          <w:bCs/>
          <w:sz w:val="24"/>
        </w:rPr>
        <w:t xml:space="preserve"> can employ during collaborative activities with other firms</w:t>
      </w:r>
      <w:r w:rsidR="00A30A58" w:rsidRPr="00515E4E">
        <w:rPr>
          <w:rFonts w:ascii="Times New Roman" w:hAnsi="Times New Roman"/>
          <w:bCs/>
          <w:sz w:val="24"/>
        </w:rPr>
        <w:t xml:space="preserve"> in order to protect their knowledge and intellectual property (</w:t>
      </w:r>
      <w:proofErr w:type="spellStart"/>
      <w:r w:rsidR="00A30A58" w:rsidRPr="00515E4E">
        <w:rPr>
          <w:rFonts w:ascii="Times New Roman" w:hAnsi="Times New Roman"/>
          <w:bCs/>
          <w:sz w:val="24"/>
        </w:rPr>
        <w:t>Kitching</w:t>
      </w:r>
      <w:proofErr w:type="spellEnd"/>
      <w:r w:rsidR="00A30A58" w:rsidRPr="00515E4E">
        <w:rPr>
          <w:rFonts w:ascii="Times New Roman" w:hAnsi="Times New Roman"/>
          <w:bCs/>
          <w:sz w:val="24"/>
        </w:rPr>
        <w:t xml:space="preserve"> and Blackburn</w:t>
      </w:r>
      <w:r w:rsidR="008F7930" w:rsidRPr="00515E4E">
        <w:rPr>
          <w:rFonts w:ascii="Times New Roman" w:hAnsi="Times New Roman"/>
          <w:bCs/>
          <w:sz w:val="24"/>
        </w:rPr>
        <w:t>,</w:t>
      </w:r>
      <w:r w:rsidR="00A30A58" w:rsidRPr="00515E4E">
        <w:rPr>
          <w:rFonts w:ascii="Times New Roman" w:hAnsi="Times New Roman"/>
          <w:bCs/>
          <w:sz w:val="24"/>
        </w:rPr>
        <w:t xml:space="preserve"> 1999; PRO INNO Europe</w:t>
      </w:r>
      <w:r w:rsidR="008F7930" w:rsidRPr="00515E4E">
        <w:rPr>
          <w:rFonts w:ascii="Times New Roman" w:hAnsi="Times New Roman"/>
          <w:bCs/>
          <w:sz w:val="24"/>
        </w:rPr>
        <w:t>,</w:t>
      </w:r>
      <w:r w:rsidR="00A30A58" w:rsidRPr="00515E4E">
        <w:rPr>
          <w:rFonts w:ascii="Times New Roman" w:hAnsi="Times New Roman"/>
          <w:bCs/>
          <w:sz w:val="24"/>
        </w:rPr>
        <w:t xml:space="preserve"> 2007; </w:t>
      </w:r>
      <w:proofErr w:type="spellStart"/>
      <w:r w:rsidR="00A30A58" w:rsidRPr="00515E4E">
        <w:rPr>
          <w:rFonts w:ascii="Times New Roman" w:hAnsi="Times New Roman"/>
          <w:bCs/>
          <w:sz w:val="24"/>
        </w:rPr>
        <w:t>Leiponen</w:t>
      </w:r>
      <w:proofErr w:type="spellEnd"/>
      <w:r w:rsidR="008F7930" w:rsidRPr="00515E4E">
        <w:rPr>
          <w:rFonts w:ascii="Times New Roman" w:hAnsi="Times New Roman"/>
          <w:bCs/>
          <w:sz w:val="24"/>
        </w:rPr>
        <w:t>,</w:t>
      </w:r>
      <w:r w:rsidRPr="00515E4E">
        <w:rPr>
          <w:rFonts w:ascii="Times New Roman" w:hAnsi="Times New Roman"/>
          <w:bCs/>
          <w:sz w:val="24"/>
        </w:rPr>
        <w:t xml:space="preserve"> 2008; </w:t>
      </w:r>
      <w:r w:rsidR="00A30A58" w:rsidRPr="00515E4E">
        <w:rPr>
          <w:rFonts w:ascii="Times New Roman" w:hAnsi="Times New Roman"/>
          <w:bCs/>
          <w:sz w:val="24"/>
        </w:rPr>
        <w:t>Olander</w:t>
      </w:r>
      <w:r w:rsidR="008F7930" w:rsidRPr="00515E4E">
        <w:rPr>
          <w:rFonts w:ascii="Times New Roman" w:hAnsi="Times New Roman"/>
          <w:bCs/>
          <w:sz w:val="24"/>
        </w:rPr>
        <w:t xml:space="preserve"> </w:t>
      </w:r>
      <w:r w:rsidR="008F7930" w:rsidRPr="00515E4E">
        <w:rPr>
          <w:rFonts w:ascii="Times New Roman" w:hAnsi="Times New Roman"/>
          <w:bCs/>
          <w:i/>
          <w:sz w:val="24"/>
        </w:rPr>
        <w:t>et al.</w:t>
      </w:r>
      <w:r w:rsidR="008F7930" w:rsidRPr="00515E4E">
        <w:rPr>
          <w:rFonts w:ascii="Times New Roman" w:hAnsi="Times New Roman"/>
          <w:bCs/>
          <w:sz w:val="24"/>
        </w:rPr>
        <w:t>,</w:t>
      </w:r>
      <w:r w:rsidR="00A30A58" w:rsidRPr="00515E4E">
        <w:rPr>
          <w:rFonts w:ascii="Times New Roman" w:hAnsi="Times New Roman"/>
          <w:bCs/>
          <w:sz w:val="24"/>
        </w:rPr>
        <w:t xml:space="preserve"> 2009; </w:t>
      </w:r>
      <w:proofErr w:type="spellStart"/>
      <w:r w:rsidR="00A30A58" w:rsidRPr="00515E4E">
        <w:rPr>
          <w:rFonts w:ascii="Times New Roman" w:hAnsi="Times New Roman"/>
          <w:bCs/>
          <w:sz w:val="24"/>
        </w:rPr>
        <w:t>Luoma</w:t>
      </w:r>
      <w:proofErr w:type="spellEnd"/>
      <w:r w:rsidR="008F7930" w:rsidRPr="00515E4E">
        <w:rPr>
          <w:rFonts w:ascii="Times New Roman" w:hAnsi="Times New Roman"/>
          <w:bCs/>
          <w:sz w:val="24"/>
        </w:rPr>
        <w:t xml:space="preserve"> </w:t>
      </w:r>
      <w:r w:rsidR="008F7930" w:rsidRPr="00515E4E">
        <w:rPr>
          <w:rFonts w:ascii="Times New Roman" w:hAnsi="Times New Roman"/>
          <w:bCs/>
          <w:i/>
          <w:sz w:val="24"/>
        </w:rPr>
        <w:t>et al.</w:t>
      </w:r>
      <w:r w:rsidR="008F7930" w:rsidRPr="00515E4E">
        <w:rPr>
          <w:rFonts w:ascii="Times New Roman" w:hAnsi="Times New Roman"/>
          <w:bCs/>
          <w:sz w:val="24"/>
        </w:rPr>
        <w:t>,</w:t>
      </w:r>
      <w:r w:rsidR="00543904" w:rsidRPr="00515E4E">
        <w:rPr>
          <w:rFonts w:ascii="Times New Roman" w:hAnsi="Times New Roman"/>
          <w:bCs/>
          <w:sz w:val="24"/>
        </w:rPr>
        <w:t xml:space="preserve"> 2010).</w:t>
      </w:r>
      <w:r w:rsidR="00CE1EB5" w:rsidRPr="00515E4E">
        <w:rPr>
          <w:rFonts w:ascii="Times New Roman" w:hAnsi="Times New Roman"/>
          <w:bCs/>
          <w:sz w:val="24"/>
        </w:rPr>
        <w:t xml:space="preserve"> Protection </w:t>
      </w:r>
      <w:r w:rsidR="00543904" w:rsidRPr="00515E4E">
        <w:rPr>
          <w:rFonts w:ascii="Times New Roman" w:hAnsi="Times New Roman"/>
          <w:bCs/>
          <w:sz w:val="24"/>
        </w:rPr>
        <w:t>mechanisms</w:t>
      </w:r>
      <w:r w:rsidR="00CE1EB5" w:rsidRPr="00515E4E">
        <w:rPr>
          <w:rFonts w:ascii="Times New Roman" w:hAnsi="Times New Roman"/>
          <w:bCs/>
          <w:sz w:val="24"/>
        </w:rPr>
        <w:t xml:space="preserve"> such as patents, copyrights, trademarks, trade names, utility models and trade secrets are among the most common </w:t>
      </w:r>
      <w:proofErr w:type="spellStart"/>
      <w:r w:rsidR="00CE1EB5" w:rsidRPr="00515E4E">
        <w:rPr>
          <w:rFonts w:ascii="Times New Roman" w:hAnsi="Times New Roman"/>
          <w:bCs/>
          <w:sz w:val="24"/>
        </w:rPr>
        <w:t>appropriability</w:t>
      </w:r>
      <w:proofErr w:type="spellEnd"/>
      <w:r w:rsidR="00CE1EB5" w:rsidRPr="00515E4E">
        <w:rPr>
          <w:rFonts w:ascii="Times New Roman" w:hAnsi="Times New Roman"/>
          <w:bCs/>
          <w:sz w:val="24"/>
        </w:rPr>
        <w:t xml:space="preserve"> mechanisms used by organisations (Olander </w:t>
      </w:r>
      <w:r w:rsidR="00CE1EB5" w:rsidRPr="00515E4E">
        <w:rPr>
          <w:rFonts w:ascii="Times New Roman" w:hAnsi="Times New Roman"/>
          <w:bCs/>
          <w:i/>
          <w:sz w:val="24"/>
        </w:rPr>
        <w:t>et al.</w:t>
      </w:r>
      <w:r w:rsidR="00CE1EB5" w:rsidRPr="00515E4E">
        <w:rPr>
          <w:rFonts w:ascii="Times New Roman" w:hAnsi="Times New Roman"/>
          <w:bCs/>
          <w:sz w:val="24"/>
        </w:rPr>
        <w:t xml:space="preserve">, 2014), and they </w:t>
      </w:r>
      <w:r w:rsidR="00543904" w:rsidRPr="00515E4E">
        <w:rPr>
          <w:rFonts w:ascii="Times New Roman" w:hAnsi="Times New Roman"/>
          <w:bCs/>
          <w:sz w:val="24"/>
        </w:rPr>
        <w:t>have been extensively studied</w:t>
      </w:r>
      <w:r w:rsidR="00CE1EB5" w:rsidRPr="00515E4E">
        <w:rPr>
          <w:rFonts w:ascii="Times New Roman" w:hAnsi="Times New Roman"/>
          <w:bCs/>
          <w:sz w:val="24"/>
        </w:rPr>
        <w:t xml:space="preserve"> (</w:t>
      </w:r>
      <w:proofErr w:type="spellStart"/>
      <w:r w:rsidR="00CE1EB5" w:rsidRPr="00515E4E">
        <w:rPr>
          <w:rFonts w:ascii="Times New Roman" w:hAnsi="Times New Roman"/>
          <w:bCs/>
          <w:sz w:val="24"/>
        </w:rPr>
        <w:t>Hertzfeld</w:t>
      </w:r>
      <w:proofErr w:type="spellEnd"/>
      <w:r w:rsidR="00CE1EB5" w:rsidRPr="00515E4E">
        <w:rPr>
          <w:rFonts w:ascii="Times New Roman" w:hAnsi="Times New Roman"/>
          <w:bCs/>
          <w:sz w:val="24"/>
        </w:rPr>
        <w:t xml:space="preserve"> </w:t>
      </w:r>
      <w:r w:rsidR="00CE1EB5" w:rsidRPr="00515E4E">
        <w:rPr>
          <w:rFonts w:ascii="Times New Roman" w:hAnsi="Times New Roman"/>
          <w:bCs/>
          <w:i/>
          <w:sz w:val="24"/>
        </w:rPr>
        <w:t>et al.</w:t>
      </w:r>
      <w:r w:rsidR="00CE1EB5" w:rsidRPr="00515E4E">
        <w:rPr>
          <w:rFonts w:ascii="Times New Roman" w:hAnsi="Times New Roman"/>
          <w:bCs/>
          <w:sz w:val="24"/>
        </w:rPr>
        <w:t xml:space="preserve">, 2006; </w:t>
      </w:r>
      <w:r w:rsidR="0061205D" w:rsidRPr="00515E4E">
        <w:rPr>
          <w:rFonts w:ascii="Times New Roman" w:hAnsi="Times New Roman"/>
          <w:bCs/>
          <w:sz w:val="24"/>
        </w:rPr>
        <w:t xml:space="preserve">Davis, 2004; </w:t>
      </w:r>
      <w:r w:rsidR="00CE1EB5" w:rsidRPr="00515E4E">
        <w:rPr>
          <w:rFonts w:ascii="Times New Roman" w:hAnsi="Times New Roman"/>
          <w:bCs/>
          <w:sz w:val="24"/>
        </w:rPr>
        <w:t>Lang, 2001)</w:t>
      </w:r>
      <w:r w:rsidR="008F6005" w:rsidRPr="00515E4E">
        <w:rPr>
          <w:rFonts w:ascii="Times New Roman" w:hAnsi="Times New Roman"/>
          <w:bCs/>
          <w:sz w:val="24"/>
        </w:rPr>
        <w:t xml:space="preserve">. However, </w:t>
      </w:r>
      <w:r w:rsidRPr="00515E4E">
        <w:rPr>
          <w:rFonts w:ascii="Times New Roman" w:hAnsi="Times New Roman"/>
          <w:bCs/>
          <w:sz w:val="24"/>
        </w:rPr>
        <w:t>contract</w:t>
      </w:r>
      <w:r w:rsidR="00A30A58" w:rsidRPr="00515E4E">
        <w:rPr>
          <w:rFonts w:ascii="Times New Roman" w:hAnsi="Times New Roman"/>
          <w:bCs/>
          <w:sz w:val="24"/>
        </w:rPr>
        <w:t>s</w:t>
      </w:r>
      <w:r w:rsidR="008F6005" w:rsidRPr="00515E4E">
        <w:rPr>
          <w:rFonts w:ascii="AdvPS405B6" w:hAnsi="AdvPS405B6" w:cs="AdvPS405B6"/>
          <w:sz w:val="20"/>
          <w:szCs w:val="20"/>
          <w:lang w:eastAsia="en-GB"/>
        </w:rPr>
        <w:t xml:space="preserve"> </w:t>
      </w:r>
      <w:r w:rsidR="008F6005" w:rsidRPr="00515E4E">
        <w:rPr>
          <w:rFonts w:ascii="Times New Roman" w:hAnsi="Times New Roman"/>
          <w:bCs/>
          <w:sz w:val="24"/>
        </w:rPr>
        <w:t>(</w:t>
      </w:r>
      <w:proofErr w:type="spellStart"/>
      <w:r w:rsidR="008F6005" w:rsidRPr="00515E4E">
        <w:rPr>
          <w:rFonts w:ascii="Times New Roman" w:hAnsi="Times New Roman"/>
          <w:bCs/>
          <w:sz w:val="24"/>
        </w:rPr>
        <w:t>Hertzfeld</w:t>
      </w:r>
      <w:proofErr w:type="spellEnd"/>
      <w:r w:rsidR="008F6005" w:rsidRPr="00515E4E">
        <w:rPr>
          <w:rFonts w:ascii="Times New Roman" w:hAnsi="Times New Roman"/>
          <w:bCs/>
          <w:sz w:val="24"/>
        </w:rPr>
        <w:t xml:space="preserve"> </w:t>
      </w:r>
      <w:r w:rsidR="008F6005" w:rsidRPr="00515E4E">
        <w:rPr>
          <w:rFonts w:ascii="Times New Roman" w:hAnsi="Times New Roman"/>
          <w:bCs/>
          <w:i/>
          <w:sz w:val="24"/>
        </w:rPr>
        <w:t>et al.</w:t>
      </w:r>
      <w:r w:rsidR="008F6005" w:rsidRPr="00515E4E">
        <w:rPr>
          <w:rFonts w:ascii="Times New Roman" w:hAnsi="Times New Roman"/>
          <w:bCs/>
          <w:sz w:val="24"/>
        </w:rPr>
        <w:t>, 2006;</w:t>
      </w:r>
      <w:r w:rsidR="0061205D" w:rsidRPr="00515E4E">
        <w:rPr>
          <w:rFonts w:ascii="Times New Roman" w:hAnsi="Times New Roman"/>
          <w:bCs/>
          <w:sz w:val="24"/>
        </w:rPr>
        <w:t xml:space="preserve"> </w:t>
      </w:r>
      <w:r w:rsidR="008F6005" w:rsidRPr="00515E4E">
        <w:rPr>
          <w:rFonts w:ascii="Times New Roman" w:hAnsi="Times New Roman"/>
          <w:bCs/>
          <w:sz w:val="24"/>
        </w:rPr>
        <w:t xml:space="preserve">Klein </w:t>
      </w:r>
      <w:proofErr w:type="spellStart"/>
      <w:r w:rsidR="008F6005" w:rsidRPr="00515E4E">
        <w:rPr>
          <w:rFonts w:ascii="Times New Roman" w:hAnsi="Times New Roman"/>
          <w:bCs/>
          <w:sz w:val="24"/>
        </w:rPr>
        <w:t>Woolthuis</w:t>
      </w:r>
      <w:proofErr w:type="spellEnd"/>
      <w:r w:rsidR="008F6005" w:rsidRPr="00515E4E">
        <w:rPr>
          <w:rFonts w:ascii="Times New Roman" w:hAnsi="Times New Roman"/>
          <w:bCs/>
          <w:sz w:val="24"/>
        </w:rPr>
        <w:t xml:space="preserve"> </w:t>
      </w:r>
      <w:r w:rsidR="008F6005" w:rsidRPr="00515E4E">
        <w:rPr>
          <w:rFonts w:ascii="Times New Roman" w:hAnsi="Times New Roman"/>
          <w:bCs/>
          <w:i/>
          <w:sz w:val="24"/>
        </w:rPr>
        <w:t>et al.</w:t>
      </w:r>
      <w:r w:rsidR="008F6005" w:rsidRPr="00515E4E">
        <w:rPr>
          <w:rFonts w:ascii="Times New Roman" w:hAnsi="Times New Roman"/>
          <w:bCs/>
          <w:sz w:val="24"/>
        </w:rPr>
        <w:t>, 2005)</w:t>
      </w:r>
      <w:r w:rsidR="0061205D" w:rsidRPr="00515E4E">
        <w:rPr>
          <w:rFonts w:ascii="Times New Roman" w:hAnsi="Times New Roman"/>
          <w:bCs/>
          <w:sz w:val="24"/>
        </w:rPr>
        <w:t xml:space="preserve"> </w:t>
      </w:r>
      <w:r w:rsidR="008F6005" w:rsidRPr="00515E4E">
        <w:rPr>
          <w:rFonts w:ascii="Times New Roman" w:hAnsi="Times New Roman"/>
          <w:bCs/>
          <w:sz w:val="24"/>
        </w:rPr>
        <w:t>geared to protecting knowledge</w:t>
      </w:r>
      <w:r w:rsidR="00A30A58" w:rsidRPr="00515E4E">
        <w:rPr>
          <w:rFonts w:ascii="Times New Roman" w:hAnsi="Times New Roman"/>
          <w:bCs/>
          <w:sz w:val="24"/>
        </w:rPr>
        <w:t xml:space="preserve"> seem</w:t>
      </w:r>
      <w:r w:rsidRPr="00515E4E">
        <w:rPr>
          <w:rFonts w:ascii="Times New Roman" w:hAnsi="Times New Roman"/>
          <w:bCs/>
          <w:sz w:val="24"/>
        </w:rPr>
        <w:t xml:space="preserve"> to be the most </w:t>
      </w:r>
      <w:r w:rsidR="00A30A58" w:rsidRPr="00515E4E">
        <w:rPr>
          <w:rFonts w:ascii="Times New Roman" w:hAnsi="Times New Roman"/>
          <w:bCs/>
          <w:sz w:val="24"/>
        </w:rPr>
        <w:t xml:space="preserve">common form of </w:t>
      </w:r>
      <w:proofErr w:type="spellStart"/>
      <w:r w:rsidR="008F6005" w:rsidRPr="00515E4E">
        <w:rPr>
          <w:rFonts w:ascii="Times New Roman" w:hAnsi="Times New Roman"/>
          <w:bCs/>
          <w:sz w:val="24"/>
        </w:rPr>
        <w:t>appropriability</w:t>
      </w:r>
      <w:proofErr w:type="spellEnd"/>
      <w:r w:rsidR="008F6005" w:rsidRPr="00515E4E">
        <w:rPr>
          <w:rFonts w:ascii="Times New Roman" w:hAnsi="Times New Roman"/>
          <w:bCs/>
          <w:sz w:val="24"/>
        </w:rPr>
        <w:t xml:space="preserve"> </w:t>
      </w:r>
      <w:r w:rsidR="00A30A58" w:rsidRPr="00515E4E">
        <w:rPr>
          <w:rFonts w:ascii="Times New Roman" w:hAnsi="Times New Roman"/>
          <w:bCs/>
          <w:sz w:val="24"/>
        </w:rPr>
        <w:t xml:space="preserve">used by </w:t>
      </w:r>
      <w:r w:rsidR="00CA748D" w:rsidRPr="00515E4E">
        <w:rPr>
          <w:rFonts w:ascii="Times New Roman" w:hAnsi="Times New Roman"/>
          <w:bCs/>
          <w:sz w:val="24"/>
        </w:rPr>
        <w:t>firm</w:t>
      </w:r>
      <w:r w:rsidRPr="00515E4E">
        <w:rPr>
          <w:rFonts w:ascii="Times New Roman" w:hAnsi="Times New Roman"/>
          <w:bCs/>
          <w:sz w:val="24"/>
        </w:rPr>
        <w:t xml:space="preserve">s for the </w:t>
      </w:r>
      <w:r w:rsidR="00A30A58" w:rsidRPr="00515E4E">
        <w:rPr>
          <w:rFonts w:ascii="Times New Roman" w:hAnsi="Times New Roman"/>
          <w:bCs/>
          <w:sz w:val="24"/>
        </w:rPr>
        <w:t>establishment and management of</w:t>
      </w:r>
      <w:r w:rsidRPr="00515E4E">
        <w:rPr>
          <w:rFonts w:ascii="Times New Roman" w:hAnsi="Times New Roman"/>
          <w:bCs/>
          <w:sz w:val="24"/>
        </w:rPr>
        <w:t xml:space="preserve"> both knowledge and innovation activities that they carr</w:t>
      </w:r>
      <w:r w:rsidR="00A30A58" w:rsidRPr="00515E4E">
        <w:rPr>
          <w:rFonts w:ascii="Times New Roman" w:hAnsi="Times New Roman"/>
          <w:bCs/>
          <w:sz w:val="24"/>
        </w:rPr>
        <w:t>y out with other companies (Lee</w:t>
      </w:r>
      <w:r w:rsidR="008F7930" w:rsidRPr="00515E4E">
        <w:rPr>
          <w:rFonts w:ascii="Times New Roman" w:hAnsi="Times New Roman"/>
          <w:bCs/>
          <w:sz w:val="24"/>
        </w:rPr>
        <w:t>,</w:t>
      </w:r>
      <w:r w:rsidRPr="00515E4E">
        <w:rPr>
          <w:rFonts w:ascii="Times New Roman" w:hAnsi="Times New Roman"/>
          <w:bCs/>
          <w:sz w:val="24"/>
        </w:rPr>
        <w:t xml:space="preserve"> 2008). </w:t>
      </w:r>
      <w:r w:rsidR="00DB5E0B" w:rsidRPr="00515E4E">
        <w:rPr>
          <w:rFonts w:ascii="Times New Roman" w:hAnsi="Times New Roman"/>
          <w:bCs/>
          <w:sz w:val="24"/>
        </w:rPr>
        <w:t xml:space="preserve">  </w:t>
      </w:r>
    </w:p>
    <w:p w14:paraId="2FCB5F62" w14:textId="77777777" w:rsidR="00886B70" w:rsidRPr="00515E4E" w:rsidRDefault="00886B70" w:rsidP="008F7930">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 xml:space="preserve">As a result, the exchange of knowledge produced by </w:t>
      </w:r>
      <w:r w:rsidR="00D10F24" w:rsidRPr="00515E4E">
        <w:rPr>
          <w:rFonts w:ascii="Times New Roman" w:hAnsi="Times New Roman"/>
          <w:bCs/>
          <w:sz w:val="24"/>
        </w:rPr>
        <w:t>firm</w:t>
      </w:r>
      <w:r w:rsidRPr="00515E4E">
        <w:rPr>
          <w:rFonts w:ascii="Times New Roman" w:hAnsi="Times New Roman"/>
          <w:bCs/>
          <w:sz w:val="24"/>
        </w:rPr>
        <w:t>s in innovation processes can change drastically if the established contract</w:t>
      </w:r>
      <w:r w:rsidR="001C4D5F" w:rsidRPr="00515E4E">
        <w:rPr>
          <w:rFonts w:ascii="Times New Roman" w:hAnsi="Times New Roman"/>
          <w:bCs/>
          <w:sz w:val="24"/>
        </w:rPr>
        <w:t>s are violated. This is another reason as to why</w:t>
      </w:r>
      <w:r w:rsidRPr="00515E4E">
        <w:rPr>
          <w:rFonts w:ascii="Times New Roman" w:hAnsi="Times New Roman"/>
          <w:bCs/>
          <w:sz w:val="24"/>
        </w:rPr>
        <w:t xml:space="preserve"> </w:t>
      </w:r>
      <w:r w:rsidRPr="00515E4E">
        <w:rPr>
          <w:rFonts w:ascii="Times New Roman" w:hAnsi="Times New Roman"/>
          <w:bCs/>
          <w:sz w:val="24"/>
        </w:rPr>
        <w:lastRenderedPageBreak/>
        <w:t>knowledge has to be protected by intellectual property ri</w:t>
      </w:r>
      <w:r w:rsidR="00A30A58" w:rsidRPr="00515E4E">
        <w:rPr>
          <w:rFonts w:ascii="Times New Roman" w:hAnsi="Times New Roman"/>
          <w:bCs/>
          <w:sz w:val="24"/>
        </w:rPr>
        <w:t xml:space="preserve">ghts </w:t>
      </w:r>
      <w:r w:rsidRPr="00515E4E">
        <w:rPr>
          <w:rFonts w:ascii="Times New Roman" w:hAnsi="Times New Roman"/>
          <w:bCs/>
          <w:sz w:val="24"/>
        </w:rPr>
        <w:t>(</w:t>
      </w:r>
      <w:proofErr w:type="spellStart"/>
      <w:r w:rsidR="00A30A58" w:rsidRPr="00515E4E">
        <w:rPr>
          <w:rFonts w:ascii="Times New Roman" w:hAnsi="Times New Roman"/>
          <w:bCs/>
          <w:sz w:val="24"/>
        </w:rPr>
        <w:t>Paasi</w:t>
      </w:r>
      <w:proofErr w:type="spellEnd"/>
      <w:r w:rsidR="008F7930" w:rsidRPr="00515E4E">
        <w:rPr>
          <w:rFonts w:ascii="Times New Roman" w:hAnsi="Times New Roman"/>
          <w:bCs/>
          <w:sz w:val="24"/>
        </w:rPr>
        <w:t xml:space="preserve"> </w:t>
      </w:r>
      <w:r w:rsidR="008F7930" w:rsidRPr="00515E4E">
        <w:rPr>
          <w:rFonts w:ascii="Times New Roman" w:hAnsi="Times New Roman"/>
          <w:bCs/>
          <w:i/>
          <w:sz w:val="24"/>
        </w:rPr>
        <w:t>et al.</w:t>
      </w:r>
      <w:r w:rsidR="008F7930" w:rsidRPr="00515E4E">
        <w:rPr>
          <w:rFonts w:ascii="Times New Roman" w:hAnsi="Times New Roman"/>
          <w:bCs/>
          <w:sz w:val="24"/>
        </w:rPr>
        <w:t xml:space="preserve">, </w:t>
      </w:r>
      <w:r w:rsidR="00A30A58" w:rsidRPr="00515E4E">
        <w:rPr>
          <w:rFonts w:ascii="Times New Roman" w:hAnsi="Times New Roman"/>
          <w:bCs/>
          <w:sz w:val="24"/>
        </w:rPr>
        <w:t>2010</w:t>
      </w:r>
      <w:r w:rsidRPr="00515E4E">
        <w:rPr>
          <w:rFonts w:ascii="Times New Roman" w:hAnsi="Times New Roman"/>
          <w:bCs/>
          <w:sz w:val="24"/>
        </w:rPr>
        <w:t>). Therefore, intellectual property rights must be conceived by companies as the most efficient way to protect either an invention idea or the new creation of a spe</w:t>
      </w:r>
      <w:r w:rsidR="00A30A58" w:rsidRPr="00515E4E">
        <w:rPr>
          <w:rFonts w:ascii="Times New Roman" w:hAnsi="Times New Roman"/>
          <w:bCs/>
          <w:sz w:val="24"/>
        </w:rPr>
        <w:t>cific product or service. In this context,</w:t>
      </w:r>
      <w:r w:rsidRPr="00515E4E">
        <w:rPr>
          <w:rFonts w:ascii="Times New Roman" w:hAnsi="Times New Roman"/>
          <w:bCs/>
          <w:sz w:val="24"/>
        </w:rPr>
        <w:t xml:space="preserve"> intellectual property ensures the private use of knowledge management rights and the innovation practi</w:t>
      </w:r>
      <w:r w:rsidR="00A30A58" w:rsidRPr="00515E4E">
        <w:rPr>
          <w:rFonts w:ascii="Times New Roman" w:hAnsi="Times New Roman"/>
          <w:bCs/>
          <w:sz w:val="24"/>
        </w:rPr>
        <w:t xml:space="preserve">ces that are carried out by </w:t>
      </w:r>
      <w:r w:rsidR="00D10F24" w:rsidRPr="00515E4E">
        <w:rPr>
          <w:rFonts w:ascii="Times New Roman" w:hAnsi="Times New Roman"/>
          <w:bCs/>
          <w:sz w:val="24"/>
        </w:rPr>
        <w:t>firm</w:t>
      </w:r>
      <w:r w:rsidR="00A30A58" w:rsidRPr="00515E4E">
        <w:rPr>
          <w:rFonts w:ascii="Times New Roman" w:hAnsi="Times New Roman"/>
          <w:bCs/>
          <w:sz w:val="24"/>
        </w:rPr>
        <w:t>s (Lee</w:t>
      </w:r>
      <w:r w:rsidR="008F7930" w:rsidRPr="00515E4E">
        <w:rPr>
          <w:rFonts w:ascii="Times New Roman" w:hAnsi="Times New Roman"/>
          <w:bCs/>
          <w:sz w:val="24"/>
        </w:rPr>
        <w:t>,</w:t>
      </w:r>
      <w:r w:rsidRPr="00515E4E">
        <w:rPr>
          <w:rFonts w:ascii="Times New Roman" w:hAnsi="Times New Roman"/>
          <w:bCs/>
          <w:sz w:val="24"/>
        </w:rPr>
        <w:t xml:space="preserve"> 2009</w:t>
      </w:r>
      <w:r w:rsidR="00AD72D4" w:rsidRPr="00515E4E">
        <w:rPr>
          <w:rFonts w:ascii="Times New Roman" w:hAnsi="Times New Roman"/>
          <w:bCs/>
          <w:sz w:val="24"/>
        </w:rPr>
        <w:t xml:space="preserve">; Olander </w:t>
      </w:r>
      <w:r w:rsidR="00AD72D4" w:rsidRPr="00515E4E">
        <w:rPr>
          <w:rFonts w:ascii="Times New Roman" w:hAnsi="Times New Roman"/>
          <w:bCs/>
          <w:i/>
          <w:sz w:val="24"/>
        </w:rPr>
        <w:t>et al.</w:t>
      </w:r>
      <w:r w:rsidR="00AD72D4" w:rsidRPr="00515E4E">
        <w:rPr>
          <w:rFonts w:ascii="Times New Roman" w:hAnsi="Times New Roman"/>
          <w:bCs/>
          <w:sz w:val="24"/>
        </w:rPr>
        <w:t>, 2014</w:t>
      </w:r>
      <w:r w:rsidRPr="00515E4E">
        <w:rPr>
          <w:rFonts w:ascii="Times New Roman" w:hAnsi="Times New Roman"/>
          <w:bCs/>
          <w:sz w:val="24"/>
        </w:rPr>
        <w:t xml:space="preserve">). </w:t>
      </w:r>
    </w:p>
    <w:p w14:paraId="2816F298" w14:textId="77777777" w:rsidR="00886B70" w:rsidRPr="00515E4E" w:rsidRDefault="00886B70" w:rsidP="00590758">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In this regard, there has been a significant increase in the number of patents applications in the last decade</w:t>
      </w:r>
      <w:r w:rsidR="004E423E" w:rsidRPr="00515E4E">
        <w:rPr>
          <w:rFonts w:ascii="Times New Roman" w:hAnsi="Times New Roman"/>
          <w:bCs/>
          <w:sz w:val="24"/>
        </w:rPr>
        <w:t>,</w:t>
      </w:r>
      <w:r w:rsidRPr="00515E4E">
        <w:rPr>
          <w:rFonts w:ascii="Times New Roman" w:hAnsi="Times New Roman"/>
          <w:bCs/>
          <w:sz w:val="24"/>
        </w:rPr>
        <w:t xml:space="preserve"> mostly</w:t>
      </w:r>
      <w:r w:rsidR="00590758" w:rsidRPr="00515E4E">
        <w:rPr>
          <w:rFonts w:ascii="Times New Roman" w:hAnsi="Times New Roman"/>
          <w:bCs/>
          <w:sz w:val="24"/>
        </w:rPr>
        <w:t xml:space="preserve"> by companies that have emphasis</w:t>
      </w:r>
      <w:r w:rsidRPr="00515E4E">
        <w:rPr>
          <w:rFonts w:ascii="Times New Roman" w:hAnsi="Times New Roman"/>
          <w:bCs/>
          <w:sz w:val="24"/>
        </w:rPr>
        <w:t>ed knowledge management in innovation activities and those that have considered collaboration activities with their suppliers as a second option to impr</w:t>
      </w:r>
      <w:r w:rsidR="004E423E" w:rsidRPr="00515E4E">
        <w:rPr>
          <w:rFonts w:ascii="Times New Roman" w:hAnsi="Times New Roman"/>
          <w:bCs/>
          <w:sz w:val="24"/>
        </w:rPr>
        <w:t>ove their innovation (</w:t>
      </w:r>
      <w:proofErr w:type="spellStart"/>
      <w:r w:rsidR="004E423E" w:rsidRPr="00515E4E">
        <w:rPr>
          <w:rFonts w:ascii="Times New Roman" w:hAnsi="Times New Roman"/>
          <w:bCs/>
          <w:sz w:val="24"/>
        </w:rPr>
        <w:t>Hagedoorn</w:t>
      </w:r>
      <w:proofErr w:type="spellEnd"/>
      <w:r w:rsidR="00590758" w:rsidRPr="00515E4E">
        <w:rPr>
          <w:rFonts w:ascii="Times New Roman" w:hAnsi="Times New Roman"/>
          <w:bCs/>
          <w:sz w:val="24"/>
        </w:rPr>
        <w:t>,</w:t>
      </w:r>
      <w:r w:rsidRPr="00515E4E">
        <w:rPr>
          <w:rFonts w:ascii="Times New Roman" w:hAnsi="Times New Roman"/>
          <w:bCs/>
          <w:sz w:val="24"/>
        </w:rPr>
        <w:t xml:space="preserve"> 2003). On the other hand, if the participant </w:t>
      </w:r>
      <w:r w:rsidR="00B14E60" w:rsidRPr="00515E4E">
        <w:rPr>
          <w:rFonts w:ascii="Times New Roman" w:hAnsi="Times New Roman"/>
          <w:bCs/>
          <w:sz w:val="24"/>
        </w:rPr>
        <w:t>firm</w:t>
      </w:r>
      <w:r w:rsidRPr="00515E4E">
        <w:rPr>
          <w:rFonts w:ascii="Times New Roman" w:hAnsi="Times New Roman"/>
          <w:bCs/>
          <w:sz w:val="24"/>
        </w:rPr>
        <w:t>s in the collaboration</w:t>
      </w:r>
      <w:r w:rsidR="004E423E" w:rsidRPr="00515E4E">
        <w:rPr>
          <w:rFonts w:ascii="Times New Roman" w:hAnsi="Times New Roman"/>
          <w:bCs/>
          <w:sz w:val="24"/>
        </w:rPr>
        <w:t xml:space="preserve"> process do not consider patent applications as an effective</w:t>
      </w:r>
      <w:r w:rsidRPr="00515E4E">
        <w:rPr>
          <w:rFonts w:ascii="Times New Roman" w:hAnsi="Times New Roman"/>
          <w:bCs/>
          <w:sz w:val="24"/>
        </w:rPr>
        <w:t xml:space="preserve"> option</w:t>
      </w:r>
      <w:r w:rsidR="00B14E60" w:rsidRPr="00515E4E">
        <w:rPr>
          <w:rFonts w:ascii="Times New Roman" w:hAnsi="Times New Roman"/>
          <w:bCs/>
          <w:sz w:val="24"/>
        </w:rPr>
        <w:t>,</w:t>
      </w:r>
      <w:r w:rsidRPr="00515E4E">
        <w:rPr>
          <w:rFonts w:ascii="Times New Roman" w:hAnsi="Times New Roman"/>
          <w:bCs/>
          <w:sz w:val="24"/>
        </w:rPr>
        <w:t xml:space="preserve"> then there are other choices that can be used to protect the usage rights of the innovation results (</w:t>
      </w:r>
      <w:proofErr w:type="spellStart"/>
      <w:r w:rsidR="004E423E" w:rsidRPr="00515E4E">
        <w:rPr>
          <w:rFonts w:ascii="Times New Roman" w:hAnsi="Times New Roman"/>
          <w:bCs/>
          <w:sz w:val="24"/>
        </w:rPr>
        <w:t>Paasi</w:t>
      </w:r>
      <w:proofErr w:type="spellEnd"/>
      <w:r w:rsidR="00590758" w:rsidRPr="00515E4E">
        <w:rPr>
          <w:rFonts w:ascii="Times New Roman" w:hAnsi="Times New Roman"/>
          <w:bCs/>
          <w:sz w:val="24"/>
        </w:rPr>
        <w:t xml:space="preserve"> </w:t>
      </w:r>
      <w:r w:rsidR="00590758" w:rsidRPr="00515E4E">
        <w:rPr>
          <w:rFonts w:ascii="Times New Roman" w:hAnsi="Times New Roman"/>
          <w:bCs/>
          <w:i/>
          <w:sz w:val="24"/>
        </w:rPr>
        <w:t>et al.</w:t>
      </w:r>
      <w:r w:rsidR="00590758" w:rsidRPr="00515E4E">
        <w:rPr>
          <w:rFonts w:ascii="Times New Roman" w:hAnsi="Times New Roman"/>
          <w:bCs/>
          <w:sz w:val="24"/>
        </w:rPr>
        <w:t xml:space="preserve">, </w:t>
      </w:r>
      <w:r w:rsidR="004E423E" w:rsidRPr="00515E4E">
        <w:rPr>
          <w:rFonts w:ascii="Times New Roman" w:hAnsi="Times New Roman"/>
          <w:bCs/>
          <w:sz w:val="24"/>
        </w:rPr>
        <w:t>2010</w:t>
      </w:r>
      <w:r w:rsidRPr="00515E4E">
        <w:rPr>
          <w:rFonts w:ascii="Times New Roman" w:hAnsi="Times New Roman"/>
          <w:bCs/>
          <w:sz w:val="24"/>
        </w:rPr>
        <w:t xml:space="preserve">). </w:t>
      </w:r>
      <w:r w:rsidR="00AD72D4" w:rsidRPr="00515E4E">
        <w:rPr>
          <w:rFonts w:ascii="Times New Roman" w:hAnsi="Times New Roman"/>
          <w:bCs/>
          <w:sz w:val="24"/>
        </w:rPr>
        <w:t xml:space="preserve"> </w:t>
      </w:r>
    </w:p>
    <w:p w14:paraId="13656958" w14:textId="77777777" w:rsidR="004E423E" w:rsidRPr="00515E4E" w:rsidRDefault="004E423E" w:rsidP="007521A6">
      <w:pPr>
        <w:widowControl w:val="0"/>
        <w:autoSpaceDE w:val="0"/>
        <w:autoSpaceDN w:val="0"/>
        <w:adjustRightInd w:val="0"/>
        <w:spacing w:after="0" w:line="240" w:lineRule="auto"/>
        <w:ind w:right="108" w:firstLine="578"/>
        <w:jc w:val="both"/>
        <w:rPr>
          <w:rFonts w:ascii="Times New Roman" w:hAnsi="Times New Roman"/>
          <w:bCs/>
          <w:sz w:val="24"/>
        </w:rPr>
      </w:pPr>
      <w:r w:rsidRPr="00515E4E">
        <w:rPr>
          <w:rFonts w:ascii="Times New Roman" w:hAnsi="Times New Roman"/>
          <w:bCs/>
          <w:sz w:val="24"/>
        </w:rPr>
        <w:t xml:space="preserve">Similarly, considering that the </w:t>
      </w:r>
      <w:r w:rsidR="005002E9" w:rsidRPr="00515E4E">
        <w:rPr>
          <w:rFonts w:ascii="Times New Roman" w:hAnsi="Times New Roman"/>
          <w:bCs/>
          <w:sz w:val="24"/>
        </w:rPr>
        <w:t xml:space="preserve">acquisition </w:t>
      </w:r>
      <w:r w:rsidRPr="00515E4E">
        <w:rPr>
          <w:rFonts w:ascii="Times New Roman" w:hAnsi="Times New Roman"/>
          <w:bCs/>
          <w:sz w:val="24"/>
        </w:rPr>
        <w:t>of rights of new creations produced by knowledge management tends to be faster and less burdensome for companies, and the fact that it can be done for a wide variety of applications, the current literature suggests that there is a positive correlation between knowledge management</w:t>
      </w:r>
      <w:r w:rsidR="005C1C28" w:rsidRPr="00515E4E">
        <w:rPr>
          <w:rFonts w:ascii="Times New Roman" w:hAnsi="Times New Roman"/>
          <w:bCs/>
          <w:sz w:val="24"/>
        </w:rPr>
        <w:t xml:space="preserve"> and intellectual property (</w:t>
      </w:r>
      <w:proofErr w:type="spellStart"/>
      <w:r w:rsidR="005C1C28" w:rsidRPr="00515E4E">
        <w:rPr>
          <w:rFonts w:ascii="Times New Roman" w:hAnsi="Times New Roman"/>
          <w:bCs/>
          <w:sz w:val="24"/>
        </w:rPr>
        <w:t>Carlaw</w:t>
      </w:r>
      <w:proofErr w:type="spellEnd"/>
      <w:r w:rsidR="00590758" w:rsidRPr="00515E4E">
        <w:rPr>
          <w:rFonts w:ascii="Times New Roman" w:hAnsi="Times New Roman"/>
          <w:bCs/>
          <w:sz w:val="24"/>
        </w:rPr>
        <w:t xml:space="preserve"> </w:t>
      </w:r>
      <w:r w:rsidR="00590758" w:rsidRPr="00515E4E">
        <w:rPr>
          <w:rFonts w:ascii="Times New Roman" w:hAnsi="Times New Roman"/>
          <w:bCs/>
          <w:i/>
          <w:sz w:val="24"/>
        </w:rPr>
        <w:t>et al.</w:t>
      </w:r>
      <w:r w:rsidR="005C1C28" w:rsidRPr="00515E4E">
        <w:rPr>
          <w:rFonts w:ascii="Times New Roman" w:hAnsi="Times New Roman"/>
          <w:bCs/>
          <w:sz w:val="24"/>
        </w:rPr>
        <w:t xml:space="preserve">, 2006; </w:t>
      </w:r>
      <w:proofErr w:type="spellStart"/>
      <w:r w:rsidR="005C1C28" w:rsidRPr="00515E4E">
        <w:rPr>
          <w:rFonts w:ascii="Times New Roman" w:hAnsi="Times New Roman"/>
          <w:bCs/>
          <w:sz w:val="24"/>
        </w:rPr>
        <w:t>Marinova</w:t>
      </w:r>
      <w:proofErr w:type="spellEnd"/>
      <w:r w:rsidR="005C1C28" w:rsidRPr="00515E4E">
        <w:rPr>
          <w:rFonts w:ascii="Times New Roman" w:hAnsi="Times New Roman"/>
          <w:bCs/>
          <w:sz w:val="24"/>
        </w:rPr>
        <w:t xml:space="preserve"> and Raven</w:t>
      </w:r>
      <w:r w:rsidR="00590758" w:rsidRPr="00515E4E">
        <w:rPr>
          <w:rFonts w:ascii="Times New Roman" w:hAnsi="Times New Roman"/>
          <w:bCs/>
          <w:sz w:val="24"/>
        </w:rPr>
        <w:t>,</w:t>
      </w:r>
      <w:r w:rsidRPr="00515E4E">
        <w:rPr>
          <w:rFonts w:ascii="Times New Roman" w:hAnsi="Times New Roman"/>
          <w:bCs/>
          <w:sz w:val="24"/>
        </w:rPr>
        <w:t xml:space="preserve"> 2006; </w:t>
      </w:r>
      <w:proofErr w:type="spellStart"/>
      <w:r w:rsidR="005C1C28" w:rsidRPr="00515E4E">
        <w:rPr>
          <w:rFonts w:ascii="Times New Roman" w:hAnsi="Times New Roman"/>
          <w:bCs/>
          <w:sz w:val="24"/>
        </w:rPr>
        <w:t>Boisot</w:t>
      </w:r>
      <w:proofErr w:type="spellEnd"/>
      <w:r w:rsidR="00590758" w:rsidRPr="00515E4E">
        <w:rPr>
          <w:rFonts w:ascii="Times New Roman" w:hAnsi="Times New Roman"/>
          <w:bCs/>
          <w:sz w:val="24"/>
        </w:rPr>
        <w:t xml:space="preserve"> </w:t>
      </w:r>
      <w:r w:rsidR="00590758" w:rsidRPr="00515E4E">
        <w:rPr>
          <w:rFonts w:ascii="Times New Roman" w:hAnsi="Times New Roman"/>
          <w:bCs/>
          <w:i/>
          <w:sz w:val="24"/>
        </w:rPr>
        <w:t>et al.</w:t>
      </w:r>
      <w:r w:rsidR="005C1C28" w:rsidRPr="00515E4E">
        <w:rPr>
          <w:rFonts w:ascii="Times New Roman" w:hAnsi="Times New Roman"/>
          <w:bCs/>
          <w:sz w:val="24"/>
        </w:rPr>
        <w:t xml:space="preserve">, 2007; </w:t>
      </w:r>
      <w:proofErr w:type="spellStart"/>
      <w:r w:rsidR="005C1C28" w:rsidRPr="00515E4E">
        <w:rPr>
          <w:rFonts w:ascii="Times New Roman" w:hAnsi="Times New Roman"/>
          <w:bCs/>
          <w:sz w:val="24"/>
        </w:rPr>
        <w:t>Lücking</w:t>
      </w:r>
      <w:proofErr w:type="spellEnd"/>
      <w:r w:rsidR="005C1C28" w:rsidRPr="00515E4E">
        <w:rPr>
          <w:rFonts w:ascii="Times New Roman" w:hAnsi="Times New Roman"/>
          <w:bCs/>
          <w:sz w:val="24"/>
        </w:rPr>
        <w:t xml:space="preserve"> and </w:t>
      </w:r>
      <w:proofErr w:type="spellStart"/>
      <w:r w:rsidR="005C1C28" w:rsidRPr="00515E4E">
        <w:rPr>
          <w:rFonts w:ascii="Times New Roman" w:hAnsi="Times New Roman"/>
          <w:bCs/>
          <w:sz w:val="24"/>
        </w:rPr>
        <w:t>Pernicka</w:t>
      </w:r>
      <w:proofErr w:type="spellEnd"/>
      <w:r w:rsidR="00590758" w:rsidRPr="00515E4E">
        <w:rPr>
          <w:rFonts w:ascii="Times New Roman" w:hAnsi="Times New Roman"/>
          <w:bCs/>
          <w:sz w:val="24"/>
        </w:rPr>
        <w:t>,</w:t>
      </w:r>
      <w:r w:rsidR="005C1C28" w:rsidRPr="00515E4E">
        <w:rPr>
          <w:rFonts w:ascii="Times New Roman" w:hAnsi="Times New Roman"/>
          <w:bCs/>
          <w:sz w:val="24"/>
        </w:rPr>
        <w:t xml:space="preserve"> 2009; Orozco</w:t>
      </w:r>
      <w:r w:rsidR="00590758" w:rsidRPr="00515E4E">
        <w:rPr>
          <w:rFonts w:ascii="Times New Roman" w:hAnsi="Times New Roman"/>
          <w:bCs/>
          <w:sz w:val="24"/>
        </w:rPr>
        <w:t>,</w:t>
      </w:r>
      <w:r w:rsidRPr="00515E4E">
        <w:rPr>
          <w:rFonts w:ascii="Times New Roman" w:hAnsi="Times New Roman"/>
          <w:bCs/>
          <w:sz w:val="24"/>
        </w:rPr>
        <w:t xml:space="preserve"> 2010; </w:t>
      </w:r>
      <w:proofErr w:type="spellStart"/>
      <w:r w:rsidR="005C1C28" w:rsidRPr="00515E4E">
        <w:rPr>
          <w:rFonts w:ascii="Times New Roman" w:hAnsi="Times New Roman"/>
          <w:bCs/>
          <w:sz w:val="24"/>
        </w:rPr>
        <w:t>Paasi</w:t>
      </w:r>
      <w:proofErr w:type="spellEnd"/>
      <w:r w:rsidR="00590758" w:rsidRPr="00515E4E">
        <w:rPr>
          <w:rFonts w:ascii="Times New Roman" w:hAnsi="Times New Roman"/>
          <w:bCs/>
          <w:sz w:val="24"/>
        </w:rPr>
        <w:t xml:space="preserve"> </w:t>
      </w:r>
      <w:r w:rsidR="00590758" w:rsidRPr="00515E4E">
        <w:rPr>
          <w:rFonts w:ascii="Times New Roman" w:hAnsi="Times New Roman"/>
          <w:bCs/>
          <w:i/>
          <w:sz w:val="24"/>
        </w:rPr>
        <w:t>et al.</w:t>
      </w:r>
      <w:r w:rsidR="005C1C28" w:rsidRPr="00515E4E">
        <w:rPr>
          <w:rFonts w:ascii="Times New Roman" w:hAnsi="Times New Roman"/>
          <w:bCs/>
          <w:sz w:val="24"/>
        </w:rPr>
        <w:t xml:space="preserve">, </w:t>
      </w:r>
      <w:r w:rsidRPr="00515E4E">
        <w:rPr>
          <w:rFonts w:ascii="Times New Roman" w:hAnsi="Times New Roman"/>
          <w:bCs/>
          <w:sz w:val="24"/>
        </w:rPr>
        <w:t>2010), as well as between intellectual property and knowledge transformed in innovat</w:t>
      </w:r>
      <w:r w:rsidR="005C1C28" w:rsidRPr="00515E4E">
        <w:rPr>
          <w:rFonts w:ascii="Times New Roman" w:hAnsi="Times New Roman"/>
          <w:bCs/>
          <w:sz w:val="24"/>
        </w:rPr>
        <w:t>ions (Levin</w:t>
      </w:r>
      <w:r w:rsidR="00590758" w:rsidRPr="00515E4E">
        <w:rPr>
          <w:rFonts w:ascii="Times New Roman" w:hAnsi="Times New Roman"/>
          <w:bCs/>
          <w:sz w:val="24"/>
        </w:rPr>
        <w:t xml:space="preserve"> </w:t>
      </w:r>
      <w:r w:rsidR="00590758" w:rsidRPr="00515E4E">
        <w:rPr>
          <w:rFonts w:ascii="Times New Roman" w:hAnsi="Times New Roman"/>
          <w:bCs/>
          <w:i/>
          <w:sz w:val="24"/>
        </w:rPr>
        <w:t>et al.</w:t>
      </w:r>
      <w:r w:rsidR="005C1C28" w:rsidRPr="00515E4E">
        <w:rPr>
          <w:rFonts w:ascii="Times New Roman" w:hAnsi="Times New Roman"/>
          <w:bCs/>
          <w:sz w:val="24"/>
        </w:rPr>
        <w:t xml:space="preserve">, </w:t>
      </w:r>
      <w:r w:rsidRPr="00515E4E">
        <w:rPr>
          <w:rFonts w:ascii="Times New Roman" w:hAnsi="Times New Roman"/>
          <w:bCs/>
          <w:sz w:val="24"/>
        </w:rPr>
        <w:t xml:space="preserve">1987). Based on this, the following hypothesis </w:t>
      </w:r>
      <w:r w:rsidR="001C4D5F" w:rsidRPr="00515E4E">
        <w:rPr>
          <w:rFonts w:ascii="Times New Roman" w:hAnsi="Times New Roman"/>
          <w:bCs/>
          <w:sz w:val="24"/>
        </w:rPr>
        <w:t xml:space="preserve">is </w:t>
      </w:r>
      <w:r w:rsidRPr="00515E4E">
        <w:rPr>
          <w:rFonts w:ascii="Times New Roman" w:hAnsi="Times New Roman"/>
          <w:bCs/>
          <w:sz w:val="24"/>
        </w:rPr>
        <w:t xml:space="preserve">formulated:  </w:t>
      </w:r>
    </w:p>
    <w:p w14:paraId="34870A52" w14:textId="77777777" w:rsidR="00F94B2C" w:rsidRPr="00515E4E" w:rsidRDefault="00F94B2C" w:rsidP="004E423E">
      <w:pPr>
        <w:widowControl w:val="0"/>
        <w:autoSpaceDE w:val="0"/>
        <w:autoSpaceDN w:val="0"/>
        <w:adjustRightInd w:val="0"/>
        <w:spacing w:after="0" w:line="240" w:lineRule="auto"/>
        <w:ind w:right="108"/>
        <w:jc w:val="both"/>
        <w:rPr>
          <w:rFonts w:ascii="Times New Roman" w:hAnsi="Times New Roman"/>
          <w:b/>
          <w:bCs/>
          <w:i/>
          <w:sz w:val="24"/>
        </w:rPr>
      </w:pPr>
    </w:p>
    <w:p w14:paraId="3BA3ABDA" w14:textId="77777777" w:rsidR="00886B70" w:rsidRPr="00515E4E" w:rsidRDefault="00886B70" w:rsidP="00DB35E7">
      <w:pPr>
        <w:widowControl w:val="0"/>
        <w:autoSpaceDE w:val="0"/>
        <w:autoSpaceDN w:val="0"/>
        <w:adjustRightInd w:val="0"/>
        <w:spacing w:after="0" w:line="240" w:lineRule="auto"/>
        <w:ind w:right="108"/>
        <w:jc w:val="both"/>
        <w:rPr>
          <w:rFonts w:ascii="Times New Roman" w:hAnsi="Times New Roman"/>
          <w:bCs/>
          <w:i/>
          <w:sz w:val="24"/>
        </w:rPr>
      </w:pPr>
      <w:r w:rsidRPr="00515E4E">
        <w:rPr>
          <w:rFonts w:ascii="Times New Roman" w:hAnsi="Times New Roman"/>
          <w:bCs/>
          <w:i/>
          <w:sz w:val="24"/>
        </w:rPr>
        <w:t xml:space="preserve">H1: </w:t>
      </w:r>
      <w:r w:rsidR="00CA6C5B" w:rsidRPr="00515E4E">
        <w:rPr>
          <w:rFonts w:ascii="Times New Roman" w:hAnsi="Times New Roman"/>
          <w:bCs/>
          <w:i/>
          <w:sz w:val="24"/>
        </w:rPr>
        <w:t>The intensification of e</w:t>
      </w:r>
      <w:r w:rsidR="00883996" w:rsidRPr="00515E4E">
        <w:rPr>
          <w:rFonts w:ascii="Times New Roman" w:hAnsi="Times New Roman"/>
          <w:bCs/>
          <w:i/>
          <w:sz w:val="24"/>
        </w:rPr>
        <w:t xml:space="preserve">fforts </w:t>
      </w:r>
      <w:r w:rsidR="00CA6C5B" w:rsidRPr="00515E4E">
        <w:rPr>
          <w:rFonts w:ascii="Times New Roman" w:hAnsi="Times New Roman"/>
          <w:bCs/>
          <w:i/>
          <w:sz w:val="24"/>
        </w:rPr>
        <w:t xml:space="preserve">dedicated to knowledge management positively affects </w:t>
      </w:r>
      <w:r w:rsidR="00510A09" w:rsidRPr="00515E4E">
        <w:rPr>
          <w:rFonts w:ascii="Times New Roman" w:hAnsi="Times New Roman"/>
          <w:bCs/>
          <w:i/>
          <w:sz w:val="24"/>
        </w:rPr>
        <w:t xml:space="preserve">the </w:t>
      </w:r>
      <w:r w:rsidR="00883996" w:rsidRPr="00515E4E">
        <w:rPr>
          <w:rFonts w:ascii="Times New Roman" w:hAnsi="Times New Roman"/>
          <w:bCs/>
          <w:i/>
          <w:sz w:val="24"/>
        </w:rPr>
        <w:t xml:space="preserve">creation </w:t>
      </w:r>
      <w:r w:rsidRPr="00515E4E">
        <w:rPr>
          <w:rFonts w:ascii="Times New Roman" w:hAnsi="Times New Roman"/>
          <w:bCs/>
          <w:i/>
          <w:sz w:val="24"/>
        </w:rPr>
        <w:t>of intellectual property</w:t>
      </w:r>
      <w:r w:rsidR="00CA6C5B" w:rsidRPr="00515E4E">
        <w:rPr>
          <w:rFonts w:ascii="Times New Roman" w:hAnsi="Times New Roman"/>
          <w:bCs/>
          <w:i/>
          <w:sz w:val="24"/>
        </w:rPr>
        <w:t>.</w:t>
      </w:r>
      <w:r w:rsidR="00273013" w:rsidRPr="00515E4E">
        <w:rPr>
          <w:rFonts w:ascii="Times New Roman" w:hAnsi="Times New Roman"/>
          <w:bCs/>
          <w:i/>
          <w:sz w:val="24"/>
        </w:rPr>
        <w:t xml:space="preserve"> </w:t>
      </w:r>
    </w:p>
    <w:p w14:paraId="1104AFA7" w14:textId="77777777" w:rsidR="00F94B2C" w:rsidRPr="00515E4E" w:rsidRDefault="00F94B2C" w:rsidP="00886B70">
      <w:pPr>
        <w:widowControl w:val="0"/>
        <w:autoSpaceDE w:val="0"/>
        <w:autoSpaceDN w:val="0"/>
        <w:adjustRightInd w:val="0"/>
        <w:spacing w:after="0" w:line="240" w:lineRule="auto"/>
        <w:ind w:right="108"/>
        <w:jc w:val="both"/>
        <w:rPr>
          <w:rFonts w:ascii="Times New Roman" w:hAnsi="Times New Roman"/>
          <w:bCs/>
          <w:sz w:val="24"/>
        </w:rPr>
      </w:pPr>
    </w:p>
    <w:p w14:paraId="7BD34AE4" w14:textId="77777777" w:rsidR="00886B70" w:rsidRPr="00515E4E" w:rsidRDefault="00DB35E7" w:rsidP="00DB35E7">
      <w:pPr>
        <w:widowControl w:val="0"/>
        <w:autoSpaceDE w:val="0"/>
        <w:autoSpaceDN w:val="0"/>
        <w:adjustRightInd w:val="0"/>
        <w:spacing w:after="0" w:line="240" w:lineRule="auto"/>
        <w:ind w:right="108"/>
        <w:jc w:val="both"/>
        <w:rPr>
          <w:rFonts w:ascii="Times New Roman" w:hAnsi="Times New Roman"/>
          <w:bCs/>
          <w:sz w:val="24"/>
        </w:rPr>
      </w:pPr>
      <w:r w:rsidRPr="00515E4E">
        <w:rPr>
          <w:rFonts w:ascii="Times New Roman" w:hAnsi="Times New Roman"/>
          <w:bCs/>
          <w:sz w:val="24"/>
        </w:rPr>
        <w:t xml:space="preserve">       </w:t>
      </w:r>
      <w:r w:rsidR="00CC7337" w:rsidRPr="00515E4E">
        <w:rPr>
          <w:rFonts w:ascii="Times New Roman" w:hAnsi="Times New Roman"/>
          <w:bCs/>
          <w:sz w:val="24"/>
        </w:rPr>
        <w:t>The next section describes the research methodology followed in this paper to test the proposed hypothesis.</w:t>
      </w:r>
    </w:p>
    <w:p w14:paraId="73ED19FD" w14:textId="77777777" w:rsidR="00AD72D4" w:rsidRPr="00515E4E" w:rsidRDefault="00AD72D4" w:rsidP="00886B70">
      <w:pPr>
        <w:widowControl w:val="0"/>
        <w:autoSpaceDE w:val="0"/>
        <w:autoSpaceDN w:val="0"/>
        <w:adjustRightInd w:val="0"/>
        <w:spacing w:after="0" w:line="240" w:lineRule="auto"/>
        <w:ind w:right="108"/>
        <w:jc w:val="both"/>
        <w:rPr>
          <w:rFonts w:ascii="Times New Roman" w:hAnsi="Times New Roman"/>
          <w:bCs/>
          <w:sz w:val="24"/>
        </w:rPr>
      </w:pPr>
    </w:p>
    <w:p w14:paraId="6A0B0734" w14:textId="77777777" w:rsidR="00886B70" w:rsidRPr="00515E4E" w:rsidRDefault="00886B70" w:rsidP="00886B70">
      <w:pPr>
        <w:widowControl w:val="0"/>
        <w:autoSpaceDE w:val="0"/>
        <w:autoSpaceDN w:val="0"/>
        <w:adjustRightInd w:val="0"/>
        <w:spacing w:after="0" w:line="240" w:lineRule="auto"/>
        <w:ind w:right="108"/>
        <w:jc w:val="both"/>
        <w:rPr>
          <w:rFonts w:ascii="Times New Roman" w:hAnsi="Times New Roman"/>
          <w:b/>
          <w:bCs/>
          <w:sz w:val="24"/>
        </w:rPr>
      </w:pPr>
      <w:r w:rsidRPr="00515E4E">
        <w:rPr>
          <w:rFonts w:ascii="Times New Roman" w:hAnsi="Times New Roman"/>
          <w:b/>
          <w:bCs/>
          <w:sz w:val="24"/>
        </w:rPr>
        <w:t>3</w:t>
      </w:r>
      <w:r w:rsidR="00590758" w:rsidRPr="00515E4E">
        <w:rPr>
          <w:rFonts w:ascii="Times New Roman" w:hAnsi="Times New Roman"/>
          <w:b/>
          <w:bCs/>
          <w:sz w:val="24"/>
        </w:rPr>
        <w:t>.</w:t>
      </w:r>
      <w:r w:rsidRPr="00515E4E">
        <w:rPr>
          <w:rFonts w:ascii="Times New Roman" w:hAnsi="Times New Roman"/>
          <w:b/>
          <w:bCs/>
          <w:sz w:val="24"/>
        </w:rPr>
        <w:t xml:space="preserve"> </w:t>
      </w:r>
      <w:r w:rsidR="00590758" w:rsidRPr="00515E4E">
        <w:rPr>
          <w:rFonts w:ascii="Times New Roman" w:hAnsi="Times New Roman"/>
          <w:b/>
          <w:bCs/>
          <w:sz w:val="24"/>
        </w:rPr>
        <w:t xml:space="preserve">Research </w:t>
      </w:r>
      <w:r w:rsidR="00A12D08" w:rsidRPr="00515E4E">
        <w:rPr>
          <w:rFonts w:ascii="Times New Roman" w:hAnsi="Times New Roman"/>
          <w:b/>
          <w:bCs/>
          <w:sz w:val="24"/>
        </w:rPr>
        <w:t>m</w:t>
      </w:r>
      <w:r w:rsidR="00813244" w:rsidRPr="00515E4E">
        <w:rPr>
          <w:rFonts w:ascii="Times New Roman" w:hAnsi="Times New Roman"/>
          <w:b/>
          <w:bCs/>
          <w:sz w:val="24"/>
        </w:rPr>
        <w:t>ethodology</w:t>
      </w:r>
      <w:r w:rsidR="00BC59A4" w:rsidRPr="00515E4E">
        <w:rPr>
          <w:rFonts w:ascii="Times New Roman" w:hAnsi="Times New Roman"/>
          <w:b/>
          <w:bCs/>
          <w:sz w:val="24"/>
        </w:rPr>
        <w:t xml:space="preserve"> – data collection instrument design, distribution and validation</w:t>
      </w:r>
    </w:p>
    <w:p w14:paraId="44203F51" w14:textId="77777777" w:rsidR="00590758" w:rsidRPr="00515E4E" w:rsidRDefault="00590758" w:rsidP="00886B70">
      <w:pPr>
        <w:widowControl w:val="0"/>
        <w:autoSpaceDE w:val="0"/>
        <w:autoSpaceDN w:val="0"/>
        <w:adjustRightInd w:val="0"/>
        <w:spacing w:after="0" w:line="240" w:lineRule="auto"/>
        <w:ind w:right="108"/>
        <w:jc w:val="both"/>
        <w:rPr>
          <w:rFonts w:ascii="Times New Roman" w:hAnsi="Times New Roman"/>
          <w:b/>
          <w:bCs/>
          <w:sz w:val="24"/>
        </w:rPr>
      </w:pPr>
    </w:p>
    <w:p w14:paraId="2429CFB5" w14:textId="77777777" w:rsidR="00886B70" w:rsidRPr="00515E4E" w:rsidRDefault="00886B70" w:rsidP="00590758">
      <w:pPr>
        <w:widowControl w:val="0"/>
        <w:autoSpaceDE w:val="0"/>
        <w:autoSpaceDN w:val="0"/>
        <w:adjustRightInd w:val="0"/>
        <w:spacing w:after="120" w:line="240" w:lineRule="auto"/>
        <w:ind w:right="108"/>
        <w:jc w:val="both"/>
        <w:rPr>
          <w:rFonts w:ascii="Times New Roman" w:hAnsi="Times New Roman"/>
          <w:bCs/>
          <w:sz w:val="24"/>
        </w:rPr>
      </w:pPr>
      <w:r w:rsidRPr="00515E4E">
        <w:rPr>
          <w:rFonts w:ascii="Times New Roman" w:hAnsi="Times New Roman"/>
          <w:bCs/>
          <w:sz w:val="24"/>
        </w:rPr>
        <w:t>In ord</w:t>
      </w:r>
      <w:r w:rsidR="00223B72" w:rsidRPr="00515E4E">
        <w:rPr>
          <w:rFonts w:ascii="Times New Roman" w:hAnsi="Times New Roman"/>
          <w:bCs/>
          <w:sz w:val="24"/>
        </w:rPr>
        <w:t>er to test the formulated hypothesis regarding</w:t>
      </w:r>
      <w:r w:rsidRPr="00515E4E">
        <w:rPr>
          <w:rFonts w:ascii="Times New Roman" w:hAnsi="Times New Roman"/>
          <w:bCs/>
          <w:sz w:val="24"/>
        </w:rPr>
        <w:t xml:space="preserve"> the theoretical model of knowledge management and intellectual property, an empirical research was </w:t>
      </w:r>
      <w:r w:rsidR="001C4D5F" w:rsidRPr="00515E4E">
        <w:rPr>
          <w:rFonts w:ascii="Times New Roman" w:hAnsi="Times New Roman"/>
          <w:bCs/>
          <w:sz w:val="24"/>
        </w:rPr>
        <w:t xml:space="preserve">conducted </w:t>
      </w:r>
      <w:r w:rsidRPr="00515E4E">
        <w:rPr>
          <w:rFonts w:ascii="Times New Roman" w:hAnsi="Times New Roman"/>
          <w:bCs/>
          <w:sz w:val="24"/>
        </w:rPr>
        <w:t xml:space="preserve">in 130 manufacturing </w:t>
      </w:r>
      <w:r w:rsidR="00324585" w:rsidRPr="00515E4E">
        <w:rPr>
          <w:rFonts w:ascii="Times New Roman" w:hAnsi="Times New Roman"/>
          <w:bCs/>
          <w:sz w:val="24"/>
        </w:rPr>
        <w:t>SMEs</w:t>
      </w:r>
      <w:r w:rsidR="003A2855" w:rsidRPr="00515E4E">
        <w:rPr>
          <w:rFonts w:ascii="Times New Roman" w:hAnsi="Times New Roman"/>
          <w:bCs/>
          <w:sz w:val="24"/>
        </w:rPr>
        <w:t xml:space="preserve"> from the Aguascalientes</w:t>
      </w:r>
      <w:r w:rsidR="00705A49" w:rsidRPr="00515E4E">
        <w:rPr>
          <w:rFonts w:ascii="Times New Roman" w:hAnsi="Times New Roman"/>
          <w:bCs/>
          <w:sz w:val="24"/>
        </w:rPr>
        <w:t xml:space="preserve"> region of</w:t>
      </w:r>
      <w:r w:rsidR="003A2855" w:rsidRPr="00515E4E">
        <w:rPr>
          <w:rFonts w:ascii="Times New Roman" w:hAnsi="Times New Roman"/>
          <w:bCs/>
          <w:sz w:val="24"/>
        </w:rPr>
        <w:t xml:space="preserve"> Mexico. </w:t>
      </w:r>
      <w:r w:rsidR="00590758" w:rsidRPr="00515E4E">
        <w:rPr>
          <w:rFonts w:ascii="Times New Roman" w:hAnsi="Times New Roman"/>
          <w:bCs/>
          <w:sz w:val="24"/>
        </w:rPr>
        <w:t>The organis</w:t>
      </w:r>
      <w:r w:rsidR="003A2855" w:rsidRPr="00515E4E">
        <w:rPr>
          <w:rFonts w:ascii="Times New Roman" w:hAnsi="Times New Roman"/>
          <w:bCs/>
          <w:sz w:val="24"/>
        </w:rPr>
        <w:t>ations were selected taking into consideration</w:t>
      </w:r>
      <w:r w:rsidRPr="00515E4E">
        <w:rPr>
          <w:rFonts w:ascii="Times New Roman" w:hAnsi="Times New Roman"/>
          <w:bCs/>
          <w:sz w:val="24"/>
        </w:rPr>
        <w:t xml:space="preserve"> </w:t>
      </w:r>
      <w:r w:rsidR="003A2855" w:rsidRPr="00515E4E">
        <w:rPr>
          <w:rFonts w:ascii="Times New Roman" w:hAnsi="Times New Roman"/>
          <w:bCs/>
          <w:sz w:val="24"/>
        </w:rPr>
        <w:t>and using as</w:t>
      </w:r>
      <w:r w:rsidRPr="00515E4E">
        <w:rPr>
          <w:rFonts w:ascii="Times New Roman" w:hAnsi="Times New Roman"/>
          <w:bCs/>
          <w:sz w:val="24"/>
        </w:rPr>
        <w:t xml:space="preserve"> a point of reference the directory of the </w:t>
      </w:r>
      <w:r w:rsidR="00324585" w:rsidRPr="00515E4E">
        <w:rPr>
          <w:rFonts w:ascii="Times New Roman" w:hAnsi="Times New Roman"/>
          <w:bCs/>
          <w:sz w:val="24"/>
        </w:rPr>
        <w:t xml:space="preserve">Business Information System of </w:t>
      </w:r>
      <w:r w:rsidRPr="00515E4E">
        <w:rPr>
          <w:rFonts w:ascii="Times New Roman" w:hAnsi="Times New Roman"/>
          <w:bCs/>
          <w:sz w:val="24"/>
        </w:rPr>
        <w:t>México</w:t>
      </w:r>
      <w:r w:rsidR="00324585" w:rsidRPr="00515E4E">
        <w:rPr>
          <w:rFonts w:ascii="Times New Roman" w:hAnsi="Times New Roman"/>
          <w:bCs/>
          <w:sz w:val="24"/>
        </w:rPr>
        <w:t>,</w:t>
      </w:r>
      <w:r w:rsidRPr="00515E4E">
        <w:rPr>
          <w:rFonts w:ascii="Times New Roman" w:hAnsi="Times New Roman"/>
          <w:bCs/>
          <w:sz w:val="24"/>
        </w:rPr>
        <w:t xml:space="preserve"> </w:t>
      </w:r>
      <w:r w:rsidR="003A2855" w:rsidRPr="00515E4E">
        <w:rPr>
          <w:rFonts w:ascii="Times New Roman" w:hAnsi="Times New Roman"/>
          <w:bCs/>
          <w:sz w:val="24"/>
        </w:rPr>
        <w:t xml:space="preserve">particularly, </w:t>
      </w:r>
      <w:r w:rsidRPr="00515E4E">
        <w:rPr>
          <w:rFonts w:ascii="Times New Roman" w:hAnsi="Times New Roman"/>
          <w:bCs/>
          <w:sz w:val="24"/>
        </w:rPr>
        <w:t>for</w:t>
      </w:r>
      <w:r w:rsidR="003A2855" w:rsidRPr="00515E4E">
        <w:rPr>
          <w:rFonts w:ascii="Times New Roman" w:hAnsi="Times New Roman"/>
          <w:bCs/>
          <w:sz w:val="24"/>
        </w:rPr>
        <w:t xml:space="preserve"> the </w:t>
      </w:r>
      <w:r w:rsidRPr="00515E4E">
        <w:rPr>
          <w:rFonts w:ascii="Times New Roman" w:hAnsi="Times New Roman"/>
          <w:bCs/>
          <w:sz w:val="24"/>
        </w:rPr>
        <w:t>Aguascalientes</w:t>
      </w:r>
      <w:r w:rsidR="003A2855" w:rsidRPr="00515E4E">
        <w:rPr>
          <w:rFonts w:ascii="Times New Roman" w:hAnsi="Times New Roman"/>
          <w:bCs/>
          <w:sz w:val="24"/>
        </w:rPr>
        <w:t xml:space="preserve"> region. This directory</w:t>
      </w:r>
      <w:r w:rsidR="001A74E9" w:rsidRPr="00515E4E">
        <w:rPr>
          <w:rFonts w:ascii="Times New Roman" w:hAnsi="Times New Roman"/>
          <w:bCs/>
          <w:sz w:val="24"/>
        </w:rPr>
        <w:t xml:space="preserve"> consisted of</w:t>
      </w:r>
      <w:r w:rsidRPr="00515E4E">
        <w:rPr>
          <w:rFonts w:ascii="Times New Roman" w:hAnsi="Times New Roman"/>
          <w:bCs/>
          <w:sz w:val="24"/>
        </w:rPr>
        <w:t xml:space="preserve"> 130 registered </w:t>
      </w:r>
      <w:r w:rsidR="003A2855" w:rsidRPr="00515E4E">
        <w:rPr>
          <w:rFonts w:ascii="Times New Roman" w:hAnsi="Times New Roman"/>
          <w:bCs/>
          <w:sz w:val="24"/>
        </w:rPr>
        <w:t xml:space="preserve">SME </w:t>
      </w:r>
      <w:r w:rsidR="00324585" w:rsidRPr="00515E4E">
        <w:rPr>
          <w:rFonts w:ascii="Times New Roman" w:hAnsi="Times New Roman"/>
          <w:bCs/>
          <w:sz w:val="24"/>
        </w:rPr>
        <w:t>firm</w:t>
      </w:r>
      <w:r w:rsidRPr="00515E4E">
        <w:rPr>
          <w:rFonts w:ascii="Times New Roman" w:hAnsi="Times New Roman"/>
          <w:bCs/>
          <w:sz w:val="24"/>
        </w:rPr>
        <w:t xml:space="preserve">s with </w:t>
      </w:r>
      <w:r w:rsidR="003A2855" w:rsidRPr="00515E4E">
        <w:rPr>
          <w:rFonts w:ascii="Times New Roman" w:hAnsi="Times New Roman"/>
          <w:bCs/>
          <w:sz w:val="24"/>
        </w:rPr>
        <w:t>between 20 and 250 workers</w:t>
      </w:r>
      <w:r w:rsidR="001A74E9" w:rsidRPr="00515E4E">
        <w:rPr>
          <w:rFonts w:ascii="Times New Roman" w:hAnsi="Times New Roman"/>
          <w:bCs/>
          <w:sz w:val="24"/>
        </w:rPr>
        <w:t>. Out of the 130 organisations that comprised the directory, 19 percent had a minimum of one registered patent while 66 percent had some trademark registration</w:t>
      </w:r>
      <w:r w:rsidR="00A2187E" w:rsidRPr="00515E4E">
        <w:rPr>
          <w:rFonts w:ascii="Times New Roman" w:hAnsi="Times New Roman"/>
          <w:bCs/>
          <w:sz w:val="24"/>
        </w:rPr>
        <w:t xml:space="preserve">, all of </w:t>
      </w:r>
      <w:r w:rsidR="001C4D5F" w:rsidRPr="00515E4E">
        <w:rPr>
          <w:rFonts w:ascii="Times New Roman" w:hAnsi="Times New Roman"/>
          <w:bCs/>
          <w:sz w:val="24"/>
        </w:rPr>
        <w:t xml:space="preserve">which had been filed </w:t>
      </w:r>
      <w:r w:rsidR="00A2187E" w:rsidRPr="00515E4E">
        <w:rPr>
          <w:rFonts w:ascii="Times New Roman" w:hAnsi="Times New Roman"/>
          <w:bCs/>
          <w:sz w:val="24"/>
        </w:rPr>
        <w:t xml:space="preserve">in the Mexican Institute of Industrial Property. </w:t>
      </w:r>
      <w:r w:rsidR="00F30E38" w:rsidRPr="00515E4E">
        <w:rPr>
          <w:rFonts w:ascii="Times New Roman" w:hAnsi="Times New Roman"/>
          <w:bCs/>
          <w:sz w:val="24"/>
        </w:rPr>
        <w:t xml:space="preserve">Furthermore, the 80 percent of the organisations studied invested on product image improvements. </w:t>
      </w:r>
      <w:r w:rsidR="00A2187E" w:rsidRPr="00515E4E">
        <w:rPr>
          <w:rFonts w:ascii="Times New Roman" w:hAnsi="Times New Roman"/>
          <w:bCs/>
          <w:sz w:val="24"/>
        </w:rPr>
        <w:t xml:space="preserve">According to the Mexican Institute of Industrial Property, the Aguascalientes region is in line with the national average </w:t>
      </w:r>
      <w:r w:rsidR="001C4D5F" w:rsidRPr="00515E4E">
        <w:rPr>
          <w:rFonts w:ascii="Times New Roman" w:hAnsi="Times New Roman"/>
          <w:bCs/>
          <w:sz w:val="24"/>
        </w:rPr>
        <w:t xml:space="preserve">in regards to </w:t>
      </w:r>
      <w:r w:rsidR="00BB1578" w:rsidRPr="00515E4E">
        <w:rPr>
          <w:rFonts w:ascii="Times New Roman" w:hAnsi="Times New Roman"/>
          <w:bCs/>
          <w:sz w:val="24"/>
        </w:rPr>
        <w:t xml:space="preserve">the </w:t>
      </w:r>
      <w:r w:rsidR="00A2187E" w:rsidRPr="00515E4E">
        <w:rPr>
          <w:rFonts w:ascii="Times New Roman" w:hAnsi="Times New Roman"/>
          <w:bCs/>
          <w:sz w:val="24"/>
        </w:rPr>
        <w:t>number of patents, industrial designs and utility models produced and filed</w:t>
      </w:r>
      <w:r w:rsidR="001C4D5F" w:rsidRPr="00515E4E">
        <w:rPr>
          <w:rFonts w:ascii="Times New Roman" w:hAnsi="Times New Roman"/>
          <w:bCs/>
          <w:sz w:val="24"/>
        </w:rPr>
        <w:t xml:space="preserve"> in the country</w:t>
      </w:r>
      <w:r w:rsidR="00BB1578" w:rsidRPr="00515E4E">
        <w:rPr>
          <w:rFonts w:ascii="Times New Roman" w:hAnsi="Times New Roman"/>
          <w:bCs/>
          <w:sz w:val="24"/>
        </w:rPr>
        <w:t xml:space="preserve"> (IMPI, 2014)</w:t>
      </w:r>
      <w:r w:rsidR="00A2187E" w:rsidRPr="00515E4E">
        <w:rPr>
          <w:rFonts w:ascii="Times New Roman" w:hAnsi="Times New Roman"/>
          <w:bCs/>
          <w:sz w:val="24"/>
        </w:rPr>
        <w:t xml:space="preserve">. </w:t>
      </w:r>
      <w:r w:rsidR="00611110" w:rsidRPr="00515E4E">
        <w:rPr>
          <w:rFonts w:ascii="Times New Roman" w:hAnsi="Times New Roman"/>
          <w:bCs/>
          <w:sz w:val="24"/>
        </w:rPr>
        <w:t>Since the resulting population of SMEs operating in the region was relatively small, it was considered feasible t</w:t>
      </w:r>
      <w:r w:rsidR="00A2187E" w:rsidRPr="00515E4E">
        <w:rPr>
          <w:rFonts w:ascii="Times New Roman" w:hAnsi="Times New Roman"/>
          <w:bCs/>
          <w:sz w:val="24"/>
        </w:rPr>
        <w:t xml:space="preserve">o carry out a census </w:t>
      </w:r>
      <w:r w:rsidR="00307400" w:rsidRPr="00515E4E">
        <w:rPr>
          <w:rFonts w:ascii="Times New Roman" w:hAnsi="Times New Roman"/>
          <w:bCs/>
          <w:sz w:val="24"/>
        </w:rPr>
        <w:t>including all 130 SMEs (i.e. 100 percent</w:t>
      </w:r>
      <w:r w:rsidR="001C4D5F" w:rsidRPr="00515E4E">
        <w:rPr>
          <w:rFonts w:ascii="Times New Roman" w:hAnsi="Times New Roman"/>
          <w:bCs/>
          <w:sz w:val="24"/>
        </w:rPr>
        <w:t xml:space="preserve"> of manufacturing SMEs in the Aguascalientes region</w:t>
      </w:r>
      <w:r w:rsidR="00307400" w:rsidRPr="00515E4E">
        <w:rPr>
          <w:rFonts w:ascii="Times New Roman" w:hAnsi="Times New Roman"/>
          <w:bCs/>
          <w:sz w:val="24"/>
        </w:rPr>
        <w:t>)</w:t>
      </w:r>
      <w:r w:rsidR="00611110" w:rsidRPr="00515E4E">
        <w:rPr>
          <w:rFonts w:ascii="Times New Roman" w:hAnsi="Times New Roman"/>
          <w:bCs/>
          <w:sz w:val="24"/>
        </w:rPr>
        <w:t>;</w:t>
      </w:r>
      <w:r w:rsidRPr="00515E4E">
        <w:rPr>
          <w:rFonts w:ascii="Times New Roman" w:hAnsi="Times New Roman"/>
          <w:bCs/>
          <w:sz w:val="24"/>
        </w:rPr>
        <w:t xml:space="preserve"> with a relia</w:t>
      </w:r>
      <w:r w:rsidR="00590758" w:rsidRPr="00515E4E">
        <w:rPr>
          <w:rFonts w:ascii="Times New Roman" w:hAnsi="Times New Roman"/>
          <w:bCs/>
          <w:sz w:val="24"/>
        </w:rPr>
        <w:t>bility level of 99 percent and a sampling error of ±1 percent</w:t>
      </w:r>
      <w:r w:rsidRPr="00515E4E">
        <w:rPr>
          <w:rFonts w:ascii="Times New Roman" w:hAnsi="Times New Roman"/>
          <w:bCs/>
          <w:sz w:val="24"/>
        </w:rPr>
        <w:t xml:space="preserve">. Similarly, the </w:t>
      </w:r>
      <w:r w:rsidR="003A2855" w:rsidRPr="00515E4E">
        <w:rPr>
          <w:rFonts w:ascii="Times New Roman" w:hAnsi="Times New Roman"/>
          <w:bCs/>
          <w:sz w:val="24"/>
        </w:rPr>
        <w:t xml:space="preserve">data collection instrument </w:t>
      </w:r>
      <w:r w:rsidRPr="00515E4E">
        <w:rPr>
          <w:rFonts w:ascii="Times New Roman" w:hAnsi="Times New Roman"/>
          <w:bCs/>
          <w:sz w:val="24"/>
        </w:rPr>
        <w:t xml:space="preserve">was designed to be answered by managers of the </w:t>
      </w:r>
      <w:r w:rsidR="00324585" w:rsidRPr="00515E4E">
        <w:rPr>
          <w:rFonts w:ascii="Times New Roman" w:hAnsi="Times New Roman"/>
          <w:bCs/>
          <w:sz w:val="24"/>
        </w:rPr>
        <w:t>SMEs</w:t>
      </w:r>
      <w:r w:rsidR="00705A49" w:rsidRPr="00515E4E">
        <w:rPr>
          <w:rFonts w:ascii="Times New Roman" w:hAnsi="Times New Roman"/>
          <w:bCs/>
          <w:sz w:val="24"/>
        </w:rPr>
        <w:t xml:space="preserve"> involved in the study</w:t>
      </w:r>
      <w:r w:rsidRPr="00515E4E">
        <w:rPr>
          <w:rFonts w:ascii="Times New Roman" w:hAnsi="Times New Roman"/>
          <w:bCs/>
          <w:sz w:val="24"/>
        </w:rPr>
        <w:t>. It was administered by means</w:t>
      </w:r>
      <w:r w:rsidR="00705A49" w:rsidRPr="00515E4E">
        <w:rPr>
          <w:rFonts w:ascii="Times New Roman" w:hAnsi="Times New Roman"/>
          <w:bCs/>
          <w:sz w:val="24"/>
        </w:rPr>
        <w:t xml:space="preserve"> of </w:t>
      </w:r>
      <w:r w:rsidR="00BB1578" w:rsidRPr="00515E4E">
        <w:rPr>
          <w:rFonts w:ascii="Times New Roman" w:hAnsi="Times New Roman"/>
          <w:bCs/>
          <w:sz w:val="24"/>
        </w:rPr>
        <w:t>face-to-face</w:t>
      </w:r>
      <w:r w:rsidRPr="00515E4E">
        <w:rPr>
          <w:rFonts w:ascii="Times New Roman" w:hAnsi="Times New Roman"/>
          <w:bCs/>
          <w:sz w:val="24"/>
        </w:rPr>
        <w:t xml:space="preserve"> interview</w:t>
      </w:r>
      <w:r w:rsidR="00705A49" w:rsidRPr="00515E4E">
        <w:rPr>
          <w:rFonts w:ascii="Times New Roman" w:hAnsi="Times New Roman"/>
          <w:bCs/>
          <w:sz w:val="24"/>
        </w:rPr>
        <w:t>s</w:t>
      </w:r>
      <w:r w:rsidRPr="00515E4E">
        <w:rPr>
          <w:rFonts w:ascii="Times New Roman" w:hAnsi="Times New Roman"/>
          <w:bCs/>
          <w:sz w:val="24"/>
        </w:rPr>
        <w:t xml:space="preserve"> to the 130 selected </w:t>
      </w:r>
      <w:r w:rsidR="00324585" w:rsidRPr="00515E4E">
        <w:rPr>
          <w:rFonts w:ascii="Times New Roman" w:hAnsi="Times New Roman"/>
          <w:bCs/>
          <w:sz w:val="24"/>
        </w:rPr>
        <w:t>firm</w:t>
      </w:r>
      <w:r w:rsidR="00705A49" w:rsidRPr="00515E4E">
        <w:rPr>
          <w:rFonts w:ascii="Times New Roman" w:hAnsi="Times New Roman"/>
          <w:bCs/>
          <w:sz w:val="24"/>
        </w:rPr>
        <w:t xml:space="preserve">s. From these, </w:t>
      </w:r>
      <w:r w:rsidRPr="00515E4E">
        <w:rPr>
          <w:rFonts w:ascii="Times New Roman" w:hAnsi="Times New Roman"/>
          <w:bCs/>
          <w:sz w:val="24"/>
        </w:rPr>
        <w:t>125 questionnaires were validated</w:t>
      </w:r>
      <w:r w:rsidR="00705A49" w:rsidRPr="00515E4E">
        <w:rPr>
          <w:rFonts w:ascii="Times New Roman" w:hAnsi="Times New Roman"/>
          <w:bCs/>
          <w:sz w:val="24"/>
        </w:rPr>
        <w:t>, which resulted in a response rate of</w:t>
      </w:r>
      <w:r w:rsidRPr="00515E4E">
        <w:rPr>
          <w:rFonts w:ascii="Times New Roman" w:hAnsi="Times New Roman"/>
          <w:bCs/>
          <w:sz w:val="24"/>
        </w:rPr>
        <w:t xml:space="preserve"> </w:t>
      </w:r>
      <w:r w:rsidR="00705A49" w:rsidRPr="00515E4E">
        <w:rPr>
          <w:rFonts w:ascii="Times New Roman" w:hAnsi="Times New Roman"/>
          <w:bCs/>
          <w:sz w:val="24"/>
        </w:rPr>
        <w:t>96 percent</w:t>
      </w:r>
      <w:r w:rsidRPr="00515E4E">
        <w:rPr>
          <w:rFonts w:ascii="Times New Roman" w:hAnsi="Times New Roman"/>
          <w:bCs/>
          <w:sz w:val="24"/>
        </w:rPr>
        <w:t xml:space="preserve">. </w:t>
      </w:r>
    </w:p>
    <w:p w14:paraId="73121EF4" w14:textId="77777777" w:rsidR="00886B70" w:rsidRPr="00515E4E" w:rsidRDefault="00886B70" w:rsidP="00590758">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In order to measure knowledge management</w:t>
      </w:r>
      <w:r w:rsidR="00040936" w:rsidRPr="00515E4E">
        <w:rPr>
          <w:rFonts w:ascii="Times New Roman" w:hAnsi="Times New Roman"/>
          <w:bCs/>
          <w:sz w:val="24"/>
        </w:rPr>
        <w:t xml:space="preserve"> efforts</w:t>
      </w:r>
      <w:r w:rsidRPr="00515E4E">
        <w:rPr>
          <w:rFonts w:ascii="Times New Roman" w:hAnsi="Times New Roman"/>
          <w:bCs/>
          <w:sz w:val="24"/>
        </w:rPr>
        <w:t xml:space="preserve">, the most updated measures found in </w:t>
      </w:r>
      <w:r w:rsidR="00590758" w:rsidRPr="00515E4E">
        <w:rPr>
          <w:rFonts w:ascii="Times New Roman" w:hAnsi="Times New Roman"/>
          <w:bCs/>
          <w:sz w:val="24"/>
        </w:rPr>
        <w:t xml:space="preserve">the academic </w:t>
      </w:r>
      <w:r w:rsidRPr="00515E4E">
        <w:rPr>
          <w:rFonts w:ascii="Times New Roman" w:hAnsi="Times New Roman"/>
          <w:bCs/>
          <w:sz w:val="24"/>
        </w:rPr>
        <w:t>literature were considered. The measures, prop</w:t>
      </w:r>
      <w:r w:rsidR="00705A49" w:rsidRPr="00515E4E">
        <w:rPr>
          <w:rFonts w:ascii="Times New Roman" w:hAnsi="Times New Roman"/>
          <w:bCs/>
          <w:sz w:val="24"/>
        </w:rPr>
        <w:t xml:space="preserve">osed by </w:t>
      </w:r>
      <w:proofErr w:type="spellStart"/>
      <w:r w:rsidR="00705A49" w:rsidRPr="00515E4E">
        <w:rPr>
          <w:rFonts w:ascii="Times New Roman" w:hAnsi="Times New Roman"/>
          <w:bCs/>
          <w:sz w:val="24"/>
        </w:rPr>
        <w:t>Bozbura</w:t>
      </w:r>
      <w:proofErr w:type="spellEnd"/>
      <w:r w:rsidR="00705A49" w:rsidRPr="00515E4E">
        <w:rPr>
          <w:rFonts w:ascii="Times New Roman" w:hAnsi="Times New Roman"/>
          <w:bCs/>
          <w:sz w:val="24"/>
        </w:rPr>
        <w:t xml:space="preserve"> (2007), include</w:t>
      </w:r>
      <w:r w:rsidR="00590758" w:rsidRPr="00515E4E">
        <w:rPr>
          <w:rFonts w:ascii="Times New Roman" w:hAnsi="Times New Roman"/>
          <w:bCs/>
          <w:sz w:val="24"/>
        </w:rPr>
        <w:t>d</w:t>
      </w:r>
      <w:r w:rsidR="00705A49" w:rsidRPr="00515E4E">
        <w:rPr>
          <w:rFonts w:ascii="Times New Roman" w:hAnsi="Times New Roman"/>
          <w:bCs/>
          <w:sz w:val="24"/>
        </w:rPr>
        <w:t>:</w:t>
      </w:r>
      <w:r w:rsidRPr="00515E4E">
        <w:rPr>
          <w:rFonts w:ascii="Times New Roman" w:hAnsi="Times New Roman"/>
          <w:bCs/>
          <w:sz w:val="24"/>
        </w:rPr>
        <w:t xml:space="preserve"> 1) </w:t>
      </w:r>
      <w:r w:rsidR="00590758" w:rsidRPr="00515E4E">
        <w:rPr>
          <w:rFonts w:ascii="Times New Roman" w:hAnsi="Times New Roman"/>
          <w:bCs/>
          <w:i/>
          <w:sz w:val="24"/>
        </w:rPr>
        <w:t>E</w:t>
      </w:r>
      <w:r w:rsidRPr="00515E4E">
        <w:rPr>
          <w:rFonts w:ascii="Times New Roman" w:hAnsi="Times New Roman"/>
          <w:bCs/>
          <w:i/>
          <w:sz w:val="24"/>
        </w:rPr>
        <w:t>mployees training</w:t>
      </w:r>
      <w:r w:rsidR="00705A49" w:rsidRPr="00515E4E">
        <w:rPr>
          <w:rFonts w:ascii="Times New Roman" w:hAnsi="Times New Roman"/>
          <w:bCs/>
          <w:sz w:val="24"/>
        </w:rPr>
        <w:t>,</w:t>
      </w:r>
      <w:r w:rsidRPr="00515E4E">
        <w:rPr>
          <w:rFonts w:ascii="Times New Roman" w:hAnsi="Times New Roman"/>
          <w:bCs/>
          <w:sz w:val="24"/>
        </w:rPr>
        <w:t xml:space="preserve"> which was m</w:t>
      </w:r>
      <w:r w:rsidR="00705A49" w:rsidRPr="00515E4E">
        <w:rPr>
          <w:rFonts w:ascii="Times New Roman" w:hAnsi="Times New Roman"/>
          <w:bCs/>
          <w:sz w:val="24"/>
        </w:rPr>
        <w:t xml:space="preserve">easured by means of a five-item scale </w:t>
      </w:r>
      <w:r w:rsidRPr="00515E4E">
        <w:rPr>
          <w:rFonts w:ascii="Times New Roman" w:hAnsi="Times New Roman"/>
          <w:bCs/>
          <w:sz w:val="24"/>
        </w:rPr>
        <w:t>adapted fro</w:t>
      </w:r>
      <w:r w:rsidR="00705A49" w:rsidRPr="00515E4E">
        <w:rPr>
          <w:rFonts w:ascii="Times New Roman" w:hAnsi="Times New Roman"/>
          <w:bCs/>
          <w:sz w:val="24"/>
        </w:rPr>
        <w:t xml:space="preserve">m </w:t>
      </w:r>
      <w:proofErr w:type="spellStart"/>
      <w:r w:rsidR="00705A49" w:rsidRPr="00515E4E">
        <w:rPr>
          <w:rFonts w:ascii="Times New Roman" w:hAnsi="Times New Roman"/>
          <w:bCs/>
          <w:sz w:val="24"/>
        </w:rPr>
        <w:t>Bontis</w:t>
      </w:r>
      <w:proofErr w:type="spellEnd"/>
      <w:r w:rsidR="00705A49" w:rsidRPr="00515E4E">
        <w:rPr>
          <w:rFonts w:ascii="Times New Roman" w:hAnsi="Times New Roman"/>
          <w:bCs/>
          <w:sz w:val="24"/>
        </w:rPr>
        <w:t xml:space="preserve"> (2000) and OECD (2003);</w:t>
      </w:r>
      <w:r w:rsidRPr="00515E4E">
        <w:rPr>
          <w:rFonts w:ascii="Times New Roman" w:hAnsi="Times New Roman"/>
          <w:bCs/>
          <w:sz w:val="24"/>
        </w:rPr>
        <w:t xml:space="preserve"> 2) </w:t>
      </w:r>
      <w:r w:rsidRPr="00515E4E">
        <w:rPr>
          <w:rFonts w:ascii="Times New Roman" w:hAnsi="Times New Roman"/>
          <w:bCs/>
          <w:i/>
          <w:sz w:val="24"/>
        </w:rPr>
        <w:t>Policies and strategies</w:t>
      </w:r>
      <w:r w:rsidR="00705A49" w:rsidRPr="00515E4E">
        <w:rPr>
          <w:rFonts w:ascii="Times New Roman" w:hAnsi="Times New Roman"/>
          <w:bCs/>
          <w:sz w:val="24"/>
        </w:rPr>
        <w:t>,</w:t>
      </w:r>
      <w:r w:rsidRPr="00515E4E">
        <w:rPr>
          <w:rFonts w:ascii="Times New Roman" w:hAnsi="Times New Roman"/>
          <w:bCs/>
          <w:sz w:val="24"/>
        </w:rPr>
        <w:t xml:space="preserve"> which was measured by mea</w:t>
      </w:r>
      <w:r w:rsidR="00705A49" w:rsidRPr="00515E4E">
        <w:rPr>
          <w:rFonts w:ascii="Times New Roman" w:hAnsi="Times New Roman"/>
          <w:bCs/>
          <w:sz w:val="24"/>
        </w:rPr>
        <w:t xml:space="preserve">ns of a thirteen-item scale </w:t>
      </w:r>
      <w:r w:rsidRPr="00515E4E">
        <w:rPr>
          <w:rFonts w:ascii="Times New Roman" w:hAnsi="Times New Roman"/>
          <w:bCs/>
          <w:sz w:val="24"/>
        </w:rPr>
        <w:t xml:space="preserve">adapted from </w:t>
      </w:r>
      <w:proofErr w:type="spellStart"/>
      <w:r w:rsidRPr="00515E4E">
        <w:rPr>
          <w:rFonts w:ascii="Times New Roman" w:hAnsi="Times New Roman"/>
          <w:bCs/>
          <w:sz w:val="24"/>
        </w:rPr>
        <w:t>Bozbura</w:t>
      </w:r>
      <w:proofErr w:type="spellEnd"/>
      <w:r w:rsidRPr="00515E4E">
        <w:rPr>
          <w:rFonts w:ascii="Times New Roman" w:hAnsi="Times New Roman"/>
          <w:bCs/>
          <w:sz w:val="24"/>
        </w:rPr>
        <w:t xml:space="preserve"> (200</w:t>
      </w:r>
      <w:r w:rsidR="008729F0" w:rsidRPr="00515E4E">
        <w:rPr>
          <w:rFonts w:ascii="Times New Roman" w:hAnsi="Times New Roman"/>
          <w:bCs/>
          <w:sz w:val="24"/>
        </w:rPr>
        <w:t>4,</w:t>
      </w:r>
      <w:r w:rsidR="00705A49" w:rsidRPr="00515E4E">
        <w:rPr>
          <w:rFonts w:ascii="Times New Roman" w:hAnsi="Times New Roman"/>
          <w:bCs/>
          <w:sz w:val="24"/>
        </w:rPr>
        <w:t xml:space="preserve"> 2007);</w:t>
      </w:r>
      <w:r w:rsidRPr="00515E4E">
        <w:rPr>
          <w:rFonts w:ascii="Times New Roman" w:hAnsi="Times New Roman"/>
          <w:bCs/>
          <w:sz w:val="24"/>
        </w:rPr>
        <w:t xml:space="preserve"> 3) </w:t>
      </w:r>
      <w:r w:rsidRPr="00515E4E">
        <w:rPr>
          <w:rFonts w:ascii="Times New Roman" w:hAnsi="Times New Roman"/>
          <w:bCs/>
          <w:i/>
          <w:sz w:val="24"/>
        </w:rPr>
        <w:t xml:space="preserve">Creation and acquisition of </w:t>
      </w:r>
      <w:r w:rsidRPr="00515E4E">
        <w:rPr>
          <w:rFonts w:ascii="Times New Roman" w:hAnsi="Times New Roman"/>
          <w:bCs/>
          <w:i/>
          <w:sz w:val="24"/>
        </w:rPr>
        <w:lastRenderedPageBreak/>
        <w:t>knowledge</w:t>
      </w:r>
      <w:r w:rsidR="00705A49" w:rsidRPr="00515E4E">
        <w:rPr>
          <w:rFonts w:ascii="Times New Roman" w:hAnsi="Times New Roman"/>
          <w:bCs/>
          <w:sz w:val="24"/>
        </w:rPr>
        <w:t>,</w:t>
      </w:r>
      <w:r w:rsidRPr="00515E4E">
        <w:rPr>
          <w:rFonts w:ascii="Times New Roman" w:hAnsi="Times New Roman"/>
          <w:bCs/>
          <w:sz w:val="24"/>
        </w:rPr>
        <w:t xml:space="preserve"> which was measured by</w:t>
      </w:r>
      <w:r w:rsidR="00157992" w:rsidRPr="00515E4E">
        <w:rPr>
          <w:rFonts w:ascii="Times New Roman" w:hAnsi="Times New Roman"/>
          <w:bCs/>
          <w:sz w:val="24"/>
        </w:rPr>
        <w:t xml:space="preserve"> means of a five-item scale </w:t>
      </w:r>
      <w:r w:rsidRPr="00515E4E">
        <w:rPr>
          <w:rFonts w:ascii="Times New Roman" w:hAnsi="Times New Roman"/>
          <w:bCs/>
          <w:sz w:val="24"/>
        </w:rPr>
        <w:t>adapted from the</w:t>
      </w:r>
      <w:r w:rsidR="00157992" w:rsidRPr="00515E4E">
        <w:rPr>
          <w:rFonts w:ascii="Times New Roman" w:hAnsi="Times New Roman"/>
          <w:bCs/>
          <w:sz w:val="24"/>
        </w:rPr>
        <w:t xml:space="preserve"> OECD (2003) and </w:t>
      </w:r>
      <w:proofErr w:type="spellStart"/>
      <w:r w:rsidR="00157992" w:rsidRPr="00515E4E">
        <w:rPr>
          <w:rFonts w:ascii="Times New Roman" w:hAnsi="Times New Roman"/>
          <w:bCs/>
          <w:sz w:val="24"/>
        </w:rPr>
        <w:t>Bozbura</w:t>
      </w:r>
      <w:proofErr w:type="spellEnd"/>
      <w:r w:rsidR="00157992" w:rsidRPr="00515E4E">
        <w:rPr>
          <w:rFonts w:ascii="Times New Roman" w:hAnsi="Times New Roman"/>
          <w:bCs/>
          <w:sz w:val="24"/>
        </w:rPr>
        <w:t xml:space="preserve"> (2007); a</w:t>
      </w:r>
      <w:r w:rsidRPr="00515E4E">
        <w:rPr>
          <w:rFonts w:ascii="Times New Roman" w:hAnsi="Times New Roman"/>
          <w:bCs/>
          <w:sz w:val="24"/>
        </w:rPr>
        <w:t xml:space="preserve">nd, 4) </w:t>
      </w:r>
      <w:r w:rsidR="00590758" w:rsidRPr="00515E4E">
        <w:rPr>
          <w:rFonts w:ascii="Times New Roman" w:hAnsi="Times New Roman"/>
          <w:bCs/>
          <w:i/>
          <w:sz w:val="24"/>
        </w:rPr>
        <w:t>Effects of organis</w:t>
      </w:r>
      <w:r w:rsidRPr="00515E4E">
        <w:rPr>
          <w:rFonts w:ascii="Times New Roman" w:hAnsi="Times New Roman"/>
          <w:bCs/>
          <w:i/>
          <w:sz w:val="24"/>
        </w:rPr>
        <w:t>ational culture in knowledge management</w:t>
      </w:r>
      <w:r w:rsidR="00157992" w:rsidRPr="00515E4E">
        <w:rPr>
          <w:rFonts w:ascii="Times New Roman" w:hAnsi="Times New Roman"/>
          <w:bCs/>
          <w:sz w:val="24"/>
        </w:rPr>
        <w:t>,</w:t>
      </w:r>
      <w:r w:rsidRPr="00515E4E">
        <w:rPr>
          <w:rFonts w:ascii="Times New Roman" w:hAnsi="Times New Roman"/>
          <w:bCs/>
          <w:sz w:val="24"/>
        </w:rPr>
        <w:t xml:space="preserve"> which was measured by</w:t>
      </w:r>
      <w:r w:rsidR="00590758" w:rsidRPr="00515E4E">
        <w:rPr>
          <w:rFonts w:ascii="Times New Roman" w:hAnsi="Times New Roman"/>
          <w:bCs/>
          <w:sz w:val="24"/>
        </w:rPr>
        <w:t xml:space="preserve"> means of a four-item scale </w:t>
      </w:r>
      <w:r w:rsidRPr="00515E4E">
        <w:rPr>
          <w:rFonts w:ascii="Times New Roman" w:hAnsi="Times New Roman"/>
          <w:bCs/>
          <w:sz w:val="24"/>
        </w:rPr>
        <w:t xml:space="preserve">adapted from </w:t>
      </w:r>
      <w:proofErr w:type="spellStart"/>
      <w:r w:rsidRPr="00515E4E">
        <w:rPr>
          <w:rFonts w:ascii="Times New Roman" w:hAnsi="Times New Roman"/>
          <w:bCs/>
          <w:sz w:val="24"/>
        </w:rPr>
        <w:t>Bozbura</w:t>
      </w:r>
      <w:proofErr w:type="spellEnd"/>
      <w:r w:rsidRPr="00515E4E">
        <w:rPr>
          <w:rFonts w:ascii="Times New Roman" w:hAnsi="Times New Roman"/>
          <w:bCs/>
          <w:sz w:val="24"/>
        </w:rPr>
        <w:t xml:space="preserve"> (2007) and </w:t>
      </w:r>
      <w:r w:rsidR="00157992" w:rsidRPr="00515E4E">
        <w:rPr>
          <w:rFonts w:ascii="Times New Roman" w:hAnsi="Times New Roman"/>
          <w:bCs/>
          <w:sz w:val="24"/>
        </w:rPr>
        <w:t xml:space="preserve">OECD (2003). Similarly, all </w:t>
      </w:r>
      <w:r w:rsidRPr="00515E4E">
        <w:rPr>
          <w:rFonts w:ascii="Times New Roman" w:hAnsi="Times New Roman"/>
          <w:bCs/>
          <w:sz w:val="24"/>
        </w:rPr>
        <w:t>items were measured by means of a Likert-type scale of fi</w:t>
      </w:r>
      <w:r w:rsidR="00324585" w:rsidRPr="00515E4E">
        <w:rPr>
          <w:rFonts w:ascii="Times New Roman" w:hAnsi="Times New Roman"/>
          <w:bCs/>
          <w:sz w:val="24"/>
        </w:rPr>
        <w:t>ve points that ranged from 1 = totally disagree to 5 = t</w:t>
      </w:r>
      <w:r w:rsidRPr="00515E4E">
        <w:rPr>
          <w:rFonts w:ascii="Times New Roman" w:hAnsi="Times New Roman"/>
          <w:bCs/>
          <w:sz w:val="24"/>
        </w:rPr>
        <w:t xml:space="preserve">otally agree as limits. </w:t>
      </w:r>
    </w:p>
    <w:p w14:paraId="193A6C6E" w14:textId="77777777" w:rsidR="00886B70" w:rsidRPr="00515E4E" w:rsidRDefault="00157992" w:rsidP="00BA738D">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 xml:space="preserve">In order to measure </w:t>
      </w:r>
      <w:r w:rsidR="00886B70" w:rsidRPr="00515E4E">
        <w:rPr>
          <w:rFonts w:ascii="Times New Roman" w:hAnsi="Times New Roman"/>
          <w:bCs/>
          <w:sz w:val="24"/>
        </w:rPr>
        <w:t>intellectual property</w:t>
      </w:r>
      <w:r w:rsidRPr="00515E4E">
        <w:rPr>
          <w:rFonts w:ascii="Times New Roman" w:hAnsi="Times New Roman"/>
          <w:bCs/>
          <w:sz w:val="24"/>
        </w:rPr>
        <w:t xml:space="preserve">, </w:t>
      </w:r>
      <w:r w:rsidR="00886B70" w:rsidRPr="00515E4E">
        <w:rPr>
          <w:rFonts w:ascii="Times New Roman" w:hAnsi="Times New Roman"/>
          <w:bCs/>
          <w:sz w:val="24"/>
        </w:rPr>
        <w:t xml:space="preserve">managers were asked to indicate if their company had done any type of patent registration, distinctive signs or investment in the </w:t>
      </w:r>
      <w:r w:rsidR="005764A2" w:rsidRPr="00515E4E">
        <w:rPr>
          <w:rFonts w:ascii="Times New Roman" w:hAnsi="Times New Roman"/>
          <w:bCs/>
          <w:sz w:val="24"/>
        </w:rPr>
        <w:t>firm</w:t>
      </w:r>
      <w:r w:rsidR="00886B70" w:rsidRPr="00515E4E">
        <w:rPr>
          <w:rFonts w:ascii="Times New Roman" w:hAnsi="Times New Roman"/>
          <w:bCs/>
          <w:sz w:val="24"/>
        </w:rPr>
        <w:t xml:space="preserve"> and or products' image improvement (1 = Yes, 0 = No). For those companie</w:t>
      </w:r>
      <w:r w:rsidR="00590758" w:rsidRPr="00515E4E">
        <w:rPr>
          <w:rFonts w:ascii="Times New Roman" w:hAnsi="Times New Roman"/>
          <w:bCs/>
          <w:sz w:val="24"/>
        </w:rPr>
        <w:t>s that answered “y</w:t>
      </w:r>
      <w:r w:rsidR="00324585" w:rsidRPr="00515E4E">
        <w:rPr>
          <w:rFonts w:ascii="Times New Roman" w:hAnsi="Times New Roman"/>
          <w:bCs/>
          <w:sz w:val="24"/>
        </w:rPr>
        <w:t>es</w:t>
      </w:r>
      <w:r w:rsidR="00590758" w:rsidRPr="00515E4E">
        <w:rPr>
          <w:rFonts w:ascii="Times New Roman" w:hAnsi="Times New Roman"/>
          <w:bCs/>
          <w:sz w:val="24"/>
        </w:rPr>
        <w:t>”</w:t>
      </w:r>
      <w:r w:rsidR="00886B70" w:rsidRPr="00515E4E">
        <w:rPr>
          <w:rFonts w:ascii="Times New Roman" w:hAnsi="Times New Roman"/>
          <w:bCs/>
          <w:sz w:val="24"/>
        </w:rPr>
        <w:t xml:space="preserve">, they were asked to measure the degree of importance by means of a Likert-type scale of five points that ranged from 1 = </w:t>
      </w:r>
      <w:r w:rsidR="00324585" w:rsidRPr="00515E4E">
        <w:rPr>
          <w:rFonts w:ascii="Times New Roman" w:hAnsi="Times New Roman"/>
          <w:bCs/>
          <w:sz w:val="24"/>
        </w:rPr>
        <w:t>n</w:t>
      </w:r>
      <w:r w:rsidR="00886B70" w:rsidRPr="00515E4E">
        <w:rPr>
          <w:rFonts w:ascii="Times New Roman" w:hAnsi="Times New Roman"/>
          <w:bCs/>
          <w:sz w:val="24"/>
        </w:rPr>
        <w:t xml:space="preserve">ot important to 5 = </w:t>
      </w:r>
      <w:r w:rsidR="00324585" w:rsidRPr="00515E4E">
        <w:rPr>
          <w:rFonts w:ascii="Times New Roman" w:hAnsi="Times New Roman"/>
          <w:bCs/>
          <w:sz w:val="24"/>
        </w:rPr>
        <w:t>v</w:t>
      </w:r>
      <w:r w:rsidR="00886B70" w:rsidRPr="00515E4E">
        <w:rPr>
          <w:rFonts w:ascii="Times New Roman" w:hAnsi="Times New Roman"/>
          <w:bCs/>
          <w:sz w:val="24"/>
        </w:rPr>
        <w:t>ery important as limits.</w:t>
      </w:r>
      <w:r w:rsidR="005764A2" w:rsidRPr="00515E4E">
        <w:rPr>
          <w:rFonts w:ascii="Times New Roman" w:hAnsi="Times New Roman"/>
          <w:bCs/>
          <w:sz w:val="24"/>
        </w:rPr>
        <w:t xml:space="preserve"> </w:t>
      </w:r>
      <w:r w:rsidR="00886B70" w:rsidRPr="00515E4E">
        <w:rPr>
          <w:rFonts w:ascii="Times New Roman" w:hAnsi="Times New Roman"/>
          <w:bCs/>
          <w:sz w:val="24"/>
        </w:rPr>
        <w:t>Additionally, three factors</w:t>
      </w:r>
      <w:r w:rsidRPr="00515E4E">
        <w:rPr>
          <w:rFonts w:ascii="Times New Roman" w:hAnsi="Times New Roman"/>
          <w:bCs/>
          <w:sz w:val="24"/>
        </w:rPr>
        <w:t>,</w:t>
      </w:r>
      <w:r w:rsidR="00886B70" w:rsidRPr="00515E4E">
        <w:rPr>
          <w:rFonts w:ascii="Times New Roman" w:hAnsi="Times New Roman"/>
          <w:bCs/>
          <w:sz w:val="24"/>
        </w:rPr>
        <w:t xml:space="preserve"> </w:t>
      </w:r>
      <w:r w:rsidRPr="00515E4E">
        <w:rPr>
          <w:rFonts w:ascii="Times New Roman" w:hAnsi="Times New Roman"/>
          <w:bCs/>
          <w:sz w:val="24"/>
        </w:rPr>
        <w:t xml:space="preserve">adapted from WIPO (2003) and Jensen and Webster (2006), </w:t>
      </w:r>
      <w:r w:rsidR="00886B70" w:rsidRPr="00515E4E">
        <w:rPr>
          <w:rFonts w:ascii="Times New Roman" w:hAnsi="Times New Roman"/>
          <w:bCs/>
          <w:sz w:val="24"/>
        </w:rPr>
        <w:t>were considered to measure intellectual property.</w:t>
      </w:r>
      <w:r w:rsidRPr="00515E4E">
        <w:rPr>
          <w:rFonts w:ascii="Times New Roman" w:hAnsi="Times New Roman"/>
          <w:bCs/>
          <w:sz w:val="24"/>
        </w:rPr>
        <w:t xml:space="preserve"> These included</w:t>
      </w:r>
      <w:r w:rsidR="00886B70" w:rsidRPr="00515E4E">
        <w:rPr>
          <w:rFonts w:ascii="Times New Roman" w:hAnsi="Times New Roman"/>
          <w:bCs/>
          <w:sz w:val="24"/>
        </w:rPr>
        <w:t xml:space="preserve"> 1) </w:t>
      </w:r>
      <w:r w:rsidR="005764A2" w:rsidRPr="00515E4E">
        <w:rPr>
          <w:rFonts w:ascii="Times New Roman" w:hAnsi="Times New Roman"/>
          <w:bCs/>
          <w:i/>
          <w:sz w:val="24"/>
        </w:rPr>
        <w:t>Patents</w:t>
      </w:r>
      <w:r w:rsidR="00886B70" w:rsidRPr="00515E4E">
        <w:rPr>
          <w:rFonts w:ascii="Times New Roman" w:hAnsi="Times New Roman"/>
          <w:bCs/>
          <w:sz w:val="24"/>
        </w:rPr>
        <w:t xml:space="preserve"> measure</w:t>
      </w:r>
      <w:r w:rsidRPr="00515E4E">
        <w:rPr>
          <w:rFonts w:ascii="Times New Roman" w:hAnsi="Times New Roman"/>
          <w:bCs/>
          <w:sz w:val="24"/>
        </w:rPr>
        <w:t>d by means of a four-item scale,</w:t>
      </w:r>
      <w:r w:rsidR="00886B70" w:rsidRPr="00515E4E">
        <w:rPr>
          <w:rFonts w:ascii="Times New Roman" w:hAnsi="Times New Roman"/>
          <w:bCs/>
          <w:sz w:val="24"/>
        </w:rPr>
        <w:t xml:space="preserve"> 2) </w:t>
      </w:r>
      <w:r w:rsidR="005764A2" w:rsidRPr="00515E4E">
        <w:rPr>
          <w:rFonts w:ascii="Times New Roman" w:hAnsi="Times New Roman"/>
          <w:bCs/>
          <w:i/>
          <w:sz w:val="24"/>
        </w:rPr>
        <w:t>Registration</w:t>
      </w:r>
      <w:r w:rsidR="00886B70" w:rsidRPr="00515E4E">
        <w:rPr>
          <w:rFonts w:ascii="Times New Roman" w:hAnsi="Times New Roman"/>
          <w:bCs/>
          <w:i/>
          <w:sz w:val="24"/>
        </w:rPr>
        <w:t xml:space="preserve"> of brands</w:t>
      </w:r>
      <w:r w:rsidR="00886B70" w:rsidRPr="00515E4E">
        <w:rPr>
          <w:rFonts w:ascii="Times New Roman" w:hAnsi="Times New Roman"/>
          <w:bCs/>
          <w:sz w:val="24"/>
        </w:rPr>
        <w:t xml:space="preserve"> measure</w:t>
      </w:r>
      <w:r w:rsidRPr="00515E4E">
        <w:rPr>
          <w:rFonts w:ascii="Times New Roman" w:hAnsi="Times New Roman"/>
          <w:bCs/>
          <w:sz w:val="24"/>
        </w:rPr>
        <w:t>d by means of a four-item scale, a</w:t>
      </w:r>
      <w:r w:rsidR="00886B70" w:rsidRPr="00515E4E">
        <w:rPr>
          <w:rFonts w:ascii="Times New Roman" w:hAnsi="Times New Roman"/>
          <w:bCs/>
          <w:sz w:val="24"/>
        </w:rPr>
        <w:t xml:space="preserve">nd 3) </w:t>
      </w:r>
      <w:r w:rsidR="00590758" w:rsidRPr="00515E4E">
        <w:rPr>
          <w:rFonts w:ascii="Times New Roman" w:hAnsi="Times New Roman"/>
          <w:bCs/>
          <w:i/>
          <w:sz w:val="24"/>
        </w:rPr>
        <w:t>I</w:t>
      </w:r>
      <w:r w:rsidR="00886B70" w:rsidRPr="00515E4E">
        <w:rPr>
          <w:rFonts w:ascii="Times New Roman" w:hAnsi="Times New Roman"/>
          <w:bCs/>
          <w:i/>
          <w:sz w:val="24"/>
        </w:rPr>
        <w:t>mage investment</w:t>
      </w:r>
      <w:r w:rsidR="00886B70" w:rsidRPr="00515E4E">
        <w:rPr>
          <w:rFonts w:ascii="Times New Roman" w:hAnsi="Times New Roman"/>
          <w:bCs/>
          <w:sz w:val="24"/>
        </w:rPr>
        <w:t xml:space="preserve"> measured by means of a nine-item scale. </w:t>
      </w:r>
    </w:p>
    <w:p w14:paraId="715E801D" w14:textId="77777777" w:rsidR="00886B70" w:rsidRPr="00515E4E" w:rsidRDefault="00886B70" w:rsidP="00BA738D">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 xml:space="preserve">In order to measure the reliability and validity of the measurement scales, a </w:t>
      </w:r>
      <w:r w:rsidR="005764A2" w:rsidRPr="00515E4E">
        <w:rPr>
          <w:rFonts w:ascii="Times New Roman" w:hAnsi="Times New Roman"/>
          <w:bCs/>
          <w:sz w:val="24"/>
        </w:rPr>
        <w:t xml:space="preserve">Confirmatory </w:t>
      </w:r>
      <w:r w:rsidRPr="00515E4E">
        <w:rPr>
          <w:rFonts w:ascii="Times New Roman" w:hAnsi="Times New Roman"/>
          <w:bCs/>
          <w:sz w:val="24"/>
        </w:rPr>
        <w:t>Factor</w:t>
      </w:r>
      <w:r w:rsidR="005764A2" w:rsidRPr="00515E4E">
        <w:rPr>
          <w:rFonts w:ascii="Times New Roman" w:hAnsi="Times New Roman"/>
          <w:bCs/>
          <w:sz w:val="24"/>
        </w:rPr>
        <w:t xml:space="preserve"> Analysis (</w:t>
      </w:r>
      <w:r w:rsidRPr="00515E4E">
        <w:rPr>
          <w:rFonts w:ascii="Times New Roman" w:hAnsi="Times New Roman"/>
          <w:bCs/>
          <w:sz w:val="24"/>
        </w:rPr>
        <w:t>C</w:t>
      </w:r>
      <w:r w:rsidR="005764A2" w:rsidRPr="00515E4E">
        <w:rPr>
          <w:rFonts w:ascii="Times New Roman" w:hAnsi="Times New Roman"/>
          <w:bCs/>
          <w:sz w:val="24"/>
        </w:rPr>
        <w:t>F</w:t>
      </w:r>
      <w:r w:rsidRPr="00515E4E">
        <w:rPr>
          <w:rFonts w:ascii="Times New Roman" w:hAnsi="Times New Roman"/>
          <w:bCs/>
          <w:sz w:val="24"/>
        </w:rPr>
        <w:t xml:space="preserve">A) was carried out using the maximum likelihood </w:t>
      </w:r>
      <w:r w:rsidR="008C618A" w:rsidRPr="00515E4E">
        <w:rPr>
          <w:rFonts w:ascii="Times New Roman" w:hAnsi="Times New Roman"/>
          <w:bCs/>
          <w:sz w:val="24"/>
        </w:rPr>
        <w:t xml:space="preserve">method </w:t>
      </w:r>
      <w:r w:rsidRPr="00515E4E">
        <w:rPr>
          <w:rFonts w:ascii="Times New Roman" w:hAnsi="Times New Roman"/>
          <w:bCs/>
          <w:sz w:val="24"/>
        </w:rPr>
        <w:t>wit</w:t>
      </w:r>
      <w:r w:rsidR="00C31B60" w:rsidRPr="00515E4E">
        <w:rPr>
          <w:rFonts w:ascii="Times New Roman" w:hAnsi="Times New Roman"/>
          <w:bCs/>
          <w:sz w:val="24"/>
        </w:rPr>
        <w:t>h the software EQS 6.1 (</w:t>
      </w:r>
      <w:proofErr w:type="spellStart"/>
      <w:r w:rsidR="00C31B60" w:rsidRPr="00515E4E">
        <w:rPr>
          <w:rFonts w:ascii="Times New Roman" w:hAnsi="Times New Roman"/>
          <w:bCs/>
          <w:sz w:val="24"/>
        </w:rPr>
        <w:t>Bentler</w:t>
      </w:r>
      <w:proofErr w:type="spellEnd"/>
      <w:r w:rsidR="00BA738D" w:rsidRPr="00515E4E">
        <w:rPr>
          <w:rFonts w:ascii="Times New Roman" w:hAnsi="Times New Roman"/>
          <w:bCs/>
          <w:sz w:val="24"/>
        </w:rPr>
        <w:t>,</w:t>
      </w:r>
      <w:r w:rsidR="00C31B60" w:rsidRPr="00515E4E">
        <w:rPr>
          <w:rFonts w:ascii="Times New Roman" w:hAnsi="Times New Roman"/>
          <w:bCs/>
          <w:sz w:val="24"/>
        </w:rPr>
        <w:t xml:space="preserve"> 2005; Brown</w:t>
      </w:r>
      <w:r w:rsidR="00BA738D" w:rsidRPr="00515E4E">
        <w:rPr>
          <w:rFonts w:ascii="Times New Roman" w:hAnsi="Times New Roman"/>
          <w:bCs/>
          <w:sz w:val="24"/>
        </w:rPr>
        <w:t>,</w:t>
      </w:r>
      <w:r w:rsidR="00C31B60" w:rsidRPr="00515E4E">
        <w:rPr>
          <w:rFonts w:ascii="Times New Roman" w:hAnsi="Times New Roman"/>
          <w:bCs/>
          <w:sz w:val="24"/>
        </w:rPr>
        <w:t xml:space="preserve"> 2006; Byrne</w:t>
      </w:r>
      <w:r w:rsidR="00BA738D" w:rsidRPr="00515E4E">
        <w:rPr>
          <w:rFonts w:ascii="Times New Roman" w:hAnsi="Times New Roman"/>
          <w:bCs/>
          <w:sz w:val="24"/>
        </w:rPr>
        <w:t>,</w:t>
      </w:r>
      <w:r w:rsidRPr="00515E4E">
        <w:rPr>
          <w:rFonts w:ascii="Times New Roman" w:hAnsi="Times New Roman"/>
          <w:bCs/>
          <w:sz w:val="24"/>
        </w:rPr>
        <w:t xml:space="preserve"> 2006</w:t>
      </w:r>
      <w:r w:rsidR="00D43648" w:rsidRPr="00515E4E">
        <w:rPr>
          <w:rFonts w:ascii="Times New Roman" w:hAnsi="Times New Roman"/>
          <w:bCs/>
          <w:sz w:val="24"/>
        </w:rPr>
        <w:t xml:space="preserve">; </w:t>
      </w:r>
      <w:proofErr w:type="spellStart"/>
      <w:r w:rsidR="00D43648" w:rsidRPr="00515E4E">
        <w:rPr>
          <w:rFonts w:ascii="Times New Roman" w:hAnsi="Times New Roman"/>
          <w:bCs/>
          <w:sz w:val="24"/>
        </w:rPr>
        <w:t>Bandalos</w:t>
      </w:r>
      <w:proofErr w:type="spellEnd"/>
      <w:r w:rsidR="00D43648" w:rsidRPr="00515E4E">
        <w:rPr>
          <w:rFonts w:ascii="Times New Roman" w:hAnsi="Times New Roman"/>
          <w:bCs/>
          <w:sz w:val="24"/>
        </w:rPr>
        <w:t>, 2014</w:t>
      </w:r>
      <w:r w:rsidRPr="00515E4E">
        <w:rPr>
          <w:rFonts w:ascii="Times New Roman" w:hAnsi="Times New Roman"/>
          <w:bCs/>
          <w:sz w:val="24"/>
        </w:rPr>
        <w:t>).</w:t>
      </w:r>
      <w:r w:rsidR="00324585" w:rsidRPr="00515E4E">
        <w:rPr>
          <w:rFonts w:ascii="Times New Roman" w:hAnsi="Times New Roman"/>
          <w:bCs/>
          <w:sz w:val="24"/>
        </w:rPr>
        <w:t xml:space="preserve"> </w:t>
      </w:r>
      <w:r w:rsidRPr="00515E4E">
        <w:rPr>
          <w:rFonts w:ascii="Times New Roman" w:hAnsi="Times New Roman"/>
          <w:bCs/>
          <w:sz w:val="24"/>
        </w:rPr>
        <w:t xml:space="preserve">The reliability of the theoretical </w:t>
      </w:r>
      <w:r w:rsidR="005764A2" w:rsidRPr="00515E4E">
        <w:rPr>
          <w:rFonts w:ascii="Times New Roman" w:hAnsi="Times New Roman"/>
          <w:bCs/>
          <w:sz w:val="24"/>
        </w:rPr>
        <w:t>model</w:t>
      </w:r>
      <w:r w:rsidRPr="00515E4E">
        <w:rPr>
          <w:rFonts w:ascii="Times New Roman" w:hAnsi="Times New Roman"/>
          <w:bCs/>
          <w:sz w:val="24"/>
        </w:rPr>
        <w:t xml:space="preserve"> was evaluated by means of Cronbach’s alpha and the Composite Re</w:t>
      </w:r>
      <w:r w:rsidR="00C31B60" w:rsidRPr="00515E4E">
        <w:rPr>
          <w:rFonts w:ascii="Times New Roman" w:hAnsi="Times New Roman"/>
          <w:bCs/>
          <w:sz w:val="24"/>
        </w:rPr>
        <w:t>liability Index (CRI) (</w:t>
      </w:r>
      <w:proofErr w:type="spellStart"/>
      <w:r w:rsidR="00C31B60" w:rsidRPr="00515E4E">
        <w:rPr>
          <w:rFonts w:ascii="Times New Roman" w:hAnsi="Times New Roman"/>
          <w:bCs/>
          <w:sz w:val="24"/>
        </w:rPr>
        <w:t>Bagozzi</w:t>
      </w:r>
      <w:proofErr w:type="spellEnd"/>
      <w:r w:rsidR="00C31B60" w:rsidRPr="00515E4E">
        <w:rPr>
          <w:rFonts w:ascii="Times New Roman" w:hAnsi="Times New Roman"/>
          <w:bCs/>
          <w:sz w:val="24"/>
        </w:rPr>
        <w:t xml:space="preserve"> and Yi</w:t>
      </w:r>
      <w:r w:rsidR="00BA738D" w:rsidRPr="00515E4E">
        <w:rPr>
          <w:rFonts w:ascii="Times New Roman" w:hAnsi="Times New Roman"/>
          <w:bCs/>
          <w:sz w:val="24"/>
        </w:rPr>
        <w:t>,</w:t>
      </w:r>
      <w:r w:rsidRPr="00515E4E">
        <w:rPr>
          <w:rFonts w:ascii="Times New Roman" w:hAnsi="Times New Roman"/>
          <w:bCs/>
          <w:sz w:val="24"/>
        </w:rPr>
        <w:t xml:space="preserve"> 1988). Additionally, the recommendations made by Chou</w:t>
      </w:r>
      <w:r w:rsidR="00BA738D" w:rsidRPr="00515E4E">
        <w:rPr>
          <w:rFonts w:ascii="Times New Roman" w:hAnsi="Times New Roman"/>
          <w:bCs/>
          <w:sz w:val="24"/>
        </w:rPr>
        <w:t xml:space="preserve"> et al. </w:t>
      </w:r>
      <w:r w:rsidRPr="00515E4E">
        <w:rPr>
          <w:rFonts w:ascii="Times New Roman" w:hAnsi="Times New Roman"/>
          <w:bCs/>
          <w:sz w:val="24"/>
        </w:rPr>
        <w:t>(1991) and by Hu</w:t>
      </w:r>
      <w:r w:rsidR="00BA738D" w:rsidRPr="00515E4E">
        <w:rPr>
          <w:rFonts w:ascii="Times New Roman" w:hAnsi="Times New Roman"/>
          <w:bCs/>
          <w:sz w:val="24"/>
        </w:rPr>
        <w:t xml:space="preserve"> et al. </w:t>
      </w:r>
      <w:r w:rsidRPr="00515E4E">
        <w:rPr>
          <w:rFonts w:ascii="Times New Roman" w:hAnsi="Times New Roman"/>
          <w:bCs/>
          <w:sz w:val="24"/>
        </w:rPr>
        <w:t>(1992) were ta</w:t>
      </w:r>
      <w:r w:rsidR="00BA738D" w:rsidRPr="00515E4E">
        <w:rPr>
          <w:rFonts w:ascii="Times New Roman" w:hAnsi="Times New Roman"/>
          <w:bCs/>
          <w:sz w:val="24"/>
        </w:rPr>
        <w:t>ken into consideration. These recommendations related to</w:t>
      </w:r>
      <w:r w:rsidRPr="00515E4E">
        <w:rPr>
          <w:rFonts w:ascii="Times New Roman" w:hAnsi="Times New Roman"/>
          <w:bCs/>
          <w:sz w:val="24"/>
        </w:rPr>
        <w:t xml:space="preserve"> the correction of statistics of the theoretical model when it is considered that the normalcy of data is present</w:t>
      </w:r>
      <w:r w:rsidR="005764A2" w:rsidRPr="00515E4E">
        <w:rPr>
          <w:rFonts w:ascii="Times New Roman" w:hAnsi="Times New Roman"/>
          <w:bCs/>
          <w:sz w:val="24"/>
        </w:rPr>
        <w:t>,</w:t>
      </w:r>
      <w:r w:rsidR="00C31B60" w:rsidRPr="00515E4E">
        <w:rPr>
          <w:rFonts w:ascii="Times New Roman" w:hAnsi="Times New Roman"/>
          <w:bCs/>
          <w:sz w:val="24"/>
        </w:rPr>
        <w:t xml:space="preserve"> by using also </w:t>
      </w:r>
      <w:r w:rsidRPr="00515E4E">
        <w:rPr>
          <w:rFonts w:ascii="Times New Roman" w:hAnsi="Times New Roman"/>
          <w:bCs/>
          <w:sz w:val="24"/>
        </w:rPr>
        <w:t>robust statistics which give a better statistical adjust</w:t>
      </w:r>
      <w:r w:rsidR="00C31B60" w:rsidRPr="00515E4E">
        <w:rPr>
          <w:rFonts w:ascii="Times New Roman" w:hAnsi="Times New Roman"/>
          <w:bCs/>
          <w:sz w:val="24"/>
        </w:rPr>
        <w:t>ment of data (</w:t>
      </w:r>
      <w:proofErr w:type="spellStart"/>
      <w:r w:rsidR="00C31B60" w:rsidRPr="00515E4E">
        <w:rPr>
          <w:rFonts w:ascii="Times New Roman" w:hAnsi="Times New Roman"/>
          <w:bCs/>
          <w:sz w:val="24"/>
        </w:rPr>
        <w:t>Satorra</w:t>
      </w:r>
      <w:proofErr w:type="spellEnd"/>
      <w:r w:rsidR="00C31B60" w:rsidRPr="00515E4E">
        <w:rPr>
          <w:rFonts w:ascii="Times New Roman" w:hAnsi="Times New Roman"/>
          <w:bCs/>
          <w:sz w:val="24"/>
        </w:rPr>
        <w:t xml:space="preserve"> and </w:t>
      </w:r>
      <w:proofErr w:type="spellStart"/>
      <w:r w:rsidR="00C31B60" w:rsidRPr="00515E4E">
        <w:rPr>
          <w:rFonts w:ascii="Times New Roman" w:hAnsi="Times New Roman"/>
          <w:bCs/>
          <w:sz w:val="24"/>
        </w:rPr>
        <w:t>Bentler</w:t>
      </w:r>
      <w:proofErr w:type="spellEnd"/>
      <w:r w:rsidR="00BA738D" w:rsidRPr="00515E4E">
        <w:rPr>
          <w:rFonts w:ascii="Times New Roman" w:hAnsi="Times New Roman"/>
          <w:bCs/>
          <w:sz w:val="24"/>
        </w:rPr>
        <w:t>,</w:t>
      </w:r>
      <w:r w:rsidRPr="00515E4E">
        <w:rPr>
          <w:rFonts w:ascii="Times New Roman" w:hAnsi="Times New Roman"/>
          <w:bCs/>
          <w:sz w:val="24"/>
        </w:rPr>
        <w:t xml:space="preserve"> 1988). </w:t>
      </w:r>
    </w:p>
    <w:p w14:paraId="5165D5AA" w14:textId="77777777" w:rsidR="00886B70" w:rsidRPr="00515E4E" w:rsidRDefault="00886B70" w:rsidP="00BA738D">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 xml:space="preserve">Similarly, the </w:t>
      </w:r>
      <w:r w:rsidR="000B6A61" w:rsidRPr="00515E4E">
        <w:rPr>
          <w:rFonts w:ascii="Times New Roman" w:hAnsi="Times New Roman"/>
          <w:bCs/>
          <w:sz w:val="24"/>
        </w:rPr>
        <w:t>fit</w:t>
      </w:r>
      <w:r w:rsidRPr="00515E4E">
        <w:rPr>
          <w:rFonts w:ascii="Times New Roman" w:hAnsi="Times New Roman"/>
          <w:bCs/>
          <w:sz w:val="24"/>
        </w:rPr>
        <w:t xml:space="preserve"> </w:t>
      </w:r>
      <w:r w:rsidR="00822720" w:rsidRPr="00515E4E">
        <w:rPr>
          <w:rFonts w:ascii="Times New Roman" w:hAnsi="Times New Roman"/>
          <w:bCs/>
          <w:sz w:val="24"/>
        </w:rPr>
        <w:t xml:space="preserve">indices </w:t>
      </w:r>
      <w:r w:rsidRPr="00515E4E">
        <w:rPr>
          <w:rFonts w:ascii="Times New Roman" w:hAnsi="Times New Roman"/>
          <w:bCs/>
          <w:sz w:val="24"/>
        </w:rPr>
        <w:t xml:space="preserve">considered were the </w:t>
      </w:r>
      <w:r w:rsidR="000B6A61" w:rsidRPr="00515E4E">
        <w:rPr>
          <w:rFonts w:ascii="Times New Roman" w:hAnsi="Times New Roman"/>
          <w:bCs/>
          <w:sz w:val="24"/>
        </w:rPr>
        <w:t>N</w:t>
      </w:r>
      <w:r w:rsidRPr="00515E4E">
        <w:rPr>
          <w:rFonts w:ascii="Times New Roman" w:hAnsi="Times New Roman"/>
          <w:bCs/>
          <w:sz w:val="24"/>
        </w:rPr>
        <w:t>ormaliz</w:t>
      </w:r>
      <w:r w:rsidR="000B6A61" w:rsidRPr="00515E4E">
        <w:rPr>
          <w:rFonts w:ascii="Times New Roman" w:hAnsi="Times New Roman"/>
          <w:bCs/>
          <w:sz w:val="24"/>
        </w:rPr>
        <w:t>e</w:t>
      </w:r>
      <w:r w:rsidRPr="00515E4E">
        <w:rPr>
          <w:rFonts w:ascii="Times New Roman" w:hAnsi="Times New Roman"/>
          <w:bCs/>
          <w:sz w:val="24"/>
        </w:rPr>
        <w:t>d</w:t>
      </w:r>
      <w:r w:rsidR="000B6A61" w:rsidRPr="00515E4E">
        <w:rPr>
          <w:rFonts w:ascii="Times New Roman" w:hAnsi="Times New Roman"/>
          <w:bCs/>
          <w:sz w:val="24"/>
        </w:rPr>
        <w:t xml:space="preserve"> Fit Index</w:t>
      </w:r>
      <w:r w:rsidRPr="00515E4E">
        <w:rPr>
          <w:rFonts w:ascii="Times New Roman" w:hAnsi="Times New Roman"/>
          <w:bCs/>
          <w:sz w:val="24"/>
        </w:rPr>
        <w:t xml:space="preserve"> (NFI), </w:t>
      </w:r>
      <w:r w:rsidR="00462A4A" w:rsidRPr="00515E4E">
        <w:rPr>
          <w:rFonts w:ascii="Times New Roman" w:hAnsi="Times New Roman"/>
          <w:bCs/>
          <w:sz w:val="24"/>
        </w:rPr>
        <w:t>Not Normalized Fit Index</w:t>
      </w:r>
      <w:r w:rsidR="000B6A61" w:rsidRPr="00515E4E">
        <w:rPr>
          <w:rFonts w:ascii="Times New Roman" w:hAnsi="Times New Roman"/>
          <w:bCs/>
          <w:sz w:val="24"/>
        </w:rPr>
        <w:t xml:space="preserve"> (NNFI), Comparative Fit Index (C</w:t>
      </w:r>
      <w:r w:rsidRPr="00515E4E">
        <w:rPr>
          <w:rFonts w:ascii="Times New Roman" w:hAnsi="Times New Roman"/>
          <w:bCs/>
          <w:sz w:val="24"/>
        </w:rPr>
        <w:t xml:space="preserve">FI) </w:t>
      </w:r>
      <w:r w:rsidR="00B3024B" w:rsidRPr="00515E4E">
        <w:rPr>
          <w:rFonts w:ascii="Times New Roman" w:hAnsi="Times New Roman"/>
          <w:bCs/>
          <w:sz w:val="24"/>
        </w:rPr>
        <w:t xml:space="preserve">and </w:t>
      </w:r>
      <w:r w:rsidR="00462A4A" w:rsidRPr="00515E4E">
        <w:rPr>
          <w:rFonts w:ascii="Times New Roman" w:hAnsi="Times New Roman"/>
          <w:bCs/>
          <w:sz w:val="24"/>
        </w:rPr>
        <w:t>Root Mean Square Error Approximation</w:t>
      </w:r>
      <w:r w:rsidR="00C31B60" w:rsidRPr="00515E4E">
        <w:rPr>
          <w:rFonts w:ascii="Times New Roman" w:hAnsi="Times New Roman"/>
          <w:bCs/>
          <w:sz w:val="24"/>
        </w:rPr>
        <w:t xml:space="preserve"> (RMSEA) (</w:t>
      </w:r>
      <w:proofErr w:type="spellStart"/>
      <w:r w:rsidR="00C31B60" w:rsidRPr="00515E4E">
        <w:rPr>
          <w:rFonts w:ascii="Times New Roman" w:hAnsi="Times New Roman"/>
          <w:bCs/>
          <w:sz w:val="24"/>
        </w:rPr>
        <w:t>Bentler</w:t>
      </w:r>
      <w:proofErr w:type="spellEnd"/>
      <w:r w:rsidR="00C31B60" w:rsidRPr="00515E4E">
        <w:rPr>
          <w:rFonts w:ascii="Times New Roman" w:hAnsi="Times New Roman"/>
          <w:bCs/>
          <w:sz w:val="24"/>
        </w:rPr>
        <w:t xml:space="preserve"> and Bonnet</w:t>
      </w:r>
      <w:r w:rsidR="00BA738D" w:rsidRPr="00515E4E">
        <w:rPr>
          <w:rFonts w:ascii="Times New Roman" w:hAnsi="Times New Roman"/>
          <w:bCs/>
          <w:sz w:val="24"/>
        </w:rPr>
        <w:t>,</w:t>
      </w:r>
      <w:r w:rsidR="00C31B60" w:rsidRPr="00515E4E">
        <w:rPr>
          <w:rFonts w:ascii="Times New Roman" w:hAnsi="Times New Roman"/>
          <w:bCs/>
          <w:sz w:val="24"/>
        </w:rPr>
        <w:t xml:space="preserve"> 1980; Byrne</w:t>
      </w:r>
      <w:r w:rsidR="00BA738D" w:rsidRPr="00515E4E">
        <w:rPr>
          <w:rFonts w:ascii="Times New Roman" w:hAnsi="Times New Roman"/>
          <w:bCs/>
          <w:sz w:val="24"/>
        </w:rPr>
        <w:t>,</w:t>
      </w:r>
      <w:r w:rsidR="00C31B60" w:rsidRPr="00515E4E">
        <w:rPr>
          <w:rFonts w:ascii="Times New Roman" w:hAnsi="Times New Roman"/>
          <w:bCs/>
          <w:sz w:val="24"/>
        </w:rPr>
        <w:t xml:space="preserve"> 1989; </w:t>
      </w:r>
      <w:proofErr w:type="spellStart"/>
      <w:r w:rsidR="00C31B60" w:rsidRPr="00515E4E">
        <w:rPr>
          <w:rFonts w:ascii="Times New Roman" w:hAnsi="Times New Roman"/>
          <w:bCs/>
          <w:sz w:val="24"/>
        </w:rPr>
        <w:t>Bentler</w:t>
      </w:r>
      <w:proofErr w:type="spellEnd"/>
      <w:r w:rsidR="00BA738D" w:rsidRPr="00515E4E">
        <w:rPr>
          <w:rFonts w:ascii="Times New Roman" w:hAnsi="Times New Roman"/>
          <w:bCs/>
          <w:sz w:val="24"/>
        </w:rPr>
        <w:t>,</w:t>
      </w:r>
      <w:r w:rsidRPr="00515E4E">
        <w:rPr>
          <w:rFonts w:ascii="Times New Roman" w:hAnsi="Times New Roman"/>
          <w:bCs/>
          <w:sz w:val="24"/>
        </w:rPr>
        <w:t xml:space="preserve"> 1990; </w:t>
      </w:r>
      <w:r w:rsidR="00C31B60" w:rsidRPr="00515E4E">
        <w:rPr>
          <w:rFonts w:ascii="Times New Roman" w:hAnsi="Times New Roman"/>
          <w:bCs/>
          <w:sz w:val="24"/>
        </w:rPr>
        <w:t>Hair</w:t>
      </w:r>
      <w:r w:rsidR="00BA738D" w:rsidRPr="00515E4E">
        <w:rPr>
          <w:rFonts w:ascii="Times New Roman" w:hAnsi="Times New Roman"/>
          <w:bCs/>
          <w:sz w:val="24"/>
        </w:rPr>
        <w:t xml:space="preserve"> et al., </w:t>
      </w:r>
      <w:r w:rsidR="00C31B60" w:rsidRPr="00515E4E">
        <w:rPr>
          <w:rFonts w:ascii="Times New Roman" w:hAnsi="Times New Roman"/>
          <w:bCs/>
          <w:sz w:val="24"/>
        </w:rPr>
        <w:t>1995; Chau</w:t>
      </w:r>
      <w:r w:rsidR="00BA738D" w:rsidRPr="00515E4E">
        <w:rPr>
          <w:rFonts w:ascii="Times New Roman" w:hAnsi="Times New Roman"/>
          <w:bCs/>
          <w:sz w:val="24"/>
        </w:rPr>
        <w:t>,</w:t>
      </w:r>
      <w:r w:rsidR="00C31B60" w:rsidRPr="00515E4E">
        <w:rPr>
          <w:rFonts w:ascii="Times New Roman" w:hAnsi="Times New Roman"/>
          <w:bCs/>
          <w:sz w:val="24"/>
        </w:rPr>
        <w:t xml:space="preserve"> 1997; Heck</w:t>
      </w:r>
      <w:r w:rsidR="00BA738D" w:rsidRPr="00515E4E">
        <w:rPr>
          <w:rFonts w:ascii="Times New Roman" w:hAnsi="Times New Roman"/>
          <w:bCs/>
          <w:sz w:val="24"/>
        </w:rPr>
        <w:t>,</w:t>
      </w:r>
      <w:r w:rsidRPr="00515E4E">
        <w:rPr>
          <w:rFonts w:ascii="Times New Roman" w:hAnsi="Times New Roman"/>
          <w:bCs/>
          <w:sz w:val="24"/>
        </w:rPr>
        <w:t xml:space="preserve"> 1998). For this reason, </w:t>
      </w:r>
      <w:proofErr w:type="spellStart"/>
      <w:r w:rsidRPr="00515E4E">
        <w:rPr>
          <w:rFonts w:ascii="Times New Roman" w:hAnsi="Times New Roman"/>
          <w:bCs/>
          <w:sz w:val="24"/>
        </w:rPr>
        <w:t>Segars</w:t>
      </w:r>
      <w:proofErr w:type="spellEnd"/>
      <w:r w:rsidRPr="00515E4E">
        <w:rPr>
          <w:rFonts w:ascii="Times New Roman" w:hAnsi="Times New Roman"/>
          <w:bCs/>
          <w:sz w:val="24"/>
        </w:rPr>
        <w:t xml:space="preserve"> and Grover (1993) considered that if the NFI, NNFI and CFI have an average value from 0.80 to 0.89, it is considered that there is a reasonable adjustment of the theoretical model. Conversely, if the average of these </w:t>
      </w:r>
      <w:r w:rsidR="00BA738D" w:rsidRPr="00515E4E">
        <w:rPr>
          <w:rFonts w:ascii="Times New Roman" w:hAnsi="Times New Roman"/>
          <w:bCs/>
          <w:sz w:val="24"/>
        </w:rPr>
        <w:t>indices</w:t>
      </w:r>
      <w:r w:rsidRPr="00515E4E">
        <w:rPr>
          <w:rFonts w:ascii="Times New Roman" w:hAnsi="Times New Roman"/>
          <w:bCs/>
          <w:sz w:val="24"/>
        </w:rPr>
        <w:t xml:space="preserve"> is equal or above 0.</w:t>
      </w:r>
      <w:r w:rsidR="00822720" w:rsidRPr="00515E4E">
        <w:rPr>
          <w:rFonts w:ascii="Times New Roman" w:hAnsi="Times New Roman"/>
          <w:bCs/>
          <w:sz w:val="24"/>
        </w:rPr>
        <w:t>9</w:t>
      </w:r>
      <w:r w:rsidRPr="00515E4E">
        <w:rPr>
          <w:rFonts w:ascii="Times New Roman" w:hAnsi="Times New Roman"/>
          <w:bCs/>
          <w:sz w:val="24"/>
        </w:rPr>
        <w:t>0, then there is evidence of an excellent adjustment of t</w:t>
      </w:r>
      <w:r w:rsidR="00C31B60" w:rsidRPr="00515E4E">
        <w:rPr>
          <w:rFonts w:ascii="Times New Roman" w:hAnsi="Times New Roman"/>
          <w:bCs/>
          <w:sz w:val="24"/>
        </w:rPr>
        <w:t>he theoretical model (</w:t>
      </w:r>
      <w:proofErr w:type="spellStart"/>
      <w:r w:rsidR="00C31B60" w:rsidRPr="00515E4E">
        <w:rPr>
          <w:rFonts w:ascii="Times New Roman" w:hAnsi="Times New Roman"/>
          <w:bCs/>
          <w:sz w:val="24"/>
        </w:rPr>
        <w:t>Jöreskog</w:t>
      </w:r>
      <w:proofErr w:type="spellEnd"/>
      <w:r w:rsidR="00C31B60" w:rsidRPr="00515E4E">
        <w:rPr>
          <w:rFonts w:ascii="Times New Roman" w:hAnsi="Times New Roman"/>
          <w:bCs/>
          <w:sz w:val="24"/>
        </w:rPr>
        <w:t xml:space="preserve"> and </w:t>
      </w:r>
      <w:proofErr w:type="spellStart"/>
      <w:r w:rsidR="00C31B60" w:rsidRPr="00515E4E">
        <w:rPr>
          <w:rFonts w:ascii="Times New Roman" w:hAnsi="Times New Roman"/>
          <w:bCs/>
          <w:sz w:val="24"/>
        </w:rPr>
        <w:t>Sörbom</w:t>
      </w:r>
      <w:proofErr w:type="spellEnd"/>
      <w:r w:rsidR="00BA738D" w:rsidRPr="00515E4E">
        <w:rPr>
          <w:rFonts w:ascii="Times New Roman" w:hAnsi="Times New Roman"/>
          <w:bCs/>
          <w:sz w:val="24"/>
        </w:rPr>
        <w:t>,</w:t>
      </w:r>
      <w:r w:rsidR="00C31B60" w:rsidRPr="00515E4E">
        <w:rPr>
          <w:rFonts w:ascii="Times New Roman" w:hAnsi="Times New Roman"/>
          <w:bCs/>
          <w:sz w:val="24"/>
        </w:rPr>
        <w:t xml:space="preserve"> 1986; Byrne</w:t>
      </w:r>
      <w:r w:rsidR="00BA738D" w:rsidRPr="00515E4E">
        <w:rPr>
          <w:rFonts w:ascii="Times New Roman" w:hAnsi="Times New Roman"/>
          <w:bCs/>
          <w:sz w:val="24"/>
        </w:rPr>
        <w:t>,</w:t>
      </w:r>
      <w:r w:rsidRPr="00515E4E">
        <w:rPr>
          <w:rFonts w:ascii="Times New Roman" w:hAnsi="Times New Roman"/>
          <w:bCs/>
          <w:sz w:val="24"/>
        </w:rPr>
        <w:t xml:space="preserve"> 1989; </w:t>
      </w:r>
      <w:proofErr w:type="spellStart"/>
      <w:r w:rsidR="00C31B60" w:rsidRPr="00515E4E">
        <w:rPr>
          <w:rFonts w:ascii="Times New Roman" w:hAnsi="Times New Roman"/>
          <w:bCs/>
          <w:sz w:val="24"/>
        </w:rPr>
        <w:t>Papke</w:t>
      </w:r>
      <w:proofErr w:type="spellEnd"/>
      <w:r w:rsidR="00C31B60" w:rsidRPr="00515E4E">
        <w:rPr>
          <w:rFonts w:ascii="Times New Roman" w:hAnsi="Times New Roman"/>
          <w:bCs/>
          <w:sz w:val="24"/>
        </w:rPr>
        <w:t>-Shields</w:t>
      </w:r>
      <w:r w:rsidR="00BA738D" w:rsidRPr="00515E4E">
        <w:rPr>
          <w:rFonts w:ascii="Times New Roman" w:hAnsi="Times New Roman"/>
          <w:bCs/>
          <w:sz w:val="24"/>
        </w:rPr>
        <w:t xml:space="preserve"> </w:t>
      </w:r>
      <w:r w:rsidR="00BA738D" w:rsidRPr="00515E4E">
        <w:rPr>
          <w:rFonts w:ascii="Times New Roman" w:hAnsi="Times New Roman"/>
          <w:bCs/>
          <w:i/>
          <w:sz w:val="24"/>
        </w:rPr>
        <w:t>et al.</w:t>
      </w:r>
      <w:r w:rsidR="00BA738D" w:rsidRPr="00515E4E">
        <w:rPr>
          <w:rFonts w:ascii="Times New Roman" w:hAnsi="Times New Roman"/>
          <w:bCs/>
          <w:sz w:val="24"/>
        </w:rPr>
        <w:t xml:space="preserve">, </w:t>
      </w:r>
      <w:r w:rsidRPr="00515E4E">
        <w:rPr>
          <w:rFonts w:ascii="Times New Roman" w:hAnsi="Times New Roman"/>
          <w:bCs/>
          <w:sz w:val="24"/>
        </w:rPr>
        <w:t>2002</w:t>
      </w:r>
      <w:r w:rsidR="00822720" w:rsidRPr="00515E4E">
        <w:rPr>
          <w:rFonts w:ascii="Times New Roman" w:hAnsi="Times New Roman"/>
          <w:bCs/>
          <w:sz w:val="24"/>
        </w:rPr>
        <w:t>; Kumar, 2011</w:t>
      </w:r>
      <w:r w:rsidRPr="00515E4E">
        <w:rPr>
          <w:rFonts w:ascii="Times New Roman" w:hAnsi="Times New Roman"/>
          <w:bCs/>
          <w:sz w:val="24"/>
        </w:rPr>
        <w:t>) and when the value of RMSEA is below 0.080, it is c</w:t>
      </w:r>
      <w:r w:rsidR="00C31B60" w:rsidRPr="00515E4E">
        <w:rPr>
          <w:rFonts w:ascii="Times New Roman" w:hAnsi="Times New Roman"/>
          <w:bCs/>
          <w:sz w:val="24"/>
        </w:rPr>
        <w:t>onsidered acceptable (</w:t>
      </w:r>
      <w:proofErr w:type="spellStart"/>
      <w:r w:rsidR="00C31B60" w:rsidRPr="00515E4E">
        <w:rPr>
          <w:rFonts w:ascii="Times New Roman" w:hAnsi="Times New Roman"/>
          <w:bCs/>
          <w:sz w:val="24"/>
        </w:rPr>
        <w:t>Jöreskog</w:t>
      </w:r>
      <w:proofErr w:type="spellEnd"/>
      <w:r w:rsidR="00C31B60" w:rsidRPr="00515E4E">
        <w:rPr>
          <w:rFonts w:ascii="Times New Roman" w:hAnsi="Times New Roman"/>
          <w:bCs/>
          <w:sz w:val="24"/>
        </w:rPr>
        <w:t xml:space="preserve"> and </w:t>
      </w:r>
      <w:proofErr w:type="spellStart"/>
      <w:r w:rsidR="00C31B60" w:rsidRPr="00515E4E">
        <w:rPr>
          <w:rFonts w:ascii="Times New Roman" w:hAnsi="Times New Roman"/>
          <w:bCs/>
          <w:sz w:val="24"/>
        </w:rPr>
        <w:t>Sörbom</w:t>
      </w:r>
      <w:proofErr w:type="spellEnd"/>
      <w:r w:rsidR="00BA738D" w:rsidRPr="00515E4E">
        <w:rPr>
          <w:rFonts w:ascii="Times New Roman" w:hAnsi="Times New Roman"/>
          <w:bCs/>
          <w:sz w:val="24"/>
        </w:rPr>
        <w:t>,</w:t>
      </w:r>
      <w:r w:rsidR="00432822" w:rsidRPr="00515E4E">
        <w:rPr>
          <w:rFonts w:ascii="Times New Roman" w:hAnsi="Times New Roman"/>
          <w:bCs/>
          <w:sz w:val="24"/>
        </w:rPr>
        <w:t xml:space="preserve"> 1986;</w:t>
      </w:r>
      <w:r w:rsidRPr="00515E4E">
        <w:rPr>
          <w:rFonts w:ascii="Times New Roman" w:hAnsi="Times New Roman"/>
          <w:bCs/>
          <w:sz w:val="24"/>
        </w:rPr>
        <w:t xml:space="preserve"> </w:t>
      </w:r>
      <w:r w:rsidR="00C31B60" w:rsidRPr="00515E4E">
        <w:rPr>
          <w:rFonts w:ascii="Times New Roman" w:hAnsi="Times New Roman"/>
          <w:bCs/>
          <w:sz w:val="24"/>
        </w:rPr>
        <w:t>Hair</w:t>
      </w:r>
      <w:r w:rsidR="00BA738D" w:rsidRPr="00515E4E">
        <w:rPr>
          <w:rFonts w:ascii="Times New Roman" w:hAnsi="Times New Roman"/>
          <w:bCs/>
          <w:sz w:val="24"/>
        </w:rPr>
        <w:t xml:space="preserve"> et al., </w:t>
      </w:r>
      <w:r w:rsidR="00C31B60" w:rsidRPr="00515E4E">
        <w:rPr>
          <w:rFonts w:ascii="Times New Roman" w:hAnsi="Times New Roman"/>
          <w:bCs/>
          <w:sz w:val="24"/>
        </w:rPr>
        <w:t>1995</w:t>
      </w:r>
      <w:r w:rsidRPr="00515E4E">
        <w:rPr>
          <w:rFonts w:ascii="Times New Roman" w:hAnsi="Times New Roman"/>
          <w:bCs/>
          <w:sz w:val="24"/>
        </w:rPr>
        <w:t xml:space="preserve">). </w:t>
      </w:r>
    </w:p>
    <w:p w14:paraId="4AC2C1C9" w14:textId="77777777" w:rsidR="00FB25C6" w:rsidRPr="00515E4E" w:rsidRDefault="008C618A" w:rsidP="007521A6">
      <w:pPr>
        <w:widowControl w:val="0"/>
        <w:autoSpaceDE w:val="0"/>
        <w:autoSpaceDN w:val="0"/>
        <w:adjustRightInd w:val="0"/>
        <w:spacing w:after="120" w:line="240" w:lineRule="auto"/>
        <w:ind w:right="108" w:firstLine="578"/>
        <w:jc w:val="both"/>
        <w:rPr>
          <w:rFonts w:ascii="Times New Roman" w:hAnsi="Times New Roman"/>
          <w:bCs/>
          <w:sz w:val="24"/>
        </w:rPr>
      </w:pPr>
      <w:r w:rsidRPr="00515E4E">
        <w:rPr>
          <w:rFonts w:ascii="Times New Roman" w:hAnsi="Times New Roman"/>
          <w:bCs/>
          <w:sz w:val="24"/>
        </w:rPr>
        <w:t xml:space="preserve">The </w:t>
      </w:r>
      <w:r w:rsidR="00886B70" w:rsidRPr="00515E4E">
        <w:rPr>
          <w:rFonts w:ascii="Times New Roman" w:hAnsi="Times New Roman"/>
          <w:bCs/>
          <w:sz w:val="24"/>
        </w:rPr>
        <w:t>C</w:t>
      </w:r>
      <w:r w:rsidRPr="00515E4E">
        <w:rPr>
          <w:rFonts w:ascii="Times New Roman" w:hAnsi="Times New Roman"/>
          <w:bCs/>
          <w:sz w:val="24"/>
        </w:rPr>
        <w:t>F</w:t>
      </w:r>
      <w:r w:rsidR="00886B70" w:rsidRPr="00515E4E">
        <w:rPr>
          <w:rFonts w:ascii="Times New Roman" w:hAnsi="Times New Roman"/>
          <w:bCs/>
          <w:sz w:val="24"/>
        </w:rPr>
        <w:t>A re</w:t>
      </w:r>
      <w:r w:rsidR="00432822" w:rsidRPr="00515E4E">
        <w:rPr>
          <w:rFonts w:ascii="Times New Roman" w:hAnsi="Times New Roman"/>
          <w:bCs/>
          <w:sz w:val="24"/>
        </w:rPr>
        <w:t>sults are shown in Table 1. T</w:t>
      </w:r>
      <w:r w:rsidR="00886B70" w:rsidRPr="00515E4E">
        <w:rPr>
          <w:rFonts w:ascii="Times New Roman" w:hAnsi="Times New Roman"/>
          <w:bCs/>
          <w:sz w:val="24"/>
        </w:rPr>
        <w:t xml:space="preserve">hey indicate that the theoretical model of knowledge management and intellectual property have a good adjustment </w:t>
      </w:r>
      <w:r w:rsidR="00886B70" w:rsidRPr="00515E4E">
        <w:rPr>
          <w:rFonts w:ascii="Times New Roman" w:hAnsi="Times New Roman"/>
          <w:sz w:val="24"/>
        </w:rPr>
        <w:t>(</w:t>
      </w:r>
      <w:r w:rsidR="00886B70" w:rsidRPr="00515E4E">
        <w:rPr>
          <w:rFonts w:ascii="Times New Roman" w:hAnsi="Times New Roman"/>
          <w:i/>
          <w:sz w:val="24"/>
        </w:rPr>
        <w:t>S-B</w:t>
      </w:r>
      <w:r w:rsidR="00886B70" w:rsidRPr="00515E4E">
        <w:rPr>
          <w:rFonts w:ascii="Times New Roman" w:hAnsi="Times New Roman"/>
          <w:i/>
          <w:iCs/>
          <w:sz w:val="24"/>
        </w:rPr>
        <w:t>X</w:t>
      </w:r>
      <w:r w:rsidR="00886B70" w:rsidRPr="00515E4E">
        <w:rPr>
          <w:rFonts w:ascii="Times New Roman" w:hAnsi="Times New Roman"/>
          <w:i/>
          <w:iCs/>
          <w:sz w:val="24"/>
          <w:vertAlign w:val="superscript"/>
        </w:rPr>
        <w:t>2</w:t>
      </w:r>
      <w:r w:rsidR="00886B70" w:rsidRPr="00515E4E">
        <w:rPr>
          <w:rFonts w:ascii="Times New Roman" w:hAnsi="Times New Roman"/>
          <w:iCs/>
          <w:sz w:val="24"/>
        </w:rPr>
        <w:t xml:space="preserve"> = 85.796; </w:t>
      </w:r>
      <w:proofErr w:type="spellStart"/>
      <w:r w:rsidR="00886B70" w:rsidRPr="00515E4E">
        <w:rPr>
          <w:rFonts w:ascii="Times New Roman" w:hAnsi="Times New Roman"/>
          <w:i/>
          <w:iCs/>
          <w:sz w:val="24"/>
        </w:rPr>
        <w:t>df</w:t>
      </w:r>
      <w:proofErr w:type="spellEnd"/>
      <w:r w:rsidR="00B3024B" w:rsidRPr="00515E4E">
        <w:rPr>
          <w:rFonts w:ascii="Times New Roman" w:hAnsi="Times New Roman"/>
          <w:iCs/>
          <w:sz w:val="24"/>
        </w:rPr>
        <w:t xml:space="preserve"> = 443</w:t>
      </w:r>
      <w:r w:rsidR="00063AF2" w:rsidRPr="00515E4E">
        <w:rPr>
          <w:rFonts w:ascii="Times New Roman" w:hAnsi="Times New Roman"/>
          <w:iCs/>
          <w:sz w:val="24"/>
        </w:rPr>
        <w:t>; p</w:t>
      </w:r>
      <w:r w:rsidR="00886B70" w:rsidRPr="00515E4E">
        <w:rPr>
          <w:rFonts w:ascii="Times New Roman" w:hAnsi="Times New Roman"/>
          <w:iCs/>
          <w:sz w:val="24"/>
        </w:rPr>
        <w:t xml:space="preserve"> = 0.000; </w:t>
      </w:r>
      <w:r w:rsidR="00886B70" w:rsidRPr="00515E4E">
        <w:rPr>
          <w:rFonts w:ascii="Times New Roman" w:hAnsi="Times New Roman"/>
          <w:i/>
          <w:iCs/>
          <w:sz w:val="24"/>
        </w:rPr>
        <w:t>NFI</w:t>
      </w:r>
      <w:r w:rsidR="00886B70" w:rsidRPr="00515E4E">
        <w:rPr>
          <w:rFonts w:ascii="Times New Roman" w:hAnsi="Times New Roman"/>
          <w:iCs/>
          <w:sz w:val="24"/>
        </w:rPr>
        <w:t xml:space="preserve"> = 0.881; </w:t>
      </w:r>
      <w:r w:rsidR="00886B70" w:rsidRPr="00515E4E">
        <w:rPr>
          <w:rFonts w:ascii="Times New Roman" w:hAnsi="Times New Roman"/>
          <w:i/>
          <w:iCs/>
          <w:sz w:val="24"/>
        </w:rPr>
        <w:t>NNFI</w:t>
      </w:r>
      <w:r w:rsidR="00886B70" w:rsidRPr="00515E4E">
        <w:rPr>
          <w:rFonts w:ascii="Times New Roman" w:hAnsi="Times New Roman"/>
          <w:iCs/>
          <w:sz w:val="24"/>
        </w:rPr>
        <w:t xml:space="preserve"> = 0.928; </w:t>
      </w:r>
      <w:r w:rsidR="00886B70" w:rsidRPr="00515E4E">
        <w:rPr>
          <w:rFonts w:ascii="Times New Roman" w:hAnsi="Times New Roman"/>
          <w:i/>
          <w:iCs/>
          <w:sz w:val="24"/>
        </w:rPr>
        <w:t>CFI</w:t>
      </w:r>
      <w:r w:rsidR="00886B70" w:rsidRPr="00515E4E">
        <w:rPr>
          <w:rFonts w:ascii="Times New Roman" w:hAnsi="Times New Roman"/>
          <w:iCs/>
          <w:sz w:val="24"/>
        </w:rPr>
        <w:t xml:space="preserve"> = 0.935</w:t>
      </w:r>
      <w:r w:rsidR="00063AF2" w:rsidRPr="00515E4E">
        <w:rPr>
          <w:rFonts w:ascii="Times New Roman" w:hAnsi="Times New Roman"/>
          <w:iCs/>
          <w:sz w:val="24"/>
        </w:rPr>
        <w:t>; and</w:t>
      </w:r>
      <w:r w:rsidR="00B3024B" w:rsidRPr="00515E4E">
        <w:rPr>
          <w:rFonts w:ascii="Times New Roman" w:hAnsi="Times New Roman"/>
          <w:iCs/>
          <w:sz w:val="24"/>
        </w:rPr>
        <w:t xml:space="preserve"> </w:t>
      </w:r>
      <w:r w:rsidR="00886B70" w:rsidRPr="00515E4E">
        <w:rPr>
          <w:rFonts w:ascii="Times New Roman" w:hAnsi="Times New Roman"/>
          <w:i/>
          <w:iCs/>
          <w:sz w:val="24"/>
        </w:rPr>
        <w:t>RMSEA</w:t>
      </w:r>
      <w:r w:rsidR="00886B70" w:rsidRPr="00515E4E">
        <w:rPr>
          <w:rFonts w:ascii="Times New Roman" w:hAnsi="Times New Roman"/>
          <w:iCs/>
          <w:sz w:val="24"/>
        </w:rPr>
        <w:t xml:space="preserve"> = 0.079</w:t>
      </w:r>
      <w:r w:rsidR="00886B70" w:rsidRPr="00515E4E">
        <w:rPr>
          <w:rFonts w:ascii="Times New Roman" w:hAnsi="Times New Roman"/>
          <w:sz w:val="24"/>
        </w:rPr>
        <w:t>)</w:t>
      </w:r>
      <w:r w:rsidR="00886B70" w:rsidRPr="00515E4E">
        <w:rPr>
          <w:rFonts w:ascii="Times New Roman" w:hAnsi="Times New Roman"/>
          <w:bCs/>
          <w:sz w:val="24"/>
        </w:rPr>
        <w:t xml:space="preserve">. All the items of related factors are significant </w:t>
      </w:r>
      <w:r w:rsidR="00886B70" w:rsidRPr="00515E4E">
        <w:rPr>
          <w:rFonts w:ascii="Times New Roman" w:hAnsi="Times New Roman"/>
          <w:sz w:val="24"/>
        </w:rPr>
        <w:t>(</w:t>
      </w:r>
      <w:r w:rsidR="00B3024B" w:rsidRPr="00515E4E">
        <w:rPr>
          <w:rFonts w:ascii="Times New Roman" w:hAnsi="Times New Roman"/>
          <w:iCs/>
          <w:sz w:val="24"/>
        </w:rPr>
        <w:t>p &lt; 0.0</w:t>
      </w:r>
      <w:r w:rsidR="00886B70" w:rsidRPr="00515E4E">
        <w:rPr>
          <w:rFonts w:ascii="Times New Roman" w:hAnsi="Times New Roman"/>
          <w:iCs/>
          <w:sz w:val="24"/>
        </w:rPr>
        <w:t>1</w:t>
      </w:r>
      <w:r w:rsidR="00886B70" w:rsidRPr="00515E4E">
        <w:rPr>
          <w:rFonts w:ascii="Times New Roman" w:hAnsi="Times New Roman"/>
          <w:sz w:val="24"/>
        </w:rPr>
        <w:t>). T</w:t>
      </w:r>
      <w:r w:rsidR="00886B70" w:rsidRPr="00515E4E">
        <w:rPr>
          <w:rFonts w:ascii="Times New Roman" w:hAnsi="Times New Roman"/>
          <w:bCs/>
          <w:sz w:val="24"/>
        </w:rPr>
        <w:t xml:space="preserve">he </w:t>
      </w:r>
      <w:r w:rsidR="00BA738D" w:rsidRPr="00515E4E">
        <w:rPr>
          <w:rFonts w:ascii="Times New Roman" w:hAnsi="Times New Roman"/>
          <w:bCs/>
          <w:sz w:val="24"/>
        </w:rPr>
        <w:t>sizes of all the standardis</w:t>
      </w:r>
      <w:r w:rsidR="00813244" w:rsidRPr="00515E4E">
        <w:rPr>
          <w:rFonts w:ascii="Times New Roman" w:hAnsi="Times New Roman"/>
          <w:bCs/>
          <w:sz w:val="24"/>
        </w:rPr>
        <w:t>ed factorial loads are</w:t>
      </w:r>
      <w:r w:rsidR="00BA738D" w:rsidRPr="00515E4E">
        <w:rPr>
          <w:rFonts w:ascii="Times New Roman" w:hAnsi="Times New Roman"/>
          <w:bCs/>
          <w:sz w:val="24"/>
        </w:rPr>
        <w:t xml:space="preserve"> above the value 0.60 (</w:t>
      </w:r>
      <w:proofErr w:type="spellStart"/>
      <w:r w:rsidR="00BA738D" w:rsidRPr="00515E4E">
        <w:rPr>
          <w:rFonts w:ascii="Times New Roman" w:hAnsi="Times New Roman"/>
          <w:bCs/>
          <w:sz w:val="24"/>
        </w:rPr>
        <w:t>Bagozzi</w:t>
      </w:r>
      <w:proofErr w:type="spellEnd"/>
      <w:r w:rsidR="00BA738D" w:rsidRPr="00515E4E">
        <w:rPr>
          <w:rFonts w:ascii="Times New Roman" w:hAnsi="Times New Roman"/>
          <w:bCs/>
          <w:sz w:val="24"/>
        </w:rPr>
        <w:t xml:space="preserve"> and</w:t>
      </w:r>
      <w:r w:rsidR="00886B70" w:rsidRPr="00515E4E">
        <w:rPr>
          <w:rFonts w:ascii="Times New Roman" w:hAnsi="Times New Roman"/>
          <w:bCs/>
          <w:sz w:val="24"/>
        </w:rPr>
        <w:t xml:space="preserve"> Yi, 1988). Cronbach’s alpha and </w:t>
      </w:r>
      <w:r w:rsidRPr="00515E4E">
        <w:rPr>
          <w:rFonts w:ascii="Times New Roman" w:hAnsi="Times New Roman"/>
          <w:bCs/>
          <w:sz w:val="24"/>
        </w:rPr>
        <w:t>CRI</w:t>
      </w:r>
      <w:r w:rsidR="00886B70" w:rsidRPr="00515E4E">
        <w:rPr>
          <w:rFonts w:ascii="Times New Roman" w:hAnsi="Times New Roman"/>
          <w:bCs/>
          <w:sz w:val="24"/>
        </w:rPr>
        <w:t xml:space="preserve"> have a value above 0.70 and the Varian</w:t>
      </w:r>
      <w:r w:rsidR="000B6A61" w:rsidRPr="00515E4E">
        <w:rPr>
          <w:rFonts w:ascii="Times New Roman" w:hAnsi="Times New Roman"/>
          <w:bCs/>
          <w:sz w:val="24"/>
        </w:rPr>
        <w:t>ce</w:t>
      </w:r>
      <w:r w:rsidR="00886B70" w:rsidRPr="00515E4E">
        <w:rPr>
          <w:rFonts w:ascii="Times New Roman" w:hAnsi="Times New Roman"/>
          <w:bCs/>
          <w:sz w:val="24"/>
        </w:rPr>
        <w:t xml:space="preserve"> Extra</w:t>
      </w:r>
      <w:r w:rsidR="000B6A61" w:rsidRPr="00515E4E">
        <w:rPr>
          <w:rFonts w:ascii="Times New Roman" w:hAnsi="Times New Roman"/>
          <w:bCs/>
          <w:sz w:val="24"/>
        </w:rPr>
        <w:t>cted Index (</w:t>
      </w:r>
      <w:r w:rsidR="00886B70" w:rsidRPr="00515E4E">
        <w:rPr>
          <w:rFonts w:ascii="Times New Roman" w:hAnsi="Times New Roman"/>
          <w:bCs/>
          <w:sz w:val="24"/>
        </w:rPr>
        <w:t>VE</w:t>
      </w:r>
      <w:r w:rsidR="000B6A61" w:rsidRPr="00515E4E">
        <w:rPr>
          <w:rFonts w:ascii="Times New Roman" w:hAnsi="Times New Roman"/>
          <w:bCs/>
          <w:sz w:val="24"/>
        </w:rPr>
        <w:t>I</w:t>
      </w:r>
      <w:r w:rsidR="00886B70" w:rsidRPr="00515E4E">
        <w:rPr>
          <w:rFonts w:ascii="Times New Roman" w:hAnsi="Times New Roman"/>
          <w:bCs/>
          <w:sz w:val="24"/>
        </w:rPr>
        <w:t>) has a v</w:t>
      </w:r>
      <w:r w:rsidR="00BA738D" w:rsidRPr="00515E4E">
        <w:rPr>
          <w:rFonts w:ascii="Times New Roman" w:hAnsi="Times New Roman"/>
          <w:bCs/>
          <w:sz w:val="24"/>
        </w:rPr>
        <w:t>alue above 0.50 (</w:t>
      </w:r>
      <w:proofErr w:type="spellStart"/>
      <w:r w:rsidR="00BA738D" w:rsidRPr="00515E4E">
        <w:rPr>
          <w:rFonts w:ascii="Times New Roman" w:hAnsi="Times New Roman"/>
          <w:bCs/>
          <w:sz w:val="24"/>
        </w:rPr>
        <w:t>Fornell</w:t>
      </w:r>
      <w:proofErr w:type="spellEnd"/>
      <w:r w:rsidR="00BA738D" w:rsidRPr="00515E4E">
        <w:rPr>
          <w:rFonts w:ascii="Times New Roman" w:hAnsi="Times New Roman"/>
          <w:bCs/>
          <w:sz w:val="24"/>
        </w:rPr>
        <w:t xml:space="preserve"> and</w:t>
      </w:r>
      <w:r w:rsidR="00886B70" w:rsidRPr="00515E4E">
        <w:rPr>
          <w:rFonts w:ascii="Times New Roman" w:hAnsi="Times New Roman"/>
          <w:bCs/>
          <w:sz w:val="24"/>
        </w:rPr>
        <w:t xml:space="preserve"> </w:t>
      </w:r>
      <w:proofErr w:type="spellStart"/>
      <w:r w:rsidR="00886B70" w:rsidRPr="00515E4E">
        <w:rPr>
          <w:rFonts w:ascii="Times New Roman" w:hAnsi="Times New Roman"/>
          <w:bCs/>
          <w:sz w:val="24"/>
        </w:rPr>
        <w:t>Larcker</w:t>
      </w:r>
      <w:proofErr w:type="spellEnd"/>
      <w:r w:rsidR="00886B70" w:rsidRPr="00515E4E">
        <w:rPr>
          <w:rFonts w:ascii="Times New Roman" w:hAnsi="Times New Roman"/>
          <w:bCs/>
          <w:sz w:val="24"/>
        </w:rPr>
        <w:t>, 1981). These values indicate that ther</w:t>
      </w:r>
      <w:r w:rsidR="00B3024B" w:rsidRPr="00515E4E">
        <w:rPr>
          <w:rFonts w:ascii="Times New Roman" w:hAnsi="Times New Roman"/>
          <w:bCs/>
          <w:sz w:val="24"/>
        </w:rPr>
        <w:t>e is sufficient evidence of con</w:t>
      </w:r>
      <w:r w:rsidR="00886B70" w:rsidRPr="00515E4E">
        <w:rPr>
          <w:rFonts w:ascii="Times New Roman" w:hAnsi="Times New Roman"/>
          <w:bCs/>
          <w:sz w:val="24"/>
        </w:rPr>
        <w:t xml:space="preserve">vergent validity and </w:t>
      </w:r>
      <w:r w:rsidR="00813244" w:rsidRPr="00515E4E">
        <w:rPr>
          <w:rFonts w:ascii="Times New Roman" w:hAnsi="Times New Roman"/>
          <w:bCs/>
          <w:sz w:val="24"/>
        </w:rPr>
        <w:t>reliability, which</w:t>
      </w:r>
      <w:r w:rsidR="00886B70" w:rsidRPr="00515E4E">
        <w:rPr>
          <w:rFonts w:ascii="Times New Roman" w:hAnsi="Times New Roman"/>
          <w:bCs/>
          <w:sz w:val="24"/>
        </w:rPr>
        <w:t xml:space="preserve"> justifies the internal reli</w:t>
      </w:r>
      <w:r w:rsidR="00432822" w:rsidRPr="00515E4E">
        <w:rPr>
          <w:rFonts w:ascii="Times New Roman" w:hAnsi="Times New Roman"/>
          <w:bCs/>
          <w:sz w:val="24"/>
        </w:rPr>
        <w:t>ability of the scales used (</w:t>
      </w:r>
      <w:proofErr w:type="spellStart"/>
      <w:r w:rsidR="00432822" w:rsidRPr="00515E4E">
        <w:rPr>
          <w:rFonts w:ascii="Times New Roman" w:hAnsi="Times New Roman"/>
          <w:bCs/>
          <w:sz w:val="24"/>
        </w:rPr>
        <w:t>Nunally</w:t>
      </w:r>
      <w:proofErr w:type="spellEnd"/>
      <w:r w:rsidR="00432822" w:rsidRPr="00515E4E">
        <w:rPr>
          <w:rFonts w:ascii="Times New Roman" w:hAnsi="Times New Roman"/>
          <w:bCs/>
          <w:sz w:val="24"/>
        </w:rPr>
        <w:t xml:space="preserve"> and</w:t>
      </w:r>
      <w:r w:rsidR="00886B70" w:rsidRPr="00515E4E">
        <w:rPr>
          <w:rFonts w:ascii="Times New Roman" w:hAnsi="Times New Roman"/>
          <w:bCs/>
          <w:sz w:val="24"/>
        </w:rPr>
        <w:t xml:space="preserve"> Bernstein, 1994; </w:t>
      </w:r>
      <w:r w:rsidR="00432822" w:rsidRPr="00515E4E">
        <w:rPr>
          <w:rFonts w:ascii="Times New Roman" w:hAnsi="Times New Roman"/>
          <w:bCs/>
          <w:sz w:val="24"/>
        </w:rPr>
        <w:t>Hair</w:t>
      </w:r>
      <w:r w:rsidR="00BA738D" w:rsidRPr="00515E4E">
        <w:rPr>
          <w:rFonts w:ascii="Times New Roman" w:hAnsi="Times New Roman"/>
          <w:bCs/>
          <w:sz w:val="24"/>
        </w:rPr>
        <w:t xml:space="preserve"> </w:t>
      </w:r>
      <w:r w:rsidR="00BA738D" w:rsidRPr="00515E4E">
        <w:rPr>
          <w:rFonts w:ascii="Times New Roman" w:hAnsi="Times New Roman"/>
          <w:bCs/>
          <w:i/>
          <w:sz w:val="24"/>
        </w:rPr>
        <w:t>et al.</w:t>
      </w:r>
      <w:r w:rsidR="00432822" w:rsidRPr="00515E4E">
        <w:rPr>
          <w:rFonts w:ascii="Times New Roman" w:hAnsi="Times New Roman"/>
          <w:bCs/>
          <w:sz w:val="24"/>
        </w:rPr>
        <w:t>, 1995</w:t>
      </w:r>
      <w:r w:rsidR="00886B70" w:rsidRPr="00515E4E">
        <w:rPr>
          <w:rFonts w:ascii="Times New Roman" w:hAnsi="Times New Roman"/>
          <w:bCs/>
          <w:sz w:val="24"/>
        </w:rPr>
        <w:t>).</w:t>
      </w:r>
      <w:r w:rsidR="00881117" w:rsidRPr="00515E4E">
        <w:rPr>
          <w:rFonts w:ascii="Times New Roman" w:hAnsi="Times New Roman"/>
          <w:bCs/>
          <w:sz w:val="24"/>
        </w:rPr>
        <w:t xml:space="preserve"> </w:t>
      </w:r>
    </w:p>
    <w:p w14:paraId="2C910C7E" w14:textId="77777777" w:rsidR="00886B70" w:rsidRPr="00515E4E" w:rsidRDefault="00886B70" w:rsidP="006B0293">
      <w:pPr>
        <w:widowControl w:val="0"/>
        <w:autoSpaceDE w:val="0"/>
        <w:autoSpaceDN w:val="0"/>
        <w:adjustRightInd w:val="0"/>
        <w:spacing w:after="60" w:line="240" w:lineRule="auto"/>
        <w:ind w:right="108"/>
        <w:jc w:val="center"/>
        <w:rPr>
          <w:rFonts w:ascii="Times New Roman" w:hAnsi="Times New Roman"/>
          <w:b/>
          <w:bCs/>
          <w:sz w:val="24"/>
        </w:rPr>
      </w:pPr>
      <w:r w:rsidRPr="00515E4E">
        <w:rPr>
          <w:rFonts w:ascii="Times New Roman" w:hAnsi="Times New Roman"/>
          <w:b/>
          <w:sz w:val="24"/>
        </w:rPr>
        <w:t xml:space="preserve">Table 1. </w:t>
      </w:r>
      <w:r w:rsidRPr="00515E4E">
        <w:rPr>
          <w:rFonts w:ascii="Times New Roman" w:hAnsi="Times New Roman"/>
          <w:sz w:val="24"/>
        </w:rPr>
        <w:t>Internal consistency and convergent validity of the theoretical model</w:t>
      </w:r>
    </w:p>
    <w:tbl>
      <w:tblPr>
        <w:tblW w:w="8776" w:type="dxa"/>
        <w:jc w:val="center"/>
        <w:tblCellMar>
          <w:left w:w="70" w:type="dxa"/>
          <w:right w:w="70" w:type="dxa"/>
        </w:tblCellMar>
        <w:tblLook w:val="04A0" w:firstRow="1" w:lastRow="0" w:firstColumn="1" w:lastColumn="0" w:noHBand="0" w:noVBand="1"/>
      </w:tblPr>
      <w:tblGrid>
        <w:gridCol w:w="1562"/>
        <w:gridCol w:w="1066"/>
        <w:gridCol w:w="1009"/>
        <w:gridCol w:w="958"/>
        <w:gridCol w:w="1057"/>
        <w:gridCol w:w="1276"/>
        <w:gridCol w:w="992"/>
        <w:gridCol w:w="856"/>
      </w:tblGrid>
      <w:tr w:rsidR="00462A4A" w:rsidRPr="00515E4E" w14:paraId="685E19DF" w14:textId="77777777" w:rsidTr="007521A6">
        <w:trPr>
          <w:trHeight w:val="480"/>
          <w:jc w:val="center"/>
        </w:trPr>
        <w:tc>
          <w:tcPr>
            <w:tcW w:w="1562" w:type="dxa"/>
            <w:tcBorders>
              <w:top w:val="single" w:sz="4" w:space="0" w:color="auto"/>
              <w:left w:val="single" w:sz="4" w:space="0" w:color="auto"/>
              <w:bottom w:val="single" w:sz="4" w:space="0" w:color="auto"/>
              <w:right w:val="nil"/>
            </w:tcBorders>
            <w:shd w:val="clear" w:color="auto" w:fill="DAEEF3"/>
            <w:vAlign w:val="center"/>
            <w:hideMark/>
          </w:tcPr>
          <w:p w14:paraId="53991AC2"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Variable</w:t>
            </w:r>
          </w:p>
        </w:tc>
        <w:tc>
          <w:tcPr>
            <w:tcW w:w="106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3A46E47"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Indicator</w:t>
            </w:r>
          </w:p>
        </w:tc>
        <w:tc>
          <w:tcPr>
            <w:tcW w:w="1009" w:type="dxa"/>
            <w:tcBorders>
              <w:top w:val="single" w:sz="4" w:space="0" w:color="auto"/>
              <w:left w:val="nil"/>
              <w:bottom w:val="single" w:sz="4" w:space="0" w:color="auto"/>
              <w:right w:val="single" w:sz="4" w:space="0" w:color="auto"/>
            </w:tcBorders>
            <w:shd w:val="clear" w:color="auto" w:fill="DAEEF3"/>
            <w:vAlign w:val="center"/>
            <w:hideMark/>
          </w:tcPr>
          <w:p w14:paraId="46275F8D"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 xml:space="preserve">Factor </w:t>
            </w:r>
            <w:r w:rsidR="00063AF2" w:rsidRPr="00515E4E">
              <w:rPr>
                <w:rFonts w:ascii="Times New Roman" w:hAnsi="Times New Roman"/>
                <w:b/>
                <w:bCs/>
              </w:rPr>
              <w:t>l</w:t>
            </w:r>
            <w:r w:rsidRPr="00515E4E">
              <w:rPr>
                <w:rFonts w:ascii="Times New Roman" w:hAnsi="Times New Roman"/>
                <w:b/>
                <w:bCs/>
              </w:rPr>
              <w:t>oad</w:t>
            </w:r>
            <w:r w:rsidR="00462A4A" w:rsidRPr="00515E4E">
              <w:rPr>
                <w:rFonts w:ascii="Times New Roman" w:hAnsi="Times New Roman"/>
                <w:b/>
                <w:bCs/>
              </w:rPr>
              <w:t>ings</w:t>
            </w:r>
          </w:p>
        </w:tc>
        <w:tc>
          <w:tcPr>
            <w:tcW w:w="958" w:type="dxa"/>
            <w:tcBorders>
              <w:top w:val="single" w:sz="4" w:space="0" w:color="auto"/>
              <w:left w:val="nil"/>
              <w:bottom w:val="single" w:sz="4" w:space="0" w:color="auto"/>
              <w:right w:val="single" w:sz="4" w:space="0" w:color="auto"/>
            </w:tcBorders>
            <w:shd w:val="clear" w:color="auto" w:fill="DAEEF3"/>
            <w:vAlign w:val="center"/>
            <w:hideMark/>
          </w:tcPr>
          <w:p w14:paraId="6F89822E"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Robust t value</w:t>
            </w:r>
          </w:p>
        </w:tc>
        <w:tc>
          <w:tcPr>
            <w:tcW w:w="1057" w:type="dxa"/>
            <w:tcBorders>
              <w:top w:val="single" w:sz="4" w:space="0" w:color="auto"/>
              <w:left w:val="nil"/>
              <w:bottom w:val="single" w:sz="4" w:space="0" w:color="auto"/>
              <w:right w:val="single" w:sz="4" w:space="0" w:color="auto"/>
            </w:tcBorders>
            <w:shd w:val="clear" w:color="auto" w:fill="DAEEF3"/>
            <w:vAlign w:val="center"/>
            <w:hideMark/>
          </w:tcPr>
          <w:p w14:paraId="09541660" w14:textId="77777777" w:rsidR="00886B70" w:rsidRPr="00515E4E" w:rsidRDefault="00462A4A" w:rsidP="00063AF2">
            <w:pPr>
              <w:spacing w:after="0" w:line="240" w:lineRule="auto"/>
              <w:jc w:val="center"/>
              <w:rPr>
                <w:rFonts w:ascii="Times New Roman" w:hAnsi="Times New Roman"/>
                <w:b/>
                <w:bCs/>
              </w:rPr>
            </w:pPr>
            <w:r w:rsidRPr="00515E4E">
              <w:rPr>
                <w:rFonts w:ascii="Times New Roman" w:hAnsi="Times New Roman"/>
                <w:b/>
                <w:bCs/>
              </w:rPr>
              <w:t xml:space="preserve">Loading </w:t>
            </w:r>
            <w:r w:rsidR="00063AF2" w:rsidRPr="00515E4E">
              <w:rPr>
                <w:rFonts w:ascii="Times New Roman" w:hAnsi="Times New Roman"/>
                <w:b/>
                <w:bCs/>
              </w:rPr>
              <w:t>a</w:t>
            </w:r>
            <w:r w:rsidR="00886B70" w:rsidRPr="00515E4E">
              <w:rPr>
                <w:rFonts w:ascii="Times New Roman" w:hAnsi="Times New Roman"/>
                <w:b/>
                <w:bCs/>
              </w:rPr>
              <w:t>verage</w:t>
            </w:r>
          </w:p>
        </w:tc>
        <w:tc>
          <w:tcPr>
            <w:tcW w:w="1276" w:type="dxa"/>
            <w:tcBorders>
              <w:top w:val="single" w:sz="4" w:space="0" w:color="auto"/>
              <w:left w:val="nil"/>
              <w:bottom w:val="single" w:sz="4" w:space="0" w:color="auto"/>
              <w:right w:val="single" w:sz="4" w:space="0" w:color="auto"/>
            </w:tcBorders>
            <w:shd w:val="clear" w:color="auto" w:fill="DAEEF3"/>
            <w:vAlign w:val="center"/>
            <w:hideMark/>
          </w:tcPr>
          <w:p w14:paraId="79EB177F"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Cronbach’s alpha</w:t>
            </w:r>
          </w:p>
        </w:tc>
        <w:tc>
          <w:tcPr>
            <w:tcW w:w="992" w:type="dxa"/>
            <w:tcBorders>
              <w:top w:val="single" w:sz="4" w:space="0" w:color="auto"/>
              <w:left w:val="nil"/>
              <w:bottom w:val="single" w:sz="4" w:space="0" w:color="auto"/>
              <w:right w:val="single" w:sz="4" w:space="0" w:color="auto"/>
            </w:tcBorders>
            <w:shd w:val="clear" w:color="auto" w:fill="DAEEF3"/>
            <w:vAlign w:val="center"/>
            <w:hideMark/>
          </w:tcPr>
          <w:p w14:paraId="4AF14CEF" w14:textId="77777777" w:rsidR="00886B70" w:rsidRPr="00515E4E" w:rsidRDefault="000B6A61" w:rsidP="00063AF2">
            <w:pPr>
              <w:spacing w:after="0" w:line="240" w:lineRule="auto"/>
              <w:jc w:val="center"/>
              <w:rPr>
                <w:rFonts w:ascii="Times New Roman" w:hAnsi="Times New Roman"/>
                <w:b/>
                <w:bCs/>
                <w:highlight w:val="yellow"/>
              </w:rPr>
            </w:pPr>
            <w:r w:rsidRPr="00515E4E">
              <w:rPr>
                <w:rFonts w:ascii="Times New Roman" w:hAnsi="Times New Roman"/>
                <w:b/>
                <w:bCs/>
              </w:rPr>
              <w:t>CRI</w:t>
            </w:r>
          </w:p>
        </w:tc>
        <w:tc>
          <w:tcPr>
            <w:tcW w:w="856" w:type="dxa"/>
            <w:tcBorders>
              <w:top w:val="single" w:sz="4" w:space="0" w:color="auto"/>
              <w:left w:val="nil"/>
              <w:bottom w:val="single" w:sz="4" w:space="0" w:color="auto"/>
              <w:right w:val="single" w:sz="4" w:space="0" w:color="auto"/>
            </w:tcBorders>
            <w:shd w:val="clear" w:color="auto" w:fill="DAEEF3"/>
            <w:vAlign w:val="center"/>
            <w:hideMark/>
          </w:tcPr>
          <w:p w14:paraId="262158F3" w14:textId="77777777" w:rsidR="00886B70" w:rsidRPr="00515E4E" w:rsidRDefault="000B6A61" w:rsidP="00063AF2">
            <w:pPr>
              <w:spacing w:after="0" w:line="240" w:lineRule="auto"/>
              <w:jc w:val="center"/>
              <w:rPr>
                <w:rFonts w:ascii="Times New Roman" w:hAnsi="Times New Roman"/>
                <w:b/>
                <w:bCs/>
                <w:highlight w:val="yellow"/>
              </w:rPr>
            </w:pPr>
            <w:r w:rsidRPr="00515E4E">
              <w:rPr>
                <w:rFonts w:ascii="Times New Roman" w:hAnsi="Times New Roman"/>
                <w:b/>
                <w:bCs/>
              </w:rPr>
              <w:t>VEI</w:t>
            </w:r>
          </w:p>
        </w:tc>
      </w:tr>
      <w:tr w:rsidR="00462A4A" w:rsidRPr="00515E4E" w14:paraId="24EA26DC" w14:textId="77777777" w:rsidTr="00BA738D">
        <w:trPr>
          <w:trHeight w:val="282"/>
          <w:jc w:val="center"/>
        </w:trPr>
        <w:tc>
          <w:tcPr>
            <w:tcW w:w="1562" w:type="dxa"/>
            <w:vMerge w:val="restart"/>
            <w:tcBorders>
              <w:top w:val="nil"/>
              <w:left w:val="single" w:sz="4" w:space="0" w:color="auto"/>
              <w:bottom w:val="single" w:sz="4" w:space="0" w:color="auto"/>
              <w:right w:val="nil"/>
            </w:tcBorders>
            <w:shd w:val="clear" w:color="auto" w:fill="auto"/>
            <w:vAlign w:val="center"/>
            <w:hideMark/>
          </w:tcPr>
          <w:p w14:paraId="7D1377AB"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Training of employees</w:t>
            </w:r>
          </w:p>
        </w:tc>
        <w:tc>
          <w:tcPr>
            <w:tcW w:w="1066" w:type="dxa"/>
            <w:tcBorders>
              <w:top w:val="nil"/>
              <w:left w:val="single" w:sz="4" w:space="0" w:color="auto"/>
              <w:bottom w:val="nil"/>
              <w:right w:val="single" w:sz="4" w:space="0" w:color="auto"/>
            </w:tcBorders>
            <w:shd w:val="clear" w:color="auto" w:fill="auto"/>
            <w:vAlign w:val="center"/>
            <w:hideMark/>
          </w:tcPr>
          <w:p w14:paraId="6EE2DE65"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EE1</w:t>
            </w:r>
          </w:p>
        </w:tc>
        <w:tc>
          <w:tcPr>
            <w:tcW w:w="1009" w:type="dxa"/>
            <w:tcBorders>
              <w:top w:val="nil"/>
              <w:left w:val="nil"/>
              <w:bottom w:val="nil"/>
              <w:right w:val="single" w:sz="4" w:space="0" w:color="auto"/>
            </w:tcBorders>
            <w:shd w:val="clear" w:color="auto" w:fill="auto"/>
            <w:vAlign w:val="center"/>
            <w:hideMark/>
          </w:tcPr>
          <w:p w14:paraId="107AAB86"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0.765***</w:t>
            </w:r>
          </w:p>
        </w:tc>
        <w:tc>
          <w:tcPr>
            <w:tcW w:w="958" w:type="dxa"/>
            <w:tcBorders>
              <w:top w:val="nil"/>
              <w:left w:val="nil"/>
              <w:bottom w:val="nil"/>
              <w:right w:val="single" w:sz="4" w:space="0" w:color="auto"/>
            </w:tcBorders>
            <w:shd w:val="clear" w:color="auto" w:fill="auto"/>
            <w:vAlign w:val="center"/>
            <w:hideMark/>
          </w:tcPr>
          <w:p w14:paraId="4D12FDA2"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1.000</w:t>
            </w:r>
            <w:r w:rsidRPr="00515E4E">
              <w:rPr>
                <w:rFonts w:ascii="Times New Roman" w:hAnsi="Times New Roman"/>
                <w:vertAlign w:val="superscript"/>
              </w:rPr>
              <w:t>a</w:t>
            </w:r>
          </w:p>
        </w:tc>
        <w:tc>
          <w:tcPr>
            <w:tcW w:w="1057" w:type="dxa"/>
            <w:vMerge w:val="restart"/>
            <w:tcBorders>
              <w:top w:val="nil"/>
              <w:left w:val="nil"/>
              <w:bottom w:val="nil"/>
              <w:right w:val="single" w:sz="4" w:space="0" w:color="auto"/>
            </w:tcBorders>
            <w:shd w:val="clear" w:color="auto" w:fill="auto"/>
            <w:vAlign w:val="center"/>
            <w:hideMark/>
          </w:tcPr>
          <w:p w14:paraId="6C991467"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0.809</w:t>
            </w:r>
          </w:p>
        </w:tc>
        <w:tc>
          <w:tcPr>
            <w:tcW w:w="1276" w:type="dxa"/>
            <w:vMerge w:val="restart"/>
            <w:tcBorders>
              <w:top w:val="nil"/>
              <w:left w:val="single" w:sz="4" w:space="0" w:color="auto"/>
              <w:bottom w:val="nil"/>
              <w:right w:val="single" w:sz="4" w:space="0" w:color="auto"/>
            </w:tcBorders>
            <w:shd w:val="clear" w:color="auto" w:fill="auto"/>
            <w:vAlign w:val="center"/>
            <w:hideMark/>
          </w:tcPr>
          <w:p w14:paraId="47B0AA7B"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0.882</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5F88FC4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0.884</w:t>
            </w:r>
          </w:p>
        </w:tc>
        <w:tc>
          <w:tcPr>
            <w:tcW w:w="856" w:type="dxa"/>
            <w:vMerge w:val="restart"/>
            <w:tcBorders>
              <w:top w:val="nil"/>
              <w:left w:val="single" w:sz="4" w:space="0" w:color="auto"/>
              <w:bottom w:val="nil"/>
              <w:right w:val="single" w:sz="4" w:space="0" w:color="auto"/>
            </w:tcBorders>
            <w:shd w:val="clear" w:color="auto" w:fill="auto"/>
            <w:vAlign w:val="center"/>
            <w:hideMark/>
          </w:tcPr>
          <w:p w14:paraId="254360ED"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0.657</w:t>
            </w:r>
          </w:p>
        </w:tc>
      </w:tr>
      <w:tr w:rsidR="00462A4A" w:rsidRPr="00515E4E" w14:paraId="206C5A33" w14:textId="77777777" w:rsidTr="00BA738D">
        <w:trPr>
          <w:trHeight w:val="282"/>
          <w:jc w:val="center"/>
        </w:trPr>
        <w:tc>
          <w:tcPr>
            <w:tcW w:w="1562" w:type="dxa"/>
            <w:vMerge/>
            <w:tcBorders>
              <w:top w:val="nil"/>
              <w:left w:val="single" w:sz="4" w:space="0" w:color="auto"/>
              <w:bottom w:val="single" w:sz="4" w:space="0" w:color="auto"/>
              <w:right w:val="nil"/>
            </w:tcBorders>
            <w:shd w:val="clear" w:color="auto" w:fill="auto"/>
            <w:vAlign w:val="center"/>
            <w:hideMark/>
          </w:tcPr>
          <w:p w14:paraId="45E199B1" w14:textId="77777777" w:rsidR="00886B70" w:rsidRPr="00515E4E" w:rsidRDefault="00886B70" w:rsidP="00063AF2">
            <w:pPr>
              <w:spacing w:after="0" w:line="240" w:lineRule="auto"/>
              <w:jc w:val="center"/>
              <w:rPr>
                <w:rFonts w:ascii="Times New Roman" w:hAnsi="Times New Roman"/>
              </w:rPr>
            </w:pPr>
          </w:p>
        </w:tc>
        <w:tc>
          <w:tcPr>
            <w:tcW w:w="1066" w:type="dxa"/>
            <w:tcBorders>
              <w:top w:val="nil"/>
              <w:left w:val="single" w:sz="4" w:space="0" w:color="auto"/>
              <w:bottom w:val="nil"/>
              <w:right w:val="single" w:sz="4" w:space="0" w:color="auto"/>
            </w:tcBorders>
            <w:shd w:val="clear" w:color="auto" w:fill="auto"/>
            <w:vAlign w:val="center"/>
            <w:hideMark/>
          </w:tcPr>
          <w:p w14:paraId="7AD1F7FC"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EE3</w:t>
            </w:r>
          </w:p>
        </w:tc>
        <w:tc>
          <w:tcPr>
            <w:tcW w:w="1009" w:type="dxa"/>
            <w:tcBorders>
              <w:top w:val="nil"/>
              <w:left w:val="nil"/>
              <w:bottom w:val="nil"/>
              <w:right w:val="single" w:sz="4" w:space="0" w:color="auto"/>
            </w:tcBorders>
            <w:shd w:val="clear" w:color="auto" w:fill="auto"/>
            <w:vAlign w:val="center"/>
            <w:hideMark/>
          </w:tcPr>
          <w:p w14:paraId="642372D5"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0.809***</w:t>
            </w:r>
          </w:p>
        </w:tc>
        <w:tc>
          <w:tcPr>
            <w:tcW w:w="958" w:type="dxa"/>
            <w:tcBorders>
              <w:top w:val="nil"/>
              <w:left w:val="nil"/>
              <w:bottom w:val="nil"/>
              <w:right w:val="single" w:sz="4" w:space="0" w:color="auto"/>
            </w:tcBorders>
            <w:shd w:val="clear" w:color="auto" w:fill="auto"/>
            <w:vAlign w:val="center"/>
            <w:hideMark/>
          </w:tcPr>
          <w:p w14:paraId="3EF951FC"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9.332</w:t>
            </w:r>
          </w:p>
        </w:tc>
        <w:tc>
          <w:tcPr>
            <w:tcW w:w="1057" w:type="dxa"/>
            <w:vMerge/>
            <w:tcBorders>
              <w:top w:val="nil"/>
              <w:left w:val="nil"/>
              <w:bottom w:val="nil"/>
              <w:right w:val="single" w:sz="4" w:space="0" w:color="auto"/>
            </w:tcBorders>
            <w:shd w:val="clear" w:color="auto" w:fill="auto"/>
            <w:vAlign w:val="center"/>
            <w:hideMark/>
          </w:tcPr>
          <w:p w14:paraId="7DCB0D01" w14:textId="77777777" w:rsidR="00886B70" w:rsidRPr="00515E4E" w:rsidRDefault="00886B70" w:rsidP="00063AF2">
            <w:pPr>
              <w:spacing w:after="0" w:line="240" w:lineRule="auto"/>
              <w:jc w:val="center"/>
              <w:rPr>
                <w:rFonts w:ascii="Times New Roman" w:hAnsi="Times New Roman"/>
              </w:rPr>
            </w:pPr>
          </w:p>
        </w:tc>
        <w:tc>
          <w:tcPr>
            <w:tcW w:w="1276" w:type="dxa"/>
            <w:vMerge/>
            <w:tcBorders>
              <w:top w:val="nil"/>
              <w:left w:val="single" w:sz="4" w:space="0" w:color="auto"/>
              <w:bottom w:val="nil"/>
              <w:right w:val="single" w:sz="4" w:space="0" w:color="auto"/>
            </w:tcBorders>
            <w:shd w:val="clear" w:color="auto" w:fill="auto"/>
            <w:vAlign w:val="center"/>
            <w:hideMark/>
          </w:tcPr>
          <w:p w14:paraId="71BEE51C" w14:textId="77777777" w:rsidR="00886B70" w:rsidRPr="00515E4E" w:rsidRDefault="00886B70" w:rsidP="00063AF2">
            <w:pPr>
              <w:spacing w:after="0" w:line="240" w:lineRule="auto"/>
              <w:jc w:val="center"/>
              <w:rPr>
                <w:rFonts w:ascii="Times New Roman" w:hAnsi="Times New Roman"/>
              </w:rPr>
            </w:pPr>
          </w:p>
        </w:tc>
        <w:tc>
          <w:tcPr>
            <w:tcW w:w="992" w:type="dxa"/>
            <w:vMerge/>
            <w:tcBorders>
              <w:top w:val="nil"/>
              <w:left w:val="single" w:sz="4" w:space="0" w:color="auto"/>
              <w:bottom w:val="nil"/>
              <w:right w:val="single" w:sz="4" w:space="0" w:color="auto"/>
            </w:tcBorders>
            <w:shd w:val="clear" w:color="auto" w:fill="auto"/>
            <w:vAlign w:val="center"/>
            <w:hideMark/>
          </w:tcPr>
          <w:p w14:paraId="436845DA" w14:textId="77777777" w:rsidR="00886B70" w:rsidRPr="00515E4E" w:rsidRDefault="00886B70" w:rsidP="00063AF2">
            <w:pPr>
              <w:spacing w:after="0" w:line="240" w:lineRule="auto"/>
              <w:jc w:val="center"/>
              <w:rPr>
                <w:rFonts w:ascii="Times New Roman" w:hAnsi="Times New Roman"/>
              </w:rPr>
            </w:pPr>
          </w:p>
        </w:tc>
        <w:tc>
          <w:tcPr>
            <w:tcW w:w="856" w:type="dxa"/>
            <w:vMerge/>
            <w:tcBorders>
              <w:top w:val="nil"/>
              <w:left w:val="single" w:sz="4" w:space="0" w:color="auto"/>
              <w:bottom w:val="nil"/>
              <w:right w:val="single" w:sz="4" w:space="0" w:color="auto"/>
            </w:tcBorders>
            <w:shd w:val="clear" w:color="auto" w:fill="auto"/>
            <w:vAlign w:val="center"/>
            <w:hideMark/>
          </w:tcPr>
          <w:p w14:paraId="124C9E94" w14:textId="77777777" w:rsidR="00886B70" w:rsidRPr="00515E4E" w:rsidRDefault="00886B70" w:rsidP="00063AF2">
            <w:pPr>
              <w:spacing w:after="0" w:line="240" w:lineRule="auto"/>
              <w:jc w:val="center"/>
              <w:rPr>
                <w:rFonts w:ascii="Times New Roman" w:hAnsi="Times New Roman"/>
              </w:rPr>
            </w:pPr>
          </w:p>
        </w:tc>
      </w:tr>
      <w:tr w:rsidR="00462A4A" w:rsidRPr="00515E4E" w14:paraId="69A5050E" w14:textId="77777777" w:rsidTr="00BA738D">
        <w:trPr>
          <w:trHeight w:val="282"/>
          <w:jc w:val="center"/>
        </w:trPr>
        <w:tc>
          <w:tcPr>
            <w:tcW w:w="1562" w:type="dxa"/>
            <w:vMerge/>
            <w:tcBorders>
              <w:top w:val="nil"/>
              <w:left w:val="single" w:sz="4" w:space="0" w:color="auto"/>
              <w:bottom w:val="single" w:sz="4" w:space="0" w:color="auto"/>
              <w:right w:val="nil"/>
            </w:tcBorders>
            <w:vAlign w:val="center"/>
            <w:hideMark/>
          </w:tcPr>
          <w:p w14:paraId="77CD2679" w14:textId="77777777" w:rsidR="00886B70" w:rsidRPr="00515E4E" w:rsidRDefault="00886B70" w:rsidP="00063AF2">
            <w:pPr>
              <w:spacing w:after="0" w:line="240" w:lineRule="auto"/>
              <w:rPr>
                <w:rFonts w:ascii="Times New Roman" w:hAnsi="Times New Roman"/>
              </w:rPr>
            </w:pPr>
          </w:p>
        </w:tc>
        <w:tc>
          <w:tcPr>
            <w:tcW w:w="1066" w:type="dxa"/>
            <w:tcBorders>
              <w:top w:val="nil"/>
              <w:left w:val="single" w:sz="4" w:space="0" w:color="auto"/>
              <w:bottom w:val="nil"/>
              <w:right w:val="single" w:sz="4" w:space="0" w:color="auto"/>
            </w:tcBorders>
            <w:shd w:val="clear" w:color="auto" w:fill="auto"/>
            <w:vAlign w:val="center"/>
            <w:hideMark/>
          </w:tcPr>
          <w:p w14:paraId="1449E8E5"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EE4</w:t>
            </w:r>
          </w:p>
        </w:tc>
        <w:tc>
          <w:tcPr>
            <w:tcW w:w="1009" w:type="dxa"/>
            <w:tcBorders>
              <w:top w:val="nil"/>
              <w:left w:val="nil"/>
              <w:bottom w:val="nil"/>
              <w:right w:val="single" w:sz="4" w:space="0" w:color="auto"/>
            </w:tcBorders>
            <w:shd w:val="clear" w:color="auto" w:fill="auto"/>
            <w:vAlign w:val="center"/>
            <w:hideMark/>
          </w:tcPr>
          <w:p w14:paraId="72785342"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0.843***</w:t>
            </w:r>
          </w:p>
        </w:tc>
        <w:tc>
          <w:tcPr>
            <w:tcW w:w="958" w:type="dxa"/>
            <w:tcBorders>
              <w:top w:val="nil"/>
              <w:left w:val="nil"/>
              <w:bottom w:val="nil"/>
              <w:right w:val="single" w:sz="4" w:space="0" w:color="auto"/>
            </w:tcBorders>
            <w:shd w:val="clear" w:color="auto" w:fill="auto"/>
            <w:vAlign w:val="center"/>
            <w:hideMark/>
          </w:tcPr>
          <w:p w14:paraId="0D1F026A"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10.103</w:t>
            </w:r>
          </w:p>
        </w:tc>
        <w:tc>
          <w:tcPr>
            <w:tcW w:w="1057" w:type="dxa"/>
            <w:vMerge/>
            <w:tcBorders>
              <w:top w:val="nil"/>
              <w:left w:val="nil"/>
              <w:bottom w:val="nil"/>
              <w:right w:val="single" w:sz="4" w:space="0" w:color="auto"/>
            </w:tcBorders>
            <w:vAlign w:val="center"/>
            <w:hideMark/>
          </w:tcPr>
          <w:p w14:paraId="79AC64A9" w14:textId="77777777" w:rsidR="00886B70" w:rsidRPr="00515E4E" w:rsidRDefault="00886B70" w:rsidP="00063AF2">
            <w:pPr>
              <w:spacing w:after="0" w:line="240" w:lineRule="auto"/>
              <w:rPr>
                <w:rFonts w:ascii="Times New Roman" w:hAnsi="Times New Roman"/>
              </w:rPr>
            </w:pPr>
          </w:p>
        </w:tc>
        <w:tc>
          <w:tcPr>
            <w:tcW w:w="1276" w:type="dxa"/>
            <w:vMerge/>
            <w:tcBorders>
              <w:top w:val="nil"/>
              <w:left w:val="single" w:sz="4" w:space="0" w:color="auto"/>
              <w:bottom w:val="nil"/>
              <w:right w:val="single" w:sz="4" w:space="0" w:color="auto"/>
            </w:tcBorders>
            <w:vAlign w:val="center"/>
            <w:hideMark/>
          </w:tcPr>
          <w:p w14:paraId="659EA486" w14:textId="77777777" w:rsidR="00886B70" w:rsidRPr="00515E4E" w:rsidRDefault="00886B70" w:rsidP="00063AF2">
            <w:pPr>
              <w:spacing w:after="0" w:line="240" w:lineRule="auto"/>
              <w:rPr>
                <w:rFonts w:ascii="Times New Roman" w:hAnsi="Times New Roman"/>
              </w:rPr>
            </w:pPr>
          </w:p>
        </w:tc>
        <w:tc>
          <w:tcPr>
            <w:tcW w:w="992" w:type="dxa"/>
            <w:vMerge/>
            <w:tcBorders>
              <w:top w:val="nil"/>
              <w:left w:val="single" w:sz="4" w:space="0" w:color="auto"/>
              <w:bottom w:val="nil"/>
              <w:right w:val="single" w:sz="4" w:space="0" w:color="auto"/>
            </w:tcBorders>
            <w:vAlign w:val="center"/>
            <w:hideMark/>
          </w:tcPr>
          <w:p w14:paraId="121A8FB6" w14:textId="77777777" w:rsidR="00886B70" w:rsidRPr="00515E4E" w:rsidRDefault="00886B70" w:rsidP="00063AF2">
            <w:pPr>
              <w:spacing w:after="0" w:line="240" w:lineRule="auto"/>
              <w:rPr>
                <w:rFonts w:ascii="Times New Roman" w:hAnsi="Times New Roman"/>
              </w:rPr>
            </w:pPr>
          </w:p>
        </w:tc>
        <w:tc>
          <w:tcPr>
            <w:tcW w:w="856" w:type="dxa"/>
            <w:vMerge/>
            <w:tcBorders>
              <w:top w:val="nil"/>
              <w:left w:val="single" w:sz="4" w:space="0" w:color="auto"/>
              <w:bottom w:val="nil"/>
              <w:right w:val="single" w:sz="4" w:space="0" w:color="auto"/>
            </w:tcBorders>
            <w:vAlign w:val="center"/>
            <w:hideMark/>
          </w:tcPr>
          <w:p w14:paraId="2007E33B" w14:textId="77777777" w:rsidR="00886B70" w:rsidRPr="00515E4E" w:rsidRDefault="00886B70" w:rsidP="00063AF2">
            <w:pPr>
              <w:spacing w:after="0" w:line="240" w:lineRule="auto"/>
              <w:rPr>
                <w:rFonts w:ascii="Times New Roman" w:hAnsi="Times New Roman"/>
              </w:rPr>
            </w:pPr>
          </w:p>
        </w:tc>
      </w:tr>
      <w:tr w:rsidR="00462A4A" w:rsidRPr="00515E4E" w14:paraId="7EBCC76F" w14:textId="77777777" w:rsidTr="00BA738D">
        <w:trPr>
          <w:trHeight w:val="282"/>
          <w:jc w:val="center"/>
        </w:trPr>
        <w:tc>
          <w:tcPr>
            <w:tcW w:w="1562" w:type="dxa"/>
            <w:vMerge/>
            <w:tcBorders>
              <w:top w:val="nil"/>
              <w:left w:val="single" w:sz="4" w:space="0" w:color="auto"/>
              <w:bottom w:val="single" w:sz="4" w:space="0" w:color="auto"/>
              <w:right w:val="nil"/>
            </w:tcBorders>
            <w:vAlign w:val="center"/>
            <w:hideMark/>
          </w:tcPr>
          <w:p w14:paraId="7ABFD3E2" w14:textId="77777777" w:rsidR="00886B70" w:rsidRPr="00515E4E" w:rsidRDefault="00886B70" w:rsidP="00063AF2">
            <w:pPr>
              <w:spacing w:after="0" w:line="240" w:lineRule="auto"/>
              <w:rPr>
                <w:rFonts w:ascii="Times New Roman" w:hAnsi="Times New Roman"/>
              </w:rPr>
            </w:pP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C30713A"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EE5</w:t>
            </w:r>
          </w:p>
        </w:tc>
        <w:tc>
          <w:tcPr>
            <w:tcW w:w="1009" w:type="dxa"/>
            <w:tcBorders>
              <w:top w:val="nil"/>
              <w:left w:val="nil"/>
              <w:bottom w:val="single" w:sz="4" w:space="0" w:color="auto"/>
              <w:right w:val="single" w:sz="4" w:space="0" w:color="auto"/>
            </w:tcBorders>
            <w:shd w:val="clear" w:color="auto" w:fill="auto"/>
            <w:vAlign w:val="center"/>
            <w:hideMark/>
          </w:tcPr>
          <w:p w14:paraId="597475BE"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0.822***</w:t>
            </w:r>
          </w:p>
        </w:tc>
        <w:tc>
          <w:tcPr>
            <w:tcW w:w="958" w:type="dxa"/>
            <w:tcBorders>
              <w:top w:val="nil"/>
              <w:left w:val="nil"/>
              <w:bottom w:val="single" w:sz="4" w:space="0" w:color="auto"/>
              <w:right w:val="single" w:sz="4" w:space="0" w:color="auto"/>
            </w:tcBorders>
            <w:shd w:val="clear" w:color="auto" w:fill="auto"/>
            <w:vAlign w:val="center"/>
            <w:hideMark/>
          </w:tcPr>
          <w:p w14:paraId="63D5D24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10.834</w:t>
            </w:r>
          </w:p>
        </w:tc>
        <w:tc>
          <w:tcPr>
            <w:tcW w:w="1057" w:type="dxa"/>
            <w:vMerge/>
            <w:tcBorders>
              <w:top w:val="nil"/>
              <w:left w:val="nil"/>
              <w:bottom w:val="nil"/>
              <w:right w:val="single" w:sz="4" w:space="0" w:color="auto"/>
            </w:tcBorders>
            <w:vAlign w:val="center"/>
            <w:hideMark/>
          </w:tcPr>
          <w:p w14:paraId="1CF139AD" w14:textId="77777777" w:rsidR="00886B70" w:rsidRPr="00515E4E" w:rsidRDefault="00886B70" w:rsidP="00063AF2">
            <w:pPr>
              <w:spacing w:after="0" w:line="240" w:lineRule="auto"/>
              <w:rPr>
                <w:rFonts w:ascii="Times New Roman" w:hAnsi="Times New Roman"/>
              </w:rPr>
            </w:pPr>
          </w:p>
        </w:tc>
        <w:tc>
          <w:tcPr>
            <w:tcW w:w="1276" w:type="dxa"/>
            <w:vMerge/>
            <w:tcBorders>
              <w:top w:val="nil"/>
              <w:left w:val="single" w:sz="4" w:space="0" w:color="auto"/>
              <w:bottom w:val="nil"/>
              <w:right w:val="single" w:sz="4" w:space="0" w:color="auto"/>
            </w:tcBorders>
            <w:vAlign w:val="center"/>
            <w:hideMark/>
          </w:tcPr>
          <w:p w14:paraId="6D3E5EB0" w14:textId="77777777" w:rsidR="00886B70" w:rsidRPr="00515E4E" w:rsidRDefault="00886B70" w:rsidP="00063AF2">
            <w:pPr>
              <w:spacing w:after="0" w:line="240" w:lineRule="auto"/>
              <w:rPr>
                <w:rFonts w:ascii="Times New Roman" w:hAnsi="Times New Roman"/>
              </w:rPr>
            </w:pPr>
          </w:p>
        </w:tc>
        <w:tc>
          <w:tcPr>
            <w:tcW w:w="992" w:type="dxa"/>
            <w:vMerge/>
            <w:tcBorders>
              <w:top w:val="nil"/>
              <w:left w:val="single" w:sz="4" w:space="0" w:color="auto"/>
              <w:bottom w:val="nil"/>
              <w:right w:val="single" w:sz="4" w:space="0" w:color="auto"/>
            </w:tcBorders>
            <w:vAlign w:val="center"/>
            <w:hideMark/>
          </w:tcPr>
          <w:p w14:paraId="0CC372A9" w14:textId="77777777" w:rsidR="00886B70" w:rsidRPr="00515E4E" w:rsidRDefault="00886B70" w:rsidP="00063AF2">
            <w:pPr>
              <w:spacing w:after="0" w:line="240" w:lineRule="auto"/>
              <w:rPr>
                <w:rFonts w:ascii="Times New Roman" w:hAnsi="Times New Roman"/>
              </w:rPr>
            </w:pPr>
          </w:p>
        </w:tc>
        <w:tc>
          <w:tcPr>
            <w:tcW w:w="856" w:type="dxa"/>
            <w:vMerge/>
            <w:tcBorders>
              <w:top w:val="nil"/>
              <w:left w:val="single" w:sz="4" w:space="0" w:color="auto"/>
              <w:bottom w:val="nil"/>
              <w:right w:val="single" w:sz="4" w:space="0" w:color="auto"/>
            </w:tcBorders>
            <w:vAlign w:val="center"/>
            <w:hideMark/>
          </w:tcPr>
          <w:p w14:paraId="41128673" w14:textId="77777777" w:rsidR="00886B70" w:rsidRPr="00515E4E" w:rsidRDefault="00886B70" w:rsidP="00063AF2">
            <w:pPr>
              <w:spacing w:after="0" w:line="240" w:lineRule="auto"/>
              <w:rPr>
                <w:rFonts w:ascii="Times New Roman" w:hAnsi="Times New Roman"/>
              </w:rPr>
            </w:pPr>
          </w:p>
        </w:tc>
      </w:tr>
      <w:tr w:rsidR="00462A4A" w:rsidRPr="00515E4E" w14:paraId="60931FA1" w14:textId="77777777" w:rsidTr="00BA738D">
        <w:trPr>
          <w:trHeight w:val="282"/>
          <w:jc w:val="center"/>
        </w:trPr>
        <w:tc>
          <w:tcPr>
            <w:tcW w:w="1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3BEF7A"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Policies and Strategies</w:t>
            </w:r>
          </w:p>
        </w:tc>
        <w:tc>
          <w:tcPr>
            <w:tcW w:w="1066" w:type="dxa"/>
            <w:tcBorders>
              <w:top w:val="single" w:sz="4" w:space="0" w:color="auto"/>
              <w:left w:val="single" w:sz="4" w:space="0" w:color="auto"/>
              <w:bottom w:val="nil"/>
              <w:right w:val="single" w:sz="4" w:space="0" w:color="auto"/>
            </w:tcBorders>
            <w:shd w:val="clear" w:color="auto" w:fill="auto"/>
            <w:vAlign w:val="center"/>
            <w:hideMark/>
          </w:tcPr>
          <w:p w14:paraId="355EE26E"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PE1</w:t>
            </w:r>
          </w:p>
        </w:tc>
        <w:tc>
          <w:tcPr>
            <w:tcW w:w="1009" w:type="dxa"/>
            <w:tcBorders>
              <w:top w:val="single" w:sz="4" w:space="0" w:color="auto"/>
              <w:left w:val="single" w:sz="4" w:space="0" w:color="auto"/>
              <w:bottom w:val="nil"/>
              <w:right w:val="single" w:sz="4" w:space="0" w:color="auto"/>
            </w:tcBorders>
            <w:shd w:val="clear" w:color="auto" w:fill="auto"/>
            <w:vAlign w:val="center"/>
            <w:hideMark/>
          </w:tcPr>
          <w:p w14:paraId="142157E7"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0.828***</w:t>
            </w:r>
          </w:p>
        </w:tc>
        <w:tc>
          <w:tcPr>
            <w:tcW w:w="958" w:type="dxa"/>
            <w:tcBorders>
              <w:top w:val="single" w:sz="4" w:space="0" w:color="auto"/>
              <w:left w:val="single" w:sz="4" w:space="0" w:color="auto"/>
              <w:bottom w:val="nil"/>
              <w:right w:val="single" w:sz="4" w:space="0" w:color="auto"/>
            </w:tcBorders>
            <w:shd w:val="clear" w:color="auto" w:fill="auto"/>
            <w:vAlign w:val="center"/>
            <w:hideMark/>
          </w:tcPr>
          <w:p w14:paraId="5E35E666"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1.000</w:t>
            </w:r>
            <w:r w:rsidRPr="00515E4E">
              <w:rPr>
                <w:rFonts w:ascii="Times New Roman" w:hAnsi="Times New Roman"/>
                <w:vertAlign w:val="superscript"/>
              </w:rPr>
              <w:t>a</w:t>
            </w:r>
          </w:p>
        </w:tc>
        <w:tc>
          <w:tcPr>
            <w:tcW w:w="1057" w:type="dxa"/>
            <w:vMerge w:val="restart"/>
            <w:tcBorders>
              <w:top w:val="single" w:sz="4" w:space="0" w:color="auto"/>
              <w:left w:val="single" w:sz="4" w:space="0" w:color="auto"/>
              <w:bottom w:val="nil"/>
              <w:right w:val="single" w:sz="4" w:space="0" w:color="auto"/>
            </w:tcBorders>
            <w:shd w:val="clear" w:color="auto" w:fill="auto"/>
            <w:vAlign w:val="center"/>
            <w:hideMark/>
          </w:tcPr>
          <w:p w14:paraId="54D4BAB5"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0.740</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000BA1ED"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0.907</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14:paraId="594FB15A"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0.907</w:t>
            </w:r>
          </w:p>
        </w:tc>
        <w:tc>
          <w:tcPr>
            <w:tcW w:w="856" w:type="dxa"/>
            <w:vMerge w:val="restart"/>
            <w:tcBorders>
              <w:top w:val="single" w:sz="4" w:space="0" w:color="auto"/>
              <w:left w:val="single" w:sz="4" w:space="0" w:color="auto"/>
              <w:bottom w:val="nil"/>
              <w:right w:val="single" w:sz="4" w:space="0" w:color="auto"/>
            </w:tcBorders>
            <w:shd w:val="clear" w:color="auto" w:fill="auto"/>
            <w:vAlign w:val="center"/>
            <w:hideMark/>
          </w:tcPr>
          <w:p w14:paraId="6153A2A3"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0.552</w:t>
            </w:r>
          </w:p>
        </w:tc>
      </w:tr>
      <w:tr w:rsidR="00462A4A" w:rsidRPr="00515E4E" w14:paraId="38EC6F43" w14:textId="77777777" w:rsidTr="00BA738D">
        <w:trPr>
          <w:trHeight w:val="282"/>
          <w:jc w:val="center"/>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314A38" w14:textId="77777777" w:rsidR="00886B70" w:rsidRPr="00515E4E" w:rsidRDefault="00886B70" w:rsidP="00063AF2">
            <w:pPr>
              <w:spacing w:after="0" w:line="240" w:lineRule="auto"/>
              <w:jc w:val="center"/>
              <w:rPr>
                <w:rFonts w:ascii="Times New Roman" w:hAnsi="Times New Roman"/>
              </w:rPr>
            </w:pPr>
          </w:p>
        </w:tc>
        <w:tc>
          <w:tcPr>
            <w:tcW w:w="1066" w:type="dxa"/>
            <w:tcBorders>
              <w:left w:val="single" w:sz="4" w:space="0" w:color="auto"/>
              <w:bottom w:val="nil"/>
              <w:right w:val="single" w:sz="4" w:space="0" w:color="auto"/>
            </w:tcBorders>
            <w:shd w:val="clear" w:color="auto" w:fill="auto"/>
            <w:vAlign w:val="center"/>
            <w:hideMark/>
          </w:tcPr>
          <w:p w14:paraId="08F8FAF2"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PE2</w:t>
            </w:r>
          </w:p>
        </w:tc>
        <w:tc>
          <w:tcPr>
            <w:tcW w:w="1009" w:type="dxa"/>
            <w:tcBorders>
              <w:left w:val="single" w:sz="4" w:space="0" w:color="auto"/>
              <w:bottom w:val="nil"/>
              <w:right w:val="single" w:sz="4" w:space="0" w:color="auto"/>
            </w:tcBorders>
            <w:shd w:val="clear" w:color="auto" w:fill="auto"/>
            <w:vAlign w:val="center"/>
            <w:hideMark/>
          </w:tcPr>
          <w:p w14:paraId="52BFDD05"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0.826***</w:t>
            </w:r>
          </w:p>
        </w:tc>
        <w:tc>
          <w:tcPr>
            <w:tcW w:w="958" w:type="dxa"/>
            <w:tcBorders>
              <w:left w:val="single" w:sz="4" w:space="0" w:color="auto"/>
              <w:bottom w:val="nil"/>
              <w:right w:val="single" w:sz="4" w:space="0" w:color="auto"/>
            </w:tcBorders>
            <w:shd w:val="clear" w:color="auto" w:fill="auto"/>
            <w:vAlign w:val="center"/>
            <w:hideMark/>
          </w:tcPr>
          <w:p w14:paraId="258EF11E"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12.093</w:t>
            </w:r>
          </w:p>
        </w:tc>
        <w:tc>
          <w:tcPr>
            <w:tcW w:w="1057" w:type="dxa"/>
            <w:vMerge/>
            <w:tcBorders>
              <w:top w:val="single" w:sz="4" w:space="0" w:color="auto"/>
              <w:left w:val="single" w:sz="4" w:space="0" w:color="auto"/>
              <w:bottom w:val="nil"/>
              <w:right w:val="single" w:sz="4" w:space="0" w:color="auto"/>
            </w:tcBorders>
            <w:shd w:val="clear" w:color="auto" w:fill="auto"/>
            <w:vAlign w:val="center"/>
            <w:hideMark/>
          </w:tcPr>
          <w:p w14:paraId="77C4DFBD" w14:textId="77777777" w:rsidR="00886B70" w:rsidRPr="00515E4E" w:rsidRDefault="00886B70" w:rsidP="00063AF2">
            <w:pPr>
              <w:spacing w:after="0" w:line="240" w:lineRule="auto"/>
              <w:jc w:val="center"/>
              <w:rPr>
                <w:rFonts w:ascii="Times New Roman" w:hAnsi="Times New Roman"/>
              </w:rPr>
            </w:pPr>
          </w:p>
        </w:tc>
        <w:tc>
          <w:tcPr>
            <w:tcW w:w="1276" w:type="dxa"/>
            <w:vMerge/>
            <w:tcBorders>
              <w:top w:val="single" w:sz="4" w:space="0" w:color="auto"/>
              <w:left w:val="single" w:sz="4" w:space="0" w:color="auto"/>
              <w:bottom w:val="nil"/>
              <w:right w:val="single" w:sz="4" w:space="0" w:color="auto"/>
            </w:tcBorders>
            <w:shd w:val="clear" w:color="auto" w:fill="auto"/>
            <w:vAlign w:val="center"/>
            <w:hideMark/>
          </w:tcPr>
          <w:p w14:paraId="56C85FAD" w14:textId="77777777" w:rsidR="00886B70" w:rsidRPr="00515E4E" w:rsidRDefault="00886B70" w:rsidP="00063AF2">
            <w:pPr>
              <w:spacing w:after="0" w:line="240" w:lineRule="auto"/>
              <w:jc w:val="center"/>
              <w:rPr>
                <w:rFonts w:ascii="Times New Roman" w:hAnsi="Times New Roman"/>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14:paraId="600B602A" w14:textId="77777777" w:rsidR="00886B70" w:rsidRPr="00515E4E" w:rsidRDefault="00886B70" w:rsidP="00063AF2">
            <w:pPr>
              <w:spacing w:after="0" w:line="240" w:lineRule="auto"/>
              <w:jc w:val="center"/>
              <w:rPr>
                <w:rFonts w:ascii="Times New Roman" w:hAnsi="Times New Roman"/>
              </w:rPr>
            </w:pPr>
          </w:p>
        </w:tc>
        <w:tc>
          <w:tcPr>
            <w:tcW w:w="856" w:type="dxa"/>
            <w:vMerge/>
            <w:tcBorders>
              <w:top w:val="single" w:sz="4" w:space="0" w:color="auto"/>
              <w:left w:val="single" w:sz="4" w:space="0" w:color="auto"/>
              <w:bottom w:val="nil"/>
              <w:right w:val="single" w:sz="4" w:space="0" w:color="auto"/>
            </w:tcBorders>
            <w:shd w:val="clear" w:color="auto" w:fill="auto"/>
            <w:vAlign w:val="center"/>
            <w:hideMark/>
          </w:tcPr>
          <w:p w14:paraId="2F750FD0" w14:textId="77777777" w:rsidR="00886B70" w:rsidRPr="00515E4E" w:rsidRDefault="00886B70" w:rsidP="00063AF2">
            <w:pPr>
              <w:spacing w:after="0" w:line="240" w:lineRule="auto"/>
              <w:jc w:val="center"/>
              <w:rPr>
                <w:rFonts w:ascii="Times New Roman" w:hAnsi="Times New Roman"/>
              </w:rPr>
            </w:pPr>
          </w:p>
        </w:tc>
      </w:tr>
      <w:tr w:rsidR="00462A4A" w:rsidRPr="00515E4E" w14:paraId="32FFD50B" w14:textId="77777777" w:rsidTr="00BA738D">
        <w:trPr>
          <w:trHeight w:val="282"/>
          <w:jc w:val="center"/>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7528DE" w14:textId="77777777" w:rsidR="00886B70" w:rsidRPr="00515E4E" w:rsidRDefault="00886B70" w:rsidP="00063AF2">
            <w:pPr>
              <w:spacing w:after="0" w:line="240" w:lineRule="auto"/>
              <w:jc w:val="center"/>
              <w:rPr>
                <w:rFonts w:ascii="Times New Roman" w:hAnsi="Times New Roman"/>
              </w:rPr>
            </w:pPr>
          </w:p>
        </w:tc>
        <w:tc>
          <w:tcPr>
            <w:tcW w:w="1066" w:type="dxa"/>
            <w:tcBorders>
              <w:left w:val="single" w:sz="4" w:space="0" w:color="auto"/>
              <w:bottom w:val="nil"/>
              <w:right w:val="single" w:sz="4" w:space="0" w:color="auto"/>
            </w:tcBorders>
            <w:shd w:val="clear" w:color="auto" w:fill="auto"/>
            <w:vAlign w:val="center"/>
            <w:hideMark/>
          </w:tcPr>
          <w:p w14:paraId="66ADAA15"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PE3</w:t>
            </w:r>
          </w:p>
        </w:tc>
        <w:tc>
          <w:tcPr>
            <w:tcW w:w="1009" w:type="dxa"/>
            <w:tcBorders>
              <w:left w:val="single" w:sz="4" w:space="0" w:color="auto"/>
              <w:bottom w:val="nil"/>
              <w:right w:val="single" w:sz="4" w:space="0" w:color="auto"/>
            </w:tcBorders>
            <w:shd w:val="clear" w:color="auto" w:fill="auto"/>
            <w:vAlign w:val="center"/>
            <w:hideMark/>
          </w:tcPr>
          <w:p w14:paraId="2F62D4E0"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0.796***</w:t>
            </w:r>
          </w:p>
        </w:tc>
        <w:tc>
          <w:tcPr>
            <w:tcW w:w="958" w:type="dxa"/>
            <w:tcBorders>
              <w:left w:val="single" w:sz="4" w:space="0" w:color="auto"/>
              <w:bottom w:val="nil"/>
              <w:right w:val="single" w:sz="4" w:space="0" w:color="auto"/>
            </w:tcBorders>
            <w:shd w:val="clear" w:color="auto" w:fill="auto"/>
            <w:vAlign w:val="center"/>
            <w:hideMark/>
          </w:tcPr>
          <w:p w14:paraId="7D8D68C4"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14.684</w:t>
            </w:r>
          </w:p>
        </w:tc>
        <w:tc>
          <w:tcPr>
            <w:tcW w:w="1057" w:type="dxa"/>
            <w:vMerge/>
            <w:tcBorders>
              <w:top w:val="single" w:sz="4" w:space="0" w:color="auto"/>
              <w:left w:val="single" w:sz="4" w:space="0" w:color="auto"/>
              <w:bottom w:val="nil"/>
              <w:right w:val="single" w:sz="4" w:space="0" w:color="auto"/>
            </w:tcBorders>
            <w:shd w:val="clear" w:color="auto" w:fill="auto"/>
            <w:vAlign w:val="center"/>
            <w:hideMark/>
          </w:tcPr>
          <w:p w14:paraId="34F92DC6" w14:textId="77777777" w:rsidR="00886B70" w:rsidRPr="00515E4E" w:rsidRDefault="00886B70" w:rsidP="00063AF2">
            <w:pPr>
              <w:spacing w:after="0" w:line="240" w:lineRule="auto"/>
              <w:jc w:val="center"/>
              <w:rPr>
                <w:rFonts w:ascii="Times New Roman" w:hAnsi="Times New Roman"/>
              </w:rPr>
            </w:pPr>
          </w:p>
        </w:tc>
        <w:tc>
          <w:tcPr>
            <w:tcW w:w="1276" w:type="dxa"/>
            <w:vMerge/>
            <w:tcBorders>
              <w:top w:val="single" w:sz="4" w:space="0" w:color="auto"/>
              <w:left w:val="single" w:sz="4" w:space="0" w:color="auto"/>
              <w:bottom w:val="nil"/>
              <w:right w:val="single" w:sz="4" w:space="0" w:color="auto"/>
            </w:tcBorders>
            <w:shd w:val="clear" w:color="auto" w:fill="auto"/>
            <w:vAlign w:val="center"/>
            <w:hideMark/>
          </w:tcPr>
          <w:p w14:paraId="565DE776" w14:textId="77777777" w:rsidR="00886B70" w:rsidRPr="00515E4E" w:rsidRDefault="00886B70" w:rsidP="00063AF2">
            <w:pPr>
              <w:spacing w:after="0" w:line="240" w:lineRule="auto"/>
              <w:jc w:val="center"/>
              <w:rPr>
                <w:rFonts w:ascii="Times New Roman" w:hAnsi="Times New Roman"/>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14:paraId="6B856E3C" w14:textId="77777777" w:rsidR="00886B70" w:rsidRPr="00515E4E" w:rsidRDefault="00886B70" w:rsidP="00063AF2">
            <w:pPr>
              <w:spacing w:after="0" w:line="240" w:lineRule="auto"/>
              <w:jc w:val="center"/>
              <w:rPr>
                <w:rFonts w:ascii="Times New Roman" w:hAnsi="Times New Roman"/>
              </w:rPr>
            </w:pPr>
          </w:p>
        </w:tc>
        <w:tc>
          <w:tcPr>
            <w:tcW w:w="856" w:type="dxa"/>
            <w:vMerge/>
            <w:tcBorders>
              <w:top w:val="single" w:sz="4" w:space="0" w:color="auto"/>
              <w:left w:val="single" w:sz="4" w:space="0" w:color="auto"/>
              <w:bottom w:val="nil"/>
              <w:right w:val="single" w:sz="4" w:space="0" w:color="auto"/>
            </w:tcBorders>
            <w:shd w:val="clear" w:color="auto" w:fill="auto"/>
            <w:vAlign w:val="center"/>
            <w:hideMark/>
          </w:tcPr>
          <w:p w14:paraId="78E2E1DD" w14:textId="77777777" w:rsidR="00886B70" w:rsidRPr="00515E4E" w:rsidRDefault="00886B70" w:rsidP="00063AF2">
            <w:pPr>
              <w:spacing w:after="0" w:line="240" w:lineRule="auto"/>
              <w:jc w:val="center"/>
              <w:rPr>
                <w:rFonts w:ascii="Times New Roman" w:hAnsi="Times New Roman"/>
              </w:rPr>
            </w:pPr>
          </w:p>
        </w:tc>
      </w:tr>
      <w:tr w:rsidR="00462A4A" w:rsidRPr="00515E4E" w14:paraId="356A3088" w14:textId="77777777" w:rsidTr="00BA738D">
        <w:trPr>
          <w:trHeight w:val="282"/>
          <w:jc w:val="center"/>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CE748" w14:textId="77777777" w:rsidR="00886B70" w:rsidRPr="00515E4E" w:rsidRDefault="00886B70" w:rsidP="00063AF2">
            <w:pPr>
              <w:spacing w:after="0" w:line="240" w:lineRule="auto"/>
              <w:jc w:val="center"/>
              <w:rPr>
                <w:rFonts w:ascii="Times New Roman" w:hAnsi="Times New Roman"/>
              </w:rPr>
            </w:pPr>
          </w:p>
        </w:tc>
        <w:tc>
          <w:tcPr>
            <w:tcW w:w="1066" w:type="dxa"/>
            <w:tcBorders>
              <w:left w:val="single" w:sz="4" w:space="0" w:color="auto"/>
              <w:bottom w:val="nil"/>
              <w:right w:val="single" w:sz="4" w:space="0" w:color="auto"/>
            </w:tcBorders>
            <w:shd w:val="clear" w:color="auto" w:fill="auto"/>
            <w:vAlign w:val="center"/>
            <w:hideMark/>
          </w:tcPr>
          <w:p w14:paraId="6D61784A"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PE4</w:t>
            </w:r>
          </w:p>
        </w:tc>
        <w:tc>
          <w:tcPr>
            <w:tcW w:w="1009" w:type="dxa"/>
            <w:tcBorders>
              <w:left w:val="single" w:sz="4" w:space="0" w:color="auto"/>
              <w:bottom w:val="nil"/>
              <w:right w:val="single" w:sz="4" w:space="0" w:color="auto"/>
            </w:tcBorders>
            <w:shd w:val="clear" w:color="auto" w:fill="auto"/>
            <w:vAlign w:val="center"/>
            <w:hideMark/>
          </w:tcPr>
          <w:p w14:paraId="4F50A57E"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0.749***</w:t>
            </w:r>
          </w:p>
        </w:tc>
        <w:tc>
          <w:tcPr>
            <w:tcW w:w="958" w:type="dxa"/>
            <w:tcBorders>
              <w:left w:val="single" w:sz="4" w:space="0" w:color="auto"/>
              <w:bottom w:val="nil"/>
              <w:right w:val="single" w:sz="4" w:space="0" w:color="auto"/>
            </w:tcBorders>
            <w:shd w:val="clear" w:color="auto" w:fill="auto"/>
            <w:vAlign w:val="center"/>
            <w:hideMark/>
          </w:tcPr>
          <w:p w14:paraId="63E9C14A"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13.580</w:t>
            </w:r>
          </w:p>
        </w:tc>
        <w:tc>
          <w:tcPr>
            <w:tcW w:w="1057" w:type="dxa"/>
            <w:vMerge/>
            <w:tcBorders>
              <w:top w:val="single" w:sz="4" w:space="0" w:color="auto"/>
              <w:left w:val="single" w:sz="4" w:space="0" w:color="auto"/>
              <w:bottom w:val="nil"/>
              <w:right w:val="single" w:sz="4" w:space="0" w:color="auto"/>
            </w:tcBorders>
            <w:shd w:val="clear" w:color="auto" w:fill="auto"/>
            <w:vAlign w:val="center"/>
            <w:hideMark/>
          </w:tcPr>
          <w:p w14:paraId="19A93104" w14:textId="77777777" w:rsidR="00886B70" w:rsidRPr="00515E4E" w:rsidRDefault="00886B70" w:rsidP="00063AF2">
            <w:pPr>
              <w:spacing w:after="0" w:line="240" w:lineRule="auto"/>
              <w:jc w:val="center"/>
              <w:rPr>
                <w:rFonts w:ascii="Times New Roman" w:hAnsi="Times New Roman"/>
              </w:rPr>
            </w:pPr>
          </w:p>
        </w:tc>
        <w:tc>
          <w:tcPr>
            <w:tcW w:w="1276" w:type="dxa"/>
            <w:vMerge/>
            <w:tcBorders>
              <w:top w:val="single" w:sz="4" w:space="0" w:color="auto"/>
              <w:left w:val="single" w:sz="4" w:space="0" w:color="auto"/>
              <w:bottom w:val="nil"/>
              <w:right w:val="single" w:sz="4" w:space="0" w:color="auto"/>
            </w:tcBorders>
            <w:shd w:val="clear" w:color="auto" w:fill="auto"/>
            <w:vAlign w:val="center"/>
            <w:hideMark/>
          </w:tcPr>
          <w:p w14:paraId="0ACA26F8" w14:textId="77777777" w:rsidR="00886B70" w:rsidRPr="00515E4E" w:rsidRDefault="00886B70" w:rsidP="00063AF2">
            <w:pPr>
              <w:spacing w:after="0" w:line="240" w:lineRule="auto"/>
              <w:jc w:val="center"/>
              <w:rPr>
                <w:rFonts w:ascii="Times New Roman" w:hAnsi="Times New Roman"/>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14:paraId="0845BAA2" w14:textId="77777777" w:rsidR="00886B70" w:rsidRPr="00515E4E" w:rsidRDefault="00886B70" w:rsidP="00063AF2">
            <w:pPr>
              <w:spacing w:after="0" w:line="240" w:lineRule="auto"/>
              <w:jc w:val="center"/>
              <w:rPr>
                <w:rFonts w:ascii="Times New Roman" w:hAnsi="Times New Roman"/>
              </w:rPr>
            </w:pPr>
          </w:p>
        </w:tc>
        <w:tc>
          <w:tcPr>
            <w:tcW w:w="856" w:type="dxa"/>
            <w:vMerge/>
            <w:tcBorders>
              <w:top w:val="single" w:sz="4" w:space="0" w:color="auto"/>
              <w:left w:val="single" w:sz="4" w:space="0" w:color="auto"/>
              <w:bottom w:val="nil"/>
              <w:right w:val="single" w:sz="4" w:space="0" w:color="auto"/>
            </w:tcBorders>
            <w:shd w:val="clear" w:color="auto" w:fill="auto"/>
            <w:vAlign w:val="center"/>
            <w:hideMark/>
          </w:tcPr>
          <w:p w14:paraId="761597B7" w14:textId="77777777" w:rsidR="00886B70" w:rsidRPr="00515E4E" w:rsidRDefault="00886B70" w:rsidP="00063AF2">
            <w:pPr>
              <w:spacing w:after="0" w:line="240" w:lineRule="auto"/>
              <w:jc w:val="center"/>
              <w:rPr>
                <w:rFonts w:ascii="Times New Roman" w:hAnsi="Times New Roman"/>
              </w:rPr>
            </w:pPr>
          </w:p>
        </w:tc>
      </w:tr>
      <w:tr w:rsidR="00462A4A" w:rsidRPr="00515E4E" w14:paraId="14C719B1" w14:textId="77777777" w:rsidTr="00BA738D">
        <w:trPr>
          <w:trHeight w:val="282"/>
          <w:jc w:val="center"/>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D49E5C" w14:textId="77777777" w:rsidR="00886B70" w:rsidRPr="00515E4E" w:rsidRDefault="00886B70" w:rsidP="00063AF2">
            <w:pPr>
              <w:spacing w:after="0" w:line="240" w:lineRule="auto"/>
              <w:jc w:val="center"/>
              <w:rPr>
                <w:rFonts w:ascii="Times New Roman" w:hAnsi="Times New Roman"/>
              </w:rPr>
            </w:pPr>
          </w:p>
        </w:tc>
        <w:tc>
          <w:tcPr>
            <w:tcW w:w="1066" w:type="dxa"/>
            <w:tcBorders>
              <w:left w:val="single" w:sz="4" w:space="0" w:color="auto"/>
              <w:bottom w:val="nil"/>
              <w:right w:val="single" w:sz="4" w:space="0" w:color="auto"/>
            </w:tcBorders>
            <w:shd w:val="clear" w:color="auto" w:fill="auto"/>
            <w:vAlign w:val="center"/>
            <w:hideMark/>
          </w:tcPr>
          <w:p w14:paraId="08CBF7CE"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PE6</w:t>
            </w:r>
          </w:p>
        </w:tc>
        <w:tc>
          <w:tcPr>
            <w:tcW w:w="1009" w:type="dxa"/>
            <w:tcBorders>
              <w:left w:val="single" w:sz="4" w:space="0" w:color="auto"/>
              <w:bottom w:val="nil"/>
              <w:right w:val="single" w:sz="4" w:space="0" w:color="auto"/>
            </w:tcBorders>
            <w:shd w:val="clear" w:color="auto" w:fill="auto"/>
            <w:vAlign w:val="center"/>
            <w:hideMark/>
          </w:tcPr>
          <w:p w14:paraId="13EE5F26"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0.706***</w:t>
            </w:r>
          </w:p>
        </w:tc>
        <w:tc>
          <w:tcPr>
            <w:tcW w:w="958" w:type="dxa"/>
            <w:tcBorders>
              <w:left w:val="single" w:sz="4" w:space="0" w:color="auto"/>
              <w:bottom w:val="nil"/>
              <w:right w:val="single" w:sz="4" w:space="0" w:color="auto"/>
            </w:tcBorders>
            <w:shd w:val="clear" w:color="auto" w:fill="auto"/>
            <w:vAlign w:val="center"/>
            <w:hideMark/>
          </w:tcPr>
          <w:p w14:paraId="3AC4E8F5"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9.710</w:t>
            </w:r>
          </w:p>
        </w:tc>
        <w:tc>
          <w:tcPr>
            <w:tcW w:w="1057" w:type="dxa"/>
            <w:vMerge/>
            <w:tcBorders>
              <w:top w:val="single" w:sz="4" w:space="0" w:color="auto"/>
              <w:left w:val="single" w:sz="4" w:space="0" w:color="auto"/>
              <w:bottom w:val="nil"/>
              <w:right w:val="single" w:sz="4" w:space="0" w:color="auto"/>
            </w:tcBorders>
            <w:shd w:val="clear" w:color="auto" w:fill="auto"/>
            <w:vAlign w:val="center"/>
            <w:hideMark/>
          </w:tcPr>
          <w:p w14:paraId="2F29C2AA" w14:textId="77777777" w:rsidR="00886B70" w:rsidRPr="00515E4E" w:rsidRDefault="00886B70" w:rsidP="00063AF2">
            <w:pPr>
              <w:spacing w:after="0" w:line="240" w:lineRule="auto"/>
              <w:jc w:val="center"/>
              <w:rPr>
                <w:rFonts w:ascii="Times New Roman" w:hAnsi="Times New Roman"/>
              </w:rPr>
            </w:pPr>
          </w:p>
        </w:tc>
        <w:tc>
          <w:tcPr>
            <w:tcW w:w="1276" w:type="dxa"/>
            <w:vMerge/>
            <w:tcBorders>
              <w:top w:val="single" w:sz="4" w:space="0" w:color="auto"/>
              <w:left w:val="single" w:sz="4" w:space="0" w:color="auto"/>
              <w:bottom w:val="nil"/>
              <w:right w:val="single" w:sz="4" w:space="0" w:color="auto"/>
            </w:tcBorders>
            <w:shd w:val="clear" w:color="auto" w:fill="auto"/>
            <w:vAlign w:val="center"/>
            <w:hideMark/>
          </w:tcPr>
          <w:p w14:paraId="701DCE6B" w14:textId="77777777" w:rsidR="00886B70" w:rsidRPr="00515E4E" w:rsidRDefault="00886B70" w:rsidP="00063AF2">
            <w:pPr>
              <w:spacing w:after="0" w:line="240" w:lineRule="auto"/>
              <w:jc w:val="center"/>
              <w:rPr>
                <w:rFonts w:ascii="Times New Roman" w:hAnsi="Times New Roman"/>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14:paraId="4284D6D5" w14:textId="77777777" w:rsidR="00886B70" w:rsidRPr="00515E4E" w:rsidRDefault="00886B70" w:rsidP="00063AF2">
            <w:pPr>
              <w:spacing w:after="0" w:line="240" w:lineRule="auto"/>
              <w:jc w:val="center"/>
              <w:rPr>
                <w:rFonts w:ascii="Times New Roman" w:hAnsi="Times New Roman"/>
              </w:rPr>
            </w:pPr>
          </w:p>
        </w:tc>
        <w:tc>
          <w:tcPr>
            <w:tcW w:w="856" w:type="dxa"/>
            <w:vMerge/>
            <w:tcBorders>
              <w:top w:val="single" w:sz="4" w:space="0" w:color="auto"/>
              <w:left w:val="single" w:sz="4" w:space="0" w:color="auto"/>
              <w:bottom w:val="nil"/>
              <w:right w:val="single" w:sz="4" w:space="0" w:color="auto"/>
            </w:tcBorders>
            <w:shd w:val="clear" w:color="auto" w:fill="auto"/>
            <w:vAlign w:val="center"/>
            <w:hideMark/>
          </w:tcPr>
          <w:p w14:paraId="7D327BDF" w14:textId="77777777" w:rsidR="00886B70" w:rsidRPr="00515E4E" w:rsidRDefault="00886B70" w:rsidP="00063AF2">
            <w:pPr>
              <w:spacing w:after="0" w:line="240" w:lineRule="auto"/>
              <w:jc w:val="center"/>
              <w:rPr>
                <w:rFonts w:ascii="Times New Roman" w:hAnsi="Times New Roman"/>
              </w:rPr>
            </w:pPr>
          </w:p>
        </w:tc>
      </w:tr>
      <w:tr w:rsidR="00462A4A" w:rsidRPr="00515E4E" w14:paraId="18813235" w14:textId="77777777" w:rsidTr="00BA738D">
        <w:trPr>
          <w:trHeight w:val="282"/>
          <w:jc w:val="center"/>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31628F" w14:textId="77777777" w:rsidR="00886B70" w:rsidRPr="00515E4E" w:rsidRDefault="00886B70" w:rsidP="00063AF2">
            <w:pPr>
              <w:spacing w:after="0" w:line="240" w:lineRule="auto"/>
              <w:jc w:val="center"/>
              <w:rPr>
                <w:rFonts w:ascii="Times New Roman" w:hAnsi="Times New Roman"/>
              </w:rPr>
            </w:pPr>
          </w:p>
        </w:tc>
        <w:tc>
          <w:tcPr>
            <w:tcW w:w="1066" w:type="dxa"/>
            <w:tcBorders>
              <w:left w:val="single" w:sz="4" w:space="0" w:color="auto"/>
              <w:bottom w:val="nil"/>
              <w:right w:val="single" w:sz="4" w:space="0" w:color="auto"/>
            </w:tcBorders>
            <w:shd w:val="clear" w:color="auto" w:fill="auto"/>
            <w:vAlign w:val="center"/>
            <w:hideMark/>
          </w:tcPr>
          <w:p w14:paraId="429ED7D3"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PE7</w:t>
            </w:r>
          </w:p>
        </w:tc>
        <w:tc>
          <w:tcPr>
            <w:tcW w:w="1009" w:type="dxa"/>
            <w:tcBorders>
              <w:left w:val="single" w:sz="4" w:space="0" w:color="auto"/>
              <w:bottom w:val="nil"/>
              <w:right w:val="single" w:sz="4" w:space="0" w:color="auto"/>
            </w:tcBorders>
            <w:shd w:val="clear" w:color="auto" w:fill="auto"/>
            <w:vAlign w:val="center"/>
            <w:hideMark/>
          </w:tcPr>
          <w:p w14:paraId="62CA8541"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0.632***</w:t>
            </w:r>
          </w:p>
        </w:tc>
        <w:tc>
          <w:tcPr>
            <w:tcW w:w="958" w:type="dxa"/>
            <w:tcBorders>
              <w:left w:val="single" w:sz="4" w:space="0" w:color="auto"/>
              <w:bottom w:val="nil"/>
              <w:right w:val="single" w:sz="4" w:space="0" w:color="auto"/>
            </w:tcBorders>
            <w:shd w:val="clear" w:color="auto" w:fill="auto"/>
            <w:vAlign w:val="center"/>
            <w:hideMark/>
          </w:tcPr>
          <w:p w14:paraId="0E66F305"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7.962</w:t>
            </w:r>
          </w:p>
        </w:tc>
        <w:tc>
          <w:tcPr>
            <w:tcW w:w="1057" w:type="dxa"/>
            <w:vMerge/>
            <w:tcBorders>
              <w:top w:val="single" w:sz="4" w:space="0" w:color="auto"/>
              <w:left w:val="single" w:sz="4" w:space="0" w:color="auto"/>
              <w:bottom w:val="nil"/>
              <w:right w:val="single" w:sz="4" w:space="0" w:color="auto"/>
            </w:tcBorders>
            <w:shd w:val="clear" w:color="auto" w:fill="auto"/>
            <w:vAlign w:val="center"/>
            <w:hideMark/>
          </w:tcPr>
          <w:p w14:paraId="1E85C994" w14:textId="77777777" w:rsidR="00886B70" w:rsidRPr="00515E4E" w:rsidRDefault="00886B70" w:rsidP="00063AF2">
            <w:pPr>
              <w:spacing w:after="0" w:line="240" w:lineRule="auto"/>
              <w:jc w:val="center"/>
              <w:rPr>
                <w:rFonts w:ascii="Times New Roman" w:hAnsi="Times New Roman"/>
              </w:rPr>
            </w:pPr>
          </w:p>
        </w:tc>
        <w:tc>
          <w:tcPr>
            <w:tcW w:w="1276" w:type="dxa"/>
            <w:vMerge/>
            <w:tcBorders>
              <w:top w:val="single" w:sz="4" w:space="0" w:color="auto"/>
              <w:left w:val="single" w:sz="4" w:space="0" w:color="auto"/>
              <w:bottom w:val="nil"/>
              <w:right w:val="single" w:sz="4" w:space="0" w:color="auto"/>
            </w:tcBorders>
            <w:shd w:val="clear" w:color="auto" w:fill="auto"/>
            <w:vAlign w:val="center"/>
            <w:hideMark/>
          </w:tcPr>
          <w:p w14:paraId="0D93068A" w14:textId="77777777" w:rsidR="00886B70" w:rsidRPr="00515E4E" w:rsidRDefault="00886B70" w:rsidP="00063AF2">
            <w:pPr>
              <w:spacing w:after="0" w:line="240" w:lineRule="auto"/>
              <w:jc w:val="center"/>
              <w:rPr>
                <w:rFonts w:ascii="Times New Roman" w:hAnsi="Times New Roman"/>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14:paraId="5C6E9274" w14:textId="77777777" w:rsidR="00886B70" w:rsidRPr="00515E4E" w:rsidRDefault="00886B70" w:rsidP="00063AF2">
            <w:pPr>
              <w:spacing w:after="0" w:line="240" w:lineRule="auto"/>
              <w:jc w:val="center"/>
              <w:rPr>
                <w:rFonts w:ascii="Times New Roman" w:hAnsi="Times New Roman"/>
              </w:rPr>
            </w:pPr>
          </w:p>
        </w:tc>
        <w:tc>
          <w:tcPr>
            <w:tcW w:w="856" w:type="dxa"/>
            <w:vMerge/>
            <w:tcBorders>
              <w:top w:val="single" w:sz="4" w:space="0" w:color="auto"/>
              <w:left w:val="single" w:sz="4" w:space="0" w:color="auto"/>
              <w:bottom w:val="nil"/>
              <w:right w:val="single" w:sz="4" w:space="0" w:color="auto"/>
            </w:tcBorders>
            <w:shd w:val="clear" w:color="auto" w:fill="auto"/>
            <w:vAlign w:val="center"/>
            <w:hideMark/>
          </w:tcPr>
          <w:p w14:paraId="18F5606F" w14:textId="77777777" w:rsidR="00886B70" w:rsidRPr="00515E4E" w:rsidRDefault="00886B70" w:rsidP="00063AF2">
            <w:pPr>
              <w:spacing w:after="0" w:line="240" w:lineRule="auto"/>
              <w:jc w:val="center"/>
              <w:rPr>
                <w:rFonts w:ascii="Times New Roman" w:hAnsi="Times New Roman"/>
              </w:rPr>
            </w:pPr>
          </w:p>
        </w:tc>
      </w:tr>
      <w:tr w:rsidR="00462A4A" w:rsidRPr="00515E4E" w14:paraId="60C664D8" w14:textId="77777777" w:rsidTr="00BA738D">
        <w:trPr>
          <w:trHeight w:val="282"/>
          <w:jc w:val="center"/>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6FD15A" w14:textId="77777777" w:rsidR="00886B70" w:rsidRPr="00515E4E" w:rsidRDefault="00886B70" w:rsidP="00063AF2">
            <w:pPr>
              <w:spacing w:after="0" w:line="240" w:lineRule="auto"/>
              <w:jc w:val="center"/>
              <w:rPr>
                <w:rFonts w:ascii="Times New Roman" w:hAnsi="Times New Roman"/>
              </w:rPr>
            </w:pPr>
          </w:p>
        </w:tc>
        <w:tc>
          <w:tcPr>
            <w:tcW w:w="1066" w:type="dxa"/>
            <w:tcBorders>
              <w:left w:val="single" w:sz="4" w:space="0" w:color="auto"/>
              <w:bottom w:val="nil"/>
              <w:right w:val="single" w:sz="4" w:space="0" w:color="auto"/>
            </w:tcBorders>
            <w:shd w:val="clear" w:color="auto" w:fill="auto"/>
            <w:vAlign w:val="center"/>
            <w:hideMark/>
          </w:tcPr>
          <w:p w14:paraId="6FBF4914"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PE9</w:t>
            </w:r>
          </w:p>
        </w:tc>
        <w:tc>
          <w:tcPr>
            <w:tcW w:w="1009" w:type="dxa"/>
            <w:tcBorders>
              <w:left w:val="single" w:sz="4" w:space="0" w:color="auto"/>
              <w:bottom w:val="nil"/>
              <w:right w:val="single" w:sz="4" w:space="0" w:color="auto"/>
            </w:tcBorders>
            <w:shd w:val="clear" w:color="auto" w:fill="auto"/>
            <w:vAlign w:val="center"/>
            <w:hideMark/>
          </w:tcPr>
          <w:p w14:paraId="186366E0"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0.672***</w:t>
            </w:r>
          </w:p>
        </w:tc>
        <w:tc>
          <w:tcPr>
            <w:tcW w:w="958" w:type="dxa"/>
            <w:tcBorders>
              <w:left w:val="single" w:sz="4" w:space="0" w:color="auto"/>
              <w:bottom w:val="nil"/>
              <w:right w:val="single" w:sz="4" w:space="0" w:color="auto"/>
            </w:tcBorders>
            <w:shd w:val="clear" w:color="auto" w:fill="auto"/>
            <w:vAlign w:val="center"/>
            <w:hideMark/>
          </w:tcPr>
          <w:p w14:paraId="386E545A"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11.100</w:t>
            </w:r>
          </w:p>
        </w:tc>
        <w:tc>
          <w:tcPr>
            <w:tcW w:w="1057" w:type="dxa"/>
            <w:vMerge/>
            <w:tcBorders>
              <w:top w:val="single" w:sz="4" w:space="0" w:color="auto"/>
              <w:left w:val="single" w:sz="4" w:space="0" w:color="auto"/>
              <w:bottom w:val="nil"/>
              <w:right w:val="single" w:sz="4" w:space="0" w:color="auto"/>
            </w:tcBorders>
            <w:shd w:val="clear" w:color="auto" w:fill="auto"/>
            <w:vAlign w:val="center"/>
            <w:hideMark/>
          </w:tcPr>
          <w:p w14:paraId="7BA6C447" w14:textId="77777777" w:rsidR="00886B70" w:rsidRPr="00515E4E" w:rsidRDefault="00886B70" w:rsidP="00063AF2">
            <w:pPr>
              <w:spacing w:after="0" w:line="240" w:lineRule="auto"/>
              <w:jc w:val="center"/>
              <w:rPr>
                <w:rFonts w:ascii="Times New Roman" w:hAnsi="Times New Roman"/>
              </w:rPr>
            </w:pPr>
          </w:p>
        </w:tc>
        <w:tc>
          <w:tcPr>
            <w:tcW w:w="1276" w:type="dxa"/>
            <w:vMerge/>
            <w:tcBorders>
              <w:top w:val="single" w:sz="4" w:space="0" w:color="auto"/>
              <w:left w:val="single" w:sz="4" w:space="0" w:color="auto"/>
              <w:bottom w:val="nil"/>
              <w:right w:val="single" w:sz="4" w:space="0" w:color="auto"/>
            </w:tcBorders>
            <w:shd w:val="clear" w:color="auto" w:fill="auto"/>
            <w:vAlign w:val="center"/>
            <w:hideMark/>
          </w:tcPr>
          <w:p w14:paraId="47C4D1DA" w14:textId="77777777" w:rsidR="00886B70" w:rsidRPr="00515E4E" w:rsidRDefault="00886B70" w:rsidP="00063AF2">
            <w:pPr>
              <w:spacing w:after="0" w:line="240" w:lineRule="auto"/>
              <w:jc w:val="center"/>
              <w:rPr>
                <w:rFonts w:ascii="Times New Roman" w:hAnsi="Times New Roman"/>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14:paraId="64B36DFC" w14:textId="77777777" w:rsidR="00886B70" w:rsidRPr="00515E4E" w:rsidRDefault="00886B70" w:rsidP="00063AF2">
            <w:pPr>
              <w:spacing w:after="0" w:line="240" w:lineRule="auto"/>
              <w:jc w:val="center"/>
              <w:rPr>
                <w:rFonts w:ascii="Times New Roman" w:hAnsi="Times New Roman"/>
              </w:rPr>
            </w:pPr>
          </w:p>
        </w:tc>
        <w:tc>
          <w:tcPr>
            <w:tcW w:w="856" w:type="dxa"/>
            <w:vMerge/>
            <w:tcBorders>
              <w:top w:val="single" w:sz="4" w:space="0" w:color="auto"/>
              <w:left w:val="single" w:sz="4" w:space="0" w:color="auto"/>
              <w:bottom w:val="nil"/>
              <w:right w:val="single" w:sz="4" w:space="0" w:color="auto"/>
            </w:tcBorders>
            <w:shd w:val="clear" w:color="auto" w:fill="auto"/>
            <w:vAlign w:val="center"/>
            <w:hideMark/>
          </w:tcPr>
          <w:p w14:paraId="528F5BED" w14:textId="77777777" w:rsidR="00886B70" w:rsidRPr="00515E4E" w:rsidRDefault="00886B70" w:rsidP="00063AF2">
            <w:pPr>
              <w:spacing w:after="0" w:line="240" w:lineRule="auto"/>
              <w:jc w:val="center"/>
              <w:rPr>
                <w:rFonts w:ascii="Times New Roman" w:hAnsi="Times New Roman"/>
              </w:rPr>
            </w:pPr>
          </w:p>
        </w:tc>
      </w:tr>
      <w:tr w:rsidR="00462A4A" w:rsidRPr="00515E4E" w14:paraId="7145C284" w14:textId="77777777" w:rsidTr="00BA738D">
        <w:trPr>
          <w:trHeight w:val="282"/>
          <w:jc w:val="center"/>
        </w:trPr>
        <w:tc>
          <w:tcPr>
            <w:tcW w:w="1562" w:type="dxa"/>
            <w:vMerge/>
            <w:tcBorders>
              <w:top w:val="single" w:sz="4" w:space="0" w:color="auto"/>
              <w:left w:val="single" w:sz="4" w:space="0" w:color="auto"/>
              <w:bottom w:val="single" w:sz="4" w:space="0" w:color="auto"/>
              <w:right w:val="nil"/>
            </w:tcBorders>
            <w:vAlign w:val="center"/>
            <w:hideMark/>
          </w:tcPr>
          <w:p w14:paraId="361792D4" w14:textId="77777777" w:rsidR="00886B70" w:rsidRPr="00515E4E" w:rsidRDefault="00886B70" w:rsidP="00063AF2">
            <w:pPr>
              <w:spacing w:after="0" w:line="240" w:lineRule="auto"/>
              <w:rPr>
                <w:rFonts w:ascii="Times New Roman" w:hAnsi="Times New Roman"/>
              </w:rPr>
            </w:pP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4168991F"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PE13</w:t>
            </w:r>
          </w:p>
        </w:tc>
        <w:tc>
          <w:tcPr>
            <w:tcW w:w="1009" w:type="dxa"/>
            <w:tcBorders>
              <w:top w:val="nil"/>
              <w:left w:val="nil"/>
              <w:bottom w:val="single" w:sz="4" w:space="0" w:color="auto"/>
              <w:right w:val="single" w:sz="4" w:space="0" w:color="auto"/>
            </w:tcBorders>
            <w:shd w:val="clear" w:color="auto" w:fill="auto"/>
            <w:vAlign w:val="center"/>
            <w:hideMark/>
          </w:tcPr>
          <w:p w14:paraId="64C70663"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0.712***</w:t>
            </w:r>
          </w:p>
        </w:tc>
        <w:tc>
          <w:tcPr>
            <w:tcW w:w="958" w:type="dxa"/>
            <w:tcBorders>
              <w:top w:val="nil"/>
              <w:left w:val="nil"/>
              <w:bottom w:val="single" w:sz="4" w:space="0" w:color="auto"/>
              <w:right w:val="single" w:sz="4" w:space="0" w:color="auto"/>
            </w:tcBorders>
            <w:shd w:val="clear" w:color="auto" w:fill="auto"/>
            <w:vAlign w:val="center"/>
            <w:hideMark/>
          </w:tcPr>
          <w:p w14:paraId="424CF2C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15.448</w:t>
            </w:r>
          </w:p>
        </w:tc>
        <w:tc>
          <w:tcPr>
            <w:tcW w:w="1057" w:type="dxa"/>
            <w:vMerge/>
            <w:tcBorders>
              <w:top w:val="single" w:sz="4" w:space="0" w:color="auto"/>
              <w:left w:val="nil"/>
              <w:bottom w:val="nil"/>
              <w:right w:val="single" w:sz="4" w:space="0" w:color="auto"/>
            </w:tcBorders>
            <w:vAlign w:val="center"/>
            <w:hideMark/>
          </w:tcPr>
          <w:p w14:paraId="1D0AD54D" w14:textId="77777777" w:rsidR="00886B70" w:rsidRPr="00515E4E" w:rsidRDefault="00886B70" w:rsidP="00063AF2">
            <w:pPr>
              <w:spacing w:after="0" w:line="240" w:lineRule="auto"/>
              <w:rPr>
                <w:rFonts w:ascii="Times New Roman" w:hAnsi="Times New Roman"/>
              </w:rPr>
            </w:pPr>
          </w:p>
        </w:tc>
        <w:tc>
          <w:tcPr>
            <w:tcW w:w="1276" w:type="dxa"/>
            <w:vMerge/>
            <w:tcBorders>
              <w:top w:val="single" w:sz="4" w:space="0" w:color="auto"/>
              <w:left w:val="single" w:sz="4" w:space="0" w:color="auto"/>
              <w:bottom w:val="nil"/>
              <w:right w:val="single" w:sz="4" w:space="0" w:color="auto"/>
            </w:tcBorders>
            <w:vAlign w:val="center"/>
            <w:hideMark/>
          </w:tcPr>
          <w:p w14:paraId="43A59B00" w14:textId="77777777" w:rsidR="00886B70" w:rsidRPr="00515E4E" w:rsidRDefault="00886B70" w:rsidP="00063AF2">
            <w:pPr>
              <w:spacing w:after="0" w:line="240" w:lineRule="auto"/>
              <w:rPr>
                <w:rFonts w:ascii="Times New Roman" w:hAnsi="Times New Roman"/>
              </w:rPr>
            </w:pPr>
          </w:p>
        </w:tc>
        <w:tc>
          <w:tcPr>
            <w:tcW w:w="992" w:type="dxa"/>
            <w:vMerge/>
            <w:tcBorders>
              <w:top w:val="single" w:sz="4" w:space="0" w:color="auto"/>
              <w:left w:val="single" w:sz="4" w:space="0" w:color="auto"/>
              <w:bottom w:val="nil"/>
              <w:right w:val="single" w:sz="4" w:space="0" w:color="auto"/>
            </w:tcBorders>
            <w:vAlign w:val="center"/>
            <w:hideMark/>
          </w:tcPr>
          <w:p w14:paraId="43383966" w14:textId="77777777" w:rsidR="00886B70" w:rsidRPr="00515E4E" w:rsidRDefault="00886B70" w:rsidP="00063AF2">
            <w:pPr>
              <w:spacing w:after="0" w:line="240" w:lineRule="auto"/>
              <w:rPr>
                <w:rFonts w:ascii="Times New Roman" w:hAnsi="Times New Roman"/>
              </w:rPr>
            </w:pPr>
          </w:p>
        </w:tc>
        <w:tc>
          <w:tcPr>
            <w:tcW w:w="856" w:type="dxa"/>
            <w:vMerge/>
            <w:tcBorders>
              <w:top w:val="single" w:sz="4" w:space="0" w:color="auto"/>
              <w:left w:val="single" w:sz="4" w:space="0" w:color="auto"/>
              <w:bottom w:val="nil"/>
              <w:right w:val="single" w:sz="4" w:space="0" w:color="auto"/>
            </w:tcBorders>
            <w:vAlign w:val="center"/>
            <w:hideMark/>
          </w:tcPr>
          <w:p w14:paraId="5EFED532" w14:textId="77777777" w:rsidR="00886B70" w:rsidRPr="00515E4E" w:rsidRDefault="00886B70" w:rsidP="00063AF2">
            <w:pPr>
              <w:spacing w:after="0" w:line="240" w:lineRule="auto"/>
              <w:rPr>
                <w:rFonts w:ascii="Times New Roman" w:hAnsi="Times New Roman"/>
              </w:rPr>
            </w:pPr>
          </w:p>
        </w:tc>
      </w:tr>
      <w:tr w:rsidR="00462A4A" w:rsidRPr="00515E4E" w14:paraId="157BB7A1" w14:textId="77777777" w:rsidTr="00BA738D">
        <w:trPr>
          <w:trHeight w:val="270"/>
          <w:jc w:val="center"/>
        </w:trPr>
        <w:tc>
          <w:tcPr>
            <w:tcW w:w="1562" w:type="dxa"/>
            <w:vMerge w:val="restart"/>
            <w:tcBorders>
              <w:top w:val="single" w:sz="4" w:space="0" w:color="auto"/>
              <w:left w:val="single" w:sz="4" w:space="0" w:color="auto"/>
              <w:bottom w:val="single" w:sz="4" w:space="0" w:color="auto"/>
              <w:right w:val="nil"/>
            </w:tcBorders>
            <w:shd w:val="clear" w:color="auto" w:fill="auto"/>
            <w:vAlign w:val="center"/>
            <w:hideMark/>
          </w:tcPr>
          <w:p w14:paraId="1C443C9D"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Creation and Acquisition of Knowledge</w:t>
            </w:r>
          </w:p>
        </w:tc>
        <w:tc>
          <w:tcPr>
            <w:tcW w:w="1066" w:type="dxa"/>
            <w:tcBorders>
              <w:top w:val="single" w:sz="4" w:space="0" w:color="auto"/>
              <w:left w:val="single" w:sz="4" w:space="0" w:color="auto"/>
              <w:bottom w:val="nil"/>
              <w:right w:val="single" w:sz="4" w:space="0" w:color="auto"/>
            </w:tcBorders>
            <w:shd w:val="clear" w:color="auto" w:fill="auto"/>
            <w:vAlign w:val="center"/>
            <w:hideMark/>
          </w:tcPr>
          <w:p w14:paraId="00D613DA"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CA1</w:t>
            </w:r>
          </w:p>
        </w:tc>
        <w:tc>
          <w:tcPr>
            <w:tcW w:w="1009" w:type="dxa"/>
            <w:tcBorders>
              <w:top w:val="single" w:sz="4" w:space="0" w:color="auto"/>
              <w:left w:val="nil"/>
              <w:bottom w:val="nil"/>
              <w:right w:val="single" w:sz="4" w:space="0" w:color="auto"/>
            </w:tcBorders>
            <w:shd w:val="clear" w:color="auto" w:fill="auto"/>
            <w:vAlign w:val="center"/>
            <w:hideMark/>
          </w:tcPr>
          <w:p w14:paraId="2FC44A3E"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0.752***</w:t>
            </w:r>
          </w:p>
        </w:tc>
        <w:tc>
          <w:tcPr>
            <w:tcW w:w="958" w:type="dxa"/>
            <w:tcBorders>
              <w:top w:val="single" w:sz="4" w:space="0" w:color="auto"/>
              <w:left w:val="nil"/>
              <w:bottom w:val="nil"/>
              <w:right w:val="single" w:sz="4" w:space="0" w:color="auto"/>
            </w:tcBorders>
            <w:shd w:val="clear" w:color="auto" w:fill="auto"/>
            <w:vAlign w:val="center"/>
            <w:hideMark/>
          </w:tcPr>
          <w:p w14:paraId="18610145"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1.000</w:t>
            </w:r>
            <w:r w:rsidRPr="00515E4E">
              <w:rPr>
                <w:rFonts w:ascii="Times New Roman" w:hAnsi="Times New Roman"/>
                <w:vertAlign w:val="superscript"/>
              </w:rPr>
              <w:t>a</w:t>
            </w:r>
          </w:p>
        </w:tc>
        <w:tc>
          <w:tcPr>
            <w:tcW w:w="1057" w:type="dxa"/>
            <w:vMerge w:val="restart"/>
            <w:tcBorders>
              <w:top w:val="single" w:sz="4" w:space="0" w:color="auto"/>
              <w:left w:val="nil"/>
              <w:bottom w:val="nil"/>
              <w:right w:val="single" w:sz="4" w:space="0" w:color="auto"/>
            </w:tcBorders>
            <w:shd w:val="clear" w:color="auto" w:fill="auto"/>
            <w:vAlign w:val="center"/>
            <w:hideMark/>
          </w:tcPr>
          <w:p w14:paraId="5C7A83C0"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0.730</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631D507A"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0.849</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14:paraId="76A533E1"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0.851</w:t>
            </w:r>
          </w:p>
        </w:tc>
        <w:tc>
          <w:tcPr>
            <w:tcW w:w="856" w:type="dxa"/>
            <w:vMerge w:val="restart"/>
            <w:tcBorders>
              <w:top w:val="single" w:sz="4" w:space="0" w:color="auto"/>
              <w:left w:val="single" w:sz="4" w:space="0" w:color="auto"/>
              <w:bottom w:val="nil"/>
              <w:right w:val="single" w:sz="4" w:space="0" w:color="auto"/>
            </w:tcBorders>
            <w:shd w:val="clear" w:color="auto" w:fill="auto"/>
            <w:vAlign w:val="center"/>
            <w:hideMark/>
          </w:tcPr>
          <w:p w14:paraId="3AC43D98"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0.535</w:t>
            </w:r>
          </w:p>
        </w:tc>
      </w:tr>
      <w:tr w:rsidR="00462A4A" w:rsidRPr="00515E4E" w14:paraId="4737748D" w14:textId="77777777" w:rsidTr="00BA738D">
        <w:trPr>
          <w:trHeight w:val="270"/>
          <w:jc w:val="center"/>
        </w:trPr>
        <w:tc>
          <w:tcPr>
            <w:tcW w:w="1562" w:type="dxa"/>
            <w:vMerge/>
            <w:tcBorders>
              <w:top w:val="single" w:sz="4" w:space="0" w:color="auto"/>
              <w:left w:val="single" w:sz="4" w:space="0" w:color="auto"/>
              <w:bottom w:val="single" w:sz="4" w:space="0" w:color="auto"/>
              <w:right w:val="nil"/>
            </w:tcBorders>
            <w:vAlign w:val="center"/>
            <w:hideMark/>
          </w:tcPr>
          <w:p w14:paraId="464052EF" w14:textId="77777777" w:rsidR="00886B70" w:rsidRPr="00515E4E" w:rsidRDefault="00886B70" w:rsidP="00063AF2">
            <w:pPr>
              <w:spacing w:after="0" w:line="240" w:lineRule="auto"/>
              <w:rPr>
                <w:rFonts w:ascii="Times New Roman" w:hAnsi="Times New Roman"/>
              </w:rPr>
            </w:pPr>
          </w:p>
        </w:tc>
        <w:tc>
          <w:tcPr>
            <w:tcW w:w="1066" w:type="dxa"/>
            <w:tcBorders>
              <w:top w:val="nil"/>
              <w:left w:val="single" w:sz="4" w:space="0" w:color="auto"/>
              <w:bottom w:val="nil"/>
              <w:right w:val="single" w:sz="4" w:space="0" w:color="auto"/>
            </w:tcBorders>
            <w:shd w:val="clear" w:color="auto" w:fill="auto"/>
            <w:vAlign w:val="center"/>
            <w:hideMark/>
          </w:tcPr>
          <w:p w14:paraId="2CBA848D"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CA2</w:t>
            </w:r>
          </w:p>
        </w:tc>
        <w:tc>
          <w:tcPr>
            <w:tcW w:w="1009" w:type="dxa"/>
            <w:tcBorders>
              <w:top w:val="nil"/>
              <w:left w:val="nil"/>
              <w:bottom w:val="nil"/>
              <w:right w:val="single" w:sz="4" w:space="0" w:color="auto"/>
            </w:tcBorders>
            <w:shd w:val="clear" w:color="auto" w:fill="auto"/>
            <w:vAlign w:val="center"/>
            <w:hideMark/>
          </w:tcPr>
          <w:p w14:paraId="0A7BD404"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0.777***</w:t>
            </w:r>
          </w:p>
        </w:tc>
        <w:tc>
          <w:tcPr>
            <w:tcW w:w="958" w:type="dxa"/>
            <w:tcBorders>
              <w:top w:val="nil"/>
              <w:left w:val="nil"/>
              <w:bottom w:val="nil"/>
              <w:right w:val="single" w:sz="4" w:space="0" w:color="auto"/>
            </w:tcBorders>
            <w:shd w:val="clear" w:color="auto" w:fill="auto"/>
            <w:vAlign w:val="center"/>
            <w:hideMark/>
          </w:tcPr>
          <w:p w14:paraId="4B81592C"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12.541</w:t>
            </w:r>
          </w:p>
        </w:tc>
        <w:tc>
          <w:tcPr>
            <w:tcW w:w="1057" w:type="dxa"/>
            <w:vMerge/>
            <w:tcBorders>
              <w:top w:val="single" w:sz="4" w:space="0" w:color="auto"/>
              <w:left w:val="nil"/>
              <w:bottom w:val="nil"/>
              <w:right w:val="single" w:sz="4" w:space="0" w:color="auto"/>
            </w:tcBorders>
            <w:vAlign w:val="center"/>
            <w:hideMark/>
          </w:tcPr>
          <w:p w14:paraId="3C46BDE8" w14:textId="77777777" w:rsidR="00886B70" w:rsidRPr="00515E4E" w:rsidRDefault="00886B70" w:rsidP="00063AF2">
            <w:pPr>
              <w:spacing w:after="0" w:line="240" w:lineRule="auto"/>
              <w:rPr>
                <w:rFonts w:ascii="Times New Roman" w:hAnsi="Times New Roman"/>
              </w:rPr>
            </w:pPr>
          </w:p>
        </w:tc>
        <w:tc>
          <w:tcPr>
            <w:tcW w:w="1276" w:type="dxa"/>
            <w:vMerge/>
            <w:tcBorders>
              <w:top w:val="single" w:sz="4" w:space="0" w:color="auto"/>
              <w:left w:val="single" w:sz="4" w:space="0" w:color="auto"/>
              <w:bottom w:val="nil"/>
              <w:right w:val="single" w:sz="4" w:space="0" w:color="auto"/>
            </w:tcBorders>
            <w:vAlign w:val="center"/>
            <w:hideMark/>
          </w:tcPr>
          <w:p w14:paraId="00F04DB8" w14:textId="77777777" w:rsidR="00886B70" w:rsidRPr="00515E4E" w:rsidRDefault="00886B70" w:rsidP="00063AF2">
            <w:pPr>
              <w:spacing w:after="0" w:line="240" w:lineRule="auto"/>
              <w:rPr>
                <w:rFonts w:ascii="Times New Roman" w:hAnsi="Times New Roman"/>
              </w:rPr>
            </w:pPr>
          </w:p>
        </w:tc>
        <w:tc>
          <w:tcPr>
            <w:tcW w:w="992" w:type="dxa"/>
            <w:vMerge/>
            <w:tcBorders>
              <w:top w:val="single" w:sz="4" w:space="0" w:color="auto"/>
              <w:left w:val="single" w:sz="4" w:space="0" w:color="auto"/>
              <w:bottom w:val="nil"/>
              <w:right w:val="single" w:sz="4" w:space="0" w:color="auto"/>
            </w:tcBorders>
            <w:vAlign w:val="center"/>
            <w:hideMark/>
          </w:tcPr>
          <w:p w14:paraId="1DE2368E" w14:textId="77777777" w:rsidR="00886B70" w:rsidRPr="00515E4E" w:rsidRDefault="00886B70" w:rsidP="00063AF2">
            <w:pPr>
              <w:spacing w:after="0" w:line="240" w:lineRule="auto"/>
              <w:rPr>
                <w:rFonts w:ascii="Times New Roman" w:hAnsi="Times New Roman"/>
              </w:rPr>
            </w:pPr>
          </w:p>
        </w:tc>
        <w:tc>
          <w:tcPr>
            <w:tcW w:w="856" w:type="dxa"/>
            <w:vMerge/>
            <w:tcBorders>
              <w:top w:val="single" w:sz="4" w:space="0" w:color="auto"/>
              <w:left w:val="single" w:sz="4" w:space="0" w:color="auto"/>
              <w:bottom w:val="nil"/>
              <w:right w:val="single" w:sz="4" w:space="0" w:color="auto"/>
            </w:tcBorders>
            <w:vAlign w:val="center"/>
            <w:hideMark/>
          </w:tcPr>
          <w:p w14:paraId="0A53AD99" w14:textId="77777777" w:rsidR="00886B70" w:rsidRPr="00515E4E" w:rsidRDefault="00886B70" w:rsidP="00063AF2">
            <w:pPr>
              <w:spacing w:after="0" w:line="240" w:lineRule="auto"/>
              <w:rPr>
                <w:rFonts w:ascii="Times New Roman" w:hAnsi="Times New Roman"/>
              </w:rPr>
            </w:pPr>
          </w:p>
        </w:tc>
      </w:tr>
      <w:tr w:rsidR="00462A4A" w:rsidRPr="00515E4E" w14:paraId="5F7F7784" w14:textId="77777777" w:rsidTr="00BA738D">
        <w:trPr>
          <w:trHeight w:val="270"/>
          <w:jc w:val="center"/>
        </w:trPr>
        <w:tc>
          <w:tcPr>
            <w:tcW w:w="1562" w:type="dxa"/>
            <w:vMerge/>
            <w:tcBorders>
              <w:top w:val="single" w:sz="4" w:space="0" w:color="auto"/>
              <w:left w:val="single" w:sz="4" w:space="0" w:color="auto"/>
              <w:bottom w:val="single" w:sz="4" w:space="0" w:color="auto"/>
              <w:right w:val="nil"/>
            </w:tcBorders>
            <w:vAlign w:val="center"/>
            <w:hideMark/>
          </w:tcPr>
          <w:p w14:paraId="357F1CA1" w14:textId="77777777" w:rsidR="00886B70" w:rsidRPr="00515E4E" w:rsidRDefault="00886B70" w:rsidP="00063AF2">
            <w:pPr>
              <w:spacing w:after="0" w:line="240" w:lineRule="auto"/>
              <w:rPr>
                <w:rFonts w:ascii="Times New Roman" w:hAnsi="Times New Roman"/>
              </w:rPr>
            </w:pPr>
          </w:p>
        </w:tc>
        <w:tc>
          <w:tcPr>
            <w:tcW w:w="1066" w:type="dxa"/>
            <w:tcBorders>
              <w:top w:val="nil"/>
              <w:left w:val="single" w:sz="4" w:space="0" w:color="auto"/>
              <w:bottom w:val="nil"/>
              <w:right w:val="single" w:sz="4" w:space="0" w:color="auto"/>
            </w:tcBorders>
            <w:shd w:val="clear" w:color="auto" w:fill="auto"/>
            <w:vAlign w:val="center"/>
            <w:hideMark/>
          </w:tcPr>
          <w:p w14:paraId="687A0EB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CA3</w:t>
            </w:r>
          </w:p>
        </w:tc>
        <w:tc>
          <w:tcPr>
            <w:tcW w:w="1009" w:type="dxa"/>
            <w:tcBorders>
              <w:top w:val="nil"/>
              <w:left w:val="nil"/>
              <w:bottom w:val="nil"/>
              <w:right w:val="single" w:sz="4" w:space="0" w:color="auto"/>
            </w:tcBorders>
            <w:shd w:val="clear" w:color="auto" w:fill="auto"/>
            <w:vAlign w:val="center"/>
            <w:hideMark/>
          </w:tcPr>
          <w:p w14:paraId="2D93BEED"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0.761***</w:t>
            </w:r>
          </w:p>
        </w:tc>
        <w:tc>
          <w:tcPr>
            <w:tcW w:w="958" w:type="dxa"/>
            <w:tcBorders>
              <w:top w:val="nil"/>
              <w:left w:val="nil"/>
              <w:bottom w:val="nil"/>
              <w:right w:val="single" w:sz="4" w:space="0" w:color="auto"/>
            </w:tcBorders>
            <w:shd w:val="clear" w:color="auto" w:fill="auto"/>
            <w:vAlign w:val="center"/>
            <w:hideMark/>
          </w:tcPr>
          <w:p w14:paraId="18105D45"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10.074</w:t>
            </w:r>
          </w:p>
        </w:tc>
        <w:tc>
          <w:tcPr>
            <w:tcW w:w="1057" w:type="dxa"/>
            <w:vMerge/>
            <w:tcBorders>
              <w:top w:val="single" w:sz="4" w:space="0" w:color="auto"/>
              <w:left w:val="nil"/>
              <w:bottom w:val="nil"/>
              <w:right w:val="single" w:sz="4" w:space="0" w:color="auto"/>
            </w:tcBorders>
            <w:vAlign w:val="center"/>
            <w:hideMark/>
          </w:tcPr>
          <w:p w14:paraId="46D6EB5F" w14:textId="77777777" w:rsidR="00886B70" w:rsidRPr="00515E4E" w:rsidRDefault="00886B70" w:rsidP="00063AF2">
            <w:pPr>
              <w:spacing w:after="0" w:line="240" w:lineRule="auto"/>
              <w:rPr>
                <w:rFonts w:ascii="Times New Roman" w:hAnsi="Times New Roman"/>
              </w:rPr>
            </w:pPr>
          </w:p>
        </w:tc>
        <w:tc>
          <w:tcPr>
            <w:tcW w:w="1276" w:type="dxa"/>
            <w:vMerge/>
            <w:tcBorders>
              <w:top w:val="single" w:sz="4" w:space="0" w:color="auto"/>
              <w:left w:val="single" w:sz="4" w:space="0" w:color="auto"/>
              <w:bottom w:val="nil"/>
              <w:right w:val="single" w:sz="4" w:space="0" w:color="auto"/>
            </w:tcBorders>
            <w:vAlign w:val="center"/>
            <w:hideMark/>
          </w:tcPr>
          <w:p w14:paraId="3E10640B" w14:textId="77777777" w:rsidR="00886B70" w:rsidRPr="00515E4E" w:rsidRDefault="00886B70" w:rsidP="00063AF2">
            <w:pPr>
              <w:spacing w:after="0" w:line="240" w:lineRule="auto"/>
              <w:rPr>
                <w:rFonts w:ascii="Times New Roman" w:hAnsi="Times New Roman"/>
              </w:rPr>
            </w:pPr>
          </w:p>
        </w:tc>
        <w:tc>
          <w:tcPr>
            <w:tcW w:w="992" w:type="dxa"/>
            <w:vMerge/>
            <w:tcBorders>
              <w:top w:val="single" w:sz="4" w:space="0" w:color="auto"/>
              <w:left w:val="single" w:sz="4" w:space="0" w:color="auto"/>
              <w:bottom w:val="nil"/>
              <w:right w:val="single" w:sz="4" w:space="0" w:color="auto"/>
            </w:tcBorders>
            <w:vAlign w:val="center"/>
            <w:hideMark/>
          </w:tcPr>
          <w:p w14:paraId="15DACD3F" w14:textId="77777777" w:rsidR="00886B70" w:rsidRPr="00515E4E" w:rsidRDefault="00886B70" w:rsidP="00063AF2">
            <w:pPr>
              <w:spacing w:after="0" w:line="240" w:lineRule="auto"/>
              <w:rPr>
                <w:rFonts w:ascii="Times New Roman" w:hAnsi="Times New Roman"/>
              </w:rPr>
            </w:pPr>
          </w:p>
        </w:tc>
        <w:tc>
          <w:tcPr>
            <w:tcW w:w="856" w:type="dxa"/>
            <w:vMerge/>
            <w:tcBorders>
              <w:top w:val="single" w:sz="4" w:space="0" w:color="auto"/>
              <w:left w:val="single" w:sz="4" w:space="0" w:color="auto"/>
              <w:bottom w:val="nil"/>
              <w:right w:val="single" w:sz="4" w:space="0" w:color="auto"/>
            </w:tcBorders>
            <w:vAlign w:val="center"/>
            <w:hideMark/>
          </w:tcPr>
          <w:p w14:paraId="060095CC" w14:textId="77777777" w:rsidR="00886B70" w:rsidRPr="00515E4E" w:rsidRDefault="00886B70" w:rsidP="00063AF2">
            <w:pPr>
              <w:spacing w:after="0" w:line="240" w:lineRule="auto"/>
              <w:rPr>
                <w:rFonts w:ascii="Times New Roman" w:hAnsi="Times New Roman"/>
              </w:rPr>
            </w:pPr>
          </w:p>
        </w:tc>
      </w:tr>
      <w:tr w:rsidR="00462A4A" w:rsidRPr="00515E4E" w14:paraId="5B3EBF1A" w14:textId="77777777" w:rsidTr="00BA738D">
        <w:trPr>
          <w:trHeight w:val="282"/>
          <w:jc w:val="center"/>
        </w:trPr>
        <w:tc>
          <w:tcPr>
            <w:tcW w:w="1562" w:type="dxa"/>
            <w:vMerge/>
            <w:tcBorders>
              <w:top w:val="single" w:sz="4" w:space="0" w:color="auto"/>
              <w:left w:val="single" w:sz="4" w:space="0" w:color="auto"/>
              <w:bottom w:val="single" w:sz="4" w:space="0" w:color="auto"/>
              <w:right w:val="nil"/>
            </w:tcBorders>
            <w:vAlign w:val="center"/>
            <w:hideMark/>
          </w:tcPr>
          <w:p w14:paraId="3818FCF0" w14:textId="77777777" w:rsidR="00886B70" w:rsidRPr="00515E4E" w:rsidRDefault="00886B70" w:rsidP="00063AF2">
            <w:pPr>
              <w:spacing w:after="0" w:line="240" w:lineRule="auto"/>
              <w:rPr>
                <w:rFonts w:ascii="Times New Roman" w:hAnsi="Times New Roman"/>
              </w:rPr>
            </w:pPr>
          </w:p>
        </w:tc>
        <w:tc>
          <w:tcPr>
            <w:tcW w:w="1066" w:type="dxa"/>
            <w:tcBorders>
              <w:top w:val="nil"/>
              <w:left w:val="single" w:sz="4" w:space="0" w:color="auto"/>
              <w:bottom w:val="nil"/>
              <w:right w:val="single" w:sz="4" w:space="0" w:color="auto"/>
            </w:tcBorders>
            <w:shd w:val="clear" w:color="auto" w:fill="auto"/>
            <w:vAlign w:val="center"/>
            <w:hideMark/>
          </w:tcPr>
          <w:p w14:paraId="31AC51F0"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CA4</w:t>
            </w:r>
          </w:p>
        </w:tc>
        <w:tc>
          <w:tcPr>
            <w:tcW w:w="1009" w:type="dxa"/>
            <w:tcBorders>
              <w:top w:val="nil"/>
              <w:left w:val="nil"/>
              <w:bottom w:val="nil"/>
              <w:right w:val="single" w:sz="4" w:space="0" w:color="auto"/>
            </w:tcBorders>
            <w:shd w:val="clear" w:color="auto" w:fill="auto"/>
            <w:vAlign w:val="center"/>
            <w:hideMark/>
          </w:tcPr>
          <w:p w14:paraId="3AD03A5B"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0.654***</w:t>
            </w:r>
          </w:p>
        </w:tc>
        <w:tc>
          <w:tcPr>
            <w:tcW w:w="958" w:type="dxa"/>
            <w:tcBorders>
              <w:top w:val="nil"/>
              <w:left w:val="nil"/>
              <w:bottom w:val="nil"/>
              <w:right w:val="single" w:sz="4" w:space="0" w:color="auto"/>
            </w:tcBorders>
            <w:shd w:val="clear" w:color="auto" w:fill="auto"/>
            <w:vAlign w:val="center"/>
            <w:hideMark/>
          </w:tcPr>
          <w:p w14:paraId="615B8A8D"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9.887</w:t>
            </w:r>
          </w:p>
        </w:tc>
        <w:tc>
          <w:tcPr>
            <w:tcW w:w="1057" w:type="dxa"/>
            <w:vMerge/>
            <w:tcBorders>
              <w:top w:val="single" w:sz="4" w:space="0" w:color="auto"/>
              <w:left w:val="nil"/>
              <w:bottom w:val="nil"/>
              <w:right w:val="single" w:sz="4" w:space="0" w:color="auto"/>
            </w:tcBorders>
            <w:vAlign w:val="center"/>
            <w:hideMark/>
          </w:tcPr>
          <w:p w14:paraId="0FDF26BB" w14:textId="77777777" w:rsidR="00886B70" w:rsidRPr="00515E4E" w:rsidRDefault="00886B70" w:rsidP="00063AF2">
            <w:pPr>
              <w:spacing w:after="0" w:line="240" w:lineRule="auto"/>
              <w:rPr>
                <w:rFonts w:ascii="Times New Roman" w:hAnsi="Times New Roman"/>
              </w:rPr>
            </w:pPr>
          </w:p>
        </w:tc>
        <w:tc>
          <w:tcPr>
            <w:tcW w:w="1276" w:type="dxa"/>
            <w:vMerge/>
            <w:tcBorders>
              <w:top w:val="single" w:sz="4" w:space="0" w:color="auto"/>
              <w:left w:val="single" w:sz="4" w:space="0" w:color="auto"/>
              <w:bottom w:val="nil"/>
              <w:right w:val="single" w:sz="4" w:space="0" w:color="auto"/>
            </w:tcBorders>
            <w:vAlign w:val="center"/>
            <w:hideMark/>
          </w:tcPr>
          <w:p w14:paraId="7EDD8FCC" w14:textId="77777777" w:rsidR="00886B70" w:rsidRPr="00515E4E" w:rsidRDefault="00886B70" w:rsidP="00063AF2">
            <w:pPr>
              <w:spacing w:after="0" w:line="240" w:lineRule="auto"/>
              <w:rPr>
                <w:rFonts w:ascii="Times New Roman" w:hAnsi="Times New Roman"/>
              </w:rPr>
            </w:pPr>
          </w:p>
        </w:tc>
        <w:tc>
          <w:tcPr>
            <w:tcW w:w="992" w:type="dxa"/>
            <w:vMerge/>
            <w:tcBorders>
              <w:top w:val="single" w:sz="4" w:space="0" w:color="auto"/>
              <w:left w:val="single" w:sz="4" w:space="0" w:color="auto"/>
              <w:bottom w:val="nil"/>
              <w:right w:val="single" w:sz="4" w:space="0" w:color="auto"/>
            </w:tcBorders>
            <w:vAlign w:val="center"/>
            <w:hideMark/>
          </w:tcPr>
          <w:p w14:paraId="14E28A56" w14:textId="77777777" w:rsidR="00886B70" w:rsidRPr="00515E4E" w:rsidRDefault="00886B70" w:rsidP="00063AF2">
            <w:pPr>
              <w:spacing w:after="0" w:line="240" w:lineRule="auto"/>
              <w:rPr>
                <w:rFonts w:ascii="Times New Roman" w:hAnsi="Times New Roman"/>
              </w:rPr>
            </w:pPr>
          </w:p>
        </w:tc>
        <w:tc>
          <w:tcPr>
            <w:tcW w:w="856" w:type="dxa"/>
            <w:vMerge/>
            <w:tcBorders>
              <w:top w:val="single" w:sz="4" w:space="0" w:color="auto"/>
              <w:left w:val="single" w:sz="4" w:space="0" w:color="auto"/>
              <w:bottom w:val="nil"/>
              <w:right w:val="single" w:sz="4" w:space="0" w:color="auto"/>
            </w:tcBorders>
            <w:vAlign w:val="center"/>
            <w:hideMark/>
          </w:tcPr>
          <w:p w14:paraId="51E1B738" w14:textId="77777777" w:rsidR="00886B70" w:rsidRPr="00515E4E" w:rsidRDefault="00886B70" w:rsidP="00063AF2">
            <w:pPr>
              <w:spacing w:after="0" w:line="240" w:lineRule="auto"/>
              <w:rPr>
                <w:rFonts w:ascii="Times New Roman" w:hAnsi="Times New Roman"/>
              </w:rPr>
            </w:pPr>
          </w:p>
        </w:tc>
      </w:tr>
      <w:tr w:rsidR="00462A4A" w:rsidRPr="00515E4E" w14:paraId="670D70EB" w14:textId="77777777" w:rsidTr="00BA738D">
        <w:trPr>
          <w:trHeight w:val="282"/>
          <w:jc w:val="center"/>
        </w:trPr>
        <w:tc>
          <w:tcPr>
            <w:tcW w:w="1562" w:type="dxa"/>
            <w:vMerge/>
            <w:tcBorders>
              <w:top w:val="single" w:sz="4" w:space="0" w:color="auto"/>
              <w:left w:val="single" w:sz="4" w:space="0" w:color="auto"/>
              <w:bottom w:val="single" w:sz="4" w:space="0" w:color="auto"/>
              <w:right w:val="nil"/>
            </w:tcBorders>
            <w:vAlign w:val="center"/>
            <w:hideMark/>
          </w:tcPr>
          <w:p w14:paraId="11362788" w14:textId="77777777" w:rsidR="00886B70" w:rsidRPr="00515E4E" w:rsidRDefault="00886B70" w:rsidP="00063AF2">
            <w:pPr>
              <w:spacing w:after="0" w:line="240" w:lineRule="auto"/>
              <w:rPr>
                <w:rFonts w:ascii="Times New Roman" w:hAnsi="Times New Roman"/>
              </w:rPr>
            </w:pP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65975323"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CA5</w:t>
            </w:r>
          </w:p>
        </w:tc>
        <w:tc>
          <w:tcPr>
            <w:tcW w:w="1009" w:type="dxa"/>
            <w:tcBorders>
              <w:top w:val="nil"/>
              <w:left w:val="nil"/>
              <w:bottom w:val="single" w:sz="4" w:space="0" w:color="auto"/>
              <w:right w:val="single" w:sz="4" w:space="0" w:color="auto"/>
            </w:tcBorders>
            <w:shd w:val="clear" w:color="auto" w:fill="auto"/>
            <w:vAlign w:val="center"/>
            <w:hideMark/>
          </w:tcPr>
          <w:p w14:paraId="795D518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0.706***</w:t>
            </w:r>
          </w:p>
        </w:tc>
        <w:tc>
          <w:tcPr>
            <w:tcW w:w="958" w:type="dxa"/>
            <w:tcBorders>
              <w:top w:val="nil"/>
              <w:left w:val="nil"/>
              <w:bottom w:val="single" w:sz="4" w:space="0" w:color="auto"/>
              <w:right w:val="single" w:sz="4" w:space="0" w:color="auto"/>
            </w:tcBorders>
            <w:shd w:val="clear" w:color="auto" w:fill="auto"/>
            <w:vAlign w:val="center"/>
            <w:hideMark/>
          </w:tcPr>
          <w:p w14:paraId="0C0DDD3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11.658</w:t>
            </w:r>
          </w:p>
        </w:tc>
        <w:tc>
          <w:tcPr>
            <w:tcW w:w="1057" w:type="dxa"/>
            <w:vMerge/>
            <w:tcBorders>
              <w:top w:val="single" w:sz="4" w:space="0" w:color="auto"/>
              <w:left w:val="nil"/>
              <w:bottom w:val="nil"/>
              <w:right w:val="single" w:sz="4" w:space="0" w:color="auto"/>
            </w:tcBorders>
            <w:vAlign w:val="center"/>
            <w:hideMark/>
          </w:tcPr>
          <w:p w14:paraId="0AEC8F47" w14:textId="77777777" w:rsidR="00886B70" w:rsidRPr="00515E4E" w:rsidRDefault="00886B70" w:rsidP="00063AF2">
            <w:pPr>
              <w:spacing w:after="0" w:line="240" w:lineRule="auto"/>
              <w:rPr>
                <w:rFonts w:ascii="Times New Roman" w:hAnsi="Times New Roman"/>
              </w:rPr>
            </w:pPr>
          </w:p>
        </w:tc>
        <w:tc>
          <w:tcPr>
            <w:tcW w:w="1276" w:type="dxa"/>
            <w:vMerge/>
            <w:tcBorders>
              <w:top w:val="single" w:sz="4" w:space="0" w:color="auto"/>
              <w:left w:val="single" w:sz="4" w:space="0" w:color="auto"/>
              <w:bottom w:val="nil"/>
              <w:right w:val="single" w:sz="4" w:space="0" w:color="auto"/>
            </w:tcBorders>
            <w:vAlign w:val="center"/>
            <w:hideMark/>
          </w:tcPr>
          <w:p w14:paraId="304159C8" w14:textId="77777777" w:rsidR="00886B70" w:rsidRPr="00515E4E" w:rsidRDefault="00886B70" w:rsidP="00063AF2">
            <w:pPr>
              <w:spacing w:after="0" w:line="240" w:lineRule="auto"/>
              <w:rPr>
                <w:rFonts w:ascii="Times New Roman" w:hAnsi="Times New Roman"/>
              </w:rPr>
            </w:pPr>
          </w:p>
        </w:tc>
        <w:tc>
          <w:tcPr>
            <w:tcW w:w="992" w:type="dxa"/>
            <w:vMerge/>
            <w:tcBorders>
              <w:top w:val="single" w:sz="4" w:space="0" w:color="auto"/>
              <w:left w:val="single" w:sz="4" w:space="0" w:color="auto"/>
              <w:bottom w:val="nil"/>
              <w:right w:val="single" w:sz="4" w:space="0" w:color="auto"/>
            </w:tcBorders>
            <w:vAlign w:val="center"/>
            <w:hideMark/>
          </w:tcPr>
          <w:p w14:paraId="561E0FF7" w14:textId="77777777" w:rsidR="00886B70" w:rsidRPr="00515E4E" w:rsidRDefault="00886B70" w:rsidP="00063AF2">
            <w:pPr>
              <w:spacing w:after="0" w:line="240" w:lineRule="auto"/>
              <w:rPr>
                <w:rFonts w:ascii="Times New Roman" w:hAnsi="Times New Roman"/>
              </w:rPr>
            </w:pPr>
          </w:p>
        </w:tc>
        <w:tc>
          <w:tcPr>
            <w:tcW w:w="856" w:type="dxa"/>
            <w:vMerge/>
            <w:tcBorders>
              <w:top w:val="single" w:sz="4" w:space="0" w:color="auto"/>
              <w:left w:val="single" w:sz="4" w:space="0" w:color="auto"/>
              <w:bottom w:val="nil"/>
              <w:right w:val="single" w:sz="4" w:space="0" w:color="auto"/>
            </w:tcBorders>
            <w:vAlign w:val="center"/>
            <w:hideMark/>
          </w:tcPr>
          <w:p w14:paraId="5A576D6A" w14:textId="77777777" w:rsidR="00886B70" w:rsidRPr="00515E4E" w:rsidRDefault="00886B70" w:rsidP="00063AF2">
            <w:pPr>
              <w:spacing w:after="0" w:line="240" w:lineRule="auto"/>
              <w:rPr>
                <w:rFonts w:ascii="Times New Roman" w:hAnsi="Times New Roman"/>
              </w:rPr>
            </w:pPr>
          </w:p>
        </w:tc>
      </w:tr>
      <w:tr w:rsidR="00462A4A" w:rsidRPr="00515E4E" w14:paraId="74D6C815" w14:textId="77777777" w:rsidTr="00BA738D">
        <w:trPr>
          <w:trHeight w:val="282"/>
          <w:jc w:val="center"/>
        </w:trPr>
        <w:tc>
          <w:tcPr>
            <w:tcW w:w="1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1D96A"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Effects of Organizational Culture</w:t>
            </w:r>
          </w:p>
        </w:tc>
        <w:tc>
          <w:tcPr>
            <w:tcW w:w="1066" w:type="dxa"/>
            <w:tcBorders>
              <w:top w:val="single" w:sz="4" w:space="0" w:color="auto"/>
              <w:left w:val="single" w:sz="4" w:space="0" w:color="auto"/>
              <w:bottom w:val="nil"/>
              <w:right w:val="single" w:sz="4" w:space="0" w:color="auto"/>
            </w:tcBorders>
            <w:shd w:val="clear" w:color="auto" w:fill="auto"/>
            <w:vAlign w:val="center"/>
            <w:hideMark/>
          </w:tcPr>
          <w:p w14:paraId="06EE7C85"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EC1</w:t>
            </w:r>
          </w:p>
        </w:tc>
        <w:tc>
          <w:tcPr>
            <w:tcW w:w="1009" w:type="dxa"/>
            <w:tcBorders>
              <w:top w:val="single" w:sz="4" w:space="0" w:color="auto"/>
              <w:left w:val="single" w:sz="4" w:space="0" w:color="auto"/>
              <w:bottom w:val="nil"/>
              <w:right w:val="single" w:sz="4" w:space="0" w:color="auto"/>
            </w:tcBorders>
            <w:shd w:val="clear" w:color="auto" w:fill="auto"/>
            <w:vAlign w:val="center"/>
            <w:hideMark/>
          </w:tcPr>
          <w:p w14:paraId="062BB8F6"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0.818***</w:t>
            </w:r>
          </w:p>
        </w:tc>
        <w:tc>
          <w:tcPr>
            <w:tcW w:w="958" w:type="dxa"/>
            <w:tcBorders>
              <w:top w:val="single" w:sz="4" w:space="0" w:color="auto"/>
              <w:left w:val="single" w:sz="4" w:space="0" w:color="auto"/>
              <w:bottom w:val="nil"/>
              <w:right w:val="single" w:sz="4" w:space="0" w:color="auto"/>
            </w:tcBorders>
            <w:shd w:val="clear" w:color="auto" w:fill="auto"/>
            <w:vAlign w:val="center"/>
            <w:hideMark/>
          </w:tcPr>
          <w:p w14:paraId="56636326"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1.000</w:t>
            </w:r>
            <w:r w:rsidRPr="00515E4E">
              <w:rPr>
                <w:rFonts w:ascii="Times New Roman" w:hAnsi="Times New Roman"/>
                <w:vertAlign w:val="superscript"/>
              </w:rPr>
              <w:t>a</w:t>
            </w:r>
          </w:p>
        </w:tc>
        <w:tc>
          <w:tcPr>
            <w:tcW w:w="1057" w:type="dxa"/>
            <w:vMerge w:val="restart"/>
            <w:tcBorders>
              <w:top w:val="single" w:sz="4" w:space="0" w:color="auto"/>
              <w:left w:val="single" w:sz="4" w:space="0" w:color="auto"/>
              <w:bottom w:val="nil"/>
              <w:right w:val="single" w:sz="4" w:space="0" w:color="auto"/>
            </w:tcBorders>
            <w:shd w:val="clear" w:color="auto" w:fill="auto"/>
            <w:vAlign w:val="center"/>
            <w:hideMark/>
          </w:tcPr>
          <w:p w14:paraId="3DDF81F8"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0.835</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4289E6C7"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0.896</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14:paraId="3F67386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0.903</w:t>
            </w:r>
          </w:p>
        </w:tc>
        <w:tc>
          <w:tcPr>
            <w:tcW w:w="856" w:type="dxa"/>
            <w:vMerge w:val="restart"/>
            <w:tcBorders>
              <w:top w:val="single" w:sz="4" w:space="0" w:color="auto"/>
              <w:left w:val="single" w:sz="4" w:space="0" w:color="auto"/>
              <w:bottom w:val="nil"/>
              <w:right w:val="single" w:sz="4" w:space="0" w:color="auto"/>
            </w:tcBorders>
            <w:shd w:val="clear" w:color="auto" w:fill="auto"/>
            <w:vAlign w:val="center"/>
            <w:hideMark/>
          </w:tcPr>
          <w:p w14:paraId="75EBDEFF"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0.701</w:t>
            </w:r>
          </w:p>
        </w:tc>
      </w:tr>
      <w:tr w:rsidR="00462A4A" w:rsidRPr="00515E4E" w14:paraId="78FB1AD7" w14:textId="77777777" w:rsidTr="00BA738D">
        <w:trPr>
          <w:trHeight w:val="282"/>
          <w:jc w:val="center"/>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C6B9BF" w14:textId="77777777" w:rsidR="00886B70" w:rsidRPr="00515E4E" w:rsidRDefault="00886B70" w:rsidP="00063AF2">
            <w:pPr>
              <w:spacing w:after="0" w:line="240" w:lineRule="auto"/>
              <w:jc w:val="center"/>
              <w:rPr>
                <w:rFonts w:ascii="Times New Roman" w:hAnsi="Times New Roman"/>
              </w:rPr>
            </w:pPr>
          </w:p>
        </w:tc>
        <w:tc>
          <w:tcPr>
            <w:tcW w:w="1066" w:type="dxa"/>
            <w:tcBorders>
              <w:left w:val="single" w:sz="4" w:space="0" w:color="auto"/>
              <w:bottom w:val="nil"/>
              <w:right w:val="single" w:sz="4" w:space="0" w:color="auto"/>
            </w:tcBorders>
            <w:shd w:val="clear" w:color="auto" w:fill="auto"/>
            <w:vAlign w:val="center"/>
            <w:hideMark/>
          </w:tcPr>
          <w:p w14:paraId="58D0D8C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EC2</w:t>
            </w:r>
          </w:p>
        </w:tc>
        <w:tc>
          <w:tcPr>
            <w:tcW w:w="1009" w:type="dxa"/>
            <w:tcBorders>
              <w:left w:val="single" w:sz="4" w:space="0" w:color="auto"/>
              <w:bottom w:val="nil"/>
              <w:right w:val="single" w:sz="4" w:space="0" w:color="auto"/>
            </w:tcBorders>
            <w:shd w:val="clear" w:color="auto" w:fill="auto"/>
            <w:vAlign w:val="center"/>
            <w:hideMark/>
          </w:tcPr>
          <w:p w14:paraId="5F196F5C"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0.819***</w:t>
            </w:r>
          </w:p>
        </w:tc>
        <w:tc>
          <w:tcPr>
            <w:tcW w:w="958" w:type="dxa"/>
            <w:tcBorders>
              <w:left w:val="single" w:sz="4" w:space="0" w:color="auto"/>
              <w:bottom w:val="nil"/>
              <w:right w:val="single" w:sz="4" w:space="0" w:color="auto"/>
            </w:tcBorders>
            <w:shd w:val="clear" w:color="auto" w:fill="auto"/>
            <w:vAlign w:val="center"/>
            <w:hideMark/>
          </w:tcPr>
          <w:p w14:paraId="6DD1FC2E"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13.361</w:t>
            </w:r>
          </w:p>
        </w:tc>
        <w:tc>
          <w:tcPr>
            <w:tcW w:w="1057" w:type="dxa"/>
            <w:vMerge/>
            <w:tcBorders>
              <w:top w:val="single" w:sz="4" w:space="0" w:color="auto"/>
              <w:left w:val="single" w:sz="4" w:space="0" w:color="auto"/>
              <w:bottom w:val="nil"/>
              <w:right w:val="single" w:sz="4" w:space="0" w:color="auto"/>
            </w:tcBorders>
            <w:shd w:val="clear" w:color="auto" w:fill="auto"/>
            <w:vAlign w:val="center"/>
            <w:hideMark/>
          </w:tcPr>
          <w:p w14:paraId="2BC44FCC" w14:textId="77777777" w:rsidR="00886B70" w:rsidRPr="00515E4E" w:rsidRDefault="00886B70" w:rsidP="00063AF2">
            <w:pPr>
              <w:spacing w:after="0" w:line="240" w:lineRule="auto"/>
              <w:jc w:val="center"/>
              <w:rPr>
                <w:rFonts w:ascii="Times New Roman" w:hAnsi="Times New Roman"/>
              </w:rPr>
            </w:pPr>
          </w:p>
        </w:tc>
        <w:tc>
          <w:tcPr>
            <w:tcW w:w="1276" w:type="dxa"/>
            <w:vMerge/>
            <w:tcBorders>
              <w:top w:val="single" w:sz="4" w:space="0" w:color="auto"/>
              <w:left w:val="single" w:sz="4" w:space="0" w:color="auto"/>
              <w:bottom w:val="nil"/>
              <w:right w:val="single" w:sz="4" w:space="0" w:color="auto"/>
            </w:tcBorders>
            <w:shd w:val="clear" w:color="auto" w:fill="auto"/>
            <w:vAlign w:val="center"/>
            <w:hideMark/>
          </w:tcPr>
          <w:p w14:paraId="25360BEB" w14:textId="77777777" w:rsidR="00886B70" w:rsidRPr="00515E4E" w:rsidRDefault="00886B70" w:rsidP="00063AF2">
            <w:pPr>
              <w:spacing w:after="0" w:line="240" w:lineRule="auto"/>
              <w:jc w:val="center"/>
              <w:rPr>
                <w:rFonts w:ascii="Times New Roman" w:hAnsi="Times New Roman"/>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14:paraId="257402CD" w14:textId="77777777" w:rsidR="00886B70" w:rsidRPr="00515E4E" w:rsidRDefault="00886B70" w:rsidP="00063AF2">
            <w:pPr>
              <w:spacing w:after="0" w:line="240" w:lineRule="auto"/>
              <w:jc w:val="center"/>
              <w:rPr>
                <w:rFonts w:ascii="Times New Roman" w:hAnsi="Times New Roman"/>
              </w:rPr>
            </w:pPr>
          </w:p>
        </w:tc>
        <w:tc>
          <w:tcPr>
            <w:tcW w:w="856" w:type="dxa"/>
            <w:vMerge/>
            <w:tcBorders>
              <w:top w:val="single" w:sz="4" w:space="0" w:color="auto"/>
              <w:left w:val="single" w:sz="4" w:space="0" w:color="auto"/>
              <w:bottom w:val="nil"/>
              <w:right w:val="single" w:sz="4" w:space="0" w:color="auto"/>
            </w:tcBorders>
            <w:shd w:val="clear" w:color="auto" w:fill="auto"/>
            <w:vAlign w:val="center"/>
            <w:hideMark/>
          </w:tcPr>
          <w:p w14:paraId="6E9C3070" w14:textId="77777777" w:rsidR="00886B70" w:rsidRPr="00515E4E" w:rsidRDefault="00886B70" w:rsidP="00063AF2">
            <w:pPr>
              <w:spacing w:after="0" w:line="240" w:lineRule="auto"/>
              <w:jc w:val="center"/>
              <w:rPr>
                <w:rFonts w:ascii="Times New Roman" w:hAnsi="Times New Roman"/>
              </w:rPr>
            </w:pPr>
          </w:p>
        </w:tc>
      </w:tr>
      <w:tr w:rsidR="00462A4A" w:rsidRPr="00515E4E" w14:paraId="333FDBB7" w14:textId="77777777" w:rsidTr="00BA738D">
        <w:trPr>
          <w:trHeight w:val="282"/>
          <w:jc w:val="center"/>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41A882" w14:textId="77777777" w:rsidR="00886B70" w:rsidRPr="00515E4E" w:rsidRDefault="00886B70" w:rsidP="00063AF2">
            <w:pPr>
              <w:spacing w:after="0" w:line="240" w:lineRule="auto"/>
              <w:jc w:val="center"/>
              <w:rPr>
                <w:rFonts w:ascii="Times New Roman" w:hAnsi="Times New Roman"/>
              </w:rPr>
            </w:pPr>
          </w:p>
        </w:tc>
        <w:tc>
          <w:tcPr>
            <w:tcW w:w="1066" w:type="dxa"/>
            <w:tcBorders>
              <w:left w:val="single" w:sz="4" w:space="0" w:color="auto"/>
              <w:bottom w:val="nil"/>
              <w:right w:val="single" w:sz="4" w:space="0" w:color="auto"/>
            </w:tcBorders>
            <w:shd w:val="clear" w:color="auto" w:fill="auto"/>
            <w:vAlign w:val="center"/>
            <w:hideMark/>
          </w:tcPr>
          <w:p w14:paraId="75EA6D8C"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EC3</w:t>
            </w:r>
          </w:p>
        </w:tc>
        <w:tc>
          <w:tcPr>
            <w:tcW w:w="1009" w:type="dxa"/>
            <w:tcBorders>
              <w:left w:val="single" w:sz="4" w:space="0" w:color="auto"/>
              <w:bottom w:val="nil"/>
              <w:right w:val="single" w:sz="4" w:space="0" w:color="auto"/>
            </w:tcBorders>
            <w:shd w:val="clear" w:color="auto" w:fill="auto"/>
            <w:vAlign w:val="center"/>
            <w:hideMark/>
          </w:tcPr>
          <w:p w14:paraId="3D798A65"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0.923***</w:t>
            </w:r>
          </w:p>
        </w:tc>
        <w:tc>
          <w:tcPr>
            <w:tcW w:w="958" w:type="dxa"/>
            <w:tcBorders>
              <w:left w:val="single" w:sz="4" w:space="0" w:color="auto"/>
              <w:bottom w:val="nil"/>
              <w:right w:val="single" w:sz="4" w:space="0" w:color="auto"/>
            </w:tcBorders>
            <w:shd w:val="clear" w:color="auto" w:fill="auto"/>
            <w:vAlign w:val="center"/>
            <w:hideMark/>
          </w:tcPr>
          <w:p w14:paraId="7ABF2C50"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18.426</w:t>
            </w:r>
          </w:p>
        </w:tc>
        <w:tc>
          <w:tcPr>
            <w:tcW w:w="1057" w:type="dxa"/>
            <w:vMerge/>
            <w:tcBorders>
              <w:top w:val="single" w:sz="4" w:space="0" w:color="auto"/>
              <w:left w:val="single" w:sz="4" w:space="0" w:color="auto"/>
              <w:bottom w:val="nil"/>
              <w:right w:val="single" w:sz="4" w:space="0" w:color="auto"/>
            </w:tcBorders>
            <w:shd w:val="clear" w:color="auto" w:fill="auto"/>
            <w:vAlign w:val="center"/>
            <w:hideMark/>
          </w:tcPr>
          <w:p w14:paraId="13140149" w14:textId="77777777" w:rsidR="00886B70" w:rsidRPr="00515E4E" w:rsidRDefault="00886B70" w:rsidP="00063AF2">
            <w:pPr>
              <w:spacing w:after="0" w:line="240" w:lineRule="auto"/>
              <w:jc w:val="center"/>
              <w:rPr>
                <w:rFonts w:ascii="Times New Roman" w:hAnsi="Times New Roman"/>
              </w:rPr>
            </w:pPr>
          </w:p>
        </w:tc>
        <w:tc>
          <w:tcPr>
            <w:tcW w:w="1276" w:type="dxa"/>
            <w:vMerge/>
            <w:tcBorders>
              <w:top w:val="single" w:sz="4" w:space="0" w:color="auto"/>
              <w:left w:val="single" w:sz="4" w:space="0" w:color="auto"/>
              <w:bottom w:val="nil"/>
              <w:right w:val="single" w:sz="4" w:space="0" w:color="auto"/>
            </w:tcBorders>
            <w:shd w:val="clear" w:color="auto" w:fill="auto"/>
            <w:vAlign w:val="center"/>
            <w:hideMark/>
          </w:tcPr>
          <w:p w14:paraId="018209B1" w14:textId="77777777" w:rsidR="00886B70" w:rsidRPr="00515E4E" w:rsidRDefault="00886B70" w:rsidP="00063AF2">
            <w:pPr>
              <w:spacing w:after="0" w:line="240" w:lineRule="auto"/>
              <w:jc w:val="center"/>
              <w:rPr>
                <w:rFonts w:ascii="Times New Roman" w:hAnsi="Times New Roman"/>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14:paraId="74BA794E" w14:textId="77777777" w:rsidR="00886B70" w:rsidRPr="00515E4E" w:rsidRDefault="00886B70" w:rsidP="00063AF2">
            <w:pPr>
              <w:spacing w:after="0" w:line="240" w:lineRule="auto"/>
              <w:jc w:val="center"/>
              <w:rPr>
                <w:rFonts w:ascii="Times New Roman" w:hAnsi="Times New Roman"/>
              </w:rPr>
            </w:pPr>
          </w:p>
        </w:tc>
        <w:tc>
          <w:tcPr>
            <w:tcW w:w="856" w:type="dxa"/>
            <w:vMerge/>
            <w:tcBorders>
              <w:top w:val="single" w:sz="4" w:space="0" w:color="auto"/>
              <w:left w:val="single" w:sz="4" w:space="0" w:color="auto"/>
              <w:bottom w:val="nil"/>
              <w:right w:val="single" w:sz="4" w:space="0" w:color="auto"/>
            </w:tcBorders>
            <w:shd w:val="clear" w:color="auto" w:fill="auto"/>
            <w:vAlign w:val="center"/>
            <w:hideMark/>
          </w:tcPr>
          <w:p w14:paraId="30CC9368" w14:textId="77777777" w:rsidR="00886B70" w:rsidRPr="00515E4E" w:rsidRDefault="00886B70" w:rsidP="00063AF2">
            <w:pPr>
              <w:spacing w:after="0" w:line="240" w:lineRule="auto"/>
              <w:jc w:val="center"/>
              <w:rPr>
                <w:rFonts w:ascii="Times New Roman" w:hAnsi="Times New Roman"/>
              </w:rPr>
            </w:pPr>
          </w:p>
        </w:tc>
      </w:tr>
      <w:tr w:rsidR="00462A4A" w:rsidRPr="00515E4E" w14:paraId="4322BFF4" w14:textId="77777777" w:rsidTr="00BA738D">
        <w:trPr>
          <w:trHeight w:val="282"/>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33DCDAA4" w14:textId="77777777" w:rsidR="00886B70" w:rsidRPr="00515E4E" w:rsidRDefault="00886B70" w:rsidP="00063AF2">
            <w:pPr>
              <w:spacing w:after="0" w:line="240" w:lineRule="auto"/>
              <w:rPr>
                <w:rFonts w:ascii="Times New Roman" w:hAnsi="Times New Roman"/>
              </w:rPr>
            </w:pP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3ABC9348"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EC4</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14:paraId="6F6AF27E"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0.782***</w:t>
            </w: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74E5B498"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11.169</w:t>
            </w:r>
          </w:p>
        </w:tc>
        <w:tc>
          <w:tcPr>
            <w:tcW w:w="1057" w:type="dxa"/>
            <w:vMerge/>
            <w:tcBorders>
              <w:top w:val="single" w:sz="4" w:space="0" w:color="auto"/>
              <w:left w:val="single" w:sz="4" w:space="0" w:color="auto"/>
              <w:bottom w:val="nil"/>
              <w:right w:val="single" w:sz="4" w:space="0" w:color="auto"/>
            </w:tcBorders>
            <w:vAlign w:val="center"/>
            <w:hideMark/>
          </w:tcPr>
          <w:p w14:paraId="2B4E2FEB" w14:textId="77777777" w:rsidR="00886B70" w:rsidRPr="00515E4E" w:rsidRDefault="00886B70" w:rsidP="00063AF2">
            <w:pPr>
              <w:spacing w:after="0" w:line="240" w:lineRule="auto"/>
              <w:rPr>
                <w:rFonts w:ascii="Times New Roman" w:hAnsi="Times New Roman"/>
              </w:rPr>
            </w:pPr>
          </w:p>
        </w:tc>
        <w:tc>
          <w:tcPr>
            <w:tcW w:w="1276" w:type="dxa"/>
            <w:vMerge/>
            <w:tcBorders>
              <w:top w:val="single" w:sz="4" w:space="0" w:color="auto"/>
              <w:left w:val="single" w:sz="4" w:space="0" w:color="auto"/>
              <w:bottom w:val="nil"/>
              <w:right w:val="single" w:sz="4" w:space="0" w:color="auto"/>
            </w:tcBorders>
            <w:vAlign w:val="center"/>
            <w:hideMark/>
          </w:tcPr>
          <w:p w14:paraId="71911838" w14:textId="77777777" w:rsidR="00886B70" w:rsidRPr="00515E4E" w:rsidRDefault="00886B70" w:rsidP="00063AF2">
            <w:pPr>
              <w:spacing w:after="0" w:line="240" w:lineRule="auto"/>
              <w:rPr>
                <w:rFonts w:ascii="Times New Roman" w:hAnsi="Times New Roman"/>
              </w:rPr>
            </w:pPr>
          </w:p>
        </w:tc>
        <w:tc>
          <w:tcPr>
            <w:tcW w:w="992" w:type="dxa"/>
            <w:vMerge/>
            <w:tcBorders>
              <w:top w:val="single" w:sz="4" w:space="0" w:color="auto"/>
              <w:left w:val="single" w:sz="4" w:space="0" w:color="auto"/>
              <w:bottom w:val="nil"/>
              <w:right w:val="single" w:sz="4" w:space="0" w:color="auto"/>
            </w:tcBorders>
            <w:vAlign w:val="center"/>
            <w:hideMark/>
          </w:tcPr>
          <w:p w14:paraId="665B11FB" w14:textId="77777777" w:rsidR="00886B70" w:rsidRPr="00515E4E" w:rsidRDefault="00886B70" w:rsidP="00063AF2">
            <w:pPr>
              <w:spacing w:after="0" w:line="240" w:lineRule="auto"/>
              <w:rPr>
                <w:rFonts w:ascii="Times New Roman" w:hAnsi="Times New Roman"/>
              </w:rPr>
            </w:pPr>
          </w:p>
        </w:tc>
        <w:tc>
          <w:tcPr>
            <w:tcW w:w="856" w:type="dxa"/>
            <w:vMerge/>
            <w:tcBorders>
              <w:top w:val="single" w:sz="4" w:space="0" w:color="auto"/>
              <w:left w:val="single" w:sz="4" w:space="0" w:color="auto"/>
              <w:bottom w:val="nil"/>
              <w:right w:val="single" w:sz="4" w:space="0" w:color="auto"/>
            </w:tcBorders>
            <w:vAlign w:val="center"/>
            <w:hideMark/>
          </w:tcPr>
          <w:p w14:paraId="4ECDAAEA" w14:textId="77777777" w:rsidR="00886B70" w:rsidRPr="00515E4E" w:rsidRDefault="00886B70" w:rsidP="00063AF2">
            <w:pPr>
              <w:spacing w:after="0" w:line="240" w:lineRule="auto"/>
              <w:rPr>
                <w:rFonts w:ascii="Times New Roman" w:hAnsi="Times New Roman"/>
              </w:rPr>
            </w:pPr>
          </w:p>
        </w:tc>
      </w:tr>
      <w:tr w:rsidR="00462A4A" w:rsidRPr="00515E4E" w14:paraId="25B13FDE" w14:textId="77777777" w:rsidTr="00BA738D">
        <w:trPr>
          <w:trHeight w:val="282"/>
          <w:jc w:val="center"/>
        </w:trPr>
        <w:tc>
          <w:tcPr>
            <w:tcW w:w="1562" w:type="dxa"/>
            <w:vMerge w:val="restart"/>
            <w:tcBorders>
              <w:top w:val="single" w:sz="4" w:space="0" w:color="auto"/>
              <w:left w:val="single" w:sz="4" w:space="0" w:color="auto"/>
              <w:bottom w:val="nil"/>
              <w:right w:val="single" w:sz="4" w:space="0" w:color="auto"/>
            </w:tcBorders>
            <w:shd w:val="clear" w:color="auto" w:fill="auto"/>
            <w:vAlign w:val="center"/>
            <w:hideMark/>
          </w:tcPr>
          <w:p w14:paraId="272AD187"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Patents</w:t>
            </w:r>
          </w:p>
        </w:tc>
        <w:tc>
          <w:tcPr>
            <w:tcW w:w="1066" w:type="dxa"/>
            <w:tcBorders>
              <w:top w:val="single" w:sz="4" w:space="0" w:color="auto"/>
              <w:left w:val="single" w:sz="4" w:space="0" w:color="auto"/>
              <w:bottom w:val="nil"/>
              <w:right w:val="single" w:sz="4" w:space="0" w:color="auto"/>
            </w:tcBorders>
            <w:shd w:val="clear" w:color="auto" w:fill="auto"/>
            <w:vAlign w:val="center"/>
            <w:hideMark/>
          </w:tcPr>
          <w:p w14:paraId="30B4F260"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PA1</w:t>
            </w:r>
          </w:p>
        </w:tc>
        <w:tc>
          <w:tcPr>
            <w:tcW w:w="1009" w:type="dxa"/>
            <w:tcBorders>
              <w:top w:val="single" w:sz="4" w:space="0" w:color="auto"/>
              <w:left w:val="single" w:sz="4" w:space="0" w:color="auto"/>
              <w:bottom w:val="nil"/>
              <w:right w:val="single" w:sz="4" w:space="0" w:color="auto"/>
            </w:tcBorders>
            <w:shd w:val="clear" w:color="auto" w:fill="auto"/>
            <w:vAlign w:val="center"/>
            <w:hideMark/>
          </w:tcPr>
          <w:p w14:paraId="28C3078C"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0.727***</w:t>
            </w:r>
          </w:p>
        </w:tc>
        <w:tc>
          <w:tcPr>
            <w:tcW w:w="958" w:type="dxa"/>
            <w:tcBorders>
              <w:top w:val="single" w:sz="4" w:space="0" w:color="auto"/>
              <w:left w:val="single" w:sz="4" w:space="0" w:color="auto"/>
              <w:bottom w:val="nil"/>
              <w:right w:val="single" w:sz="4" w:space="0" w:color="auto"/>
            </w:tcBorders>
            <w:shd w:val="clear" w:color="auto" w:fill="auto"/>
            <w:vAlign w:val="center"/>
            <w:hideMark/>
          </w:tcPr>
          <w:p w14:paraId="5D0541F3"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1.000</w:t>
            </w:r>
            <w:r w:rsidRPr="00515E4E">
              <w:rPr>
                <w:rFonts w:ascii="Times New Roman" w:hAnsi="Times New Roman"/>
                <w:vertAlign w:val="superscript"/>
              </w:rPr>
              <w:t>a</w:t>
            </w:r>
          </w:p>
        </w:tc>
        <w:tc>
          <w:tcPr>
            <w:tcW w:w="1057" w:type="dxa"/>
            <w:vMerge w:val="restart"/>
            <w:tcBorders>
              <w:top w:val="single" w:sz="4" w:space="0" w:color="auto"/>
              <w:left w:val="single" w:sz="4" w:space="0" w:color="auto"/>
              <w:bottom w:val="nil"/>
              <w:right w:val="single" w:sz="4" w:space="0" w:color="auto"/>
            </w:tcBorders>
            <w:shd w:val="clear" w:color="auto" w:fill="auto"/>
            <w:vAlign w:val="center"/>
            <w:hideMark/>
          </w:tcPr>
          <w:p w14:paraId="2DBFFB0B"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0.738</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390EA0D3"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0.764</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14:paraId="013C919A"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0.784</w:t>
            </w:r>
          </w:p>
        </w:tc>
        <w:tc>
          <w:tcPr>
            <w:tcW w:w="856" w:type="dxa"/>
            <w:vMerge w:val="restart"/>
            <w:tcBorders>
              <w:top w:val="single" w:sz="4" w:space="0" w:color="auto"/>
              <w:left w:val="single" w:sz="4" w:space="0" w:color="auto"/>
              <w:bottom w:val="nil"/>
              <w:right w:val="single" w:sz="4" w:space="0" w:color="auto"/>
            </w:tcBorders>
            <w:shd w:val="clear" w:color="auto" w:fill="auto"/>
            <w:vAlign w:val="center"/>
            <w:hideMark/>
          </w:tcPr>
          <w:p w14:paraId="0BAA775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0.550</w:t>
            </w:r>
          </w:p>
        </w:tc>
      </w:tr>
      <w:tr w:rsidR="00462A4A" w:rsidRPr="00515E4E" w14:paraId="3682C6E3" w14:textId="77777777" w:rsidTr="00BA738D">
        <w:trPr>
          <w:trHeight w:val="282"/>
          <w:jc w:val="center"/>
        </w:trPr>
        <w:tc>
          <w:tcPr>
            <w:tcW w:w="1562" w:type="dxa"/>
            <w:vMerge/>
            <w:tcBorders>
              <w:top w:val="single" w:sz="4" w:space="0" w:color="auto"/>
              <w:left w:val="single" w:sz="4" w:space="0" w:color="auto"/>
              <w:bottom w:val="nil"/>
              <w:right w:val="single" w:sz="4" w:space="0" w:color="auto"/>
            </w:tcBorders>
            <w:shd w:val="clear" w:color="auto" w:fill="auto"/>
            <w:vAlign w:val="center"/>
            <w:hideMark/>
          </w:tcPr>
          <w:p w14:paraId="1BEBDEE9" w14:textId="77777777" w:rsidR="00886B70" w:rsidRPr="00515E4E" w:rsidRDefault="00886B70" w:rsidP="00063AF2">
            <w:pPr>
              <w:spacing w:after="0" w:line="240" w:lineRule="auto"/>
              <w:jc w:val="center"/>
              <w:rPr>
                <w:rFonts w:ascii="Times New Roman" w:hAnsi="Times New Roman"/>
              </w:rPr>
            </w:pPr>
          </w:p>
        </w:tc>
        <w:tc>
          <w:tcPr>
            <w:tcW w:w="1066" w:type="dxa"/>
            <w:tcBorders>
              <w:left w:val="single" w:sz="4" w:space="0" w:color="auto"/>
              <w:bottom w:val="nil"/>
              <w:right w:val="single" w:sz="4" w:space="0" w:color="auto"/>
            </w:tcBorders>
            <w:shd w:val="clear" w:color="auto" w:fill="auto"/>
            <w:vAlign w:val="center"/>
            <w:hideMark/>
          </w:tcPr>
          <w:p w14:paraId="42D355C4"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PA2</w:t>
            </w:r>
          </w:p>
        </w:tc>
        <w:tc>
          <w:tcPr>
            <w:tcW w:w="1009" w:type="dxa"/>
            <w:tcBorders>
              <w:left w:val="single" w:sz="4" w:space="0" w:color="auto"/>
              <w:bottom w:val="nil"/>
              <w:right w:val="single" w:sz="4" w:space="0" w:color="auto"/>
            </w:tcBorders>
            <w:shd w:val="clear" w:color="auto" w:fill="auto"/>
            <w:vAlign w:val="center"/>
            <w:hideMark/>
          </w:tcPr>
          <w:p w14:paraId="408E1C7A"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0.659***</w:t>
            </w:r>
          </w:p>
        </w:tc>
        <w:tc>
          <w:tcPr>
            <w:tcW w:w="958" w:type="dxa"/>
            <w:tcBorders>
              <w:left w:val="single" w:sz="4" w:space="0" w:color="auto"/>
              <w:bottom w:val="nil"/>
              <w:right w:val="single" w:sz="4" w:space="0" w:color="auto"/>
            </w:tcBorders>
            <w:shd w:val="clear" w:color="auto" w:fill="auto"/>
            <w:vAlign w:val="center"/>
            <w:hideMark/>
          </w:tcPr>
          <w:p w14:paraId="26E7556E"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5.150</w:t>
            </w:r>
          </w:p>
        </w:tc>
        <w:tc>
          <w:tcPr>
            <w:tcW w:w="1057" w:type="dxa"/>
            <w:vMerge/>
            <w:tcBorders>
              <w:top w:val="single" w:sz="4" w:space="0" w:color="auto"/>
              <w:left w:val="single" w:sz="4" w:space="0" w:color="auto"/>
              <w:bottom w:val="nil"/>
              <w:right w:val="single" w:sz="4" w:space="0" w:color="auto"/>
            </w:tcBorders>
            <w:shd w:val="clear" w:color="auto" w:fill="auto"/>
            <w:vAlign w:val="center"/>
            <w:hideMark/>
          </w:tcPr>
          <w:p w14:paraId="13C52006" w14:textId="77777777" w:rsidR="00886B70" w:rsidRPr="00515E4E" w:rsidRDefault="00886B70" w:rsidP="00063AF2">
            <w:pPr>
              <w:spacing w:after="0" w:line="240" w:lineRule="auto"/>
              <w:jc w:val="center"/>
              <w:rPr>
                <w:rFonts w:ascii="Times New Roman" w:hAnsi="Times New Roman"/>
              </w:rPr>
            </w:pPr>
          </w:p>
        </w:tc>
        <w:tc>
          <w:tcPr>
            <w:tcW w:w="1276" w:type="dxa"/>
            <w:vMerge/>
            <w:tcBorders>
              <w:top w:val="single" w:sz="4" w:space="0" w:color="auto"/>
              <w:left w:val="single" w:sz="4" w:space="0" w:color="auto"/>
              <w:bottom w:val="nil"/>
              <w:right w:val="single" w:sz="4" w:space="0" w:color="auto"/>
            </w:tcBorders>
            <w:shd w:val="clear" w:color="auto" w:fill="auto"/>
            <w:vAlign w:val="center"/>
            <w:hideMark/>
          </w:tcPr>
          <w:p w14:paraId="0C6A4F77" w14:textId="77777777" w:rsidR="00886B70" w:rsidRPr="00515E4E" w:rsidRDefault="00886B70" w:rsidP="00063AF2">
            <w:pPr>
              <w:spacing w:after="0" w:line="240" w:lineRule="auto"/>
              <w:jc w:val="center"/>
              <w:rPr>
                <w:rFonts w:ascii="Times New Roman" w:hAnsi="Times New Roman"/>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14:paraId="65772E11" w14:textId="77777777" w:rsidR="00886B70" w:rsidRPr="00515E4E" w:rsidRDefault="00886B70" w:rsidP="00063AF2">
            <w:pPr>
              <w:spacing w:after="0" w:line="240" w:lineRule="auto"/>
              <w:jc w:val="center"/>
              <w:rPr>
                <w:rFonts w:ascii="Times New Roman" w:hAnsi="Times New Roman"/>
              </w:rPr>
            </w:pPr>
          </w:p>
        </w:tc>
        <w:tc>
          <w:tcPr>
            <w:tcW w:w="856" w:type="dxa"/>
            <w:vMerge/>
            <w:tcBorders>
              <w:top w:val="single" w:sz="4" w:space="0" w:color="auto"/>
              <w:left w:val="single" w:sz="4" w:space="0" w:color="auto"/>
              <w:bottom w:val="nil"/>
              <w:right w:val="single" w:sz="4" w:space="0" w:color="auto"/>
            </w:tcBorders>
            <w:shd w:val="clear" w:color="auto" w:fill="auto"/>
            <w:vAlign w:val="center"/>
            <w:hideMark/>
          </w:tcPr>
          <w:p w14:paraId="282F37F7" w14:textId="77777777" w:rsidR="00886B70" w:rsidRPr="00515E4E" w:rsidRDefault="00886B70" w:rsidP="00063AF2">
            <w:pPr>
              <w:spacing w:after="0" w:line="240" w:lineRule="auto"/>
              <w:jc w:val="center"/>
              <w:rPr>
                <w:rFonts w:ascii="Times New Roman" w:hAnsi="Times New Roman"/>
              </w:rPr>
            </w:pPr>
          </w:p>
        </w:tc>
      </w:tr>
      <w:tr w:rsidR="00462A4A" w:rsidRPr="00515E4E" w14:paraId="1EA08A0D" w14:textId="77777777" w:rsidTr="00BA738D">
        <w:trPr>
          <w:trHeight w:val="282"/>
          <w:jc w:val="center"/>
        </w:trPr>
        <w:tc>
          <w:tcPr>
            <w:tcW w:w="1562" w:type="dxa"/>
            <w:vMerge/>
            <w:tcBorders>
              <w:top w:val="single" w:sz="4" w:space="0" w:color="auto"/>
              <w:left w:val="single" w:sz="4" w:space="0" w:color="auto"/>
              <w:bottom w:val="nil"/>
              <w:right w:val="single" w:sz="4" w:space="0" w:color="auto"/>
            </w:tcBorders>
            <w:vAlign w:val="center"/>
            <w:hideMark/>
          </w:tcPr>
          <w:p w14:paraId="5214C93B" w14:textId="77777777" w:rsidR="00886B70" w:rsidRPr="00515E4E" w:rsidRDefault="00886B70" w:rsidP="00063AF2">
            <w:pPr>
              <w:spacing w:after="0" w:line="240" w:lineRule="auto"/>
              <w:rPr>
                <w:rFonts w:ascii="Times New Roman" w:hAnsi="Times New Roman"/>
              </w:rPr>
            </w:pP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0278C350"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PA3</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14:paraId="6DE9969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0.828***</w:t>
            </w: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54350D0"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6.978</w:t>
            </w:r>
          </w:p>
        </w:tc>
        <w:tc>
          <w:tcPr>
            <w:tcW w:w="1057" w:type="dxa"/>
            <w:vMerge/>
            <w:tcBorders>
              <w:top w:val="single" w:sz="4" w:space="0" w:color="auto"/>
              <w:left w:val="single" w:sz="4" w:space="0" w:color="auto"/>
              <w:bottom w:val="nil"/>
              <w:right w:val="single" w:sz="4" w:space="0" w:color="auto"/>
            </w:tcBorders>
            <w:vAlign w:val="center"/>
            <w:hideMark/>
          </w:tcPr>
          <w:p w14:paraId="72801540" w14:textId="77777777" w:rsidR="00886B70" w:rsidRPr="00515E4E" w:rsidRDefault="00886B70" w:rsidP="00063AF2">
            <w:pPr>
              <w:spacing w:after="0" w:line="240" w:lineRule="auto"/>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BC2259" w14:textId="77777777" w:rsidR="00886B70" w:rsidRPr="00515E4E" w:rsidRDefault="00886B70" w:rsidP="00063AF2">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7E91F6" w14:textId="77777777" w:rsidR="00886B70" w:rsidRPr="00515E4E" w:rsidRDefault="00886B70" w:rsidP="00063AF2">
            <w:pPr>
              <w:spacing w:after="0" w:line="240" w:lineRule="auto"/>
              <w:rPr>
                <w:rFonts w:ascii="Times New Roman" w:hAnsi="Times New Roman"/>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14B27E36" w14:textId="77777777" w:rsidR="00886B70" w:rsidRPr="00515E4E" w:rsidRDefault="00886B70" w:rsidP="00063AF2">
            <w:pPr>
              <w:spacing w:after="0" w:line="240" w:lineRule="auto"/>
              <w:rPr>
                <w:rFonts w:ascii="Times New Roman" w:hAnsi="Times New Roman"/>
              </w:rPr>
            </w:pPr>
          </w:p>
        </w:tc>
      </w:tr>
      <w:tr w:rsidR="00462A4A" w:rsidRPr="00515E4E" w14:paraId="34041873" w14:textId="77777777" w:rsidTr="00BA738D">
        <w:trPr>
          <w:trHeight w:val="282"/>
          <w:jc w:val="center"/>
        </w:trPr>
        <w:tc>
          <w:tcPr>
            <w:tcW w:w="1562" w:type="dxa"/>
            <w:vMerge w:val="restart"/>
            <w:tcBorders>
              <w:top w:val="single" w:sz="4" w:space="0" w:color="auto"/>
              <w:left w:val="single" w:sz="4" w:space="0" w:color="auto"/>
              <w:bottom w:val="single" w:sz="4" w:space="0" w:color="000000"/>
              <w:right w:val="nil"/>
            </w:tcBorders>
            <w:shd w:val="clear" w:color="auto" w:fill="auto"/>
            <w:vAlign w:val="center"/>
            <w:hideMark/>
          </w:tcPr>
          <w:p w14:paraId="0FDCE38D"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Registration of Brands</w:t>
            </w:r>
          </w:p>
        </w:tc>
        <w:tc>
          <w:tcPr>
            <w:tcW w:w="1066" w:type="dxa"/>
            <w:tcBorders>
              <w:top w:val="single" w:sz="4" w:space="0" w:color="auto"/>
              <w:left w:val="single" w:sz="4" w:space="0" w:color="auto"/>
              <w:bottom w:val="nil"/>
              <w:right w:val="single" w:sz="4" w:space="0" w:color="auto"/>
            </w:tcBorders>
            <w:shd w:val="clear" w:color="auto" w:fill="auto"/>
            <w:vAlign w:val="center"/>
            <w:hideMark/>
          </w:tcPr>
          <w:p w14:paraId="28124EFF"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RM1</w:t>
            </w:r>
          </w:p>
        </w:tc>
        <w:tc>
          <w:tcPr>
            <w:tcW w:w="1009" w:type="dxa"/>
            <w:tcBorders>
              <w:top w:val="single" w:sz="4" w:space="0" w:color="auto"/>
              <w:left w:val="nil"/>
              <w:bottom w:val="nil"/>
              <w:right w:val="single" w:sz="4" w:space="0" w:color="auto"/>
            </w:tcBorders>
            <w:shd w:val="clear" w:color="auto" w:fill="auto"/>
            <w:noWrap/>
            <w:vAlign w:val="center"/>
            <w:hideMark/>
          </w:tcPr>
          <w:p w14:paraId="616D5E02"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0.826***</w:t>
            </w:r>
          </w:p>
        </w:tc>
        <w:tc>
          <w:tcPr>
            <w:tcW w:w="958" w:type="dxa"/>
            <w:tcBorders>
              <w:top w:val="single" w:sz="4" w:space="0" w:color="auto"/>
              <w:left w:val="nil"/>
              <w:bottom w:val="nil"/>
              <w:right w:val="single" w:sz="4" w:space="0" w:color="auto"/>
            </w:tcBorders>
            <w:shd w:val="clear" w:color="auto" w:fill="auto"/>
            <w:vAlign w:val="center"/>
            <w:hideMark/>
          </w:tcPr>
          <w:p w14:paraId="3BBC569B"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1.000</w:t>
            </w:r>
            <w:r w:rsidRPr="00515E4E">
              <w:rPr>
                <w:rFonts w:ascii="Times New Roman" w:hAnsi="Times New Roman"/>
                <w:vertAlign w:val="superscript"/>
              </w:rPr>
              <w:t>a</w:t>
            </w:r>
          </w:p>
        </w:tc>
        <w:tc>
          <w:tcPr>
            <w:tcW w:w="1057" w:type="dxa"/>
            <w:vMerge w:val="restart"/>
            <w:tcBorders>
              <w:top w:val="single" w:sz="4" w:space="0" w:color="auto"/>
              <w:left w:val="nil"/>
              <w:bottom w:val="single" w:sz="4" w:space="0" w:color="000000"/>
              <w:right w:val="single" w:sz="4" w:space="0" w:color="auto"/>
            </w:tcBorders>
            <w:shd w:val="clear" w:color="auto" w:fill="auto"/>
            <w:vAlign w:val="center"/>
            <w:hideMark/>
          </w:tcPr>
          <w:p w14:paraId="43535705"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0.719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E2511"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0.701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0FD9A"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0.711</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DE3AD"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0.529</w:t>
            </w:r>
          </w:p>
        </w:tc>
      </w:tr>
      <w:tr w:rsidR="00462A4A" w:rsidRPr="00515E4E" w14:paraId="18F54B8A" w14:textId="77777777" w:rsidTr="00BA738D">
        <w:trPr>
          <w:trHeight w:val="282"/>
          <w:jc w:val="center"/>
        </w:trPr>
        <w:tc>
          <w:tcPr>
            <w:tcW w:w="1562" w:type="dxa"/>
            <w:vMerge/>
            <w:tcBorders>
              <w:top w:val="single" w:sz="4" w:space="0" w:color="auto"/>
              <w:left w:val="single" w:sz="4" w:space="0" w:color="auto"/>
              <w:bottom w:val="single" w:sz="4" w:space="0" w:color="000000"/>
              <w:right w:val="nil"/>
            </w:tcBorders>
            <w:vAlign w:val="center"/>
            <w:hideMark/>
          </w:tcPr>
          <w:p w14:paraId="1C2ABAE3" w14:textId="77777777" w:rsidR="00886B70" w:rsidRPr="00515E4E" w:rsidRDefault="00886B70" w:rsidP="00063AF2">
            <w:pPr>
              <w:spacing w:after="0" w:line="240" w:lineRule="auto"/>
              <w:rPr>
                <w:rFonts w:ascii="Times New Roman" w:hAnsi="Times New Roman"/>
              </w:rPr>
            </w:pP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2E505867"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RM2</w:t>
            </w:r>
          </w:p>
        </w:tc>
        <w:tc>
          <w:tcPr>
            <w:tcW w:w="1009" w:type="dxa"/>
            <w:tcBorders>
              <w:top w:val="nil"/>
              <w:left w:val="nil"/>
              <w:bottom w:val="single" w:sz="4" w:space="0" w:color="auto"/>
              <w:right w:val="single" w:sz="4" w:space="0" w:color="auto"/>
            </w:tcBorders>
            <w:shd w:val="clear" w:color="auto" w:fill="auto"/>
            <w:noWrap/>
            <w:vAlign w:val="center"/>
            <w:hideMark/>
          </w:tcPr>
          <w:p w14:paraId="5B5C3B43"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0.673***</w:t>
            </w:r>
          </w:p>
        </w:tc>
        <w:tc>
          <w:tcPr>
            <w:tcW w:w="958" w:type="dxa"/>
            <w:tcBorders>
              <w:top w:val="nil"/>
              <w:left w:val="nil"/>
              <w:bottom w:val="single" w:sz="4" w:space="0" w:color="auto"/>
              <w:right w:val="single" w:sz="4" w:space="0" w:color="auto"/>
            </w:tcBorders>
            <w:shd w:val="clear" w:color="auto" w:fill="auto"/>
            <w:vAlign w:val="center"/>
            <w:hideMark/>
          </w:tcPr>
          <w:p w14:paraId="7C5A5CFE"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6.786</w:t>
            </w:r>
          </w:p>
        </w:tc>
        <w:tc>
          <w:tcPr>
            <w:tcW w:w="1057" w:type="dxa"/>
            <w:vMerge/>
            <w:tcBorders>
              <w:top w:val="single" w:sz="4" w:space="0" w:color="auto"/>
              <w:left w:val="nil"/>
              <w:bottom w:val="single" w:sz="4" w:space="0" w:color="000000"/>
              <w:right w:val="single" w:sz="4" w:space="0" w:color="auto"/>
            </w:tcBorders>
            <w:vAlign w:val="center"/>
            <w:hideMark/>
          </w:tcPr>
          <w:p w14:paraId="31AE6C71" w14:textId="77777777" w:rsidR="00886B70" w:rsidRPr="00515E4E" w:rsidRDefault="00886B70" w:rsidP="00063AF2">
            <w:pPr>
              <w:spacing w:after="0" w:line="240" w:lineRule="auto"/>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B8301BF" w14:textId="77777777" w:rsidR="00886B70" w:rsidRPr="00515E4E" w:rsidRDefault="00886B70" w:rsidP="00063AF2">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E6B5EF" w14:textId="77777777" w:rsidR="00886B70" w:rsidRPr="00515E4E" w:rsidRDefault="00886B70" w:rsidP="00063AF2">
            <w:pPr>
              <w:spacing w:after="0" w:line="240" w:lineRule="auto"/>
              <w:rPr>
                <w:rFonts w:ascii="Times New Roman" w:hAnsi="Times New Roman"/>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1CDE587C" w14:textId="77777777" w:rsidR="00886B70" w:rsidRPr="00515E4E" w:rsidRDefault="00886B70" w:rsidP="00063AF2">
            <w:pPr>
              <w:spacing w:after="0" w:line="240" w:lineRule="auto"/>
              <w:rPr>
                <w:rFonts w:ascii="Times New Roman" w:hAnsi="Times New Roman"/>
              </w:rPr>
            </w:pPr>
          </w:p>
        </w:tc>
      </w:tr>
      <w:tr w:rsidR="00462A4A" w:rsidRPr="00515E4E" w14:paraId="13A6CFFE" w14:textId="77777777" w:rsidTr="00BA738D">
        <w:trPr>
          <w:trHeight w:val="282"/>
          <w:jc w:val="center"/>
        </w:trPr>
        <w:tc>
          <w:tcPr>
            <w:tcW w:w="1562" w:type="dxa"/>
            <w:vMerge w:val="restart"/>
            <w:tcBorders>
              <w:top w:val="single" w:sz="4" w:space="0" w:color="auto"/>
              <w:left w:val="single" w:sz="4" w:space="0" w:color="auto"/>
              <w:right w:val="single" w:sz="4" w:space="0" w:color="auto"/>
            </w:tcBorders>
            <w:vAlign w:val="center"/>
            <w:hideMark/>
          </w:tcPr>
          <w:p w14:paraId="155FB358"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Image Investment</w:t>
            </w:r>
          </w:p>
        </w:tc>
        <w:tc>
          <w:tcPr>
            <w:tcW w:w="1066" w:type="dxa"/>
            <w:tcBorders>
              <w:top w:val="single" w:sz="4" w:space="0" w:color="auto"/>
              <w:left w:val="single" w:sz="4" w:space="0" w:color="auto"/>
              <w:right w:val="single" w:sz="4" w:space="0" w:color="auto"/>
            </w:tcBorders>
            <w:shd w:val="clear" w:color="auto" w:fill="auto"/>
            <w:vAlign w:val="center"/>
            <w:hideMark/>
          </w:tcPr>
          <w:p w14:paraId="136FF204"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II1</w:t>
            </w:r>
          </w:p>
        </w:tc>
        <w:tc>
          <w:tcPr>
            <w:tcW w:w="1009" w:type="dxa"/>
            <w:tcBorders>
              <w:top w:val="single" w:sz="4" w:space="0" w:color="auto"/>
              <w:left w:val="single" w:sz="4" w:space="0" w:color="auto"/>
              <w:right w:val="single" w:sz="4" w:space="0" w:color="auto"/>
            </w:tcBorders>
            <w:shd w:val="clear" w:color="auto" w:fill="auto"/>
            <w:noWrap/>
            <w:vAlign w:val="center"/>
            <w:hideMark/>
          </w:tcPr>
          <w:p w14:paraId="48A43C06"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0.817***</w:t>
            </w:r>
          </w:p>
        </w:tc>
        <w:tc>
          <w:tcPr>
            <w:tcW w:w="958" w:type="dxa"/>
            <w:tcBorders>
              <w:top w:val="single" w:sz="4" w:space="0" w:color="auto"/>
              <w:left w:val="single" w:sz="4" w:space="0" w:color="auto"/>
              <w:right w:val="single" w:sz="4" w:space="0" w:color="auto"/>
            </w:tcBorders>
            <w:shd w:val="clear" w:color="auto" w:fill="auto"/>
            <w:vAlign w:val="center"/>
            <w:hideMark/>
          </w:tcPr>
          <w:p w14:paraId="5F9F9156"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1.000</w:t>
            </w:r>
            <w:r w:rsidRPr="00515E4E">
              <w:rPr>
                <w:rFonts w:ascii="Times New Roman" w:hAnsi="Times New Roman"/>
                <w:vertAlign w:val="superscript"/>
              </w:rPr>
              <w:t>a</w:t>
            </w:r>
          </w:p>
        </w:tc>
        <w:tc>
          <w:tcPr>
            <w:tcW w:w="1057" w:type="dxa"/>
            <w:vMerge w:val="restart"/>
            <w:tcBorders>
              <w:top w:val="single" w:sz="4" w:space="0" w:color="auto"/>
              <w:left w:val="single" w:sz="4" w:space="0" w:color="auto"/>
              <w:right w:val="single" w:sz="4" w:space="0" w:color="auto"/>
            </w:tcBorders>
            <w:vAlign w:val="center"/>
            <w:hideMark/>
          </w:tcPr>
          <w:p w14:paraId="0797844F"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0.832</w:t>
            </w:r>
          </w:p>
        </w:tc>
        <w:tc>
          <w:tcPr>
            <w:tcW w:w="1276" w:type="dxa"/>
            <w:vMerge w:val="restart"/>
            <w:tcBorders>
              <w:top w:val="single" w:sz="4" w:space="0" w:color="auto"/>
              <w:left w:val="single" w:sz="4" w:space="0" w:color="auto"/>
              <w:right w:val="single" w:sz="4" w:space="0" w:color="auto"/>
            </w:tcBorders>
            <w:vAlign w:val="center"/>
            <w:hideMark/>
          </w:tcPr>
          <w:p w14:paraId="5ABB8C0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0.931</w:t>
            </w:r>
          </w:p>
        </w:tc>
        <w:tc>
          <w:tcPr>
            <w:tcW w:w="992" w:type="dxa"/>
            <w:vMerge w:val="restart"/>
            <w:tcBorders>
              <w:top w:val="single" w:sz="4" w:space="0" w:color="auto"/>
              <w:left w:val="single" w:sz="4" w:space="0" w:color="auto"/>
              <w:right w:val="single" w:sz="4" w:space="0" w:color="auto"/>
            </w:tcBorders>
            <w:vAlign w:val="center"/>
            <w:hideMark/>
          </w:tcPr>
          <w:p w14:paraId="67F81E18"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0.931</w:t>
            </w:r>
          </w:p>
        </w:tc>
        <w:tc>
          <w:tcPr>
            <w:tcW w:w="856" w:type="dxa"/>
            <w:vMerge w:val="restart"/>
            <w:tcBorders>
              <w:top w:val="single" w:sz="4" w:space="0" w:color="auto"/>
              <w:left w:val="single" w:sz="4" w:space="0" w:color="auto"/>
              <w:right w:val="single" w:sz="4" w:space="0" w:color="auto"/>
            </w:tcBorders>
            <w:vAlign w:val="center"/>
            <w:hideMark/>
          </w:tcPr>
          <w:p w14:paraId="34A75CFB"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0.694</w:t>
            </w:r>
          </w:p>
        </w:tc>
      </w:tr>
      <w:tr w:rsidR="00462A4A" w:rsidRPr="00515E4E" w14:paraId="11B567AD" w14:textId="77777777" w:rsidTr="00BA738D">
        <w:trPr>
          <w:trHeight w:val="282"/>
          <w:jc w:val="center"/>
        </w:trPr>
        <w:tc>
          <w:tcPr>
            <w:tcW w:w="1562" w:type="dxa"/>
            <w:vMerge/>
            <w:tcBorders>
              <w:top w:val="single" w:sz="4" w:space="0" w:color="auto"/>
              <w:left w:val="single" w:sz="4" w:space="0" w:color="auto"/>
              <w:right w:val="single" w:sz="4" w:space="0" w:color="auto"/>
            </w:tcBorders>
            <w:vAlign w:val="center"/>
            <w:hideMark/>
          </w:tcPr>
          <w:p w14:paraId="01860FB4" w14:textId="77777777" w:rsidR="00886B70" w:rsidRPr="00515E4E" w:rsidRDefault="00886B70" w:rsidP="00063AF2">
            <w:pPr>
              <w:spacing w:after="0" w:line="240" w:lineRule="auto"/>
              <w:jc w:val="center"/>
              <w:rPr>
                <w:rFonts w:ascii="Times New Roman" w:hAnsi="Times New Roman"/>
              </w:rPr>
            </w:pPr>
          </w:p>
        </w:tc>
        <w:tc>
          <w:tcPr>
            <w:tcW w:w="1066" w:type="dxa"/>
            <w:tcBorders>
              <w:left w:val="single" w:sz="4" w:space="0" w:color="auto"/>
              <w:right w:val="single" w:sz="4" w:space="0" w:color="auto"/>
            </w:tcBorders>
            <w:shd w:val="clear" w:color="auto" w:fill="auto"/>
            <w:vAlign w:val="center"/>
            <w:hideMark/>
          </w:tcPr>
          <w:p w14:paraId="0F152A5C"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II2</w:t>
            </w:r>
          </w:p>
        </w:tc>
        <w:tc>
          <w:tcPr>
            <w:tcW w:w="1009" w:type="dxa"/>
            <w:tcBorders>
              <w:left w:val="single" w:sz="4" w:space="0" w:color="auto"/>
              <w:right w:val="single" w:sz="4" w:space="0" w:color="auto"/>
            </w:tcBorders>
            <w:shd w:val="clear" w:color="auto" w:fill="auto"/>
            <w:noWrap/>
            <w:vAlign w:val="center"/>
            <w:hideMark/>
          </w:tcPr>
          <w:p w14:paraId="3A06C737"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0.843***</w:t>
            </w:r>
          </w:p>
        </w:tc>
        <w:tc>
          <w:tcPr>
            <w:tcW w:w="958" w:type="dxa"/>
            <w:tcBorders>
              <w:left w:val="single" w:sz="4" w:space="0" w:color="auto"/>
              <w:right w:val="single" w:sz="4" w:space="0" w:color="auto"/>
            </w:tcBorders>
            <w:shd w:val="clear" w:color="auto" w:fill="auto"/>
            <w:vAlign w:val="center"/>
            <w:hideMark/>
          </w:tcPr>
          <w:p w14:paraId="31156C60"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30.736</w:t>
            </w:r>
          </w:p>
        </w:tc>
        <w:tc>
          <w:tcPr>
            <w:tcW w:w="1057" w:type="dxa"/>
            <w:vMerge/>
            <w:tcBorders>
              <w:top w:val="single" w:sz="4" w:space="0" w:color="auto"/>
              <w:left w:val="single" w:sz="4" w:space="0" w:color="auto"/>
              <w:right w:val="single" w:sz="4" w:space="0" w:color="auto"/>
            </w:tcBorders>
            <w:vAlign w:val="center"/>
            <w:hideMark/>
          </w:tcPr>
          <w:p w14:paraId="1DEB6383" w14:textId="77777777" w:rsidR="00886B70" w:rsidRPr="00515E4E" w:rsidRDefault="00886B70" w:rsidP="00063AF2">
            <w:pPr>
              <w:spacing w:after="0" w:line="240" w:lineRule="auto"/>
              <w:rPr>
                <w:rFonts w:ascii="Times New Roman" w:hAnsi="Times New Roman"/>
              </w:rPr>
            </w:pPr>
          </w:p>
        </w:tc>
        <w:tc>
          <w:tcPr>
            <w:tcW w:w="1276" w:type="dxa"/>
            <w:vMerge/>
            <w:tcBorders>
              <w:top w:val="single" w:sz="4" w:space="0" w:color="auto"/>
              <w:left w:val="single" w:sz="4" w:space="0" w:color="auto"/>
              <w:right w:val="single" w:sz="4" w:space="0" w:color="auto"/>
            </w:tcBorders>
            <w:vAlign w:val="center"/>
            <w:hideMark/>
          </w:tcPr>
          <w:p w14:paraId="6A555AC0" w14:textId="77777777" w:rsidR="00886B70" w:rsidRPr="00515E4E" w:rsidRDefault="00886B70" w:rsidP="00063AF2">
            <w:pPr>
              <w:spacing w:after="0" w:line="240" w:lineRule="auto"/>
              <w:rPr>
                <w:rFonts w:ascii="Times New Roman" w:hAnsi="Times New Roman"/>
              </w:rPr>
            </w:pPr>
          </w:p>
        </w:tc>
        <w:tc>
          <w:tcPr>
            <w:tcW w:w="992" w:type="dxa"/>
            <w:vMerge/>
            <w:tcBorders>
              <w:top w:val="single" w:sz="4" w:space="0" w:color="auto"/>
              <w:left w:val="single" w:sz="4" w:space="0" w:color="auto"/>
              <w:right w:val="single" w:sz="4" w:space="0" w:color="auto"/>
            </w:tcBorders>
            <w:vAlign w:val="center"/>
            <w:hideMark/>
          </w:tcPr>
          <w:p w14:paraId="6787607F" w14:textId="77777777" w:rsidR="00886B70" w:rsidRPr="00515E4E" w:rsidRDefault="00886B70" w:rsidP="00063AF2">
            <w:pPr>
              <w:spacing w:after="0" w:line="240" w:lineRule="auto"/>
              <w:rPr>
                <w:rFonts w:ascii="Times New Roman" w:hAnsi="Times New Roman"/>
              </w:rPr>
            </w:pPr>
          </w:p>
        </w:tc>
        <w:tc>
          <w:tcPr>
            <w:tcW w:w="856" w:type="dxa"/>
            <w:vMerge/>
            <w:tcBorders>
              <w:top w:val="single" w:sz="4" w:space="0" w:color="auto"/>
              <w:left w:val="single" w:sz="4" w:space="0" w:color="auto"/>
              <w:right w:val="single" w:sz="4" w:space="0" w:color="auto"/>
            </w:tcBorders>
            <w:vAlign w:val="center"/>
            <w:hideMark/>
          </w:tcPr>
          <w:p w14:paraId="4F8DE5CA" w14:textId="77777777" w:rsidR="00886B70" w:rsidRPr="00515E4E" w:rsidRDefault="00886B70" w:rsidP="00063AF2">
            <w:pPr>
              <w:spacing w:after="0" w:line="240" w:lineRule="auto"/>
              <w:rPr>
                <w:rFonts w:ascii="Times New Roman" w:hAnsi="Times New Roman"/>
              </w:rPr>
            </w:pPr>
          </w:p>
        </w:tc>
      </w:tr>
      <w:tr w:rsidR="00462A4A" w:rsidRPr="00515E4E" w14:paraId="1761D99F" w14:textId="77777777" w:rsidTr="00BA738D">
        <w:trPr>
          <w:trHeight w:val="282"/>
          <w:jc w:val="center"/>
        </w:trPr>
        <w:tc>
          <w:tcPr>
            <w:tcW w:w="1562" w:type="dxa"/>
            <w:vMerge/>
            <w:tcBorders>
              <w:top w:val="single" w:sz="4" w:space="0" w:color="auto"/>
              <w:left w:val="single" w:sz="4" w:space="0" w:color="auto"/>
              <w:right w:val="single" w:sz="4" w:space="0" w:color="auto"/>
            </w:tcBorders>
            <w:vAlign w:val="center"/>
            <w:hideMark/>
          </w:tcPr>
          <w:p w14:paraId="775723E6" w14:textId="77777777" w:rsidR="00886B70" w:rsidRPr="00515E4E" w:rsidRDefault="00886B70" w:rsidP="00063AF2">
            <w:pPr>
              <w:spacing w:after="0" w:line="240" w:lineRule="auto"/>
              <w:jc w:val="center"/>
              <w:rPr>
                <w:rFonts w:ascii="Times New Roman" w:hAnsi="Times New Roman"/>
              </w:rPr>
            </w:pPr>
          </w:p>
        </w:tc>
        <w:tc>
          <w:tcPr>
            <w:tcW w:w="1066" w:type="dxa"/>
            <w:tcBorders>
              <w:left w:val="single" w:sz="4" w:space="0" w:color="auto"/>
              <w:right w:val="single" w:sz="4" w:space="0" w:color="auto"/>
            </w:tcBorders>
            <w:shd w:val="clear" w:color="auto" w:fill="auto"/>
            <w:vAlign w:val="center"/>
            <w:hideMark/>
          </w:tcPr>
          <w:p w14:paraId="65091667"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II3</w:t>
            </w:r>
          </w:p>
        </w:tc>
        <w:tc>
          <w:tcPr>
            <w:tcW w:w="1009" w:type="dxa"/>
            <w:tcBorders>
              <w:left w:val="single" w:sz="4" w:space="0" w:color="auto"/>
              <w:right w:val="single" w:sz="4" w:space="0" w:color="auto"/>
            </w:tcBorders>
            <w:shd w:val="clear" w:color="auto" w:fill="auto"/>
            <w:noWrap/>
            <w:vAlign w:val="center"/>
            <w:hideMark/>
          </w:tcPr>
          <w:p w14:paraId="28AD6455"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0.862***</w:t>
            </w:r>
          </w:p>
        </w:tc>
        <w:tc>
          <w:tcPr>
            <w:tcW w:w="958" w:type="dxa"/>
            <w:tcBorders>
              <w:left w:val="single" w:sz="4" w:space="0" w:color="auto"/>
              <w:right w:val="single" w:sz="4" w:space="0" w:color="auto"/>
            </w:tcBorders>
            <w:shd w:val="clear" w:color="auto" w:fill="auto"/>
            <w:vAlign w:val="center"/>
            <w:hideMark/>
          </w:tcPr>
          <w:p w14:paraId="1EEECE7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26.195</w:t>
            </w:r>
          </w:p>
        </w:tc>
        <w:tc>
          <w:tcPr>
            <w:tcW w:w="1057" w:type="dxa"/>
            <w:vMerge/>
            <w:tcBorders>
              <w:top w:val="single" w:sz="4" w:space="0" w:color="auto"/>
              <w:left w:val="single" w:sz="4" w:space="0" w:color="auto"/>
              <w:right w:val="single" w:sz="4" w:space="0" w:color="auto"/>
            </w:tcBorders>
            <w:vAlign w:val="center"/>
            <w:hideMark/>
          </w:tcPr>
          <w:p w14:paraId="4A73B745" w14:textId="77777777" w:rsidR="00886B70" w:rsidRPr="00515E4E" w:rsidRDefault="00886B70" w:rsidP="00063AF2">
            <w:pPr>
              <w:spacing w:after="0" w:line="240" w:lineRule="auto"/>
              <w:rPr>
                <w:rFonts w:ascii="Times New Roman" w:hAnsi="Times New Roman"/>
              </w:rPr>
            </w:pPr>
          </w:p>
        </w:tc>
        <w:tc>
          <w:tcPr>
            <w:tcW w:w="1276" w:type="dxa"/>
            <w:vMerge/>
            <w:tcBorders>
              <w:top w:val="single" w:sz="4" w:space="0" w:color="auto"/>
              <w:left w:val="single" w:sz="4" w:space="0" w:color="auto"/>
              <w:right w:val="single" w:sz="4" w:space="0" w:color="auto"/>
            </w:tcBorders>
            <w:vAlign w:val="center"/>
            <w:hideMark/>
          </w:tcPr>
          <w:p w14:paraId="544ABE90" w14:textId="77777777" w:rsidR="00886B70" w:rsidRPr="00515E4E" w:rsidRDefault="00886B70" w:rsidP="00063AF2">
            <w:pPr>
              <w:spacing w:after="0" w:line="240" w:lineRule="auto"/>
              <w:rPr>
                <w:rFonts w:ascii="Times New Roman" w:hAnsi="Times New Roman"/>
              </w:rPr>
            </w:pPr>
          </w:p>
        </w:tc>
        <w:tc>
          <w:tcPr>
            <w:tcW w:w="992" w:type="dxa"/>
            <w:vMerge/>
            <w:tcBorders>
              <w:top w:val="single" w:sz="4" w:space="0" w:color="auto"/>
              <w:left w:val="single" w:sz="4" w:space="0" w:color="auto"/>
              <w:right w:val="single" w:sz="4" w:space="0" w:color="auto"/>
            </w:tcBorders>
            <w:vAlign w:val="center"/>
            <w:hideMark/>
          </w:tcPr>
          <w:p w14:paraId="527D74C0" w14:textId="77777777" w:rsidR="00886B70" w:rsidRPr="00515E4E" w:rsidRDefault="00886B70" w:rsidP="00063AF2">
            <w:pPr>
              <w:spacing w:after="0" w:line="240" w:lineRule="auto"/>
              <w:rPr>
                <w:rFonts w:ascii="Times New Roman" w:hAnsi="Times New Roman"/>
              </w:rPr>
            </w:pPr>
          </w:p>
        </w:tc>
        <w:tc>
          <w:tcPr>
            <w:tcW w:w="856" w:type="dxa"/>
            <w:vMerge/>
            <w:tcBorders>
              <w:top w:val="single" w:sz="4" w:space="0" w:color="auto"/>
              <w:left w:val="single" w:sz="4" w:space="0" w:color="auto"/>
              <w:right w:val="single" w:sz="4" w:space="0" w:color="auto"/>
            </w:tcBorders>
            <w:vAlign w:val="center"/>
            <w:hideMark/>
          </w:tcPr>
          <w:p w14:paraId="31F4CCCE" w14:textId="77777777" w:rsidR="00886B70" w:rsidRPr="00515E4E" w:rsidRDefault="00886B70" w:rsidP="00063AF2">
            <w:pPr>
              <w:spacing w:after="0" w:line="240" w:lineRule="auto"/>
              <w:rPr>
                <w:rFonts w:ascii="Times New Roman" w:hAnsi="Times New Roman"/>
              </w:rPr>
            </w:pPr>
          </w:p>
        </w:tc>
      </w:tr>
      <w:tr w:rsidR="00462A4A" w:rsidRPr="00515E4E" w14:paraId="23FCA483" w14:textId="77777777" w:rsidTr="00BA738D">
        <w:trPr>
          <w:trHeight w:val="282"/>
          <w:jc w:val="center"/>
        </w:trPr>
        <w:tc>
          <w:tcPr>
            <w:tcW w:w="1562" w:type="dxa"/>
            <w:vMerge/>
            <w:tcBorders>
              <w:top w:val="single" w:sz="4" w:space="0" w:color="auto"/>
              <w:left w:val="single" w:sz="4" w:space="0" w:color="auto"/>
              <w:right w:val="single" w:sz="4" w:space="0" w:color="auto"/>
            </w:tcBorders>
            <w:vAlign w:val="center"/>
            <w:hideMark/>
          </w:tcPr>
          <w:p w14:paraId="1FE679FC" w14:textId="77777777" w:rsidR="00886B70" w:rsidRPr="00515E4E" w:rsidRDefault="00886B70" w:rsidP="00063AF2">
            <w:pPr>
              <w:spacing w:after="0" w:line="240" w:lineRule="auto"/>
              <w:jc w:val="center"/>
              <w:rPr>
                <w:rFonts w:ascii="Times New Roman" w:hAnsi="Times New Roman"/>
              </w:rPr>
            </w:pPr>
          </w:p>
        </w:tc>
        <w:tc>
          <w:tcPr>
            <w:tcW w:w="1066" w:type="dxa"/>
            <w:tcBorders>
              <w:left w:val="single" w:sz="4" w:space="0" w:color="auto"/>
              <w:right w:val="single" w:sz="4" w:space="0" w:color="auto"/>
            </w:tcBorders>
            <w:shd w:val="clear" w:color="auto" w:fill="auto"/>
            <w:vAlign w:val="center"/>
            <w:hideMark/>
          </w:tcPr>
          <w:p w14:paraId="67E28E7D"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II4</w:t>
            </w:r>
          </w:p>
        </w:tc>
        <w:tc>
          <w:tcPr>
            <w:tcW w:w="1009" w:type="dxa"/>
            <w:tcBorders>
              <w:left w:val="single" w:sz="4" w:space="0" w:color="auto"/>
              <w:right w:val="single" w:sz="4" w:space="0" w:color="auto"/>
            </w:tcBorders>
            <w:shd w:val="clear" w:color="auto" w:fill="auto"/>
            <w:noWrap/>
            <w:vAlign w:val="center"/>
            <w:hideMark/>
          </w:tcPr>
          <w:p w14:paraId="7981385C"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0.824***</w:t>
            </w:r>
          </w:p>
        </w:tc>
        <w:tc>
          <w:tcPr>
            <w:tcW w:w="958" w:type="dxa"/>
            <w:tcBorders>
              <w:left w:val="single" w:sz="4" w:space="0" w:color="auto"/>
              <w:right w:val="single" w:sz="4" w:space="0" w:color="auto"/>
            </w:tcBorders>
            <w:shd w:val="clear" w:color="auto" w:fill="auto"/>
            <w:vAlign w:val="center"/>
            <w:hideMark/>
          </w:tcPr>
          <w:p w14:paraId="6D5C114A"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24.279</w:t>
            </w:r>
          </w:p>
        </w:tc>
        <w:tc>
          <w:tcPr>
            <w:tcW w:w="1057" w:type="dxa"/>
            <w:vMerge/>
            <w:tcBorders>
              <w:top w:val="single" w:sz="4" w:space="0" w:color="auto"/>
              <w:left w:val="single" w:sz="4" w:space="0" w:color="auto"/>
              <w:right w:val="single" w:sz="4" w:space="0" w:color="auto"/>
            </w:tcBorders>
            <w:vAlign w:val="center"/>
            <w:hideMark/>
          </w:tcPr>
          <w:p w14:paraId="00102512" w14:textId="77777777" w:rsidR="00886B70" w:rsidRPr="00515E4E" w:rsidRDefault="00886B70" w:rsidP="00063AF2">
            <w:pPr>
              <w:spacing w:after="0" w:line="240" w:lineRule="auto"/>
              <w:rPr>
                <w:rFonts w:ascii="Times New Roman" w:hAnsi="Times New Roman"/>
              </w:rPr>
            </w:pPr>
          </w:p>
        </w:tc>
        <w:tc>
          <w:tcPr>
            <w:tcW w:w="1276" w:type="dxa"/>
            <w:vMerge/>
            <w:tcBorders>
              <w:top w:val="single" w:sz="4" w:space="0" w:color="auto"/>
              <w:left w:val="single" w:sz="4" w:space="0" w:color="auto"/>
              <w:right w:val="single" w:sz="4" w:space="0" w:color="auto"/>
            </w:tcBorders>
            <w:vAlign w:val="center"/>
            <w:hideMark/>
          </w:tcPr>
          <w:p w14:paraId="066AC749" w14:textId="77777777" w:rsidR="00886B70" w:rsidRPr="00515E4E" w:rsidRDefault="00886B70" w:rsidP="00063AF2">
            <w:pPr>
              <w:spacing w:after="0" w:line="240" w:lineRule="auto"/>
              <w:rPr>
                <w:rFonts w:ascii="Times New Roman" w:hAnsi="Times New Roman"/>
              </w:rPr>
            </w:pPr>
          </w:p>
        </w:tc>
        <w:tc>
          <w:tcPr>
            <w:tcW w:w="992" w:type="dxa"/>
            <w:vMerge/>
            <w:tcBorders>
              <w:top w:val="single" w:sz="4" w:space="0" w:color="auto"/>
              <w:left w:val="single" w:sz="4" w:space="0" w:color="auto"/>
              <w:right w:val="single" w:sz="4" w:space="0" w:color="auto"/>
            </w:tcBorders>
            <w:vAlign w:val="center"/>
            <w:hideMark/>
          </w:tcPr>
          <w:p w14:paraId="496BE149" w14:textId="77777777" w:rsidR="00886B70" w:rsidRPr="00515E4E" w:rsidRDefault="00886B70" w:rsidP="00063AF2">
            <w:pPr>
              <w:spacing w:after="0" w:line="240" w:lineRule="auto"/>
              <w:rPr>
                <w:rFonts w:ascii="Times New Roman" w:hAnsi="Times New Roman"/>
              </w:rPr>
            </w:pPr>
          </w:p>
        </w:tc>
        <w:tc>
          <w:tcPr>
            <w:tcW w:w="856" w:type="dxa"/>
            <w:vMerge/>
            <w:tcBorders>
              <w:top w:val="single" w:sz="4" w:space="0" w:color="auto"/>
              <w:left w:val="single" w:sz="4" w:space="0" w:color="auto"/>
              <w:right w:val="single" w:sz="4" w:space="0" w:color="auto"/>
            </w:tcBorders>
            <w:vAlign w:val="center"/>
            <w:hideMark/>
          </w:tcPr>
          <w:p w14:paraId="4AAE83A1" w14:textId="77777777" w:rsidR="00886B70" w:rsidRPr="00515E4E" w:rsidRDefault="00886B70" w:rsidP="00063AF2">
            <w:pPr>
              <w:spacing w:after="0" w:line="240" w:lineRule="auto"/>
              <w:rPr>
                <w:rFonts w:ascii="Times New Roman" w:hAnsi="Times New Roman"/>
              </w:rPr>
            </w:pPr>
          </w:p>
        </w:tc>
      </w:tr>
      <w:tr w:rsidR="00462A4A" w:rsidRPr="00515E4E" w14:paraId="0AC2049F" w14:textId="77777777" w:rsidTr="00BA738D">
        <w:trPr>
          <w:trHeight w:val="282"/>
          <w:jc w:val="center"/>
        </w:trPr>
        <w:tc>
          <w:tcPr>
            <w:tcW w:w="1562" w:type="dxa"/>
            <w:vMerge/>
            <w:tcBorders>
              <w:left w:val="single" w:sz="4" w:space="0" w:color="auto"/>
              <w:right w:val="single" w:sz="4" w:space="0" w:color="auto"/>
            </w:tcBorders>
            <w:vAlign w:val="center"/>
            <w:hideMark/>
          </w:tcPr>
          <w:p w14:paraId="2E3FF415" w14:textId="77777777" w:rsidR="00886B70" w:rsidRPr="00515E4E" w:rsidRDefault="00886B70" w:rsidP="00063AF2">
            <w:pPr>
              <w:spacing w:after="0" w:line="240" w:lineRule="auto"/>
              <w:rPr>
                <w:rFonts w:ascii="Times New Roman" w:hAnsi="Times New Roman"/>
              </w:rPr>
            </w:pPr>
          </w:p>
        </w:tc>
        <w:tc>
          <w:tcPr>
            <w:tcW w:w="1066" w:type="dxa"/>
            <w:tcBorders>
              <w:top w:val="nil"/>
              <w:left w:val="single" w:sz="4" w:space="0" w:color="auto"/>
              <w:right w:val="single" w:sz="4" w:space="0" w:color="auto"/>
            </w:tcBorders>
            <w:shd w:val="clear" w:color="auto" w:fill="auto"/>
            <w:vAlign w:val="center"/>
            <w:hideMark/>
          </w:tcPr>
          <w:p w14:paraId="66838FD6"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II5</w:t>
            </w:r>
          </w:p>
        </w:tc>
        <w:tc>
          <w:tcPr>
            <w:tcW w:w="1009" w:type="dxa"/>
            <w:tcBorders>
              <w:top w:val="nil"/>
              <w:left w:val="single" w:sz="4" w:space="0" w:color="auto"/>
              <w:right w:val="single" w:sz="4" w:space="0" w:color="auto"/>
            </w:tcBorders>
            <w:shd w:val="clear" w:color="auto" w:fill="auto"/>
            <w:noWrap/>
            <w:vAlign w:val="center"/>
            <w:hideMark/>
          </w:tcPr>
          <w:p w14:paraId="6031E626"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0.828***</w:t>
            </w:r>
          </w:p>
        </w:tc>
        <w:tc>
          <w:tcPr>
            <w:tcW w:w="958" w:type="dxa"/>
            <w:tcBorders>
              <w:top w:val="nil"/>
              <w:left w:val="single" w:sz="4" w:space="0" w:color="auto"/>
              <w:right w:val="single" w:sz="4" w:space="0" w:color="auto"/>
            </w:tcBorders>
            <w:shd w:val="clear" w:color="auto" w:fill="auto"/>
            <w:vAlign w:val="center"/>
            <w:hideMark/>
          </w:tcPr>
          <w:p w14:paraId="75571EBC"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20.612</w:t>
            </w:r>
          </w:p>
        </w:tc>
        <w:tc>
          <w:tcPr>
            <w:tcW w:w="1057" w:type="dxa"/>
            <w:vMerge/>
            <w:tcBorders>
              <w:left w:val="single" w:sz="4" w:space="0" w:color="auto"/>
              <w:right w:val="single" w:sz="4" w:space="0" w:color="auto"/>
            </w:tcBorders>
            <w:vAlign w:val="center"/>
            <w:hideMark/>
          </w:tcPr>
          <w:p w14:paraId="2A4317D2" w14:textId="77777777" w:rsidR="00886B70" w:rsidRPr="00515E4E" w:rsidRDefault="00886B70" w:rsidP="00063AF2">
            <w:pPr>
              <w:spacing w:after="0" w:line="240" w:lineRule="auto"/>
              <w:rPr>
                <w:rFonts w:ascii="Times New Roman" w:hAnsi="Times New Roman"/>
              </w:rPr>
            </w:pPr>
          </w:p>
        </w:tc>
        <w:tc>
          <w:tcPr>
            <w:tcW w:w="1276" w:type="dxa"/>
            <w:vMerge/>
            <w:tcBorders>
              <w:left w:val="single" w:sz="4" w:space="0" w:color="auto"/>
              <w:right w:val="single" w:sz="4" w:space="0" w:color="auto"/>
            </w:tcBorders>
            <w:vAlign w:val="center"/>
            <w:hideMark/>
          </w:tcPr>
          <w:p w14:paraId="6AF5A123" w14:textId="77777777" w:rsidR="00886B70" w:rsidRPr="00515E4E" w:rsidRDefault="00886B70" w:rsidP="00063AF2">
            <w:pPr>
              <w:spacing w:after="0" w:line="240" w:lineRule="auto"/>
              <w:rPr>
                <w:rFonts w:ascii="Times New Roman" w:hAnsi="Times New Roman"/>
              </w:rPr>
            </w:pPr>
          </w:p>
        </w:tc>
        <w:tc>
          <w:tcPr>
            <w:tcW w:w="992" w:type="dxa"/>
            <w:vMerge/>
            <w:tcBorders>
              <w:left w:val="single" w:sz="4" w:space="0" w:color="auto"/>
              <w:right w:val="single" w:sz="4" w:space="0" w:color="auto"/>
            </w:tcBorders>
            <w:vAlign w:val="center"/>
            <w:hideMark/>
          </w:tcPr>
          <w:p w14:paraId="6C33B15A" w14:textId="77777777" w:rsidR="00886B70" w:rsidRPr="00515E4E" w:rsidRDefault="00886B70" w:rsidP="00063AF2">
            <w:pPr>
              <w:spacing w:after="0" w:line="240" w:lineRule="auto"/>
              <w:rPr>
                <w:rFonts w:ascii="Times New Roman" w:hAnsi="Times New Roman"/>
              </w:rPr>
            </w:pPr>
          </w:p>
        </w:tc>
        <w:tc>
          <w:tcPr>
            <w:tcW w:w="856" w:type="dxa"/>
            <w:vMerge/>
            <w:tcBorders>
              <w:left w:val="single" w:sz="4" w:space="0" w:color="auto"/>
              <w:right w:val="single" w:sz="4" w:space="0" w:color="auto"/>
            </w:tcBorders>
            <w:vAlign w:val="center"/>
            <w:hideMark/>
          </w:tcPr>
          <w:p w14:paraId="1627AA6E" w14:textId="77777777" w:rsidR="00886B70" w:rsidRPr="00515E4E" w:rsidRDefault="00886B70" w:rsidP="00063AF2">
            <w:pPr>
              <w:spacing w:after="0" w:line="240" w:lineRule="auto"/>
              <w:rPr>
                <w:rFonts w:ascii="Times New Roman" w:hAnsi="Times New Roman"/>
              </w:rPr>
            </w:pPr>
          </w:p>
        </w:tc>
      </w:tr>
      <w:tr w:rsidR="00462A4A" w:rsidRPr="00515E4E" w14:paraId="5C60D279" w14:textId="77777777" w:rsidTr="00BA738D">
        <w:trPr>
          <w:trHeight w:val="282"/>
          <w:jc w:val="center"/>
        </w:trPr>
        <w:tc>
          <w:tcPr>
            <w:tcW w:w="1562" w:type="dxa"/>
            <w:vMerge/>
            <w:tcBorders>
              <w:left w:val="single" w:sz="4" w:space="0" w:color="auto"/>
              <w:bottom w:val="single" w:sz="4" w:space="0" w:color="000000"/>
              <w:right w:val="single" w:sz="4" w:space="0" w:color="auto"/>
            </w:tcBorders>
            <w:vAlign w:val="center"/>
            <w:hideMark/>
          </w:tcPr>
          <w:p w14:paraId="50380640" w14:textId="77777777" w:rsidR="00886B70" w:rsidRPr="00515E4E" w:rsidRDefault="00886B70" w:rsidP="00063AF2">
            <w:pPr>
              <w:spacing w:after="0" w:line="240" w:lineRule="auto"/>
              <w:rPr>
                <w:rFonts w:ascii="Times New Roman" w:hAnsi="Times New Roman"/>
              </w:rPr>
            </w:pPr>
          </w:p>
        </w:tc>
        <w:tc>
          <w:tcPr>
            <w:tcW w:w="1066" w:type="dxa"/>
            <w:tcBorders>
              <w:top w:val="nil"/>
              <w:left w:val="single" w:sz="4" w:space="0" w:color="auto"/>
              <w:bottom w:val="single" w:sz="4" w:space="0" w:color="auto"/>
              <w:right w:val="single" w:sz="4" w:space="0" w:color="auto"/>
            </w:tcBorders>
            <w:shd w:val="clear" w:color="auto" w:fill="auto"/>
            <w:vAlign w:val="center"/>
            <w:hideMark/>
          </w:tcPr>
          <w:p w14:paraId="1054B1D3"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II6</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1C36A6B3"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0.822***</w:t>
            </w: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77A5D998"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17.119</w:t>
            </w:r>
          </w:p>
        </w:tc>
        <w:tc>
          <w:tcPr>
            <w:tcW w:w="1057" w:type="dxa"/>
            <w:vMerge/>
            <w:tcBorders>
              <w:left w:val="single" w:sz="4" w:space="0" w:color="auto"/>
              <w:bottom w:val="single" w:sz="4" w:space="0" w:color="000000"/>
              <w:right w:val="single" w:sz="4" w:space="0" w:color="auto"/>
            </w:tcBorders>
            <w:vAlign w:val="center"/>
            <w:hideMark/>
          </w:tcPr>
          <w:p w14:paraId="3099A1BE" w14:textId="77777777" w:rsidR="00886B70" w:rsidRPr="00515E4E" w:rsidRDefault="00886B70" w:rsidP="00063AF2">
            <w:pPr>
              <w:spacing w:after="0" w:line="240" w:lineRule="auto"/>
              <w:rPr>
                <w:rFonts w:ascii="Times New Roman" w:hAnsi="Times New Roman"/>
              </w:rPr>
            </w:pPr>
          </w:p>
        </w:tc>
        <w:tc>
          <w:tcPr>
            <w:tcW w:w="1276" w:type="dxa"/>
            <w:vMerge/>
            <w:tcBorders>
              <w:left w:val="single" w:sz="4" w:space="0" w:color="auto"/>
              <w:bottom w:val="single" w:sz="4" w:space="0" w:color="auto"/>
              <w:right w:val="single" w:sz="4" w:space="0" w:color="auto"/>
            </w:tcBorders>
            <w:vAlign w:val="center"/>
            <w:hideMark/>
          </w:tcPr>
          <w:p w14:paraId="10DEC3E1" w14:textId="77777777" w:rsidR="00886B70" w:rsidRPr="00515E4E" w:rsidRDefault="00886B70" w:rsidP="00063AF2">
            <w:pPr>
              <w:spacing w:after="0" w:line="240" w:lineRule="auto"/>
              <w:rPr>
                <w:rFonts w:ascii="Times New Roman" w:hAnsi="Times New Roman"/>
              </w:rPr>
            </w:pPr>
          </w:p>
        </w:tc>
        <w:tc>
          <w:tcPr>
            <w:tcW w:w="992" w:type="dxa"/>
            <w:vMerge/>
            <w:tcBorders>
              <w:left w:val="single" w:sz="4" w:space="0" w:color="auto"/>
              <w:bottom w:val="single" w:sz="4" w:space="0" w:color="auto"/>
              <w:right w:val="single" w:sz="4" w:space="0" w:color="auto"/>
            </w:tcBorders>
            <w:vAlign w:val="center"/>
            <w:hideMark/>
          </w:tcPr>
          <w:p w14:paraId="4D0D37A6" w14:textId="77777777" w:rsidR="00886B70" w:rsidRPr="00515E4E" w:rsidRDefault="00886B70" w:rsidP="00063AF2">
            <w:pPr>
              <w:spacing w:after="0" w:line="240" w:lineRule="auto"/>
              <w:rPr>
                <w:rFonts w:ascii="Times New Roman" w:hAnsi="Times New Roman"/>
              </w:rPr>
            </w:pPr>
          </w:p>
        </w:tc>
        <w:tc>
          <w:tcPr>
            <w:tcW w:w="856" w:type="dxa"/>
            <w:vMerge/>
            <w:tcBorders>
              <w:left w:val="single" w:sz="4" w:space="0" w:color="auto"/>
              <w:bottom w:val="single" w:sz="4" w:space="0" w:color="auto"/>
              <w:right w:val="single" w:sz="4" w:space="0" w:color="auto"/>
            </w:tcBorders>
            <w:vAlign w:val="center"/>
            <w:hideMark/>
          </w:tcPr>
          <w:p w14:paraId="0F1CBBE4" w14:textId="77777777" w:rsidR="00886B70" w:rsidRPr="00515E4E" w:rsidRDefault="00886B70" w:rsidP="00063AF2">
            <w:pPr>
              <w:spacing w:after="0" w:line="240" w:lineRule="auto"/>
              <w:rPr>
                <w:rFonts w:ascii="Times New Roman" w:hAnsi="Times New Roman"/>
              </w:rPr>
            </w:pPr>
          </w:p>
        </w:tc>
      </w:tr>
      <w:tr w:rsidR="00886B70" w:rsidRPr="00515E4E" w14:paraId="4194DF92" w14:textId="77777777" w:rsidTr="007521A6">
        <w:trPr>
          <w:trHeight w:val="523"/>
          <w:jc w:val="center"/>
        </w:trPr>
        <w:tc>
          <w:tcPr>
            <w:tcW w:w="8776" w:type="dxa"/>
            <w:gridSpan w:val="8"/>
            <w:tcBorders>
              <w:top w:val="nil"/>
              <w:left w:val="single" w:sz="4" w:space="0" w:color="auto"/>
              <w:bottom w:val="single" w:sz="4" w:space="0" w:color="auto"/>
              <w:right w:val="single" w:sz="4" w:space="0" w:color="000000"/>
            </w:tcBorders>
            <w:shd w:val="clear" w:color="auto" w:fill="auto"/>
            <w:vAlign w:val="center"/>
            <w:hideMark/>
          </w:tcPr>
          <w:p w14:paraId="09775217"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i/>
                <w:iCs/>
              </w:rPr>
              <w:t>S-BX</w:t>
            </w:r>
            <w:r w:rsidRPr="00515E4E">
              <w:rPr>
                <w:rFonts w:ascii="Times New Roman" w:hAnsi="Times New Roman"/>
                <w:i/>
                <w:iCs/>
                <w:vertAlign w:val="superscript"/>
              </w:rPr>
              <w:t>2</w:t>
            </w:r>
            <w:r w:rsidRPr="00515E4E">
              <w:rPr>
                <w:rFonts w:ascii="Times New Roman" w:hAnsi="Times New Roman"/>
              </w:rPr>
              <w:t xml:space="preserve"> (</w:t>
            </w:r>
            <w:proofErr w:type="spellStart"/>
            <w:r w:rsidRPr="00515E4E">
              <w:rPr>
                <w:rFonts w:ascii="Times New Roman" w:hAnsi="Times New Roman"/>
              </w:rPr>
              <w:t>df</w:t>
            </w:r>
            <w:proofErr w:type="spellEnd"/>
            <w:r w:rsidRPr="00515E4E">
              <w:rPr>
                <w:rFonts w:ascii="Times New Roman" w:hAnsi="Times New Roman"/>
              </w:rPr>
              <w:t xml:space="preserve"> = 443) = 85.796;   p &lt; 0.000;   NFI = 0.881;   NNFI = 0.928;   CFI = 0.935;  </w:t>
            </w:r>
            <w:r w:rsidR="00063AF2" w:rsidRPr="00515E4E">
              <w:rPr>
                <w:rFonts w:ascii="Times New Roman" w:hAnsi="Times New Roman"/>
              </w:rPr>
              <w:t xml:space="preserve">     </w:t>
            </w:r>
            <w:r w:rsidRPr="00515E4E">
              <w:rPr>
                <w:rFonts w:ascii="Times New Roman" w:hAnsi="Times New Roman"/>
              </w:rPr>
              <w:t>RMSEA = 0.079</w:t>
            </w:r>
          </w:p>
        </w:tc>
      </w:tr>
      <w:tr w:rsidR="00886B70" w:rsidRPr="00515E4E" w14:paraId="681059D6" w14:textId="77777777" w:rsidTr="00BA738D">
        <w:trPr>
          <w:trHeight w:val="300"/>
          <w:jc w:val="center"/>
        </w:trPr>
        <w:tc>
          <w:tcPr>
            <w:tcW w:w="8776" w:type="dxa"/>
            <w:gridSpan w:val="8"/>
            <w:tcBorders>
              <w:top w:val="single" w:sz="4" w:space="0" w:color="auto"/>
              <w:left w:val="nil"/>
              <w:bottom w:val="nil"/>
              <w:right w:val="nil"/>
            </w:tcBorders>
            <w:shd w:val="clear" w:color="auto" w:fill="auto"/>
            <w:noWrap/>
            <w:vAlign w:val="center"/>
            <w:hideMark/>
          </w:tcPr>
          <w:p w14:paraId="0751CC1E" w14:textId="77777777" w:rsidR="00886B70" w:rsidRPr="00515E4E" w:rsidRDefault="00886B70" w:rsidP="00063AF2">
            <w:pPr>
              <w:spacing w:after="0" w:line="240" w:lineRule="auto"/>
              <w:rPr>
                <w:rFonts w:ascii="Times New Roman" w:hAnsi="Times New Roman"/>
                <w:sz w:val="20"/>
              </w:rPr>
            </w:pPr>
            <w:r w:rsidRPr="00515E4E">
              <w:rPr>
                <w:rFonts w:ascii="Times New Roman" w:hAnsi="Times New Roman"/>
                <w:sz w:val="20"/>
                <w:vertAlign w:val="superscript"/>
              </w:rPr>
              <w:t>a</w:t>
            </w:r>
            <w:r w:rsidRPr="00515E4E">
              <w:rPr>
                <w:rFonts w:ascii="Times New Roman" w:hAnsi="Times New Roman"/>
                <w:sz w:val="20"/>
              </w:rPr>
              <w:t xml:space="preserve"> = Parameters constrained to that value in the identification process</w:t>
            </w:r>
          </w:p>
        </w:tc>
      </w:tr>
      <w:tr w:rsidR="00886B70" w:rsidRPr="00515E4E" w14:paraId="2D75B280" w14:textId="77777777" w:rsidTr="007521A6">
        <w:trPr>
          <w:trHeight w:val="66"/>
          <w:jc w:val="center"/>
        </w:trPr>
        <w:tc>
          <w:tcPr>
            <w:tcW w:w="8776" w:type="dxa"/>
            <w:gridSpan w:val="8"/>
            <w:tcBorders>
              <w:top w:val="nil"/>
              <w:left w:val="nil"/>
              <w:bottom w:val="nil"/>
              <w:right w:val="nil"/>
            </w:tcBorders>
            <w:shd w:val="clear" w:color="auto" w:fill="auto"/>
            <w:noWrap/>
            <w:vAlign w:val="center"/>
            <w:hideMark/>
          </w:tcPr>
          <w:p w14:paraId="565356C2" w14:textId="77777777" w:rsidR="00886B70" w:rsidRPr="00515E4E" w:rsidRDefault="00063AF2" w:rsidP="00063AF2">
            <w:pPr>
              <w:spacing w:after="0" w:line="240" w:lineRule="auto"/>
              <w:rPr>
                <w:rFonts w:ascii="Times New Roman" w:hAnsi="Times New Roman"/>
                <w:sz w:val="20"/>
              </w:rPr>
            </w:pPr>
            <w:r w:rsidRPr="00515E4E">
              <w:rPr>
                <w:rFonts w:ascii="Times New Roman" w:hAnsi="Times New Roman"/>
                <w:sz w:val="20"/>
              </w:rPr>
              <w:t>*** = p &lt;  0.0</w:t>
            </w:r>
            <w:r w:rsidR="00886B70" w:rsidRPr="00515E4E">
              <w:rPr>
                <w:rFonts w:ascii="Times New Roman" w:hAnsi="Times New Roman"/>
                <w:sz w:val="20"/>
              </w:rPr>
              <w:t>1</w:t>
            </w:r>
          </w:p>
          <w:p w14:paraId="56343F85" w14:textId="77777777" w:rsidR="00432822" w:rsidRPr="00515E4E" w:rsidRDefault="00432822" w:rsidP="00063AF2">
            <w:pPr>
              <w:spacing w:after="0" w:line="240" w:lineRule="auto"/>
              <w:rPr>
                <w:rFonts w:ascii="Times New Roman" w:hAnsi="Times New Roman"/>
                <w:sz w:val="20"/>
              </w:rPr>
            </w:pPr>
          </w:p>
        </w:tc>
      </w:tr>
    </w:tbl>
    <w:p w14:paraId="174DA288" w14:textId="77777777" w:rsidR="00432822" w:rsidRPr="00515E4E" w:rsidRDefault="00886B70" w:rsidP="006914C5">
      <w:pPr>
        <w:widowControl w:val="0"/>
        <w:autoSpaceDE w:val="0"/>
        <w:autoSpaceDN w:val="0"/>
        <w:adjustRightInd w:val="0"/>
        <w:spacing w:after="0" w:line="240" w:lineRule="auto"/>
        <w:ind w:right="108" w:firstLine="578"/>
        <w:jc w:val="both"/>
        <w:rPr>
          <w:rFonts w:ascii="Times New Roman" w:hAnsi="Times New Roman"/>
          <w:sz w:val="24"/>
        </w:rPr>
      </w:pPr>
      <w:r w:rsidRPr="00515E4E">
        <w:rPr>
          <w:rFonts w:ascii="Times New Roman" w:hAnsi="Times New Roman"/>
          <w:sz w:val="24"/>
        </w:rPr>
        <w:t xml:space="preserve">Regarding the </w:t>
      </w:r>
      <w:r w:rsidR="00813244" w:rsidRPr="00515E4E">
        <w:rPr>
          <w:rFonts w:ascii="Times New Roman" w:hAnsi="Times New Roman"/>
          <w:sz w:val="24"/>
        </w:rPr>
        <w:t>discriminant</w:t>
      </w:r>
      <w:r w:rsidRPr="00515E4E">
        <w:rPr>
          <w:rFonts w:ascii="Times New Roman" w:hAnsi="Times New Roman"/>
          <w:sz w:val="24"/>
        </w:rPr>
        <w:t xml:space="preserve"> validity of the theoretical model of knowledge management and </w:t>
      </w:r>
      <w:r w:rsidR="000160CE" w:rsidRPr="00515E4E">
        <w:rPr>
          <w:rFonts w:ascii="Times New Roman" w:hAnsi="Times New Roman"/>
          <w:sz w:val="24"/>
        </w:rPr>
        <w:t>intellectual property</w:t>
      </w:r>
      <w:r w:rsidR="000E2CB2" w:rsidRPr="00515E4E">
        <w:rPr>
          <w:rFonts w:ascii="Times New Roman" w:hAnsi="Times New Roman"/>
          <w:sz w:val="24"/>
        </w:rPr>
        <w:t>, the evidence</w:t>
      </w:r>
      <w:r w:rsidR="006B0293" w:rsidRPr="00515E4E">
        <w:rPr>
          <w:rFonts w:ascii="Times New Roman" w:hAnsi="Times New Roman"/>
          <w:sz w:val="24"/>
        </w:rPr>
        <w:t xml:space="preserve"> obtained from the analysis</w:t>
      </w:r>
      <w:r w:rsidR="000E2CB2" w:rsidRPr="00515E4E">
        <w:rPr>
          <w:rFonts w:ascii="Times New Roman" w:hAnsi="Times New Roman"/>
          <w:sz w:val="24"/>
        </w:rPr>
        <w:t xml:space="preserve"> can be interpreted in two forms</w:t>
      </w:r>
      <w:r w:rsidR="00813244" w:rsidRPr="00515E4E">
        <w:rPr>
          <w:rFonts w:ascii="Times New Roman" w:hAnsi="Times New Roman"/>
          <w:sz w:val="24"/>
        </w:rPr>
        <w:t xml:space="preserve">, </w:t>
      </w:r>
      <w:r w:rsidR="000E2CB2" w:rsidRPr="00515E4E">
        <w:rPr>
          <w:rFonts w:ascii="Times New Roman" w:hAnsi="Times New Roman"/>
          <w:sz w:val="24"/>
        </w:rPr>
        <w:t>see</w:t>
      </w:r>
      <w:r w:rsidRPr="00515E4E">
        <w:rPr>
          <w:rFonts w:ascii="Times New Roman" w:hAnsi="Times New Roman"/>
          <w:sz w:val="24"/>
        </w:rPr>
        <w:t xml:space="preserve"> Table </w:t>
      </w:r>
      <w:r w:rsidR="000160CE" w:rsidRPr="00515E4E">
        <w:rPr>
          <w:rFonts w:ascii="Times New Roman" w:hAnsi="Times New Roman"/>
          <w:sz w:val="24"/>
        </w:rPr>
        <w:t>2</w:t>
      </w:r>
      <w:r w:rsidRPr="00515E4E">
        <w:rPr>
          <w:rFonts w:ascii="Times New Roman" w:hAnsi="Times New Roman"/>
          <w:sz w:val="24"/>
        </w:rPr>
        <w:t>. Firstly</w:t>
      </w:r>
      <w:r w:rsidR="006B0293" w:rsidRPr="00515E4E">
        <w:rPr>
          <w:rFonts w:ascii="Times New Roman" w:hAnsi="Times New Roman"/>
          <w:sz w:val="24"/>
        </w:rPr>
        <w:t xml:space="preserve">, the confidence interval test, </w:t>
      </w:r>
      <w:r w:rsidRPr="00515E4E">
        <w:rPr>
          <w:rFonts w:ascii="Times New Roman" w:hAnsi="Times New Roman"/>
          <w:sz w:val="24"/>
        </w:rPr>
        <w:t xml:space="preserve">proposed by Anderson </w:t>
      </w:r>
      <w:r w:rsidR="006B0293" w:rsidRPr="00515E4E">
        <w:rPr>
          <w:rFonts w:ascii="Times New Roman" w:hAnsi="Times New Roman"/>
          <w:sz w:val="24"/>
        </w:rPr>
        <w:t>and</w:t>
      </w:r>
      <w:r w:rsidR="000E2CB2" w:rsidRPr="00515E4E">
        <w:rPr>
          <w:rFonts w:ascii="Times New Roman" w:hAnsi="Times New Roman"/>
          <w:sz w:val="24"/>
        </w:rPr>
        <w:t xml:space="preserve"> </w:t>
      </w:r>
      <w:proofErr w:type="spellStart"/>
      <w:r w:rsidR="000E2CB2" w:rsidRPr="00515E4E">
        <w:rPr>
          <w:rFonts w:ascii="Times New Roman" w:hAnsi="Times New Roman"/>
          <w:sz w:val="24"/>
        </w:rPr>
        <w:t>Gerbing</w:t>
      </w:r>
      <w:proofErr w:type="spellEnd"/>
      <w:r w:rsidRPr="00515E4E">
        <w:rPr>
          <w:rFonts w:ascii="Times New Roman" w:hAnsi="Times New Roman"/>
          <w:sz w:val="24"/>
        </w:rPr>
        <w:t xml:space="preserve"> </w:t>
      </w:r>
      <w:r w:rsidR="006B0293" w:rsidRPr="00515E4E">
        <w:rPr>
          <w:rFonts w:ascii="Times New Roman" w:hAnsi="Times New Roman"/>
          <w:sz w:val="24"/>
        </w:rPr>
        <w:t>(</w:t>
      </w:r>
      <w:r w:rsidRPr="00515E4E">
        <w:rPr>
          <w:rFonts w:ascii="Times New Roman" w:hAnsi="Times New Roman"/>
          <w:sz w:val="24"/>
        </w:rPr>
        <w:t>1988)</w:t>
      </w:r>
      <w:r w:rsidR="006B0293" w:rsidRPr="00515E4E">
        <w:rPr>
          <w:rFonts w:ascii="Times New Roman" w:hAnsi="Times New Roman"/>
          <w:sz w:val="24"/>
        </w:rPr>
        <w:t>,</w:t>
      </w:r>
      <w:r w:rsidRPr="00515E4E">
        <w:rPr>
          <w:rFonts w:ascii="Times New Roman" w:hAnsi="Times New Roman"/>
          <w:sz w:val="24"/>
        </w:rPr>
        <w:t xml:space="preserve"> </w:t>
      </w:r>
      <w:r w:rsidR="000E2CB2" w:rsidRPr="00515E4E">
        <w:rPr>
          <w:rFonts w:ascii="Times New Roman" w:hAnsi="Times New Roman"/>
          <w:sz w:val="24"/>
        </w:rPr>
        <w:t>suggests</w:t>
      </w:r>
      <w:r w:rsidRPr="00515E4E">
        <w:rPr>
          <w:rFonts w:ascii="Times New Roman" w:hAnsi="Times New Roman"/>
          <w:sz w:val="24"/>
        </w:rPr>
        <w:t xml:space="preserve"> that, with an interval</w:t>
      </w:r>
      <w:r w:rsidR="000E2CB2" w:rsidRPr="00515E4E">
        <w:rPr>
          <w:rFonts w:ascii="Times New Roman" w:hAnsi="Times New Roman"/>
          <w:sz w:val="24"/>
        </w:rPr>
        <w:t xml:space="preserve"> of 95 percent</w:t>
      </w:r>
      <w:r w:rsidRPr="00515E4E">
        <w:rPr>
          <w:rFonts w:ascii="Times New Roman" w:hAnsi="Times New Roman"/>
          <w:sz w:val="24"/>
        </w:rPr>
        <w:t xml:space="preserve"> of reliability, none of the individual elements of the latent facto</w:t>
      </w:r>
      <w:r w:rsidR="000E2CB2" w:rsidRPr="00515E4E">
        <w:rPr>
          <w:rFonts w:ascii="Times New Roman" w:hAnsi="Times New Roman"/>
          <w:sz w:val="24"/>
        </w:rPr>
        <w:t>rs of the correlation matrix have a</w:t>
      </w:r>
      <w:r w:rsidRPr="00515E4E">
        <w:rPr>
          <w:rFonts w:ascii="Times New Roman" w:hAnsi="Times New Roman"/>
          <w:sz w:val="24"/>
        </w:rPr>
        <w:t xml:space="preserve"> value of 1.0. Secondl</w:t>
      </w:r>
      <w:r w:rsidR="006B0293" w:rsidRPr="00515E4E">
        <w:rPr>
          <w:rFonts w:ascii="Times New Roman" w:hAnsi="Times New Roman"/>
          <w:sz w:val="24"/>
        </w:rPr>
        <w:t xml:space="preserve">y, the extracted variance test, </w:t>
      </w:r>
      <w:r w:rsidRPr="00515E4E">
        <w:rPr>
          <w:rFonts w:ascii="Times New Roman" w:hAnsi="Times New Roman"/>
          <w:sz w:val="24"/>
        </w:rPr>
        <w:t xml:space="preserve">proposed by </w:t>
      </w:r>
      <w:proofErr w:type="spellStart"/>
      <w:r w:rsidRPr="00515E4E">
        <w:rPr>
          <w:rFonts w:ascii="Times New Roman" w:hAnsi="Times New Roman"/>
          <w:sz w:val="24"/>
        </w:rPr>
        <w:t>Fornell</w:t>
      </w:r>
      <w:proofErr w:type="spellEnd"/>
      <w:r w:rsidRPr="00515E4E">
        <w:rPr>
          <w:rFonts w:ascii="Times New Roman" w:hAnsi="Times New Roman"/>
          <w:sz w:val="24"/>
        </w:rPr>
        <w:t xml:space="preserve"> </w:t>
      </w:r>
      <w:r w:rsidR="000E2CB2" w:rsidRPr="00515E4E">
        <w:rPr>
          <w:rFonts w:ascii="Times New Roman" w:hAnsi="Times New Roman"/>
          <w:sz w:val="24"/>
        </w:rPr>
        <w:t xml:space="preserve">and </w:t>
      </w:r>
      <w:proofErr w:type="spellStart"/>
      <w:r w:rsidR="000E2CB2" w:rsidRPr="00515E4E">
        <w:rPr>
          <w:rFonts w:ascii="Times New Roman" w:hAnsi="Times New Roman"/>
          <w:sz w:val="24"/>
        </w:rPr>
        <w:t>Larcker</w:t>
      </w:r>
      <w:proofErr w:type="spellEnd"/>
      <w:r w:rsidR="006B0293" w:rsidRPr="00515E4E">
        <w:rPr>
          <w:rFonts w:ascii="Times New Roman" w:hAnsi="Times New Roman"/>
          <w:sz w:val="24"/>
        </w:rPr>
        <w:t xml:space="preserve"> (1981),</w:t>
      </w:r>
      <w:r w:rsidR="000E2CB2" w:rsidRPr="00515E4E">
        <w:rPr>
          <w:rFonts w:ascii="Times New Roman" w:hAnsi="Times New Roman"/>
          <w:sz w:val="24"/>
        </w:rPr>
        <w:t xml:space="preserve"> suggests</w:t>
      </w:r>
      <w:r w:rsidRPr="00515E4E">
        <w:rPr>
          <w:rFonts w:ascii="Times New Roman" w:hAnsi="Times New Roman"/>
          <w:sz w:val="24"/>
        </w:rPr>
        <w:t xml:space="preserve"> that the variance extracted between each pair of constructs is h</w:t>
      </w:r>
      <w:r w:rsidR="00B616FC" w:rsidRPr="00515E4E">
        <w:rPr>
          <w:rFonts w:ascii="Times New Roman" w:hAnsi="Times New Roman"/>
          <w:sz w:val="24"/>
        </w:rPr>
        <w:t xml:space="preserve">igher than their corresponding </w:t>
      </w:r>
      <w:r w:rsidRPr="00515E4E">
        <w:rPr>
          <w:rFonts w:ascii="Times New Roman" w:hAnsi="Times New Roman"/>
          <w:sz w:val="24"/>
        </w:rPr>
        <w:t>VE</w:t>
      </w:r>
      <w:r w:rsidR="00B616FC" w:rsidRPr="00515E4E">
        <w:rPr>
          <w:rFonts w:ascii="Times New Roman" w:hAnsi="Times New Roman"/>
          <w:sz w:val="24"/>
        </w:rPr>
        <w:t>I</w:t>
      </w:r>
      <w:r w:rsidRPr="00515E4E">
        <w:rPr>
          <w:rFonts w:ascii="Times New Roman" w:hAnsi="Times New Roman"/>
          <w:sz w:val="24"/>
        </w:rPr>
        <w:t xml:space="preserve">. Therefore, according to the results obtained from both tests, it can be concluded that both measurements show enough evidence of </w:t>
      </w:r>
      <w:r w:rsidR="00813244" w:rsidRPr="00515E4E">
        <w:rPr>
          <w:rFonts w:ascii="Times New Roman" w:hAnsi="Times New Roman"/>
          <w:sz w:val="24"/>
        </w:rPr>
        <w:t>discriminant</w:t>
      </w:r>
      <w:r w:rsidRPr="00515E4E">
        <w:rPr>
          <w:rFonts w:ascii="Times New Roman" w:hAnsi="Times New Roman"/>
          <w:sz w:val="24"/>
        </w:rPr>
        <w:t xml:space="preserve"> validity from the theoretical model.</w:t>
      </w:r>
      <w:r w:rsidR="00063AF2" w:rsidRPr="00515E4E">
        <w:rPr>
          <w:rFonts w:ascii="Times New Roman" w:hAnsi="Times New Roman"/>
          <w:sz w:val="24"/>
        </w:rPr>
        <w:t xml:space="preserve"> </w:t>
      </w:r>
    </w:p>
    <w:p w14:paraId="18610091" w14:textId="77777777" w:rsidR="006C608A" w:rsidRPr="00515E4E" w:rsidRDefault="006C608A" w:rsidP="006914C5">
      <w:pPr>
        <w:widowControl w:val="0"/>
        <w:autoSpaceDE w:val="0"/>
        <w:autoSpaceDN w:val="0"/>
        <w:adjustRightInd w:val="0"/>
        <w:spacing w:after="0" w:line="240" w:lineRule="auto"/>
        <w:ind w:right="108" w:firstLine="578"/>
        <w:jc w:val="both"/>
        <w:rPr>
          <w:rFonts w:ascii="Times New Roman" w:hAnsi="Times New Roman"/>
          <w:sz w:val="24"/>
        </w:rPr>
      </w:pPr>
    </w:p>
    <w:p w14:paraId="5C5F8740" w14:textId="77777777" w:rsidR="00886B70" w:rsidRPr="00515E4E" w:rsidRDefault="00886B70" w:rsidP="006B0293">
      <w:pPr>
        <w:widowControl w:val="0"/>
        <w:autoSpaceDE w:val="0"/>
        <w:autoSpaceDN w:val="0"/>
        <w:adjustRightInd w:val="0"/>
        <w:spacing w:after="60" w:line="240" w:lineRule="auto"/>
        <w:ind w:right="108"/>
        <w:jc w:val="center"/>
        <w:rPr>
          <w:rFonts w:ascii="Times New Roman" w:hAnsi="Times New Roman"/>
          <w:b/>
          <w:bCs/>
          <w:sz w:val="24"/>
        </w:rPr>
      </w:pPr>
      <w:r w:rsidRPr="00515E4E">
        <w:rPr>
          <w:rFonts w:ascii="Times New Roman" w:hAnsi="Times New Roman"/>
          <w:b/>
          <w:sz w:val="24"/>
        </w:rPr>
        <w:t xml:space="preserve">Table </w:t>
      </w:r>
      <w:r w:rsidR="00B3024B" w:rsidRPr="00515E4E">
        <w:rPr>
          <w:rFonts w:ascii="Times New Roman" w:hAnsi="Times New Roman"/>
          <w:b/>
          <w:sz w:val="24"/>
        </w:rPr>
        <w:t>2</w:t>
      </w:r>
      <w:r w:rsidRPr="00515E4E">
        <w:rPr>
          <w:rFonts w:ascii="Times New Roman" w:hAnsi="Times New Roman"/>
          <w:b/>
          <w:sz w:val="24"/>
        </w:rPr>
        <w:t xml:space="preserve">. </w:t>
      </w:r>
      <w:r w:rsidR="00813244" w:rsidRPr="00515E4E">
        <w:rPr>
          <w:rFonts w:ascii="Times New Roman" w:hAnsi="Times New Roman"/>
          <w:sz w:val="24"/>
        </w:rPr>
        <w:t>Discriminant</w:t>
      </w:r>
      <w:r w:rsidRPr="00515E4E">
        <w:rPr>
          <w:rFonts w:ascii="Times New Roman" w:hAnsi="Times New Roman"/>
          <w:sz w:val="24"/>
        </w:rPr>
        <w:t xml:space="preserve"> validity of the theoretical model</w:t>
      </w:r>
    </w:p>
    <w:tbl>
      <w:tblPr>
        <w:tblW w:w="8857" w:type="dxa"/>
        <w:jc w:val="center"/>
        <w:tblCellMar>
          <w:left w:w="70" w:type="dxa"/>
          <w:right w:w="70" w:type="dxa"/>
        </w:tblCellMar>
        <w:tblLook w:val="04A0" w:firstRow="1" w:lastRow="0" w:firstColumn="1" w:lastColumn="0" w:noHBand="0" w:noVBand="1"/>
      </w:tblPr>
      <w:tblGrid>
        <w:gridCol w:w="1301"/>
        <w:gridCol w:w="1055"/>
        <w:gridCol w:w="1094"/>
        <w:gridCol w:w="1095"/>
        <w:gridCol w:w="1095"/>
        <w:gridCol w:w="1095"/>
        <w:gridCol w:w="1152"/>
        <w:gridCol w:w="970"/>
      </w:tblGrid>
      <w:tr w:rsidR="00886B70" w:rsidRPr="00515E4E" w14:paraId="66ABD921" w14:textId="77777777" w:rsidTr="000E5320">
        <w:trPr>
          <w:trHeight w:val="711"/>
          <w:jc w:val="center"/>
        </w:trPr>
        <w:tc>
          <w:tcPr>
            <w:tcW w:w="129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D49484"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Variables</w:t>
            </w:r>
          </w:p>
        </w:tc>
        <w:tc>
          <w:tcPr>
            <w:tcW w:w="1057" w:type="dxa"/>
            <w:tcBorders>
              <w:top w:val="single" w:sz="4" w:space="0" w:color="auto"/>
              <w:left w:val="nil"/>
              <w:bottom w:val="single" w:sz="4" w:space="0" w:color="auto"/>
              <w:right w:val="single" w:sz="4" w:space="0" w:color="auto"/>
            </w:tcBorders>
            <w:shd w:val="clear" w:color="auto" w:fill="DAEEF3"/>
            <w:vAlign w:val="center"/>
            <w:hideMark/>
          </w:tcPr>
          <w:p w14:paraId="115265DF"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1</w:t>
            </w:r>
          </w:p>
        </w:tc>
        <w:tc>
          <w:tcPr>
            <w:tcW w:w="1096" w:type="dxa"/>
            <w:tcBorders>
              <w:top w:val="single" w:sz="4" w:space="0" w:color="auto"/>
              <w:left w:val="nil"/>
              <w:bottom w:val="single" w:sz="4" w:space="0" w:color="auto"/>
              <w:right w:val="single" w:sz="4" w:space="0" w:color="auto"/>
            </w:tcBorders>
            <w:shd w:val="clear" w:color="auto" w:fill="DAEEF3"/>
            <w:vAlign w:val="center"/>
            <w:hideMark/>
          </w:tcPr>
          <w:p w14:paraId="211ACE4A"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2</w:t>
            </w:r>
          </w:p>
        </w:tc>
        <w:tc>
          <w:tcPr>
            <w:tcW w:w="1096" w:type="dxa"/>
            <w:tcBorders>
              <w:top w:val="single" w:sz="4" w:space="0" w:color="auto"/>
              <w:left w:val="nil"/>
              <w:bottom w:val="single" w:sz="4" w:space="0" w:color="auto"/>
              <w:right w:val="single" w:sz="4" w:space="0" w:color="auto"/>
            </w:tcBorders>
            <w:shd w:val="clear" w:color="auto" w:fill="DAEEF3"/>
            <w:vAlign w:val="center"/>
            <w:hideMark/>
          </w:tcPr>
          <w:p w14:paraId="1C68C227"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3</w:t>
            </w:r>
          </w:p>
        </w:tc>
        <w:tc>
          <w:tcPr>
            <w:tcW w:w="1096" w:type="dxa"/>
            <w:tcBorders>
              <w:top w:val="single" w:sz="4" w:space="0" w:color="auto"/>
              <w:left w:val="nil"/>
              <w:bottom w:val="single" w:sz="4" w:space="0" w:color="auto"/>
              <w:right w:val="single" w:sz="4" w:space="0" w:color="auto"/>
            </w:tcBorders>
            <w:shd w:val="clear" w:color="auto" w:fill="DAEEF3"/>
            <w:vAlign w:val="center"/>
            <w:hideMark/>
          </w:tcPr>
          <w:p w14:paraId="79ED20C4"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4</w:t>
            </w:r>
          </w:p>
        </w:tc>
        <w:tc>
          <w:tcPr>
            <w:tcW w:w="1096" w:type="dxa"/>
            <w:tcBorders>
              <w:top w:val="single" w:sz="4" w:space="0" w:color="auto"/>
              <w:left w:val="nil"/>
              <w:bottom w:val="single" w:sz="4" w:space="0" w:color="auto"/>
              <w:right w:val="single" w:sz="4" w:space="0" w:color="auto"/>
            </w:tcBorders>
            <w:shd w:val="clear" w:color="auto" w:fill="DAEEF3"/>
            <w:vAlign w:val="center"/>
            <w:hideMark/>
          </w:tcPr>
          <w:p w14:paraId="190EEDCD"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5</w:t>
            </w:r>
          </w:p>
        </w:tc>
        <w:tc>
          <w:tcPr>
            <w:tcW w:w="1154" w:type="dxa"/>
            <w:tcBorders>
              <w:top w:val="single" w:sz="4" w:space="0" w:color="auto"/>
              <w:left w:val="nil"/>
              <w:bottom w:val="single" w:sz="4" w:space="0" w:color="auto"/>
              <w:right w:val="single" w:sz="4" w:space="0" w:color="auto"/>
            </w:tcBorders>
            <w:shd w:val="clear" w:color="auto" w:fill="DAEEF3"/>
            <w:vAlign w:val="center"/>
            <w:hideMark/>
          </w:tcPr>
          <w:p w14:paraId="6CC588D8"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6</w:t>
            </w:r>
          </w:p>
        </w:tc>
        <w:tc>
          <w:tcPr>
            <w:tcW w:w="971" w:type="dxa"/>
            <w:tcBorders>
              <w:top w:val="single" w:sz="4" w:space="0" w:color="auto"/>
              <w:left w:val="nil"/>
              <w:bottom w:val="single" w:sz="4" w:space="0" w:color="auto"/>
              <w:right w:val="single" w:sz="4" w:space="0" w:color="auto"/>
            </w:tcBorders>
            <w:shd w:val="clear" w:color="auto" w:fill="DAEEF3"/>
            <w:vAlign w:val="center"/>
          </w:tcPr>
          <w:p w14:paraId="711FA939"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7</w:t>
            </w:r>
          </w:p>
        </w:tc>
      </w:tr>
      <w:tr w:rsidR="00886B70" w:rsidRPr="00515E4E" w14:paraId="3F4E93AA" w14:textId="77777777" w:rsidTr="000E5320">
        <w:trPr>
          <w:trHeight w:val="949"/>
          <w:jc w:val="center"/>
        </w:trPr>
        <w:tc>
          <w:tcPr>
            <w:tcW w:w="1291" w:type="dxa"/>
            <w:tcBorders>
              <w:top w:val="nil"/>
              <w:left w:val="single" w:sz="4" w:space="0" w:color="auto"/>
              <w:bottom w:val="nil"/>
              <w:right w:val="single" w:sz="4" w:space="0" w:color="auto"/>
            </w:tcBorders>
            <w:shd w:val="clear" w:color="auto" w:fill="DAEEF3"/>
            <w:vAlign w:val="center"/>
            <w:hideMark/>
          </w:tcPr>
          <w:p w14:paraId="69B5B6B4"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1.                                  Employee training</w:t>
            </w:r>
          </w:p>
        </w:tc>
        <w:tc>
          <w:tcPr>
            <w:tcW w:w="1057" w:type="dxa"/>
            <w:tcBorders>
              <w:top w:val="nil"/>
              <w:left w:val="nil"/>
              <w:bottom w:val="nil"/>
              <w:right w:val="single" w:sz="4" w:space="0" w:color="auto"/>
            </w:tcBorders>
            <w:shd w:val="clear" w:color="auto" w:fill="auto"/>
            <w:vAlign w:val="center"/>
            <w:hideMark/>
          </w:tcPr>
          <w:p w14:paraId="7B2F10EC"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0.657</w:t>
            </w:r>
          </w:p>
        </w:tc>
        <w:tc>
          <w:tcPr>
            <w:tcW w:w="1096" w:type="dxa"/>
            <w:tcBorders>
              <w:top w:val="nil"/>
              <w:left w:val="nil"/>
              <w:bottom w:val="nil"/>
              <w:right w:val="single" w:sz="4" w:space="0" w:color="auto"/>
            </w:tcBorders>
            <w:shd w:val="clear" w:color="auto" w:fill="auto"/>
            <w:vAlign w:val="center"/>
            <w:hideMark/>
          </w:tcPr>
          <w:p w14:paraId="57A91F66"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0.178</w:t>
            </w:r>
          </w:p>
        </w:tc>
        <w:tc>
          <w:tcPr>
            <w:tcW w:w="1096" w:type="dxa"/>
            <w:tcBorders>
              <w:top w:val="nil"/>
              <w:left w:val="nil"/>
              <w:bottom w:val="nil"/>
              <w:right w:val="single" w:sz="4" w:space="0" w:color="auto"/>
            </w:tcBorders>
            <w:shd w:val="clear" w:color="auto" w:fill="auto"/>
            <w:vAlign w:val="center"/>
            <w:hideMark/>
          </w:tcPr>
          <w:p w14:paraId="0E267B07"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0.143</w:t>
            </w:r>
          </w:p>
        </w:tc>
        <w:tc>
          <w:tcPr>
            <w:tcW w:w="1096" w:type="dxa"/>
            <w:tcBorders>
              <w:top w:val="nil"/>
              <w:left w:val="nil"/>
              <w:bottom w:val="nil"/>
              <w:right w:val="single" w:sz="4" w:space="0" w:color="auto"/>
            </w:tcBorders>
            <w:shd w:val="clear" w:color="auto" w:fill="auto"/>
            <w:vAlign w:val="center"/>
            <w:hideMark/>
          </w:tcPr>
          <w:p w14:paraId="754A6F64"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0.196</w:t>
            </w:r>
          </w:p>
        </w:tc>
        <w:tc>
          <w:tcPr>
            <w:tcW w:w="1096" w:type="dxa"/>
            <w:tcBorders>
              <w:top w:val="nil"/>
              <w:left w:val="nil"/>
              <w:bottom w:val="nil"/>
              <w:right w:val="single" w:sz="4" w:space="0" w:color="auto"/>
            </w:tcBorders>
            <w:shd w:val="clear" w:color="auto" w:fill="auto"/>
            <w:vAlign w:val="center"/>
            <w:hideMark/>
          </w:tcPr>
          <w:p w14:paraId="43A043D7"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0.145</w:t>
            </w:r>
          </w:p>
        </w:tc>
        <w:tc>
          <w:tcPr>
            <w:tcW w:w="1154" w:type="dxa"/>
            <w:tcBorders>
              <w:top w:val="nil"/>
              <w:left w:val="nil"/>
              <w:bottom w:val="nil"/>
              <w:right w:val="single" w:sz="4" w:space="0" w:color="auto"/>
            </w:tcBorders>
            <w:shd w:val="clear" w:color="auto" w:fill="auto"/>
            <w:vAlign w:val="center"/>
            <w:hideMark/>
          </w:tcPr>
          <w:p w14:paraId="76577A53"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0.093</w:t>
            </w:r>
          </w:p>
        </w:tc>
        <w:tc>
          <w:tcPr>
            <w:tcW w:w="971" w:type="dxa"/>
            <w:tcBorders>
              <w:top w:val="nil"/>
              <w:left w:val="nil"/>
              <w:bottom w:val="nil"/>
              <w:right w:val="single" w:sz="4" w:space="0" w:color="auto"/>
            </w:tcBorders>
            <w:vAlign w:val="center"/>
          </w:tcPr>
          <w:p w14:paraId="14FCBF96"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0.139</w:t>
            </w:r>
          </w:p>
        </w:tc>
      </w:tr>
      <w:tr w:rsidR="00886B70" w:rsidRPr="00515E4E" w14:paraId="751F1EE2" w14:textId="77777777" w:rsidTr="000E5320">
        <w:trPr>
          <w:trHeight w:val="883"/>
          <w:jc w:val="center"/>
        </w:trPr>
        <w:tc>
          <w:tcPr>
            <w:tcW w:w="129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483C71C"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2.                              Policies and Strategies</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0E7A5BA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 xml:space="preserve">0.314 0.530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071B17BF"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0.552</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356ABA74"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0.159</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5A7FB33B"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0.181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700BB606"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0.096</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0C52EAFC"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0.100</w:t>
            </w:r>
          </w:p>
        </w:tc>
        <w:tc>
          <w:tcPr>
            <w:tcW w:w="971" w:type="dxa"/>
            <w:tcBorders>
              <w:top w:val="single" w:sz="4" w:space="0" w:color="auto"/>
              <w:left w:val="nil"/>
              <w:bottom w:val="single" w:sz="4" w:space="0" w:color="auto"/>
              <w:right w:val="single" w:sz="4" w:space="0" w:color="auto"/>
            </w:tcBorders>
            <w:vAlign w:val="center"/>
          </w:tcPr>
          <w:p w14:paraId="640D811D"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0.097</w:t>
            </w:r>
          </w:p>
        </w:tc>
      </w:tr>
      <w:tr w:rsidR="00886B70" w:rsidRPr="00515E4E" w14:paraId="189A43C7" w14:textId="77777777" w:rsidTr="000E5320">
        <w:trPr>
          <w:trHeight w:val="698"/>
          <w:jc w:val="center"/>
        </w:trPr>
        <w:tc>
          <w:tcPr>
            <w:tcW w:w="1291" w:type="dxa"/>
            <w:tcBorders>
              <w:top w:val="nil"/>
              <w:left w:val="single" w:sz="4" w:space="0" w:color="auto"/>
              <w:bottom w:val="nil"/>
              <w:right w:val="single" w:sz="4" w:space="0" w:color="auto"/>
            </w:tcBorders>
            <w:shd w:val="clear" w:color="auto" w:fill="DAEEF3"/>
            <w:vAlign w:val="center"/>
            <w:hideMark/>
          </w:tcPr>
          <w:p w14:paraId="45F0ACC7"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lastRenderedPageBreak/>
              <w:t>3.                                      Knowledge Acquisition</w:t>
            </w:r>
          </w:p>
        </w:tc>
        <w:tc>
          <w:tcPr>
            <w:tcW w:w="1057" w:type="dxa"/>
            <w:tcBorders>
              <w:top w:val="nil"/>
              <w:left w:val="nil"/>
              <w:bottom w:val="nil"/>
              <w:right w:val="single" w:sz="4" w:space="0" w:color="auto"/>
            </w:tcBorders>
            <w:shd w:val="clear" w:color="auto" w:fill="auto"/>
            <w:vAlign w:val="center"/>
            <w:hideMark/>
          </w:tcPr>
          <w:p w14:paraId="3D211EB1"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0.289  0.509</w:t>
            </w:r>
          </w:p>
        </w:tc>
        <w:tc>
          <w:tcPr>
            <w:tcW w:w="1096" w:type="dxa"/>
            <w:tcBorders>
              <w:top w:val="nil"/>
              <w:left w:val="nil"/>
              <w:bottom w:val="nil"/>
              <w:right w:val="single" w:sz="4" w:space="0" w:color="auto"/>
            </w:tcBorders>
            <w:shd w:val="clear" w:color="auto" w:fill="auto"/>
            <w:vAlign w:val="center"/>
            <w:hideMark/>
          </w:tcPr>
          <w:p w14:paraId="3AA34252"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0.287  0.511</w:t>
            </w:r>
          </w:p>
        </w:tc>
        <w:tc>
          <w:tcPr>
            <w:tcW w:w="1096" w:type="dxa"/>
            <w:tcBorders>
              <w:top w:val="nil"/>
              <w:left w:val="nil"/>
              <w:bottom w:val="nil"/>
              <w:right w:val="single" w:sz="4" w:space="0" w:color="auto"/>
            </w:tcBorders>
            <w:shd w:val="clear" w:color="auto" w:fill="auto"/>
            <w:vAlign w:val="center"/>
            <w:hideMark/>
          </w:tcPr>
          <w:p w14:paraId="24340B59"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0.535</w:t>
            </w:r>
          </w:p>
        </w:tc>
        <w:tc>
          <w:tcPr>
            <w:tcW w:w="1096" w:type="dxa"/>
            <w:tcBorders>
              <w:top w:val="nil"/>
              <w:left w:val="nil"/>
              <w:bottom w:val="nil"/>
              <w:right w:val="single" w:sz="4" w:space="0" w:color="auto"/>
            </w:tcBorders>
            <w:shd w:val="clear" w:color="auto" w:fill="auto"/>
            <w:vAlign w:val="center"/>
            <w:hideMark/>
          </w:tcPr>
          <w:p w14:paraId="7BA41AB6"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0.123</w:t>
            </w:r>
          </w:p>
        </w:tc>
        <w:tc>
          <w:tcPr>
            <w:tcW w:w="1096" w:type="dxa"/>
            <w:tcBorders>
              <w:top w:val="nil"/>
              <w:left w:val="nil"/>
              <w:bottom w:val="nil"/>
              <w:right w:val="single" w:sz="4" w:space="0" w:color="auto"/>
            </w:tcBorders>
            <w:shd w:val="clear" w:color="auto" w:fill="auto"/>
            <w:vAlign w:val="center"/>
            <w:hideMark/>
          </w:tcPr>
          <w:p w14:paraId="61A1BFF6"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0.104</w:t>
            </w:r>
          </w:p>
        </w:tc>
        <w:tc>
          <w:tcPr>
            <w:tcW w:w="1154" w:type="dxa"/>
            <w:tcBorders>
              <w:top w:val="nil"/>
              <w:left w:val="nil"/>
              <w:bottom w:val="nil"/>
              <w:right w:val="single" w:sz="4" w:space="0" w:color="auto"/>
            </w:tcBorders>
            <w:shd w:val="clear" w:color="auto" w:fill="auto"/>
            <w:vAlign w:val="center"/>
            <w:hideMark/>
          </w:tcPr>
          <w:p w14:paraId="154E265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0.117</w:t>
            </w:r>
          </w:p>
        </w:tc>
        <w:tc>
          <w:tcPr>
            <w:tcW w:w="971" w:type="dxa"/>
            <w:tcBorders>
              <w:top w:val="nil"/>
              <w:left w:val="nil"/>
              <w:bottom w:val="nil"/>
              <w:right w:val="single" w:sz="4" w:space="0" w:color="auto"/>
            </w:tcBorders>
            <w:vAlign w:val="center"/>
          </w:tcPr>
          <w:p w14:paraId="7221DFF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0.120</w:t>
            </w:r>
          </w:p>
        </w:tc>
      </w:tr>
      <w:tr w:rsidR="00886B70" w:rsidRPr="00515E4E" w14:paraId="79FD01FD" w14:textId="77777777" w:rsidTr="000E5320">
        <w:trPr>
          <w:trHeight w:val="751"/>
          <w:jc w:val="center"/>
        </w:trPr>
        <w:tc>
          <w:tcPr>
            <w:tcW w:w="129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126E78E"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4.                                 Culture Effects</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7C8E309D"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0.337  0.549</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75EBE4F4"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0.316  0.536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75BB5076"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0.237  0.465</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2E0AA765"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0.701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9C49027"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0.114</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34DB066E"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0.138</w:t>
            </w:r>
          </w:p>
        </w:tc>
        <w:tc>
          <w:tcPr>
            <w:tcW w:w="971" w:type="dxa"/>
            <w:tcBorders>
              <w:top w:val="single" w:sz="4" w:space="0" w:color="auto"/>
              <w:left w:val="nil"/>
              <w:bottom w:val="single" w:sz="4" w:space="0" w:color="auto"/>
              <w:right w:val="single" w:sz="4" w:space="0" w:color="auto"/>
            </w:tcBorders>
            <w:vAlign w:val="center"/>
          </w:tcPr>
          <w:p w14:paraId="519270C4"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0.119</w:t>
            </w:r>
          </w:p>
        </w:tc>
      </w:tr>
      <w:tr w:rsidR="00886B70" w:rsidRPr="00515E4E" w14:paraId="12C10E70" w14:textId="77777777" w:rsidTr="000E5320">
        <w:trPr>
          <w:trHeight w:val="708"/>
          <w:jc w:val="center"/>
        </w:trPr>
        <w:tc>
          <w:tcPr>
            <w:tcW w:w="1291" w:type="dxa"/>
            <w:tcBorders>
              <w:top w:val="nil"/>
              <w:left w:val="single" w:sz="4" w:space="0" w:color="auto"/>
              <w:bottom w:val="single" w:sz="4" w:space="0" w:color="auto"/>
              <w:right w:val="single" w:sz="4" w:space="0" w:color="auto"/>
            </w:tcBorders>
            <w:shd w:val="clear" w:color="auto" w:fill="DAEEF3"/>
            <w:vAlign w:val="center"/>
            <w:hideMark/>
          </w:tcPr>
          <w:p w14:paraId="7A425199"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5.                                         Patents</w:t>
            </w:r>
          </w:p>
        </w:tc>
        <w:tc>
          <w:tcPr>
            <w:tcW w:w="1057" w:type="dxa"/>
            <w:tcBorders>
              <w:top w:val="nil"/>
              <w:left w:val="nil"/>
              <w:bottom w:val="single" w:sz="4" w:space="0" w:color="auto"/>
              <w:right w:val="single" w:sz="4" w:space="0" w:color="auto"/>
            </w:tcBorders>
            <w:shd w:val="clear" w:color="auto" w:fill="auto"/>
            <w:vAlign w:val="center"/>
            <w:hideMark/>
          </w:tcPr>
          <w:p w14:paraId="5D41632D"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0.258  0.494</w:t>
            </w:r>
          </w:p>
        </w:tc>
        <w:tc>
          <w:tcPr>
            <w:tcW w:w="1096" w:type="dxa"/>
            <w:tcBorders>
              <w:top w:val="nil"/>
              <w:left w:val="nil"/>
              <w:bottom w:val="single" w:sz="4" w:space="0" w:color="auto"/>
              <w:right w:val="single" w:sz="4" w:space="0" w:color="auto"/>
            </w:tcBorders>
            <w:shd w:val="clear" w:color="auto" w:fill="auto"/>
            <w:vAlign w:val="center"/>
            <w:hideMark/>
          </w:tcPr>
          <w:p w14:paraId="30869448"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0.185  0.437</w:t>
            </w:r>
          </w:p>
        </w:tc>
        <w:tc>
          <w:tcPr>
            <w:tcW w:w="1096" w:type="dxa"/>
            <w:tcBorders>
              <w:top w:val="nil"/>
              <w:left w:val="nil"/>
              <w:bottom w:val="single" w:sz="4" w:space="0" w:color="auto"/>
              <w:right w:val="single" w:sz="4" w:space="0" w:color="auto"/>
            </w:tcBorders>
            <w:shd w:val="clear" w:color="auto" w:fill="auto"/>
            <w:vAlign w:val="center"/>
            <w:hideMark/>
          </w:tcPr>
          <w:p w14:paraId="35F36D51"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0.205  0.441</w:t>
            </w:r>
          </w:p>
        </w:tc>
        <w:tc>
          <w:tcPr>
            <w:tcW w:w="1096" w:type="dxa"/>
            <w:tcBorders>
              <w:top w:val="nil"/>
              <w:left w:val="nil"/>
              <w:bottom w:val="single" w:sz="4" w:space="0" w:color="auto"/>
              <w:right w:val="single" w:sz="4" w:space="0" w:color="auto"/>
            </w:tcBorders>
            <w:shd w:val="clear" w:color="auto" w:fill="auto"/>
            <w:vAlign w:val="center"/>
            <w:hideMark/>
          </w:tcPr>
          <w:p w14:paraId="56B58A20"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0.214  0.462</w:t>
            </w:r>
          </w:p>
        </w:tc>
        <w:tc>
          <w:tcPr>
            <w:tcW w:w="1096" w:type="dxa"/>
            <w:tcBorders>
              <w:top w:val="nil"/>
              <w:left w:val="nil"/>
              <w:bottom w:val="single" w:sz="4" w:space="0" w:color="auto"/>
              <w:right w:val="single" w:sz="4" w:space="0" w:color="auto"/>
            </w:tcBorders>
            <w:shd w:val="clear" w:color="auto" w:fill="auto"/>
            <w:vAlign w:val="center"/>
            <w:hideMark/>
          </w:tcPr>
          <w:p w14:paraId="0D80D554"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0.550</w:t>
            </w:r>
          </w:p>
        </w:tc>
        <w:tc>
          <w:tcPr>
            <w:tcW w:w="1154" w:type="dxa"/>
            <w:tcBorders>
              <w:top w:val="nil"/>
              <w:left w:val="nil"/>
              <w:bottom w:val="single" w:sz="4" w:space="0" w:color="auto"/>
              <w:right w:val="single" w:sz="4" w:space="0" w:color="auto"/>
            </w:tcBorders>
            <w:shd w:val="clear" w:color="auto" w:fill="auto"/>
            <w:vAlign w:val="center"/>
            <w:hideMark/>
          </w:tcPr>
          <w:p w14:paraId="2284B9FB"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0.050</w:t>
            </w:r>
          </w:p>
        </w:tc>
        <w:tc>
          <w:tcPr>
            <w:tcW w:w="971" w:type="dxa"/>
            <w:tcBorders>
              <w:top w:val="nil"/>
              <w:left w:val="nil"/>
              <w:bottom w:val="single" w:sz="4" w:space="0" w:color="auto"/>
              <w:right w:val="single" w:sz="4" w:space="0" w:color="auto"/>
            </w:tcBorders>
            <w:vAlign w:val="center"/>
          </w:tcPr>
          <w:p w14:paraId="58DF8A14"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0.126</w:t>
            </w:r>
          </w:p>
        </w:tc>
      </w:tr>
      <w:tr w:rsidR="00886B70" w:rsidRPr="00515E4E" w14:paraId="1EA4758F" w14:textId="77777777" w:rsidTr="000E5320">
        <w:trPr>
          <w:trHeight w:val="719"/>
          <w:jc w:val="center"/>
        </w:trPr>
        <w:tc>
          <w:tcPr>
            <w:tcW w:w="1291" w:type="dxa"/>
            <w:tcBorders>
              <w:top w:val="nil"/>
              <w:left w:val="single" w:sz="4" w:space="0" w:color="auto"/>
              <w:bottom w:val="single" w:sz="4" w:space="0" w:color="auto"/>
              <w:right w:val="single" w:sz="4" w:space="0" w:color="auto"/>
            </w:tcBorders>
            <w:shd w:val="clear" w:color="auto" w:fill="DAEEF3"/>
            <w:vAlign w:val="center"/>
            <w:hideMark/>
          </w:tcPr>
          <w:p w14:paraId="1353AB1E"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6.                                         Registration of Brands</w:t>
            </w:r>
          </w:p>
        </w:tc>
        <w:tc>
          <w:tcPr>
            <w:tcW w:w="1057" w:type="dxa"/>
            <w:tcBorders>
              <w:top w:val="nil"/>
              <w:left w:val="nil"/>
              <w:bottom w:val="single" w:sz="4" w:space="0" w:color="auto"/>
              <w:right w:val="single" w:sz="4" w:space="0" w:color="auto"/>
            </w:tcBorders>
            <w:shd w:val="clear" w:color="auto" w:fill="auto"/>
            <w:vAlign w:val="center"/>
            <w:hideMark/>
          </w:tcPr>
          <w:p w14:paraId="0BD85BDE"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0.172  0.440</w:t>
            </w:r>
          </w:p>
        </w:tc>
        <w:tc>
          <w:tcPr>
            <w:tcW w:w="1096" w:type="dxa"/>
            <w:tcBorders>
              <w:top w:val="nil"/>
              <w:left w:val="nil"/>
              <w:bottom w:val="single" w:sz="4" w:space="0" w:color="auto"/>
              <w:right w:val="single" w:sz="4" w:space="0" w:color="auto"/>
            </w:tcBorders>
            <w:shd w:val="clear" w:color="auto" w:fill="auto"/>
            <w:vAlign w:val="center"/>
            <w:hideMark/>
          </w:tcPr>
          <w:p w14:paraId="06490F72"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0.175  0.459</w:t>
            </w:r>
          </w:p>
        </w:tc>
        <w:tc>
          <w:tcPr>
            <w:tcW w:w="1096" w:type="dxa"/>
            <w:tcBorders>
              <w:top w:val="nil"/>
              <w:left w:val="nil"/>
              <w:bottom w:val="single" w:sz="4" w:space="0" w:color="auto"/>
              <w:right w:val="single" w:sz="4" w:space="0" w:color="auto"/>
            </w:tcBorders>
            <w:shd w:val="clear" w:color="auto" w:fill="auto"/>
            <w:vAlign w:val="center"/>
            <w:hideMark/>
          </w:tcPr>
          <w:p w14:paraId="3BE239F1"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0.209  0.477</w:t>
            </w:r>
          </w:p>
        </w:tc>
        <w:tc>
          <w:tcPr>
            <w:tcW w:w="1096" w:type="dxa"/>
            <w:tcBorders>
              <w:top w:val="nil"/>
              <w:left w:val="nil"/>
              <w:bottom w:val="single" w:sz="4" w:space="0" w:color="auto"/>
              <w:right w:val="single" w:sz="4" w:space="0" w:color="auto"/>
            </w:tcBorders>
            <w:shd w:val="clear" w:color="auto" w:fill="auto"/>
            <w:vAlign w:val="center"/>
            <w:hideMark/>
          </w:tcPr>
          <w:p w14:paraId="70D5AEDC"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0.230  0.514</w:t>
            </w:r>
          </w:p>
        </w:tc>
        <w:tc>
          <w:tcPr>
            <w:tcW w:w="1096" w:type="dxa"/>
            <w:tcBorders>
              <w:top w:val="nil"/>
              <w:left w:val="nil"/>
              <w:bottom w:val="single" w:sz="4" w:space="0" w:color="auto"/>
              <w:right w:val="single" w:sz="4" w:space="0" w:color="auto"/>
            </w:tcBorders>
            <w:shd w:val="clear" w:color="auto" w:fill="auto"/>
            <w:vAlign w:val="center"/>
            <w:hideMark/>
          </w:tcPr>
          <w:p w14:paraId="50A225BB"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0.091  0.359</w:t>
            </w:r>
          </w:p>
        </w:tc>
        <w:tc>
          <w:tcPr>
            <w:tcW w:w="1154" w:type="dxa"/>
            <w:tcBorders>
              <w:top w:val="nil"/>
              <w:left w:val="nil"/>
              <w:bottom w:val="single" w:sz="4" w:space="0" w:color="auto"/>
              <w:right w:val="single" w:sz="4" w:space="0" w:color="auto"/>
            </w:tcBorders>
            <w:shd w:val="clear" w:color="auto" w:fill="auto"/>
            <w:vAlign w:val="center"/>
            <w:hideMark/>
          </w:tcPr>
          <w:p w14:paraId="778E61DA"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0.529</w:t>
            </w:r>
          </w:p>
        </w:tc>
        <w:tc>
          <w:tcPr>
            <w:tcW w:w="971" w:type="dxa"/>
            <w:tcBorders>
              <w:top w:val="nil"/>
              <w:left w:val="nil"/>
              <w:bottom w:val="single" w:sz="4" w:space="0" w:color="auto"/>
              <w:right w:val="single" w:sz="4" w:space="0" w:color="auto"/>
            </w:tcBorders>
            <w:vAlign w:val="center"/>
          </w:tcPr>
          <w:p w14:paraId="2C4CF01E" w14:textId="77777777" w:rsidR="00886B70" w:rsidRPr="00515E4E" w:rsidRDefault="00886B70" w:rsidP="00063AF2">
            <w:pPr>
              <w:spacing w:after="0" w:line="240" w:lineRule="auto"/>
              <w:jc w:val="center"/>
              <w:rPr>
                <w:rFonts w:ascii="Times New Roman" w:hAnsi="Times New Roman"/>
                <w:bCs/>
              </w:rPr>
            </w:pPr>
            <w:r w:rsidRPr="00515E4E">
              <w:rPr>
                <w:rFonts w:ascii="Times New Roman" w:hAnsi="Times New Roman"/>
                <w:bCs/>
              </w:rPr>
              <w:t>0.091</w:t>
            </w:r>
          </w:p>
        </w:tc>
      </w:tr>
      <w:tr w:rsidR="00886B70" w:rsidRPr="00515E4E" w14:paraId="7CB7D741" w14:textId="77777777" w:rsidTr="000E5320">
        <w:trPr>
          <w:trHeight w:val="675"/>
          <w:jc w:val="center"/>
        </w:trPr>
        <w:tc>
          <w:tcPr>
            <w:tcW w:w="1291" w:type="dxa"/>
            <w:tcBorders>
              <w:top w:val="nil"/>
              <w:left w:val="single" w:sz="4" w:space="0" w:color="auto"/>
              <w:bottom w:val="single" w:sz="4" w:space="0" w:color="auto"/>
              <w:right w:val="single" w:sz="4" w:space="0" w:color="auto"/>
            </w:tcBorders>
            <w:shd w:val="clear" w:color="auto" w:fill="DAEEF3"/>
            <w:vAlign w:val="center"/>
            <w:hideMark/>
          </w:tcPr>
          <w:p w14:paraId="263EAD71"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7.                                         Image Investment</w:t>
            </w:r>
          </w:p>
        </w:tc>
        <w:tc>
          <w:tcPr>
            <w:tcW w:w="1057" w:type="dxa"/>
            <w:tcBorders>
              <w:top w:val="nil"/>
              <w:left w:val="nil"/>
              <w:bottom w:val="single" w:sz="4" w:space="0" w:color="auto"/>
              <w:right w:val="single" w:sz="4" w:space="0" w:color="auto"/>
            </w:tcBorders>
            <w:shd w:val="clear" w:color="auto" w:fill="auto"/>
            <w:vAlign w:val="center"/>
            <w:hideMark/>
          </w:tcPr>
          <w:p w14:paraId="4D908E42"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0.251  0.495</w:t>
            </w:r>
          </w:p>
        </w:tc>
        <w:tc>
          <w:tcPr>
            <w:tcW w:w="1096" w:type="dxa"/>
            <w:tcBorders>
              <w:top w:val="nil"/>
              <w:left w:val="nil"/>
              <w:bottom w:val="single" w:sz="4" w:space="0" w:color="auto"/>
              <w:right w:val="single" w:sz="4" w:space="0" w:color="auto"/>
            </w:tcBorders>
            <w:shd w:val="clear" w:color="auto" w:fill="auto"/>
            <w:vAlign w:val="center"/>
            <w:hideMark/>
          </w:tcPr>
          <w:p w14:paraId="3DAE5B62"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0.183  0.443</w:t>
            </w:r>
          </w:p>
        </w:tc>
        <w:tc>
          <w:tcPr>
            <w:tcW w:w="1096" w:type="dxa"/>
            <w:tcBorders>
              <w:top w:val="nil"/>
              <w:left w:val="nil"/>
              <w:bottom w:val="single" w:sz="4" w:space="0" w:color="auto"/>
              <w:right w:val="single" w:sz="4" w:space="0" w:color="auto"/>
            </w:tcBorders>
            <w:shd w:val="clear" w:color="auto" w:fill="auto"/>
            <w:vAlign w:val="center"/>
            <w:hideMark/>
          </w:tcPr>
          <w:p w14:paraId="64F49D8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0.223  0.471</w:t>
            </w:r>
          </w:p>
        </w:tc>
        <w:tc>
          <w:tcPr>
            <w:tcW w:w="1096" w:type="dxa"/>
            <w:tcBorders>
              <w:top w:val="nil"/>
              <w:left w:val="nil"/>
              <w:bottom w:val="single" w:sz="4" w:space="0" w:color="auto"/>
              <w:right w:val="single" w:sz="4" w:space="0" w:color="auto"/>
            </w:tcBorders>
            <w:shd w:val="clear" w:color="auto" w:fill="auto"/>
            <w:vAlign w:val="center"/>
            <w:hideMark/>
          </w:tcPr>
          <w:p w14:paraId="174C6FEE"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0.220  0.472</w:t>
            </w:r>
          </w:p>
        </w:tc>
        <w:tc>
          <w:tcPr>
            <w:tcW w:w="1096" w:type="dxa"/>
            <w:tcBorders>
              <w:top w:val="nil"/>
              <w:left w:val="nil"/>
              <w:bottom w:val="single" w:sz="4" w:space="0" w:color="auto"/>
              <w:right w:val="single" w:sz="4" w:space="0" w:color="auto"/>
            </w:tcBorders>
            <w:shd w:val="clear" w:color="auto" w:fill="auto"/>
            <w:vAlign w:val="center"/>
            <w:hideMark/>
          </w:tcPr>
          <w:p w14:paraId="6A6ECB2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0.232  0.480</w:t>
            </w:r>
          </w:p>
        </w:tc>
        <w:tc>
          <w:tcPr>
            <w:tcW w:w="1154" w:type="dxa"/>
            <w:tcBorders>
              <w:top w:val="nil"/>
              <w:left w:val="nil"/>
              <w:bottom w:val="single" w:sz="4" w:space="0" w:color="auto"/>
              <w:right w:val="single" w:sz="4" w:space="0" w:color="auto"/>
            </w:tcBorders>
            <w:shd w:val="clear" w:color="auto" w:fill="auto"/>
            <w:vAlign w:val="center"/>
            <w:hideMark/>
          </w:tcPr>
          <w:p w14:paraId="3774CB99" w14:textId="77777777" w:rsidR="00886B70" w:rsidRPr="00515E4E" w:rsidRDefault="00886B70" w:rsidP="00063AF2">
            <w:pPr>
              <w:spacing w:after="0" w:line="240" w:lineRule="auto"/>
              <w:jc w:val="center"/>
              <w:rPr>
                <w:rFonts w:ascii="Times New Roman" w:hAnsi="Times New Roman"/>
              </w:rPr>
            </w:pPr>
            <w:r w:rsidRPr="00515E4E">
              <w:rPr>
                <w:rFonts w:ascii="Times New Roman" w:hAnsi="Times New Roman"/>
              </w:rPr>
              <w:t>0.171  0.435</w:t>
            </w:r>
          </w:p>
        </w:tc>
        <w:tc>
          <w:tcPr>
            <w:tcW w:w="971" w:type="dxa"/>
            <w:tcBorders>
              <w:top w:val="nil"/>
              <w:left w:val="nil"/>
              <w:bottom w:val="single" w:sz="4" w:space="0" w:color="auto"/>
              <w:right w:val="single" w:sz="4" w:space="0" w:color="auto"/>
            </w:tcBorders>
            <w:vAlign w:val="center"/>
          </w:tcPr>
          <w:p w14:paraId="16B36F0C" w14:textId="77777777" w:rsidR="00886B70" w:rsidRPr="00515E4E" w:rsidRDefault="00886B70" w:rsidP="00063AF2">
            <w:pPr>
              <w:spacing w:after="0" w:line="240" w:lineRule="auto"/>
              <w:jc w:val="center"/>
              <w:rPr>
                <w:rFonts w:ascii="Times New Roman" w:hAnsi="Times New Roman"/>
                <w:b/>
                <w:bCs/>
              </w:rPr>
            </w:pPr>
            <w:r w:rsidRPr="00515E4E">
              <w:rPr>
                <w:rFonts w:ascii="Times New Roman" w:hAnsi="Times New Roman"/>
                <w:b/>
                <w:bCs/>
              </w:rPr>
              <w:t>0.694</w:t>
            </w:r>
          </w:p>
        </w:tc>
      </w:tr>
      <w:tr w:rsidR="00886B70" w:rsidRPr="00515E4E" w14:paraId="5EB57C85" w14:textId="77777777" w:rsidTr="000E5320">
        <w:trPr>
          <w:trHeight w:val="741"/>
          <w:jc w:val="center"/>
        </w:trPr>
        <w:tc>
          <w:tcPr>
            <w:tcW w:w="8857" w:type="dxa"/>
            <w:gridSpan w:val="8"/>
            <w:tcBorders>
              <w:top w:val="nil"/>
              <w:left w:val="nil"/>
              <w:bottom w:val="nil"/>
              <w:right w:val="nil"/>
            </w:tcBorders>
            <w:shd w:val="clear" w:color="000000" w:fill="FFFFFF"/>
            <w:vAlign w:val="center"/>
            <w:hideMark/>
          </w:tcPr>
          <w:p w14:paraId="33C9C5C9" w14:textId="77777777" w:rsidR="00886B70" w:rsidRPr="00515E4E" w:rsidRDefault="00886B70" w:rsidP="00D21209">
            <w:pPr>
              <w:spacing w:after="0" w:line="240" w:lineRule="auto"/>
              <w:jc w:val="both"/>
              <w:rPr>
                <w:rFonts w:ascii="Times New Roman" w:hAnsi="Times New Roman"/>
                <w:sz w:val="18"/>
                <w:szCs w:val="20"/>
              </w:rPr>
            </w:pPr>
            <w:r w:rsidRPr="00515E4E">
              <w:rPr>
                <w:rFonts w:ascii="Times New Roman" w:hAnsi="Times New Roman"/>
                <w:sz w:val="20"/>
                <w:szCs w:val="20"/>
              </w:rPr>
              <w:t>The diagonal results represent the Variance Extracted Index whereas the results above the diagonal ones show the part of the variance (the correlation of the frame). Under the diagonal results, the estimation of correlation of factors can be seen with a confidence interval of 95%.</w:t>
            </w:r>
          </w:p>
        </w:tc>
      </w:tr>
    </w:tbl>
    <w:p w14:paraId="7376E59C" w14:textId="77777777" w:rsidR="00F94B2C" w:rsidRPr="00515E4E" w:rsidRDefault="00886B70" w:rsidP="00D21209">
      <w:pPr>
        <w:widowControl w:val="0"/>
        <w:autoSpaceDE w:val="0"/>
        <w:autoSpaceDN w:val="0"/>
        <w:adjustRightInd w:val="0"/>
        <w:spacing w:after="0" w:line="240" w:lineRule="auto"/>
        <w:ind w:right="108"/>
        <w:jc w:val="both"/>
        <w:rPr>
          <w:rFonts w:ascii="Times New Roman" w:hAnsi="Times New Roman"/>
          <w:b/>
          <w:bCs/>
          <w:i/>
          <w:sz w:val="24"/>
        </w:rPr>
      </w:pPr>
      <w:r w:rsidRPr="00515E4E">
        <w:rPr>
          <w:rFonts w:ascii="Times New Roman" w:hAnsi="Times New Roman"/>
          <w:b/>
          <w:bCs/>
          <w:i/>
          <w:sz w:val="24"/>
        </w:rPr>
        <w:t xml:space="preserve"> </w:t>
      </w:r>
    </w:p>
    <w:p w14:paraId="33539612" w14:textId="77777777" w:rsidR="00D21209" w:rsidRPr="00515E4E" w:rsidRDefault="00D21209" w:rsidP="00D21209">
      <w:pPr>
        <w:widowControl w:val="0"/>
        <w:autoSpaceDE w:val="0"/>
        <w:autoSpaceDN w:val="0"/>
        <w:adjustRightInd w:val="0"/>
        <w:spacing w:after="0" w:line="240" w:lineRule="auto"/>
        <w:ind w:right="108"/>
        <w:jc w:val="both"/>
        <w:rPr>
          <w:rFonts w:ascii="Times New Roman" w:hAnsi="Times New Roman"/>
          <w:b/>
          <w:bCs/>
          <w:sz w:val="24"/>
        </w:rPr>
      </w:pPr>
      <w:r w:rsidRPr="00515E4E">
        <w:rPr>
          <w:rFonts w:ascii="Times New Roman" w:hAnsi="Times New Roman"/>
          <w:b/>
          <w:bCs/>
          <w:sz w:val="24"/>
        </w:rPr>
        <w:t>4</w:t>
      </w:r>
      <w:r w:rsidR="00BC59A4" w:rsidRPr="00515E4E">
        <w:rPr>
          <w:rFonts w:ascii="Times New Roman" w:hAnsi="Times New Roman"/>
          <w:b/>
          <w:bCs/>
          <w:sz w:val="24"/>
        </w:rPr>
        <w:t>.</w:t>
      </w:r>
      <w:r w:rsidRPr="00515E4E">
        <w:rPr>
          <w:rFonts w:ascii="Times New Roman" w:hAnsi="Times New Roman"/>
          <w:b/>
          <w:bCs/>
          <w:sz w:val="24"/>
        </w:rPr>
        <w:t xml:space="preserve"> </w:t>
      </w:r>
      <w:r w:rsidR="00A12D08" w:rsidRPr="00515E4E">
        <w:rPr>
          <w:rFonts w:ascii="Times New Roman" w:hAnsi="Times New Roman"/>
          <w:b/>
          <w:bCs/>
          <w:sz w:val="24"/>
        </w:rPr>
        <w:t xml:space="preserve">Survey </w:t>
      </w:r>
      <w:r w:rsidR="00DB35E7" w:rsidRPr="00515E4E">
        <w:rPr>
          <w:rFonts w:ascii="Times New Roman" w:hAnsi="Times New Roman"/>
          <w:b/>
          <w:bCs/>
          <w:sz w:val="24"/>
        </w:rPr>
        <w:t xml:space="preserve">questionnaire </w:t>
      </w:r>
      <w:r w:rsidR="000F4CF3" w:rsidRPr="00515E4E">
        <w:rPr>
          <w:rFonts w:ascii="Times New Roman" w:hAnsi="Times New Roman"/>
          <w:b/>
          <w:bCs/>
          <w:sz w:val="24"/>
        </w:rPr>
        <w:t>results and analysis</w:t>
      </w:r>
    </w:p>
    <w:p w14:paraId="28B108E2" w14:textId="77777777" w:rsidR="00BC59A4" w:rsidRPr="00515E4E" w:rsidRDefault="00BC59A4" w:rsidP="00D21209">
      <w:pPr>
        <w:widowControl w:val="0"/>
        <w:autoSpaceDE w:val="0"/>
        <w:autoSpaceDN w:val="0"/>
        <w:adjustRightInd w:val="0"/>
        <w:spacing w:after="0" w:line="240" w:lineRule="auto"/>
        <w:ind w:right="108"/>
        <w:jc w:val="both"/>
        <w:rPr>
          <w:rFonts w:ascii="Times New Roman" w:hAnsi="Times New Roman"/>
          <w:b/>
          <w:bCs/>
          <w:sz w:val="24"/>
        </w:rPr>
      </w:pPr>
    </w:p>
    <w:p w14:paraId="2AAE7F80" w14:textId="77777777" w:rsidR="00B4598F" w:rsidRPr="00515E4E" w:rsidRDefault="00B4598F" w:rsidP="00D21209">
      <w:pPr>
        <w:widowControl w:val="0"/>
        <w:autoSpaceDE w:val="0"/>
        <w:autoSpaceDN w:val="0"/>
        <w:adjustRightInd w:val="0"/>
        <w:spacing w:after="0" w:line="240" w:lineRule="auto"/>
        <w:ind w:right="108"/>
        <w:jc w:val="both"/>
        <w:rPr>
          <w:rFonts w:ascii="Times New Roman" w:hAnsi="Times New Roman"/>
          <w:b/>
          <w:bCs/>
          <w:i/>
          <w:sz w:val="24"/>
        </w:rPr>
      </w:pPr>
      <w:r w:rsidRPr="00515E4E">
        <w:rPr>
          <w:rFonts w:ascii="Times New Roman" w:hAnsi="Times New Roman"/>
          <w:b/>
          <w:bCs/>
          <w:i/>
          <w:sz w:val="24"/>
        </w:rPr>
        <w:t>4.1 Organisations and subjects’ profile</w:t>
      </w:r>
    </w:p>
    <w:p w14:paraId="035E0A3A" w14:textId="77777777" w:rsidR="002C6C34" w:rsidRPr="00515E4E" w:rsidRDefault="00B4598F" w:rsidP="005365A7">
      <w:pPr>
        <w:widowControl w:val="0"/>
        <w:autoSpaceDE w:val="0"/>
        <w:autoSpaceDN w:val="0"/>
        <w:adjustRightInd w:val="0"/>
        <w:spacing w:after="120" w:line="240" w:lineRule="auto"/>
        <w:ind w:right="108"/>
        <w:jc w:val="both"/>
        <w:rPr>
          <w:rFonts w:ascii="Times New Roman" w:hAnsi="Times New Roman"/>
          <w:bCs/>
          <w:sz w:val="24"/>
        </w:rPr>
      </w:pPr>
      <w:r w:rsidRPr="00515E4E">
        <w:rPr>
          <w:rFonts w:ascii="Times New Roman" w:hAnsi="Times New Roman"/>
          <w:bCs/>
          <w:sz w:val="24"/>
        </w:rPr>
        <w:tab/>
        <w:t xml:space="preserve">From the 125 </w:t>
      </w:r>
      <w:r w:rsidR="007F145D" w:rsidRPr="00515E4E">
        <w:rPr>
          <w:rFonts w:ascii="Times New Roman" w:hAnsi="Times New Roman"/>
          <w:bCs/>
          <w:sz w:val="24"/>
        </w:rPr>
        <w:t xml:space="preserve">manufacturing </w:t>
      </w:r>
      <w:r w:rsidRPr="00515E4E">
        <w:rPr>
          <w:rFonts w:ascii="Times New Roman" w:hAnsi="Times New Roman"/>
          <w:bCs/>
          <w:sz w:val="24"/>
        </w:rPr>
        <w:t>SME</w:t>
      </w:r>
      <w:r w:rsidR="007F145D" w:rsidRPr="00515E4E">
        <w:rPr>
          <w:rFonts w:ascii="Times New Roman" w:hAnsi="Times New Roman"/>
          <w:bCs/>
          <w:sz w:val="24"/>
        </w:rPr>
        <w:t>s</w:t>
      </w:r>
      <w:r w:rsidRPr="00515E4E">
        <w:rPr>
          <w:rFonts w:ascii="Times New Roman" w:hAnsi="Times New Roman"/>
          <w:bCs/>
          <w:sz w:val="24"/>
        </w:rPr>
        <w:t xml:space="preserve"> that responded the questionnaire, </w:t>
      </w:r>
      <w:r w:rsidR="007F145D" w:rsidRPr="00515E4E">
        <w:rPr>
          <w:rFonts w:ascii="Times New Roman" w:hAnsi="Times New Roman"/>
          <w:bCs/>
          <w:sz w:val="24"/>
        </w:rPr>
        <w:t>80 (65%) of them had between 10-50 employees while the rest 25 (35%) were medium size organisations with between 51-250 employees.</w:t>
      </w:r>
      <w:r w:rsidR="00025072" w:rsidRPr="00515E4E">
        <w:rPr>
          <w:rFonts w:ascii="AdvTTec369687" w:hAnsi="AdvTTec369687" w:cs="AdvTTec369687"/>
          <w:sz w:val="20"/>
          <w:szCs w:val="20"/>
          <w:lang w:eastAsia="en-GB"/>
        </w:rPr>
        <w:t xml:space="preserve"> </w:t>
      </w:r>
      <w:r w:rsidR="00025072" w:rsidRPr="00515E4E">
        <w:rPr>
          <w:rFonts w:ascii="Times New Roman" w:hAnsi="Times New Roman"/>
          <w:bCs/>
          <w:sz w:val="24"/>
        </w:rPr>
        <w:t xml:space="preserve">The respondent organisations competed in various manufacturing sectors that included </w:t>
      </w:r>
      <w:r w:rsidR="00A76A19" w:rsidRPr="00515E4E">
        <w:rPr>
          <w:rFonts w:ascii="Times New Roman" w:hAnsi="Times New Roman"/>
          <w:bCs/>
          <w:sz w:val="24"/>
        </w:rPr>
        <w:t>metalworking</w:t>
      </w:r>
      <w:r w:rsidR="002C6C34" w:rsidRPr="00515E4E">
        <w:rPr>
          <w:rFonts w:ascii="Times New Roman" w:hAnsi="Times New Roman"/>
          <w:bCs/>
          <w:sz w:val="24"/>
        </w:rPr>
        <w:t xml:space="preserve"> (43 companies, 34%)</w:t>
      </w:r>
      <w:r w:rsidR="00025072" w:rsidRPr="00515E4E">
        <w:rPr>
          <w:rFonts w:ascii="Times New Roman" w:hAnsi="Times New Roman"/>
          <w:bCs/>
          <w:sz w:val="24"/>
        </w:rPr>
        <w:t>, furniture</w:t>
      </w:r>
      <w:r w:rsidR="002C6C34" w:rsidRPr="00515E4E">
        <w:rPr>
          <w:rFonts w:ascii="Times New Roman" w:hAnsi="Times New Roman"/>
          <w:bCs/>
          <w:sz w:val="24"/>
        </w:rPr>
        <w:t xml:space="preserve"> (30 companies, 24%), apparel (30 companies, 24%), and agro-industrial (22 companies, 18%).  </w:t>
      </w:r>
      <w:r w:rsidR="00025072" w:rsidRPr="00515E4E">
        <w:rPr>
          <w:rFonts w:ascii="Times New Roman" w:hAnsi="Times New Roman"/>
          <w:bCs/>
          <w:sz w:val="24"/>
        </w:rPr>
        <w:t xml:space="preserve"> </w:t>
      </w:r>
    </w:p>
    <w:p w14:paraId="49BAF370" w14:textId="77777777" w:rsidR="00025072" w:rsidRPr="00515E4E" w:rsidRDefault="005365A7" w:rsidP="001A39C1">
      <w:pPr>
        <w:widowControl w:val="0"/>
        <w:autoSpaceDE w:val="0"/>
        <w:autoSpaceDN w:val="0"/>
        <w:adjustRightInd w:val="0"/>
        <w:spacing w:after="0" w:line="240" w:lineRule="auto"/>
        <w:ind w:right="108" w:firstLine="720"/>
        <w:jc w:val="both"/>
        <w:rPr>
          <w:rFonts w:ascii="Times New Roman" w:hAnsi="Times New Roman"/>
          <w:bCs/>
          <w:sz w:val="24"/>
        </w:rPr>
      </w:pPr>
      <w:r w:rsidRPr="00515E4E">
        <w:rPr>
          <w:rFonts w:ascii="Times New Roman" w:hAnsi="Times New Roman"/>
          <w:bCs/>
          <w:sz w:val="24"/>
        </w:rPr>
        <w:t xml:space="preserve">In terms of </w:t>
      </w:r>
      <w:r w:rsidR="002C6C34" w:rsidRPr="00515E4E">
        <w:rPr>
          <w:rFonts w:ascii="Times New Roman" w:hAnsi="Times New Roman"/>
          <w:bCs/>
          <w:sz w:val="24"/>
        </w:rPr>
        <w:t>the individual respondents</w:t>
      </w:r>
      <w:r w:rsidRPr="00515E4E">
        <w:rPr>
          <w:rFonts w:ascii="Times New Roman" w:hAnsi="Times New Roman"/>
          <w:bCs/>
          <w:sz w:val="24"/>
        </w:rPr>
        <w:t xml:space="preserve">, 90 (72%) were middle managers. </w:t>
      </w:r>
      <w:r w:rsidR="002C6C34" w:rsidRPr="00515E4E">
        <w:rPr>
          <w:rFonts w:ascii="Times New Roman" w:hAnsi="Times New Roman"/>
          <w:bCs/>
          <w:sz w:val="24"/>
        </w:rPr>
        <w:t xml:space="preserve">Garza-Reyes </w:t>
      </w:r>
      <w:r w:rsidR="002C6C34" w:rsidRPr="00515E4E">
        <w:rPr>
          <w:rFonts w:ascii="Times New Roman" w:hAnsi="Times New Roman"/>
          <w:bCs/>
          <w:i/>
          <w:sz w:val="24"/>
        </w:rPr>
        <w:t>et al</w:t>
      </w:r>
      <w:r w:rsidR="001A39C1" w:rsidRPr="00515E4E">
        <w:rPr>
          <w:rFonts w:ascii="Times New Roman" w:hAnsi="Times New Roman"/>
          <w:bCs/>
          <w:i/>
          <w:sz w:val="24"/>
        </w:rPr>
        <w:t>.</w:t>
      </w:r>
      <w:r w:rsidR="001A39C1" w:rsidRPr="00515E4E">
        <w:rPr>
          <w:rFonts w:ascii="Times New Roman" w:hAnsi="Times New Roman"/>
          <w:bCs/>
          <w:sz w:val="24"/>
        </w:rPr>
        <w:t xml:space="preserve"> (2012) suggest</w:t>
      </w:r>
      <w:r w:rsidR="002C6C34" w:rsidRPr="00515E4E">
        <w:rPr>
          <w:rFonts w:ascii="Times New Roman" w:hAnsi="Times New Roman"/>
          <w:bCs/>
          <w:sz w:val="24"/>
        </w:rPr>
        <w:t xml:space="preserve"> that middle management </w:t>
      </w:r>
      <w:r w:rsidR="00343875" w:rsidRPr="00515E4E">
        <w:rPr>
          <w:rFonts w:ascii="Times New Roman" w:hAnsi="Times New Roman"/>
          <w:bCs/>
          <w:sz w:val="24"/>
        </w:rPr>
        <w:t>is</w:t>
      </w:r>
      <w:r w:rsidR="002C6C34" w:rsidRPr="00515E4E">
        <w:rPr>
          <w:rFonts w:ascii="Times New Roman" w:hAnsi="Times New Roman"/>
          <w:bCs/>
          <w:sz w:val="24"/>
        </w:rPr>
        <w:t xml:space="preserve"> one of the most effective and important sources of information for operational activities, which arguably includes the management of knowledge. Therefore, whenever</w:t>
      </w:r>
      <w:r w:rsidR="001A39C1" w:rsidRPr="00515E4E">
        <w:rPr>
          <w:rFonts w:ascii="Times New Roman" w:hAnsi="Times New Roman"/>
          <w:bCs/>
          <w:sz w:val="24"/>
        </w:rPr>
        <w:t xml:space="preserve"> possible, middle managers were </w:t>
      </w:r>
      <w:r w:rsidR="002C6C34" w:rsidRPr="00515E4E">
        <w:rPr>
          <w:rFonts w:ascii="Times New Roman" w:hAnsi="Times New Roman"/>
          <w:bCs/>
          <w:sz w:val="24"/>
        </w:rPr>
        <w:t>selected to respond the questionnaire.</w:t>
      </w:r>
      <w:r w:rsidR="001A39C1" w:rsidRPr="00515E4E">
        <w:rPr>
          <w:rFonts w:ascii="Times New Roman" w:hAnsi="Times New Roman"/>
          <w:bCs/>
          <w:sz w:val="24"/>
        </w:rPr>
        <w:t xml:space="preserve"> The rest of the questionnaire (35 respondents, 28%) was completed by directors of departments. Finally, 50</w:t>
      </w:r>
      <w:r w:rsidRPr="00515E4E">
        <w:rPr>
          <w:rFonts w:ascii="Times New Roman" w:hAnsi="Times New Roman"/>
          <w:bCs/>
          <w:sz w:val="24"/>
        </w:rPr>
        <w:t xml:space="preserve"> (40%) of the respondents had less than 5 years of experience </w:t>
      </w:r>
      <w:r w:rsidR="00025072" w:rsidRPr="00515E4E">
        <w:rPr>
          <w:rFonts w:ascii="Times New Roman" w:hAnsi="Times New Roman"/>
          <w:bCs/>
          <w:sz w:val="24"/>
        </w:rPr>
        <w:t xml:space="preserve">in their position, </w:t>
      </w:r>
      <w:r w:rsidRPr="00515E4E">
        <w:rPr>
          <w:rFonts w:ascii="Times New Roman" w:hAnsi="Times New Roman"/>
          <w:bCs/>
          <w:sz w:val="24"/>
        </w:rPr>
        <w:t xml:space="preserve">33 (26%) </w:t>
      </w:r>
      <w:r w:rsidR="00025072" w:rsidRPr="00515E4E">
        <w:rPr>
          <w:rFonts w:ascii="Times New Roman" w:hAnsi="Times New Roman"/>
          <w:bCs/>
          <w:sz w:val="24"/>
        </w:rPr>
        <w:t>had between 5-10, and 42 (34%) had more than 10 years</w:t>
      </w:r>
      <w:r w:rsidR="001A39C1" w:rsidRPr="00515E4E">
        <w:rPr>
          <w:rFonts w:ascii="Times New Roman" w:hAnsi="Times New Roman"/>
          <w:bCs/>
          <w:sz w:val="24"/>
        </w:rPr>
        <w:t>.</w:t>
      </w:r>
      <w:r w:rsidR="001A39C1" w:rsidRPr="00515E4E">
        <w:rPr>
          <w:rFonts w:ascii="AdvTTec369687" w:hAnsi="AdvTTec369687" w:cs="AdvTTec369687"/>
          <w:sz w:val="20"/>
          <w:szCs w:val="20"/>
          <w:lang w:eastAsia="en-GB"/>
        </w:rPr>
        <w:t xml:space="preserve"> </w:t>
      </w:r>
      <w:r w:rsidR="001A39C1" w:rsidRPr="00515E4E">
        <w:rPr>
          <w:rFonts w:ascii="Times New Roman" w:hAnsi="Times New Roman"/>
          <w:bCs/>
          <w:sz w:val="24"/>
        </w:rPr>
        <w:t>The credibility of the study is supported by the overall subjects’ profi</w:t>
      </w:r>
      <w:r w:rsidR="00343875" w:rsidRPr="00515E4E">
        <w:rPr>
          <w:rFonts w:ascii="Times New Roman" w:hAnsi="Times New Roman"/>
          <w:bCs/>
          <w:sz w:val="24"/>
        </w:rPr>
        <w:t xml:space="preserve">le, combination of </w:t>
      </w:r>
      <w:r w:rsidR="001A39C1" w:rsidRPr="00515E4E">
        <w:rPr>
          <w:rFonts w:ascii="Times New Roman" w:hAnsi="Times New Roman"/>
          <w:bCs/>
          <w:sz w:val="24"/>
        </w:rPr>
        <w:t>job roles manufacturing</w:t>
      </w:r>
      <w:r w:rsidR="00343875" w:rsidRPr="00515E4E">
        <w:rPr>
          <w:rFonts w:ascii="Times New Roman" w:hAnsi="Times New Roman"/>
          <w:bCs/>
          <w:sz w:val="24"/>
        </w:rPr>
        <w:t>,</w:t>
      </w:r>
      <w:r w:rsidR="001A39C1" w:rsidRPr="00515E4E">
        <w:rPr>
          <w:rFonts w:ascii="Times New Roman" w:hAnsi="Times New Roman"/>
          <w:bCs/>
          <w:sz w:val="24"/>
        </w:rPr>
        <w:t xml:space="preserve"> </w:t>
      </w:r>
      <w:r w:rsidR="00343875" w:rsidRPr="00515E4E">
        <w:rPr>
          <w:rFonts w:ascii="Times New Roman" w:hAnsi="Times New Roman"/>
          <w:bCs/>
          <w:sz w:val="24"/>
        </w:rPr>
        <w:t xml:space="preserve">and their </w:t>
      </w:r>
      <w:r w:rsidR="001A39C1" w:rsidRPr="00515E4E">
        <w:rPr>
          <w:rFonts w:ascii="Times New Roman" w:hAnsi="Times New Roman"/>
          <w:bCs/>
          <w:sz w:val="24"/>
        </w:rPr>
        <w:t>industry experience</w:t>
      </w:r>
      <w:r w:rsidR="00343875" w:rsidRPr="00515E4E">
        <w:rPr>
          <w:rFonts w:ascii="Times New Roman" w:hAnsi="Times New Roman"/>
          <w:bCs/>
          <w:sz w:val="24"/>
        </w:rPr>
        <w:t>.</w:t>
      </w:r>
    </w:p>
    <w:p w14:paraId="2419FB83" w14:textId="77777777" w:rsidR="00B4598F" w:rsidRPr="00515E4E" w:rsidRDefault="00B4598F" w:rsidP="00D21209">
      <w:pPr>
        <w:widowControl w:val="0"/>
        <w:autoSpaceDE w:val="0"/>
        <w:autoSpaceDN w:val="0"/>
        <w:adjustRightInd w:val="0"/>
        <w:spacing w:after="0" w:line="240" w:lineRule="auto"/>
        <w:ind w:right="108"/>
        <w:jc w:val="both"/>
        <w:rPr>
          <w:rFonts w:ascii="Times New Roman" w:hAnsi="Times New Roman"/>
          <w:b/>
          <w:bCs/>
          <w:i/>
          <w:sz w:val="24"/>
        </w:rPr>
      </w:pPr>
    </w:p>
    <w:p w14:paraId="13D292AE" w14:textId="77777777" w:rsidR="00B4598F" w:rsidRPr="00515E4E" w:rsidRDefault="00B4598F" w:rsidP="00D21209">
      <w:pPr>
        <w:widowControl w:val="0"/>
        <w:autoSpaceDE w:val="0"/>
        <w:autoSpaceDN w:val="0"/>
        <w:adjustRightInd w:val="0"/>
        <w:spacing w:after="0" w:line="240" w:lineRule="auto"/>
        <w:ind w:right="108"/>
        <w:jc w:val="both"/>
        <w:rPr>
          <w:rFonts w:ascii="Times New Roman" w:hAnsi="Times New Roman"/>
          <w:b/>
          <w:bCs/>
          <w:i/>
          <w:sz w:val="24"/>
        </w:rPr>
      </w:pPr>
      <w:r w:rsidRPr="00515E4E">
        <w:rPr>
          <w:rFonts w:ascii="Times New Roman" w:hAnsi="Times New Roman"/>
          <w:b/>
          <w:bCs/>
          <w:i/>
          <w:sz w:val="24"/>
        </w:rPr>
        <w:t>4.2 Hypothesis analysis and results</w:t>
      </w:r>
    </w:p>
    <w:p w14:paraId="1051D8A2" w14:textId="77777777" w:rsidR="00696FFD" w:rsidRPr="00515E4E" w:rsidRDefault="00D21209" w:rsidP="0053256E">
      <w:pPr>
        <w:widowControl w:val="0"/>
        <w:autoSpaceDE w:val="0"/>
        <w:autoSpaceDN w:val="0"/>
        <w:adjustRightInd w:val="0"/>
        <w:spacing w:after="0" w:line="240" w:lineRule="auto"/>
        <w:ind w:right="108" w:firstLine="720"/>
        <w:jc w:val="both"/>
        <w:rPr>
          <w:rFonts w:ascii="Times New Roman" w:hAnsi="Times New Roman"/>
          <w:sz w:val="24"/>
        </w:rPr>
      </w:pPr>
      <w:r w:rsidRPr="00515E4E">
        <w:rPr>
          <w:rFonts w:ascii="Times New Roman" w:hAnsi="Times New Roman"/>
          <w:sz w:val="24"/>
        </w:rPr>
        <w:t xml:space="preserve">In order to prove the hypothesis presented in the theoretical model regarding knowledge management and </w:t>
      </w:r>
      <w:r w:rsidR="004C22E2" w:rsidRPr="00515E4E">
        <w:rPr>
          <w:rFonts w:ascii="Times New Roman" w:hAnsi="Times New Roman"/>
          <w:sz w:val="24"/>
        </w:rPr>
        <w:t xml:space="preserve">intellectual property, a </w:t>
      </w:r>
      <w:r w:rsidR="00AC51B0" w:rsidRPr="00515E4E">
        <w:rPr>
          <w:rFonts w:ascii="Times New Roman" w:hAnsi="Times New Roman"/>
          <w:sz w:val="24"/>
        </w:rPr>
        <w:t xml:space="preserve">Structural Equation Modelling </w:t>
      </w:r>
      <w:r w:rsidR="00950660" w:rsidRPr="00515E4E">
        <w:rPr>
          <w:rFonts w:ascii="Times New Roman" w:hAnsi="Times New Roman"/>
          <w:sz w:val="24"/>
        </w:rPr>
        <w:t>(SEM)</w:t>
      </w:r>
      <w:r w:rsidR="00CB27E4" w:rsidRPr="00515E4E">
        <w:rPr>
          <w:rFonts w:ascii="Times New Roman" w:hAnsi="Times New Roman"/>
          <w:sz w:val="24"/>
        </w:rPr>
        <w:t xml:space="preserve"> analysis was performed</w:t>
      </w:r>
      <w:r w:rsidR="004C22E2" w:rsidRPr="00515E4E">
        <w:rPr>
          <w:rFonts w:ascii="Times New Roman" w:hAnsi="Times New Roman"/>
          <w:sz w:val="24"/>
        </w:rPr>
        <w:t xml:space="preserve"> </w:t>
      </w:r>
      <w:r w:rsidR="00CB27E4" w:rsidRPr="00515E4E">
        <w:rPr>
          <w:rFonts w:ascii="Times New Roman" w:hAnsi="Times New Roman"/>
          <w:sz w:val="24"/>
        </w:rPr>
        <w:t xml:space="preserve">using </w:t>
      </w:r>
      <w:r w:rsidR="004C22E2" w:rsidRPr="00515E4E">
        <w:rPr>
          <w:rFonts w:ascii="Times New Roman" w:hAnsi="Times New Roman"/>
          <w:sz w:val="24"/>
        </w:rPr>
        <w:t>EQS 6.1</w:t>
      </w:r>
      <w:r w:rsidR="00CB27E4" w:rsidRPr="00515E4E">
        <w:rPr>
          <w:rFonts w:ascii="Times New Roman" w:hAnsi="Times New Roman"/>
          <w:sz w:val="24"/>
        </w:rPr>
        <w:t xml:space="preserve"> software</w:t>
      </w:r>
      <w:r w:rsidR="004C22E2" w:rsidRPr="00515E4E">
        <w:rPr>
          <w:rFonts w:ascii="Times New Roman" w:hAnsi="Times New Roman"/>
          <w:sz w:val="24"/>
        </w:rPr>
        <w:t xml:space="preserve"> </w:t>
      </w:r>
      <w:r w:rsidR="00CB27E4" w:rsidRPr="00515E4E">
        <w:rPr>
          <w:rFonts w:ascii="Times New Roman" w:hAnsi="Times New Roman"/>
          <w:sz w:val="24"/>
        </w:rPr>
        <w:t xml:space="preserve">and </w:t>
      </w:r>
      <w:r w:rsidR="004C22E2" w:rsidRPr="00515E4E">
        <w:rPr>
          <w:rFonts w:ascii="Times New Roman" w:hAnsi="Times New Roman"/>
          <w:sz w:val="24"/>
        </w:rPr>
        <w:t xml:space="preserve">by means of </w:t>
      </w:r>
      <w:r w:rsidR="00523F5C" w:rsidRPr="00515E4E">
        <w:rPr>
          <w:rFonts w:ascii="Times New Roman" w:hAnsi="Times New Roman"/>
          <w:sz w:val="24"/>
        </w:rPr>
        <w:t xml:space="preserve">a </w:t>
      </w:r>
      <w:r w:rsidRPr="00515E4E">
        <w:rPr>
          <w:rFonts w:ascii="Times New Roman" w:hAnsi="Times New Roman"/>
          <w:sz w:val="24"/>
        </w:rPr>
        <w:t>C</w:t>
      </w:r>
      <w:r w:rsidR="004C22E2" w:rsidRPr="00515E4E">
        <w:rPr>
          <w:rFonts w:ascii="Times New Roman" w:hAnsi="Times New Roman"/>
          <w:sz w:val="24"/>
        </w:rPr>
        <w:t>F</w:t>
      </w:r>
      <w:r w:rsidRPr="00515E4E">
        <w:rPr>
          <w:rFonts w:ascii="Times New Roman" w:hAnsi="Times New Roman"/>
          <w:sz w:val="24"/>
        </w:rPr>
        <w:t xml:space="preserve">A of second order </w:t>
      </w:r>
      <w:r w:rsidR="00CB27E4" w:rsidRPr="00515E4E">
        <w:rPr>
          <w:rFonts w:ascii="Times New Roman" w:hAnsi="Times New Roman"/>
          <w:sz w:val="24"/>
        </w:rPr>
        <w:t>(</w:t>
      </w:r>
      <w:proofErr w:type="spellStart"/>
      <w:r w:rsidR="00CB27E4" w:rsidRPr="00515E4E">
        <w:rPr>
          <w:rFonts w:ascii="Times New Roman" w:hAnsi="Times New Roman"/>
          <w:sz w:val="24"/>
        </w:rPr>
        <w:t>Bentler</w:t>
      </w:r>
      <w:proofErr w:type="spellEnd"/>
      <w:r w:rsidR="00BC59A4" w:rsidRPr="00515E4E">
        <w:rPr>
          <w:rFonts w:ascii="Times New Roman" w:hAnsi="Times New Roman"/>
          <w:sz w:val="24"/>
        </w:rPr>
        <w:t>,</w:t>
      </w:r>
      <w:r w:rsidR="00CB27E4" w:rsidRPr="00515E4E">
        <w:rPr>
          <w:rFonts w:ascii="Times New Roman" w:hAnsi="Times New Roman"/>
          <w:sz w:val="24"/>
        </w:rPr>
        <w:t xml:space="preserve"> 2005; Byrne</w:t>
      </w:r>
      <w:r w:rsidR="00BC59A4" w:rsidRPr="00515E4E">
        <w:rPr>
          <w:rFonts w:ascii="Times New Roman" w:hAnsi="Times New Roman"/>
          <w:sz w:val="24"/>
        </w:rPr>
        <w:t>,</w:t>
      </w:r>
      <w:r w:rsidR="00CB27E4" w:rsidRPr="00515E4E">
        <w:rPr>
          <w:rFonts w:ascii="Times New Roman" w:hAnsi="Times New Roman"/>
          <w:sz w:val="24"/>
        </w:rPr>
        <w:t xml:space="preserve"> 2006; Brown</w:t>
      </w:r>
      <w:r w:rsidR="00BC59A4" w:rsidRPr="00515E4E">
        <w:rPr>
          <w:rFonts w:ascii="Times New Roman" w:hAnsi="Times New Roman"/>
          <w:sz w:val="24"/>
        </w:rPr>
        <w:t>,</w:t>
      </w:r>
      <w:r w:rsidR="00CB27E4" w:rsidRPr="00515E4E">
        <w:rPr>
          <w:rFonts w:ascii="Times New Roman" w:hAnsi="Times New Roman"/>
          <w:sz w:val="24"/>
        </w:rPr>
        <w:t xml:space="preserve"> 2006). In the analysis</w:t>
      </w:r>
      <w:r w:rsidRPr="00515E4E">
        <w:rPr>
          <w:rFonts w:ascii="Times New Roman" w:hAnsi="Times New Roman"/>
          <w:sz w:val="24"/>
        </w:rPr>
        <w:t xml:space="preserve">, the </w:t>
      </w:r>
      <w:proofErr w:type="spellStart"/>
      <w:r w:rsidRPr="00515E4E">
        <w:rPr>
          <w:rFonts w:ascii="Times New Roman" w:hAnsi="Times New Roman"/>
          <w:sz w:val="24"/>
        </w:rPr>
        <w:t>nomological</w:t>
      </w:r>
      <w:proofErr w:type="spellEnd"/>
      <w:r w:rsidRPr="00515E4E">
        <w:rPr>
          <w:rFonts w:ascii="Times New Roman" w:hAnsi="Times New Roman"/>
          <w:sz w:val="24"/>
        </w:rPr>
        <w:t xml:space="preserve"> validity of the theoretical model was examined thr</w:t>
      </w:r>
      <w:r w:rsidR="006D6857" w:rsidRPr="00515E4E">
        <w:rPr>
          <w:rFonts w:ascii="Times New Roman" w:hAnsi="Times New Roman"/>
          <w:sz w:val="24"/>
        </w:rPr>
        <w:t xml:space="preserve">ough the </w:t>
      </w:r>
      <w:r w:rsidRPr="00515E4E">
        <w:rPr>
          <w:rFonts w:ascii="Times New Roman" w:hAnsi="Times New Roman"/>
          <w:sz w:val="24"/>
        </w:rPr>
        <w:t xml:space="preserve">Chi </w:t>
      </w:r>
      <w:r w:rsidR="006D6857" w:rsidRPr="00515E4E">
        <w:rPr>
          <w:rFonts w:ascii="Times New Roman" w:hAnsi="Times New Roman"/>
          <w:sz w:val="24"/>
        </w:rPr>
        <w:t xml:space="preserve">square </w:t>
      </w:r>
      <w:r w:rsidR="00813244" w:rsidRPr="00515E4E">
        <w:rPr>
          <w:rFonts w:ascii="Times New Roman" w:hAnsi="Times New Roman"/>
          <w:sz w:val="24"/>
        </w:rPr>
        <w:t>test, which</w:t>
      </w:r>
      <w:r w:rsidRPr="00515E4E">
        <w:rPr>
          <w:rFonts w:ascii="Times New Roman" w:hAnsi="Times New Roman"/>
          <w:sz w:val="24"/>
        </w:rPr>
        <w:t xml:space="preserve"> compared the results obtained between the theoretical model</w:t>
      </w:r>
      <w:r w:rsidR="00523F5C" w:rsidRPr="00515E4E">
        <w:rPr>
          <w:rFonts w:ascii="Times New Roman" w:hAnsi="Times New Roman"/>
          <w:sz w:val="24"/>
        </w:rPr>
        <w:t xml:space="preserve"> and the measurement model. The</w:t>
      </w:r>
      <w:r w:rsidRPr="00515E4E">
        <w:rPr>
          <w:rFonts w:ascii="Times New Roman" w:hAnsi="Times New Roman"/>
          <w:sz w:val="24"/>
        </w:rPr>
        <w:t xml:space="preserve"> results indicate that the differences between both mode</w:t>
      </w:r>
      <w:r w:rsidR="00523F5C" w:rsidRPr="00515E4E">
        <w:rPr>
          <w:rFonts w:ascii="Times New Roman" w:hAnsi="Times New Roman"/>
          <w:sz w:val="24"/>
        </w:rPr>
        <w:t>ls are not significant. This</w:t>
      </w:r>
      <w:r w:rsidRPr="00515E4E">
        <w:rPr>
          <w:rFonts w:ascii="Times New Roman" w:hAnsi="Times New Roman"/>
          <w:sz w:val="24"/>
        </w:rPr>
        <w:t xml:space="preserve"> offer</w:t>
      </w:r>
      <w:r w:rsidR="00523F5C" w:rsidRPr="00515E4E">
        <w:rPr>
          <w:rFonts w:ascii="Times New Roman" w:hAnsi="Times New Roman"/>
          <w:sz w:val="24"/>
        </w:rPr>
        <w:t>s</w:t>
      </w:r>
      <w:r w:rsidRPr="00515E4E">
        <w:rPr>
          <w:rFonts w:ascii="Times New Roman" w:hAnsi="Times New Roman"/>
          <w:sz w:val="24"/>
        </w:rPr>
        <w:t xml:space="preserve"> an explanation of the relationships observed among t</w:t>
      </w:r>
      <w:r w:rsidR="00523F5C" w:rsidRPr="00515E4E">
        <w:rPr>
          <w:rFonts w:ascii="Times New Roman" w:hAnsi="Times New Roman"/>
          <w:sz w:val="24"/>
        </w:rPr>
        <w:t xml:space="preserve">he latent constructs (Anderson and </w:t>
      </w:r>
      <w:proofErr w:type="spellStart"/>
      <w:r w:rsidR="00523F5C" w:rsidRPr="00515E4E">
        <w:rPr>
          <w:rFonts w:ascii="Times New Roman" w:hAnsi="Times New Roman"/>
          <w:sz w:val="24"/>
        </w:rPr>
        <w:t>Gerbing</w:t>
      </w:r>
      <w:proofErr w:type="spellEnd"/>
      <w:r w:rsidR="00BC59A4" w:rsidRPr="00515E4E">
        <w:rPr>
          <w:rFonts w:ascii="Times New Roman" w:hAnsi="Times New Roman"/>
          <w:sz w:val="24"/>
        </w:rPr>
        <w:t>,</w:t>
      </w:r>
      <w:r w:rsidR="00523F5C" w:rsidRPr="00515E4E">
        <w:rPr>
          <w:rFonts w:ascii="Times New Roman" w:hAnsi="Times New Roman"/>
          <w:sz w:val="24"/>
        </w:rPr>
        <w:t xml:space="preserve"> 1988; Hatcher</w:t>
      </w:r>
      <w:r w:rsidR="00BC59A4" w:rsidRPr="00515E4E">
        <w:rPr>
          <w:rFonts w:ascii="Times New Roman" w:hAnsi="Times New Roman"/>
          <w:sz w:val="24"/>
        </w:rPr>
        <w:t>,</w:t>
      </w:r>
      <w:r w:rsidRPr="00515E4E">
        <w:rPr>
          <w:rFonts w:ascii="Times New Roman" w:hAnsi="Times New Roman"/>
          <w:sz w:val="24"/>
        </w:rPr>
        <w:t xml:space="preserve"> 1994). Table </w:t>
      </w:r>
      <w:r w:rsidR="006D6857" w:rsidRPr="00515E4E">
        <w:rPr>
          <w:rFonts w:ascii="Times New Roman" w:hAnsi="Times New Roman"/>
          <w:sz w:val="24"/>
        </w:rPr>
        <w:t>3</w:t>
      </w:r>
      <w:r w:rsidR="00523F5C" w:rsidRPr="00515E4E">
        <w:rPr>
          <w:rFonts w:ascii="Times New Roman" w:hAnsi="Times New Roman"/>
          <w:sz w:val="24"/>
        </w:rPr>
        <w:t xml:space="preserve"> presents these results.</w:t>
      </w:r>
    </w:p>
    <w:p w14:paraId="2EF073E7" w14:textId="77777777" w:rsidR="000F4CF3" w:rsidRPr="00515E4E" w:rsidRDefault="000F4CF3" w:rsidP="0053256E">
      <w:pPr>
        <w:widowControl w:val="0"/>
        <w:autoSpaceDE w:val="0"/>
        <w:autoSpaceDN w:val="0"/>
        <w:adjustRightInd w:val="0"/>
        <w:spacing w:after="0" w:line="240" w:lineRule="auto"/>
        <w:ind w:right="108" w:firstLine="720"/>
        <w:jc w:val="both"/>
        <w:rPr>
          <w:rFonts w:ascii="Times New Roman" w:hAnsi="Times New Roman"/>
          <w:sz w:val="24"/>
        </w:rPr>
      </w:pPr>
    </w:p>
    <w:p w14:paraId="599B2F78" w14:textId="77777777" w:rsidR="00BA1B7C" w:rsidRPr="00515E4E" w:rsidRDefault="00AE5CAD" w:rsidP="00BA1B7C">
      <w:pPr>
        <w:widowControl w:val="0"/>
        <w:autoSpaceDE w:val="0"/>
        <w:autoSpaceDN w:val="0"/>
        <w:adjustRightInd w:val="0"/>
        <w:spacing w:after="0" w:line="240" w:lineRule="auto"/>
        <w:ind w:right="108"/>
        <w:jc w:val="both"/>
        <w:rPr>
          <w:rFonts w:ascii="Times New Roman" w:hAnsi="Times New Roman"/>
          <w:sz w:val="24"/>
        </w:rPr>
      </w:pPr>
      <w:r w:rsidRPr="00515E4E">
        <w:rPr>
          <w:rFonts w:ascii="Times New Roman" w:hAnsi="Times New Roman"/>
          <w:noProof/>
          <w:sz w:val="24"/>
          <w:lang w:eastAsia="en-GB"/>
        </w:rPr>
        <w:lastRenderedPageBreak/>
        <mc:AlternateContent>
          <mc:Choice Requires="wpg">
            <w:drawing>
              <wp:inline distT="0" distB="0" distL="0" distR="0" wp14:anchorId="0D1095DB" wp14:editId="50519E64">
                <wp:extent cx="6014720" cy="3354705"/>
                <wp:effectExtent l="0" t="0" r="5080" b="0"/>
                <wp:docPr id="1"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14720" cy="3354705"/>
                          <a:chOff x="1559" y="4047"/>
                          <a:chExt cx="9472" cy="5283"/>
                        </a:xfrm>
                      </wpg:grpSpPr>
                      <wps:wsp>
                        <wps:cNvPr id="2" name="AutoShape 19"/>
                        <wps:cNvSpPr>
                          <a:spLocks noChangeAspect="1" noChangeArrowheads="1" noTextEdit="1"/>
                        </wps:cNvSpPr>
                        <wps:spPr bwMode="auto">
                          <a:xfrm>
                            <a:off x="1559" y="4047"/>
                            <a:ext cx="9472" cy="5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Oval 27"/>
                        <wps:cNvSpPr>
                          <a:spLocks noChangeArrowheads="1"/>
                        </wps:cNvSpPr>
                        <wps:spPr bwMode="auto">
                          <a:xfrm>
                            <a:off x="1662" y="5429"/>
                            <a:ext cx="1623" cy="856"/>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D617920" w14:textId="77777777" w:rsidR="008D0140" w:rsidRPr="00BA1B7C" w:rsidRDefault="008D0140" w:rsidP="00034621">
                              <w:pPr>
                                <w:jc w:val="center"/>
                                <w:rPr>
                                  <w:b/>
                                  <w:sz w:val="20"/>
                                  <w:szCs w:val="20"/>
                                </w:rPr>
                              </w:pPr>
                              <w:r>
                                <w:rPr>
                                  <w:b/>
                                  <w:sz w:val="20"/>
                                  <w:szCs w:val="20"/>
                                </w:rPr>
                                <w:t>Policies and Strategies</w:t>
                              </w:r>
                            </w:p>
                          </w:txbxContent>
                        </wps:txbx>
                        <wps:bodyPr rot="0" vert="horz" wrap="square" lIns="0" tIns="0" rIns="0" bIns="0" anchor="t" anchorCtr="0" upright="1">
                          <a:noAutofit/>
                        </wps:bodyPr>
                      </wps:wsp>
                      <wps:wsp>
                        <wps:cNvPr id="4" name="Oval 29"/>
                        <wps:cNvSpPr>
                          <a:spLocks noChangeArrowheads="1"/>
                        </wps:cNvSpPr>
                        <wps:spPr bwMode="auto">
                          <a:xfrm>
                            <a:off x="1672" y="8024"/>
                            <a:ext cx="1778" cy="1200"/>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6CDD04AB" w14:textId="77777777" w:rsidR="008D0140" w:rsidRPr="00BA1B7C" w:rsidRDefault="008D0140" w:rsidP="00034621">
                              <w:pPr>
                                <w:jc w:val="center"/>
                                <w:rPr>
                                  <w:b/>
                                  <w:sz w:val="20"/>
                                  <w:szCs w:val="20"/>
                                </w:rPr>
                              </w:pPr>
                              <w:r>
                                <w:rPr>
                                  <w:b/>
                                  <w:sz w:val="20"/>
                                  <w:szCs w:val="20"/>
                                </w:rPr>
                                <w:t>Effects of Organizational Culture</w:t>
                              </w:r>
                            </w:p>
                          </w:txbxContent>
                        </wps:txbx>
                        <wps:bodyPr rot="0" vert="horz" wrap="square" lIns="0" tIns="0" rIns="0" bIns="0" anchor="t" anchorCtr="0" upright="1">
                          <a:noAutofit/>
                        </wps:bodyPr>
                      </wps:wsp>
                      <wps:wsp>
                        <wps:cNvPr id="5" name="Oval 28"/>
                        <wps:cNvSpPr>
                          <a:spLocks noChangeArrowheads="1"/>
                        </wps:cNvSpPr>
                        <wps:spPr bwMode="auto">
                          <a:xfrm>
                            <a:off x="1677" y="6556"/>
                            <a:ext cx="1743" cy="1198"/>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5401B59F" w14:textId="77777777" w:rsidR="008D0140" w:rsidRPr="00BA1B7C" w:rsidRDefault="008D0140" w:rsidP="00034621">
                              <w:pPr>
                                <w:jc w:val="center"/>
                                <w:rPr>
                                  <w:b/>
                                  <w:sz w:val="20"/>
                                  <w:szCs w:val="20"/>
                                </w:rPr>
                              </w:pPr>
                              <w:r>
                                <w:rPr>
                                  <w:b/>
                                  <w:sz w:val="20"/>
                                  <w:szCs w:val="20"/>
                                </w:rPr>
                                <w:t xml:space="preserve">Creation and Acquisitions of Knowledge  </w:t>
                              </w:r>
                            </w:p>
                          </w:txbxContent>
                        </wps:txbx>
                        <wps:bodyPr rot="0" vert="horz" wrap="square" lIns="0" tIns="0" rIns="0" bIns="0" anchor="t" anchorCtr="0" upright="1">
                          <a:noAutofit/>
                        </wps:bodyPr>
                      </wps:wsp>
                      <wpg:grpSp>
                        <wpg:cNvPr id="6" name="Group 76"/>
                        <wpg:cNvGrpSpPr>
                          <a:grpSpLocks/>
                        </wpg:cNvGrpSpPr>
                        <wpg:grpSpPr bwMode="auto">
                          <a:xfrm>
                            <a:off x="1692" y="4243"/>
                            <a:ext cx="9198" cy="4381"/>
                            <a:chOff x="1692" y="4243"/>
                            <a:chExt cx="9198" cy="4381"/>
                          </a:xfrm>
                        </wpg:grpSpPr>
                        <wps:wsp>
                          <wps:cNvPr id="7" name="Oval 21"/>
                          <wps:cNvSpPr>
                            <a:spLocks noChangeArrowheads="1"/>
                          </wps:cNvSpPr>
                          <wps:spPr bwMode="auto">
                            <a:xfrm>
                              <a:off x="4164" y="5837"/>
                              <a:ext cx="1800" cy="854"/>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E224457" w14:textId="77777777" w:rsidR="008D0140" w:rsidRPr="00BA1B7C" w:rsidRDefault="008D0140" w:rsidP="00034621">
                                <w:pPr>
                                  <w:jc w:val="center"/>
                                  <w:rPr>
                                    <w:b/>
                                    <w:sz w:val="20"/>
                                    <w:szCs w:val="20"/>
                                  </w:rPr>
                                </w:pPr>
                                <w:r w:rsidRPr="00BA1B7C">
                                  <w:rPr>
                                    <w:b/>
                                    <w:sz w:val="20"/>
                                    <w:szCs w:val="20"/>
                                  </w:rPr>
                                  <w:t xml:space="preserve">Knowledge Management </w:t>
                                </w:r>
                              </w:p>
                            </w:txbxContent>
                          </wps:txbx>
                          <wps:bodyPr rot="0" vert="horz" wrap="square" lIns="0" tIns="0" rIns="0" bIns="0" anchor="t" anchorCtr="0" upright="1">
                            <a:noAutofit/>
                          </wps:bodyPr>
                        </wps:wsp>
                        <wps:wsp>
                          <wps:cNvPr id="8" name="Oval 22"/>
                          <wps:cNvSpPr>
                            <a:spLocks noChangeArrowheads="1"/>
                          </wps:cNvSpPr>
                          <wps:spPr bwMode="auto">
                            <a:xfrm>
                              <a:off x="6541" y="5837"/>
                              <a:ext cx="1799" cy="856"/>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0A53191C" w14:textId="77777777" w:rsidR="008D0140" w:rsidRPr="00BA1B7C" w:rsidRDefault="008D0140" w:rsidP="00034621">
                                <w:pPr>
                                  <w:jc w:val="center"/>
                                  <w:rPr>
                                    <w:b/>
                                    <w:sz w:val="20"/>
                                    <w:szCs w:val="20"/>
                                  </w:rPr>
                                </w:pPr>
                                <w:r>
                                  <w:rPr>
                                    <w:b/>
                                    <w:sz w:val="20"/>
                                    <w:szCs w:val="20"/>
                                  </w:rPr>
                                  <w:t>Intellectual Property</w:t>
                                </w:r>
                              </w:p>
                            </w:txbxContent>
                          </wps:txbx>
                          <wps:bodyPr rot="0" vert="horz" wrap="square" lIns="0" tIns="0" rIns="0" bIns="0" anchor="t" anchorCtr="0" upright="1">
                            <a:noAutofit/>
                          </wps:bodyPr>
                        </wps:wsp>
                        <wps:wsp>
                          <wps:cNvPr id="9" name="Oval 23"/>
                          <wps:cNvSpPr>
                            <a:spLocks noChangeArrowheads="1"/>
                          </wps:cNvSpPr>
                          <wps:spPr bwMode="auto">
                            <a:xfrm>
                              <a:off x="9030" y="4545"/>
                              <a:ext cx="1800" cy="856"/>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0E9B7CBD" w14:textId="77777777" w:rsidR="008D0140" w:rsidRPr="00BA1B7C" w:rsidRDefault="008D0140" w:rsidP="00034621">
                                <w:pPr>
                                  <w:jc w:val="center"/>
                                  <w:rPr>
                                    <w:b/>
                                    <w:sz w:val="20"/>
                                    <w:szCs w:val="20"/>
                                  </w:rPr>
                                </w:pPr>
                                <w:r>
                                  <w:rPr>
                                    <w:b/>
                                    <w:sz w:val="20"/>
                                    <w:szCs w:val="20"/>
                                  </w:rPr>
                                  <w:t xml:space="preserve">Patents </w:t>
                                </w:r>
                              </w:p>
                            </w:txbxContent>
                          </wps:txbx>
                          <wps:bodyPr rot="0" vert="horz" wrap="square" lIns="0" tIns="72000" rIns="0" bIns="0" anchor="t" anchorCtr="0" upright="1">
                            <a:noAutofit/>
                          </wps:bodyPr>
                        </wps:wsp>
                        <wps:wsp>
                          <wps:cNvPr id="10" name="Oval 24"/>
                          <wps:cNvSpPr>
                            <a:spLocks noChangeArrowheads="1"/>
                          </wps:cNvSpPr>
                          <wps:spPr bwMode="auto">
                            <a:xfrm>
                              <a:off x="9031" y="5835"/>
                              <a:ext cx="1799" cy="856"/>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56555C32" w14:textId="77777777" w:rsidR="008D0140" w:rsidRPr="00BA1B7C" w:rsidRDefault="008D0140" w:rsidP="00034621">
                                <w:pPr>
                                  <w:jc w:val="center"/>
                                  <w:rPr>
                                    <w:b/>
                                    <w:sz w:val="20"/>
                                    <w:szCs w:val="20"/>
                                  </w:rPr>
                                </w:pPr>
                                <w:r>
                                  <w:rPr>
                                    <w:b/>
                                    <w:sz w:val="20"/>
                                    <w:szCs w:val="20"/>
                                  </w:rPr>
                                  <w:t>Registration of Brands</w:t>
                                </w:r>
                              </w:p>
                            </w:txbxContent>
                          </wps:txbx>
                          <wps:bodyPr rot="0" vert="horz" wrap="square" lIns="0" tIns="0" rIns="0" bIns="0" anchor="t" anchorCtr="0" upright="1">
                            <a:noAutofit/>
                          </wps:bodyPr>
                        </wps:wsp>
                        <wps:wsp>
                          <wps:cNvPr id="11" name="Oval 25"/>
                          <wps:cNvSpPr>
                            <a:spLocks noChangeArrowheads="1"/>
                          </wps:cNvSpPr>
                          <wps:spPr bwMode="auto">
                            <a:xfrm>
                              <a:off x="9090" y="7049"/>
                              <a:ext cx="1800" cy="855"/>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6B468B71" w14:textId="77777777" w:rsidR="008D0140" w:rsidRPr="00BA1B7C" w:rsidRDefault="008D0140" w:rsidP="00034621">
                                <w:pPr>
                                  <w:jc w:val="center"/>
                                  <w:rPr>
                                    <w:b/>
                                    <w:sz w:val="20"/>
                                    <w:szCs w:val="20"/>
                                  </w:rPr>
                                </w:pPr>
                                <w:r>
                                  <w:rPr>
                                    <w:b/>
                                    <w:sz w:val="20"/>
                                    <w:szCs w:val="20"/>
                                  </w:rPr>
                                  <w:t>Image Investments</w:t>
                                </w:r>
                              </w:p>
                            </w:txbxContent>
                          </wps:txbx>
                          <wps:bodyPr rot="0" vert="horz" wrap="square" lIns="0" tIns="0" rIns="0" bIns="0" anchor="t" anchorCtr="0" upright="1">
                            <a:noAutofit/>
                          </wps:bodyPr>
                        </wps:wsp>
                        <wps:wsp>
                          <wps:cNvPr id="12" name="Oval 26"/>
                          <wps:cNvSpPr>
                            <a:spLocks noChangeArrowheads="1"/>
                          </wps:cNvSpPr>
                          <wps:spPr bwMode="auto">
                            <a:xfrm>
                              <a:off x="1692" y="4243"/>
                              <a:ext cx="1623" cy="856"/>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69F9CACA" w14:textId="77777777" w:rsidR="008D0140" w:rsidRPr="00BA1B7C" w:rsidRDefault="008D0140" w:rsidP="00034621">
                                <w:pPr>
                                  <w:jc w:val="center"/>
                                  <w:rPr>
                                    <w:b/>
                                    <w:sz w:val="20"/>
                                    <w:szCs w:val="20"/>
                                  </w:rPr>
                                </w:pPr>
                                <w:r>
                                  <w:rPr>
                                    <w:b/>
                                    <w:sz w:val="20"/>
                                    <w:szCs w:val="20"/>
                                  </w:rPr>
                                  <w:t>Training of Employees</w:t>
                                </w:r>
                              </w:p>
                            </w:txbxContent>
                          </wps:txbx>
                          <wps:bodyPr rot="0" vert="horz" wrap="square" lIns="0" tIns="0" rIns="0" bIns="0" anchor="t" anchorCtr="0" upright="1">
                            <a:noAutofit/>
                          </wps:bodyPr>
                        </wps:wsp>
                        <wps:wsp>
                          <wps:cNvPr id="13" name="AutoShape 30"/>
                          <wps:cNvCnPr>
                            <a:cxnSpLocks noChangeShapeType="1"/>
                            <a:stCxn id="8" idx="6"/>
                            <a:endCxn id="9" idx="2"/>
                          </wps:cNvCnPr>
                          <wps:spPr bwMode="auto">
                            <a:xfrm flipV="1">
                              <a:off x="8365" y="4973"/>
                              <a:ext cx="640" cy="12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31"/>
                          <wps:cNvCnPr>
                            <a:cxnSpLocks noChangeShapeType="1"/>
                            <a:stCxn id="8" idx="6"/>
                            <a:endCxn id="10" idx="2"/>
                          </wps:cNvCnPr>
                          <wps:spPr bwMode="auto">
                            <a:xfrm flipV="1">
                              <a:off x="8365" y="6263"/>
                              <a:ext cx="641"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32"/>
                          <wps:cNvCnPr>
                            <a:cxnSpLocks noChangeShapeType="1"/>
                            <a:stCxn id="8" idx="6"/>
                            <a:endCxn id="11" idx="2"/>
                          </wps:cNvCnPr>
                          <wps:spPr bwMode="auto">
                            <a:xfrm>
                              <a:off x="8365" y="6265"/>
                              <a:ext cx="700" cy="1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33"/>
                          <wps:cNvCnPr>
                            <a:cxnSpLocks noChangeShapeType="1"/>
                            <a:stCxn id="7" idx="2"/>
                            <a:endCxn id="12" idx="6"/>
                          </wps:cNvCnPr>
                          <wps:spPr bwMode="auto">
                            <a:xfrm flipH="1" flipV="1">
                              <a:off x="3340" y="4671"/>
                              <a:ext cx="799" cy="15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34"/>
                          <wps:cNvCnPr>
                            <a:cxnSpLocks noChangeShapeType="1"/>
                            <a:stCxn id="7" idx="6"/>
                            <a:endCxn id="8" idx="2"/>
                          </wps:cNvCnPr>
                          <wps:spPr bwMode="auto">
                            <a:xfrm>
                              <a:off x="5989" y="6264"/>
                              <a:ext cx="52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35"/>
                          <wps:cNvCnPr>
                            <a:cxnSpLocks noChangeShapeType="1"/>
                            <a:stCxn id="7" idx="2"/>
                            <a:endCxn id="3" idx="6"/>
                          </wps:cNvCnPr>
                          <wps:spPr bwMode="auto">
                            <a:xfrm flipH="1" flipV="1">
                              <a:off x="3310" y="5857"/>
                              <a:ext cx="829" cy="4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36"/>
                          <wps:cNvCnPr>
                            <a:cxnSpLocks noChangeShapeType="1"/>
                            <a:stCxn id="7" idx="2"/>
                            <a:endCxn id="5" idx="7"/>
                          </wps:cNvCnPr>
                          <wps:spPr bwMode="auto">
                            <a:xfrm flipH="1">
                              <a:off x="3165" y="6264"/>
                              <a:ext cx="974" cy="4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37"/>
                          <wps:cNvCnPr>
                            <a:cxnSpLocks noChangeShapeType="1"/>
                            <a:stCxn id="7" idx="2"/>
                            <a:endCxn id="4" idx="6"/>
                          </wps:cNvCnPr>
                          <wps:spPr bwMode="auto">
                            <a:xfrm flipH="1">
                              <a:off x="3475" y="6264"/>
                              <a:ext cx="664" cy="2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
                          <wps:cNvSpPr txBox="1">
                            <a:spLocks noChangeArrowheads="1"/>
                          </wps:cNvSpPr>
                          <wps:spPr bwMode="auto">
                            <a:xfrm>
                              <a:off x="3607" y="4973"/>
                              <a:ext cx="532"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66C3F" w14:textId="77777777" w:rsidR="008D0140" w:rsidRPr="008A710C" w:rsidRDefault="008D0140" w:rsidP="00034621">
                                <w:pPr>
                                  <w:jc w:val="center"/>
                                  <w:rPr>
                                    <w:sz w:val="20"/>
                                  </w:rPr>
                                </w:pPr>
                                <w:r>
                                  <w:rPr>
                                    <w:sz w:val="20"/>
                                  </w:rPr>
                                  <w:t>.81</w:t>
                                </w:r>
                              </w:p>
                            </w:txbxContent>
                          </wps:txbx>
                          <wps:bodyPr rot="0" vert="horz" wrap="square" lIns="0" tIns="0" rIns="0" bIns="0" anchor="t" anchorCtr="0" upright="1">
                            <a:noAutofit/>
                          </wps:bodyPr>
                        </wps:wsp>
                        <wps:wsp>
                          <wps:cNvPr id="22" name="Text Box 2"/>
                          <wps:cNvSpPr txBox="1">
                            <a:spLocks noChangeArrowheads="1"/>
                          </wps:cNvSpPr>
                          <wps:spPr bwMode="auto">
                            <a:xfrm>
                              <a:off x="3375" y="5641"/>
                              <a:ext cx="532"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1A07B" w14:textId="77777777" w:rsidR="008D0140" w:rsidRPr="008A710C" w:rsidRDefault="008D0140" w:rsidP="00034621">
                                <w:pPr>
                                  <w:jc w:val="center"/>
                                  <w:rPr>
                                    <w:sz w:val="20"/>
                                  </w:rPr>
                                </w:pPr>
                                <w:r>
                                  <w:rPr>
                                    <w:sz w:val="20"/>
                                  </w:rPr>
                                  <w:t>.76</w:t>
                                </w:r>
                              </w:p>
                            </w:txbxContent>
                          </wps:txbx>
                          <wps:bodyPr rot="0" vert="horz" wrap="square" lIns="0" tIns="0" rIns="0" bIns="0" anchor="t" anchorCtr="0" upright="1">
                            <a:noAutofit/>
                          </wps:bodyPr>
                        </wps:wsp>
                        <wps:wsp>
                          <wps:cNvPr id="23" name="Text Box 2"/>
                          <wps:cNvSpPr txBox="1">
                            <a:spLocks noChangeArrowheads="1"/>
                          </wps:cNvSpPr>
                          <wps:spPr bwMode="auto">
                            <a:xfrm>
                              <a:off x="3165" y="7710"/>
                              <a:ext cx="532"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488FE" w14:textId="77777777" w:rsidR="008D0140" w:rsidRPr="008A710C" w:rsidRDefault="008D0140" w:rsidP="00034621">
                                <w:pPr>
                                  <w:jc w:val="center"/>
                                  <w:rPr>
                                    <w:sz w:val="20"/>
                                  </w:rPr>
                                </w:pPr>
                                <w:r>
                                  <w:rPr>
                                    <w:sz w:val="20"/>
                                  </w:rPr>
                                  <w:t>.84</w:t>
                                </w:r>
                              </w:p>
                            </w:txbxContent>
                          </wps:txbx>
                          <wps:bodyPr rot="0" vert="horz" wrap="square" lIns="0" tIns="0" rIns="0" bIns="0" anchor="t" anchorCtr="0" upright="1">
                            <a:noAutofit/>
                          </wps:bodyPr>
                        </wps:wsp>
                        <wps:wsp>
                          <wps:cNvPr id="24" name="Text Box 2"/>
                          <wps:cNvSpPr txBox="1">
                            <a:spLocks noChangeArrowheads="1"/>
                          </wps:cNvSpPr>
                          <wps:spPr bwMode="auto">
                            <a:xfrm>
                              <a:off x="3165" y="6255"/>
                              <a:ext cx="480"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6C73" w14:textId="77777777" w:rsidR="008D0140" w:rsidRPr="008A710C" w:rsidRDefault="008D0140" w:rsidP="00034621">
                                <w:pPr>
                                  <w:jc w:val="center"/>
                                  <w:rPr>
                                    <w:sz w:val="20"/>
                                  </w:rPr>
                                </w:pPr>
                                <w:r>
                                  <w:rPr>
                                    <w:sz w:val="20"/>
                                  </w:rPr>
                                  <w:t>.73</w:t>
                                </w:r>
                              </w:p>
                            </w:txbxContent>
                          </wps:txbx>
                          <wps:bodyPr rot="0" vert="horz" wrap="square" lIns="0" tIns="0" rIns="0" bIns="0" anchor="t" anchorCtr="0" upright="1">
                            <a:noAutofit/>
                          </wps:bodyPr>
                        </wps:wsp>
                        <wps:wsp>
                          <wps:cNvPr id="25" name="Text Box 2"/>
                          <wps:cNvSpPr txBox="1">
                            <a:spLocks noChangeArrowheads="1"/>
                          </wps:cNvSpPr>
                          <wps:spPr bwMode="auto">
                            <a:xfrm>
                              <a:off x="8115" y="5099"/>
                              <a:ext cx="532"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755D6" w14:textId="77777777" w:rsidR="008D0140" w:rsidRPr="008A710C" w:rsidRDefault="008D0140" w:rsidP="00034621">
                                <w:pPr>
                                  <w:jc w:val="center"/>
                                  <w:rPr>
                                    <w:sz w:val="20"/>
                                  </w:rPr>
                                </w:pPr>
                                <w:r>
                                  <w:rPr>
                                    <w:sz w:val="20"/>
                                  </w:rPr>
                                  <w:t>.74</w:t>
                                </w:r>
                              </w:p>
                            </w:txbxContent>
                          </wps:txbx>
                          <wps:bodyPr rot="0" vert="horz" wrap="square" lIns="0" tIns="0" rIns="0" bIns="0" anchor="t" anchorCtr="0" upright="1">
                            <a:noAutofit/>
                          </wps:bodyPr>
                        </wps:wsp>
                        <wps:wsp>
                          <wps:cNvPr id="26" name="Text Box 2"/>
                          <wps:cNvSpPr txBox="1">
                            <a:spLocks noChangeArrowheads="1"/>
                          </wps:cNvSpPr>
                          <wps:spPr bwMode="auto">
                            <a:xfrm>
                              <a:off x="5964" y="5827"/>
                              <a:ext cx="532"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37276" w14:textId="77777777" w:rsidR="008D0140" w:rsidRPr="008A710C" w:rsidRDefault="008D0140" w:rsidP="00034621">
                                <w:pPr>
                                  <w:jc w:val="center"/>
                                  <w:rPr>
                                    <w:sz w:val="20"/>
                                  </w:rPr>
                                </w:pPr>
                                <w:r>
                                  <w:rPr>
                                    <w:sz w:val="20"/>
                                  </w:rPr>
                                  <w:t>.77</w:t>
                                </w:r>
                              </w:p>
                            </w:txbxContent>
                          </wps:txbx>
                          <wps:bodyPr rot="0" vert="horz" wrap="square" lIns="0" tIns="0" rIns="0" bIns="0" anchor="t" anchorCtr="0" upright="1">
                            <a:noAutofit/>
                          </wps:bodyPr>
                        </wps:wsp>
                        <wps:wsp>
                          <wps:cNvPr id="27" name="Text Box 2"/>
                          <wps:cNvSpPr txBox="1">
                            <a:spLocks noChangeArrowheads="1"/>
                          </wps:cNvSpPr>
                          <wps:spPr bwMode="auto">
                            <a:xfrm>
                              <a:off x="8513" y="5827"/>
                              <a:ext cx="532"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21760" w14:textId="77777777" w:rsidR="008D0140" w:rsidRPr="008A710C" w:rsidRDefault="008D0140" w:rsidP="00034621">
                                <w:pPr>
                                  <w:jc w:val="center"/>
                                  <w:rPr>
                                    <w:sz w:val="20"/>
                                  </w:rPr>
                                </w:pPr>
                                <w:r>
                                  <w:rPr>
                                    <w:sz w:val="20"/>
                                  </w:rPr>
                                  <w:t>.72</w:t>
                                </w:r>
                              </w:p>
                            </w:txbxContent>
                          </wps:txbx>
                          <wps:bodyPr rot="0" vert="horz" wrap="square" lIns="0" tIns="0" rIns="0" bIns="0" anchor="t" anchorCtr="0" upright="1">
                            <a:noAutofit/>
                          </wps:bodyPr>
                        </wps:wsp>
                        <wps:wsp>
                          <wps:cNvPr id="28" name="Text Box 2"/>
                          <wps:cNvSpPr txBox="1">
                            <a:spLocks noChangeArrowheads="1"/>
                          </wps:cNvSpPr>
                          <wps:spPr bwMode="auto">
                            <a:xfrm>
                              <a:off x="8198" y="6853"/>
                              <a:ext cx="532"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A11E" w14:textId="77777777" w:rsidR="008D0140" w:rsidRPr="008A710C" w:rsidRDefault="008D0140" w:rsidP="00034621">
                                <w:pPr>
                                  <w:jc w:val="center"/>
                                  <w:rPr>
                                    <w:sz w:val="20"/>
                                  </w:rPr>
                                </w:pPr>
                                <w:r>
                                  <w:rPr>
                                    <w:sz w:val="20"/>
                                  </w:rPr>
                                  <w:t>.83</w:t>
                                </w:r>
                              </w:p>
                            </w:txbxContent>
                          </wps:txbx>
                          <wps:bodyPr rot="0" vert="horz" wrap="square" lIns="0" tIns="0" rIns="0" bIns="0" anchor="t" anchorCtr="0" upright="1">
                            <a:noAutofit/>
                          </wps:bodyPr>
                        </wps:wsp>
                        <wps:wsp>
                          <wps:cNvPr id="29" name="Text Box 2"/>
                          <wps:cNvSpPr txBox="1">
                            <a:spLocks noChangeArrowheads="1"/>
                          </wps:cNvSpPr>
                          <wps:spPr bwMode="auto">
                            <a:xfrm>
                              <a:off x="4644" y="8247"/>
                              <a:ext cx="3171"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A93E0" w14:textId="77777777" w:rsidR="008D0140" w:rsidRPr="00AC51B0" w:rsidRDefault="008D0140" w:rsidP="00034621">
                                <w:pPr>
                                  <w:jc w:val="center"/>
                                  <w:rPr>
                                    <w:rFonts w:ascii="Times New Roman" w:hAnsi="Times New Roman"/>
                                    <w:sz w:val="24"/>
                                  </w:rPr>
                                </w:pPr>
                                <w:r w:rsidRPr="00AC51B0">
                                  <w:rPr>
                                    <w:rFonts w:ascii="Times New Roman" w:hAnsi="Times New Roman"/>
                                    <w:b/>
                                    <w:sz w:val="24"/>
                                  </w:rPr>
                                  <w:t>Fig.1.</w:t>
                                </w:r>
                                <w:r w:rsidRPr="00AC51B0">
                                  <w:rPr>
                                    <w:rFonts w:ascii="Times New Roman" w:hAnsi="Times New Roman"/>
                                    <w:sz w:val="24"/>
                                  </w:rPr>
                                  <w:t xml:space="preserve"> SEM Model</w:t>
                                </w:r>
                              </w:p>
                            </w:txbxContent>
                          </wps:txbx>
                          <wps:bodyPr rot="0" vert="horz" wrap="square" lIns="0" tIns="0" rIns="0" bIns="0" anchor="t" anchorCtr="0" upright="1">
                            <a:noAutofit/>
                          </wps:bodyPr>
                        </wps:wsp>
                      </wpg:grpSp>
                    </wpg:wgp>
                  </a:graphicData>
                </a:graphic>
              </wp:inline>
            </w:drawing>
          </mc:Choice>
          <mc:Fallback>
            <w:pict>
              <v:group id="Group 20" o:spid="_x0000_s1026" style="width:473.6pt;height:264.15pt;mso-position-horizontal-relative:char;mso-position-vertical-relative:line" coordorigin="1559,4047" coordsize="9472,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">
                <o:lock v:ext="edit" aspectratio="t"/>
                <v:rect id="AutoShape 19" o:spid="_x0000_s1027" style="position:absolute;left:1559;top:4047;width:9472;height:5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oval id="Oval 27" o:spid="_x0000_s1028" style="position:absolute;left:1662;top:5429;width:1623;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7SsYA&#10;AADaAAAADwAAAGRycy9kb3ducmV2LnhtbESPW2sCMRSE3wv9D+EIfatZLRS7mhWVSi30wXoBfTts&#10;zl7q5mRJoq7/vhEKfRxm5htmMu1MIy7kfG1ZwaCfgCDOra65VLDbLp9HIHxA1thYJgU38jDNHh8m&#10;mGp75W+6bEIpIoR9igqqENpUSp9XZND3bUscvcI6gyFKV0rt8BrhppHDJHmVBmuOCxW2tKgoP23O&#10;RsH8XLztP23zsfg5zN36+LV8v60GSj31utkYRKAu/If/2iut4AXuV+IN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A7SsYAAADaAAAADwAAAAAAAAAAAAAAAACYAgAAZHJz&#10;L2Rvd25yZXYueG1sUEsFBgAAAAAEAAQA9QAAAIsDAAAAAA==&#10;" strokeweight="2.5pt">
                  <v:shadow color="#868686" opacity="49150f" offset=".74833mm,.74833mm"/>
                  <v:textbox inset="0,0,0,0">
                    <w:txbxContent>
                      <w:p w14:paraId="2D617920" w14:textId="77777777" w:rsidR="008D0140" w:rsidRPr="00BA1B7C" w:rsidRDefault="008D0140" w:rsidP="00034621">
                        <w:pPr>
                          <w:jc w:val="center"/>
                          <w:rPr>
                            <w:b/>
                            <w:sz w:val="20"/>
                            <w:szCs w:val="20"/>
                          </w:rPr>
                        </w:pPr>
                        <w:r>
                          <w:rPr>
                            <w:b/>
                            <w:sz w:val="20"/>
                            <w:szCs w:val="20"/>
                          </w:rPr>
                          <w:t>Policies and Strategies</w:t>
                        </w:r>
                      </w:p>
                    </w:txbxContent>
                  </v:textbox>
                </v:oval>
                <v:oval id="Oval 29" o:spid="_x0000_s1029" style="position:absolute;left:1672;top:8024;width:1778;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jPsYA&#10;AADaAAAADwAAAGRycy9kb3ducmV2LnhtbESPW2sCMRSE3wv9D+EIfatZpRS7mhWVSi30wXoBfTts&#10;zl7q5mRJoq7/vhEKfRxm5htmMu1MIy7kfG1ZwaCfgCDOra65VLDbLp9HIHxA1thYJgU38jDNHh8m&#10;mGp75W+6bEIpIoR9igqqENpUSp9XZND3bUscvcI6gyFKV0rt8BrhppHDJHmVBmuOCxW2tKgoP23O&#10;RsH8XLztP23zsfg5zN36+LV8v60GSj31utkYRKAu/If/2iut4AXuV+IN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mjPsYAAADaAAAADwAAAAAAAAAAAAAAAACYAgAAZHJz&#10;L2Rvd25yZXYueG1sUEsFBgAAAAAEAAQA9QAAAIsDAAAAAA==&#10;" strokeweight="2.5pt">
                  <v:shadow color="#868686" opacity="49150f" offset=".74833mm,.74833mm"/>
                  <v:textbox inset="0,0,0,0">
                    <w:txbxContent>
                      <w:p w14:paraId="6CDD04AB" w14:textId="77777777" w:rsidR="008D0140" w:rsidRPr="00BA1B7C" w:rsidRDefault="008D0140" w:rsidP="00034621">
                        <w:pPr>
                          <w:jc w:val="center"/>
                          <w:rPr>
                            <w:b/>
                            <w:sz w:val="20"/>
                            <w:szCs w:val="20"/>
                          </w:rPr>
                        </w:pPr>
                        <w:r>
                          <w:rPr>
                            <w:b/>
                            <w:sz w:val="20"/>
                            <w:szCs w:val="20"/>
                          </w:rPr>
                          <w:t>Effects of Organizational Culture</w:t>
                        </w:r>
                      </w:p>
                    </w:txbxContent>
                  </v:textbox>
                </v:oval>
                <v:oval id="Oval 28" o:spid="_x0000_s1030" style="position:absolute;left:1677;top:6556;width:1743;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GpcYA&#10;AADaAAAADwAAAGRycy9kb3ducmV2LnhtbESPW2sCMRSE3wv9D+EIfatZhRa7mhWVSi30wXoBfTts&#10;zl7q5mRJoq7/vhEKfRxm5htmMu1MIy7kfG1ZwaCfgCDOra65VLDbLp9HIHxA1thYJgU38jDNHh8m&#10;mGp75W+6bEIpIoR9igqqENpUSp9XZND3bUscvcI6gyFKV0rt8BrhppHDJHmVBmuOCxW2tKgoP23O&#10;RsH8XLztP23zsfg5zN36+LV8v60GSj31utkYRKAu/If/2iut4AXuV+IN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UGpcYAAADaAAAADwAAAAAAAAAAAAAAAACYAgAAZHJz&#10;L2Rvd25yZXYueG1sUEsFBgAAAAAEAAQA9QAAAIsDAAAAAA==&#10;" strokeweight="2.5pt">
                  <v:shadow color="#868686" opacity="49150f" offset=".74833mm,.74833mm"/>
                  <v:textbox inset="0,0,0,0">
                    <w:txbxContent>
                      <w:p w14:paraId="5401B59F" w14:textId="77777777" w:rsidR="008D0140" w:rsidRPr="00BA1B7C" w:rsidRDefault="008D0140" w:rsidP="00034621">
                        <w:pPr>
                          <w:jc w:val="center"/>
                          <w:rPr>
                            <w:b/>
                            <w:sz w:val="20"/>
                            <w:szCs w:val="20"/>
                          </w:rPr>
                        </w:pPr>
                        <w:r>
                          <w:rPr>
                            <w:b/>
                            <w:sz w:val="20"/>
                            <w:szCs w:val="20"/>
                          </w:rPr>
                          <w:t xml:space="preserve">Creation and Acquisitions of Knowledge  </w:t>
                        </w:r>
                      </w:p>
                    </w:txbxContent>
                  </v:textbox>
                </v:oval>
                <v:group id="Group 76" o:spid="_x0000_s1031" style="position:absolute;left:1692;top:4243;width:9198;height:4381" coordorigin="1692,4243" coordsize="9198,4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21" o:spid="_x0000_s1032" style="position:absolute;left:4164;top:5837;width:1800;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9ScYA&#10;AADaAAAADwAAAGRycy9kb3ducmV2LnhtbESPzWsCMRTE74X+D+EJvdWsHlq7mhWVSi30YP0AvT02&#10;bz/q5mVJoq7/fSMUehxm5jfMZNqZRlzI+dqygkE/AUGcW11zqWC3XT6PQPiArLGxTApu5GGaPT5M&#10;MNX2yt902YRSRAj7FBVUIbSplD6vyKDv25Y4eoV1BkOUrpTa4TXCTSOHSfIiDdYcFypsaVFRftqc&#10;jYL5uXjbf9rmY/FzmLv18Wv5flsNlHrqdbMxiEBd+A//tVdawSvcr8Qb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9ScYAAADaAAAADwAAAAAAAAAAAAAAAACYAgAAZHJz&#10;L2Rvd25yZXYueG1sUEsFBgAAAAAEAAQA9QAAAIsDAAAAAA==&#10;" strokeweight="2.5pt">
                    <v:shadow color="#868686" opacity="49150f" offset=".74833mm,.74833mm"/>
                    <v:textbox inset="0,0,0,0">
                      <w:txbxContent>
                        <w:p w14:paraId="2E224457" w14:textId="77777777" w:rsidR="008D0140" w:rsidRPr="00BA1B7C" w:rsidRDefault="008D0140" w:rsidP="00034621">
                          <w:pPr>
                            <w:jc w:val="center"/>
                            <w:rPr>
                              <w:b/>
                              <w:sz w:val="20"/>
                              <w:szCs w:val="20"/>
                            </w:rPr>
                          </w:pPr>
                          <w:r w:rsidRPr="00BA1B7C">
                            <w:rPr>
                              <w:b/>
                              <w:sz w:val="20"/>
                              <w:szCs w:val="20"/>
                            </w:rPr>
                            <w:t xml:space="preserve">Knowledge Management </w:t>
                          </w:r>
                        </w:p>
                      </w:txbxContent>
                    </v:textbox>
                  </v:oval>
                  <v:oval id="Oval 22" o:spid="_x0000_s1033" style="position:absolute;left:6541;top:5837;width:1799;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pO8EA&#10;AADaAAAADwAAAGRycy9kb3ducmV2LnhtbERPTYvCMBC9C/sfwix401QPotUoKooKHnZdBb0Nzdh2&#10;t5mUJGr995uD4PHxviezxlTiTs6XlhX0ugkI4szqknMFx591ZwjCB2SNlWVS8CQPs+lHa4Kptg/+&#10;pvsh5CKGsE9RQRFCnUrps4IM+q6tiSN3tc5giNDlUjt8xHBTyX6SDKTBkmNDgTUtC8r+DjejYHG7&#10;jk47W22Wv+eF+7rs16vntqdU+7OZj0EEasJb/HJvtYK4NV6JN0B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qTvBAAAA2gAAAA8AAAAAAAAAAAAAAAAAmAIAAGRycy9kb3du&#10;cmV2LnhtbFBLBQYAAAAABAAEAPUAAACGAwAAAAA=&#10;" strokeweight="2.5pt">
                    <v:shadow color="#868686" opacity="49150f" offset=".74833mm,.74833mm"/>
                    <v:textbox inset="0,0,0,0">
                      <w:txbxContent>
                        <w:p w14:paraId="0A53191C" w14:textId="77777777" w:rsidR="008D0140" w:rsidRPr="00BA1B7C" w:rsidRDefault="008D0140" w:rsidP="00034621">
                          <w:pPr>
                            <w:jc w:val="center"/>
                            <w:rPr>
                              <w:b/>
                              <w:sz w:val="20"/>
                              <w:szCs w:val="20"/>
                            </w:rPr>
                          </w:pPr>
                          <w:r>
                            <w:rPr>
                              <w:b/>
                              <w:sz w:val="20"/>
                              <w:szCs w:val="20"/>
                            </w:rPr>
                            <w:t>Intellectual Property</w:t>
                          </w:r>
                        </w:p>
                      </w:txbxContent>
                    </v:textbox>
                  </v:oval>
                  <v:oval id="Oval 23" o:spid="_x0000_s1034" style="position:absolute;left:9030;top:4545;width:1800;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Rgh8MA&#10;AADaAAAADwAAAGRycy9kb3ducmV2LnhtbESPS4vCQBCE78L+h6EXvOlkBV9ZR9n1hZ7EB3jtzfQm&#10;wUxPyIwa/fWOIHgsquorajSpTSEuVLncsoKvdgSCOLE651TBYb9oDUA4j6yxsEwKbuRgMv5ojDDW&#10;9spbuux8KgKEXYwKMu/LWEqXZGTQtW1JHLx/Wxn0QVap1BVeA9wUshNFPWkw57CQYUnTjJLT7mwU&#10;/K6PC7dk+xf1N0l3dt+flq6YK9X8rH++QXiq/Tv8aq+0giE8r4QbIM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Rgh8MAAADaAAAADwAAAAAAAAAAAAAAAACYAgAAZHJzL2Rv&#10;d25yZXYueG1sUEsFBgAAAAAEAAQA9QAAAIgDAAAAAA==&#10;" strokeweight="2.5pt">
                    <v:shadow color="#868686" opacity="49150f" offset=".74833mm,.74833mm"/>
                    <v:textbox inset="0,2mm,0,0">
                      <w:txbxContent>
                        <w:p w14:paraId="0E9B7CBD" w14:textId="77777777" w:rsidR="008D0140" w:rsidRPr="00BA1B7C" w:rsidRDefault="008D0140" w:rsidP="00034621">
                          <w:pPr>
                            <w:jc w:val="center"/>
                            <w:rPr>
                              <w:b/>
                              <w:sz w:val="20"/>
                              <w:szCs w:val="20"/>
                            </w:rPr>
                          </w:pPr>
                          <w:r>
                            <w:rPr>
                              <w:b/>
                              <w:sz w:val="20"/>
                              <w:szCs w:val="20"/>
                            </w:rPr>
                            <w:t xml:space="preserve">Patents </w:t>
                          </w:r>
                        </w:p>
                      </w:txbxContent>
                    </v:textbox>
                  </v:oval>
                  <v:oval id="Oval 24" o:spid="_x0000_s1035" style="position:absolute;left:9031;top:5835;width:1799;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SeMYA&#10;AADbAAAADwAAAGRycy9kb3ducmV2LnhtbESPQW/CMAyF75P2HyJP4jZSdkBbISBAQ4C0w8ZAgpvV&#10;mLZb41RJgPLv58Mkbrbe83ufx9PONepCIdaeDQz6GSjiwtuaSwO77+XzK6iYkC02nsnAjSJMJ48P&#10;Y8ytv/IXXbapVBLCMUcDVUptrnUsKnIY+74lFu3kg8Mkayi1DXiVcNfolywbaoc1S0OFLS0qKn63&#10;Z2dgfj697Te+WS1+DvPwefxYvt/WA2N6T91sBCpRl+7m/+u1FXyhl19kAD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WSeMYAAADbAAAADwAAAAAAAAAAAAAAAACYAgAAZHJz&#10;L2Rvd25yZXYueG1sUEsFBgAAAAAEAAQA9QAAAIsDAAAAAA==&#10;" strokeweight="2.5pt">
                    <v:shadow color="#868686" opacity="49150f" offset=".74833mm,.74833mm"/>
                    <v:textbox inset="0,0,0,0">
                      <w:txbxContent>
                        <w:p w14:paraId="56555C32" w14:textId="77777777" w:rsidR="008D0140" w:rsidRPr="00BA1B7C" w:rsidRDefault="008D0140" w:rsidP="00034621">
                          <w:pPr>
                            <w:jc w:val="center"/>
                            <w:rPr>
                              <w:b/>
                              <w:sz w:val="20"/>
                              <w:szCs w:val="20"/>
                            </w:rPr>
                          </w:pPr>
                          <w:r>
                            <w:rPr>
                              <w:b/>
                              <w:sz w:val="20"/>
                              <w:szCs w:val="20"/>
                            </w:rPr>
                            <w:t>Registration of Brands</w:t>
                          </w:r>
                        </w:p>
                      </w:txbxContent>
                    </v:textbox>
                  </v:oval>
                  <v:oval id="Oval 25" o:spid="_x0000_s1036" style="position:absolute;left:9090;top:7049;width:180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348MA&#10;AADbAAAADwAAAGRycy9kb3ducmV2LnhtbERPTWsCMRC9C/0PYQreNLseRLdGqVJRwYPaFtrbsBl3&#10;t91MliTq+u+NIHibx/ucyaw1tTiT85VlBWk/AUGcW11xoeDrc9kbgfABWWNtmRRcycNs+tKZYKbt&#10;hfd0PoRCxBD2GSooQ2gyKX1ekkHftw1x5I7WGQwRukJqh5cYbmo5SJKhNFhxbCixoUVJ+f/hZBTM&#10;T8fx98bWq8Xfz9ztfrfLj+s6Var72r6/gQjUhqf44V7rOD+F+y/x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k348MAAADbAAAADwAAAAAAAAAAAAAAAACYAgAAZHJzL2Rv&#10;d25yZXYueG1sUEsFBgAAAAAEAAQA9QAAAIgDAAAAAA==&#10;" strokeweight="2.5pt">
                    <v:shadow color="#868686" opacity="49150f" offset=".74833mm,.74833mm"/>
                    <v:textbox inset="0,0,0,0">
                      <w:txbxContent>
                        <w:p w14:paraId="6B468B71" w14:textId="77777777" w:rsidR="008D0140" w:rsidRPr="00BA1B7C" w:rsidRDefault="008D0140" w:rsidP="00034621">
                          <w:pPr>
                            <w:jc w:val="center"/>
                            <w:rPr>
                              <w:b/>
                              <w:sz w:val="20"/>
                              <w:szCs w:val="20"/>
                            </w:rPr>
                          </w:pPr>
                          <w:r>
                            <w:rPr>
                              <w:b/>
                              <w:sz w:val="20"/>
                              <w:szCs w:val="20"/>
                            </w:rPr>
                            <w:t>Image Investments</w:t>
                          </w:r>
                        </w:p>
                      </w:txbxContent>
                    </v:textbox>
                  </v:oval>
                  <v:oval id="Oval 26" o:spid="_x0000_s1037" style="position:absolute;left:1692;top:4243;width:1623;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plMMA&#10;AADbAAAADwAAAGRycy9kb3ducmV2LnhtbERPS2sCMRC+C/6HMEJvmtVDqatRqiha6MFXob0Nm3F3&#10;dTNZkqjrv28Ewdt8fM8ZTxtTiSs5X1pW0O8lIIgzq0vOFRz2y+4HCB+QNVaWScGdPEwn7dYYU21v&#10;vKXrLuQihrBPUUERQp1K6bOCDPqerYkjd7TOYIjQ5VI7vMVwU8lBkrxLgyXHhgJrmheUnXcXo2B2&#10;OQ5/vmy1mp9+Z27z971c3Nd9pd46zecIRKAmvMRP91rH+QN4/BIPk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uplMMAAADbAAAADwAAAAAAAAAAAAAAAACYAgAAZHJzL2Rv&#10;d25yZXYueG1sUEsFBgAAAAAEAAQA9QAAAIgDAAAAAA==&#10;" strokeweight="2.5pt">
                    <v:shadow color="#868686" opacity="49150f" offset=".74833mm,.74833mm"/>
                    <v:textbox inset="0,0,0,0">
                      <w:txbxContent>
                        <w:p w14:paraId="69F9CACA" w14:textId="77777777" w:rsidR="008D0140" w:rsidRPr="00BA1B7C" w:rsidRDefault="008D0140" w:rsidP="00034621">
                          <w:pPr>
                            <w:jc w:val="center"/>
                            <w:rPr>
                              <w:b/>
                              <w:sz w:val="20"/>
                              <w:szCs w:val="20"/>
                            </w:rPr>
                          </w:pPr>
                          <w:r>
                            <w:rPr>
                              <w:b/>
                              <w:sz w:val="20"/>
                              <w:szCs w:val="20"/>
                            </w:rPr>
                            <w:t>Training of Employees</w:t>
                          </w:r>
                        </w:p>
                      </w:txbxContent>
                    </v:textbox>
                  </v:oval>
                  <v:shapetype id="_x0000_t32" coordsize="21600,21600" o:spt="32" o:oned="t" path="m,l21600,21600e" filled="f">
                    <v:path arrowok="t" fillok="f" o:connecttype="none"/>
                    <o:lock v:ext="edit" shapetype="t"/>
                  </v:shapetype>
                  <v:shape id="AutoShape 30" o:spid="_x0000_s1038" type="#_x0000_t32" style="position:absolute;left:8365;top:4973;width:640;height:12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31" o:spid="_x0000_s1039" type="#_x0000_t32" style="position:absolute;left:8365;top:6263;width:641;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32" o:spid="_x0000_s1040" type="#_x0000_t32" style="position:absolute;left:8365;top:6265;width:700;height:1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33" o:spid="_x0000_s1041" type="#_x0000_t32" style="position:absolute;left:3340;top:4671;width:799;height:15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w+fsAAAADbAAAADwAAAGRycy9kb3ducmV2LnhtbERPS2vCQBC+F/wPywi91Y0hhJq6irQU&#10;injxcehxyI6bYHY2ZKea/vuuIPQ2H99zluvRd+pKQ2wDG5jPMlDEdbAtOwOn4+fLK6goyBa7wGTg&#10;lyKsV5OnJVY23HhP14M4lUI4VmigEekrrWPdkMc4Cz1x4s5h8CgJDk7bAW8p3Hc6z7JSe2w5NTTY&#10;03tD9eXw4w18n/xukRcf3hXuKHuhbZsXpTHP03HzBkpolH/xw/1l0/wS7r+kA/T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sPn7AAAAA2wAAAA8AAAAAAAAAAAAAAAAA&#10;oQIAAGRycy9kb3ducmV2LnhtbFBLBQYAAAAABAAEAPkAAACOAwAAAAA=&#10;">
                    <v:stroke endarrow="block"/>
                  </v:shape>
                  <v:shape id="AutoShape 34" o:spid="_x0000_s1042" type="#_x0000_t32" style="position:absolute;left:5989;top:6264;width:52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35" o:spid="_x0000_s1043" type="#_x0000_t32" style="position:absolute;left:3310;top:5857;width:829;height:40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8Pl8MAAADbAAAADwAAAGRycy9kb3ducmV2LnhtbESPzWrDQAyE74W8w6JAb806xoTWzSaE&#10;lEIpveTn0KPwqmsTr9Z41cR9++pQ6E1iRjOf1tsp9uZKY+4SO1guCjDETfIdBwfn0+vDI5gsyB77&#10;xOTghzJsN7O7NdY+3fhA16MEoyGca3TQigy1tblpKWJepIFYta80RhRdx2D9iDcNj70ti2JlI3as&#10;DS0OtG+puRy/o4PPc/x4KquXGKpwkoPQe1dWK+fu59PuGYzQJP/mv+s3r/gKq7/oAHb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D5fDAAAA2wAAAA8AAAAAAAAAAAAA&#10;AAAAoQIAAGRycy9kb3ducmV2LnhtbFBLBQYAAAAABAAEAPkAAACRAwAAAAA=&#10;">
                    <v:stroke endarrow="block"/>
                  </v:shape>
                  <v:shape id="AutoShape 36" o:spid="_x0000_s1044" type="#_x0000_t32" style="position:absolute;left:3165;top:6264;width:974;height: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37" o:spid="_x0000_s1045" type="#_x0000_t32" style="position:absolute;left:3475;top:6264;width:664;height:2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type id="_x0000_t202" coordsize="21600,21600" o:spt="202" path="m,l,21600r21600,l21600,xe">
                    <v:stroke joinstyle="miter"/>
                    <v:path gradientshapeok="t" o:connecttype="rect"/>
                  </v:shapetype>
                  <v:shape id="Text Box 2" o:spid="_x0000_s1046" type="#_x0000_t202" style="position:absolute;left:3607;top:4973;width:53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39866C3F" w14:textId="77777777" w:rsidR="008D0140" w:rsidRPr="008A710C" w:rsidRDefault="008D0140" w:rsidP="00034621">
                          <w:pPr>
                            <w:jc w:val="center"/>
                            <w:rPr>
                              <w:sz w:val="20"/>
                            </w:rPr>
                          </w:pPr>
                          <w:r>
                            <w:rPr>
                              <w:sz w:val="20"/>
                            </w:rPr>
                            <w:t>.81</w:t>
                          </w:r>
                        </w:p>
                      </w:txbxContent>
                    </v:textbox>
                  </v:shape>
                  <v:shape id="Text Box 2" o:spid="_x0000_s1047" type="#_x0000_t202" style="position:absolute;left:3375;top:5641;width:53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3AA1A07B" w14:textId="77777777" w:rsidR="008D0140" w:rsidRPr="008A710C" w:rsidRDefault="008D0140" w:rsidP="00034621">
                          <w:pPr>
                            <w:jc w:val="center"/>
                            <w:rPr>
                              <w:sz w:val="20"/>
                            </w:rPr>
                          </w:pPr>
                          <w:r>
                            <w:rPr>
                              <w:sz w:val="20"/>
                            </w:rPr>
                            <w:t>.76</w:t>
                          </w:r>
                        </w:p>
                      </w:txbxContent>
                    </v:textbox>
                  </v:shape>
                  <v:shape id="Text Box 2" o:spid="_x0000_s1048" type="#_x0000_t202" style="position:absolute;left:3165;top:7710;width:53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14:paraId="53E488FE" w14:textId="77777777" w:rsidR="008D0140" w:rsidRPr="008A710C" w:rsidRDefault="008D0140" w:rsidP="00034621">
                          <w:pPr>
                            <w:jc w:val="center"/>
                            <w:rPr>
                              <w:sz w:val="20"/>
                            </w:rPr>
                          </w:pPr>
                          <w:r>
                            <w:rPr>
                              <w:sz w:val="20"/>
                            </w:rPr>
                            <w:t>.84</w:t>
                          </w:r>
                        </w:p>
                      </w:txbxContent>
                    </v:textbox>
                  </v:shape>
                  <v:shape id="Text Box 2" o:spid="_x0000_s1049" type="#_x0000_t202" style="position:absolute;left:3165;top:6255;width:480;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1ACF6C73" w14:textId="77777777" w:rsidR="008D0140" w:rsidRPr="008A710C" w:rsidRDefault="008D0140" w:rsidP="00034621">
                          <w:pPr>
                            <w:jc w:val="center"/>
                            <w:rPr>
                              <w:sz w:val="20"/>
                            </w:rPr>
                          </w:pPr>
                          <w:r>
                            <w:rPr>
                              <w:sz w:val="20"/>
                            </w:rPr>
                            <w:t>.73</w:t>
                          </w:r>
                        </w:p>
                      </w:txbxContent>
                    </v:textbox>
                  </v:shape>
                  <v:shape id="Text Box 2" o:spid="_x0000_s1050" type="#_x0000_t202" style="position:absolute;left:8115;top:5099;width:53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2D2755D6" w14:textId="77777777" w:rsidR="008D0140" w:rsidRPr="008A710C" w:rsidRDefault="008D0140" w:rsidP="00034621">
                          <w:pPr>
                            <w:jc w:val="center"/>
                            <w:rPr>
                              <w:sz w:val="20"/>
                            </w:rPr>
                          </w:pPr>
                          <w:r>
                            <w:rPr>
                              <w:sz w:val="20"/>
                            </w:rPr>
                            <w:t>.74</w:t>
                          </w:r>
                        </w:p>
                      </w:txbxContent>
                    </v:textbox>
                  </v:shape>
                  <v:shape id="Text Box 2" o:spid="_x0000_s1051" type="#_x0000_t202" style="position:absolute;left:5964;top:5827;width:53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0B237276" w14:textId="77777777" w:rsidR="008D0140" w:rsidRPr="008A710C" w:rsidRDefault="008D0140" w:rsidP="00034621">
                          <w:pPr>
                            <w:jc w:val="center"/>
                            <w:rPr>
                              <w:sz w:val="20"/>
                            </w:rPr>
                          </w:pPr>
                          <w:r>
                            <w:rPr>
                              <w:sz w:val="20"/>
                            </w:rPr>
                            <w:t>.77</w:t>
                          </w:r>
                        </w:p>
                      </w:txbxContent>
                    </v:textbox>
                  </v:shape>
                  <v:shape id="Text Box 2" o:spid="_x0000_s1052" type="#_x0000_t202" style="position:absolute;left:8513;top:5827;width:53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6D721760" w14:textId="77777777" w:rsidR="008D0140" w:rsidRPr="008A710C" w:rsidRDefault="008D0140" w:rsidP="00034621">
                          <w:pPr>
                            <w:jc w:val="center"/>
                            <w:rPr>
                              <w:sz w:val="20"/>
                            </w:rPr>
                          </w:pPr>
                          <w:r>
                            <w:rPr>
                              <w:sz w:val="20"/>
                            </w:rPr>
                            <w:t>.72</w:t>
                          </w:r>
                        </w:p>
                      </w:txbxContent>
                    </v:textbox>
                  </v:shape>
                  <v:shape id="Text Box 2" o:spid="_x0000_s1053" type="#_x0000_t202" style="position:absolute;left:8198;top:6853;width:53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539DA11E" w14:textId="77777777" w:rsidR="008D0140" w:rsidRPr="008A710C" w:rsidRDefault="008D0140" w:rsidP="00034621">
                          <w:pPr>
                            <w:jc w:val="center"/>
                            <w:rPr>
                              <w:sz w:val="20"/>
                            </w:rPr>
                          </w:pPr>
                          <w:r>
                            <w:rPr>
                              <w:sz w:val="20"/>
                            </w:rPr>
                            <w:t>.83</w:t>
                          </w:r>
                        </w:p>
                      </w:txbxContent>
                    </v:textbox>
                  </v:shape>
                  <v:shape id="Text Box 2" o:spid="_x0000_s1054" type="#_x0000_t202" style="position:absolute;left:4644;top:8247;width:3171;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2AAA93E0" w14:textId="77777777" w:rsidR="008D0140" w:rsidRPr="00AC51B0" w:rsidRDefault="008D0140" w:rsidP="00034621">
                          <w:pPr>
                            <w:jc w:val="center"/>
                            <w:rPr>
                              <w:rFonts w:ascii="Times New Roman" w:hAnsi="Times New Roman"/>
                              <w:sz w:val="24"/>
                            </w:rPr>
                          </w:pPr>
                          <w:r w:rsidRPr="00AC51B0">
                            <w:rPr>
                              <w:rFonts w:ascii="Times New Roman" w:hAnsi="Times New Roman"/>
                              <w:b/>
                              <w:sz w:val="24"/>
                            </w:rPr>
                            <w:t>Fig.1.</w:t>
                          </w:r>
                          <w:r w:rsidRPr="00AC51B0">
                            <w:rPr>
                              <w:rFonts w:ascii="Times New Roman" w:hAnsi="Times New Roman"/>
                              <w:sz w:val="24"/>
                            </w:rPr>
                            <w:t xml:space="preserve"> SEM Model</w:t>
                          </w:r>
                        </w:p>
                      </w:txbxContent>
                    </v:textbox>
                  </v:shape>
                </v:group>
                <w10:anchorlock/>
              </v:group>
            </w:pict>
          </mc:Fallback>
        </mc:AlternateContent>
      </w:r>
    </w:p>
    <w:p w14:paraId="31790488" w14:textId="77777777" w:rsidR="00696FFD" w:rsidRPr="00515E4E" w:rsidRDefault="00696FFD" w:rsidP="004C22E2">
      <w:pPr>
        <w:widowControl w:val="0"/>
        <w:autoSpaceDE w:val="0"/>
        <w:autoSpaceDN w:val="0"/>
        <w:adjustRightInd w:val="0"/>
        <w:spacing w:after="0" w:line="240" w:lineRule="auto"/>
        <w:ind w:right="108"/>
        <w:jc w:val="both"/>
        <w:rPr>
          <w:rFonts w:ascii="Times New Roman" w:hAnsi="Times New Roman"/>
          <w:sz w:val="24"/>
        </w:rPr>
      </w:pPr>
    </w:p>
    <w:p w14:paraId="0AAFAB81" w14:textId="77777777" w:rsidR="00696FFD" w:rsidRPr="00515E4E" w:rsidRDefault="00696FFD" w:rsidP="004C22E2">
      <w:pPr>
        <w:widowControl w:val="0"/>
        <w:autoSpaceDE w:val="0"/>
        <w:autoSpaceDN w:val="0"/>
        <w:adjustRightInd w:val="0"/>
        <w:spacing w:after="0" w:line="240" w:lineRule="auto"/>
        <w:ind w:right="108"/>
        <w:jc w:val="both"/>
        <w:rPr>
          <w:rFonts w:ascii="Times New Roman" w:hAnsi="Times New Roman"/>
          <w:sz w:val="24"/>
        </w:rPr>
      </w:pPr>
    </w:p>
    <w:p w14:paraId="10531C07" w14:textId="77777777" w:rsidR="00723B49" w:rsidRPr="00515E4E" w:rsidRDefault="00723B49" w:rsidP="00723B49">
      <w:pPr>
        <w:autoSpaceDE w:val="0"/>
        <w:autoSpaceDN w:val="0"/>
        <w:adjustRightInd w:val="0"/>
        <w:spacing w:after="60" w:line="240" w:lineRule="auto"/>
        <w:rPr>
          <w:rFonts w:ascii="Times New Roman" w:hAnsi="Times New Roman"/>
          <w:b/>
          <w:sz w:val="24"/>
        </w:rPr>
      </w:pPr>
    </w:p>
    <w:p w14:paraId="5F66F9CE" w14:textId="77777777" w:rsidR="000F4CF3" w:rsidRPr="00515E4E" w:rsidRDefault="000F4CF3" w:rsidP="00723B49">
      <w:pPr>
        <w:autoSpaceDE w:val="0"/>
        <w:autoSpaceDN w:val="0"/>
        <w:adjustRightInd w:val="0"/>
        <w:spacing w:after="60" w:line="240" w:lineRule="auto"/>
        <w:rPr>
          <w:rFonts w:ascii="Times New Roman" w:hAnsi="Times New Roman"/>
          <w:b/>
          <w:sz w:val="24"/>
        </w:rPr>
      </w:pPr>
    </w:p>
    <w:p w14:paraId="0C8A35B2" w14:textId="77777777" w:rsidR="0012791C" w:rsidRPr="00515E4E" w:rsidRDefault="0012791C" w:rsidP="00BC59A4">
      <w:pPr>
        <w:autoSpaceDE w:val="0"/>
        <w:autoSpaceDN w:val="0"/>
        <w:adjustRightInd w:val="0"/>
        <w:spacing w:after="60" w:line="240" w:lineRule="auto"/>
        <w:jc w:val="center"/>
        <w:rPr>
          <w:rFonts w:ascii="Times New Roman" w:hAnsi="Times New Roman"/>
          <w:b/>
          <w:sz w:val="24"/>
        </w:rPr>
      </w:pPr>
      <w:r w:rsidRPr="00515E4E">
        <w:rPr>
          <w:rFonts w:ascii="Times New Roman" w:hAnsi="Times New Roman"/>
          <w:b/>
          <w:sz w:val="24"/>
        </w:rPr>
        <w:t xml:space="preserve">Table </w:t>
      </w:r>
      <w:r w:rsidR="006D6857" w:rsidRPr="00515E4E">
        <w:rPr>
          <w:rFonts w:ascii="Times New Roman" w:hAnsi="Times New Roman"/>
          <w:b/>
          <w:sz w:val="24"/>
        </w:rPr>
        <w:t>3</w:t>
      </w:r>
      <w:r w:rsidRPr="00515E4E">
        <w:rPr>
          <w:rFonts w:ascii="Times New Roman" w:hAnsi="Times New Roman"/>
          <w:b/>
          <w:sz w:val="24"/>
        </w:rPr>
        <w:t xml:space="preserve">. </w:t>
      </w:r>
      <w:r w:rsidRPr="00515E4E">
        <w:rPr>
          <w:rFonts w:ascii="Times New Roman" w:hAnsi="Times New Roman"/>
          <w:sz w:val="24"/>
        </w:rPr>
        <w:t xml:space="preserve">Results of the </w:t>
      </w:r>
      <w:r w:rsidR="00EC3B52" w:rsidRPr="00515E4E">
        <w:rPr>
          <w:rFonts w:ascii="Times New Roman" w:hAnsi="Times New Roman"/>
          <w:sz w:val="24"/>
        </w:rPr>
        <w:t>Structural Equation Modelling</w:t>
      </w:r>
      <w:r w:rsidR="00EC3B52" w:rsidRPr="00515E4E">
        <w:rPr>
          <w:rFonts w:ascii="Times New Roman" w:hAnsi="Times New Roman"/>
          <w:b/>
          <w:sz w:val="24"/>
        </w:rPr>
        <w:t xml:space="preserve"> </w:t>
      </w:r>
    </w:p>
    <w:tbl>
      <w:tblPr>
        <w:tblW w:w="9338"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00"/>
        <w:gridCol w:w="1631"/>
        <w:gridCol w:w="1251"/>
      </w:tblGrid>
      <w:tr w:rsidR="0012791C" w:rsidRPr="00515E4E" w14:paraId="2E274128" w14:textId="77777777" w:rsidTr="004C22E2">
        <w:trPr>
          <w:trHeight w:val="794"/>
          <w:jc w:val="center"/>
        </w:trPr>
        <w:tc>
          <w:tcPr>
            <w:tcW w:w="3256" w:type="dxa"/>
            <w:shd w:val="clear" w:color="auto" w:fill="DAEEF3"/>
            <w:vAlign w:val="center"/>
          </w:tcPr>
          <w:p w14:paraId="2D3AA9AF" w14:textId="77777777" w:rsidR="0012791C" w:rsidRPr="00515E4E" w:rsidRDefault="0012791C" w:rsidP="004C22E2">
            <w:pPr>
              <w:pStyle w:val="TextoArticulo"/>
              <w:spacing w:after="0" w:line="240" w:lineRule="auto"/>
              <w:ind w:right="0"/>
              <w:jc w:val="center"/>
              <w:rPr>
                <w:rFonts w:ascii="Times New Roman" w:hAnsi="Times New Roman"/>
                <w:b/>
                <w:sz w:val="22"/>
                <w:szCs w:val="22"/>
                <w:lang w:val="en-GB"/>
              </w:rPr>
            </w:pPr>
            <w:r w:rsidRPr="00515E4E">
              <w:rPr>
                <w:rFonts w:ascii="Times New Roman" w:hAnsi="Times New Roman"/>
                <w:b/>
                <w:sz w:val="22"/>
                <w:szCs w:val="22"/>
                <w:lang w:val="en-GB"/>
              </w:rPr>
              <w:t>Hypothesis</w:t>
            </w:r>
          </w:p>
        </w:tc>
        <w:tc>
          <w:tcPr>
            <w:tcW w:w="3200" w:type="dxa"/>
            <w:shd w:val="clear" w:color="auto" w:fill="DAEEF3"/>
            <w:vAlign w:val="center"/>
          </w:tcPr>
          <w:p w14:paraId="3E8C6502" w14:textId="77777777" w:rsidR="0012791C" w:rsidRPr="00515E4E" w:rsidRDefault="0012791C" w:rsidP="004C22E2">
            <w:pPr>
              <w:pStyle w:val="TextoArticulo"/>
              <w:spacing w:after="0" w:line="240" w:lineRule="auto"/>
              <w:ind w:right="0"/>
              <w:jc w:val="center"/>
              <w:rPr>
                <w:rFonts w:ascii="Times New Roman" w:hAnsi="Times New Roman"/>
                <w:b/>
                <w:sz w:val="22"/>
                <w:szCs w:val="22"/>
                <w:lang w:val="en-GB"/>
              </w:rPr>
            </w:pPr>
            <w:r w:rsidRPr="00515E4E">
              <w:rPr>
                <w:rFonts w:ascii="Times New Roman" w:hAnsi="Times New Roman"/>
                <w:b/>
                <w:sz w:val="22"/>
                <w:szCs w:val="22"/>
                <w:lang w:val="en-GB"/>
              </w:rPr>
              <w:t>Structural Relation</w:t>
            </w:r>
          </w:p>
        </w:tc>
        <w:tc>
          <w:tcPr>
            <w:tcW w:w="1631" w:type="dxa"/>
            <w:shd w:val="clear" w:color="auto" w:fill="DAEEF3"/>
            <w:vAlign w:val="center"/>
          </w:tcPr>
          <w:p w14:paraId="2B0BCDAD" w14:textId="77777777" w:rsidR="0012791C" w:rsidRPr="00515E4E" w:rsidRDefault="0012791C" w:rsidP="004C22E2">
            <w:pPr>
              <w:pStyle w:val="TextoArticulo"/>
              <w:spacing w:after="0" w:line="240" w:lineRule="auto"/>
              <w:ind w:right="0"/>
              <w:jc w:val="center"/>
              <w:rPr>
                <w:rFonts w:ascii="Times New Roman" w:hAnsi="Times New Roman"/>
                <w:b/>
                <w:sz w:val="22"/>
                <w:szCs w:val="22"/>
                <w:lang w:val="en-GB"/>
              </w:rPr>
            </w:pPr>
            <w:r w:rsidRPr="00515E4E">
              <w:rPr>
                <w:rFonts w:ascii="Times New Roman" w:hAnsi="Times New Roman"/>
                <w:b/>
                <w:sz w:val="22"/>
                <w:szCs w:val="22"/>
                <w:lang w:val="en-GB"/>
              </w:rPr>
              <w:t>Standardized Coefficient</w:t>
            </w:r>
          </w:p>
        </w:tc>
        <w:tc>
          <w:tcPr>
            <w:tcW w:w="1251" w:type="dxa"/>
            <w:shd w:val="clear" w:color="auto" w:fill="DAEEF3"/>
            <w:vAlign w:val="center"/>
          </w:tcPr>
          <w:p w14:paraId="7EDE386A" w14:textId="77777777" w:rsidR="0012791C" w:rsidRPr="00515E4E" w:rsidRDefault="0012791C" w:rsidP="004C22E2">
            <w:pPr>
              <w:spacing w:after="0" w:line="240" w:lineRule="auto"/>
              <w:ind w:firstLine="23"/>
              <w:contextualSpacing/>
              <w:jc w:val="center"/>
              <w:rPr>
                <w:rFonts w:ascii="Times New Roman" w:hAnsi="Times New Roman"/>
                <w:b/>
              </w:rPr>
            </w:pPr>
            <w:r w:rsidRPr="00515E4E">
              <w:rPr>
                <w:rFonts w:ascii="Times New Roman" w:hAnsi="Times New Roman"/>
                <w:b/>
                <w:bCs/>
              </w:rPr>
              <w:t>Robust t value</w:t>
            </w:r>
          </w:p>
        </w:tc>
      </w:tr>
      <w:tr w:rsidR="0012791C" w:rsidRPr="00515E4E" w14:paraId="5D7D28B0" w14:textId="77777777" w:rsidTr="004C22E2">
        <w:trPr>
          <w:trHeight w:val="893"/>
          <w:jc w:val="center"/>
        </w:trPr>
        <w:tc>
          <w:tcPr>
            <w:tcW w:w="3256" w:type="dxa"/>
            <w:vAlign w:val="center"/>
          </w:tcPr>
          <w:p w14:paraId="32FB5EBE" w14:textId="77777777" w:rsidR="0012791C" w:rsidRPr="00515E4E" w:rsidRDefault="0012791C" w:rsidP="004C22E2">
            <w:pPr>
              <w:spacing w:after="0" w:line="240" w:lineRule="auto"/>
              <w:rPr>
                <w:rFonts w:ascii="Times New Roman" w:hAnsi="Times New Roman"/>
              </w:rPr>
            </w:pPr>
            <w:r w:rsidRPr="00515E4E">
              <w:rPr>
                <w:rFonts w:ascii="Times New Roman" w:hAnsi="Times New Roman"/>
                <w:b/>
                <w:bCs/>
              </w:rPr>
              <w:t>H</w:t>
            </w:r>
            <w:r w:rsidRPr="00515E4E">
              <w:rPr>
                <w:rFonts w:ascii="Times New Roman" w:hAnsi="Times New Roman"/>
                <w:b/>
                <w:bCs/>
                <w:vertAlign w:val="subscript"/>
              </w:rPr>
              <w:t>1</w:t>
            </w:r>
            <w:r w:rsidRPr="00515E4E">
              <w:rPr>
                <w:rFonts w:ascii="Times New Roman" w:hAnsi="Times New Roman"/>
                <w:b/>
                <w:bCs/>
              </w:rPr>
              <w:t>:</w:t>
            </w:r>
            <w:r w:rsidR="00813244" w:rsidRPr="00515E4E">
              <w:rPr>
                <w:rFonts w:ascii="Times New Roman" w:hAnsi="Times New Roman"/>
                <w:bCs/>
              </w:rPr>
              <w:t xml:space="preserve"> H</w:t>
            </w:r>
            <w:r w:rsidRPr="00515E4E">
              <w:rPr>
                <w:rFonts w:ascii="Times New Roman" w:hAnsi="Times New Roman"/>
                <w:bCs/>
              </w:rPr>
              <w:t>igher knowledge management</w:t>
            </w:r>
            <w:r w:rsidR="00813244" w:rsidRPr="00515E4E">
              <w:rPr>
                <w:rFonts w:ascii="Times New Roman" w:hAnsi="Times New Roman"/>
                <w:bCs/>
              </w:rPr>
              <w:t xml:space="preserve">, higher </w:t>
            </w:r>
            <w:r w:rsidRPr="00515E4E">
              <w:rPr>
                <w:rFonts w:ascii="Times New Roman" w:hAnsi="Times New Roman"/>
                <w:bCs/>
              </w:rPr>
              <w:t>level of intellectual property</w:t>
            </w:r>
            <w:r w:rsidRPr="00515E4E">
              <w:rPr>
                <w:rFonts w:ascii="Times New Roman" w:hAnsi="Times New Roman"/>
              </w:rPr>
              <w:t>.</w:t>
            </w:r>
          </w:p>
        </w:tc>
        <w:tc>
          <w:tcPr>
            <w:tcW w:w="3200" w:type="dxa"/>
            <w:vAlign w:val="center"/>
          </w:tcPr>
          <w:p w14:paraId="706E763D" w14:textId="77777777" w:rsidR="0012791C" w:rsidRPr="00515E4E" w:rsidRDefault="0012791C" w:rsidP="004C22E2">
            <w:pPr>
              <w:pStyle w:val="TextoArticulo"/>
              <w:spacing w:after="0" w:line="240" w:lineRule="auto"/>
              <w:ind w:right="0"/>
              <w:rPr>
                <w:rFonts w:ascii="Times New Roman" w:hAnsi="Times New Roman"/>
                <w:sz w:val="22"/>
                <w:szCs w:val="22"/>
                <w:lang w:val="en-GB"/>
              </w:rPr>
            </w:pPr>
            <w:r w:rsidRPr="00515E4E">
              <w:rPr>
                <w:rFonts w:ascii="Times New Roman" w:hAnsi="Times New Roman"/>
                <w:sz w:val="22"/>
                <w:szCs w:val="22"/>
                <w:lang w:val="en-GB"/>
              </w:rPr>
              <w:t>Knowledge M. → Intellectual P.</w:t>
            </w:r>
          </w:p>
        </w:tc>
        <w:tc>
          <w:tcPr>
            <w:tcW w:w="1631" w:type="dxa"/>
            <w:vAlign w:val="center"/>
          </w:tcPr>
          <w:p w14:paraId="58BAEC7B" w14:textId="77777777" w:rsidR="0012791C" w:rsidRPr="00515E4E" w:rsidRDefault="0012791C" w:rsidP="004C22E2">
            <w:pPr>
              <w:spacing w:after="0" w:line="240" w:lineRule="auto"/>
              <w:jc w:val="center"/>
              <w:rPr>
                <w:rFonts w:ascii="Times New Roman" w:hAnsi="Times New Roman"/>
              </w:rPr>
            </w:pPr>
            <w:r w:rsidRPr="00515E4E">
              <w:rPr>
                <w:rFonts w:ascii="Times New Roman" w:hAnsi="Times New Roman"/>
              </w:rPr>
              <w:t>0.771***</w:t>
            </w:r>
          </w:p>
        </w:tc>
        <w:tc>
          <w:tcPr>
            <w:tcW w:w="1251" w:type="dxa"/>
            <w:vAlign w:val="center"/>
          </w:tcPr>
          <w:p w14:paraId="160F214C" w14:textId="77777777" w:rsidR="0012791C" w:rsidRPr="00515E4E" w:rsidRDefault="0012791C" w:rsidP="004C22E2">
            <w:pPr>
              <w:spacing w:after="0" w:line="240" w:lineRule="auto"/>
              <w:ind w:firstLine="23"/>
              <w:jc w:val="center"/>
              <w:rPr>
                <w:rFonts w:ascii="Times New Roman" w:hAnsi="Times New Roman"/>
              </w:rPr>
            </w:pPr>
            <w:r w:rsidRPr="00515E4E">
              <w:rPr>
                <w:rFonts w:ascii="Times New Roman" w:hAnsi="Times New Roman"/>
              </w:rPr>
              <w:t>13.361</w:t>
            </w:r>
          </w:p>
        </w:tc>
      </w:tr>
      <w:tr w:rsidR="0012791C" w:rsidRPr="00515E4E" w14:paraId="74EB5014" w14:textId="77777777" w:rsidTr="004C22E2">
        <w:trPr>
          <w:trHeight w:val="794"/>
          <w:jc w:val="center"/>
        </w:trPr>
        <w:tc>
          <w:tcPr>
            <w:tcW w:w="9338" w:type="dxa"/>
            <w:gridSpan w:val="4"/>
            <w:vAlign w:val="center"/>
          </w:tcPr>
          <w:p w14:paraId="258EDE1A" w14:textId="77777777" w:rsidR="0012791C" w:rsidRPr="00515E4E" w:rsidRDefault="0012791C" w:rsidP="004C22E2">
            <w:pPr>
              <w:pStyle w:val="TextoArticulo"/>
              <w:spacing w:after="0" w:line="240" w:lineRule="auto"/>
              <w:ind w:right="0"/>
              <w:jc w:val="center"/>
              <w:rPr>
                <w:rFonts w:ascii="Times New Roman" w:hAnsi="Times New Roman"/>
                <w:sz w:val="22"/>
                <w:szCs w:val="22"/>
                <w:lang w:val="en-GB"/>
              </w:rPr>
            </w:pPr>
            <w:r w:rsidRPr="00515E4E">
              <w:rPr>
                <w:rFonts w:ascii="Times New Roman" w:hAnsi="Times New Roman"/>
                <w:i/>
                <w:iCs/>
                <w:sz w:val="22"/>
                <w:szCs w:val="22"/>
                <w:lang w:val="en-GB" w:eastAsia="es-MX"/>
              </w:rPr>
              <w:t>S-BX</w:t>
            </w:r>
            <w:r w:rsidRPr="00515E4E">
              <w:rPr>
                <w:rFonts w:ascii="Times New Roman" w:hAnsi="Times New Roman"/>
                <w:i/>
                <w:iCs/>
                <w:sz w:val="22"/>
                <w:szCs w:val="22"/>
                <w:vertAlign w:val="superscript"/>
                <w:lang w:val="en-GB" w:eastAsia="es-MX"/>
              </w:rPr>
              <w:t>2</w:t>
            </w:r>
            <w:r w:rsidRPr="00515E4E">
              <w:rPr>
                <w:rFonts w:ascii="Times New Roman" w:hAnsi="Times New Roman"/>
                <w:iCs/>
                <w:sz w:val="22"/>
                <w:szCs w:val="22"/>
                <w:lang w:val="en-GB" w:eastAsia="es-MX"/>
              </w:rPr>
              <w:t xml:space="preserve"> (</w:t>
            </w:r>
            <w:proofErr w:type="spellStart"/>
            <w:r w:rsidRPr="00515E4E">
              <w:rPr>
                <w:rFonts w:ascii="Times New Roman" w:hAnsi="Times New Roman"/>
                <w:iCs/>
                <w:sz w:val="22"/>
                <w:szCs w:val="22"/>
                <w:lang w:val="en-GB" w:eastAsia="es-MX"/>
              </w:rPr>
              <w:t>df</w:t>
            </w:r>
            <w:proofErr w:type="spellEnd"/>
            <w:r w:rsidRPr="00515E4E">
              <w:rPr>
                <w:rFonts w:ascii="Times New Roman" w:hAnsi="Times New Roman"/>
                <w:iCs/>
                <w:sz w:val="22"/>
                <w:szCs w:val="22"/>
                <w:lang w:val="en-GB" w:eastAsia="es-MX"/>
              </w:rPr>
              <w:t xml:space="preserve"> = 432) = 873.553;   p &lt; 0.000;   NFI = 0.884;   NNFI = 0.928;   CFI = 0.937;   </w:t>
            </w:r>
            <w:r w:rsidR="004C22E2" w:rsidRPr="00515E4E">
              <w:rPr>
                <w:rFonts w:ascii="Times New Roman" w:hAnsi="Times New Roman"/>
                <w:iCs/>
                <w:sz w:val="22"/>
                <w:szCs w:val="22"/>
                <w:lang w:val="en-GB" w:eastAsia="es-MX"/>
              </w:rPr>
              <w:t xml:space="preserve">           </w:t>
            </w:r>
            <w:r w:rsidRPr="00515E4E">
              <w:rPr>
                <w:rFonts w:ascii="Times New Roman" w:hAnsi="Times New Roman"/>
                <w:iCs/>
                <w:sz w:val="22"/>
                <w:szCs w:val="22"/>
                <w:lang w:val="en-GB" w:eastAsia="es-MX"/>
              </w:rPr>
              <w:t>RMSEA = 0.071</w:t>
            </w:r>
          </w:p>
        </w:tc>
      </w:tr>
    </w:tbl>
    <w:p w14:paraId="026BF7CB" w14:textId="77777777" w:rsidR="007521A6" w:rsidRPr="00515E4E" w:rsidRDefault="004C22E2" w:rsidP="0012791C">
      <w:pPr>
        <w:autoSpaceDE w:val="0"/>
        <w:autoSpaceDN w:val="0"/>
        <w:adjustRightInd w:val="0"/>
        <w:spacing w:before="120"/>
        <w:rPr>
          <w:rFonts w:ascii="Times New Roman" w:hAnsi="Times New Roman"/>
          <w:sz w:val="20"/>
          <w:szCs w:val="20"/>
        </w:rPr>
      </w:pPr>
      <w:r w:rsidRPr="00515E4E">
        <w:rPr>
          <w:rFonts w:ascii="Times New Roman" w:hAnsi="Times New Roman"/>
          <w:sz w:val="20"/>
          <w:szCs w:val="20"/>
        </w:rPr>
        <w:t>*** = P &lt; 0.0</w:t>
      </w:r>
      <w:r w:rsidR="0012791C" w:rsidRPr="00515E4E">
        <w:rPr>
          <w:rFonts w:ascii="Times New Roman" w:hAnsi="Times New Roman"/>
          <w:sz w:val="20"/>
          <w:szCs w:val="20"/>
        </w:rPr>
        <w:t>1</w:t>
      </w:r>
    </w:p>
    <w:p w14:paraId="030DE936" w14:textId="77777777" w:rsidR="00A12D08" w:rsidRPr="00515E4E" w:rsidRDefault="00D21209" w:rsidP="00950660">
      <w:pPr>
        <w:widowControl w:val="0"/>
        <w:autoSpaceDE w:val="0"/>
        <w:autoSpaceDN w:val="0"/>
        <w:adjustRightInd w:val="0"/>
        <w:spacing w:after="0" w:line="240" w:lineRule="auto"/>
        <w:ind w:right="108" w:firstLine="567"/>
        <w:jc w:val="both"/>
        <w:rPr>
          <w:rFonts w:ascii="Times New Roman" w:hAnsi="Times New Roman"/>
          <w:sz w:val="24"/>
        </w:rPr>
      </w:pPr>
      <w:r w:rsidRPr="00515E4E">
        <w:rPr>
          <w:rFonts w:ascii="Times New Roman" w:hAnsi="Times New Roman"/>
          <w:sz w:val="24"/>
        </w:rPr>
        <w:t xml:space="preserve">Table </w:t>
      </w:r>
      <w:r w:rsidR="00702CB4" w:rsidRPr="00515E4E">
        <w:rPr>
          <w:rFonts w:ascii="Times New Roman" w:hAnsi="Times New Roman"/>
          <w:sz w:val="24"/>
        </w:rPr>
        <w:t>3</w:t>
      </w:r>
      <w:r w:rsidRPr="00515E4E">
        <w:rPr>
          <w:rFonts w:ascii="Times New Roman" w:hAnsi="Times New Roman"/>
          <w:sz w:val="24"/>
        </w:rPr>
        <w:t xml:space="preserve"> contains the results </w:t>
      </w:r>
      <w:r w:rsidR="003C5FBF" w:rsidRPr="00515E4E">
        <w:rPr>
          <w:rFonts w:ascii="Times New Roman" w:hAnsi="Times New Roman"/>
          <w:sz w:val="24"/>
        </w:rPr>
        <w:t>of</w:t>
      </w:r>
      <w:r w:rsidR="00125713" w:rsidRPr="00515E4E">
        <w:rPr>
          <w:rFonts w:ascii="Times New Roman" w:hAnsi="Times New Roman"/>
          <w:sz w:val="24"/>
        </w:rPr>
        <w:t xml:space="preserve"> </w:t>
      </w:r>
      <w:r w:rsidRPr="00515E4E">
        <w:rPr>
          <w:rFonts w:ascii="Times New Roman" w:hAnsi="Times New Roman"/>
          <w:sz w:val="24"/>
        </w:rPr>
        <w:t xml:space="preserve">the structural equation model </w:t>
      </w:r>
      <w:r w:rsidR="00881117" w:rsidRPr="00515E4E">
        <w:rPr>
          <w:rFonts w:ascii="Times New Roman" w:hAnsi="Times New Roman"/>
          <w:sz w:val="24"/>
        </w:rPr>
        <w:t>(Fig.</w:t>
      </w:r>
      <w:r w:rsidR="00D24140" w:rsidRPr="00515E4E">
        <w:rPr>
          <w:rFonts w:ascii="Times New Roman" w:hAnsi="Times New Roman"/>
          <w:sz w:val="24"/>
        </w:rPr>
        <w:t xml:space="preserve"> 1) </w:t>
      </w:r>
      <w:r w:rsidRPr="00515E4E">
        <w:rPr>
          <w:rFonts w:ascii="Times New Roman" w:hAnsi="Times New Roman"/>
          <w:sz w:val="24"/>
        </w:rPr>
        <w:t xml:space="preserve">of second order </w:t>
      </w:r>
      <w:r w:rsidR="006914C5" w:rsidRPr="00515E4E">
        <w:rPr>
          <w:rFonts w:ascii="Times New Roman" w:hAnsi="Times New Roman"/>
          <w:sz w:val="24"/>
        </w:rPr>
        <w:t xml:space="preserve">conducted to </w:t>
      </w:r>
      <w:r w:rsidR="00125713" w:rsidRPr="00515E4E">
        <w:rPr>
          <w:rFonts w:ascii="Times New Roman" w:hAnsi="Times New Roman"/>
          <w:sz w:val="24"/>
        </w:rPr>
        <w:t xml:space="preserve">test </w:t>
      </w:r>
      <w:r w:rsidRPr="00515E4E">
        <w:rPr>
          <w:rFonts w:ascii="Times New Roman" w:hAnsi="Times New Roman"/>
          <w:b/>
          <w:iCs/>
          <w:sz w:val="24"/>
        </w:rPr>
        <w:t>H</w:t>
      </w:r>
      <w:r w:rsidRPr="00515E4E">
        <w:rPr>
          <w:rFonts w:ascii="Times New Roman" w:hAnsi="Times New Roman"/>
          <w:b/>
          <w:iCs/>
          <w:sz w:val="24"/>
          <w:vertAlign w:val="subscript"/>
        </w:rPr>
        <w:t>1</w:t>
      </w:r>
      <w:r w:rsidR="00125713" w:rsidRPr="00515E4E">
        <w:rPr>
          <w:rFonts w:ascii="Times New Roman" w:hAnsi="Times New Roman"/>
          <w:b/>
          <w:iCs/>
          <w:sz w:val="24"/>
          <w:vertAlign w:val="subscript"/>
        </w:rPr>
        <w:t>.</w:t>
      </w:r>
      <w:r w:rsidR="00125713" w:rsidRPr="00515E4E">
        <w:rPr>
          <w:rFonts w:ascii="Times New Roman" w:hAnsi="Times New Roman"/>
          <w:iCs/>
          <w:sz w:val="24"/>
        </w:rPr>
        <w:t xml:space="preserve"> The results obtained (i.e. </w:t>
      </w:r>
      <w:r w:rsidR="006D6857" w:rsidRPr="00515E4E">
        <w:rPr>
          <w:rFonts w:ascii="Times New Roman" w:hAnsi="Times New Roman"/>
          <w:sz w:val="24"/>
        </w:rPr>
        <w:t>β = 0.771, p &lt; 0.0</w:t>
      </w:r>
      <w:r w:rsidR="00125713" w:rsidRPr="00515E4E">
        <w:rPr>
          <w:rFonts w:ascii="Times New Roman" w:hAnsi="Times New Roman"/>
          <w:sz w:val="24"/>
        </w:rPr>
        <w:t>1)</w:t>
      </w:r>
      <w:r w:rsidRPr="00515E4E">
        <w:rPr>
          <w:rFonts w:ascii="Times New Roman" w:hAnsi="Times New Roman"/>
          <w:sz w:val="24"/>
        </w:rPr>
        <w:t xml:space="preserve"> indicate that knowledge management has </w:t>
      </w:r>
      <w:r w:rsidR="00D13370" w:rsidRPr="00515E4E">
        <w:rPr>
          <w:rFonts w:ascii="Times New Roman" w:hAnsi="Times New Roman"/>
          <w:sz w:val="24"/>
        </w:rPr>
        <w:t xml:space="preserve">statistically </w:t>
      </w:r>
      <w:r w:rsidRPr="00515E4E">
        <w:rPr>
          <w:rFonts w:ascii="Times New Roman" w:hAnsi="Times New Roman"/>
          <w:sz w:val="24"/>
        </w:rPr>
        <w:t xml:space="preserve">significant positive effects on the intellectual property of manufacturing </w:t>
      </w:r>
      <w:r w:rsidR="006D6857" w:rsidRPr="00515E4E">
        <w:rPr>
          <w:rFonts w:ascii="Times New Roman" w:hAnsi="Times New Roman"/>
          <w:sz w:val="24"/>
        </w:rPr>
        <w:t>SMEs</w:t>
      </w:r>
      <w:r w:rsidR="00125713" w:rsidRPr="00515E4E">
        <w:rPr>
          <w:rFonts w:ascii="Times New Roman" w:hAnsi="Times New Roman"/>
          <w:sz w:val="24"/>
        </w:rPr>
        <w:t xml:space="preserve"> in the Aguascalientes region of Mexico</w:t>
      </w:r>
      <w:r w:rsidRPr="00515E4E">
        <w:rPr>
          <w:rFonts w:ascii="Times New Roman" w:hAnsi="Times New Roman"/>
          <w:sz w:val="24"/>
        </w:rPr>
        <w:t xml:space="preserve">. </w:t>
      </w:r>
    </w:p>
    <w:p w14:paraId="47B87484" w14:textId="77777777" w:rsidR="00EC3B52" w:rsidRPr="00515E4E" w:rsidRDefault="00EC3B52" w:rsidP="00950660">
      <w:pPr>
        <w:widowControl w:val="0"/>
        <w:autoSpaceDE w:val="0"/>
        <w:autoSpaceDN w:val="0"/>
        <w:adjustRightInd w:val="0"/>
        <w:spacing w:after="0" w:line="240" w:lineRule="auto"/>
        <w:ind w:right="108" w:firstLine="567"/>
        <w:jc w:val="both"/>
        <w:rPr>
          <w:rFonts w:ascii="Times New Roman" w:hAnsi="Times New Roman"/>
          <w:sz w:val="24"/>
        </w:rPr>
      </w:pPr>
    </w:p>
    <w:p w14:paraId="0A5AC9C3" w14:textId="77777777" w:rsidR="00A12D08" w:rsidRPr="00515E4E" w:rsidRDefault="00A12D08" w:rsidP="00950660">
      <w:pPr>
        <w:widowControl w:val="0"/>
        <w:autoSpaceDE w:val="0"/>
        <w:autoSpaceDN w:val="0"/>
        <w:adjustRightInd w:val="0"/>
        <w:spacing w:after="0" w:line="240" w:lineRule="auto"/>
        <w:ind w:right="108"/>
        <w:jc w:val="both"/>
        <w:rPr>
          <w:rFonts w:ascii="Times New Roman" w:hAnsi="Times New Roman"/>
          <w:b/>
          <w:bCs/>
          <w:sz w:val="24"/>
        </w:rPr>
      </w:pPr>
      <w:r w:rsidRPr="00515E4E">
        <w:rPr>
          <w:rFonts w:ascii="Times New Roman" w:hAnsi="Times New Roman"/>
          <w:b/>
          <w:bCs/>
          <w:sz w:val="24"/>
        </w:rPr>
        <w:t>5. Discussion of results</w:t>
      </w:r>
    </w:p>
    <w:p w14:paraId="57FAF98E" w14:textId="77777777" w:rsidR="00A12D08" w:rsidRPr="00515E4E" w:rsidRDefault="00A12D08" w:rsidP="00950660">
      <w:pPr>
        <w:widowControl w:val="0"/>
        <w:autoSpaceDE w:val="0"/>
        <w:autoSpaceDN w:val="0"/>
        <w:adjustRightInd w:val="0"/>
        <w:spacing w:after="0" w:line="240" w:lineRule="auto"/>
        <w:ind w:right="108"/>
        <w:jc w:val="both"/>
        <w:rPr>
          <w:rFonts w:ascii="Times New Roman" w:hAnsi="Times New Roman"/>
          <w:sz w:val="24"/>
        </w:rPr>
      </w:pPr>
    </w:p>
    <w:p w14:paraId="5244B3DF" w14:textId="77777777" w:rsidR="00A12D08" w:rsidRPr="00515E4E" w:rsidRDefault="00A12D08" w:rsidP="008C22A2">
      <w:pPr>
        <w:widowControl w:val="0"/>
        <w:autoSpaceDE w:val="0"/>
        <w:autoSpaceDN w:val="0"/>
        <w:adjustRightInd w:val="0"/>
        <w:spacing w:after="120" w:line="240" w:lineRule="auto"/>
        <w:ind w:right="108"/>
        <w:jc w:val="both"/>
        <w:rPr>
          <w:rFonts w:ascii="Times New Roman" w:hAnsi="Times New Roman"/>
          <w:sz w:val="24"/>
        </w:rPr>
      </w:pPr>
      <w:r w:rsidRPr="00515E4E">
        <w:rPr>
          <w:rFonts w:ascii="Times New Roman" w:hAnsi="Times New Roman"/>
          <w:sz w:val="24"/>
        </w:rPr>
        <w:t xml:space="preserve">The results </w:t>
      </w:r>
      <w:r w:rsidR="004F3D4F" w:rsidRPr="00515E4E">
        <w:rPr>
          <w:rFonts w:ascii="Times New Roman" w:hAnsi="Times New Roman"/>
          <w:sz w:val="24"/>
        </w:rPr>
        <w:t xml:space="preserve">obtained from </w:t>
      </w:r>
      <w:r w:rsidRPr="00515E4E">
        <w:rPr>
          <w:rFonts w:ascii="Times New Roman" w:hAnsi="Times New Roman"/>
          <w:sz w:val="24"/>
        </w:rPr>
        <w:t xml:space="preserve">the </w:t>
      </w:r>
      <w:r w:rsidR="003A5ED7" w:rsidRPr="00515E4E">
        <w:rPr>
          <w:rFonts w:ascii="Times New Roman" w:hAnsi="Times New Roman"/>
          <w:sz w:val="24"/>
        </w:rPr>
        <w:t>S</w:t>
      </w:r>
      <w:r w:rsidR="00950660" w:rsidRPr="00515E4E">
        <w:rPr>
          <w:rFonts w:ascii="Times New Roman" w:hAnsi="Times New Roman"/>
          <w:sz w:val="24"/>
        </w:rPr>
        <w:t>E</w:t>
      </w:r>
      <w:r w:rsidR="003A5ED7" w:rsidRPr="00515E4E">
        <w:rPr>
          <w:rFonts w:ascii="Times New Roman" w:hAnsi="Times New Roman"/>
          <w:sz w:val="24"/>
        </w:rPr>
        <w:t>M</w:t>
      </w:r>
      <w:r w:rsidR="00950660" w:rsidRPr="00515E4E">
        <w:rPr>
          <w:rFonts w:ascii="Times New Roman" w:hAnsi="Times New Roman"/>
          <w:sz w:val="24"/>
        </w:rPr>
        <w:t xml:space="preserve"> </w:t>
      </w:r>
      <w:r w:rsidRPr="00515E4E">
        <w:rPr>
          <w:rFonts w:ascii="Times New Roman" w:hAnsi="Times New Roman"/>
          <w:sz w:val="24"/>
        </w:rPr>
        <w:t xml:space="preserve">analysis </w:t>
      </w:r>
      <w:r w:rsidR="00390BA1" w:rsidRPr="00515E4E">
        <w:rPr>
          <w:rFonts w:ascii="Times New Roman" w:hAnsi="Times New Roman"/>
          <w:sz w:val="24"/>
        </w:rPr>
        <w:t xml:space="preserve">presented in Section 4 indicated the </w:t>
      </w:r>
      <w:r w:rsidR="0098017F" w:rsidRPr="00515E4E">
        <w:rPr>
          <w:rFonts w:ascii="Times New Roman" w:hAnsi="Times New Roman"/>
          <w:sz w:val="24"/>
        </w:rPr>
        <w:t xml:space="preserve">non-rejection </w:t>
      </w:r>
      <w:r w:rsidR="00390BA1" w:rsidRPr="00515E4E">
        <w:rPr>
          <w:rFonts w:ascii="Times New Roman" w:hAnsi="Times New Roman"/>
          <w:sz w:val="24"/>
        </w:rPr>
        <w:t xml:space="preserve">of </w:t>
      </w:r>
      <w:r w:rsidR="00390BA1" w:rsidRPr="00515E4E">
        <w:rPr>
          <w:rFonts w:ascii="Times New Roman" w:hAnsi="Times New Roman"/>
          <w:i/>
          <w:sz w:val="24"/>
        </w:rPr>
        <w:t>H1</w:t>
      </w:r>
      <w:r w:rsidR="00390BA1" w:rsidRPr="00515E4E">
        <w:rPr>
          <w:rFonts w:ascii="Times New Roman" w:hAnsi="Times New Roman"/>
          <w:sz w:val="24"/>
        </w:rPr>
        <w:t>. This suggests</w:t>
      </w:r>
      <w:r w:rsidR="00F052C8" w:rsidRPr="00515E4E">
        <w:rPr>
          <w:rFonts w:ascii="Times New Roman" w:hAnsi="Times New Roman"/>
          <w:sz w:val="24"/>
        </w:rPr>
        <w:t xml:space="preserve"> that </w:t>
      </w:r>
      <w:r w:rsidR="00F30E38" w:rsidRPr="00515E4E">
        <w:rPr>
          <w:rFonts w:ascii="Times New Roman" w:hAnsi="Times New Roman"/>
          <w:sz w:val="24"/>
        </w:rPr>
        <w:t xml:space="preserve">the </w:t>
      </w:r>
      <w:r w:rsidR="005505AE" w:rsidRPr="00515E4E">
        <w:rPr>
          <w:rFonts w:ascii="Times New Roman" w:hAnsi="Times New Roman"/>
          <w:sz w:val="24"/>
        </w:rPr>
        <w:t>more efforts a SME dedicates to manage its knowledge</w:t>
      </w:r>
      <w:r w:rsidR="00EC3B52" w:rsidRPr="00515E4E">
        <w:rPr>
          <w:rFonts w:ascii="Times New Roman" w:hAnsi="Times New Roman"/>
          <w:sz w:val="24"/>
        </w:rPr>
        <w:t>,</w:t>
      </w:r>
      <w:r w:rsidR="00950660" w:rsidRPr="00515E4E">
        <w:rPr>
          <w:rFonts w:ascii="Times New Roman" w:hAnsi="Times New Roman"/>
          <w:sz w:val="24"/>
        </w:rPr>
        <w:t xml:space="preserve"> </w:t>
      </w:r>
      <w:r w:rsidR="00B935C1" w:rsidRPr="00515E4E">
        <w:rPr>
          <w:rFonts w:ascii="Times New Roman" w:hAnsi="Times New Roman"/>
          <w:sz w:val="24"/>
        </w:rPr>
        <w:t>the higher the intellectual property that this type of organisation</w:t>
      </w:r>
      <w:r w:rsidRPr="00515E4E">
        <w:rPr>
          <w:rFonts w:ascii="Times New Roman" w:hAnsi="Times New Roman"/>
          <w:sz w:val="24"/>
        </w:rPr>
        <w:t>s</w:t>
      </w:r>
      <w:r w:rsidR="00B935C1" w:rsidRPr="00515E4E">
        <w:rPr>
          <w:rFonts w:ascii="Times New Roman" w:hAnsi="Times New Roman"/>
          <w:sz w:val="24"/>
        </w:rPr>
        <w:t xml:space="preserve"> can create</w:t>
      </w:r>
      <w:r w:rsidR="00390BA1" w:rsidRPr="00515E4E">
        <w:rPr>
          <w:rFonts w:ascii="Times New Roman" w:hAnsi="Times New Roman"/>
          <w:sz w:val="24"/>
        </w:rPr>
        <w:t xml:space="preserve">. Thus, the results show that </w:t>
      </w:r>
      <w:r w:rsidRPr="00515E4E">
        <w:rPr>
          <w:rFonts w:ascii="Times New Roman" w:hAnsi="Times New Roman"/>
          <w:sz w:val="24"/>
        </w:rPr>
        <w:t>knowledge management efforts have direct implications in the creation of intellectual property within SMEs.</w:t>
      </w:r>
      <w:r w:rsidR="004F3D4F" w:rsidRPr="00515E4E">
        <w:rPr>
          <w:rFonts w:ascii="Times New Roman" w:hAnsi="Times New Roman"/>
          <w:sz w:val="24"/>
        </w:rPr>
        <w:t xml:space="preserve"> </w:t>
      </w:r>
      <w:r w:rsidRPr="00515E4E">
        <w:rPr>
          <w:rFonts w:ascii="Times New Roman" w:hAnsi="Times New Roman"/>
          <w:sz w:val="24"/>
        </w:rPr>
        <w:t>In pract</w:t>
      </w:r>
      <w:r w:rsidR="00423507" w:rsidRPr="00515E4E">
        <w:rPr>
          <w:rFonts w:ascii="Times New Roman" w:hAnsi="Times New Roman"/>
          <w:sz w:val="24"/>
        </w:rPr>
        <w:t>ical terms this</w:t>
      </w:r>
      <w:r w:rsidR="00C84D94" w:rsidRPr="00515E4E">
        <w:rPr>
          <w:rFonts w:ascii="Times New Roman" w:hAnsi="Times New Roman"/>
          <w:sz w:val="24"/>
        </w:rPr>
        <w:t xml:space="preserve"> indicates</w:t>
      </w:r>
      <w:r w:rsidRPr="00515E4E">
        <w:rPr>
          <w:rFonts w:ascii="Times New Roman" w:hAnsi="Times New Roman"/>
          <w:sz w:val="24"/>
        </w:rPr>
        <w:t xml:space="preserve"> that if firms intensify the effort dedicated to manage their knowledge, there will be an improvement regarding the legal protection of such knowledge through intellectual property. Therefore, knowledge management will be more efficient and effective, as long as SMEs implement the corresponding activities and actions that enable the legal protection of current and future knowledge created within the business. </w:t>
      </w:r>
      <w:r w:rsidR="00950660" w:rsidRPr="00515E4E">
        <w:rPr>
          <w:rFonts w:ascii="Times New Roman" w:hAnsi="Times New Roman"/>
          <w:sz w:val="24"/>
        </w:rPr>
        <w:t>As a consequence</w:t>
      </w:r>
      <w:r w:rsidR="00705A2C" w:rsidRPr="00515E4E">
        <w:rPr>
          <w:rFonts w:ascii="Times New Roman" w:hAnsi="Times New Roman"/>
          <w:sz w:val="24"/>
        </w:rPr>
        <w:t xml:space="preserve">, the findings suggest that SMEs have to intensify and make every activity related </w:t>
      </w:r>
      <w:r w:rsidR="00705A2C" w:rsidRPr="00515E4E">
        <w:rPr>
          <w:rFonts w:ascii="Times New Roman" w:hAnsi="Times New Roman"/>
          <w:sz w:val="24"/>
        </w:rPr>
        <w:lastRenderedPageBreak/>
        <w:t>to knowledge management (both explicit and tacit) more efficient so all this knowledge produced in the company turns into more innovations</w:t>
      </w:r>
      <w:r w:rsidR="00950660" w:rsidRPr="00515E4E">
        <w:rPr>
          <w:rFonts w:ascii="Times New Roman" w:hAnsi="Times New Roman"/>
          <w:sz w:val="24"/>
        </w:rPr>
        <w:t xml:space="preserve">, </w:t>
      </w:r>
      <w:r w:rsidR="0010768F" w:rsidRPr="00515E4E">
        <w:rPr>
          <w:rFonts w:ascii="Times New Roman" w:hAnsi="Times New Roman"/>
          <w:sz w:val="24"/>
        </w:rPr>
        <w:t xml:space="preserve">more </w:t>
      </w:r>
      <w:r w:rsidR="00950660" w:rsidRPr="00515E4E">
        <w:rPr>
          <w:rFonts w:ascii="Times New Roman" w:hAnsi="Times New Roman"/>
          <w:sz w:val="24"/>
        </w:rPr>
        <w:t>intellectual property</w:t>
      </w:r>
      <w:r w:rsidR="0010768F" w:rsidRPr="00515E4E">
        <w:rPr>
          <w:rFonts w:ascii="Times New Roman" w:hAnsi="Times New Roman"/>
          <w:sz w:val="24"/>
        </w:rPr>
        <w:t>, and</w:t>
      </w:r>
      <w:r w:rsidR="00705A2C" w:rsidRPr="00515E4E">
        <w:rPr>
          <w:rFonts w:ascii="Times New Roman" w:hAnsi="Times New Roman"/>
          <w:sz w:val="24"/>
        </w:rPr>
        <w:t xml:space="preserve"> consequently, </w:t>
      </w:r>
      <w:r w:rsidR="00950660" w:rsidRPr="00515E4E">
        <w:rPr>
          <w:rFonts w:ascii="Times New Roman" w:hAnsi="Times New Roman"/>
          <w:sz w:val="24"/>
        </w:rPr>
        <w:t>higher opportunities</w:t>
      </w:r>
      <w:r w:rsidR="00705A2C" w:rsidRPr="00515E4E">
        <w:rPr>
          <w:rFonts w:ascii="Times New Roman" w:hAnsi="Times New Roman"/>
          <w:sz w:val="24"/>
        </w:rPr>
        <w:t xml:space="preserve"> to increase the market participation and position. </w:t>
      </w:r>
    </w:p>
    <w:p w14:paraId="30B55272" w14:textId="77777777" w:rsidR="004F3D4F" w:rsidRPr="00515E4E" w:rsidRDefault="00C84D94" w:rsidP="003B345F">
      <w:pPr>
        <w:widowControl w:val="0"/>
        <w:autoSpaceDE w:val="0"/>
        <w:autoSpaceDN w:val="0"/>
        <w:adjustRightInd w:val="0"/>
        <w:spacing w:after="120" w:line="240" w:lineRule="auto"/>
        <w:ind w:right="108" w:firstLine="567"/>
        <w:jc w:val="both"/>
        <w:rPr>
          <w:rFonts w:ascii="Times New Roman" w:hAnsi="Times New Roman"/>
          <w:sz w:val="24"/>
        </w:rPr>
      </w:pPr>
      <w:r w:rsidRPr="00515E4E">
        <w:rPr>
          <w:rFonts w:ascii="Times New Roman" w:hAnsi="Times New Roman"/>
          <w:sz w:val="24"/>
        </w:rPr>
        <w:t>Despite this study</w:t>
      </w:r>
      <w:r w:rsidR="00423507" w:rsidRPr="00515E4E">
        <w:rPr>
          <w:rFonts w:ascii="Times New Roman" w:hAnsi="Times New Roman"/>
          <w:sz w:val="24"/>
        </w:rPr>
        <w:t xml:space="preserve"> has focused on exploring the relationship between knowledge management and the creation of intellectual property, the results obtained from it draw </w:t>
      </w:r>
      <w:r w:rsidR="003B345F" w:rsidRPr="00515E4E">
        <w:rPr>
          <w:rFonts w:ascii="Times New Roman" w:hAnsi="Times New Roman"/>
          <w:sz w:val="24"/>
        </w:rPr>
        <w:t xml:space="preserve">important </w:t>
      </w:r>
      <w:r w:rsidR="00423507" w:rsidRPr="00515E4E">
        <w:rPr>
          <w:rFonts w:ascii="Times New Roman" w:hAnsi="Times New Roman"/>
          <w:sz w:val="24"/>
        </w:rPr>
        <w:t xml:space="preserve">individual conclusions regarding these </w:t>
      </w:r>
      <w:r w:rsidR="003B345F" w:rsidRPr="00515E4E">
        <w:rPr>
          <w:rFonts w:ascii="Times New Roman" w:hAnsi="Times New Roman"/>
          <w:sz w:val="24"/>
        </w:rPr>
        <w:t xml:space="preserve">two </w:t>
      </w:r>
      <w:r w:rsidR="00423507" w:rsidRPr="00515E4E">
        <w:rPr>
          <w:rFonts w:ascii="Times New Roman" w:hAnsi="Times New Roman"/>
          <w:sz w:val="24"/>
        </w:rPr>
        <w:t xml:space="preserve">constructs. </w:t>
      </w:r>
      <w:r w:rsidR="003B345F" w:rsidRPr="00515E4E">
        <w:rPr>
          <w:rFonts w:ascii="Times New Roman" w:hAnsi="Times New Roman"/>
          <w:sz w:val="24"/>
        </w:rPr>
        <w:t>For instance</w:t>
      </w:r>
      <w:r w:rsidR="00423507" w:rsidRPr="00515E4E">
        <w:rPr>
          <w:rFonts w:ascii="Times New Roman" w:hAnsi="Times New Roman"/>
          <w:sz w:val="24"/>
        </w:rPr>
        <w:t>,</w:t>
      </w:r>
      <w:r w:rsidR="00CF3895" w:rsidRPr="00515E4E">
        <w:rPr>
          <w:rFonts w:ascii="Times New Roman" w:hAnsi="Times New Roman"/>
          <w:sz w:val="24"/>
        </w:rPr>
        <w:t xml:space="preserve"> </w:t>
      </w:r>
      <w:proofErr w:type="spellStart"/>
      <w:r w:rsidR="00CF3895" w:rsidRPr="00515E4E">
        <w:rPr>
          <w:rFonts w:ascii="Times New Roman" w:hAnsi="Times New Roman"/>
          <w:bCs/>
          <w:sz w:val="24"/>
        </w:rPr>
        <w:t>Hanel</w:t>
      </w:r>
      <w:proofErr w:type="spellEnd"/>
      <w:r w:rsidR="00CF3895" w:rsidRPr="00515E4E">
        <w:rPr>
          <w:rFonts w:ascii="Times New Roman" w:hAnsi="Times New Roman"/>
          <w:bCs/>
          <w:sz w:val="24"/>
        </w:rPr>
        <w:t xml:space="preserve"> (2006)</w:t>
      </w:r>
      <w:r w:rsidR="00423507" w:rsidRPr="00515E4E">
        <w:rPr>
          <w:rFonts w:ascii="Times New Roman" w:hAnsi="Times New Roman"/>
          <w:sz w:val="24"/>
        </w:rPr>
        <w:t xml:space="preserve"> </w:t>
      </w:r>
      <w:r w:rsidR="00CF3895" w:rsidRPr="00515E4E">
        <w:rPr>
          <w:rFonts w:ascii="Times New Roman" w:hAnsi="Times New Roman"/>
          <w:sz w:val="24"/>
        </w:rPr>
        <w:t xml:space="preserve">comments that </w:t>
      </w:r>
      <w:r w:rsidR="00423507" w:rsidRPr="00515E4E">
        <w:rPr>
          <w:rFonts w:ascii="Times New Roman" w:hAnsi="Times New Roman"/>
          <w:sz w:val="24"/>
        </w:rPr>
        <w:t>k</w:t>
      </w:r>
      <w:r w:rsidR="004F3D4F" w:rsidRPr="00515E4E">
        <w:rPr>
          <w:rFonts w:ascii="Times New Roman" w:hAnsi="Times New Roman"/>
          <w:sz w:val="24"/>
        </w:rPr>
        <w:t xml:space="preserve">nowledge management has </w:t>
      </w:r>
      <w:r w:rsidR="00CF3895" w:rsidRPr="00515E4E">
        <w:rPr>
          <w:rFonts w:ascii="Times New Roman" w:hAnsi="Times New Roman"/>
          <w:sz w:val="24"/>
        </w:rPr>
        <w:t xml:space="preserve">nowadays </w:t>
      </w:r>
      <w:r w:rsidR="004F3D4F" w:rsidRPr="00515E4E">
        <w:rPr>
          <w:rFonts w:ascii="Times New Roman" w:hAnsi="Times New Roman"/>
          <w:sz w:val="24"/>
        </w:rPr>
        <w:t>become one of the most valuable and worthy intangible activities of firms</w:t>
      </w:r>
      <w:r w:rsidR="00CF3895" w:rsidRPr="00515E4E">
        <w:rPr>
          <w:rFonts w:ascii="Times New Roman" w:hAnsi="Times New Roman"/>
          <w:sz w:val="24"/>
        </w:rPr>
        <w:t>.</w:t>
      </w:r>
      <w:r w:rsidR="004F3D4F" w:rsidRPr="00515E4E">
        <w:rPr>
          <w:rFonts w:ascii="Times New Roman" w:hAnsi="Times New Roman"/>
          <w:bCs/>
          <w:sz w:val="24"/>
        </w:rPr>
        <w:t xml:space="preserve"> </w:t>
      </w:r>
      <w:r w:rsidR="003B345F" w:rsidRPr="00515E4E">
        <w:rPr>
          <w:rFonts w:ascii="Times New Roman" w:hAnsi="Times New Roman"/>
          <w:sz w:val="24"/>
        </w:rPr>
        <w:t>In this context</w:t>
      </w:r>
      <w:r w:rsidR="004F3D4F" w:rsidRPr="00515E4E">
        <w:rPr>
          <w:rFonts w:ascii="Times New Roman" w:hAnsi="Times New Roman"/>
          <w:sz w:val="24"/>
        </w:rPr>
        <w:t xml:space="preserve">, the result of this study indicate that more and more SMEs are implementing a series of business strategies aimed at improving the management of knowledge generated inside, as well as acquiring or owning the knowledge that is produced outside the </w:t>
      </w:r>
      <w:r w:rsidR="00423507" w:rsidRPr="00515E4E">
        <w:rPr>
          <w:rFonts w:ascii="Times New Roman" w:hAnsi="Times New Roman"/>
          <w:sz w:val="24"/>
        </w:rPr>
        <w:t>company</w:t>
      </w:r>
      <w:r w:rsidR="004F3D4F" w:rsidRPr="00515E4E">
        <w:rPr>
          <w:rFonts w:ascii="Times New Roman" w:hAnsi="Times New Roman"/>
          <w:sz w:val="24"/>
        </w:rPr>
        <w:t xml:space="preserve">. Therefore, </w:t>
      </w:r>
      <w:r w:rsidR="003B345F" w:rsidRPr="00515E4E">
        <w:rPr>
          <w:rFonts w:ascii="Times New Roman" w:hAnsi="Times New Roman"/>
          <w:sz w:val="24"/>
        </w:rPr>
        <w:t xml:space="preserve">the results of this study emphasise that </w:t>
      </w:r>
      <w:r w:rsidR="004F3D4F" w:rsidRPr="00515E4E">
        <w:rPr>
          <w:rFonts w:ascii="Times New Roman" w:hAnsi="Times New Roman"/>
          <w:sz w:val="24"/>
        </w:rPr>
        <w:t>knowledge management should be part of the total actions and activities implemented by departments or functional areas of firms, particularly SMEs</w:t>
      </w:r>
      <w:r w:rsidR="00CF3895" w:rsidRPr="00515E4E">
        <w:rPr>
          <w:rFonts w:ascii="Times New Roman" w:hAnsi="Times New Roman"/>
          <w:sz w:val="24"/>
        </w:rPr>
        <w:t>. T</w:t>
      </w:r>
      <w:r w:rsidR="004F3D4F" w:rsidRPr="00515E4E">
        <w:rPr>
          <w:rFonts w:ascii="Times New Roman" w:hAnsi="Times New Roman"/>
          <w:sz w:val="24"/>
        </w:rPr>
        <w:t>his will enable them to share</w:t>
      </w:r>
      <w:r w:rsidR="00CF3895" w:rsidRPr="00515E4E">
        <w:rPr>
          <w:rFonts w:ascii="Times New Roman" w:hAnsi="Times New Roman"/>
          <w:sz w:val="24"/>
        </w:rPr>
        <w:t xml:space="preserve"> the knowledge</w:t>
      </w:r>
      <w:r w:rsidR="004F3D4F" w:rsidRPr="00515E4E">
        <w:rPr>
          <w:rFonts w:ascii="Times New Roman" w:hAnsi="Times New Roman"/>
          <w:sz w:val="24"/>
        </w:rPr>
        <w:t>, among the company's personnel,</w:t>
      </w:r>
      <w:r w:rsidR="00CF3895" w:rsidRPr="00515E4E">
        <w:rPr>
          <w:rFonts w:ascii="Times New Roman" w:hAnsi="Times New Roman"/>
          <w:sz w:val="24"/>
        </w:rPr>
        <w:t xml:space="preserve"> and create new intelligence</w:t>
      </w:r>
      <w:r w:rsidR="0010768F" w:rsidRPr="00515E4E">
        <w:rPr>
          <w:rFonts w:ascii="Times New Roman" w:hAnsi="Times New Roman"/>
          <w:sz w:val="24"/>
        </w:rPr>
        <w:t xml:space="preserve"> that</w:t>
      </w:r>
      <w:r w:rsidR="00CF3895" w:rsidRPr="00515E4E">
        <w:rPr>
          <w:rFonts w:ascii="Times New Roman" w:hAnsi="Times New Roman"/>
          <w:sz w:val="24"/>
        </w:rPr>
        <w:t xml:space="preserve"> at some point should translate into intellectual property</w:t>
      </w:r>
      <w:r w:rsidR="004F3D4F" w:rsidRPr="00515E4E">
        <w:rPr>
          <w:rFonts w:ascii="Times New Roman" w:hAnsi="Times New Roman"/>
          <w:sz w:val="24"/>
        </w:rPr>
        <w:t xml:space="preserve">. </w:t>
      </w:r>
      <w:r w:rsidR="00CF3895" w:rsidRPr="00515E4E">
        <w:rPr>
          <w:rFonts w:ascii="Times New Roman" w:hAnsi="Times New Roman"/>
          <w:sz w:val="24"/>
        </w:rPr>
        <w:t xml:space="preserve"> </w:t>
      </w:r>
    </w:p>
    <w:p w14:paraId="3728B07D" w14:textId="77777777" w:rsidR="00705A2C" w:rsidRPr="00515E4E" w:rsidRDefault="003B345F" w:rsidP="00C84D94">
      <w:pPr>
        <w:widowControl w:val="0"/>
        <w:autoSpaceDE w:val="0"/>
        <w:autoSpaceDN w:val="0"/>
        <w:adjustRightInd w:val="0"/>
        <w:spacing w:after="0" w:line="240" w:lineRule="auto"/>
        <w:ind w:right="108" w:firstLine="567"/>
        <w:jc w:val="both"/>
        <w:rPr>
          <w:rFonts w:ascii="Times New Roman" w:hAnsi="Times New Roman"/>
          <w:sz w:val="24"/>
        </w:rPr>
      </w:pPr>
      <w:r w:rsidRPr="00515E4E">
        <w:rPr>
          <w:rFonts w:ascii="Times New Roman" w:hAnsi="Times New Roman"/>
          <w:sz w:val="24"/>
        </w:rPr>
        <w:t>In terms of the intellectual property construct</w:t>
      </w:r>
      <w:r w:rsidR="00423507" w:rsidRPr="00515E4E">
        <w:rPr>
          <w:rFonts w:ascii="Times New Roman" w:hAnsi="Times New Roman"/>
          <w:sz w:val="24"/>
        </w:rPr>
        <w:t xml:space="preserve">, this study suggests that </w:t>
      </w:r>
      <w:r w:rsidRPr="00515E4E">
        <w:rPr>
          <w:rFonts w:ascii="Times New Roman" w:hAnsi="Times New Roman"/>
          <w:sz w:val="24"/>
        </w:rPr>
        <w:t xml:space="preserve">it </w:t>
      </w:r>
      <w:r w:rsidR="00423507" w:rsidRPr="00515E4E">
        <w:rPr>
          <w:rFonts w:ascii="Times New Roman" w:hAnsi="Times New Roman"/>
          <w:sz w:val="24"/>
        </w:rPr>
        <w:t>plays an essential role not only for large companies (</w:t>
      </w:r>
      <w:proofErr w:type="spellStart"/>
      <w:r w:rsidR="00423507" w:rsidRPr="00515E4E">
        <w:rPr>
          <w:rFonts w:ascii="Times New Roman" w:hAnsi="Times New Roman"/>
          <w:bCs/>
          <w:sz w:val="24"/>
        </w:rPr>
        <w:t>Rabino</w:t>
      </w:r>
      <w:proofErr w:type="spellEnd"/>
      <w:r w:rsidR="00423507" w:rsidRPr="00515E4E">
        <w:rPr>
          <w:rFonts w:ascii="Times New Roman" w:hAnsi="Times New Roman"/>
          <w:bCs/>
          <w:sz w:val="24"/>
        </w:rPr>
        <w:t xml:space="preserve"> and </w:t>
      </w:r>
      <w:proofErr w:type="spellStart"/>
      <w:r w:rsidR="00423507" w:rsidRPr="00515E4E">
        <w:rPr>
          <w:rFonts w:ascii="Times New Roman" w:hAnsi="Times New Roman"/>
          <w:bCs/>
          <w:sz w:val="24"/>
        </w:rPr>
        <w:t>Enayati</w:t>
      </w:r>
      <w:proofErr w:type="spellEnd"/>
      <w:r w:rsidR="00423507" w:rsidRPr="00515E4E">
        <w:rPr>
          <w:rFonts w:ascii="Times New Roman" w:hAnsi="Times New Roman"/>
          <w:bCs/>
          <w:sz w:val="24"/>
        </w:rPr>
        <w:t xml:space="preserve">, 1995; Pearce II, 2006) </w:t>
      </w:r>
      <w:r w:rsidR="00423507" w:rsidRPr="00515E4E">
        <w:rPr>
          <w:rFonts w:ascii="Times New Roman" w:hAnsi="Times New Roman"/>
          <w:sz w:val="24"/>
        </w:rPr>
        <w:t xml:space="preserve">but also for SMEs. Intellectual property is one of the most common and effective strategies that organisations can adopt to legally protect the creation and use of the knowledge that they generate (Pisano, 2006). For this reason, it has become one of the most important tools to protect innovations made by firms in current products as well as services, and even to safeguard the rights of new products and services that are being developed. </w:t>
      </w:r>
      <w:r w:rsidR="00C84D94" w:rsidRPr="00515E4E">
        <w:rPr>
          <w:rFonts w:ascii="Times New Roman" w:hAnsi="Times New Roman"/>
          <w:sz w:val="24"/>
        </w:rPr>
        <w:t>In particular, t</w:t>
      </w:r>
      <w:r w:rsidR="00705A2C" w:rsidRPr="00515E4E">
        <w:rPr>
          <w:rFonts w:ascii="Times New Roman" w:hAnsi="Times New Roman"/>
          <w:sz w:val="24"/>
        </w:rPr>
        <w:t xml:space="preserve">he results of this study </w:t>
      </w:r>
      <w:r w:rsidR="0010768F" w:rsidRPr="00515E4E">
        <w:rPr>
          <w:rFonts w:ascii="Times New Roman" w:hAnsi="Times New Roman"/>
          <w:sz w:val="24"/>
        </w:rPr>
        <w:t>show</w:t>
      </w:r>
      <w:r w:rsidR="00705A2C" w:rsidRPr="00515E4E">
        <w:rPr>
          <w:rFonts w:ascii="Times New Roman" w:hAnsi="Times New Roman"/>
          <w:sz w:val="24"/>
        </w:rPr>
        <w:t xml:space="preserve"> that </w:t>
      </w:r>
      <w:r w:rsidR="00C84D94" w:rsidRPr="00515E4E">
        <w:rPr>
          <w:rFonts w:ascii="Times New Roman" w:hAnsi="Times New Roman"/>
          <w:sz w:val="24"/>
        </w:rPr>
        <w:t xml:space="preserve">manufacturing </w:t>
      </w:r>
      <w:r w:rsidR="00705A2C" w:rsidRPr="00515E4E">
        <w:rPr>
          <w:rFonts w:ascii="Times New Roman" w:hAnsi="Times New Roman"/>
          <w:sz w:val="24"/>
        </w:rPr>
        <w:t>SMEs in the Aguascalientes region of Mexico</w:t>
      </w:r>
      <w:r w:rsidR="00C84D94" w:rsidRPr="00515E4E">
        <w:rPr>
          <w:rFonts w:ascii="Times New Roman" w:hAnsi="Times New Roman"/>
          <w:sz w:val="24"/>
        </w:rPr>
        <w:t xml:space="preserve"> are aware of the importance of knowledge management</w:t>
      </w:r>
      <w:r w:rsidR="00705A2C" w:rsidRPr="00515E4E">
        <w:rPr>
          <w:rFonts w:ascii="Times New Roman" w:hAnsi="Times New Roman"/>
          <w:sz w:val="24"/>
        </w:rPr>
        <w:t xml:space="preserve">, and hence </w:t>
      </w:r>
      <w:r w:rsidR="00C84D94" w:rsidRPr="00515E4E">
        <w:rPr>
          <w:rFonts w:ascii="Times New Roman" w:hAnsi="Times New Roman"/>
          <w:sz w:val="24"/>
        </w:rPr>
        <w:t xml:space="preserve">they </w:t>
      </w:r>
      <w:r w:rsidR="00705A2C" w:rsidRPr="00515E4E">
        <w:rPr>
          <w:rFonts w:ascii="Times New Roman" w:hAnsi="Times New Roman"/>
          <w:sz w:val="24"/>
        </w:rPr>
        <w:t>should benefit from the creation of more intellectual property if they dedicate more effort</w:t>
      </w:r>
      <w:r w:rsidR="00C84D94" w:rsidRPr="00515E4E">
        <w:rPr>
          <w:rFonts w:ascii="Times New Roman" w:hAnsi="Times New Roman"/>
          <w:sz w:val="24"/>
        </w:rPr>
        <w:t>s to effectively manage such</w:t>
      </w:r>
      <w:r w:rsidR="00705A2C" w:rsidRPr="00515E4E">
        <w:rPr>
          <w:rFonts w:ascii="Times New Roman" w:hAnsi="Times New Roman"/>
          <w:sz w:val="24"/>
        </w:rPr>
        <w:t xml:space="preserve"> knowledge.</w:t>
      </w:r>
    </w:p>
    <w:p w14:paraId="2F07736B" w14:textId="77777777" w:rsidR="00A12D08" w:rsidRPr="00515E4E" w:rsidRDefault="00A12D08" w:rsidP="0012791C">
      <w:pPr>
        <w:widowControl w:val="0"/>
        <w:autoSpaceDE w:val="0"/>
        <w:autoSpaceDN w:val="0"/>
        <w:adjustRightInd w:val="0"/>
        <w:spacing w:after="0" w:line="240" w:lineRule="auto"/>
        <w:ind w:right="108"/>
        <w:jc w:val="both"/>
        <w:rPr>
          <w:rFonts w:ascii="Times New Roman" w:hAnsi="Times New Roman"/>
          <w:sz w:val="24"/>
        </w:rPr>
      </w:pPr>
    </w:p>
    <w:p w14:paraId="4BE398B3" w14:textId="77777777" w:rsidR="0012791C" w:rsidRPr="00515E4E" w:rsidRDefault="00E12E99" w:rsidP="0012791C">
      <w:pPr>
        <w:widowControl w:val="0"/>
        <w:autoSpaceDE w:val="0"/>
        <w:autoSpaceDN w:val="0"/>
        <w:adjustRightInd w:val="0"/>
        <w:spacing w:after="0" w:line="240" w:lineRule="auto"/>
        <w:ind w:right="108"/>
        <w:jc w:val="both"/>
        <w:rPr>
          <w:rFonts w:ascii="Times New Roman" w:hAnsi="Times New Roman"/>
          <w:b/>
          <w:sz w:val="24"/>
        </w:rPr>
      </w:pPr>
      <w:r w:rsidRPr="00515E4E">
        <w:rPr>
          <w:rFonts w:ascii="Times New Roman" w:hAnsi="Times New Roman"/>
          <w:b/>
          <w:sz w:val="24"/>
        </w:rPr>
        <w:t>6</w:t>
      </w:r>
      <w:r w:rsidR="00BC59A4" w:rsidRPr="00515E4E">
        <w:rPr>
          <w:rFonts w:ascii="Times New Roman" w:hAnsi="Times New Roman"/>
          <w:b/>
          <w:sz w:val="24"/>
        </w:rPr>
        <w:t>.</w:t>
      </w:r>
      <w:r w:rsidR="0012791C" w:rsidRPr="00515E4E">
        <w:rPr>
          <w:rFonts w:ascii="Times New Roman" w:hAnsi="Times New Roman"/>
          <w:b/>
          <w:sz w:val="24"/>
        </w:rPr>
        <w:t xml:space="preserve"> </w:t>
      </w:r>
      <w:r w:rsidR="00BC59A4" w:rsidRPr="00515E4E">
        <w:rPr>
          <w:rFonts w:ascii="Times New Roman" w:hAnsi="Times New Roman"/>
          <w:b/>
          <w:sz w:val="24"/>
        </w:rPr>
        <w:t>Conclusions</w:t>
      </w:r>
      <w:r w:rsidR="0012791C" w:rsidRPr="00515E4E">
        <w:rPr>
          <w:rFonts w:ascii="Times New Roman" w:hAnsi="Times New Roman"/>
          <w:b/>
          <w:sz w:val="24"/>
        </w:rPr>
        <w:t xml:space="preserve"> </w:t>
      </w:r>
    </w:p>
    <w:p w14:paraId="7565FA25" w14:textId="77777777" w:rsidR="008C22A2" w:rsidRPr="00515E4E" w:rsidRDefault="008C22A2" w:rsidP="004439D7">
      <w:pPr>
        <w:widowControl w:val="0"/>
        <w:autoSpaceDE w:val="0"/>
        <w:autoSpaceDN w:val="0"/>
        <w:adjustRightInd w:val="0"/>
        <w:spacing w:after="120" w:line="240" w:lineRule="auto"/>
        <w:ind w:right="108"/>
        <w:jc w:val="both"/>
        <w:rPr>
          <w:rFonts w:ascii="Times New Roman" w:hAnsi="Times New Roman"/>
          <w:sz w:val="24"/>
        </w:rPr>
      </w:pPr>
    </w:p>
    <w:p w14:paraId="643A4597" w14:textId="77777777" w:rsidR="004439D7" w:rsidRPr="00515E4E" w:rsidRDefault="00C84D94" w:rsidP="004439D7">
      <w:pPr>
        <w:widowControl w:val="0"/>
        <w:autoSpaceDE w:val="0"/>
        <w:autoSpaceDN w:val="0"/>
        <w:adjustRightInd w:val="0"/>
        <w:spacing w:after="120" w:line="240" w:lineRule="auto"/>
        <w:ind w:right="108"/>
        <w:jc w:val="both"/>
        <w:rPr>
          <w:rFonts w:ascii="Times New Roman" w:hAnsi="Times New Roman"/>
          <w:sz w:val="24"/>
        </w:rPr>
      </w:pPr>
      <w:r w:rsidRPr="00515E4E">
        <w:rPr>
          <w:rFonts w:ascii="Times New Roman" w:hAnsi="Times New Roman"/>
          <w:sz w:val="24"/>
        </w:rPr>
        <w:t xml:space="preserve">This paper explores the prevalence relationship between knowledge management and creation of intellectual property within the context of small and medium size manufacturing enterprises. The results signify the </w:t>
      </w:r>
      <w:r w:rsidR="004439D7" w:rsidRPr="00515E4E">
        <w:rPr>
          <w:rFonts w:ascii="Times New Roman" w:hAnsi="Times New Roman"/>
          <w:sz w:val="24"/>
        </w:rPr>
        <w:t xml:space="preserve">idyllic positive effects that knowledge management has on the creation of intellectual property in manufacturing SMEs. </w:t>
      </w:r>
    </w:p>
    <w:p w14:paraId="2A8C9E47" w14:textId="77777777" w:rsidR="00F10FD2" w:rsidRPr="00515E4E" w:rsidRDefault="004439D7" w:rsidP="00F10FD2">
      <w:pPr>
        <w:widowControl w:val="0"/>
        <w:autoSpaceDE w:val="0"/>
        <w:autoSpaceDN w:val="0"/>
        <w:adjustRightInd w:val="0"/>
        <w:spacing w:after="120" w:line="240" w:lineRule="auto"/>
        <w:ind w:right="108"/>
        <w:jc w:val="both"/>
        <w:rPr>
          <w:rFonts w:ascii="Times New Roman" w:hAnsi="Times New Roman"/>
          <w:sz w:val="24"/>
        </w:rPr>
      </w:pPr>
      <w:r w:rsidRPr="00515E4E">
        <w:rPr>
          <w:rFonts w:ascii="Times New Roman" w:hAnsi="Times New Roman"/>
          <w:sz w:val="24"/>
        </w:rPr>
        <w:t xml:space="preserve">       I</w:t>
      </w:r>
      <w:r w:rsidR="00BC59A4" w:rsidRPr="00515E4E">
        <w:rPr>
          <w:rFonts w:ascii="Times New Roman" w:hAnsi="Times New Roman"/>
          <w:sz w:val="24"/>
        </w:rPr>
        <w:t>n a highly globalis</w:t>
      </w:r>
      <w:r w:rsidR="00D21209" w:rsidRPr="00515E4E">
        <w:rPr>
          <w:rFonts w:ascii="Times New Roman" w:hAnsi="Times New Roman"/>
          <w:sz w:val="24"/>
        </w:rPr>
        <w:t xml:space="preserve">ed </w:t>
      </w:r>
      <w:r w:rsidR="003C5FBF" w:rsidRPr="00515E4E">
        <w:rPr>
          <w:rFonts w:ascii="Times New Roman" w:hAnsi="Times New Roman"/>
          <w:sz w:val="24"/>
        </w:rPr>
        <w:t xml:space="preserve">and competitive </w:t>
      </w:r>
      <w:r w:rsidRPr="00515E4E">
        <w:rPr>
          <w:rFonts w:ascii="Times New Roman" w:hAnsi="Times New Roman"/>
          <w:sz w:val="24"/>
        </w:rPr>
        <w:t>market where manufacturing</w:t>
      </w:r>
      <w:r w:rsidR="00D21209" w:rsidRPr="00515E4E">
        <w:rPr>
          <w:rFonts w:ascii="Times New Roman" w:hAnsi="Times New Roman"/>
          <w:sz w:val="24"/>
        </w:rPr>
        <w:t xml:space="preserve"> </w:t>
      </w:r>
      <w:r w:rsidR="00380522" w:rsidRPr="00515E4E">
        <w:rPr>
          <w:rFonts w:ascii="Times New Roman" w:hAnsi="Times New Roman"/>
          <w:sz w:val="24"/>
        </w:rPr>
        <w:t>SMEs</w:t>
      </w:r>
      <w:r w:rsidR="00AF1E90" w:rsidRPr="00515E4E">
        <w:rPr>
          <w:rFonts w:ascii="Times New Roman" w:hAnsi="Times New Roman"/>
          <w:sz w:val="24"/>
        </w:rPr>
        <w:t xml:space="preserve"> are currently competing</w:t>
      </w:r>
      <w:r w:rsidR="00D21209" w:rsidRPr="00515E4E">
        <w:rPr>
          <w:rFonts w:ascii="Times New Roman" w:hAnsi="Times New Roman"/>
          <w:sz w:val="24"/>
        </w:rPr>
        <w:t>, all companies should incorporate knowledge management as par</w:t>
      </w:r>
      <w:r w:rsidRPr="00515E4E">
        <w:rPr>
          <w:rFonts w:ascii="Times New Roman" w:hAnsi="Times New Roman"/>
          <w:sz w:val="24"/>
        </w:rPr>
        <w:t xml:space="preserve">t of their business strategies. </w:t>
      </w:r>
      <w:r w:rsidR="00D21209" w:rsidRPr="00515E4E">
        <w:rPr>
          <w:rFonts w:ascii="Times New Roman" w:hAnsi="Times New Roman"/>
          <w:sz w:val="24"/>
        </w:rPr>
        <w:t>This can smooth the path to share knowledge among all their employees as well as to produ</w:t>
      </w:r>
      <w:r w:rsidR="00AF1E90" w:rsidRPr="00515E4E">
        <w:rPr>
          <w:rFonts w:ascii="Times New Roman" w:hAnsi="Times New Roman"/>
          <w:sz w:val="24"/>
        </w:rPr>
        <w:t>ce new knowledge that can be transformed into</w:t>
      </w:r>
      <w:r w:rsidR="00D21209" w:rsidRPr="00515E4E">
        <w:rPr>
          <w:rFonts w:ascii="Times New Roman" w:hAnsi="Times New Roman"/>
          <w:sz w:val="24"/>
        </w:rPr>
        <w:t xml:space="preserve"> new </w:t>
      </w:r>
      <w:r w:rsidR="00AF1E90" w:rsidRPr="00515E4E">
        <w:rPr>
          <w:rFonts w:ascii="Times New Roman" w:hAnsi="Times New Roman"/>
          <w:sz w:val="24"/>
        </w:rPr>
        <w:t>processes, products or</w:t>
      </w:r>
      <w:r w:rsidR="00D21209" w:rsidRPr="00515E4E">
        <w:rPr>
          <w:rFonts w:ascii="Times New Roman" w:hAnsi="Times New Roman"/>
          <w:sz w:val="24"/>
        </w:rPr>
        <w:t xml:space="preserve"> services. However, </w:t>
      </w:r>
      <w:r w:rsidR="00380522" w:rsidRPr="00515E4E">
        <w:rPr>
          <w:rFonts w:ascii="Times New Roman" w:hAnsi="Times New Roman"/>
          <w:sz w:val="24"/>
        </w:rPr>
        <w:t>SMEs</w:t>
      </w:r>
      <w:r w:rsidR="00D21209" w:rsidRPr="00515E4E">
        <w:rPr>
          <w:rFonts w:ascii="Times New Roman" w:hAnsi="Times New Roman"/>
          <w:sz w:val="24"/>
        </w:rPr>
        <w:t xml:space="preserve"> must protect such knowledge through intellectual property</w:t>
      </w:r>
      <w:r w:rsidR="00380522" w:rsidRPr="00515E4E">
        <w:rPr>
          <w:rFonts w:ascii="Times New Roman" w:hAnsi="Times New Roman"/>
          <w:sz w:val="24"/>
        </w:rPr>
        <w:t>,</w:t>
      </w:r>
      <w:r w:rsidR="004A7C8D" w:rsidRPr="00515E4E">
        <w:rPr>
          <w:rFonts w:ascii="Times New Roman" w:hAnsi="Times New Roman"/>
          <w:sz w:val="24"/>
        </w:rPr>
        <w:t xml:space="preserve"> so the economic</w:t>
      </w:r>
      <w:r w:rsidR="00D21209" w:rsidRPr="00515E4E">
        <w:rPr>
          <w:rFonts w:ascii="Times New Roman" w:hAnsi="Times New Roman"/>
          <w:sz w:val="24"/>
        </w:rPr>
        <w:t xml:space="preserve"> benefits produced by</w:t>
      </w:r>
      <w:r w:rsidR="004A7C8D" w:rsidRPr="00515E4E">
        <w:rPr>
          <w:rFonts w:ascii="Times New Roman" w:hAnsi="Times New Roman"/>
          <w:sz w:val="24"/>
        </w:rPr>
        <w:t xml:space="preserve"> such</w:t>
      </w:r>
      <w:r w:rsidR="00D21209" w:rsidRPr="00515E4E">
        <w:rPr>
          <w:rFonts w:ascii="Times New Roman" w:hAnsi="Times New Roman"/>
          <w:sz w:val="24"/>
        </w:rPr>
        <w:t xml:space="preserve"> knowledge as well as their commercial use can belong only and exclusively to the </w:t>
      </w:r>
      <w:r w:rsidR="00380522" w:rsidRPr="00515E4E">
        <w:rPr>
          <w:rFonts w:ascii="Times New Roman" w:hAnsi="Times New Roman"/>
          <w:sz w:val="24"/>
        </w:rPr>
        <w:t>firm</w:t>
      </w:r>
      <w:r w:rsidR="00D21209" w:rsidRPr="00515E4E">
        <w:rPr>
          <w:rFonts w:ascii="Times New Roman" w:hAnsi="Times New Roman"/>
          <w:sz w:val="24"/>
        </w:rPr>
        <w:t>.</w:t>
      </w:r>
      <w:r w:rsidR="0014107D" w:rsidRPr="00515E4E">
        <w:rPr>
          <w:rFonts w:ascii="Times New Roman" w:hAnsi="Times New Roman"/>
          <w:sz w:val="24"/>
        </w:rPr>
        <w:t xml:space="preserve"> Thus, this research contributes to the literature of </w:t>
      </w:r>
      <w:r w:rsidR="00F25B5D" w:rsidRPr="00515E4E">
        <w:rPr>
          <w:rFonts w:ascii="Times New Roman" w:hAnsi="Times New Roman"/>
          <w:sz w:val="24"/>
        </w:rPr>
        <w:t xml:space="preserve">management sciences </w:t>
      </w:r>
      <w:r w:rsidR="0014107D" w:rsidRPr="00515E4E">
        <w:rPr>
          <w:rFonts w:ascii="Times New Roman" w:hAnsi="Times New Roman"/>
          <w:sz w:val="24"/>
        </w:rPr>
        <w:t xml:space="preserve">with a refined </w:t>
      </w:r>
      <w:r w:rsidR="0014107D" w:rsidRPr="00F10F40">
        <w:rPr>
          <w:rFonts w:ascii="Times New Roman" w:hAnsi="Times New Roman"/>
          <w:sz w:val="24"/>
        </w:rPr>
        <w:t>understanding of the relationship between knowledge management and intellectual property creation.</w:t>
      </w:r>
      <w:r w:rsidR="000A7F3C" w:rsidRPr="00F10F40">
        <w:rPr>
          <w:rFonts w:ascii="Times New Roman" w:hAnsi="Times New Roman"/>
          <w:sz w:val="24"/>
        </w:rPr>
        <w:t xml:space="preserve"> Additionally, the paper </w:t>
      </w:r>
      <w:r w:rsidR="000A7F3C" w:rsidRPr="00F10F40">
        <w:rPr>
          <w:rFonts w:ascii="Times New Roman" w:hAnsi="Times New Roman"/>
          <w:bCs/>
          <w:sz w:val="24"/>
        </w:rPr>
        <w:t>can stimulate scholars to further study such relationship, leading to a better understanding of the dynamics of managing knowledge and the cre</w:t>
      </w:r>
      <w:r w:rsidR="003E785E" w:rsidRPr="00F10F40">
        <w:rPr>
          <w:rFonts w:ascii="Times New Roman" w:hAnsi="Times New Roman"/>
          <w:bCs/>
          <w:sz w:val="24"/>
        </w:rPr>
        <w:t>ation of intellectual property. Finally, t</w:t>
      </w:r>
      <w:r w:rsidR="003E785E" w:rsidRPr="00F10F40">
        <w:rPr>
          <w:rFonts w:ascii="Times New Roman" w:hAnsi="Times New Roman"/>
          <w:sz w:val="24"/>
        </w:rPr>
        <w:t xml:space="preserve">he </w:t>
      </w:r>
      <w:r w:rsidR="007B7847" w:rsidRPr="00F10F40">
        <w:rPr>
          <w:rFonts w:ascii="Times New Roman" w:hAnsi="Times New Roman"/>
          <w:sz w:val="24"/>
        </w:rPr>
        <w:t xml:space="preserve">findings of this study </w:t>
      </w:r>
      <w:r w:rsidR="003E785E" w:rsidRPr="00F10F40">
        <w:rPr>
          <w:rFonts w:ascii="Times New Roman" w:hAnsi="Times New Roman"/>
          <w:sz w:val="24"/>
        </w:rPr>
        <w:t xml:space="preserve">also </w:t>
      </w:r>
      <w:r w:rsidR="007B7847" w:rsidRPr="00F10F40">
        <w:rPr>
          <w:rFonts w:ascii="Times New Roman" w:hAnsi="Times New Roman"/>
          <w:sz w:val="24"/>
        </w:rPr>
        <w:t>inform</w:t>
      </w:r>
      <w:r w:rsidR="003E785E" w:rsidRPr="00F10F40">
        <w:rPr>
          <w:rFonts w:ascii="Times New Roman" w:hAnsi="Times New Roman"/>
          <w:sz w:val="24"/>
        </w:rPr>
        <w:t xml:space="preserve"> and hence may encourage</w:t>
      </w:r>
      <w:r w:rsidR="007B7847" w:rsidRPr="00F10F40">
        <w:rPr>
          <w:rFonts w:ascii="Times New Roman" w:hAnsi="Times New Roman"/>
          <w:sz w:val="24"/>
        </w:rPr>
        <w:t xml:space="preserve"> scholars of developing</w:t>
      </w:r>
      <w:r w:rsidR="007B7847" w:rsidRPr="00515E4E">
        <w:rPr>
          <w:rFonts w:ascii="Times New Roman" w:hAnsi="Times New Roman"/>
          <w:sz w:val="24"/>
        </w:rPr>
        <w:t xml:space="preserve"> economies to investigate this linkage in their economy and provide supporting empirical evidence</w:t>
      </w:r>
      <w:r w:rsidR="007867BF" w:rsidRPr="00515E4E">
        <w:rPr>
          <w:rFonts w:ascii="Times New Roman" w:hAnsi="Times New Roman"/>
          <w:sz w:val="24"/>
        </w:rPr>
        <w:t xml:space="preserve"> that</w:t>
      </w:r>
      <w:r w:rsidR="003E785E" w:rsidRPr="00515E4E">
        <w:rPr>
          <w:rFonts w:ascii="Times New Roman" w:hAnsi="Times New Roman"/>
          <w:sz w:val="24"/>
        </w:rPr>
        <w:t xml:space="preserve"> will</w:t>
      </w:r>
      <w:r w:rsidR="007B7847" w:rsidRPr="00515E4E">
        <w:rPr>
          <w:rFonts w:ascii="Times New Roman" w:hAnsi="Times New Roman"/>
          <w:sz w:val="24"/>
        </w:rPr>
        <w:t xml:space="preserve"> increas</w:t>
      </w:r>
      <w:r w:rsidR="003E785E" w:rsidRPr="00515E4E">
        <w:rPr>
          <w:rFonts w:ascii="Times New Roman" w:hAnsi="Times New Roman"/>
          <w:sz w:val="24"/>
        </w:rPr>
        <w:t>e</w:t>
      </w:r>
      <w:r w:rsidR="007B7847" w:rsidRPr="00515E4E">
        <w:rPr>
          <w:rFonts w:ascii="Times New Roman" w:hAnsi="Times New Roman"/>
          <w:sz w:val="24"/>
        </w:rPr>
        <w:t xml:space="preserve"> the </w:t>
      </w:r>
      <w:proofErr w:type="spellStart"/>
      <w:r w:rsidR="007B7847" w:rsidRPr="00515E4E">
        <w:rPr>
          <w:rFonts w:ascii="Times New Roman" w:hAnsi="Times New Roman"/>
          <w:sz w:val="24"/>
        </w:rPr>
        <w:t>generasibility</w:t>
      </w:r>
      <w:proofErr w:type="spellEnd"/>
      <w:r w:rsidR="007B7847" w:rsidRPr="00515E4E">
        <w:rPr>
          <w:rFonts w:ascii="Times New Roman" w:hAnsi="Times New Roman"/>
          <w:sz w:val="24"/>
        </w:rPr>
        <w:t xml:space="preserve"> of the findings. </w:t>
      </w:r>
      <w:r w:rsidR="007867BF" w:rsidRPr="00515E4E">
        <w:rPr>
          <w:rFonts w:ascii="Times New Roman" w:hAnsi="Times New Roman"/>
          <w:sz w:val="24"/>
        </w:rPr>
        <w:t>On the other hand, t</w:t>
      </w:r>
      <w:r w:rsidR="000A7F3C" w:rsidRPr="00515E4E">
        <w:rPr>
          <w:rFonts w:ascii="Times New Roman" w:hAnsi="Times New Roman"/>
          <w:sz w:val="24"/>
        </w:rPr>
        <w:t>he practical implications of this research offer insights of the strategies and managerial practices that SMEs can adopt to effectively protect their knowledge. From this, managers will be able to take better and more effective decisions regarding the creation, management and protection of the knowledge their organisations create and acquire. In addition, policy makers can benefit from the findings of this study, which can inform the design of policy interventions that support business innovation in SMEs aimed to promote economic growth.</w:t>
      </w:r>
    </w:p>
    <w:p w14:paraId="6FA0DD43" w14:textId="77777777" w:rsidR="0012791C" w:rsidRPr="00515E4E" w:rsidRDefault="00215803" w:rsidP="00BF0B7C">
      <w:pPr>
        <w:widowControl w:val="0"/>
        <w:autoSpaceDE w:val="0"/>
        <w:autoSpaceDN w:val="0"/>
        <w:adjustRightInd w:val="0"/>
        <w:spacing w:after="120" w:line="240" w:lineRule="auto"/>
        <w:ind w:right="108" w:firstLine="567"/>
        <w:jc w:val="both"/>
        <w:rPr>
          <w:rFonts w:ascii="Times New Roman" w:hAnsi="Times New Roman"/>
          <w:sz w:val="24"/>
        </w:rPr>
      </w:pPr>
      <w:r w:rsidRPr="00515E4E">
        <w:rPr>
          <w:rFonts w:ascii="Times New Roman" w:hAnsi="Times New Roman"/>
          <w:sz w:val="24"/>
        </w:rPr>
        <w:lastRenderedPageBreak/>
        <w:t>In terms of the research limitations, vario</w:t>
      </w:r>
      <w:r w:rsidR="00867F88" w:rsidRPr="00515E4E">
        <w:rPr>
          <w:rFonts w:ascii="Times New Roman" w:hAnsi="Times New Roman"/>
          <w:sz w:val="24"/>
        </w:rPr>
        <w:t>us constraints were encountered</w:t>
      </w:r>
      <w:r w:rsidRPr="00515E4E">
        <w:rPr>
          <w:rFonts w:ascii="Times New Roman" w:hAnsi="Times New Roman"/>
          <w:sz w:val="24"/>
        </w:rPr>
        <w:t xml:space="preserve"> with confounding factors that are important to </w:t>
      </w:r>
      <w:r w:rsidR="00867F88" w:rsidRPr="00515E4E">
        <w:rPr>
          <w:rFonts w:ascii="Times New Roman" w:hAnsi="Times New Roman"/>
          <w:sz w:val="24"/>
        </w:rPr>
        <w:t xml:space="preserve">be </w:t>
      </w:r>
      <w:r w:rsidRPr="00515E4E">
        <w:rPr>
          <w:rFonts w:ascii="Times New Roman" w:hAnsi="Times New Roman"/>
          <w:sz w:val="24"/>
        </w:rPr>
        <w:t>highlight</w:t>
      </w:r>
      <w:r w:rsidR="00867F88" w:rsidRPr="00515E4E">
        <w:rPr>
          <w:rFonts w:ascii="Times New Roman" w:hAnsi="Times New Roman"/>
          <w:sz w:val="24"/>
        </w:rPr>
        <w:t>ed</w:t>
      </w:r>
      <w:r w:rsidRPr="00515E4E">
        <w:rPr>
          <w:rFonts w:ascii="Times New Roman" w:hAnsi="Times New Roman"/>
          <w:sz w:val="24"/>
        </w:rPr>
        <w:t xml:space="preserve"> for</w:t>
      </w:r>
      <w:r w:rsidR="00867F88" w:rsidRPr="00515E4E">
        <w:rPr>
          <w:rFonts w:ascii="Times New Roman" w:hAnsi="Times New Roman"/>
          <w:sz w:val="24"/>
        </w:rPr>
        <w:t xml:space="preserve"> their consideration in</w:t>
      </w:r>
      <w:r w:rsidRPr="00515E4E">
        <w:rPr>
          <w:rFonts w:ascii="Times New Roman" w:hAnsi="Times New Roman"/>
          <w:sz w:val="24"/>
        </w:rPr>
        <w:t xml:space="preserve"> similar future studies. </w:t>
      </w:r>
      <w:r w:rsidR="00D21209" w:rsidRPr="00515E4E">
        <w:rPr>
          <w:rFonts w:ascii="Times New Roman" w:hAnsi="Times New Roman"/>
          <w:sz w:val="24"/>
        </w:rPr>
        <w:t>One of them is related to the use of measurement scales for both knowledge management</w:t>
      </w:r>
      <w:r w:rsidR="00867F88" w:rsidRPr="00515E4E">
        <w:rPr>
          <w:rFonts w:ascii="Times New Roman" w:hAnsi="Times New Roman"/>
          <w:sz w:val="24"/>
        </w:rPr>
        <w:t xml:space="preserve"> and intellectual property as</w:t>
      </w:r>
      <w:r w:rsidR="00D21209" w:rsidRPr="00515E4E">
        <w:rPr>
          <w:rFonts w:ascii="Times New Roman" w:hAnsi="Times New Roman"/>
          <w:sz w:val="24"/>
        </w:rPr>
        <w:t xml:space="preserve"> only four factors or dimensions were considered to gauge </w:t>
      </w:r>
      <w:r w:rsidR="006D11A6" w:rsidRPr="00515E4E">
        <w:rPr>
          <w:rFonts w:ascii="Times New Roman" w:hAnsi="Times New Roman"/>
          <w:sz w:val="24"/>
        </w:rPr>
        <w:t>knowledge management</w:t>
      </w:r>
      <w:r w:rsidR="00D21209" w:rsidRPr="00515E4E">
        <w:rPr>
          <w:rFonts w:ascii="Times New Roman" w:hAnsi="Times New Roman"/>
          <w:sz w:val="24"/>
        </w:rPr>
        <w:t xml:space="preserve">, and three </w:t>
      </w:r>
      <w:r w:rsidR="006D11A6" w:rsidRPr="00515E4E">
        <w:rPr>
          <w:rFonts w:ascii="Times New Roman" w:hAnsi="Times New Roman"/>
          <w:sz w:val="24"/>
        </w:rPr>
        <w:t xml:space="preserve">other </w:t>
      </w:r>
      <w:r w:rsidR="003C5FBF" w:rsidRPr="00515E4E">
        <w:rPr>
          <w:rFonts w:ascii="Times New Roman" w:hAnsi="Times New Roman"/>
          <w:sz w:val="24"/>
        </w:rPr>
        <w:t xml:space="preserve">factors </w:t>
      </w:r>
      <w:r w:rsidR="006D11A6" w:rsidRPr="00515E4E">
        <w:rPr>
          <w:rFonts w:ascii="Times New Roman" w:hAnsi="Times New Roman"/>
          <w:sz w:val="24"/>
        </w:rPr>
        <w:t>to measure intellectual property.</w:t>
      </w:r>
      <w:r w:rsidR="00867F88" w:rsidRPr="00515E4E">
        <w:rPr>
          <w:rFonts w:ascii="Times New Roman" w:hAnsi="Times New Roman"/>
          <w:sz w:val="24"/>
        </w:rPr>
        <w:t xml:space="preserve"> Thus, for further researches it would</w:t>
      </w:r>
      <w:r w:rsidR="00542614" w:rsidRPr="00515E4E">
        <w:rPr>
          <w:rFonts w:ascii="Times New Roman" w:hAnsi="Times New Roman"/>
          <w:sz w:val="24"/>
        </w:rPr>
        <w:t xml:space="preserve"> be suggested</w:t>
      </w:r>
      <w:r w:rsidR="00D21209" w:rsidRPr="00515E4E">
        <w:rPr>
          <w:rFonts w:ascii="Times New Roman" w:hAnsi="Times New Roman"/>
          <w:sz w:val="24"/>
        </w:rPr>
        <w:t xml:space="preserve"> to incorporate </w:t>
      </w:r>
      <w:r w:rsidR="00867F88" w:rsidRPr="00515E4E">
        <w:rPr>
          <w:rFonts w:ascii="Times New Roman" w:hAnsi="Times New Roman"/>
          <w:sz w:val="24"/>
        </w:rPr>
        <w:t>other</w:t>
      </w:r>
      <w:r w:rsidR="00D21209" w:rsidRPr="00515E4E">
        <w:rPr>
          <w:rFonts w:ascii="Times New Roman" w:hAnsi="Times New Roman"/>
          <w:sz w:val="24"/>
        </w:rPr>
        <w:t xml:space="preserve"> factors or dimensions</w:t>
      </w:r>
      <w:r w:rsidR="00163BCC" w:rsidRPr="00515E4E">
        <w:rPr>
          <w:rFonts w:ascii="Times New Roman" w:hAnsi="Times New Roman"/>
          <w:sz w:val="24"/>
        </w:rPr>
        <w:t xml:space="preserve"> tha</w:t>
      </w:r>
      <w:r w:rsidR="00611110" w:rsidRPr="00515E4E">
        <w:rPr>
          <w:rFonts w:ascii="Times New Roman" w:hAnsi="Times New Roman"/>
          <w:sz w:val="24"/>
        </w:rPr>
        <w:t>t may include copyrights and industrial designs</w:t>
      </w:r>
      <w:r w:rsidR="00D21209" w:rsidRPr="00515E4E">
        <w:rPr>
          <w:rFonts w:ascii="Times New Roman" w:hAnsi="Times New Roman"/>
          <w:sz w:val="24"/>
        </w:rPr>
        <w:t xml:space="preserve"> to verify the results obtained</w:t>
      </w:r>
      <w:r w:rsidR="00867F88" w:rsidRPr="00515E4E">
        <w:rPr>
          <w:rFonts w:ascii="Times New Roman" w:hAnsi="Times New Roman"/>
          <w:sz w:val="24"/>
        </w:rPr>
        <w:t>. The</w:t>
      </w:r>
      <w:r w:rsidR="00D21209" w:rsidRPr="00515E4E">
        <w:rPr>
          <w:rFonts w:ascii="Times New Roman" w:hAnsi="Times New Roman"/>
          <w:sz w:val="24"/>
        </w:rPr>
        <w:t xml:space="preserve"> second limitation is</w:t>
      </w:r>
      <w:r w:rsidR="005954F2" w:rsidRPr="00515E4E">
        <w:rPr>
          <w:rFonts w:ascii="Times New Roman" w:hAnsi="Times New Roman"/>
          <w:sz w:val="24"/>
        </w:rPr>
        <w:t xml:space="preserve"> the use of binary variables (i.e. Yes/No) such as </w:t>
      </w:r>
      <w:r w:rsidR="005954F2" w:rsidRPr="00515E4E">
        <w:rPr>
          <w:rFonts w:ascii="Times New Roman" w:hAnsi="Times New Roman"/>
          <w:bCs/>
          <w:sz w:val="24"/>
        </w:rPr>
        <w:t>patent registration</w:t>
      </w:r>
      <w:r w:rsidR="00D21209" w:rsidRPr="00515E4E">
        <w:rPr>
          <w:rFonts w:ascii="Times New Roman" w:hAnsi="Times New Roman"/>
          <w:sz w:val="24"/>
        </w:rPr>
        <w:t>.</w:t>
      </w:r>
      <w:r w:rsidR="006D11A6" w:rsidRPr="00515E4E">
        <w:rPr>
          <w:rFonts w:ascii="Times New Roman" w:hAnsi="Times New Roman"/>
          <w:sz w:val="24"/>
        </w:rPr>
        <w:t xml:space="preserve"> For this reason, further researches will need the incorporation of </w:t>
      </w:r>
      <w:r w:rsidR="005954F2" w:rsidRPr="00515E4E">
        <w:rPr>
          <w:rFonts w:ascii="Times New Roman" w:hAnsi="Times New Roman"/>
          <w:sz w:val="24"/>
        </w:rPr>
        <w:t>continuous variables that may include</w:t>
      </w:r>
      <w:r w:rsidR="006D11A6" w:rsidRPr="00515E4E">
        <w:rPr>
          <w:rFonts w:ascii="Times New Roman" w:hAnsi="Times New Roman"/>
          <w:sz w:val="24"/>
        </w:rPr>
        <w:t xml:space="preserve"> knowledge </w:t>
      </w:r>
      <w:proofErr w:type="gramStart"/>
      <w:r w:rsidR="006D11A6" w:rsidRPr="00515E4E">
        <w:rPr>
          <w:rFonts w:ascii="Times New Roman" w:hAnsi="Times New Roman"/>
          <w:sz w:val="24"/>
        </w:rPr>
        <w:t>application,</w:t>
      </w:r>
      <w:proofErr w:type="gramEnd"/>
      <w:r w:rsidR="006D11A6" w:rsidRPr="00515E4E">
        <w:rPr>
          <w:rFonts w:ascii="Times New Roman" w:hAnsi="Times New Roman"/>
          <w:sz w:val="24"/>
        </w:rPr>
        <w:t xml:space="preserve"> knowledge sharing and knowledge capture</w:t>
      </w:r>
      <w:r w:rsidR="00D21209" w:rsidRPr="00515E4E">
        <w:rPr>
          <w:rFonts w:ascii="Times New Roman" w:hAnsi="Times New Roman"/>
          <w:sz w:val="24"/>
        </w:rPr>
        <w:t xml:space="preserve"> </w:t>
      </w:r>
      <w:r w:rsidR="001C1F85" w:rsidRPr="00515E4E">
        <w:rPr>
          <w:rFonts w:ascii="Times New Roman" w:hAnsi="Times New Roman"/>
          <w:sz w:val="24"/>
        </w:rPr>
        <w:t>to verify the repeatability</w:t>
      </w:r>
      <w:r w:rsidR="00163BCC" w:rsidRPr="00515E4E">
        <w:rPr>
          <w:rFonts w:ascii="Times New Roman" w:hAnsi="Times New Roman"/>
          <w:sz w:val="24"/>
        </w:rPr>
        <w:t xml:space="preserve"> and consistency</w:t>
      </w:r>
      <w:r w:rsidR="001C1F85" w:rsidRPr="00515E4E">
        <w:rPr>
          <w:rFonts w:ascii="Times New Roman" w:hAnsi="Times New Roman"/>
          <w:sz w:val="24"/>
        </w:rPr>
        <w:t xml:space="preserve"> of</w:t>
      </w:r>
      <w:r w:rsidR="00D21209" w:rsidRPr="00515E4E">
        <w:rPr>
          <w:rFonts w:ascii="Times New Roman" w:hAnsi="Times New Roman"/>
          <w:sz w:val="24"/>
        </w:rPr>
        <w:t xml:space="preserve"> results.</w:t>
      </w:r>
      <w:r w:rsidR="0012791C" w:rsidRPr="00515E4E">
        <w:rPr>
          <w:rFonts w:ascii="Times New Roman" w:hAnsi="Times New Roman"/>
          <w:sz w:val="24"/>
        </w:rPr>
        <w:t xml:space="preserve"> </w:t>
      </w:r>
      <w:r w:rsidR="00BF0B7C" w:rsidRPr="00515E4E">
        <w:rPr>
          <w:rFonts w:ascii="Times New Roman" w:hAnsi="Times New Roman"/>
          <w:sz w:val="24"/>
        </w:rPr>
        <w:t xml:space="preserve">This is in line with the </w:t>
      </w:r>
      <w:r w:rsidR="006D58F2" w:rsidRPr="00515E4E">
        <w:rPr>
          <w:rFonts w:ascii="Times New Roman" w:hAnsi="Times New Roman"/>
          <w:sz w:val="24"/>
        </w:rPr>
        <w:t>use of only seven and six items to respectively measure knowledge management and intellectual property. Hence, further researches would</w:t>
      </w:r>
      <w:r w:rsidR="00D21209" w:rsidRPr="00515E4E">
        <w:rPr>
          <w:rFonts w:ascii="Times New Roman" w:hAnsi="Times New Roman"/>
          <w:sz w:val="24"/>
        </w:rPr>
        <w:t xml:space="preserve"> need to</w:t>
      </w:r>
      <w:r w:rsidR="006D58F2" w:rsidRPr="00515E4E">
        <w:rPr>
          <w:rFonts w:ascii="Times New Roman" w:hAnsi="Times New Roman"/>
          <w:sz w:val="24"/>
        </w:rPr>
        <w:t xml:space="preserve"> consider the</w:t>
      </w:r>
      <w:r w:rsidR="00D21209" w:rsidRPr="00515E4E">
        <w:rPr>
          <w:rFonts w:ascii="Times New Roman" w:hAnsi="Times New Roman"/>
          <w:sz w:val="24"/>
        </w:rPr>
        <w:t xml:space="preserve"> use </w:t>
      </w:r>
      <w:r w:rsidR="006D58F2" w:rsidRPr="00515E4E">
        <w:rPr>
          <w:rFonts w:ascii="Times New Roman" w:hAnsi="Times New Roman"/>
          <w:sz w:val="24"/>
        </w:rPr>
        <w:t xml:space="preserve">of </w:t>
      </w:r>
      <w:r w:rsidR="00D21209" w:rsidRPr="00515E4E">
        <w:rPr>
          <w:rFonts w:ascii="Times New Roman" w:hAnsi="Times New Roman"/>
          <w:sz w:val="24"/>
        </w:rPr>
        <w:t>other items</w:t>
      </w:r>
      <w:r w:rsidR="00163BCC" w:rsidRPr="00515E4E">
        <w:rPr>
          <w:rFonts w:ascii="Times New Roman" w:hAnsi="Times New Roman"/>
          <w:sz w:val="24"/>
        </w:rPr>
        <w:t>, for example</w:t>
      </w:r>
      <w:r w:rsidR="00C25FC6" w:rsidRPr="00515E4E">
        <w:rPr>
          <w:rFonts w:ascii="Times New Roman" w:hAnsi="Times New Roman"/>
          <w:sz w:val="24"/>
        </w:rPr>
        <w:t>, techniques, policies and tools for knowledge sharing, application and capture,</w:t>
      </w:r>
      <w:r w:rsidR="00D21209" w:rsidRPr="00515E4E">
        <w:rPr>
          <w:rFonts w:ascii="Times New Roman" w:hAnsi="Times New Roman"/>
          <w:sz w:val="24"/>
        </w:rPr>
        <w:t xml:space="preserve"> or a higher number of it</w:t>
      </w:r>
      <w:r w:rsidR="006D58F2" w:rsidRPr="00515E4E">
        <w:rPr>
          <w:rFonts w:ascii="Times New Roman" w:hAnsi="Times New Roman"/>
          <w:sz w:val="24"/>
        </w:rPr>
        <w:t>ems to measure both constructs. This would provide an even more comprehensive and co</w:t>
      </w:r>
      <w:r w:rsidR="00542614" w:rsidRPr="00515E4E">
        <w:rPr>
          <w:rFonts w:ascii="Times New Roman" w:hAnsi="Times New Roman"/>
          <w:sz w:val="24"/>
        </w:rPr>
        <w:t>mplete analysis of the relationships</w:t>
      </w:r>
      <w:r w:rsidR="006D58F2" w:rsidRPr="00515E4E">
        <w:rPr>
          <w:rFonts w:ascii="Times New Roman" w:hAnsi="Times New Roman"/>
          <w:sz w:val="24"/>
        </w:rPr>
        <w:t xml:space="preserve"> between knowledge management and intellectual property. </w:t>
      </w:r>
      <w:r w:rsidR="00BF0B7C" w:rsidRPr="00515E4E">
        <w:rPr>
          <w:rFonts w:ascii="Times New Roman" w:hAnsi="Times New Roman"/>
          <w:sz w:val="24"/>
        </w:rPr>
        <w:t>A third</w:t>
      </w:r>
      <w:r w:rsidR="00D21209" w:rsidRPr="00515E4E">
        <w:rPr>
          <w:rFonts w:ascii="Times New Roman" w:hAnsi="Times New Roman"/>
          <w:sz w:val="24"/>
        </w:rPr>
        <w:t xml:space="preserve"> limitation is that the </w:t>
      </w:r>
      <w:r w:rsidR="005B4679" w:rsidRPr="00515E4E">
        <w:rPr>
          <w:rFonts w:ascii="Times New Roman" w:hAnsi="Times New Roman"/>
          <w:sz w:val="24"/>
        </w:rPr>
        <w:t xml:space="preserve">face-to-face </w:t>
      </w:r>
      <w:r w:rsidR="00D21209" w:rsidRPr="00515E4E">
        <w:rPr>
          <w:rFonts w:ascii="Times New Roman" w:hAnsi="Times New Roman"/>
          <w:sz w:val="24"/>
        </w:rPr>
        <w:t>i</w:t>
      </w:r>
      <w:r w:rsidR="005B4679" w:rsidRPr="00515E4E">
        <w:rPr>
          <w:rFonts w:ascii="Times New Roman" w:hAnsi="Times New Roman"/>
          <w:sz w:val="24"/>
        </w:rPr>
        <w:t xml:space="preserve">nterviews </w:t>
      </w:r>
      <w:r w:rsidR="00365225" w:rsidRPr="00515E4E">
        <w:rPr>
          <w:rFonts w:ascii="Times New Roman" w:hAnsi="Times New Roman"/>
          <w:sz w:val="24"/>
        </w:rPr>
        <w:t xml:space="preserve">only included managers </w:t>
      </w:r>
      <w:r w:rsidR="006D58F2" w:rsidRPr="00515E4E">
        <w:rPr>
          <w:rFonts w:ascii="Times New Roman" w:hAnsi="Times New Roman"/>
          <w:sz w:val="24"/>
        </w:rPr>
        <w:t xml:space="preserve">of </w:t>
      </w:r>
      <w:r w:rsidR="00365225" w:rsidRPr="00515E4E">
        <w:rPr>
          <w:rFonts w:ascii="Times New Roman" w:hAnsi="Times New Roman"/>
          <w:sz w:val="24"/>
        </w:rPr>
        <w:t xml:space="preserve">the participant </w:t>
      </w:r>
      <w:r w:rsidR="006D58F2" w:rsidRPr="00515E4E">
        <w:rPr>
          <w:rFonts w:ascii="Times New Roman" w:hAnsi="Times New Roman"/>
          <w:sz w:val="24"/>
        </w:rPr>
        <w:t>SMEs</w:t>
      </w:r>
      <w:r w:rsidR="00365225" w:rsidRPr="00515E4E">
        <w:rPr>
          <w:rFonts w:ascii="Times New Roman" w:hAnsi="Times New Roman"/>
          <w:sz w:val="24"/>
        </w:rPr>
        <w:t xml:space="preserve">. As consequence, </w:t>
      </w:r>
      <w:r w:rsidR="00D21209" w:rsidRPr="00515E4E">
        <w:rPr>
          <w:rFonts w:ascii="Times New Roman" w:hAnsi="Times New Roman"/>
          <w:sz w:val="24"/>
        </w:rPr>
        <w:t xml:space="preserve">the results </w:t>
      </w:r>
      <w:r w:rsidR="00365225" w:rsidRPr="00515E4E">
        <w:rPr>
          <w:rFonts w:ascii="Times New Roman" w:hAnsi="Times New Roman"/>
          <w:sz w:val="24"/>
        </w:rPr>
        <w:t xml:space="preserve">may vary </w:t>
      </w:r>
      <w:r w:rsidR="00D21209" w:rsidRPr="00515E4E">
        <w:rPr>
          <w:rFonts w:ascii="Times New Roman" w:hAnsi="Times New Roman"/>
          <w:sz w:val="24"/>
        </w:rPr>
        <w:t>significantly if a different population</w:t>
      </w:r>
      <w:r w:rsidR="005B4679" w:rsidRPr="00515E4E">
        <w:rPr>
          <w:rFonts w:ascii="Times New Roman" w:hAnsi="Times New Roman"/>
          <w:sz w:val="24"/>
        </w:rPr>
        <w:t xml:space="preserve"> (e.g. customers and suppliers)</w:t>
      </w:r>
      <w:r w:rsidR="00542614" w:rsidRPr="00515E4E">
        <w:rPr>
          <w:rFonts w:ascii="Times New Roman" w:hAnsi="Times New Roman"/>
          <w:sz w:val="24"/>
        </w:rPr>
        <w:t xml:space="preserve"> is considered for the analysis</w:t>
      </w:r>
      <w:r w:rsidR="00D21209" w:rsidRPr="00515E4E">
        <w:rPr>
          <w:rFonts w:ascii="Times New Roman" w:hAnsi="Times New Roman"/>
          <w:sz w:val="24"/>
        </w:rPr>
        <w:t xml:space="preserve">. Further researches could incorporate </w:t>
      </w:r>
      <w:r w:rsidR="00542614" w:rsidRPr="00515E4E">
        <w:rPr>
          <w:rFonts w:ascii="Times New Roman" w:hAnsi="Times New Roman"/>
          <w:sz w:val="24"/>
        </w:rPr>
        <w:t xml:space="preserve">these respondents </w:t>
      </w:r>
      <w:r w:rsidR="00D21209" w:rsidRPr="00515E4E">
        <w:rPr>
          <w:rFonts w:ascii="Times New Roman" w:hAnsi="Times New Roman"/>
          <w:sz w:val="24"/>
        </w:rPr>
        <w:t>to verify</w:t>
      </w:r>
      <w:r w:rsidR="00365225" w:rsidRPr="00515E4E">
        <w:rPr>
          <w:rFonts w:ascii="Times New Roman" w:hAnsi="Times New Roman"/>
          <w:sz w:val="24"/>
        </w:rPr>
        <w:t xml:space="preserve"> and expand</w:t>
      </w:r>
      <w:r w:rsidR="00D21209" w:rsidRPr="00515E4E">
        <w:rPr>
          <w:rFonts w:ascii="Times New Roman" w:hAnsi="Times New Roman"/>
          <w:sz w:val="24"/>
        </w:rPr>
        <w:t xml:space="preserve"> the results obtained in this paper.</w:t>
      </w:r>
      <w:r w:rsidR="0012791C" w:rsidRPr="00515E4E">
        <w:rPr>
          <w:rFonts w:ascii="Times New Roman" w:hAnsi="Times New Roman"/>
          <w:sz w:val="24"/>
        </w:rPr>
        <w:t xml:space="preserve"> </w:t>
      </w:r>
      <w:r w:rsidR="00BF0B7C" w:rsidRPr="00515E4E">
        <w:rPr>
          <w:rFonts w:ascii="Times New Roman" w:hAnsi="Times New Roman"/>
          <w:sz w:val="24"/>
        </w:rPr>
        <w:t xml:space="preserve">Finally, </w:t>
      </w:r>
      <w:r w:rsidR="0079353B" w:rsidRPr="00515E4E">
        <w:rPr>
          <w:rFonts w:ascii="Times New Roman" w:hAnsi="Times New Roman"/>
          <w:sz w:val="24"/>
        </w:rPr>
        <w:t xml:space="preserve">this research has undertaken a purely </w:t>
      </w:r>
      <w:r w:rsidR="006532CB" w:rsidRPr="00515E4E">
        <w:rPr>
          <w:rFonts w:ascii="Times New Roman" w:hAnsi="Times New Roman"/>
          <w:sz w:val="24"/>
        </w:rPr>
        <w:t xml:space="preserve">cross sectional </w:t>
      </w:r>
      <w:r w:rsidR="0079353B" w:rsidRPr="00515E4E">
        <w:rPr>
          <w:rFonts w:ascii="Times New Roman" w:hAnsi="Times New Roman"/>
          <w:sz w:val="24"/>
        </w:rPr>
        <w:t xml:space="preserve">quantitative research approach while a combination of a </w:t>
      </w:r>
      <w:r w:rsidR="006532CB" w:rsidRPr="00515E4E">
        <w:rPr>
          <w:rFonts w:ascii="Times New Roman" w:hAnsi="Times New Roman"/>
          <w:sz w:val="24"/>
        </w:rPr>
        <w:t xml:space="preserve">panel data </w:t>
      </w:r>
      <w:r w:rsidR="0079353B" w:rsidRPr="00515E4E">
        <w:rPr>
          <w:rFonts w:ascii="Times New Roman" w:hAnsi="Times New Roman"/>
          <w:sz w:val="24"/>
        </w:rPr>
        <w:t>quantitative and qualitative research approach would have yield deeper insights into the relationship studied.</w:t>
      </w:r>
      <w:r w:rsidR="006532CB" w:rsidRPr="00515E4E">
        <w:rPr>
          <w:rFonts w:ascii="Times New Roman" w:hAnsi="Times New Roman"/>
          <w:sz w:val="24"/>
        </w:rPr>
        <w:t xml:space="preserve"> In this context, the inclusion of a qualitative approach would have also enabled the identification of potential barriers and/or incentives to the creation of intellectual property</w:t>
      </w:r>
      <w:r w:rsidR="0081276E" w:rsidRPr="00515E4E">
        <w:rPr>
          <w:rFonts w:ascii="Times New Roman" w:hAnsi="Times New Roman"/>
          <w:sz w:val="24"/>
        </w:rPr>
        <w:t>.</w:t>
      </w:r>
      <w:r w:rsidR="006532CB" w:rsidRPr="00515E4E">
        <w:rPr>
          <w:rFonts w:ascii="Times New Roman" w:hAnsi="Times New Roman"/>
          <w:sz w:val="24"/>
        </w:rPr>
        <w:t xml:space="preserve"> </w:t>
      </w:r>
    </w:p>
    <w:p w14:paraId="09553A85" w14:textId="77777777" w:rsidR="00D21209" w:rsidRPr="00515E4E" w:rsidRDefault="00841AC9" w:rsidP="006532CB">
      <w:pPr>
        <w:widowControl w:val="0"/>
        <w:autoSpaceDE w:val="0"/>
        <w:autoSpaceDN w:val="0"/>
        <w:adjustRightInd w:val="0"/>
        <w:spacing w:after="0" w:line="240" w:lineRule="auto"/>
        <w:ind w:right="108" w:firstLine="567"/>
        <w:jc w:val="both"/>
        <w:rPr>
          <w:rFonts w:ascii="Times New Roman" w:hAnsi="Times New Roman"/>
          <w:sz w:val="24"/>
        </w:rPr>
      </w:pPr>
      <w:r w:rsidRPr="00515E4E">
        <w:rPr>
          <w:rFonts w:ascii="Times New Roman" w:hAnsi="Times New Roman"/>
          <w:sz w:val="24"/>
        </w:rPr>
        <w:t>L</w:t>
      </w:r>
      <w:r w:rsidR="00D21209" w:rsidRPr="00515E4E">
        <w:rPr>
          <w:rFonts w:ascii="Times New Roman" w:hAnsi="Times New Roman"/>
          <w:sz w:val="24"/>
        </w:rPr>
        <w:t xml:space="preserve">astly, it is advisable to go beyond the results obtained in this paper to </w:t>
      </w:r>
      <w:r w:rsidR="00497EE7" w:rsidRPr="00515E4E">
        <w:rPr>
          <w:rFonts w:ascii="Times New Roman" w:hAnsi="Times New Roman"/>
          <w:sz w:val="24"/>
        </w:rPr>
        <w:t>explore how the findings of this study connect to other stages of the overall SMEs’ performance.</w:t>
      </w:r>
      <w:r w:rsidR="006532CB" w:rsidRPr="00515E4E">
        <w:rPr>
          <w:rFonts w:ascii="Times New Roman" w:hAnsi="Times New Roman"/>
          <w:sz w:val="24"/>
        </w:rPr>
        <w:t xml:space="preserve"> </w:t>
      </w:r>
      <w:r w:rsidR="00497EE7" w:rsidRPr="00515E4E">
        <w:rPr>
          <w:rFonts w:ascii="Times New Roman" w:hAnsi="Times New Roman"/>
          <w:sz w:val="24"/>
        </w:rPr>
        <w:t xml:space="preserve">For example, </w:t>
      </w:r>
      <w:r w:rsidR="00944B88" w:rsidRPr="00515E4E">
        <w:rPr>
          <w:rFonts w:ascii="Times New Roman" w:hAnsi="Times New Roman"/>
          <w:sz w:val="24"/>
        </w:rPr>
        <w:t>what would be the effect of this knowledge management and intellectual property relationship within the overall context of the innovation value chain as proposed by Roper et al</w:t>
      </w:r>
      <w:r w:rsidR="00365225" w:rsidRPr="00515E4E">
        <w:rPr>
          <w:rFonts w:ascii="Times New Roman" w:hAnsi="Times New Roman"/>
          <w:sz w:val="24"/>
        </w:rPr>
        <w:t>.</w:t>
      </w:r>
      <w:r w:rsidR="00944B88" w:rsidRPr="00515E4E">
        <w:rPr>
          <w:rFonts w:ascii="Times New Roman" w:hAnsi="Times New Roman"/>
          <w:sz w:val="24"/>
        </w:rPr>
        <w:t xml:space="preserve"> (2008)? </w:t>
      </w:r>
      <w:r w:rsidR="007851C5" w:rsidRPr="00515E4E">
        <w:rPr>
          <w:rFonts w:ascii="Times New Roman" w:hAnsi="Times New Roman"/>
          <w:sz w:val="24"/>
        </w:rPr>
        <w:t>W</w:t>
      </w:r>
      <w:r w:rsidR="00944B88" w:rsidRPr="00515E4E">
        <w:rPr>
          <w:rFonts w:ascii="Times New Roman" w:hAnsi="Times New Roman"/>
          <w:sz w:val="24"/>
        </w:rPr>
        <w:t xml:space="preserve">hat would be the </w:t>
      </w:r>
      <w:r w:rsidR="008631C1" w:rsidRPr="00515E4E">
        <w:rPr>
          <w:rFonts w:ascii="Times New Roman" w:hAnsi="Times New Roman"/>
          <w:sz w:val="24"/>
        </w:rPr>
        <w:t>contribution of knowledge management and intellectual property creation to the overall business performance in terms of labour productivity, sales and employment growth?</w:t>
      </w:r>
      <w:r w:rsidR="006532CB" w:rsidRPr="00515E4E">
        <w:rPr>
          <w:rFonts w:ascii="Times New Roman" w:hAnsi="Times New Roman"/>
          <w:sz w:val="24"/>
        </w:rPr>
        <w:t xml:space="preserve"> </w:t>
      </w:r>
      <w:r w:rsidR="00D21209" w:rsidRPr="00515E4E">
        <w:rPr>
          <w:rFonts w:ascii="Times New Roman" w:hAnsi="Times New Roman"/>
          <w:sz w:val="24"/>
        </w:rPr>
        <w:t xml:space="preserve">These </w:t>
      </w:r>
      <w:r w:rsidR="001C1F85" w:rsidRPr="00515E4E">
        <w:rPr>
          <w:rFonts w:ascii="Times New Roman" w:hAnsi="Times New Roman"/>
          <w:sz w:val="24"/>
        </w:rPr>
        <w:t>questions could be addressed</w:t>
      </w:r>
      <w:r w:rsidR="00D21209" w:rsidRPr="00515E4E">
        <w:rPr>
          <w:rFonts w:ascii="Times New Roman" w:hAnsi="Times New Roman"/>
          <w:sz w:val="24"/>
        </w:rPr>
        <w:t xml:space="preserve"> in further researches</w:t>
      </w:r>
      <w:r w:rsidR="001C1F85" w:rsidRPr="00515E4E">
        <w:rPr>
          <w:rFonts w:ascii="Times New Roman" w:hAnsi="Times New Roman"/>
          <w:sz w:val="24"/>
        </w:rPr>
        <w:t xml:space="preserve"> and are thus considered part of the future research agenda derived and proposed from the research presented in this paper</w:t>
      </w:r>
      <w:r w:rsidR="00D21209" w:rsidRPr="00515E4E">
        <w:rPr>
          <w:rFonts w:ascii="Times New Roman" w:hAnsi="Times New Roman"/>
          <w:sz w:val="24"/>
        </w:rPr>
        <w:t>.</w:t>
      </w:r>
    </w:p>
    <w:p w14:paraId="25B2B871" w14:textId="77777777" w:rsidR="008631C1" w:rsidRPr="00515E4E" w:rsidRDefault="008631C1" w:rsidP="003666E3">
      <w:pPr>
        <w:widowControl w:val="0"/>
        <w:autoSpaceDE w:val="0"/>
        <w:autoSpaceDN w:val="0"/>
        <w:adjustRightInd w:val="0"/>
        <w:spacing w:after="60" w:line="240" w:lineRule="auto"/>
        <w:ind w:right="108"/>
        <w:jc w:val="both"/>
        <w:rPr>
          <w:rFonts w:ascii="Times New Roman" w:hAnsi="Times New Roman"/>
          <w:b/>
          <w:sz w:val="24"/>
        </w:rPr>
      </w:pPr>
    </w:p>
    <w:p w14:paraId="545A7C66" w14:textId="77777777" w:rsidR="007521A6" w:rsidRPr="00515E4E" w:rsidRDefault="007521A6" w:rsidP="003666E3">
      <w:pPr>
        <w:widowControl w:val="0"/>
        <w:autoSpaceDE w:val="0"/>
        <w:autoSpaceDN w:val="0"/>
        <w:adjustRightInd w:val="0"/>
        <w:spacing w:after="60" w:line="240" w:lineRule="auto"/>
        <w:ind w:right="108"/>
        <w:jc w:val="both"/>
        <w:rPr>
          <w:rFonts w:ascii="Times New Roman" w:hAnsi="Times New Roman"/>
          <w:b/>
          <w:sz w:val="24"/>
        </w:rPr>
      </w:pPr>
    </w:p>
    <w:p w14:paraId="2E633B7C" w14:textId="77777777" w:rsidR="00FF1DCF" w:rsidRPr="00515E4E" w:rsidRDefault="00723B49" w:rsidP="003666E3">
      <w:pPr>
        <w:widowControl w:val="0"/>
        <w:autoSpaceDE w:val="0"/>
        <w:autoSpaceDN w:val="0"/>
        <w:adjustRightInd w:val="0"/>
        <w:spacing w:after="60" w:line="240" w:lineRule="auto"/>
        <w:ind w:right="108"/>
        <w:jc w:val="both"/>
        <w:rPr>
          <w:rFonts w:ascii="Times New Roman" w:hAnsi="Times New Roman"/>
          <w:b/>
          <w:sz w:val="24"/>
        </w:rPr>
      </w:pPr>
      <w:r w:rsidRPr="00515E4E">
        <w:rPr>
          <w:rFonts w:ascii="Times New Roman" w:hAnsi="Times New Roman"/>
          <w:b/>
          <w:sz w:val="24"/>
        </w:rPr>
        <w:t>References</w:t>
      </w:r>
    </w:p>
    <w:p w14:paraId="2FEDC323" w14:textId="77777777" w:rsidR="008526DE" w:rsidRPr="00F10F40" w:rsidRDefault="007521A6" w:rsidP="008526DE">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bookmarkStart w:id="0" w:name="_GoBack"/>
      <w:proofErr w:type="spellStart"/>
      <w:r w:rsidRPr="00F10F40">
        <w:rPr>
          <w:rFonts w:ascii="Times New Roman" w:hAnsi="Times New Roman"/>
          <w:sz w:val="24"/>
          <w:szCs w:val="24"/>
        </w:rPr>
        <w:t>Alavi</w:t>
      </w:r>
      <w:proofErr w:type="spellEnd"/>
      <w:r w:rsidRPr="00F10F40">
        <w:rPr>
          <w:rFonts w:ascii="Times New Roman" w:hAnsi="Times New Roman"/>
          <w:sz w:val="24"/>
          <w:szCs w:val="24"/>
        </w:rPr>
        <w:t xml:space="preserve">, M., </w:t>
      </w:r>
      <w:proofErr w:type="spellStart"/>
      <w:r w:rsidRPr="00F10F40">
        <w:rPr>
          <w:rFonts w:ascii="Times New Roman" w:hAnsi="Times New Roman"/>
          <w:sz w:val="24"/>
          <w:szCs w:val="24"/>
        </w:rPr>
        <w:t>Leidner</w:t>
      </w:r>
      <w:proofErr w:type="spellEnd"/>
      <w:r w:rsidRPr="00F10F40">
        <w:rPr>
          <w:rFonts w:ascii="Times New Roman" w:hAnsi="Times New Roman"/>
          <w:sz w:val="24"/>
          <w:szCs w:val="24"/>
        </w:rPr>
        <w:t>, D.</w:t>
      </w:r>
      <w:r w:rsidR="008526DE" w:rsidRPr="00F10F40">
        <w:rPr>
          <w:rFonts w:ascii="Times New Roman" w:hAnsi="Times New Roman"/>
          <w:sz w:val="24"/>
          <w:szCs w:val="24"/>
        </w:rPr>
        <w:t xml:space="preserve">E., 1999, </w:t>
      </w:r>
      <w:r w:rsidRPr="00F10F40">
        <w:rPr>
          <w:rFonts w:ascii="Times New Roman" w:hAnsi="Times New Roman"/>
          <w:sz w:val="24"/>
          <w:szCs w:val="24"/>
        </w:rPr>
        <w:t>Knowledge management s</w:t>
      </w:r>
      <w:r w:rsidR="008526DE" w:rsidRPr="00F10F40">
        <w:rPr>
          <w:rFonts w:ascii="Times New Roman" w:hAnsi="Times New Roman"/>
          <w:sz w:val="24"/>
          <w:szCs w:val="24"/>
        </w:rPr>
        <w:t xml:space="preserve">ystems: </w:t>
      </w:r>
      <w:r w:rsidRPr="00F10F40">
        <w:rPr>
          <w:rFonts w:ascii="Times New Roman" w:hAnsi="Times New Roman"/>
          <w:sz w:val="24"/>
          <w:szCs w:val="24"/>
        </w:rPr>
        <w:t>issues, challenges and benefits,</w:t>
      </w:r>
      <w:r w:rsidR="008526DE" w:rsidRPr="00F10F40">
        <w:rPr>
          <w:rFonts w:ascii="Times New Roman" w:hAnsi="Times New Roman"/>
          <w:sz w:val="24"/>
          <w:szCs w:val="24"/>
        </w:rPr>
        <w:t xml:space="preserve"> Communications of the Association for Information Systems, 1(7).</w:t>
      </w:r>
    </w:p>
    <w:p w14:paraId="4F63ED4E"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r w:rsidRPr="00F10F40">
        <w:rPr>
          <w:rStyle w:val="stnd1"/>
          <w:rFonts w:ascii="Times New Roman" w:hAnsi="Times New Roman" w:cs="Times New Roman"/>
          <w:color w:val="auto"/>
          <w:sz w:val="24"/>
          <w:szCs w:val="24"/>
        </w:rPr>
        <w:t xml:space="preserve">Anderson, J., </w:t>
      </w:r>
      <w:proofErr w:type="spellStart"/>
      <w:r w:rsidRPr="00F10F40">
        <w:rPr>
          <w:rStyle w:val="stnd1"/>
          <w:rFonts w:ascii="Times New Roman" w:hAnsi="Times New Roman" w:cs="Times New Roman"/>
          <w:color w:val="auto"/>
          <w:sz w:val="24"/>
          <w:szCs w:val="24"/>
        </w:rPr>
        <w:t>Gerbing</w:t>
      </w:r>
      <w:proofErr w:type="spellEnd"/>
      <w:r w:rsidRPr="00F10F40">
        <w:rPr>
          <w:rStyle w:val="stnd1"/>
          <w:rFonts w:ascii="Times New Roman" w:hAnsi="Times New Roman" w:cs="Times New Roman"/>
          <w:color w:val="auto"/>
          <w:sz w:val="24"/>
          <w:szCs w:val="24"/>
        </w:rPr>
        <w:t>, D., 1998, Structural equation modelling in practice: a review and recommended two-step approach, Psychological Bulletin, 13, 411-423.</w:t>
      </w:r>
    </w:p>
    <w:p w14:paraId="4793B023" w14:textId="77777777" w:rsidR="0034751A" w:rsidRPr="00F10F40" w:rsidRDefault="0034751A"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proofErr w:type="spellStart"/>
      <w:r w:rsidRPr="00F10F40">
        <w:rPr>
          <w:rStyle w:val="stnd1"/>
          <w:rFonts w:ascii="Times New Roman" w:hAnsi="Times New Roman" w:cs="Times New Roman"/>
          <w:color w:val="auto"/>
          <w:sz w:val="24"/>
          <w:szCs w:val="24"/>
        </w:rPr>
        <w:t>Andriessen</w:t>
      </w:r>
      <w:proofErr w:type="spellEnd"/>
      <w:r w:rsidRPr="00F10F40">
        <w:rPr>
          <w:rStyle w:val="stnd1"/>
          <w:rFonts w:ascii="Times New Roman" w:hAnsi="Times New Roman" w:cs="Times New Roman"/>
          <w:color w:val="auto"/>
          <w:sz w:val="24"/>
          <w:szCs w:val="24"/>
        </w:rPr>
        <w:t xml:space="preserve">, D., 2006, </w:t>
      </w:r>
      <w:proofErr w:type="gramStart"/>
      <w:r w:rsidRPr="00F10F40">
        <w:rPr>
          <w:rStyle w:val="stnd1"/>
          <w:rFonts w:ascii="Times New Roman" w:hAnsi="Times New Roman" w:cs="Times New Roman"/>
          <w:color w:val="auto"/>
          <w:sz w:val="24"/>
          <w:szCs w:val="24"/>
        </w:rPr>
        <w:t>On</w:t>
      </w:r>
      <w:proofErr w:type="gramEnd"/>
      <w:r w:rsidRPr="00F10F40">
        <w:rPr>
          <w:rStyle w:val="stnd1"/>
          <w:rFonts w:ascii="Times New Roman" w:hAnsi="Times New Roman" w:cs="Times New Roman"/>
          <w:color w:val="auto"/>
          <w:sz w:val="24"/>
          <w:szCs w:val="24"/>
        </w:rPr>
        <w:t xml:space="preserve"> the metaphorical nature of intellectual capital: A textual analysis, Journal of Intellectual Capital, 7(1), 93-110.</w:t>
      </w:r>
    </w:p>
    <w:p w14:paraId="07D910A6" w14:textId="77777777" w:rsidR="0034751A" w:rsidRPr="00F10F40" w:rsidRDefault="0034751A"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pacing w:val="-3"/>
          <w:sz w:val="24"/>
          <w:szCs w:val="24"/>
        </w:rPr>
      </w:pPr>
      <w:r w:rsidRPr="00F10F40">
        <w:rPr>
          <w:rStyle w:val="stnd1"/>
          <w:rFonts w:ascii="Times New Roman" w:hAnsi="Times New Roman" w:cs="Times New Roman"/>
          <w:color w:val="auto"/>
          <w:sz w:val="24"/>
          <w:szCs w:val="24"/>
        </w:rPr>
        <w:t xml:space="preserve">Appleyard, M.M., 1996, How does knowledge flow? </w:t>
      </w:r>
      <w:proofErr w:type="spellStart"/>
      <w:r w:rsidRPr="00F10F40">
        <w:rPr>
          <w:rStyle w:val="stnd1"/>
          <w:rFonts w:ascii="Times New Roman" w:hAnsi="Times New Roman" w:cs="Times New Roman"/>
          <w:color w:val="auto"/>
          <w:sz w:val="24"/>
          <w:szCs w:val="24"/>
        </w:rPr>
        <w:t>Interfirm</w:t>
      </w:r>
      <w:proofErr w:type="spellEnd"/>
      <w:r w:rsidRPr="00F10F40">
        <w:rPr>
          <w:rStyle w:val="stnd1"/>
          <w:rFonts w:ascii="Times New Roman" w:hAnsi="Times New Roman" w:cs="Times New Roman"/>
          <w:color w:val="auto"/>
          <w:sz w:val="24"/>
          <w:szCs w:val="24"/>
        </w:rPr>
        <w:t xml:space="preserve"> patterns in the semiconductor industry, Strategic Management Journal, 17(S2), 137-154.</w:t>
      </w:r>
    </w:p>
    <w:p w14:paraId="2D60734B"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pacing w:val="-3"/>
          <w:sz w:val="24"/>
          <w:szCs w:val="24"/>
        </w:rPr>
      </w:pPr>
      <w:proofErr w:type="spellStart"/>
      <w:r w:rsidRPr="00F10F40">
        <w:rPr>
          <w:rStyle w:val="stnd1"/>
          <w:rFonts w:ascii="Times New Roman" w:hAnsi="Times New Roman" w:cs="Times New Roman"/>
          <w:color w:val="auto"/>
          <w:sz w:val="24"/>
          <w:szCs w:val="24"/>
        </w:rPr>
        <w:t>Bagozzi</w:t>
      </w:r>
      <w:proofErr w:type="spellEnd"/>
      <w:r w:rsidRPr="00F10F40">
        <w:rPr>
          <w:rStyle w:val="stnd1"/>
          <w:rFonts w:ascii="Times New Roman" w:hAnsi="Times New Roman" w:cs="Times New Roman"/>
          <w:color w:val="auto"/>
          <w:sz w:val="24"/>
          <w:szCs w:val="24"/>
        </w:rPr>
        <w:t xml:space="preserve">, R.P., Yi, Y., 1988, On the evaluation of structural equation models, Journal of the Academy of Marketing Science, 16(1), 74-94. </w:t>
      </w:r>
    </w:p>
    <w:p w14:paraId="6833C68E" w14:textId="77777777" w:rsidR="00810AD0" w:rsidRPr="00F10F40" w:rsidRDefault="00841AC9" w:rsidP="00C14650">
      <w:pPr>
        <w:tabs>
          <w:tab w:val="left" w:pos="0"/>
        </w:tabs>
        <w:spacing w:after="60" w:line="240" w:lineRule="auto"/>
        <w:ind w:left="720" w:hanging="720"/>
        <w:jc w:val="both"/>
        <w:rPr>
          <w:rFonts w:ascii="Times New Roman" w:hAnsi="Times New Roman"/>
          <w:sz w:val="24"/>
          <w:szCs w:val="24"/>
          <w:lang w:eastAsia="en-US"/>
        </w:rPr>
      </w:pPr>
      <w:proofErr w:type="spellStart"/>
      <w:r w:rsidRPr="00F10F40">
        <w:rPr>
          <w:rFonts w:ascii="Times New Roman" w:hAnsi="Times New Roman"/>
          <w:sz w:val="24"/>
          <w:szCs w:val="24"/>
          <w:lang w:eastAsia="en-US"/>
        </w:rPr>
        <w:t>Bandalos</w:t>
      </w:r>
      <w:proofErr w:type="spellEnd"/>
      <w:r w:rsidRPr="00F10F40">
        <w:rPr>
          <w:rFonts w:ascii="Times New Roman" w:hAnsi="Times New Roman"/>
          <w:sz w:val="24"/>
          <w:szCs w:val="24"/>
          <w:lang w:eastAsia="en-US"/>
        </w:rPr>
        <w:t>, D.</w:t>
      </w:r>
      <w:r w:rsidR="00810AD0" w:rsidRPr="00F10F40">
        <w:rPr>
          <w:rFonts w:ascii="Times New Roman" w:hAnsi="Times New Roman"/>
          <w:sz w:val="24"/>
          <w:szCs w:val="24"/>
          <w:lang w:eastAsia="en-US"/>
        </w:rPr>
        <w:t>L.</w:t>
      </w:r>
      <w:r w:rsidRPr="00F10F40">
        <w:rPr>
          <w:rFonts w:ascii="Times New Roman" w:hAnsi="Times New Roman"/>
          <w:sz w:val="24"/>
          <w:szCs w:val="24"/>
          <w:lang w:eastAsia="en-US"/>
        </w:rPr>
        <w:t>,</w:t>
      </w:r>
      <w:r w:rsidR="00810AD0" w:rsidRPr="00F10F40">
        <w:rPr>
          <w:rFonts w:ascii="Times New Roman" w:hAnsi="Times New Roman"/>
          <w:sz w:val="24"/>
          <w:szCs w:val="24"/>
          <w:lang w:eastAsia="en-US"/>
        </w:rPr>
        <w:t xml:space="preserve"> 2014,</w:t>
      </w:r>
      <w:r w:rsidR="002661B7" w:rsidRPr="00F10F40">
        <w:rPr>
          <w:rFonts w:ascii="Times New Roman" w:hAnsi="Times New Roman"/>
          <w:sz w:val="24"/>
          <w:szCs w:val="24"/>
          <w:lang w:eastAsia="en-US"/>
        </w:rPr>
        <w:t xml:space="preserve"> Relative performance of categorical d</w:t>
      </w:r>
      <w:r w:rsidR="00810AD0" w:rsidRPr="00F10F40">
        <w:rPr>
          <w:rFonts w:ascii="Times New Roman" w:hAnsi="Times New Roman"/>
          <w:sz w:val="24"/>
          <w:szCs w:val="24"/>
          <w:lang w:eastAsia="en-US"/>
        </w:rPr>
        <w:t>iagonal</w:t>
      </w:r>
      <w:r w:rsidR="00C14650" w:rsidRPr="00F10F40">
        <w:rPr>
          <w:rFonts w:ascii="Times New Roman" w:hAnsi="Times New Roman"/>
          <w:sz w:val="24"/>
          <w:szCs w:val="24"/>
          <w:lang w:eastAsia="en-US"/>
        </w:rPr>
        <w:t>ly weighted least s</w:t>
      </w:r>
      <w:r w:rsidR="002661B7" w:rsidRPr="00F10F40">
        <w:rPr>
          <w:rFonts w:ascii="Times New Roman" w:hAnsi="Times New Roman"/>
          <w:sz w:val="24"/>
          <w:szCs w:val="24"/>
          <w:lang w:eastAsia="en-US"/>
        </w:rPr>
        <w:t>quares and r</w:t>
      </w:r>
      <w:r w:rsidR="00810AD0" w:rsidRPr="00F10F40">
        <w:rPr>
          <w:rFonts w:ascii="Times New Roman" w:hAnsi="Times New Roman"/>
          <w:sz w:val="24"/>
          <w:szCs w:val="24"/>
          <w:lang w:eastAsia="en-US"/>
        </w:rPr>
        <w:t>obus</w:t>
      </w:r>
      <w:r w:rsidR="002661B7" w:rsidRPr="00F10F40">
        <w:rPr>
          <w:rFonts w:ascii="Times New Roman" w:hAnsi="Times New Roman"/>
          <w:sz w:val="24"/>
          <w:szCs w:val="24"/>
          <w:lang w:eastAsia="en-US"/>
        </w:rPr>
        <w:t>t maximum likelihood e</w:t>
      </w:r>
      <w:r w:rsidRPr="00F10F40">
        <w:rPr>
          <w:rFonts w:ascii="Times New Roman" w:hAnsi="Times New Roman"/>
          <w:sz w:val="24"/>
          <w:szCs w:val="24"/>
          <w:lang w:eastAsia="en-US"/>
        </w:rPr>
        <w:t>stimation,</w:t>
      </w:r>
      <w:r w:rsidR="00810AD0" w:rsidRPr="00F10F40">
        <w:rPr>
          <w:rFonts w:ascii="Times New Roman" w:hAnsi="Times New Roman"/>
          <w:sz w:val="24"/>
          <w:szCs w:val="24"/>
          <w:lang w:eastAsia="en-US"/>
        </w:rPr>
        <w:t xml:space="preserve"> </w:t>
      </w:r>
      <w:r w:rsidR="00810AD0" w:rsidRPr="00F10F40">
        <w:rPr>
          <w:rFonts w:ascii="Times New Roman" w:hAnsi="Times New Roman"/>
          <w:iCs/>
          <w:sz w:val="24"/>
          <w:szCs w:val="24"/>
          <w:lang w:eastAsia="en-US"/>
        </w:rPr>
        <w:t xml:space="preserve">Structural Equation </w:t>
      </w:r>
      <w:proofErr w:type="spellStart"/>
      <w:r w:rsidR="00810AD0" w:rsidRPr="00F10F40">
        <w:rPr>
          <w:rFonts w:ascii="Times New Roman" w:hAnsi="Times New Roman"/>
          <w:iCs/>
          <w:sz w:val="24"/>
          <w:szCs w:val="24"/>
          <w:lang w:eastAsia="en-US"/>
        </w:rPr>
        <w:t>Modeling</w:t>
      </w:r>
      <w:proofErr w:type="spellEnd"/>
      <w:r w:rsidR="00810AD0" w:rsidRPr="00F10F40">
        <w:rPr>
          <w:rFonts w:ascii="Times New Roman" w:hAnsi="Times New Roman"/>
          <w:iCs/>
          <w:sz w:val="24"/>
          <w:szCs w:val="24"/>
          <w:lang w:eastAsia="en-US"/>
        </w:rPr>
        <w:t>: A Multidisciplinary Journal</w:t>
      </w:r>
      <w:r w:rsidR="00810AD0" w:rsidRPr="00F10F40">
        <w:rPr>
          <w:rFonts w:ascii="Times New Roman" w:hAnsi="Times New Roman"/>
          <w:sz w:val="24"/>
          <w:szCs w:val="24"/>
          <w:lang w:eastAsia="en-US"/>
        </w:rPr>
        <w:t xml:space="preserve">, </w:t>
      </w:r>
      <w:r w:rsidR="00810AD0" w:rsidRPr="00F10F40">
        <w:rPr>
          <w:rFonts w:ascii="Times New Roman" w:hAnsi="Times New Roman"/>
          <w:iCs/>
          <w:sz w:val="24"/>
          <w:szCs w:val="24"/>
          <w:lang w:eastAsia="en-US"/>
        </w:rPr>
        <w:t>21</w:t>
      </w:r>
      <w:r w:rsidR="00810AD0" w:rsidRPr="00F10F40">
        <w:rPr>
          <w:rFonts w:ascii="Times New Roman" w:hAnsi="Times New Roman"/>
          <w:sz w:val="24"/>
          <w:szCs w:val="24"/>
          <w:lang w:eastAsia="en-US"/>
        </w:rPr>
        <w:t>(1), 102-116.</w:t>
      </w:r>
    </w:p>
    <w:p w14:paraId="25552C46"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rPr>
      </w:pPr>
      <w:proofErr w:type="spellStart"/>
      <w:r w:rsidRPr="00F10F40">
        <w:rPr>
          <w:rFonts w:ascii="Times New Roman" w:hAnsi="Times New Roman"/>
          <w:spacing w:val="-3"/>
          <w:sz w:val="24"/>
          <w:szCs w:val="24"/>
        </w:rPr>
        <w:t>Batabyal</w:t>
      </w:r>
      <w:proofErr w:type="spellEnd"/>
      <w:r w:rsidRPr="00F10F40">
        <w:rPr>
          <w:rFonts w:ascii="Times New Roman" w:hAnsi="Times New Roman"/>
          <w:spacing w:val="-3"/>
          <w:sz w:val="24"/>
          <w:szCs w:val="24"/>
        </w:rPr>
        <w:t xml:space="preserve">, A.A., </w:t>
      </w:r>
      <w:proofErr w:type="spellStart"/>
      <w:r w:rsidRPr="00F10F40">
        <w:rPr>
          <w:rFonts w:ascii="Times New Roman" w:hAnsi="Times New Roman"/>
          <w:spacing w:val="-3"/>
          <w:sz w:val="24"/>
          <w:szCs w:val="24"/>
        </w:rPr>
        <w:t>Beladi</w:t>
      </w:r>
      <w:proofErr w:type="spellEnd"/>
      <w:r w:rsidRPr="00F10F40">
        <w:rPr>
          <w:rFonts w:ascii="Times New Roman" w:hAnsi="Times New Roman"/>
          <w:spacing w:val="-3"/>
          <w:sz w:val="24"/>
          <w:szCs w:val="24"/>
        </w:rPr>
        <w:t>, H., 2001,</w:t>
      </w:r>
      <w:r w:rsidR="002661B7" w:rsidRPr="00F10F40">
        <w:rPr>
          <w:rFonts w:ascii="Times New Roman" w:hAnsi="Times New Roman"/>
          <w:spacing w:val="-3"/>
          <w:sz w:val="24"/>
          <w:szCs w:val="24"/>
        </w:rPr>
        <w:t xml:space="preserve"> The Economics of international trade and the e</w:t>
      </w:r>
      <w:r w:rsidRPr="00F10F40">
        <w:rPr>
          <w:rFonts w:ascii="Times New Roman" w:hAnsi="Times New Roman"/>
          <w:spacing w:val="-3"/>
          <w:sz w:val="24"/>
          <w:szCs w:val="24"/>
        </w:rPr>
        <w:t>nvironment, CRC Press, Boca Raton, FL.</w:t>
      </w:r>
    </w:p>
    <w:p w14:paraId="4F90487A" w14:textId="77777777" w:rsidR="00810AD0" w:rsidRPr="00F10F40" w:rsidRDefault="002661B7"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pacing w:val="-3"/>
          <w:sz w:val="24"/>
          <w:szCs w:val="24"/>
        </w:rPr>
      </w:pPr>
      <w:proofErr w:type="spellStart"/>
      <w:r w:rsidRPr="00F10F40">
        <w:rPr>
          <w:rStyle w:val="stnd1"/>
          <w:rFonts w:ascii="Times New Roman" w:hAnsi="Times New Roman" w:cs="Times New Roman"/>
          <w:color w:val="auto"/>
          <w:sz w:val="24"/>
          <w:szCs w:val="24"/>
        </w:rPr>
        <w:lastRenderedPageBreak/>
        <w:t>Bentler</w:t>
      </w:r>
      <w:proofErr w:type="spellEnd"/>
      <w:r w:rsidR="00D80088" w:rsidRPr="00F10F40">
        <w:rPr>
          <w:rStyle w:val="stnd1"/>
          <w:rFonts w:ascii="Times New Roman" w:hAnsi="Times New Roman" w:cs="Times New Roman"/>
          <w:color w:val="auto"/>
          <w:sz w:val="24"/>
          <w:szCs w:val="24"/>
        </w:rPr>
        <w:t>,</w:t>
      </w:r>
      <w:r w:rsidRPr="00F10F40">
        <w:rPr>
          <w:rStyle w:val="stnd1"/>
          <w:rFonts w:ascii="Times New Roman" w:hAnsi="Times New Roman" w:cs="Times New Roman"/>
          <w:color w:val="auto"/>
          <w:sz w:val="24"/>
          <w:szCs w:val="24"/>
        </w:rPr>
        <w:t xml:space="preserve"> P.M., </w:t>
      </w:r>
      <w:r w:rsidR="00810AD0" w:rsidRPr="00F10F40">
        <w:rPr>
          <w:rStyle w:val="stnd1"/>
          <w:rFonts w:ascii="Times New Roman" w:hAnsi="Times New Roman" w:cs="Times New Roman"/>
          <w:color w:val="auto"/>
          <w:sz w:val="24"/>
          <w:szCs w:val="24"/>
        </w:rPr>
        <w:t xml:space="preserve">Bonnet, D., 1980, Significance tests and goodness of fit in analysis of covariance structures, Psychological Bulletin, 88, 588-606. </w:t>
      </w:r>
    </w:p>
    <w:p w14:paraId="6D39625C"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proofErr w:type="spellStart"/>
      <w:r w:rsidRPr="00F10F40">
        <w:rPr>
          <w:rStyle w:val="stnd1"/>
          <w:rFonts w:ascii="Times New Roman" w:hAnsi="Times New Roman" w:cs="Times New Roman"/>
          <w:color w:val="auto"/>
          <w:sz w:val="24"/>
          <w:szCs w:val="24"/>
        </w:rPr>
        <w:t>Bentler</w:t>
      </w:r>
      <w:proofErr w:type="spellEnd"/>
      <w:r w:rsidRPr="00F10F40">
        <w:rPr>
          <w:rStyle w:val="stnd1"/>
          <w:rFonts w:ascii="Times New Roman" w:hAnsi="Times New Roman" w:cs="Times New Roman"/>
          <w:color w:val="auto"/>
          <w:sz w:val="24"/>
          <w:szCs w:val="24"/>
        </w:rPr>
        <w:t xml:space="preserve">, P.M., 1990, Comparative fit indexes in structural models, Psychological Bulletin, 107(2), 238-246. </w:t>
      </w:r>
    </w:p>
    <w:p w14:paraId="4D7F4ECB" w14:textId="77777777" w:rsidR="00D80088" w:rsidRPr="00F10F40" w:rsidRDefault="00D80088"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proofErr w:type="spellStart"/>
      <w:r w:rsidRPr="00F10F40">
        <w:rPr>
          <w:rStyle w:val="stnd1"/>
          <w:rFonts w:ascii="Times New Roman" w:hAnsi="Times New Roman" w:cs="Times New Roman"/>
          <w:color w:val="auto"/>
          <w:sz w:val="24"/>
          <w:szCs w:val="24"/>
        </w:rPr>
        <w:t>Bentler</w:t>
      </w:r>
      <w:proofErr w:type="spellEnd"/>
      <w:r w:rsidRPr="00F10F40">
        <w:rPr>
          <w:rStyle w:val="stnd1"/>
          <w:rFonts w:ascii="Times New Roman" w:hAnsi="Times New Roman" w:cs="Times New Roman"/>
          <w:color w:val="auto"/>
          <w:sz w:val="24"/>
          <w:szCs w:val="24"/>
        </w:rPr>
        <w:t>, P.M., 2005, EQS 6 structural equations program manual, Multivariate Software, Encino, CA.</w:t>
      </w:r>
    </w:p>
    <w:p w14:paraId="27FEA6D3"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pacing w:val="-3"/>
          <w:sz w:val="24"/>
          <w:szCs w:val="24"/>
        </w:rPr>
        <w:t>Blomqvist</w:t>
      </w:r>
      <w:proofErr w:type="spellEnd"/>
      <w:r w:rsidRPr="00F10F40">
        <w:rPr>
          <w:rFonts w:ascii="Times New Roman" w:hAnsi="Times New Roman"/>
          <w:spacing w:val="-3"/>
          <w:sz w:val="24"/>
          <w:szCs w:val="24"/>
        </w:rPr>
        <w:t xml:space="preserve">, K., </w:t>
      </w:r>
      <w:proofErr w:type="spellStart"/>
      <w:r w:rsidRPr="00F10F40">
        <w:rPr>
          <w:rFonts w:ascii="Times New Roman" w:hAnsi="Times New Roman"/>
          <w:spacing w:val="-3"/>
          <w:sz w:val="24"/>
          <w:szCs w:val="24"/>
        </w:rPr>
        <w:t>Hurmelinna-Laukkanen</w:t>
      </w:r>
      <w:proofErr w:type="spellEnd"/>
      <w:r w:rsidRPr="00F10F40">
        <w:rPr>
          <w:rFonts w:ascii="Times New Roman" w:hAnsi="Times New Roman"/>
          <w:spacing w:val="-3"/>
          <w:sz w:val="24"/>
          <w:szCs w:val="24"/>
        </w:rPr>
        <w:t xml:space="preserve">, P., </w:t>
      </w:r>
      <w:proofErr w:type="spellStart"/>
      <w:r w:rsidRPr="00F10F40">
        <w:rPr>
          <w:rFonts w:ascii="Times New Roman" w:hAnsi="Times New Roman"/>
          <w:spacing w:val="-3"/>
          <w:sz w:val="24"/>
          <w:szCs w:val="24"/>
        </w:rPr>
        <w:t>Nummela</w:t>
      </w:r>
      <w:proofErr w:type="spellEnd"/>
      <w:r w:rsidRPr="00F10F40">
        <w:rPr>
          <w:rFonts w:ascii="Times New Roman" w:hAnsi="Times New Roman"/>
          <w:spacing w:val="-3"/>
          <w:sz w:val="24"/>
          <w:szCs w:val="24"/>
        </w:rPr>
        <w:t xml:space="preserve">, N., </w:t>
      </w:r>
      <w:proofErr w:type="spellStart"/>
      <w:r w:rsidRPr="00F10F40">
        <w:rPr>
          <w:rFonts w:ascii="Times New Roman" w:hAnsi="Times New Roman"/>
          <w:spacing w:val="-3"/>
          <w:sz w:val="24"/>
          <w:szCs w:val="24"/>
        </w:rPr>
        <w:t>Saarenketo</w:t>
      </w:r>
      <w:proofErr w:type="spellEnd"/>
      <w:r w:rsidRPr="00F10F40">
        <w:rPr>
          <w:rFonts w:ascii="Times New Roman" w:hAnsi="Times New Roman"/>
          <w:spacing w:val="-3"/>
          <w:sz w:val="24"/>
          <w:szCs w:val="24"/>
        </w:rPr>
        <w:t xml:space="preserve">, S., 2008, The role of trust and  contracts in the internationalization of technology-intensive born </w:t>
      </w:r>
      <w:proofErr w:type="spellStart"/>
      <w:r w:rsidRPr="00F10F40">
        <w:rPr>
          <w:rFonts w:ascii="Times New Roman" w:hAnsi="Times New Roman"/>
          <w:spacing w:val="-3"/>
          <w:sz w:val="24"/>
          <w:szCs w:val="24"/>
        </w:rPr>
        <w:t>globals</w:t>
      </w:r>
      <w:proofErr w:type="spellEnd"/>
      <w:r w:rsidRPr="00F10F40">
        <w:rPr>
          <w:rFonts w:ascii="Times New Roman" w:hAnsi="Times New Roman"/>
          <w:spacing w:val="-3"/>
          <w:sz w:val="24"/>
          <w:szCs w:val="24"/>
        </w:rPr>
        <w:t xml:space="preserve">, Journal of Engineering and Technology Management, 25, 123-135. </w:t>
      </w:r>
    </w:p>
    <w:p w14:paraId="6F52C7C3" w14:textId="77777777" w:rsidR="00D6570F" w:rsidRPr="00F10F40" w:rsidRDefault="00810AD0" w:rsidP="00F10FD2">
      <w:pPr>
        <w:tabs>
          <w:tab w:val="left" w:pos="0"/>
        </w:tabs>
        <w:spacing w:after="60" w:line="240" w:lineRule="auto"/>
        <w:ind w:left="720" w:hanging="720"/>
        <w:jc w:val="both"/>
        <w:rPr>
          <w:rFonts w:ascii="Times New Roman" w:hAnsi="Times New Roman"/>
          <w:sz w:val="24"/>
          <w:szCs w:val="24"/>
          <w:lang w:eastAsia="en-US"/>
        </w:rPr>
      </w:pPr>
      <w:proofErr w:type="spellStart"/>
      <w:proofErr w:type="gramStart"/>
      <w:r w:rsidRPr="00F10F40">
        <w:rPr>
          <w:rFonts w:ascii="Times New Roman" w:hAnsi="Times New Roman"/>
          <w:sz w:val="24"/>
          <w:szCs w:val="24"/>
          <w:lang w:eastAsia="en-US"/>
        </w:rPr>
        <w:t>Boiral</w:t>
      </w:r>
      <w:proofErr w:type="spellEnd"/>
      <w:r w:rsidRPr="00F10F40">
        <w:rPr>
          <w:rFonts w:ascii="Times New Roman" w:hAnsi="Times New Roman"/>
          <w:sz w:val="24"/>
          <w:szCs w:val="24"/>
          <w:lang w:eastAsia="en-US"/>
        </w:rPr>
        <w:t>, O.</w:t>
      </w:r>
      <w:r w:rsidR="00841AC9" w:rsidRPr="00F10F40">
        <w:rPr>
          <w:rFonts w:ascii="Times New Roman" w:hAnsi="Times New Roman"/>
          <w:sz w:val="24"/>
          <w:szCs w:val="24"/>
          <w:lang w:eastAsia="en-US"/>
        </w:rPr>
        <w:t>,</w:t>
      </w:r>
      <w:r w:rsidRPr="00F10F40">
        <w:rPr>
          <w:rFonts w:ascii="Times New Roman" w:hAnsi="Times New Roman"/>
          <w:sz w:val="24"/>
          <w:szCs w:val="24"/>
          <w:lang w:eastAsia="en-US"/>
        </w:rPr>
        <w:t xml:space="preserve"> 2002, Tacit knowledge and environmental management</w:t>
      </w:r>
      <w:r w:rsidR="00841AC9" w:rsidRPr="00F10F40">
        <w:rPr>
          <w:rFonts w:ascii="Times New Roman" w:hAnsi="Times New Roman"/>
          <w:sz w:val="24"/>
          <w:szCs w:val="24"/>
          <w:lang w:eastAsia="en-US"/>
        </w:rPr>
        <w:t>,</w:t>
      </w:r>
      <w:r w:rsidRPr="00F10F40">
        <w:rPr>
          <w:rFonts w:ascii="Times New Roman" w:hAnsi="Times New Roman"/>
          <w:sz w:val="24"/>
          <w:szCs w:val="24"/>
          <w:lang w:eastAsia="en-US"/>
        </w:rPr>
        <w:t xml:space="preserve"> </w:t>
      </w:r>
      <w:r w:rsidRPr="00F10F40">
        <w:rPr>
          <w:rFonts w:ascii="Times New Roman" w:hAnsi="Times New Roman"/>
          <w:iCs/>
          <w:sz w:val="24"/>
          <w:szCs w:val="24"/>
          <w:lang w:eastAsia="en-US"/>
        </w:rPr>
        <w:t>Long Range Planning</w:t>
      </w:r>
      <w:r w:rsidRPr="00F10F40">
        <w:rPr>
          <w:rFonts w:ascii="Times New Roman" w:hAnsi="Times New Roman"/>
          <w:sz w:val="24"/>
          <w:szCs w:val="24"/>
          <w:lang w:eastAsia="en-US"/>
        </w:rPr>
        <w:t xml:space="preserve">, </w:t>
      </w:r>
      <w:r w:rsidRPr="00F10F40">
        <w:rPr>
          <w:rFonts w:ascii="Times New Roman" w:hAnsi="Times New Roman"/>
          <w:iCs/>
          <w:sz w:val="24"/>
          <w:szCs w:val="24"/>
          <w:lang w:eastAsia="en-US"/>
        </w:rPr>
        <w:t>35</w:t>
      </w:r>
      <w:r w:rsidRPr="00F10F40">
        <w:rPr>
          <w:rFonts w:ascii="Times New Roman" w:hAnsi="Times New Roman"/>
          <w:sz w:val="24"/>
          <w:szCs w:val="24"/>
          <w:lang w:eastAsia="en-US"/>
        </w:rPr>
        <w:t>(3), 291-317.</w:t>
      </w:r>
      <w:proofErr w:type="gramEnd"/>
    </w:p>
    <w:p w14:paraId="55C67F3F"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iCs/>
          <w:sz w:val="24"/>
          <w:szCs w:val="24"/>
        </w:rPr>
      </w:pPr>
      <w:proofErr w:type="spellStart"/>
      <w:r w:rsidRPr="00F10F40">
        <w:rPr>
          <w:rFonts w:ascii="Times New Roman" w:hAnsi="Times New Roman"/>
          <w:spacing w:val="-3"/>
          <w:sz w:val="24"/>
          <w:szCs w:val="24"/>
        </w:rPr>
        <w:t>Boisot</w:t>
      </w:r>
      <w:proofErr w:type="spellEnd"/>
      <w:r w:rsidRPr="00F10F40">
        <w:rPr>
          <w:rFonts w:ascii="Times New Roman" w:hAnsi="Times New Roman"/>
          <w:spacing w:val="-3"/>
          <w:sz w:val="24"/>
          <w:szCs w:val="24"/>
        </w:rPr>
        <w:t xml:space="preserve">, M., MacMillan, C.I., </w:t>
      </w:r>
      <w:proofErr w:type="spellStart"/>
      <w:r w:rsidRPr="00F10F40">
        <w:rPr>
          <w:rFonts w:ascii="Times New Roman" w:hAnsi="Times New Roman"/>
          <w:spacing w:val="-3"/>
          <w:sz w:val="24"/>
          <w:szCs w:val="24"/>
        </w:rPr>
        <w:t>Seok</w:t>
      </w:r>
      <w:proofErr w:type="spellEnd"/>
      <w:r w:rsidRPr="00F10F40">
        <w:rPr>
          <w:rFonts w:ascii="Times New Roman" w:hAnsi="Times New Roman"/>
          <w:spacing w:val="-3"/>
          <w:sz w:val="24"/>
          <w:szCs w:val="24"/>
        </w:rPr>
        <w:t xml:space="preserve">, K., 2007, Property rights and information flows: a simulation approach, Journal of Evolution Economic, 17, 63-93. </w:t>
      </w:r>
    </w:p>
    <w:p w14:paraId="3B0C7405" w14:textId="77777777" w:rsidR="00CF2109" w:rsidRPr="00F10F40" w:rsidRDefault="00810AD0" w:rsidP="00F94B2C">
      <w:pPr>
        <w:widowControl w:val="0"/>
        <w:autoSpaceDE w:val="0"/>
        <w:autoSpaceDN w:val="0"/>
        <w:adjustRightInd w:val="0"/>
        <w:spacing w:after="60" w:line="240" w:lineRule="auto"/>
        <w:ind w:left="720" w:right="108" w:hanging="720"/>
        <w:jc w:val="both"/>
        <w:textAlignment w:val="baseline"/>
        <w:rPr>
          <w:rFonts w:ascii="Times New Roman" w:hAnsi="Times New Roman"/>
          <w:iCs/>
          <w:sz w:val="24"/>
          <w:szCs w:val="24"/>
        </w:rPr>
      </w:pPr>
      <w:proofErr w:type="spellStart"/>
      <w:proofErr w:type="gramStart"/>
      <w:r w:rsidRPr="00F10F40">
        <w:rPr>
          <w:rFonts w:ascii="Times New Roman" w:hAnsi="Times New Roman"/>
          <w:iCs/>
          <w:sz w:val="24"/>
          <w:szCs w:val="24"/>
        </w:rPr>
        <w:t>Bontis</w:t>
      </w:r>
      <w:proofErr w:type="spellEnd"/>
      <w:r w:rsidRPr="00F10F40">
        <w:rPr>
          <w:rFonts w:ascii="Times New Roman" w:hAnsi="Times New Roman"/>
          <w:iCs/>
          <w:sz w:val="24"/>
          <w:szCs w:val="24"/>
        </w:rPr>
        <w:t>, N., 2000, Intellectual capital and business performance in Malaysian industries, Journal of Intellectual Capital, 1(1), 85-100.</w:t>
      </w:r>
      <w:proofErr w:type="gramEnd"/>
      <w:r w:rsidRPr="00F10F40">
        <w:rPr>
          <w:rFonts w:ascii="Times New Roman" w:hAnsi="Times New Roman"/>
          <w:iCs/>
          <w:sz w:val="24"/>
          <w:szCs w:val="24"/>
        </w:rPr>
        <w:t xml:space="preserve"> </w:t>
      </w:r>
    </w:p>
    <w:p w14:paraId="67CBBF60" w14:textId="77777777" w:rsidR="007635E3" w:rsidRPr="00F10F40" w:rsidRDefault="007635E3" w:rsidP="007635E3">
      <w:pPr>
        <w:widowControl w:val="0"/>
        <w:autoSpaceDE w:val="0"/>
        <w:autoSpaceDN w:val="0"/>
        <w:adjustRightInd w:val="0"/>
        <w:spacing w:after="60" w:line="240" w:lineRule="auto"/>
        <w:ind w:left="720" w:right="108" w:hanging="720"/>
        <w:jc w:val="both"/>
        <w:textAlignment w:val="baseline"/>
        <w:rPr>
          <w:rFonts w:ascii="Times New Roman" w:hAnsi="Times New Roman"/>
          <w:iCs/>
          <w:sz w:val="24"/>
          <w:szCs w:val="24"/>
        </w:rPr>
      </w:pPr>
      <w:r w:rsidRPr="00F10F40">
        <w:rPr>
          <w:rFonts w:ascii="Times New Roman" w:hAnsi="Times New Roman"/>
          <w:iCs/>
          <w:sz w:val="24"/>
          <w:szCs w:val="24"/>
        </w:rPr>
        <w:t>Bosworth, D.,</w:t>
      </w:r>
      <w:r w:rsidR="00CF2109" w:rsidRPr="00F10F40">
        <w:rPr>
          <w:rFonts w:ascii="Times New Roman" w:hAnsi="Times New Roman"/>
          <w:iCs/>
          <w:sz w:val="24"/>
          <w:szCs w:val="24"/>
        </w:rPr>
        <w:t xml:space="preserve"> Yang, D., 2000,</w:t>
      </w:r>
      <w:r w:rsidRPr="00F10F40">
        <w:rPr>
          <w:rFonts w:ascii="Times New Roman" w:hAnsi="Times New Roman"/>
          <w:iCs/>
          <w:sz w:val="24"/>
          <w:szCs w:val="24"/>
        </w:rPr>
        <w:t xml:space="preserve"> Intellectual property law, technology flow and licensing opportunities in the People’s Republic of China</w:t>
      </w:r>
      <w:r w:rsidR="00CF2109" w:rsidRPr="00F10F40">
        <w:rPr>
          <w:rFonts w:ascii="Times New Roman" w:hAnsi="Times New Roman"/>
          <w:iCs/>
          <w:sz w:val="24"/>
          <w:szCs w:val="24"/>
        </w:rPr>
        <w:t>, International Business Review, 9, 453-477.</w:t>
      </w:r>
    </w:p>
    <w:p w14:paraId="0E79C4BB"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lang w:eastAsia="da-DK"/>
        </w:rPr>
      </w:pPr>
      <w:proofErr w:type="spellStart"/>
      <w:r w:rsidRPr="00F10F40">
        <w:rPr>
          <w:rFonts w:ascii="Times New Roman" w:hAnsi="Times New Roman"/>
          <w:iCs/>
          <w:sz w:val="24"/>
          <w:szCs w:val="24"/>
        </w:rPr>
        <w:t>Bozbura</w:t>
      </w:r>
      <w:proofErr w:type="spellEnd"/>
      <w:r w:rsidRPr="00F10F40">
        <w:rPr>
          <w:rFonts w:ascii="Times New Roman" w:hAnsi="Times New Roman"/>
          <w:iCs/>
          <w:sz w:val="24"/>
          <w:szCs w:val="24"/>
        </w:rPr>
        <w:t xml:space="preserve">, F.T., 2004, Measurement and application of intellectual capital in Turkey, The Learning Organization: An International Journal, 11(4/5), 357-367. </w:t>
      </w:r>
    </w:p>
    <w:p w14:paraId="707D0143"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z w:val="24"/>
          <w:szCs w:val="24"/>
          <w:lang w:eastAsia="da-DK"/>
        </w:rPr>
        <w:t>Bozbura</w:t>
      </w:r>
      <w:proofErr w:type="spellEnd"/>
      <w:r w:rsidRPr="00F10F40">
        <w:rPr>
          <w:rFonts w:ascii="Times New Roman" w:hAnsi="Times New Roman"/>
          <w:sz w:val="24"/>
          <w:szCs w:val="24"/>
          <w:lang w:eastAsia="da-DK"/>
        </w:rPr>
        <w:t xml:space="preserve">, F.T., 2007, Knowledge management practices in Turkish SMEs, Journal of Enterprise Information Management, 20(2), 209-221. </w:t>
      </w:r>
    </w:p>
    <w:p w14:paraId="06A6648D" w14:textId="77777777" w:rsidR="00881117" w:rsidRPr="00F10F40" w:rsidRDefault="00810AD0"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proofErr w:type="spellStart"/>
      <w:r w:rsidRPr="00F10F40">
        <w:rPr>
          <w:rFonts w:ascii="Times New Roman" w:hAnsi="Times New Roman"/>
          <w:spacing w:val="-3"/>
          <w:sz w:val="24"/>
          <w:szCs w:val="24"/>
        </w:rPr>
        <w:t>Brockhoff</w:t>
      </w:r>
      <w:proofErr w:type="spellEnd"/>
      <w:r w:rsidRPr="00F10F40">
        <w:rPr>
          <w:rFonts w:ascii="Times New Roman" w:hAnsi="Times New Roman"/>
          <w:spacing w:val="-3"/>
          <w:sz w:val="24"/>
          <w:szCs w:val="24"/>
        </w:rPr>
        <w:t xml:space="preserve">, K.K., Ernst, H., </w:t>
      </w:r>
      <w:proofErr w:type="spellStart"/>
      <w:r w:rsidRPr="00F10F40">
        <w:rPr>
          <w:rFonts w:ascii="Times New Roman" w:hAnsi="Times New Roman"/>
          <w:spacing w:val="-3"/>
          <w:sz w:val="24"/>
          <w:szCs w:val="24"/>
        </w:rPr>
        <w:t>Hundhausen</w:t>
      </w:r>
      <w:proofErr w:type="spellEnd"/>
      <w:r w:rsidRPr="00F10F40">
        <w:rPr>
          <w:rFonts w:ascii="Times New Roman" w:hAnsi="Times New Roman"/>
          <w:spacing w:val="-3"/>
          <w:sz w:val="24"/>
          <w:szCs w:val="24"/>
        </w:rPr>
        <w:t xml:space="preserve">, E., 1999, Gains and pains from licensing-patent-portfolios as strategic weapons in the cardiac rhythm management industry, </w:t>
      </w:r>
      <w:proofErr w:type="spellStart"/>
      <w:r w:rsidRPr="00F10F40">
        <w:rPr>
          <w:rFonts w:ascii="Times New Roman" w:hAnsi="Times New Roman"/>
          <w:spacing w:val="-3"/>
          <w:sz w:val="24"/>
          <w:szCs w:val="24"/>
        </w:rPr>
        <w:t>Technovation</w:t>
      </w:r>
      <w:proofErr w:type="spellEnd"/>
      <w:r w:rsidRPr="00F10F40">
        <w:rPr>
          <w:rFonts w:ascii="Times New Roman" w:hAnsi="Times New Roman"/>
          <w:spacing w:val="-3"/>
          <w:sz w:val="24"/>
          <w:szCs w:val="24"/>
        </w:rPr>
        <w:t xml:space="preserve">, 19, 605-614. </w:t>
      </w:r>
    </w:p>
    <w:p w14:paraId="386C166B" w14:textId="77777777" w:rsidR="001A39C1" w:rsidRPr="00F10F40" w:rsidRDefault="002661B7" w:rsidP="00343875">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r w:rsidRPr="00F10F40">
        <w:rPr>
          <w:rStyle w:val="stnd1"/>
          <w:rFonts w:ascii="Times New Roman" w:hAnsi="Times New Roman" w:cs="Times New Roman"/>
          <w:color w:val="auto"/>
          <w:sz w:val="24"/>
          <w:szCs w:val="24"/>
        </w:rPr>
        <w:t>Brown, T., 2006, Confirmatory factor analysis for applied r</w:t>
      </w:r>
      <w:r w:rsidR="00810AD0" w:rsidRPr="00F10F40">
        <w:rPr>
          <w:rStyle w:val="stnd1"/>
          <w:rFonts w:ascii="Times New Roman" w:hAnsi="Times New Roman" w:cs="Times New Roman"/>
          <w:color w:val="auto"/>
          <w:sz w:val="24"/>
          <w:szCs w:val="24"/>
        </w:rPr>
        <w:t>esearch, The Guilford Press, New York.</w:t>
      </w:r>
    </w:p>
    <w:p w14:paraId="25A4CC42" w14:textId="77777777" w:rsidR="00810AD0" w:rsidRPr="00F10F40" w:rsidRDefault="002661B7"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pacing w:val="-3"/>
          <w:sz w:val="24"/>
          <w:szCs w:val="24"/>
        </w:rPr>
      </w:pPr>
      <w:r w:rsidRPr="00F10F40">
        <w:rPr>
          <w:rStyle w:val="stnd1"/>
          <w:rFonts w:ascii="Times New Roman" w:hAnsi="Times New Roman" w:cs="Times New Roman"/>
          <w:color w:val="auto"/>
          <w:sz w:val="24"/>
          <w:szCs w:val="24"/>
        </w:rPr>
        <w:t xml:space="preserve">Byrne, B., 1989, </w:t>
      </w:r>
      <w:proofErr w:type="gramStart"/>
      <w:r w:rsidRPr="00F10F40">
        <w:rPr>
          <w:rStyle w:val="stnd1"/>
          <w:rFonts w:ascii="Times New Roman" w:hAnsi="Times New Roman" w:cs="Times New Roman"/>
          <w:color w:val="auto"/>
          <w:sz w:val="24"/>
          <w:szCs w:val="24"/>
        </w:rPr>
        <w:t>A</w:t>
      </w:r>
      <w:proofErr w:type="gramEnd"/>
      <w:r w:rsidRPr="00F10F40">
        <w:rPr>
          <w:rStyle w:val="stnd1"/>
          <w:rFonts w:ascii="Times New Roman" w:hAnsi="Times New Roman" w:cs="Times New Roman"/>
          <w:color w:val="auto"/>
          <w:sz w:val="24"/>
          <w:szCs w:val="24"/>
        </w:rPr>
        <w:t xml:space="preserve"> primer of LISREL: basic applications and p</w:t>
      </w:r>
      <w:r w:rsidR="00810AD0" w:rsidRPr="00F10F40">
        <w:rPr>
          <w:rStyle w:val="stnd1"/>
          <w:rFonts w:ascii="Times New Roman" w:hAnsi="Times New Roman" w:cs="Times New Roman"/>
          <w:color w:val="auto"/>
          <w:sz w:val="24"/>
          <w:szCs w:val="24"/>
        </w:rPr>
        <w:t>rogram</w:t>
      </w:r>
      <w:r w:rsidRPr="00F10F40">
        <w:rPr>
          <w:rStyle w:val="stnd1"/>
          <w:rFonts w:ascii="Times New Roman" w:hAnsi="Times New Roman" w:cs="Times New Roman"/>
          <w:color w:val="auto"/>
          <w:sz w:val="24"/>
          <w:szCs w:val="24"/>
        </w:rPr>
        <w:t>ming for confirmatory factor analysis analytic models, Springer,</w:t>
      </w:r>
      <w:r w:rsidR="00810AD0" w:rsidRPr="00F10F40">
        <w:rPr>
          <w:rStyle w:val="stnd1"/>
          <w:rFonts w:ascii="Times New Roman" w:hAnsi="Times New Roman" w:cs="Times New Roman"/>
          <w:color w:val="auto"/>
          <w:sz w:val="24"/>
          <w:szCs w:val="24"/>
        </w:rPr>
        <w:t xml:space="preserve"> New York.</w:t>
      </w:r>
    </w:p>
    <w:p w14:paraId="3E3CBB18" w14:textId="77777777" w:rsidR="00810AD0" w:rsidRPr="00F10F40" w:rsidRDefault="002661B7"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proofErr w:type="gramStart"/>
      <w:r w:rsidRPr="00F10F40">
        <w:rPr>
          <w:rStyle w:val="stnd1"/>
          <w:rFonts w:ascii="Times New Roman" w:hAnsi="Times New Roman" w:cs="Times New Roman"/>
          <w:color w:val="auto"/>
          <w:sz w:val="24"/>
          <w:szCs w:val="24"/>
        </w:rPr>
        <w:t>Byrne, B., 2006, Structural equation m</w:t>
      </w:r>
      <w:r w:rsidR="00810AD0" w:rsidRPr="00F10F40">
        <w:rPr>
          <w:rStyle w:val="stnd1"/>
          <w:rFonts w:ascii="Times New Roman" w:hAnsi="Times New Roman" w:cs="Times New Roman"/>
          <w:color w:val="auto"/>
          <w:sz w:val="24"/>
          <w:szCs w:val="24"/>
        </w:rPr>
        <w:t>odelling with EQS, basic concepts, applications, and programmin</w:t>
      </w:r>
      <w:r w:rsidR="00810AD0" w:rsidRPr="00F10F40">
        <w:rPr>
          <w:rStyle w:val="stnd1"/>
          <w:rFonts w:ascii="Times New Roman" w:hAnsi="Times New Roman" w:cs="Times New Roman"/>
          <w:i/>
          <w:color w:val="auto"/>
          <w:sz w:val="24"/>
          <w:szCs w:val="24"/>
        </w:rPr>
        <w:t>g</w:t>
      </w:r>
      <w:r w:rsidR="00810AD0" w:rsidRPr="00F10F40">
        <w:rPr>
          <w:rStyle w:val="stnd1"/>
          <w:rFonts w:ascii="Times New Roman" w:hAnsi="Times New Roman" w:cs="Times New Roman"/>
          <w:color w:val="auto"/>
          <w:sz w:val="24"/>
          <w:szCs w:val="24"/>
        </w:rPr>
        <w:t>,</w:t>
      </w:r>
      <w:r w:rsidRPr="00F10F40">
        <w:rPr>
          <w:rStyle w:val="stnd1"/>
          <w:rFonts w:ascii="Times New Roman" w:hAnsi="Times New Roman" w:cs="Times New Roman"/>
          <w:color w:val="auto"/>
          <w:sz w:val="24"/>
          <w:szCs w:val="24"/>
        </w:rPr>
        <w:t xml:space="preserve"> 2</w:t>
      </w:r>
      <w:r w:rsidRPr="00F10F40">
        <w:rPr>
          <w:rStyle w:val="stnd1"/>
          <w:rFonts w:ascii="Times New Roman" w:hAnsi="Times New Roman" w:cs="Times New Roman"/>
          <w:color w:val="auto"/>
          <w:sz w:val="24"/>
          <w:szCs w:val="24"/>
          <w:vertAlign w:val="superscript"/>
        </w:rPr>
        <w:t>nd</w:t>
      </w:r>
      <w:r w:rsidRPr="00F10F40">
        <w:rPr>
          <w:rStyle w:val="stnd1"/>
          <w:rFonts w:ascii="Times New Roman" w:hAnsi="Times New Roman" w:cs="Times New Roman"/>
          <w:color w:val="auto"/>
          <w:sz w:val="24"/>
          <w:szCs w:val="24"/>
        </w:rPr>
        <w:t xml:space="preserve"> edition, LEA Publishers,</w:t>
      </w:r>
      <w:r w:rsidR="00810AD0" w:rsidRPr="00F10F40">
        <w:rPr>
          <w:rStyle w:val="stnd1"/>
          <w:rFonts w:ascii="Times New Roman" w:hAnsi="Times New Roman" w:cs="Times New Roman"/>
          <w:color w:val="auto"/>
          <w:sz w:val="24"/>
          <w:szCs w:val="24"/>
        </w:rPr>
        <w:t xml:space="preserve"> London.</w:t>
      </w:r>
      <w:proofErr w:type="gramEnd"/>
    </w:p>
    <w:p w14:paraId="3AE26D9F"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pacing w:val="-3"/>
          <w:sz w:val="24"/>
          <w:szCs w:val="24"/>
        </w:rPr>
        <w:t>Carlaw</w:t>
      </w:r>
      <w:proofErr w:type="spellEnd"/>
      <w:r w:rsidRPr="00F10F40">
        <w:rPr>
          <w:rFonts w:ascii="Times New Roman" w:hAnsi="Times New Roman"/>
          <w:spacing w:val="-3"/>
          <w:sz w:val="24"/>
          <w:szCs w:val="24"/>
        </w:rPr>
        <w:t xml:space="preserve">, K., Oxley, L., Walker, P., Thorns, D., </w:t>
      </w:r>
      <w:proofErr w:type="spellStart"/>
      <w:r w:rsidRPr="00F10F40">
        <w:rPr>
          <w:rFonts w:ascii="Times New Roman" w:hAnsi="Times New Roman"/>
          <w:spacing w:val="-3"/>
          <w:sz w:val="24"/>
          <w:szCs w:val="24"/>
        </w:rPr>
        <w:t>Nuth</w:t>
      </w:r>
      <w:proofErr w:type="spellEnd"/>
      <w:r w:rsidRPr="00F10F40">
        <w:rPr>
          <w:rFonts w:ascii="Times New Roman" w:hAnsi="Times New Roman"/>
          <w:spacing w:val="-3"/>
          <w:sz w:val="24"/>
          <w:szCs w:val="24"/>
        </w:rPr>
        <w:t xml:space="preserve">, M., 2006, </w:t>
      </w:r>
      <w:proofErr w:type="gramStart"/>
      <w:r w:rsidRPr="00F10F40">
        <w:rPr>
          <w:rFonts w:ascii="Times New Roman" w:hAnsi="Times New Roman"/>
          <w:spacing w:val="-3"/>
          <w:sz w:val="24"/>
          <w:szCs w:val="24"/>
        </w:rPr>
        <w:t>Beyond</w:t>
      </w:r>
      <w:proofErr w:type="gramEnd"/>
      <w:r w:rsidRPr="00F10F40">
        <w:rPr>
          <w:rFonts w:ascii="Times New Roman" w:hAnsi="Times New Roman"/>
          <w:spacing w:val="-3"/>
          <w:sz w:val="24"/>
          <w:szCs w:val="24"/>
        </w:rPr>
        <w:t xml:space="preserve"> the hype: Intellectual property and the knowledge society/knowledge economy, Journal of Economic Surveys, 20, 633-690. </w:t>
      </w:r>
    </w:p>
    <w:p w14:paraId="1B9447CD" w14:textId="77777777" w:rsidR="0034751A" w:rsidRPr="00F10F40" w:rsidRDefault="0034751A" w:rsidP="00C14650">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rPr>
      </w:pPr>
      <w:proofErr w:type="spellStart"/>
      <w:r w:rsidRPr="00F10F40">
        <w:rPr>
          <w:rFonts w:ascii="Times New Roman" w:hAnsi="Times New Roman"/>
          <w:spacing w:val="-3"/>
          <w:sz w:val="24"/>
          <w:szCs w:val="24"/>
        </w:rPr>
        <w:t>Chaharbaghi</w:t>
      </w:r>
      <w:proofErr w:type="spellEnd"/>
      <w:r w:rsidRPr="00F10F40">
        <w:rPr>
          <w:rFonts w:ascii="Times New Roman" w:hAnsi="Times New Roman"/>
          <w:spacing w:val="-3"/>
          <w:sz w:val="24"/>
          <w:szCs w:val="24"/>
        </w:rPr>
        <w:t>, K., Lynch, R., 1999, Sustainable competitive advantage: Towards a dynamic resource-based strategy, Management Decision, 37(1), 45-50.</w:t>
      </w:r>
    </w:p>
    <w:p w14:paraId="2293518D" w14:textId="77777777" w:rsidR="00103244" w:rsidRPr="00F10F40" w:rsidRDefault="00810AD0" w:rsidP="0034751A">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r w:rsidRPr="00F10F40">
        <w:rPr>
          <w:rStyle w:val="stnd1"/>
          <w:rFonts w:ascii="Times New Roman" w:hAnsi="Times New Roman" w:cs="Times New Roman"/>
          <w:color w:val="auto"/>
          <w:sz w:val="24"/>
          <w:szCs w:val="24"/>
        </w:rPr>
        <w:t xml:space="preserve">Chau, P., 1997, Re-examining a model for evaluating information centre success using a structural equation modelling approach, Decision Sciences, 28(2), 309-334. </w:t>
      </w:r>
    </w:p>
    <w:p w14:paraId="08AC4C0B"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r w:rsidRPr="00F10F40">
        <w:rPr>
          <w:rStyle w:val="stnd1"/>
          <w:rFonts w:ascii="Times New Roman" w:hAnsi="Times New Roman" w:cs="Times New Roman"/>
          <w:color w:val="auto"/>
          <w:sz w:val="24"/>
          <w:szCs w:val="24"/>
        </w:rPr>
        <w:t xml:space="preserve">Chou, C.P., </w:t>
      </w:r>
      <w:proofErr w:type="spellStart"/>
      <w:r w:rsidRPr="00F10F40">
        <w:rPr>
          <w:rStyle w:val="stnd1"/>
          <w:rFonts w:ascii="Times New Roman" w:hAnsi="Times New Roman" w:cs="Times New Roman"/>
          <w:color w:val="auto"/>
          <w:sz w:val="24"/>
          <w:szCs w:val="24"/>
        </w:rPr>
        <w:t>Bentler</w:t>
      </w:r>
      <w:proofErr w:type="spellEnd"/>
      <w:r w:rsidRPr="00F10F40">
        <w:rPr>
          <w:rStyle w:val="stnd1"/>
          <w:rFonts w:ascii="Times New Roman" w:hAnsi="Times New Roman" w:cs="Times New Roman"/>
          <w:color w:val="auto"/>
          <w:sz w:val="24"/>
          <w:szCs w:val="24"/>
        </w:rPr>
        <w:t xml:space="preserve">, P.M., </w:t>
      </w:r>
      <w:proofErr w:type="spellStart"/>
      <w:r w:rsidRPr="00F10F40">
        <w:rPr>
          <w:rStyle w:val="stnd1"/>
          <w:rFonts w:ascii="Times New Roman" w:hAnsi="Times New Roman" w:cs="Times New Roman"/>
          <w:color w:val="auto"/>
          <w:sz w:val="24"/>
          <w:szCs w:val="24"/>
        </w:rPr>
        <w:t>Satorra</w:t>
      </w:r>
      <w:proofErr w:type="spellEnd"/>
      <w:r w:rsidRPr="00F10F40">
        <w:rPr>
          <w:rStyle w:val="stnd1"/>
          <w:rFonts w:ascii="Times New Roman" w:hAnsi="Times New Roman" w:cs="Times New Roman"/>
          <w:color w:val="auto"/>
          <w:sz w:val="24"/>
          <w:szCs w:val="24"/>
        </w:rPr>
        <w:t xml:space="preserve">, A., 1991, Scaled test statistics and robust standard errors for </w:t>
      </w:r>
      <w:proofErr w:type="spellStart"/>
      <w:r w:rsidRPr="00F10F40">
        <w:rPr>
          <w:rStyle w:val="stnd1"/>
          <w:rFonts w:ascii="Times New Roman" w:hAnsi="Times New Roman" w:cs="Times New Roman"/>
          <w:color w:val="auto"/>
          <w:sz w:val="24"/>
          <w:szCs w:val="24"/>
        </w:rPr>
        <w:t>nonnormal</w:t>
      </w:r>
      <w:proofErr w:type="spellEnd"/>
      <w:r w:rsidRPr="00F10F40">
        <w:rPr>
          <w:rStyle w:val="stnd1"/>
          <w:rFonts w:ascii="Times New Roman" w:hAnsi="Times New Roman" w:cs="Times New Roman"/>
          <w:color w:val="auto"/>
          <w:sz w:val="24"/>
          <w:szCs w:val="24"/>
        </w:rPr>
        <w:t xml:space="preserve"> data in covariance structure analysis, British Journal of Mathematical and Statistical Psychology, 44, 347-357. </w:t>
      </w:r>
    </w:p>
    <w:p w14:paraId="54EDEFDA" w14:textId="77777777" w:rsidR="0034751A" w:rsidRPr="00F10F40" w:rsidRDefault="0034751A"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proofErr w:type="spellStart"/>
      <w:r w:rsidRPr="00F10F40">
        <w:rPr>
          <w:rStyle w:val="stnd1"/>
          <w:rFonts w:ascii="Times New Roman" w:hAnsi="Times New Roman" w:cs="Times New Roman"/>
          <w:color w:val="auto"/>
          <w:sz w:val="24"/>
          <w:szCs w:val="24"/>
        </w:rPr>
        <w:t>Cotora</w:t>
      </w:r>
      <w:proofErr w:type="spellEnd"/>
      <w:r w:rsidRPr="00F10F40">
        <w:rPr>
          <w:rStyle w:val="stnd1"/>
          <w:rFonts w:ascii="Times New Roman" w:hAnsi="Times New Roman" w:cs="Times New Roman"/>
          <w:color w:val="auto"/>
          <w:sz w:val="24"/>
          <w:szCs w:val="24"/>
        </w:rPr>
        <w:t>, L., 2007, Managing and measuring the intangibles to tangibles value flows and conversion process: Romanian Space Agency case study, Measuring Business Excellence, 11(1), 53-60.</w:t>
      </w:r>
    </w:p>
    <w:p w14:paraId="47175E54" w14:textId="77777777" w:rsidR="0034751A" w:rsidRPr="00F10F40" w:rsidRDefault="0034751A"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proofErr w:type="spellStart"/>
      <w:r w:rsidRPr="00F10F40">
        <w:rPr>
          <w:rStyle w:val="stnd1"/>
          <w:rFonts w:ascii="Times New Roman" w:hAnsi="Times New Roman" w:cs="Times New Roman"/>
          <w:color w:val="auto"/>
          <w:sz w:val="24"/>
          <w:szCs w:val="24"/>
        </w:rPr>
        <w:t>Cricelli</w:t>
      </w:r>
      <w:proofErr w:type="spellEnd"/>
      <w:r w:rsidRPr="00F10F40">
        <w:rPr>
          <w:rStyle w:val="stnd1"/>
          <w:rFonts w:ascii="Times New Roman" w:hAnsi="Times New Roman" w:cs="Times New Roman"/>
          <w:color w:val="auto"/>
          <w:sz w:val="24"/>
          <w:szCs w:val="24"/>
        </w:rPr>
        <w:t xml:space="preserve">, L., Greco, M., </w:t>
      </w:r>
      <w:proofErr w:type="spellStart"/>
      <w:r w:rsidR="001C20F6" w:rsidRPr="00F10F40">
        <w:rPr>
          <w:rStyle w:val="stnd1"/>
          <w:rFonts w:ascii="Times New Roman" w:hAnsi="Times New Roman" w:cs="Times New Roman"/>
          <w:color w:val="auto"/>
          <w:sz w:val="24"/>
          <w:szCs w:val="24"/>
        </w:rPr>
        <w:t>Grimaldi</w:t>
      </w:r>
      <w:proofErr w:type="spellEnd"/>
      <w:r w:rsidR="001C20F6" w:rsidRPr="00F10F40">
        <w:rPr>
          <w:rStyle w:val="stnd1"/>
          <w:rFonts w:ascii="Times New Roman" w:hAnsi="Times New Roman" w:cs="Times New Roman"/>
          <w:color w:val="auto"/>
          <w:sz w:val="24"/>
          <w:szCs w:val="24"/>
        </w:rPr>
        <w:t xml:space="preserve">, M., 2014, </w:t>
      </w:r>
      <w:proofErr w:type="gramStart"/>
      <w:r w:rsidR="001C20F6" w:rsidRPr="00F10F40">
        <w:rPr>
          <w:rStyle w:val="stnd1"/>
          <w:rFonts w:ascii="Times New Roman" w:hAnsi="Times New Roman" w:cs="Times New Roman"/>
          <w:color w:val="auto"/>
          <w:sz w:val="24"/>
          <w:szCs w:val="24"/>
        </w:rPr>
        <w:t>An</w:t>
      </w:r>
      <w:proofErr w:type="gramEnd"/>
      <w:r w:rsidR="001C20F6" w:rsidRPr="00F10F40">
        <w:rPr>
          <w:rStyle w:val="stnd1"/>
          <w:rFonts w:ascii="Times New Roman" w:hAnsi="Times New Roman" w:cs="Times New Roman"/>
          <w:color w:val="auto"/>
          <w:sz w:val="24"/>
          <w:szCs w:val="24"/>
        </w:rPr>
        <w:t xml:space="preserve"> overall index of intellectual capital, Management Research Review, 37(10), 880-901.</w:t>
      </w:r>
    </w:p>
    <w:p w14:paraId="668A9813" w14:textId="77777777" w:rsidR="00A96ABF" w:rsidRPr="00F10F40" w:rsidRDefault="00A96ABF" w:rsidP="00A96ABF">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rPr>
      </w:pPr>
      <w:r w:rsidRPr="00F10F40">
        <w:rPr>
          <w:rFonts w:ascii="Times New Roman" w:hAnsi="Times New Roman"/>
          <w:sz w:val="24"/>
          <w:szCs w:val="24"/>
        </w:rPr>
        <w:t>Davenport, T.H., Delong, D.W., Beers, M.C., 1998, Successful knowledge management projects, Sloan Management Review, 39(2), 43-57.</w:t>
      </w:r>
    </w:p>
    <w:p w14:paraId="6DF90FC1" w14:textId="77777777" w:rsidR="008526DE" w:rsidRPr="00F10F40" w:rsidRDefault="008526DE" w:rsidP="008526DE">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r w:rsidRPr="00F10F40">
        <w:rPr>
          <w:rFonts w:ascii="Times New Roman" w:hAnsi="Times New Roman"/>
          <w:sz w:val="24"/>
          <w:szCs w:val="24"/>
        </w:rPr>
        <w:t xml:space="preserve">Davenport, T., </w:t>
      </w:r>
      <w:proofErr w:type="spellStart"/>
      <w:r w:rsidRPr="00F10F40">
        <w:rPr>
          <w:rFonts w:ascii="Times New Roman" w:hAnsi="Times New Roman"/>
          <w:sz w:val="24"/>
          <w:szCs w:val="24"/>
        </w:rPr>
        <w:t>Prusak</w:t>
      </w:r>
      <w:proofErr w:type="spellEnd"/>
      <w:r w:rsidRPr="00F10F40">
        <w:rPr>
          <w:rFonts w:ascii="Times New Roman" w:hAnsi="Times New Roman"/>
          <w:sz w:val="24"/>
          <w:szCs w:val="24"/>
        </w:rPr>
        <w:t>, L., 1998, Working knowledge: how orga</w:t>
      </w:r>
      <w:r w:rsidR="00103244" w:rsidRPr="00F10F40">
        <w:rPr>
          <w:rFonts w:ascii="Times New Roman" w:hAnsi="Times New Roman"/>
          <w:sz w:val="24"/>
          <w:szCs w:val="24"/>
        </w:rPr>
        <w:t xml:space="preserve">nizations manage what they </w:t>
      </w:r>
      <w:r w:rsidR="00103244" w:rsidRPr="00F10F40">
        <w:rPr>
          <w:rFonts w:ascii="Times New Roman" w:hAnsi="Times New Roman"/>
          <w:sz w:val="24"/>
          <w:szCs w:val="24"/>
        </w:rPr>
        <w:lastRenderedPageBreak/>
        <w:t>know,</w:t>
      </w:r>
      <w:r w:rsidRPr="00F10F40">
        <w:rPr>
          <w:rFonts w:ascii="Times New Roman" w:hAnsi="Times New Roman"/>
          <w:sz w:val="24"/>
          <w:szCs w:val="24"/>
        </w:rPr>
        <w:t xml:space="preserve"> </w:t>
      </w:r>
      <w:r w:rsidR="00103244" w:rsidRPr="00F10F40">
        <w:rPr>
          <w:rFonts w:ascii="Times New Roman" w:hAnsi="Times New Roman"/>
          <w:sz w:val="24"/>
          <w:szCs w:val="24"/>
        </w:rPr>
        <w:t>Harvard Business School Press, Boston, Massachusetts.</w:t>
      </w:r>
    </w:p>
    <w:p w14:paraId="06DE4CD0" w14:textId="77777777" w:rsidR="003E785E" w:rsidRPr="00F10F40" w:rsidRDefault="0061205D" w:rsidP="001A39C1">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Davis, L., 2004, Intellectual property rights, strategy and policy, Economics of Innovation and New Technology, 13(5), 399-415.</w:t>
      </w:r>
    </w:p>
    <w:p w14:paraId="1935780B"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pacing w:val="-3"/>
          <w:sz w:val="24"/>
          <w:szCs w:val="24"/>
        </w:rPr>
        <w:t>Dittrich</w:t>
      </w:r>
      <w:proofErr w:type="spellEnd"/>
      <w:r w:rsidR="008729F0" w:rsidRPr="00F10F40">
        <w:rPr>
          <w:rFonts w:ascii="Times New Roman" w:hAnsi="Times New Roman"/>
          <w:spacing w:val="-3"/>
          <w:sz w:val="24"/>
          <w:szCs w:val="24"/>
        </w:rPr>
        <w:t>,</w:t>
      </w:r>
      <w:r w:rsidRPr="00F10F40">
        <w:rPr>
          <w:rFonts w:ascii="Times New Roman" w:hAnsi="Times New Roman"/>
          <w:spacing w:val="-3"/>
          <w:sz w:val="24"/>
          <w:szCs w:val="24"/>
        </w:rPr>
        <w:t xml:space="preserve"> K., </w:t>
      </w:r>
      <w:proofErr w:type="spellStart"/>
      <w:r w:rsidRPr="00F10F40">
        <w:rPr>
          <w:rFonts w:ascii="Times New Roman" w:hAnsi="Times New Roman"/>
          <w:spacing w:val="-3"/>
          <w:sz w:val="24"/>
          <w:szCs w:val="24"/>
        </w:rPr>
        <w:t>Duysters</w:t>
      </w:r>
      <w:proofErr w:type="spellEnd"/>
      <w:r w:rsidRPr="00F10F40">
        <w:rPr>
          <w:rFonts w:ascii="Times New Roman" w:hAnsi="Times New Roman"/>
          <w:spacing w:val="-3"/>
          <w:sz w:val="24"/>
          <w:szCs w:val="24"/>
        </w:rPr>
        <w:t xml:space="preserve">, G., 2007, </w:t>
      </w:r>
      <w:proofErr w:type="gramStart"/>
      <w:r w:rsidRPr="00F10F40">
        <w:rPr>
          <w:rFonts w:ascii="Times New Roman" w:hAnsi="Times New Roman"/>
          <w:spacing w:val="-3"/>
          <w:sz w:val="24"/>
          <w:szCs w:val="24"/>
        </w:rPr>
        <w:t>Networking</w:t>
      </w:r>
      <w:proofErr w:type="gramEnd"/>
      <w:r w:rsidRPr="00F10F40">
        <w:rPr>
          <w:rFonts w:ascii="Times New Roman" w:hAnsi="Times New Roman"/>
          <w:spacing w:val="-3"/>
          <w:sz w:val="24"/>
          <w:szCs w:val="24"/>
        </w:rPr>
        <w:t xml:space="preserve"> as a means to strategy change: the case of open innovation in mobile telephone, Journal of Product Innovation Management, 24, 510-521. </w:t>
      </w:r>
    </w:p>
    <w:p w14:paraId="334B057B"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rPr>
      </w:pPr>
      <w:proofErr w:type="spellStart"/>
      <w:r w:rsidRPr="00F10F40">
        <w:rPr>
          <w:rFonts w:ascii="Times New Roman" w:hAnsi="Times New Roman"/>
          <w:spacing w:val="-3"/>
          <w:sz w:val="24"/>
          <w:szCs w:val="24"/>
        </w:rPr>
        <w:t>Enkel</w:t>
      </w:r>
      <w:proofErr w:type="spellEnd"/>
      <w:r w:rsidRPr="00F10F40">
        <w:rPr>
          <w:rFonts w:ascii="Times New Roman" w:hAnsi="Times New Roman"/>
          <w:spacing w:val="-3"/>
          <w:sz w:val="24"/>
          <w:szCs w:val="24"/>
        </w:rPr>
        <w:t xml:space="preserve">, E., </w:t>
      </w:r>
      <w:proofErr w:type="spellStart"/>
      <w:r w:rsidRPr="00F10F40">
        <w:rPr>
          <w:rFonts w:ascii="Times New Roman" w:hAnsi="Times New Roman"/>
          <w:spacing w:val="-3"/>
          <w:sz w:val="24"/>
          <w:szCs w:val="24"/>
        </w:rPr>
        <w:t>Kausch</w:t>
      </w:r>
      <w:proofErr w:type="spellEnd"/>
      <w:r w:rsidRPr="00F10F40">
        <w:rPr>
          <w:rFonts w:ascii="Times New Roman" w:hAnsi="Times New Roman"/>
          <w:spacing w:val="-3"/>
          <w:sz w:val="24"/>
          <w:szCs w:val="24"/>
        </w:rPr>
        <w:t xml:space="preserve">, C., </w:t>
      </w:r>
      <w:proofErr w:type="spellStart"/>
      <w:r w:rsidRPr="00F10F40">
        <w:rPr>
          <w:rFonts w:ascii="Times New Roman" w:hAnsi="Times New Roman"/>
          <w:spacing w:val="-3"/>
          <w:sz w:val="24"/>
          <w:szCs w:val="24"/>
        </w:rPr>
        <w:t>Gassmann</w:t>
      </w:r>
      <w:proofErr w:type="spellEnd"/>
      <w:r w:rsidRPr="00F10F40">
        <w:rPr>
          <w:rFonts w:ascii="Times New Roman" w:hAnsi="Times New Roman"/>
          <w:spacing w:val="-3"/>
          <w:sz w:val="24"/>
          <w:szCs w:val="24"/>
        </w:rPr>
        <w:t xml:space="preserve">, O., 2005, Managing the risk of customer integration, European Management Journal, 23, 203-213. </w:t>
      </w:r>
    </w:p>
    <w:p w14:paraId="601DFE19" w14:textId="77777777" w:rsidR="00841AC9" w:rsidRPr="00F10F40" w:rsidRDefault="00810AD0" w:rsidP="00C14650">
      <w:pPr>
        <w:tabs>
          <w:tab w:val="left" w:pos="0"/>
        </w:tabs>
        <w:spacing w:after="60" w:line="240" w:lineRule="auto"/>
        <w:ind w:left="720" w:hanging="720"/>
        <w:jc w:val="both"/>
        <w:rPr>
          <w:rFonts w:ascii="Times New Roman" w:hAnsi="Times New Roman"/>
          <w:sz w:val="24"/>
          <w:szCs w:val="24"/>
          <w:lang w:eastAsia="en-US"/>
        </w:rPr>
      </w:pPr>
      <w:proofErr w:type="spellStart"/>
      <w:r w:rsidRPr="00F10F40">
        <w:rPr>
          <w:rFonts w:ascii="Times New Roman" w:hAnsi="Times New Roman"/>
          <w:sz w:val="24"/>
          <w:szCs w:val="24"/>
          <w:lang w:eastAsia="en-US"/>
        </w:rPr>
        <w:t>Erden</w:t>
      </w:r>
      <w:proofErr w:type="spellEnd"/>
      <w:r w:rsidRPr="00F10F40">
        <w:rPr>
          <w:rFonts w:ascii="Times New Roman" w:hAnsi="Times New Roman"/>
          <w:sz w:val="24"/>
          <w:szCs w:val="24"/>
          <w:lang w:eastAsia="en-US"/>
        </w:rPr>
        <w:t xml:space="preserve">, Z., </w:t>
      </w:r>
      <w:proofErr w:type="spellStart"/>
      <w:r w:rsidRPr="00F10F40">
        <w:rPr>
          <w:rFonts w:ascii="Times New Roman" w:hAnsi="Times New Roman"/>
          <w:sz w:val="24"/>
          <w:szCs w:val="24"/>
          <w:lang w:eastAsia="en-US"/>
        </w:rPr>
        <w:t>Klang</w:t>
      </w:r>
      <w:proofErr w:type="spellEnd"/>
      <w:r w:rsidRPr="00F10F40">
        <w:rPr>
          <w:rFonts w:ascii="Times New Roman" w:hAnsi="Times New Roman"/>
          <w:sz w:val="24"/>
          <w:szCs w:val="24"/>
          <w:lang w:eastAsia="en-US"/>
        </w:rPr>
        <w:t xml:space="preserve">, D., </w:t>
      </w:r>
      <w:proofErr w:type="spellStart"/>
      <w:r w:rsidRPr="00F10F40">
        <w:rPr>
          <w:rFonts w:ascii="Times New Roman" w:hAnsi="Times New Roman"/>
          <w:sz w:val="24"/>
          <w:szCs w:val="24"/>
          <w:lang w:eastAsia="en-US"/>
        </w:rPr>
        <w:t>Sydler</w:t>
      </w:r>
      <w:proofErr w:type="spellEnd"/>
      <w:r w:rsidRPr="00F10F40">
        <w:rPr>
          <w:rFonts w:ascii="Times New Roman" w:hAnsi="Times New Roman"/>
          <w:sz w:val="24"/>
          <w:szCs w:val="24"/>
          <w:lang w:eastAsia="en-US"/>
        </w:rPr>
        <w:t>, R.,</w:t>
      </w:r>
      <w:r w:rsidR="00841AC9" w:rsidRPr="00F10F40">
        <w:rPr>
          <w:rFonts w:ascii="Times New Roman" w:hAnsi="Times New Roman"/>
          <w:sz w:val="24"/>
          <w:szCs w:val="24"/>
          <w:lang w:eastAsia="en-US"/>
        </w:rPr>
        <w:t xml:space="preserve"> </w:t>
      </w:r>
      <w:r w:rsidRPr="00F10F40">
        <w:rPr>
          <w:rFonts w:ascii="Times New Roman" w:hAnsi="Times New Roman"/>
          <w:sz w:val="24"/>
          <w:szCs w:val="24"/>
          <w:lang w:eastAsia="en-US"/>
        </w:rPr>
        <w:t>von Krogh, G.</w:t>
      </w:r>
      <w:r w:rsidR="00841AC9" w:rsidRPr="00F10F40">
        <w:rPr>
          <w:rFonts w:ascii="Times New Roman" w:hAnsi="Times New Roman"/>
          <w:sz w:val="24"/>
          <w:szCs w:val="24"/>
          <w:lang w:eastAsia="en-US"/>
        </w:rPr>
        <w:t>,</w:t>
      </w:r>
      <w:r w:rsidRPr="00F10F40">
        <w:rPr>
          <w:rFonts w:ascii="Times New Roman" w:hAnsi="Times New Roman"/>
          <w:sz w:val="24"/>
          <w:szCs w:val="24"/>
          <w:lang w:eastAsia="en-US"/>
        </w:rPr>
        <w:t xml:space="preserve"> 2014,</w:t>
      </w:r>
      <w:r w:rsidR="00D80088" w:rsidRPr="00F10F40">
        <w:rPr>
          <w:rFonts w:ascii="Times New Roman" w:hAnsi="Times New Roman"/>
          <w:sz w:val="24"/>
          <w:szCs w:val="24"/>
          <w:lang w:eastAsia="en-US"/>
        </w:rPr>
        <w:t xml:space="preserve"> “</w:t>
      </w:r>
      <w:r w:rsidRPr="00F10F40">
        <w:rPr>
          <w:rFonts w:ascii="Times New Roman" w:hAnsi="Times New Roman"/>
          <w:sz w:val="24"/>
          <w:szCs w:val="24"/>
          <w:lang w:eastAsia="en-US"/>
        </w:rPr>
        <w:t xml:space="preserve">How can </w:t>
      </w:r>
      <w:r w:rsidR="00841AC9" w:rsidRPr="00F10F40">
        <w:rPr>
          <w:rFonts w:ascii="Times New Roman" w:hAnsi="Times New Roman"/>
          <w:sz w:val="24"/>
          <w:szCs w:val="24"/>
          <w:lang w:eastAsia="en-US"/>
        </w:rPr>
        <w:t>w</w:t>
      </w:r>
      <w:r w:rsidRPr="00F10F40">
        <w:rPr>
          <w:rFonts w:ascii="Times New Roman" w:hAnsi="Times New Roman"/>
          <w:sz w:val="24"/>
          <w:szCs w:val="24"/>
          <w:lang w:eastAsia="en-US"/>
        </w:rPr>
        <w:t xml:space="preserve">e </w:t>
      </w:r>
      <w:r w:rsidR="00841AC9" w:rsidRPr="00F10F40">
        <w:rPr>
          <w:rFonts w:ascii="Times New Roman" w:hAnsi="Times New Roman"/>
          <w:sz w:val="24"/>
          <w:szCs w:val="24"/>
          <w:lang w:eastAsia="en-US"/>
        </w:rPr>
        <w:t>s</w:t>
      </w:r>
      <w:r w:rsidRPr="00F10F40">
        <w:rPr>
          <w:rFonts w:ascii="Times New Roman" w:hAnsi="Times New Roman"/>
          <w:sz w:val="24"/>
          <w:szCs w:val="24"/>
          <w:lang w:eastAsia="en-US"/>
        </w:rPr>
        <w:t xml:space="preserve">ignal the </w:t>
      </w:r>
      <w:r w:rsidR="00841AC9" w:rsidRPr="00F10F40">
        <w:rPr>
          <w:rFonts w:ascii="Times New Roman" w:hAnsi="Times New Roman"/>
          <w:sz w:val="24"/>
          <w:szCs w:val="24"/>
          <w:lang w:eastAsia="en-US"/>
        </w:rPr>
        <w:t>v</w:t>
      </w:r>
      <w:r w:rsidRPr="00F10F40">
        <w:rPr>
          <w:rFonts w:ascii="Times New Roman" w:hAnsi="Times New Roman"/>
          <w:sz w:val="24"/>
          <w:szCs w:val="24"/>
          <w:lang w:eastAsia="en-US"/>
        </w:rPr>
        <w:t xml:space="preserve">alue of </w:t>
      </w:r>
      <w:r w:rsidR="00841AC9" w:rsidRPr="00F10F40">
        <w:rPr>
          <w:rFonts w:ascii="Times New Roman" w:hAnsi="Times New Roman"/>
          <w:sz w:val="24"/>
          <w:szCs w:val="24"/>
          <w:lang w:eastAsia="en-US"/>
        </w:rPr>
        <w:t>o</w:t>
      </w:r>
      <w:r w:rsidRPr="00F10F40">
        <w:rPr>
          <w:rFonts w:ascii="Times New Roman" w:hAnsi="Times New Roman"/>
          <w:sz w:val="24"/>
          <w:szCs w:val="24"/>
          <w:lang w:eastAsia="en-US"/>
        </w:rPr>
        <w:t xml:space="preserve">ur </w:t>
      </w:r>
      <w:r w:rsidR="00841AC9" w:rsidRPr="00F10F40">
        <w:rPr>
          <w:rFonts w:ascii="Times New Roman" w:hAnsi="Times New Roman"/>
          <w:sz w:val="24"/>
          <w:szCs w:val="24"/>
          <w:lang w:eastAsia="en-US"/>
        </w:rPr>
        <w:t>k</w:t>
      </w:r>
      <w:r w:rsidRPr="00F10F40">
        <w:rPr>
          <w:rFonts w:ascii="Times New Roman" w:hAnsi="Times New Roman"/>
          <w:sz w:val="24"/>
          <w:szCs w:val="24"/>
          <w:lang w:eastAsia="en-US"/>
        </w:rPr>
        <w:t>nowledge?</w:t>
      </w:r>
      <w:r w:rsidR="00841AC9" w:rsidRPr="00F10F40">
        <w:rPr>
          <w:rFonts w:ascii="Times New Roman" w:hAnsi="Times New Roman"/>
          <w:sz w:val="24"/>
          <w:szCs w:val="24"/>
          <w:lang w:eastAsia="en-US"/>
        </w:rPr>
        <w:t>”</w:t>
      </w:r>
      <w:r w:rsidRPr="00F10F40">
        <w:rPr>
          <w:rFonts w:ascii="Times New Roman" w:hAnsi="Times New Roman"/>
          <w:sz w:val="24"/>
          <w:szCs w:val="24"/>
          <w:lang w:eastAsia="en-US"/>
        </w:rPr>
        <w:t xml:space="preserve"> Knowledge-based </w:t>
      </w:r>
      <w:r w:rsidR="00841AC9" w:rsidRPr="00F10F40">
        <w:rPr>
          <w:rFonts w:ascii="Times New Roman" w:hAnsi="Times New Roman"/>
          <w:sz w:val="24"/>
          <w:szCs w:val="24"/>
          <w:lang w:eastAsia="en-US"/>
        </w:rPr>
        <w:t>r</w:t>
      </w:r>
      <w:r w:rsidRPr="00F10F40">
        <w:rPr>
          <w:rFonts w:ascii="Times New Roman" w:hAnsi="Times New Roman"/>
          <w:sz w:val="24"/>
          <w:szCs w:val="24"/>
          <w:lang w:eastAsia="en-US"/>
        </w:rPr>
        <w:t xml:space="preserve">eputation and its </w:t>
      </w:r>
      <w:r w:rsidR="00841AC9" w:rsidRPr="00F10F40">
        <w:rPr>
          <w:rFonts w:ascii="Times New Roman" w:hAnsi="Times New Roman"/>
          <w:sz w:val="24"/>
          <w:szCs w:val="24"/>
          <w:lang w:eastAsia="en-US"/>
        </w:rPr>
        <w:t>i</w:t>
      </w:r>
      <w:r w:rsidRPr="00F10F40">
        <w:rPr>
          <w:rFonts w:ascii="Times New Roman" w:hAnsi="Times New Roman"/>
          <w:sz w:val="24"/>
          <w:szCs w:val="24"/>
          <w:lang w:eastAsia="en-US"/>
        </w:rPr>
        <w:t xml:space="preserve">mpact on </w:t>
      </w:r>
      <w:r w:rsidR="00841AC9" w:rsidRPr="00F10F40">
        <w:rPr>
          <w:rFonts w:ascii="Times New Roman" w:hAnsi="Times New Roman"/>
          <w:sz w:val="24"/>
          <w:szCs w:val="24"/>
          <w:lang w:eastAsia="en-US"/>
        </w:rPr>
        <w:t>f</w:t>
      </w:r>
      <w:r w:rsidRPr="00F10F40">
        <w:rPr>
          <w:rFonts w:ascii="Times New Roman" w:hAnsi="Times New Roman"/>
          <w:sz w:val="24"/>
          <w:szCs w:val="24"/>
          <w:lang w:eastAsia="en-US"/>
        </w:rPr>
        <w:t xml:space="preserve">irm </w:t>
      </w:r>
      <w:r w:rsidR="00841AC9" w:rsidRPr="00F10F40">
        <w:rPr>
          <w:rFonts w:ascii="Times New Roman" w:hAnsi="Times New Roman"/>
          <w:sz w:val="24"/>
          <w:szCs w:val="24"/>
          <w:lang w:eastAsia="en-US"/>
        </w:rPr>
        <w:t>p</w:t>
      </w:r>
      <w:r w:rsidRPr="00F10F40">
        <w:rPr>
          <w:rFonts w:ascii="Times New Roman" w:hAnsi="Times New Roman"/>
          <w:sz w:val="24"/>
          <w:szCs w:val="24"/>
          <w:lang w:eastAsia="en-US"/>
        </w:rPr>
        <w:t xml:space="preserve">erformance in </w:t>
      </w:r>
      <w:r w:rsidR="00841AC9" w:rsidRPr="00F10F40">
        <w:rPr>
          <w:rFonts w:ascii="Times New Roman" w:hAnsi="Times New Roman"/>
          <w:sz w:val="24"/>
          <w:szCs w:val="24"/>
          <w:lang w:eastAsia="en-US"/>
        </w:rPr>
        <w:t>s</w:t>
      </w:r>
      <w:r w:rsidRPr="00F10F40">
        <w:rPr>
          <w:rFonts w:ascii="Times New Roman" w:hAnsi="Times New Roman"/>
          <w:sz w:val="24"/>
          <w:szCs w:val="24"/>
          <w:lang w:eastAsia="en-US"/>
        </w:rPr>
        <w:t xml:space="preserve">cience-based </w:t>
      </w:r>
      <w:r w:rsidR="00841AC9" w:rsidRPr="00F10F40">
        <w:rPr>
          <w:rFonts w:ascii="Times New Roman" w:hAnsi="Times New Roman"/>
          <w:sz w:val="24"/>
          <w:szCs w:val="24"/>
          <w:lang w:eastAsia="en-US"/>
        </w:rPr>
        <w:t>i</w:t>
      </w:r>
      <w:r w:rsidRPr="00F10F40">
        <w:rPr>
          <w:rFonts w:ascii="Times New Roman" w:hAnsi="Times New Roman"/>
          <w:sz w:val="24"/>
          <w:szCs w:val="24"/>
          <w:lang w:eastAsia="en-US"/>
        </w:rPr>
        <w:t>ndustries</w:t>
      </w:r>
      <w:r w:rsidR="00841AC9" w:rsidRPr="00F10F40">
        <w:rPr>
          <w:rFonts w:ascii="Times New Roman" w:hAnsi="Times New Roman"/>
          <w:sz w:val="24"/>
          <w:szCs w:val="24"/>
          <w:lang w:eastAsia="en-US"/>
        </w:rPr>
        <w:t>,</w:t>
      </w:r>
      <w:r w:rsidRPr="00F10F40">
        <w:rPr>
          <w:rFonts w:ascii="Times New Roman" w:hAnsi="Times New Roman"/>
          <w:sz w:val="24"/>
          <w:szCs w:val="24"/>
          <w:lang w:eastAsia="en-US"/>
        </w:rPr>
        <w:t xml:space="preserve"> </w:t>
      </w:r>
      <w:r w:rsidRPr="00F10F40">
        <w:rPr>
          <w:rFonts w:ascii="Times New Roman" w:hAnsi="Times New Roman"/>
          <w:iCs/>
          <w:sz w:val="24"/>
          <w:szCs w:val="24"/>
          <w:lang w:eastAsia="en-US"/>
        </w:rPr>
        <w:t>Long Range Planning</w:t>
      </w:r>
      <w:r w:rsidR="00841AC9" w:rsidRPr="00F10F40">
        <w:rPr>
          <w:rFonts w:ascii="Times New Roman" w:hAnsi="Times New Roman"/>
          <w:sz w:val="24"/>
          <w:szCs w:val="24"/>
          <w:lang w:eastAsia="en-US"/>
        </w:rPr>
        <w:t xml:space="preserve">, In Press, </w:t>
      </w:r>
      <w:r w:rsidR="00841AC9" w:rsidRPr="00F10F40">
        <w:rPr>
          <w:rFonts w:ascii="Times New Roman" w:hAnsi="Times New Roman" w:hint="eastAsia"/>
          <w:sz w:val="24"/>
          <w:szCs w:val="24"/>
          <w:lang w:eastAsia="en-US"/>
        </w:rPr>
        <w:t>DOI: 10.1016/j.lrp.2014.07.003</w:t>
      </w:r>
      <w:r w:rsidR="00841AC9" w:rsidRPr="00F10F40">
        <w:rPr>
          <w:rFonts w:ascii="Times New Roman" w:hAnsi="Times New Roman"/>
          <w:sz w:val="24"/>
          <w:szCs w:val="24"/>
          <w:lang w:eastAsia="en-US"/>
        </w:rPr>
        <w:t xml:space="preserve">. </w:t>
      </w:r>
    </w:p>
    <w:p w14:paraId="79A9EAAE" w14:textId="77777777" w:rsidR="00D6570F" w:rsidRPr="00F10F40" w:rsidRDefault="00D6570F" w:rsidP="00D6570F">
      <w:pPr>
        <w:tabs>
          <w:tab w:val="left" w:pos="0"/>
        </w:tabs>
        <w:spacing w:after="60" w:line="240" w:lineRule="auto"/>
        <w:ind w:left="720" w:hanging="720"/>
        <w:jc w:val="both"/>
        <w:rPr>
          <w:rFonts w:ascii="Times New Roman" w:hAnsi="Times New Roman"/>
          <w:sz w:val="24"/>
          <w:szCs w:val="24"/>
          <w:lang w:eastAsia="en-US"/>
        </w:rPr>
      </w:pPr>
      <w:proofErr w:type="spellStart"/>
      <w:r w:rsidRPr="00F10F40">
        <w:rPr>
          <w:rFonts w:ascii="Times New Roman" w:hAnsi="Times New Roman"/>
          <w:sz w:val="24"/>
          <w:szCs w:val="24"/>
          <w:lang w:eastAsia="en-US"/>
        </w:rPr>
        <w:t>Forcadell</w:t>
      </w:r>
      <w:proofErr w:type="spellEnd"/>
      <w:r w:rsidRPr="00F10F40">
        <w:rPr>
          <w:rFonts w:ascii="Times New Roman" w:hAnsi="Times New Roman"/>
          <w:sz w:val="24"/>
          <w:szCs w:val="24"/>
          <w:lang w:eastAsia="en-US"/>
        </w:rPr>
        <w:t xml:space="preserve">, F.J., </w:t>
      </w:r>
      <w:proofErr w:type="spellStart"/>
      <w:r w:rsidRPr="00F10F40">
        <w:rPr>
          <w:rFonts w:ascii="Times New Roman" w:hAnsi="Times New Roman"/>
          <w:sz w:val="24"/>
          <w:szCs w:val="24"/>
          <w:lang w:eastAsia="en-US"/>
        </w:rPr>
        <w:t>Guadamillas</w:t>
      </w:r>
      <w:proofErr w:type="spellEnd"/>
      <w:r w:rsidRPr="00F10F40">
        <w:rPr>
          <w:rFonts w:ascii="Times New Roman" w:hAnsi="Times New Roman"/>
          <w:sz w:val="24"/>
          <w:szCs w:val="24"/>
          <w:lang w:eastAsia="en-US"/>
        </w:rPr>
        <w:t>, F., 2002, A case study on the implementation of a knowledge management strategy oriented to innovation, Knowledge and Process Management, 9(3), 162-71.</w:t>
      </w:r>
    </w:p>
    <w:p w14:paraId="069D211B" w14:textId="77777777" w:rsidR="001A39C1" w:rsidRPr="00F10F40" w:rsidRDefault="00810AD0"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proofErr w:type="spellStart"/>
      <w:r w:rsidRPr="00F10F40">
        <w:rPr>
          <w:rStyle w:val="stnd1"/>
          <w:rFonts w:ascii="Times New Roman" w:hAnsi="Times New Roman" w:cs="Times New Roman"/>
          <w:color w:val="auto"/>
          <w:sz w:val="24"/>
          <w:szCs w:val="24"/>
        </w:rPr>
        <w:t>Fornell</w:t>
      </w:r>
      <w:proofErr w:type="spellEnd"/>
      <w:r w:rsidRPr="00F10F40">
        <w:rPr>
          <w:rStyle w:val="stnd1"/>
          <w:rFonts w:ascii="Times New Roman" w:hAnsi="Times New Roman" w:cs="Times New Roman"/>
          <w:color w:val="auto"/>
          <w:sz w:val="24"/>
          <w:szCs w:val="24"/>
        </w:rPr>
        <w:t xml:space="preserve">, C., </w:t>
      </w:r>
      <w:proofErr w:type="spellStart"/>
      <w:r w:rsidRPr="00F10F40">
        <w:rPr>
          <w:rStyle w:val="stnd1"/>
          <w:rFonts w:ascii="Times New Roman" w:hAnsi="Times New Roman" w:cs="Times New Roman"/>
          <w:color w:val="auto"/>
          <w:sz w:val="24"/>
          <w:szCs w:val="24"/>
        </w:rPr>
        <w:t>Larcker</w:t>
      </w:r>
      <w:proofErr w:type="spellEnd"/>
      <w:r w:rsidRPr="00F10F40">
        <w:rPr>
          <w:rStyle w:val="stnd1"/>
          <w:rFonts w:ascii="Times New Roman" w:hAnsi="Times New Roman" w:cs="Times New Roman"/>
          <w:color w:val="auto"/>
          <w:sz w:val="24"/>
          <w:szCs w:val="24"/>
        </w:rPr>
        <w:t>, D., 1981, Evaluating structural equation models with unobservable variables and measurement error, Journal of Marketing Research, 18, 39-50.</w:t>
      </w:r>
    </w:p>
    <w:p w14:paraId="550BC114" w14:textId="77777777" w:rsidR="00810AD0" w:rsidRPr="00F10F40" w:rsidRDefault="001A39C1" w:rsidP="001A39C1">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r w:rsidRPr="00F10F40">
        <w:rPr>
          <w:rFonts w:ascii="Times New Roman" w:hAnsi="Times New Roman"/>
          <w:sz w:val="24"/>
          <w:szCs w:val="24"/>
        </w:rPr>
        <w:t xml:space="preserve">Garza-Reyes, J.A., </w:t>
      </w:r>
      <w:proofErr w:type="spellStart"/>
      <w:r w:rsidRPr="00F10F40">
        <w:rPr>
          <w:rFonts w:ascii="Times New Roman" w:hAnsi="Times New Roman"/>
          <w:sz w:val="24"/>
          <w:szCs w:val="24"/>
        </w:rPr>
        <w:t>Parkar</w:t>
      </w:r>
      <w:proofErr w:type="spellEnd"/>
      <w:r w:rsidRPr="00F10F40">
        <w:rPr>
          <w:rFonts w:ascii="Times New Roman" w:hAnsi="Times New Roman"/>
          <w:sz w:val="24"/>
          <w:szCs w:val="24"/>
        </w:rPr>
        <w:t xml:space="preserve">, H.S., </w:t>
      </w:r>
      <w:proofErr w:type="spellStart"/>
      <w:r w:rsidRPr="00F10F40">
        <w:rPr>
          <w:rFonts w:ascii="Times New Roman" w:hAnsi="Times New Roman"/>
          <w:sz w:val="24"/>
          <w:szCs w:val="24"/>
        </w:rPr>
        <w:t>Oraifige</w:t>
      </w:r>
      <w:proofErr w:type="spellEnd"/>
      <w:r w:rsidRPr="00F10F40">
        <w:rPr>
          <w:rFonts w:ascii="Times New Roman" w:hAnsi="Times New Roman"/>
          <w:sz w:val="24"/>
          <w:szCs w:val="24"/>
        </w:rPr>
        <w:t xml:space="preserve">, I., Soriano-Meier, H. and </w:t>
      </w:r>
      <w:proofErr w:type="spellStart"/>
      <w:r w:rsidRPr="00F10F40">
        <w:rPr>
          <w:rFonts w:ascii="Times New Roman" w:hAnsi="Times New Roman"/>
          <w:sz w:val="24"/>
          <w:szCs w:val="24"/>
        </w:rPr>
        <w:t>Harmanto</w:t>
      </w:r>
      <w:proofErr w:type="spellEnd"/>
      <w:r w:rsidRPr="00F10F40">
        <w:rPr>
          <w:rFonts w:ascii="Times New Roman" w:hAnsi="Times New Roman"/>
          <w:sz w:val="24"/>
          <w:szCs w:val="24"/>
        </w:rPr>
        <w:t xml:space="preserve">, D., 2012, An empirical-exploratory study of the status of lean manufacturing in India, </w:t>
      </w:r>
      <w:r w:rsidRPr="00F10F40">
        <w:rPr>
          <w:rFonts w:ascii="Times New Roman" w:hAnsi="Times New Roman"/>
          <w:iCs/>
          <w:sz w:val="24"/>
          <w:szCs w:val="24"/>
        </w:rPr>
        <w:t>International Journal of Business Excellence</w:t>
      </w:r>
      <w:r w:rsidR="00103244" w:rsidRPr="00F10F40">
        <w:rPr>
          <w:rFonts w:ascii="Times New Roman" w:hAnsi="Times New Roman"/>
          <w:sz w:val="24"/>
          <w:szCs w:val="24"/>
        </w:rPr>
        <w:t>, 5(4)</w:t>
      </w:r>
      <w:r w:rsidRPr="00F10F40">
        <w:rPr>
          <w:rFonts w:ascii="Times New Roman" w:hAnsi="Times New Roman"/>
          <w:sz w:val="24"/>
          <w:szCs w:val="24"/>
        </w:rPr>
        <w:t>, 395–412.</w:t>
      </w:r>
      <w:r w:rsidR="00810AD0" w:rsidRPr="00F10F40">
        <w:rPr>
          <w:rStyle w:val="stnd1"/>
          <w:rFonts w:ascii="Times New Roman" w:hAnsi="Times New Roman" w:cs="Times New Roman"/>
          <w:color w:val="auto"/>
          <w:sz w:val="24"/>
          <w:szCs w:val="24"/>
        </w:rPr>
        <w:t xml:space="preserve"> </w:t>
      </w:r>
    </w:p>
    <w:p w14:paraId="3EFB05EA" w14:textId="77777777" w:rsidR="00F10FD2" w:rsidRPr="00F10F40" w:rsidRDefault="00D6570F" w:rsidP="000A7F3C">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pacing w:val="-3"/>
          <w:sz w:val="24"/>
          <w:szCs w:val="24"/>
        </w:rPr>
      </w:pPr>
      <w:r w:rsidRPr="00F10F40">
        <w:rPr>
          <w:rFonts w:ascii="Times New Roman" w:hAnsi="Times New Roman"/>
          <w:spacing w:val="-3"/>
          <w:sz w:val="24"/>
          <w:szCs w:val="24"/>
        </w:rPr>
        <w:t xml:space="preserve">Gold, A.H., Malhotra, A., </w:t>
      </w:r>
      <w:proofErr w:type="spellStart"/>
      <w:r w:rsidRPr="00F10F40">
        <w:rPr>
          <w:rFonts w:ascii="Times New Roman" w:hAnsi="Times New Roman"/>
          <w:spacing w:val="-3"/>
          <w:sz w:val="24"/>
          <w:szCs w:val="24"/>
        </w:rPr>
        <w:t>Segars</w:t>
      </w:r>
      <w:proofErr w:type="spellEnd"/>
      <w:r w:rsidRPr="00F10F40">
        <w:rPr>
          <w:rFonts w:ascii="Times New Roman" w:hAnsi="Times New Roman"/>
          <w:spacing w:val="-3"/>
          <w:sz w:val="24"/>
          <w:szCs w:val="24"/>
        </w:rPr>
        <w:t>, A.H., 2001, Knowledge management: an organizational capabilities perspective, Journal of Management Information Systems, 18(1), 185-214.</w:t>
      </w:r>
    </w:p>
    <w:p w14:paraId="3F1EC031"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gramStart"/>
      <w:r w:rsidRPr="00F10F40">
        <w:rPr>
          <w:rFonts w:ascii="Times New Roman" w:hAnsi="Times New Roman"/>
          <w:spacing w:val="-3"/>
          <w:sz w:val="24"/>
          <w:szCs w:val="24"/>
        </w:rPr>
        <w:t>Grant, R., Baden-Fuller, C., 2004, Knowledge accessing theory of strategic alliances, Journal of Management Studies, 41, 61-84.</w:t>
      </w:r>
      <w:proofErr w:type="gramEnd"/>
      <w:r w:rsidRPr="00F10F40">
        <w:rPr>
          <w:rFonts w:ascii="Times New Roman" w:hAnsi="Times New Roman"/>
          <w:spacing w:val="-3"/>
          <w:sz w:val="24"/>
          <w:szCs w:val="24"/>
        </w:rPr>
        <w:t xml:space="preserve"> </w:t>
      </w:r>
    </w:p>
    <w:p w14:paraId="19BFFE01" w14:textId="77777777" w:rsidR="00D6570F" w:rsidRPr="00F10F40" w:rsidRDefault="00D6570F" w:rsidP="00D6570F">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Grover, V., Davenport, T.H., 2001, General perspectives on knowledge management: fostering a research agenda, Journal of Management Information Systems, 18(1), 5-21.</w:t>
      </w:r>
    </w:p>
    <w:p w14:paraId="75803CE9"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rPr>
      </w:pPr>
      <w:proofErr w:type="spellStart"/>
      <w:r w:rsidRPr="00F10F40">
        <w:rPr>
          <w:rFonts w:ascii="Times New Roman" w:hAnsi="Times New Roman"/>
          <w:spacing w:val="-3"/>
          <w:sz w:val="24"/>
          <w:szCs w:val="24"/>
        </w:rPr>
        <w:t>Hagedoorn</w:t>
      </w:r>
      <w:proofErr w:type="spellEnd"/>
      <w:r w:rsidRPr="00F10F40">
        <w:rPr>
          <w:rFonts w:ascii="Times New Roman" w:hAnsi="Times New Roman"/>
          <w:spacing w:val="-3"/>
          <w:sz w:val="24"/>
          <w:szCs w:val="24"/>
        </w:rPr>
        <w:t xml:space="preserve">, J., 2003, Sharing intellectual property rights: An exploratory study of joint patenting amongst companies, Industrial and Corporate Challenge, 12, 1035-1050. </w:t>
      </w:r>
    </w:p>
    <w:p w14:paraId="53AD9A99"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pacing w:val="-3"/>
          <w:sz w:val="24"/>
          <w:szCs w:val="24"/>
        </w:rPr>
      </w:pPr>
      <w:proofErr w:type="gramStart"/>
      <w:r w:rsidRPr="00F10F40">
        <w:rPr>
          <w:rStyle w:val="stnd1"/>
          <w:rFonts w:ascii="Times New Roman" w:hAnsi="Times New Roman" w:cs="Times New Roman"/>
          <w:color w:val="auto"/>
          <w:sz w:val="24"/>
          <w:szCs w:val="24"/>
        </w:rPr>
        <w:t xml:space="preserve">Hair, J.F., Anderson, R.E., </w:t>
      </w:r>
      <w:proofErr w:type="spellStart"/>
      <w:r w:rsidRPr="00F10F40">
        <w:rPr>
          <w:rStyle w:val="stnd1"/>
          <w:rFonts w:ascii="Times New Roman" w:hAnsi="Times New Roman" w:cs="Times New Roman"/>
          <w:color w:val="auto"/>
          <w:sz w:val="24"/>
          <w:szCs w:val="24"/>
        </w:rPr>
        <w:t>Tatham</w:t>
      </w:r>
      <w:proofErr w:type="spellEnd"/>
      <w:r w:rsidRPr="00F10F40">
        <w:rPr>
          <w:rStyle w:val="stnd1"/>
          <w:rFonts w:ascii="Times New Roman" w:hAnsi="Times New Roman" w:cs="Times New Roman"/>
          <w:color w:val="auto"/>
          <w:sz w:val="24"/>
          <w:szCs w:val="24"/>
        </w:rPr>
        <w:t>, R.L., B</w:t>
      </w:r>
      <w:r w:rsidR="002661B7" w:rsidRPr="00F10F40">
        <w:rPr>
          <w:rStyle w:val="stnd1"/>
          <w:rFonts w:ascii="Times New Roman" w:hAnsi="Times New Roman" w:cs="Times New Roman"/>
          <w:color w:val="auto"/>
          <w:sz w:val="24"/>
          <w:szCs w:val="24"/>
        </w:rPr>
        <w:t>lack, W.C., 1995, Multivariate data analysis with r</w:t>
      </w:r>
      <w:r w:rsidRPr="00F10F40">
        <w:rPr>
          <w:rStyle w:val="stnd1"/>
          <w:rFonts w:ascii="Times New Roman" w:hAnsi="Times New Roman" w:cs="Times New Roman"/>
          <w:color w:val="auto"/>
          <w:sz w:val="24"/>
          <w:szCs w:val="24"/>
        </w:rPr>
        <w:t>eadings, Prentice-Hall, New York.</w:t>
      </w:r>
      <w:proofErr w:type="gramEnd"/>
      <w:r w:rsidRPr="00F10F40">
        <w:rPr>
          <w:rStyle w:val="stnd1"/>
          <w:rFonts w:ascii="Times New Roman" w:hAnsi="Times New Roman" w:cs="Times New Roman"/>
          <w:color w:val="auto"/>
          <w:sz w:val="24"/>
          <w:szCs w:val="24"/>
        </w:rPr>
        <w:t xml:space="preserve"> </w:t>
      </w:r>
    </w:p>
    <w:p w14:paraId="4610C569" w14:textId="77777777" w:rsidR="00F94B2C" w:rsidRPr="00F10F40" w:rsidRDefault="00810AD0" w:rsidP="00D6570F">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Hands,</w:t>
      </w:r>
      <w:r w:rsidR="002661B7" w:rsidRPr="00F10F40">
        <w:rPr>
          <w:rFonts w:ascii="Times New Roman" w:hAnsi="Times New Roman"/>
          <w:spacing w:val="-3"/>
          <w:sz w:val="24"/>
          <w:szCs w:val="24"/>
        </w:rPr>
        <w:t xml:space="preserve"> J., Lev, B., 2003, Intangible assets: Values, measures and r</w:t>
      </w:r>
      <w:r w:rsidRPr="00F10F40">
        <w:rPr>
          <w:rFonts w:ascii="Times New Roman" w:hAnsi="Times New Roman"/>
          <w:spacing w:val="-3"/>
          <w:sz w:val="24"/>
          <w:szCs w:val="24"/>
        </w:rPr>
        <w:t>isks, Oxford University Press, Oxford.</w:t>
      </w:r>
    </w:p>
    <w:p w14:paraId="0C722138"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pacing w:val="-3"/>
          <w:sz w:val="24"/>
          <w:szCs w:val="24"/>
        </w:rPr>
        <w:t>Hanel</w:t>
      </w:r>
      <w:proofErr w:type="spellEnd"/>
      <w:r w:rsidRPr="00F10F40">
        <w:rPr>
          <w:rFonts w:ascii="Times New Roman" w:hAnsi="Times New Roman"/>
          <w:spacing w:val="-3"/>
          <w:sz w:val="24"/>
          <w:szCs w:val="24"/>
        </w:rPr>
        <w:t xml:space="preserve">, P., 2006, Intellectual property rights business management practices: A survey of the literature, </w:t>
      </w:r>
      <w:proofErr w:type="spellStart"/>
      <w:r w:rsidRPr="00F10F40">
        <w:rPr>
          <w:rFonts w:ascii="Times New Roman" w:hAnsi="Times New Roman"/>
          <w:spacing w:val="-3"/>
          <w:sz w:val="24"/>
          <w:szCs w:val="24"/>
        </w:rPr>
        <w:t>Technovation</w:t>
      </w:r>
      <w:proofErr w:type="spellEnd"/>
      <w:r w:rsidRPr="00F10F40">
        <w:rPr>
          <w:rFonts w:ascii="Times New Roman" w:hAnsi="Times New Roman"/>
          <w:spacing w:val="-3"/>
          <w:sz w:val="24"/>
          <w:szCs w:val="24"/>
        </w:rPr>
        <w:t xml:space="preserve">, 26, 895-931. </w:t>
      </w:r>
    </w:p>
    <w:p w14:paraId="11710D2E"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rPr>
      </w:pPr>
      <w:r w:rsidRPr="00F10F40">
        <w:rPr>
          <w:rFonts w:ascii="Times New Roman" w:hAnsi="Times New Roman"/>
          <w:spacing w:val="-3"/>
          <w:sz w:val="24"/>
          <w:szCs w:val="24"/>
        </w:rPr>
        <w:t xml:space="preserve">Harry, D., 2001, </w:t>
      </w:r>
      <w:proofErr w:type="spellStart"/>
      <w:r w:rsidRPr="00F10F40">
        <w:rPr>
          <w:rFonts w:ascii="Times New Roman" w:hAnsi="Times New Roman"/>
          <w:spacing w:val="-3"/>
          <w:sz w:val="24"/>
          <w:szCs w:val="24"/>
        </w:rPr>
        <w:t>Biopiracy</w:t>
      </w:r>
      <w:proofErr w:type="spellEnd"/>
      <w:r w:rsidRPr="00F10F40">
        <w:rPr>
          <w:rFonts w:ascii="Times New Roman" w:hAnsi="Times New Roman"/>
          <w:spacing w:val="-3"/>
          <w:sz w:val="24"/>
          <w:szCs w:val="24"/>
        </w:rPr>
        <w:t xml:space="preserve"> and globalization: Indigenous peoples face a new wave of colonialism, Splice, 7(2/3), 23-29. </w:t>
      </w:r>
    </w:p>
    <w:p w14:paraId="39135B27" w14:textId="77777777" w:rsidR="00810AD0" w:rsidRPr="00F10F40" w:rsidRDefault="00810AD0" w:rsidP="00C14650">
      <w:pPr>
        <w:tabs>
          <w:tab w:val="left" w:pos="0"/>
        </w:tabs>
        <w:spacing w:after="60" w:line="240" w:lineRule="auto"/>
        <w:ind w:left="720" w:hanging="720"/>
        <w:jc w:val="both"/>
        <w:rPr>
          <w:rFonts w:ascii="Times New Roman" w:hAnsi="Times New Roman"/>
          <w:sz w:val="24"/>
          <w:szCs w:val="24"/>
          <w:lang w:eastAsia="en-US"/>
        </w:rPr>
      </w:pPr>
      <w:proofErr w:type="spellStart"/>
      <w:r w:rsidRPr="00F10F40">
        <w:rPr>
          <w:rFonts w:ascii="Times New Roman" w:hAnsi="Times New Roman"/>
          <w:sz w:val="24"/>
          <w:szCs w:val="24"/>
          <w:lang w:eastAsia="en-US"/>
        </w:rPr>
        <w:t>Hatak</w:t>
      </w:r>
      <w:proofErr w:type="spellEnd"/>
      <w:r w:rsidRPr="00F10F40">
        <w:rPr>
          <w:rFonts w:ascii="Times New Roman" w:hAnsi="Times New Roman"/>
          <w:sz w:val="24"/>
          <w:szCs w:val="24"/>
          <w:lang w:eastAsia="en-US"/>
        </w:rPr>
        <w:t>, I.R.,</w:t>
      </w:r>
      <w:r w:rsidR="003666E3" w:rsidRPr="00F10F40">
        <w:rPr>
          <w:rFonts w:ascii="Times New Roman" w:hAnsi="Times New Roman"/>
          <w:sz w:val="24"/>
          <w:szCs w:val="24"/>
          <w:lang w:eastAsia="en-US"/>
        </w:rPr>
        <w:t xml:space="preserve"> </w:t>
      </w:r>
      <w:proofErr w:type="spellStart"/>
      <w:r w:rsidRPr="00F10F40">
        <w:rPr>
          <w:rFonts w:ascii="Times New Roman" w:hAnsi="Times New Roman"/>
          <w:sz w:val="24"/>
          <w:szCs w:val="24"/>
          <w:lang w:eastAsia="en-US"/>
        </w:rPr>
        <w:t>Roessl</w:t>
      </w:r>
      <w:proofErr w:type="spellEnd"/>
      <w:r w:rsidRPr="00F10F40">
        <w:rPr>
          <w:rFonts w:ascii="Times New Roman" w:hAnsi="Times New Roman"/>
          <w:sz w:val="24"/>
          <w:szCs w:val="24"/>
          <w:lang w:eastAsia="en-US"/>
        </w:rPr>
        <w:t>, D.</w:t>
      </w:r>
      <w:r w:rsidR="003666E3" w:rsidRPr="00F10F40">
        <w:rPr>
          <w:rFonts w:ascii="Times New Roman" w:hAnsi="Times New Roman"/>
          <w:sz w:val="24"/>
          <w:szCs w:val="24"/>
          <w:lang w:eastAsia="en-US"/>
        </w:rPr>
        <w:t>,</w:t>
      </w:r>
      <w:r w:rsidRPr="00F10F40">
        <w:rPr>
          <w:rFonts w:ascii="Times New Roman" w:hAnsi="Times New Roman"/>
          <w:sz w:val="24"/>
          <w:szCs w:val="24"/>
          <w:lang w:eastAsia="en-US"/>
        </w:rPr>
        <w:t xml:space="preserve"> 2013, Relational competence-based knowledge transfer within intra-family succession: An experimental study</w:t>
      </w:r>
      <w:r w:rsidR="003666E3" w:rsidRPr="00F10F40">
        <w:rPr>
          <w:rFonts w:ascii="Times New Roman" w:hAnsi="Times New Roman"/>
          <w:sz w:val="24"/>
          <w:szCs w:val="24"/>
          <w:lang w:eastAsia="en-US"/>
        </w:rPr>
        <w:t>,</w:t>
      </w:r>
      <w:r w:rsidRPr="00F10F40">
        <w:rPr>
          <w:rFonts w:ascii="Times New Roman" w:hAnsi="Times New Roman"/>
          <w:sz w:val="24"/>
          <w:szCs w:val="24"/>
          <w:lang w:eastAsia="en-US"/>
        </w:rPr>
        <w:t xml:space="preserve"> </w:t>
      </w:r>
      <w:r w:rsidRPr="00F10F40">
        <w:rPr>
          <w:rFonts w:ascii="Times New Roman" w:hAnsi="Times New Roman"/>
          <w:iCs/>
          <w:sz w:val="24"/>
          <w:szCs w:val="24"/>
          <w:lang w:eastAsia="en-US"/>
        </w:rPr>
        <w:t>Family Business Review</w:t>
      </w:r>
      <w:r w:rsidRPr="00F10F40">
        <w:rPr>
          <w:rFonts w:ascii="Times New Roman" w:hAnsi="Times New Roman"/>
          <w:sz w:val="24"/>
          <w:szCs w:val="24"/>
          <w:lang w:eastAsia="en-US"/>
        </w:rPr>
        <w:t>, 0894486513480386.</w:t>
      </w:r>
    </w:p>
    <w:p w14:paraId="369CBEE9" w14:textId="77777777" w:rsidR="00810AD0" w:rsidRPr="00F10F40" w:rsidRDefault="002661B7" w:rsidP="00C14650">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rPr>
      </w:pPr>
      <w:proofErr w:type="gramStart"/>
      <w:r w:rsidRPr="00F10F40">
        <w:rPr>
          <w:rFonts w:ascii="Times New Roman" w:hAnsi="Times New Roman"/>
          <w:sz w:val="24"/>
          <w:szCs w:val="24"/>
        </w:rPr>
        <w:t xml:space="preserve">Hatcher, L., 1994, A </w:t>
      </w:r>
      <w:r w:rsidR="008C22A2" w:rsidRPr="00F10F40">
        <w:rPr>
          <w:rFonts w:ascii="Times New Roman" w:hAnsi="Times New Roman"/>
          <w:sz w:val="24"/>
          <w:szCs w:val="24"/>
        </w:rPr>
        <w:t>step-by-step</w:t>
      </w:r>
      <w:r w:rsidRPr="00F10F40">
        <w:rPr>
          <w:rFonts w:ascii="Times New Roman" w:hAnsi="Times New Roman"/>
          <w:sz w:val="24"/>
          <w:szCs w:val="24"/>
        </w:rPr>
        <w:t xml:space="preserve"> a</w:t>
      </w:r>
      <w:r w:rsidR="00810AD0" w:rsidRPr="00F10F40">
        <w:rPr>
          <w:rFonts w:ascii="Times New Roman" w:hAnsi="Times New Roman"/>
          <w:sz w:val="24"/>
          <w:szCs w:val="24"/>
        </w:rPr>
        <w:t>pproach to</w:t>
      </w:r>
      <w:r w:rsidRPr="00F10F40">
        <w:rPr>
          <w:rFonts w:ascii="Times New Roman" w:hAnsi="Times New Roman"/>
          <w:sz w:val="24"/>
          <w:szCs w:val="24"/>
        </w:rPr>
        <w:t xml:space="preserve"> using the SAS system for factor analysis and structural equation modelling, SAS Institute </w:t>
      </w:r>
      <w:proofErr w:type="spellStart"/>
      <w:r w:rsidRPr="00F10F40">
        <w:rPr>
          <w:rFonts w:ascii="Times New Roman" w:hAnsi="Times New Roman"/>
          <w:sz w:val="24"/>
          <w:szCs w:val="24"/>
        </w:rPr>
        <w:t>Inc</w:t>
      </w:r>
      <w:proofErr w:type="spellEnd"/>
      <w:r w:rsidRPr="00F10F40">
        <w:rPr>
          <w:rFonts w:ascii="Times New Roman" w:hAnsi="Times New Roman"/>
          <w:sz w:val="24"/>
          <w:szCs w:val="24"/>
        </w:rPr>
        <w:t>,</w:t>
      </w:r>
      <w:r w:rsidR="00810AD0" w:rsidRPr="00F10F40">
        <w:rPr>
          <w:rFonts w:ascii="Times New Roman" w:hAnsi="Times New Roman"/>
          <w:sz w:val="24"/>
          <w:szCs w:val="24"/>
        </w:rPr>
        <w:t xml:space="preserve"> Cary.</w:t>
      </w:r>
      <w:proofErr w:type="gramEnd"/>
    </w:p>
    <w:p w14:paraId="3654BF05" w14:textId="77777777" w:rsidR="00881117" w:rsidRPr="00F10F40" w:rsidRDefault="00810AD0"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r w:rsidRPr="00F10F40">
        <w:rPr>
          <w:rStyle w:val="stnd1"/>
          <w:rFonts w:ascii="Times New Roman" w:hAnsi="Times New Roman" w:cs="Times New Roman"/>
          <w:color w:val="auto"/>
          <w:sz w:val="24"/>
          <w:szCs w:val="24"/>
        </w:rPr>
        <w:t xml:space="preserve">Heck, R.H., 1998, Factor analysis: exploratory and confirmatory approaches, in G.A. </w:t>
      </w:r>
    </w:p>
    <w:p w14:paraId="6C30FC81" w14:textId="77777777" w:rsidR="00143F31" w:rsidRPr="00F10F40" w:rsidRDefault="00143F31" w:rsidP="00143F31">
      <w:pPr>
        <w:pStyle w:val="TEXTNORM1"/>
        <w:spacing w:line="240" w:lineRule="auto"/>
        <w:ind w:left="720" w:hanging="720"/>
        <w:rPr>
          <w:rStyle w:val="stnd1"/>
          <w:rFonts w:ascii="Times New Roman" w:hAnsi="Times New Roman" w:cs="Times New Roman"/>
          <w:color w:val="auto"/>
          <w:sz w:val="24"/>
          <w:szCs w:val="24"/>
          <w:lang w:val="en-GB"/>
        </w:rPr>
      </w:pPr>
      <w:proofErr w:type="spellStart"/>
      <w:proofErr w:type="gramStart"/>
      <w:r w:rsidRPr="00F10F40">
        <w:rPr>
          <w:rFonts w:ascii="Times New Roman" w:hAnsi="Times New Roman"/>
          <w:lang w:val="en-GB"/>
        </w:rPr>
        <w:t>Heisig</w:t>
      </w:r>
      <w:proofErr w:type="spellEnd"/>
      <w:r w:rsidRPr="00F10F40">
        <w:rPr>
          <w:rFonts w:ascii="Times New Roman" w:hAnsi="Times New Roman"/>
          <w:lang w:val="en-GB"/>
        </w:rPr>
        <w:t xml:space="preserve">, P., </w:t>
      </w:r>
      <w:proofErr w:type="spellStart"/>
      <w:r w:rsidRPr="00F10F40">
        <w:rPr>
          <w:rFonts w:ascii="Times New Roman" w:hAnsi="Times New Roman"/>
          <w:lang w:val="en-GB"/>
        </w:rPr>
        <w:t>Vorbeck</w:t>
      </w:r>
      <w:proofErr w:type="spellEnd"/>
      <w:r w:rsidRPr="00F10F40">
        <w:rPr>
          <w:rFonts w:ascii="Times New Roman" w:hAnsi="Times New Roman"/>
          <w:lang w:val="en-GB"/>
        </w:rPr>
        <w:t>, J., Niebuhr, J., 2001</w:t>
      </w:r>
      <w:r w:rsidR="00103244" w:rsidRPr="00F10F40">
        <w:rPr>
          <w:rFonts w:ascii="Times New Roman" w:hAnsi="Times New Roman"/>
          <w:lang w:val="en-GB"/>
        </w:rPr>
        <w:t>, Intellectual c</w:t>
      </w:r>
      <w:r w:rsidRPr="00F10F40">
        <w:rPr>
          <w:rFonts w:ascii="Times New Roman" w:hAnsi="Times New Roman"/>
          <w:lang w:val="en-GB"/>
        </w:rPr>
        <w:t>apital, In Knowledge Management Best Practices in Europe</w:t>
      </w:r>
      <w:r w:rsidR="00103244" w:rsidRPr="00F10F40">
        <w:rPr>
          <w:rFonts w:ascii="Times New Roman" w:hAnsi="Times New Roman"/>
          <w:lang w:val="en-GB"/>
        </w:rPr>
        <w:t>, Springer-</w:t>
      </w:r>
      <w:proofErr w:type="spellStart"/>
      <w:r w:rsidR="00103244" w:rsidRPr="00F10F40">
        <w:rPr>
          <w:rFonts w:ascii="Times New Roman" w:hAnsi="Times New Roman"/>
          <w:lang w:val="en-GB"/>
        </w:rPr>
        <w:t>Verlag</w:t>
      </w:r>
      <w:proofErr w:type="spellEnd"/>
      <w:r w:rsidR="00103244" w:rsidRPr="00F10F40">
        <w:rPr>
          <w:rFonts w:ascii="Times New Roman" w:hAnsi="Times New Roman"/>
          <w:lang w:val="en-GB"/>
        </w:rPr>
        <w:t>, Germany.</w:t>
      </w:r>
      <w:proofErr w:type="gramEnd"/>
    </w:p>
    <w:p w14:paraId="2E53CAF7" w14:textId="77777777" w:rsidR="0061205D" w:rsidRPr="00F10F40" w:rsidRDefault="0061205D" w:rsidP="00C14650">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rPr>
      </w:pPr>
      <w:proofErr w:type="spellStart"/>
      <w:proofErr w:type="gramStart"/>
      <w:r w:rsidRPr="00F10F40">
        <w:rPr>
          <w:rFonts w:ascii="Times New Roman" w:hAnsi="Times New Roman"/>
          <w:sz w:val="24"/>
          <w:szCs w:val="24"/>
        </w:rPr>
        <w:t>Hertzfeld</w:t>
      </w:r>
      <w:proofErr w:type="spellEnd"/>
      <w:r w:rsidRPr="00F10F40">
        <w:rPr>
          <w:rFonts w:ascii="Times New Roman" w:hAnsi="Times New Roman"/>
          <w:sz w:val="24"/>
          <w:szCs w:val="24"/>
        </w:rPr>
        <w:t xml:space="preserve">, H.R., Link, A.N., </w:t>
      </w:r>
      <w:proofErr w:type="spellStart"/>
      <w:r w:rsidRPr="00F10F40">
        <w:rPr>
          <w:rFonts w:ascii="Times New Roman" w:hAnsi="Times New Roman"/>
          <w:sz w:val="24"/>
          <w:szCs w:val="24"/>
        </w:rPr>
        <w:t>Vonortas</w:t>
      </w:r>
      <w:proofErr w:type="spellEnd"/>
      <w:r w:rsidRPr="00F10F40">
        <w:rPr>
          <w:rFonts w:ascii="Times New Roman" w:hAnsi="Times New Roman"/>
          <w:sz w:val="24"/>
          <w:szCs w:val="24"/>
        </w:rPr>
        <w:t>, N.S., 2006, Intellectual property protection mechanisms in research partnerships, Research Policy, 35, 825-838.</w:t>
      </w:r>
      <w:proofErr w:type="gramEnd"/>
    </w:p>
    <w:p w14:paraId="5F9E20FF" w14:textId="77777777" w:rsidR="00143F31" w:rsidRPr="00F10F40" w:rsidRDefault="00103244" w:rsidP="00103244">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rPr>
      </w:pPr>
      <w:proofErr w:type="spellStart"/>
      <w:r w:rsidRPr="00F10F40">
        <w:rPr>
          <w:rFonts w:ascii="Times New Roman" w:hAnsi="Times New Roman"/>
          <w:sz w:val="24"/>
          <w:szCs w:val="24"/>
        </w:rPr>
        <w:t>Hislop</w:t>
      </w:r>
      <w:proofErr w:type="spellEnd"/>
      <w:r w:rsidRPr="00F10F40">
        <w:rPr>
          <w:rFonts w:ascii="Times New Roman" w:hAnsi="Times New Roman"/>
          <w:sz w:val="24"/>
          <w:szCs w:val="24"/>
        </w:rPr>
        <w:t>, D., 2009, Knowledge management in organizations: a critical i</w:t>
      </w:r>
      <w:r w:rsidR="00143F31" w:rsidRPr="00F10F40">
        <w:rPr>
          <w:rFonts w:ascii="Times New Roman" w:hAnsi="Times New Roman"/>
          <w:sz w:val="24"/>
          <w:szCs w:val="24"/>
        </w:rPr>
        <w:t>ntroduction</w:t>
      </w:r>
      <w:r w:rsidRPr="00F10F40">
        <w:rPr>
          <w:rFonts w:ascii="Times New Roman" w:hAnsi="Times New Roman"/>
          <w:sz w:val="24"/>
          <w:szCs w:val="24"/>
        </w:rPr>
        <w:t>, 2</w:t>
      </w:r>
      <w:r w:rsidRPr="00F10F40">
        <w:rPr>
          <w:rFonts w:ascii="Times New Roman" w:hAnsi="Times New Roman"/>
          <w:sz w:val="24"/>
          <w:szCs w:val="24"/>
          <w:vertAlign w:val="superscript"/>
        </w:rPr>
        <w:t>nd</w:t>
      </w:r>
      <w:r w:rsidRPr="00F10F40">
        <w:rPr>
          <w:rFonts w:ascii="Times New Roman" w:hAnsi="Times New Roman"/>
          <w:sz w:val="24"/>
          <w:szCs w:val="24"/>
        </w:rPr>
        <w:t xml:space="preserve"> edition, Oxford University Press, Oxford.</w:t>
      </w:r>
    </w:p>
    <w:p w14:paraId="5064CA7A" w14:textId="77777777" w:rsidR="00A96ABF" w:rsidRPr="00F10F40" w:rsidRDefault="00A96ABF" w:rsidP="00A96ABF">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rPr>
      </w:pPr>
      <w:proofErr w:type="spellStart"/>
      <w:r w:rsidRPr="00F10F40">
        <w:rPr>
          <w:rFonts w:ascii="Times New Roman" w:hAnsi="Times New Roman"/>
          <w:sz w:val="24"/>
          <w:szCs w:val="24"/>
        </w:rPr>
        <w:t>Holsapple</w:t>
      </w:r>
      <w:proofErr w:type="spellEnd"/>
      <w:r w:rsidRPr="00F10F40">
        <w:rPr>
          <w:rFonts w:ascii="Times New Roman" w:hAnsi="Times New Roman"/>
          <w:sz w:val="24"/>
          <w:szCs w:val="24"/>
        </w:rPr>
        <w:t>, C.W. and Joshi, K.D., 2000, An investigation of factors that influence the management of knowledge in organizations, Journal of Strategic Information Systems, 9(2/3), 235-61.</w:t>
      </w:r>
    </w:p>
    <w:p w14:paraId="45B87D1E" w14:textId="77777777" w:rsidR="00F94B2C" w:rsidRPr="00F10F40" w:rsidRDefault="00F94B2C"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proofErr w:type="gramStart"/>
      <w:r w:rsidRPr="00F10F40">
        <w:rPr>
          <w:rFonts w:ascii="Times New Roman" w:hAnsi="Times New Roman"/>
          <w:sz w:val="24"/>
          <w:szCs w:val="24"/>
        </w:rPr>
        <w:t xml:space="preserve">Horn, C., </w:t>
      </w:r>
      <w:proofErr w:type="spellStart"/>
      <w:r w:rsidRPr="00F10F40">
        <w:rPr>
          <w:rFonts w:ascii="Times New Roman" w:hAnsi="Times New Roman"/>
          <w:sz w:val="24"/>
          <w:szCs w:val="24"/>
        </w:rPr>
        <w:t>Brem</w:t>
      </w:r>
      <w:proofErr w:type="spellEnd"/>
      <w:r w:rsidRPr="00F10F40">
        <w:rPr>
          <w:rFonts w:ascii="Times New Roman" w:hAnsi="Times New Roman"/>
          <w:sz w:val="24"/>
          <w:szCs w:val="24"/>
        </w:rPr>
        <w:t xml:space="preserve">, A., 2013, Strategic directions on innovation management – a conceptual </w:t>
      </w:r>
      <w:r w:rsidRPr="00F10F40">
        <w:rPr>
          <w:rFonts w:ascii="Times New Roman" w:hAnsi="Times New Roman"/>
          <w:sz w:val="24"/>
          <w:szCs w:val="24"/>
        </w:rPr>
        <w:lastRenderedPageBreak/>
        <w:t>framework, Management Research Review, 36(10)</w:t>
      </w:r>
      <w:r w:rsidR="00A96ABF" w:rsidRPr="00F10F40">
        <w:rPr>
          <w:rFonts w:ascii="Times New Roman" w:hAnsi="Times New Roman"/>
          <w:sz w:val="24"/>
          <w:szCs w:val="24"/>
        </w:rPr>
        <w:t>, 939-954.</w:t>
      </w:r>
      <w:proofErr w:type="gramEnd"/>
    </w:p>
    <w:p w14:paraId="51A4B6B9" w14:textId="77777777" w:rsidR="002661B7"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rPr>
      </w:pPr>
      <w:r w:rsidRPr="00F10F40">
        <w:rPr>
          <w:rFonts w:ascii="Times New Roman" w:hAnsi="Times New Roman"/>
          <w:sz w:val="24"/>
          <w:szCs w:val="24"/>
        </w:rPr>
        <w:t xml:space="preserve">Hu, L.T., </w:t>
      </w:r>
      <w:proofErr w:type="spellStart"/>
      <w:r w:rsidRPr="00F10F40">
        <w:rPr>
          <w:rFonts w:ascii="Times New Roman" w:hAnsi="Times New Roman"/>
          <w:sz w:val="24"/>
          <w:szCs w:val="24"/>
        </w:rPr>
        <w:t>Bentler</w:t>
      </w:r>
      <w:proofErr w:type="spellEnd"/>
      <w:r w:rsidRPr="00F10F40">
        <w:rPr>
          <w:rFonts w:ascii="Times New Roman" w:hAnsi="Times New Roman"/>
          <w:sz w:val="24"/>
          <w:szCs w:val="24"/>
        </w:rPr>
        <w:t>, P.M., Kano, Y., 1992, Can test statistics in covariance structure analysis be trusted</w:t>
      </w:r>
      <w:proofErr w:type="gramStart"/>
      <w:r w:rsidRPr="00F10F40">
        <w:rPr>
          <w:rFonts w:ascii="Times New Roman" w:hAnsi="Times New Roman"/>
          <w:sz w:val="24"/>
          <w:szCs w:val="24"/>
        </w:rPr>
        <w:t>?,</w:t>
      </w:r>
      <w:proofErr w:type="gramEnd"/>
      <w:r w:rsidRPr="00F10F40">
        <w:rPr>
          <w:rFonts w:ascii="Times New Roman" w:hAnsi="Times New Roman"/>
          <w:sz w:val="24"/>
          <w:szCs w:val="24"/>
        </w:rPr>
        <w:t xml:space="preserve"> Psychological Bulletin, 112, 351-362. </w:t>
      </w:r>
    </w:p>
    <w:p w14:paraId="3702B458" w14:textId="77777777" w:rsidR="006C608A" w:rsidRPr="00F10F40" w:rsidRDefault="006C608A"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pacing w:val="-3"/>
          <w:sz w:val="24"/>
          <w:szCs w:val="24"/>
        </w:rPr>
        <w:t>Hurmelinna-Laukkanen</w:t>
      </w:r>
      <w:proofErr w:type="spellEnd"/>
      <w:r w:rsidRPr="00F10F40">
        <w:rPr>
          <w:rFonts w:ascii="Times New Roman" w:hAnsi="Times New Roman"/>
          <w:spacing w:val="-3"/>
          <w:sz w:val="24"/>
          <w:szCs w:val="24"/>
        </w:rPr>
        <w:t xml:space="preserve">, P., 2009, </w:t>
      </w:r>
      <w:proofErr w:type="gramStart"/>
      <w:r w:rsidRPr="00F10F40">
        <w:rPr>
          <w:rFonts w:ascii="Times New Roman" w:hAnsi="Times New Roman"/>
          <w:spacing w:val="-3"/>
          <w:sz w:val="24"/>
          <w:szCs w:val="24"/>
        </w:rPr>
        <w:t>The</w:t>
      </w:r>
      <w:proofErr w:type="gramEnd"/>
      <w:r w:rsidRPr="00F10F40">
        <w:rPr>
          <w:rFonts w:ascii="Times New Roman" w:hAnsi="Times New Roman"/>
          <w:spacing w:val="-3"/>
          <w:sz w:val="24"/>
          <w:szCs w:val="24"/>
        </w:rPr>
        <w:t xml:space="preserve"> availability, strength and efficiency of </w:t>
      </w:r>
      <w:proofErr w:type="spellStart"/>
      <w:r w:rsidRPr="00F10F40">
        <w:rPr>
          <w:rFonts w:ascii="Times New Roman" w:hAnsi="Times New Roman"/>
          <w:spacing w:val="-3"/>
          <w:sz w:val="24"/>
          <w:szCs w:val="24"/>
        </w:rPr>
        <w:t>appropriability</w:t>
      </w:r>
      <w:proofErr w:type="spellEnd"/>
      <w:r w:rsidRPr="00F10F40">
        <w:rPr>
          <w:rFonts w:ascii="Times New Roman" w:hAnsi="Times New Roman"/>
          <w:spacing w:val="-3"/>
          <w:sz w:val="24"/>
          <w:szCs w:val="24"/>
        </w:rPr>
        <w:t xml:space="preserve"> mechanisms in knowledge creation, International Journal of Technology Management, 45(3/4), 282-290.</w:t>
      </w:r>
    </w:p>
    <w:p w14:paraId="7DCD6556" w14:textId="77777777" w:rsidR="00BB1578" w:rsidRPr="00F10F40" w:rsidRDefault="00BB1578"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gramStart"/>
      <w:r w:rsidRPr="00F10F40">
        <w:rPr>
          <w:rFonts w:ascii="Times New Roman" w:hAnsi="Times New Roman"/>
          <w:spacing w:val="-3"/>
          <w:sz w:val="24"/>
          <w:szCs w:val="24"/>
        </w:rPr>
        <w:t xml:space="preserve">IMPI, 2014, Sistema de </w:t>
      </w:r>
      <w:proofErr w:type="spellStart"/>
      <w:r w:rsidRPr="00F10F40">
        <w:rPr>
          <w:rFonts w:ascii="Times New Roman" w:hAnsi="Times New Roman"/>
          <w:spacing w:val="-3"/>
          <w:sz w:val="24"/>
          <w:szCs w:val="24"/>
        </w:rPr>
        <w:t>Informacion</w:t>
      </w:r>
      <w:proofErr w:type="spellEnd"/>
      <w:r w:rsidRPr="00F10F40">
        <w:rPr>
          <w:rFonts w:ascii="Times New Roman" w:hAnsi="Times New Roman"/>
          <w:spacing w:val="-3"/>
          <w:sz w:val="24"/>
          <w:szCs w:val="24"/>
        </w:rPr>
        <w:t xml:space="preserve"> de la </w:t>
      </w:r>
      <w:proofErr w:type="spellStart"/>
      <w:r w:rsidRPr="00F10F40">
        <w:rPr>
          <w:rFonts w:ascii="Times New Roman" w:hAnsi="Times New Roman"/>
          <w:spacing w:val="-3"/>
          <w:sz w:val="24"/>
          <w:szCs w:val="24"/>
        </w:rPr>
        <w:t>Gaceta</w:t>
      </w:r>
      <w:proofErr w:type="spellEnd"/>
      <w:r w:rsidRPr="00F10F40">
        <w:rPr>
          <w:rFonts w:ascii="Times New Roman" w:hAnsi="Times New Roman"/>
          <w:spacing w:val="-3"/>
          <w:sz w:val="24"/>
          <w:szCs w:val="24"/>
        </w:rPr>
        <w:t xml:space="preserve"> de la </w:t>
      </w:r>
      <w:proofErr w:type="spellStart"/>
      <w:r w:rsidRPr="00F10F40">
        <w:rPr>
          <w:rFonts w:ascii="Times New Roman" w:hAnsi="Times New Roman"/>
          <w:spacing w:val="-3"/>
          <w:sz w:val="24"/>
          <w:szCs w:val="24"/>
        </w:rPr>
        <w:t>Propiedad</w:t>
      </w:r>
      <w:proofErr w:type="spellEnd"/>
      <w:r w:rsidRPr="00F10F40">
        <w:rPr>
          <w:rFonts w:ascii="Times New Roman" w:hAnsi="Times New Roman"/>
          <w:spacing w:val="-3"/>
          <w:sz w:val="24"/>
          <w:szCs w:val="24"/>
        </w:rPr>
        <w:t xml:space="preserve"> </w:t>
      </w:r>
      <w:proofErr w:type="spellStart"/>
      <w:r w:rsidRPr="00F10F40">
        <w:rPr>
          <w:rFonts w:ascii="Times New Roman" w:hAnsi="Times New Roman"/>
          <w:spacing w:val="-3"/>
          <w:sz w:val="24"/>
          <w:szCs w:val="24"/>
        </w:rPr>
        <w:t>Intelectual</w:t>
      </w:r>
      <w:proofErr w:type="spellEnd"/>
      <w:r w:rsidRPr="00F10F40">
        <w:rPr>
          <w:rFonts w:ascii="Times New Roman" w:hAnsi="Times New Roman"/>
          <w:spacing w:val="-3"/>
          <w:sz w:val="24"/>
          <w:szCs w:val="24"/>
        </w:rPr>
        <w:t xml:space="preserve"> (SIGA) database.</w:t>
      </w:r>
      <w:proofErr w:type="gramEnd"/>
      <w:r w:rsidRPr="00F10F40">
        <w:rPr>
          <w:rFonts w:ascii="Times New Roman" w:hAnsi="Times New Roman"/>
          <w:spacing w:val="-3"/>
          <w:sz w:val="24"/>
          <w:szCs w:val="24"/>
        </w:rPr>
        <w:t xml:space="preserve"> Available at: </w:t>
      </w:r>
      <w:hyperlink r:id="rId9" w:history="1">
        <w:r w:rsidRPr="00F10F40">
          <w:rPr>
            <w:rStyle w:val="Hyperlink"/>
            <w:rFonts w:ascii="Times New Roman" w:hAnsi="Times New Roman"/>
            <w:color w:val="auto"/>
            <w:spacing w:val="-3"/>
            <w:sz w:val="24"/>
            <w:szCs w:val="24"/>
          </w:rPr>
          <w:t>http://siga.impi.gob.mx/</w:t>
        </w:r>
      </w:hyperlink>
      <w:r w:rsidRPr="00F10F40">
        <w:rPr>
          <w:rFonts w:ascii="Times New Roman" w:hAnsi="Times New Roman"/>
          <w:spacing w:val="-3"/>
          <w:sz w:val="24"/>
          <w:szCs w:val="24"/>
        </w:rPr>
        <w:t xml:space="preserve"> (accessed on 08 December 2014). </w:t>
      </w:r>
    </w:p>
    <w:p w14:paraId="4BB59E7C"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pacing w:val="-3"/>
          <w:sz w:val="24"/>
          <w:szCs w:val="24"/>
        </w:rPr>
        <w:t>Jacobides</w:t>
      </w:r>
      <w:proofErr w:type="spellEnd"/>
      <w:r w:rsidRPr="00F10F40">
        <w:rPr>
          <w:rFonts w:ascii="Times New Roman" w:hAnsi="Times New Roman"/>
          <w:spacing w:val="-3"/>
          <w:sz w:val="24"/>
          <w:szCs w:val="24"/>
        </w:rPr>
        <w:t xml:space="preserve">, M., </w:t>
      </w:r>
      <w:proofErr w:type="spellStart"/>
      <w:r w:rsidRPr="00F10F40">
        <w:rPr>
          <w:rFonts w:ascii="Times New Roman" w:hAnsi="Times New Roman"/>
          <w:spacing w:val="-3"/>
          <w:sz w:val="24"/>
          <w:szCs w:val="24"/>
        </w:rPr>
        <w:t>Billinger</w:t>
      </w:r>
      <w:proofErr w:type="spellEnd"/>
      <w:r w:rsidRPr="00F10F40">
        <w:rPr>
          <w:rFonts w:ascii="Times New Roman" w:hAnsi="Times New Roman"/>
          <w:spacing w:val="-3"/>
          <w:sz w:val="24"/>
          <w:szCs w:val="24"/>
        </w:rPr>
        <w:t xml:space="preserve">, S., 2006, </w:t>
      </w:r>
      <w:proofErr w:type="gramStart"/>
      <w:r w:rsidRPr="00F10F40">
        <w:rPr>
          <w:rFonts w:ascii="Times New Roman" w:hAnsi="Times New Roman"/>
          <w:spacing w:val="-3"/>
          <w:sz w:val="24"/>
          <w:szCs w:val="24"/>
        </w:rPr>
        <w:t>Designing</w:t>
      </w:r>
      <w:proofErr w:type="gramEnd"/>
      <w:r w:rsidRPr="00F10F40">
        <w:rPr>
          <w:rFonts w:ascii="Times New Roman" w:hAnsi="Times New Roman"/>
          <w:spacing w:val="-3"/>
          <w:sz w:val="24"/>
          <w:szCs w:val="24"/>
        </w:rPr>
        <w:t xml:space="preserve"> the boundaries of the firm: From make, buy or ally to the dynamic benefits of vertical architecture, Organizational Science, 17, 249-261. </w:t>
      </w:r>
    </w:p>
    <w:p w14:paraId="118DD9D6"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rPr>
      </w:pPr>
      <w:r w:rsidRPr="00F10F40">
        <w:rPr>
          <w:rFonts w:ascii="Times New Roman" w:hAnsi="Times New Roman"/>
          <w:spacing w:val="-3"/>
          <w:sz w:val="24"/>
          <w:szCs w:val="24"/>
        </w:rPr>
        <w:t xml:space="preserve">Jensen, P.H., Webster, E., 2006, Firm size and the use of the intellectual property rights, Economic Record, 82(256), 44-55. </w:t>
      </w:r>
    </w:p>
    <w:p w14:paraId="09EA919B"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pacing w:val="-3"/>
          <w:sz w:val="24"/>
          <w:szCs w:val="24"/>
        </w:rPr>
      </w:pPr>
      <w:proofErr w:type="spellStart"/>
      <w:r w:rsidRPr="00F10F40">
        <w:rPr>
          <w:rStyle w:val="stnd1"/>
          <w:rFonts w:ascii="Times New Roman" w:hAnsi="Times New Roman" w:cs="Times New Roman"/>
          <w:color w:val="auto"/>
          <w:sz w:val="24"/>
          <w:szCs w:val="24"/>
        </w:rPr>
        <w:t>Jöreskog</w:t>
      </w:r>
      <w:proofErr w:type="spellEnd"/>
      <w:r w:rsidR="00324976" w:rsidRPr="00F10F40">
        <w:rPr>
          <w:rStyle w:val="stnd1"/>
          <w:rFonts w:ascii="Times New Roman" w:hAnsi="Times New Roman" w:cs="Times New Roman"/>
          <w:color w:val="auto"/>
          <w:sz w:val="24"/>
          <w:szCs w:val="24"/>
        </w:rPr>
        <w:t>,</w:t>
      </w:r>
      <w:r w:rsidRPr="00F10F40">
        <w:rPr>
          <w:rStyle w:val="stnd1"/>
          <w:rFonts w:ascii="Times New Roman" w:hAnsi="Times New Roman" w:cs="Times New Roman"/>
          <w:color w:val="auto"/>
          <w:sz w:val="24"/>
          <w:szCs w:val="24"/>
        </w:rPr>
        <w:t xml:space="preserve"> K.G., </w:t>
      </w:r>
      <w:proofErr w:type="spellStart"/>
      <w:r w:rsidRPr="00F10F40">
        <w:rPr>
          <w:rStyle w:val="stnd1"/>
          <w:rFonts w:ascii="Times New Roman" w:hAnsi="Times New Roman" w:cs="Times New Roman"/>
          <w:color w:val="auto"/>
          <w:sz w:val="24"/>
          <w:szCs w:val="24"/>
        </w:rPr>
        <w:t>Sörbom</w:t>
      </w:r>
      <w:proofErr w:type="spellEnd"/>
      <w:r w:rsidRPr="00F10F40">
        <w:rPr>
          <w:rStyle w:val="stnd1"/>
          <w:rFonts w:ascii="Times New Roman" w:hAnsi="Times New Roman" w:cs="Times New Roman"/>
          <w:color w:val="auto"/>
          <w:sz w:val="24"/>
          <w:szCs w:val="24"/>
        </w:rPr>
        <w:t xml:space="preserve">, D., 1986, </w:t>
      </w:r>
      <w:r w:rsidR="002661B7" w:rsidRPr="00F10F40">
        <w:rPr>
          <w:rStyle w:val="stnd1"/>
          <w:rFonts w:ascii="Times New Roman" w:hAnsi="Times New Roman" w:cs="Times New Roman"/>
          <w:color w:val="auto"/>
          <w:sz w:val="24"/>
          <w:szCs w:val="24"/>
        </w:rPr>
        <w:t>LISREL VI: Analysis of linear structural relationships by maximum likelihood, instrumental variables and square m</w:t>
      </w:r>
      <w:r w:rsidRPr="00F10F40">
        <w:rPr>
          <w:rStyle w:val="stnd1"/>
          <w:rFonts w:ascii="Times New Roman" w:hAnsi="Times New Roman" w:cs="Times New Roman"/>
          <w:color w:val="auto"/>
          <w:sz w:val="24"/>
          <w:szCs w:val="24"/>
        </w:rPr>
        <w:t>ethods, Scientific S</w:t>
      </w:r>
      <w:r w:rsidR="002661B7" w:rsidRPr="00F10F40">
        <w:rPr>
          <w:rStyle w:val="stnd1"/>
          <w:rFonts w:ascii="Times New Roman" w:hAnsi="Times New Roman" w:cs="Times New Roman"/>
          <w:color w:val="auto"/>
          <w:sz w:val="24"/>
          <w:szCs w:val="24"/>
        </w:rPr>
        <w:t>oftware,</w:t>
      </w:r>
      <w:r w:rsidRPr="00F10F40">
        <w:rPr>
          <w:rStyle w:val="stnd1"/>
          <w:rFonts w:ascii="Times New Roman" w:hAnsi="Times New Roman" w:cs="Times New Roman"/>
          <w:color w:val="auto"/>
          <w:sz w:val="24"/>
          <w:szCs w:val="24"/>
        </w:rPr>
        <w:t xml:space="preserve"> Mooresville.</w:t>
      </w:r>
    </w:p>
    <w:p w14:paraId="06E096E4"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 xml:space="preserve">Kingston, W., 2001, Innovation needs patent reform, Research Policy, 30, 403-423. </w:t>
      </w:r>
    </w:p>
    <w:p w14:paraId="7109696A"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pacing w:val="-3"/>
          <w:sz w:val="24"/>
          <w:szCs w:val="24"/>
        </w:rPr>
        <w:t>Kitching</w:t>
      </w:r>
      <w:proofErr w:type="spellEnd"/>
      <w:r w:rsidRPr="00F10F40">
        <w:rPr>
          <w:rFonts w:ascii="Times New Roman" w:hAnsi="Times New Roman"/>
          <w:spacing w:val="-3"/>
          <w:sz w:val="24"/>
          <w:szCs w:val="24"/>
        </w:rPr>
        <w:t xml:space="preserve">, J., Blackburn, R., 1999, Intellectual property management in the small and medium-size enterprise (SME), Journal of Small Business and Enterprise Development, 5, 327-335. </w:t>
      </w:r>
    </w:p>
    <w:p w14:paraId="111DF761" w14:textId="77777777" w:rsidR="000A7F3C" w:rsidRPr="00F10F40" w:rsidRDefault="0061205D" w:rsidP="00F10FD2">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 xml:space="preserve">Klein </w:t>
      </w:r>
      <w:proofErr w:type="spellStart"/>
      <w:r w:rsidRPr="00F10F40">
        <w:rPr>
          <w:rFonts w:ascii="Times New Roman" w:hAnsi="Times New Roman"/>
          <w:spacing w:val="-3"/>
          <w:sz w:val="24"/>
          <w:szCs w:val="24"/>
        </w:rPr>
        <w:t>Woolthuis</w:t>
      </w:r>
      <w:proofErr w:type="spellEnd"/>
      <w:r w:rsidRPr="00F10F40">
        <w:rPr>
          <w:rFonts w:ascii="Times New Roman" w:hAnsi="Times New Roman"/>
          <w:spacing w:val="-3"/>
          <w:sz w:val="24"/>
          <w:szCs w:val="24"/>
        </w:rPr>
        <w:t xml:space="preserve">, R., </w:t>
      </w:r>
      <w:proofErr w:type="spellStart"/>
      <w:r w:rsidRPr="00F10F40">
        <w:rPr>
          <w:rFonts w:ascii="Times New Roman" w:hAnsi="Times New Roman"/>
          <w:spacing w:val="-3"/>
          <w:sz w:val="24"/>
          <w:szCs w:val="24"/>
        </w:rPr>
        <w:t>Hillebrand</w:t>
      </w:r>
      <w:proofErr w:type="spellEnd"/>
      <w:r w:rsidRPr="00F10F40">
        <w:rPr>
          <w:rFonts w:ascii="Times New Roman" w:hAnsi="Times New Roman"/>
          <w:spacing w:val="-3"/>
          <w:sz w:val="24"/>
          <w:szCs w:val="24"/>
        </w:rPr>
        <w:t xml:space="preserve">, B. and </w:t>
      </w:r>
      <w:proofErr w:type="spellStart"/>
      <w:r w:rsidRPr="00F10F40">
        <w:rPr>
          <w:rFonts w:ascii="Times New Roman" w:hAnsi="Times New Roman"/>
          <w:spacing w:val="-3"/>
          <w:sz w:val="24"/>
          <w:szCs w:val="24"/>
        </w:rPr>
        <w:t>Nootebool</w:t>
      </w:r>
      <w:proofErr w:type="spellEnd"/>
      <w:r w:rsidRPr="00F10F40">
        <w:rPr>
          <w:rFonts w:ascii="Times New Roman" w:hAnsi="Times New Roman"/>
          <w:spacing w:val="-3"/>
          <w:sz w:val="24"/>
          <w:szCs w:val="24"/>
        </w:rPr>
        <w:t>, B., 2005, Trust, contract and relationship development, Organization Studies, 26(6), 813-840.</w:t>
      </w:r>
    </w:p>
    <w:p w14:paraId="45A7FF0F" w14:textId="77777777" w:rsidR="00822720" w:rsidRPr="00F10F40" w:rsidRDefault="0082272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Kumar, V., 2011, An empirical investigation of the linkage between dependability, quality and customer satisfaction in information intensive service firms, Published PhD Thesis, Exeter University</w:t>
      </w:r>
      <w:r w:rsidR="003666E3" w:rsidRPr="00F10F40">
        <w:rPr>
          <w:rFonts w:ascii="Times New Roman" w:hAnsi="Times New Roman"/>
          <w:spacing w:val="-3"/>
          <w:sz w:val="24"/>
          <w:szCs w:val="24"/>
        </w:rPr>
        <w:t>.</w:t>
      </w:r>
    </w:p>
    <w:p w14:paraId="58F0AC7A" w14:textId="77777777" w:rsidR="0061205D" w:rsidRPr="00F10F40" w:rsidRDefault="0061205D"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Lang, J.C., 2001, Management of intellectual property rights – strategic patenting, Journal of Intellectual Capital, 2(1), 8-26.</w:t>
      </w:r>
    </w:p>
    <w:p w14:paraId="2415AFD8"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 xml:space="preserve">Lee, N., 2008, </w:t>
      </w:r>
      <w:proofErr w:type="gramStart"/>
      <w:r w:rsidRPr="00F10F40">
        <w:rPr>
          <w:rFonts w:ascii="Times New Roman" w:hAnsi="Times New Roman"/>
          <w:spacing w:val="-3"/>
          <w:sz w:val="24"/>
          <w:szCs w:val="24"/>
        </w:rPr>
        <w:t>From</w:t>
      </w:r>
      <w:proofErr w:type="gramEnd"/>
      <w:r w:rsidRPr="00F10F40">
        <w:rPr>
          <w:rFonts w:ascii="Times New Roman" w:hAnsi="Times New Roman"/>
          <w:spacing w:val="-3"/>
          <w:sz w:val="24"/>
          <w:szCs w:val="24"/>
        </w:rPr>
        <w:t xml:space="preserve"> tangibles to intangibles: Contracting capabilities for intangible innovation, In S. </w:t>
      </w:r>
      <w:proofErr w:type="spellStart"/>
      <w:r w:rsidRPr="00F10F40">
        <w:rPr>
          <w:rFonts w:ascii="Times New Roman" w:hAnsi="Times New Roman"/>
          <w:spacing w:val="-3"/>
          <w:sz w:val="24"/>
          <w:szCs w:val="24"/>
        </w:rPr>
        <w:t>Nystén-Haarala</w:t>
      </w:r>
      <w:proofErr w:type="spellEnd"/>
      <w:r w:rsidRPr="00F10F40">
        <w:rPr>
          <w:rFonts w:ascii="Times New Roman" w:hAnsi="Times New Roman"/>
          <w:spacing w:val="-3"/>
          <w:sz w:val="24"/>
          <w:szCs w:val="24"/>
        </w:rPr>
        <w:t xml:space="preserve"> (Ed</w:t>
      </w:r>
      <w:r w:rsidRPr="00F10F40">
        <w:rPr>
          <w:rFonts w:ascii="Times New Roman" w:hAnsi="Times New Roman"/>
          <w:i/>
          <w:spacing w:val="-3"/>
          <w:sz w:val="24"/>
          <w:szCs w:val="24"/>
        </w:rPr>
        <w:t xml:space="preserve">.), </w:t>
      </w:r>
      <w:r w:rsidRPr="00F10F40">
        <w:rPr>
          <w:rFonts w:ascii="Times New Roman" w:hAnsi="Times New Roman"/>
          <w:spacing w:val="-3"/>
          <w:sz w:val="24"/>
          <w:szCs w:val="24"/>
        </w:rPr>
        <w:t>Corporate Contracting Capabilities, University of Joensuu Publication.</w:t>
      </w:r>
    </w:p>
    <w:p w14:paraId="6F07BE0B"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gramStart"/>
      <w:r w:rsidRPr="00F10F40">
        <w:rPr>
          <w:rFonts w:ascii="Times New Roman" w:hAnsi="Times New Roman"/>
          <w:spacing w:val="-3"/>
          <w:sz w:val="24"/>
          <w:szCs w:val="24"/>
        </w:rPr>
        <w:t>Lee, N., 2009, Exclusion and coordination in collabora</w:t>
      </w:r>
      <w:r w:rsidR="002661B7" w:rsidRPr="00F10F40">
        <w:rPr>
          <w:rFonts w:ascii="Times New Roman" w:hAnsi="Times New Roman"/>
          <w:spacing w:val="-3"/>
          <w:sz w:val="24"/>
          <w:szCs w:val="24"/>
        </w:rPr>
        <w:t xml:space="preserve">tive innovation and patent law, </w:t>
      </w:r>
      <w:r w:rsidRPr="00F10F40">
        <w:rPr>
          <w:rFonts w:ascii="Times New Roman" w:hAnsi="Times New Roman"/>
          <w:spacing w:val="-3"/>
          <w:sz w:val="24"/>
          <w:szCs w:val="24"/>
        </w:rPr>
        <w:t>International Journal of Intellectual Property Management, 3, 79-93.</w:t>
      </w:r>
      <w:proofErr w:type="gramEnd"/>
      <w:r w:rsidRPr="00F10F40">
        <w:rPr>
          <w:rFonts w:ascii="Times New Roman" w:hAnsi="Times New Roman"/>
          <w:spacing w:val="-3"/>
          <w:sz w:val="24"/>
          <w:szCs w:val="24"/>
        </w:rPr>
        <w:t xml:space="preserve"> </w:t>
      </w:r>
    </w:p>
    <w:p w14:paraId="17129E44" w14:textId="77777777" w:rsidR="00D6570F" w:rsidRPr="00F10F40" w:rsidRDefault="00D6570F" w:rsidP="00D6570F">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Lee, H. and Choi, B., 2003, Knowledge management enablers, processes, and organizational performance: an integrative view and empirical examination, Journal of Management Information Systems, 20(1), 179-28.</w:t>
      </w:r>
    </w:p>
    <w:p w14:paraId="404E4A54" w14:textId="77777777" w:rsidR="00D6570F" w:rsidRPr="00F10F40" w:rsidRDefault="00D6570F" w:rsidP="00D6570F">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 xml:space="preserve">Lee, J.-H., Kim, Y.-G., 2001, </w:t>
      </w:r>
      <w:proofErr w:type="gramStart"/>
      <w:r w:rsidRPr="00F10F40">
        <w:rPr>
          <w:rFonts w:ascii="Times New Roman" w:hAnsi="Times New Roman"/>
          <w:spacing w:val="-3"/>
          <w:sz w:val="24"/>
          <w:szCs w:val="24"/>
        </w:rPr>
        <w:t>A</w:t>
      </w:r>
      <w:proofErr w:type="gramEnd"/>
      <w:r w:rsidRPr="00F10F40">
        <w:rPr>
          <w:rFonts w:ascii="Times New Roman" w:hAnsi="Times New Roman"/>
          <w:spacing w:val="-3"/>
          <w:sz w:val="24"/>
          <w:szCs w:val="24"/>
        </w:rPr>
        <w:t xml:space="preserve"> stage model of organizational knowledge management: a latent content analysis’, Expert Systems with Applications, 20(4), 299-311.</w:t>
      </w:r>
    </w:p>
    <w:p w14:paraId="16865821" w14:textId="77777777" w:rsidR="001A39C1" w:rsidRPr="00F10F40" w:rsidRDefault="00810AD0" w:rsidP="00343875">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pacing w:val="-3"/>
          <w:sz w:val="24"/>
          <w:szCs w:val="24"/>
        </w:rPr>
        <w:t>Leiponen</w:t>
      </w:r>
      <w:proofErr w:type="spellEnd"/>
      <w:r w:rsidRPr="00F10F40">
        <w:rPr>
          <w:rFonts w:ascii="Times New Roman" w:hAnsi="Times New Roman"/>
          <w:spacing w:val="-3"/>
          <w:sz w:val="24"/>
          <w:szCs w:val="24"/>
        </w:rPr>
        <w:t xml:space="preserve">, A., 2008, Control of intellectual assets in client relationship: Implications for innovation, Strategic Management Journal, 29, 1371-1394. </w:t>
      </w:r>
    </w:p>
    <w:p w14:paraId="3AEF94C6" w14:textId="77777777" w:rsidR="00A96ABF" w:rsidRPr="00F10F40" w:rsidRDefault="00A96ABF" w:rsidP="00A96ABF">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 xml:space="preserve">Lerner, J., 2009, </w:t>
      </w:r>
      <w:proofErr w:type="gramStart"/>
      <w:r w:rsidRPr="00F10F40">
        <w:rPr>
          <w:rFonts w:ascii="Times New Roman" w:hAnsi="Times New Roman"/>
          <w:spacing w:val="-3"/>
          <w:sz w:val="24"/>
          <w:szCs w:val="24"/>
        </w:rPr>
        <w:t>The</w:t>
      </w:r>
      <w:proofErr w:type="gramEnd"/>
      <w:r w:rsidRPr="00F10F40">
        <w:rPr>
          <w:rFonts w:ascii="Times New Roman" w:hAnsi="Times New Roman"/>
          <w:spacing w:val="-3"/>
          <w:sz w:val="24"/>
          <w:szCs w:val="24"/>
        </w:rPr>
        <w:t xml:space="preserve"> empirical impact of intellectual property rights on innovation: puzzles and clues, American Economic Review, 99(2), 343-348.</w:t>
      </w:r>
    </w:p>
    <w:p w14:paraId="142B3EE8" w14:textId="77777777" w:rsidR="00343875" w:rsidRPr="00F10F40" w:rsidRDefault="00810AD0" w:rsidP="00103244">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pacing w:val="-3"/>
          <w:sz w:val="24"/>
          <w:szCs w:val="24"/>
        </w:rPr>
        <w:t>Lessig</w:t>
      </w:r>
      <w:proofErr w:type="spellEnd"/>
      <w:r w:rsidRPr="00F10F40">
        <w:rPr>
          <w:rFonts w:ascii="Times New Roman" w:hAnsi="Times New Roman"/>
          <w:spacing w:val="-3"/>
          <w:sz w:val="24"/>
          <w:szCs w:val="24"/>
        </w:rPr>
        <w:t xml:space="preserve">, L., 2001, The Future of Ideas: The Fate of the Commons in a Connected World, Vintage, New York. </w:t>
      </w:r>
    </w:p>
    <w:p w14:paraId="5A190EFD"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 xml:space="preserve">Levin, R., </w:t>
      </w:r>
      <w:proofErr w:type="spellStart"/>
      <w:r w:rsidRPr="00F10F40">
        <w:rPr>
          <w:rFonts w:ascii="Times New Roman" w:hAnsi="Times New Roman"/>
          <w:spacing w:val="-3"/>
          <w:sz w:val="24"/>
          <w:szCs w:val="24"/>
        </w:rPr>
        <w:t>Klevorick</w:t>
      </w:r>
      <w:proofErr w:type="spellEnd"/>
      <w:r w:rsidRPr="00F10F40">
        <w:rPr>
          <w:rFonts w:ascii="Times New Roman" w:hAnsi="Times New Roman"/>
          <w:spacing w:val="-3"/>
          <w:sz w:val="24"/>
          <w:szCs w:val="24"/>
        </w:rPr>
        <w:t xml:space="preserve">, A., Nelson, R., Winter, S., 1987, Appropriating the returns from industrial research and development, Brooking Papers on Economic Activity, 3, 783-820. </w:t>
      </w:r>
    </w:p>
    <w:p w14:paraId="0E60EF68" w14:textId="77777777" w:rsidR="00A96ABF" w:rsidRPr="00F10F40" w:rsidRDefault="00A96ABF" w:rsidP="00A96ABF">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pacing w:val="-3"/>
          <w:sz w:val="24"/>
          <w:szCs w:val="24"/>
        </w:rPr>
        <w:t>Lichtenthaler</w:t>
      </w:r>
      <w:proofErr w:type="spellEnd"/>
      <w:r w:rsidRPr="00F10F40">
        <w:rPr>
          <w:rFonts w:ascii="Times New Roman" w:hAnsi="Times New Roman"/>
          <w:spacing w:val="-3"/>
          <w:sz w:val="24"/>
          <w:szCs w:val="24"/>
        </w:rPr>
        <w:t>, U., 2010, Intellectual property and open innovation: an empirical analysis, International Journal of Technology Management, 52(4), 372-391.</w:t>
      </w:r>
    </w:p>
    <w:p w14:paraId="37CD270C" w14:textId="77777777" w:rsidR="00D6570F" w:rsidRPr="00F10F40" w:rsidRDefault="00D6570F" w:rsidP="00D6570F">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pacing w:val="-3"/>
          <w:sz w:val="24"/>
          <w:szCs w:val="24"/>
        </w:rPr>
        <w:t>Liebowitz</w:t>
      </w:r>
      <w:proofErr w:type="spellEnd"/>
      <w:r w:rsidRPr="00F10F40">
        <w:rPr>
          <w:rFonts w:ascii="Times New Roman" w:hAnsi="Times New Roman"/>
          <w:spacing w:val="-3"/>
          <w:sz w:val="24"/>
          <w:szCs w:val="24"/>
        </w:rPr>
        <w:t>, J., 2001, Knowledge management and its link to artificial intelligence, Expert Systems with Applications, 20(1), 1-6.</w:t>
      </w:r>
    </w:p>
    <w:p w14:paraId="545FCF06" w14:textId="77777777" w:rsidR="002C3DE5" w:rsidRPr="00F10F40" w:rsidRDefault="00810AD0" w:rsidP="00EE59DF">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pacing w:val="-3"/>
          <w:sz w:val="24"/>
          <w:szCs w:val="24"/>
        </w:rPr>
        <w:t>Lücking</w:t>
      </w:r>
      <w:proofErr w:type="spellEnd"/>
      <w:r w:rsidRPr="00F10F40">
        <w:rPr>
          <w:rFonts w:ascii="Times New Roman" w:hAnsi="Times New Roman"/>
          <w:spacing w:val="-3"/>
          <w:sz w:val="24"/>
          <w:szCs w:val="24"/>
        </w:rPr>
        <w:t xml:space="preserve">, S., </w:t>
      </w:r>
      <w:proofErr w:type="spellStart"/>
      <w:r w:rsidRPr="00F10F40">
        <w:rPr>
          <w:rFonts w:ascii="Times New Roman" w:hAnsi="Times New Roman"/>
          <w:spacing w:val="-3"/>
          <w:sz w:val="24"/>
          <w:szCs w:val="24"/>
        </w:rPr>
        <w:t>Pernicka</w:t>
      </w:r>
      <w:proofErr w:type="spellEnd"/>
      <w:r w:rsidRPr="00F10F40">
        <w:rPr>
          <w:rFonts w:ascii="Times New Roman" w:hAnsi="Times New Roman"/>
          <w:spacing w:val="-3"/>
          <w:sz w:val="24"/>
          <w:szCs w:val="24"/>
        </w:rPr>
        <w:t xml:space="preserve">, S., Knowledge work and intellectual property rights: New challenges for trade unions, Journal of Workplace Rights, 14(3), 311-328. </w:t>
      </w:r>
    </w:p>
    <w:p w14:paraId="7A9606F2" w14:textId="77777777" w:rsidR="00810AD0" w:rsidRPr="00F10F40" w:rsidRDefault="00A65B34"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proofErr w:type="gramStart"/>
      <w:r w:rsidRPr="00F10F40">
        <w:rPr>
          <w:rFonts w:ascii="Times New Roman" w:hAnsi="Times New Roman"/>
          <w:spacing w:val="-3"/>
          <w:sz w:val="24"/>
          <w:szCs w:val="24"/>
        </w:rPr>
        <w:lastRenderedPageBreak/>
        <w:t>Luoma</w:t>
      </w:r>
      <w:proofErr w:type="spellEnd"/>
      <w:r w:rsidRPr="00F10F40">
        <w:rPr>
          <w:rFonts w:ascii="Times New Roman" w:hAnsi="Times New Roman"/>
          <w:spacing w:val="-3"/>
          <w:sz w:val="24"/>
          <w:szCs w:val="24"/>
        </w:rPr>
        <w:t xml:space="preserve">, T., </w:t>
      </w:r>
      <w:proofErr w:type="spellStart"/>
      <w:r w:rsidRPr="00F10F40">
        <w:rPr>
          <w:rFonts w:ascii="Times New Roman" w:hAnsi="Times New Roman"/>
          <w:spacing w:val="-3"/>
          <w:sz w:val="24"/>
          <w:szCs w:val="24"/>
        </w:rPr>
        <w:t>Paa</w:t>
      </w:r>
      <w:r w:rsidR="00810AD0" w:rsidRPr="00F10F40">
        <w:rPr>
          <w:rFonts w:ascii="Times New Roman" w:hAnsi="Times New Roman"/>
          <w:spacing w:val="-3"/>
          <w:sz w:val="24"/>
          <w:szCs w:val="24"/>
        </w:rPr>
        <w:t>si</w:t>
      </w:r>
      <w:proofErr w:type="spellEnd"/>
      <w:r w:rsidR="00810AD0" w:rsidRPr="00F10F40">
        <w:rPr>
          <w:rFonts w:ascii="Times New Roman" w:hAnsi="Times New Roman"/>
          <w:spacing w:val="-3"/>
          <w:sz w:val="24"/>
          <w:szCs w:val="24"/>
        </w:rPr>
        <w:t xml:space="preserve">, J., </w:t>
      </w:r>
      <w:proofErr w:type="spellStart"/>
      <w:r w:rsidR="00810AD0" w:rsidRPr="00F10F40">
        <w:rPr>
          <w:rFonts w:ascii="Times New Roman" w:hAnsi="Times New Roman"/>
          <w:spacing w:val="-3"/>
          <w:sz w:val="24"/>
          <w:szCs w:val="24"/>
        </w:rPr>
        <w:t>Valkokar</w:t>
      </w:r>
      <w:proofErr w:type="spellEnd"/>
      <w:r w:rsidR="00810AD0" w:rsidRPr="00F10F40">
        <w:rPr>
          <w:rFonts w:ascii="Times New Roman" w:hAnsi="Times New Roman"/>
          <w:spacing w:val="-3"/>
          <w:sz w:val="24"/>
          <w:szCs w:val="24"/>
        </w:rPr>
        <w:t>, K., 2010, Intellectual property in inter-organizational relationships finding from an interview study, International Journal of Innovation Management, 14, 399-414.</w:t>
      </w:r>
      <w:proofErr w:type="gramEnd"/>
      <w:r w:rsidR="00810AD0" w:rsidRPr="00F10F40">
        <w:rPr>
          <w:rFonts w:ascii="Times New Roman" w:hAnsi="Times New Roman"/>
          <w:spacing w:val="-3"/>
          <w:sz w:val="24"/>
          <w:szCs w:val="24"/>
        </w:rPr>
        <w:t xml:space="preserve"> </w:t>
      </w:r>
      <w:proofErr w:type="gramStart"/>
      <w:r w:rsidR="00810AD0" w:rsidRPr="00F10F40">
        <w:rPr>
          <w:rFonts w:ascii="Times New Roman" w:hAnsi="Times New Roman"/>
          <w:spacing w:val="-3"/>
          <w:sz w:val="24"/>
          <w:szCs w:val="24"/>
        </w:rPr>
        <w:t>Mansfield, E., 1968, Industrial Research and Technological Progress, Norton, New York.</w:t>
      </w:r>
      <w:proofErr w:type="gramEnd"/>
    </w:p>
    <w:p w14:paraId="68957616" w14:textId="77777777" w:rsidR="008526DE" w:rsidRPr="00F10F40" w:rsidRDefault="008526DE" w:rsidP="008526DE">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pacing w:val="-3"/>
          <w:sz w:val="24"/>
          <w:szCs w:val="24"/>
        </w:rPr>
        <w:t>Nonaka</w:t>
      </w:r>
      <w:proofErr w:type="spellEnd"/>
      <w:r w:rsidRPr="00F10F40">
        <w:rPr>
          <w:rFonts w:ascii="Times New Roman" w:hAnsi="Times New Roman"/>
          <w:spacing w:val="-3"/>
          <w:sz w:val="24"/>
          <w:szCs w:val="24"/>
        </w:rPr>
        <w:t xml:space="preserve">, I., Toyama, R., </w:t>
      </w:r>
      <w:proofErr w:type="spellStart"/>
      <w:r w:rsidRPr="00F10F40">
        <w:rPr>
          <w:rFonts w:ascii="Times New Roman" w:hAnsi="Times New Roman"/>
          <w:spacing w:val="-3"/>
          <w:sz w:val="24"/>
          <w:szCs w:val="24"/>
        </w:rPr>
        <w:t>Byosiere</w:t>
      </w:r>
      <w:proofErr w:type="spellEnd"/>
      <w:r w:rsidRPr="00F10F40">
        <w:rPr>
          <w:rFonts w:ascii="Times New Roman" w:hAnsi="Times New Roman"/>
          <w:spacing w:val="-3"/>
          <w:sz w:val="24"/>
          <w:szCs w:val="24"/>
        </w:rPr>
        <w:t xml:space="preserve">, P., 2003, </w:t>
      </w:r>
      <w:proofErr w:type="gramStart"/>
      <w:r w:rsidRPr="00F10F40">
        <w:rPr>
          <w:rFonts w:ascii="Times New Roman" w:hAnsi="Times New Roman"/>
          <w:spacing w:val="-3"/>
          <w:sz w:val="24"/>
          <w:szCs w:val="24"/>
        </w:rPr>
        <w:t>A</w:t>
      </w:r>
      <w:proofErr w:type="gramEnd"/>
      <w:r w:rsidRPr="00F10F40">
        <w:rPr>
          <w:rFonts w:ascii="Times New Roman" w:hAnsi="Times New Roman"/>
          <w:spacing w:val="-3"/>
          <w:sz w:val="24"/>
          <w:szCs w:val="24"/>
        </w:rPr>
        <w:t xml:space="preserve"> theory of organizational knowledge creation: understanding the dynamic process of creating knowledge. </w:t>
      </w:r>
      <w:proofErr w:type="gramStart"/>
      <w:r w:rsidRPr="00F10F40">
        <w:rPr>
          <w:rFonts w:ascii="Times New Roman" w:hAnsi="Times New Roman"/>
          <w:spacing w:val="-3"/>
          <w:sz w:val="24"/>
          <w:szCs w:val="24"/>
        </w:rPr>
        <w:t>In Handbook of Organizati</w:t>
      </w:r>
      <w:r w:rsidR="00103244" w:rsidRPr="00F10F40">
        <w:rPr>
          <w:rFonts w:ascii="Times New Roman" w:hAnsi="Times New Roman"/>
          <w:spacing w:val="-3"/>
          <w:sz w:val="24"/>
          <w:szCs w:val="24"/>
        </w:rPr>
        <w:t>onal Learning and Knowledge, Oxford University Press, New York.</w:t>
      </w:r>
      <w:proofErr w:type="gramEnd"/>
    </w:p>
    <w:p w14:paraId="48E013B7"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gramStart"/>
      <w:r w:rsidRPr="00F10F40">
        <w:rPr>
          <w:rFonts w:ascii="Times New Roman" w:hAnsi="Times New Roman"/>
          <w:spacing w:val="-3"/>
          <w:sz w:val="24"/>
          <w:szCs w:val="24"/>
        </w:rPr>
        <w:t>March, J.G., 1991, Exploration and exploitation in organizational learning, Organizational Science, 2, 427-440.</w:t>
      </w:r>
      <w:proofErr w:type="gramEnd"/>
      <w:r w:rsidRPr="00F10F40">
        <w:rPr>
          <w:rFonts w:ascii="Times New Roman" w:hAnsi="Times New Roman"/>
          <w:spacing w:val="-3"/>
          <w:sz w:val="24"/>
          <w:szCs w:val="24"/>
        </w:rPr>
        <w:t xml:space="preserve"> </w:t>
      </w:r>
    </w:p>
    <w:p w14:paraId="576138A2" w14:textId="77777777" w:rsidR="003E785E" w:rsidRPr="00F10F40" w:rsidRDefault="00810AD0" w:rsidP="000F4CF3">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pacing w:val="-3"/>
          <w:sz w:val="24"/>
          <w:szCs w:val="24"/>
        </w:rPr>
        <w:t>Marinova</w:t>
      </w:r>
      <w:proofErr w:type="spellEnd"/>
      <w:r w:rsidRPr="00F10F40">
        <w:rPr>
          <w:rFonts w:ascii="Times New Roman" w:hAnsi="Times New Roman"/>
          <w:spacing w:val="-3"/>
          <w:sz w:val="24"/>
          <w:szCs w:val="24"/>
        </w:rPr>
        <w:t>, D</w:t>
      </w:r>
      <w:r w:rsidR="00A4653C" w:rsidRPr="00F10F40">
        <w:rPr>
          <w:rFonts w:ascii="Times New Roman" w:hAnsi="Times New Roman"/>
          <w:spacing w:val="-3"/>
          <w:sz w:val="24"/>
          <w:szCs w:val="24"/>
        </w:rPr>
        <w:t>., Raven, M., 2006, Indigenous k</w:t>
      </w:r>
      <w:r w:rsidRPr="00F10F40">
        <w:rPr>
          <w:rFonts w:ascii="Times New Roman" w:hAnsi="Times New Roman"/>
          <w:spacing w:val="-3"/>
          <w:sz w:val="24"/>
          <w:szCs w:val="24"/>
        </w:rPr>
        <w:t>nowledge and intellectual property: A sustainability agenda, Journal of Eco</w:t>
      </w:r>
      <w:r w:rsidR="00324976" w:rsidRPr="00F10F40">
        <w:rPr>
          <w:rFonts w:ascii="Times New Roman" w:hAnsi="Times New Roman"/>
          <w:spacing w:val="-3"/>
          <w:sz w:val="24"/>
          <w:szCs w:val="24"/>
        </w:rPr>
        <w:t xml:space="preserve">nomic Surveys, 20(4), 587-605. </w:t>
      </w:r>
    </w:p>
    <w:p w14:paraId="47C680EF"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 xml:space="preserve">Nakamura, L., 2003, Trillion dollars a year in intangible investments and the new economy, In J. Hands and B. Lev (Eds.), Intangible Assets: Values, Measures and Risks, Oxford University Press, Oxford. </w:t>
      </w:r>
    </w:p>
    <w:p w14:paraId="254D21C0" w14:textId="77777777" w:rsidR="00D6570F" w:rsidRPr="00F10F40" w:rsidRDefault="00D6570F" w:rsidP="00D6570F">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rPr>
      </w:pPr>
      <w:r w:rsidRPr="00F10F40">
        <w:rPr>
          <w:rFonts w:ascii="Times New Roman" w:hAnsi="Times New Roman"/>
          <w:sz w:val="24"/>
          <w:szCs w:val="24"/>
        </w:rPr>
        <w:t xml:space="preserve">O’Dell, C., </w:t>
      </w:r>
      <w:proofErr w:type="spellStart"/>
      <w:r w:rsidRPr="00F10F40">
        <w:rPr>
          <w:rFonts w:ascii="Times New Roman" w:hAnsi="Times New Roman"/>
          <w:sz w:val="24"/>
          <w:szCs w:val="24"/>
        </w:rPr>
        <w:t>Wiig</w:t>
      </w:r>
      <w:proofErr w:type="spellEnd"/>
      <w:r w:rsidRPr="00F10F40">
        <w:rPr>
          <w:rFonts w:ascii="Times New Roman" w:hAnsi="Times New Roman"/>
          <w:sz w:val="24"/>
          <w:szCs w:val="24"/>
        </w:rPr>
        <w:t>, K., Odem, P., 1999, Benchmarking unveils emerging knowledge management strategies, Benchmarking: An International Journal, 6(3), 202-211.</w:t>
      </w:r>
    </w:p>
    <w:p w14:paraId="1B147CD2" w14:textId="77777777" w:rsidR="005F1DEA" w:rsidRPr="00F10F40" w:rsidRDefault="005F1DEA" w:rsidP="00C14650">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lang w:eastAsia="da-DK"/>
        </w:rPr>
      </w:pPr>
      <w:proofErr w:type="gramStart"/>
      <w:r w:rsidRPr="00F10F40">
        <w:rPr>
          <w:rFonts w:ascii="Times New Roman" w:hAnsi="Times New Roman"/>
          <w:sz w:val="24"/>
          <w:szCs w:val="24"/>
          <w:lang w:eastAsia="da-DK"/>
        </w:rPr>
        <w:t>OECD (Organisation for Economic Co-operation and Development), 2014, Financing SMEs and Entrepreneurs (2014).An OECD Scoreboard.</w:t>
      </w:r>
      <w:proofErr w:type="gramEnd"/>
      <w:r w:rsidRPr="00F10F40">
        <w:rPr>
          <w:rFonts w:ascii="Times New Roman" w:hAnsi="Times New Roman"/>
          <w:sz w:val="24"/>
          <w:szCs w:val="24"/>
          <w:lang w:eastAsia="da-DK"/>
        </w:rPr>
        <w:t xml:space="preserve"> Available: at http://www.oecd.org/industry/smes/ (08 December 2014)</w:t>
      </w:r>
    </w:p>
    <w:p w14:paraId="7C05555C"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lang w:eastAsia="da-DK"/>
        </w:rPr>
      </w:pPr>
      <w:r w:rsidRPr="00F10F40">
        <w:rPr>
          <w:rFonts w:ascii="Times New Roman" w:hAnsi="Times New Roman"/>
          <w:sz w:val="24"/>
          <w:szCs w:val="24"/>
          <w:lang w:eastAsia="da-DK"/>
        </w:rPr>
        <w:t>OECD (Organization for Economic Co-operation and Development), 2003, Measuring Knowledge Management in the Business Secto</w:t>
      </w:r>
      <w:r w:rsidRPr="00F10F40">
        <w:rPr>
          <w:rFonts w:ascii="Times New Roman" w:hAnsi="Times New Roman"/>
          <w:i/>
          <w:sz w:val="24"/>
          <w:szCs w:val="24"/>
          <w:lang w:eastAsia="da-DK"/>
        </w:rPr>
        <w:t>r</w:t>
      </w:r>
      <w:r w:rsidRPr="00F10F40">
        <w:rPr>
          <w:rFonts w:ascii="Times New Roman" w:hAnsi="Times New Roman"/>
          <w:sz w:val="24"/>
          <w:szCs w:val="24"/>
          <w:lang w:eastAsia="da-DK"/>
        </w:rPr>
        <w:t xml:space="preserve">, OECD/Minister of Industry, Ottawa. </w:t>
      </w:r>
    </w:p>
    <w:p w14:paraId="73A898CA"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z w:val="24"/>
          <w:szCs w:val="24"/>
          <w:lang w:eastAsia="da-DK"/>
        </w:rPr>
        <w:t>OECD (Organization for Economic Co-operation and Development), 2001, International trade by technology intensity, STI Scoreboard, OECD/Minister of Industry, Paris.</w:t>
      </w:r>
    </w:p>
    <w:p w14:paraId="25FA6CA7"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 xml:space="preserve">Olander, H., </w:t>
      </w:r>
      <w:proofErr w:type="spellStart"/>
      <w:r w:rsidRPr="00F10F40">
        <w:rPr>
          <w:rFonts w:ascii="Times New Roman" w:hAnsi="Times New Roman"/>
          <w:spacing w:val="-3"/>
          <w:sz w:val="24"/>
          <w:szCs w:val="24"/>
        </w:rPr>
        <w:t>Hurmelinna-Laukkanen</w:t>
      </w:r>
      <w:proofErr w:type="spellEnd"/>
      <w:r w:rsidRPr="00F10F40">
        <w:rPr>
          <w:rFonts w:ascii="Times New Roman" w:hAnsi="Times New Roman"/>
          <w:spacing w:val="-3"/>
          <w:sz w:val="24"/>
          <w:szCs w:val="24"/>
        </w:rPr>
        <w:t xml:space="preserve">, P., </w:t>
      </w:r>
      <w:proofErr w:type="spellStart"/>
      <w:r w:rsidRPr="00F10F40">
        <w:rPr>
          <w:rFonts w:ascii="Times New Roman" w:hAnsi="Times New Roman"/>
          <w:spacing w:val="-3"/>
          <w:sz w:val="24"/>
          <w:szCs w:val="24"/>
        </w:rPr>
        <w:t>Mähönen</w:t>
      </w:r>
      <w:proofErr w:type="spellEnd"/>
      <w:r w:rsidRPr="00F10F40">
        <w:rPr>
          <w:rFonts w:ascii="Times New Roman" w:hAnsi="Times New Roman"/>
          <w:spacing w:val="-3"/>
          <w:sz w:val="24"/>
          <w:szCs w:val="24"/>
        </w:rPr>
        <w:t xml:space="preserve">, J., 2009, </w:t>
      </w:r>
      <w:proofErr w:type="gramStart"/>
      <w:r w:rsidRPr="00F10F40">
        <w:rPr>
          <w:rFonts w:ascii="Times New Roman" w:hAnsi="Times New Roman"/>
          <w:spacing w:val="-3"/>
          <w:sz w:val="24"/>
          <w:szCs w:val="24"/>
        </w:rPr>
        <w:t>What’s</w:t>
      </w:r>
      <w:proofErr w:type="gramEnd"/>
      <w:r w:rsidRPr="00F10F40">
        <w:rPr>
          <w:rFonts w:ascii="Times New Roman" w:hAnsi="Times New Roman"/>
          <w:spacing w:val="-3"/>
          <w:sz w:val="24"/>
          <w:szCs w:val="24"/>
        </w:rPr>
        <w:t xml:space="preserve"> small size go to do with in? </w:t>
      </w:r>
      <w:proofErr w:type="gramStart"/>
      <w:r w:rsidRPr="00F10F40">
        <w:rPr>
          <w:rFonts w:ascii="Times New Roman" w:hAnsi="Times New Roman"/>
          <w:spacing w:val="-3"/>
          <w:sz w:val="24"/>
          <w:szCs w:val="24"/>
        </w:rPr>
        <w:t>Protection of intellectual assets in SMEs, International Journal of Innovation Management, Vol. 13, 349-370.</w:t>
      </w:r>
      <w:proofErr w:type="gramEnd"/>
      <w:r w:rsidRPr="00F10F40">
        <w:rPr>
          <w:rFonts w:ascii="Times New Roman" w:hAnsi="Times New Roman"/>
          <w:spacing w:val="-3"/>
          <w:sz w:val="24"/>
          <w:szCs w:val="24"/>
        </w:rPr>
        <w:t xml:space="preserve"> </w:t>
      </w:r>
    </w:p>
    <w:p w14:paraId="13271278" w14:textId="77777777" w:rsidR="008F6005" w:rsidRPr="00F10F40" w:rsidRDefault="008F6005" w:rsidP="00324976">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gramStart"/>
      <w:r w:rsidRPr="00F10F40">
        <w:rPr>
          <w:rFonts w:ascii="Times New Roman" w:hAnsi="Times New Roman"/>
          <w:spacing w:val="-3"/>
          <w:sz w:val="24"/>
          <w:szCs w:val="24"/>
        </w:rPr>
        <w:t xml:space="preserve">Olander, H., </w:t>
      </w:r>
      <w:proofErr w:type="spellStart"/>
      <w:r w:rsidRPr="00F10F40">
        <w:rPr>
          <w:rFonts w:ascii="Times New Roman" w:hAnsi="Times New Roman"/>
          <w:spacing w:val="-3"/>
          <w:sz w:val="24"/>
          <w:szCs w:val="24"/>
        </w:rPr>
        <w:t>Vanhala</w:t>
      </w:r>
      <w:proofErr w:type="spellEnd"/>
      <w:r w:rsidRPr="00F10F40">
        <w:rPr>
          <w:rFonts w:ascii="Times New Roman" w:hAnsi="Times New Roman"/>
          <w:spacing w:val="-3"/>
          <w:sz w:val="24"/>
          <w:szCs w:val="24"/>
        </w:rPr>
        <w:t xml:space="preserve">, M., </w:t>
      </w:r>
      <w:proofErr w:type="spellStart"/>
      <w:r w:rsidRPr="00F10F40">
        <w:rPr>
          <w:rFonts w:ascii="Times New Roman" w:hAnsi="Times New Roman"/>
          <w:spacing w:val="-3"/>
          <w:sz w:val="24"/>
          <w:szCs w:val="24"/>
        </w:rPr>
        <w:t>Hurmelinna-Laukkanen</w:t>
      </w:r>
      <w:proofErr w:type="spellEnd"/>
      <w:r w:rsidRPr="00F10F40">
        <w:rPr>
          <w:rFonts w:ascii="Times New Roman" w:hAnsi="Times New Roman"/>
          <w:spacing w:val="-3"/>
          <w:sz w:val="24"/>
          <w:szCs w:val="24"/>
        </w:rPr>
        <w:t>, P., 2014, Reasons for</w:t>
      </w:r>
      <w:r w:rsidR="00324976" w:rsidRPr="00F10F40">
        <w:rPr>
          <w:rFonts w:ascii="Times New Roman" w:hAnsi="Times New Roman"/>
          <w:spacing w:val="-3"/>
          <w:sz w:val="24"/>
          <w:szCs w:val="24"/>
        </w:rPr>
        <w:t xml:space="preserve"> choosing mechanisms </w:t>
      </w:r>
      <w:r w:rsidRPr="00F10F40">
        <w:rPr>
          <w:rFonts w:ascii="Times New Roman" w:hAnsi="Times New Roman"/>
          <w:spacing w:val="-3"/>
          <w:sz w:val="24"/>
          <w:szCs w:val="24"/>
        </w:rPr>
        <w:t>to protect knowledge and innovations, Management Decision</w:t>
      </w:r>
      <w:r w:rsidR="0061205D" w:rsidRPr="00F10F40">
        <w:rPr>
          <w:rFonts w:ascii="Times New Roman" w:hAnsi="Times New Roman"/>
          <w:spacing w:val="-3"/>
          <w:sz w:val="24"/>
          <w:szCs w:val="24"/>
        </w:rPr>
        <w:t xml:space="preserve"> 52(2), 207-229.</w:t>
      </w:r>
      <w:proofErr w:type="gramEnd"/>
    </w:p>
    <w:p w14:paraId="5CFC4A3A"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gramStart"/>
      <w:r w:rsidRPr="00F10F40">
        <w:rPr>
          <w:rFonts w:ascii="Times New Roman" w:hAnsi="Times New Roman"/>
          <w:spacing w:val="-3"/>
          <w:sz w:val="24"/>
          <w:szCs w:val="24"/>
        </w:rPr>
        <w:t>Orozco, D., 2010, Legal knowledge as an intellectual property management resource, American</w:t>
      </w:r>
      <w:r w:rsidRPr="00F10F40">
        <w:rPr>
          <w:rFonts w:ascii="Times New Roman" w:hAnsi="Times New Roman"/>
          <w:i/>
          <w:spacing w:val="-3"/>
          <w:sz w:val="24"/>
          <w:szCs w:val="24"/>
        </w:rPr>
        <w:t xml:space="preserve"> </w:t>
      </w:r>
      <w:r w:rsidRPr="00F10F40">
        <w:rPr>
          <w:rFonts w:ascii="Times New Roman" w:hAnsi="Times New Roman"/>
          <w:spacing w:val="-3"/>
          <w:sz w:val="24"/>
          <w:szCs w:val="24"/>
        </w:rPr>
        <w:t>Business Law Journal, 47(4), 687-726.</w:t>
      </w:r>
      <w:proofErr w:type="gramEnd"/>
      <w:r w:rsidRPr="00F10F40">
        <w:rPr>
          <w:rFonts w:ascii="Times New Roman" w:hAnsi="Times New Roman"/>
          <w:spacing w:val="-3"/>
          <w:sz w:val="24"/>
          <w:szCs w:val="24"/>
        </w:rPr>
        <w:t xml:space="preserve"> </w:t>
      </w:r>
    </w:p>
    <w:p w14:paraId="55B87B98"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proofErr w:type="gramStart"/>
      <w:r w:rsidRPr="00F10F40">
        <w:rPr>
          <w:rFonts w:ascii="Times New Roman" w:hAnsi="Times New Roman"/>
          <w:spacing w:val="-3"/>
          <w:sz w:val="24"/>
          <w:szCs w:val="24"/>
        </w:rPr>
        <w:t>Paasi</w:t>
      </w:r>
      <w:proofErr w:type="spellEnd"/>
      <w:r w:rsidRPr="00F10F40">
        <w:rPr>
          <w:rFonts w:ascii="Times New Roman" w:hAnsi="Times New Roman"/>
          <w:spacing w:val="-3"/>
          <w:sz w:val="24"/>
          <w:szCs w:val="24"/>
        </w:rPr>
        <w:t xml:space="preserve">, J., </w:t>
      </w:r>
      <w:proofErr w:type="spellStart"/>
      <w:r w:rsidRPr="00F10F40">
        <w:rPr>
          <w:rFonts w:ascii="Times New Roman" w:hAnsi="Times New Roman"/>
          <w:spacing w:val="-3"/>
          <w:sz w:val="24"/>
          <w:szCs w:val="24"/>
        </w:rPr>
        <w:t>Luoma</w:t>
      </w:r>
      <w:proofErr w:type="spellEnd"/>
      <w:r w:rsidRPr="00F10F40">
        <w:rPr>
          <w:rFonts w:ascii="Times New Roman" w:hAnsi="Times New Roman"/>
          <w:spacing w:val="-3"/>
          <w:sz w:val="24"/>
          <w:szCs w:val="24"/>
        </w:rPr>
        <w:t xml:space="preserve">, T., </w:t>
      </w:r>
      <w:proofErr w:type="spellStart"/>
      <w:r w:rsidRPr="00F10F40">
        <w:rPr>
          <w:rFonts w:ascii="Times New Roman" w:hAnsi="Times New Roman"/>
          <w:spacing w:val="-3"/>
          <w:sz w:val="24"/>
          <w:szCs w:val="24"/>
        </w:rPr>
        <w:t>Valkokari</w:t>
      </w:r>
      <w:proofErr w:type="spellEnd"/>
      <w:r w:rsidRPr="00F10F40">
        <w:rPr>
          <w:rFonts w:ascii="Times New Roman" w:hAnsi="Times New Roman"/>
          <w:spacing w:val="-3"/>
          <w:sz w:val="24"/>
          <w:szCs w:val="24"/>
        </w:rPr>
        <w:t>, K., 2010, Knowledge and intellectual property management in customer-supplier relationships, International Journal of Innovation Management, 14(4), 629-654.</w:t>
      </w:r>
      <w:proofErr w:type="gramEnd"/>
      <w:r w:rsidRPr="00F10F40">
        <w:rPr>
          <w:rFonts w:ascii="Times New Roman" w:hAnsi="Times New Roman"/>
          <w:spacing w:val="-3"/>
          <w:sz w:val="24"/>
          <w:szCs w:val="24"/>
        </w:rPr>
        <w:t xml:space="preserve"> </w:t>
      </w:r>
    </w:p>
    <w:p w14:paraId="216A5EF8" w14:textId="77777777" w:rsidR="005F0AFB" w:rsidRPr="00F10F40" w:rsidRDefault="005F0AFB" w:rsidP="00C14650">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rPr>
      </w:pPr>
      <w:proofErr w:type="spellStart"/>
      <w:proofErr w:type="gramStart"/>
      <w:r w:rsidRPr="00F10F40">
        <w:rPr>
          <w:rFonts w:ascii="Times New Roman" w:hAnsi="Times New Roman"/>
          <w:spacing w:val="-3"/>
          <w:sz w:val="24"/>
          <w:szCs w:val="24"/>
        </w:rPr>
        <w:t>Paisano</w:t>
      </w:r>
      <w:proofErr w:type="spellEnd"/>
      <w:r w:rsidRPr="00F10F40">
        <w:rPr>
          <w:rFonts w:ascii="Times New Roman" w:hAnsi="Times New Roman"/>
          <w:spacing w:val="-3"/>
          <w:sz w:val="24"/>
          <w:szCs w:val="24"/>
        </w:rPr>
        <w:t xml:space="preserve">, G. (2006), </w:t>
      </w:r>
      <w:r w:rsidR="007757A5" w:rsidRPr="00F10F40">
        <w:rPr>
          <w:rFonts w:ascii="Times New Roman" w:hAnsi="Times New Roman"/>
          <w:bCs/>
          <w:spacing w:val="-3"/>
          <w:sz w:val="24"/>
          <w:szCs w:val="24"/>
        </w:rPr>
        <w:t>Profiting from innovation and the intellectual property revolution, Research Policy, 35(8), 1122-1130.</w:t>
      </w:r>
      <w:proofErr w:type="gramEnd"/>
    </w:p>
    <w:p w14:paraId="08CA2764"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pacing w:val="-3"/>
          <w:sz w:val="24"/>
          <w:szCs w:val="24"/>
        </w:rPr>
      </w:pPr>
      <w:proofErr w:type="spellStart"/>
      <w:r w:rsidRPr="00F10F40">
        <w:rPr>
          <w:rStyle w:val="stnd1"/>
          <w:rFonts w:ascii="Times New Roman" w:hAnsi="Times New Roman" w:cs="Times New Roman"/>
          <w:color w:val="auto"/>
          <w:sz w:val="24"/>
          <w:szCs w:val="24"/>
        </w:rPr>
        <w:t>Papke</w:t>
      </w:r>
      <w:proofErr w:type="spellEnd"/>
      <w:r w:rsidRPr="00F10F40">
        <w:rPr>
          <w:rStyle w:val="stnd1"/>
          <w:rFonts w:ascii="Times New Roman" w:hAnsi="Times New Roman" w:cs="Times New Roman"/>
          <w:color w:val="auto"/>
          <w:sz w:val="24"/>
          <w:szCs w:val="24"/>
        </w:rPr>
        <w:t xml:space="preserve">-Shields, K.E., Malhotra, M.J., Grover, V., 2002, Strategic manufacturing planning systems and their linkage to planning system success, Decision Science, 13(1), 1-30. </w:t>
      </w:r>
    </w:p>
    <w:p w14:paraId="4E55CBE5" w14:textId="77777777" w:rsidR="001A39C1" w:rsidRPr="00F10F40" w:rsidRDefault="00324976" w:rsidP="001A39C1">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Pe</w:t>
      </w:r>
      <w:r w:rsidR="00B70B38" w:rsidRPr="00F10F40">
        <w:rPr>
          <w:rFonts w:ascii="Times New Roman" w:hAnsi="Times New Roman"/>
          <w:spacing w:val="-3"/>
          <w:sz w:val="24"/>
          <w:szCs w:val="24"/>
        </w:rPr>
        <w:t>a</w:t>
      </w:r>
      <w:r w:rsidR="00393D29" w:rsidRPr="00F10F40">
        <w:rPr>
          <w:rFonts w:ascii="Times New Roman" w:hAnsi="Times New Roman"/>
          <w:spacing w:val="-3"/>
          <w:sz w:val="24"/>
          <w:szCs w:val="24"/>
        </w:rPr>
        <w:t xml:space="preserve">rce II, J.A., 2006, </w:t>
      </w:r>
      <w:r w:rsidR="00393D29" w:rsidRPr="00F10F40">
        <w:rPr>
          <w:rFonts w:ascii="Times New Roman" w:hAnsi="Times New Roman" w:hint="eastAsia"/>
          <w:spacing w:val="-3"/>
          <w:sz w:val="24"/>
          <w:szCs w:val="24"/>
        </w:rPr>
        <w:t>How companies can preserve market dominance after patents expire</w:t>
      </w:r>
      <w:r w:rsidR="00393D29" w:rsidRPr="00F10F40">
        <w:rPr>
          <w:rFonts w:ascii="Times New Roman" w:hAnsi="Times New Roman"/>
          <w:spacing w:val="-3"/>
          <w:sz w:val="24"/>
          <w:szCs w:val="24"/>
        </w:rPr>
        <w:t>, Lon</w:t>
      </w:r>
      <w:r w:rsidR="001A39C1" w:rsidRPr="00F10F40">
        <w:rPr>
          <w:rFonts w:ascii="Times New Roman" w:hAnsi="Times New Roman"/>
          <w:spacing w:val="-3"/>
          <w:sz w:val="24"/>
          <w:szCs w:val="24"/>
        </w:rPr>
        <w:t>g Range Planning, 39(1), 71-87.</w:t>
      </w:r>
    </w:p>
    <w:p w14:paraId="4C7BDC3E" w14:textId="77777777" w:rsidR="00103244" w:rsidRPr="00F10F40" w:rsidRDefault="00A96ABF" w:rsidP="008C22A2">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proofErr w:type="gramStart"/>
      <w:r w:rsidRPr="00F10F40">
        <w:rPr>
          <w:rFonts w:ascii="Times New Roman" w:hAnsi="Times New Roman"/>
          <w:bCs/>
          <w:spacing w:val="-3"/>
          <w:sz w:val="24"/>
          <w:szCs w:val="24"/>
        </w:rPr>
        <w:t>Perçin</w:t>
      </w:r>
      <w:proofErr w:type="spellEnd"/>
      <w:r w:rsidRPr="00F10F40">
        <w:rPr>
          <w:rFonts w:ascii="Times New Roman" w:hAnsi="Times New Roman"/>
          <w:bCs/>
          <w:spacing w:val="-3"/>
          <w:sz w:val="24"/>
          <w:szCs w:val="24"/>
        </w:rPr>
        <w:t>, S., 2010, Using analytical network process in selecting knowledge management strategies, Management Research Review, 33(5), 452-471.</w:t>
      </w:r>
      <w:proofErr w:type="gramEnd"/>
    </w:p>
    <w:p w14:paraId="46BD1E60" w14:textId="77777777" w:rsidR="000F4CF3" w:rsidRPr="00F10F40" w:rsidRDefault="00115956" w:rsidP="001A39C1">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pacing w:val="-3"/>
          <w:sz w:val="24"/>
          <w:szCs w:val="24"/>
        </w:rPr>
        <w:t>Perri</w:t>
      </w:r>
      <w:proofErr w:type="spellEnd"/>
      <w:r w:rsidRPr="00F10F40">
        <w:rPr>
          <w:rFonts w:ascii="Times New Roman" w:hAnsi="Times New Roman"/>
          <w:spacing w:val="-3"/>
          <w:sz w:val="24"/>
          <w:szCs w:val="24"/>
        </w:rPr>
        <w:t xml:space="preserve">, A., </w:t>
      </w:r>
      <w:proofErr w:type="spellStart"/>
      <w:r w:rsidRPr="00F10F40">
        <w:rPr>
          <w:rFonts w:ascii="Times New Roman" w:hAnsi="Times New Roman"/>
          <w:spacing w:val="-3"/>
          <w:sz w:val="24"/>
          <w:szCs w:val="24"/>
        </w:rPr>
        <w:t>Andersson</w:t>
      </w:r>
      <w:proofErr w:type="spellEnd"/>
      <w:r w:rsidRPr="00F10F40">
        <w:rPr>
          <w:rFonts w:ascii="Times New Roman" w:hAnsi="Times New Roman"/>
          <w:spacing w:val="-3"/>
          <w:sz w:val="24"/>
          <w:szCs w:val="24"/>
        </w:rPr>
        <w:t>, U., 2014, Knowledge outflows from foreign subsidiaries and the tension between knowledge creation and knowledge protection: Evidence from the semiconductor industry, International Business Review, 23, 63-75.</w:t>
      </w:r>
    </w:p>
    <w:p w14:paraId="60431945"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Pisano</w:t>
      </w:r>
      <w:r w:rsidR="00B70B38" w:rsidRPr="00F10F40">
        <w:rPr>
          <w:rFonts w:ascii="Times New Roman" w:hAnsi="Times New Roman"/>
          <w:spacing w:val="-3"/>
          <w:sz w:val="24"/>
          <w:szCs w:val="24"/>
        </w:rPr>
        <w:t>,</w:t>
      </w:r>
      <w:r w:rsidRPr="00F10F40">
        <w:rPr>
          <w:rFonts w:ascii="Times New Roman" w:hAnsi="Times New Roman"/>
          <w:spacing w:val="-3"/>
          <w:sz w:val="24"/>
          <w:szCs w:val="24"/>
        </w:rPr>
        <w:t xml:space="preserve"> D., </w:t>
      </w:r>
      <w:proofErr w:type="spellStart"/>
      <w:r w:rsidRPr="00F10F40">
        <w:rPr>
          <w:rFonts w:ascii="Times New Roman" w:hAnsi="Times New Roman"/>
          <w:spacing w:val="-3"/>
          <w:sz w:val="24"/>
          <w:szCs w:val="24"/>
        </w:rPr>
        <w:t>Teece</w:t>
      </w:r>
      <w:proofErr w:type="spellEnd"/>
      <w:r w:rsidRPr="00F10F40">
        <w:rPr>
          <w:rFonts w:ascii="Times New Roman" w:hAnsi="Times New Roman"/>
          <w:spacing w:val="-3"/>
          <w:sz w:val="24"/>
          <w:szCs w:val="24"/>
        </w:rPr>
        <w:t xml:space="preserve">, D.J., 1989, Collaborative arrangements and global technology strategy: some evidence from the telecommunications equipment industry, Research on Technological Innovation, Management and Policy, 4, 227-256. </w:t>
      </w:r>
    </w:p>
    <w:p w14:paraId="092D6873"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 xml:space="preserve">Polanyi, M., 1966, </w:t>
      </w:r>
      <w:proofErr w:type="gramStart"/>
      <w:r w:rsidRPr="00F10F40">
        <w:rPr>
          <w:rFonts w:ascii="Times New Roman" w:hAnsi="Times New Roman"/>
          <w:spacing w:val="-3"/>
          <w:sz w:val="24"/>
          <w:szCs w:val="24"/>
        </w:rPr>
        <w:t>The</w:t>
      </w:r>
      <w:proofErr w:type="gramEnd"/>
      <w:r w:rsidRPr="00F10F40">
        <w:rPr>
          <w:rFonts w:ascii="Times New Roman" w:hAnsi="Times New Roman"/>
          <w:spacing w:val="-3"/>
          <w:sz w:val="24"/>
          <w:szCs w:val="24"/>
        </w:rPr>
        <w:t xml:space="preserve"> Tacit Dimension, Peter Smith. Gloucester.</w:t>
      </w:r>
    </w:p>
    <w:p w14:paraId="2E0CCB56"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Posey, D.</w:t>
      </w:r>
      <w:r w:rsidR="00A4653C" w:rsidRPr="00F10F40">
        <w:rPr>
          <w:rFonts w:ascii="Times New Roman" w:hAnsi="Times New Roman"/>
          <w:spacing w:val="-3"/>
          <w:sz w:val="24"/>
          <w:szCs w:val="24"/>
        </w:rPr>
        <w:t xml:space="preserve">A., </w:t>
      </w:r>
      <w:proofErr w:type="spellStart"/>
      <w:r w:rsidR="00A4653C" w:rsidRPr="00F10F40">
        <w:rPr>
          <w:rFonts w:ascii="Times New Roman" w:hAnsi="Times New Roman"/>
          <w:spacing w:val="-3"/>
          <w:sz w:val="24"/>
          <w:szCs w:val="24"/>
        </w:rPr>
        <w:t>Dutfield</w:t>
      </w:r>
      <w:proofErr w:type="spellEnd"/>
      <w:r w:rsidR="00A4653C" w:rsidRPr="00F10F40">
        <w:rPr>
          <w:rFonts w:ascii="Times New Roman" w:hAnsi="Times New Roman"/>
          <w:spacing w:val="-3"/>
          <w:sz w:val="24"/>
          <w:szCs w:val="24"/>
        </w:rPr>
        <w:t xml:space="preserve">, </w:t>
      </w:r>
      <w:proofErr w:type="gramStart"/>
      <w:r w:rsidR="00A4653C" w:rsidRPr="00F10F40">
        <w:rPr>
          <w:rFonts w:ascii="Times New Roman" w:hAnsi="Times New Roman"/>
          <w:spacing w:val="-3"/>
          <w:sz w:val="24"/>
          <w:szCs w:val="24"/>
        </w:rPr>
        <w:t>G</w:t>
      </w:r>
      <w:proofErr w:type="gramEnd"/>
      <w:r w:rsidR="00A4653C" w:rsidRPr="00F10F40">
        <w:rPr>
          <w:rFonts w:ascii="Times New Roman" w:hAnsi="Times New Roman"/>
          <w:spacing w:val="-3"/>
          <w:sz w:val="24"/>
          <w:szCs w:val="24"/>
        </w:rPr>
        <w:t>., 1996, Beyond intellectual p</w:t>
      </w:r>
      <w:r w:rsidRPr="00F10F40">
        <w:rPr>
          <w:rFonts w:ascii="Times New Roman" w:hAnsi="Times New Roman"/>
          <w:spacing w:val="-3"/>
          <w:sz w:val="24"/>
          <w:szCs w:val="24"/>
        </w:rPr>
        <w:t>roperty: Tow</w:t>
      </w:r>
      <w:r w:rsidR="00A4653C" w:rsidRPr="00F10F40">
        <w:rPr>
          <w:rFonts w:ascii="Times New Roman" w:hAnsi="Times New Roman"/>
          <w:spacing w:val="-3"/>
          <w:sz w:val="24"/>
          <w:szCs w:val="24"/>
        </w:rPr>
        <w:t xml:space="preserve">ards traditional resource rights </w:t>
      </w:r>
      <w:r w:rsidR="00A4653C" w:rsidRPr="00F10F40">
        <w:rPr>
          <w:rFonts w:ascii="Times New Roman" w:hAnsi="Times New Roman"/>
          <w:spacing w:val="-3"/>
          <w:sz w:val="24"/>
          <w:szCs w:val="24"/>
        </w:rPr>
        <w:lastRenderedPageBreak/>
        <w:t>for indigenous peoples and local c</w:t>
      </w:r>
      <w:r w:rsidRPr="00F10F40">
        <w:rPr>
          <w:rFonts w:ascii="Times New Roman" w:hAnsi="Times New Roman"/>
          <w:spacing w:val="-3"/>
          <w:sz w:val="24"/>
          <w:szCs w:val="24"/>
        </w:rPr>
        <w:t>ommunities, IDRC Books, Ottawa.</w:t>
      </w:r>
    </w:p>
    <w:p w14:paraId="3BE167A0" w14:textId="77777777" w:rsidR="00EE59DF" w:rsidRPr="00F10F40" w:rsidRDefault="00810AD0" w:rsidP="00FB25C6">
      <w:pPr>
        <w:tabs>
          <w:tab w:val="left" w:pos="0"/>
        </w:tabs>
        <w:spacing w:after="60" w:line="240" w:lineRule="auto"/>
        <w:ind w:left="720" w:hanging="720"/>
        <w:jc w:val="both"/>
        <w:rPr>
          <w:rFonts w:ascii="Times New Roman" w:hAnsi="Times New Roman"/>
          <w:sz w:val="24"/>
          <w:szCs w:val="24"/>
          <w:lang w:eastAsia="en-US"/>
        </w:rPr>
      </w:pPr>
      <w:r w:rsidRPr="00F10F40">
        <w:rPr>
          <w:rFonts w:ascii="Times New Roman" w:hAnsi="Times New Roman"/>
          <w:sz w:val="24"/>
          <w:szCs w:val="24"/>
          <w:lang w:eastAsia="en-US"/>
        </w:rPr>
        <w:t xml:space="preserve">Powell, T.H., </w:t>
      </w:r>
      <w:proofErr w:type="spellStart"/>
      <w:r w:rsidRPr="00F10F40">
        <w:rPr>
          <w:rFonts w:ascii="Times New Roman" w:hAnsi="Times New Roman"/>
          <w:sz w:val="24"/>
          <w:szCs w:val="24"/>
          <w:lang w:eastAsia="en-US"/>
        </w:rPr>
        <w:t>Ambrosini</w:t>
      </w:r>
      <w:proofErr w:type="spellEnd"/>
      <w:r w:rsidRPr="00F10F40">
        <w:rPr>
          <w:rFonts w:ascii="Times New Roman" w:hAnsi="Times New Roman"/>
          <w:sz w:val="24"/>
          <w:szCs w:val="24"/>
          <w:lang w:eastAsia="en-US"/>
        </w:rPr>
        <w:t>, V.</w:t>
      </w:r>
      <w:r w:rsidR="003666E3" w:rsidRPr="00F10F40">
        <w:rPr>
          <w:rFonts w:ascii="Times New Roman" w:hAnsi="Times New Roman"/>
          <w:sz w:val="24"/>
          <w:szCs w:val="24"/>
          <w:lang w:eastAsia="en-US"/>
        </w:rPr>
        <w:t>,</w:t>
      </w:r>
      <w:r w:rsidRPr="00F10F40">
        <w:rPr>
          <w:rFonts w:ascii="Times New Roman" w:hAnsi="Times New Roman"/>
          <w:sz w:val="24"/>
          <w:szCs w:val="24"/>
          <w:lang w:eastAsia="en-US"/>
        </w:rPr>
        <w:t xml:space="preserve"> 2012, </w:t>
      </w:r>
      <w:proofErr w:type="gramStart"/>
      <w:r w:rsidRPr="00F10F40">
        <w:rPr>
          <w:rFonts w:ascii="Times New Roman" w:hAnsi="Times New Roman"/>
          <w:sz w:val="24"/>
          <w:szCs w:val="24"/>
          <w:lang w:eastAsia="en-US"/>
        </w:rPr>
        <w:t>A</w:t>
      </w:r>
      <w:proofErr w:type="gramEnd"/>
      <w:r w:rsidRPr="00F10F40">
        <w:rPr>
          <w:rFonts w:ascii="Times New Roman" w:hAnsi="Times New Roman"/>
          <w:sz w:val="24"/>
          <w:szCs w:val="24"/>
          <w:lang w:eastAsia="en-US"/>
        </w:rPr>
        <w:t xml:space="preserve"> pluralistic approach to knowledge management practices: evidence from consultancy companies</w:t>
      </w:r>
      <w:r w:rsidR="003666E3" w:rsidRPr="00F10F40">
        <w:rPr>
          <w:rFonts w:ascii="Times New Roman" w:hAnsi="Times New Roman"/>
          <w:sz w:val="24"/>
          <w:szCs w:val="24"/>
          <w:lang w:eastAsia="en-US"/>
        </w:rPr>
        <w:t>,</w:t>
      </w:r>
      <w:r w:rsidRPr="00F10F40">
        <w:rPr>
          <w:rFonts w:ascii="Times New Roman" w:hAnsi="Times New Roman"/>
          <w:sz w:val="24"/>
          <w:szCs w:val="24"/>
          <w:lang w:eastAsia="en-US"/>
        </w:rPr>
        <w:t xml:space="preserve"> </w:t>
      </w:r>
      <w:r w:rsidRPr="00F10F40">
        <w:rPr>
          <w:rFonts w:ascii="Times New Roman" w:hAnsi="Times New Roman"/>
          <w:iCs/>
          <w:sz w:val="24"/>
          <w:szCs w:val="24"/>
          <w:lang w:eastAsia="en-US"/>
        </w:rPr>
        <w:t>Long Range Planning</w:t>
      </w:r>
      <w:r w:rsidRPr="00F10F40">
        <w:rPr>
          <w:rFonts w:ascii="Times New Roman" w:hAnsi="Times New Roman"/>
          <w:sz w:val="24"/>
          <w:szCs w:val="24"/>
          <w:lang w:eastAsia="en-US"/>
        </w:rPr>
        <w:t xml:space="preserve">, </w:t>
      </w:r>
      <w:r w:rsidRPr="00F10F40">
        <w:rPr>
          <w:rFonts w:ascii="Times New Roman" w:hAnsi="Times New Roman"/>
          <w:iCs/>
          <w:sz w:val="24"/>
          <w:szCs w:val="24"/>
          <w:lang w:eastAsia="en-US"/>
        </w:rPr>
        <w:t>45</w:t>
      </w:r>
      <w:r w:rsidRPr="00F10F40">
        <w:rPr>
          <w:rFonts w:ascii="Times New Roman" w:hAnsi="Times New Roman"/>
          <w:sz w:val="24"/>
          <w:szCs w:val="24"/>
          <w:lang w:eastAsia="en-US"/>
        </w:rPr>
        <w:t>(2), 209-226.</w:t>
      </w:r>
    </w:p>
    <w:p w14:paraId="5151469B"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 xml:space="preserve">PRO INNO Europe, 2007, </w:t>
      </w:r>
      <w:proofErr w:type="gramStart"/>
      <w:r w:rsidRPr="00F10F40">
        <w:rPr>
          <w:rFonts w:ascii="Times New Roman" w:hAnsi="Times New Roman"/>
          <w:spacing w:val="-3"/>
          <w:sz w:val="24"/>
          <w:szCs w:val="24"/>
        </w:rPr>
        <w:t>A</w:t>
      </w:r>
      <w:proofErr w:type="gramEnd"/>
      <w:r w:rsidRPr="00F10F40">
        <w:rPr>
          <w:rFonts w:ascii="Times New Roman" w:hAnsi="Times New Roman"/>
          <w:spacing w:val="-3"/>
          <w:sz w:val="24"/>
          <w:szCs w:val="24"/>
        </w:rPr>
        <w:t xml:space="preserve"> memorandum on removing barriers for a better use of IPR by SMEs: A report for the directorate-general for enterprise and industry by and IPR Expert Group, PRO INNO Europe.</w:t>
      </w:r>
    </w:p>
    <w:p w14:paraId="360E8E36"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z w:val="24"/>
          <w:szCs w:val="24"/>
        </w:rPr>
      </w:pPr>
      <w:proofErr w:type="spellStart"/>
      <w:r w:rsidRPr="00F10F40">
        <w:rPr>
          <w:rFonts w:ascii="Times New Roman" w:hAnsi="Times New Roman"/>
          <w:spacing w:val="-3"/>
          <w:sz w:val="24"/>
          <w:szCs w:val="24"/>
        </w:rPr>
        <w:t>Qvortrup</w:t>
      </w:r>
      <w:proofErr w:type="spellEnd"/>
      <w:r w:rsidRPr="00F10F40">
        <w:rPr>
          <w:rFonts w:ascii="Times New Roman" w:hAnsi="Times New Roman"/>
          <w:spacing w:val="-3"/>
          <w:sz w:val="24"/>
          <w:szCs w:val="24"/>
        </w:rPr>
        <w:t xml:space="preserve">, L., 2006, Knowledge society and educational institutions: Towards a sociological theory of knowledge, Agora, 8, 1-12. </w:t>
      </w:r>
    </w:p>
    <w:p w14:paraId="677288A7" w14:textId="77777777" w:rsidR="008C2C37" w:rsidRPr="00F10F40" w:rsidRDefault="00810AD0" w:rsidP="0053256E">
      <w:pPr>
        <w:tabs>
          <w:tab w:val="left" w:pos="0"/>
        </w:tabs>
        <w:spacing w:after="60" w:line="240" w:lineRule="auto"/>
        <w:ind w:left="720" w:hanging="720"/>
        <w:jc w:val="both"/>
        <w:rPr>
          <w:rFonts w:ascii="Times New Roman" w:hAnsi="Times New Roman"/>
          <w:sz w:val="24"/>
          <w:szCs w:val="24"/>
          <w:lang w:eastAsia="en-US"/>
        </w:rPr>
      </w:pPr>
      <w:proofErr w:type="spellStart"/>
      <w:r w:rsidRPr="00F10F40">
        <w:rPr>
          <w:rFonts w:ascii="Times New Roman" w:hAnsi="Times New Roman"/>
          <w:sz w:val="24"/>
          <w:szCs w:val="24"/>
          <w:lang w:eastAsia="en-US"/>
        </w:rPr>
        <w:t>Rabino</w:t>
      </w:r>
      <w:proofErr w:type="spellEnd"/>
      <w:r w:rsidRPr="00F10F40">
        <w:rPr>
          <w:rFonts w:ascii="Times New Roman" w:hAnsi="Times New Roman"/>
          <w:sz w:val="24"/>
          <w:szCs w:val="24"/>
          <w:lang w:eastAsia="en-US"/>
        </w:rPr>
        <w:t xml:space="preserve">, S., </w:t>
      </w:r>
      <w:proofErr w:type="spellStart"/>
      <w:r w:rsidRPr="00F10F40">
        <w:rPr>
          <w:rFonts w:ascii="Times New Roman" w:hAnsi="Times New Roman"/>
          <w:sz w:val="24"/>
          <w:szCs w:val="24"/>
          <w:lang w:eastAsia="en-US"/>
        </w:rPr>
        <w:t>Enayati</w:t>
      </w:r>
      <w:proofErr w:type="spellEnd"/>
      <w:r w:rsidRPr="00F10F40">
        <w:rPr>
          <w:rFonts w:ascii="Times New Roman" w:hAnsi="Times New Roman"/>
          <w:sz w:val="24"/>
          <w:szCs w:val="24"/>
          <w:lang w:eastAsia="en-US"/>
        </w:rPr>
        <w:t>, E.</w:t>
      </w:r>
      <w:r w:rsidR="003666E3" w:rsidRPr="00F10F40">
        <w:rPr>
          <w:rFonts w:ascii="Times New Roman" w:hAnsi="Times New Roman"/>
          <w:sz w:val="24"/>
          <w:szCs w:val="24"/>
          <w:lang w:eastAsia="en-US"/>
        </w:rPr>
        <w:t>,</w:t>
      </w:r>
      <w:r w:rsidRPr="00F10F40">
        <w:rPr>
          <w:rFonts w:ascii="Times New Roman" w:hAnsi="Times New Roman"/>
          <w:sz w:val="24"/>
          <w:szCs w:val="24"/>
          <w:lang w:eastAsia="en-US"/>
        </w:rPr>
        <w:t xml:space="preserve"> 1995, Intellectual property: the double-edged sword</w:t>
      </w:r>
      <w:r w:rsidR="003666E3" w:rsidRPr="00F10F40">
        <w:rPr>
          <w:rFonts w:ascii="Times New Roman" w:hAnsi="Times New Roman"/>
          <w:sz w:val="24"/>
          <w:szCs w:val="24"/>
          <w:lang w:eastAsia="en-US"/>
        </w:rPr>
        <w:t>,</w:t>
      </w:r>
      <w:r w:rsidRPr="00F10F40">
        <w:rPr>
          <w:rFonts w:ascii="Times New Roman" w:hAnsi="Times New Roman"/>
          <w:sz w:val="24"/>
          <w:szCs w:val="24"/>
          <w:lang w:eastAsia="en-US"/>
        </w:rPr>
        <w:t xml:space="preserve"> </w:t>
      </w:r>
      <w:r w:rsidRPr="00F10F40">
        <w:rPr>
          <w:rFonts w:ascii="Times New Roman" w:hAnsi="Times New Roman"/>
          <w:iCs/>
          <w:sz w:val="24"/>
          <w:szCs w:val="24"/>
          <w:lang w:eastAsia="en-US"/>
        </w:rPr>
        <w:t>Long Range Planning</w:t>
      </w:r>
      <w:r w:rsidRPr="00F10F40">
        <w:rPr>
          <w:rFonts w:ascii="Times New Roman" w:hAnsi="Times New Roman"/>
          <w:sz w:val="24"/>
          <w:szCs w:val="24"/>
          <w:lang w:eastAsia="en-US"/>
        </w:rPr>
        <w:t xml:space="preserve">, </w:t>
      </w:r>
      <w:r w:rsidRPr="00F10F40">
        <w:rPr>
          <w:rFonts w:ascii="Times New Roman" w:hAnsi="Times New Roman"/>
          <w:iCs/>
          <w:sz w:val="24"/>
          <w:szCs w:val="24"/>
          <w:lang w:eastAsia="en-US"/>
        </w:rPr>
        <w:t>28</w:t>
      </w:r>
      <w:r w:rsidRPr="00F10F40">
        <w:rPr>
          <w:rFonts w:ascii="Times New Roman" w:hAnsi="Times New Roman"/>
          <w:sz w:val="24"/>
          <w:szCs w:val="24"/>
          <w:lang w:eastAsia="en-US"/>
        </w:rPr>
        <w:t>(5), 22-31.</w:t>
      </w:r>
    </w:p>
    <w:p w14:paraId="2FF1631C" w14:textId="77777777" w:rsidR="008C2C37" w:rsidRPr="00F10F40" w:rsidRDefault="008C2C37" w:rsidP="00146B2A">
      <w:pPr>
        <w:tabs>
          <w:tab w:val="left" w:pos="0"/>
        </w:tabs>
        <w:spacing w:after="60" w:line="240" w:lineRule="auto"/>
        <w:ind w:left="720" w:hanging="720"/>
        <w:jc w:val="both"/>
        <w:rPr>
          <w:rFonts w:ascii="Times New Roman" w:hAnsi="Times New Roman"/>
          <w:sz w:val="24"/>
          <w:szCs w:val="24"/>
          <w:lang w:eastAsia="en-US"/>
        </w:rPr>
      </w:pPr>
      <w:proofErr w:type="spellStart"/>
      <w:proofErr w:type="gramStart"/>
      <w:r w:rsidRPr="00F10F40">
        <w:rPr>
          <w:rFonts w:ascii="Times New Roman" w:hAnsi="Times New Roman"/>
          <w:sz w:val="24"/>
          <w:szCs w:val="24"/>
          <w:lang w:eastAsia="en-US"/>
        </w:rPr>
        <w:t>Rastogi</w:t>
      </w:r>
      <w:proofErr w:type="spellEnd"/>
      <w:r w:rsidRPr="00F10F40">
        <w:rPr>
          <w:rFonts w:ascii="Times New Roman" w:hAnsi="Times New Roman"/>
          <w:sz w:val="24"/>
          <w:szCs w:val="24"/>
          <w:lang w:eastAsia="en-US"/>
        </w:rPr>
        <w:t>, P.N. 2000, Knowledge management and intellectual capital – the new virtuous reality of competitiveness, Huma</w:t>
      </w:r>
      <w:r w:rsidR="00146B2A" w:rsidRPr="00F10F40">
        <w:rPr>
          <w:rFonts w:ascii="Times New Roman" w:hAnsi="Times New Roman"/>
          <w:sz w:val="24"/>
          <w:szCs w:val="24"/>
          <w:lang w:eastAsia="en-US"/>
        </w:rPr>
        <w:t>n System Management, 19, 39-48.</w:t>
      </w:r>
      <w:proofErr w:type="gramEnd"/>
    </w:p>
    <w:p w14:paraId="5A73E6FD" w14:textId="77777777" w:rsidR="008631C1" w:rsidRPr="00F10F40" w:rsidRDefault="008631C1"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r w:rsidRPr="00F10F40">
        <w:rPr>
          <w:rStyle w:val="stnd1"/>
          <w:rFonts w:ascii="Times New Roman" w:hAnsi="Times New Roman" w:cs="Times New Roman"/>
          <w:color w:val="auto"/>
          <w:sz w:val="24"/>
          <w:szCs w:val="24"/>
        </w:rPr>
        <w:t>Roper</w:t>
      </w:r>
      <w:r w:rsidR="00B70B38" w:rsidRPr="00F10F40">
        <w:rPr>
          <w:rStyle w:val="stnd1"/>
          <w:rFonts w:ascii="Times New Roman" w:hAnsi="Times New Roman" w:cs="Times New Roman"/>
          <w:color w:val="auto"/>
          <w:sz w:val="24"/>
          <w:szCs w:val="24"/>
        </w:rPr>
        <w:t>,</w:t>
      </w:r>
      <w:r w:rsidRPr="00F10F40">
        <w:rPr>
          <w:rStyle w:val="stnd1"/>
          <w:rFonts w:ascii="Times New Roman" w:hAnsi="Times New Roman" w:cs="Times New Roman"/>
          <w:color w:val="auto"/>
          <w:sz w:val="24"/>
          <w:szCs w:val="24"/>
        </w:rPr>
        <w:t xml:space="preserve"> S., Du J. and Love J., 2008, </w:t>
      </w:r>
      <w:proofErr w:type="gramStart"/>
      <w:r w:rsidRPr="00F10F40">
        <w:rPr>
          <w:rStyle w:val="stnd1"/>
          <w:rFonts w:ascii="Times New Roman" w:hAnsi="Times New Roman" w:cs="Times New Roman"/>
          <w:color w:val="auto"/>
          <w:sz w:val="24"/>
          <w:szCs w:val="24"/>
        </w:rPr>
        <w:t>Modelling</w:t>
      </w:r>
      <w:proofErr w:type="gramEnd"/>
      <w:r w:rsidRPr="00F10F40">
        <w:rPr>
          <w:rStyle w:val="stnd1"/>
          <w:rFonts w:ascii="Times New Roman" w:hAnsi="Times New Roman" w:cs="Times New Roman"/>
          <w:color w:val="auto"/>
          <w:sz w:val="24"/>
          <w:szCs w:val="24"/>
        </w:rPr>
        <w:t xml:space="preserve"> the innovation value chain, Research Policy 37, 961-77.</w:t>
      </w:r>
    </w:p>
    <w:p w14:paraId="2B714C22"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proofErr w:type="spellStart"/>
      <w:r w:rsidRPr="00F10F40">
        <w:rPr>
          <w:rStyle w:val="stnd1"/>
          <w:rFonts w:ascii="Times New Roman" w:hAnsi="Times New Roman" w:cs="Times New Roman"/>
          <w:color w:val="auto"/>
          <w:sz w:val="24"/>
          <w:szCs w:val="24"/>
        </w:rPr>
        <w:t>Satorra</w:t>
      </w:r>
      <w:proofErr w:type="spellEnd"/>
      <w:r w:rsidRPr="00F10F40">
        <w:rPr>
          <w:rStyle w:val="stnd1"/>
          <w:rFonts w:ascii="Times New Roman" w:hAnsi="Times New Roman" w:cs="Times New Roman"/>
          <w:color w:val="auto"/>
          <w:sz w:val="24"/>
          <w:szCs w:val="24"/>
        </w:rPr>
        <w:t xml:space="preserve">, A., </w:t>
      </w:r>
      <w:proofErr w:type="spellStart"/>
      <w:r w:rsidRPr="00F10F40">
        <w:rPr>
          <w:rStyle w:val="stnd1"/>
          <w:rFonts w:ascii="Times New Roman" w:hAnsi="Times New Roman" w:cs="Times New Roman"/>
          <w:color w:val="auto"/>
          <w:sz w:val="24"/>
          <w:szCs w:val="24"/>
        </w:rPr>
        <w:t>Bentler</w:t>
      </w:r>
      <w:proofErr w:type="spellEnd"/>
      <w:r w:rsidRPr="00F10F40">
        <w:rPr>
          <w:rStyle w:val="stnd1"/>
          <w:rFonts w:ascii="Times New Roman" w:hAnsi="Times New Roman" w:cs="Times New Roman"/>
          <w:color w:val="auto"/>
          <w:sz w:val="24"/>
          <w:szCs w:val="24"/>
        </w:rPr>
        <w:t xml:space="preserve">, P.M., 1988, Scaling corrections for chi square statistics in covariance structure analysis, American Statistics Association 1988 Proceedings of the Business and Economic Sections, 208-313. </w:t>
      </w:r>
    </w:p>
    <w:p w14:paraId="34826E1F"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proofErr w:type="spellStart"/>
      <w:r w:rsidRPr="00F10F40">
        <w:rPr>
          <w:rStyle w:val="stnd1"/>
          <w:rFonts w:ascii="Times New Roman" w:hAnsi="Times New Roman" w:cs="Times New Roman"/>
          <w:color w:val="auto"/>
          <w:sz w:val="24"/>
          <w:szCs w:val="24"/>
        </w:rPr>
        <w:t>Segars</w:t>
      </w:r>
      <w:proofErr w:type="spellEnd"/>
      <w:r w:rsidRPr="00F10F40">
        <w:rPr>
          <w:rStyle w:val="stnd1"/>
          <w:rFonts w:ascii="Times New Roman" w:hAnsi="Times New Roman" w:cs="Times New Roman"/>
          <w:color w:val="auto"/>
          <w:sz w:val="24"/>
          <w:szCs w:val="24"/>
        </w:rPr>
        <w:t xml:space="preserve">, A.H., Grover, V., 1993, Re-examining perceived ease of use and usefulness: a confirmatory factor analysis, MIS Quarterly, 17(4), 517-525. </w:t>
      </w:r>
    </w:p>
    <w:p w14:paraId="0AC776D4" w14:textId="77777777" w:rsidR="00B94F35" w:rsidRPr="00F10F40" w:rsidRDefault="00B94F35"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z w:val="24"/>
          <w:szCs w:val="24"/>
        </w:rPr>
      </w:pPr>
      <w:r w:rsidRPr="00F10F40">
        <w:rPr>
          <w:rStyle w:val="stnd1"/>
          <w:rFonts w:ascii="Times New Roman" w:hAnsi="Times New Roman" w:cs="Times New Roman"/>
          <w:color w:val="auto"/>
          <w:sz w:val="24"/>
          <w:szCs w:val="24"/>
        </w:rPr>
        <w:t xml:space="preserve">Sorenson, O., </w:t>
      </w:r>
      <w:proofErr w:type="spellStart"/>
      <w:r w:rsidRPr="00F10F40">
        <w:rPr>
          <w:rStyle w:val="stnd1"/>
          <w:rFonts w:ascii="Times New Roman" w:hAnsi="Times New Roman" w:cs="Times New Roman"/>
          <w:color w:val="auto"/>
          <w:sz w:val="24"/>
          <w:szCs w:val="24"/>
        </w:rPr>
        <w:t>Rivkin</w:t>
      </w:r>
      <w:proofErr w:type="spellEnd"/>
      <w:r w:rsidRPr="00F10F40">
        <w:rPr>
          <w:rStyle w:val="stnd1"/>
          <w:rFonts w:ascii="Times New Roman" w:hAnsi="Times New Roman" w:cs="Times New Roman"/>
          <w:color w:val="auto"/>
          <w:sz w:val="24"/>
          <w:szCs w:val="24"/>
        </w:rPr>
        <w:t>, J.W., Fleming, J., 2006, Complexity, networks and knowledge flow, Research Policy, 35, 994-1017.</w:t>
      </w:r>
    </w:p>
    <w:p w14:paraId="21265525" w14:textId="77777777" w:rsidR="00EC65FD" w:rsidRPr="00F10F40" w:rsidRDefault="00EC65FD" w:rsidP="00C14650">
      <w:pPr>
        <w:widowControl w:val="0"/>
        <w:autoSpaceDE w:val="0"/>
        <w:autoSpaceDN w:val="0"/>
        <w:adjustRightInd w:val="0"/>
        <w:spacing w:after="60" w:line="240" w:lineRule="auto"/>
        <w:ind w:left="720" w:right="108" w:hanging="720"/>
        <w:jc w:val="both"/>
        <w:textAlignment w:val="baseline"/>
        <w:rPr>
          <w:rStyle w:val="stnd1"/>
          <w:rFonts w:ascii="Times New Roman" w:hAnsi="Times New Roman" w:cs="Times New Roman"/>
          <w:color w:val="auto"/>
          <w:spacing w:val="-3"/>
          <w:sz w:val="24"/>
          <w:szCs w:val="24"/>
        </w:rPr>
      </w:pPr>
      <w:proofErr w:type="spellStart"/>
      <w:r w:rsidRPr="00F10F40">
        <w:rPr>
          <w:rStyle w:val="stnd1"/>
          <w:rFonts w:ascii="Times New Roman" w:hAnsi="Times New Roman" w:cs="Times New Roman"/>
          <w:color w:val="auto"/>
          <w:sz w:val="24"/>
          <w:szCs w:val="24"/>
        </w:rPr>
        <w:t>Spraggon</w:t>
      </w:r>
      <w:proofErr w:type="spellEnd"/>
      <w:r w:rsidRPr="00F10F40">
        <w:rPr>
          <w:rStyle w:val="stnd1"/>
          <w:rFonts w:ascii="Times New Roman" w:hAnsi="Times New Roman" w:cs="Times New Roman"/>
          <w:color w:val="auto"/>
          <w:sz w:val="24"/>
          <w:szCs w:val="24"/>
        </w:rPr>
        <w:t xml:space="preserve">, M., </w:t>
      </w:r>
      <w:proofErr w:type="spellStart"/>
      <w:r w:rsidRPr="00F10F40">
        <w:rPr>
          <w:rStyle w:val="stnd1"/>
          <w:rFonts w:ascii="Times New Roman" w:hAnsi="Times New Roman" w:cs="Times New Roman"/>
          <w:color w:val="auto"/>
          <w:sz w:val="24"/>
          <w:szCs w:val="24"/>
        </w:rPr>
        <w:t>Bodolica</w:t>
      </w:r>
      <w:proofErr w:type="spellEnd"/>
      <w:r w:rsidRPr="00F10F40">
        <w:rPr>
          <w:rStyle w:val="stnd1"/>
          <w:rFonts w:ascii="Times New Roman" w:hAnsi="Times New Roman" w:cs="Times New Roman"/>
          <w:color w:val="auto"/>
          <w:sz w:val="24"/>
          <w:szCs w:val="24"/>
        </w:rPr>
        <w:t>, V., 2008, Knowledge creation processes in small innovative hi-tech firms, Management Research News, 31(11), 879-894</w:t>
      </w:r>
    </w:p>
    <w:p w14:paraId="569D33C6"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spellStart"/>
      <w:r w:rsidRPr="00F10F40">
        <w:rPr>
          <w:rFonts w:ascii="Times New Roman" w:hAnsi="Times New Roman"/>
          <w:spacing w:val="-3"/>
          <w:sz w:val="24"/>
          <w:szCs w:val="24"/>
        </w:rPr>
        <w:t>Teece</w:t>
      </w:r>
      <w:proofErr w:type="spellEnd"/>
      <w:r w:rsidRPr="00F10F40">
        <w:rPr>
          <w:rFonts w:ascii="Times New Roman" w:hAnsi="Times New Roman"/>
          <w:spacing w:val="-3"/>
          <w:sz w:val="24"/>
          <w:szCs w:val="24"/>
        </w:rPr>
        <w:t xml:space="preserve">, D.J., 1998, Capturing value from knowledge assets: The new economy markets for know-how and intangible assets, California Management Review, 40, 55-79. </w:t>
      </w:r>
    </w:p>
    <w:p w14:paraId="67D809C5" w14:textId="77777777" w:rsidR="007521A6" w:rsidRPr="00F10F40" w:rsidRDefault="007521A6" w:rsidP="00103244">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 xml:space="preserve">Thomas, Y. C., </w:t>
      </w:r>
      <w:proofErr w:type="spellStart"/>
      <w:r w:rsidRPr="00F10F40">
        <w:rPr>
          <w:rFonts w:ascii="Times New Roman" w:hAnsi="Times New Roman"/>
          <w:spacing w:val="-3"/>
          <w:sz w:val="24"/>
          <w:szCs w:val="24"/>
        </w:rPr>
        <w:t>Budny</w:t>
      </w:r>
      <w:proofErr w:type="spellEnd"/>
      <w:r w:rsidRPr="00F10F40">
        <w:rPr>
          <w:rFonts w:ascii="Times New Roman" w:hAnsi="Times New Roman"/>
          <w:spacing w:val="-3"/>
          <w:sz w:val="24"/>
          <w:szCs w:val="24"/>
        </w:rPr>
        <w:t>, J. B., Norbert, W., 2004, Intellectual property management: a kno</w:t>
      </w:r>
      <w:r w:rsidR="00103244" w:rsidRPr="00F10F40">
        <w:rPr>
          <w:rFonts w:ascii="Times New Roman" w:hAnsi="Times New Roman"/>
          <w:spacing w:val="-3"/>
          <w:sz w:val="24"/>
          <w:szCs w:val="24"/>
        </w:rPr>
        <w:t>wledge supply chain perspective,</w:t>
      </w:r>
      <w:r w:rsidRPr="00F10F40">
        <w:rPr>
          <w:rFonts w:ascii="Times New Roman" w:hAnsi="Times New Roman"/>
          <w:spacing w:val="-3"/>
          <w:sz w:val="24"/>
          <w:szCs w:val="24"/>
        </w:rPr>
        <w:t xml:space="preserve"> Business Horizon, 47(1), 37-44.</w:t>
      </w:r>
    </w:p>
    <w:p w14:paraId="65FBB869" w14:textId="77777777" w:rsidR="00810AD0" w:rsidRPr="00F10F40" w:rsidRDefault="00810AD0" w:rsidP="00C14650">
      <w:pPr>
        <w:tabs>
          <w:tab w:val="left" w:pos="0"/>
        </w:tabs>
        <w:spacing w:after="60" w:line="240" w:lineRule="auto"/>
        <w:ind w:left="720" w:hanging="720"/>
        <w:jc w:val="both"/>
        <w:rPr>
          <w:rFonts w:ascii="Times New Roman" w:hAnsi="Times New Roman"/>
          <w:sz w:val="24"/>
          <w:szCs w:val="24"/>
          <w:lang w:eastAsia="en-US"/>
        </w:rPr>
      </w:pPr>
      <w:proofErr w:type="spellStart"/>
      <w:r w:rsidRPr="00F10F40">
        <w:rPr>
          <w:rFonts w:ascii="Times New Roman" w:hAnsi="Times New Roman"/>
          <w:sz w:val="24"/>
          <w:szCs w:val="24"/>
          <w:lang w:eastAsia="en-US"/>
        </w:rPr>
        <w:t>Vaara</w:t>
      </w:r>
      <w:proofErr w:type="spellEnd"/>
      <w:r w:rsidRPr="00F10F40">
        <w:rPr>
          <w:rFonts w:ascii="Times New Roman" w:hAnsi="Times New Roman"/>
          <w:sz w:val="24"/>
          <w:szCs w:val="24"/>
          <w:lang w:eastAsia="en-US"/>
        </w:rPr>
        <w:t>, E., Sarala, R., Stahl, G. K.,</w:t>
      </w:r>
      <w:r w:rsidR="003666E3" w:rsidRPr="00F10F40">
        <w:rPr>
          <w:rFonts w:ascii="Times New Roman" w:hAnsi="Times New Roman"/>
          <w:sz w:val="24"/>
          <w:szCs w:val="24"/>
          <w:lang w:eastAsia="en-US"/>
        </w:rPr>
        <w:t xml:space="preserve"> </w:t>
      </w:r>
      <w:proofErr w:type="spellStart"/>
      <w:r w:rsidRPr="00F10F40">
        <w:rPr>
          <w:rFonts w:ascii="Times New Roman" w:hAnsi="Times New Roman"/>
          <w:sz w:val="24"/>
          <w:szCs w:val="24"/>
          <w:lang w:eastAsia="en-US"/>
        </w:rPr>
        <w:t>Björkman</w:t>
      </w:r>
      <w:proofErr w:type="spellEnd"/>
      <w:r w:rsidRPr="00F10F40">
        <w:rPr>
          <w:rFonts w:ascii="Times New Roman" w:hAnsi="Times New Roman"/>
          <w:sz w:val="24"/>
          <w:szCs w:val="24"/>
          <w:lang w:eastAsia="en-US"/>
        </w:rPr>
        <w:t>, I.</w:t>
      </w:r>
      <w:r w:rsidR="003666E3" w:rsidRPr="00F10F40">
        <w:rPr>
          <w:rFonts w:ascii="Times New Roman" w:hAnsi="Times New Roman"/>
          <w:sz w:val="24"/>
          <w:szCs w:val="24"/>
          <w:lang w:eastAsia="en-US"/>
        </w:rPr>
        <w:t>,</w:t>
      </w:r>
      <w:r w:rsidRPr="00F10F40">
        <w:rPr>
          <w:rFonts w:ascii="Times New Roman" w:hAnsi="Times New Roman"/>
          <w:sz w:val="24"/>
          <w:szCs w:val="24"/>
          <w:lang w:eastAsia="en-US"/>
        </w:rPr>
        <w:t xml:space="preserve"> 2012, The impact of organizational and national cultural differences on social conflict and knowledge transfer in international acquisitions</w:t>
      </w:r>
      <w:r w:rsidR="003666E3" w:rsidRPr="00F10F40">
        <w:rPr>
          <w:rFonts w:ascii="Times New Roman" w:hAnsi="Times New Roman"/>
          <w:sz w:val="24"/>
          <w:szCs w:val="24"/>
          <w:lang w:eastAsia="en-US"/>
        </w:rPr>
        <w:t>,</w:t>
      </w:r>
      <w:r w:rsidRPr="00F10F40">
        <w:rPr>
          <w:rFonts w:ascii="Times New Roman" w:hAnsi="Times New Roman"/>
          <w:sz w:val="24"/>
          <w:szCs w:val="24"/>
          <w:lang w:eastAsia="en-US"/>
        </w:rPr>
        <w:t xml:space="preserve"> </w:t>
      </w:r>
      <w:r w:rsidRPr="00F10F40">
        <w:rPr>
          <w:rFonts w:ascii="Times New Roman" w:hAnsi="Times New Roman"/>
          <w:iCs/>
          <w:sz w:val="24"/>
          <w:szCs w:val="24"/>
          <w:lang w:eastAsia="en-US"/>
        </w:rPr>
        <w:t>Journal of Management Studies</w:t>
      </w:r>
      <w:r w:rsidRPr="00F10F40">
        <w:rPr>
          <w:rFonts w:ascii="Times New Roman" w:hAnsi="Times New Roman"/>
          <w:sz w:val="24"/>
          <w:szCs w:val="24"/>
          <w:lang w:eastAsia="en-US"/>
        </w:rPr>
        <w:t xml:space="preserve">, </w:t>
      </w:r>
      <w:r w:rsidRPr="00F10F40">
        <w:rPr>
          <w:rFonts w:ascii="Times New Roman" w:hAnsi="Times New Roman"/>
          <w:iCs/>
          <w:sz w:val="24"/>
          <w:szCs w:val="24"/>
          <w:lang w:eastAsia="en-US"/>
        </w:rPr>
        <w:t>49</w:t>
      </w:r>
      <w:r w:rsidRPr="00F10F40">
        <w:rPr>
          <w:rFonts w:ascii="Times New Roman" w:hAnsi="Times New Roman"/>
          <w:sz w:val="24"/>
          <w:szCs w:val="24"/>
          <w:lang w:eastAsia="en-US"/>
        </w:rPr>
        <w:t>(1), 1-27.</w:t>
      </w:r>
    </w:p>
    <w:p w14:paraId="04DE78ED" w14:textId="77777777" w:rsidR="00C77FC5" w:rsidRPr="00F10F40" w:rsidRDefault="00C77FC5" w:rsidP="00C77FC5">
      <w:pPr>
        <w:tabs>
          <w:tab w:val="left" w:pos="0"/>
        </w:tabs>
        <w:spacing w:after="60" w:line="240" w:lineRule="auto"/>
        <w:ind w:left="720" w:hanging="720"/>
        <w:jc w:val="both"/>
        <w:rPr>
          <w:rFonts w:ascii="Times New Roman" w:hAnsi="Times New Roman"/>
          <w:sz w:val="24"/>
          <w:szCs w:val="24"/>
          <w:lang w:eastAsia="en-US"/>
        </w:rPr>
      </w:pPr>
      <w:proofErr w:type="spellStart"/>
      <w:r w:rsidRPr="00F10F40">
        <w:rPr>
          <w:rFonts w:ascii="Times New Roman" w:hAnsi="Times New Roman"/>
          <w:sz w:val="24"/>
          <w:szCs w:val="24"/>
          <w:lang w:eastAsia="en-US"/>
        </w:rPr>
        <w:t>Villar</w:t>
      </w:r>
      <w:proofErr w:type="spellEnd"/>
      <w:r w:rsidRPr="00F10F40">
        <w:rPr>
          <w:rFonts w:ascii="Times New Roman" w:hAnsi="Times New Roman"/>
          <w:sz w:val="24"/>
          <w:szCs w:val="24"/>
          <w:lang w:eastAsia="en-US"/>
        </w:rPr>
        <w:t xml:space="preserve">, C., Alegre, J., </w:t>
      </w:r>
      <w:proofErr w:type="spellStart"/>
      <w:r w:rsidRPr="00F10F40">
        <w:rPr>
          <w:rFonts w:ascii="Times New Roman" w:hAnsi="Times New Roman"/>
          <w:sz w:val="24"/>
          <w:szCs w:val="24"/>
          <w:lang w:eastAsia="en-US"/>
        </w:rPr>
        <w:t>Pla</w:t>
      </w:r>
      <w:proofErr w:type="spellEnd"/>
      <w:r w:rsidRPr="00F10F40">
        <w:rPr>
          <w:rFonts w:ascii="Times New Roman" w:hAnsi="Times New Roman"/>
          <w:sz w:val="24"/>
          <w:szCs w:val="24"/>
          <w:lang w:eastAsia="en-US"/>
        </w:rPr>
        <w:t>-Barber, J., 2014, Exploring the role of knowledge management practices on exports: A dynamic capabilities view, International Business Review, 23, 38-44.</w:t>
      </w:r>
    </w:p>
    <w:p w14:paraId="65D1DB56" w14:textId="77777777" w:rsidR="00017677" w:rsidRPr="00F10F40" w:rsidRDefault="00017677" w:rsidP="00C77FC5">
      <w:pPr>
        <w:tabs>
          <w:tab w:val="left" w:pos="0"/>
        </w:tabs>
        <w:spacing w:after="60" w:line="240" w:lineRule="auto"/>
        <w:ind w:left="720" w:hanging="720"/>
        <w:jc w:val="both"/>
        <w:rPr>
          <w:rFonts w:ascii="Times New Roman" w:hAnsi="Times New Roman"/>
          <w:sz w:val="24"/>
          <w:szCs w:val="24"/>
          <w:lang w:eastAsia="en-US"/>
        </w:rPr>
      </w:pPr>
      <w:r w:rsidRPr="00F10F40">
        <w:rPr>
          <w:rFonts w:ascii="Times New Roman" w:hAnsi="Times New Roman"/>
          <w:sz w:val="24"/>
          <w:szCs w:val="24"/>
          <w:lang w:eastAsia="en-US"/>
        </w:rPr>
        <w:t xml:space="preserve">Wang, W.T. 2011, </w:t>
      </w:r>
      <w:proofErr w:type="gramStart"/>
      <w:r w:rsidRPr="00F10F40">
        <w:rPr>
          <w:rFonts w:ascii="Times New Roman" w:hAnsi="Times New Roman"/>
          <w:sz w:val="24"/>
          <w:szCs w:val="24"/>
          <w:lang w:eastAsia="en-US"/>
        </w:rPr>
        <w:t>Examining</w:t>
      </w:r>
      <w:proofErr w:type="gramEnd"/>
      <w:r w:rsidRPr="00F10F40">
        <w:rPr>
          <w:rFonts w:ascii="Times New Roman" w:hAnsi="Times New Roman"/>
          <w:sz w:val="24"/>
          <w:szCs w:val="24"/>
          <w:lang w:eastAsia="en-US"/>
        </w:rPr>
        <w:t xml:space="preserve"> the use of knowledge management during issue management, Management Research Review, 34(4), 436-449.</w:t>
      </w:r>
    </w:p>
    <w:p w14:paraId="3ED857C5" w14:textId="77777777" w:rsidR="00810AD0" w:rsidRPr="00F10F40" w:rsidRDefault="003666E3" w:rsidP="00C14650">
      <w:pPr>
        <w:tabs>
          <w:tab w:val="left" w:pos="0"/>
        </w:tabs>
        <w:spacing w:after="60" w:line="240" w:lineRule="auto"/>
        <w:ind w:left="720" w:hanging="720"/>
        <w:jc w:val="both"/>
        <w:rPr>
          <w:rFonts w:ascii="Times New Roman" w:hAnsi="Times New Roman"/>
          <w:sz w:val="24"/>
          <w:szCs w:val="24"/>
          <w:lang w:eastAsia="en-US"/>
        </w:rPr>
      </w:pPr>
      <w:proofErr w:type="spellStart"/>
      <w:r w:rsidRPr="00F10F40">
        <w:rPr>
          <w:rFonts w:ascii="Times New Roman" w:hAnsi="Times New Roman"/>
          <w:sz w:val="24"/>
          <w:szCs w:val="24"/>
          <w:lang w:eastAsia="en-US"/>
        </w:rPr>
        <w:t>Weidenfeld</w:t>
      </w:r>
      <w:proofErr w:type="spellEnd"/>
      <w:r w:rsidRPr="00F10F40">
        <w:rPr>
          <w:rFonts w:ascii="Times New Roman" w:hAnsi="Times New Roman"/>
          <w:sz w:val="24"/>
          <w:szCs w:val="24"/>
          <w:lang w:eastAsia="en-US"/>
        </w:rPr>
        <w:t>, A., Williams, A.M., Butler, R.</w:t>
      </w:r>
      <w:r w:rsidR="00810AD0" w:rsidRPr="00F10F40">
        <w:rPr>
          <w:rFonts w:ascii="Times New Roman" w:hAnsi="Times New Roman"/>
          <w:sz w:val="24"/>
          <w:szCs w:val="24"/>
          <w:lang w:eastAsia="en-US"/>
        </w:rPr>
        <w:t>W.</w:t>
      </w:r>
      <w:r w:rsidRPr="00F10F40">
        <w:rPr>
          <w:rFonts w:ascii="Times New Roman" w:hAnsi="Times New Roman"/>
          <w:sz w:val="24"/>
          <w:szCs w:val="24"/>
          <w:lang w:eastAsia="en-US"/>
        </w:rPr>
        <w:t>,</w:t>
      </w:r>
      <w:r w:rsidR="00810AD0" w:rsidRPr="00F10F40">
        <w:rPr>
          <w:rFonts w:ascii="Times New Roman" w:hAnsi="Times New Roman"/>
          <w:sz w:val="24"/>
          <w:szCs w:val="24"/>
          <w:lang w:eastAsia="en-US"/>
        </w:rPr>
        <w:t xml:space="preserve"> 2010, Knowledge transfer a</w:t>
      </w:r>
      <w:r w:rsidRPr="00F10F40">
        <w:rPr>
          <w:rFonts w:ascii="Times New Roman" w:hAnsi="Times New Roman"/>
          <w:sz w:val="24"/>
          <w:szCs w:val="24"/>
          <w:lang w:eastAsia="en-US"/>
        </w:rPr>
        <w:t>nd innovation among attractions,</w:t>
      </w:r>
      <w:r w:rsidR="00810AD0" w:rsidRPr="00F10F40">
        <w:rPr>
          <w:rFonts w:ascii="Times New Roman" w:hAnsi="Times New Roman"/>
          <w:sz w:val="24"/>
          <w:szCs w:val="24"/>
          <w:lang w:eastAsia="en-US"/>
        </w:rPr>
        <w:t xml:space="preserve"> </w:t>
      </w:r>
      <w:r w:rsidR="00810AD0" w:rsidRPr="00F10F40">
        <w:rPr>
          <w:rFonts w:ascii="Times New Roman" w:hAnsi="Times New Roman"/>
          <w:iCs/>
          <w:sz w:val="24"/>
          <w:szCs w:val="24"/>
          <w:lang w:eastAsia="en-US"/>
        </w:rPr>
        <w:t>Annals of Tourism Research</w:t>
      </w:r>
      <w:r w:rsidR="00810AD0" w:rsidRPr="00F10F40">
        <w:rPr>
          <w:rFonts w:ascii="Times New Roman" w:hAnsi="Times New Roman"/>
          <w:sz w:val="24"/>
          <w:szCs w:val="24"/>
          <w:lang w:eastAsia="en-US"/>
        </w:rPr>
        <w:t xml:space="preserve">, </w:t>
      </w:r>
      <w:r w:rsidR="00810AD0" w:rsidRPr="00F10F40">
        <w:rPr>
          <w:rFonts w:ascii="Times New Roman" w:hAnsi="Times New Roman"/>
          <w:iCs/>
          <w:sz w:val="24"/>
          <w:szCs w:val="24"/>
          <w:lang w:eastAsia="en-US"/>
        </w:rPr>
        <w:t>37</w:t>
      </w:r>
      <w:r w:rsidR="00810AD0" w:rsidRPr="00F10F40">
        <w:rPr>
          <w:rFonts w:ascii="Times New Roman" w:hAnsi="Times New Roman"/>
          <w:sz w:val="24"/>
          <w:szCs w:val="24"/>
          <w:lang w:eastAsia="en-US"/>
        </w:rPr>
        <w:t>(3), 604-626.</w:t>
      </w:r>
    </w:p>
    <w:p w14:paraId="0CABFF21" w14:textId="77777777" w:rsidR="00810AD0" w:rsidRPr="00F10F40" w:rsidRDefault="00B70B38" w:rsidP="00C14650">
      <w:pPr>
        <w:tabs>
          <w:tab w:val="left" w:pos="0"/>
        </w:tabs>
        <w:spacing w:after="60" w:line="240" w:lineRule="auto"/>
        <w:ind w:left="720" w:hanging="720"/>
        <w:jc w:val="both"/>
        <w:rPr>
          <w:rFonts w:ascii="Times New Roman" w:hAnsi="Times New Roman"/>
          <w:sz w:val="24"/>
          <w:szCs w:val="24"/>
          <w:lang w:eastAsia="en-US"/>
        </w:rPr>
      </w:pPr>
      <w:proofErr w:type="spellStart"/>
      <w:proofErr w:type="gramStart"/>
      <w:r w:rsidRPr="00F10F40">
        <w:rPr>
          <w:rFonts w:ascii="Times New Roman" w:hAnsi="Times New Roman"/>
          <w:sz w:val="24"/>
          <w:szCs w:val="24"/>
          <w:lang w:eastAsia="en-US"/>
        </w:rPr>
        <w:t>Wiig</w:t>
      </w:r>
      <w:proofErr w:type="spellEnd"/>
      <w:r w:rsidRPr="00F10F40">
        <w:rPr>
          <w:rFonts w:ascii="Times New Roman" w:hAnsi="Times New Roman"/>
          <w:sz w:val="24"/>
          <w:szCs w:val="24"/>
          <w:lang w:eastAsia="en-US"/>
        </w:rPr>
        <w:t>, K.</w:t>
      </w:r>
      <w:r w:rsidR="00810AD0" w:rsidRPr="00F10F40">
        <w:rPr>
          <w:rFonts w:ascii="Times New Roman" w:hAnsi="Times New Roman"/>
          <w:sz w:val="24"/>
          <w:szCs w:val="24"/>
          <w:lang w:eastAsia="en-US"/>
        </w:rPr>
        <w:t>M. 1997, Integrating intellectual capital and knowledge management.</w:t>
      </w:r>
      <w:proofErr w:type="gramEnd"/>
      <w:r w:rsidR="00810AD0" w:rsidRPr="00F10F40">
        <w:rPr>
          <w:rFonts w:ascii="Times New Roman" w:hAnsi="Times New Roman"/>
          <w:sz w:val="24"/>
          <w:szCs w:val="24"/>
          <w:lang w:eastAsia="en-US"/>
        </w:rPr>
        <w:t xml:space="preserve"> </w:t>
      </w:r>
      <w:r w:rsidR="00810AD0" w:rsidRPr="00F10F40">
        <w:rPr>
          <w:rFonts w:ascii="Times New Roman" w:hAnsi="Times New Roman"/>
          <w:iCs/>
          <w:sz w:val="24"/>
          <w:szCs w:val="24"/>
          <w:lang w:eastAsia="en-US"/>
        </w:rPr>
        <w:t>Long range planning</w:t>
      </w:r>
      <w:r w:rsidR="00810AD0" w:rsidRPr="00F10F40">
        <w:rPr>
          <w:rFonts w:ascii="Times New Roman" w:hAnsi="Times New Roman"/>
          <w:sz w:val="24"/>
          <w:szCs w:val="24"/>
          <w:lang w:eastAsia="en-US"/>
        </w:rPr>
        <w:t xml:space="preserve">, </w:t>
      </w:r>
      <w:r w:rsidR="00810AD0" w:rsidRPr="00F10F40">
        <w:rPr>
          <w:rFonts w:ascii="Times New Roman" w:hAnsi="Times New Roman"/>
          <w:iCs/>
          <w:sz w:val="24"/>
          <w:szCs w:val="24"/>
          <w:lang w:eastAsia="en-US"/>
        </w:rPr>
        <w:t>30</w:t>
      </w:r>
      <w:r w:rsidR="00810AD0" w:rsidRPr="00F10F40">
        <w:rPr>
          <w:rFonts w:ascii="Times New Roman" w:hAnsi="Times New Roman"/>
          <w:sz w:val="24"/>
          <w:szCs w:val="24"/>
          <w:lang w:eastAsia="en-US"/>
        </w:rPr>
        <w:t>(3), 399-405.</w:t>
      </w:r>
    </w:p>
    <w:p w14:paraId="3D67514E" w14:textId="77777777" w:rsidR="00810AD0" w:rsidRPr="00F10F40" w:rsidRDefault="00810AD0" w:rsidP="00C14650">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r w:rsidRPr="00F10F40">
        <w:rPr>
          <w:rFonts w:ascii="Times New Roman" w:hAnsi="Times New Roman"/>
          <w:spacing w:val="-3"/>
          <w:sz w:val="24"/>
          <w:szCs w:val="24"/>
        </w:rPr>
        <w:t>WIPO, 2003, WIPO survey of intellectual property services of European technology incubators</w:t>
      </w:r>
      <w:r w:rsidR="00A4653C" w:rsidRPr="00F10F40">
        <w:rPr>
          <w:rFonts w:ascii="Times New Roman" w:hAnsi="Times New Roman"/>
          <w:spacing w:val="-3"/>
          <w:sz w:val="24"/>
          <w:szCs w:val="24"/>
        </w:rPr>
        <w:t>, Mimeo,</w:t>
      </w:r>
      <w:r w:rsidRPr="00F10F40">
        <w:rPr>
          <w:rFonts w:ascii="Times New Roman" w:hAnsi="Times New Roman"/>
          <w:spacing w:val="-3"/>
          <w:sz w:val="24"/>
          <w:szCs w:val="24"/>
        </w:rPr>
        <w:t xml:space="preserve"> Geneva.</w:t>
      </w:r>
    </w:p>
    <w:p w14:paraId="3FA6FFA4" w14:textId="77777777" w:rsidR="00A96ABF" w:rsidRPr="00F10F40" w:rsidRDefault="00A96ABF" w:rsidP="00A96ABF">
      <w:pPr>
        <w:widowControl w:val="0"/>
        <w:autoSpaceDE w:val="0"/>
        <w:autoSpaceDN w:val="0"/>
        <w:adjustRightInd w:val="0"/>
        <w:spacing w:after="60" w:line="240" w:lineRule="auto"/>
        <w:ind w:left="720" w:right="108" w:hanging="720"/>
        <w:jc w:val="both"/>
        <w:textAlignment w:val="baseline"/>
        <w:rPr>
          <w:rFonts w:ascii="Times New Roman" w:hAnsi="Times New Roman"/>
          <w:spacing w:val="-3"/>
          <w:sz w:val="24"/>
          <w:szCs w:val="24"/>
        </w:rPr>
      </w:pPr>
      <w:proofErr w:type="gramStart"/>
      <w:r w:rsidRPr="00F10F40">
        <w:rPr>
          <w:rFonts w:ascii="Times New Roman" w:hAnsi="Times New Roman"/>
          <w:spacing w:val="-3"/>
          <w:sz w:val="24"/>
          <w:szCs w:val="24"/>
        </w:rPr>
        <w:t>Wong, K.Y., 2005, Critical success factors for implementing knowledge management in small and medium enterprises, Industrial Management &amp; Data Systems, 105(3), 261-79.</w:t>
      </w:r>
      <w:proofErr w:type="gramEnd"/>
    </w:p>
    <w:p w14:paraId="04AA1C69" w14:textId="77777777" w:rsidR="00FC1D34" w:rsidRPr="00515E4E" w:rsidRDefault="003666E3" w:rsidP="001A39C1">
      <w:pPr>
        <w:tabs>
          <w:tab w:val="left" w:pos="0"/>
        </w:tabs>
        <w:spacing w:after="60" w:line="240" w:lineRule="auto"/>
        <w:ind w:left="720" w:hanging="720"/>
        <w:jc w:val="both"/>
        <w:rPr>
          <w:rFonts w:ascii="Times New Roman" w:hAnsi="Times New Roman"/>
          <w:sz w:val="24"/>
          <w:szCs w:val="24"/>
          <w:lang w:eastAsia="en-US"/>
        </w:rPr>
      </w:pPr>
      <w:r w:rsidRPr="00F10F40">
        <w:rPr>
          <w:rFonts w:ascii="Times New Roman" w:hAnsi="Times New Roman"/>
          <w:sz w:val="24"/>
          <w:szCs w:val="24"/>
          <w:lang w:eastAsia="en-US"/>
        </w:rPr>
        <w:t xml:space="preserve">Yang, D., </w:t>
      </w:r>
      <w:proofErr w:type="spellStart"/>
      <w:r w:rsidRPr="00F10F40">
        <w:rPr>
          <w:rFonts w:ascii="Times New Roman" w:hAnsi="Times New Roman"/>
          <w:sz w:val="24"/>
          <w:szCs w:val="24"/>
          <w:lang w:eastAsia="en-US"/>
        </w:rPr>
        <w:t>Sonmez</w:t>
      </w:r>
      <w:proofErr w:type="spellEnd"/>
      <w:r w:rsidRPr="00F10F40">
        <w:rPr>
          <w:rFonts w:ascii="Times New Roman" w:hAnsi="Times New Roman"/>
          <w:sz w:val="24"/>
          <w:szCs w:val="24"/>
          <w:lang w:eastAsia="en-US"/>
        </w:rPr>
        <w:t xml:space="preserve">, M., </w:t>
      </w:r>
      <w:r w:rsidR="00810AD0" w:rsidRPr="00F10F40">
        <w:rPr>
          <w:rFonts w:ascii="Times New Roman" w:hAnsi="Times New Roman"/>
          <w:sz w:val="24"/>
          <w:szCs w:val="24"/>
          <w:lang w:eastAsia="en-US"/>
        </w:rPr>
        <w:t>Bosworth, D.</w:t>
      </w:r>
      <w:r w:rsidRPr="00F10F40">
        <w:rPr>
          <w:rFonts w:ascii="Times New Roman" w:hAnsi="Times New Roman"/>
          <w:sz w:val="24"/>
          <w:szCs w:val="24"/>
          <w:lang w:eastAsia="en-US"/>
        </w:rPr>
        <w:t>,</w:t>
      </w:r>
      <w:r w:rsidR="00810AD0" w:rsidRPr="00F10F40">
        <w:rPr>
          <w:rFonts w:ascii="Times New Roman" w:hAnsi="Times New Roman"/>
          <w:sz w:val="24"/>
          <w:szCs w:val="24"/>
          <w:lang w:eastAsia="en-US"/>
        </w:rPr>
        <w:t xml:space="preserve"> 2004, Intellectual property abuses: how should multinationals respond</w:t>
      </w:r>
      <w:proofErr w:type="gramStart"/>
      <w:r w:rsidR="00810AD0" w:rsidRPr="00F10F40">
        <w:rPr>
          <w:rFonts w:ascii="Times New Roman" w:hAnsi="Times New Roman"/>
          <w:sz w:val="24"/>
          <w:szCs w:val="24"/>
          <w:lang w:eastAsia="en-US"/>
        </w:rPr>
        <w:t>?</w:t>
      </w:r>
      <w:r w:rsidRPr="00F10F40">
        <w:rPr>
          <w:rFonts w:ascii="Times New Roman" w:hAnsi="Times New Roman"/>
          <w:sz w:val="24"/>
          <w:szCs w:val="24"/>
          <w:lang w:eastAsia="en-US"/>
        </w:rPr>
        <w:t>,</w:t>
      </w:r>
      <w:proofErr w:type="gramEnd"/>
      <w:r w:rsidR="00810AD0" w:rsidRPr="00F10F40">
        <w:rPr>
          <w:rFonts w:ascii="Times New Roman" w:hAnsi="Times New Roman"/>
          <w:sz w:val="24"/>
          <w:szCs w:val="24"/>
          <w:lang w:eastAsia="en-US"/>
        </w:rPr>
        <w:t xml:space="preserve"> </w:t>
      </w:r>
      <w:r w:rsidR="00810AD0" w:rsidRPr="00F10F40">
        <w:rPr>
          <w:rFonts w:ascii="Times New Roman" w:hAnsi="Times New Roman"/>
          <w:iCs/>
          <w:sz w:val="24"/>
          <w:szCs w:val="24"/>
          <w:lang w:eastAsia="en-US"/>
        </w:rPr>
        <w:t>Long Range Planning</w:t>
      </w:r>
      <w:r w:rsidR="00810AD0" w:rsidRPr="00F10F40">
        <w:rPr>
          <w:rFonts w:ascii="Times New Roman" w:hAnsi="Times New Roman"/>
          <w:sz w:val="24"/>
          <w:szCs w:val="24"/>
          <w:lang w:eastAsia="en-US"/>
        </w:rPr>
        <w:t xml:space="preserve">, </w:t>
      </w:r>
      <w:r w:rsidR="00810AD0" w:rsidRPr="00F10F40">
        <w:rPr>
          <w:rFonts w:ascii="Times New Roman" w:hAnsi="Times New Roman"/>
          <w:iCs/>
          <w:sz w:val="24"/>
          <w:szCs w:val="24"/>
          <w:lang w:eastAsia="en-US"/>
        </w:rPr>
        <w:t>37</w:t>
      </w:r>
      <w:r w:rsidR="00810AD0" w:rsidRPr="00F10F40">
        <w:rPr>
          <w:rFonts w:ascii="Times New Roman" w:hAnsi="Times New Roman"/>
          <w:sz w:val="24"/>
          <w:szCs w:val="24"/>
          <w:lang w:eastAsia="en-US"/>
        </w:rPr>
        <w:t>(5), 459</w:t>
      </w:r>
      <w:bookmarkEnd w:id="0"/>
      <w:r w:rsidR="00810AD0" w:rsidRPr="00515E4E">
        <w:rPr>
          <w:rFonts w:ascii="Times New Roman" w:hAnsi="Times New Roman"/>
          <w:sz w:val="24"/>
          <w:szCs w:val="24"/>
          <w:lang w:eastAsia="en-US"/>
        </w:rPr>
        <w:t>-475.</w:t>
      </w:r>
    </w:p>
    <w:sectPr w:rsidR="00FC1D34" w:rsidRPr="00515E4E" w:rsidSect="00997D92">
      <w:headerReference w:type="even" r:id="rId10"/>
      <w:headerReference w:type="default" r:id="rId11"/>
      <w:footerReference w:type="even" r:id="rId12"/>
      <w:footerReference w:type="default" r:id="rId13"/>
      <w:pgSz w:w="11907" w:h="16839" w:code="9"/>
      <w:pgMar w:top="998" w:right="981" w:bottom="278" w:left="1559" w:header="811" w:footer="731"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CF80D" w14:textId="77777777" w:rsidR="00C2060D" w:rsidRDefault="00C2060D" w:rsidP="000E5320">
      <w:pPr>
        <w:spacing w:after="0" w:line="240" w:lineRule="auto"/>
      </w:pPr>
      <w:r>
        <w:separator/>
      </w:r>
    </w:p>
  </w:endnote>
  <w:endnote w:type="continuationSeparator" w:id="0">
    <w:p w14:paraId="3DBBF25F" w14:textId="77777777" w:rsidR="00C2060D" w:rsidRDefault="00C2060D" w:rsidP="000E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vPS405B6">
    <w:altName w:val="Cambria"/>
    <w:panose1 w:val="00000000000000000000"/>
    <w:charset w:val="00"/>
    <w:family w:val="roman"/>
    <w:notTrueType/>
    <w:pitch w:val="default"/>
    <w:sig w:usb0="00000003" w:usb1="00000000" w:usb2="00000000" w:usb3="00000000" w:csb0="00000001" w:csb1="00000000"/>
  </w:font>
  <w:font w:name="AdvTTec369687">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78E9" w14:textId="77777777" w:rsidR="008D0140" w:rsidRDefault="008D0140">
    <w:pPr>
      <w:widowControl w:val="0"/>
      <w:autoSpaceDE w:val="0"/>
      <w:autoSpaceDN w:val="0"/>
      <w:adjustRightInd w:val="0"/>
      <w:spacing w:after="0" w:line="200" w:lineRule="exac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05216" w14:textId="77777777" w:rsidR="008D0140" w:rsidRDefault="008D0140">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C4243" w14:textId="77777777" w:rsidR="00C2060D" w:rsidRDefault="00C2060D" w:rsidP="000E5320">
      <w:pPr>
        <w:spacing w:after="0" w:line="240" w:lineRule="auto"/>
      </w:pPr>
      <w:r>
        <w:separator/>
      </w:r>
    </w:p>
  </w:footnote>
  <w:footnote w:type="continuationSeparator" w:id="0">
    <w:p w14:paraId="2DF05007" w14:textId="77777777" w:rsidR="00C2060D" w:rsidRDefault="00C2060D" w:rsidP="000E5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7B078" w14:textId="77777777" w:rsidR="008D0140" w:rsidRDefault="008D0140">
    <w:pPr>
      <w:widowControl w:val="0"/>
      <w:autoSpaceDE w:val="0"/>
      <w:autoSpaceDN w:val="0"/>
      <w:adjustRightInd w:val="0"/>
      <w:spacing w:after="0" w:line="20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7BE88" w14:textId="77777777" w:rsidR="008D0140" w:rsidRDefault="008D0140">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1C71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7E7280"/>
    <w:multiLevelType w:val="hybridMultilevel"/>
    <w:tmpl w:val="DE60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FD664D"/>
    <w:multiLevelType w:val="multilevel"/>
    <w:tmpl w:val="648606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nsid w:val="40890F67"/>
    <w:multiLevelType w:val="singleLevel"/>
    <w:tmpl w:val="1DB4F362"/>
    <w:lvl w:ilvl="0">
      <w:start w:val="1"/>
      <w:numFmt w:val="decimal"/>
      <w:lvlText w:val="[%1]"/>
      <w:lvlJc w:val="left"/>
      <w:pPr>
        <w:tabs>
          <w:tab w:val="num" w:pos="482"/>
        </w:tabs>
        <w:ind w:left="482" w:hanging="482"/>
      </w:pPr>
      <w:rPr>
        <w:rFonts w:hint="eastAsia"/>
      </w:rPr>
    </w:lvl>
  </w:abstractNum>
  <w:abstractNum w:abstractNumId="4">
    <w:nsid w:val="60BA7CF7"/>
    <w:multiLevelType w:val="hybridMultilevel"/>
    <w:tmpl w:val="DA0E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hyphenationZone w:val="425"/>
  <w:evenAndOddHeaders/>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56"/>
    <w:rsid w:val="00011396"/>
    <w:rsid w:val="00012496"/>
    <w:rsid w:val="000160CE"/>
    <w:rsid w:val="00017677"/>
    <w:rsid w:val="00025072"/>
    <w:rsid w:val="00026D15"/>
    <w:rsid w:val="0003186B"/>
    <w:rsid w:val="00032816"/>
    <w:rsid w:val="00033CFD"/>
    <w:rsid w:val="00034621"/>
    <w:rsid w:val="000356E1"/>
    <w:rsid w:val="00037359"/>
    <w:rsid w:val="00037AE7"/>
    <w:rsid w:val="00040936"/>
    <w:rsid w:val="00040EB1"/>
    <w:rsid w:val="00047D9C"/>
    <w:rsid w:val="000532C8"/>
    <w:rsid w:val="00062074"/>
    <w:rsid w:val="00063AF2"/>
    <w:rsid w:val="000704C8"/>
    <w:rsid w:val="00082A4B"/>
    <w:rsid w:val="00084E9A"/>
    <w:rsid w:val="000A4ED0"/>
    <w:rsid w:val="000A5667"/>
    <w:rsid w:val="000A7F3C"/>
    <w:rsid w:val="000B0AFC"/>
    <w:rsid w:val="000B4D4E"/>
    <w:rsid w:val="000B6A61"/>
    <w:rsid w:val="000B71E5"/>
    <w:rsid w:val="000C7A12"/>
    <w:rsid w:val="000D2934"/>
    <w:rsid w:val="000E2CB2"/>
    <w:rsid w:val="000E5320"/>
    <w:rsid w:val="000F4CF3"/>
    <w:rsid w:val="00103244"/>
    <w:rsid w:val="0010768F"/>
    <w:rsid w:val="00115956"/>
    <w:rsid w:val="0012271E"/>
    <w:rsid w:val="00124654"/>
    <w:rsid w:val="00125713"/>
    <w:rsid w:val="0012791C"/>
    <w:rsid w:val="0014107D"/>
    <w:rsid w:val="0014291F"/>
    <w:rsid w:val="00143F31"/>
    <w:rsid w:val="00145177"/>
    <w:rsid w:val="00146B2A"/>
    <w:rsid w:val="00147C9D"/>
    <w:rsid w:val="00152BB2"/>
    <w:rsid w:val="001530A0"/>
    <w:rsid w:val="00155317"/>
    <w:rsid w:val="00157992"/>
    <w:rsid w:val="00163BCC"/>
    <w:rsid w:val="00182803"/>
    <w:rsid w:val="00183C1E"/>
    <w:rsid w:val="0018522F"/>
    <w:rsid w:val="00190931"/>
    <w:rsid w:val="00191280"/>
    <w:rsid w:val="00193F1B"/>
    <w:rsid w:val="001A39C1"/>
    <w:rsid w:val="001A74E9"/>
    <w:rsid w:val="001A7821"/>
    <w:rsid w:val="001B1A73"/>
    <w:rsid w:val="001C098B"/>
    <w:rsid w:val="001C1919"/>
    <w:rsid w:val="001C1F85"/>
    <w:rsid w:val="001C20F6"/>
    <w:rsid w:val="001C4D5F"/>
    <w:rsid w:val="001C7BEE"/>
    <w:rsid w:val="001D18D6"/>
    <w:rsid w:val="001F4912"/>
    <w:rsid w:val="00205EB6"/>
    <w:rsid w:val="00215803"/>
    <w:rsid w:val="00223B72"/>
    <w:rsid w:val="00237664"/>
    <w:rsid w:val="00237859"/>
    <w:rsid w:val="002541CC"/>
    <w:rsid w:val="002554A8"/>
    <w:rsid w:val="00260BAB"/>
    <w:rsid w:val="00264E92"/>
    <w:rsid w:val="002661B7"/>
    <w:rsid w:val="00273013"/>
    <w:rsid w:val="002743C1"/>
    <w:rsid w:val="002774D4"/>
    <w:rsid w:val="002A30A9"/>
    <w:rsid w:val="002B1A76"/>
    <w:rsid w:val="002C3A79"/>
    <w:rsid w:val="002C3DE5"/>
    <w:rsid w:val="002C4AA7"/>
    <w:rsid w:val="002C5B43"/>
    <w:rsid w:val="002C6C34"/>
    <w:rsid w:val="002D39EE"/>
    <w:rsid w:val="002E1363"/>
    <w:rsid w:val="002F102D"/>
    <w:rsid w:val="002F20BC"/>
    <w:rsid w:val="0030421D"/>
    <w:rsid w:val="0030657F"/>
    <w:rsid w:val="00307400"/>
    <w:rsid w:val="00311D61"/>
    <w:rsid w:val="00313698"/>
    <w:rsid w:val="0032258A"/>
    <w:rsid w:val="00323F5D"/>
    <w:rsid w:val="00324585"/>
    <w:rsid w:val="00324976"/>
    <w:rsid w:val="003265A5"/>
    <w:rsid w:val="00332251"/>
    <w:rsid w:val="003333BD"/>
    <w:rsid w:val="0034105B"/>
    <w:rsid w:val="00343875"/>
    <w:rsid w:val="00344F81"/>
    <w:rsid w:val="0034751A"/>
    <w:rsid w:val="0036091F"/>
    <w:rsid w:val="0036351D"/>
    <w:rsid w:val="00365225"/>
    <w:rsid w:val="003666E3"/>
    <w:rsid w:val="00380522"/>
    <w:rsid w:val="00390BA1"/>
    <w:rsid w:val="00392577"/>
    <w:rsid w:val="00393D29"/>
    <w:rsid w:val="003A0661"/>
    <w:rsid w:val="003A2855"/>
    <w:rsid w:val="003A5ED7"/>
    <w:rsid w:val="003B345F"/>
    <w:rsid w:val="003B4F56"/>
    <w:rsid w:val="003C5FBF"/>
    <w:rsid w:val="003C6659"/>
    <w:rsid w:val="003E785E"/>
    <w:rsid w:val="00403349"/>
    <w:rsid w:val="004232EC"/>
    <w:rsid w:val="00423507"/>
    <w:rsid w:val="00430EC3"/>
    <w:rsid w:val="00431718"/>
    <w:rsid w:val="00432822"/>
    <w:rsid w:val="0044342F"/>
    <w:rsid w:val="004439D7"/>
    <w:rsid w:val="00462A4A"/>
    <w:rsid w:val="0046765D"/>
    <w:rsid w:val="0048274E"/>
    <w:rsid w:val="00482906"/>
    <w:rsid w:val="004844D9"/>
    <w:rsid w:val="004902EA"/>
    <w:rsid w:val="004906E0"/>
    <w:rsid w:val="00495DDC"/>
    <w:rsid w:val="00496209"/>
    <w:rsid w:val="00497EE7"/>
    <w:rsid w:val="004A3449"/>
    <w:rsid w:val="004A63EB"/>
    <w:rsid w:val="004A7C8D"/>
    <w:rsid w:val="004C22E2"/>
    <w:rsid w:val="004D4910"/>
    <w:rsid w:val="004D6327"/>
    <w:rsid w:val="004D6C91"/>
    <w:rsid w:val="004E423E"/>
    <w:rsid w:val="004E747C"/>
    <w:rsid w:val="004F0459"/>
    <w:rsid w:val="004F1054"/>
    <w:rsid w:val="004F2EFA"/>
    <w:rsid w:val="004F3698"/>
    <w:rsid w:val="004F3D4F"/>
    <w:rsid w:val="005002E9"/>
    <w:rsid w:val="00510A09"/>
    <w:rsid w:val="00515E4E"/>
    <w:rsid w:val="00523436"/>
    <w:rsid w:val="00523B1A"/>
    <w:rsid w:val="00523F5C"/>
    <w:rsid w:val="00530564"/>
    <w:rsid w:val="005316BF"/>
    <w:rsid w:val="005317D7"/>
    <w:rsid w:val="0053256E"/>
    <w:rsid w:val="005365A7"/>
    <w:rsid w:val="00542614"/>
    <w:rsid w:val="0054302E"/>
    <w:rsid w:val="00543904"/>
    <w:rsid w:val="005448BC"/>
    <w:rsid w:val="005505AE"/>
    <w:rsid w:val="00567A6D"/>
    <w:rsid w:val="005764A2"/>
    <w:rsid w:val="00590758"/>
    <w:rsid w:val="00590F9A"/>
    <w:rsid w:val="005948CC"/>
    <w:rsid w:val="005954F2"/>
    <w:rsid w:val="005A6886"/>
    <w:rsid w:val="005B4679"/>
    <w:rsid w:val="005C1C28"/>
    <w:rsid w:val="005D1081"/>
    <w:rsid w:val="005D19F6"/>
    <w:rsid w:val="005E412D"/>
    <w:rsid w:val="005F0AFB"/>
    <w:rsid w:val="005F1DEA"/>
    <w:rsid w:val="005F2171"/>
    <w:rsid w:val="00607079"/>
    <w:rsid w:val="00610B17"/>
    <w:rsid w:val="00611110"/>
    <w:rsid w:val="0061205D"/>
    <w:rsid w:val="00614739"/>
    <w:rsid w:val="0062606C"/>
    <w:rsid w:val="00626A83"/>
    <w:rsid w:val="006350A1"/>
    <w:rsid w:val="00637465"/>
    <w:rsid w:val="006532CB"/>
    <w:rsid w:val="00672FC7"/>
    <w:rsid w:val="006914C5"/>
    <w:rsid w:val="00696766"/>
    <w:rsid w:val="00696FFD"/>
    <w:rsid w:val="006A3AE7"/>
    <w:rsid w:val="006A6E10"/>
    <w:rsid w:val="006B0293"/>
    <w:rsid w:val="006B2781"/>
    <w:rsid w:val="006C00CB"/>
    <w:rsid w:val="006C0311"/>
    <w:rsid w:val="006C4149"/>
    <w:rsid w:val="006C608A"/>
    <w:rsid w:val="006D11A6"/>
    <w:rsid w:val="006D58F2"/>
    <w:rsid w:val="006D6857"/>
    <w:rsid w:val="006E4848"/>
    <w:rsid w:val="006F466E"/>
    <w:rsid w:val="00702CB4"/>
    <w:rsid w:val="00705A2C"/>
    <w:rsid w:val="00705A49"/>
    <w:rsid w:val="0071500F"/>
    <w:rsid w:val="0072318B"/>
    <w:rsid w:val="00723B49"/>
    <w:rsid w:val="00725AE2"/>
    <w:rsid w:val="007521A6"/>
    <w:rsid w:val="007635E3"/>
    <w:rsid w:val="007705C0"/>
    <w:rsid w:val="00774E8E"/>
    <w:rsid w:val="007757A5"/>
    <w:rsid w:val="007826FE"/>
    <w:rsid w:val="007851C5"/>
    <w:rsid w:val="007867BF"/>
    <w:rsid w:val="00786B29"/>
    <w:rsid w:val="00790004"/>
    <w:rsid w:val="00791CB1"/>
    <w:rsid w:val="0079353B"/>
    <w:rsid w:val="007B3645"/>
    <w:rsid w:val="007B7847"/>
    <w:rsid w:val="007C1EE2"/>
    <w:rsid w:val="007E3BA6"/>
    <w:rsid w:val="007F145D"/>
    <w:rsid w:val="007F2F8A"/>
    <w:rsid w:val="007F4032"/>
    <w:rsid w:val="008048A3"/>
    <w:rsid w:val="00810AD0"/>
    <w:rsid w:val="0081276E"/>
    <w:rsid w:val="00813244"/>
    <w:rsid w:val="00817C60"/>
    <w:rsid w:val="00822720"/>
    <w:rsid w:val="00822A47"/>
    <w:rsid w:val="00834401"/>
    <w:rsid w:val="00841AC9"/>
    <w:rsid w:val="00842448"/>
    <w:rsid w:val="00846215"/>
    <w:rsid w:val="008526DE"/>
    <w:rsid w:val="008613C1"/>
    <w:rsid w:val="008631C1"/>
    <w:rsid w:val="00867F88"/>
    <w:rsid w:val="008729F0"/>
    <w:rsid w:val="00880232"/>
    <w:rsid w:val="00881117"/>
    <w:rsid w:val="00883996"/>
    <w:rsid w:val="00886B70"/>
    <w:rsid w:val="008968DD"/>
    <w:rsid w:val="008A4689"/>
    <w:rsid w:val="008A710C"/>
    <w:rsid w:val="008B0B17"/>
    <w:rsid w:val="008B217D"/>
    <w:rsid w:val="008B31BA"/>
    <w:rsid w:val="008B4A6E"/>
    <w:rsid w:val="008C22A2"/>
    <w:rsid w:val="008C2C37"/>
    <w:rsid w:val="008C4A71"/>
    <w:rsid w:val="008C618A"/>
    <w:rsid w:val="008D0140"/>
    <w:rsid w:val="008E41CF"/>
    <w:rsid w:val="008E7B05"/>
    <w:rsid w:val="008F36A5"/>
    <w:rsid w:val="008F4975"/>
    <w:rsid w:val="008F554E"/>
    <w:rsid w:val="008F6005"/>
    <w:rsid w:val="008F6B45"/>
    <w:rsid w:val="008F7930"/>
    <w:rsid w:val="009050F7"/>
    <w:rsid w:val="00906E8B"/>
    <w:rsid w:val="0091134F"/>
    <w:rsid w:val="009141B0"/>
    <w:rsid w:val="00921EEE"/>
    <w:rsid w:val="00933B0C"/>
    <w:rsid w:val="00944B88"/>
    <w:rsid w:val="00950660"/>
    <w:rsid w:val="00975AAA"/>
    <w:rsid w:val="0098017F"/>
    <w:rsid w:val="0098455B"/>
    <w:rsid w:val="00984A26"/>
    <w:rsid w:val="00990E70"/>
    <w:rsid w:val="00997D92"/>
    <w:rsid w:val="009A5B9C"/>
    <w:rsid w:val="009A7CF5"/>
    <w:rsid w:val="009B74BA"/>
    <w:rsid w:val="009B78AC"/>
    <w:rsid w:val="009D4020"/>
    <w:rsid w:val="009D5791"/>
    <w:rsid w:val="009E6268"/>
    <w:rsid w:val="009F1C1A"/>
    <w:rsid w:val="009F2E2D"/>
    <w:rsid w:val="00A00F72"/>
    <w:rsid w:val="00A01FB9"/>
    <w:rsid w:val="00A12D08"/>
    <w:rsid w:val="00A155F8"/>
    <w:rsid w:val="00A1609C"/>
    <w:rsid w:val="00A20E90"/>
    <w:rsid w:val="00A2187E"/>
    <w:rsid w:val="00A22D84"/>
    <w:rsid w:val="00A262D7"/>
    <w:rsid w:val="00A26DCA"/>
    <w:rsid w:val="00A30A58"/>
    <w:rsid w:val="00A34474"/>
    <w:rsid w:val="00A4653C"/>
    <w:rsid w:val="00A6113D"/>
    <w:rsid w:val="00A65B34"/>
    <w:rsid w:val="00A74BA4"/>
    <w:rsid w:val="00A76A19"/>
    <w:rsid w:val="00A87EDA"/>
    <w:rsid w:val="00A919B9"/>
    <w:rsid w:val="00A96ABF"/>
    <w:rsid w:val="00AA639D"/>
    <w:rsid w:val="00AA7027"/>
    <w:rsid w:val="00AB1712"/>
    <w:rsid w:val="00AC06AE"/>
    <w:rsid w:val="00AC51B0"/>
    <w:rsid w:val="00AD2A9A"/>
    <w:rsid w:val="00AD72D4"/>
    <w:rsid w:val="00AE5CAD"/>
    <w:rsid w:val="00AF1E90"/>
    <w:rsid w:val="00B03096"/>
    <w:rsid w:val="00B07081"/>
    <w:rsid w:val="00B07B62"/>
    <w:rsid w:val="00B10F89"/>
    <w:rsid w:val="00B14E60"/>
    <w:rsid w:val="00B2223E"/>
    <w:rsid w:val="00B3024B"/>
    <w:rsid w:val="00B3364A"/>
    <w:rsid w:val="00B37FE4"/>
    <w:rsid w:val="00B40BA3"/>
    <w:rsid w:val="00B4598F"/>
    <w:rsid w:val="00B4655E"/>
    <w:rsid w:val="00B616FC"/>
    <w:rsid w:val="00B70B38"/>
    <w:rsid w:val="00B70DFC"/>
    <w:rsid w:val="00B75845"/>
    <w:rsid w:val="00B81783"/>
    <w:rsid w:val="00B837FA"/>
    <w:rsid w:val="00B84C0B"/>
    <w:rsid w:val="00B935C1"/>
    <w:rsid w:val="00B94F35"/>
    <w:rsid w:val="00BA1B7C"/>
    <w:rsid w:val="00BA4C5E"/>
    <w:rsid w:val="00BA738D"/>
    <w:rsid w:val="00BB1578"/>
    <w:rsid w:val="00BC59A4"/>
    <w:rsid w:val="00BD204E"/>
    <w:rsid w:val="00BD439B"/>
    <w:rsid w:val="00BD76AA"/>
    <w:rsid w:val="00BE514F"/>
    <w:rsid w:val="00BE74AB"/>
    <w:rsid w:val="00BF0B7C"/>
    <w:rsid w:val="00C04F06"/>
    <w:rsid w:val="00C122EB"/>
    <w:rsid w:val="00C14650"/>
    <w:rsid w:val="00C17FD9"/>
    <w:rsid w:val="00C2060D"/>
    <w:rsid w:val="00C2359A"/>
    <w:rsid w:val="00C25FC6"/>
    <w:rsid w:val="00C31B60"/>
    <w:rsid w:val="00C3358F"/>
    <w:rsid w:val="00C3445A"/>
    <w:rsid w:val="00C34681"/>
    <w:rsid w:val="00C40CF0"/>
    <w:rsid w:val="00C46425"/>
    <w:rsid w:val="00C4773A"/>
    <w:rsid w:val="00C51E81"/>
    <w:rsid w:val="00C556CF"/>
    <w:rsid w:val="00C61A65"/>
    <w:rsid w:val="00C77FC5"/>
    <w:rsid w:val="00C84D94"/>
    <w:rsid w:val="00CA6C5B"/>
    <w:rsid w:val="00CA748D"/>
    <w:rsid w:val="00CB27E4"/>
    <w:rsid w:val="00CB65CD"/>
    <w:rsid w:val="00CB7BBC"/>
    <w:rsid w:val="00CC1E88"/>
    <w:rsid w:val="00CC4D19"/>
    <w:rsid w:val="00CC5CAA"/>
    <w:rsid w:val="00CC7337"/>
    <w:rsid w:val="00CD2802"/>
    <w:rsid w:val="00CD76D7"/>
    <w:rsid w:val="00CE1EB5"/>
    <w:rsid w:val="00CE4F9A"/>
    <w:rsid w:val="00CE5C12"/>
    <w:rsid w:val="00CE6DE9"/>
    <w:rsid w:val="00CF2109"/>
    <w:rsid w:val="00CF3895"/>
    <w:rsid w:val="00CF6710"/>
    <w:rsid w:val="00D04C6F"/>
    <w:rsid w:val="00D10F24"/>
    <w:rsid w:val="00D131D6"/>
    <w:rsid w:val="00D13370"/>
    <w:rsid w:val="00D21209"/>
    <w:rsid w:val="00D24140"/>
    <w:rsid w:val="00D252B3"/>
    <w:rsid w:val="00D26D65"/>
    <w:rsid w:val="00D30B22"/>
    <w:rsid w:val="00D43648"/>
    <w:rsid w:val="00D55721"/>
    <w:rsid w:val="00D5625C"/>
    <w:rsid w:val="00D6399B"/>
    <w:rsid w:val="00D6570F"/>
    <w:rsid w:val="00D65B03"/>
    <w:rsid w:val="00D80088"/>
    <w:rsid w:val="00D84D13"/>
    <w:rsid w:val="00D850CF"/>
    <w:rsid w:val="00D95543"/>
    <w:rsid w:val="00DA0B61"/>
    <w:rsid w:val="00DB35E7"/>
    <w:rsid w:val="00DB5E0B"/>
    <w:rsid w:val="00DB7405"/>
    <w:rsid w:val="00DC32C7"/>
    <w:rsid w:val="00DC3310"/>
    <w:rsid w:val="00DC447D"/>
    <w:rsid w:val="00DC4FEB"/>
    <w:rsid w:val="00DD4F66"/>
    <w:rsid w:val="00DE2620"/>
    <w:rsid w:val="00DF0583"/>
    <w:rsid w:val="00DF2854"/>
    <w:rsid w:val="00E03FC7"/>
    <w:rsid w:val="00E051F4"/>
    <w:rsid w:val="00E06850"/>
    <w:rsid w:val="00E12E99"/>
    <w:rsid w:val="00E16149"/>
    <w:rsid w:val="00E16A24"/>
    <w:rsid w:val="00E21BAF"/>
    <w:rsid w:val="00E226A7"/>
    <w:rsid w:val="00E24427"/>
    <w:rsid w:val="00E260EE"/>
    <w:rsid w:val="00E36907"/>
    <w:rsid w:val="00E42309"/>
    <w:rsid w:val="00E43E19"/>
    <w:rsid w:val="00E87CFB"/>
    <w:rsid w:val="00E9008D"/>
    <w:rsid w:val="00E9208D"/>
    <w:rsid w:val="00E92461"/>
    <w:rsid w:val="00E938E1"/>
    <w:rsid w:val="00EA7904"/>
    <w:rsid w:val="00EB0801"/>
    <w:rsid w:val="00EB7DB6"/>
    <w:rsid w:val="00EC3B52"/>
    <w:rsid w:val="00EC65FD"/>
    <w:rsid w:val="00ED3650"/>
    <w:rsid w:val="00ED7D0B"/>
    <w:rsid w:val="00EE03C0"/>
    <w:rsid w:val="00EE3FD4"/>
    <w:rsid w:val="00EE59DF"/>
    <w:rsid w:val="00EE768C"/>
    <w:rsid w:val="00EF2062"/>
    <w:rsid w:val="00EF38CB"/>
    <w:rsid w:val="00F0095A"/>
    <w:rsid w:val="00F01A99"/>
    <w:rsid w:val="00F02AD5"/>
    <w:rsid w:val="00F052C8"/>
    <w:rsid w:val="00F10F40"/>
    <w:rsid w:val="00F10FD2"/>
    <w:rsid w:val="00F25B5D"/>
    <w:rsid w:val="00F30E38"/>
    <w:rsid w:val="00F311AA"/>
    <w:rsid w:val="00F36608"/>
    <w:rsid w:val="00F402AE"/>
    <w:rsid w:val="00F44B21"/>
    <w:rsid w:val="00F529AF"/>
    <w:rsid w:val="00F71310"/>
    <w:rsid w:val="00F77AC3"/>
    <w:rsid w:val="00F8540A"/>
    <w:rsid w:val="00F94B2C"/>
    <w:rsid w:val="00FA1530"/>
    <w:rsid w:val="00FA2092"/>
    <w:rsid w:val="00FA29EB"/>
    <w:rsid w:val="00FA3AE6"/>
    <w:rsid w:val="00FA4F33"/>
    <w:rsid w:val="00FA7920"/>
    <w:rsid w:val="00FB14F6"/>
    <w:rsid w:val="00FB25C6"/>
    <w:rsid w:val="00FB5589"/>
    <w:rsid w:val="00FC1D34"/>
    <w:rsid w:val="00FD3F70"/>
    <w:rsid w:val="00FD6340"/>
    <w:rsid w:val="00FD7796"/>
    <w:rsid w:val="00FE1725"/>
    <w:rsid w:val="00FE2E26"/>
    <w:rsid w:val="00FF061E"/>
    <w:rsid w:val="00FF0BD6"/>
    <w:rsid w:val="00FF1DCF"/>
    <w:rsid w:val="00FF4762"/>
    <w:rsid w:val="00FF5D8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30C9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CIIPTextonormal">
    <w:name w:val="XCIIP Texto normal"/>
    <w:basedOn w:val="BodyText2"/>
    <w:rsid w:val="00152BB2"/>
    <w:pPr>
      <w:keepNext/>
      <w:autoSpaceDE w:val="0"/>
      <w:autoSpaceDN w:val="0"/>
      <w:adjustRightInd w:val="0"/>
      <w:spacing w:before="120" w:after="0" w:line="240" w:lineRule="auto"/>
      <w:jc w:val="both"/>
    </w:pPr>
    <w:rPr>
      <w:rFonts w:ascii="Arial" w:hAnsi="Arial" w:cs="Arial"/>
      <w:color w:val="000000"/>
      <w:szCs w:val="24"/>
      <w:lang w:val="es-ES" w:eastAsia="es-ES"/>
    </w:rPr>
  </w:style>
  <w:style w:type="paragraph" w:styleId="BodyText2">
    <w:name w:val="Body Text 2"/>
    <w:basedOn w:val="Normal"/>
    <w:link w:val="BodyText2Char"/>
    <w:uiPriority w:val="99"/>
    <w:semiHidden/>
    <w:unhideWhenUsed/>
    <w:rsid w:val="00152BB2"/>
    <w:pPr>
      <w:spacing w:after="120" w:line="480" w:lineRule="auto"/>
    </w:pPr>
  </w:style>
  <w:style w:type="character" w:customStyle="1" w:styleId="BodyText2Char">
    <w:name w:val="Body Text 2 Char"/>
    <w:basedOn w:val="DefaultParagraphFont"/>
    <w:link w:val="BodyText2"/>
    <w:uiPriority w:val="99"/>
    <w:semiHidden/>
    <w:rsid w:val="00152BB2"/>
  </w:style>
  <w:style w:type="paragraph" w:styleId="Header">
    <w:name w:val="header"/>
    <w:basedOn w:val="Normal"/>
    <w:link w:val="HeaderChar"/>
    <w:uiPriority w:val="99"/>
    <w:unhideWhenUsed/>
    <w:rsid w:val="002C5B43"/>
    <w:pPr>
      <w:tabs>
        <w:tab w:val="center" w:pos="4419"/>
        <w:tab w:val="right" w:pos="8838"/>
      </w:tabs>
    </w:pPr>
  </w:style>
  <w:style w:type="character" w:customStyle="1" w:styleId="HeaderChar">
    <w:name w:val="Header Char"/>
    <w:basedOn w:val="DefaultParagraphFont"/>
    <w:link w:val="Header"/>
    <w:uiPriority w:val="99"/>
    <w:rsid w:val="002C5B43"/>
  </w:style>
  <w:style w:type="paragraph" w:styleId="Footer">
    <w:name w:val="footer"/>
    <w:basedOn w:val="Normal"/>
    <w:link w:val="FooterChar"/>
    <w:uiPriority w:val="99"/>
    <w:unhideWhenUsed/>
    <w:rsid w:val="002C5B43"/>
    <w:pPr>
      <w:tabs>
        <w:tab w:val="center" w:pos="4419"/>
        <w:tab w:val="right" w:pos="8838"/>
      </w:tabs>
    </w:pPr>
  </w:style>
  <w:style w:type="character" w:customStyle="1" w:styleId="FooterChar">
    <w:name w:val="Footer Char"/>
    <w:basedOn w:val="DefaultParagraphFont"/>
    <w:link w:val="Footer"/>
    <w:uiPriority w:val="99"/>
    <w:rsid w:val="002C5B43"/>
  </w:style>
  <w:style w:type="paragraph" w:styleId="BodyText">
    <w:name w:val="Body Text"/>
    <w:basedOn w:val="Normal"/>
    <w:link w:val="BodyTextChar"/>
    <w:rsid w:val="00886B70"/>
    <w:pPr>
      <w:spacing w:after="120" w:line="360" w:lineRule="auto"/>
      <w:ind w:firstLine="340"/>
      <w:jc w:val="both"/>
    </w:pPr>
    <w:rPr>
      <w:rFonts w:ascii="Verdana" w:hAnsi="Verdana"/>
      <w:szCs w:val="24"/>
      <w:lang w:val="es-ES" w:eastAsia="es-ES"/>
    </w:rPr>
  </w:style>
  <w:style w:type="character" w:customStyle="1" w:styleId="BodyTextChar">
    <w:name w:val="Body Text Char"/>
    <w:link w:val="BodyText"/>
    <w:rsid w:val="00886B70"/>
    <w:rPr>
      <w:rFonts w:ascii="Verdana" w:eastAsia="Times New Roman" w:hAnsi="Verdana" w:cs="Times New Roman"/>
      <w:szCs w:val="24"/>
      <w:lang w:val="es-ES" w:eastAsia="es-ES"/>
    </w:rPr>
  </w:style>
  <w:style w:type="paragraph" w:customStyle="1" w:styleId="TextoArticulo">
    <w:name w:val="TextoArticulo"/>
    <w:basedOn w:val="Normal"/>
    <w:link w:val="TextoArticuloCar"/>
    <w:rsid w:val="00D21209"/>
    <w:pPr>
      <w:spacing w:after="240" w:line="360" w:lineRule="auto"/>
      <w:ind w:right="45"/>
      <w:jc w:val="both"/>
    </w:pPr>
    <w:rPr>
      <w:rFonts w:ascii="Verdana" w:hAnsi="Verdana"/>
      <w:sz w:val="20"/>
      <w:szCs w:val="20"/>
      <w:lang w:val="es-ES" w:eastAsia="es-ES"/>
    </w:rPr>
  </w:style>
  <w:style w:type="character" w:customStyle="1" w:styleId="TextoArticuloCar">
    <w:name w:val="TextoArticulo Car"/>
    <w:link w:val="TextoArticulo"/>
    <w:rsid w:val="00D21209"/>
    <w:rPr>
      <w:rFonts w:ascii="Verdana" w:hAnsi="Verdana"/>
      <w:lang w:val="es-ES" w:eastAsia="es-ES"/>
    </w:rPr>
  </w:style>
  <w:style w:type="character" w:customStyle="1" w:styleId="stnd1">
    <w:name w:val="stnd1"/>
    <w:rsid w:val="001A7821"/>
    <w:rPr>
      <w:rFonts w:ascii="Arial" w:hAnsi="Arial" w:cs="Arial" w:hint="default"/>
      <w:strike w:val="0"/>
      <w:dstrike w:val="0"/>
      <w:color w:val="000000"/>
      <w:sz w:val="20"/>
      <w:szCs w:val="20"/>
      <w:u w:val="none"/>
      <w:effect w:val="none"/>
    </w:rPr>
  </w:style>
  <w:style w:type="character" w:styleId="CommentReference">
    <w:name w:val="annotation reference"/>
    <w:uiPriority w:val="99"/>
    <w:semiHidden/>
    <w:unhideWhenUsed/>
    <w:rsid w:val="00496209"/>
    <w:rPr>
      <w:sz w:val="16"/>
      <w:szCs w:val="16"/>
    </w:rPr>
  </w:style>
  <w:style w:type="paragraph" w:styleId="CommentText">
    <w:name w:val="annotation text"/>
    <w:basedOn w:val="Normal"/>
    <w:link w:val="CommentTextChar"/>
    <w:uiPriority w:val="99"/>
    <w:unhideWhenUsed/>
    <w:rsid w:val="00496209"/>
    <w:rPr>
      <w:sz w:val="20"/>
      <w:szCs w:val="20"/>
    </w:rPr>
  </w:style>
  <w:style w:type="character" w:customStyle="1" w:styleId="CommentTextChar">
    <w:name w:val="Comment Text Char"/>
    <w:link w:val="CommentText"/>
    <w:uiPriority w:val="99"/>
    <w:rsid w:val="00496209"/>
    <w:rPr>
      <w:lang w:val="es-MX" w:eastAsia="es-MX"/>
    </w:rPr>
  </w:style>
  <w:style w:type="paragraph" w:styleId="CommentSubject">
    <w:name w:val="annotation subject"/>
    <w:basedOn w:val="CommentText"/>
    <w:next w:val="CommentText"/>
    <w:link w:val="CommentSubjectChar"/>
    <w:uiPriority w:val="99"/>
    <w:semiHidden/>
    <w:unhideWhenUsed/>
    <w:rsid w:val="00496209"/>
    <w:rPr>
      <w:b/>
      <w:bCs/>
    </w:rPr>
  </w:style>
  <w:style w:type="character" w:customStyle="1" w:styleId="CommentSubjectChar">
    <w:name w:val="Comment Subject Char"/>
    <w:link w:val="CommentSubject"/>
    <w:uiPriority w:val="99"/>
    <w:semiHidden/>
    <w:rsid w:val="00496209"/>
    <w:rPr>
      <w:b/>
      <w:bCs/>
      <w:lang w:val="es-MX" w:eastAsia="es-MX"/>
    </w:rPr>
  </w:style>
  <w:style w:type="paragraph" w:styleId="BalloonText">
    <w:name w:val="Balloon Text"/>
    <w:basedOn w:val="Normal"/>
    <w:link w:val="BalloonTextChar"/>
    <w:uiPriority w:val="99"/>
    <w:semiHidden/>
    <w:unhideWhenUsed/>
    <w:rsid w:val="004962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6209"/>
    <w:rPr>
      <w:rFonts w:ascii="Tahoma" w:hAnsi="Tahoma" w:cs="Tahoma"/>
      <w:sz w:val="16"/>
      <w:szCs w:val="16"/>
      <w:lang w:val="es-MX" w:eastAsia="es-MX"/>
    </w:rPr>
  </w:style>
  <w:style w:type="character" w:styleId="Hyperlink">
    <w:name w:val="Hyperlink"/>
    <w:uiPriority w:val="99"/>
    <w:unhideWhenUsed/>
    <w:rsid w:val="00393D29"/>
    <w:rPr>
      <w:color w:val="0000FF"/>
      <w:u w:val="single"/>
    </w:rPr>
  </w:style>
  <w:style w:type="paragraph" w:customStyle="1" w:styleId="TEXTNORM1">
    <w:name w:val="TEXT NORM 1"/>
    <w:basedOn w:val="Normal"/>
    <w:link w:val="TEXTNORM1Car3"/>
    <w:rsid w:val="00ED7D0B"/>
    <w:pPr>
      <w:spacing w:after="0" w:line="360" w:lineRule="auto"/>
      <w:jc w:val="both"/>
    </w:pPr>
    <w:rPr>
      <w:rFonts w:ascii="Arial" w:hAnsi="Arial"/>
      <w:sz w:val="24"/>
      <w:szCs w:val="24"/>
      <w:lang w:val="en-US" w:eastAsia="en-GB"/>
    </w:rPr>
  </w:style>
  <w:style w:type="character" w:customStyle="1" w:styleId="TEXTNORM1Car3">
    <w:name w:val="TEXT NORM 1 Car3"/>
    <w:link w:val="TEXTNORM1"/>
    <w:locked/>
    <w:rsid w:val="00ED7D0B"/>
    <w:rPr>
      <w:rFonts w:ascii="Arial" w:hAnsi="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CIIPTextonormal">
    <w:name w:val="XCIIP Texto normal"/>
    <w:basedOn w:val="BodyText2"/>
    <w:rsid w:val="00152BB2"/>
    <w:pPr>
      <w:keepNext/>
      <w:autoSpaceDE w:val="0"/>
      <w:autoSpaceDN w:val="0"/>
      <w:adjustRightInd w:val="0"/>
      <w:spacing w:before="120" w:after="0" w:line="240" w:lineRule="auto"/>
      <w:jc w:val="both"/>
    </w:pPr>
    <w:rPr>
      <w:rFonts w:ascii="Arial" w:hAnsi="Arial" w:cs="Arial"/>
      <w:color w:val="000000"/>
      <w:szCs w:val="24"/>
      <w:lang w:val="es-ES" w:eastAsia="es-ES"/>
    </w:rPr>
  </w:style>
  <w:style w:type="paragraph" w:styleId="BodyText2">
    <w:name w:val="Body Text 2"/>
    <w:basedOn w:val="Normal"/>
    <w:link w:val="BodyText2Char"/>
    <w:uiPriority w:val="99"/>
    <w:semiHidden/>
    <w:unhideWhenUsed/>
    <w:rsid w:val="00152BB2"/>
    <w:pPr>
      <w:spacing w:after="120" w:line="480" w:lineRule="auto"/>
    </w:pPr>
  </w:style>
  <w:style w:type="character" w:customStyle="1" w:styleId="BodyText2Char">
    <w:name w:val="Body Text 2 Char"/>
    <w:basedOn w:val="DefaultParagraphFont"/>
    <w:link w:val="BodyText2"/>
    <w:uiPriority w:val="99"/>
    <w:semiHidden/>
    <w:rsid w:val="00152BB2"/>
  </w:style>
  <w:style w:type="paragraph" w:styleId="Header">
    <w:name w:val="header"/>
    <w:basedOn w:val="Normal"/>
    <w:link w:val="HeaderChar"/>
    <w:uiPriority w:val="99"/>
    <w:unhideWhenUsed/>
    <w:rsid w:val="002C5B43"/>
    <w:pPr>
      <w:tabs>
        <w:tab w:val="center" w:pos="4419"/>
        <w:tab w:val="right" w:pos="8838"/>
      </w:tabs>
    </w:pPr>
  </w:style>
  <w:style w:type="character" w:customStyle="1" w:styleId="HeaderChar">
    <w:name w:val="Header Char"/>
    <w:basedOn w:val="DefaultParagraphFont"/>
    <w:link w:val="Header"/>
    <w:uiPriority w:val="99"/>
    <w:rsid w:val="002C5B43"/>
  </w:style>
  <w:style w:type="paragraph" w:styleId="Footer">
    <w:name w:val="footer"/>
    <w:basedOn w:val="Normal"/>
    <w:link w:val="FooterChar"/>
    <w:uiPriority w:val="99"/>
    <w:unhideWhenUsed/>
    <w:rsid w:val="002C5B43"/>
    <w:pPr>
      <w:tabs>
        <w:tab w:val="center" w:pos="4419"/>
        <w:tab w:val="right" w:pos="8838"/>
      </w:tabs>
    </w:pPr>
  </w:style>
  <w:style w:type="character" w:customStyle="1" w:styleId="FooterChar">
    <w:name w:val="Footer Char"/>
    <w:basedOn w:val="DefaultParagraphFont"/>
    <w:link w:val="Footer"/>
    <w:uiPriority w:val="99"/>
    <w:rsid w:val="002C5B43"/>
  </w:style>
  <w:style w:type="paragraph" w:styleId="BodyText">
    <w:name w:val="Body Text"/>
    <w:basedOn w:val="Normal"/>
    <w:link w:val="BodyTextChar"/>
    <w:rsid w:val="00886B70"/>
    <w:pPr>
      <w:spacing w:after="120" w:line="360" w:lineRule="auto"/>
      <w:ind w:firstLine="340"/>
      <w:jc w:val="both"/>
    </w:pPr>
    <w:rPr>
      <w:rFonts w:ascii="Verdana" w:hAnsi="Verdana"/>
      <w:szCs w:val="24"/>
      <w:lang w:val="es-ES" w:eastAsia="es-ES"/>
    </w:rPr>
  </w:style>
  <w:style w:type="character" w:customStyle="1" w:styleId="BodyTextChar">
    <w:name w:val="Body Text Char"/>
    <w:link w:val="BodyText"/>
    <w:rsid w:val="00886B70"/>
    <w:rPr>
      <w:rFonts w:ascii="Verdana" w:eastAsia="Times New Roman" w:hAnsi="Verdana" w:cs="Times New Roman"/>
      <w:szCs w:val="24"/>
      <w:lang w:val="es-ES" w:eastAsia="es-ES"/>
    </w:rPr>
  </w:style>
  <w:style w:type="paragraph" w:customStyle="1" w:styleId="TextoArticulo">
    <w:name w:val="TextoArticulo"/>
    <w:basedOn w:val="Normal"/>
    <w:link w:val="TextoArticuloCar"/>
    <w:rsid w:val="00D21209"/>
    <w:pPr>
      <w:spacing w:after="240" w:line="360" w:lineRule="auto"/>
      <w:ind w:right="45"/>
      <w:jc w:val="both"/>
    </w:pPr>
    <w:rPr>
      <w:rFonts w:ascii="Verdana" w:hAnsi="Verdana"/>
      <w:sz w:val="20"/>
      <w:szCs w:val="20"/>
      <w:lang w:val="es-ES" w:eastAsia="es-ES"/>
    </w:rPr>
  </w:style>
  <w:style w:type="character" w:customStyle="1" w:styleId="TextoArticuloCar">
    <w:name w:val="TextoArticulo Car"/>
    <w:link w:val="TextoArticulo"/>
    <w:rsid w:val="00D21209"/>
    <w:rPr>
      <w:rFonts w:ascii="Verdana" w:hAnsi="Verdana"/>
      <w:lang w:val="es-ES" w:eastAsia="es-ES"/>
    </w:rPr>
  </w:style>
  <w:style w:type="character" w:customStyle="1" w:styleId="stnd1">
    <w:name w:val="stnd1"/>
    <w:rsid w:val="001A7821"/>
    <w:rPr>
      <w:rFonts w:ascii="Arial" w:hAnsi="Arial" w:cs="Arial" w:hint="default"/>
      <w:strike w:val="0"/>
      <w:dstrike w:val="0"/>
      <w:color w:val="000000"/>
      <w:sz w:val="20"/>
      <w:szCs w:val="20"/>
      <w:u w:val="none"/>
      <w:effect w:val="none"/>
    </w:rPr>
  </w:style>
  <w:style w:type="character" w:styleId="CommentReference">
    <w:name w:val="annotation reference"/>
    <w:uiPriority w:val="99"/>
    <w:semiHidden/>
    <w:unhideWhenUsed/>
    <w:rsid w:val="00496209"/>
    <w:rPr>
      <w:sz w:val="16"/>
      <w:szCs w:val="16"/>
    </w:rPr>
  </w:style>
  <w:style w:type="paragraph" w:styleId="CommentText">
    <w:name w:val="annotation text"/>
    <w:basedOn w:val="Normal"/>
    <w:link w:val="CommentTextChar"/>
    <w:uiPriority w:val="99"/>
    <w:unhideWhenUsed/>
    <w:rsid w:val="00496209"/>
    <w:rPr>
      <w:sz w:val="20"/>
      <w:szCs w:val="20"/>
    </w:rPr>
  </w:style>
  <w:style w:type="character" w:customStyle="1" w:styleId="CommentTextChar">
    <w:name w:val="Comment Text Char"/>
    <w:link w:val="CommentText"/>
    <w:uiPriority w:val="99"/>
    <w:rsid w:val="00496209"/>
    <w:rPr>
      <w:lang w:val="es-MX" w:eastAsia="es-MX"/>
    </w:rPr>
  </w:style>
  <w:style w:type="paragraph" w:styleId="CommentSubject">
    <w:name w:val="annotation subject"/>
    <w:basedOn w:val="CommentText"/>
    <w:next w:val="CommentText"/>
    <w:link w:val="CommentSubjectChar"/>
    <w:uiPriority w:val="99"/>
    <w:semiHidden/>
    <w:unhideWhenUsed/>
    <w:rsid w:val="00496209"/>
    <w:rPr>
      <w:b/>
      <w:bCs/>
    </w:rPr>
  </w:style>
  <w:style w:type="character" w:customStyle="1" w:styleId="CommentSubjectChar">
    <w:name w:val="Comment Subject Char"/>
    <w:link w:val="CommentSubject"/>
    <w:uiPriority w:val="99"/>
    <w:semiHidden/>
    <w:rsid w:val="00496209"/>
    <w:rPr>
      <w:b/>
      <w:bCs/>
      <w:lang w:val="es-MX" w:eastAsia="es-MX"/>
    </w:rPr>
  </w:style>
  <w:style w:type="paragraph" w:styleId="BalloonText">
    <w:name w:val="Balloon Text"/>
    <w:basedOn w:val="Normal"/>
    <w:link w:val="BalloonTextChar"/>
    <w:uiPriority w:val="99"/>
    <w:semiHidden/>
    <w:unhideWhenUsed/>
    <w:rsid w:val="004962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6209"/>
    <w:rPr>
      <w:rFonts w:ascii="Tahoma" w:hAnsi="Tahoma" w:cs="Tahoma"/>
      <w:sz w:val="16"/>
      <w:szCs w:val="16"/>
      <w:lang w:val="es-MX" w:eastAsia="es-MX"/>
    </w:rPr>
  </w:style>
  <w:style w:type="character" w:styleId="Hyperlink">
    <w:name w:val="Hyperlink"/>
    <w:uiPriority w:val="99"/>
    <w:unhideWhenUsed/>
    <w:rsid w:val="00393D29"/>
    <w:rPr>
      <w:color w:val="0000FF"/>
      <w:u w:val="single"/>
    </w:rPr>
  </w:style>
  <w:style w:type="paragraph" w:customStyle="1" w:styleId="TEXTNORM1">
    <w:name w:val="TEXT NORM 1"/>
    <w:basedOn w:val="Normal"/>
    <w:link w:val="TEXTNORM1Car3"/>
    <w:rsid w:val="00ED7D0B"/>
    <w:pPr>
      <w:spacing w:after="0" w:line="360" w:lineRule="auto"/>
      <w:jc w:val="both"/>
    </w:pPr>
    <w:rPr>
      <w:rFonts w:ascii="Arial" w:hAnsi="Arial"/>
      <w:sz w:val="24"/>
      <w:szCs w:val="24"/>
      <w:lang w:val="en-US" w:eastAsia="en-GB"/>
    </w:rPr>
  </w:style>
  <w:style w:type="character" w:customStyle="1" w:styleId="TEXTNORM1Car3">
    <w:name w:val="TEXT NORM 1 Car3"/>
    <w:link w:val="TEXTNORM1"/>
    <w:locked/>
    <w:rsid w:val="00ED7D0B"/>
    <w:rPr>
      <w:rFonts w:ascii="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819279">
      <w:bodyDiv w:val="1"/>
      <w:marLeft w:val="0"/>
      <w:marRight w:val="0"/>
      <w:marTop w:val="0"/>
      <w:marBottom w:val="0"/>
      <w:divBdr>
        <w:top w:val="none" w:sz="0" w:space="0" w:color="auto"/>
        <w:left w:val="none" w:sz="0" w:space="0" w:color="auto"/>
        <w:bottom w:val="none" w:sz="0" w:space="0" w:color="auto"/>
        <w:right w:val="none" w:sz="0" w:space="0" w:color="auto"/>
      </w:divBdr>
    </w:div>
    <w:div w:id="2069448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ga.impi.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8E11A-A9E0-48B8-95DD-271FB163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9182</Words>
  <Characters>52339</Characters>
  <Application>Microsoft Office Word</Application>
  <DocSecurity>0</DocSecurity>
  <Lines>436</Lines>
  <Paragraphs>122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Derby</Company>
  <LinksUpToDate>false</LinksUpToDate>
  <CharactersWithSpaces>61399</CharactersWithSpaces>
  <SharedDoc>false</SharedDoc>
  <HLinks>
    <vt:vector size="6" baseType="variant">
      <vt:variant>
        <vt:i4>5373967</vt:i4>
      </vt:variant>
      <vt:variant>
        <vt:i4>3</vt:i4>
      </vt:variant>
      <vt:variant>
        <vt:i4>0</vt:i4>
      </vt:variant>
      <vt:variant>
        <vt:i4>5</vt:i4>
      </vt:variant>
      <vt:variant>
        <vt:lpwstr>http://siga.impi.gob.mx/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Scientific Papers</dc:creator>
  <cp:lastModifiedBy>Vikas</cp:lastModifiedBy>
  <cp:revision>3</cp:revision>
  <cp:lastPrinted>2015-05-04T04:36:00Z</cp:lastPrinted>
  <dcterms:created xsi:type="dcterms:W3CDTF">2015-09-11T20:10:00Z</dcterms:created>
  <dcterms:modified xsi:type="dcterms:W3CDTF">2015-09-11T20:10:00Z</dcterms:modified>
</cp:coreProperties>
</file>