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F1" w:rsidRPr="003533D6" w:rsidRDefault="00CC539E" w:rsidP="000B5BC0">
      <w:pPr>
        <w:spacing w:line="480" w:lineRule="auto"/>
        <w:jc w:val="both"/>
        <w:rPr>
          <w:rFonts w:asciiTheme="minorHAnsi" w:hAnsiTheme="minorHAnsi" w:cstheme="minorHAnsi"/>
          <w:bCs/>
          <w:sz w:val="24"/>
          <w:szCs w:val="24"/>
          <w:u w:val="single"/>
        </w:rPr>
      </w:pPr>
      <w:r w:rsidRPr="003533D6">
        <w:rPr>
          <w:rFonts w:asciiTheme="minorHAnsi" w:hAnsiTheme="minorHAnsi" w:cstheme="minorHAnsi"/>
          <w:bCs/>
          <w:sz w:val="24"/>
          <w:szCs w:val="24"/>
          <w:u w:val="single"/>
        </w:rPr>
        <w:t xml:space="preserve">What outcome measures are </w:t>
      </w:r>
      <w:r w:rsidR="00FF23E9" w:rsidRPr="003533D6">
        <w:rPr>
          <w:rFonts w:asciiTheme="minorHAnsi" w:hAnsiTheme="minorHAnsi" w:cstheme="minorHAnsi"/>
          <w:bCs/>
          <w:sz w:val="24"/>
          <w:szCs w:val="24"/>
          <w:u w:val="single"/>
        </w:rPr>
        <w:t xml:space="preserve">commonly used </w:t>
      </w:r>
      <w:r w:rsidRPr="003533D6">
        <w:rPr>
          <w:rFonts w:asciiTheme="minorHAnsi" w:hAnsiTheme="minorHAnsi" w:cstheme="minorHAnsi"/>
          <w:bCs/>
          <w:sz w:val="24"/>
          <w:szCs w:val="24"/>
          <w:u w:val="single"/>
        </w:rPr>
        <w:t>for C</w:t>
      </w:r>
      <w:r w:rsidR="00464FDE" w:rsidRPr="003533D6">
        <w:rPr>
          <w:rFonts w:asciiTheme="minorHAnsi" w:hAnsiTheme="minorHAnsi" w:cstheme="minorHAnsi"/>
          <w:bCs/>
          <w:sz w:val="24"/>
          <w:szCs w:val="24"/>
          <w:u w:val="single"/>
        </w:rPr>
        <w:t xml:space="preserve">omplex </w:t>
      </w:r>
      <w:r w:rsidRPr="003533D6">
        <w:rPr>
          <w:rFonts w:asciiTheme="minorHAnsi" w:hAnsiTheme="minorHAnsi" w:cstheme="minorHAnsi"/>
          <w:bCs/>
          <w:sz w:val="24"/>
          <w:szCs w:val="24"/>
          <w:u w:val="single"/>
        </w:rPr>
        <w:t>R</w:t>
      </w:r>
      <w:r w:rsidR="00464FDE" w:rsidRPr="003533D6">
        <w:rPr>
          <w:rFonts w:asciiTheme="minorHAnsi" w:hAnsiTheme="minorHAnsi" w:cstheme="minorHAnsi"/>
          <w:bCs/>
          <w:sz w:val="24"/>
          <w:szCs w:val="24"/>
          <w:u w:val="single"/>
        </w:rPr>
        <w:t xml:space="preserve">egional </w:t>
      </w:r>
      <w:r w:rsidRPr="003533D6">
        <w:rPr>
          <w:rFonts w:asciiTheme="minorHAnsi" w:hAnsiTheme="minorHAnsi" w:cstheme="minorHAnsi"/>
          <w:bCs/>
          <w:sz w:val="24"/>
          <w:szCs w:val="24"/>
          <w:u w:val="single"/>
        </w:rPr>
        <w:t>P</w:t>
      </w:r>
      <w:r w:rsidR="00464FDE" w:rsidRPr="003533D6">
        <w:rPr>
          <w:rFonts w:asciiTheme="minorHAnsi" w:hAnsiTheme="minorHAnsi" w:cstheme="minorHAnsi"/>
          <w:bCs/>
          <w:sz w:val="24"/>
          <w:szCs w:val="24"/>
          <w:u w:val="single"/>
        </w:rPr>
        <w:t xml:space="preserve">ain </w:t>
      </w:r>
      <w:r w:rsidRPr="003533D6">
        <w:rPr>
          <w:rFonts w:asciiTheme="minorHAnsi" w:hAnsiTheme="minorHAnsi" w:cstheme="minorHAnsi"/>
          <w:bCs/>
          <w:sz w:val="24"/>
          <w:szCs w:val="24"/>
          <w:u w:val="single"/>
        </w:rPr>
        <w:t>S</w:t>
      </w:r>
      <w:r w:rsidR="00464FDE" w:rsidRPr="003533D6">
        <w:rPr>
          <w:rFonts w:asciiTheme="minorHAnsi" w:hAnsiTheme="minorHAnsi" w:cstheme="minorHAnsi"/>
          <w:bCs/>
          <w:sz w:val="24"/>
          <w:szCs w:val="24"/>
          <w:u w:val="single"/>
        </w:rPr>
        <w:t>yndrome</w:t>
      </w:r>
      <w:r w:rsidRPr="003533D6">
        <w:rPr>
          <w:rFonts w:asciiTheme="minorHAnsi" w:hAnsiTheme="minorHAnsi" w:cstheme="minorHAnsi"/>
          <w:bCs/>
          <w:sz w:val="24"/>
          <w:szCs w:val="24"/>
          <w:u w:val="single"/>
        </w:rPr>
        <w:t xml:space="preserve"> clinical trials?</w:t>
      </w:r>
      <w:r w:rsidR="005E6185" w:rsidRPr="003533D6">
        <w:rPr>
          <w:rFonts w:asciiTheme="minorHAnsi" w:hAnsiTheme="minorHAnsi" w:cstheme="minorHAnsi"/>
          <w:bCs/>
          <w:sz w:val="24"/>
          <w:szCs w:val="24"/>
          <w:u w:val="single"/>
        </w:rPr>
        <w:t xml:space="preserve"> </w:t>
      </w:r>
      <w:r w:rsidR="00C82C0F" w:rsidRPr="003533D6">
        <w:rPr>
          <w:rFonts w:asciiTheme="minorHAnsi" w:hAnsiTheme="minorHAnsi" w:cstheme="minorHAnsi"/>
          <w:bCs/>
          <w:sz w:val="24"/>
          <w:szCs w:val="24"/>
          <w:u w:val="single"/>
        </w:rPr>
        <w:t xml:space="preserve">A systematic </w:t>
      </w:r>
      <w:r w:rsidR="003533D6">
        <w:rPr>
          <w:rFonts w:asciiTheme="minorHAnsi" w:hAnsiTheme="minorHAnsi" w:cstheme="minorHAnsi"/>
          <w:bCs/>
          <w:sz w:val="24"/>
          <w:szCs w:val="24"/>
          <w:u w:val="single"/>
        </w:rPr>
        <w:t xml:space="preserve">review of the </w:t>
      </w:r>
      <w:r w:rsidR="003533D6" w:rsidRPr="003533D6">
        <w:rPr>
          <w:rFonts w:asciiTheme="minorHAnsi" w:hAnsiTheme="minorHAnsi" w:cstheme="minorHAnsi"/>
          <w:bCs/>
          <w:sz w:val="24"/>
          <w:szCs w:val="24"/>
          <w:u w:val="single"/>
        </w:rPr>
        <w:t>literature</w:t>
      </w:r>
    </w:p>
    <w:p w:rsidR="003533D6" w:rsidRDefault="003533D6" w:rsidP="000B5BC0">
      <w:pPr>
        <w:spacing w:line="480" w:lineRule="auto"/>
        <w:jc w:val="both"/>
        <w:rPr>
          <w:rFonts w:asciiTheme="minorHAnsi" w:hAnsiTheme="minorHAnsi" w:cstheme="minorHAnsi"/>
          <w:sz w:val="24"/>
          <w:szCs w:val="24"/>
        </w:rPr>
      </w:pPr>
    </w:p>
    <w:p w:rsidR="003533D6" w:rsidRPr="003533D6" w:rsidRDefault="00E546DC" w:rsidP="000B5BC0">
      <w:pPr>
        <w:spacing w:line="480" w:lineRule="auto"/>
        <w:jc w:val="both"/>
        <w:rPr>
          <w:rFonts w:asciiTheme="minorHAnsi" w:hAnsiTheme="minorHAnsi" w:cstheme="minorHAnsi"/>
          <w:sz w:val="24"/>
          <w:szCs w:val="24"/>
          <w:vertAlign w:val="superscript"/>
        </w:rPr>
      </w:pPr>
      <w:r>
        <w:rPr>
          <w:rFonts w:asciiTheme="minorHAnsi" w:hAnsiTheme="minorHAnsi" w:cstheme="minorHAnsi"/>
          <w:sz w:val="24"/>
          <w:szCs w:val="24"/>
        </w:rPr>
        <w:t xml:space="preserve">S. </w:t>
      </w:r>
      <w:r w:rsidR="003533D6">
        <w:rPr>
          <w:rFonts w:asciiTheme="minorHAnsi" w:hAnsiTheme="minorHAnsi" w:cstheme="minorHAnsi"/>
          <w:sz w:val="24"/>
          <w:szCs w:val="24"/>
        </w:rPr>
        <w:t xml:space="preserve">Grieve </w:t>
      </w:r>
      <w:proofErr w:type="spellStart"/>
      <w:r w:rsidR="003533D6">
        <w:rPr>
          <w:rFonts w:asciiTheme="minorHAnsi" w:hAnsiTheme="minorHAnsi" w:cstheme="minorHAnsi"/>
          <w:sz w:val="24"/>
          <w:szCs w:val="24"/>
        </w:rPr>
        <w:t>MRes</w:t>
      </w:r>
      <w:proofErr w:type="spellEnd"/>
      <w:r w:rsidR="003533D6">
        <w:rPr>
          <w:rFonts w:asciiTheme="minorHAnsi" w:hAnsiTheme="minorHAnsi" w:cstheme="minorHAnsi"/>
          <w:sz w:val="24"/>
          <w:szCs w:val="24"/>
        </w:rPr>
        <w:t>, RGN</w:t>
      </w:r>
      <w:r w:rsidR="003533D6" w:rsidRPr="003533D6">
        <w:rPr>
          <w:rFonts w:asciiTheme="minorHAnsi" w:hAnsiTheme="minorHAnsi" w:cstheme="minorHAnsi"/>
          <w:sz w:val="24"/>
          <w:szCs w:val="24"/>
          <w:vertAlign w:val="superscript"/>
        </w:rPr>
        <w:t xml:space="preserve"> </w:t>
      </w:r>
      <w:r w:rsidR="003533D6">
        <w:rPr>
          <w:rFonts w:asciiTheme="minorHAnsi" w:hAnsiTheme="minorHAnsi" w:cstheme="minorHAnsi"/>
          <w:sz w:val="24"/>
          <w:szCs w:val="24"/>
          <w:vertAlign w:val="superscript"/>
        </w:rPr>
        <w:t>a</w:t>
      </w:r>
      <w:r w:rsidR="0079757A">
        <w:rPr>
          <w:rFonts w:asciiTheme="minorHAnsi" w:hAnsiTheme="minorHAnsi" w:cstheme="minorHAnsi"/>
          <w:sz w:val="24"/>
          <w:szCs w:val="24"/>
          <w:vertAlign w:val="superscript"/>
        </w:rPr>
        <w:t>, b</w:t>
      </w:r>
      <w:r w:rsidR="003533D6">
        <w:rPr>
          <w:rFonts w:asciiTheme="minorHAnsi" w:hAnsiTheme="minorHAnsi" w:cstheme="minorHAnsi"/>
          <w:sz w:val="24"/>
          <w:szCs w:val="24"/>
          <w:vertAlign w:val="superscript"/>
        </w:rPr>
        <w:t>*</w:t>
      </w:r>
    </w:p>
    <w:p w:rsidR="003533D6" w:rsidRDefault="00E546DC"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L.</w:t>
      </w:r>
      <w:r w:rsidR="003533D6">
        <w:rPr>
          <w:rFonts w:asciiTheme="minorHAnsi" w:hAnsiTheme="minorHAnsi" w:cstheme="minorHAnsi"/>
          <w:sz w:val="24"/>
          <w:szCs w:val="24"/>
        </w:rPr>
        <w:t xml:space="preserve"> Jones </w:t>
      </w:r>
      <w:r w:rsidR="00B62065" w:rsidRPr="002F2946">
        <w:rPr>
          <w:rFonts w:asciiTheme="minorHAnsi" w:hAnsiTheme="minorHAnsi" w:cstheme="minorHAnsi"/>
          <w:sz w:val="24"/>
          <w:szCs w:val="24"/>
        </w:rPr>
        <w:t>MCSP</w:t>
      </w:r>
      <w:r w:rsidR="002F2946">
        <w:rPr>
          <w:rFonts w:asciiTheme="minorHAnsi" w:hAnsiTheme="minorHAnsi" w:cstheme="minorHAnsi"/>
          <w:sz w:val="24"/>
          <w:szCs w:val="24"/>
          <w:vertAlign w:val="superscript"/>
        </w:rPr>
        <w:t xml:space="preserve"> </w:t>
      </w:r>
      <w:r w:rsidR="003533D6" w:rsidRPr="003533D6">
        <w:rPr>
          <w:rFonts w:asciiTheme="minorHAnsi" w:hAnsiTheme="minorHAnsi" w:cstheme="minorHAnsi"/>
          <w:sz w:val="24"/>
          <w:szCs w:val="24"/>
          <w:vertAlign w:val="superscript"/>
        </w:rPr>
        <w:t>b</w:t>
      </w:r>
    </w:p>
    <w:p w:rsidR="0079757A" w:rsidRPr="0079757A" w:rsidRDefault="00E546DC" w:rsidP="000B5BC0">
      <w:pPr>
        <w:spacing w:line="480" w:lineRule="auto"/>
        <w:jc w:val="both"/>
        <w:rPr>
          <w:rFonts w:asciiTheme="minorHAnsi" w:hAnsiTheme="minorHAnsi" w:cstheme="minorHAnsi"/>
          <w:color w:val="FF0000"/>
          <w:sz w:val="24"/>
          <w:szCs w:val="24"/>
        </w:rPr>
      </w:pPr>
      <w:r>
        <w:rPr>
          <w:rFonts w:asciiTheme="minorHAnsi" w:hAnsiTheme="minorHAnsi" w:cstheme="minorHAnsi"/>
          <w:sz w:val="24"/>
          <w:szCs w:val="24"/>
        </w:rPr>
        <w:t xml:space="preserve">N. </w:t>
      </w:r>
      <w:r w:rsidR="0079757A">
        <w:rPr>
          <w:rFonts w:asciiTheme="minorHAnsi" w:hAnsiTheme="minorHAnsi" w:cstheme="minorHAnsi"/>
          <w:sz w:val="24"/>
          <w:szCs w:val="24"/>
        </w:rPr>
        <w:t>Walsh PhD, MCSP</w:t>
      </w:r>
      <w:r w:rsidR="0079757A">
        <w:rPr>
          <w:rFonts w:asciiTheme="minorHAnsi" w:hAnsiTheme="minorHAnsi" w:cstheme="minorHAnsi"/>
          <w:sz w:val="24"/>
          <w:szCs w:val="24"/>
          <w:vertAlign w:val="superscript"/>
        </w:rPr>
        <w:t xml:space="preserve"> b</w:t>
      </w:r>
      <w:r w:rsidR="0079757A">
        <w:rPr>
          <w:rFonts w:asciiTheme="minorHAnsi" w:hAnsiTheme="minorHAnsi" w:cstheme="minorHAnsi"/>
          <w:sz w:val="24"/>
          <w:szCs w:val="24"/>
        </w:rPr>
        <w:t xml:space="preserve"> </w:t>
      </w:r>
    </w:p>
    <w:p w:rsidR="003533D6" w:rsidRPr="003533D6" w:rsidRDefault="00E546DC"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C.</w:t>
      </w:r>
      <w:r w:rsidR="003533D6" w:rsidRPr="003533D6">
        <w:rPr>
          <w:rFonts w:asciiTheme="minorHAnsi" w:hAnsiTheme="minorHAnsi" w:cstheme="minorHAnsi"/>
          <w:sz w:val="24"/>
          <w:szCs w:val="24"/>
        </w:rPr>
        <w:t xml:space="preserve"> McCabe PhD, RGN </w:t>
      </w:r>
      <w:r w:rsidR="003533D6" w:rsidRPr="003533D6">
        <w:rPr>
          <w:rFonts w:asciiTheme="minorHAnsi" w:hAnsiTheme="minorHAnsi" w:cstheme="minorHAnsi"/>
          <w:sz w:val="24"/>
          <w:szCs w:val="24"/>
          <w:vertAlign w:val="superscript"/>
        </w:rPr>
        <w:t>a, b</w:t>
      </w:r>
    </w:p>
    <w:p w:rsidR="003533D6" w:rsidRDefault="003533D6" w:rsidP="000B5BC0">
      <w:pPr>
        <w:spacing w:line="480" w:lineRule="auto"/>
        <w:jc w:val="both"/>
        <w:rPr>
          <w:rFonts w:asciiTheme="minorHAnsi" w:hAnsiTheme="minorHAnsi" w:cstheme="minorHAnsi"/>
          <w:sz w:val="24"/>
          <w:szCs w:val="24"/>
        </w:rPr>
      </w:pPr>
      <w:proofErr w:type="gramStart"/>
      <w:r>
        <w:rPr>
          <w:rFonts w:asciiTheme="minorHAnsi" w:hAnsiTheme="minorHAnsi" w:cstheme="minorHAnsi"/>
          <w:sz w:val="24"/>
          <w:szCs w:val="24"/>
          <w:vertAlign w:val="superscript"/>
        </w:rPr>
        <w:t>a</w:t>
      </w:r>
      <w:proofErr w:type="gramEnd"/>
      <w:r w:rsidRPr="003533D6">
        <w:rPr>
          <w:rFonts w:asciiTheme="minorHAnsi" w:hAnsiTheme="minorHAnsi" w:cstheme="minorHAnsi"/>
          <w:sz w:val="24"/>
          <w:szCs w:val="24"/>
        </w:rPr>
        <w:t xml:space="preserve"> Royal National Hospital for Rheumatic Diseases, Upper Borough Walls, Ba</w:t>
      </w:r>
      <w:r>
        <w:rPr>
          <w:rFonts w:asciiTheme="minorHAnsi" w:hAnsiTheme="minorHAnsi" w:cstheme="minorHAnsi"/>
          <w:sz w:val="24"/>
          <w:szCs w:val="24"/>
        </w:rPr>
        <w:t xml:space="preserve">th, BA1 </w:t>
      </w:r>
      <w:r w:rsidRPr="003533D6">
        <w:rPr>
          <w:rFonts w:asciiTheme="minorHAnsi" w:hAnsiTheme="minorHAnsi" w:cstheme="minorHAnsi"/>
          <w:sz w:val="24"/>
          <w:szCs w:val="24"/>
        </w:rPr>
        <w:t xml:space="preserve"> 1RL, UK.</w:t>
      </w:r>
    </w:p>
    <w:p w:rsidR="003533D6" w:rsidRPr="003533D6" w:rsidRDefault="003533D6" w:rsidP="000B5BC0">
      <w:pPr>
        <w:spacing w:line="480" w:lineRule="auto"/>
        <w:jc w:val="both"/>
        <w:rPr>
          <w:rFonts w:asciiTheme="minorHAnsi" w:hAnsiTheme="minorHAnsi" w:cstheme="minorHAnsi"/>
          <w:sz w:val="24"/>
          <w:szCs w:val="24"/>
        </w:rPr>
      </w:pPr>
      <w:proofErr w:type="gramStart"/>
      <w:r w:rsidRPr="003533D6">
        <w:rPr>
          <w:rFonts w:asciiTheme="minorHAnsi" w:hAnsiTheme="minorHAnsi" w:cstheme="minorHAnsi"/>
          <w:sz w:val="24"/>
          <w:szCs w:val="24"/>
          <w:vertAlign w:val="superscript"/>
        </w:rPr>
        <w:t>b</w:t>
      </w:r>
      <w:proofErr w:type="gramEnd"/>
      <w:r w:rsidRPr="003533D6">
        <w:rPr>
          <w:rFonts w:asciiTheme="minorHAnsi" w:hAnsiTheme="minorHAnsi" w:cstheme="minorHAnsi"/>
          <w:sz w:val="24"/>
          <w:szCs w:val="24"/>
        </w:rPr>
        <w:t xml:space="preserve"> Faculty of Health and Applied Sciences, University of the West of England, Blackberry Hill, Bristol, BS16 1DD, UK.</w:t>
      </w:r>
    </w:p>
    <w:p w:rsidR="00E546DC" w:rsidRDefault="003533D6" w:rsidP="00E546DC">
      <w:pPr>
        <w:jc w:val="both"/>
        <w:rPr>
          <w:rFonts w:asciiTheme="minorHAnsi" w:hAnsiTheme="minorHAnsi" w:cstheme="minorHAnsi"/>
          <w:sz w:val="24"/>
          <w:szCs w:val="24"/>
        </w:rPr>
      </w:pPr>
      <w:r w:rsidRPr="003533D6">
        <w:rPr>
          <w:rFonts w:asciiTheme="minorHAnsi" w:hAnsiTheme="minorHAnsi" w:cstheme="minorHAnsi"/>
          <w:sz w:val="24"/>
          <w:szCs w:val="24"/>
          <w:vertAlign w:val="superscript"/>
        </w:rPr>
        <w:t>*</w:t>
      </w:r>
      <w:r>
        <w:rPr>
          <w:rFonts w:asciiTheme="minorHAnsi" w:hAnsiTheme="minorHAnsi" w:cstheme="minorHAnsi"/>
          <w:sz w:val="24"/>
          <w:szCs w:val="24"/>
        </w:rPr>
        <w:t xml:space="preserve"> Corresponding author:</w:t>
      </w:r>
      <w:r w:rsidRPr="003533D6">
        <w:rPr>
          <w:rFonts w:asciiTheme="minorHAnsi" w:hAnsiTheme="minorHAnsi" w:cstheme="minorHAnsi"/>
          <w:sz w:val="24"/>
          <w:szCs w:val="24"/>
        </w:rPr>
        <w:t xml:space="preserve"> </w:t>
      </w:r>
      <w:r w:rsidR="00E546DC">
        <w:rPr>
          <w:rFonts w:asciiTheme="minorHAnsi" w:hAnsiTheme="minorHAnsi" w:cstheme="minorHAnsi"/>
          <w:sz w:val="24"/>
          <w:szCs w:val="24"/>
        </w:rPr>
        <w:t>S. Grieve</w:t>
      </w:r>
      <w:r w:rsidR="00E546DC" w:rsidRPr="00E546DC">
        <w:rPr>
          <w:rFonts w:asciiTheme="minorHAnsi" w:hAnsiTheme="minorHAnsi" w:cstheme="minorHAnsi"/>
          <w:sz w:val="24"/>
          <w:szCs w:val="24"/>
        </w:rPr>
        <w:t xml:space="preserve"> </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w:t>
      </w:r>
      <w:r w:rsidRPr="00E546DC">
        <w:rPr>
          <w:rFonts w:asciiTheme="minorHAnsi" w:hAnsiTheme="minorHAnsi" w:cstheme="minorHAnsi"/>
          <w:sz w:val="24"/>
          <w:szCs w:val="24"/>
        </w:rPr>
        <w:t>Royal National Hospital for Rheumatic Diseases</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Upper Borough Walls</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Bath</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BA1 1RL</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Tel: 01225 465941</w:t>
      </w:r>
    </w:p>
    <w:p w:rsidR="00E546DC" w:rsidRDefault="00E546DC" w:rsidP="00E546DC">
      <w:pPr>
        <w:jc w:val="both"/>
        <w:rPr>
          <w:rFonts w:asciiTheme="minorHAnsi" w:hAnsiTheme="minorHAnsi" w:cstheme="minorHAnsi"/>
          <w:sz w:val="24"/>
          <w:szCs w:val="24"/>
        </w:rPr>
      </w:pPr>
      <w:r>
        <w:rPr>
          <w:rFonts w:asciiTheme="minorHAnsi" w:hAnsiTheme="minorHAnsi" w:cstheme="minorHAnsi"/>
          <w:sz w:val="24"/>
          <w:szCs w:val="24"/>
        </w:rPr>
        <w:t xml:space="preserve">                                            Fax: 01225 473461</w:t>
      </w:r>
    </w:p>
    <w:p w:rsidR="00E261F1" w:rsidRPr="00692676" w:rsidRDefault="00E546DC" w:rsidP="007E1284">
      <w:pPr>
        <w:jc w:val="both"/>
        <w:rPr>
          <w:rFonts w:asciiTheme="minorHAnsi" w:hAnsiTheme="minorHAnsi" w:cstheme="minorHAnsi"/>
          <w:sz w:val="24"/>
          <w:szCs w:val="24"/>
          <w:u w:val="single"/>
        </w:rPr>
      </w:pPr>
      <w:r>
        <w:rPr>
          <w:rFonts w:asciiTheme="minorHAnsi" w:hAnsiTheme="minorHAnsi" w:cstheme="minorHAnsi"/>
          <w:sz w:val="24"/>
          <w:szCs w:val="24"/>
        </w:rPr>
        <w:t xml:space="preserve">                                       </w:t>
      </w:r>
      <w:r w:rsidRPr="00692676">
        <w:rPr>
          <w:rFonts w:asciiTheme="minorHAnsi" w:hAnsiTheme="minorHAnsi" w:cstheme="minorHAnsi"/>
          <w:sz w:val="24"/>
          <w:szCs w:val="24"/>
        </w:rPr>
        <w:t xml:space="preserve">     </w:t>
      </w:r>
      <w:hyperlink r:id="rId9" w:history="1">
        <w:r w:rsidR="007E1284" w:rsidRPr="00692676">
          <w:rPr>
            <w:rStyle w:val="Hyperlink"/>
            <w:rFonts w:asciiTheme="minorHAnsi" w:hAnsiTheme="minorHAnsi" w:cstheme="minorHAnsi"/>
            <w:color w:val="auto"/>
            <w:sz w:val="24"/>
            <w:szCs w:val="24"/>
          </w:rPr>
          <w:t>sharon.grieve@rnhrd.nhs.uk</w:t>
        </w:r>
      </w:hyperlink>
    </w:p>
    <w:p w:rsidR="007E1284" w:rsidRPr="007E1284" w:rsidRDefault="007E1284" w:rsidP="007E1284">
      <w:pPr>
        <w:jc w:val="both"/>
        <w:rPr>
          <w:rFonts w:asciiTheme="minorHAnsi" w:hAnsiTheme="minorHAnsi" w:cstheme="minorHAnsi"/>
          <w:sz w:val="24"/>
          <w:szCs w:val="24"/>
          <w:u w:val="single"/>
        </w:rPr>
      </w:pPr>
    </w:p>
    <w:p w:rsidR="003533D6" w:rsidRDefault="00E261F1" w:rsidP="000B5BC0">
      <w:pPr>
        <w:spacing w:line="480" w:lineRule="auto"/>
        <w:jc w:val="both"/>
        <w:rPr>
          <w:rFonts w:asciiTheme="minorHAnsi" w:hAnsiTheme="minorHAnsi" w:cstheme="minorHAnsi"/>
          <w:sz w:val="24"/>
          <w:szCs w:val="24"/>
        </w:rPr>
      </w:pPr>
      <w:r w:rsidRPr="00E261F1">
        <w:rPr>
          <w:rFonts w:asciiTheme="minorHAnsi" w:hAnsiTheme="minorHAnsi" w:cstheme="minorHAnsi"/>
          <w:b/>
          <w:sz w:val="24"/>
          <w:szCs w:val="24"/>
        </w:rPr>
        <w:t>Short title</w:t>
      </w:r>
      <w:r>
        <w:rPr>
          <w:rFonts w:asciiTheme="minorHAnsi" w:hAnsiTheme="minorHAnsi" w:cstheme="minorHAnsi"/>
          <w:sz w:val="24"/>
          <w:szCs w:val="24"/>
        </w:rPr>
        <w:t>: Outcome measures used in CRPS clinical trials</w:t>
      </w:r>
    </w:p>
    <w:p w:rsidR="00E261F1" w:rsidRDefault="00E261F1" w:rsidP="00E261F1">
      <w:pPr>
        <w:spacing w:line="480" w:lineRule="auto"/>
        <w:jc w:val="both"/>
        <w:rPr>
          <w:rFonts w:asciiTheme="minorHAnsi" w:hAnsiTheme="minorHAnsi" w:cstheme="minorHAnsi"/>
          <w:sz w:val="24"/>
          <w:szCs w:val="24"/>
        </w:rPr>
      </w:pPr>
      <w:r w:rsidRPr="00E261F1">
        <w:rPr>
          <w:rFonts w:asciiTheme="minorHAnsi" w:hAnsiTheme="minorHAnsi" w:cstheme="minorHAnsi"/>
          <w:b/>
          <w:sz w:val="24"/>
          <w:szCs w:val="24"/>
        </w:rPr>
        <w:t>Category</w:t>
      </w:r>
      <w:r>
        <w:rPr>
          <w:rFonts w:asciiTheme="minorHAnsi" w:hAnsiTheme="minorHAnsi" w:cstheme="minorHAnsi"/>
          <w:sz w:val="24"/>
          <w:szCs w:val="24"/>
        </w:rPr>
        <w:t>: Review article</w:t>
      </w:r>
    </w:p>
    <w:p w:rsidR="00CA3018" w:rsidRDefault="00CA3018" w:rsidP="00E261F1">
      <w:pPr>
        <w:spacing w:line="480" w:lineRule="auto"/>
        <w:jc w:val="both"/>
        <w:rPr>
          <w:rFonts w:asciiTheme="minorHAnsi" w:hAnsiTheme="minorHAnsi" w:cstheme="minorHAnsi"/>
          <w:b/>
          <w:sz w:val="24"/>
          <w:szCs w:val="24"/>
        </w:rPr>
      </w:pPr>
      <w:r>
        <w:rPr>
          <w:rFonts w:asciiTheme="minorHAnsi" w:hAnsiTheme="minorHAnsi" w:cstheme="minorHAnsi"/>
          <w:b/>
          <w:sz w:val="24"/>
          <w:szCs w:val="24"/>
        </w:rPr>
        <w:t>Database</w:t>
      </w:r>
    </w:p>
    <w:p w:rsidR="00E261F1" w:rsidRPr="00CA3018" w:rsidRDefault="00F32686" w:rsidP="00CA3018">
      <w:pPr>
        <w:pStyle w:val="ListParagraph"/>
        <w:numPr>
          <w:ilvl w:val="0"/>
          <w:numId w:val="5"/>
        </w:numPr>
        <w:spacing w:line="480" w:lineRule="auto"/>
        <w:jc w:val="both"/>
        <w:rPr>
          <w:rFonts w:asciiTheme="minorHAnsi" w:hAnsiTheme="minorHAnsi" w:cstheme="minorHAnsi"/>
          <w:sz w:val="24"/>
          <w:szCs w:val="24"/>
        </w:rPr>
      </w:pPr>
      <w:r w:rsidRPr="00CA3018">
        <w:rPr>
          <w:rFonts w:asciiTheme="minorHAnsi" w:hAnsiTheme="minorHAnsi" w:cstheme="minorHAnsi"/>
          <w:sz w:val="24"/>
          <w:szCs w:val="24"/>
        </w:rPr>
        <w:t>104 papers have been found meeting the following inclusion criteria;</w:t>
      </w:r>
      <w:r w:rsidR="00CA3018" w:rsidRPr="00CA3018">
        <w:rPr>
          <w:sz w:val="24"/>
          <w:szCs w:val="24"/>
        </w:rPr>
        <w:t xml:space="preserve"> </w:t>
      </w:r>
      <w:r w:rsidR="00CA3018" w:rsidRPr="00CA3018">
        <w:rPr>
          <w:sz w:val="20"/>
          <w:szCs w:val="20"/>
        </w:rPr>
        <w:t>published from January 2000 onwards</w:t>
      </w:r>
      <w:r w:rsidR="00CA3018">
        <w:rPr>
          <w:sz w:val="24"/>
          <w:szCs w:val="24"/>
        </w:rPr>
        <w:t>,</w:t>
      </w:r>
      <w:r w:rsidR="00692676">
        <w:rPr>
          <w:sz w:val="24"/>
          <w:szCs w:val="24"/>
        </w:rPr>
        <w:t xml:space="preserve"> </w:t>
      </w:r>
      <w:r w:rsidR="00CA3018">
        <w:rPr>
          <w:rFonts w:asciiTheme="minorHAnsi" w:hAnsiTheme="minorHAnsi" w:cstheme="minorHAnsi"/>
          <w:sz w:val="24"/>
          <w:szCs w:val="24"/>
        </w:rPr>
        <w:t xml:space="preserve">available </w:t>
      </w:r>
      <w:r w:rsidR="00CA3018" w:rsidRPr="00CA3018">
        <w:rPr>
          <w:rFonts w:asciiTheme="minorHAnsi" w:hAnsiTheme="minorHAnsi" w:cstheme="minorHAnsi"/>
          <w:sz w:val="24"/>
          <w:szCs w:val="24"/>
        </w:rPr>
        <w:t>in English, reporting primary data of an adult population (n&gt;1) and evaluating an intervention directed at CRPS.</w:t>
      </w:r>
    </w:p>
    <w:p w:rsidR="00915233" w:rsidRDefault="00915233" w:rsidP="00915233">
      <w:pPr>
        <w:spacing w:line="480" w:lineRule="auto"/>
        <w:jc w:val="both"/>
        <w:rPr>
          <w:rFonts w:asciiTheme="minorHAnsi" w:hAnsiTheme="minorHAnsi" w:cstheme="minorHAnsi"/>
          <w:b/>
          <w:sz w:val="24"/>
          <w:szCs w:val="24"/>
        </w:rPr>
      </w:pPr>
    </w:p>
    <w:p w:rsidR="00915233" w:rsidRDefault="00915233" w:rsidP="00915233">
      <w:pPr>
        <w:spacing w:line="480" w:lineRule="auto"/>
        <w:jc w:val="both"/>
        <w:rPr>
          <w:rFonts w:asciiTheme="minorHAnsi" w:hAnsiTheme="minorHAnsi" w:cstheme="minorHAnsi"/>
          <w:b/>
          <w:sz w:val="24"/>
          <w:szCs w:val="24"/>
        </w:rPr>
      </w:pPr>
    </w:p>
    <w:p w:rsidR="00915233" w:rsidRDefault="00E261F1" w:rsidP="00915233">
      <w:pPr>
        <w:spacing w:line="480" w:lineRule="auto"/>
        <w:jc w:val="both"/>
        <w:rPr>
          <w:rFonts w:asciiTheme="minorHAnsi" w:hAnsiTheme="minorHAnsi" w:cstheme="minorHAnsi"/>
          <w:b/>
          <w:sz w:val="24"/>
          <w:szCs w:val="24"/>
        </w:rPr>
      </w:pPr>
      <w:r w:rsidRPr="00E261F1">
        <w:rPr>
          <w:rFonts w:asciiTheme="minorHAnsi" w:hAnsiTheme="minorHAnsi" w:cstheme="minorHAnsi"/>
          <w:b/>
          <w:sz w:val="24"/>
          <w:szCs w:val="24"/>
        </w:rPr>
        <w:lastRenderedPageBreak/>
        <w:t>What does this review add?</w:t>
      </w:r>
      <w:r>
        <w:rPr>
          <w:rFonts w:asciiTheme="minorHAnsi" w:hAnsiTheme="minorHAnsi" w:cstheme="minorHAnsi"/>
          <w:b/>
          <w:sz w:val="24"/>
          <w:szCs w:val="24"/>
        </w:rPr>
        <w:t xml:space="preserve"> </w:t>
      </w:r>
    </w:p>
    <w:p w:rsidR="00E546DC" w:rsidRPr="00915233" w:rsidRDefault="00A76924" w:rsidP="00915233">
      <w:pPr>
        <w:pStyle w:val="ListParagraph"/>
        <w:numPr>
          <w:ilvl w:val="0"/>
          <w:numId w:val="5"/>
        </w:numPr>
        <w:spacing w:line="480" w:lineRule="auto"/>
        <w:jc w:val="both"/>
        <w:rPr>
          <w:rFonts w:asciiTheme="minorHAnsi" w:hAnsiTheme="minorHAnsi" w:cstheme="minorHAnsi"/>
          <w:b/>
          <w:sz w:val="24"/>
          <w:szCs w:val="24"/>
        </w:rPr>
      </w:pPr>
      <w:r w:rsidRPr="00915233">
        <w:rPr>
          <w:rFonts w:asciiTheme="minorHAnsi" w:hAnsiTheme="minorHAnsi" w:cstheme="minorHAnsi"/>
          <w:sz w:val="24"/>
          <w:szCs w:val="24"/>
        </w:rPr>
        <w:t>In this systemat</w:t>
      </w:r>
      <w:r w:rsidR="00F42BCE" w:rsidRPr="00915233">
        <w:rPr>
          <w:rFonts w:asciiTheme="minorHAnsi" w:hAnsiTheme="minorHAnsi" w:cstheme="minorHAnsi"/>
          <w:sz w:val="24"/>
          <w:szCs w:val="24"/>
        </w:rPr>
        <w:t xml:space="preserve">ic review we have identified </w:t>
      </w:r>
      <w:r w:rsidR="00E546DC" w:rsidRPr="00915233">
        <w:rPr>
          <w:rFonts w:asciiTheme="minorHAnsi" w:hAnsiTheme="minorHAnsi" w:cstheme="minorHAnsi"/>
          <w:sz w:val="24"/>
          <w:szCs w:val="24"/>
        </w:rPr>
        <w:t xml:space="preserve">questionnaire format </w:t>
      </w:r>
      <w:r w:rsidR="00F42BCE" w:rsidRPr="00915233">
        <w:rPr>
          <w:rFonts w:asciiTheme="minorHAnsi" w:hAnsiTheme="minorHAnsi" w:cstheme="minorHAnsi"/>
          <w:sz w:val="24"/>
          <w:szCs w:val="24"/>
        </w:rPr>
        <w:t xml:space="preserve">outcome measures which are </w:t>
      </w:r>
      <w:r w:rsidR="00D7228F" w:rsidRPr="00915233">
        <w:rPr>
          <w:rFonts w:asciiTheme="minorHAnsi" w:hAnsiTheme="minorHAnsi" w:cstheme="minorHAnsi"/>
          <w:sz w:val="24"/>
          <w:szCs w:val="24"/>
        </w:rPr>
        <w:t xml:space="preserve">patient </w:t>
      </w:r>
      <w:r w:rsidR="00F42BCE" w:rsidRPr="00915233">
        <w:rPr>
          <w:rFonts w:asciiTheme="minorHAnsi" w:hAnsiTheme="minorHAnsi" w:cstheme="minorHAnsi"/>
          <w:sz w:val="24"/>
          <w:szCs w:val="24"/>
        </w:rPr>
        <w:t xml:space="preserve">or health professional reported, </w:t>
      </w:r>
      <w:r w:rsidR="00D7228F" w:rsidRPr="00915233">
        <w:rPr>
          <w:rFonts w:asciiTheme="minorHAnsi" w:hAnsiTheme="minorHAnsi" w:cstheme="minorHAnsi"/>
          <w:sz w:val="24"/>
          <w:szCs w:val="24"/>
        </w:rPr>
        <w:t xml:space="preserve">used in CRPS clinical trials since 2000, and those which have been developed specifically for a CRPS population. </w:t>
      </w:r>
    </w:p>
    <w:p w:rsidR="00E261F1" w:rsidRPr="00E546DC" w:rsidRDefault="00BF13CB" w:rsidP="00E546DC">
      <w:pPr>
        <w:pStyle w:val="ListParagraph"/>
        <w:numPr>
          <w:ilvl w:val="0"/>
          <w:numId w:val="4"/>
        </w:numPr>
        <w:spacing w:line="480" w:lineRule="auto"/>
        <w:jc w:val="both"/>
        <w:rPr>
          <w:rFonts w:asciiTheme="minorHAnsi" w:hAnsiTheme="minorHAnsi" w:cstheme="minorHAnsi"/>
          <w:b/>
          <w:sz w:val="24"/>
          <w:szCs w:val="24"/>
        </w:rPr>
      </w:pPr>
      <w:r w:rsidRPr="00E546DC">
        <w:rPr>
          <w:rFonts w:asciiTheme="minorHAnsi" w:hAnsiTheme="minorHAnsi" w:cstheme="minorHAnsi"/>
          <w:sz w:val="24"/>
          <w:szCs w:val="24"/>
        </w:rPr>
        <w:t>Information gained will inform an international consortium project to defi</w:t>
      </w:r>
      <w:r w:rsidR="00325F6F">
        <w:rPr>
          <w:rFonts w:asciiTheme="minorHAnsi" w:hAnsiTheme="minorHAnsi" w:cstheme="minorHAnsi"/>
          <w:sz w:val="24"/>
          <w:szCs w:val="24"/>
        </w:rPr>
        <w:t>ne a core outcome m</w:t>
      </w:r>
      <w:r w:rsidRPr="00E546DC">
        <w:rPr>
          <w:rFonts w:asciiTheme="minorHAnsi" w:hAnsiTheme="minorHAnsi" w:cstheme="minorHAnsi"/>
          <w:sz w:val="24"/>
          <w:szCs w:val="24"/>
        </w:rPr>
        <w:t>easurement set for CRPS Clinical trials</w:t>
      </w:r>
      <w:r w:rsidR="0099713E" w:rsidRPr="00E546DC">
        <w:rPr>
          <w:rFonts w:asciiTheme="minorHAnsi" w:hAnsiTheme="minorHAnsi" w:cstheme="minorHAnsi"/>
          <w:sz w:val="24"/>
          <w:szCs w:val="24"/>
        </w:rPr>
        <w:t>.</w:t>
      </w:r>
    </w:p>
    <w:p w:rsidR="00E261F1" w:rsidRPr="00E261F1" w:rsidRDefault="00E261F1" w:rsidP="00E261F1">
      <w:pPr>
        <w:spacing w:line="480" w:lineRule="auto"/>
        <w:jc w:val="both"/>
        <w:rPr>
          <w:rFonts w:asciiTheme="minorHAnsi" w:hAnsiTheme="minorHAnsi" w:cstheme="minorHAnsi"/>
          <w:sz w:val="24"/>
          <w:szCs w:val="24"/>
        </w:rPr>
      </w:pPr>
      <w:r w:rsidRPr="00E261F1">
        <w:rPr>
          <w:rFonts w:asciiTheme="minorHAnsi" w:hAnsiTheme="minorHAnsi" w:cstheme="minorHAnsi"/>
          <w:b/>
          <w:sz w:val="24"/>
          <w:szCs w:val="24"/>
        </w:rPr>
        <w:t>Ethical Approval:</w:t>
      </w:r>
      <w:r w:rsidRPr="00E261F1">
        <w:rPr>
          <w:rFonts w:asciiTheme="minorHAnsi" w:hAnsiTheme="minorHAnsi" w:cstheme="minorHAnsi"/>
          <w:sz w:val="24"/>
          <w:szCs w:val="24"/>
        </w:rPr>
        <w:t xml:space="preserve">  Not required</w:t>
      </w:r>
    </w:p>
    <w:p w:rsidR="00E261F1" w:rsidRPr="00E261F1" w:rsidRDefault="00E261F1" w:rsidP="00E261F1">
      <w:pPr>
        <w:spacing w:line="480" w:lineRule="auto"/>
        <w:jc w:val="both"/>
        <w:rPr>
          <w:rFonts w:asciiTheme="minorHAnsi" w:hAnsiTheme="minorHAnsi" w:cstheme="minorHAnsi"/>
          <w:sz w:val="24"/>
          <w:szCs w:val="24"/>
        </w:rPr>
      </w:pPr>
      <w:r w:rsidRPr="00E261F1">
        <w:rPr>
          <w:rFonts w:asciiTheme="minorHAnsi" w:hAnsiTheme="minorHAnsi" w:cstheme="minorHAnsi"/>
          <w:b/>
          <w:sz w:val="24"/>
          <w:szCs w:val="24"/>
        </w:rPr>
        <w:t>Funding</w:t>
      </w:r>
      <w:r w:rsidRPr="00E261F1">
        <w:rPr>
          <w:rFonts w:asciiTheme="minorHAnsi" w:hAnsiTheme="minorHAnsi" w:cstheme="minorHAnsi"/>
          <w:sz w:val="24"/>
          <w:szCs w:val="24"/>
        </w:rPr>
        <w:t xml:space="preserve">:  </w:t>
      </w:r>
    </w:p>
    <w:p w:rsidR="00E261F1" w:rsidRPr="00E261F1" w:rsidRDefault="00E261F1" w:rsidP="00E261F1">
      <w:pPr>
        <w:spacing w:line="480" w:lineRule="auto"/>
        <w:jc w:val="both"/>
        <w:rPr>
          <w:rFonts w:asciiTheme="minorHAnsi" w:hAnsiTheme="minorHAnsi" w:cstheme="minorHAnsi"/>
          <w:sz w:val="24"/>
          <w:szCs w:val="24"/>
        </w:rPr>
      </w:pPr>
      <w:r w:rsidRPr="00E261F1">
        <w:rPr>
          <w:rFonts w:asciiTheme="minorHAnsi" w:hAnsiTheme="minorHAnsi" w:cstheme="minorHAnsi"/>
          <w:sz w:val="24"/>
          <w:szCs w:val="24"/>
        </w:rPr>
        <w:t xml:space="preserve">C McCabe is funded by a National Institute for Health Research Career Development Fellowship (CDF-2009-02-38). </w:t>
      </w:r>
      <w:r w:rsidR="00CF0343">
        <w:rPr>
          <w:rFonts w:asciiTheme="minorHAnsi" w:hAnsiTheme="minorHAnsi" w:cstheme="minorHAnsi"/>
          <w:sz w:val="24"/>
          <w:szCs w:val="24"/>
        </w:rPr>
        <w:t>N Walsh is funded by an Arthritis Research UK Career Development Fellowship.</w:t>
      </w:r>
    </w:p>
    <w:p w:rsidR="00E261F1" w:rsidRDefault="00E261F1" w:rsidP="000B5BC0">
      <w:pPr>
        <w:spacing w:line="480" w:lineRule="auto"/>
        <w:jc w:val="both"/>
        <w:rPr>
          <w:rFonts w:asciiTheme="minorHAnsi" w:hAnsiTheme="minorHAnsi" w:cstheme="minorHAnsi"/>
          <w:sz w:val="24"/>
          <w:szCs w:val="24"/>
        </w:rPr>
      </w:pPr>
      <w:r w:rsidRPr="00E261F1">
        <w:rPr>
          <w:rFonts w:asciiTheme="minorHAnsi" w:hAnsiTheme="minorHAnsi" w:cstheme="minorHAnsi"/>
          <w:b/>
          <w:sz w:val="24"/>
          <w:szCs w:val="24"/>
        </w:rPr>
        <w:t>Conflict of interest:</w:t>
      </w:r>
      <w:r w:rsidRPr="00E261F1">
        <w:rPr>
          <w:rFonts w:asciiTheme="minorHAnsi" w:hAnsiTheme="minorHAnsi" w:cstheme="minorHAnsi"/>
          <w:sz w:val="24"/>
          <w:szCs w:val="24"/>
        </w:rPr>
        <w:t xml:space="preserve">  There are no conflicts of interest.</w:t>
      </w:r>
    </w:p>
    <w:p w:rsidR="00BF13CB" w:rsidRDefault="00BF13CB"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2766A3" w:rsidRDefault="002766A3" w:rsidP="000B5BC0">
      <w:pPr>
        <w:spacing w:line="480" w:lineRule="auto"/>
        <w:jc w:val="both"/>
        <w:rPr>
          <w:rFonts w:asciiTheme="minorHAnsi" w:hAnsiTheme="minorHAnsi" w:cstheme="minorHAnsi"/>
          <w:color w:val="FF0000"/>
          <w:sz w:val="24"/>
          <w:szCs w:val="24"/>
        </w:rPr>
      </w:pPr>
    </w:p>
    <w:p w:rsidR="0070335B" w:rsidRDefault="0070335B" w:rsidP="000B5BC0">
      <w:pPr>
        <w:spacing w:line="480" w:lineRule="auto"/>
        <w:jc w:val="both"/>
        <w:rPr>
          <w:rFonts w:asciiTheme="minorHAnsi" w:hAnsiTheme="minorHAnsi" w:cstheme="minorHAnsi"/>
          <w:color w:val="FF0000"/>
          <w:sz w:val="24"/>
          <w:szCs w:val="24"/>
        </w:rPr>
      </w:pPr>
    </w:p>
    <w:p w:rsidR="0070335B" w:rsidRDefault="0070335B" w:rsidP="000B5BC0">
      <w:pPr>
        <w:spacing w:line="480" w:lineRule="auto"/>
        <w:jc w:val="both"/>
        <w:rPr>
          <w:rFonts w:asciiTheme="minorHAnsi" w:hAnsiTheme="minorHAnsi" w:cstheme="minorHAnsi"/>
          <w:color w:val="FF0000"/>
          <w:sz w:val="24"/>
          <w:szCs w:val="24"/>
        </w:rPr>
      </w:pPr>
    </w:p>
    <w:p w:rsidR="0070335B" w:rsidRDefault="0070335B" w:rsidP="000B5BC0">
      <w:pPr>
        <w:spacing w:line="480" w:lineRule="auto"/>
        <w:jc w:val="both"/>
        <w:rPr>
          <w:rFonts w:asciiTheme="minorHAnsi" w:hAnsiTheme="minorHAnsi" w:cstheme="minorHAnsi"/>
          <w:color w:val="FF0000"/>
          <w:sz w:val="24"/>
          <w:szCs w:val="24"/>
        </w:rPr>
      </w:pPr>
    </w:p>
    <w:p w:rsidR="002766A3" w:rsidRPr="00BF13CB" w:rsidRDefault="002766A3" w:rsidP="000B5BC0">
      <w:pPr>
        <w:spacing w:line="480" w:lineRule="auto"/>
        <w:jc w:val="both"/>
        <w:rPr>
          <w:rFonts w:asciiTheme="minorHAnsi" w:hAnsiTheme="minorHAnsi" w:cstheme="minorHAnsi"/>
          <w:color w:val="FF0000"/>
          <w:sz w:val="24"/>
          <w:szCs w:val="24"/>
        </w:rPr>
      </w:pPr>
    </w:p>
    <w:p w:rsidR="000204B1" w:rsidRDefault="000204B1" w:rsidP="000B5BC0">
      <w:pPr>
        <w:spacing w:line="480" w:lineRule="auto"/>
        <w:jc w:val="both"/>
        <w:rPr>
          <w:rFonts w:asciiTheme="minorHAnsi" w:hAnsiTheme="minorHAnsi" w:cstheme="minorHAnsi"/>
          <w:b/>
          <w:sz w:val="24"/>
          <w:szCs w:val="24"/>
        </w:rPr>
      </w:pPr>
    </w:p>
    <w:p w:rsidR="002766A3" w:rsidRPr="00E261F1" w:rsidRDefault="002766A3" w:rsidP="002766A3">
      <w:pPr>
        <w:spacing w:line="480" w:lineRule="auto"/>
        <w:jc w:val="center"/>
        <w:rPr>
          <w:rFonts w:asciiTheme="minorHAnsi" w:hAnsiTheme="minorHAnsi" w:cstheme="minorHAnsi"/>
          <w:sz w:val="24"/>
          <w:szCs w:val="24"/>
        </w:rPr>
      </w:pPr>
      <w:r w:rsidRPr="003D2F0A">
        <w:rPr>
          <w:rFonts w:asciiTheme="minorHAnsi" w:hAnsiTheme="minorHAnsi" w:cstheme="minorHAnsi"/>
          <w:b/>
          <w:sz w:val="24"/>
          <w:szCs w:val="24"/>
        </w:rPr>
        <w:lastRenderedPageBreak/>
        <w:t>Abstract</w:t>
      </w:r>
    </w:p>
    <w:p w:rsidR="002766A3" w:rsidRPr="003D2F0A" w:rsidRDefault="002766A3" w:rsidP="002766A3">
      <w:pPr>
        <w:spacing w:line="480" w:lineRule="auto"/>
        <w:jc w:val="both"/>
        <w:rPr>
          <w:rFonts w:asciiTheme="minorHAnsi" w:hAnsiTheme="minorHAnsi" w:cstheme="minorHAnsi"/>
          <w:b/>
          <w:sz w:val="24"/>
          <w:szCs w:val="24"/>
        </w:rPr>
      </w:pPr>
      <w:r>
        <w:rPr>
          <w:rFonts w:asciiTheme="minorHAnsi" w:hAnsiTheme="minorHAnsi" w:cstheme="minorHAnsi"/>
          <w:b/>
          <w:sz w:val="24"/>
          <w:szCs w:val="24"/>
        </w:rPr>
        <w:t>Background</w:t>
      </w:r>
      <w:r w:rsidRPr="003D2F0A">
        <w:rPr>
          <w:rFonts w:asciiTheme="minorHAnsi" w:hAnsiTheme="minorHAnsi" w:cstheme="minorHAnsi"/>
          <w:b/>
          <w:sz w:val="24"/>
          <w:szCs w:val="24"/>
        </w:rPr>
        <w:t xml:space="preserve"> </w:t>
      </w:r>
      <w:r>
        <w:rPr>
          <w:rFonts w:asciiTheme="minorHAnsi" w:hAnsiTheme="minorHAnsi" w:cstheme="minorHAnsi"/>
          <w:b/>
          <w:sz w:val="24"/>
          <w:szCs w:val="24"/>
        </w:rPr>
        <w:t>and Objective</w:t>
      </w:r>
    </w:p>
    <w:p w:rsidR="002766A3" w:rsidRDefault="002766A3" w:rsidP="002766A3">
      <w:pPr>
        <w:spacing w:line="480" w:lineRule="auto"/>
        <w:jc w:val="both"/>
        <w:rPr>
          <w:rFonts w:asciiTheme="minorHAnsi" w:hAnsiTheme="minorHAnsi" w:cstheme="minorHAnsi"/>
          <w:sz w:val="24"/>
          <w:szCs w:val="24"/>
        </w:rPr>
      </w:pPr>
      <w:r w:rsidRPr="00E319D7">
        <w:rPr>
          <w:rFonts w:asciiTheme="minorHAnsi" w:hAnsiTheme="minorHAnsi" w:cstheme="minorHAnsi"/>
          <w:sz w:val="24"/>
          <w:szCs w:val="24"/>
        </w:rPr>
        <w:t>C</w:t>
      </w:r>
      <w:r>
        <w:rPr>
          <w:rFonts w:asciiTheme="minorHAnsi" w:hAnsiTheme="minorHAnsi" w:cstheme="minorHAnsi"/>
          <w:sz w:val="24"/>
          <w:szCs w:val="24"/>
        </w:rPr>
        <w:t xml:space="preserve">omplex </w:t>
      </w:r>
      <w:r w:rsidRPr="00E319D7">
        <w:rPr>
          <w:rFonts w:asciiTheme="minorHAnsi" w:hAnsiTheme="minorHAnsi" w:cstheme="minorHAnsi"/>
          <w:sz w:val="24"/>
          <w:szCs w:val="24"/>
        </w:rPr>
        <w:t>R</w:t>
      </w:r>
      <w:r>
        <w:rPr>
          <w:rFonts w:asciiTheme="minorHAnsi" w:hAnsiTheme="minorHAnsi" w:cstheme="minorHAnsi"/>
          <w:sz w:val="24"/>
          <w:szCs w:val="24"/>
        </w:rPr>
        <w:t xml:space="preserve">egional </w:t>
      </w:r>
      <w:r w:rsidRPr="00E319D7">
        <w:rPr>
          <w:rFonts w:asciiTheme="minorHAnsi" w:hAnsiTheme="minorHAnsi" w:cstheme="minorHAnsi"/>
          <w:sz w:val="24"/>
          <w:szCs w:val="24"/>
        </w:rPr>
        <w:t>P</w:t>
      </w:r>
      <w:r>
        <w:rPr>
          <w:rFonts w:asciiTheme="minorHAnsi" w:hAnsiTheme="minorHAnsi" w:cstheme="minorHAnsi"/>
          <w:sz w:val="24"/>
          <w:szCs w:val="24"/>
        </w:rPr>
        <w:t xml:space="preserve">ain </w:t>
      </w:r>
      <w:r w:rsidRPr="00E319D7">
        <w:rPr>
          <w:rFonts w:asciiTheme="minorHAnsi" w:hAnsiTheme="minorHAnsi" w:cstheme="minorHAnsi"/>
          <w:sz w:val="24"/>
          <w:szCs w:val="24"/>
        </w:rPr>
        <w:t>S</w:t>
      </w:r>
      <w:r>
        <w:rPr>
          <w:rFonts w:asciiTheme="minorHAnsi" w:hAnsiTheme="minorHAnsi" w:cstheme="minorHAnsi"/>
          <w:sz w:val="24"/>
          <w:szCs w:val="24"/>
        </w:rPr>
        <w:t>yndrome (CRPS)</w:t>
      </w:r>
      <w:r w:rsidRPr="00E319D7">
        <w:rPr>
          <w:rFonts w:asciiTheme="minorHAnsi" w:hAnsiTheme="minorHAnsi" w:cstheme="minorHAnsi"/>
          <w:sz w:val="24"/>
          <w:szCs w:val="24"/>
        </w:rPr>
        <w:t xml:space="preserve"> is a </w:t>
      </w:r>
      <w:r>
        <w:rPr>
          <w:rFonts w:asciiTheme="minorHAnsi" w:hAnsiTheme="minorHAnsi" w:cstheme="minorHAnsi"/>
          <w:sz w:val="24"/>
          <w:szCs w:val="24"/>
        </w:rPr>
        <w:t xml:space="preserve">chronic pain condition, often triggered by trauma to a limb and characterised by sensory, motor, autonomic and trophic changes within the affected limb. Due to the multi-faceted nature of the condition there are a wide range of potential health outcome measures for use within CRPS related clinical trials. This aim of this systematic literature review was to </w:t>
      </w:r>
      <w:r w:rsidRPr="003D2F0A">
        <w:rPr>
          <w:rFonts w:asciiTheme="minorHAnsi" w:hAnsiTheme="minorHAnsi" w:cstheme="minorHAnsi"/>
          <w:sz w:val="24"/>
          <w:szCs w:val="24"/>
        </w:rPr>
        <w:t xml:space="preserve">identify </w:t>
      </w:r>
      <w:r>
        <w:rPr>
          <w:rFonts w:asciiTheme="minorHAnsi" w:hAnsiTheme="minorHAnsi" w:cstheme="minorHAnsi"/>
          <w:sz w:val="24"/>
          <w:szCs w:val="24"/>
        </w:rPr>
        <w:t xml:space="preserve">which patient or health professional questionnaire format outcome measures have been used in CRPS specific clinical trials, and which of these have been developed specifically for use in CRPS populations.  Information gained from this review will inform an international consortium project to define a Core Outcome measurement set for CRPS Clinical trials. </w:t>
      </w:r>
    </w:p>
    <w:p w:rsidR="002766A3" w:rsidRPr="00735C4E" w:rsidRDefault="002766A3" w:rsidP="002766A3">
      <w:pPr>
        <w:spacing w:line="480" w:lineRule="auto"/>
        <w:jc w:val="both"/>
        <w:rPr>
          <w:rFonts w:asciiTheme="minorHAnsi" w:hAnsiTheme="minorHAnsi" w:cstheme="minorHAnsi"/>
          <w:sz w:val="24"/>
          <w:szCs w:val="24"/>
        </w:rPr>
      </w:pPr>
      <w:r>
        <w:rPr>
          <w:rFonts w:asciiTheme="minorHAnsi" w:hAnsiTheme="minorHAnsi" w:cstheme="minorHAnsi"/>
          <w:b/>
          <w:sz w:val="24"/>
          <w:szCs w:val="24"/>
        </w:rPr>
        <w:t>Databases and Data Treatment</w:t>
      </w:r>
    </w:p>
    <w:p w:rsidR="002766A3" w:rsidRDefault="002766A3" w:rsidP="002766A3">
      <w:pPr>
        <w:spacing w:line="480" w:lineRule="auto"/>
        <w:jc w:val="both"/>
        <w:rPr>
          <w:rFonts w:asciiTheme="minorHAnsi" w:hAnsiTheme="minorHAnsi" w:cstheme="minorHAnsi"/>
          <w:color w:val="FF0000"/>
          <w:sz w:val="24"/>
          <w:szCs w:val="24"/>
        </w:rPr>
      </w:pPr>
      <w:r w:rsidRPr="003D2F0A">
        <w:rPr>
          <w:rFonts w:asciiTheme="minorHAnsi" w:hAnsiTheme="minorHAnsi" w:cstheme="minorHAnsi"/>
          <w:sz w:val="24"/>
          <w:szCs w:val="24"/>
        </w:rPr>
        <w:t xml:space="preserve">The electronic databases EMBASE, Medline, </w:t>
      </w:r>
      <w:proofErr w:type="spellStart"/>
      <w:r w:rsidRPr="003D2F0A">
        <w:rPr>
          <w:rFonts w:asciiTheme="minorHAnsi" w:hAnsiTheme="minorHAnsi" w:cstheme="minorHAnsi"/>
          <w:sz w:val="24"/>
          <w:szCs w:val="24"/>
        </w:rPr>
        <w:t>PsycInfo</w:t>
      </w:r>
      <w:proofErr w:type="spellEnd"/>
      <w:r w:rsidRPr="003D2F0A">
        <w:rPr>
          <w:rFonts w:asciiTheme="minorHAnsi" w:hAnsiTheme="minorHAnsi" w:cstheme="minorHAnsi"/>
          <w:sz w:val="24"/>
          <w:szCs w:val="24"/>
        </w:rPr>
        <w:t xml:space="preserve">, CINAHL and </w:t>
      </w:r>
      <w:r w:rsidRPr="002A31CE">
        <w:rPr>
          <w:rFonts w:asciiTheme="minorHAnsi" w:hAnsiTheme="minorHAnsi" w:cstheme="minorHAnsi"/>
          <w:sz w:val="24"/>
          <w:szCs w:val="24"/>
        </w:rPr>
        <w:t>LILACS</w:t>
      </w:r>
      <w:r w:rsidRPr="003D2F0A">
        <w:rPr>
          <w:rFonts w:asciiTheme="minorHAnsi" w:hAnsiTheme="minorHAnsi" w:cstheme="minorHAnsi"/>
          <w:sz w:val="24"/>
          <w:szCs w:val="24"/>
        </w:rPr>
        <w:t xml:space="preserve"> were systematically searched from </w:t>
      </w:r>
      <w:r>
        <w:rPr>
          <w:rFonts w:asciiTheme="minorHAnsi" w:hAnsiTheme="minorHAnsi" w:cstheme="minorHAnsi"/>
          <w:sz w:val="24"/>
          <w:szCs w:val="24"/>
        </w:rPr>
        <w:t xml:space="preserve">January </w:t>
      </w:r>
      <w:r w:rsidRPr="003D2F0A">
        <w:rPr>
          <w:rFonts w:asciiTheme="minorHAnsi" w:hAnsiTheme="minorHAnsi" w:cstheme="minorHAnsi"/>
          <w:sz w:val="24"/>
          <w:szCs w:val="24"/>
        </w:rPr>
        <w:t>2000 until April 2014</w:t>
      </w:r>
      <w:r>
        <w:rPr>
          <w:rFonts w:asciiTheme="minorHAnsi" w:hAnsiTheme="minorHAnsi" w:cstheme="minorHAnsi"/>
          <w:sz w:val="24"/>
          <w:szCs w:val="24"/>
        </w:rPr>
        <w:t xml:space="preserve">. </w:t>
      </w:r>
    </w:p>
    <w:p w:rsidR="002766A3" w:rsidRPr="00735C4E" w:rsidRDefault="002766A3" w:rsidP="002766A3">
      <w:pPr>
        <w:spacing w:line="480" w:lineRule="auto"/>
        <w:jc w:val="both"/>
        <w:rPr>
          <w:rFonts w:asciiTheme="minorHAnsi" w:hAnsiTheme="minorHAnsi" w:cstheme="minorHAnsi"/>
          <w:color w:val="FF0000"/>
          <w:sz w:val="24"/>
          <w:szCs w:val="24"/>
        </w:rPr>
      </w:pPr>
      <w:r w:rsidRPr="003D2F0A">
        <w:rPr>
          <w:rFonts w:asciiTheme="minorHAnsi" w:hAnsiTheme="minorHAnsi" w:cstheme="minorHAnsi"/>
          <w:b/>
          <w:sz w:val="24"/>
          <w:szCs w:val="24"/>
        </w:rPr>
        <w:t xml:space="preserve">Results  </w:t>
      </w:r>
    </w:p>
    <w:p w:rsidR="002766A3" w:rsidRPr="003D2F0A" w:rsidRDefault="002766A3" w:rsidP="002766A3">
      <w:pPr>
        <w:spacing w:line="480" w:lineRule="auto"/>
        <w:jc w:val="both"/>
        <w:rPr>
          <w:rFonts w:asciiTheme="minorHAnsi" w:hAnsiTheme="minorHAnsi" w:cstheme="minorHAnsi"/>
          <w:sz w:val="24"/>
          <w:szCs w:val="24"/>
        </w:rPr>
      </w:pPr>
      <w:r>
        <w:rPr>
          <w:rFonts w:asciiTheme="minorHAnsi" w:hAnsiTheme="minorHAnsi" w:cstheme="minorHAnsi"/>
          <w:sz w:val="24"/>
          <w:szCs w:val="24"/>
        </w:rPr>
        <w:t>104</w:t>
      </w:r>
      <w:r w:rsidRPr="003D2F0A">
        <w:rPr>
          <w:rFonts w:asciiTheme="minorHAnsi" w:hAnsiTheme="minorHAnsi" w:cstheme="minorHAnsi"/>
          <w:sz w:val="24"/>
          <w:szCs w:val="24"/>
        </w:rPr>
        <w:t xml:space="preserve"> full t</w:t>
      </w:r>
      <w:r>
        <w:rPr>
          <w:rFonts w:asciiTheme="minorHAnsi" w:hAnsiTheme="minorHAnsi" w:cstheme="minorHAnsi"/>
          <w:sz w:val="24"/>
          <w:szCs w:val="24"/>
        </w:rPr>
        <w:t>ext papers were obtained with 68</w:t>
      </w:r>
      <w:r w:rsidRPr="003D2F0A">
        <w:rPr>
          <w:rFonts w:asciiTheme="minorHAnsi" w:hAnsiTheme="minorHAnsi" w:cstheme="minorHAnsi"/>
          <w:sz w:val="24"/>
          <w:szCs w:val="24"/>
        </w:rPr>
        <w:t xml:space="preserve"> questionnaire outcome measures identified. </w:t>
      </w:r>
      <w:r>
        <w:rPr>
          <w:rFonts w:asciiTheme="minorHAnsi" w:hAnsiTheme="minorHAnsi" w:cstheme="minorHAnsi"/>
          <w:sz w:val="24"/>
          <w:szCs w:val="24"/>
        </w:rPr>
        <w:t>Five</w:t>
      </w:r>
      <w:r w:rsidRPr="003D2F0A">
        <w:rPr>
          <w:rFonts w:asciiTheme="minorHAnsi" w:hAnsiTheme="minorHAnsi" w:cstheme="minorHAnsi"/>
          <w:sz w:val="24"/>
          <w:szCs w:val="24"/>
        </w:rPr>
        <w:t xml:space="preserve"> of these outcome measures </w:t>
      </w:r>
      <w:r>
        <w:rPr>
          <w:rFonts w:asciiTheme="minorHAnsi" w:hAnsiTheme="minorHAnsi" w:cstheme="minorHAnsi"/>
          <w:sz w:val="24"/>
          <w:szCs w:val="24"/>
        </w:rPr>
        <w:t>were</w:t>
      </w:r>
      <w:r w:rsidRPr="003D2F0A">
        <w:rPr>
          <w:rFonts w:asciiTheme="minorHAnsi" w:hAnsiTheme="minorHAnsi" w:cstheme="minorHAnsi"/>
          <w:sz w:val="24"/>
          <w:szCs w:val="24"/>
        </w:rPr>
        <w:t xml:space="preserve"> validated for CRPS.</w:t>
      </w:r>
      <w:r w:rsidRPr="001000E1">
        <w:rPr>
          <w:rFonts w:asciiTheme="minorHAnsi" w:hAnsiTheme="minorHAnsi" w:cstheme="minorHAnsi"/>
          <w:sz w:val="24"/>
          <w:szCs w:val="24"/>
        </w:rPr>
        <w:t xml:space="preserve"> Of those outcome measures used since 2000, those addressing physical functioning were most prevalent.</w:t>
      </w:r>
    </w:p>
    <w:p w:rsidR="002766A3" w:rsidRPr="003D2F0A" w:rsidRDefault="002766A3" w:rsidP="002766A3">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 xml:space="preserve">Conclusions  </w:t>
      </w:r>
    </w:p>
    <w:p w:rsidR="000204B1" w:rsidRPr="002766A3" w:rsidRDefault="002766A3" w:rsidP="000B5BC0">
      <w:pPr>
        <w:spacing w:line="480" w:lineRule="auto"/>
        <w:jc w:val="both"/>
        <w:rPr>
          <w:rFonts w:asciiTheme="minorHAnsi" w:hAnsiTheme="minorHAnsi" w:cstheme="minorHAnsi"/>
          <w:color w:val="FF0000"/>
          <w:sz w:val="24"/>
          <w:szCs w:val="24"/>
        </w:rPr>
      </w:pPr>
      <w:r>
        <w:rPr>
          <w:rFonts w:asciiTheme="minorHAnsi" w:hAnsiTheme="minorHAnsi" w:cstheme="minorHAnsi"/>
          <w:sz w:val="24"/>
          <w:szCs w:val="24"/>
        </w:rPr>
        <w:t>Currently CRPS clinical trials use a wide range</w:t>
      </w:r>
      <w:r w:rsidRPr="003D2F0A">
        <w:rPr>
          <w:rFonts w:asciiTheme="minorHAnsi" w:hAnsiTheme="minorHAnsi" w:cstheme="minorHAnsi"/>
          <w:sz w:val="24"/>
          <w:szCs w:val="24"/>
        </w:rPr>
        <w:t xml:space="preserve"> of outcome measures </w:t>
      </w:r>
      <w:r>
        <w:rPr>
          <w:rFonts w:asciiTheme="minorHAnsi" w:hAnsiTheme="minorHAnsi" w:cstheme="minorHAnsi"/>
          <w:sz w:val="24"/>
          <w:szCs w:val="24"/>
        </w:rPr>
        <w:t>making the potential to synthesise evidence problematic. There is no internationally agreed core measurement set</w:t>
      </w:r>
      <w:r w:rsidRPr="003D2F0A">
        <w:rPr>
          <w:rFonts w:asciiTheme="minorHAnsi" w:hAnsiTheme="minorHAnsi" w:cstheme="minorHAnsi"/>
          <w:sz w:val="24"/>
          <w:szCs w:val="24"/>
        </w:rPr>
        <w:t xml:space="preserve">. </w:t>
      </w:r>
      <w:r w:rsidRPr="001000E1">
        <w:rPr>
          <w:rFonts w:asciiTheme="minorHAnsi" w:hAnsiTheme="minorHAnsi" w:cstheme="minorHAnsi"/>
          <w:sz w:val="24"/>
          <w:szCs w:val="24"/>
        </w:rPr>
        <w:t>This diversity of outcome measures demonstrates a clear need fo</w:t>
      </w:r>
      <w:r>
        <w:rPr>
          <w:rFonts w:asciiTheme="minorHAnsi" w:hAnsiTheme="minorHAnsi" w:cstheme="minorHAnsi"/>
          <w:sz w:val="24"/>
          <w:szCs w:val="24"/>
        </w:rPr>
        <w:t>r the development of a core measurement</w:t>
      </w:r>
      <w:r w:rsidRPr="001000E1">
        <w:rPr>
          <w:rFonts w:asciiTheme="minorHAnsi" w:hAnsiTheme="minorHAnsi" w:cstheme="minorHAnsi"/>
          <w:sz w:val="24"/>
          <w:szCs w:val="24"/>
        </w:rPr>
        <w:t xml:space="preserve"> set to </w:t>
      </w:r>
      <w:r>
        <w:rPr>
          <w:rFonts w:asciiTheme="minorHAnsi" w:hAnsiTheme="minorHAnsi" w:cstheme="minorHAnsi"/>
          <w:sz w:val="24"/>
          <w:szCs w:val="24"/>
        </w:rPr>
        <w:t>be used in CRPS clinical trials.</w:t>
      </w:r>
    </w:p>
    <w:p w:rsidR="009314A7" w:rsidRPr="009314A7" w:rsidRDefault="009314A7" w:rsidP="009314A7">
      <w:pPr>
        <w:spacing w:line="480" w:lineRule="auto"/>
        <w:jc w:val="both"/>
        <w:rPr>
          <w:rFonts w:asciiTheme="minorHAnsi" w:hAnsiTheme="minorHAnsi" w:cstheme="minorHAnsi"/>
          <w:b/>
          <w:sz w:val="24"/>
          <w:szCs w:val="24"/>
        </w:rPr>
      </w:pPr>
      <w:r w:rsidRPr="009314A7">
        <w:rPr>
          <w:rFonts w:asciiTheme="minorHAnsi" w:hAnsiTheme="minorHAnsi" w:cstheme="minorHAnsi"/>
          <w:b/>
          <w:sz w:val="24"/>
          <w:szCs w:val="24"/>
        </w:rPr>
        <w:lastRenderedPageBreak/>
        <w:t>Introduction</w:t>
      </w:r>
    </w:p>
    <w:p w:rsidR="009314A7" w:rsidRDefault="009314A7" w:rsidP="009314A7">
      <w:pPr>
        <w:spacing w:line="480" w:lineRule="auto"/>
        <w:jc w:val="both"/>
        <w:rPr>
          <w:rFonts w:asciiTheme="minorHAnsi" w:hAnsiTheme="minorHAnsi" w:cstheme="minorHAnsi"/>
          <w:sz w:val="24"/>
          <w:szCs w:val="24"/>
        </w:rPr>
      </w:pPr>
      <w:r w:rsidRPr="009314A7">
        <w:rPr>
          <w:rFonts w:asciiTheme="minorHAnsi" w:hAnsiTheme="minorHAnsi" w:cstheme="minorHAnsi"/>
          <w:bCs/>
          <w:sz w:val="24"/>
          <w:szCs w:val="24"/>
        </w:rPr>
        <w:t>Complex Regional Pain Syndrome (CRPS) is a chronic pain condition which predominantly occurs after trauma to a limb. Pain is disproportionate to the inciting injury and associated with motor, sensory, trophic and autonomic changes</w:t>
      </w:r>
      <w:r>
        <w:rPr>
          <w:rFonts w:asciiTheme="minorHAnsi" w:hAnsiTheme="minorHAnsi" w:cstheme="minorHAnsi"/>
          <w:bCs/>
          <w:sz w:val="24"/>
          <w:szCs w:val="24"/>
        </w:rPr>
        <w:t xml:space="preserve"> </w:t>
      </w:r>
      <w:r w:rsidRPr="009314A7">
        <w:rPr>
          <w:rFonts w:asciiTheme="minorHAnsi" w:hAnsiTheme="minorHAnsi" w:cstheme="minorHAnsi"/>
          <w:bCs/>
          <w:sz w:val="24"/>
          <w:szCs w:val="24"/>
        </w:rPr>
        <w:t xml:space="preserve">(Harden et al., 2010).  </w:t>
      </w:r>
      <w:r w:rsidRPr="009314A7">
        <w:rPr>
          <w:rFonts w:asciiTheme="minorHAnsi" w:hAnsiTheme="minorHAnsi" w:cstheme="minorHAnsi"/>
          <w:sz w:val="24"/>
          <w:szCs w:val="24"/>
        </w:rPr>
        <w:t>In many cases CRPS will resolve within the first 6-13 months as indicated in prospective studies</w:t>
      </w:r>
      <w:r>
        <w:rPr>
          <w:rFonts w:asciiTheme="minorHAnsi" w:hAnsiTheme="minorHAnsi" w:cstheme="minorHAnsi"/>
          <w:sz w:val="24"/>
          <w:szCs w:val="24"/>
        </w:rPr>
        <w:t xml:space="preserve"> </w:t>
      </w:r>
      <w:r w:rsidRPr="009314A7">
        <w:rPr>
          <w:rFonts w:asciiTheme="minorHAnsi" w:hAnsiTheme="minorHAnsi" w:cstheme="minorHAnsi"/>
          <w:sz w:val="24"/>
          <w:szCs w:val="24"/>
        </w:rPr>
        <w:t>(Bean et al., 2014), however approximately 15-20% of individuals will develop long term disability</w:t>
      </w:r>
      <w:r w:rsidR="001F5C98">
        <w:rPr>
          <w:rFonts w:asciiTheme="minorHAnsi" w:hAnsiTheme="minorHAnsi" w:cstheme="minorHAnsi"/>
          <w:sz w:val="24"/>
          <w:szCs w:val="24"/>
        </w:rPr>
        <w:t xml:space="preserve"> significantly affecting their </w:t>
      </w:r>
      <w:r w:rsidRPr="009314A7">
        <w:rPr>
          <w:rFonts w:asciiTheme="minorHAnsi" w:hAnsiTheme="minorHAnsi" w:cstheme="minorHAnsi"/>
          <w:sz w:val="24"/>
          <w:szCs w:val="24"/>
        </w:rPr>
        <w:t xml:space="preserve">quality of life (Field et al., 1992; </w:t>
      </w:r>
      <w:proofErr w:type="spellStart"/>
      <w:r w:rsidRPr="009314A7">
        <w:rPr>
          <w:rFonts w:asciiTheme="minorHAnsi" w:hAnsiTheme="minorHAnsi" w:cstheme="minorHAnsi"/>
          <w:sz w:val="24"/>
          <w:szCs w:val="24"/>
        </w:rPr>
        <w:t>Geertzen</w:t>
      </w:r>
      <w:proofErr w:type="spellEnd"/>
      <w:r w:rsidRPr="009314A7">
        <w:rPr>
          <w:rFonts w:asciiTheme="minorHAnsi" w:hAnsiTheme="minorHAnsi" w:cstheme="minorHAnsi"/>
          <w:sz w:val="24"/>
          <w:szCs w:val="24"/>
        </w:rPr>
        <w:t xml:space="preserve"> et al., 1998). </w:t>
      </w:r>
    </w:p>
    <w:p w:rsidR="009314A7" w:rsidRPr="009314A7" w:rsidRDefault="009314A7" w:rsidP="009314A7">
      <w:pPr>
        <w:spacing w:line="480" w:lineRule="auto"/>
        <w:jc w:val="both"/>
        <w:rPr>
          <w:rFonts w:asciiTheme="minorHAnsi" w:hAnsiTheme="minorHAnsi" w:cstheme="minorHAnsi"/>
          <w:sz w:val="24"/>
          <w:szCs w:val="24"/>
        </w:rPr>
      </w:pPr>
    </w:p>
    <w:p w:rsidR="009314A7" w:rsidRDefault="009314A7" w:rsidP="009314A7">
      <w:pPr>
        <w:spacing w:line="480" w:lineRule="auto"/>
        <w:jc w:val="both"/>
        <w:rPr>
          <w:rFonts w:asciiTheme="minorHAnsi" w:hAnsiTheme="minorHAnsi" w:cstheme="minorHAnsi"/>
          <w:sz w:val="24"/>
          <w:szCs w:val="24"/>
        </w:rPr>
      </w:pPr>
      <w:r w:rsidRPr="009314A7">
        <w:rPr>
          <w:rFonts w:asciiTheme="minorHAnsi" w:hAnsiTheme="minorHAnsi" w:cstheme="minorHAnsi"/>
          <w:sz w:val="24"/>
          <w:szCs w:val="24"/>
        </w:rPr>
        <w:t>CRPS clinical trials curr</w:t>
      </w:r>
      <w:r w:rsidR="001F5C98">
        <w:rPr>
          <w:rFonts w:asciiTheme="minorHAnsi" w:hAnsiTheme="minorHAnsi" w:cstheme="minorHAnsi"/>
          <w:sz w:val="24"/>
          <w:szCs w:val="24"/>
        </w:rPr>
        <w:t xml:space="preserve">ently do not have a shared core </w:t>
      </w:r>
      <w:r w:rsidRPr="009314A7">
        <w:rPr>
          <w:rFonts w:asciiTheme="minorHAnsi" w:hAnsiTheme="minorHAnsi" w:cstheme="minorHAnsi"/>
          <w:sz w:val="24"/>
          <w:szCs w:val="24"/>
        </w:rPr>
        <w:t>measurement set of internationally agreed outcome measures. This lack of standardisation limits the value of the synthesis of clinical trial evidence and its translation to clinical practice</w:t>
      </w:r>
      <w:r>
        <w:rPr>
          <w:rFonts w:asciiTheme="minorHAnsi" w:hAnsiTheme="minorHAnsi" w:cstheme="minorHAnsi"/>
          <w:sz w:val="24"/>
          <w:szCs w:val="24"/>
        </w:rPr>
        <w:t xml:space="preserve"> </w:t>
      </w:r>
      <w:r w:rsidRPr="009314A7">
        <w:rPr>
          <w:rFonts w:asciiTheme="minorHAnsi" w:hAnsiTheme="minorHAnsi" w:cstheme="minorHAnsi"/>
          <w:sz w:val="24"/>
          <w:szCs w:val="24"/>
        </w:rPr>
        <w:t>(</w:t>
      </w:r>
      <w:proofErr w:type="spellStart"/>
      <w:r w:rsidRPr="009314A7">
        <w:rPr>
          <w:rFonts w:asciiTheme="minorHAnsi" w:hAnsiTheme="minorHAnsi" w:cstheme="minorHAnsi"/>
          <w:sz w:val="24"/>
          <w:szCs w:val="24"/>
        </w:rPr>
        <w:t>Tugwell</w:t>
      </w:r>
      <w:proofErr w:type="spellEnd"/>
      <w:r w:rsidRPr="009314A7">
        <w:rPr>
          <w:rFonts w:asciiTheme="minorHAnsi" w:hAnsiTheme="minorHAnsi" w:cstheme="minorHAnsi"/>
          <w:sz w:val="24"/>
          <w:szCs w:val="24"/>
        </w:rPr>
        <w:t xml:space="preserve"> et al., 2007; Boers et al., 2014; </w:t>
      </w:r>
      <w:proofErr w:type="spellStart"/>
      <w:r w:rsidRPr="009314A7">
        <w:rPr>
          <w:rFonts w:asciiTheme="minorHAnsi" w:hAnsiTheme="minorHAnsi" w:cstheme="minorHAnsi"/>
          <w:sz w:val="24"/>
          <w:szCs w:val="24"/>
        </w:rPr>
        <w:t>Macefield</w:t>
      </w:r>
      <w:proofErr w:type="spellEnd"/>
      <w:r w:rsidRPr="009314A7">
        <w:rPr>
          <w:rFonts w:asciiTheme="minorHAnsi" w:hAnsiTheme="minorHAnsi" w:cstheme="minorHAnsi"/>
          <w:sz w:val="24"/>
          <w:szCs w:val="24"/>
        </w:rPr>
        <w:t xml:space="preserve"> et al., 2014). The complex nature of the condition means researchers may consider a wide range of instruments to measure outcomes and, as a result, there is heterogeneity across studies. To address these challenges, an international consortium of patients, clinicians and researchers was established in 2013 (COMPACT*) to identify and agree a minimum core set of outcome measures to answer specific research questions agreed as internationally important for the advance of treatment of CRPS. Previous initiatives have advocated the use of core outcome measurement sets in pain and rheumatology clinical trials; Initiative on Methods Measurement and Pain Assessment in Clinical Trials (IMMPACT) and Outcome Measur</w:t>
      </w:r>
      <w:r w:rsidR="005A6DA8">
        <w:rPr>
          <w:rFonts w:asciiTheme="minorHAnsi" w:hAnsiTheme="minorHAnsi" w:cstheme="minorHAnsi"/>
          <w:sz w:val="24"/>
          <w:szCs w:val="24"/>
        </w:rPr>
        <w:t xml:space="preserve">es in Rheumatology (OMERACT). </w:t>
      </w:r>
      <w:r w:rsidRPr="009314A7">
        <w:rPr>
          <w:rFonts w:asciiTheme="minorHAnsi" w:hAnsiTheme="minorHAnsi" w:cstheme="minorHAnsi"/>
          <w:sz w:val="24"/>
          <w:szCs w:val="24"/>
        </w:rPr>
        <w:t xml:space="preserve">Each initiative </w:t>
      </w:r>
    </w:p>
    <w:p w:rsidR="009314A7" w:rsidRDefault="009314A7" w:rsidP="009314A7">
      <w:pPr>
        <w:spacing w:line="480" w:lineRule="auto"/>
        <w:jc w:val="both"/>
        <w:rPr>
          <w:rFonts w:asciiTheme="minorHAnsi" w:hAnsiTheme="minorHAnsi" w:cstheme="minorHAnsi"/>
          <w:b/>
          <w:i/>
          <w:sz w:val="24"/>
          <w:szCs w:val="24"/>
        </w:rPr>
      </w:pPr>
    </w:p>
    <w:p w:rsidR="009314A7" w:rsidRPr="009314A7" w:rsidRDefault="009314A7" w:rsidP="009314A7">
      <w:pPr>
        <w:spacing w:line="480" w:lineRule="auto"/>
        <w:jc w:val="both"/>
        <w:rPr>
          <w:rFonts w:asciiTheme="minorHAnsi" w:hAnsiTheme="minorHAnsi" w:cstheme="minorHAnsi"/>
          <w:i/>
          <w:sz w:val="24"/>
          <w:szCs w:val="24"/>
        </w:rPr>
      </w:pPr>
      <w:r w:rsidRPr="009314A7">
        <w:rPr>
          <w:rFonts w:asciiTheme="minorHAnsi" w:hAnsiTheme="minorHAnsi" w:cstheme="minorHAnsi"/>
          <w:b/>
          <w:i/>
          <w:sz w:val="24"/>
          <w:szCs w:val="24"/>
        </w:rPr>
        <w:t xml:space="preserve">* COMPACT </w:t>
      </w:r>
      <w:r w:rsidRPr="009314A7">
        <w:rPr>
          <w:rFonts w:asciiTheme="minorHAnsi" w:hAnsiTheme="minorHAnsi" w:cstheme="minorHAnsi"/>
          <w:i/>
          <w:sz w:val="24"/>
          <w:szCs w:val="24"/>
        </w:rPr>
        <w:t xml:space="preserve">Core Outcome Measures for complex regional </w:t>
      </w:r>
      <w:proofErr w:type="spellStart"/>
      <w:r w:rsidRPr="009314A7">
        <w:rPr>
          <w:rFonts w:asciiTheme="minorHAnsi" w:hAnsiTheme="minorHAnsi" w:cstheme="minorHAnsi"/>
          <w:i/>
          <w:sz w:val="24"/>
          <w:szCs w:val="24"/>
        </w:rPr>
        <w:t>PAin</w:t>
      </w:r>
      <w:proofErr w:type="spellEnd"/>
      <w:r w:rsidRPr="009314A7">
        <w:rPr>
          <w:rFonts w:asciiTheme="minorHAnsi" w:hAnsiTheme="minorHAnsi" w:cstheme="minorHAnsi"/>
          <w:i/>
          <w:sz w:val="24"/>
          <w:szCs w:val="24"/>
        </w:rPr>
        <w:t xml:space="preserve"> syndrome Clinical Trials. </w:t>
      </w:r>
    </w:p>
    <w:p w:rsidR="00D31AE7" w:rsidRDefault="009314A7" w:rsidP="009314A7">
      <w:pPr>
        <w:spacing w:line="480" w:lineRule="auto"/>
        <w:jc w:val="both"/>
        <w:rPr>
          <w:rFonts w:asciiTheme="minorHAnsi" w:hAnsiTheme="minorHAnsi" w:cstheme="minorHAnsi"/>
          <w:sz w:val="24"/>
          <w:szCs w:val="24"/>
        </w:rPr>
      </w:pPr>
      <w:proofErr w:type="gramStart"/>
      <w:r w:rsidRPr="009314A7">
        <w:rPr>
          <w:rFonts w:asciiTheme="minorHAnsi" w:hAnsiTheme="minorHAnsi" w:cstheme="minorHAnsi"/>
          <w:sz w:val="24"/>
          <w:szCs w:val="24"/>
        </w:rPr>
        <w:lastRenderedPageBreak/>
        <w:t>identifies</w:t>
      </w:r>
      <w:proofErr w:type="gramEnd"/>
      <w:r w:rsidRPr="009314A7">
        <w:rPr>
          <w:rFonts w:asciiTheme="minorHAnsi" w:hAnsiTheme="minorHAnsi" w:cstheme="minorHAnsi"/>
          <w:sz w:val="24"/>
          <w:szCs w:val="24"/>
        </w:rPr>
        <w:t xml:space="preserve"> a number of core domains which should be considered when establishing a core set of health outcome measures</w:t>
      </w:r>
      <w:r w:rsidR="005C6C7E">
        <w:rPr>
          <w:rFonts w:asciiTheme="minorHAnsi" w:hAnsiTheme="minorHAnsi" w:cstheme="minorHAnsi"/>
          <w:sz w:val="24"/>
          <w:szCs w:val="24"/>
        </w:rPr>
        <w:t xml:space="preserve"> (</w:t>
      </w:r>
      <w:r w:rsidR="00D31AE7" w:rsidRPr="00D31AE7">
        <w:rPr>
          <w:rFonts w:asciiTheme="minorHAnsi" w:hAnsiTheme="minorHAnsi" w:cstheme="minorHAnsi"/>
          <w:sz w:val="24"/>
          <w:szCs w:val="24"/>
          <w:highlight w:val="yellow"/>
        </w:rPr>
        <w:t>Turk et al., 2003</w:t>
      </w:r>
      <w:r w:rsidR="005C6C7E">
        <w:rPr>
          <w:rFonts w:asciiTheme="minorHAnsi" w:hAnsiTheme="minorHAnsi" w:cstheme="minorHAnsi"/>
          <w:sz w:val="24"/>
          <w:szCs w:val="24"/>
        </w:rPr>
        <w:t>: Boers et al., 2014)</w:t>
      </w:r>
      <w:r w:rsidRPr="009314A7">
        <w:rPr>
          <w:rFonts w:asciiTheme="minorHAnsi" w:hAnsiTheme="minorHAnsi" w:cstheme="minorHAnsi"/>
          <w:sz w:val="24"/>
          <w:szCs w:val="24"/>
        </w:rPr>
        <w:t xml:space="preserve">. The six IMMPACT domains </w:t>
      </w:r>
      <w:r w:rsidR="00D31AE7" w:rsidRPr="005C6C7E">
        <w:rPr>
          <w:rFonts w:asciiTheme="minorHAnsi" w:hAnsiTheme="minorHAnsi" w:cstheme="minorHAnsi"/>
          <w:sz w:val="24"/>
          <w:szCs w:val="24"/>
        </w:rPr>
        <w:t>(</w:t>
      </w:r>
      <w:r w:rsidR="00D31AE7" w:rsidRPr="00D31AE7">
        <w:rPr>
          <w:rFonts w:asciiTheme="minorHAnsi" w:hAnsiTheme="minorHAnsi" w:cstheme="minorHAnsi"/>
          <w:sz w:val="24"/>
          <w:szCs w:val="24"/>
          <w:highlight w:val="yellow"/>
        </w:rPr>
        <w:t>Turk et al., 2003) are listed below;</w:t>
      </w:r>
    </w:p>
    <w:p w:rsidR="00D31AE7" w:rsidRPr="00D31AE7" w:rsidRDefault="00D31AE7" w:rsidP="00D31AE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Pain</w:t>
      </w:r>
    </w:p>
    <w:p w:rsidR="00D31AE7" w:rsidRPr="00D31AE7" w:rsidRDefault="00D31AE7" w:rsidP="00D31AE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Physical functioning</w:t>
      </w:r>
    </w:p>
    <w:p w:rsidR="00D31AE7" w:rsidRPr="00D31AE7" w:rsidRDefault="00D31AE7" w:rsidP="00D31AE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Emotional functioning</w:t>
      </w:r>
    </w:p>
    <w:p w:rsidR="00D31AE7" w:rsidRPr="00D31AE7" w:rsidRDefault="00D31AE7" w:rsidP="00D31AE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 xml:space="preserve">Participant ratings of global improvement </w:t>
      </w:r>
    </w:p>
    <w:p w:rsidR="00D31AE7" w:rsidRPr="00D31AE7" w:rsidRDefault="00D31AE7" w:rsidP="00D31AE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Symptoms and adverse events</w:t>
      </w:r>
    </w:p>
    <w:p w:rsidR="00D31AE7" w:rsidRPr="00D31AE7" w:rsidRDefault="00D31AE7" w:rsidP="009314A7">
      <w:pPr>
        <w:pStyle w:val="ListParagraph"/>
        <w:numPr>
          <w:ilvl w:val="0"/>
          <w:numId w:val="4"/>
        </w:numPr>
        <w:spacing w:line="480" w:lineRule="auto"/>
        <w:jc w:val="both"/>
        <w:rPr>
          <w:rFonts w:asciiTheme="minorHAnsi" w:hAnsiTheme="minorHAnsi" w:cstheme="minorHAnsi"/>
          <w:sz w:val="24"/>
          <w:szCs w:val="24"/>
          <w:highlight w:val="yellow"/>
        </w:rPr>
      </w:pPr>
      <w:r w:rsidRPr="00D31AE7">
        <w:rPr>
          <w:rFonts w:asciiTheme="minorHAnsi" w:hAnsiTheme="minorHAnsi" w:cstheme="minorHAnsi"/>
          <w:sz w:val="24"/>
          <w:szCs w:val="24"/>
          <w:highlight w:val="yellow"/>
        </w:rPr>
        <w:t>Participant disposition</w:t>
      </w:r>
    </w:p>
    <w:p w:rsidR="009314A7" w:rsidRDefault="00D31AE7" w:rsidP="009314A7">
      <w:pPr>
        <w:spacing w:line="480" w:lineRule="auto"/>
        <w:jc w:val="both"/>
        <w:rPr>
          <w:rFonts w:asciiTheme="minorHAnsi" w:hAnsiTheme="minorHAnsi" w:cstheme="minorHAnsi"/>
          <w:sz w:val="24"/>
          <w:szCs w:val="24"/>
        </w:rPr>
      </w:pPr>
      <w:r w:rsidRPr="00045826">
        <w:rPr>
          <w:rFonts w:asciiTheme="minorHAnsi" w:hAnsiTheme="minorHAnsi" w:cstheme="minorHAnsi"/>
          <w:sz w:val="24"/>
          <w:szCs w:val="24"/>
        </w:rPr>
        <w:t xml:space="preserve">These </w:t>
      </w:r>
      <w:r w:rsidR="009314A7" w:rsidRPr="00045826">
        <w:rPr>
          <w:rFonts w:asciiTheme="minorHAnsi" w:hAnsiTheme="minorHAnsi" w:cstheme="minorHAnsi"/>
          <w:sz w:val="24"/>
          <w:szCs w:val="24"/>
        </w:rPr>
        <w:t>are applicable to chronic pain clinical trials such as CRPS studies</w:t>
      </w:r>
      <w:r>
        <w:rPr>
          <w:rFonts w:asciiTheme="minorHAnsi" w:hAnsiTheme="minorHAnsi" w:cstheme="minorHAnsi"/>
          <w:sz w:val="24"/>
          <w:szCs w:val="24"/>
        </w:rPr>
        <w:t>.</w:t>
      </w:r>
      <w:r w:rsidR="005C6C7E">
        <w:rPr>
          <w:rFonts w:asciiTheme="minorHAnsi" w:hAnsiTheme="minorHAnsi" w:cstheme="minorHAnsi"/>
          <w:sz w:val="24"/>
          <w:szCs w:val="24"/>
        </w:rPr>
        <w:t xml:space="preserve"> </w:t>
      </w:r>
      <w:r w:rsidR="009314A7" w:rsidRPr="009314A7">
        <w:rPr>
          <w:rFonts w:asciiTheme="minorHAnsi" w:hAnsiTheme="minorHAnsi" w:cstheme="minorHAnsi"/>
          <w:sz w:val="24"/>
          <w:szCs w:val="24"/>
        </w:rPr>
        <w:t>The outcome measures identified from our literature search were mapped to the six IMMPACT domains to facilitate the selection of a core outcome measurement set thereby enabling future comparison across CRPS clinical trials.</w:t>
      </w:r>
    </w:p>
    <w:p w:rsidR="00CE7808" w:rsidRPr="009314A7" w:rsidRDefault="00CE7808" w:rsidP="009314A7">
      <w:pPr>
        <w:spacing w:line="480" w:lineRule="auto"/>
        <w:jc w:val="both"/>
        <w:rPr>
          <w:rFonts w:asciiTheme="minorHAnsi" w:hAnsiTheme="minorHAnsi" w:cstheme="minorHAnsi"/>
          <w:sz w:val="24"/>
          <w:szCs w:val="24"/>
        </w:rPr>
      </w:pPr>
    </w:p>
    <w:p w:rsidR="008B2BBE" w:rsidRDefault="009314A7" w:rsidP="009314A7">
      <w:pPr>
        <w:spacing w:line="480" w:lineRule="auto"/>
        <w:jc w:val="both"/>
        <w:rPr>
          <w:rFonts w:asciiTheme="minorHAnsi" w:hAnsiTheme="minorHAnsi" w:cstheme="minorHAnsi"/>
          <w:sz w:val="24"/>
          <w:szCs w:val="24"/>
        </w:rPr>
      </w:pPr>
      <w:r w:rsidRPr="009314A7">
        <w:rPr>
          <w:rFonts w:asciiTheme="minorHAnsi" w:hAnsiTheme="minorHAnsi" w:cstheme="minorHAnsi"/>
          <w:sz w:val="24"/>
          <w:szCs w:val="24"/>
        </w:rPr>
        <w:t>Two previously published systematic literature reviews have been conducted which identified and evaluated outcome measures used for CRPS clinical trials</w:t>
      </w:r>
      <w:r w:rsidR="008B2BBE">
        <w:rPr>
          <w:rFonts w:asciiTheme="minorHAnsi" w:hAnsiTheme="minorHAnsi" w:cstheme="minorHAnsi"/>
          <w:sz w:val="24"/>
          <w:szCs w:val="24"/>
        </w:rPr>
        <w:t xml:space="preserve"> (</w:t>
      </w:r>
      <w:proofErr w:type="spellStart"/>
      <w:r w:rsidR="008B2BBE">
        <w:rPr>
          <w:rFonts w:asciiTheme="minorHAnsi" w:hAnsiTheme="minorHAnsi" w:cstheme="minorHAnsi"/>
          <w:sz w:val="24"/>
          <w:szCs w:val="24"/>
        </w:rPr>
        <w:t>Schasfoort</w:t>
      </w:r>
      <w:proofErr w:type="spellEnd"/>
      <w:r w:rsidR="008B2BBE">
        <w:rPr>
          <w:rFonts w:asciiTheme="minorHAnsi" w:hAnsiTheme="minorHAnsi" w:cstheme="minorHAnsi"/>
          <w:sz w:val="24"/>
          <w:szCs w:val="24"/>
        </w:rPr>
        <w:t xml:space="preserve"> et al., 2000; Packham et al., 2012)</w:t>
      </w:r>
      <w:r w:rsidRPr="009314A7">
        <w:rPr>
          <w:rFonts w:asciiTheme="minorHAnsi" w:hAnsiTheme="minorHAnsi" w:cstheme="minorHAnsi"/>
          <w:sz w:val="24"/>
          <w:szCs w:val="24"/>
        </w:rPr>
        <w:t xml:space="preserve">. </w:t>
      </w:r>
      <w:proofErr w:type="spellStart"/>
      <w:r w:rsidR="008B2BBE">
        <w:rPr>
          <w:rFonts w:asciiTheme="minorHAnsi" w:hAnsiTheme="minorHAnsi" w:cstheme="minorHAnsi"/>
          <w:sz w:val="24"/>
          <w:szCs w:val="24"/>
        </w:rPr>
        <w:t>Schasfoort</w:t>
      </w:r>
      <w:proofErr w:type="spellEnd"/>
      <w:r w:rsidR="008B2BBE">
        <w:rPr>
          <w:rFonts w:asciiTheme="minorHAnsi" w:hAnsiTheme="minorHAnsi" w:cstheme="minorHAnsi"/>
          <w:sz w:val="24"/>
          <w:szCs w:val="24"/>
        </w:rPr>
        <w:t xml:space="preserve"> et al., (2000)</w:t>
      </w:r>
      <w:r w:rsidRPr="009314A7">
        <w:rPr>
          <w:rFonts w:asciiTheme="minorHAnsi" w:hAnsiTheme="minorHAnsi" w:cstheme="minorHAnsi"/>
          <w:sz w:val="24"/>
          <w:szCs w:val="24"/>
        </w:rPr>
        <w:t xml:space="preserve"> </w:t>
      </w:r>
      <w:r w:rsidR="002F0F3C" w:rsidRPr="009314A7">
        <w:rPr>
          <w:rFonts w:asciiTheme="minorHAnsi" w:hAnsiTheme="minorHAnsi" w:cstheme="minorHAnsi"/>
          <w:sz w:val="24"/>
          <w:szCs w:val="24"/>
        </w:rPr>
        <w:fldChar w:fldCharType="begin">
          <w:fldData xml:space="preserve">PEVuZE5vdGU+PENpdGUgQXV0aG9yWWVhcj0iMSI+PEF1dGhvcj5TY2hhc2Zvb3J0PC9BdXRob3I+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</w:fldData>
        </w:fldChar>
      </w:r>
      <w:r w:rsidRPr="009314A7">
        <w:rPr>
          <w:rFonts w:asciiTheme="minorHAnsi" w:hAnsiTheme="minorHAnsi" w:cstheme="minorHAnsi"/>
          <w:sz w:val="24"/>
          <w:szCs w:val="24"/>
        </w:rPr>
        <w:instrText xml:space="preserve"> ADDIN EN.CITE </w:instrText>
      </w:r>
      <w:r w:rsidR="002F0F3C" w:rsidRPr="009314A7">
        <w:rPr>
          <w:rFonts w:asciiTheme="minorHAnsi" w:hAnsiTheme="minorHAnsi" w:cstheme="minorHAnsi"/>
          <w:sz w:val="24"/>
          <w:szCs w:val="24"/>
        </w:rPr>
        <w:fldChar w:fldCharType="begin">
          <w:fldData xml:space="preserve">PEVuZE5vdGU+PENpdGUgQXV0aG9yWWVhcj0iMSI+PEF1dGhvcj5TY2hhc2Zvb3J0PC9BdXRob3I+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</w:fldData>
        </w:fldChar>
      </w:r>
      <w:r w:rsidRPr="009314A7">
        <w:rPr>
          <w:rFonts w:asciiTheme="minorHAnsi" w:hAnsiTheme="minorHAnsi" w:cstheme="minorHAnsi"/>
          <w:sz w:val="24"/>
          <w:szCs w:val="24"/>
        </w:rPr>
        <w:instrText xml:space="preserve"> ADDIN EN.CITE.DATA </w:instrText>
      </w:r>
      <w:r w:rsidR="002F0F3C" w:rsidRPr="009314A7">
        <w:rPr>
          <w:rFonts w:asciiTheme="minorHAnsi" w:hAnsiTheme="minorHAnsi" w:cstheme="minorHAnsi"/>
          <w:sz w:val="24"/>
          <w:szCs w:val="24"/>
        </w:rPr>
      </w:r>
      <w:r w:rsidR="002F0F3C" w:rsidRPr="009314A7">
        <w:rPr>
          <w:rFonts w:asciiTheme="minorHAnsi" w:hAnsiTheme="minorHAnsi" w:cstheme="minorHAnsi"/>
          <w:sz w:val="24"/>
          <w:szCs w:val="24"/>
        </w:rPr>
        <w:fldChar w:fldCharType="end"/>
      </w:r>
      <w:r w:rsidR="002F0F3C" w:rsidRPr="009314A7">
        <w:rPr>
          <w:rFonts w:asciiTheme="minorHAnsi" w:hAnsiTheme="minorHAnsi" w:cstheme="minorHAnsi"/>
          <w:sz w:val="24"/>
          <w:szCs w:val="24"/>
        </w:rPr>
      </w:r>
      <w:r w:rsidR="002F0F3C" w:rsidRPr="009314A7">
        <w:rPr>
          <w:rFonts w:asciiTheme="minorHAnsi" w:hAnsiTheme="minorHAnsi" w:cstheme="minorHAnsi"/>
          <w:sz w:val="24"/>
          <w:szCs w:val="24"/>
        </w:rPr>
        <w:fldChar w:fldCharType="end"/>
      </w:r>
      <w:r w:rsidRPr="009314A7">
        <w:rPr>
          <w:rFonts w:asciiTheme="minorHAnsi" w:hAnsiTheme="minorHAnsi" w:cstheme="minorHAnsi"/>
          <w:sz w:val="24"/>
          <w:szCs w:val="24"/>
        </w:rPr>
        <w:t xml:space="preserve">classified the outcome measures used in research for CRPS type I in the context of rehabilitation medicine. Both questionnaire outcome measures and objective clinical measures were included and assessed for relevance and objectivity. The authors found most outcome measures focused on sensory, motor, trophic and autonomic impairments with fewer measuring functional and social outcomes. </w:t>
      </w:r>
      <w:r w:rsidR="008B2BBE">
        <w:rPr>
          <w:rFonts w:asciiTheme="minorHAnsi" w:hAnsiTheme="minorHAnsi" w:cstheme="minorHAnsi"/>
          <w:sz w:val="24"/>
          <w:szCs w:val="24"/>
        </w:rPr>
        <w:t>Packham et al.,(</w:t>
      </w:r>
      <w:r w:rsidR="008B2BBE" w:rsidRPr="008B2BBE">
        <w:rPr>
          <w:rFonts w:asciiTheme="minorHAnsi" w:hAnsiTheme="minorHAnsi" w:cstheme="minorHAnsi"/>
          <w:sz w:val="24"/>
          <w:szCs w:val="24"/>
        </w:rPr>
        <w:t>2012</w:t>
      </w:r>
      <w:r w:rsidR="008B2BBE">
        <w:rPr>
          <w:rFonts w:asciiTheme="minorHAnsi" w:hAnsiTheme="minorHAnsi" w:cstheme="minorHAnsi"/>
          <w:sz w:val="24"/>
          <w:szCs w:val="24"/>
        </w:rPr>
        <w:t xml:space="preserve">) </w:t>
      </w:r>
      <w:r w:rsidR="002F0F3C" w:rsidRPr="009314A7">
        <w:rPr>
          <w:rFonts w:asciiTheme="minorHAnsi" w:hAnsiTheme="minorHAnsi" w:cstheme="minorHAnsi"/>
          <w:sz w:val="24"/>
          <w:szCs w:val="24"/>
        </w:rPr>
        <w:fldChar w:fldCharType="begin"/>
      </w:r>
      <w:r w:rsidRPr="009314A7">
        <w:rPr>
          <w:rFonts w:asciiTheme="minorHAnsi" w:hAnsiTheme="minorHAnsi" w:cstheme="minorHAnsi"/>
          <w:sz w:val="24"/>
          <w:szCs w:val="24"/>
        </w:rPr>
        <w:instrText xml:space="preserve"> ADDIN EN.CITE &lt;EndNote&gt;&lt;Cite AuthorYear="1"&gt;&lt;Author&gt;Packham&lt;/Author&gt;&lt;Year&gt;2012&lt;/Year&gt;&lt;RecNum&gt;919&lt;/RecNum&gt;&lt;DisplayText&gt;Packham et al. (2012)&lt;/DisplayText&gt;&lt;record&gt;&lt;rec-number&gt;919&lt;/rec-number&gt;&lt;foreign-keys&gt;&lt;key app="EN" db-id="005vfpsaxpz95yerzr359vesz002va22eew5"&gt;919&lt;/key&gt;&lt;/foreign-keys&gt;&lt;ref-type name="Journal Article"&gt;17&lt;/ref-type&gt;&lt;contributors&gt;&lt;authors&gt;&lt;author&gt;Packham, Tara&lt;/author&gt;&lt;author&gt;MacDermid, Joy C.&lt;/author&gt;&lt;author&gt;Henry, James&lt;/author&gt;&lt;author&gt;Bain, James&lt;/author&gt;&lt;/authors&gt;&lt;/contributors&gt;&lt;auth-address&gt;McMaster University, School of Rehabilitation Sciences, Hamilton, Ontario, Canada. packhamt@hhsc.ca&lt;/auth-address&gt;&lt;titles&gt;&lt;title&gt;A systematic review of psychometric evaluations of outcome assessments for complex regional pain syndrome&lt;/title&gt;&lt;secondary-title&gt;Disability And Rehabilitation&lt;/secondary-title&gt;&lt;/titles&gt;&lt;periodical&gt;&lt;full-title&gt;Disability And Rehabilitation&lt;/full-title&gt;&lt;/periodical&gt;&lt;pages&gt;1059-1069&lt;/pages&gt;&lt;volume&gt;34&lt;/volume&gt;&lt;number&gt;13&lt;/number&gt;&lt;keywords&gt;&lt;keyword&gt;Complex Regional Pain Syndromes*&lt;/keyword&gt;&lt;keyword&gt;Disability Evaluation*&lt;/keyword&gt;&lt;keyword&gt;Pain Measurement*&lt;/keyword&gt;&lt;keyword&gt;Outcome Assessment (Health Care)/*methods&lt;/keyword&gt;&lt;keyword&gt;Psychometrics/*instrumentation&lt;/keyword&gt;&lt;keyword&gt;Questionnaires/*standards&lt;/keyword&gt;&lt;keyword&gt;Extremities&lt;/keyword&gt;&lt;keyword&gt;Humans&lt;/keyword&gt;&lt;keyword&gt;Psychometrics/statistics &amp;amp; numerical data&lt;/keyword&gt;&lt;keyword&gt;Reproducibility of Results&lt;/keyword&gt;&lt;keyword&gt;Research Design&lt;/keyword&gt;&lt;/keywords&gt;&lt;dates&gt;&lt;year&gt;2012&lt;/year&gt;&lt;/dates&gt;&lt;pub-location&gt;England&lt;/pub-location&gt;&lt;publisher&gt;Informa Healthcare&lt;/publisher&gt;&lt;isbn&gt;1464-5165&lt;/isbn&gt;&lt;accession-num&gt;22149250&lt;/accession-num&gt;&lt;urls&gt;&lt;related-urls&gt;&lt;url&gt;http://search.ebscohost.com/login.aspx?direct=true&amp;amp;db=cmedm&amp;amp;AN=22149250&amp;amp;site=ehost-live&lt;/url&gt;&lt;/related-urls&gt;&lt;/urls&gt;&lt;electronic-resource-num&gt;10.3109/09638288.2011.626835&lt;/electronic-resource-num&gt;&lt;remote-database-name&gt;cmedm&lt;/remote-database-name&gt;&lt;remote-database-provider&gt;EBSCOhost&lt;/remote-database-provider&gt;&lt;/record&gt;&lt;/Cite&gt;&lt;/EndNote&gt;</w:instrText>
      </w:r>
      <w:r w:rsidR="002F0F3C" w:rsidRPr="009314A7">
        <w:rPr>
          <w:rFonts w:asciiTheme="minorHAnsi" w:hAnsiTheme="minorHAnsi" w:cstheme="minorHAnsi"/>
          <w:sz w:val="24"/>
          <w:szCs w:val="24"/>
        </w:rPr>
        <w:fldChar w:fldCharType="end"/>
      </w:r>
      <w:r w:rsidRPr="009314A7">
        <w:rPr>
          <w:rFonts w:asciiTheme="minorHAnsi" w:hAnsiTheme="minorHAnsi" w:cstheme="minorHAnsi"/>
          <w:sz w:val="24"/>
          <w:szCs w:val="24"/>
        </w:rPr>
        <w:t xml:space="preserve"> conducted a systematic review of the literature which evaluated the psychometric properties of outcome measures used for CRPS. Of those identified, no tool was </w:t>
      </w:r>
      <w:r w:rsidRPr="009314A7">
        <w:rPr>
          <w:rFonts w:asciiTheme="minorHAnsi" w:hAnsiTheme="minorHAnsi" w:cstheme="minorHAnsi"/>
          <w:sz w:val="24"/>
          <w:szCs w:val="24"/>
        </w:rPr>
        <w:lastRenderedPageBreak/>
        <w:t xml:space="preserve">found to have been fully assessed for the comprehensive range of psychometric properties, resulting in no specific tool being recommended by the author for use in CRPS. </w:t>
      </w:r>
    </w:p>
    <w:p w:rsidR="009314A7" w:rsidRPr="009314A7" w:rsidRDefault="009314A7" w:rsidP="009314A7">
      <w:pPr>
        <w:spacing w:line="480" w:lineRule="auto"/>
        <w:jc w:val="both"/>
        <w:rPr>
          <w:rFonts w:asciiTheme="minorHAnsi" w:hAnsiTheme="minorHAnsi" w:cstheme="minorHAnsi"/>
          <w:sz w:val="24"/>
          <w:szCs w:val="24"/>
        </w:rPr>
      </w:pPr>
      <w:r w:rsidRPr="009314A7">
        <w:rPr>
          <w:rFonts w:asciiTheme="minorHAnsi" w:hAnsiTheme="minorHAnsi" w:cstheme="minorHAnsi"/>
          <w:sz w:val="24"/>
          <w:szCs w:val="24"/>
        </w:rPr>
        <w:t xml:space="preserve">This presented systematic literature review was required to identify the potential range of health outcome measure questionnaires that could be included within the CRPS core outcome measurement set. </w:t>
      </w:r>
    </w:p>
    <w:p w:rsidR="009314A7" w:rsidRDefault="009314A7" w:rsidP="000B5BC0">
      <w:pPr>
        <w:spacing w:line="480" w:lineRule="auto"/>
        <w:jc w:val="both"/>
        <w:rPr>
          <w:rFonts w:asciiTheme="minorHAnsi" w:hAnsiTheme="minorHAnsi" w:cstheme="minorHAnsi"/>
          <w:b/>
          <w:i/>
          <w:sz w:val="24"/>
          <w:szCs w:val="24"/>
        </w:rPr>
      </w:pPr>
    </w:p>
    <w:p w:rsidR="00AB7C71" w:rsidRPr="00CB1DE4" w:rsidRDefault="00A17D83"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METHODS</w:t>
      </w:r>
    </w:p>
    <w:p w:rsidR="003113DA" w:rsidRPr="003D2F0A" w:rsidRDefault="00A17D83"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Data sources and search</w:t>
      </w:r>
      <w:r w:rsidR="003113DA" w:rsidRPr="003D2F0A">
        <w:rPr>
          <w:rFonts w:asciiTheme="minorHAnsi" w:hAnsiTheme="minorHAnsi" w:cstheme="minorHAnsi"/>
          <w:b/>
          <w:sz w:val="24"/>
          <w:szCs w:val="24"/>
        </w:rPr>
        <w:t xml:space="preserve"> strategy</w:t>
      </w:r>
    </w:p>
    <w:p w:rsidR="009F2DED" w:rsidRDefault="00284B8C" w:rsidP="000B5BC0">
      <w:pPr>
        <w:spacing w:line="480" w:lineRule="auto"/>
        <w:jc w:val="both"/>
        <w:rPr>
          <w:rFonts w:asciiTheme="minorHAnsi" w:hAnsiTheme="minorHAnsi" w:cstheme="minorHAnsi"/>
          <w:bCs/>
          <w:sz w:val="24"/>
          <w:szCs w:val="24"/>
        </w:rPr>
      </w:pPr>
      <w:r>
        <w:rPr>
          <w:rFonts w:asciiTheme="minorHAnsi" w:hAnsiTheme="minorHAnsi" w:cstheme="minorHAnsi"/>
          <w:sz w:val="24"/>
          <w:szCs w:val="24"/>
        </w:rPr>
        <w:t xml:space="preserve">CRPS </w:t>
      </w:r>
      <w:r w:rsidR="00232E65">
        <w:rPr>
          <w:rFonts w:asciiTheme="minorHAnsi" w:hAnsiTheme="minorHAnsi" w:cstheme="minorHAnsi"/>
          <w:sz w:val="24"/>
          <w:szCs w:val="24"/>
        </w:rPr>
        <w:t xml:space="preserve">clinical trials </w:t>
      </w:r>
      <w:r>
        <w:rPr>
          <w:rFonts w:asciiTheme="minorHAnsi" w:hAnsiTheme="minorHAnsi" w:cstheme="minorHAnsi"/>
          <w:sz w:val="24"/>
          <w:szCs w:val="24"/>
        </w:rPr>
        <w:t xml:space="preserve">were identified from </w:t>
      </w:r>
      <w:r w:rsidR="00CB1DE4">
        <w:rPr>
          <w:rFonts w:asciiTheme="minorHAnsi" w:hAnsiTheme="minorHAnsi" w:cstheme="minorHAnsi"/>
          <w:sz w:val="24"/>
          <w:szCs w:val="24"/>
        </w:rPr>
        <w:t xml:space="preserve">January </w:t>
      </w:r>
      <w:r>
        <w:rPr>
          <w:rFonts w:asciiTheme="minorHAnsi" w:hAnsiTheme="minorHAnsi" w:cstheme="minorHAnsi"/>
          <w:sz w:val="24"/>
          <w:szCs w:val="24"/>
        </w:rPr>
        <w:t>2000 onwards.</w:t>
      </w:r>
      <w:r w:rsidR="00C66953">
        <w:rPr>
          <w:rFonts w:asciiTheme="minorHAnsi" w:hAnsiTheme="minorHAnsi" w:cstheme="minorHAnsi"/>
          <w:sz w:val="24"/>
          <w:szCs w:val="24"/>
        </w:rPr>
        <w:t xml:space="preserve"> </w:t>
      </w:r>
      <w:r w:rsidR="00F233D0" w:rsidRPr="003D2F0A">
        <w:rPr>
          <w:rFonts w:asciiTheme="minorHAnsi" w:hAnsiTheme="minorHAnsi" w:cstheme="minorHAnsi"/>
          <w:sz w:val="24"/>
          <w:szCs w:val="24"/>
        </w:rPr>
        <w:t xml:space="preserve">A comprehensive literature search was conducted </w:t>
      </w:r>
      <w:r w:rsidR="00DA61DD">
        <w:rPr>
          <w:rFonts w:asciiTheme="minorHAnsi" w:hAnsiTheme="minorHAnsi" w:cstheme="minorHAnsi"/>
          <w:sz w:val="24"/>
          <w:szCs w:val="24"/>
        </w:rPr>
        <w:t>by 2</w:t>
      </w:r>
      <w:r w:rsidR="00DA61DD" w:rsidRPr="00DA61DD">
        <w:rPr>
          <w:rFonts w:asciiTheme="minorHAnsi" w:hAnsiTheme="minorHAnsi" w:cstheme="minorHAnsi"/>
          <w:sz w:val="24"/>
          <w:szCs w:val="24"/>
          <w:vertAlign w:val="superscript"/>
        </w:rPr>
        <w:t>nd</w:t>
      </w:r>
      <w:r w:rsidR="00DA61DD">
        <w:rPr>
          <w:rFonts w:asciiTheme="minorHAnsi" w:hAnsiTheme="minorHAnsi" w:cstheme="minorHAnsi"/>
          <w:sz w:val="24"/>
          <w:szCs w:val="24"/>
        </w:rPr>
        <w:t xml:space="preserve"> </w:t>
      </w:r>
      <w:r w:rsidR="00EB649C">
        <w:rPr>
          <w:rFonts w:asciiTheme="minorHAnsi" w:hAnsiTheme="minorHAnsi" w:cstheme="minorHAnsi"/>
          <w:sz w:val="24"/>
          <w:szCs w:val="24"/>
        </w:rPr>
        <w:t xml:space="preserve">April 2014 </w:t>
      </w:r>
      <w:r w:rsidR="00F233D0" w:rsidRPr="003D2F0A">
        <w:rPr>
          <w:rFonts w:asciiTheme="minorHAnsi" w:hAnsiTheme="minorHAnsi" w:cstheme="minorHAnsi"/>
          <w:sz w:val="24"/>
          <w:szCs w:val="24"/>
        </w:rPr>
        <w:t xml:space="preserve">using electronic databases; EMBASE, Medline, </w:t>
      </w:r>
      <w:proofErr w:type="spellStart"/>
      <w:r w:rsidR="00F233D0" w:rsidRPr="003D2F0A">
        <w:rPr>
          <w:rFonts w:asciiTheme="minorHAnsi" w:hAnsiTheme="minorHAnsi" w:cstheme="minorHAnsi"/>
          <w:sz w:val="24"/>
          <w:szCs w:val="24"/>
        </w:rPr>
        <w:t>PsycInfo</w:t>
      </w:r>
      <w:proofErr w:type="spellEnd"/>
      <w:r w:rsidR="00931B35" w:rsidRPr="003D2F0A">
        <w:rPr>
          <w:rFonts w:asciiTheme="minorHAnsi" w:hAnsiTheme="minorHAnsi" w:cstheme="minorHAnsi"/>
          <w:sz w:val="24"/>
          <w:szCs w:val="24"/>
        </w:rPr>
        <w:t>, CINAHL</w:t>
      </w:r>
      <w:r w:rsidR="00F233D0" w:rsidRPr="003D2F0A">
        <w:rPr>
          <w:rFonts w:asciiTheme="minorHAnsi" w:hAnsiTheme="minorHAnsi" w:cstheme="minorHAnsi"/>
          <w:sz w:val="24"/>
          <w:szCs w:val="24"/>
        </w:rPr>
        <w:t xml:space="preserve"> </w:t>
      </w:r>
      <w:r w:rsidR="00F233D0" w:rsidRPr="00232E65">
        <w:rPr>
          <w:rFonts w:asciiTheme="minorHAnsi" w:hAnsiTheme="minorHAnsi" w:cstheme="minorHAnsi"/>
          <w:sz w:val="24"/>
          <w:szCs w:val="24"/>
        </w:rPr>
        <w:t>and LILACS</w:t>
      </w:r>
      <w:r w:rsidR="00F233D0" w:rsidRPr="003D2F0A">
        <w:rPr>
          <w:rFonts w:asciiTheme="minorHAnsi" w:hAnsiTheme="minorHAnsi" w:cstheme="minorHAnsi"/>
          <w:sz w:val="24"/>
          <w:szCs w:val="24"/>
        </w:rPr>
        <w:t xml:space="preserve">. </w:t>
      </w:r>
      <w:r w:rsidR="006320E3" w:rsidRPr="003D2F0A">
        <w:rPr>
          <w:rFonts w:asciiTheme="minorHAnsi" w:hAnsiTheme="minorHAnsi" w:cstheme="minorHAnsi"/>
          <w:sz w:val="24"/>
          <w:szCs w:val="24"/>
        </w:rPr>
        <w:t xml:space="preserve">Search terms </w:t>
      </w:r>
      <w:r w:rsidR="00E5670B" w:rsidRPr="003D2F0A">
        <w:rPr>
          <w:rFonts w:asciiTheme="minorHAnsi" w:hAnsiTheme="minorHAnsi" w:cstheme="minorHAnsi"/>
          <w:sz w:val="24"/>
          <w:szCs w:val="24"/>
        </w:rPr>
        <w:t xml:space="preserve">comprised the study population </w:t>
      </w:r>
      <w:r w:rsidR="006320E3" w:rsidRPr="003D2F0A">
        <w:rPr>
          <w:rFonts w:asciiTheme="minorHAnsi" w:hAnsiTheme="minorHAnsi" w:cstheme="minorHAnsi"/>
          <w:sz w:val="24"/>
          <w:szCs w:val="24"/>
        </w:rPr>
        <w:t>combined with intervention terms. The study population terms were informed by the key word</w:t>
      </w:r>
      <w:r w:rsidR="006320E3" w:rsidRPr="003D2F0A">
        <w:rPr>
          <w:rFonts w:asciiTheme="minorHAnsi" w:hAnsiTheme="minorHAnsi" w:cstheme="minorHAnsi"/>
          <w:bCs/>
          <w:sz w:val="24"/>
          <w:szCs w:val="24"/>
        </w:rPr>
        <w:t xml:space="preserve"> Complex Regional Pain Syndrome and its acronyms, synonyms and</w:t>
      </w:r>
      <w:r w:rsidR="00894BB2" w:rsidRPr="003D2F0A">
        <w:rPr>
          <w:rFonts w:asciiTheme="minorHAnsi" w:hAnsiTheme="minorHAnsi" w:cstheme="minorHAnsi"/>
          <w:bCs/>
          <w:sz w:val="24"/>
          <w:szCs w:val="24"/>
        </w:rPr>
        <w:t xml:space="preserve"> truncations</w:t>
      </w:r>
      <w:r w:rsidR="004F28BC">
        <w:rPr>
          <w:rFonts w:asciiTheme="minorHAnsi" w:hAnsiTheme="minorHAnsi" w:cstheme="minorHAnsi"/>
          <w:bCs/>
          <w:sz w:val="24"/>
          <w:szCs w:val="24"/>
        </w:rPr>
        <w:t>, listed in</w:t>
      </w:r>
      <w:r w:rsidR="006E3141">
        <w:rPr>
          <w:rFonts w:asciiTheme="minorHAnsi" w:hAnsiTheme="minorHAnsi" w:cstheme="minorHAnsi"/>
          <w:bCs/>
          <w:sz w:val="24"/>
          <w:szCs w:val="24"/>
        </w:rPr>
        <w:t xml:space="preserve"> Appendix S1</w:t>
      </w:r>
      <w:r w:rsidR="004F28BC">
        <w:rPr>
          <w:rFonts w:asciiTheme="minorHAnsi" w:hAnsiTheme="minorHAnsi" w:cstheme="minorHAnsi"/>
          <w:bCs/>
          <w:sz w:val="24"/>
          <w:szCs w:val="24"/>
        </w:rPr>
        <w:t xml:space="preserve">. </w:t>
      </w:r>
      <w:r w:rsidR="00894BB2" w:rsidRPr="003D2F0A">
        <w:rPr>
          <w:rFonts w:asciiTheme="minorHAnsi" w:hAnsiTheme="minorHAnsi" w:cstheme="minorHAnsi"/>
          <w:bCs/>
          <w:sz w:val="24"/>
          <w:szCs w:val="24"/>
        </w:rPr>
        <w:t>CRPS T</w:t>
      </w:r>
      <w:r w:rsidR="006320E3" w:rsidRPr="003D2F0A">
        <w:rPr>
          <w:rFonts w:asciiTheme="minorHAnsi" w:hAnsiTheme="minorHAnsi" w:cstheme="minorHAnsi"/>
          <w:bCs/>
          <w:sz w:val="24"/>
          <w:szCs w:val="24"/>
        </w:rPr>
        <w:t>ype I and II were included</w:t>
      </w:r>
      <w:r w:rsidR="00D50226" w:rsidRPr="003D2F0A">
        <w:rPr>
          <w:rFonts w:asciiTheme="minorHAnsi" w:hAnsiTheme="minorHAnsi" w:cstheme="minorHAnsi"/>
          <w:bCs/>
          <w:sz w:val="24"/>
          <w:szCs w:val="24"/>
        </w:rPr>
        <w:t xml:space="preserve"> (without/with associated nerve damage)</w:t>
      </w:r>
      <w:r w:rsidR="006320E3" w:rsidRPr="003D2F0A">
        <w:rPr>
          <w:rFonts w:asciiTheme="minorHAnsi" w:hAnsiTheme="minorHAnsi" w:cstheme="minorHAnsi"/>
          <w:bCs/>
          <w:sz w:val="24"/>
          <w:szCs w:val="24"/>
        </w:rPr>
        <w:t xml:space="preserve">. </w:t>
      </w:r>
      <w:r w:rsidR="00AF66DE" w:rsidRPr="003D2F0A">
        <w:rPr>
          <w:rFonts w:asciiTheme="minorHAnsi" w:hAnsiTheme="minorHAnsi" w:cstheme="minorHAnsi"/>
          <w:bCs/>
          <w:sz w:val="24"/>
          <w:szCs w:val="24"/>
        </w:rPr>
        <w:t xml:space="preserve">The terms were mapped to </w:t>
      </w:r>
      <w:r w:rsidR="0001558B">
        <w:rPr>
          <w:rFonts w:asciiTheme="minorHAnsi" w:hAnsiTheme="minorHAnsi" w:cstheme="minorHAnsi"/>
          <w:bCs/>
          <w:sz w:val="24"/>
          <w:szCs w:val="24"/>
        </w:rPr>
        <w:t xml:space="preserve">a </w:t>
      </w:r>
      <w:r w:rsidR="00AF66DE" w:rsidRPr="003D2F0A">
        <w:rPr>
          <w:rFonts w:asciiTheme="minorHAnsi" w:hAnsiTheme="minorHAnsi" w:cstheme="minorHAnsi"/>
          <w:bCs/>
          <w:sz w:val="24"/>
          <w:szCs w:val="24"/>
        </w:rPr>
        <w:t xml:space="preserve">thesaurus for </w:t>
      </w:r>
      <w:r w:rsidR="0034692D" w:rsidRPr="003D2F0A">
        <w:rPr>
          <w:rFonts w:asciiTheme="minorHAnsi" w:hAnsiTheme="minorHAnsi" w:cstheme="minorHAnsi"/>
          <w:bCs/>
          <w:sz w:val="24"/>
          <w:szCs w:val="24"/>
        </w:rPr>
        <w:t>completeness. Search</w:t>
      </w:r>
      <w:r w:rsidR="006320E3" w:rsidRPr="003D2F0A">
        <w:rPr>
          <w:rFonts w:asciiTheme="minorHAnsi" w:hAnsiTheme="minorHAnsi" w:cstheme="minorHAnsi"/>
          <w:bCs/>
          <w:sz w:val="24"/>
          <w:szCs w:val="24"/>
        </w:rPr>
        <w:t xml:space="preserve"> terms to identify </w:t>
      </w:r>
      <w:r w:rsidR="00AF66DE" w:rsidRPr="003D2F0A">
        <w:rPr>
          <w:rFonts w:asciiTheme="minorHAnsi" w:hAnsiTheme="minorHAnsi" w:cstheme="minorHAnsi"/>
          <w:bCs/>
          <w:sz w:val="24"/>
          <w:szCs w:val="24"/>
        </w:rPr>
        <w:t xml:space="preserve">the </w:t>
      </w:r>
      <w:r w:rsidR="00232E65">
        <w:rPr>
          <w:rFonts w:asciiTheme="minorHAnsi" w:hAnsiTheme="minorHAnsi" w:cstheme="minorHAnsi"/>
          <w:bCs/>
          <w:sz w:val="24"/>
          <w:szCs w:val="24"/>
        </w:rPr>
        <w:t xml:space="preserve">clinical trials </w:t>
      </w:r>
      <w:r w:rsidR="006320E3" w:rsidRPr="003D2F0A">
        <w:rPr>
          <w:rFonts w:asciiTheme="minorHAnsi" w:hAnsiTheme="minorHAnsi" w:cstheme="minorHAnsi"/>
          <w:bCs/>
          <w:sz w:val="24"/>
          <w:szCs w:val="24"/>
        </w:rPr>
        <w:t>were informed b</w:t>
      </w:r>
      <w:r w:rsidR="00FB7BDE" w:rsidRPr="003D2F0A">
        <w:rPr>
          <w:rFonts w:asciiTheme="minorHAnsi" w:hAnsiTheme="minorHAnsi" w:cstheme="minorHAnsi"/>
          <w:bCs/>
          <w:sz w:val="24"/>
          <w:szCs w:val="24"/>
        </w:rPr>
        <w:t>y a Cochrane systematic review</w:t>
      </w:r>
      <w:r w:rsidR="00475EA0" w:rsidRPr="003D2F0A">
        <w:rPr>
          <w:rFonts w:asciiTheme="minorHAnsi" w:hAnsiTheme="minorHAnsi" w:cstheme="minorHAnsi"/>
          <w:bCs/>
          <w:sz w:val="24"/>
          <w:szCs w:val="24"/>
        </w:rPr>
        <w:t xml:space="preserve"> of interventions for treating pain and disability in adults with CRPS</w:t>
      </w:r>
      <w:r w:rsidR="00FB7BDE" w:rsidRPr="003D2F0A">
        <w:rPr>
          <w:rFonts w:asciiTheme="minorHAnsi" w:hAnsiTheme="minorHAnsi" w:cstheme="minorHAnsi"/>
          <w:bCs/>
          <w:sz w:val="24"/>
          <w:szCs w:val="24"/>
        </w:rPr>
        <w:t xml:space="preserve"> </w:t>
      </w:r>
      <w:r w:rsidR="001F5C98">
        <w:rPr>
          <w:rFonts w:asciiTheme="minorHAnsi" w:hAnsiTheme="minorHAnsi" w:cstheme="minorHAnsi"/>
          <w:bCs/>
          <w:sz w:val="24"/>
          <w:szCs w:val="24"/>
        </w:rPr>
        <w:t>(O’Connell et al., 2013)</w:t>
      </w:r>
      <w:r w:rsidR="002F0F3C" w:rsidRPr="003D2F0A">
        <w:rPr>
          <w:rFonts w:asciiTheme="minorHAnsi" w:hAnsiTheme="minorHAnsi" w:cstheme="minorHAnsi"/>
          <w:bCs/>
          <w:sz w:val="24"/>
          <w:szCs w:val="24"/>
        </w:rPr>
        <w:fldChar w:fldCharType="begin"/>
      </w:r>
      <w:r w:rsidR="00FB7BDE" w:rsidRPr="003D2F0A">
        <w:rPr>
          <w:rFonts w:asciiTheme="minorHAnsi" w:hAnsiTheme="minorHAnsi" w:cstheme="minorHAnsi"/>
          <w:bCs/>
          <w:sz w:val="24"/>
          <w:szCs w:val="24"/>
        </w:rPr>
        <w:instrText xml:space="preserve"> ADDIN EN.CITE &lt;EndNote&gt;&lt;Cite&gt;&lt;Author&gt;O&amp;apos;Connell&lt;/Author&gt;&lt;Year&gt;2013&lt;/Year&gt;&lt;RecNum&gt;1445&lt;/RecNum&gt;&lt;DisplayText&gt;(O&amp;apos;Connell et al. 2013)&lt;/DisplayText&gt;&lt;record&gt;&lt;rec-number&gt;1445&lt;/rec-number&gt;&lt;foreign-keys&gt;&lt;key app="EN" db-id="005vfpsaxpz95yerzr359vesz002va22eew5"&gt;1445&lt;/key&gt;&lt;/foreign-keys&gt;&lt;ref-type name="Journal Article"&gt;17&lt;/ref-type&gt;&lt;contributors&gt;&lt;authors&gt;&lt;author&gt;O&amp;apos;Connell, N. E.&lt;/author&gt;&lt;author&gt;Wand, B. M.&lt;/author&gt;&lt;author&gt;McAuley, J.&lt;/author&gt;&lt;author&gt;Marston, L.&lt;/author&gt;&lt;author&gt;Moseley, G. L.&lt;/author&gt;&lt;/authors&gt;&lt;/contributors&gt;&lt;auth-address&gt;Centre for Research in Rehabilitation, School of Health Sciences and Social Care, Brunel University, Uxbridge, UK. neil.oconnell@brunel.ac.uk&lt;/auth-address&gt;&lt;titles&gt;&lt;title&gt;Interventions for treating pain and disability in adults with complex regional pain syndrome&lt;/title&gt;&lt;secondary-title&gt;Cochrane Database of Systematic Reviews&lt;/secondary-title&gt;&lt;/titles&gt;&lt;periodical&gt;&lt;full-title&gt;Cochrane Database of Systematic Reviews&lt;/full-title&gt;&lt;/periodical&gt;&lt;volume&gt;4&lt;/volume&gt;&lt;dates&gt;&lt;year&gt;2013&lt;/year&gt;&lt;/dates&gt;&lt;isbn&gt;1361-6137&amp;#xD;1469-493X&lt;/isbn&gt;&lt;urls&gt;&lt;/urls&gt;&lt;/record&gt;&lt;/Cite&gt;&lt;/EndNote&gt;</w:instrText>
      </w:r>
      <w:r w:rsidR="002F0F3C" w:rsidRPr="003D2F0A">
        <w:rPr>
          <w:rFonts w:asciiTheme="minorHAnsi" w:hAnsiTheme="minorHAnsi" w:cstheme="minorHAnsi"/>
          <w:bCs/>
          <w:sz w:val="24"/>
          <w:szCs w:val="24"/>
        </w:rPr>
        <w:fldChar w:fldCharType="end"/>
      </w:r>
      <w:r w:rsidR="00400296" w:rsidRPr="003D2F0A">
        <w:rPr>
          <w:rFonts w:asciiTheme="minorHAnsi" w:hAnsiTheme="minorHAnsi" w:cstheme="minorHAnsi"/>
          <w:bCs/>
          <w:sz w:val="24"/>
          <w:szCs w:val="24"/>
        </w:rPr>
        <w:t>,</w:t>
      </w:r>
      <w:r w:rsidR="00FB7BDE" w:rsidRPr="003D2F0A">
        <w:rPr>
          <w:rFonts w:asciiTheme="minorHAnsi" w:hAnsiTheme="minorHAnsi" w:cstheme="minorHAnsi"/>
          <w:bCs/>
          <w:sz w:val="24"/>
          <w:szCs w:val="24"/>
        </w:rPr>
        <w:t xml:space="preserve"> </w:t>
      </w:r>
      <w:r w:rsidR="006320E3" w:rsidRPr="003D2F0A">
        <w:rPr>
          <w:rFonts w:asciiTheme="minorHAnsi" w:hAnsiTheme="minorHAnsi" w:cstheme="minorHAnsi"/>
          <w:bCs/>
          <w:sz w:val="24"/>
          <w:szCs w:val="24"/>
        </w:rPr>
        <w:t xml:space="preserve">consultation with </w:t>
      </w:r>
      <w:r w:rsidR="00AE4C05">
        <w:rPr>
          <w:rFonts w:asciiTheme="minorHAnsi" w:hAnsiTheme="minorHAnsi" w:cstheme="minorHAnsi"/>
          <w:bCs/>
          <w:sz w:val="24"/>
          <w:szCs w:val="24"/>
        </w:rPr>
        <w:t xml:space="preserve">an </w:t>
      </w:r>
      <w:r w:rsidR="006320E3" w:rsidRPr="003D2F0A">
        <w:rPr>
          <w:rFonts w:asciiTheme="minorHAnsi" w:hAnsiTheme="minorHAnsi" w:cstheme="minorHAnsi"/>
          <w:bCs/>
          <w:sz w:val="24"/>
          <w:szCs w:val="24"/>
        </w:rPr>
        <w:t>academic librarian</w:t>
      </w:r>
      <w:r w:rsidR="00400296" w:rsidRPr="003D2F0A">
        <w:rPr>
          <w:rFonts w:asciiTheme="minorHAnsi" w:hAnsiTheme="minorHAnsi" w:cstheme="minorHAnsi"/>
          <w:bCs/>
          <w:sz w:val="24"/>
          <w:szCs w:val="24"/>
        </w:rPr>
        <w:t xml:space="preserve"> and colleagues</w:t>
      </w:r>
      <w:r w:rsidR="00AE4C05">
        <w:rPr>
          <w:rFonts w:asciiTheme="minorHAnsi" w:hAnsiTheme="minorHAnsi" w:cstheme="minorHAnsi"/>
          <w:bCs/>
          <w:sz w:val="24"/>
          <w:szCs w:val="24"/>
        </w:rPr>
        <w:t xml:space="preserve"> with expertise in the area </w:t>
      </w:r>
      <w:r w:rsidR="006320E3" w:rsidRPr="003D2F0A">
        <w:rPr>
          <w:rFonts w:asciiTheme="minorHAnsi" w:hAnsiTheme="minorHAnsi" w:cstheme="minorHAnsi"/>
          <w:bCs/>
          <w:sz w:val="24"/>
          <w:szCs w:val="24"/>
        </w:rPr>
        <w:t xml:space="preserve">. </w:t>
      </w:r>
      <w:r w:rsidR="009741CA">
        <w:rPr>
          <w:rFonts w:asciiTheme="minorHAnsi" w:hAnsiTheme="minorHAnsi" w:cstheme="minorHAnsi"/>
          <w:bCs/>
          <w:sz w:val="24"/>
          <w:szCs w:val="24"/>
        </w:rPr>
        <w:t>An intervention study was defined according to</w:t>
      </w:r>
      <w:r w:rsidR="001F5C98">
        <w:rPr>
          <w:rFonts w:asciiTheme="minorHAnsi" w:hAnsiTheme="minorHAnsi" w:cstheme="minorHAnsi"/>
          <w:bCs/>
          <w:sz w:val="24"/>
          <w:szCs w:val="24"/>
        </w:rPr>
        <w:t xml:space="preserve"> </w:t>
      </w:r>
      <w:r w:rsidR="001F5C98" w:rsidRPr="001F5C98">
        <w:rPr>
          <w:rFonts w:asciiTheme="minorHAnsi" w:hAnsiTheme="minorHAnsi" w:cstheme="minorHAnsi"/>
          <w:bCs/>
          <w:sz w:val="24"/>
          <w:szCs w:val="24"/>
        </w:rPr>
        <w:t xml:space="preserve">O’Connell et al., </w:t>
      </w:r>
      <w:r w:rsidR="001F5C98">
        <w:rPr>
          <w:rFonts w:asciiTheme="minorHAnsi" w:hAnsiTheme="minorHAnsi" w:cstheme="minorHAnsi"/>
          <w:bCs/>
          <w:sz w:val="24"/>
          <w:szCs w:val="24"/>
        </w:rPr>
        <w:t>(</w:t>
      </w:r>
      <w:r w:rsidR="001F5C98" w:rsidRPr="001F5C98">
        <w:rPr>
          <w:rFonts w:asciiTheme="minorHAnsi" w:hAnsiTheme="minorHAnsi" w:cstheme="minorHAnsi"/>
          <w:bCs/>
          <w:sz w:val="24"/>
          <w:szCs w:val="24"/>
        </w:rPr>
        <w:t>2013)</w:t>
      </w:r>
      <w:r w:rsidR="001F5C98">
        <w:rPr>
          <w:rFonts w:asciiTheme="minorHAnsi" w:hAnsiTheme="minorHAnsi" w:cstheme="minorHAnsi"/>
          <w:bCs/>
          <w:sz w:val="24"/>
          <w:szCs w:val="24"/>
        </w:rPr>
        <w:t xml:space="preserve"> as;</w:t>
      </w:r>
      <w:r w:rsidR="009741CA">
        <w:rPr>
          <w:rFonts w:asciiTheme="minorHAnsi" w:hAnsiTheme="minorHAnsi" w:cstheme="minorHAnsi"/>
          <w:bCs/>
          <w:sz w:val="24"/>
          <w:szCs w:val="24"/>
        </w:rPr>
        <w:t xml:space="preserve"> </w:t>
      </w:r>
      <w:r w:rsidR="00EB649C">
        <w:rPr>
          <w:rFonts w:asciiTheme="minorHAnsi" w:hAnsiTheme="minorHAnsi" w:cstheme="minorHAnsi"/>
          <w:bCs/>
          <w:sz w:val="24"/>
          <w:szCs w:val="24"/>
        </w:rPr>
        <w:t>“any</w:t>
      </w:r>
      <w:r w:rsidR="009741CA">
        <w:rPr>
          <w:rFonts w:asciiTheme="minorHAnsi" w:hAnsiTheme="minorHAnsi" w:cstheme="minorHAnsi"/>
          <w:bCs/>
          <w:sz w:val="24"/>
          <w:szCs w:val="24"/>
        </w:rPr>
        <w:t xml:space="preserve"> intervention aimed at treating pain or disability or both”. </w:t>
      </w:r>
      <w:r w:rsidR="00AF66DE" w:rsidRPr="003D2F0A">
        <w:rPr>
          <w:rFonts w:asciiTheme="minorHAnsi" w:hAnsiTheme="minorHAnsi" w:cstheme="minorHAnsi"/>
          <w:bCs/>
          <w:sz w:val="24"/>
          <w:szCs w:val="24"/>
        </w:rPr>
        <w:t>T</w:t>
      </w:r>
      <w:r w:rsidR="009741CA">
        <w:rPr>
          <w:rFonts w:asciiTheme="minorHAnsi" w:hAnsiTheme="minorHAnsi" w:cstheme="minorHAnsi"/>
          <w:bCs/>
          <w:sz w:val="24"/>
          <w:szCs w:val="24"/>
        </w:rPr>
        <w:t xml:space="preserve">o </w:t>
      </w:r>
      <w:r w:rsidR="00232E65">
        <w:rPr>
          <w:rFonts w:asciiTheme="minorHAnsi" w:hAnsiTheme="minorHAnsi" w:cstheme="minorHAnsi"/>
          <w:bCs/>
          <w:sz w:val="24"/>
          <w:szCs w:val="24"/>
        </w:rPr>
        <w:t>capture clinical trials</w:t>
      </w:r>
      <w:r w:rsidR="009741CA">
        <w:rPr>
          <w:rFonts w:asciiTheme="minorHAnsi" w:hAnsiTheme="minorHAnsi" w:cstheme="minorHAnsi"/>
          <w:bCs/>
          <w:sz w:val="24"/>
          <w:szCs w:val="24"/>
        </w:rPr>
        <w:t>, t</w:t>
      </w:r>
      <w:r w:rsidR="00AF66DE" w:rsidRPr="003D2F0A">
        <w:rPr>
          <w:rFonts w:asciiTheme="minorHAnsi" w:hAnsiTheme="minorHAnsi" w:cstheme="minorHAnsi"/>
          <w:bCs/>
          <w:sz w:val="24"/>
          <w:szCs w:val="24"/>
        </w:rPr>
        <w:t xml:space="preserve">he first 200 results of the study population search in EMBASE were reviewed </w:t>
      </w:r>
      <w:r w:rsidR="009741CA">
        <w:rPr>
          <w:rFonts w:asciiTheme="minorHAnsi" w:hAnsiTheme="minorHAnsi" w:cstheme="minorHAnsi"/>
          <w:bCs/>
          <w:sz w:val="24"/>
          <w:szCs w:val="24"/>
        </w:rPr>
        <w:t xml:space="preserve">and </w:t>
      </w:r>
      <w:r w:rsidR="00AF66DE" w:rsidRPr="003D2F0A">
        <w:rPr>
          <w:rFonts w:asciiTheme="minorHAnsi" w:hAnsiTheme="minorHAnsi" w:cstheme="minorHAnsi"/>
          <w:bCs/>
          <w:sz w:val="24"/>
          <w:szCs w:val="24"/>
        </w:rPr>
        <w:t>subject headings relating to study design classification</w:t>
      </w:r>
      <w:r w:rsidR="009741CA">
        <w:rPr>
          <w:rFonts w:asciiTheme="minorHAnsi" w:hAnsiTheme="minorHAnsi" w:cstheme="minorHAnsi"/>
          <w:bCs/>
          <w:sz w:val="24"/>
          <w:szCs w:val="24"/>
        </w:rPr>
        <w:t xml:space="preserve"> identified</w:t>
      </w:r>
      <w:r w:rsidR="00AF66DE" w:rsidRPr="003D2F0A">
        <w:rPr>
          <w:rFonts w:asciiTheme="minorHAnsi" w:hAnsiTheme="minorHAnsi" w:cstheme="minorHAnsi"/>
          <w:bCs/>
          <w:sz w:val="24"/>
          <w:szCs w:val="24"/>
        </w:rPr>
        <w:t xml:space="preserve">. These terms were reviewed by the author and another researcher to </w:t>
      </w:r>
      <w:r w:rsidR="00AF66DE" w:rsidRPr="003D2F0A">
        <w:rPr>
          <w:rFonts w:asciiTheme="minorHAnsi" w:hAnsiTheme="minorHAnsi" w:cstheme="minorHAnsi"/>
          <w:bCs/>
          <w:sz w:val="24"/>
          <w:szCs w:val="24"/>
        </w:rPr>
        <w:lastRenderedPageBreak/>
        <w:t>ensure comprehensiveness</w:t>
      </w:r>
      <w:r w:rsidR="00894BB2" w:rsidRPr="003D2F0A">
        <w:rPr>
          <w:rFonts w:asciiTheme="minorHAnsi" w:hAnsiTheme="minorHAnsi" w:cstheme="minorHAnsi"/>
          <w:bCs/>
          <w:sz w:val="24"/>
          <w:szCs w:val="24"/>
        </w:rPr>
        <w:t xml:space="preserve"> </w:t>
      </w:r>
      <w:r w:rsidR="00AF66DE" w:rsidRPr="003D2F0A">
        <w:rPr>
          <w:rFonts w:asciiTheme="minorHAnsi" w:hAnsiTheme="minorHAnsi" w:cstheme="minorHAnsi"/>
          <w:bCs/>
          <w:sz w:val="24"/>
          <w:szCs w:val="24"/>
        </w:rPr>
        <w:t xml:space="preserve">and then used to identify </w:t>
      </w:r>
      <w:r w:rsidR="00232E65">
        <w:rPr>
          <w:rFonts w:asciiTheme="minorHAnsi" w:hAnsiTheme="minorHAnsi" w:cstheme="minorHAnsi"/>
          <w:bCs/>
          <w:sz w:val="24"/>
          <w:szCs w:val="24"/>
        </w:rPr>
        <w:t xml:space="preserve">the clinical </w:t>
      </w:r>
      <w:r w:rsidR="00232E65" w:rsidRPr="00B73E7C">
        <w:rPr>
          <w:rFonts w:asciiTheme="minorHAnsi" w:hAnsiTheme="minorHAnsi" w:cstheme="minorHAnsi"/>
          <w:bCs/>
          <w:sz w:val="24"/>
          <w:szCs w:val="24"/>
        </w:rPr>
        <w:t>trials</w:t>
      </w:r>
      <w:r w:rsidR="00B73E7C">
        <w:rPr>
          <w:rFonts w:asciiTheme="minorHAnsi" w:hAnsiTheme="minorHAnsi" w:cstheme="minorHAnsi"/>
          <w:bCs/>
          <w:sz w:val="24"/>
          <w:szCs w:val="24"/>
        </w:rPr>
        <w:t xml:space="preserve">. </w:t>
      </w:r>
      <w:r w:rsidR="006E3141">
        <w:rPr>
          <w:rFonts w:asciiTheme="minorHAnsi" w:hAnsiTheme="minorHAnsi" w:cstheme="minorHAnsi"/>
          <w:bCs/>
          <w:sz w:val="24"/>
          <w:szCs w:val="24"/>
        </w:rPr>
        <w:t xml:space="preserve">Appendix S2 </w:t>
      </w:r>
      <w:r w:rsidR="00EF2B29" w:rsidRPr="00325F6F">
        <w:rPr>
          <w:rFonts w:asciiTheme="minorHAnsi" w:hAnsiTheme="minorHAnsi" w:cstheme="minorHAnsi"/>
          <w:bCs/>
          <w:sz w:val="24"/>
          <w:szCs w:val="24"/>
        </w:rPr>
        <w:t>lists the key terms</w:t>
      </w:r>
      <w:r w:rsidR="00325F6F" w:rsidRPr="00325F6F">
        <w:rPr>
          <w:rFonts w:asciiTheme="minorHAnsi" w:hAnsiTheme="minorHAnsi" w:cstheme="minorHAnsi"/>
          <w:bCs/>
          <w:sz w:val="24"/>
          <w:szCs w:val="24"/>
        </w:rPr>
        <w:t>.</w:t>
      </w:r>
    </w:p>
    <w:p w:rsidR="006E3141" w:rsidRDefault="006E3141" w:rsidP="000B5BC0">
      <w:pPr>
        <w:spacing w:line="480" w:lineRule="auto"/>
        <w:jc w:val="both"/>
        <w:rPr>
          <w:rFonts w:asciiTheme="minorHAnsi" w:hAnsiTheme="minorHAnsi" w:cstheme="minorHAnsi"/>
          <w:bCs/>
          <w:sz w:val="24"/>
          <w:szCs w:val="24"/>
        </w:rPr>
      </w:pPr>
    </w:p>
    <w:p w:rsidR="001F5C98" w:rsidRPr="006E3141" w:rsidRDefault="001F5C98" w:rsidP="000B5BC0">
      <w:pPr>
        <w:spacing w:line="480" w:lineRule="auto"/>
        <w:jc w:val="both"/>
        <w:rPr>
          <w:rFonts w:asciiTheme="minorHAnsi" w:hAnsiTheme="minorHAnsi" w:cstheme="minorHAnsi"/>
          <w:bCs/>
          <w:sz w:val="24"/>
          <w:szCs w:val="24"/>
        </w:rPr>
      </w:pPr>
    </w:p>
    <w:p w:rsidR="00894BB2" w:rsidRPr="003D2F0A" w:rsidRDefault="00894BB2"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 xml:space="preserve">Selection </w:t>
      </w:r>
      <w:r w:rsidR="00A17D83" w:rsidRPr="003D2F0A">
        <w:rPr>
          <w:rFonts w:asciiTheme="minorHAnsi" w:hAnsiTheme="minorHAnsi" w:cstheme="minorHAnsi"/>
          <w:b/>
          <w:sz w:val="24"/>
          <w:szCs w:val="24"/>
        </w:rPr>
        <w:t>criteria</w:t>
      </w:r>
    </w:p>
    <w:p w:rsidR="00E5670B" w:rsidRPr="003D2F0A" w:rsidRDefault="00AF66DE" w:rsidP="000B5BC0">
      <w:p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The following inclusion criteria were applied to the search results;</w:t>
      </w:r>
    </w:p>
    <w:p w:rsidR="0034692D" w:rsidRPr="003D2F0A" w:rsidRDefault="0034692D" w:rsidP="000B5BC0">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 xml:space="preserve">Paper available in the English language </w:t>
      </w:r>
    </w:p>
    <w:p w:rsidR="0034692D" w:rsidRPr="003D2F0A" w:rsidRDefault="0034692D" w:rsidP="000B5BC0">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Human subjects</w:t>
      </w:r>
    </w:p>
    <w:p w:rsidR="0034692D" w:rsidRPr="003D2F0A" w:rsidRDefault="00400296" w:rsidP="000B5BC0">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 xml:space="preserve">Primary data only </w:t>
      </w:r>
    </w:p>
    <w:p w:rsidR="0034692D" w:rsidRPr="003D2F0A" w:rsidRDefault="001939D1" w:rsidP="000B5BC0">
      <w:pPr>
        <w:pStyle w:val="ListParagraph"/>
        <w:numPr>
          <w:ilvl w:val="0"/>
          <w:numId w:val="1"/>
        </w:numPr>
        <w:spacing w:line="480" w:lineRule="auto"/>
        <w:jc w:val="both"/>
        <w:rPr>
          <w:rFonts w:asciiTheme="minorHAnsi" w:hAnsiTheme="minorHAnsi" w:cstheme="minorHAnsi"/>
          <w:sz w:val="24"/>
          <w:szCs w:val="24"/>
        </w:rPr>
      </w:pPr>
      <w:r>
        <w:rPr>
          <w:rFonts w:asciiTheme="minorHAnsi" w:hAnsiTheme="minorHAnsi" w:cstheme="minorHAnsi"/>
          <w:sz w:val="24"/>
          <w:szCs w:val="24"/>
        </w:rPr>
        <w:t>Study population aged 18 and over</w:t>
      </w:r>
    </w:p>
    <w:p w:rsidR="0034692D" w:rsidRPr="003D2F0A" w:rsidRDefault="0034692D" w:rsidP="000B5BC0">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 xml:space="preserve">Papers published from </w:t>
      </w:r>
      <w:r w:rsidR="00022239">
        <w:rPr>
          <w:rFonts w:asciiTheme="minorHAnsi" w:hAnsiTheme="minorHAnsi" w:cstheme="minorHAnsi"/>
          <w:sz w:val="24"/>
          <w:szCs w:val="24"/>
        </w:rPr>
        <w:t xml:space="preserve">January </w:t>
      </w:r>
      <w:r w:rsidRPr="003D2F0A">
        <w:rPr>
          <w:rFonts w:asciiTheme="minorHAnsi" w:hAnsiTheme="minorHAnsi" w:cstheme="minorHAnsi"/>
          <w:sz w:val="24"/>
          <w:szCs w:val="24"/>
        </w:rPr>
        <w:t>2000 until date of search</w:t>
      </w:r>
    </w:p>
    <w:p w:rsidR="0034692D" w:rsidRPr="007524F4" w:rsidRDefault="0034692D" w:rsidP="007524F4">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Studies evaluating an intervention directed at CRPS</w:t>
      </w:r>
    </w:p>
    <w:p w:rsidR="00AF66DE" w:rsidRDefault="0034692D" w:rsidP="000B5BC0">
      <w:pPr>
        <w:pStyle w:val="ListParagraph"/>
        <w:numPr>
          <w:ilvl w:val="0"/>
          <w:numId w:val="1"/>
        </w:num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Studies with more than one participant</w:t>
      </w:r>
    </w:p>
    <w:p w:rsidR="007524F4" w:rsidRPr="003D2F0A" w:rsidRDefault="007524F4" w:rsidP="007524F4">
      <w:pPr>
        <w:pStyle w:val="ListParagraph"/>
        <w:spacing w:line="480" w:lineRule="auto"/>
        <w:jc w:val="both"/>
        <w:rPr>
          <w:rFonts w:asciiTheme="minorHAnsi" w:hAnsiTheme="minorHAnsi" w:cstheme="minorHAnsi"/>
          <w:sz w:val="24"/>
          <w:szCs w:val="24"/>
        </w:rPr>
      </w:pPr>
    </w:p>
    <w:p w:rsidR="007C146C" w:rsidRDefault="00894BB2" w:rsidP="000B5BC0">
      <w:p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There were no restri</w:t>
      </w:r>
      <w:r w:rsidR="00284B8C">
        <w:rPr>
          <w:rFonts w:asciiTheme="minorHAnsi" w:hAnsiTheme="minorHAnsi" w:cstheme="minorHAnsi"/>
          <w:sz w:val="24"/>
          <w:szCs w:val="24"/>
        </w:rPr>
        <w:t xml:space="preserve">ctions on study design applied as the intention was to capture all questionnaire outcome measures used for CRPS </w:t>
      </w:r>
      <w:r w:rsidR="008F39B7">
        <w:rPr>
          <w:rFonts w:asciiTheme="minorHAnsi" w:hAnsiTheme="minorHAnsi" w:cstheme="minorHAnsi"/>
          <w:sz w:val="24"/>
          <w:szCs w:val="24"/>
        </w:rPr>
        <w:t>clinical trials regardless of methodology</w:t>
      </w:r>
      <w:r w:rsidR="00284B8C">
        <w:rPr>
          <w:rFonts w:asciiTheme="minorHAnsi" w:hAnsiTheme="minorHAnsi" w:cstheme="minorHAnsi"/>
          <w:sz w:val="24"/>
          <w:szCs w:val="24"/>
        </w:rPr>
        <w:t>.</w:t>
      </w:r>
      <w:r w:rsidR="00464FDE">
        <w:rPr>
          <w:rFonts w:asciiTheme="minorHAnsi" w:hAnsiTheme="minorHAnsi" w:cstheme="minorHAnsi"/>
          <w:sz w:val="24"/>
          <w:szCs w:val="24"/>
        </w:rPr>
        <w:t xml:space="preserve"> </w:t>
      </w:r>
      <w:r w:rsidR="0034692D" w:rsidRPr="003D2F0A">
        <w:rPr>
          <w:rFonts w:asciiTheme="minorHAnsi" w:hAnsiTheme="minorHAnsi" w:cstheme="minorHAnsi"/>
          <w:sz w:val="24"/>
          <w:szCs w:val="24"/>
        </w:rPr>
        <w:t xml:space="preserve">The inclusion criteria were applied using the limiters available on the database where possible, and then applied to the title and abstract. SG reviewed all search results except Medline (LJ). Papers were identified from 2000 onwards as </w:t>
      </w:r>
      <w:r w:rsidR="00022239">
        <w:rPr>
          <w:rFonts w:asciiTheme="minorHAnsi" w:hAnsiTheme="minorHAnsi" w:cstheme="minorHAnsi"/>
          <w:sz w:val="24"/>
          <w:szCs w:val="24"/>
        </w:rPr>
        <w:t xml:space="preserve">around this </w:t>
      </w:r>
      <w:r w:rsidR="0034692D" w:rsidRPr="003D2F0A">
        <w:rPr>
          <w:rFonts w:asciiTheme="minorHAnsi" w:hAnsiTheme="minorHAnsi" w:cstheme="minorHAnsi"/>
          <w:sz w:val="24"/>
          <w:szCs w:val="24"/>
        </w:rPr>
        <w:t xml:space="preserve">time the </w:t>
      </w:r>
      <w:r w:rsidR="00C566BB">
        <w:rPr>
          <w:rFonts w:asciiTheme="minorHAnsi" w:hAnsiTheme="minorHAnsi" w:cstheme="minorHAnsi"/>
          <w:sz w:val="24"/>
          <w:szCs w:val="24"/>
        </w:rPr>
        <w:t>International Association for the Study of Pain (</w:t>
      </w:r>
      <w:r w:rsidR="0034692D" w:rsidRPr="003D2F0A">
        <w:rPr>
          <w:rFonts w:asciiTheme="minorHAnsi" w:hAnsiTheme="minorHAnsi" w:cstheme="minorHAnsi"/>
          <w:sz w:val="24"/>
          <w:szCs w:val="24"/>
        </w:rPr>
        <w:t>IASP</w:t>
      </w:r>
      <w:r w:rsidR="00C566BB">
        <w:rPr>
          <w:rFonts w:asciiTheme="minorHAnsi" w:hAnsiTheme="minorHAnsi" w:cstheme="minorHAnsi"/>
          <w:sz w:val="24"/>
          <w:szCs w:val="24"/>
        </w:rPr>
        <w:t>)</w:t>
      </w:r>
      <w:r w:rsidR="0034692D" w:rsidRPr="003D2F0A">
        <w:rPr>
          <w:rFonts w:asciiTheme="minorHAnsi" w:hAnsiTheme="minorHAnsi" w:cstheme="minorHAnsi"/>
          <w:sz w:val="24"/>
          <w:szCs w:val="24"/>
        </w:rPr>
        <w:t xml:space="preserve"> criteria were validated for standardising diagnosis of CRPS</w:t>
      </w:r>
      <w:r w:rsidR="001F5C98">
        <w:rPr>
          <w:rFonts w:asciiTheme="minorHAnsi" w:hAnsiTheme="minorHAnsi" w:cstheme="minorHAnsi"/>
          <w:sz w:val="24"/>
          <w:szCs w:val="24"/>
        </w:rPr>
        <w:t xml:space="preserve"> (</w:t>
      </w:r>
      <w:proofErr w:type="spellStart"/>
      <w:r w:rsidR="001F5C98">
        <w:rPr>
          <w:rFonts w:asciiTheme="minorHAnsi" w:hAnsiTheme="minorHAnsi" w:cstheme="minorHAnsi"/>
          <w:sz w:val="24"/>
          <w:szCs w:val="24"/>
        </w:rPr>
        <w:t>Bruehl</w:t>
      </w:r>
      <w:proofErr w:type="spellEnd"/>
      <w:r w:rsidR="001F5C98">
        <w:rPr>
          <w:rFonts w:asciiTheme="minorHAnsi" w:hAnsiTheme="minorHAnsi" w:cstheme="minorHAnsi"/>
          <w:sz w:val="24"/>
          <w:szCs w:val="24"/>
        </w:rPr>
        <w:t xml:space="preserve"> et al., 1999). </w:t>
      </w:r>
      <w:r w:rsidR="00022239">
        <w:rPr>
          <w:rFonts w:asciiTheme="minorHAnsi" w:hAnsiTheme="minorHAnsi" w:cstheme="minorHAnsi"/>
          <w:sz w:val="24"/>
          <w:szCs w:val="24"/>
        </w:rPr>
        <w:t>In addition, this builds on work in a similar area</w:t>
      </w:r>
      <w:r w:rsidR="001F5C98" w:rsidRPr="001F5C98">
        <w:rPr>
          <w:rFonts w:asciiTheme="minorHAnsi" w:hAnsiTheme="minorHAnsi" w:cstheme="minorHAnsi"/>
          <w:sz w:val="24"/>
          <w:szCs w:val="24"/>
        </w:rPr>
        <w:t xml:space="preserve"> </w:t>
      </w:r>
      <w:r w:rsidR="001F5C98">
        <w:rPr>
          <w:rFonts w:asciiTheme="minorHAnsi" w:hAnsiTheme="minorHAnsi" w:cstheme="minorHAnsi"/>
          <w:sz w:val="24"/>
          <w:szCs w:val="24"/>
        </w:rPr>
        <w:t>(</w:t>
      </w:r>
      <w:proofErr w:type="spellStart"/>
      <w:r w:rsidR="001F5C98">
        <w:rPr>
          <w:rFonts w:asciiTheme="minorHAnsi" w:hAnsiTheme="minorHAnsi" w:cstheme="minorHAnsi"/>
          <w:sz w:val="24"/>
          <w:szCs w:val="24"/>
        </w:rPr>
        <w:t>Schasfoort</w:t>
      </w:r>
      <w:proofErr w:type="spellEnd"/>
      <w:r w:rsidR="001F5C98">
        <w:rPr>
          <w:rFonts w:asciiTheme="minorHAnsi" w:hAnsiTheme="minorHAnsi" w:cstheme="minorHAnsi"/>
          <w:sz w:val="24"/>
          <w:szCs w:val="24"/>
        </w:rPr>
        <w:t xml:space="preserve"> et al., </w:t>
      </w:r>
      <w:r w:rsidR="001F5C98" w:rsidRPr="001F5C98">
        <w:rPr>
          <w:rFonts w:asciiTheme="minorHAnsi" w:hAnsiTheme="minorHAnsi" w:cstheme="minorHAnsi"/>
          <w:sz w:val="24"/>
          <w:szCs w:val="24"/>
        </w:rPr>
        <w:t>2000)</w:t>
      </w:r>
      <w:r w:rsidR="00022239" w:rsidRPr="00022239">
        <w:rPr>
          <w:rFonts w:asciiTheme="minorHAnsi" w:hAnsiTheme="minorHAnsi" w:cstheme="minorHAnsi"/>
          <w:sz w:val="24"/>
          <w:szCs w:val="24"/>
        </w:rPr>
        <w:t xml:space="preserve">. </w:t>
      </w:r>
      <w:r w:rsidR="006F38F8" w:rsidRPr="003D2F0A">
        <w:rPr>
          <w:rFonts w:asciiTheme="minorHAnsi" w:hAnsiTheme="minorHAnsi" w:cstheme="minorHAnsi"/>
          <w:sz w:val="24"/>
          <w:szCs w:val="24"/>
        </w:rPr>
        <w:t xml:space="preserve">To ensure all </w:t>
      </w:r>
      <w:r w:rsidR="00232E65">
        <w:rPr>
          <w:rFonts w:asciiTheme="minorHAnsi" w:hAnsiTheme="minorHAnsi" w:cstheme="minorHAnsi"/>
          <w:sz w:val="24"/>
          <w:szCs w:val="24"/>
        </w:rPr>
        <w:t xml:space="preserve">clinical trials </w:t>
      </w:r>
      <w:r w:rsidR="006F38F8" w:rsidRPr="003D2F0A">
        <w:rPr>
          <w:rFonts w:asciiTheme="minorHAnsi" w:hAnsiTheme="minorHAnsi" w:cstheme="minorHAnsi"/>
          <w:sz w:val="24"/>
          <w:szCs w:val="24"/>
        </w:rPr>
        <w:t>were captured</w:t>
      </w:r>
      <w:r w:rsidR="00284B8C">
        <w:rPr>
          <w:rFonts w:asciiTheme="minorHAnsi" w:hAnsiTheme="minorHAnsi" w:cstheme="minorHAnsi"/>
          <w:sz w:val="24"/>
          <w:szCs w:val="24"/>
        </w:rPr>
        <w:t xml:space="preserve"> and for completeness</w:t>
      </w:r>
      <w:r w:rsidR="006F38F8" w:rsidRPr="003D2F0A">
        <w:rPr>
          <w:rFonts w:asciiTheme="minorHAnsi" w:hAnsiTheme="minorHAnsi" w:cstheme="minorHAnsi"/>
          <w:sz w:val="24"/>
          <w:szCs w:val="24"/>
        </w:rPr>
        <w:t>, the search results were checked against papers identified in previous systematic reviews</w:t>
      </w:r>
      <w:r w:rsidR="001F5C98">
        <w:rPr>
          <w:rFonts w:asciiTheme="minorHAnsi" w:hAnsiTheme="minorHAnsi" w:cstheme="minorHAnsi"/>
          <w:sz w:val="24"/>
          <w:szCs w:val="24"/>
        </w:rPr>
        <w:t xml:space="preserve"> (</w:t>
      </w:r>
      <w:proofErr w:type="spellStart"/>
      <w:r w:rsidR="001F5C98">
        <w:rPr>
          <w:rFonts w:asciiTheme="minorHAnsi" w:hAnsiTheme="minorHAnsi" w:cstheme="minorHAnsi"/>
          <w:sz w:val="24"/>
          <w:szCs w:val="24"/>
        </w:rPr>
        <w:t>Cossins</w:t>
      </w:r>
      <w:proofErr w:type="spellEnd"/>
      <w:r w:rsidR="001F5C98">
        <w:rPr>
          <w:rFonts w:asciiTheme="minorHAnsi" w:hAnsiTheme="minorHAnsi" w:cstheme="minorHAnsi"/>
          <w:sz w:val="24"/>
          <w:szCs w:val="24"/>
        </w:rPr>
        <w:t xml:space="preserve"> et al., 2013; O’Connell et al., 2013)</w:t>
      </w:r>
      <w:r w:rsidR="0033754F" w:rsidRPr="003D2F0A">
        <w:rPr>
          <w:rFonts w:asciiTheme="minorHAnsi" w:hAnsiTheme="minorHAnsi" w:cstheme="minorHAnsi"/>
          <w:sz w:val="24"/>
          <w:szCs w:val="24"/>
        </w:rPr>
        <w:t>, an</w:t>
      </w:r>
      <w:r w:rsidR="008F39B7">
        <w:rPr>
          <w:rFonts w:asciiTheme="minorHAnsi" w:hAnsiTheme="minorHAnsi" w:cstheme="minorHAnsi"/>
          <w:sz w:val="24"/>
          <w:szCs w:val="24"/>
        </w:rPr>
        <w:t xml:space="preserve"> unpublished systematic literature review</w:t>
      </w:r>
      <w:r w:rsidR="006F38F8" w:rsidRPr="003D2F0A">
        <w:rPr>
          <w:rFonts w:asciiTheme="minorHAnsi" w:hAnsiTheme="minorHAnsi" w:cstheme="minorHAnsi"/>
          <w:sz w:val="24"/>
          <w:szCs w:val="24"/>
        </w:rPr>
        <w:t xml:space="preserve"> and </w:t>
      </w:r>
      <w:r w:rsidR="000039C7" w:rsidRPr="000039C7">
        <w:rPr>
          <w:rFonts w:asciiTheme="minorHAnsi" w:hAnsiTheme="minorHAnsi" w:cstheme="minorHAnsi"/>
          <w:sz w:val="24"/>
          <w:szCs w:val="24"/>
        </w:rPr>
        <w:t xml:space="preserve">Trauma </w:t>
      </w:r>
      <w:proofErr w:type="spellStart"/>
      <w:r w:rsidR="000039C7" w:rsidRPr="000039C7">
        <w:rPr>
          <w:rFonts w:asciiTheme="minorHAnsi" w:hAnsiTheme="minorHAnsi" w:cstheme="minorHAnsi"/>
          <w:sz w:val="24"/>
          <w:szCs w:val="24"/>
        </w:rPr>
        <w:t>RElated</w:t>
      </w:r>
      <w:proofErr w:type="spellEnd"/>
      <w:r w:rsidR="000039C7" w:rsidRPr="000039C7">
        <w:rPr>
          <w:rFonts w:asciiTheme="minorHAnsi" w:hAnsiTheme="minorHAnsi" w:cstheme="minorHAnsi"/>
          <w:sz w:val="24"/>
          <w:szCs w:val="24"/>
        </w:rPr>
        <w:t xml:space="preserve"> Neuronal </w:t>
      </w:r>
      <w:r w:rsidR="000039C7" w:rsidRPr="000039C7">
        <w:rPr>
          <w:rFonts w:asciiTheme="minorHAnsi" w:hAnsiTheme="minorHAnsi" w:cstheme="minorHAnsi"/>
          <w:sz w:val="24"/>
          <w:szCs w:val="24"/>
        </w:rPr>
        <w:lastRenderedPageBreak/>
        <w:t>Dysfunction</w:t>
      </w:r>
      <w:r w:rsidR="000039C7">
        <w:rPr>
          <w:rFonts w:asciiTheme="minorHAnsi" w:hAnsiTheme="minorHAnsi" w:cstheme="minorHAnsi"/>
          <w:sz w:val="24"/>
          <w:szCs w:val="24"/>
        </w:rPr>
        <w:t xml:space="preserve"> (</w:t>
      </w:r>
      <w:r w:rsidR="00D50226" w:rsidRPr="003D2F0A">
        <w:rPr>
          <w:rFonts w:asciiTheme="minorHAnsi" w:hAnsiTheme="minorHAnsi" w:cstheme="minorHAnsi"/>
          <w:sz w:val="24"/>
          <w:szCs w:val="24"/>
        </w:rPr>
        <w:t>TREND</w:t>
      </w:r>
      <w:r w:rsidR="000039C7">
        <w:rPr>
          <w:rFonts w:asciiTheme="minorHAnsi" w:hAnsiTheme="minorHAnsi" w:cstheme="minorHAnsi"/>
          <w:sz w:val="24"/>
          <w:szCs w:val="24"/>
        </w:rPr>
        <w:t>)</w:t>
      </w:r>
      <w:r w:rsidR="00D50226" w:rsidRPr="003D2F0A">
        <w:rPr>
          <w:rFonts w:asciiTheme="minorHAnsi" w:hAnsiTheme="minorHAnsi" w:cstheme="minorHAnsi"/>
          <w:sz w:val="24"/>
          <w:szCs w:val="24"/>
        </w:rPr>
        <w:t xml:space="preserve"> publications</w:t>
      </w:r>
      <w:r w:rsidR="008F39B7">
        <w:rPr>
          <w:rFonts w:asciiTheme="minorHAnsi" w:hAnsiTheme="minorHAnsi" w:cstheme="minorHAnsi"/>
          <w:sz w:val="24"/>
          <w:szCs w:val="24"/>
        </w:rPr>
        <w:t>;</w:t>
      </w:r>
      <w:r w:rsidR="000039C7">
        <w:rPr>
          <w:rFonts w:asciiTheme="minorHAnsi" w:hAnsiTheme="minorHAnsi" w:cstheme="minorHAnsi"/>
          <w:sz w:val="24"/>
          <w:szCs w:val="24"/>
        </w:rPr>
        <w:t xml:space="preserve"> a Dutch clinical and academic consortium</w:t>
      </w:r>
      <w:r w:rsidR="009741CA">
        <w:rPr>
          <w:rFonts w:asciiTheme="minorHAnsi" w:hAnsiTheme="minorHAnsi" w:cstheme="minorHAnsi"/>
          <w:sz w:val="24"/>
          <w:szCs w:val="24"/>
        </w:rPr>
        <w:t xml:space="preserve"> </w:t>
      </w:r>
      <w:r w:rsidR="006F38F8" w:rsidRPr="003D2F0A">
        <w:rPr>
          <w:rFonts w:asciiTheme="minorHAnsi" w:hAnsiTheme="minorHAnsi" w:cstheme="minorHAnsi"/>
          <w:sz w:val="24"/>
          <w:szCs w:val="24"/>
        </w:rPr>
        <w:t>(access</w:t>
      </w:r>
      <w:r w:rsidR="00FB7BDE" w:rsidRPr="003D2F0A">
        <w:rPr>
          <w:rFonts w:asciiTheme="minorHAnsi" w:hAnsiTheme="minorHAnsi" w:cstheme="minorHAnsi"/>
          <w:sz w:val="24"/>
          <w:szCs w:val="24"/>
        </w:rPr>
        <w:t>ed</w:t>
      </w:r>
      <w:r w:rsidR="00D50226" w:rsidRPr="003D2F0A">
        <w:rPr>
          <w:rFonts w:asciiTheme="minorHAnsi" w:hAnsiTheme="minorHAnsi" w:cstheme="minorHAnsi"/>
          <w:sz w:val="24"/>
          <w:szCs w:val="24"/>
        </w:rPr>
        <w:t xml:space="preserve"> from http://www.trendconsortium.nl/research/publications</w:t>
      </w:r>
      <w:r w:rsidR="006F38F8" w:rsidRPr="003D2F0A">
        <w:rPr>
          <w:rFonts w:asciiTheme="minorHAnsi" w:hAnsiTheme="minorHAnsi" w:cstheme="minorHAnsi"/>
          <w:sz w:val="24"/>
          <w:szCs w:val="24"/>
        </w:rPr>
        <w:t xml:space="preserve">). </w:t>
      </w:r>
    </w:p>
    <w:p w:rsidR="007C146C" w:rsidRDefault="007C146C" w:rsidP="000B5BC0">
      <w:pPr>
        <w:spacing w:line="480" w:lineRule="auto"/>
        <w:jc w:val="both"/>
        <w:rPr>
          <w:rFonts w:asciiTheme="minorHAnsi" w:hAnsiTheme="minorHAnsi" w:cstheme="minorHAnsi"/>
          <w:sz w:val="24"/>
          <w:szCs w:val="24"/>
        </w:rPr>
      </w:pPr>
    </w:p>
    <w:p w:rsidR="002D567B" w:rsidRDefault="002D567B" w:rsidP="000B5BC0">
      <w:pPr>
        <w:spacing w:line="480" w:lineRule="auto"/>
        <w:jc w:val="both"/>
        <w:rPr>
          <w:rFonts w:asciiTheme="minorHAnsi" w:hAnsiTheme="minorHAnsi" w:cstheme="minorHAnsi"/>
          <w:sz w:val="24"/>
          <w:szCs w:val="24"/>
        </w:rPr>
      </w:pPr>
    </w:p>
    <w:p w:rsidR="001B75EF" w:rsidRPr="003D2F0A" w:rsidRDefault="001B75EF"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Identifying outcome measures</w:t>
      </w:r>
    </w:p>
    <w:p w:rsidR="0042780F" w:rsidRPr="00C62F86" w:rsidRDefault="009E6771" w:rsidP="000B5BC0">
      <w:pPr>
        <w:spacing w:line="480" w:lineRule="auto"/>
        <w:jc w:val="both"/>
        <w:rPr>
          <w:rFonts w:asciiTheme="minorHAnsi" w:hAnsiTheme="minorHAnsi" w:cstheme="minorHAnsi"/>
          <w:color w:val="FF0000"/>
          <w:sz w:val="24"/>
          <w:szCs w:val="24"/>
        </w:rPr>
      </w:pPr>
      <w:r>
        <w:rPr>
          <w:rFonts w:asciiTheme="minorHAnsi" w:hAnsiTheme="minorHAnsi" w:cstheme="minorHAnsi"/>
          <w:sz w:val="24"/>
          <w:szCs w:val="24"/>
        </w:rPr>
        <w:t xml:space="preserve">The full text of each paper </w:t>
      </w:r>
      <w:r w:rsidR="009741CA">
        <w:rPr>
          <w:rFonts w:asciiTheme="minorHAnsi" w:hAnsiTheme="minorHAnsi" w:cstheme="minorHAnsi"/>
          <w:sz w:val="24"/>
          <w:szCs w:val="24"/>
        </w:rPr>
        <w:t xml:space="preserve">meeting the inclusion criteria </w:t>
      </w:r>
      <w:r>
        <w:rPr>
          <w:rFonts w:asciiTheme="minorHAnsi" w:hAnsiTheme="minorHAnsi" w:cstheme="minorHAnsi"/>
          <w:sz w:val="24"/>
          <w:szCs w:val="24"/>
        </w:rPr>
        <w:t>was examined and a</w:t>
      </w:r>
      <w:r w:rsidR="001B75EF" w:rsidRPr="003D2F0A">
        <w:rPr>
          <w:rFonts w:asciiTheme="minorHAnsi" w:hAnsiTheme="minorHAnsi" w:cstheme="minorHAnsi"/>
          <w:sz w:val="24"/>
          <w:szCs w:val="24"/>
        </w:rPr>
        <w:t xml:space="preserve">ll </w:t>
      </w:r>
      <w:proofErr w:type="gramStart"/>
      <w:r w:rsidR="00B15909">
        <w:rPr>
          <w:rFonts w:asciiTheme="minorHAnsi" w:hAnsiTheme="minorHAnsi" w:cstheme="minorHAnsi"/>
          <w:sz w:val="24"/>
          <w:szCs w:val="24"/>
        </w:rPr>
        <w:t>patient</w:t>
      </w:r>
      <w:proofErr w:type="gramEnd"/>
      <w:r w:rsidR="00B15909">
        <w:rPr>
          <w:rFonts w:asciiTheme="minorHAnsi" w:hAnsiTheme="minorHAnsi" w:cstheme="minorHAnsi"/>
          <w:sz w:val="24"/>
          <w:szCs w:val="24"/>
        </w:rPr>
        <w:t xml:space="preserve"> reported and health professional</w:t>
      </w:r>
      <w:r w:rsidR="00C66953">
        <w:rPr>
          <w:rFonts w:asciiTheme="minorHAnsi" w:hAnsiTheme="minorHAnsi" w:cstheme="minorHAnsi"/>
          <w:sz w:val="24"/>
          <w:szCs w:val="24"/>
        </w:rPr>
        <w:t xml:space="preserve"> reported </w:t>
      </w:r>
      <w:r w:rsidR="001B75EF" w:rsidRPr="003D2F0A">
        <w:rPr>
          <w:rFonts w:asciiTheme="minorHAnsi" w:hAnsiTheme="minorHAnsi" w:cstheme="minorHAnsi"/>
          <w:sz w:val="24"/>
          <w:szCs w:val="24"/>
        </w:rPr>
        <w:t>questionnaire o</w:t>
      </w:r>
      <w:r>
        <w:rPr>
          <w:rFonts w:asciiTheme="minorHAnsi" w:hAnsiTheme="minorHAnsi" w:cstheme="minorHAnsi"/>
          <w:sz w:val="24"/>
          <w:szCs w:val="24"/>
        </w:rPr>
        <w:t>utcome measu</w:t>
      </w:r>
      <w:r w:rsidR="00C66953">
        <w:rPr>
          <w:rFonts w:asciiTheme="minorHAnsi" w:hAnsiTheme="minorHAnsi" w:cstheme="minorHAnsi"/>
          <w:sz w:val="24"/>
          <w:szCs w:val="24"/>
        </w:rPr>
        <w:t>res were identified</w:t>
      </w:r>
      <w:r w:rsidR="001B75EF" w:rsidRPr="003D2F0A">
        <w:rPr>
          <w:rFonts w:asciiTheme="minorHAnsi" w:hAnsiTheme="minorHAnsi" w:cstheme="minorHAnsi"/>
          <w:sz w:val="24"/>
          <w:szCs w:val="24"/>
        </w:rPr>
        <w:t xml:space="preserve">. </w:t>
      </w:r>
      <w:r w:rsidR="00DE169F" w:rsidRPr="003D2F0A">
        <w:rPr>
          <w:rFonts w:asciiTheme="minorHAnsi" w:hAnsiTheme="minorHAnsi" w:cstheme="minorHAnsi"/>
          <w:sz w:val="24"/>
          <w:szCs w:val="24"/>
        </w:rPr>
        <w:t>In</w:t>
      </w:r>
      <w:r w:rsidR="00894BB2" w:rsidRPr="003D2F0A">
        <w:rPr>
          <w:rFonts w:asciiTheme="minorHAnsi" w:hAnsiTheme="minorHAnsi" w:cstheme="minorHAnsi"/>
          <w:sz w:val="24"/>
          <w:szCs w:val="24"/>
        </w:rPr>
        <w:t xml:space="preserve"> instances </w:t>
      </w:r>
      <w:r w:rsidR="00DE169F" w:rsidRPr="003D2F0A">
        <w:rPr>
          <w:rFonts w:asciiTheme="minorHAnsi" w:hAnsiTheme="minorHAnsi" w:cstheme="minorHAnsi"/>
          <w:sz w:val="24"/>
          <w:szCs w:val="24"/>
        </w:rPr>
        <w:t xml:space="preserve">where </w:t>
      </w:r>
      <w:r w:rsidR="00894BB2" w:rsidRPr="003D2F0A">
        <w:rPr>
          <w:rFonts w:asciiTheme="minorHAnsi" w:hAnsiTheme="minorHAnsi" w:cstheme="minorHAnsi"/>
          <w:sz w:val="24"/>
          <w:szCs w:val="24"/>
        </w:rPr>
        <w:t xml:space="preserve">an instrument appeared </w:t>
      </w:r>
      <w:r w:rsidR="003113DA" w:rsidRPr="003D2F0A">
        <w:rPr>
          <w:rFonts w:asciiTheme="minorHAnsi" w:hAnsiTheme="minorHAnsi" w:cstheme="minorHAnsi"/>
          <w:sz w:val="24"/>
          <w:szCs w:val="24"/>
        </w:rPr>
        <w:t>to be referenced under different</w:t>
      </w:r>
      <w:r w:rsidR="00894BB2" w:rsidRPr="003D2F0A">
        <w:rPr>
          <w:rFonts w:asciiTheme="minorHAnsi" w:hAnsiTheme="minorHAnsi" w:cstheme="minorHAnsi"/>
          <w:sz w:val="24"/>
          <w:szCs w:val="24"/>
        </w:rPr>
        <w:t xml:space="preserve"> </w:t>
      </w:r>
      <w:r w:rsidR="007130A2">
        <w:rPr>
          <w:rFonts w:asciiTheme="minorHAnsi" w:hAnsiTheme="minorHAnsi" w:cstheme="minorHAnsi"/>
          <w:sz w:val="24"/>
          <w:szCs w:val="24"/>
        </w:rPr>
        <w:t xml:space="preserve">measure </w:t>
      </w:r>
      <w:r w:rsidR="00894BB2" w:rsidRPr="003D2F0A">
        <w:rPr>
          <w:rFonts w:asciiTheme="minorHAnsi" w:hAnsiTheme="minorHAnsi" w:cstheme="minorHAnsi"/>
          <w:sz w:val="24"/>
          <w:szCs w:val="24"/>
        </w:rPr>
        <w:t>names</w:t>
      </w:r>
      <w:r w:rsidR="006060AD">
        <w:rPr>
          <w:rFonts w:asciiTheme="minorHAnsi" w:hAnsiTheme="minorHAnsi" w:cstheme="minorHAnsi"/>
          <w:sz w:val="24"/>
          <w:szCs w:val="24"/>
        </w:rPr>
        <w:t xml:space="preserve">, </w:t>
      </w:r>
      <w:r w:rsidR="007130A2">
        <w:rPr>
          <w:rFonts w:asciiTheme="minorHAnsi" w:hAnsiTheme="minorHAnsi" w:cstheme="minorHAnsi"/>
          <w:sz w:val="24"/>
          <w:szCs w:val="24"/>
        </w:rPr>
        <w:t xml:space="preserve">for example; Walking </w:t>
      </w:r>
      <w:r w:rsidR="007D0A8C">
        <w:rPr>
          <w:rFonts w:asciiTheme="minorHAnsi" w:hAnsiTheme="minorHAnsi" w:cstheme="minorHAnsi"/>
          <w:sz w:val="24"/>
          <w:szCs w:val="24"/>
        </w:rPr>
        <w:t xml:space="preserve">Ability </w:t>
      </w:r>
      <w:r w:rsidR="007130A2">
        <w:rPr>
          <w:rFonts w:asciiTheme="minorHAnsi" w:hAnsiTheme="minorHAnsi" w:cstheme="minorHAnsi"/>
          <w:sz w:val="24"/>
          <w:szCs w:val="24"/>
        </w:rPr>
        <w:t>Questionnaire</w:t>
      </w:r>
      <w:r w:rsidR="001F5C98">
        <w:rPr>
          <w:rFonts w:asciiTheme="minorHAnsi" w:hAnsiTheme="minorHAnsi" w:cstheme="minorHAnsi"/>
          <w:sz w:val="24"/>
          <w:szCs w:val="24"/>
        </w:rPr>
        <w:t xml:space="preserve"> (</w:t>
      </w:r>
      <w:proofErr w:type="spellStart"/>
      <w:r w:rsidR="001F5C98">
        <w:rPr>
          <w:rFonts w:asciiTheme="minorHAnsi" w:hAnsiTheme="minorHAnsi" w:cstheme="minorHAnsi"/>
          <w:sz w:val="24"/>
          <w:szCs w:val="24"/>
        </w:rPr>
        <w:t>Roorda</w:t>
      </w:r>
      <w:proofErr w:type="spellEnd"/>
      <w:r w:rsidR="001F5C98">
        <w:rPr>
          <w:rFonts w:asciiTheme="minorHAnsi" w:hAnsiTheme="minorHAnsi" w:cstheme="minorHAnsi"/>
          <w:sz w:val="24"/>
          <w:szCs w:val="24"/>
        </w:rPr>
        <w:t xml:space="preserve"> et al., 2005b)</w:t>
      </w:r>
      <w:r w:rsidR="007D0A8C">
        <w:rPr>
          <w:rFonts w:asciiTheme="minorHAnsi" w:hAnsiTheme="minorHAnsi" w:cstheme="minorHAnsi"/>
          <w:sz w:val="24"/>
          <w:szCs w:val="24"/>
        </w:rPr>
        <w:t xml:space="preserve">, Walking </w:t>
      </w:r>
      <w:r w:rsidR="0095048F">
        <w:rPr>
          <w:rFonts w:asciiTheme="minorHAnsi" w:hAnsiTheme="minorHAnsi" w:cstheme="minorHAnsi"/>
          <w:sz w:val="24"/>
          <w:szCs w:val="24"/>
        </w:rPr>
        <w:t>Questionnaire</w:t>
      </w:r>
      <w:r w:rsidR="006060AD">
        <w:rPr>
          <w:rFonts w:asciiTheme="minorHAnsi" w:hAnsiTheme="minorHAnsi" w:cstheme="minorHAnsi"/>
          <w:sz w:val="24"/>
          <w:szCs w:val="24"/>
        </w:rPr>
        <w:t xml:space="preserve"> </w:t>
      </w:r>
      <w:r w:rsidR="007130A2">
        <w:rPr>
          <w:rFonts w:asciiTheme="minorHAnsi" w:hAnsiTheme="minorHAnsi" w:cstheme="minorHAnsi"/>
          <w:sz w:val="24"/>
          <w:szCs w:val="24"/>
        </w:rPr>
        <w:t xml:space="preserve">and </w:t>
      </w:r>
      <w:r w:rsidR="006060AD">
        <w:rPr>
          <w:rFonts w:asciiTheme="minorHAnsi" w:hAnsiTheme="minorHAnsi" w:cstheme="minorHAnsi"/>
          <w:sz w:val="24"/>
          <w:szCs w:val="24"/>
        </w:rPr>
        <w:t>the Walking Skills Questionnaire</w:t>
      </w:r>
      <w:r w:rsidR="00894BB2" w:rsidRPr="003D2F0A">
        <w:rPr>
          <w:rFonts w:asciiTheme="minorHAnsi" w:hAnsiTheme="minorHAnsi" w:cstheme="minorHAnsi"/>
          <w:sz w:val="24"/>
          <w:szCs w:val="24"/>
        </w:rPr>
        <w:t>, further clarification was sought</w:t>
      </w:r>
      <w:r w:rsidR="0042780F">
        <w:rPr>
          <w:rFonts w:asciiTheme="minorHAnsi" w:hAnsiTheme="minorHAnsi" w:cstheme="minorHAnsi"/>
          <w:sz w:val="24"/>
          <w:szCs w:val="24"/>
        </w:rPr>
        <w:t xml:space="preserve"> from academic papers</w:t>
      </w:r>
      <w:r w:rsidR="007D0A8C">
        <w:rPr>
          <w:rFonts w:asciiTheme="minorHAnsi" w:hAnsiTheme="minorHAnsi" w:cstheme="minorHAnsi"/>
          <w:sz w:val="24"/>
          <w:szCs w:val="24"/>
        </w:rPr>
        <w:t xml:space="preserve"> or the author directly</w:t>
      </w:r>
      <w:r w:rsidR="00894BB2" w:rsidRPr="003D2F0A">
        <w:rPr>
          <w:rFonts w:asciiTheme="minorHAnsi" w:hAnsiTheme="minorHAnsi" w:cstheme="minorHAnsi"/>
          <w:sz w:val="24"/>
          <w:szCs w:val="24"/>
        </w:rPr>
        <w:t xml:space="preserve">. </w:t>
      </w:r>
      <w:r w:rsidR="00930FAE">
        <w:rPr>
          <w:rFonts w:asciiTheme="minorHAnsi" w:hAnsiTheme="minorHAnsi" w:cstheme="minorHAnsi"/>
          <w:sz w:val="24"/>
          <w:szCs w:val="24"/>
        </w:rPr>
        <w:t>Objective c</w:t>
      </w:r>
      <w:r w:rsidR="00E34C8C" w:rsidRPr="003D2F0A">
        <w:rPr>
          <w:rFonts w:asciiTheme="minorHAnsi" w:hAnsiTheme="minorHAnsi" w:cstheme="minorHAnsi"/>
          <w:sz w:val="24"/>
          <w:szCs w:val="24"/>
        </w:rPr>
        <w:t xml:space="preserve">linical measures were not captured for the purposes of this review. </w:t>
      </w:r>
      <w:r w:rsidR="00930FAE" w:rsidRPr="00930FAE">
        <w:rPr>
          <w:rFonts w:asciiTheme="minorHAnsi" w:hAnsiTheme="minorHAnsi" w:cstheme="minorHAnsi"/>
          <w:sz w:val="24"/>
          <w:szCs w:val="24"/>
        </w:rPr>
        <w:t xml:space="preserve">Where possible the </w:t>
      </w:r>
      <w:r w:rsidR="00930FAE">
        <w:rPr>
          <w:rFonts w:asciiTheme="minorHAnsi" w:hAnsiTheme="minorHAnsi" w:cstheme="minorHAnsi"/>
          <w:sz w:val="24"/>
          <w:szCs w:val="24"/>
        </w:rPr>
        <w:t xml:space="preserve">aim and </w:t>
      </w:r>
      <w:r w:rsidR="00930FAE" w:rsidRPr="00930FAE">
        <w:rPr>
          <w:rFonts w:asciiTheme="minorHAnsi" w:hAnsiTheme="minorHAnsi" w:cstheme="minorHAnsi"/>
          <w:sz w:val="24"/>
          <w:szCs w:val="24"/>
        </w:rPr>
        <w:t xml:space="preserve">scope of each outcome measure was recorded, </w:t>
      </w:r>
      <w:r w:rsidR="00930FAE">
        <w:rPr>
          <w:rFonts w:asciiTheme="minorHAnsi" w:hAnsiTheme="minorHAnsi" w:cstheme="minorHAnsi"/>
          <w:sz w:val="24"/>
          <w:szCs w:val="24"/>
        </w:rPr>
        <w:t xml:space="preserve">licence </w:t>
      </w:r>
      <w:r w:rsidR="00930FAE" w:rsidRPr="00930FAE">
        <w:rPr>
          <w:rFonts w:asciiTheme="minorHAnsi" w:hAnsiTheme="minorHAnsi" w:cstheme="minorHAnsi"/>
          <w:sz w:val="24"/>
          <w:szCs w:val="24"/>
        </w:rPr>
        <w:t xml:space="preserve">access restrictions if any, and </w:t>
      </w:r>
      <w:r w:rsidR="00930FAE">
        <w:rPr>
          <w:rFonts w:asciiTheme="minorHAnsi" w:hAnsiTheme="minorHAnsi" w:cstheme="minorHAnsi"/>
          <w:sz w:val="24"/>
          <w:szCs w:val="24"/>
        </w:rPr>
        <w:t>the language options available</w:t>
      </w:r>
      <w:r w:rsidR="00C069DF">
        <w:rPr>
          <w:rFonts w:asciiTheme="minorHAnsi" w:hAnsiTheme="minorHAnsi" w:cstheme="minorHAnsi"/>
          <w:sz w:val="24"/>
          <w:szCs w:val="24"/>
        </w:rPr>
        <w:t>;</w:t>
      </w:r>
      <w:r w:rsidR="00C069DF" w:rsidRPr="00C069DF">
        <w:rPr>
          <w:rFonts w:asciiTheme="minorHAnsi" w:hAnsiTheme="minorHAnsi" w:cstheme="minorHAnsi"/>
          <w:sz w:val="24"/>
          <w:szCs w:val="24"/>
        </w:rPr>
        <w:t xml:space="preserve"> t</w:t>
      </w:r>
      <w:r w:rsidR="0053747E" w:rsidRPr="00C069DF">
        <w:rPr>
          <w:rFonts w:asciiTheme="minorHAnsi" w:hAnsiTheme="minorHAnsi" w:cstheme="minorHAnsi"/>
          <w:sz w:val="24"/>
          <w:szCs w:val="24"/>
        </w:rPr>
        <w:t>his information was for</w:t>
      </w:r>
      <w:r w:rsidR="00C069DF" w:rsidRPr="00C069DF">
        <w:rPr>
          <w:rFonts w:asciiTheme="minorHAnsi" w:hAnsiTheme="minorHAnsi" w:cstheme="minorHAnsi"/>
          <w:sz w:val="24"/>
          <w:szCs w:val="24"/>
        </w:rPr>
        <w:t xml:space="preserve"> later use to inform</w:t>
      </w:r>
      <w:r w:rsidR="00930FAE" w:rsidRPr="00C069DF">
        <w:rPr>
          <w:rFonts w:asciiTheme="minorHAnsi" w:hAnsiTheme="minorHAnsi" w:cstheme="minorHAnsi"/>
          <w:sz w:val="24"/>
          <w:szCs w:val="24"/>
        </w:rPr>
        <w:t xml:space="preserve"> the COMPACT project</w:t>
      </w:r>
      <w:r w:rsidR="0053747E" w:rsidRPr="00C069DF">
        <w:rPr>
          <w:rFonts w:asciiTheme="minorHAnsi" w:hAnsiTheme="minorHAnsi" w:cstheme="minorHAnsi"/>
          <w:sz w:val="24"/>
          <w:szCs w:val="24"/>
        </w:rPr>
        <w:t>.</w:t>
      </w:r>
    </w:p>
    <w:p w:rsidR="009B5E35" w:rsidRDefault="009B5E35" w:rsidP="000B5BC0">
      <w:pPr>
        <w:spacing w:line="480" w:lineRule="auto"/>
        <w:jc w:val="both"/>
        <w:rPr>
          <w:rFonts w:asciiTheme="minorHAnsi" w:hAnsiTheme="minorHAnsi" w:cstheme="minorHAnsi"/>
          <w:sz w:val="24"/>
          <w:szCs w:val="24"/>
        </w:rPr>
      </w:pPr>
    </w:p>
    <w:p w:rsidR="00232E65" w:rsidRPr="00930FAE" w:rsidRDefault="00232E65" w:rsidP="000B5BC0">
      <w:pPr>
        <w:spacing w:line="480" w:lineRule="auto"/>
        <w:jc w:val="both"/>
        <w:rPr>
          <w:rFonts w:asciiTheme="minorHAnsi" w:hAnsiTheme="minorHAnsi" w:cstheme="minorHAnsi"/>
          <w:color w:val="FF0000"/>
          <w:sz w:val="24"/>
          <w:szCs w:val="24"/>
        </w:rPr>
      </w:pPr>
      <w:r w:rsidRPr="003D2F0A">
        <w:rPr>
          <w:rFonts w:asciiTheme="minorHAnsi" w:hAnsiTheme="minorHAnsi" w:cstheme="minorHAnsi"/>
          <w:b/>
          <w:sz w:val="24"/>
          <w:szCs w:val="24"/>
        </w:rPr>
        <w:t>C</w:t>
      </w:r>
      <w:r w:rsidR="00360881">
        <w:rPr>
          <w:rFonts w:asciiTheme="minorHAnsi" w:hAnsiTheme="minorHAnsi" w:cstheme="minorHAnsi"/>
          <w:b/>
          <w:sz w:val="24"/>
          <w:szCs w:val="24"/>
        </w:rPr>
        <w:t>lassification</w:t>
      </w:r>
      <w:r w:rsidRPr="003D2F0A">
        <w:rPr>
          <w:rFonts w:asciiTheme="minorHAnsi" w:hAnsiTheme="minorHAnsi" w:cstheme="minorHAnsi"/>
          <w:b/>
          <w:sz w:val="24"/>
          <w:szCs w:val="24"/>
        </w:rPr>
        <w:t xml:space="preserve"> of CRPS </w:t>
      </w:r>
      <w:r>
        <w:rPr>
          <w:rFonts w:asciiTheme="minorHAnsi" w:hAnsiTheme="minorHAnsi" w:cstheme="minorHAnsi"/>
          <w:b/>
          <w:sz w:val="24"/>
          <w:szCs w:val="24"/>
        </w:rPr>
        <w:t>clinical trials</w:t>
      </w:r>
      <w:r w:rsidR="00930FAE">
        <w:rPr>
          <w:rFonts w:asciiTheme="minorHAnsi" w:hAnsiTheme="minorHAnsi" w:cstheme="minorHAnsi"/>
          <w:b/>
          <w:sz w:val="24"/>
          <w:szCs w:val="24"/>
        </w:rPr>
        <w:t xml:space="preserve"> </w:t>
      </w:r>
    </w:p>
    <w:p w:rsidR="00A43EFD" w:rsidRPr="005B71E8" w:rsidRDefault="00232E65" w:rsidP="00A43EFD">
      <w:pPr>
        <w:spacing w:line="480" w:lineRule="auto"/>
        <w:jc w:val="both"/>
        <w:rPr>
          <w:rFonts w:asciiTheme="minorHAnsi" w:hAnsiTheme="minorHAnsi" w:cstheme="minorHAnsi"/>
          <w:color w:val="FF0000"/>
          <w:sz w:val="24"/>
          <w:szCs w:val="24"/>
        </w:rPr>
      </w:pPr>
      <w:r>
        <w:rPr>
          <w:rFonts w:asciiTheme="minorHAnsi" w:hAnsiTheme="minorHAnsi" w:cstheme="minorHAnsi"/>
          <w:sz w:val="24"/>
          <w:szCs w:val="24"/>
        </w:rPr>
        <w:t xml:space="preserve">Clinical trials </w:t>
      </w:r>
      <w:r w:rsidRPr="003D2F0A">
        <w:rPr>
          <w:rFonts w:asciiTheme="minorHAnsi" w:hAnsiTheme="minorHAnsi" w:cstheme="minorHAnsi"/>
          <w:sz w:val="24"/>
          <w:szCs w:val="24"/>
        </w:rPr>
        <w:t>were classified according to the three core elements of CRPS treatment described by</w:t>
      </w:r>
      <w:r w:rsidR="006855E3">
        <w:rPr>
          <w:rFonts w:asciiTheme="minorHAnsi" w:hAnsiTheme="minorHAnsi" w:cstheme="minorHAnsi"/>
          <w:sz w:val="24"/>
          <w:szCs w:val="24"/>
        </w:rPr>
        <w:t xml:space="preserve"> </w:t>
      </w:r>
      <w:r w:rsidR="001F5C98" w:rsidRPr="001F5C98">
        <w:rPr>
          <w:rFonts w:asciiTheme="minorHAnsi" w:hAnsiTheme="minorHAnsi" w:cstheme="minorHAnsi"/>
          <w:sz w:val="24"/>
          <w:szCs w:val="24"/>
        </w:rPr>
        <w:t xml:space="preserve">O’Connell et al., </w:t>
      </w:r>
      <w:r w:rsidR="006855E3">
        <w:rPr>
          <w:rFonts w:asciiTheme="minorHAnsi" w:hAnsiTheme="minorHAnsi" w:cstheme="minorHAnsi"/>
          <w:sz w:val="24"/>
          <w:szCs w:val="24"/>
        </w:rPr>
        <w:t>(</w:t>
      </w:r>
      <w:r w:rsidR="001F5C98" w:rsidRPr="001F5C98">
        <w:rPr>
          <w:rFonts w:asciiTheme="minorHAnsi" w:hAnsiTheme="minorHAnsi" w:cstheme="minorHAnsi"/>
          <w:sz w:val="24"/>
          <w:szCs w:val="24"/>
        </w:rPr>
        <w:t>2013)</w:t>
      </w:r>
      <w:r w:rsidR="006855E3">
        <w:rPr>
          <w:rFonts w:asciiTheme="minorHAnsi" w:hAnsiTheme="minorHAnsi" w:cstheme="minorHAnsi"/>
          <w:sz w:val="24"/>
          <w:szCs w:val="24"/>
        </w:rPr>
        <w:t xml:space="preserve">; </w:t>
      </w:r>
      <w:r w:rsidR="002F0F3C" w:rsidRPr="003D2F0A">
        <w:rPr>
          <w:rFonts w:asciiTheme="minorHAnsi" w:hAnsiTheme="minorHAnsi" w:cstheme="minorHAnsi"/>
          <w:sz w:val="24"/>
          <w:szCs w:val="24"/>
        </w:rPr>
        <w:fldChar w:fldCharType="begin"/>
      </w:r>
      <w:r w:rsidR="00EC17EC">
        <w:rPr>
          <w:rFonts w:asciiTheme="minorHAnsi" w:hAnsiTheme="minorHAnsi" w:cstheme="minorHAnsi"/>
          <w:sz w:val="24"/>
          <w:szCs w:val="24"/>
        </w:rPr>
        <w:instrText xml:space="preserve"> ADDIN EN.CITE &lt;EndNote&gt;&lt;Cite AuthorYear="1"&gt;&lt;Author&gt;O&amp;apos;Connell&lt;/Author&gt;&lt;Year&gt;2013&lt;/Year&gt;&lt;RecNum&gt;1445&lt;/RecNum&gt;&lt;DisplayText&gt;O&amp;apos;Connell et al. (2013)&lt;/DisplayText&gt;&lt;record&gt;&lt;rec-number&gt;1445&lt;/rec-number&gt;&lt;foreign-keys&gt;&lt;key app="EN" db-id="005vfpsaxpz95yerzr359vesz002va22eew5"&gt;1445&lt;/key&gt;&lt;/foreign-keys&gt;&lt;ref-type name="Journal Article"&gt;17&lt;/ref-type&gt;&lt;contributors&gt;&lt;authors&gt;&lt;author&gt;O&amp;apos;Connell, N. E.&lt;/author&gt;&lt;author&gt;Wand, B. M.&lt;/author&gt;&lt;author&gt;McAuley, J.&lt;/author&gt;&lt;author&gt;Marston, L.&lt;/author&gt;&lt;author&gt;Moseley, G. L.&lt;/author&gt;&lt;/authors&gt;&lt;/contributors&gt;&lt;auth-address&gt;Centre for Research in Rehabilitation, School of Health Sciences and Social Care, Brunel University, Uxbridge, UK. neil.oconnell@brunel.ac.uk&lt;/auth-address&gt;&lt;titles&gt;&lt;title&gt;Interventions for treating pain and disability in adults with complex regional pain syndrome&lt;/title&gt;&lt;secondary-title&gt;Cochrane Database of Systematic Reviews&lt;/secondary-title&gt;&lt;/titles&gt;&lt;periodical&gt;&lt;full-title&gt;Cochrane Database of Systematic Reviews&lt;/full-title&gt;&lt;/periodical&gt;&lt;volume&gt;4&lt;/volume&gt;&lt;dates&gt;&lt;year&gt;2013&lt;/year&gt;&lt;/dates&gt;&lt;isbn&gt;1361-6137&amp;#xD;1469-493X&lt;/isbn&gt;&lt;urls&gt;&lt;/urls&gt;&lt;/record&gt;&lt;/Cite&gt;&lt;/EndNote&gt;</w:instrText>
      </w:r>
      <w:r w:rsidR="002F0F3C" w:rsidRPr="003D2F0A">
        <w:rPr>
          <w:rFonts w:asciiTheme="minorHAnsi" w:hAnsiTheme="minorHAnsi" w:cstheme="minorHAnsi"/>
          <w:sz w:val="24"/>
          <w:szCs w:val="24"/>
        </w:rPr>
        <w:fldChar w:fldCharType="end"/>
      </w:r>
      <w:r w:rsidR="007130A2">
        <w:rPr>
          <w:rFonts w:asciiTheme="minorHAnsi" w:hAnsiTheme="minorHAnsi" w:cstheme="minorHAnsi"/>
          <w:sz w:val="24"/>
          <w:szCs w:val="24"/>
        </w:rPr>
        <w:t xml:space="preserve">pain management, rehabilitation and psychological therapy. </w:t>
      </w:r>
      <w:r w:rsidRPr="003D2F0A">
        <w:rPr>
          <w:rFonts w:asciiTheme="minorHAnsi" w:hAnsiTheme="minorHAnsi" w:cstheme="minorHAnsi"/>
          <w:sz w:val="24"/>
          <w:szCs w:val="24"/>
        </w:rPr>
        <w:t xml:space="preserve">Each element incorporates many </w:t>
      </w:r>
      <w:r w:rsidR="002D567B">
        <w:rPr>
          <w:rFonts w:asciiTheme="minorHAnsi" w:hAnsiTheme="minorHAnsi" w:cstheme="minorHAnsi"/>
          <w:sz w:val="24"/>
          <w:szCs w:val="24"/>
        </w:rPr>
        <w:t xml:space="preserve">different therapeutic options; </w:t>
      </w:r>
      <w:r>
        <w:rPr>
          <w:rFonts w:asciiTheme="minorHAnsi" w:hAnsiTheme="minorHAnsi" w:cstheme="minorHAnsi"/>
          <w:sz w:val="24"/>
          <w:szCs w:val="24"/>
        </w:rPr>
        <w:t>for example</w:t>
      </w:r>
      <w:r w:rsidR="008E714E">
        <w:rPr>
          <w:rFonts w:asciiTheme="minorHAnsi" w:hAnsiTheme="minorHAnsi" w:cstheme="minorHAnsi"/>
          <w:sz w:val="24"/>
          <w:szCs w:val="24"/>
        </w:rPr>
        <w:t>,</w:t>
      </w:r>
      <w:r>
        <w:rPr>
          <w:rFonts w:asciiTheme="minorHAnsi" w:hAnsiTheme="minorHAnsi" w:cstheme="minorHAnsi"/>
          <w:sz w:val="24"/>
          <w:szCs w:val="24"/>
        </w:rPr>
        <w:t xml:space="preserve"> </w:t>
      </w:r>
      <w:r w:rsidR="00535521">
        <w:rPr>
          <w:rFonts w:asciiTheme="minorHAnsi" w:hAnsiTheme="minorHAnsi" w:cstheme="minorHAnsi"/>
          <w:sz w:val="24"/>
          <w:szCs w:val="24"/>
        </w:rPr>
        <w:t>pain management includes pharmacological</w:t>
      </w:r>
      <w:r w:rsidRPr="003D2F0A">
        <w:rPr>
          <w:rFonts w:asciiTheme="minorHAnsi" w:hAnsiTheme="minorHAnsi" w:cstheme="minorHAnsi"/>
          <w:sz w:val="24"/>
          <w:szCs w:val="24"/>
        </w:rPr>
        <w:t xml:space="preserve"> </w:t>
      </w:r>
      <w:r w:rsidR="00535521">
        <w:rPr>
          <w:rFonts w:asciiTheme="minorHAnsi" w:hAnsiTheme="minorHAnsi" w:cstheme="minorHAnsi"/>
          <w:sz w:val="24"/>
          <w:szCs w:val="24"/>
        </w:rPr>
        <w:t>approaches</w:t>
      </w:r>
      <w:r w:rsidRPr="003D2F0A">
        <w:rPr>
          <w:rFonts w:asciiTheme="minorHAnsi" w:hAnsiTheme="minorHAnsi" w:cstheme="minorHAnsi"/>
          <w:sz w:val="24"/>
          <w:szCs w:val="24"/>
        </w:rPr>
        <w:t xml:space="preserve">, surgical interventions and </w:t>
      </w:r>
      <w:proofErr w:type="spellStart"/>
      <w:r w:rsidRPr="003D2F0A">
        <w:rPr>
          <w:rFonts w:asciiTheme="minorHAnsi" w:hAnsiTheme="minorHAnsi" w:cstheme="minorHAnsi"/>
          <w:sz w:val="24"/>
          <w:szCs w:val="24"/>
        </w:rPr>
        <w:t>neuromodulation</w:t>
      </w:r>
      <w:proofErr w:type="spellEnd"/>
      <w:r w:rsidRPr="003D2F0A">
        <w:rPr>
          <w:rFonts w:asciiTheme="minorHAnsi" w:hAnsiTheme="minorHAnsi" w:cstheme="minorHAnsi"/>
          <w:sz w:val="24"/>
          <w:szCs w:val="24"/>
        </w:rPr>
        <w:t xml:space="preserve"> techniques, rehabilitation includes physiotherapy and occupational therapy</w:t>
      </w:r>
      <w:r w:rsidR="008E714E">
        <w:rPr>
          <w:rFonts w:asciiTheme="minorHAnsi" w:hAnsiTheme="minorHAnsi" w:cstheme="minorHAnsi"/>
          <w:sz w:val="24"/>
          <w:szCs w:val="24"/>
        </w:rPr>
        <w:t>, and psychological therapy includes education and cognitive behaviour therapy</w:t>
      </w:r>
      <w:r w:rsidR="006855E3" w:rsidRPr="006855E3">
        <w:rPr>
          <w:rFonts w:asciiTheme="minorHAnsi" w:hAnsiTheme="minorHAnsi" w:cstheme="minorHAnsi"/>
          <w:sz w:val="24"/>
          <w:szCs w:val="24"/>
        </w:rPr>
        <w:t xml:space="preserve"> </w:t>
      </w:r>
      <w:r w:rsidR="006855E3">
        <w:rPr>
          <w:rFonts w:asciiTheme="minorHAnsi" w:hAnsiTheme="minorHAnsi" w:cstheme="minorHAnsi"/>
          <w:sz w:val="24"/>
          <w:szCs w:val="24"/>
        </w:rPr>
        <w:t>(</w:t>
      </w:r>
      <w:r w:rsidR="006855E3" w:rsidRPr="006855E3">
        <w:rPr>
          <w:rFonts w:asciiTheme="minorHAnsi" w:hAnsiTheme="minorHAnsi" w:cstheme="minorHAnsi"/>
          <w:sz w:val="24"/>
          <w:szCs w:val="24"/>
        </w:rPr>
        <w:t>O’Connell et al., 2013</w:t>
      </w:r>
      <w:r w:rsidR="006855E3">
        <w:rPr>
          <w:rFonts w:asciiTheme="minorHAnsi" w:hAnsiTheme="minorHAnsi" w:cstheme="minorHAnsi"/>
          <w:sz w:val="24"/>
          <w:szCs w:val="24"/>
        </w:rPr>
        <w:t xml:space="preserve">). </w:t>
      </w:r>
      <w:r w:rsidR="005B71E8">
        <w:rPr>
          <w:rFonts w:asciiTheme="minorHAnsi" w:hAnsiTheme="minorHAnsi" w:cstheme="minorHAnsi"/>
          <w:sz w:val="24"/>
          <w:szCs w:val="24"/>
        </w:rPr>
        <w:t xml:space="preserve">The </w:t>
      </w:r>
      <w:r w:rsidR="00535521">
        <w:rPr>
          <w:rFonts w:asciiTheme="minorHAnsi" w:hAnsiTheme="minorHAnsi" w:cstheme="minorHAnsi"/>
          <w:sz w:val="24"/>
          <w:szCs w:val="24"/>
        </w:rPr>
        <w:t>Preferred Reporting Items for Systematic Reviews and Meta-Analyses (</w:t>
      </w:r>
      <w:r w:rsidR="00A43EFD" w:rsidRPr="00A43EFD">
        <w:rPr>
          <w:rFonts w:asciiTheme="minorHAnsi" w:hAnsiTheme="minorHAnsi" w:cstheme="minorHAnsi"/>
          <w:sz w:val="24"/>
          <w:szCs w:val="24"/>
        </w:rPr>
        <w:t>PRISMA</w:t>
      </w:r>
      <w:r w:rsidR="00535521">
        <w:rPr>
          <w:rFonts w:asciiTheme="minorHAnsi" w:hAnsiTheme="minorHAnsi" w:cstheme="minorHAnsi"/>
          <w:sz w:val="24"/>
          <w:szCs w:val="24"/>
        </w:rPr>
        <w:t>)</w:t>
      </w:r>
      <w:r w:rsidR="00A43EFD" w:rsidRPr="00A43EFD">
        <w:rPr>
          <w:rFonts w:asciiTheme="minorHAnsi" w:hAnsiTheme="minorHAnsi" w:cstheme="minorHAnsi"/>
          <w:sz w:val="24"/>
          <w:szCs w:val="24"/>
        </w:rPr>
        <w:t xml:space="preserve"> </w:t>
      </w:r>
      <w:r w:rsidR="00A43EFD" w:rsidRPr="00A43EFD">
        <w:rPr>
          <w:rFonts w:asciiTheme="minorHAnsi" w:hAnsiTheme="minorHAnsi" w:cstheme="minorHAnsi"/>
          <w:sz w:val="24"/>
          <w:szCs w:val="24"/>
        </w:rPr>
        <w:lastRenderedPageBreak/>
        <w:t xml:space="preserve">recommendations </w:t>
      </w:r>
      <w:r w:rsidR="005B71E8">
        <w:rPr>
          <w:rFonts w:asciiTheme="minorHAnsi" w:hAnsiTheme="minorHAnsi" w:cstheme="minorHAnsi"/>
          <w:sz w:val="24"/>
          <w:szCs w:val="24"/>
        </w:rPr>
        <w:t xml:space="preserve">for reporting systematic literature reviews have </w:t>
      </w:r>
      <w:r w:rsidR="00A43EFD" w:rsidRPr="00A43EFD">
        <w:rPr>
          <w:rFonts w:asciiTheme="minorHAnsi" w:hAnsiTheme="minorHAnsi" w:cstheme="minorHAnsi"/>
          <w:sz w:val="24"/>
          <w:szCs w:val="24"/>
        </w:rPr>
        <w:t xml:space="preserve">not </w:t>
      </w:r>
      <w:r w:rsidR="005B71E8">
        <w:rPr>
          <w:rFonts w:asciiTheme="minorHAnsi" w:hAnsiTheme="minorHAnsi" w:cstheme="minorHAnsi"/>
          <w:sz w:val="24"/>
          <w:szCs w:val="24"/>
        </w:rPr>
        <w:t xml:space="preserve">been </w:t>
      </w:r>
      <w:r w:rsidR="00A43EFD" w:rsidRPr="00A43EFD">
        <w:rPr>
          <w:rFonts w:asciiTheme="minorHAnsi" w:hAnsiTheme="minorHAnsi" w:cstheme="minorHAnsi"/>
          <w:sz w:val="24"/>
          <w:szCs w:val="24"/>
        </w:rPr>
        <w:t>used as</w:t>
      </w:r>
      <w:r w:rsidR="005B71E8">
        <w:rPr>
          <w:rFonts w:asciiTheme="minorHAnsi" w:hAnsiTheme="minorHAnsi" w:cstheme="minorHAnsi"/>
          <w:sz w:val="24"/>
          <w:szCs w:val="24"/>
        </w:rPr>
        <w:t xml:space="preserve"> the</w:t>
      </w:r>
      <w:r w:rsidR="00A43EFD" w:rsidRPr="00A43EFD">
        <w:rPr>
          <w:rFonts w:asciiTheme="minorHAnsi" w:hAnsiTheme="minorHAnsi" w:cstheme="minorHAnsi"/>
          <w:sz w:val="24"/>
          <w:szCs w:val="24"/>
        </w:rPr>
        <w:t xml:space="preserve"> papers </w:t>
      </w:r>
      <w:r w:rsidR="005B71E8">
        <w:rPr>
          <w:rFonts w:asciiTheme="minorHAnsi" w:hAnsiTheme="minorHAnsi" w:cstheme="minorHAnsi"/>
          <w:sz w:val="24"/>
          <w:szCs w:val="24"/>
        </w:rPr>
        <w:t xml:space="preserve">were </w:t>
      </w:r>
      <w:r w:rsidR="00A43EFD" w:rsidRPr="00A43EFD">
        <w:rPr>
          <w:rFonts w:asciiTheme="minorHAnsi" w:hAnsiTheme="minorHAnsi" w:cstheme="minorHAnsi"/>
          <w:sz w:val="24"/>
          <w:szCs w:val="24"/>
        </w:rPr>
        <w:t xml:space="preserve">not assessed for </w:t>
      </w:r>
      <w:r w:rsidR="005B71E8">
        <w:rPr>
          <w:rFonts w:asciiTheme="minorHAnsi" w:hAnsiTheme="minorHAnsi" w:cstheme="minorHAnsi"/>
          <w:sz w:val="24"/>
          <w:szCs w:val="24"/>
        </w:rPr>
        <w:t xml:space="preserve">methodological </w:t>
      </w:r>
      <w:r w:rsidR="00A43EFD" w:rsidRPr="00A43EFD">
        <w:rPr>
          <w:rFonts w:asciiTheme="minorHAnsi" w:hAnsiTheme="minorHAnsi" w:cstheme="minorHAnsi"/>
          <w:sz w:val="24"/>
          <w:szCs w:val="24"/>
        </w:rPr>
        <w:t>quality</w:t>
      </w:r>
      <w:r w:rsidR="00EC17EC">
        <w:rPr>
          <w:rFonts w:asciiTheme="minorHAnsi" w:hAnsiTheme="minorHAnsi" w:cstheme="minorHAnsi"/>
          <w:sz w:val="24"/>
          <w:szCs w:val="24"/>
        </w:rPr>
        <w:t xml:space="preserve"> </w:t>
      </w:r>
      <w:r w:rsidR="006855E3">
        <w:rPr>
          <w:rFonts w:asciiTheme="minorHAnsi" w:hAnsiTheme="minorHAnsi" w:cstheme="minorHAnsi"/>
          <w:sz w:val="24"/>
          <w:szCs w:val="24"/>
        </w:rPr>
        <w:t>(</w:t>
      </w:r>
      <w:proofErr w:type="spellStart"/>
      <w:r w:rsidR="006855E3">
        <w:rPr>
          <w:rFonts w:asciiTheme="minorHAnsi" w:hAnsiTheme="minorHAnsi" w:cstheme="minorHAnsi"/>
          <w:sz w:val="24"/>
          <w:szCs w:val="24"/>
        </w:rPr>
        <w:t>Moher</w:t>
      </w:r>
      <w:proofErr w:type="spellEnd"/>
      <w:r w:rsidR="006855E3">
        <w:rPr>
          <w:rFonts w:asciiTheme="minorHAnsi" w:hAnsiTheme="minorHAnsi" w:cstheme="minorHAnsi"/>
          <w:sz w:val="24"/>
          <w:szCs w:val="24"/>
        </w:rPr>
        <w:t xml:space="preserve"> et al., 2009).</w:t>
      </w:r>
    </w:p>
    <w:p w:rsidR="000B5BC0" w:rsidRDefault="000B5BC0" w:rsidP="000B5BC0">
      <w:pPr>
        <w:spacing w:line="480" w:lineRule="auto"/>
        <w:jc w:val="both"/>
        <w:rPr>
          <w:rFonts w:asciiTheme="minorHAnsi" w:hAnsiTheme="minorHAnsi" w:cstheme="minorHAnsi"/>
          <w:sz w:val="24"/>
          <w:szCs w:val="24"/>
        </w:rPr>
      </w:pPr>
    </w:p>
    <w:p w:rsidR="002D567B" w:rsidRDefault="002D567B" w:rsidP="000B5BC0">
      <w:pPr>
        <w:spacing w:line="480" w:lineRule="auto"/>
        <w:jc w:val="both"/>
        <w:rPr>
          <w:rFonts w:asciiTheme="minorHAnsi" w:hAnsiTheme="minorHAnsi" w:cstheme="minorHAnsi"/>
          <w:sz w:val="24"/>
          <w:szCs w:val="24"/>
        </w:rPr>
      </w:pPr>
    </w:p>
    <w:p w:rsidR="000B5BC0" w:rsidRDefault="00E34C8C"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Application to domains</w:t>
      </w:r>
    </w:p>
    <w:p w:rsidR="005E6185" w:rsidRDefault="00777427" w:rsidP="000B5BC0">
      <w:p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 xml:space="preserve">The outcome measures identified were mapped to the </w:t>
      </w:r>
      <w:r w:rsidR="00DE2B56">
        <w:rPr>
          <w:rFonts w:asciiTheme="minorHAnsi" w:hAnsiTheme="minorHAnsi" w:cstheme="minorHAnsi"/>
          <w:sz w:val="24"/>
          <w:szCs w:val="24"/>
        </w:rPr>
        <w:t xml:space="preserve">six </w:t>
      </w:r>
      <w:r w:rsidRPr="003D2F0A">
        <w:rPr>
          <w:rFonts w:asciiTheme="minorHAnsi" w:hAnsiTheme="minorHAnsi" w:cstheme="minorHAnsi"/>
          <w:sz w:val="24"/>
          <w:szCs w:val="24"/>
        </w:rPr>
        <w:t>core IMMPACT domains</w:t>
      </w:r>
      <w:r w:rsidR="00522AE3">
        <w:rPr>
          <w:rFonts w:asciiTheme="minorHAnsi" w:hAnsiTheme="minorHAnsi" w:cstheme="minorHAnsi"/>
          <w:sz w:val="24"/>
          <w:szCs w:val="24"/>
        </w:rPr>
        <w:t xml:space="preserve"> to </w:t>
      </w:r>
      <w:r w:rsidR="007B66D0">
        <w:rPr>
          <w:rFonts w:asciiTheme="minorHAnsi" w:hAnsiTheme="minorHAnsi" w:cstheme="minorHAnsi"/>
          <w:sz w:val="24"/>
          <w:szCs w:val="24"/>
        </w:rPr>
        <w:t>inform the future selection process of a final core measurement</w:t>
      </w:r>
      <w:r w:rsidR="00522AE3">
        <w:rPr>
          <w:rFonts w:asciiTheme="minorHAnsi" w:hAnsiTheme="minorHAnsi" w:cstheme="minorHAnsi"/>
          <w:sz w:val="24"/>
          <w:szCs w:val="24"/>
        </w:rPr>
        <w:t xml:space="preserve"> set</w:t>
      </w:r>
      <w:r w:rsidR="007B66D0">
        <w:rPr>
          <w:rFonts w:asciiTheme="minorHAnsi" w:hAnsiTheme="minorHAnsi" w:cstheme="minorHAnsi"/>
          <w:sz w:val="24"/>
          <w:szCs w:val="24"/>
        </w:rPr>
        <w:t xml:space="preserve"> </w:t>
      </w:r>
      <w:r w:rsidR="00877BF8">
        <w:rPr>
          <w:rFonts w:asciiTheme="minorHAnsi" w:hAnsiTheme="minorHAnsi" w:cstheme="minorHAnsi"/>
          <w:sz w:val="24"/>
          <w:szCs w:val="24"/>
        </w:rPr>
        <w:t>for the COMPACT consortium</w:t>
      </w:r>
      <w:r w:rsidR="007B66D0">
        <w:rPr>
          <w:rFonts w:asciiTheme="minorHAnsi" w:hAnsiTheme="minorHAnsi" w:cstheme="minorHAnsi"/>
          <w:sz w:val="24"/>
          <w:szCs w:val="24"/>
        </w:rPr>
        <w:t>.</w:t>
      </w:r>
    </w:p>
    <w:p w:rsidR="009E7F11" w:rsidRDefault="009E7F11" w:rsidP="000B5BC0">
      <w:pPr>
        <w:spacing w:line="480" w:lineRule="auto"/>
        <w:jc w:val="both"/>
        <w:rPr>
          <w:rFonts w:asciiTheme="minorHAnsi" w:hAnsiTheme="minorHAnsi" w:cstheme="minorHAnsi"/>
          <w:b/>
          <w:sz w:val="24"/>
          <w:szCs w:val="24"/>
        </w:rPr>
      </w:pPr>
    </w:p>
    <w:p w:rsidR="005E6185" w:rsidRDefault="00A17D83"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RESULTS</w:t>
      </w:r>
    </w:p>
    <w:p w:rsidR="008F39B7" w:rsidRDefault="00064171"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 xml:space="preserve">Study selection </w:t>
      </w:r>
    </w:p>
    <w:p w:rsidR="009E7F11" w:rsidRDefault="00BB1431" w:rsidP="000B5BC0">
      <w:pPr>
        <w:spacing w:line="480" w:lineRule="auto"/>
        <w:jc w:val="both"/>
        <w:rPr>
          <w:rFonts w:asciiTheme="minorHAnsi" w:hAnsiTheme="minorHAnsi" w:cstheme="minorHAnsi"/>
          <w:sz w:val="24"/>
          <w:szCs w:val="24"/>
        </w:rPr>
      </w:pPr>
      <w:r w:rsidRPr="003D2F0A">
        <w:rPr>
          <w:rFonts w:asciiTheme="minorHAnsi" w:hAnsiTheme="minorHAnsi" w:cstheme="minorHAnsi"/>
          <w:sz w:val="24"/>
          <w:szCs w:val="24"/>
        </w:rPr>
        <w:t xml:space="preserve">Initial searches generated a total of 3591 records. After </w:t>
      </w:r>
      <w:r w:rsidR="00517524">
        <w:rPr>
          <w:rFonts w:asciiTheme="minorHAnsi" w:hAnsiTheme="minorHAnsi" w:cstheme="minorHAnsi"/>
          <w:sz w:val="24"/>
          <w:szCs w:val="24"/>
        </w:rPr>
        <w:t xml:space="preserve">eligibility criteria </w:t>
      </w:r>
      <w:r w:rsidR="000B368B">
        <w:rPr>
          <w:rFonts w:asciiTheme="minorHAnsi" w:hAnsiTheme="minorHAnsi" w:cstheme="minorHAnsi"/>
          <w:sz w:val="24"/>
          <w:szCs w:val="24"/>
        </w:rPr>
        <w:t xml:space="preserve">were </w:t>
      </w:r>
      <w:r w:rsidR="00517524">
        <w:rPr>
          <w:rFonts w:asciiTheme="minorHAnsi" w:hAnsiTheme="minorHAnsi" w:cstheme="minorHAnsi"/>
          <w:sz w:val="24"/>
          <w:szCs w:val="24"/>
        </w:rPr>
        <w:t>applied and duplicates removed</w:t>
      </w:r>
      <w:r w:rsidR="000B368B">
        <w:rPr>
          <w:rFonts w:asciiTheme="minorHAnsi" w:hAnsiTheme="minorHAnsi" w:cstheme="minorHAnsi"/>
          <w:sz w:val="24"/>
          <w:szCs w:val="24"/>
        </w:rPr>
        <w:t>,</w:t>
      </w:r>
      <w:r w:rsidR="00517524">
        <w:rPr>
          <w:rFonts w:asciiTheme="minorHAnsi" w:hAnsiTheme="minorHAnsi" w:cstheme="minorHAnsi"/>
          <w:sz w:val="24"/>
          <w:szCs w:val="24"/>
        </w:rPr>
        <w:t xml:space="preserve"> </w:t>
      </w:r>
      <w:r w:rsidR="00517524" w:rsidRPr="00C62F86">
        <w:rPr>
          <w:rFonts w:asciiTheme="minorHAnsi" w:hAnsiTheme="minorHAnsi" w:cstheme="minorHAnsi"/>
          <w:sz w:val="24"/>
          <w:szCs w:val="24"/>
        </w:rPr>
        <w:t>13</w:t>
      </w:r>
      <w:r w:rsidR="00C62F86" w:rsidRPr="00C62F86">
        <w:rPr>
          <w:rFonts w:asciiTheme="minorHAnsi" w:hAnsiTheme="minorHAnsi" w:cstheme="minorHAnsi"/>
          <w:sz w:val="24"/>
          <w:szCs w:val="24"/>
        </w:rPr>
        <w:t>3</w:t>
      </w:r>
      <w:r w:rsidR="00517524">
        <w:rPr>
          <w:rFonts w:asciiTheme="minorHAnsi" w:hAnsiTheme="minorHAnsi" w:cstheme="minorHAnsi"/>
          <w:sz w:val="24"/>
          <w:szCs w:val="24"/>
        </w:rPr>
        <w:t xml:space="preserve"> papers remained</w:t>
      </w:r>
      <w:r w:rsidR="0099094D" w:rsidRPr="003D2F0A">
        <w:rPr>
          <w:rFonts w:asciiTheme="minorHAnsi" w:hAnsiTheme="minorHAnsi" w:cstheme="minorHAnsi"/>
          <w:sz w:val="24"/>
          <w:szCs w:val="24"/>
        </w:rPr>
        <w:t xml:space="preserve">. Papers were </w:t>
      </w:r>
      <w:r w:rsidR="00064171" w:rsidRPr="003D2F0A">
        <w:rPr>
          <w:rFonts w:asciiTheme="minorHAnsi" w:hAnsiTheme="minorHAnsi" w:cstheme="minorHAnsi"/>
          <w:sz w:val="24"/>
          <w:szCs w:val="24"/>
        </w:rPr>
        <w:t xml:space="preserve">selected </w:t>
      </w:r>
      <w:r w:rsidR="0099094D" w:rsidRPr="003D2F0A">
        <w:rPr>
          <w:rFonts w:asciiTheme="minorHAnsi" w:hAnsiTheme="minorHAnsi" w:cstheme="minorHAnsi"/>
          <w:sz w:val="24"/>
          <w:szCs w:val="24"/>
        </w:rPr>
        <w:t>if</w:t>
      </w:r>
      <w:r w:rsidR="006F38F8" w:rsidRPr="003D2F0A">
        <w:rPr>
          <w:rFonts w:asciiTheme="minorHAnsi" w:hAnsiTheme="minorHAnsi" w:cstheme="minorHAnsi"/>
          <w:sz w:val="24"/>
          <w:szCs w:val="24"/>
        </w:rPr>
        <w:t xml:space="preserve"> </w:t>
      </w:r>
      <w:r w:rsidR="00064171" w:rsidRPr="003D2F0A">
        <w:rPr>
          <w:rFonts w:asciiTheme="minorHAnsi" w:hAnsiTheme="minorHAnsi" w:cstheme="minorHAnsi"/>
          <w:sz w:val="24"/>
          <w:szCs w:val="24"/>
        </w:rPr>
        <w:t xml:space="preserve">the </w:t>
      </w:r>
      <w:r w:rsidR="006F38F8" w:rsidRPr="003D2F0A">
        <w:rPr>
          <w:rFonts w:asciiTheme="minorHAnsi" w:hAnsiTheme="minorHAnsi" w:cstheme="minorHAnsi"/>
          <w:sz w:val="24"/>
          <w:szCs w:val="24"/>
        </w:rPr>
        <w:t>full text</w:t>
      </w:r>
      <w:r w:rsidR="0099094D" w:rsidRPr="003D2F0A">
        <w:rPr>
          <w:rFonts w:asciiTheme="minorHAnsi" w:hAnsiTheme="minorHAnsi" w:cstheme="minorHAnsi"/>
          <w:sz w:val="24"/>
          <w:szCs w:val="24"/>
        </w:rPr>
        <w:t xml:space="preserve"> was available electronically or from the librarian</w:t>
      </w:r>
      <w:r w:rsidR="0033754F" w:rsidRPr="003D2F0A">
        <w:rPr>
          <w:rFonts w:asciiTheme="minorHAnsi" w:hAnsiTheme="minorHAnsi" w:cstheme="minorHAnsi"/>
          <w:sz w:val="24"/>
          <w:szCs w:val="24"/>
        </w:rPr>
        <w:t>, resulting</w:t>
      </w:r>
      <w:r w:rsidR="00C62F86">
        <w:rPr>
          <w:rFonts w:asciiTheme="minorHAnsi" w:hAnsiTheme="minorHAnsi" w:cstheme="minorHAnsi"/>
          <w:sz w:val="24"/>
          <w:szCs w:val="24"/>
        </w:rPr>
        <w:t xml:space="preserve"> in 104</w:t>
      </w:r>
      <w:r w:rsidR="0099094D" w:rsidRPr="003D2F0A">
        <w:rPr>
          <w:rFonts w:asciiTheme="minorHAnsi" w:hAnsiTheme="minorHAnsi" w:cstheme="minorHAnsi"/>
          <w:sz w:val="24"/>
          <w:szCs w:val="24"/>
        </w:rPr>
        <w:t xml:space="preserve"> papers being included in the review</w:t>
      </w:r>
      <w:r w:rsidR="00851BF7" w:rsidRPr="00851BF7">
        <w:rPr>
          <w:rFonts w:asciiTheme="minorHAnsi" w:hAnsiTheme="minorHAnsi" w:cstheme="minorHAnsi"/>
          <w:sz w:val="24"/>
          <w:szCs w:val="24"/>
        </w:rPr>
        <w:t xml:space="preserve"> </w:t>
      </w:r>
      <w:r w:rsidR="006E3141">
        <w:rPr>
          <w:rFonts w:asciiTheme="minorHAnsi" w:hAnsiTheme="minorHAnsi" w:cstheme="minorHAnsi"/>
          <w:sz w:val="24"/>
          <w:szCs w:val="24"/>
        </w:rPr>
        <w:t>(Appendix S3</w:t>
      </w:r>
      <w:r w:rsidR="00851BF7">
        <w:rPr>
          <w:rFonts w:asciiTheme="minorHAnsi" w:hAnsiTheme="minorHAnsi" w:cstheme="minorHAnsi"/>
          <w:sz w:val="24"/>
          <w:szCs w:val="24"/>
        </w:rPr>
        <w:t xml:space="preserve"> for a</w:t>
      </w:r>
      <w:r w:rsidR="00851BF7" w:rsidRPr="00851BF7">
        <w:rPr>
          <w:rFonts w:asciiTheme="minorHAnsi" w:hAnsiTheme="minorHAnsi" w:cstheme="minorHAnsi"/>
          <w:sz w:val="24"/>
          <w:szCs w:val="24"/>
        </w:rPr>
        <w:t xml:space="preserve"> list of </w:t>
      </w:r>
      <w:r w:rsidR="00851BF7">
        <w:rPr>
          <w:rFonts w:asciiTheme="minorHAnsi" w:hAnsiTheme="minorHAnsi" w:cstheme="minorHAnsi"/>
          <w:sz w:val="24"/>
          <w:szCs w:val="24"/>
        </w:rPr>
        <w:t>included papers)</w:t>
      </w:r>
      <w:r w:rsidR="000039C7">
        <w:rPr>
          <w:rFonts w:asciiTheme="minorHAnsi" w:hAnsiTheme="minorHAnsi" w:cstheme="minorHAnsi"/>
          <w:sz w:val="24"/>
          <w:szCs w:val="24"/>
        </w:rPr>
        <w:t>. F</w:t>
      </w:r>
      <w:r w:rsidR="00851BF7">
        <w:rPr>
          <w:rFonts w:asciiTheme="minorHAnsi" w:hAnsiTheme="minorHAnsi" w:cstheme="minorHAnsi"/>
          <w:sz w:val="24"/>
          <w:szCs w:val="24"/>
        </w:rPr>
        <w:t xml:space="preserve">igure 1 depicts the process. </w:t>
      </w:r>
      <w:r w:rsidR="00BD7313" w:rsidRPr="00BD7313">
        <w:rPr>
          <w:rFonts w:asciiTheme="minorHAnsi" w:hAnsiTheme="minorHAnsi" w:cstheme="minorHAnsi"/>
          <w:sz w:val="24"/>
          <w:szCs w:val="24"/>
          <w:highlight w:val="yellow"/>
        </w:rPr>
        <w:t>Appendix S4 lists the papers we were unable to access in full text.</w:t>
      </w:r>
      <w:r w:rsidR="00BD7313">
        <w:rPr>
          <w:rFonts w:asciiTheme="minorHAnsi" w:hAnsiTheme="minorHAnsi" w:cstheme="minorHAnsi"/>
          <w:sz w:val="24"/>
          <w:szCs w:val="24"/>
        </w:rPr>
        <w:t xml:space="preserve"> </w:t>
      </w:r>
      <w:r w:rsidR="00F4147E">
        <w:rPr>
          <w:rFonts w:asciiTheme="minorHAnsi" w:hAnsiTheme="minorHAnsi" w:cstheme="minorHAnsi"/>
          <w:sz w:val="24"/>
          <w:szCs w:val="24"/>
        </w:rPr>
        <w:t>The</w:t>
      </w:r>
      <w:r w:rsidR="00C62F86">
        <w:rPr>
          <w:rFonts w:asciiTheme="minorHAnsi" w:hAnsiTheme="minorHAnsi" w:cstheme="minorHAnsi"/>
          <w:sz w:val="24"/>
          <w:szCs w:val="24"/>
        </w:rPr>
        <w:t xml:space="preserve"> 104</w:t>
      </w:r>
      <w:r w:rsidR="00F4147E">
        <w:rPr>
          <w:rFonts w:asciiTheme="minorHAnsi" w:hAnsiTheme="minorHAnsi" w:cstheme="minorHAnsi"/>
          <w:sz w:val="24"/>
          <w:szCs w:val="24"/>
        </w:rPr>
        <w:t xml:space="preserve"> papers</w:t>
      </w:r>
      <w:r w:rsidR="00EE59AD">
        <w:rPr>
          <w:rFonts w:asciiTheme="minorHAnsi" w:hAnsiTheme="minorHAnsi" w:cstheme="minorHAnsi"/>
          <w:sz w:val="24"/>
          <w:szCs w:val="24"/>
        </w:rPr>
        <w:t xml:space="preserve"> </w:t>
      </w:r>
      <w:r w:rsidR="00F4147E">
        <w:rPr>
          <w:rFonts w:asciiTheme="minorHAnsi" w:hAnsiTheme="minorHAnsi" w:cstheme="minorHAnsi"/>
          <w:sz w:val="24"/>
          <w:szCs w:val="24"/>
        </w:rPr>
        <w:t xml:space="preserve">were classified </w:t>
      </w:r>
      <w:r w:rsidR="00092521" w:rsidRPr="003D2F0A">
        <w:rPr>
          <w:rFonts w:asciiTheme="minorHAnsi" w:hAnsiTheme="minorHAnsi" w:cstheme="minorHAnsi"/>
          <w:sz w:val="24"/>
          <w:szCs w:val="24"/>
        </w:rPr>
        <w:t>according to the three core elements of CRPS treatment described by</w:t>
      </w:r>
      <w:r w:rsidR="00092521">
        <w:rPr>
          <w:rFonts w:asciiTheme="minorHAnsi" w:hAnsiTheme="minorHAnsi" w:cstheme="minorHAnsi"/>
          <w:sz w:val="24"/>
          <w:szCs w:val="24"/>
        </w:rPr>
        <w:t xml:space="preserve"> O’Connell et al </w:t>
      </w:r>
      <w:r w:rsidR="006855E3" w:rsidRPr="006855E3">
        <w:rPr>
          <w:rFonts w:asciiTheme="minorHAnsi" w:hAnsiTheme="minorHAnsi" w:cstheme="minorHAnsi"/>
          <w:sz w:val="24"/>
          <w:szCs w:val="24"/>
        </w:rPr>
        <w:t>(O’Connell et al., 2013)</w:t>
      </w:r>
      <w:r w:rsidR="00F4147E">
        <w:rPr>
          <w:rFonts w:asciiTheme="minorHAnsi" w:hAnsiTheme="minorHAnsi" w:cstheme="minorHAnsi"/>
          <w:sz w:val="24"/>
          <w:szCs w:val="24"/>
        </w:rPr>
        <w:t>;</w:t>
      </w:r>
      <w:r w:rsidR="00092521">
        <w:rPr>
          <w:rFonts w:asciiTheme="minorHAnsi" w:hAnsiTheme="minorHAnsi" w:cstheme="minorHAnsi"/>
          <w:sz w:val="24"/>
          <w:szCs w:val="24"/>
        </w:rPr>
        <w:t xml:space="preserve"> </w:t>
      </w:r>
      <w:r w:rsidR="00C62F86">
        <w:rPr>
          <w:rFonts w:asciiTheme="minorHAnsi" w:hAnsiTheme="minorHAnsi" w:cstheme="minorHAnsi"/>
          <w:sz w:val="24"/>
          <w:szCs w:val="24"/>
        </w:rPr>
        <w:t>pain management (n=82</w:t>
      </w:r>
      <w:r w:rsidR="00092521" w:rsidRPr="00092521">
        <w:rPr>
          <w:rFonts w:asciiTheme="minorHAnsi" w:hAnsiTheme="minorHAnsi" w:cstheme="minorHAnsi"/>
          <w:sz w:val="24"/>
          <w:szCs w:val="24"/>
        </w:rPr>
        <w:t>), rehabilitation (n=22) and psychological therapy</w:t>
      </w:r>
      <w:r w:rsidR="002F210E">
        <w:rPr>
          <w:rFonts w:asciiTheme="minorHAnsi" w:hAnsiTheme="minorHAnsi" w:cstheme="minorHAnsi"/>
          <w:sz w:val="24"/>
          <w:szCs w:val="24"/>
        </w:rPr>
        <w:t xml:space="preserve"> (n=0</w:t>
      </w:r>
      <w:r w:rsidR="00092521" w:rsidRPr="00092521">
        <w:rPr>
          <w:rFonts w:asciiTheme="minorHAnsi" w:hAnsiTheme="minorHAnsi" w:cstheme="minorHAnsi"/>
          <w:sz w:val="24"/>
          <w:szCs w:val="24"/>
        </w:rPr>
        <w:t>)</w:t>
      </w:r>
      <w:r w:rsidR="0042314C">
        <w:rPr>
          <w:rFonts w:asciiTheme="minorHAnsi" w:hAnsiTheme="minorHAnsi" w:cstheme="minorHAnsi"/>
          <w:sz w:val="24"/>
          <w:szCs w:val="24"/>
        </w:rPr>
        <w:t xml:space="preserve">. </w:t>
      </w:r>
      <w:r w:rsidR="0042314C" w:rsidRPr="0042314C">
        <w:rPr>
          <w:rFonts w:asciiTheme="minorHAnsi" w:hAnsiTheme="minorHAnsi" w:cstheme="minorHAnsi"/>
          <w:sz w:val="24"/>
          <w:szCs w:val="24"/>
        </w:rPr>
        <w:t>The clinical trials identified incorporated a broad range of methodologies including randomised controlled trials (RCT), open label studies, observational and pilot studies. Prospective and retrospective studies were included.</w:t>
      </w:r>
      <w:r w:rsidR="00851BF7">
        <w:rPr>
          <w:rFonts w:asciiTheme="minorHAnsi" w:hAnsiTheme="minorHAnsi" w:cstheme="minorHAnsi"/>
          <w:sz w:val="24"/>
          <w:szCs w:val="24"/>
        </w:rPr>
        <w:t xml:space="preserve"> </w:t>
      </w:r>
    </w:p>
    <w:p w:rsidR="009F2DED" w:rsidRDefault="009F2DED" w:rsidP="000B5BC0">
      <w:pPr>
        <w:spacing w:line="480" w:lineRule="auto"/>
        <w:jc w:val="both"/>
        <w:rPr>
          <w:rFonts w:asciiTheme="minorHAnsi" w:hAnsiTheme="minorHAnsi" w:cstheme="minorHAnsi"/>
          <w:sz w:val="24"/>
          <w:szCs w:val="24"/>
        </w:rPr>
      </w:pPr>
    </w:p>
    <w:p w:rsidR="00EF2B29" w:rsidRPr="00851BF7" w:rsidRDefault="009F2DED" w:rsidP="000B5BC0">
      <w:pPr>
        <w:spacing w:line="480" w:lineRule="auto"/>
        <w:jc w:val="both"/>
        <w:rPr>
          <w:rFonts w:asciiTheme="minorHAnsi" w:hAnsiTheme="minorHAnsi" w:cstheme="minorHAnsi"/>
          <w:b/>
          <w:i/>
          <w:sz w:val="24"/>
          <w:szCs w:val="24"/>
        </w:rPr>
      </w:pPr>
      <w:r>
        <w:rPr>
          <w:rFonts w:asciiTheme="minorHAnsi" w:hAnsiTheme="minorHAnsi" w:cstheme="minorHAnsi"/>
          <w:b/>
          <w:i/>
          <w:sz w:val="24"/>
          <w:szCs w:val="24"/>
        </w:rPr>
        <w:t>INSERT FIGURE 1 HERE</w:t>
      </w:r>
    </w:p>
    <w:p w:rsidR="00692676" w:rsidRDefault="00692676" w:rsidP="000B5BC0">
      <w:pPr>
        <w:spacing w:line="480" w:lineRule="auto"/>
        <w:jc w:val="both"/>
        <w:rPr>
          <w:rFonts w:asciiTheme="minorHAnsi" w:hAnsiTheme="minorHAnsi" w:cstheme="minorHAnsi"/>
          <w:b/>
          <w:sz w:val="24"/>
          <w:szCs w:val="24"/>
        </w:rPr>
      </w:pPr>
    </w:p>
    <w:p w:rsidR="001B75EF" w:rsidRPr="003D2F0A" w:rsidRDefault="00EB36CA"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lastRenderedPageBreak/>
        <w:t>Outcome Measures</w:t>
      </w:r>
    </w:p>
    <w:p w:rsidR="009E7F11" w:rsidRDefault="009C0B45"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6</w:t>
      </w:r>
      <w:r w:rsidR="00C62F86">
        <w:rPr>
          <w:rFonts w:asciiTheme="minorHAnsi" w:hAnsiTheme="minorHAnsi" w:cstheme="minorHAnsi"/>
          <w:sz w:val="24"/>
          <w:szCs w:val="24"/>
        </w:rPr>
        <w:t>8</w:t>
      </w:r>
      <w:r w:rsidR="00F64718">
        <w:rPr>
          <w:rFonts w:asciiTheme="minorHAnsi" w:hAnsiTheme="minorHAnsi" w:cstheme="minorHAnsi"/>
          <w:sz w:val="24"/>
          <w:szCs w:val="24"/>
        </w:rPr>
        <w:t xml:space="preserve"> </w:t>
      </w:r>
      <w:r w:rsidR="00EB36CA" w:rsidRPr="003D2F0A">
        <w:rPr>
          <w:rFonts w:asciiTheme="minorHAnsi" w:hAnsiTheme="minorHAnsi" w:cstheme="minorHAnsi"/>
          <w:sz w:val="24"/>
          <w:szCs w:val="24"/>
        </w:rPr>
        <w:t>outcome measu</w:t>
      </w:r>
      <w:r w:rsidR="00C62F86">
        <w:rPr>
          <w:rFonts w:asciiTheme="minorHAnsi" w:hAnsiTheme="minorHAnsi" w:cstheme="minorHAnsi"/>
          <w:sz w:val="24"/>
          <w:szCs w:val="24"/>
        </w:rPr>
        <w:t>res were identified from the 104</w:t>
      </w:r>
      <w:r w:rsidR="00EB36CA" w:rsidRPr="003D2F0A">
        <w:rPr>
          <w:rFonts w:asciiTheme="minorHAnsi" w:hAnsiTheme="minorHAnsi" w:cstheme="minorHAnsi"/>
          <w:sz w:val="24"/>
          <w:szCs w:val="24"/>
        </w:rPr>
        <w:t xml:space="preserve"> papers included in the review</w:t>
      </w:r>
      <w:r w:rsidR="00A40672">
        <w:rPr>
          <w:rFonts w:asciiTheme="minorHAnsi" w:hAnsiTheme="minorHAnsi" w:cstheme="minorHAnsi"/>
          <w:sz w:val="24"/>
          <w:szCs w:val="24"/>
        </w:rPr>
        <w:t xml:space="preserve"> </w:t>
      </w:r>
      <w:r w:rsidR="00A40672" w:rsidRPr="00045826">
        <w:rPr>
          <w:rFonts w:asciiTheme="minorHAnsi" w:hAnsiTheme="minorHAnsi" w:cstheme="minorHAnsi"/>
          <w:sz w:val="24"/>
          <w:szCs w:val="24"/>
          <w:highlight w:val="yellow"/>
        </w:rPr>
        <w:t>(Tab</w:t>
      </w:r>
      <w:r w:rsidR="00045826" w:rsidRPr="00045826">
        <w:rPr>
          <w:rFonts w:asciiTheme="minorHAnsi" w:hAnsiTheme="minorHAnsi" w:cstheme="minorHAnsi"/>
          <w:sz w:val="24"/>
          <w:szCs w:val="24"/>
          <w:highlight w:val="yellow"/>
        </w:rPr>
        <w:t>le 1</w:t>
      </w:r>
      <w:r w:rsidR="00A40672" w:rsidRPr="00045826">
        <w:rPr>
          <w:rFonts w:asciiTheme="minorHAnsi" w:hAnsiTheme="minorHAnsi" w:cstheme="minorHAnsi"/>
          <w:sz w:val="24"/>
          <w:szCs w:val="24"/>
          <w:highlight w:val="yellow"/>
        </w:rPr>
        <w:t>)</w:t>
      </w:r>
      <w:r w:rsidR="001F6CD5" w:rsidRPr="00045826">
        <w:rPr>
          <w:rFonts w:asciiTheme="minorHAnsi" w:hAnsiTheme="minorHAnsi" w:cstheme="minorHAnsi"/>
          <w:sz w:val="24"/>
          <w:szCs w:val="24"/>
          <w:highlight w:val="yellow"/>
        </w:rPr>
        <w:t>.</w:t>
      </w:r>
      <w:r w:rsidR="001F6CD5">
        <w:rPr>
          <w:rFonts w:asciiTheme="minorHAnsi" w:hAnsiTheme="minorHAnsi" w:cstheme="minorHAnsi"/>
          <w:sz w:val="24"/>
          <w:szCs w:val="24"/>
        </w:rPr>
        <w:t xml:space="preserve"> </w:t>
      </w:r>
      <w:r w:rsidR="00360881">
        <w:rPr>
          <w:rFonts w:asciiTheme="minorHAnsi" w:hAnsiTheme="minorHAnsi" w:cstheme="minorHAnsi"/>
          <w:sz w:val="24"/>
          <w:szCs w:val="24"/>
        </w:rPr>
        <w:t xml:space="preserve">Four measures were </w:t>
      </w:r>
      <w:r w:rsidR="00475EA0" w:rsidRPr="003D2F0A">
        <w:rPr>
          <w:rFonts w:asciiTheme="minorHAnsi" w:hAnsiTheme="minorHAnsi" w:cstheme="minorHAnsi"/>
          <w:sz w:val="24"/>
          <w:szCs w:val="24"/>
        </w:rPr>
        <w:t>adapted specifically for CRPS; Brief P</w:t>
      </w:r>
      <w:r w:rsidR="00931B35" w:rsidRPr="003D2F0A">
        <w:rPr>
          <w:rFonts w:asciiTheme="minorHAnsi" w:hAnsiTheme="minorHAnsi" w:cstheme="minorHAnsi"/>
          <w:sz w:val="24"/>
          <w:szCs w:val="24"/>
        </w:rPr>
        <w:t>ain Inventory adapted fo</w:t>
      </w:r>
      <w:r w:rsidR="00877BF8">
        <w:rPr>
          <w:rFonts w:asciiTheme="minorHAnsi" w:hAnsiTheme="minorHAnsi" w:cstheme="minorHAnsi"/>
          <w:sz w:val="24"/>
          <w:szCs w:val="24"/>
        </w:rPr>
        <w:t>r CRPS</w:t>
      </w:r>
      <w:r w:rsidR="006855E3">
        <w:rPr>
          <w:rFonts w:asciiTheme="minorHAnsi" w:hAnsiTheme="minorHAnsi" w:cstheme="minorHAnsi"/>
          <w:sz w:val="24"/>
          <w:szCs w:val="24"/>
        </w:rPr>
        <w:t xml:space="preserve"> (van der </w:t>
      </w:r>
      <w:proofErr w:type="spellStart"/>
      <w:r w:rsidR="006855E3">
        <w:rPr>
          <w:rFonts w:asciiTheme="minorHAnsi" w:hAnsiTheme="minorHAnsi" w:cstheme="minorHAnsi"/>
          <w:sz w:val="24"/>
          <w:szCs w:val="24"/>
        </w:rPr>
        <w:t>Vusse</w:t>
      </w:r>
      <w:proofErr w:type="spellEnd"/>
      <w:r w:rsidR="006855E3">
        <w:rPr>
          <w:rFonts w:asciiTheme="minorHAnsi" w:hAnsiTheme="minorHAnsi" w:cstheme="minorHAnsi"/>
          <w:sz w:val="24"/>
          <w:szCs w:val="24"/>
        </w:rPr>
        <w:t xml:space="preserve"> et al., 2004)</w:t>
      </w:r>
      <w:r w:rsidR="00877BF8">
        <w:rPr>
          <w:rFonts w:asciiTheme="minorHAnsi" w:hAnsiTheme="minorHAnsi" w:cstheme="minorHAnsi"/>
          <w:sz w:val="24"/>
          <w:szCs w:val="24"/>
        </w:rPr>
        <w:t>, CRPS</w:t>
      </w:r>
      <w:r w:rsidR="007D0A8C">
        <w:rPr>
          <w:rFonts w:asciiTheme="minorHAnsi" w:hAnsiTheme="minorHAnsi" w:cstheme="minorHAnsi"/>
          <w:sz w:val="24"/>
          <w:szCs w:val="24"/>
        </w:rPr>
        <w:t xml:space="preserve"> </w:t>
      </w:r>
      <w:r w:rsidR="00877BF8">
        <w:rPr>
          <w:rFonts w:asciiTheme="minorHAnsi" w:hAnsiTheme="minorHAnsi" w:cstheme="minorHAnsi"/>
          <w:sz w:val="24"/>
          <w:szCs w:val="24"/>
        </w:rPr>
        <w:t>Limb Symptom Scale</w:t>
      </w:r>
      <w:r w:rsidR="006855E3">
        <w:rPr>
          <w:rFonts w:asciiTheme="minorHAnsi" w:hAnsiTheme="minorHAnsi" w:cstheme="minorHAnsi"/>
          <w:sz w:val="24"/>
          <w:szCs w:val="24"/>
        </w:rPr>
        <w:t xml:space="preserve"> (Goebel et al., 2010)</w:t>
      </w:r>
      <w:r w:rsidR="00877BF8">
        <w:rPr>
          <w:rFonts w:asciiTheme="minorHAnsi" w:hAnsiTheme="minorHAnsi" w:cstheme="minorHAnsi"/>
          <w:sz w:val="24"/>
          <w:szCs w:val="24"/>
        </w:rPr>
        <w:t xml:space="preserve"> and</w:t>
      </w:r>
      <w:r w:rsidR="00931B35" w:rsidRPr="003D2F0A">
        <w:rPr>
          <w:rFonts w:asciiTheme="minorHAnsi" w:hAnsiTheme="minorHAnsi" w:cstheme="minorHAnsi"/>
          <w:sz w:val="24"/>
          <w:szCs w:val="24"/>
        </w:rPr>
        <w:t xml:space="preserve"> global impression of chang</w:t>
      </w:r>
      <w:r w:rsidR="007D0A8C">
        <w:rPr>
          <w:rFonts w:asciiTheme="minorHAnsi" w:hAnsiTheme="minorHAnsi" w:cstheme="minorHAnsi"/>
          <w:sz w:val="24"/>
          <w:szCs w:val="24"/>
        </w:rPr>
        <w:t xml:space="preserve">e of CRPS </w:t>
      </w:r>
      <w:r w:rsidR="00475EA0" w:rsidRPr="003D2F0A">
        <w:rPr>
          <w:rFonts w:asciiTheme="minorHAnsi" w:hAnsiTheme="minorHAnsi" w:cstheme="minorHAnsi"/>
          <w:sz w:val="24"/>
          <w:szCs w:val="24"/>
        </w:rPr>
        <w:t>signs and symptoms</w:t>
      </w:r>
      <w:r w:rsidR="000B368B">
        <w:rPr>
          <w:rFonts w:asciiTheme="minorHAnsi" w:hAnsiTheme="minorHAnsi" w:cstheme="minorHAnsi"/>
          <w:sz w:val="24"/>
          <w:szCs w:val="24"/>
        </w:rPr>
        <w:t>, both</w:t>
      </w:r>
      <w:r w:rsidR="009A4B0C">
        <w:rPr>
          <w:rFonts w:asciiTheme="minorHAnsi" w:hAnsiTheme="minorHAnsi" w:cstheme="minorHAnsi"/>
          <w:sz w:val="24"/>
          <w:szCs w:val="24"/>
        </w:rPr>
        <w:t xml:space="preserve"> </w:t>
      </w:r>
      <w:r w:rsidR="00877BF8">
        <w:rPr>
          <w:rFonts w:asciiTheme="minorHAnsi" w:hAnsiTheme="minorHAnsi" w:cstheme="minorHAnsi"/>
          <w:sz w:val="24"/>
          <w:szCs w:val="24"/>
        </w:rPr>
        <w:t>patient reported</w:t>
      </w:r>
      <w:r w:rsidR="009A4B0C">
        <w:rPr>
          <w:rFonts w:asciiTheme="minorHAnsi" w:hAnsiTheme="minorHAnsi" w:cstheme="minorHAnsi"/>
          <w:sz w:val="24"/>
          <w:szCs w:val="24"/>
        </w:rPr>
        <w:t xml:space="preserve"> </w:t>
      </w:r>
      <w:r w:rsidR="006855E3">
        <w:rPr>
          <w:rFonts w:asciiTheme="minorHAnsi" w:hAnsiTheme="minorHAnsi" w:cstheme="minorHAnsi"/>
          <w:sz w:val="24"/>
          <w:szCs w:val="24"/>
        </w:rPr>
        <w:t xml:space="preserve">(Munts et al., 2009; Munts et al., 2010) </w:t>
      </w:r>
      <w:r w:rsidR="00877BF8">
        <w:rPr>
          <w:rFonts w:asciiTheme="minorHAnsi" w:hAnsiTheme="minorHAnsi" w:cstheme="minorHAnsi"/>
          <w:sz w:val="24"/>
          <w:szCs w:val="24"/>
        </w:rPr>
        <w:t xml:space="preserve">and </w:t>
      </w:r>
      <w:r w:rsidR="00F77147">
        <w:rPr>
          <w:rFonts w:asciiTheme="minorHAnsi" w:hAnsiTheme="minorHAnsi" w:cstheme="minorHAnsi"/>
          <w:sz w:val="24"/>
          <w:szCs w:val="24"/>
        </w:rPr>
        <w:t xml:space="preserve">health professional </w:t>
      </w:r>
      <w:r w:rsidR="0072739E">
        <w:rPr>
          <w:rFonts w:asciiTheme="minorHAnsi" w:hAnsiTheme="minorHAnsi" w:cstheme="minorHAnsi"/>
          <w:sz w:val="24"/>
          <w:szCs w:val="24"/>
        </w:rPr>
        <w:t xml:space="preserve">reported </w:t>
      </w:r>
      <w:r w:rsidR="006855E3" w:rsidRPr="006855E3">
        <w:rPr>
          <w:rFonts w:asciiTheme="minorHAnsi" w:hAnsiTheme="minorHAnsi" w:cstheme="minorHAnsi"/>
          <w:sz w:val="24"/>
          <w:szCs w:val="24"/>
        </w:rPr>
        <w:t>(Munts et al., 2009; Munts et al., 2010</w:t>
      </w:r>
      <w:r w:rsidR="006855E3">
        <w:rPr>
          <w:rFonts w:asciiTheme="minorHAnsi" w:hAnsiTheme="minorHAnsi" w:cstheme="minorHAnsi"/>
          <w:sz w:val="24"/>
          <w:szCs w:val="24"/>
        </w:rPr>
        <w:t xml:space="preserve">; van der </w:t>
      </w:r>
      <w:proofErr w:type="spellStart"/>
      <w:r w:rsidR="006855E3">
        <w:rPr>
          <w:rFonts w:asciiTheme="minorHAnsi" w:hAnsiTheme="minorHAnsi" w:cstheme="minorHAnsi"/>
          <w:sz w:val="24"/>
          <w:szCs w:val="24"/>
        </w:rPr>
        <w:t>Plas</w:t>
      </w:r>
      <w:proofErr w:type="spellEnd"/>
      <w:r w:rsidR="006855E3">
        <w:rPr>
          <w:rFonts w:asciiTheme="minorHAnsi" w:hAnsiTheme="minorHAnsi" w:cstheme="minorHAnsi"/>
          <w:sz w:val="24"/>
          <w:szCs w:val="24"/>
        </w:rPr>
        <w:t xml:space="preserve"> et al., 2011; van der </w:t>
      </w:r>
      <w:proofErr w:type="spellStart"/>
      <w:r w:rsidR="006855E3">
        <w:rPr>
          <w:rFonts w:asciiTheme="minorHAnsi" w:hAnsiTheme="minorHAnsi" w:cstheme="minorHAnsi"/>
          <w:sz w:val="24"/>
          <w:szCs w:val="24"/>
        </w:rPr>
        <w:t>Plas</w:t>
      </w:r>
      <w:proofErr w:type="spellEnd"/>
      <w:r w:rsidR="006855E3">
        <w:rPr>
          <w:rFonts w:asciiTheme="minorHAnsi" w:hAnsiTheme="minorHAnsi" w:cstheme="minorHAnsi"/>
          <w:sz w:val="24"/>
          <w:szCs w:val="24"/>
        </w:rPr>
        <w:t xml:space="preserve"> et al., 2013</w:t>
      </w:r>
      <w:r w:rsidR="006855E3" w:rsidRPr="006855E3">
        <w:rPr>
          <w:rFonts w:asciiTheme="minorHAnsi" w:hAnsiTheme="minorHAnsi" w:cstheme="minorHAnsi"/>
          <w:sz w:val="24"/>
          <w:szCs w:val="24"/>
        </w:rPr>
        <w:t>)</w:t>
      </w:r>
      <w:r w:rsidR="00EB36CA" w:rsidRPr="003D2F0A">
        <w:rPr>
          <w:rFonts w:asciiTheme="minorHAnsi" w:hAnsiTheme="minorHAnsi" w:cstheme="minorHAnsi"/>
          <w:sz w:val="24"/>
          <w:szCs w:val="24"/>
        </w:rPr>
        <w:t xml:space="preserve">. </w:t>
      </w:r>
      <w:r w:rsidR="00C62F86">
        <w:rPr>
          <w:rFonts w:asciiTheme="minorHAnsi" w:hAnsiTheme="minorHAnsi" w:cstheme="minorHAnsi"/>
          <w:sz w:val="24"/>
          <w:szCs w:val="24"/>
        </w:rPr>
        <w:t>64</w:t>
      </w:r>
      <w:r w:rsidR="0047782C">
        <w:rPr>
          <w:rFonts w:asciiTheme="minorHAnsi" w:hAnsiTheme="minorHAnsi" w:cstheme="minorHAnsi"/>
          <w:sz w:val="24"/>
          <w:szCs w:val="24"/>
        </w:rPr>
        <w:t xml:space="preserve"> measures were generic. </w:t>
      </w:r>
      <w:r w:rsidR="002F210E">
        <w:rPr>
          <w:rFonts w:asciiTheme="minorHAnsi" w:hAnsiTheme="minorHAnsi" w:cstheme="minorHAnsi"/>
          <w:sz w:val="24"/>
          <w:szCs w:val="24"/>
        </w:rPr>
        <w:t xml:space="preserve">Five </w:t>
      </w:r>
      <w:r w:rsidR="00475EA0" w:rsidRPr="003D2F0A">
        <w:rPr>
          <w:rFonts w:asciiTheme="minorHAnsi" w:hAnsiTheme="minorHAnsi" w:cstheme="minorHAnsi"/>
          <w:sz w:val="24"/>
          <w:szCs w:val="24"/>
        </w:rPr>
        <w:t xml:space="preserve">outcome </w:t>
      </w:r>
      <w:r w:rsidR="00EB36CA" w:rsidRPr="003D2F0A">
        <w:rPr>
          <w:rFonts w:asciiTheme="minorHAnsi" w:hAnsiTheme="minorHAnsi" w:cstheme="minorHAnsi"/>
          <w:sz w:val="24"/>
          <w:szCs w:val="24"/>
        </w:rPr>
        <w:t xml:space="preserve">measures </w:t>
      </w:r>
      <w:r w:rsidR="0042780F">
        <w:rPr>
          <w:rFonts w:asciiTheme="minorHAnsi" w:hAnsiTheme="minorHAnsi" w:cstheme="minorHAnsi"/>
          <w:sz w:val="24"/>
          <w:szCs w:val="24"/>
        </w:rPr>
        <w:t xml:space="preserve">were </w:t>
      </w:r>
      <w:r w:rsidR="0042780F" w:rsidRPr="003D2F0A">
        <w:rPr>
          <w:rFonts w:asciiTheme="minorHAnsi" w:hAnsiTheme="minorHAnsi" w:cstheme="minorHAnsi"/>
          <w:sz w:val="24"/>
          <w:szCs w:val="24"/>
        </w:rPr>
        <w:t>validated</w:t>
      </w:r>
      <w:r w:rsidR="00AF3584">
        <w:rPr>
          <w:rFonts w:asciiTheme="minorHAnsi" w:hAnsiTheme="minorHAnsi" w:cstheme="minorHAnsi"/>
          <w:sz w:val="24"/>
          <w:szCs w:val="24"/>
        </w:rPr>
        <w:t xml:space="preserve"> for CRPS; </w:t>
      </w:r>
      <w:proofErr w:type="spellStart"/>
      <w:r w:rsidR="00AF3584">
        <w:rPr>
          <w:rFonts w:asciiTheme="minorHAnsi" w:hAnsiTheme="minorHAnsi" w:cstheme="minorHAnsi"/>
          <w:sz w:val="24"/>
          <w:szCs w:val="24"/>
        </w:rPr>
        <w:t>Radboud</w:t>
      </w:r>
      <w:proofErr w:type="spellEnd"/>
      <w:r w:rsidR="00AF3584">
        <w:rPr>
          <w:rFonts w:asciiTheme="minorHAnsi" w:hAnsiTheme="minorHAnsi" w:cstheme="minorHAnsi"/>
          <w:sz w:val="24"/>
          <w:szCs w:val="24"/>
        </w:rPr>
        <w:t xml:space="preserve"> Skills Q</w:t>
      </w:r>
      <w:r w:rsidR="00EB36CA" w:rsidRPr="003D2F0A">
        <w:rPr>
          <w:rFonts w:asciiTheme="minorHAnsi" w:hAnsiTheme="minorHAnsi" w:cstheme="minorHAnsi"/>
          <w:sz w:val="24"/>
          <w:szCs w:val="24"/>
        </w:rPr>
        <w:t>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Oerlemans</w:t>
      </w:r>
      <w:proofErr w:type="spellEnd"/>
      <w:r w:rsidR="006855E3">
        <w:rPr>
          <w:rFonts w:asciiTheme="minorHAnsi" w:hAnsiTheme="minorHAnsi" w:cstheme="minorHAnsi"/>
          <w:sz w:val="24"/>
          <w:szCs w:val="24"/>
        </w:rPr>
        <w:t xml:space="preserve"> et al., 2000)</w:t>
      </w:r>
      <w:r w:rsidR="00AF3584">
        <w:rPr>
          <w:rFonts w:asciiTheme="minorHAnsi" w:hAnsiTheme="minorHAnsi" w:cstheme="minorHAnsi"/>
          <w:sz w:val="24"/>
          <w:szCs w:val="24"/>
        </w:rPr>
        <w:t>, Rising and Sitting Q</w:t>
      </w:r>
      <w:r w:rsidR="00EB36CA" w:rsidRPr="003D2F0A">
        <w:rPr>
          <w:rFonts w:asciiTheme="minorHAnsi" w:hAnsiTheme="minorHAnsi" w:cstheme="minorHAnsi"/>
          <w:sz w:val="24"/>
          <w:szCs w:val="24"/>
        </w:rPr>
        <w:t>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Roorda</w:t>
      </w:r>
      <w:proofErr w:type="spellEnd"/>
      <w:r w:rsidR="006855E3">
        <w:rPr>
          <w:rFonts w:asciiTheme="minorHAnsi" w:hAnsiTheme="minorHAnsi" w:cstheme="minorHAnsi"/>
          <w:sz w:val="24"/>
          <w:szCs w:val="24"/>
        </w:rPr>
        <w:t xml:space="preserve"> et al., 2005a), </w:t>
      </w:r>
      <w:r w:rsidR="00AF3584">
        <w:rPr>
          <w:rFonts w:asciiTheme="minorHAnsi" w:hAnsiTheme="minorHAnsi" w:cstheme="minorHAnsi"/>
          <w:sz w:val="24"/>
          <w:szCs w:val="24"/>
        </w:rPr>
        <w:t>Walking Stairs Q</w:t>
      </w:r>
      <w:r w:rsidR="00EB36CA" w:rsidRPr="003D2F0A">
        <w:rPr>
          <w:rFonts w:asciiTheme="minorHAnsi" w:hAnsiTheme="minorHAnsi" w:cstheme="minorHAnsi"/>
          <w:sz w:val="24"/>
          <w:szCs w:val="24"/>
        </w:rPr>
        <w:t>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Roorda</w:t>
      </w:r>
      <w:proofErr w:type="spellEnd"/>
      <w:r w:rsidR="006855E3">
        <w:rPr>
          <w:rFonts w:asciiTheme="minorHAnsi" w:hAnsiTheme="minorHAnsi" w:cstheme="minorHAnsi"/>
          <w:sz w:val="24"/>
          <w:szCs w:val="24"/>
        </w:rPr>
        <w:t xml:space="preserve"> et al., 2004</w:t>
      </w:r>
      <w:r w:rsidR="006855E3" w:rsidRPr="006855E3">
        <w:rPr>
          <w:rFonts w:asciiTheme="minorHAnsi" w:hAnsiTheme="minorHAnsi" w:cstheme="minorHAnsi"/>
          <w:sz w:val="24"/>
          <w:szCs w:val="24"/>
        </w:rPr>
        <w:t>)</w:t>
      </w:r>
      <w:r w:rsidR="006855E3">
        <w:rPr>
          <w:rFonts w:asciiTheme="minorHAnsi" w:hAnsiTheme="minorHAnsi" w:cstheme="minorHAnsi"/>
          <w:sz w:val="24"/>
          <w:szCs w:val="24"/>
        </w:rPr>
        <w:t xml:space="preserve">, </w:t>
      </w:r>
      <w:r w:rsidR="002F210E">
        <w:rPr>
          <w:rFonts w:asciiTheme="minorHAnsi" w:hAnsiTheme="minorHAnsi" w:cstheme="minorHAnsi"/>
          <w:sz w:val="24"/>
          <w:szCs w:val="24"/>
        </w:rPr>
        <w:t xml:space="preserve">the Walking </w:t>
      </w:r>
      <w:r w:rsidR="00AF3584">
        <w:rPr>
          <w:rFonts w:asciiTheme="minorHAnsi" w:hAnsiTheme="minorHAnsi" w:cstheme="minorHAnsi"/>
          <w:sz w:val="24"/>
          <w:szCs w:val="24"/>
        </w:rPr>
        <w:t xml:space="preserve">Ability </w:t>
      </w:r>
      <w:r w:rsidR="002F210E">
        <w:rPr>
          <w:rFonts w:asciiTheme="minorHAnsi" w:hAnsiTheme="minorHAnsi" w:cstheme="minorHAnsi"/>
          <w:sz w:val="24"/>
          <w:szCs w:val="24"/>
        </w:rPr>
        <w:t>Questionnaire</w:t>
      </w:r>
      <w:r w:rsidR="006855E3">
        <w:rPr>
          <w:rFonts w:asciiTheme="minorHAnsi" w:hAnsiTheme="minorHAnsi" w:cstheme="minorHAnsi"/>
          <w:sz w:val="24"/>
          <w:szCs w:val="24"/>
        </w:rPr>
        <w:t xml:space="preserve"> </w:t>
      </w:r>
      <w:r w:rsidR="0095048F">
        <w:rPr>
          <w:rFonts w:asciiTheme="minorHAnsi" w:hAnsiTheme="minorHAnsi" w:cstheme="minorHAnsi"/>
          <w:sz w:val="24"/>
          <w:szCs w:val="24"/>
        </w:rPr>
        <w:t>(</w:t>
      </w:r>
      <w:proofErr w:type="spellStart"/>
      <w:r w:rsidR="0095048F">
        <w:rPr>
          <w:rFonts w:asciiTheme="minorHAnsi" w:hAnsiTheme="minorHAnsi" w:cstheme="minorHAnsi"/>
          <w:sz w:val="24"/>
          <w:szCs w:val="24"/>
        </w:rPr>
        <w:t>Roorda</w:t>
      </w:r>
      <w:proofErr w:type="spellEnd"/>
      <w:r w:rsidR="0095048F">
        <w:rPr>
          <w:rFonts w:asciiTheme="minorHAnsi" w:hAnsiTheme="minorHAnsi" w:cstheme="minorHAnsi"/>
          <w:sz w:val="24"/>
          <w:szCs w:val="24"/>
        </w:rPr>
        <w:t xml:space="preserve"> et al</w:t>
      </w:r>
      <w:r w:rsidR="00085539">
        <w:rPr>
          <w:rFonts w:asciiTheme="minorHAnsi" w:hAnsiTheme="minorHAnsi" w:cstheme="minorHAnsi"/>
          <w:sz w:val="24"/>
          <w:szCs w:val="24"/>
        </w:rPr>
        <w:t>.,</w:t>
      </w:r>
      <w:r w:rsidR="0095048F">
        <w:rPr>
          <w:rFonts w:asciiTheme="minorHAnsi" w:hAnsiTheme="minorHAnsi" w:cstheme="minorHAnsi"/>
          <w:sz w:val="24"/>
          <w:szCs w:val="24"/>
        </w:rPr>
        <w:t xml:space="preserve"> 2005b) </w:t>
      </w:r>
      <w:r w:rsidR="002F210E">
        <w:rPr>
          <w:rFonts w:asciiTheme="minorHAnsi" w:hAnsiTheme="minorHAnsi" w:cstheme="minorHAnsi"/>
          <w:sz w:val="24"/>
          <w:szCs w:val="24"/>
        </w:rPr>
        <w:t>and the Neuropathic Pain Scale</w:t>
      </w:r>
      <w:r w:rsidR="00E55BAB">
        <w:rPr>
          <w:rFonts w:asciiTheme="minorHAnsi" w:hAnsiTheme="minorHAnsi" w:cstheme="minorHAnsi"/>
          <w:sz w:val="24"/>
          <w:szCs w:val="24"/>
        </w:rPr>
        <w:t xml:space="preserve"> </w:t>
      </w:r>
      <w:r w:rsidR="006855E3">
        <w:rPr>
          <w:rFonts w:asciiTheme="minorHAnsi" w:hAnsiTheme="minorHAnsi" w:cstheme="minorHAnsi"/>
          <w:sz w:val="24"/>
          <w:szCs w:val="24"/>
        </w:rPr>
        <w:t>(</w:t>
      </w:r>
      <w:proofErr w:type="spellStart"/>
      <w:r w:rsidR="006855E3">
        <w:rPr>
          <w:rFonts w:asciiTheme="minorHAnsi" w:hAnsiTheme="minorHAnsi" w:cstheme="minorHAnsi"/>
          <w:sz w:val="24"/>
          <w:szCs w:val="24"/>
        </w:rPr>
        <w:t>Galer</w:t>
      </w:r>
      <w:proofErr w:type="spellEnd"/>
      <w:r w:rsidR="006855E3">
        <w:rPr>
          <w:rFonts w:asciiTheme="minorHAnsi" w:hAnsiTheme="minorHAnsi" w:cstheme="minorHAnsi"/>
          <w:sz w:val="24"/>
          <w:szCs w:val="24"/>
        </w:rPr>
        <w:t xml:space="preserve"> and Jensen 1997).</w:t>
      </w:r>
    </w:p>
    <w:p w:rsidR="009F2DED" w:rsidRDefault="009F2DED" w:rsidP="000B5BC0">
      <w:pPr>
        <w:spacing w:line="480" w:lineRule="auto"/>
        <w:jc w:val="both"/>
        <w:rPr>
          <w:rFonts w:asciiTheme="minorHAnsi" w:hAnsiTheme="minorHAnsi" w:cstheme="minorHAnsi"/>
          <w:sz w:val="24"/>
          <w:szCs w:val="24"/>
        </w:rPr>
      </w:pPr>
    </w:p>
    <w:p w:rsidR="009F2DED" w:rsidRPr="009F2DED" w:rsidRDefault="00045826" w:rsidP="000B5BC0">
      <w:pPr>
        <w:spacing w:line="480" w:lineRule="auto"/>
        <w:jc w:val="both"/>
        <w:rPr>
          <w:rFonts w:asciiTheme="minorHAnsi" w:hAnsiTheme="minorHAnsi" w:cstheme="minorHAnsi"/>
          <w:b/>
          <w:i/>
          <w:sz w:val="24"/>
          <w:szCs w:val="24"/>
        </w:rPr>
      </w:pPr>
      <w:r w:rsidRPr="00045826">
        <w:rPr>
          <w:rFonts w:asciiTheme="minorHAnsi" w:hAnsiTheme="minorHAnsi" w:cstheme="minorHAnsi"/>
          <w:b/>
          <w:i/>
          <w:sz w:val="24"/>
          <w:szCs w:val="24"/>
          <w:highlight w:val="yellow"/>
        </w:rPr>
        <w:t>INSERT TABLE 1</w:t>
      </w:r>
      <w:r w:rsidR="009F2DED" w:rsidRPr="00045826">
        <w:rPr>
          <w:rFonts w:asciiTheme="minorHAnsi" w:hAnsiTheme="minorHAnsi" w:cstheme="minorHAnsi"/>
          <w:b/>
          <w:i/>
          <w:sz w:val="24"/>
          <w:szCs w:val="24"/>
          <w:highlight w:val="yellow"/>
        </w:rPr>
        <w:t xml:space="preserve"> HERE</w:t>
      </w:r>
    </w:p>
    <w:p w:rsidR="00232E65" w:rsidRDefault="00232E65" w:rsidP="000B5BC0">
      <w:pPr>
        <w:spacing w:line="480" w:lineRule="auto"/>
        <w:jc w:val="both"/>
        <w:rPr>
          <w:rFonts w:asciiTheme="minorHAnsi" w:hAnsiTheme="minorHAnsi" w:cstheme="minorHAnsi"/>
          <w:b/>
          <w:sz w:val="24"/>
          <w:szCs w:val="24"/>
        </w:rPr>
      </w:pPr>
    </w:p>
    <w:p w:rsidR="004A3B7C" w:rsidRDefault="004A3B7C" w:rsidP="000B5BC0">
      <w:pPr>
        <w:spacing w:line="480" w:lineRule="auto"/>
        <w:jc w:val="both"/>
        <w:rPr>
          <w:rFonts w:asciiTheme="minorHAnsi" w:hAnsiTheme="minorHAnsi" w:cstheme="minorHAnsi"/>
          <w:b/>
          <w:sz w:val="24"/>
          <w:szCs w:val="24"/>
        </w:rPr>
      </w:pPr>
      <w:r w:rsidRPr="004A3B7C">
        <w:rPr>
          <w:rFonts w:asciiTheme="minorHAnsi" w:hAnsiTheme="minorHAnsi" w:cstheme="minorHAnsi"/>
          <w:b/>
          <w:sz w:val="24"/>
          <w:szCs w:val="24"/>
        </w:rPr>
        <w:t>Mapping to the IMMPACT domains</w:t>
      </w:r>
    </w:p>
    <w:p w:rsidR="00A13DFA" w:rsidRDefault="00232E65"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The</w:t>
      </w:r>
      <w:r w:rsidR="000B368B">
        <w:rPr>
          <w:rFonts w:asciiTheme="minorHAnsi" w:hAnsiTheme="minorHAnsi" w:cstheme="minorHAnsi"/>
          <w:sz w:val="24"/>
          <w:szCs w:val="24"/>
        </w:rPr>
        <w:t xml:space="preserve"> content of some of the identified outcome measures spanned more than one of the IMMPACT</w:t>
      </w:r>
      <w:r w:rsidRPr="00F57F8B">
        <w:rPr>
          <w:rFonts w:asciiTheme="minorHAnsi" w:hAnsiTheme="minorHAnsi" w:cstheme="minorHAnsi"/>
          <w:sz w:val="24"/>
          <w:szCs w:val="24"/>
        </w:rPr>
        <w:t xml:space="preserve"> domain</w:t>
      </w:r>
      <w:r w:rsidR="000B368B">
        <w:rPr>
          <w:rFonts w:asciiTheme="minorHAnsi" w:hAnsiTheme="minorHAnsi" w:cstheme="minorHAnsi"/>
          <w:sz w:val="24"/>
          <w:szCs w:val="24"/>
        </w:rPr>
        <w:t>s</w:t>
      </w:r>
      <w:r w:rsidRPr="00F57F8B">
        <w:rPr>
          <w:rFonts w:asciiTheme="minorHAnsi" w:hAnsiTheme="minorHAnsi" w:cstheme="minorHAnsi"/>
          <w:sz w:val="24"/>
          <w:szCs w:val="24"/>
        </w:rPr>
        <w:t xml:space="preserve">. For example, </w:t>
      </w:r>
      <w:r w:rsidR="00A13DFA">
        <w:rPr>
          <w:rFonts w:asciiTheme="minorHAnsi" w:hAnsiTheme="minorHAnsi" w:cstheme="minorHAnsi"/>
          <w:sz w:val="24"/>
          <w:szCs w:val="24"/>
        </w:rPr>
        <w:t>T</w:t>
      </w:r>
      <w:r>
        <w:rPr>
          <w:rFonts w:asciiTheme="minorHAnsi" w:hAnsiTheme="minorHAnsi" w:cstheme="minorHAnsi"/>
          <w:sz w:val="24"/>
          <w:szCs w:val="24"/>
        </w:rPr>
        <w:t xml:space="preserve">he </w:t>
      </w:r>
      <w:r w:rsidR="00B73E7C">
        <w:rPr>
          <w:rFonts w:asciiTheme="minorHAnsi" w:hAnsiTheme="minorHAnsi" w:cstheme="minorHAnsi"/>
          <w:sz w:val="24"/>
          <w:szCs w:val="24"/>
        </w:rPr>
        <w:t>Short Form-36</w:t>
      </w:r>
      <w:r w:rsidR="00BF3065">
        <w:rPr>
          <w:rFonts w:asciiTheme="minorHAnsi" w:hAnsiTheme="minorHAnsi" w:cstheme="minorHAnsi"/>
          <w:sz w:val="24"/>
          <w:szCs w:val="24"/>
        </w:rPr>
        <w:t xml:space="preserve"> </w:t>
      </w:r>
      <w:r w:rsidR="006855E3">
        <w:rPr>
          <w:rFonts w:asciiTheme="minorHAnsi" w:hAnsiTheme="minorHAnsi" w:cstheme="minorHAnsi"/>
          <w:sz w:val="24"/>
          <w:szCs w:val="24"/>
        </w:rPr>
        <w:t xml:space="preserve">(Ware and </w:t>
      </w:r>
      <w:proofErr w:type="spellStart"/>
      <w:r w:rsidR="006855E3">
        <w:rPr>
          <w:rFonts w:asciiTheme="minorHAnsi" w:hAnsiTheme="minorHAnsi" w:cstheme="minorHAnsi"/>
          <w:sz w:val="24"/>
          <w:szCs w:val="24"/>
        </w:rPr>
        <w:t>Sherbourne</w:t>
      </w:r>
      <w:proofErr w:type="spellEnd"/>
      <w:r w:rsidR="006855E3">
        <w:rPr>
          <w:rFonts w:asciiTheme="minorHAnsi" w:hAnsiTheme="minorHAnsi" w:cstheme="minorHAnsi"/>
          <w:sz w:val="24"/>
          <w:szCs w:val="24"/>
        </w:rPr>
        <w:t xml:space="preserve"> 1992) </w:t>
      </w:r>
      <w:r w:rsidR="00B73E7C">
        <w:rPr>
          <w:rFonts w:asciiTheme="minorHAnsi" w:hAnsiTheme="minorHAnsi" w:cstheme="minorHAnsi"/>
          <w:sz w:val="24"/>
          <w:szCs w:val="24"/>
        </w:rPr>
        <w:t>includes measures relating to physical functioning and mental health</w:t>
      </w:r>
      <w:r>
        <w:rPr>
          <w:rFonts w:asciiTheme="minorHAnsi" w:hAnsiTheme="minorHAnsi" w:cstheme="minorHAnsi"/>
          <w:sz w:val="24"/>
          <w:szCs w:val="24"/>
        </w:rPr>
        <w:t xml:space="preserve">. </w:t>
      </w:r>
      <w:r w:rsidRPr="00F57F8B">
        <w:rPr>
          <w:rFonts w:asciiTheme="minorHAnsi" w:hAnsiTheme="minorHAnsi" w:cstheme="minorHAnsi"/>
          <w:sz w:val="24"/>
          <w:szCs w:val="24"/>
        </w:rPr>
        <w:t>For the purpose of this review</w:t>
      </w:r>
      <w:r>
        <w:rPr>
          <w:rFonts w:asciiTheme="minorHAnsi" w:hAnsiTheme="minorHAnsi" w:cstheme="minorHAnsi"/>
          <w:sz w:val="24"/>
          <w:szCs w:val="24"/>
        </w:rPr>
        <w:t xml:space="preserve"> a decision was made by the author</w:t>
      </w:r>
      <w:r w:rsidR="000B368B">
        <w:rPr>
          <w:rFonts w:asciiTheme="minorHAnsi" w:hAnsiTheme="minorHAnsi" w:cstheme="minorHAnsi"/>
          <w:sz w:val="24"/>
          <w:szCs w:val="24"/>
        </w:rPr>
        <w:t>s</w:t>
      </w:r>
      <w:r>
        <w:rPr>
          <w:rFonts w:asciiTheme="minorHAnsi" w:hAnsiTheme="minorHAnsi" w:cstheme="minorHAnsi"/>
          <w:sz w:val="24"/>
          <w:szCs w:val="24"/>
        </w:rPr>
        <w:t xml:space="preserve"> to classify </w:t>
      </w:r>
      <w:r w:rsidR="000B368B">
        <w:rPr>
          <w:rFonts w:asciiTheme="minorHAnsi" w:hAnsiTheme="minorHAnsi" w:cstheme="minorHAnsi"/>
          <w:sz w:val="24"/>
          <w:szCs w:val="24"/>
        </w:rPr>
        <w:t>outcome measures into the domain that best represented the majority of the outcome measure items</w:t>
      </w:r>
      <w:r w:rsidR="00A13DFA">
        <w:rPr>
          <w:rFonts w:asciiTheme="minorHAnsi" w:hAnsiTheme="minorHAnsi" w:cstheme="minorHAnsi"/>
          <w:sz w:val="24"/>
          <w:szCs w:val="24"/>
        </w:rPr>
        <w:t>.</w:t>
      </w:r>
    </w:p>
    <w:p w:rsidR="00A13DFA" w:rsidRDefault="00A13DFA" w:rsidP="000B5BC0">
      <w:pPr>
        <w:spacing w:line="480" w:lineRule="auto"/>
        <w:jc w:val="both"/>
        <w:rPr>
          <w:rFonts w:asciiTheme="minorHAnsi" w:hAnsiTheme="minorHAnsi" w:cstheme="minorHAnsi"/>
          <w:sz w:val="24"/>
          <w:szCs w:val="24"/>
        </w:rPr>
      </w:pPr>
    </w:p>
    <w:p w:rsidR="00232E65" w:rsidRDefault="00A35CD0"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The number of studies included in this review which use each outcome measure is identified in brackets in the following text.</w:t>
      </w:r>
    </w:p>
    <w:p w:rsidR="006855E3" w:rsidRDefault="006855E3" w:rsidP="000B5BC0">
      <w:pPr>
        <w:spacing w:line="480" w:lineRule="auto"/>
        <w:jc w:val="both"/>
        <w:rPr>
          <w:rFonts w:asciiTheme="minorHAnsi" w:hAnsiTheme="minorHAnsi" w:cstheme="minorHAnsi"/>
          <w:sz w:val="24"/>
          <w:szCs w:val="24"/>
        </w:rPr>
      </w:pPr>
    </w:p>
    <w:p w:rsidR="00774686" w:rsidRPr="00774686" w:rsidRDefault="00774686" w:rsidP="000B5BC0">
      <w:pPr>
        <w:spacing w:line="480" w:lineRule="auto"/>
        <w:jc w:val="both"/>
        <w:rPr>
          <w:rFonts w:asciiTheme="minorHAnsi" w:hAnsiTheme="minorHAnsi" w:cstheme="minorHAnsi"/>
          <w:b/>
          <w:sz w:val="24"/>
          <w:szCs w:val="24"/>
        </w:rPr>
      </w:pPr>
      <w:r w:rsidRPr="00774686">
        <w:rPr>
          <w:rFonts w:asciiTheme="minorHAnsi" w:hAnsiTheme="minorHAnsi" w:cstheme="minorHAnsi"/>
          <w:b/>
          <w:sz w:val="24"/>
          <w:szCs w:val="24"/>
        </w:rPr>
        <w:t>Pain</w:t>
      </w:r>
    </w:p>
    <w:p w:rsidR="00BF4960" w:rsidRDefault="00EF2B29"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Nine</w:t>
      </w:r>
      <w:r w:rsidR="000B368B">
        <w:rPr>
          <w:rFonts w:asciiTheme="minorHAnsi" w:hAnsiTheme="minorHAnsi" w:cstheme="minorHAnsi"/>
          <w:sz w:val="24"/>
          <w:szCs w:val="24"/>
        </w:rPr>
        <w:t xml:space="preserve">teen different outcome measures were identified for this domain. </w:t>
      </w:r>
      <w:r w:rsidR="00BF4960">
        <w:rPr>
          <w:rFonts w:asciiTheme="minorHAnsi" w:hAnsiTheme="minorHAnsi" w:cstheme="minorHAnsi"/>
          <w:sz w:val="24"/>
          <w:szCs w:val="24"/>
        </w:rPr>
        <w:t xml:space="preserve">The most frequently used were the visual analogue scale </w:t>
      </w:r>
      <w:r w:rsidR="00F64718">
        <w:rPr>
          <w:rFonts w:asciiTheme="minorHAnsi" w:hAnsiTheme="minorHAnsi" w:cstheme="minorHAnsi"/>
          <w:sz w:val="24"/>
          <w:szCs w:val="24"/>
        </w:rPr>
        <w:t xml:space="preserve">(n= </w:t>
      </w:r>
      <w:r>
        <w:rPr>
          <w:rFonts w:asciiTheme="minorHAnsi" w:hAnsiTheme="minorHAnsi" w:cstheme="minorHAnsi"/>
          <w:sz w:val="24"/>
          <w:szCs w:val="24"/>
        </w:rPr>
        <w:t>53</w:t>
      </w:r>
      <w:r w:rsidR="00B456DA">
        <w:rPr>
          <w:rFonts w:asciiTheme="minorHAnsi" w:hAnsiTheme="minorHAnsi" w:cstheme="minorHAnsi"/>
          <w:sz w:val="24"/>
          <w:szCs w:val="24"/>
        </w:rPr>
        <w:t xml:space="preserve"> studies) </w:t>
      </w:r>
      <w:r w:rsidR="00BF4960">
        <w:rPr>
          <w:rFonts w:asciiTheme="minorHAnsi" w:hAnsiTheme="minorHAnsi" w:cstheme="minorHAnsi"/>
          <w:sz w:val="24"/>
          <w:szCs w:val="24"/>
        </w:rPr>
        <w:t>and numeric rating scale</w:t>
      </w:r>
      <w:r w:rsidR="005156CF">
        <w:rPr>
          <w:rFonts w:asciiTheme="minorHAnsi" w:hAnsiTheme="minorHAnsi" w:cstheme="minorHAnsi"/>
          <w:sz w:val="24"/>
          <w:szCs w:val="24"/>
        </w:rPr>
        <w:t xml:space="preserve"> (n=33</w:t>
      </w:r>
      <w:r w:rsidR="00B456DA">
        <w:rPr>
          <w:rFonts w:asciiTheme="minorHAnsi" w:hAnsiTheme="minorHAnsi" w:cstheme="minorHAnsi"/>
          <w:sz w:val="24"/>
          <w:szCs w:val="24"/>
        </w:rPr>
        <w:t>)</w:t>
      </w:r>
      <w:r w:rsidR="00BF4960">
        <w:rPr>
          <w:rFonts w:asciiTheme="minorHAnsi" w:hAnsiTheme="minorHAnsi" w:cstheme="minorHAnsi"/>
          <w:sz w:val="24"/>
          <w:szCs w:val="24"/>
        </w:rPr>
        <w:t xml:space="preserve"> which are used to assess pain intensity on a scale of </w:t>
      </w:r>
      <w:r w:rsidR="001329F3">
        <w:rPr>
          <w:rFonts w:asciiTheme="minorHAnsi" w:hAnsiTheme="minorHAnsi" w:cstheme="minorHAnsi"/>
          <w:sz w:val="24"/>
          <w:szCs w:val="24"/>
        </w:rPr>
        <w:t>0</w:t>
      </w:r>
      <w:r w:rsidR="00BF4960">
        <w:rPr>
          <w:rFonts w:asciiTheme="minorHAnsi" w:hAnsiTheme="minorHAnsi" w:cstheme="minorHAnsi"/>
          <w:sz w:val="24"/>
          <w:szCs w:val="24"/>
        </w:rPr>
        <w:t>-10. The McGill Pain questionnaire was also frequently used</w:t>
      </w:r>
      <w:r w:rsidR="00B456DA">
        <w:rPr>
          <w:rFonts w:asciiTheme="minorHAnsi" w:hAnsiTheme="minorHAnsi" w:cstheme="minorHAnsi"/>
          <w:sz w:val="24"/>
          <w:szCs w:val="24"/>
        </w:rPr>
        <w:t xml:space="preserve"> (n</w:t>
      </w:r>
      <w:r w:rsidR="00E61C24">
        <w:rPr>
          <w:rFonts w:asciiTheme="minorHAnsi" w:hAnsiTheme="minorHAnsi" w:cstheme="minorHAnsi"/>
          <w:sz w:val="24"/>
          <w:szCs w:val="24"/>
        </w:rPr>
        <w:t>=24</w:t>
      </w:r>
      <w:r w:rsidR="00B456DA">
        <w:rPr>
          <w:rFonts w:asciiTheme="minorHAnsi" w:hAnsiTheme="minorHAnsi" w:cstheme="minorHAnsi"/>
          <w:sz w:val="24"/>
          <w:szCs w:val="24"/>
        </w:rPr>
        <w:t>)</w:t>
      </w:r>
      <w:r w:rsidR="00BF4960">
        <w:rPr>
          <w:rFonts w:asciiTheme="minorHAnsi" w:hAnsiTheme="minorHAnsi" w:cstheme="minorHAnsi"/>
          <w:sz w:val="24"/>
          <w:szCs w:val="24"/>
        </w:rPr>
        <w:t>, assessing both intensity and quality of pain</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Melzack</w:t>
      </w:r>
      <w:proofErr w:type="spellEnd"/>
      <w:r w:rsidR="006855E3">
        <w:rPr>
          <w:rFonts w:asciiTheme="minorHAnsi" w:hAnsiTheme="minorHAnsi" w:cstheme="minorHAnsi"/>
          <w:sz w:val="24"/>
          <w:szCs w:val="24"/>
        </w:rPr>
        <w:t xml:space="preserve"> 1975)</w:t>
      </w:r>
      <w:r w:rsidR="00774686">
        <w:rPr>
          <w:rFonts w:asciiTheme="minorHAnsi" w:hAnsiTheme="minorHAnsi" w:cstheme="minorHAnsi"/>
          <w:sz w:val="24"/>
          <w:szCs w:val="24"/>
        </w:rPr>
        <w:t xml:space="preserve">. Other pain measures were </w:t>
      </w:r>
      <w:r w:rsidR="00AF5828">
        <w:rPr>
          <w:rFonts w:asciiTheme="minorHAnsi" w:hAnsiTheme="minorHAnsi" w:cstheme="minorHAnsi"/>
          <w:sz w:val="24"/>
          <w:szCs w:val="24"/>
        </w:rPr>
        <w:t xml:space="preserve">used </w:t>
      </w:r>
      <w:r w:rsidR="00774686">
        <w:rPr>
          <w:rFonts w:asciiTheme="minorHAnsi" w:hAnsiTheme="minorHAnsi" w:cstheme="minorHAnsi"/>
          <w:sz w:val="24"/>
          <w:szCs w:val="24"/>
        </w:rPr>
        <w:t>much less frequently (≤ 5 studies for each measure) such as the Neuropathic Pain Scale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Galer</w:t>
      </w:r>
      <w:proofErr w:type="spellEnd"/>
      <w:r w:rsidR="006855E3">
        <w:rPr>
          <w:rFonts w:asciiTheme="minorHAnsi" w:hAnsiTheme="minorHAnsi" w:cstheme="minorHAnsi"/>
          <w:sz w:val="24"/>
          <w:szCs w:val="24"/>
        </w:rPr>
        <w:t xml:space="preserve"> and Jensen 1997)</w:t>
      </w:r>
      <w:r w:rsidR="00FE3B0D" w:rsidRPr="00AF3584">
        <w:rPr>
          <w:rFonts w:asciiTheme="minorHAnsi" w:hAnsiTheme="minorHAnsi" w:cstheme="minorHAnsi"/>
          <w:sz w:val="24"/>
          <w:szCs w:val="24"/>
        </w:rPr>
        <w:t xml:space="preserve">, </w:t>
      </w:r>
      <w:r w:rsidR="00FE3B0D">
        <w:rPr>
          <w:rFonts w:asciiTheme="minorHAnsi" w:hAnsiTheme="minorHAnsi" w:cstheme="minorHAnsi"/>
          <w:sz w:val="24"/>
          <w:szCs w:val="24"/>
        </w:rPr>
        <w:t>Pain Disability Index</w:t>
      </w:r>
      <w:r w:rsidR="006855E3">
        <w:rPr>
          <w:rFonts w:asciiTheme="minorHAnsi" w:hAnsiTheme="minorHAnsi" w:cstheme="minorHAnsi"/>
          <w:sz w:val="24"/>
          <w:szCs w:val="24"/>
        </w:rPr>
        <w:t xml:space="preserve"> (Pollard 1984)</w:t>
      </w:r>
      <w:r w:rsidR="00FE3B0D">
        <w:rPr>
          <w:rFonts w:asciiTheme="minorHAnsi" w:hAnsiTheme="minorHAnsi" w:cstheme="minorHAnsi"/>
          <w:sz w:val="24"/>
          <w:szCs w:val="24"/>
        </w:rPr>
        <w:t xml:space="preserve"> </w:t>
      </w:r>
      <w:r w:rsidR="00774686">
        <w:rPr>
          <w:rFonts w:asciiTheme="minorHAnsi" w:hAnsiTheme="minorHAnsi" w:cstheme="minorHAnsi"/>
          <w:sz w:val="24"/>
          <w:szCs w:val="24"/>
        </w:rPr>
        <w:t>and Brief Pain Inventory</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Cleeland</w:t>
      </w:r>
      <w:proofErr w:type="spellEnd"/>
      <w:r w:rsidR="006855E3">
        <w:rPr>
          <w:rFonts w:asciiTheme="minorHAnsi" w:hAnsiTheme="minorHAnsi" w:cstheme="minorHAnsi"/>
          <w:sz w:val="24"/>
          <w:szCs w:val="24"/>
        </w:rPr>
        <w:t xml:space="preserve"> 1989)</w:t>
      </w:r>
      <w:r w:rsidR="00774686">
        <w:rPr>
          <w:rFonts w:asciiTheme="minorHAnsi" w:hAnsiTheme="minorHAnsi" w:cstheme="minorHAnsi"/>
          <w:sz w:val="24"/>
          <w:szCs w:val="24"/>
        </w:rPr>
        <w:t>.</w:t>
      </w:r>
      <w:r w:rsidR="00AF5828">
        <w:rPr>
          <w:rFonts w:asciiTheme="minorHAnsi" w:hAnsiTheme="minorHAnsi" w:cstheme="minorHAnsi"/>
          <w:sz w:val="24"/>
          <w:szCs w:val="24"/>
        </w:rPr>
        <w:t xml:space="preserve"> All outcome measures identified </w:t>
      </w:r>
      <w:r w:rsidR="000F0493">
        <w:rPr>
          <w:rFonts w:asciiTheme="minorHAnsi" w:hAnsiTheme="minorHAnsi" w:cstheme="minorHAnsi"/>
          <w:sz w:val="24"/>
          <w:szCs w:val="24"/>
        </w:rPr>
        <w:t xml:space="preserve">in this domain </w:t>
      </w:r>
      <w:r w:rsidR="003B6779">
        <w:rPr>
          <w:rFonts w:asciiTheme="minorHAnsi" w:hAnsiTheme="minorHAnsi" w:cstheme="minorHAnsi"/>
          <w:sz w:val="24"/>
          <w:szCs w:val="24"/>
        </w:rPr>
        <w:t>were patient</w:t>
      </w:r>
      <w:r w:rsidR="00B456DA">
        <w:rPr>
          <w:rFonts w:asciiTheme="minorHAnsi" w:hAnsiTheme="minorHAnsi" w:cstheme="minorHAnsi"/>
          <w:sz w:val="24"/>
          <w:szCs w:val="24"/>
        </w:rPr>
        <w:t xml:space="preserve"> self-report</w:t>
      </w:r>
      <w:r w:rsidR="00AF5828">
        <w:rPr>
          <w:rFonts w:asciiTheme="minorHAnsi" w:hAnsiTheme="minorHAnsi" w:cstheme="minorHAnsi"/>
          <w:sz w:val="24"/>
          <w:szCs w:val="24"/>
        </w:rPr>
        <w:t>.</w:t>
      </w:r>
    </w:p>
    <w:p w:rsidR="00774686" w:rsidRDefault="00774686" w:rsidP="000B5BC0">
      <w:pPr>
        <w:spacing w:line="480" w:lineRule="auto"/>
        <w:jc w:val="both"/>
        <w:rPr>
          <w:rFonts w:asciiTheme="minorHAnsi" w:hAnsiTheme="minorHAnsi" w:cstheme="minorHAnsi"/>
          <w:sz w:val="24"/>
          <w:szCs w:val="24"/>
        </w:rPr>
      </w:pPr>
    </w:p>
    <w:p w:rsidR="00774686" w:rsidRDefault="00774686" w:rsidP="000B5BC0">
      <w:pPr>
        <w:spacing w:line="480" w:lineRule="auto"/>
        <w:jc w:val="both"/>
        <w:rPr>
          <w:rFonts w:asciiTheme="minorHAnsi" w:hAnsiTheme="minorHAnsi" w:cstheme="minorHAnsi"/>
          <w:b/>
          <w:sz w:val="24"/>
          <w:szCs w:val="24"/>
        </w:rPr>
      </w:pPr>
      <w:r w:rsidRPr="00774686">
        <w:rPr>
          <w:rFonts w:asciiTheme="minorHAnsi" w:hAnsiTheme="minorHAnsi" w:cstheme="minorHAnsi"/>
          <w:b/>
          <w:sz w:val="24"/>
          <w:szCs w:val="24"/>
        </w:rPr>
        <w:t>Physical Functioning</w:t>
      </w:r>
    </w:p>
    <w:p w:rsidR="00774686" w:rsidRPr="002D04D8" w:rsidRDefault="000B368B" w:rsidP="000B5BC0">
      <w:pPr>
        <w:spacing w:line="480" w:lineRule="auto"/>
        <w:jc w:val="both"/>
        <w:rPr>
          <w:rFonts w:asciiTheme="minorHAnsi" w:hAnsiTheme="minorHAnsi" w:cstheme="minorHAnsi"/>
          <w:sz w:val="24"/>
          <w:szCs w:val="24"/>
        </w:rPr>
      </w:pPr>
      <w:r w:rsidRPr="002D04D8">
        <w:rPr>
          <w:rFonts w:asciiTheme="minorHAnsi" w:hAnsiTheme="minorHAnsi" w:cstheme="minorHAnsi"/>
          <w:sz w:val="24"/>
          <w:szCs w:val="24"/>
        </w:rPr>
        <w:t xml:space="preserve">Twenty-nine different </w:t>
      </w:r>
      <w:r w:rsidR="00E64D8B" w:rsidRPr="002D04D8">
        <w:rPr>
          <w:rFonts w:asciiTheme="minorHAnsi" w:hAnsiTheme="minorHAnsi" w:cstheme="minorHAnsi"/>
          <w:sz w:val="24"/>
          <w:szCs w:val="24"/>
        </w:rPr>
        <w:t>outcome measures were used to capture physical functioning. Most frequently used were the</w:t>
      </w:r>
      <w:r w:rsidR="0072739E" w:rsidRPr="002D04D8">
        <w:rPr>
          <w:rFonts w:asciiTheme="minorHAnsi" w:hAnsiTheme="minorHAnsi" w:cstheme="minorHAnsi"/>
          <w:sz w:val="24"/>
          <w:szCs w:val="24"/>
        </w:rPr>
        <w:t xml:space="preserve"> </w:t>
      </w:r>
      <w:proofErr w:type="spellStart"/>
      <w:r w:rsidR="0072739E" w:rsidRPr="002D04D8">
        <w:rPr>
          <w:rFonts w:asciiTheme="minorHAnsi" w:hAnsiTheme="minorHAnsi" w:cstheme="minorHAnsi"/>
          <w:sz w:val="24"/>
          <w:szCs w:val="24"/>
        </w:rPr>
        <w:t>EuroQol</w:t>
      </w:r>
      <w:proofErr w:type="spellEnd"/>
      <w:r w:rsidR="0072739E" w:rsidRPr="002D04D8">
        <w:rPr>
          <w:rFonts w:asciiTheme="minorHAnsi" w:hAnsiTheme="minorHAnsi" w:cstheme="minorHAnsi"/>
          <w:sz w:val="24"/>
          <w:szCs w:val="24"/>
        </w:rPr>
        <w:t xml:space="preserve"> EQ-5D</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EuroQol</w:t>
      </w:r>
      <w:proofErr w:type="spellEnd"/>
      <w:r w:rsidR="006855E3">
        <w:rPr>
          <w:rFonts w:asciiTheme="minorHAnsi" w:hAnsiTheme="minorHAnsi" w:cstheme="minorHAnsi"/>
          <w:sz w:val="24"/>
          <w:szCs w:val="24"/>
        </w:rPr>
        <w:t xml:space="preserve"> Group 1990) </w:t>
      </w:r>
      <w:r w:rsidR="0072739E" w:rsidRPr="002D04D8">
        <w:rPr>
          <w:rFonts w:asciiTheme="minorHAnsi" w:hAnsiTheme="minorHAnsi" w:cstheme="minorHAnsi"/>
          <w:sz w:val="24"/>
          <w:szCs w:val="24"/>
        </w:rPr>
        <w:t>(n=11),</w:t>
      </w:r>
      <w:r w:rsidR="00AF3584">
        <w:rPr>
          <w:rFonts w:asciiTheme="minorHAnsi" w:hAnsiTheme="minorHAnsi" w:cstheme="minorHAnsi"/>
          <w:sz w:val="24"/>
          <w:szCs w:val="24"/>
        </w:rPr>
        <w:t xml:space="preserve"> </w:t>
      </w:r>
      <w:proofErr w:type="spellStart"/>
      <w:r w:rsidR="00AF3584">
        <w:rPr>
          <w:rFonts w:asciiTheme="minorHAnsi" w:hAnsiTheme="minorHAnsi" w:cstheme="minorHAnsi"/>
          <w:sz w:val="24"/>
          <w:szCs w:val="24"/>
        </w:rPr>
        <w:t>Radboud</w:t>
      </w:r>
      <w:proofErr w:type="spellEnd"/>
      <w:r w:rsidR="00AF3584">
        <w:rPr>
          <w:rFonts w:asciiTheme="minorHAnsi" w:hAnsiTheme="minorHAnsi" w:cstheme="minorHAnsi"/>
          <w:sz w:val="24"/>
          <w:szCs w:val="24"/>
        </w:rPr>
        <w:t xml:space="preserve"> Skills Q</w:t>
      </w:r>
      <w:r w:rsidR="00E64D8B" w:rsidRPr="002D04D8">
        <w:rPr>
          <w:rFonts w:asciiTheme="minorHAnsi" w:hAnsiTheme="minorHAnsi" w:cstheme="minorHAnsi"/>
          <w:sz w:val="24"/>
          <w:szCs w:val="24"/>
        </w:rPr>
        <w:t>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Oerlemans</w:t>
      </w:r>
      <w:proofErr w:type="spellEnd"/>
      <w:r w:rsidR="006855E3">
        <w:rPr>
          <w:rFonts w:asciiTheme="minorHAnsi" w:hAnsiTheme="minorHAnsi" w:cstheme="minorHAnsi"/>
          <w:sz w:val="24"/>
          <w:szCs w:val="24"/>
        </w:rPr>
        <w:t xml:space="preserve"> et al., 2000)</w:t>
      </w:r>
      <w:r w:rsidR="001329F3" w:rsidRPr="002D04D8">
        <w:rPr>
          <w:rFonts w:asciiTheme="minorHAnsi" w:hAnsiTheme="minorHAnsi" w:cstheme="minorHAnsi"/>
          <w:sz w:val="24"/>
          <w:szCs w:val="24"/>
        </w:rPr>
        <w:t xml:space="preserve"> </w:t>
      </w:r>
      <w:r w:rsidR="002D04D8" w:rsidRPr="002D04D8">
        <w:rPr>
          <w:rFonts w:asciiTheme="minorHAnsi" w:hAnsiTheme="minorHAnsi" w:cstheme="minorHAnsi"/>
          <w:sz w:val="24"/>
          <w:szCs w:val="24"/>
        </w:rPr>
        <w:t>(n=10)</w:t>
      </w:r>
      <w:r w:rsidR="001F6CD5">
        <w:rPr>
          <w:rFonts w:asciiTheme="minorHAnsi" w:hAnsiTheme="minorHAnsi" w:cstheme="minorHAnsi"/>
          <w:sz w:val="24"/>
          <w:szCs w:val="24"/>
        </w:rPr>
        <w:t xml:space="preserve"> and the Rising and Sitting</w:t>
      </w:r>
      <w:r w:rsidR="002D04D8" w:rsidRPr="002D04D8">
        <w:rPr>
          <w:rFonts w:asciiTheme="minorHAnsi" w:hAnsiTheme="minorHAnsi" w:cstheme="minorHAnsi"/>
          <w:sz w:val="24"/>
          <w:szCs w:val="24"/>
        </w:rPr>
        <w:t xml:space="preserve"> Questionnaire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Roorda</w:t>
      </w:r>
      <w:proofErr w:type="spellEnd"/>
      <w:r w:rsidR="006855E3">
        <w:rPr>
          <w:rFonts w:asciiTheme="minorHAnsi" w:hAnsiTheme="minorHAnsi" w:cstheme="minorHAnsi"/>
          <w:sz w:val="24"/>
          <w:szCs w:val="24"/>
        </w:rPr>
        <w:t xml:space="preserve"> et al., 2005a)</w:t>
      </w:r>
      <w:r w:rsidR="002D04D8" w:rsidRPr="002D04D8">
        <w:rPr>
          <w:rFonts w:asciiTheme="minorHAnsi" w:hAnsiTheme="minorHAnsi" w:cstheme="minorHAnsi"/>
          <w:sz w:val="24"/>
          <w:szCs w:val="24"/>
        </w:rPr>
        <w:t xml:space="preserve"> </w:t>
      </w:r>
      <w:r w:rsidR="00B456DA" w:rsidRPr="002D04D8">
        <w:rPr>
          <w:rFonts w:asciiTheme="minorHAnsi" w:hAnsiTheme="minorHAnsi" w:cstheme="minorHAnsi"/>
          <w:sz w:val="24"/>
          <w:szCs w:val="24"/>
        </w:rPr>
        <w:t>(n=</w:t>
      </w:r>
      <w:r w:rsidR="00E61C24" w:rsidRPr="002D04D8">
        <w:rPr>
          <w:rFonts w:asciiTheme="minorHAnsi" w:hAnsiTheme="minorHAnsi" w:cstheme="minorHAnsi"/>
          <w:sz w:val="24"/>
          <w:szCs w:val="24"/>
        </w:rPr>
        <w:t>10</w:t>
      </w:r>
      <w:r w:rsidR="007C109C" w:rsidRPr="002D04D8">
        <w:rPr>
          <w:rFonts w:asciiTheme="minorHAnsi" w:hAnsiTheme="minorHAnsi" w:cstheme="minorHAnsi"/>
          <w:sz w:val="24"/>
          <w:szCs w:val="24"/>
        </w:rPr>
        <w:t>)</w:t>
      </w:r>
      <w:r w:rsidR="002D04D8" w:rsidRPr="002D04D8">
        <w:rPr>
          <w:rFonts w:asciiTheme="minorHAnsi" w:hAnsiTheme="minorHAnsi" w:cstheme="minorHAnsi"/>
          <w:sz w:val="24"/>
          <w:szCs w:val="24"/>
        </w:rPr>
        <w:t>.</w:t>
      </w:r>
      <w:r w:rsidR="00E64D8B" w:rsidRPr="002D04D8">
        <w:rPr>
          <w:rFonts w:asciiTheme="minorHAnsi" w:hAnsiTheme="minorHAnsi" w:cstheme="minorHAnsi"/>
          <w:sz w:val="24"/>
          <w:szCs w:val="24"/>
        </w:rPr>
        <w:t xml:space="preserve"> </w:t>
      </w:r>
      <w:r w:rsidR="002D04D8" w:rsidRPr="002D04D8">
        <w:rPr>
          <w:rFonts w:asciiTheme="minorHAnsi" w:hAnsiTheme="minorHAnsi" w:cstheme="minorHAnsi"/>
          <w:sz w:val="24"/>
          <w:szCs w:val="24"/>
        </w:rPr>
        <w:t xml:space="preserve">The </w:t>
      </w:r>
      <w:r w:rsidR="0072739E" w:rsidRPr="002D04D8">
        <w:rPr>
          <w:rFonts w:asciiTheme="minorHAnsi" w:hAnsiTheme="minorHAnsi" w:cstheme="minorHAnsi"/>
          <w:sz w:val="24"/>
          <w:szCs w:val="24"/>
        </w:rPr>
        <w:t>Short-Form 36</w:t>
      </w:r>
      <w:r w:rsidR="005A6DA8">
        <w:rPr>
          <w:rFonts w:asciiTheme="minorHAnsi" w:hAnsiTheme="minorHAnsi" w:cstheme="minorHAnsi"/>
          <w:sz w:val="24"/>
          <w:szCs w:val="24"/>
        </w:rPr>
        <w:t xml:space="preserve"> (W</w:t>
      </w:r>
      <w:r w:rsidR="006855E3">
        <w:rPr>
          <w:rFonts w:asciiTheme="minorHAnsi" w:hAnsiTheme="minorHAnsi" w:cstheme="minorHAnsi"/>
          <w:sz w:val="24"/>
          <w:szCs w:val="24"/>
        </w:rPr>
        <w:t xml:space="preserve">are and </w:t>
      </w:r>
      <w:proofErr w:type="spellStart"/>
      <w:r w:rsidR="006855E3">
        <w:rPr>
          <w:rFonts w:asciiTheme="minorHAnsi" w:hAnsiTheme="minorHAnsi" w:cstheme="minorHAnsi"/>
          <w:sz w:val="24"/>
          <w:szCs w:val="24"/>
        </w:rPr>
        <w:t>Sherbourne</w:t>
      </w:r>
      <w:proofErr w:type="spellEnd"/>
      <w:r w:rsidR="006855E3">
        <w:rPr>
          <w:rFonts w:asciiTheme="minorHAnsi" w:hAnsiTheme="minorHAnsi" w:cstheme="minorHAnsi"/>
          <w:sz w:val="24"/>
          <w:szCs w:val="24"/>
        </w:rPr>
        <w:t xml:space="preserve"> 1992) </w:t>
      </w:r>
      <w:r w:rsidR="0072739E" w:rsidRPr="002D04D8">
        <w:rPr>
          <w:rFonts w:asciiTheme="minorHAnsi" w:hAnsiTheme="minorHAnsi" w:cstheme="minorHAnsi"/>
          <w:sz w:val="24"/>
          <w:szCs w:val="24"/>
        </w:rPr>
        <w:t>(n=9)</w:t>
      </w:r>
      <w:r w:rsidR="002D04D8" w:rsidRPr="002D04D8">
        <w:rPr>
          <w:rFonts w:asciiTheme="minorHAnsi" w:hAnsiTheme="minorHAnsi" w:cstheme="minorHAnsi"/>
          <w:sz w:val="24"/>
          <w:szCs w:val="24"/>
        </w:rPr>
        <w:t>, Walking Ability Questionnaire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Roorda</w:t>
      </w:r>
      <w:proofErr w:type="spellEnd"/>
      <w:r w:rsidR="006855E3">
        <w:rPr>
          <w:rFonts w:asciiTheme="minorHAnsi" w:hAnsiTheme="minorHAnsi" w:cstheme="minorHAnsi"/>
          <w:sz w:val="24"/>
          <w:szCs w:val="24"/>
        </w:rPr>
        <w:t xml:space="preserve"> et al., 2005b)</w:t>
      </w:r>
      <w:r w:rsidR="0072739E" w:rsidRPr="002D04D8">
        <w:rPr>
          <w:rFonts w:asciiTheme="minorHAnsi" w:hAnsiTheme="minorHAnsi" w:cstheme="minorHAnsi"/>
          <w:sz w:val="24"/>
          <w:szCs w:val="24"/>
        </w:rPr>
        <w:t xml:space="preserve"> </w:t>
      </w:r>
      <w:r w:rsidR="002D04D8" w:rsidRPr="002D04D8">
        <w:rPr>
          <w:rFonts w:asciiTheme="minorHAnsi" w:hAnsiTheme="minorHAnsi" w:cstheme="minorHAnsi"/>
          <w:sz w:val="24"/>
          <w:szCs w:val="24"/>
        </w:rPr>
        <w:t>(n=8)</w:t>
      </w:r>
      <w:r w:rsidR="006855E3">
        <w:rPr>
          <w:rFonts w:asciiTheme="minorHAnsi" w:hAnsiTheme="minorHAnsi" w:cstheme="minorHAnsi"/>
          <w:sz w:val="24"/>
          <w:szCs w:val="24"/>
        </w:rPr>
        <w:t xml:space="preserve"> </w:t>
      </w:r>
      <w:r w:rsidR="0072739E" w:rsidRPr="002D04D8">
        <w:rPr>
          <w:rFonts w:asciiTheme="minorHAnsi" w:hAnsiTheme="minorHAnsi" w:cstheme="minorHAnsi"/>
          <w:sz w:val="24"/>
          <w:szCs w:val="24"/>
        </w:rPr>
        <w:t xml:space="preserve">and the </w:t>
      </w:r>
      <w:r w:rsidR="00E64D8B" w:rsidRPr="002D04D8">
        <w:rPr>
          <w:rFonts w:asciiTheme="minorHAnsi" w:hAnsiTheme="minorHAnsi" w:cstheme="minorHAnsi"/>
          <w:sz w:val="24"/>
          <w:szCs w:val="24"/>
        </w:rPr>
        <w:t>Disabilities of Arm, Shoulder and Hand questionnaire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Hudak</w:t>
      </w:r>
      <w:proofErr w:type="spellEnd"/>
      <w:r w:rsidR="006855E3">
        <w:rPr>
          <w:rFonts w:asciiTheme="minorHAnsi" w:hAnsiTheme="minorHAnsi" w:cstheme="minorHAnsi"/>
          <w:sz w:val="24"/>
          <w:szCs w:val="24"/>
        </w:rPr>
        <w:t xml:space="preserve"> et al., 1996)</w:t>
      </w:r>
      <w:r w:rsidR="00DE1897" w:rsidRPr="002D04D8">
        <w:rPr>
          <w:rFonts w:asciiTheme="minorHAnsi" w:hAnsiTheme="minorHAnsi" w:cstheme="minorHAnsi"/>
          <w:sz w:val="24"/>
          <w:szCs w:val="24"/>
        </w:rPr>
        <w:t xml:space="preserve"> </w:t>
      </w:r>
      <w:r w:rsidR="007C109C" w:rsidRPr="002D04D8">
        <w:rPr>
          <w:rFonts w:asciiTheme="minorHAnsi" w:hAnsiTheme="minorHAnsi" w:cstheme="minorHAnsi"/>
          <w:sz w:val="24"/>
          <w:szCs w:val="24"/>
        </w:rPr>
        <w:t>(n=6)</w:t>
      </w:r>
      <w:r w:rsidR="002D04D8" w:rsidRPr="002D04D8">
        <w:rPr>
          <w:rFonts w:asciiTheme="minorHAnsi" w:hAnsiTheme="minorHAnsi" w:cstheme="minorHAnsi"/>
          <w:sz w:val="24"/>
          <w:szCs w:val="24"/>
        </w:rPr>
        <w:t xml:space="preserve"> were also used frequently</w:t>
      </w:r>
      <w:r w:rsidR="0072739E" w:rsidRPr="002D04D8">
        <w:rPr>
          <w:rFonts w:asciiTheme="minorHAnsi" w:hAnsiTheme="minorHAnsi" w:cstheme="minorHAnsi"/>
          <w:sz w:val="24"/>
          <w:szCs w:val="24"/>
        </w:rPr>
        <w:t xml:space="preserve">. </w:t>
      </w:r>
      <w:r w:rsidR="00E64D8B" w:rsidRPr="002D04D8">
        <w:rPr>
          <w:rFonts w:asciiTheme="minorHAnsi" w:hAnsiTheme="minorHAnsi" w:cstheme="minorHAnsi"/>
          <w:sz w:val="24"/>
          <w:szCs w:val="24"/>
        </w:rPr>
        <w:t xml:space="preserve">Many outcome measures </w:t>
      </w:r>
      <w:r w:rsidR="000F0493" w:rsidRPr="002D04D8">
        <w:rPr>
          <w:rFonts w:asciiTheme="minorHAnsi" w:hAnsiTheme="minorHAnsi" w:cstheme="minorHAnsi"/>
          <w:sz w:val="24"/>
          <w:szCs w:val="24"/>
        </w:rPr>
        <w:t xml:space="preserve">were </w:t>
      </w:r>
      <w:r w:rsidR="00E64D8B" w:rsidRPr="002D04D8">
        <w:rPr>
          <w:rFonts w:asciiTheme="minorHAnsi" w:hAnsiTheme="minorHAnsi" w:cstheme="minorHAnsi"/>
          <w:sz w:val="24"/>
          <w:szCs w:val="24"/>
        </w:rPr>
        <w:t xml:space="preserve">used </w:t>
      </w:r>
      <w:r w:rsidR="00686D3E">
        <w:rPr>
          <w:rFonts w:asciiTheme="minorHAnsi" w:hAnsiTheme="minorHAnsi" w:cstheme="minorHAnsi"/>
          <w:sz w:val="24"/>
          <w:szCs w:val="24"/>
        </w:rPr>
        <w:t>in only one</w:t>
      </w:r>
      <w:r w:rsidR="00E64D8B" w:rsidRPr="002D04D8">
        <w:rPr>
          <w:rFonts w:asciiTheme="minorHAnsi" w:hAnsiTheme="minorHAnsi" w:cstheme="minorHAnsi"/>
          <w:sz w:val="24"/>
          <w:szCs w:val="24"/>
        </w:rPr>
        <w:t xml:space="preserve"> </w:t>
      </w:r>
      <w:proofErr w:type="gramStart"/>
      <w:r w:rsidR="00E64D8B" w:rsidRPr="002D04D8">
        <w:rPr>
          <w:rFonts w:asciiTheme="minorHAnsi" w:hAnsiTheme="minorHAnsi" w:cstheme="minorHAnsi"/>
          <w:sz w:val="24"/>
          <w:szCs w:val="24"/>
        </w:rPr>
        <w:t>study ,</w:t>
      </w:r>
      <w:proofErr w:type="gramEnd"/>
      <w:r w:rsidR="00E64D8B" w:rsidRPr="002D04D8">
        <w:rPr>
          <w:rFonts w:asciiTheme="minorHAnsi" w:hAnsiTheme="minorHAnsi" w:cstheme="minorHAnsi"/>
          <w:sz w:val="24"/>
          <w:szCs w:val="24"/>
        </w:rPr>
        <w:t xml:space="preserve"> for example the International Physical Activity questionnaire</w:t>
      </w:r>
      <w:r w:rsidR="006855E3">
        <w:rPr>
          <w:rFonts w:asciiTheme="minorHAnsi" w:hAnsiTheme="minorHAnsi" w:cstheme="minorHAnsi"/>
          <w:sz w:val="24"/>
          <w:szCs w:val="24"/>
        </w:rPr>
        <w:t xml:space="preserve"> (</w:t>
      </w:r>
      <w:proofErr w:type="spellStart"/>
      <w:r w:rsidR="006855E3">
        <w:rPr>
          <w:rFonts w:asciiTheme="minorHAnsi" w:hAnsiTheme="minorHAnsi" w:cstheme="minorHAnsi"/>
          <w:sz w:val="24"/>
          <w:szCs w:val="24"/>
        </w:rPr>
        <w:t>Sjö</w:t>
      </w:r>
      <w:r w:rsidR="00964F48">
        <w:rPr>
          <w:rFonts w:asciiTheme="minorHAnsi" w:hAnsiTheme="minorHAnsi" w:cstheme="minorHAnsi"/>
          <w:sz w:val="24"/>
          <w:szCs w:val="24"/>
        </w:rPr>
        <w:t>ström</w:t>
      </w:r>
      <w:proofErr w:type="spellEnd"/>
      <w:r w:rsidR="00964F48">
        <w:rPr>
          <w:rFonts w:asciiTheme="minorHAnsi" w:hAnsiTheme="minorHAnsi" w:cstheme="minorHAnsi"/>
          <w:sz w:val="24"/>
          <w:szCs w:val="24"/>
        </w:rPr>
        <w:t xml:space="preserve"> et al., 2002)</w:t>
      </w:r>
      <w:r w:rsidR="008F343A" w:rsidRPr="002D04D8">
        <w:rPr>
          <w:rFonts w:asciiTheme="minorHAnsi" w:hAnsiTheme="minorHAnsi" w:cstheme="minorHAnsi"/>
          <w:sz w:val="24"/>
          <w:szCs w:val="24"/>
        </w:rPr>
        <w:t xml:space="preserve"> </w:t>
      </w:r>
      <w:r w:rsidR="00E64D8B" w:rsidRPr="002D04D8">
        <w:rPr>
          <w:rFonts w:asciiTheme="minorHAnsi" w:hAnsiTheme="minorHAnsi" w:cstheme="minorHAnsi"/>
          <w:sz w:val="24"/>
          <w:szCs w:val="24"/>
        </w:rPr>
        <w:t xml:space="preserve">and the </w:t>
      </w:r>
      <w:proofErr w:type="spellStart"/>
      <w:r w:rsidR="00E64D8B" w:rsidRPr="002D04D8">
        <w:rPr>
          <w:rFonts w:asciiTheme="minorHAnsi" w:hAnsiTheme="minorHAnsi" w:cstheme="minorHAnsi"/>
          <w:sz w:val="24"/>
          <w:szCs w:val="24"/>
        </w:rPr>
        <w:t>Rivermead</w:t>
      </w:r>
      <w:proofErr w:type="spellEnd"/>
      <w:r w:rsidR="00E64D8B" w:rsidRPr="002D04D8">
        <w:rPr>
          <w:rFonts w:asciiTheme="minorHAnsi" w:hAnsiTheme="minorHAnsi" w:cstheme="minorHAnsi"/>
          <w:sz w:val="24"/>
          <w:szCs w:val="24"/>
        </w:rPr>
        <w:t xml:space="preserve"> Mobility Index</w:t>
      </w:r>
      <w:r w:rsidR="00964F48">
        <w:rPr>
          <w:rFonts w:asciiTheme="minorHAnsi" w:hAnsiTheme="minorHAnsi" w:cstheme="minorHAnsi"/>
          <w:sz w:val="24"/>
          <w:szCs w:val="24"/>
        </w:rPr>
        <w:t xml:space="preserve"> (Collen et al., 1991)</w:t>
      </w:r>
      <w:r w:rsidR="00E64D8B" w:rsidRPr="002D04D8">
        <w:rPr>
          <w:rFonts w:asciiTheme="minorHAnsi" w:hAnsiTheme="minorHAnsi" w:cstheme="minorHAnsi"/>
          <w:sz w:val="24"/>
          <w:szCs w:val="24"/>
        </w:rPr>
        <w:t>.</w:t>
      </w:r>
      <w:r w:rsidR="007619E3" w:rsidRPr="002D04D8">
        <w:rPr>
          <w:rFonts w:asciiTheme="minorHAnsi" w:hAnsiTheme="minorHAnsi" w:cstheme="minorHAnsi"/>
          <w:sz w:val="24"/>
          <w:szCs w:val="24"/>
        </w:rPr>
        <w:t xml:space="preserve"> </w:t>
      </w:r>
      <w:r w:rsidR="00965697" w:rsidRPr="002D04D8">
        <w:rPr>
          <w:rFonts w:asciiTheme="minorHAnsi" w:hAnsiTheme="minorHAnsi" w:cstheme="minorHAnsi"/>
          <w:sz w:val="24"/>
          <w:szCs w:val="24"/>
        </w:rPr>
        <w:t xml:space="preserve"> </w:t>
      </w:r>
      <w:r w:rsidR="002D04D8" w:rsidRPr="002D04D8">
        <w:rPr>
          <w:rFonts w:asciiTheme="minorHAnsi" w:hAnsiTheme="minorHAnsi" w:cstheme="minorHAnsi"/>
          <w:sz w:val="24"/>
          <w:szCs w:val="24"/>
        </w:rPr>
        <w:t>90</w:t>
      </w:r>
      <w:r w:rsidR="007619E3" w:rsidRPr="002D04D8">
        <w:rPr>
          <w:rFonts w:asciiTheme="minorHAnsi" w:hAnsiTheme="minorHAnsi" w:cstheme="minorHAnsi"/>
          <w:sz w:val="24"/>
          <w:szCs w:val="24"/>
        </w:rPr>
        <w:t xml:space="preserve">% </w:t>
      </w:r>
      <w:r w:rsidR="00023339" w:rsidRPr="002D04D8">
        <w:rPr>
          <w:rFonts w:asciiTheme="minorHAnsi" w:hAnsiTheme="minorHAnsi" w:cstheme="minorHAnsi"/>
          <w:sz w:val="24"/>
          <w:szCs w:val="24"/>
        </w:rPr>
        <w:t>(n=</w:t>
      </w:r>
      <w:r w:rsidR="002D04D8" w:rsidRPr="002D04D8">
        <w:rPr>
          <w:rFonts w:asciiTheme="minorHAnsi" w:hAnsiTheme="minorHAnsi" w:cstheme="minorHAnsi"/>
          <w:sz w:val="24"/>
          <w:szCs w:val="24"/>
        </w:rPr>
        <w:t xml:space="preserve"> 26</w:t>
      </w:r>
      <w:r w:rsidR="00023339" w:rsidRPr="002D04D8">
        <w:rPr>
          <w:rFonts w:asciiTheme="minorHAnsi" w:hAnsiTheme="minorHAnsi" w:cstheme="minorHAnsi"/>
          <w:sz w:val="24"/>
          <w:szCs w:val="24"/>
        </w:rPr>
        <w:t xml:space="preserve">) </w:t>
      </w:r>
      <w:r w:rsidR="007619E3" w:rsidRPr="002D04D8">
        <w:rPr>
          <w:rFonts w:asciiTheme="minorHAnsi" w:hAnsiTheme="minorHAnsi" w:cstheme="minorHAnsi"/>
          <w:sz w:val="24"/>
          <w:szCs w:val="24"/>
        </w:rPr>
        <w:t xml:space="preserve">of outcome measures identified </w:t>
      </w:r>
      <w:r w:rsidR="000F0493" w:rsidRPr="002D04D8">
        <w:rPr>
          <w:rFonts w:asciiTheme="minorHAnsi" w:hAnsiTheme="minorHAnsi" w:cstheme="minorHAnsi"/>
          <w:sz w:val="24"/>
          <w:szCs w:val="24"/>
        </w:rPr>
        <w:t xml:space="preserve">were </w:t>
      </w:r>
      <w:r w:rsidR="007619E3" w:rsidRPr="002D04D8">
        <w:rPr>
          <w:rFonts w:asciiTheme="minorHAnsi" w:hAnsiTheme="minorHAnsi" w:cstheme="minorHAnsi"/>
          <w:sz w:val="24"/>
          <w:szCs w:val="24"/>
        </w:rPr>
        <w:t>patient reported.</w:t>
      </w:r>
    </w:p>
    <w:p w:rsidR="00327B31" w:rsidRPr="007D0A8C" w:rsidRDefault="00327B31" w:rsidP="000B5BC0">
      <w:pPr>
        <w:spacing w:line="480" w:lineRule="auto"/>
        <w:jc w:val="both"/>
        <w:rPr>
          <w:rFonts w:asciiTheme="minorHAnsi" w:hAnsiTheme="minorHAnsi" w:cstheme="minorHAnsi"/>
          <w:color w:val="FF0000"/>
          <w:sz w:val="24"/>
          <w:szCs w:val="24"/>
        </w:rPr>
      </w:pPr>
    </w:p>
    <w:p w:rsidR="00E64D8B" w:rsidRDefault="00E64D8B" w:rsidP="000B5BC0">
      <w:pPr>
        <w:spacing w:line="480" w:lineRule="auto"/>
        <w:jc w:val="both"/>
        <w:rPr>
          <w:rFonts w:asciiTheme="minorHAnsi" w:hAnsiTheme="minorHAnsi" w:cstheme="minorHAnsi"/>
          <w:b/>
          <w:sz w:val="24"/>
          <w:szCs w:val="24"/>
        </w:rPr>
      </w:pPr>
      <w:r w:rsidRPr="00E64D8B">
        <w:rPr>
          <w:rFonts w:asciiTheme="minorHAnsi" w:hAnsiTheme="minorHAnsi" w:cstheme="minorHAnsi"/>
          <w:b/>
          <w:sz w:val="24"/>
          <w:szCs w:val="24"/>
        </w:rPr>
        <w:t>Emotional Functioning</w:t>
      </w:r>
    </w:p>
    <w:p w:rsidR="0030781D" w:rsidRDefault="00655D42"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Ten </w:t>
      </w:r>
      <w:r w:rsidR="0030781D">
        <w:rPr>
          <w:rFonts w:asciiTheme="minorHAnsi" w:hAnsiTheme="minorHAnsi" w:cstheme="minorHAnsi"/>
          <w:sz w:val="24"/>
          <w:szCs w:val="24"/>
        </w:rPr>
        <w:t>outcome measures were</w:t>
      </w:r>
      <w:r>
        <w:rPr>
          <w:rFonts w:asciiTheme="minorHAnsi" w:hAnsiTheme="minorHAnsi" w:cstheme="minorHAnsi"/>
          <w:sz w:val="24"/>
          <w:szCs w:val="24"/>
        </w:rPr>
        <w:t xml:space="preserve"> identified for this domain</w:t>
      </w:r>
      <w:r w:rsidR="00A2545B">
        <w:rPr>
          <w:rFonts w:asciiTheme="minorHAnsi" w:hAnsiTheme="minorHAnsi" w:cstheme="minorHAnsi"/>
          <w:sz w:val="24"/>
          <w:szCs w:val="24"/>
        </w:rPr>
        <w:t>,</w:t>
      </w:r>
      <w:r>
        <w:rPr>
          <w:rFonts w:asciiTheme="minorHAnsi" w:hAnsiTheme="minorHAnsi" w:cstheme="minorHAnsi"/>
          <w:sz w:val="24"/>
          <w:szCs w:val="24"/>
        </w:rPr>
        <w:t xml:space="preserve"> </w:t>
      </w:r>
      <w:r w:rsidR="0023348E">
        <w:rPr>
          <w:rFonts w:asciiTheme="minorHAnsi" w:hAnsiTheme="minorHAnsi" w:cstheme="minorHAnsi"/>
          <w:sz w:val="24"/>
          <w:szCs w:val="24"/>
        </w:rPr>
        <w:t xml:space="preserve">five of which </w:t>
      </w:r>
      <w:r w:rsidR="00754710">
        <w:rPr>
          <w:rFonts w:asciiTheme="minorHAnsi" w:hAnsiTheme="minorHAnsi" w:cstheme="minorHAnsi"/>
          <w:sz w:val="24"/>
          <w:szCs w:val="24"/>
        </w:rPr>
        <w:t>were designed to assess</w:t>
      </w:r>
      <w:r w:rsidR="00A2545B">
        <w:rPr>
          <w:rFonts w:asciiTheme="minorHAnsi" w:hAnsiTheme="minorHAnsi" w:cstheme="minorHAnsi"/>
          <w:sz w:val="24"/>
          <w:szCs w:val="24"/>
        </w:rPr>
        <w:t xml:space="preserve"> depression. </w:t>
      </w:r>
      <w:r w:rsidR="00754710">
        <w:rPr>
          <w:rFonts w:asciiTheme="minorHAnsi" w:hAnsiTheme="minorHAnsi" w:cstheme="minorHAnsi"/>
          <w:sz w:val="24"/>
          <w:szCs w:val="24"/>
        </w:rPr>
        <w:t xml:space="preserve">Other measures included those used to measure an individual’s </w:t>
      </w:r>
      <w:r w:rsidR="0023348E">
        <w:rPr>
          <w:rFonts w:asciiTheme="minorHAnsi" w:hAnsiTheme="minorHAnsi" w:cstheme="minorHAnsi"/>
          <w:sz w:val="24"/>
          <w:szCs w:val="24"/>
        </w:rPr>
        <w:t xml:space="preserve">emotional </w:t>
      </w:r>
      <w:r w:rsidR="00754710">
        <w:rPr>
          <w:rFonts w:asciiTheme="minorHAnsi" w:hAnsiTheme="minorHAnsi" w:cstheme="minorHAnsi"/>
          <w:sz w:val="24"/>
          <w:szCs w:val="24"/>
        </w:rPr>
        <w:t xml:space="preserve">response to </w:t>
      </w:r>
      <w:r w:rsidR="00E4543E">
        <w:rPr>
          <w:rFonts w:asciiTheme="minorHAnsi" w:hAnsiTheme="minorHAnsi" w:cstheme="minorHAnsi"/>
          <w:sz w:val="24"/>
          <w:szCs w:val="24"/>
        </w:rPr>
        <w:t>pain, such as the Pain Anxiety</w:t>
      </w:r>
      <w:r w:rsidR="00754710">
        <w:rPr>
          <w:rFonts w:asciiTheme="minorHAnsi" w:hAnsiTheme="minorHAnsi" w:cstheme="minorHAnsi"/>
          <w:sz w:val="24"/>
          <w:szCs w:val="24"/>
        </w:rPr>
        <w:t xml:space="preserve"> Symptoms Scale</w:t>
      </w:r>
      <w:r w:rsidR="00964F48">
        <w:rPr>
          <w:rFonts w:asciiTheme="minorHAnsi" w:hAnsiTheme="minorHAnsi" w:cstheme="minorHAnsi"/>
          <w:sz w:val="24"/>
          <w:szCs w:val="24"/>
        </w:rPr>
        <w:t xml:space="preserve"> (McCracken et al., 1992)</w:t>
      </w:r>
      <w:r w:rsidR="00754710">
        <w:rPr>
          <w:rFonts w:asciiTheme="minorHAnsi" w:hAnsiTheme="minorHAnsi" w:cstheme="minorHAnsi"/>
          <w:sz w:val="24"/>
          <w:szCs w:val="24"/>
        </w:rPr>
        <w:t xml:space="preserve"> and the Pain Catastrophizing Scale</w:t>
      </w:r>
      <w:r w:rsidR="00964F48">
        <w:rPr>
          <w:rFonts w:asciiTheme="minorHAnsi" w:hAnsiTheme="minorHAnsi" w:cstheme="minorHAnsi"/>
          <w:sz w:val="24"/>
          <w:szCs w:val="24"/>
        </w:rPr>
        <w:t xml:space="preserve"> (Sullivan et al., 1995). </w:t>
      </w:r>
      <w:r w:rsidR="0030781D">
        <w:rPr>
          <w:rFonts w:asciiTheme="minorHAnsi" w:hAnsiTheme="minorHAnsi" w:cstheme="minorHAnsi"/>
          <w:sz w:val="24"/>
          <w:szCs w:val="24"/>
        </w:rPr>
        <w:t xml:space="preserve">The Tampa Scale for </w:t>
      </w:r>
      <w:proofErr w:type="spellStart"/>
      <w:r w:rsidR="0030781D">
        <w:rPr>
          <w:rFonts w:asciiTheme="minorHAnsi" w:hAnsiTheme="minorHAnsi" w:cstheme="minorHAnsi"/>
          <w:sz w:val="24"/>
          <w:szCs w:val="24"/>
        </w:rPr>
        <w:t>Kinesiophobia</w:t>
      </w:r>
      <w:proofErr w:type="spellEnd"/>
      <w:r w:rsidR="005156CF">
        <w:rPr>
          <w:rFonts w:asciiTheme="minorHAnsi" w:hAnsiTheme="minorHAnsi" w:cstheme="minorHAnsi"/>
          <w:sz w:val="24"/>
          <w:szCs w:val="24"/>
        </w:rPr>
        <w:t xml:space="preserve"> was </w:t>
      </w:r>
      <w:r w:rsidR="00A2545B">
        <w:rPr>
          <w:rFonts w:asciiTheme="minorHAnsi" w:hAnsiTheme="minorHAnsi" w:cstheme="minorHAnsi"/>
          <w:sz w:val="24"/>
          <w:szCs w:val="24"/>
        </w:rPr>
        <w:t>the most widely used measure</w:t>
      </w:r>
      <w:r w:rsidR="00754710">
        <w:rPr>
          <w:rFonts w:asciiTheme="minorHAnsi" w:hAnsiTheme="minorHAnsi" w:cstheme="minorHAnsi"/>
          <w:sz w:val="24"/>
          <w:szCs w:val="24"/>
        </w:rPr>
        <w:t xml:space="preserve"> in the emotional functioning</w:t>
      </w:r>
      <w:r w:rsidR="00A2545B" w:rsidRPr="00A2545B">
        <w:rPr>
          <w:rFonts w:asciiTheme="minorHAnsi" w:hAnsiTheme="minorHAnsi" w:cstheme="minorHAnsi"/>
          <w:sz w:val="24"/>
          <w:szCs w:val="24"/>
        </w:rPr>
        <w:t xml:space="preserve"> domain</w:t>
      </w:r>
      <w:r w:rsidR="005156CF">
        <w:rPr>
          <w:rFonts w:asciiTheme="minorHAnsi" w:hAnsiTheme="minorHAnsi" w:cstheme="minorHAnsi"/>
          <w:sz w:val="24"/>
          <w:szCs w:val="24"/>
        </w:rPr>
        <w:t xml:space="preserve"> (n=4</w:t>
      </w:r>
      <w:r w:rsidR="0030781D">
        <w:rPr>
          <w:rFonts w:asciiTheme="minorHAnsi" w:hAnsiTheme="minorHAnsi" w:cstheme="minorHAnsi"/>
          <w:sz w:val="24"/>
          <w:szCs w:val="24"/>
        </w:rPr>
        <w:t>)</w:t>
      </w:r>
      <w:r w:rsidR="0023348E">
        <w:rPr>
          <w:rFonts w:asciiTheme="minorHAnsi" w:hAnsiTheme="minorHAnsi" w:cstheme="minorHAnsi"/>
          <w:sz w:val="24"/>
          <w:szCs w:val="24"/>
        </w:rPr>
        <w:t xml:space="preserve">. This scale was </w:t>
      </w:r>
      <w:r w:rsidR="00A2545B">
        <w:rPr>
          <w:rFonts w:asciiTheme="minorHAnsi" w:hAnsiTheme="minorHAnsi" w:cstheme="minorHAnsi"/>
          <w:sz w:val="24"/>
          <w:szCs w:val="24"/>
        </w:rPr>
        <w:t>originally designed to measure fear of movement related to lower back pain</w:t>
      </w:r>
      <w:r w:rsidR="00964F48">
        <w:rPr>
          <w:rFonts w:asciiTheme="minorHAnsi" w:hAnsiTheme="minorHAnsi" w:cstheme="minorHAnsi"/>
          <w:sz w:val="24"/>
          <w:szCs w:val="24"/>
        </w:rPr>
        <w:t xml:space="preserve"> (Miller et al., 1991)</w:t>
      </w:r>
      <w:r w:rsidR="00E819DA">
        <w:rPr>
          <w:rFonts w:asciiTheme="minorHAnsi" w:hAnsiTheme="minorHAnsi" w:cstheme="minorHAnsi"/>
          <w:sz w:val="24"/>
          <w:szCs w:val="24"/>
        </w:rPr>
        <w:t xml:space="preserve">. </w:t>
      </w:r>
      <w:r w:rsidR="007619E3">
        <w:rPr>
          <w:rFonts w:asciiTheme="minorHAnsi" w:hAnsiTheme="minorHAnsi" w:cstheme="minorHAnsi"/>
          <w:sz w:val="24"/>
          <w:szCs w:val="24"/>
        </w:rPr>
        <w:t>All measures are patient reported except the Hamilton Rating Scale for Depression</w:t>
      </w:r>
      <w:r w:rsidR="00964F48">
        <w:rPr>
          <w:rFonts w:asciiTheme="minorHAnsi" w:hAnsiTheme="minorHAnsi" w:cstheme="minorHAnsi"/>
          <w:sz w:val="24"/>
          <w:szCs w:val="24"/>
        </w:rPr>
        <w:t xml:space="preserve"> (Hamilton 1980)</w:t>
      </w:r>
      <w:r w:rsidR="0023348E">
        <w:rPr>
          <w:rFonts w:asciiTheme="minorHAnsi" w:hAnsiTheme="minorHAnsi" w:cstheme="minorHAnsi"/>
          <w:sz w:val="24"/>
          <w:szCs w:val="24"/>
        </w:rPr>
        <w:t xml:space="preserve"> </w:t>
      </w:r>
      <w:r w:rsidR="007C109C">
        <w:rPr>
          <w:rFonts w:asciiTheme="minorHAnsi" w:hAnsiTheme="minorHAnsi" w:cstheme="minorHAnsi"/>
          <w:sz w:val="24"/>
          <w:szCs w:val="24"/>
        </w:rPr>
        <w:t>(n=1)</w:t>
      </w:r>
      <w:r w:rsidR="007619E3">
        <w:rPr>
          <w:rFonts w:asciiTheme="minorHAnsi" w:hAnsiTheme="minorHAnsi" w:cstheme="minorHAnsi"/>
          <w:sz w:val="24"/>
          <w:szCs w:val="24"/>
        </w:rPr>
        <w:t>.</w:t>
      </w:r>
    </w:p>
    <w:p w:rsidR="000B5BC0" w:rsidRDefault="000B5BC0" w:rsidP="000B5BC0">
      <w:pPr>
        <w:spacing w:line="480" w:lineRule="auto"/>
        <w:jc w:val="both"/>
        <w:rPr>
          <w:rFonts w:asciiTheme="minorHAnsi" w:hAnsiTheme="minorHAnsi" w:cstheme="minorHAnsi"/>
          <w:sz w:val="24"/>
          <w:szCs w:val="24"/>
        </w:rPr>
      </w:pPr>
    </w:p>
    <w:p w:rsidR="0023348E" w:rsidRDefault="0030781D" w:rsidP="000B5BC0">
      <w:pPr>
        <w:spacing w:line="480" w:lineRule="auto"/>
        <w:jc w:val="both"/>
        <w:rPr>
          <w:rFonts w:asciiTheme="minorHAnsi" w:hAnsiTheme="minorHAnsi" w:cstheme="minorHAnsi"/>
          <w:b/>
          <w:sz w:val="24"/>
          <w:szCs w:val="24"/>
        </w:rPr>
      </w:pPr>
      <w:r w:rsidRPr="0030781D">
        <w:rPr>
          <w:rFonts w:asciiTheme="minorHAnsi" w:hAnsiTheme="minorHAnsi" w:cstheme="minorHAnsi"/>
          <w:b/>
          <w:sz w:val="24"/>
          <w:szCs w:val="24"/>
        </w:rPr>
        <w:t>Participant Rating of Global Improvement</w:t>
      </w:r>
    </w:p>
    <w:p w:rsidR="0030781D" w:rsidRPr="000B5BC0" w:rsidRDefault="0023348E" w:rsidP="000B5BC0">
      <w:pPr>
        <w:spacing w:line="480" w:lineRule="auto"/>
        <w:jc w:val="both"/>
        <w:rPr>
          <w:rFonts w:asciiTheme="minorHAnsi" w:hAnsiTheme="minorHAnsi" w:cstheme="minorHAnsi"/>
          <w:b/>
          <w:sz w:val="24"/>
          <w:szCs w:val="24"/>
        </w:rPr>
      </w:pPr>
      <w:r w:rsidRPr="0023348E">
        <w:rPr>
          <w:rFonts w:asciiTheme="minorHAnsi" w:hAnsiTheme="minorHAnsi" w:cstheme="minorHAnsi"/>
          <w:sz w:val="24"/>
          <w:szCs w:val="24"/>
        </w:rPr>
        <w:t xml:space="preserve">Eight outcome measures were </w:t>
      </w:r>
      <w:r>
        <w:rPr>
          <w:rFonts w:asciiTheme="minorHAnsi" w:hAnsiTheme="minorHAnsi" w:cstheme="minorHAnsi"/>
          <w:sz w:val="24"/>
          <w:szCs w:val="24"/>
        </w:rPr>
        <w:t>ide</w:t>
      </w:r>
      <w:r w:rsidRPr="0023348E">
        <w:rPr>
          <w:rFonts w:asciiTheme="minorHAnsi" w:hAnsiTheme="minorHAnsi" w:cstheme="minorHAnsi"/>
          <w:sz w:val="24"/>
          <w:szCs w:val="24"/>
        </w:rPr>
        <w:t>ntified for this domain.</w:t>
      </w:r>
      <w:r>
        <w:rPr>
          <w:rFonts w:asciiTheme="minorHAnsi" w:hAnsiTheme="minorHAnsi" w:cstheme="minorHAnsi"/>
          <w:b/>
          <w:sz w:val="24"/>
          <w:szCs w:val="24"/>
        </w:rPr>
        <w:t xml:space="preserve"> </w:t>
      </w:r>
      <w:r w:rsidR="000F0493">
        <w:rPr>
          <w:rFonts w:asciiTheme="minorHAnsi" w:hAnsiTheme="minorHAnsi" w:cstheme="minorHAnsi"/>
          <w:sz w:val="24"/>
          <w:szCs w:val="24"/>
        </w:rPr>
        <w:t>The m</w:t>
      </w:r>
      <w:r w:rsidR="00C40E35">
        <w:rPr>
          <w:rFonts w:asciiTheme="minorHAnsi" w:hAnsiTheme="minorHAnsi" w:cstheme="minorHAnsi"/>
          <w:sz w:val="24"/>
          <w:szCs w:val="24"/>
        </w:rPr>
        <w:t xml:space="preserve">ost frequently used </w:t>
      </w:r>
      <w:r w:rsidR="00A12E03">
        <w:rPr>
          <w:rFonts w:asciiTheme="minorHAnsi" w:hAnsiTheme="minorHAnsi" w:cstheme="minorHAnsi"/>
          <w:sz w:val="24"/>
          <w:szCs w:val="24"/>
        </w:rPr>
        <w:t>were</w:t>
      </w:r>
      <w:r w:rsidR="00C40E35">
        <w:rPr>
          <w:rFonts w:asciiTheme="minorHAnsi" w:hAnsiTheme="minorHAnsi" w:cstheme="minorHAnsi"/>
          <w:sz w:val="24"/>
          <w:szCs w:val="24"/>
        </w:rPr>
        <w:t xml:space="preserve"> the Patient Global Impression of Change</w:t>
      </w:r>
      <w:r w:rsidR="004F02BE">
        <w:rPr>
          <w:rFonts w:asciiTheme="minorHAnsi" w:hAnsiTheme="minorHAnsi" w:cstheme="minorHAnsi"/>
          <w:sz w:val="24"/>
          <w:szCs w:val="24"/>
        </w:rPr>
        <w:t xml:space="preserve"> </w:t>
      </w:r>
      <w:r w:rsidR="00737D4C">
        <w:rPr>
          <w:rFonts w:asciiTheme="minorHAnsi" w:hAnsiTheme="minorHAnsi" w:cstheme="minorHAnsi"/>
          <w:sz w:val="24"/>
          <w:szCs w:val="24"/>
        </w:rPr>
        <w:t>q</w:t>
      </w:r>
      <w:r w:rsidR="00C40E35">
        <w:rPr>
          <w:rFonts w:asciiTheme="minorHAnsi" w:hAnsiTheme="minorHAnsi" w:cstheme="minorHAnsi"/>
          <w:sz w:val="24"/>
          <w:szCs w:val="24"/>
        </w:rPr>
        <w:t>uestionnaire (PGIC)</w:t>
      </w:r>
      <w:r w:rsidR="000F0493" w:rsidRPr="000F0493">
        <w:rPr>
          <w:rFonts w:asciiTheme="minorHAnsi" w:hAnsiTheme="minorHAnsi" w:cstheme="minorHAnsi"/>
          <w:sz w:val="24"/>
          <w:szCs w:val="24"/>
        </w:rPr>
        <w:t xml:space="preserve"> </w:t>
      </w:r>
      <w:r w:rsidR="00A12E03">
        <w:rPr>
          <w:rFonts w:asciiTheme="minorHAnsi" w:hAnsiTheme="minorHAnsi" w:cstheme="minorHAnsi"/>
          <w:sz w:val="24"/>
          <w:szCs w:val="24"/>
        </w:rPr>
        <w:t>(n=6</w:t>
      </w:r>
      <w:r w:rsidR="000F0493">
        <w:rPr>
          <w:rFonts w:asciiTheme="minorHAnsi" w:hAnsiTheme="minorHAnsi" w:cstheme="minorHAnsi"/>
          <w:sz w:val="24"/>
          <w:szCs w:val="24"/>
        </w:rPr>
        <w:t>)</w:t>
      </w:r>
      <w:r w:rsidR="00A12E03">
        <w:rPr>
          <w:rFonts w:asciiTheme="minorHAnsi" w:hAnsiTheme="minorHAnsi" w:cstheme="minorHAnsi"/>
          <w:sz w:val="24"/>
          <w:szCs w:val="24"/>
        </w:rPr>
        <w:t xml:space="preserve"> and</w:t>
      </w:r>
      <w:r w:rsidR="00A12E03" w:rsidRPr="00A12E03">
        <w:rPr>
          <w:rFonts w:asciiTheme="minorHAnsi" w:hAnsiTheme="minorHAnsi" w:cstheme="minorHAnsi"/>
          <w:sz w:val="24"/>
          <w:szCs w:val="24"/>
        </w:rPr>
        <w:t xml:space="preserve"> </w:t>
      </w:r>
      <w:r w:rsidR="00A12E03">
        <w:rPr>
          <w:rFonts w:asciiTheme="minorHAnsi" w:hAnsiTheme="minorHAnsi" w:cstheme="minorHAnsi"/>
          <w:sz w:val="24"/>
          <w:szCs w:val="24"/>
        </w:rPr>
        <w:t>the Global Perceived Effect (n=6</w:t>
      </w:r>
      <w:r w:rsidR="00262C00">
        <w:rPr>
          <w:rFonts w:asciiTheme="minorHAnsi" w:hAnsiTheme="minorHAnsi" w:cstheme="minorHAnsi"/>
          <w:sz w:val="24"/>
          <w:szCs w:val="24"/>
        </w:rPr>
        <w:t>)</w:t>
      </w:r>
      <w:r w:rsidR="00A12E03">
        <w:rPr>
          <w:rFonts w:asciiTheme="minorHAnsi" w:hAnsiTheme="minorHAnsi" w:cstheme="minorHAnsi"/>
          <w:sz w:val="24"/>
          <w:szCs w:val="24"/>
        </w:rPr>
        <w:t xml:space="preserve">. </w:t>
      </w:r>
      <w:r w:rsidR="00C40E35">
        <w:rPr>
          <w:rFonts w:asciiTheme="minorHAnsi" w:hAnsiTheme="minorHAnsi" w:cstheme="minorHAnsi"/>
          <w:sz w:val="24"/>
          <w:szCs w:val="24"/>
        </w:rPr>
        <w:t xml:space="preserve">Other measures included the </w:t>
      </w:r>
      <w:r w:rsidR="009B2959">
        <w:rPr>
          <w:rFonts w:asciiTheme="minorHAnsi" w:hAnsiTheme="minorHAnsi" w:cstheme="minorHAnsi"/>
          <w:sz w:val="24"/>
          <w:szCs w:val="24"/>
        </w:rPr>
        <w:t xml:space="preserve">PGIC </w:t>
      </w:r>
      <w:r w:rsidR="00061706">
        <w:rPr>
          <w:rFonts w:asciiTheme="minorHAnsi" w:hAnsiTheme="minorHAnsi" w:cstheme="minorHAnsi"/>
          <w:sz w:val="24"/>
          <w:szCs w:val="24"/>
        </w:rPr>
        <w:t>of CRPS S</w:t>
      </w:r>
      <w:r w:rsidR="00C40E35">
        <w:rPr>
          <w:rFonts w:asciiTheme="minorHAnsi" w:hAnsiTheme="minorHAnsi" w:cstheme="minorHAnsi"/>
          <w:sz w:val="24"/>
          <w:szCs w:val="24"/>
        </w:rPr>
        <w:t>ig</w:t>
      </w:r>
      <w:r w:rsidR="00061706">
        <w:rPr>
          <w:rFonts w:asciiTheme="minorHAnsi" w:hAnsiTheme="minorHAnsi" w:cstheme="minorHAnsi"/>
          <w:sz w:val="24"/>
          <w:szCs w:val="24"/>
        </w:rPr>
        <w:t>ns and S</w:t>
      </w:r>
      <w:r w:rsidR="00C40E35">
        <w:rPr>
          <w:rFonts w:asciiTheme="minorHAnsi" w:hAnsiTheme="minorHAnsi" w:cstheme="minorHAnsi"/>
          <w:sz w:val="24"/>
          <w:szCs w:val="24"/>
        </w:rPr>
        <w:t>ymptoms</w:t>
      </w:r>
      <w:r w:rsidR="00262C00">
        <w:rPr>
          <w:rFonts w:asciiTheme="minorHAnsi" w:hAnsiTheme="minorHAnsi" w:cstheme="minorHAnsi"/>
          <w:sz w:val="24"/>
          <w:szCs w:val="24"/>
        </w:rPr>
        <w:t xml:space="preserve"> (n=</w:t>
      </w:r>
      <w:r w:rsidR="00A12E03">
        <w:rPr>
          <w:rFonts w:asciiTheme="minorHAnsi" w:hAnsiTheme="minorHAnsi" w:cstheme="minorHAnsi"/>
          <w:sz w:val="24"/>
          <w:szCs w:val="24"/>
        </w:rPr>
        <w:t>2</w:t>
      </w:r>
      <w:r w:rsidR="000F0493">
        <w:rPr>
          <w:rFonts w:asciiTheme="minorHAnsi" w:hAnsiTheme="minorHAnsi" w:cstheme="minorHAnsi"/>
          <w:sz w:val="24"/>
          <w:szCs w:val="24"/>
        </w:rPr>
        <w:t>)</w:t>
      </w:r>
      <w:r w:rsidR="00A12E03">
        <w:rPr>
          <w:rFonts w:asciiTheme="minorHAnsi" w:hAnsiTheme="minorHAnsi" w:cstheme="minorHAnsi"/>
          <w:sz w:val="24"/>
          <w:szCs w:val="24"/>
        </w:rPr>
        <w:t xml:space="preserve"> and</w:t>
      </w:r>
      <w:r w:rsidR="00C40E35">
        <w:rPr>
          <w:rFonts w:asciiTheme="minorHAnsi" w:hAnsiTheme="minorHAnsi" w:cstheme="minorHAnsi"/>
          <w:sz w:val="24"/>
          <w:szCs w:val="24"/>
        </w:rPr>
        <w:t xml:space="preserve"> Response to Treatment</w:t>
      </w:r>
      <w:r w:rsidR="00737D4C">
        <w:rPr>
          <w:rFonts w:asciiTheme="minorHAnsi" w:hAnsiTheme="minorHAnsi" w:cstheme="minorHAnsi"/>
          <w:sz w:val="24"/>
          <w:szCs w:val="24"/>
        </w:rPr>
        <w:t xml:space="preserve"> </w:t>
      </w:r>
      <w:r w:rsidR="00A12E03">
        <w:rPr>
          <w:rFonts w:asciiTheme="minorHAnsi" w:hAnsiTheme="minorHAnsi" w:cstheme="minorHAnsi"/>
          <w:sz w:val="24"/>
          <w:szCs w:val="24"/>
        </w:rPr>
        <w:t>(n=1).</w:t>
      </w:r>
      <w:r w:rsidR="0072739E">
        <w:rPr>
          <w:rFonts w:asciiTheme="minorHAnsi" w:hAnsiTheme="minorHAnsi" w:cstheme="minorHAnsi"/>
          <w:sz w:val="24"/>
          <w:szCs w:val="24"/>
        </w:rPr>
        <w:t xml:space="preserve"> </w:t>
      </w:r>
      <w:r w:rsidR="00061706">
        <w:rPr>
          <w:rFonts w:asciiTheme="minorHAnsi" w:hAnsiTheme="minorHAnsi" w:cstheme="minorHAnsi"/>
          <w:sz w:val="24"/>
          <w:szCs w:val="24"/>
        </w:rPr>
        <w:t xml:space="preserve">One </w:t>
      </w:r>
      <w:r w:rsidR="00F77147">
        <w:rPr>
          <w:rFonts w:asciiTheme="minorHAnsi" w:hAnsiTheme="minorHAnsi" w:cstheme="minorHAnsi"/>
          <w:sz w:val="24"/>
          <w:szCs w:val="24"/>
        </w:rPr>
        <w:t xml:space="preserve">health professional </w:t>
      </w:r>
      <w:r w:rsidR="00061706">
        <w:rPr>
          <w:rFonts w:asciiTheme="minorHAnsi" w:hAnsiTheme="minorHAnsi" w:cstheme="minorHAnsi"/>
          <w:sz w:val="24"/>
          <w:szCs w:val="24"/>
        </w:rPr>
        <w:t>rating scale was used</w:t>
      </w:r>
      <w:r w:rsidR="00AF5828">
        <w:rPr>
          <w:rFonts w:asciiTheme="minorHAnsi" w:hAnsiTheme="minorHAnsi" w:cstheme="minorHAnsi"/>
          <w:sz w:val="24"/>
          <w:szCs w:val="24"/>
        </w:rPr>
        <w:t xml:space="preserve"> in several studies</w:t>
      </w:r>
      <w:r w:rsidR="00061706">
        <w:rPr>
          <w:rFonts w:asciiTheme="minorHAnsi" w:hAnsiTheme="minorHAnsi" w:cstheme="minorHAnsi"/>
          <w:sz w:val="24"/>
          <w:szCs w:val="24"/>
        </w:rPr>
        <w:t>; Clinician Rating of G</w:t>
      </w:r>
      <w:r w:rsidR="00C40E35">
        <w:rPr>
          <w:rFonts w:asciiTheme="minorHAnsi" w:hAnsiTheme="minorHAnsi" w:cstheme="minorHAnsi"/>
          <w:sz w:val="24"/>
          <w:szCs w:val="24"/>
        </w:rPr>
        <w:t xml:space="preserve">lobal </w:t>
      </w:r>
      <w:r w:rsidR="00061706">
        <w:rPr>
          <w:rFonts w:asciiTheme="minorHAnsi" w:hAnsiTheme="minorHAnsi" w:cstheme="minorHAnsi"/>
          <w:sz w:val="24"/>
          <w:szCs w:val="24"/>
        </w:rPr>
        <w:t>I</w:t>
      </w:r>
      <w:r w:rsidR="00C40E35">
        <w:rPr>
          <w:rFonts w:asciiTheme="minorHAnsi" w:hAnsiTheme="minorHAnsi" w:cstheme="minorHAnsi"/>
          <w:sz w:val="24"/>
          <w:szCs w:val="24"/>
        </w:rPr>
        <w:t>mp</w:t>
      </w:r>
      <w:r w:rsidR="00061706">
        <w:rPr>
          <w:rFonts w:asciiTheme="minorHAnsi" w:hAnsiTheme="minorHAnsi" w:cstheme="minorHAnsi"/>
          <w:sz w:val="24"/>
          <w:szCs w:val="24"/>
        </w:rPr>
        <w:t>ression of Change in CRPS S</w:t>
      </w:r>
      <w:r w:rsidR="00C40E35">
        <w:rPr>
          <w:rFonts w:asciiTheme="minorHAnsi" w:hAnsiTheme="minorHAnsi" w:cstheme="minorHAnsi"/>
          <w:sz w:val="24"/>
          <w:szCs w:val="24"/>
        </w:rPr>
        <w:t xml:space="preserve">igns and </w:t>
      </w:r>
      <w:r w:rsidR="00061706">
        <w:rPr>
          <w:rFonts w:asciiTheme="minorHAnsi" w:hAnsiTheme="minorHAnsi" w:cstheme="minorHAnsi"/>
          <w:sz w:val="24"/>
          <w:szCs w:val="24"/>
        </w:rPr>
        <w:t>Symptoms</w:t>
      </w:r>
      <w:r w:rsidR="00A12E03">
        <w:rPr>
          <w:rFonts w:asciiTheme="minorHAnsi" w:hAnsiTheme="minorHAnsi" w:cstheme="minorHAnsi"/>
          <w:sz w:val="24"/>
          <w:szCs w:val="24"/>
        </w:rPr>
        <w:t xml:space="preserve"> (n=4)</w:t>
      </w:r>
      <w:r w:rsidR="00061706">
        <w:rPr>
          <w:rFonts w:asciiTheme="minorHAnsi" w:hAnsiTheme="minorHAnsi" w:cstheme="minorHAnsi"/>
          <w:sz w:val="24"/>
          <w:szCs w:val="24"/>
        </w:rPr>
        <w:t xml:space="preserve">. </w:t>
      </w:r>
      <w:r w:rsidR="0008181F">
        <w:rPr>
          <w:rFonts w:asciiTheme="minorHAnsi" w:hAnsiTheme="minorHAnsi" w:cstheme="minorHAnsi"/>
          <w:sz w:val="24"/>
          <w:szCs w:val="24"/>
        </w:rPr>
        <w:t>Only one rehabilitation</w:t>
      </w:r>
      <w:r w:rsidR="00A860A1">
        <w:rPr>
          <w:rFonts w:asciiTheme="minorHAnsi" w:hAnsiTheme="minorHAnsi" w:cstheme="minorHAnsi"/>
          <w:sz w:val="24"/>
          <w:szCs w:val="24"/>
        </w:rPr>
        <w:t xml:space="preserve"> study </w:t>
      </w:r>
      <w:r w:rsidR="00023339">
        <w:rPr>
          <w:rFonts w:asciiTheme="minorHAnsi" w:hAnsiTheme="minorHAnsi" w:cstheme="minorHAnsi"/>
          <w:sz w:val="24"/>
          <w:szCs w:val="24"/>
        </w:rPr>
        <w:t xml:space="preserve">reported </w:t>
      </w:r>
      <w:r w:rsidR="00A860A1">
        <w:rPr>
          <w:rFonts w:asciiTheme="minorHAnsi" w:hAnsiTheme="minorHAnsi" w:cstheme="minorHAnsi"/>
          <w:sz w:val="24"/>
          <w:szCs w:val="24"/>
        </w:rPr>
        <w:t>using</w:t>
      </w:r>
      <w:r w:rsidR="00A40672">
        <w:rPr>
          <w:rFonts w:asciiTheme="minorHAnsi" w:hAnsiTheme="minorHAnsi" w:cstheme="minorHAnsi"/>
          <w:sz w:val="24"/>
          <w:szCs w:val="24"/>
        </w:rPr>
        <w:t xml:space="preserve"> an outcome measure from this domain</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Lagueux</w:t>
      </w:r>
      <w:proofErr w:type="spellEnd"/>
      <w:r w:rsidR="00964F48">
        <w:rPr>
          <w:rFonts w:asciiTheme="minorHAnsi" w:hAnsiTheme="minorHAnsi" w:cstheme="minorHAnsi"/>
          <w:sz w:val="24"/>
          <w:szCs w:val="24"/>
        </w:rPr>
        <w:t xml:space="preserve"> et al., 2012)</w:t>
      </w:r>
      <w:r w:rsidR="00A860A1">
        <w:rPr>
          <w:rFonts w:asciiTheme="minorHAnsi" w:hAnsiTheme="minorHAnsi" w:cstheme="minorHAnsi"/>
          <w:sz w:val="24"/>
          <w:szCs w:val="24"/>
        </w:rPr>
        <w:t>, with more frequent use demonstrated in studies relating to pain management.</w:t>
      </w:r>
    </w:p>
    <w:p w:rsidR="00F872DE" w:rsidRDefault="00F872DE" w:rsidP="000B5BC0">
      <w:pPr>
        <w:spacing w:line="480" w:lineRule="auto"/>
        <w:jc w:val="both"/>
        <w:rPr>
          <w:rFonts w:asciiTheme="minorHAnsi" w:hAnsiTheme="minorHAnsi" w:cstheme="minorHAnsi"/>
          <w:sz w:val="24"/>
          <w:szCs w:val="24"/>
        </w:rPr>
      </w:pPr>
    </w:p>
    <w:p w:rsidR="007619E3" w:rsidRDefault="007619E3" w:rsidP="000B5BC0">
      <w:pPr>
        <w:spacing w:line="480" w:lineRule="auto"/>
        <w:jc w:val="both"/>
        <w:rPr>
          <w:rFonts w:asciiTheme="minorHAnsi" w:hAnsiTheme="minorHAnsi" w:cstheme="minorHAnsi"/>
          <w:b/>
          <w:sz w:val="24"/>
          <w:szCs w:val="24"/>
        </w:rPr>
      </w:pPr>
      <w:r>
        <w:rPr>
          <w:rFonts w:asciiTheme="minorHAnsi" w:hAnsiTheme="minorHAnsi" w:cstheme="minorHAnsi"/>
          <w:b/>
          <w:sz w:val="24"/>
          <w:szCs w:val="24"/>
        </w:rPr>
        <w:t>Symptoms and Adverse Events</w:t>
      </w:r>
    </w:p>
    <w:p w:rsidR="00921D27" w:rsidRPr="007C146C" w:rsidRDefault="007619E3"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Two studies</w:t>
      </w:r>
      <w:r w:rsidR="00964F48">
        <w:rPr>
          <w:rFonts w:asciiTheme="minorHAnsi" w:hAnsiTheme="minorHAnsi" w:cstheme="minorHAnsi"/>
          <w:sz w:val="24"/>
          <w:szCs w:val="24"/>
        </w:rPr>
        <w:t xml:space="preserve"> (Wallace et al., 2000; Kiefer et al.</w:t>
      </w:r>
      <w:proofErr w:type="gramStart"/>
      <w:r w:rsidR="00964F48">
        <w:rPr>
          <w:rFonts w:asciiTheme="minorHAnsi" w:hAnsiTheme="minorHAnsi" w:cstheme="minorHAnsi"/>
          <w:sz w:val="24"/>
          <w:szCs w:val="24"/>
        </w:rPr>
        <w:t>,2008</w:t>
      </w:r>
      <w:proofErr w:type="gramEnd"/>
      <w:r w:rsidR="00964F48">
        <w:rPr>
          <w:rFonts w:asciiTheme="minorHAnsi" w:hAnsiTheme="minorHAnsi" w:cstheme="minorHAnsi"/>
          <w:sz w:val="24"/>
          <w:szCs w:val="24"/>
        </w:rPr>
        <w:t>)</w:t>
      </w:r>
      <w:r w:rsidR="00794EB2">
        <w:rPr>
          <w:rFonts w:asciiTheme="minorHAnsi" w:hAnsiTheme="minorHAnsi" w:cstheme="minorHAnsi"/>
          <w:sz w:val="24"/>
          <w:szCs w:val="24"/>
        </w:rPr>
        <w:t xml:space="preserve"> </w:t>
      </w:r>
      <w:r>
        <w:rPr>
          <w:rFonts w:asciiTheme="minorHAnsi" w:hAnsiTheme="minorHAnsi" w:cstheme="minorHAnsi"/>
          <w:sz w:val="24"/>
          <w:szCs w:val="24"/>
        </w:rPr>
        <w:t>recorded</w:t>
      </w:r>
      <w:r w:rsidR="00226C94">
        <w:rPr>
          <w:rFonts w:asciiTheme="minorHAnsi" w:hAnsiTheme="minorHAnsi" w:cstheme="minorHAnsi"/>
          <w:sz w:val="24"/>
          <w:szCs w:val="24"/>
        </w:rPr>
        <w:t xml:space="preserve"> the occurrence and intensity of side effects using a visual analogue scale</w:t>
      </w:r>
      <w:r w:rsidR="00794EB2">
        <w:rPr>
          <w:rFonts w:asciiTheme="minorHAnsi" w:hAnsiTheme="minorHAnsi" w:cstheme="minorHAnsi"/>
          <w:sz w:val="24"/>
          <w:szCs w:val="24"/>
        </w:rPr>
        <w:t xml:space="preserve"> (0-100mm)</w:t>
      </w:r>
      <w:r w:rsidR="00226C94">
        <w:rPr>
          <w:rFonts w:asciiTheme="minorHAnsi" w:hAnsiTheme="minorHAnsi" w:cstheme="minorHAnsi"/>
          <w:sz w:val="24"/>
          <w:szCs w:val="24"/>
        </w:rPr>
        <w:t>.</w:t>
      </w:r>
      <w:r w:rsidR="00BF09C8">
        <w:rPr>
          <w:rFonts w:asciiTheme="minorHAnsi" w:hAnsiTheme="minorHAnsi" w:cstheme="minorHAnsi"/>
          <w:sz w:val="24"/>
          <w:szCs w:val="24"/>
        </w:rPr>
        <w:t xml:space="preserve"> Participants were asked to rate a</w:t>
      </w:r>
      <w:r w:rsidR="001C39C1">
        <w:rPr>
          <w:rFonts w:asciiTheme="minorHAnsi" w:hAnsiTheme="minorHAnsi" w:cstheme="minorHAnsi"/>
          <w:sz w:val="24"/>
          <w:szCs w:val="24"/>
        </w:rPr>
        <w:t>ny</w:t>
      </w:r>
      <w:r w:rsidR="00BF09C8">
        <w:rPr>
          <w:rFonts w:asciiTheme="minorHAnsi" w:hAnsiTheme="minorHAnsi" w:cstheme="minorHAnsi"/>
          <w:sz w:val="24"/>
          <w:szCs w:val="24"/>
        </w:rPr>
        <w:t xml:space="preserve"> side effects </w:t>
      </w:r>
      <w:r w:rsidR="00794EB2">
        <w:rPr>
          <w:rFonts w:asciiTheme="minorHAnsi" w:hAnsiTheme="minorHAnsi" w:cstheme="minorHAnsi"/>
          <w:sz w:val="24"/>
          <w:szCs w:val="24"/>
        </w:rPr>
        <w:t>which may occur as a result of the</w:t>
      </w:r>
      <w:r w:rsidR="00A128A3">
        <w:rPr>
          <w:rFonts w:asciiTheme="minorHAnsi" w:hAnsiTheme="minorHAnsi" w:cstheme="minorHAnsi"/>
          <w:sz w:val="24"/>
          <w:szCs w:val="24"/>
        </w:rPr>
        <w:t xml:space="preserve"> intervention</w:t>
      </w:r>
      <w:r w:rsidR="00794EB2">
        <w:rPr>
          <w:rFonts w:asciiTheme="minorHAnsi" w:hAnsiTheme="minorHAnsi" w:cstheme="minorHAnsi"/>
          <w:sz w:val="24"/>
          <w:szCs w:val="24"/>
        </w:rPr>
        <w:t xml:space="preserve">; from </w:t>
      </w:r>
      <w:r w:rsidR="00BF09C8">
        <w:rPr>
          <w:rFonts w:asciiTheme="minorHAnsi" w:hAnsiTheme="minorHAnsi" w:cstheme="minorHAnsi"/>
          <w:sz w:val="24"/>
          <w:szCs w:val="24"/>
        </w:rPr>
        <w:t>no side effect to worst imaginable side effect</w:t>
      </w:r>
      <w:r w:rsidR="00794EB2">
        <w:rPr>
          <w:rFonts w:asciiTheme="minorHAnsi" w:hAnsiTheme="minorHAnsi" w:cstheme="minorHAnsi"/>
          <w:sz w:val="24"/>
          <w:szCs w:val="24"/>
        </w:rPr>
        <w:t xml:space="preserve"> or intolerable.</w:t>
      </w:r>
    </w:p>
    <w:p w:rsidR="006E3141" w:rsidRDefault="006E3141" w:rsidP="000B5BC0">
      <w:pPr>
        <w:spacing w:line="480" w:lineRule="auto"/>
        <w:jc w:val="both"/>
        <w:rPr>
          <w:rFonts w:asciiTheme="minorHAnsi" w:hAnsiTheme="minorHAnsi" w:cstheme="minorHAnsi"/>
          <w:b/>
          <w:sz w:val="24"/>
          <w:szCs w:val="24"/>
        </w:rPr>
      </w:pPr>
    </w:p>
    <w:p w:rsidR="006E3141" w:rsidRDefault="00226C94" w:rsidP="000B5BC0">
      <w:pPr>
        <w:spacing w:line="480" w:lineRule="auto"/>
        <w:jc w:val="both"/>
        <w:rPr>
          <w:rFonts w:asciiTheme="minorHAnsi" w:hAnsiTheme="minorHAnsi" w:cstheme="minorHAnsi"/>
          <w:b/>
          <w:sz w:val="24"/>
          <w:szCs w:val="24"/>
        </w:rPr>
      </w:pPr>
      <w:r w:rsidRPr="00226C94">
        <w:rPr>
          <w:rFonts w:asciiTheme="minorHAnsi" w:hAnsiTheme="minorHAnsi" w:cstheme="minorHAnsi"/>
          <w:b/>
          <w:sz w:val="24"/>
          <w:szCs w:val="24"/>
        </w:rPr>
        <w:lastRenderedPageBreak/>
        <w:t>Patient disposition</w:t>
      </w:r>
    </w:p>
    <w:p w:rsidR="00226C94" w:rsidRPr="009E7F11" w:rsidRDefault="00226C94" w:rsidP="000B5BC0">
      <w:pPr>
        <w:spacing w:line="480" w:lineRule="auto"/>
        <w:jc w:val="both"/>
        <w:rPr>
          <w:rFonts w:asciiTheme="minorHAnsi" w:hAnsiTheme="minorHAnsi" w:cstheme="minorHAnsi"/>
          <w:b/>
          <w:sz w:val="24"/>
          <w:szCs w:val="24"/>
        </w:rPr>
      </w:pPr>
      <w:r>
        <w:rPr>
          <w:rFonts w:asciiTheme="minorHAnsi" w:hAnsiTheme="minorHAnsi" w:cstheme="minorHAnsi"/>
          <w:sz w:val="24"/>
          <w:szCs w:val="24"/>
        </w:rPr>
        <w:t xml:space="preserve">This </w:t>
      </w:r>
      <w:r w:rsidR="00550658">
        <w:rPr>
          <w:rFonts w:asciiTheme="minorHAnsi" w:hAnsiTheme="minorHAnsi" w:cstheme="minorHAnsi"/>
          <w:sz w:val="24"/>
          <w:szCs w:val="24"/>
        </w:rPr>
        <w:t xml:space="preserve">domain </w:t>
      </w:r>
      <w:r>
        <w:rPr>
          <w:rFonts w:asciiTheme="minorHAnsi" w:hAnsiTheme="minorHAnsi" w:cstheme="minorHAnsi"/>
          <w:sz w:val="24"/>
          <w:szCs w:val="24"/>
        </w:rPr>
        <w:t xml:space="preserve">includes those participants who </w:t>
      </w:r>
      <w:r w:rsidR="000F0493">
        <w:rPr>
          <w:rFonts w:asciiTheme="minorHAnsi" w:hAnsiTheme="minorHAnsi" w:cstheme="minorHAnsi"/>
          <w:sz w:val="24"/>
          <w:szCs w:val="24"/>
        </w:rPr>
        <w:t>withdr</w:t>
      </w:r>
      <w:r w:rsidR="003B6779">
        <w:rPr>
          <w:rFonts w:asciiTheme="minorHAnsi" w:hAnsiTheme="minorHAnsi" w:cstheme="minorHAnsi"/>
          <w:sz w:val="24"/>
          <w:szCs w:val="24"/>
        </w:rPr>
        <w:t>e</w:t>
      </w:r>
      <w:r w:rsidR="000F0493">
        <w:rPr>
          <w:rFonts w:asciiTheme="minorHAnsi" w:hAnsiTheme="minorHAnsi" w:cstheme="minorHAnsi"/>
          <w:sz w:val="24"/>
          <w:szCs w:val="24"/>
        </w:rPr>
        <w:t xml:space="preserve">w </w:t>
      </w:r>
      <w:r>
        <w:rPr>
          <w:rFonts w:asciiTheme="minorHAnsi" w:hAnsiTheme="minorHAnsi" w:cstheme="minorHAnsi"/>
          <w:sz w:val="24"/>
          <w:szCs w:val="24"/>
        </w:rPr>
        <w:t xml:space="preserve">from a study or </w:t>
      </w:r>
      <w:r w:rsidR="000F0493">
        <w:rPr>
          <w:rFonts w:asciiTheme="minorHAnsi" w:hAnsiTheme="minorHAnsi" w:cstheme="minorHAnsi"/>
          <w:sz w:val="24"/>
          <w:szCs w:val="24"/>
        </w:rPr>
        <w:t xml:space="preserve">who </w:t>
      </w:r>
      <w:r w:rsidR="003B6779">
        <w:rPr>
          <w:rFonts w:asciiTheme="minorHAnsi" w:hAnsiTheme="minorHAnsi" w:cstheme="minorHAnsi"/>
          <w:sz w:val="24"/>
          <w:szCs w:val="24"/>
        </w:rPr>
        <w:t>were</w:t>
      </w:r>
      <w:r>
        <w:rPr>
          <w:rFonts w:asciiTheme="minorHAnsi" w:hAnsiTheme="minorHAnsi" w:cstheme="minorHAnsi"/>
          <w:sz w:val="24"/>
          <w:szCs w:val="24"/>
        </w:rPr>
        <w:t xml:space="preserve"> lost to follow up. Although, it is acknowledged that </w:t>
      </w:r>
      <w:r w:rsidR="000F0493">
        <w:rPr>
          <w:rFonts w:asciiTheme="minorHAnsi" w:hAnsiTheme="minorHAnsi" w:cstheme="minorHAnsi"/>
          <w:sz w:val="24"/>
          <w:szCs w:val="24"/>
        </w:rPr>
        <w:t xml:space="preserve">these </w:t>
      </w:r>
      <w:r>
        <w:rPr>
          <w:rFonts w:asciiTheme="minorHAnsi" w:hAnsiTheme="minorHAnsi" w:cstheme="minorHAnsi"/>
          <w:sz w:val="24"/>
          <w:szCs w:val="24"/>
        </w:rPr>
        <w:t xml:space="preserve">data </w:t>
      </w:r>
      <w:r w:rsidR="000F0493">
        <w:rPr>
          <w:rFonts w:asciiTheme="minorHAnsi" w:hAnsiTheme="minorHAnsi" w:cstheme="minorHAnsi"/>
          <w:sz w:val="24"/>
          <w:szCs w:val="24"/>
        </w:rPr>
        <w:t xml:space="preserve">are </w:t>
      </w:r>
      <w:r>
        <w:rPr>
          <w:rFonts w:asciiTheme="minorHAnsi" w:hAnsiTheme="minorHAnsi" w:cstheme="minorHAnsi"/>
          <w:sz w:val="24"/>
          <w:szCs w:val="24"/>
        </w:rPr>
        <w:t>important to report</w:t>
      </w:r>
      <w:r w:rsidR="000F0493">
        <w:rPr>
          <w:rFonts w:asciiTheme="minorHAnsi" w:hAnsiTheme="minorHAnsi" w:cstheme="minorHAnsi"/>
          <w:sz w:val="24"/>
          <w:szCs w:val="24"/>
        </w:rPr>
        <w:t xml:space="preserve">, the studies identified within this literature review did not use </w:t>
      </w:r>
      <w:r w:rsidR="00A12E03">
        <w:rPr>
          <w:rFonts w:asciiTheme="minorHAnsi" w:hAnsiTheme="minorHAnsi" w:cstheme="minorHAnsi"/>
          <w:sz w:val="24"/>
          <w:szCs w:val="24"/>
        </w:rPr>
        <w:t>questionnaire outcome</w:t>
      </w:r>
      <w:r>
        <w:rPr>
          <w:rFonts w:asciiTheme="minorHAnsi" w:hAnsiTheme="minorHAnsi" w:cstheme="minorHAnsi"/>
          <w:sz w:val="24"/>
          <w:szCs w:val="24"/>
        </w:rPr>
        <w:t xml:space="preserve"> measures</w:t>
      </w:r>
      <w:r w:rsidR="000F0493">
        <w:rPr>
          <w:rFonts w:asciiTheme="minorHAnsi" w:hAnsiTheme="minorHAnsi" w:cstheme="minorHAnsi"/>
          <w:sz w:val="24"/>
          <w:szCs w:val="24"/>
        </w:rPr>
        <w:t xml:space="preserve"> to capture these data</w:t>
      </w:r>
      <w:r>
        <w:rPr>
          <w:rFonts w:asciiTheme="minorHAnsi" w:hAnsiTheme="minorHAnsi" w:cstheme="minorHAnsi"/>
          <w:sz w:val="24"/>
          <w:szCs w:val="24"/>
        </w:rPr>
        <w:t>.</w:t>
      </w:r>
    </w:p>
    <w:p w:rsidR="00502625" w:rsidRDefault="00502625" w:rsidP="000B5BC0">
      <w:pPr>
        <w:spacing w:line="480" w:lineRule="auto"/>
        <w:jc w:val="both"/>
        <w:rPr>
          <w:rFonts w:asciiTheme="minorHAnsi" w:hAnsiTheme="minorHAnsi" w:cstheme="minorHAnsi"/>
          <w:b/>
          <w:sz w:val="24"/>
          <w:szCs w:val="24"/>
        </w:rPr>
      </w:pPr>
    </w:p>
    <w:p w:rsidR="00553DEF" w:rsidRPr="00550658" w:rsidRDefault="00A17D83" w:rsidP="000B5BC0">
      <w:pPr>
        <w:spacing w:line="480" w:lineRule="auto"/>
        <w:jc w:val="both"/>
        <w:rPr>
          <w:rFonts w:asciiTheme="minorHAnsi" w:hAnsiTheme="minorHAnsi" w:cstheme="minorHAnsi"/>
          <w:color w:val="FF0000"/>
          <w:sz w:val="24"/>
          <w:szCs w:val="24"/>
        </w:rPr>
      </w:pPr>
      <w:r w:rsidRPr="003D2F0A">
        <w:rPr>
          <w:rFonts w:asciiTheme="minorHAnsi" w:hAnsiTheme="minorHAnsi" w:cstheme="minorHAnsi"/>
          <w:b/>
          <w:sz w:val="24"/>
          <w:szCs w:val="24"/>
        </w:rPr>
        <w:t>DISCUSSION</w:t>
      </w:r>
      <w:r w:rsidR="00553DEF">
        <w:rPr>
          <w:rFonts w:asciiTheme="minorHAnsi" w:hAnsiTheme="minorHAnsi" w:cstheme="minorHAnsi"/>
          <w:b/>
          <w:sz w:val="24"/>
          <w:szCs w:val="24"/>
        </w:rPr>
        <w:t xml:space="preserve">  </w:t>
      </w:r>
    </w:p>
    <w:p w:rsidR="00167CC4" w:rsidRDefault="009C0B45" w:rsidP="000B5BC0">
      <w:pPr>
        <w:spacing w:line="480" w:lineRule="auto"/>
        <w:jc w:val="both"/>
        <w:rPr>
          <w:rFonts w:asciiTheme="minorHAnsi" w:hAnsiTheme="minorHAnsi" w:cstheme="minorHAnsi"/>
          <w:color w:val="FF0000"/>
          <w:sz w:val="24"/>
          <w:szCs w:val="24"/>
        </w:rPr>
      </w:pPr>
      <w:r>
        <w:rPr>
          <w:rFonts w:asciiTheme="minorHAnsi" w:hAnsiTheme="minorHAnsi" w:cstheme="minorHAnsi"/>
          <w:sz w:val="24"/>
          <w:szCs w:val="24"/>
        </w:rPr>
        <w:t>This</w:t>
      </w:r>
      <w:r w:rsidR="000F0493">
        <w:rPr>
          <w:rFonts w:asciiTheme="minorHAnsi" w:hAnsiTheme="minorHAnsi" w:cstheme="minorHAnsi"/>
          <w:sz w:val="24"/>
          <w:szCs w:val="24"/>
        </w:rPr>
        <w:t xml:space="preserve"> </w:t>
      </w:r>
      <w:r w:rsidR="003B6779">
        <w:rPr>
          <w:rFonts w:asciiTheme="minorHAnsi" w:hAnsiTheme="minorHAnsi" w:cstheme="minorHAnsi"/>
          <w:sz w:val="24"/>
          <w:szCs w:val="24"/>
        </w:rPr>
        <w:t>systematic literature</w:t>
      </w:r>
      <w:r w:rsidR="00496887">
        <w:rPr>
          <w:rFonts w:asciiTheme="minorHAnsi" w:hAnsiTheme="minorHAnsi" w:cstheme="minorHAnsi"/>
          <w:sz w:val="24"/>
          <w:szCs w:val="24"/>
        </w:rPr>
        <w:t xml:space="preserve"> review</w:t>
      </w:r>
      <w:r>
        <w:rPr>
          <w:rFonts w:asciiTheme="minorHAnsi" w:hAnsiTheme="minorHAnsi" w:cstheme="minorHAnsi"/>
          <w:sz w:val="24"/>
          <w:szCs w:val="24"/>
        </w:rPr>
        <w:t xml:space="preserve"> </w:t>
      </w:r>
      <w:r w:rsidR="000F0493">
        <w:rPr>
          <w:rFonts w:asciiTheme="minorHAnsi" w:hAnsiTheme="minorHAnsi" w:cstheme="minorHAnsi"/>
          <w:sz w:val="24"/>
          <w:szCs w:val="24"/>
        </w:rPr>
        <w:t xml:space="preserve">provides </w:t>
      </w:r>
      <w:r>
        <w:rPr>
          <w:rFonts w:asciiTheme="minorHAnsi" w:hAnsiTheme="minorHAnsi" w:cstheme="minorHAnsi"/>
          <w:sz w:val="24"/>
          <w:szCs w:val="24"/>
        </w:rPr>
        <w:t xml:space="preserve">a comprehensive </w:t>
      </w:r>
      <w:r w:rsidR="00496887">
        <w:rPr>
          <w:rFonts w:asciiTheme="minorHAnsi" w:hAnsiTheme="minorHAnsi" w:cstheme="minorHAnsi"/>
          <w:sz w:val="24"/>
          <w:szCs w:val="24"/>
        </w:rPr>
        <w:t xml:space="preserve">summary </w:t>
      </w:r>
      <w:r w:rsidR="009741CA">
        <w:rPr>
          <w:rFonts w:asciiTheme="minorHAnsi" w:hAnsiTheme="minorHAnsi" w:cstheme="minorHAnsi"/>
          <w:sz w:val="24"/>
          <w:szCs w:val="24"/>
        </w:rPr>
        <w:t xml:space="preserve">of patient reported and </w:t>
      </w:r>
      <w:r w:rsidR="00F77147">
        <w:rPr>
          <w:rFonts w:asciiTheme="minorHAnsi" w:hAnsiTheme="minorHAnsi" w:cstheme="minorHAnsi"/>
          <w:sz w:val="24"/>
          <w:szCs w:val="24"/>
        </w:rPr>
        <w:t xml:space="preserve">health professional </w:t>
      </w:r>
      <w:r w:rsidR="009741CA">
        <w:rPr>
          <w:rFonts w:asciiTheme="minorHAnsi" w:hAnsiTheme="minorHAnsi" w:cstheme="minorHAnsi"/>
          <w:sz w:val="24"/>
          <w:szCs w:val="24"/>
        </w:rPr>
        <w:t xml:space="preserve">reported </w:t>
      </w:r>
      <w:r w:rsidR="00A13DFA">
        <w:rPr>
          <w:rFonts w:asciiTheme="minorHAnsi" w:hAnsiTheme="minorHAnsi" w:cstheme="minorHAnsi"/>
          <w:sz w:val="24"/>
          <w:szCs w:val="24"/>
        </w:rPr>
        <w:t xml:space="preserve">questionnaire </w:t>
      </w:r>
      <w:r w:rsidR="009741CA">
        <w:rPr>
          <w:rFonts w:asciiTheme="minorHAnsi" w:hAnsiTheme="minorHAnsi" w:cstheme="minorHAnsi"/>
          <w:sz w:val="24"/>
          <w:szCs w:val="24"/>
        </w:rPr>
        <w:t>outcome measures used in publi</w:t>
      </w:r>
      <w:r w:rsidR="00496887">
        <w:rPr>
          <w:rFonts w:asciiTheme="minorHAnsi" w:hAnsiTheme="minorHAnsi" w:cstheme="minorHAnsi"/>
          <w:sz w:val="24"/>
          <w:szCs w:val="24"/>
        </w:rPr>
        <w:t>shed CRPS intervention studies</w:t>
      </w:r>
      <w:r w:rsidR="009741CA">
        <w:rPr>
          <w:rFonts w:asciiTheme="minorHAnsi" w:hAnsiTheme="minorHAnsi" w:cstheme="minorHAnsi"/>
          <w:sz w:val="24"/>
          <w:szCs w:val="24"/>
        </w:rPr>
        <w:t xml:space="preserve"> conducted </w:t>
      </w:r>
      <w:r w:rsidR="000F0493">
        <w:rPr>
          <w:rFonts w:asciiTheme="minorHAnsi" w:hAnsiTheme="minorHAnsi" w:cstheme="minorHAnsi"/>
          <w:sz w:val="24"/>
          <w:szCs w:val="24"/>
        </w:rPr>
        <w:t xml:space="preserve">between January </w:t>
      </w:r>
      <w:r w:rsidR="009741CA">
        <w:rPr>
          <w:rFonts w:asciiTheme="minorHAnsi" w:hAnsiTheme="minorHAnsi" w:cstheme="minorHAnsi"/>
          <w:sz w:val="24"/>
          <w:szCs w:val="24"/>
        </w:rPr>
        <w:t xml:space="preserve">2000 </w:t>
      </w:r>
      <w:r w:rsidR="000F0493">
        <w:rPr>
          <w:rFonts w:asciiTheme="minorHAnsi" w:hAnsiTheme="minorHAnsi" w:cstheme="minorHAnsi"/>
          <w:sz w:val="24"/>
          <w:szCs w:val="24"/>
        </w:rPr>
        <w:t>and April 2014.</w:t>
      </w:r>
      <w:r w:rsidR="003B6779">
        <w:rPr>
          <w:rFonts w:asciiTheme="minorHAnsi" w:hAnsiTheme="minorHAnsi" w:cstheme="minorHAnsi"/>
          <w:sz w:val="24"/>
          <w:szCs w:val="24"/>
        </w:rPr>
        <w:t xml:space="preserve"> </w:t>
      </w:r>
      <w:r w:rsidR="00A13DFA">
        <w:rPr>
          <w:rFonts w:asciiTheme="minorHAnsi" w:hAnsiTheme="minorHAnsi" w:cstheme="minorHAnsi"/>
          <w:sz w:val="24"/>
          <w:szCs w:val="24"/>
        </w:rPr>
        <w:t>Th</w:t>
      </w:r>
      <w:r w:rsidR="003B6779" w:rsidRPr="003D2F0A">
        <w:rPr>
          <w:rFonts w:asciiTheme="minorHAnsi" w:hAnsiTheme="minorHAnsi" w:cstheme="minorHAnsi"/>
          <w:sz w:val="24"/>
          <w:szCs w:val="24"/>
        </w:rPr>
        <w:t>ere</w:t>
      </w:r>
      <w:r w:rsidR="00EC4F1B" w:rsidRPr="003D2F0A">
        <w:rPr>
          <w:rFonts w:asciiTheme="minorHAnsi" w:hAnsiTheme="minorHAnsi" w:cstheme="minorHAnsi"/>
          <w:sz w:val="24"/>
          <w:szCs w:val="24"/>
        </w:rPr>
        <w:t xml:space="preserve"> is clear evidence of a shift in utilisation of outcome measures compared to</w:t>
      </w:r>
      <w:r w:rsidR="00495B52" w:rsidRPr="003D2F0A">
        <w:rPr>
          <w:rFonts w:asciiTheme="minorHAnsi" w:hAnsiTheme="minorHAnsi" w:cstheme="minorHAnsi"/>
          <w:sz w:val="24"/>
          <w:szCs w:val="24"/>
        </w:rPr>
        <w:t xml:space="preserve"> the findings of previous work</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Schasfoort</w:t>
      </w:r>
      <w:proofErr w:type="spellEnd"/>
      <w:r w:rsidR="00964F48">
        <w:rPr>
          <w:rFonts w:asciiTheme="minorHAnsi" w:hAnsiTheme="minorHAnsi" w:cstheme="minorHAnsi"/>
          <w:sz w:val="24"/>
          <w:szCs w:val="24"/>
        </w:rPr>
        <w:t xml:space="preserve"> et al., 2000)</w:t>
      </w:r>
      <w:r w:rsidR="00495B52" w:rsidRPr="003D2F0A">
        <w:rPr>
          <w:rFonts w:asciiTheme="minorHAnsi" w:hAnsiTheme="minorHAnsi" w:cstheme="minorHAnsi"/>
          <w:sz w:val="24"/>
          <w:szCs w:val="24"/>
        </w:rPr>
        <w:t xml:space="preserve">. </w:t>
      </w:r>
      <w:r w:rsidR="00EC4F1B" w:rsidRPr="003D2F0A">
        <w:rPr>
          <w:rFonts w:asciiTheme="minorHAnsi" w:hAnsiTheme="minorHAnsi" w:cstheme="minorHAnsi"/>
          <w:sz w:val="24"/>
          <w:szCs w:val="24"/>
        </w:rPr>
        <w:t xml:space="preserve">Prior to 2000 there was little emphasis on </w:t>
      </w:r>
      <w:r w:rsidR="000F0493">
        <w:rPr>
          <w:rFonts w:asciiTheme="minorHAnsi" w:hAnsiTheme="minorHAnsi" w:cstheme="minorHAnsi"/>
          <w:sz w:val="24"/>
          <w:szCs w:val="24"/>
        </w:rPr>
        <w:t xml:space="preserve">health </w:t>
      </w:r>
      <w:r w:rsidR="00EC4F1B" w:rsidRPr="003D2F0A">
        <w:rPr>
          <w:rFonts w:asciiTheme="minorHAnsi" w:hAnsiTheme="minorHAnsi" w:cstheme="minorHAnsi"/>
          <w:sz w:val="24"/>
          <w:szCs w:val="24"/>
        </w:rPr>
        <w:t>outcomes related to daily functioning i</w:t>
      </w:r>
      <w:r w:rsidR="00832128">
        <w:rPr>
          <w:rFonts w:asciiTheme="minorHAnsi" w:hAnsiTheme="minorHAnsi" w:cstheme="minorHAnsi"/>
          <w:sz w:val="24"/>
          <w:szCs w:val="24"/>
        </w:rPr>
        <w:t xml:space="preserve">n the context of rehabilitation </w:t>
      </w:r>
      <w:proofErr w:type="gramStart"/>
      <w:r w:rsidR="00550658">
        <w:rPr>
          <w:rFonts w:asciiTheme="minorHAnsi" w:hAnsiTheme="minorHAnsi" w:cstheme="minorHAnsi"/>
          <w:sz w:val="24"/>
          <w:szCs w:val="24"/>
        </w:rPr>
        <w:t>medicine</w:t>
      </w:r>
      <w:r w:rsidR="009F34A5">
        <w:rPr>
          <w:rFonts w:asciiTheme="minorHAnsi" w:hAnsiTheme="minorHAnsi" w:cstheme="minorHAnsi"/>
          <w:sz w:val="24"/>
          <w:szCs w:val="24"/>
        </w:rPr>
        <w:t>.</w:t>
      </w:r>
      <w:proofErr w:type="gramEnd"/>
      <w:r w:rsidR="009F34A5">
        <w:rPr>
          <w:rFonts w:asciiTheme="minorHAnsi" w:hAnsiTheme="minorHAnsi" w:cstheme="minorHAnsi"/>
          <w:sz w:val="24"/>
          <w:szCs w:val="24"/>
        </w:rPr>
        <w:t xml:space="preserve"> In the literature review by</w:t>
      </w:r>
      <w:r w:rsidR="00964F48" w:rsidRPr="00964F48">
        <w:rPr>
          <w:rFonts w:asciiTheme="minorHAnsi" w:hAnsiTheme="minorHAnsi" w:cstheme="minorHAnsi"/>
          <w:sz w:val="24"/>
          <w:szCs w:val="24"/>
        </w:rPr>
        <w:t xml:space="preserve"> </w:t>
      </w:r>
      <w:proofErr w:type="spellStart"/>
      <w:r w:rsidR="00964F48" w:rsidRPr="00964F48">
        <w:rPr>
          <w:rFonts w:asciiTheme="minorHAnsi" w:hAnsiTheme="minorHAnsi" w:cstheme="minorHAnsi"/>
          <w:sz w:val="24"/>
          <w:szCs w:val="24"/>
        </w:rPr>
        <w:t>Schasfoort</w:t>
      </w:r>
      <w:proofErr w:type="spellEnd"/>
      <w:r w:rsidR="00964F48" w:rsidRPr="00964F48">
        <w:rPr>
          <w:rFonts w:asciiTheme="minorHAnsi" w:hAnsiTheme="minorHAnsi" w:cstheme="minorHAnsi"/>
          <w:sz w:val="24"/>
          <w:szCs w:val="24"/>
        </w:rPr>
        <w:t xml:space="preserve"> et al., </w:t>
      </w:r>
      <w:r w:rsidR="00964F48">
        <w:rPr>
          <w:rFonts w:asciiTheme="minorHAnsi" w:hAnsiTheme="minorHAnsi" w:cstheme="minorHAnsi"/>
          <w:sz w:val="24"/>
          <w:szCs w:val="24"/>
        </w:rPr>
        <w:t>(</w:t>
      </w:r>
      <w:r w:rsidR="00964F48" w:rsidRPr="00964F48">
        <w:rPr>
          <w:rFonts w:asciiTheme="minorHAnsi" w:hAnsiTheme="minorHAnsi" w:cstheme="minorHAnsi"/>
          <w:sz w:val="24"/>
          <w:szCs w:val="24"/>
        </w:rPr>
        <w:t xml:space="preserve">2000) </w:t>
      </w:r>
      <w:r w:rsidR="009F34A5">
        <w:rPr>
          <w:rFonts w:asciiTheme="minorHAnsi" w:hAnsiTheme="minorHAnsi" w:cstheme="minorHAnsi"/>
          <w:sz w:val="24"/>
          <w:szCs w:val="24"/>
        </w:rPr>
        <w:t>the majority of outcome measures related to sensory, motor, trophic and autonomic impairments</w:t>
      </w:r>
      <w:r w:rsidR="00550658">
        <w:rPr>
          <w:rFonts w:asciiTheme="minorHAnsi" w:hAnsiTheme="minorHAnsi" w:cstheme="minorHAnsi"/>
          <w:sz w:val="24"/>
          <w:szCs w:val="24"/>
        </w:rPr>
        <w:t xml:space="preserve"> but i</w:t>
      </w:r>
      <w:r w:rsidR="00EC4F1B" w:rsidRPr="003D2F0A">
        <w:rPr>
          <w:rFonts w:asciiTheme="minorHAnsi" w:hAnsiTheme="minorHAnsi" w:cstheme="minorHAnsi"/>
          <w:sz w:val="24"/>
          <w:szCs w:val="24"/>
        </w:rPr>
        <w:t>n contrast</w:t>
      </w:r>
      <w:r w:rsidR="000402F4">
        <w:rPr>
          <w:rFonts w:asciiTheme="minorHAnsi" w:hAnsiTheme="minorHAnsi" w:cstheme="minorHAnsi"/>
          <w:sz w:val="24"/>
          <w:szCs w:val="24"/>
        </w:rPr>
        <w:t xml:space="preserve">, </w:t>
      </w:r>
      <w:r w:rsidR="00BB55EC" w:rsidRPr="003D2F0A">
        <w:rPr>
          <w:rFonts w:asciiTheme="minorHAnsi" w:hAnsiTheme="minorHAnsi" w:cstheme="minorHAnsi"/>
          <w:sz w:val="24"/>
          <w:szCs w:val="24"/>
        </w:rPr>
        <w:t xml:space="preserve">in this </w:t>
      </w:r>
      <w:r w:rsidR="009F34A5">
        <w:rPr>
          <w:rFonts w:asciiTheme="minorHAnsi" w:hAnsiTheme="minorHAnsi" w:cstheme="minorHAnsi"/>
          <w:sz w:val="24"/>
          <w:szCs w:val="24"/>
        </w:rPr>
        <w:t xml:space="preserve">current </w:t>
      </w:r>
      <w:r w:rsidR="00BB55EC" w:rsidRPr="003D2F0A">
        <w:rPr>
          <w:rFonts w:asciiTheme="minorHAnsi" w:hAnsiTheme="minorHAnsi" w:cstheme="minorHAnsi"/>
          <w:sz w:val="24"/>
          <w:szCs w:val="24"/>
        </w:rPr>
        <w:t>review</w:t>
      </w:r>
      <w:r w:rsidR="00EC4F1B" w:rsidRPr="003D2F0A">
        <w:rPr>
          <w:rFonts w:asciiTheme="minorHAnsi" w:hAnsiTheme="minorHAnsi" w:cstheme="minorHAnsi"/>
          <w:sz w:val="24"/>
          <w:szCs w:val="24"/>
        </w:rPr>
        <w:t xml:space="preserve">, outcome measures related to </w:t>
      </w:r>
      <w:r w:rsidR="00BB55EC" w:rsidRPr="003D2F0A">
        <w:rPr>
          <w:rFonts w:asciiTheme="minorHAnsi" w:hAnsiTheme="minorHAnsi" w:cstheme="minorHAnsi"/>
          <w:sz w:val="24"/>
          <w:szCs w:val="24"/>
        </w:rPr>
        <w:t>p</w:t>
      </w:r>
      <w:r w:rsidR="004563A4">
        <w:rPr>
          <w:rFonts w:asciiTheme="minorHAnsi" w:hAnsiTheme="minorHAnsi" w:cstheme="minorHAnsi"/>
          <w:sz w:val="24"/>
          <w:szCs w:val="24"/>
        </w:rPr>
        <w:t>hysical functioning comprised 43</w:t>
      </w:r>
      <w:r w:rsidR="00BB55EC" w:rsidRPr="003D2F0A">
        <w:rPr>
          <w:rFonts w:asciiTheme="minorHAnsi" w:hAnsiTheme="minorHAnsi" w:cstheme="minorHAnsi"/>
          <w:sz w:val="24"/>
          <w:szCs w:val="24"/>
        </w:rPr>
        <w:t xml:space="preserve">% of identified tools. </w:t>
      </w:r>
      <w:r w:rsidR="002F60DD">
        <w:rPr>
          <w:rFonts w:asciiTheme="minorHAnsi" w:hAnsiTheme="minorHAnsi" w:cstheme="minorHAnsi"/>
          <w:sz w:val="24"/>
          <w:szCs w:val="24"/>
        </w:rPr>
        <w:t xml:space="preserve">Furthermore, </w:t>
      </w:r>
      <w:r w:rsidR="00BB55EC" w:rsidRPr="003D2F0A">
        <w:rPr>
          <w:rFonts w:asciiTheme="minorHAnsi" w:hAnsiTheme="minorHAnsi" w:cstheme="minorHAnsi"/>
          <w:sz w:val="24"/>
          <w:szCs w:val="24"/>
        </w:rPr>
        <w:t xml:space="preserve">some measures </w:t>
      </w:r>
      <w:r w:rsidR="002F60DD">
        <w:rPr>
          <w:rFonts w:asciiTheme="minorHAnsi" w:hAnsiTheme="minorHAnsi" w:cstheme="minorHAnsi"/>
          <w:sz w:val="24"/>
          <w:szCs w:val="24"/>
        </w:rPr>
        <w:t>which wer</w:t>
      </w:r>
      <w:r w:rsidR="00550658">
        <w:rPr>
          <w:rFonts w:asciiTheme="minorHAnsi" w:hAnsiTheme="minorHAnsi" w:cstheme="minorHAnsi"/>
          <w:sz w:val="24"/>
          <w:szCs w:val="24"/>
        </w:rPr>
        <w:t xml:space="preserve">e </w:t>
      </w:r>
      <w:r w:rsidR="00BB55EC" w:rsidRPr="003D2F0A">
        <w:rPr>
          <w:rFonts w:asciiTheme="minorHAnsi" w:hAnsiTheme="minorHAnsi" w:cstheme="minorHAnsi"/>
          <w:sz w:val="24"/>
          <w:szCs w:val="24"/>
        </w:rPr>
        <w:t xml:space="preserve">classified within other </w:t>
      </w:r>
      <w:r w:rsidR="0008181F" w:rsidRPr="003D2F0A">
        <w:rPr>
          <w:rFonts w:asciiTheme="minorHAnsi" w:hAnsiTheme="minorHAnsi" w:cstheme="minorHAnsi"/>
          <w:sz w:val="24"/>
          <w:szCs w:val="24"/>
        </w:rPr>
        <w:t>domains</w:t>
      </w:r>
      <w:r w:rsidR="002F60DD">
        <w:rPr>
          <w:rFonts w:asciiTheme="minorHAnsi" w:hAnsiTheme="minorHAnsi" w:cstheme="minorHAnsi"/>
          <w:sz w:val="24"/>
          <w:szCs w:val="24"/>
        </w:rPr>
        <w:t xml:space="preserve"> </w:t>
      </w:r>
      <w:r w:rsidR="00BB55EC" w:rsidRPr="003D2F0A">
        <w:rPr>
          <w:rFonts w:asciiTheme="minorHAnsi" w:hAnsiTheme="minorHAnsi" w:cstheme="minorHAnsi"/>
          <w:sz w:val="24"/>
          <w:szCs w:val="24"/>
        </w:rPr>
        <w:t xml:space="preserve">also </w:t>
      </w:r>
      <w:r w:rsidR="001329F3">
        <w:rPr>
          <w:rFonts w:asciiTheme="minorHAnsi" w:hAnsiTheme="minorHAnsi" w:cstheme="minorHAnsi"/>
          <w:sz w:val="24"/>
          <w:szCs w:val="24"/>
        </w:rPr>
        <w:t xml:space="preserve">incorporate aspects of physical </w:t>
      </w:r>
      <w:r w:rsidR="00BB55EC" w:rsidRPr="003D2F0A">
        <w:rPr>
          <w:rFonts w:asciiTheme="minorHAnsi" w:hAnsiTheme="minorHAnsi" w:cstheme="minorHAnsi"/>
          <w:sz w:val="24"/>
          <w:szCs w:val="24"/>
        </w:rPr>
        <w:t>functioning</w:t>
      </w:r>
      <w:r w:rsidR="002F60DD">
        <w:rPr>
          <w:rFonts w:asciiTheme="minorHAnsi" w:hAnsiTheme="minorHAnsi" w:cstheme="minorHAnsi"/>
          <w:sz w:val="24"/>
          <w:szCs w:val="24"/>
        </w:rPr>
        <w:t xml:space="preserve"> e.g</w:t>
      </w:r>
      <w:r w:rsidR="00023339">
        <w:rPr>
          <w:rFonts w:asciiTheme="minorHAnsi" w:hAnsiTheme="minorHAnsi" w:cstheme="minorHAnsi"/>
          <w:sz w:val="24"/>
          <w:szCs w:val="24"/>
        </w:rPr>
        <w:t>.</w:t>
      </w:r>
      <w:r w:rsidR="002F60DD">
        <w:rPr>
          <w:rFonts w:asciiTheme="minorHAnsi" w:hAnsiTheme="minorHAnsi" w:cstheme="minorHAnsi"/>
          <w:sz w:val="24"/>
          <w:szCs w:val="24"/>
        </w:rPr>
        <w:t xml:space="preserve"> </w:t>
      </w:r>
      <w:r w:rsidR="0008181F">
        <w:rPr>
          <w:rFonts w:asciiTheme="minorHAnsi" w:hAnsiTheme="minorHAnsi" w:cstheme="minorHAnsi"/>
          <w:sz w:val="24"/>
          <w:szCs w:val="24"/>
        </w:rPr>
        <w:t>West Haven-Yale Multidimensional Pain Inventory</w:t>
      </w:r>
      <w:r w:rsidR="00964F48">
        <w:rPr>
          <w:rFonts w:asciiTheme="minorHAnsi" w:hAnsiTheme="minorHAnsi" w:cstheme="minorHAnsi"/>
          <w:sz w:val="24"/>
          <w:szCs w:val="24"/>
        </w:rPr>
        <w:t xml:space="preserve"> (Kerns et al., 1985)</w:t>
      </w:r>
      <w:r w:rsidR="0008181F">
        <w:rPr>
          <w:rFonts w:asciiTheme="minorHAnsi" w:hAnsiTheme="minorHAnsi" w:cstheme="minorHAnsi"/>
          <w:sz w:val="24"/>
          <w:szCs w:val="24"/>
        </w:rPr>
        <w:t xml:space="preserve">. </w:t>
      </w:r>
      <w:r w:rsidR="002F60DD" w:rsidRPr="00EE4BF3">
        <w:rPr>
          <w:rFonts w:asciiTheme="minorHAnsi" w:hAnsiTheme="minorHAnsi" w:cstheme="minorHAnsi"/>
          <w:sz w:val="24"/>
          <w:szCs w:val="24"/>
        </w:rPr>
        <w:t>The</w:t>
      </w:r>
      <w:r w:rsidR="003B6779" w:rsidRPr="00EE4BF3">
        <w:rPr>
          <w:rFonts w:asciiTheme="minorHAnsi" w:hAnsiTheme="minorHAnsi" w:cstheme="minorHAnsi"/>
          <w:sz w:val="24"/>
          <w:szCs w:val="24"/>
        </w:rPr>
        <w:t xml:space="preserve"> change in diagnostic criteria</w:t>
      </w:r>
      <w:r w:rsidR="00BB55EC" w:rsidRPr="00EE4BF3">
        <w:rPr>
          <w:rFonts w:asciiTheme="minorHAnsi" w:hAnsiTheme="minorHAnsi" w:cstheme="minorHAnsi"/>
          <w:sz w:val="24"/>
          <w:szCs w:val="24"/>
        </w:rPr>
        <w:t xml:space="preserve"> </w:t>
      </w:r>
      <w:r w:rsidR="002F60DD" w:rsidRPr="00EE4BF3">
        <w:rPr>
          <w:rFonts w:asciiTheme="minorHAnsi" w:hAnsiTheme="minorHAnsi" w:cstheme="minorHAnsi"/>
          <w:sz w:val="24"/>
          <w:szCs w:val="24"/>
        </w:rPr>
        <w:t xml:space="preserve">since publication of the </w:t>
      </w:r>
      <w:proofErr w:type="spellStart"/>
      <w:r w:rsidR="002F60DD" w:rsidRPr="00EE4BF3">
        <w:rPr>
          <w:rFonts w:asciiTheme="minorHAnsi" w:hAnsiTheme="minorHAnsi" w:cstheme="minorHAnsi"/>
          <w:sz w:val="24"/>
          <w:szCs w:val="24"/>
        </w:rPr>
        <w:t>Schasfoort</w:t>
      </w:r>
      <w:proofErr w:type="spellEnd"/>
      <w:r w:rsidR="002F60DD" w:rsidRPr="00EE4BF3">
        <w:rPr>
          <w:rFonts w:asciiTheme="minorHAnsi" w:hAnsiTheme="minorHAnsi" w:cstheme="minorHAnsi"/>
          <w:sz w:val="24"/>
          <w:szCs w:val="24"/>
        </w:rPr>
        <w:t xml:space="preserve"> review</w:t>
      </w:r>
      <w:r w:rsidR="00167CC4">
        <w:rPr>
          <w:rFonts w:asciiTheme="minorHAnsi" w:hAnsiTheme="minorHAnsi" w:cstheme="minorHAnsi"/>
          <w:sz w:val="24"/>
          <w:szCs w:val="24"/>
        </w:rPr>
        <w:t xml:space="preserve"> (2000)</w:t>
      </w:r>
      <w:r w:rsidR="002F60DD" w:rsidRPr="00EE4BF3">
        <w:rPr>
          <w:rFonts w:asciiTheme="minorHAnsi" w:hAnsiTheme="minorHAnsi" w:cstheme="minorHAnsi"/>
          <w:sz w:val="24"/>
          <w:szCs w:val="24"/>
        </w:rPr>
        <w:t xml:space="preserve"> </w:t>
      </w:r>
      <w:r w:rsidR="00BB55EC" w:rsidRPr="00EE4BF3">
        <w:rPr>
          <w:rFonts w:asciiTheme="minorHAnsi" w:hAnsiTheme="minorHAnsi" w:cstheme="minorHAnsi"/>
          <w:sz w:val="24"/>
          <w:szCs w:val="24"/>
        </w:rPr>
        <w:t>may accoun</w:t>
      </w:r>
      <w:r w:rsidR="002F6277" w:rsidRPr="00EE4BF3">
        <w:rPr>
          <w:rFonts w:asciiTheme="minorHAnsi" w:hAnsiTheme="minorHAnsi" w:cstheme="minorHAnsi"/>
          <w:sz w:val="24"/>
          <w:szCs w:val="24"/>
        </w:rPr>
        <w:t xml:space="preserve">t for this change. </w:t>
      </w:r>
      <w:r w:rsidR="002F60DD">
        <w:rPr>
          <w:rFonts w:asciiTheme="minorHAnsi" w:hAnsiTheme="minorHAnsi" w:cstheme="minorHAnsi"/>
          <w:sz w:val="24"/>
          <w:szCs w:val="24"/>
        </w:rPr>
        <w:t xml:space="preserve">Current </w:t>
      </w:r>
      <w:r w:rsidR="00332EDB" w:rsidRPr="003D2F0A">
        <w:rPr>
          <w:rFonts w:asciiTheme="minorHAnsi" w:hAnsiTheme="minorHAnsi" w:cstheme="minorHAnsi"/>
          <w:sz w:val="24"/>
          <w:szCs w:val="24"/>
        </w:rPr>
        <w:t xml:space="preserve">IASP </w:t>
      </w:r>
      <w:r w:rsidR="002F60DD">
        <w:rPr>
          <w:rFonts w:asciiTheme="minorHAnsi" w:hAnsiTheme="minorHAnsi" w:cstheme="minorHAnsi"/>
          <w:sz w:val="24"/>
          <w:szCs w:val="24"/>
        </w:rPr>
        <w:t xml:space="preserve">diagnostic </w:t>
      </w:r>
      <w:r w:rsidR="00332EDB" w:rsidRPr="003D2F0A">
        <w:rPr>
          <w:rFonts w:asciiTheme="minorHAnsi" w:hAnsiTheme="minorHAnsi" w:cstheme="minorHAnsi"/>
          <w:sz w:val="24"/>
          <w:szCs w:val="24"/>
        </w:rPr>
        <w:t xml:space="preserve">criteria </w:t>
      </w:r>
      <w:r w:rsidR="002F60DD">
        <w:rPr>
          <w:rFonts w:asciiTheme="minorHAnsi" w:hAnsiTheme="minorHAnsi" w:cstheme="minorHAnsi"/>
          <w:sz w:val="24"/>
          <w:szCs w:val="24"/>
        </w:rPr>
        <w:t>have a stronger emphasis on motor function which may have encouraged a greater focus on the assessment of physical function in recent studies</w:t>
      </w:r>
      <w:r w:rsidR="00332EDB" w:rsidRPr="003D2F0A">
        <w:rPr>
          <w:rFonts w:asciiTheme="minorHAnsi" w:hAnsiTheme="minorHAnsi" w:cstheme="minorHAnsi"/>
          <w:sz w:val="24"/>
          <w:szCs w:val="24"/>
        </w:rPr>
        <w:t>.</w:t>
      </w:r>
      <w:r w:rsidR="00496887" w:rsidRPr="002F60DD">
        <w:rPr>
          <w:rFonts w:asciiTheme="minorHAnsi" w:hAnsiTheme="minorHAnsi" w:cstheme="minorHAnsi"/>
          <w:color w:val="FF0000"/>
          <w:sz w:val="24"/>
          <w:szCs w:val="24"/>
        </w:rPr>
        <w:t xml:space="preserve"> </w:t>
      </w:r>
      <w:r w:rsidR="00522AE3" w:rsidRPr="002F60DD">
        <w:rPr>
          <w:rFonts w:asciiTheme="minorHAnsi" w:hAnsiTheme="minorHAnsi" w:cstheme="minorHAnsi"/>
          <w:color w:val="FF0000"/>
          <w:sz w:val="24"/>
          <w:szCs w:val="24"/>
        </w:rPr>
        <w:t xml:space="preserve"> </w:t>
      </w:r>
      <w:r w:rsidR="00553DEF" w:rsidRPr="002F60DD">
        <w:rPr>
          <w:rFonts w:asciiTheme="minorHAnsi" w:hAnsiTheme="minorHAnsi" w:cstheme="minorHAnsi"/>
          <w:color w:val="FF0000"/>
          <w:sz w:val="24"/>
          <w:szCs w:val="24"/>
        </w:rPr>
        <w:t xml:space="preserve"> </w:t>
      </w:r>
    </w:p>
    <w:p w:rsidR="00ED7782" w:rsidRDefault="00DD20DD" w:rsidP="000B5BC0">
      <w:pPr>
        <w:spacing w:line="480" w:lineRule="auto"/>
        <w:jc w:val="both"/>
        <w:rPr>
          <w:rFonts w:asciiTheme="minorHAnsi" w:hAnsiTheme="minorHAnsi" w:cstheme="minorHAnsi"/>
          <w:sz w:val="24"/>
          <w:szCs w:val="24"/>
        </w:rPr>
      </w:pPr>
      <w:r w:rsidRPr="00935CD3">
        <w:rPr>
          <w:rFonts w:asciiTheme="minorHAnsi" w:hAnsiTheme="minorHAnsi" w:cstheme="minorHAnsi"/>
          <w:sz w:val="24"/>
          <w:szCs w:val="24"/>
        </w:rPr>
        <w:t xml:space="preserve">The </w:t>
      </w:r>
      <w:r w:rsidR="002B2C68" w:rsidRPr="00935CD3">
        <w:rPr>
          <w:rFonts w:asciiTheme="minorHAnsi" w:hAnsiTheme="minorHAnsi" w:cstheme="minorHAnsi"/>
          <w:sz w:val="24"/>
          <w:szCs w:val="24"/>
        </w:rPr>
        <w:t xml:space="preserve">studies included in </w:t>
      </w:r>
      <w:r w:rsidR="0008181F">
        <w:rPr>
          <w:rFonts w:asciiTheme="minorHAnsi" w:hAnsiTheme="minorHAnsi" w:cstheme="minorHAnsi"/>
          <w:sz w:val="24"/>
          <w:szCs w:val="24"/>
        </w:rPr>
        <w:t>this current</w:t>
      </w:r>
      <w:r w:rsidR="000F0493" w:rsidRPr="00935CD3">
        <w:rPr>
          <w:rFonts w:asciiTheme="minorHAnsi" w:hAnsiTheme="minorHAnsi" w:cstheme="minorHAnsi"/>
          <w:sz w:val="24"/>
          <w:szCs w:val="24"/>
        </w:rPr>
        <w:t xml:space="preserve"> </w:t>
      </w:r>
      <w:r w:rsidR="002B2C68" w:rsidRPr="00935CD3">
        <w:rPr>
          <w:rFonts w:asciiTheme="minorHAnsi" w:hAnsiTheme="minorHAnsi" w:cstheme="minorHAnsi"/>
          <w:sz w:val="24"/>
          <w:szCs w:val="24"/>
        </w:rPr>
        <w:t>review encompass a wide range of therapeutic interventions within the area of pain management and rehabilitation described by</w:t>
      </w:r>
      <w:r w:rsidR="00964F48">
        <w:rPr>
          <w:rFonts w:asciiTheme="minorHAnsi" w:hAnsiTheme="minorHAnsi" w:cstheme="minorHAnsi"/>
          <w:sz w:val="24"/>
          <w:szCs w:val="24"/>
        </w:rPr>
        <w:t xml:space="preserve"> </w:t>
      </w:r>
      <w:r w:rsidR="00964F48">
        <w:rPr>
          <w:rFonts w:asciiTheme="minorHAnsi" w:hAnsiTheme="minorHAnsi" w:cstheme="minorHAnsi"/>
          <w:sz w:val="24"/>
          <w:szCs w:val="24"/>
        </w:rPr>
        <w:lastRenderedPageBreak/>
        <w:t>O’Connell et al., (2013)</w:t>
      </w:r>
      <w:r w:rsidR="002A31CE">
        <w:rPr>
          <w:rFonts w:asciiTheme="minorHAnsi" w:hAnsiTheme="minorHAnsi" w:cstheme="minorHAnsi"/>
          <w:sz w:val="24"/>
          <w:szCs w:val="24"/>
        </w:rPr>
        <w:t xml:space="preserve">. </w:t>
      </w:r>
      <w:r w:rsidR="00DE3368">
        <w:rPr>
          <w:rFonts w:asciiTheme="minorHAnsi" w:hAnsiTheme="minorHAnsi" w:cstheme="minorHAnsi"/>
          <w:sz w:val="24"/>
          <w:szCs w:val="24"/>
        </w:rPr>
        <w:t>Several studies investigated pain exposure therapy in a rehabilitation context and were therefo</w:t>
      </w:r>
      <w:r w:rsidR="00167CC4">
        <w:rPr>
          <w:rFonts w:asciiTheme="minorHAnsi" w:hAnsiTheme="minorHAnsi" w:cstheme="minorHAnsi"/>
          <w:sz w:val="24"/>
          <w:szCs w:val="24"/>
        </w:rPr>
        <w:t>re classified as rehabilitation</w:t>
      </w:r>
      <w:r w:rsidR="00AF4ECE">
        <w:rPr>
          <w:rFonts w:asciiTheme="minorHAnsi" w:hAnsiTheme="minorHAnsi" w:cstheme="minorHAnsi"/>
          <w:sz w:val="24"/>
          <w:szCs w:val="24"/>
        </w:rPr>
        <w:t xml:space="preserve"> rather than psychological interventions</w:t>
      </w:r>
      <w:r w:rsidR="00DE3368">
        <w:rPr>
          <w:rFonts w:asciiTheme="minorHAnsi" w:hAnsiTheme="minorHAnsi" w:cstheme="minorHAnsi"/>
          <w:sz w:val="24"/>
          <w:szCs w:val="24"/>
        </w:rPr>
        <w:t>; confirmed by correspondence with the authors</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Ek</w:t>
      </w:r>
      <w:proofErr w:type="spellEnd"/>
      <w:r w:rsidR="00964F48">
        <w:rPr>
          <w:rFonts w:asciiTheme="minorHAnsi" w:hAnsiTheme="minorHAnsi" w:cstheme="minorHAnsi"/>
          <w:sz w:val="24"/>
          <w:szCs w:val="24"/>
        </w:rPr>
        <w:t xml:space="preserve"> et al., 2009; van de </w:t>
      </w:r>
      <w:proofErr w:type="spellStart"/>
      <w:r w:rsidR="00964F48">
        <w:rPr>
          <w:rFonts w:asciiTheme="minorHAnsi" w:hAnsiTheme="minorHAnsi" w:cstheme="minorHAnsi"/>
          <w:sz w:val="24"/>
          <w:szCs w:val="24"/>
        </w:rPr>
        <w:t>Meent</w:t>
      </w:r>
      <w:proofErr w:type="spellEnd"/>
      <w:r w:rsidR="00964F48">
        <w:rPr>
          <w:rFonts w:asciiTheme="minorHAnsi" w:hAnsiTheme="minorHAnsi" w:cstheme="minorHAnsi"/>
          <w:sz w:val="24"/>
          <w:szCs w:val="24"/>
        </w:rPr>
        <w:t xml:space="preserve"> et al., 2011; </w:t>
      </w:r>
      <w:proofErr w:type="spellStart"/>
      <w:r w:rsidR="00964F48">
        <w:rPr>
          <w:rFonts w:asciiTheme="minorHAnsi" w:hAnsiTheme="minorHAnsi" w:cstheme="minorHAnsi"/>
          <w:sz w:val="24"/>
          <w:szCs w:val="24"/>
        </w:rPr>
        <w:t>Barnhoorn</w:t>
      </w:r>
      <w:proofErr w:type="spellEnd"/>
      <w:r w:rsidR="00964F48">
        <w:rPr>
          <w:rFonts w:asciiTheme="minorHAnsi" w:hAnsiTheme="minorHAnsi" w:cstheme="minorHAnsi"/>
          <w:sz w:val="24"/>
          <w:szCs w:val="24"/>
        </w:rPr>
        <w:t xml:space="preserve"> et al., 2012)</w:t>
      </w:r>
      <w:r w:rsidR="00DE3368">
        <w:rPr>
          <w:rFonts w:asciiTheme="minorHAnsi" w:hAnsiTheme="minorHAnsi" w:cstheme="minorHAnsi"/>
          <w:sz w:val="24"/>
          <w:szCs w:val="24"/>
        </w:rPr>
        <w:t>.</w:t>
      </w:r>
      <w:r w:rsidR="00AF4ECE">
        <w:rPr>
          <w:rFonts w:asciiTheme="minorHAnsi" w:hAnsiTheme="minorHAnsi" w:cstheme="minorHAnsi"/>
          <w:sz w:val="24"/>
          <w:szCs w:val="24"/>
        </w:rPr>
        <w:t xml:space="preserve"> The cross-over between the rehabilitation and psychological classif</w:t>
      </w:r>
      <w:r w:rsidR="004729FF">
        <w:rPr>
          <w:rFonts w:asciiTheme="minorHAnsi" w:hAnsiTheme="minorHAnsi" w:cstheme="minorHAnsi"/>
          <w:sz w:val="24"/>
          <w:szCs w:val="24"/>
        </w:rPr>
        <w:t xml:space="preserve">ication is acknowledged however </w:t>
      </w:r>
      <w:r w:rsidR="00AF4ECE">
        <w:rPr>
          <w:rFonts w:asciiTheme="minorHAnsi" w:hAnsiTheme="minorHAnsi" w:cstheme="minorHAnsi"/>
          <w:sz w:val="24"/>
          <w:szCs w:val="24"/>
        </w:rPr>
        <w:t>with both approaches addressing aspects of the other.</w:t>
      </w:r>
      <w:r w:rsidR="002A31CE">
        <w:rPr>
          <w:rFonts w:asciiTheme="minorHAnsi" w:hAnsiTheme="minorHAnsi" w:cstheme="minorHAnsi"/>
          <w:color w:val="FF0000"/>
          <w:sz w:val="24"/>
          <w:szCs w:val="24"/>
        </w:rPr>
        <w:t xml:space="preserve"> </w:t>
      </w:r>
      <w:r w:rsidR="003C4D93" w:rsidRPr="00935CD3">
        <w:rPr>
          <w:rFonts w:asciiTheme="minorHAnsi" w:hAnsiTheme="minorHAnsi" w:cstheme="minorHAnsi"/>
          <w:sz w:val="24"/>
          <w:szCs w:val="24"/>
        </w:rPr>
        <w:t>There was an a</w:t>
      </w:r>
      <w:r w:rsidR="00DE3368">
        <w:rPr>
          <w:rFonts w:asciiTheme="minorHAnsi" w:hAnsiTheme="minorHAnsi" w:cstheme="minorHAnsi"/>
          <w:sz w:val="24"/>
          <w:szCs w:val="24"/>
        </w:rPr>
        <w:t xml:space="preserve">bsence of </w:t>
      </w:r>
      <w:r w:rsidRPr="00935CD3">
        <w:rPr>
          <w:rFonts w:asciiTheme="minorHAnsi" w:hAnsiTheme="minorHAnsi" w:cstheme="minorHAnsi"/>
          <w:sz w:val="24"/>
          <w:szCs w:val="24"/>
        </w:rPr>
        <w:t xml:space="preserve">studies reporting </w:t>
      </w:r>
      <w:r w:rsidR="00167CC4">
        <w:rPr>
          <w:rFonts w:asciiTheme="minorHAnsi" w:hAnsiTheme="minorHAnsi" w:cstheme="minorHAnsi"/>
          <w:sz w:val="24"/>
          <w:szCs w:val="24"/>
        </w:rPr>
        <w:t xml:space="preserve">other </w:t>
      </w:r>
      <w:r w:rsidRPr="00935CD3">
        <w:rPr>
          <w:rFonts w:asciiTheme="minorHAnsi" w:hAnsiTheme="minorHAnsi" w:cstheme="minorHAnsi"/>
          <w:sz w:val="24"/>
          <w:szCs w:val="24"/>
        </w:rPr>
        <w:t xml:space="preserve">psychological </w:t>
      </w:r>
      <w:proofErr w:type="gramStart"/>
      <w:r w:rsidRPr="00935CD3">
        <w:rPr>
          <w:rFonts w:asciiTheme="minorHAnsi" w:hAnsiTheme="minorHAnsi" w:cstheme="minorHAnsi"/>
          <w:sz w:val="24"/>
          <w:szCs w:val="24"/>
        </w:rPr>
        <w:t xml:space="preserve">interventions </w:t>
      </w:r>
      <w:r w:rsidR="003C4D93" w:rsidRPr="00935CD3">
        <w:rPr>
          <w:rFonts w:asciiTheme="minorHAnsi" w:hAnsiTheme="minorHAnsi" w:cstheme="minorHAnsi"/>
          <w:sz w:val="24"/>
          <w:szCs w:val="24"/>
        </w:rPr>
        <w:t xml:space="preserve">which </w:t>
      </w:r>
      <w:r w:rsidR="000F0493" w:rsidRPr="00935CD3">
        <w:rPr>
          <w:rFonts w:asciiTheme="minorHAnsi" w:hAnsiTheme="minorHAnsi" w:cstheme="minorHAnsi"/>
          <w:sz w:val="24"/>
          <w:szCs w:val="24"/>
        </w:rPr>
        <w:t>was</w:t>
      </w:r>
      <w:proofErr w:type="gramEnd"/>
      <w:r w:rsidR="000F0493" w:rsidRPr="00935CD3">
        <w:rPr>
          <w:rFonts w:asciiTheme="minorHAnsi" w:hAnsiTheme="minorHAnsi" w:cstheme="minorHAnsi"/>
          <w:sz w:val="24"/>
          <w:szCs w:val="24"/>
        </w:rPr>
        <w:t xml:space="preserve"> </w:t>
      </w:r>
      <w:r w:rsidR="003C4D93" w:rsidRPr="00935CD3">
        <w:rPr>
          <w:rFonts w:asciiTheme="minorHAnsi" w:hAnsiTheme="minorHAnsi" w:cstheme="minorHAnsi"/>
          <w:sz w:val="24"/>
          <w:szCs w:val="24"/>
        </w:rPr>
        <w:t xml:space="preserve">unexpected as </w:t>
      </w:r>
      <w:r w:rsidR="008D2A79">
        <w:rPr>
          <w:rFonts w:asciiTheme="minorHAnsi" w:hAnsiTheme="minorHAnsi" w:cstheme="minorHAnsi"/>
          <w:sz w:val="24"/>
          <w:szCs w:val="24"/>
        </w:rPr>
        <w:t>these</w:t>
      </w:r>
      <w:r w:rsidR="000F0493" w:rsidRPr="00935CD3">
        <w:rPr>
          <w:rFonts w:asciiTheme="minorHAnsi" w:hAnsiTheme="minorHAnsi" w:cstheme="minorHAnsi"/>
          <w:sz w:val="24"/>
          <w:szCs w:val="24"/>
        </w:rPr>
        <w:t xml:space="preserve"> were recommended as best-practice in the IASP treatment </w:t>
      </w:r>
      <w:r w:rsidR="00745CA1" w:rsidRPr="00935CD3">
        <w:rPr>
          <w:rFonts w:asciiTheme="minorHAnsi" w:hAnsiTheme="minorHAnsi" w:cstheme="minorHAnsi"/>
          <w:sz w:val="24"/>
          <w:szCs w:val="24"/>
        </w:rPr>
        <w:t>algorithm</w:t>
      </w:r>
      <w:r w:rsidR="00794EB2" w:rsidRPr="00935CD3">
        <w:rPr>
          <w:rFonts w:asciiTheme="minorHAnsi" w:hAnsiTheme="minorHAnsi" w:cstheme="minorHAnsi"/>
          <w:sz w:val="24"/>
          <w:szCs w:val="24"/>
        </w:rPr>
        <w:t xml:space="preserve"> </w:t>
      </w:r>
      <w:r w:rsidR="00176CB2" w:rsidRPr="00176CB2">
        <w:rPr>
          <w:rFonts w:asciiTheme="minorHAnsi" w:hAnsiTheme="minorHAnsi" w:cstheme="minorHAnsi"/>
          <w:sz w:val="24"/>
          <w:szCs w:val="24"/>
        </w:rPr>
        <w:t>and have been considered a core part of CRPS rehabilitation treatment for some time now</w:t>
      </w:r>
      <w:r w:rsidR="00964F48">
        <w:rPr>
          <w:rFonts w:asciiTheme="minorHAnsi" w:hAnsiTheme="minorHAnsi" w:cstheme="minorHAnsi"/>
          <w:sz w:val="24"/>
          <w:szCs w:val="24"/>
        </w:rPr>
        <w:t xml:space="preserve"> (Stanton-Hicks et al., 1998; Harden et al., 2013)</w:t>
      </w:r>
      <w:r w:rsidR="0005492C">
        <w:rPr>
          <w:rFonts w:asciiTheme="minorHAnsi" w:hAnsiTheme="minorHAnsi" w:cstheme="minorHAnsi"/>
          <w:sz w:val="24"/>
          <w:szCs w:val="24"/>
        </w:rPr>
        <w:t xml:space="preserve">. </w:t>
      </w:r>
      <w:r w:rsidR="00860DD6" w:rsidRPr="00935CD3">
        <w:rPr>
          <w:rFonts w:asciiTheme="minorHAnsi" w:hAnsiTheme="minorHAnsi" w:cstheme="minorHAnsi"/>
          <w:sz w:val="24"/>
          <w:szCs w:val="24"/>
        </w:rPr>
        <w:t>National guidelines within the UK also advocate psychological interventions as one of the four pillars of care</w:t>
      </w:r>
      <w:r w:rsidR="00023339">
        <w:rPr>
          <w:rFonts w:asciiTheme="minorHAnsi" w:hAnsiTheme="minorHAnsi" w:cstheme="minorHAnsi"/>
          <w:sz w:val="24"/>
          <w:szCs w:val="24"/>
        </w:rPr>
        <w:t xml:space="preserve"> along with pharmacological, physical and vocational rehabilitation, and patient education/self-management interventions</w:t>
      </w:r>
      <w:r w:rsidR="00ED7782">
        <w:rPr>
          <w:rFonts w:asciiTheme="minorHAnsi" w:hAnsiTheme="minorHAnsi" w:cstheme="minorHAnsi"/>
          <w:sz w:val="24"/>
          <w:szCs w:val="24"/>
        </w:rPr>
        <w:t xml:space="preserve"> </w:t>
      </w:r>
      <w:r w:rsidR="00964F48">
        <w:rPr>
          <w:rFonts w:asciiTheme="minorHAnsi" w:hAnsiTheme="minorHAnsi" w:cstheme="minorHAnsi"/>
          <w:sz w:val="24"/>
          <w:szCs w:val="24"/>
        </w:rPr>
        <w:t>(Goebel et al., 2012).</w:t>
      </w:r>
    </w:p>
    <w:p w:rsidR="00ED7782" w:rsidRDefault="00496887" w:rsidP="000B5BC0">
      <w:pPr>
        <w:spacing w:line="480" w:lineRule="auto"/>
        <w:jc w:val="both"/>
        <w:rPr>
          <w:rFonts w:asciiTheme="minorHAnsi" w:hAnsiTheme="minorHAnsi" w:cstheme="minorHAnsi"/>
          <w:sz w:val="24"/>
          <w:szCs w:val="24"/>
        </w:rPr>
      </w:pPr>
      <w:r w:rsidRPr="00935CD3">
        <w:rPr>
          <w:rFonts w:asciiTheme="minorHAnsi" w:hAnsiTheme="minorHAnsi" w:cstheme="minorHAnsi"/>
          <w:sz w:val="24"/>
          <w:szCs w:val="24"/>
        </w:rPr>
        <w:t xml:space="preserve">The diversity of outcome measures </w:t>
      </w:r>
      <w:r w:rsidR="00FB6C87" w:rsidRPr="00935CD3">
        <w:rPr>
          <w:rFonts w:asciiTheme="minorHAnsi" w:hAnsiTheme="minorHAnsi" w:cstheme="minorHAnsi"/>
          <w:sz w:val="24"/>
          <w:szCs w:val="24"/>
        </w:rPr>
        <w:t xml:space="preserve">identified </w:t>
      </w:r>
      <w:r w:rsidR="00DD20DD" w:rsidRPr="00935CD3">
        <w:rPr>
          <w:rFonts w:asciiTheme="minorHAnsi" w:hAnsiTheme="minorHAnsi" w:cstheme="minorHAnsi"/>
          <w:sz w:val="24"/>
          <w:szCs w:val="24"/>
        </w:rPr>
        <w:t xml:space="preserve">across the research studies </w:t>
      </w:r>
      <w:r w:rsidR="00FB6C87" w:rsidRPr="00935CD3">
        <w:rPr>
          <w:rFonts w:asciiTheme="minorHAnsi" w:hAnsiTheme="minorHAnsi" w:cstheme="minorHAnsi"/>
          <w:sz w:val="24"/>
          <w:szCs w:val="24"/>
        </w:rPr>
        <w:t>demonstrates the challenge of synthesising</w:t>
      </w:r>
      <w:r w:rsidR="00FB6C87">
        <w:rPr>
          <w:rFonts w:asciiTheme="minorHAnsi" w:hAnsiTheme="minorHAnsi" w:cstheme="minorHAnsi"/>
          <w:sz w:val="24"/>
          <w:szCs w:val="24"/>
        </w:rPr>
        <w:t xml:space="preserve"> research evidence</w:t>
      </w:r>
      <w:r w:rsidR="000F0493">
        <w:rPr>
          <w:rFonts w:asciiTheme="minorHAnsi" w:hAnsiTheme="minorHAnsi" w:cstheme="minorHAnsi"/>
          <w:sz w:val="24"/>
          <w:szCs w:val="24"/>
        </w:rPr>
        <w:t xml:space="preserve"> at a national or international level. </w:t>
      </w:r>
      <w:r w:rsidR="00A54A0D">
        <w:rPr>
          <w:rFonts w:asciiTheme="minorHAnsi" w:hAnsiTheme="minorHAnsi" w:cstheme="minorHAnsi"/>
          <w:sz w:val="24"/>
          <w:szCs w:val="24"/>
        </w:rPr>
        <w:t xml:space="preserve">The heterogeneity of outcome measures </w:t>
      </w:r>
      <w:r w:rsidR="00877730">
        <w:rPr>
          <w:rFonts w:asciiTheme="minorHAnsi" w:hAnsiTheme="minorHAnsi" w:cstheme="minorHAnsi"/>
          <w:sz w:val="24"/>
          <w:szCs w:val="24"/>
        </w:rPr>
        <w:t>may compromise</w:t>
      </w:r>
      <w:r w:rsidR="00A54A0D">
        <w:rPr>
          <w:rFonts w:asciiTheme="minorHAnsi" w:hAnsiTheme="minorHAnsi" w:cstheme="minorHAnsi"/>
          <w:sz w:val="24"/>
          <w:szCs w:val="24"/>
        </w:rPr>
        <w:t xml:space="preserve"> potential meta-analysis </w:t>
      </w:r>
      <w:r w:rsidR="00AA15A5">
        <w:rPr>
          <w:rFonts w:asciiTheme="minorHAnsi" w:hAnsiTheme="minorHAnsi" w:cstheme="minorHAnsi"/>
          <w:sz w:val="24"/>
          <w:szCs w:val="24"/>
        </w:rPr>
        <w:t>and interpretation of results demonstrating the need for more consisten</w:t>
      </w:r>
      <w:r w:rsidR="00317611">
        <w:rPr>
          <w:rFonts w:asciiTheme="minorHAnsi" w:hAnsiTheme="minorHAnsi" w:cstheme="minorHAnsi"/>
          <w:sz w:val="24"/>
          <w:szCs w:val="24"/>
        </w:rPr>
        <w:t>cy across clinical trials</w:t>
      </w:r>
      <w:r w:rsidR="00964F48">
        <w:rPr>
          <w:rFonts w:asciiTheme="minorHAnsi" w:hAnsiTheme="minorHAnsi" w:cstheme="minorHAnsi"/>
          <w:sz w:val="24"/>
          <w:szCs w:val="24"/>
        </w:rPr>
        <w:t xml:space="preserve"> (Duncan et al., 2000)</w:t>
      </w:r>
      <w:r w:rsidR="00317611">
        <w:rPr>
          <w:rFonts w:asciiTheme="minorHAnsi" w:hAnsiTheme="minorHAnsi" w:cstheme="minorHAnsi"/>
          <w:sz w:val="24"/>
          <w:szCs w:val="24"/>
        </w:rPr>
        <w:t xml:space="preserve">.  </w:t>
      </w:r>
      <w:r w:rsidR="00C44913">
        <w:rPr>
          <w:rFonts w:asciiTheme="minorHAnsi" w:hAnsiTheme="minorHAnsi" w:cstheme="minorHAnsi"/>
          <w:sz w:val="24"/>
          <w:szCs w:val="24"/>
        </w:rPr>
        <w:t xml:space="preserve">However, </w:t>
      </w:r>
      <w:r w:rsidR="00FB6C87">
        <w:rPr>
          <w:rFonts w:asciiTheme="minorHAnsi" w:hAnsiTheme="minorHAnsi" w:cstheme="minorHAnsi"/>
          <w:sz w:val="24"/>
          <w:szCs w:val="24"/>
        </w:rPr>
        <w:t>it is apparent that some instruments are utilised for several studies by the s</w:t>
      </w:r>
      <w:r w:rsidR="00C44913">
        <w:rPr>
          <w:rFonts w:asciiTheme="minorHAnsi" w:hAnsiTheme="minorHAnsi" w:cstheme="minorHAnsi"/>
          <w:sz w:val="24"/>
          <w:szCs w:val="24"/>
        </w:rPr>
        <w:t>ame researcher or research team</w:t>
      </w:r>
      <w:r w:rsidR="00905AA7">
        <w:rPr>
          <w:rFonts w:asciiTheme="minorHAnsi" w:hAnsiTheme="minorHAnsi" w:cstheme="minorHAnsi"/>
          <w:sz w:val="24"/>
          <w:szCs w:val="24"/>
        </w:rPr>
        <w:t>,</w:t>
      </w:r>
      <w:r w:rsidR="00FB6C87">
        <w:rPr>
          <w:rFonts w:asciiTheme="minorHAnsi" w:hAnsiTheme="minorHAnsi" w:cstheme="minorHAnsi"/>
          <w:sz w:val="24"/>
          <w:szCs w:val="24"/>
        </w:rPr>
        <w:t xml:space="preserve"> making </w:t>
      </w:r>
      <w:r w:rsidR="000F0493">
        <w:rPr>
          <w:rFonts w:asciiTheme="minorHAnsi" w:hAnsiTheme="minorHAnsi" w:cstheme="minorHAnsi"/>
          <w:sz w:val="24"/>
          <w:szCs w:val="24"/>
        </w:rPr>
        <w:t xml:space="preserve">within research group </w:t>
      </w:r>
      <w:r w:rsidR="00FB6C87">
        <w:rPr>
          <w:rFonts w:asciiTheme="minorHAnsi" w:hAnsiTheme="minorHAnsi" w:cstheme="minorHAnsi"/>
          <w:sz w:val="24"/>
          <w:szCs w:val="24"/>
        </w:rPr>
        <w:t xml:space="preserve">synthesis </w:t>
      </w:r>
      <w:r w:rsidR="000F0493">
        <w:rPr>
          <w:rFonts w:asciiTheme="minorHAnsi" w:hAnsiTheme="minorHAnsi" w:cstheme="minorHAnsi"/>
          <w:sz w:val="24"/>
          <w:szCs w:val="24"/>
        </w:rPr>
        <w:t xml:space="preserve">or </w:t>
      </w:r>
      <w:r w:rsidR="00FB6C87">
        <w:rPr>
          <w:rFonts w:asciiTheme="minorHAnsi" w:hAnsiTheme="minorHAnsi" w:cstheme="minorHAnsi"/>
          <w:sz w:val="24"/>
          <w:szCs w:val="24"/>
        </w:rPr>
        <w:t>ac</w:t>
      </w:r>
      <w:r w:rsidR="00C44913">
        <w:rPr>
          <w:rFonts w:asciiTheme="minorHAnsi" w:hAnsiTheme="minorHAnsi" w:cstheme="minorHAnsi"/>
          <w:sz w:val="24"/>
          <w:szCs w:val="24"/>
        </w:rPr>
        <w:t xml:space="preserve">ross these </w:t>
      </w:r>
      <w:r w:rsidR="000F0493">
        <w:rPr>
          <w:rFonts w:asciiTheme="minorHAnsi" w:hAnsiTheme="minorHAnsi" w:cstheme="minorHAnsi"/>
          <w:sz w:val="24"/>
          <w:szCs w:val="24"/>
        </w:rPr>
        <w:t xml:space="preserve">specific research </w:t>
      </w:r>
      <w:r w:rsidR="00C44913">
        <w:rPr>
          <w:rFonts w:asciiTheme="minorHAnsi" w:hAnsiTheme="minorHAnsi" w:cstheme="minorHAnsi"/>
          <w:sz w:val="24"/>
          <w:szCs w:val="24"/>
        </w:rPr>
        <w:t>groups more feasible</w:t>
      </w:r>
      <w:r w:rsidR="00FB6C87">
        <w:rPr>
          <w:rFonts w:asciiTheme="minorHAnsi" w:hAnsiTheme="minorHAnsi" w:cstheme="minorHAnsi"/>
          <w:sz w:val="24"/>
          <w:szCs w:val="24"/>
        </w:rPr>
        <w:t>. In addition, there may be cultural factors which influence the selection of specific measures</w:t>
      </w:r>
      <w:r w:rsidR="000F0493">
        <w:rPr>
          <w:rFonts w:asciiTheme="minorHAnsi" w:hAnsiTheme="minorHAnsi" w:cstheme="minorHAnsi"/>
          <w:sz w:val="24"/>
          <w:szCs w:val="24"/>
        </w:rPr>
        <w:t xml:space="preserve">. </w:t>
      </w:r>
      <w:r w:rsidR="00C04BE2">
        <w:rPr>
          <w:rFonts w:asciiTheme="minorHAnsi" w:hAnsiTheme="minorHAnsi" w:cstheme="minorHAnsi"/>
          <w:sz w:val="24"/>
          <w:szCs w:val="24"/>
        </w:rPr>
        <w:t>Patient reported outcome measures developed for a particular cultural group may increase the response rate</w:t>
      </w:r>
      <w:r w:rsidR="00EE4BF3">
        <w:rPr>
          <w:rFonts w:asciiTheme="minorHAnsi" w:hAnsiTheme="minorHAnsi" w:cstheme="minorHAnsi"/>
          <w:sz w:val="24"/>
          <w:szCs w:val="24"/>
        </w:rPr>
        <w:t xml:space="preserve"> therefore influencing the choice of a particular </w:t>
      </w:r>
      <w:proofErr w:type="gramStart"/>
      <w:r w:rsidR="00EE4BF3">
        <w:rPr>
          <w:rFonts w:asciiTheme="minorHAnsi" w:hAnsiTheme="minorHAnsi" w:cstheme="minorHAnsi"/>
          <w:sz w:val="24"/>
          <w:szCs w:val="24"/>
        </w:rPr>
        <w:t>measure</w:t>
      </w:r>
      <w:r w:rsidR="00204456">
        <w:rPr>
          <w:rFonts w:asciiTheme="minorHAnsi" w:hAnsiTheme="minorHAnsi" w:cstheme="minorHAnsi"/>
          <w:sz w:val="24"/>
          <w:szCs w:val="24"/>
        </w:rPr>
        <w:t>,</w:t>
      </w:r>
      <w:proofErr w:type="gramEnd"/>
      <w:r w:rsidR="00204456">
        <w:rPr>
          <w:rFonts w:asciiTheme="minorHAnsi" w:hAnsiTheme="minorHAnsi" w:cstheme="minorHAnsi"/>
          <w:sz w:val="24"/>
          <w:szCs w:val="24"/>
        </w:rPr>
        <w:t xml:space="preserve"> however validation for the specific population is required</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Weldring</w:t>
      </w:r>
      <w:proofErr w:type="spellEnd"/>
      <w:r w:rsidR="00964F48">
        <w:rPr>
          <w:rFonts w:asciiTheme="minorHAnsi" w:hAnsiTheme="minorHAnsi" w:cstheme="minorHAnsi"/>
          <w:sz w:val="24"/>
          <w:szCs w:val="24"/>
        </w:rPr>
        <w:t xml:space="preserve"> and Smith 2013)</w:t>
      </w:r>
      <w:r w:rsidR="00EE4BF3">
        <w:rPr>
          <w:rFonts w:asciiTheme="minorHAnsi" w:hAnsiTheme="minorHAnsi" w:cstheme="minorHAnsi"/>
          <w:sz w:val="24"/>
          <w:szCs w:val="24"/>
        </w:rPr>
        <w:t xml:space="preserve">. </w:t>
      </w:r>
      <w:r w:rsidR="00204456">
        <w:rPr>
          <w:rFonts w:asciiTheme="minorHAnsi" w:hAnsiTheme="minorHAnsi" w:cstheme="minorHAnsi"/>
          <w:sz w:val="24"/>
          <w:szCs w:val="24"/>
        </w:rPr>
        <w:t>Health professional</w:t>
      </w:r>
      <w:r w:rsidR="00F127BA">
        <w:rPr>
          <w:rFonts w:asciiTheme="minorHAnsi" w:hAnsiTheme="minorHAnsi" w:cstheme="minorHAnsi"/>
          <w:sz w:val="24"/>
          <w:szCs w:val="24"/>
        </w:rPr>
        <w:t xml:space="preserve"> reported </w:t>
      </w:r>
      <w:r w:rsidR="00F127BA">
        <w:rPr>
          <w:rFonts w:asciiTheme="minorHAnsi" w:hAnsiTheme="minorHAnsi" w:cstheme="minorHAnsi"/>
          <w:sz w:val="24"/>
          <w:szCs w:val="24"/>
        </w:rPr>
        <w:lastRenderedPageBreak/>
        <w:t xml:space="preserve">outcome measures </w:t>
      </w:r>
      <w:r w:rsidR="00737A0A">
        <w:rPr>
          <w:rFonts w:asciiTheme="minorHAnsi" w:hAnsiTheme="minorHAnsi" w:cstheme="minorHAnsi"/>
          <w:sz w:val="24"/>
          <w:szCs w:val="24"/>
        </w:rPr>
        <w:t xml:space="preserve">comprised only 9% of those identified. </w:t>
      </w:r>
      <w:r w:rsidR="00F127BA">
        <w:rPr>
          <w:rFonts w:asciiTheme="minorHAnsi" w:hAnsiTheme="minorHAnsi" w:cstheme="minorHAnsi"/>
          <w:sz w:val="24"/>
          <w:szCs w:val="24"/>
        </w:rPr>
        <w:t xml:space="preserve">These provide objective </w:t>
      </w:r>
      <w:r w:rsidR="00A15CFD">
        <w:rPr>
          <w:rFonts w:asciiTheme="minorHAnsi" w:hAnsiTheme="minorHAnsi" w:cstheme="minorHAnsi"/>
          <w:sz w:val="24"/>
          <w:szCs w:val="24"/>
        </w:rPr>
        <w:t>clinical judgements</w:t>
      </w:r>
      <w:r w:rsidR="00F127BA">
        <w:rPr>
          <w:rFonts w:asciiTheme="minorHAnsi" w:hAnsiTheme="minorHAnsi" w:cstheme="minorHAnsi"/>
          <w:sz w:val="24"/>
          <w:szCs w:val="24"/>
        </w:rPr>
        <w:t xml:space="preserve"> of the patient's signs, impairment and disability</w:t>
      </w:r>
      <w:r w:rsidR="00A15CFD">
        <w:rPr>
          <w:rFonts w:asciiTheme="minorHAnsi" w:hAnsiTheme="minorHAnsi" w:cstheme="minorHAnsi"/>
          <w:sz w:val="24"/>
          <w:szCs w:val="24"/>
        </w:rPr>
        <w:t xml:space="preserve"> but cannot report symptoms and experiences only known to the patient</w:t>
      </w:r>
      <w:r w:rsidR="00964F48">
        <w:rPr>
          <w:rFonts w:asciiTheme="minorHAnsi" w:hAnsiTheme="minorHAnsi" w:cstheme="minorHAnsi"/>
          <w:sz w:val="24"/>
          <w:szCs w:val="24"/>
        </w:rPr>
        <w:t xml:space="preserve"> (Black and Jenkinson 2009)</w:t>
      </w:r>
      <w:r w:rsidR="00F127BA">
        <w:rPr>
          <w:rFonts w:asciiTheme="minorHAnsi" w:hAnsiTheme="minorHAnsi" w:cstheme="minorHAnsi"/>
          <w:sz w:val="24"/>
          <w:szCs w:val="24"/>
        </w:rPr>
        <w:t xml:space="preserve">. </w:t>
      </w:r>
      <w:r w:rsidR="00737A0A" w:rsidRPr="002A2B84">
        <w:rPr>
          <w:rFonts w:asciiTheme="minorHAnsi" w:hAnsiTheme="minorHAnsi" w:cstheme="minorHAnsi"/>
          <w:sz w:val="24"/>
          <w:szCs w:val="24"/>
        </w:rPr>
        <w:t xml:space="preserve">The prominence of patient reported outcomes is largely </w:t>
      </w:r>
      <w:r w:rsidR="00737A0A">
        <w:rPr>
          <w:rFonts w:asciiTheme="minorHAnsi" w:hAnsiTheme="minorHAnsi" w:cstheme="minorHAnsi"/>
          <w:sz w:val="24"/>
          <w:szCs w:val="24"/>
        </w:rPr>
        <w:t xml:space="preserve">a consequence of </w:t>
      </w:r>
      <w:r w:rsidR="00737A0A" w:rsidRPr="002A2B84">
        <w:rPr>
          <w:rFonts w:asciiTheme="minorHAnsi" w:hAnsiTheme="minorHAnsi" w:cstheme="minorHAnsi"/>
          <w:sz w:val="24"/>
          <w:szCs w:val="24"/>
        </w:rPr>
        <w:t xml:space="preserve">clinical interventions </w:t>
      </w:r>
      <w:r w:rsidR="00737A0A">
        <w:rPr>
          <w:rFonts w:asciiTheme="minorHAnsi" w:hAnsiTheme="minorHAnsi" w:cstheme="minorHAnsi"/>
          <w:sz w:val="24"/>
          <w:szCs w:val="24"/>
        </w:rPr>
        <w:t xml:space="preserve">aiming </w:t>
      </w:r>
      <w:r w:rsidR="00737A0A" w:rsidRPr="002A2B84">
        <w:rPr>
          <w:rFonts w:asciiTheme="minorHAnsi" w:hAnsiTheme="minorHAnsi" w:cstheme="minorHAnsi"/>
          <w:sz w:val="24"/>
          <w:szCs w:val="24"/>
        </w:rPr>
        <w:t>to improve aspects of the condition which can only be experienced and reported by the patient. In addition the nature of a chronic pain condition means objective measures of a patient</w:t>
      </w:r>
      <w:r w:rsidR="00737A0A">
        <w:rPr>
          <w:rFonts w:asciiTheme="minorHAnsi" w:hAnsiTheme="minorHAnsi" w:cstheme="minorHAnsi"/>
          <w:sz w:val="24"/>
          <w:szCs w:val="24"/>
        </w:rPr>
        <w:t>’</w:t>
      </w:r>
      <w:r w:rsidR="00737A0A" w:rsidRPr="002A2B84">
        <w:rPr>
          <w:rFonts w:asciiTheme="minorHAnsi" w:hAnsiTheme="minorHAnsi" w:cstheme="minorHAnsi"/>
          <w:sz w:val="24"/>
          <w:szCs w:val="24"/>
        </w:rPr>
        <w:t>s pain experience are not available</w:t>
      </w:r>
      <w:r w:rsidR="00964F48">
        <w:rPr>
          <w:rFonts w:asciiTheme="minorHAnsi" w:hAnsiTheme="minorHAnsi" w:cstheme="minorHAnsi"/>
          <w:sz w:val="24"/>
          <w:szCs w:val="24"/>
        </w:rPr>
        <w:t xml:space="preserve"> (Turk et al., 2006)</w:t>
      </w:r>
      <w:r w:rsidR="00737A0A">
        <w:rPr>
          <w:rFonts w:asciiTheme="minorHAnsi" w:hAnsiTheme="minorHAnsi" w:cstheme="minorHAnsi"/>
          <w:sz w:val="24"/>
          <w:szCs w:val="24"/>
        </w:rPr>
        <w:t xml:space="preserve">. </w:t>
      </w:r>
      <w:proofErr w:type="gramStart"/>
      <w:r w:rsidR="00737A0A">
        <w:rPr>
          <w:rFonts w:asciiTheme="minorHAnsi" w:hAnsiTheme="minorHAnsi" w:cstheme="minorHAnsi"/>
          <w:sz w:val="24"/>
          <w:szCs w:val="24"/>
        </w:rPr>
        <w:t xml:space="preserve">As expected there are no </w:t>
      </w:r>
      <w:r w:rsidR="00204456">
        <w:rPr>
          <w:rFonts w:asciiTheme="minorHAnsi" w:hAnsiTheme="minorHAnsi" w:cstheme="minorHAnsi"/>
          <w:sz w:val="24"/>
          <w:szCs w:val="24"/>
        </w:rPr>
        <w:t>health professional reported outcome measures</w:t>
      </w:r>
      <w:r w:rsidR="00737A0A">
        <w:rPr>
          <w:rFonts w:asciiTheme="minorHAnsi" w:hAnsiTheme="minorHAnsi" w:cstheme="minorHAnsi"/>
          <w:sz w:val="24"/>
          <w:szCs w:val="24"/>
        </w:rPr>
        <w:t xml:space="preserve"> identified in the pain domain within this review.</w:t>
      </w:r>
      <w:proofErr w:type="gramEnd"/>
      <w:r w:rsidR="00737A0A">
        <w:rPr>
          <w:rFonts w:asciiTheme="minorHAnsi" w:hAnsiTheme="minorHAnsi" w:cstheme="minorHAnsi"/>
          <w:sz w:val="24"/>
          <w:szCs w:val="24"/>
        </w:rPr>
        <w:t xml:space="preserve"> </w:t>
      </w:r>
    </w:p>
    <w:p w:rsidR="00ED7782" w:rsidRDefault="00EC12D4" w:rsidP="000B5BC0">
      <w:pPr>
        <w:spacing w:line="480" w:lineRule="auto"/>
        <w:jc w:val="both"/>
        <w:rPr>
          <w:rFonts w:asciiTheme="minorHAnsi" w:hAnsiTheme="minorHAnsi" w:cstheme="minorHAnsi"/>
          <w:noProof/>
          <w:sz w:val="24"/>
          <w:szCs w:val="24"/>
        </w:rPr>
      </w:pPr>
      <w:r w:rsidRPr="00E55BAB">
        <w:rPr>
          <w:rFonts w:asciiTheme="minorHAnsi" w:hAnsiTheme="minorHAnsi" w:cstheme="minorHAnsi"/>
          <w:sz w:val="24"/>
          <w:szCs w:val="24"/>
        </w:rPr>
        <w:t>Of the outcome measures identified</w:t>
      </w:r>
      <w:r w:rsidR="00737A0A" w:rsidRPr="00E55BAB">
        <w:rPr>
          <w:rFonts w:asciiTheme="minorHAnsi" w:hAnsiTheme="minorHAnsi" w:cstheme="minorHAnsi"/>
          <w:sz w:val="24"/>
          <w:szCs w:val="24"/>
        </w:rPr>
        <w:t xml:space="preserve"> in the review</w:t>
      </w:r>
      <w:r w:rsidRPr="00E55BAB">
        <w:rPr>
          <w:rFonts w:asciiTheme="minorHAnsi" w:hAnsiTheme="minorHAnsi" w:cstheme="minorHAnsi"/>
          <w:sz w:val="24"/>
          <w:szCs w:val="24"/>
        </w:rPr>
        <w:t xml:space="preserve">, only </w:t>
      </w:r>
      <w:r w:rsidR="00E55BAB" w:rsidRPr="00E55BAB">
        <w:rPr>
          <w:rFonts w:asciiTheme="minorHAnsi" w:hAnsiTheme="minorHAnsi" w:cstheme="minorHAnsi"/>
          <w:sz w:val="24"/>
          <w:szCs w:val="24"/>
        </w:rPr>
        <w:t xml:space="preserve">five </w:t>
      </w:r>
      <w:r w:rsidRPr="00E55BAB">
        <w:rPr>
          <w:rFonts w:asciiTheme="minorHAnsi" w:hAnsiTheme="minorHAnsi" w:cstheme="minorHAnsi"/>
          <w:sz w:val="24"/>
          <w:szCs w:val="24"/>
        </w:rPr>
        <w:t>were vali</w:t>
      </w:r>
      <w:r w:rsidR="0063463E" w:rsidRPr="00E55BAB">
        <w:rPr>
          <w:rFonts w:asciiTheme="minorHAnsi" w:hAnsiTheme="minorHAnsi" w:cstheme="minorHAnsi"/>
          <w:sz w:val="24"/>
          <w:szCs w:val="24"/>
        </w:rPr>
        <w:t xml:space="preserve">dated for CRPS; </w:t>
      </w:r>
      <w:proofErr w:type="spellStart"/>
      <w:r w:rsidR="0063463E" w:rsidRPr="00E55BAB">
        <w:rPr>
          <w:rFonts w:asciiTheme="minorHAnsi" w:hAnsiTheme="minorHAnsi" w:cstheme="minorHAnsi"/>
          <w:sz w:val="24"/>
          <w:szCs w:val="24"/>
        </w:rPr>
        <w:t>Radboud</w:t>
      </w:r>
      <w:proofErr w:type="spellEnd"/>
      <w:r w:rsidR="0063463E" w:rsidRPr="00E55BAB">
        <w:rPr>
          <w:rFonts w:asciiTheme="minorHAnsi" w:hAnsiTheme="minorHAnsi" w:cstheme="minorHAnsi"/>
          <w:sz w:val="24"/>
          <w:szCs w:val="24"/>
        </w:rPr>
        <w:t xml:space="preserve"> Skills Q</w:t>
      </w:r>
      <w:r w:rsidRPr="00E55BAB">
        <w:rPr>
          <w:rFonts w:asciiTheme="minorHAnsi" w:hAnsiTheme="minorHAnsi" w:cstheme="minorHAnsi"/>
          <w:sz w:val="24"/>
          <w:szCs w:val="24"/>
        </w:rPr>
        <w:t>ue</w:t>
      </w:r>
      <w:r w:rsidR="0063463E" w:rsidRPr="00E55BAB">
        <w:rPr>
          <w:rFonts w:asciiTheme="minorHAnsi" w:hAnsiTheme="minorHAnsi" w:cstheme="minorHAnsi"/>
          <w:sz w:val="24"/>
          <w:szCs w:val="24"/>
        </w:rPr>
        <w:t>stionnaire</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Oerlemans</w:t>
      </w:r>
      <w:proofErr w:type="spellEnd"/>
      <w:r w:rsidR="00964F48">
        <w:rPr>
          <w:rFonts w:asciiTheme="minorHAnsi" w:hAnsiTheme="minorHAnsi" w:cstheme="minorHAnsi"/>
          <w:sz w:val="24"/>
          <w:szCs w:val="24"/>
        </w:rPr>
        <w:t xml:space="preserve"> et al., 2000)</w:t>
      </w:r>
      <w:r w:rsidR="0063463E" w:rsidRPr="00E55BAB">
        <w:rPr>
          <w:rFonts w:asciiTheme="minorHAnsi" w:hAnsiTheme="minorHAnsi" w:cstheme="minorHAnsi"/>
          <w:sz w:val="24"/>
          <w:szCs w:val="24"/>
        </w:rPr>
        <w:t>, Rising and Sitting Q</w:t>
      </w:r>
      <w:r w:rsidRPr="00E55BAB">
        <w:rPr>
          <w:rFonts w:asciiTheme="minorHAnsi" w:hAnsiTheme="minorHAnsi" w:cstheme="minorHAnsi"/>
          <w:sz w:val="24"/>
          <w:szCs w:val="24"/>
        </w:rPr>
        <w:t>uesti</w:t>
      </w:r>
      <w:r w:rsidR="0063463E" w:rsidRPr="00E55BAB">
        <w:rPr>
          <w:rFonts w:asciiTheme="minorHAnsi" w:hAnsiTheme="minorHAnsi" w:cstheme="minorHAnsi"/>
          <w:sz w:val="24"/>
          <w:szCs w:val="24"/>
        </w:rPr>
        <w:t>onnaire</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Roorda</w:t>
      </w:r>
      <w:proofErr w:type="spellEnd"/>
      <w:r w:rsidR="00964F48">
        <w:rPr>
          <w:rFonts w:asciiTheme="minorHAnsi" w:hAnsiTheme="minorHAnsi" w:cstheme="minorHAnsi"/>
          <w:sz w:val="24"/>
          <w:szCs w:val="24"/>
        </w:rPr>
        <w:t xml:space="preserve"> et al., 2005a)</w:t>
      </w:r>
      <w:r w:rsidR="00E55BAB">
        <w:rPr>
          <w:rFonts w:asciiTheme="minorHAnsi" w:hAnsiTheme="minorHAnsi" w:cstheme="minorHAnsi"/>
          <w:sz w:val="24"/>
          <w:szCs w:val="24"/>
        </w:rPr>
        <w:t>,</w:t>
      </w:r>
      <w:r w:rsidR="0063463E" w:rsidRPr="00E55BAB">
        <w:rPr>
          <w:rFonts w:asciiTheme="minorHAnsi" w:hAnsiTheme="minorHAnsi" w:cstheme="minorHAnsi"/>
          <w:sz w:val="24"/>
          <w:szCs w:val="24"/>
        </w:rPr>
        <w:t xml:space="preserve"> Walking Stairs Q</w:t>
      </w:r>
      <w:r w:rsidRPr="00E55BAB">
        <w:rPr>
          <w:rFonts w:asciiTheme="minorHAnsi" w:hAnsiTheme="minorHAnsi" w:cstheme="minorHAnsi"/>
          <w:sz w:val="24"/>
          <w:szCs w:val="24"/>
        </w:rPr>
        <w:t>uestionnaire</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Roorda</w:t>
      </w:r>
      <w:proofErr w:type="spellEnd"/>
      <w:r w:rsidR="00964F48">
        <w:rPr>
          <w:rFonts w:asciiTheme="minorHAnsi" w:hAnsiTheme="minorHAnsi" w:cstheme="minorHAnsi"/>
          <w:sz w:val="24"/>
          <w:szCs w:val="24"/>
        </w:rPr>
        <w:t xml:space="preserve"> et al., 2004)</w:t>
      </w:r>
      <w:r w:rsidR="00E55BAB">
        <w:rPr>
          <w:rFonts w:asciiTheme="minorHAnsi" w:hAnsiTheme="minorHAnsi" w:cstheme="minorHAnsi"/>
          <w:sz w:val="24"/>
          <w:szCs w:val="24"/>
        </w:rPr>
        <w:t xml:space="preserve">, the Walking </w:t>
      </w:r>
      <w:r w:rsidR="00AF3584">
        <w:rPr>
          <w:rFonts w:asciiTheme="minorHAnsi" w:hAnsiTheme="minorHAnsi" w:cstheme="minorHAnsi"/>
          <w:sz w:val="24"/>
          <w:szCs w:val="24"/>
        </w:rPr>
        <w:t xml:space="preserve">Ability </w:t>
      </w:r>
      <w:r w:rsidR="00E55BAB">
        <w:rPr>
          <w:rFonts w:asciiTheme="minorHAnsi" w:hAnsiTheme="minorHAnsi" w:cstheme="minorHAnsi"/>
          <w:sz w:val="24"/>
          <w:szCs w:val="24"/>
        </w:rPr>
        <w:t>Questionnaire</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Roorda</w:t>
      </w:r>
      <w:proofErr w:type="spellEnd"/>
      <w:r w:rsidR="00964F48">
        <w:rPr>
          <w:rFonts w:asciiTheme="minorHAnsi" w:hAnsiTheme="minorHAnsi" w:cstheme="minorHAnsi"/>
          <w:sz w:val="24"/>
          <w:szCs w:val="24"/>
        </w:rPr>
        <w:t xml:space="preserve"> et al., 2005b</w:t>
      </w:r>
      <w:proofErr w:type="gramStart"/>
      <w:r w:rsidR="00964F48">
        <w:rPr>
          <w:rFonts w:asciiTheme="minorHAnsi" w:hAnsiTheme="minorHAnsi" w:cstheme="minorHAnsi"/>
          <w:sz w:val="24"/>
          <w:szCs w:val="24"/>
        </w:rPr>
        <w:t xml:space="preserve">) </w:t>
      </w:r>
      <w:r w:rsidR="001329F3">
        <w:rPr>
          <w:rFonts w:asciiTheme="minorHAnsi" w:hAnsiTheme="minorHAnsi" w:cstheme="minorHAnsi"/>
          <w:sz w:val="24"/>
          <w:szCs w:val="24"/>
        </w:rPr>
        <w:t xml:space="preserve"> </w:t>
      </w:r>
      <w:r w:rsidR="00E55BAB">
        <w:rPr>
          <w:rFonts w:asciiTheme="minorHAnsi" w:hAnsiTheme="minorHAnsi" w:cstheme="minorHAnsi"/>
          <w:sz w:val="24"/>
          <w:szCs w:val="24"/>
        </w:rPr>
        <w:t>and</w:t>
      </w:r>
      <w:proofErr w:type="gramEnd"/>
      <w:r w:rsidR="00E55BAB">
        <w:rPr>
          <w:rFonts w:asciiTheme="minorHAnsi" w:hAnsiTheme="minorHAnsi" w:cstheme="minorHAnsi"/>
          <w:sz w:val="24"/>
          <w:szCs w:val="24"/>
        </w:rPr>
        <w:t xml:space="preserve"> the Neuropathic Pain Scale</w:t>
      </w:r>
      <w:r w:rsidR="00964F48">
        <w:rPr>
          <w:rFonts w:asciiTheme="minorHAnsi" w:hAnsiTheme="minorHAnsi" w:cstheme="minorHAnsi"/>
          <w:sz w:val="24"/>
          <w:szCs w:val="24"/>
        </w:rPr>
        <w:t xml:space="preserve"> (</w:t>
      </w:r>
      <w:proofErr w:type="spellStart"/>
      <w:r w:rsidR="00964F48">
        <w:rPr>
          <w:rFonts w:asciiTheme="minorHAnsi" w:hAnsiTheme="minorHAnsi" w:cstheme="minorHAnsi"/>
          <w:sz w:val="24"/>
          <w:szCs w:val="24"/>
        </w:rPr>
        <w:t>Galer</w:t>
      </w:r>
      <w:proofErr w:type="spellEnd"/>
      <w:r w:rsidR="00964F48">
        <w:rPr>
          <w:rFonts w:asciiTheme="minorHAnsi" w:hAnsiTheme="minorHAnsi" w:cstheme="minorHAnsi"/>
          <w:sz w:val="24"/>
          <w:szCs w:val="24"/>
        </w:rPr>
        <w:t xml:space="preserve"> and Jensen 1997)</w:t>
      </w:r>
      <w:r w:rsidRPr="00E55BAB">
        <w:rPr>
          <w:rFonts w:asciiTheme="minorHAnsi" w:hAnsiTheme="minorHAnsi" w:cstheme="minorHAnsi"/>
          <w:sz w:val="24"/>
          <w:szCs w:val="24"/>
        </w:rPr>
        <w:t xml:space="preserve">. </w:t>
      </w:r>
      <w:r w:rsidRPr="00EC12D4">
        <w:rPr>
          <w:rFonts w:asciiTheme="minorHAnsi" w:hAnsiTheme="minorHAnsi" w:cstheme="minorHAnsi"/>
          <w:sz w:val="24"/>
          <w:szCs w:val="24"/>
        </w:rPr>
        <w:t>This indicates a need for further disease specific measures to be validated as they provide greater face validity and credibility than generic measures</w:t>
      </w:r>
      <w:r w:rsidR="008B0B0B">
        <w:rPr>
          <w:rFonts w:asciiTheme="minorHAnsi" w:hAnsiTheme="minorHAnsi" w:cstheme="minorHAnsi"/>
          <w:sz w:val="24"/>
          <w:szCs w:val="24"/>
        </w:rPr>
        <w:t xml:space="preserve"> </w:t>
      </w:r>
      <w:r w:rsidR="00964F48">
        <w:rPr>
          <w:rFonts w:asciiTheme="minorHAnsi" w:hAnsiTheme="minorHAnsi" w:cstheme="minorHAnsi"/>
          <w:sz w:val="24"/>
          <w:szCs w:val="24"/>
        </w:rPr>
        <w:t>(Black 2013).</w:t>
      </w:r>
    </w:p>
    <w:p w:rsidR="00737A0A" w:rsidRDefault="00737A0A" w:rsidP="000B5BC0">
      <w:pPr>
        <w:spacing w:line="480" w:lineRule="auto"/>
        <w:jc w:val="both"/>
        <w:rPr>
          <w:rFonts w:asciiTheme="minorHAnsi" w:hAnsiTheme="minorHAnsi" w:cstheme="minorHAnsi"/>
          <w:color w:val="FF0000"/>
          <w:sz w:val="24"/>
          <w:szCs w:val="24"/>
        </w:rPr>
      </w:pPr>
    </w:p>
    <w:p w:rsidR="00A17D83" w:rsidRPr="003D2F0A" w:rsidRDefault="00A17D83" w:rsidP="000B5BC0">
      <w:pPr>
        <w:spacing w:line="480" w:lineRule="auto"/>
        <w:jc w:val="both"/>
        <w:rPr>
          <w:rFonts w:asciiTheme="minorHAnsi" w:hAnsiTheme="minorHAnsi" w:cstheme="minorHAnsi"/>
          <w:b/>
          <w:sz w:val="24"/>
          <w:szCs w:val="24"/>
        </w:rPr>
      </w:pPr>
      <w:r w:rsidRPr="003D2F0A">
        <w:rPr>
          <w:rFonts w:asciiTheme="minorHAnsi" w:hAnsiTheme="minorHAnsi" w:cstheme="minorHAnsi"/>
          <w:b/>
          <w:sz w:val="24"/>
          <w:szCs w:val="24"/>
        </w:rPr>
        <w:t>Limitations/Risk of Bias</w:t>
      </w:r>
    </w:p>
    <w:p w:rsidR="00B32980" w:rsidRPr="001E2644" w:rsidRDefault="00923E3E" w:rsidP="000B5BC0">
      <w:pPr>
        <w:spacing w:line="480" w:lineRule="auto"/>
        <w:jc w:val="both"/>
        <w:rPr>
          <w:rFonts w:asciiTheme="minorHAnsi" w:hAnsiTheme="minorHAnsi" w:cstheme="minorHAnsi"/>
          <w:sz w:val="24"/>
          <w:szCs w:val="24"/>
        </w:rPr>
      </w:pPr>
      <w:r>
        <w:rPr>
          <w:rFonts w:asciiTheme="minorHAnsi" w:hAnsiTheme="minorHAnsi" w:cstheme="minorHAnsi"/>
          <w:sz w:val="24"/>
          <w:szCs w:val="24"/>
        </w:rPr>
        <w:t>This review was not without limitation</w:t>
      </w:r>
      <w:r w:rsidR="0040356B">
        <w:rPr>
          <w:rFonts w:asciiTheme="minorHAnsi" w:hAnsiTheme="minorHAnsi" w:cstheme="minorHAnsi"/>
          <w:sz w:val="24"/>
          <w:szCs w:val="24"/>
        </w:rPr>
        <w:t>s</w:t>
      </w:r>
      <w:r>
        <w:rPr>
          <w:rFonts w:asciiTheme="minorHAnsi" w:hAnsiTheme="minorHAnsi" w:cstheme="minorHAnsi"/>
          <w:sz w:val="24"/>
          <w:szCs w:val="24"/>
        </w:rPr>
        <w:t xml:space="preserve">. </w:t>
      </w:r>
      <w:r w:rsidR="001C5889">
        <w:rPr>
          <w:rFonts w:asciiTheme="minorHAnsi" w:hAnsiTheme="minorHAnsi" w:cstheme="minorHAnsi"/>
          <w:sz w:val="24"/>
          <w:szCs w:val="24"/>
        </w:rPr>
        <w:t xml:space="preserve">Papers were confined to English language only as translation services were unavailable. </w:t>
      </w:r>
      <w:r w:rsidR="00327B4F">
        <w:rPr>
          <w:rFonts w:asciiTheme="minorHAnsi" w:hAnsiTheme="minorHAnsi" w:cstheme="minorHAnsi"/>
          <w:sz w:val="24"/>
          <w:szCs w:val="24"/>
        </w:rPr>
        <w:t xml:space="preserve">The literature search was reviewed predominantly by one researcher (SG) except Medline (SG and LJ). </w:t>
      </w:r>
      <w:r>
        <w:rPr>
          <w:rFonts w:asciiTheme="minorHAnsi" w:hAnsiTheme="minorHAnsi" w:cstheme="minorHAnsi"/>
          <w:sz w:val="24"/>
          <w:szCs w:val="24"/>
        </w:rPr>
        <w:t>A</w:t>
      </w:r>
      <w:r w:rsidR="0099094D" w:rsidRPr="003D2F0A">
        <w:rPr>
          <w:rFonts w:asciiTheme="minorHAnsi" w:hAnsiTheme="minorHAnsi" w:cstheme="minorHAnsi"/>
          <w:sz w:val="24"/>
          <w:szCs w:val="24"/>
        </w:rPr>
        <w:t xml:space="preserve">ccess to full text papers was limited by </w:t>
      </w:r>
      <w:r>
        <w:rPr>
          <w:rFonts w:asciiTheme="minorHAnsi" w:hAnsiTheme="minorHAnsi" w:cstheme="minorHAnsi"/>
          <w:sz w:val="24"/>
          <w:szCs w:val="24"/>
        </w:rPr>
        <w:t xml:space="preserve">availability of </w:t>
      </w:r>
      <w:r w:rsidR="0099094D" w:rsidRPr="003D2F0A">
        <w:rPr>
          <w:rFonts w:asciiTheme="minorHAnsi" w:hAnsiTheme="minorHAnsi" w:cstheme="minorHAnsi"/>
          <w:sz w:val="24"/>
          <w:szCs w:val="24"/>
        </w:rPr>
        <w:t xml:space="preserve">online resources via electronic databases. The academic library was unable to provide unlimited support </w:t>
      </w:r>
      <w:r>
        <w:rPr>
          <w:rFonts w:asciiTheme="minorHAnsi" w:hAnsiTheme="minorHAnsi" w:cstheme="minorHAnsi"/>
          <w:sz w:val="24"/>
          <w:szCs w:val="24"/>
        </w:rPr>
        <w:t xml:space="preserve">to access additional papers </w:t>
      </w:r>
      <w:r w:rsidR="0099094D" w:rsidRPr="003D2F0A">
        <w:rPr>
          <w:rFonts w:asciiTheme="minorHAnsi" w:hAnsiTheme="minorHAnsi" w:cstheme="minorHAnsi"/>
          <w:sz w:val="24"/>
          <w:szCs w:val="24"/>
        </w:rPr>
        <w:t>as no specific funding was available for this.</w:t>
      </w:r>
      <w:r w:rsidR="00475EA0" w:rsidRPr="003D2F0A">
        <w:rPr>
          <w:rFonts w:asciiTheme="minorHAnsi" w:hAnsiTheme="minorHAnsi" w:cstheme="minorHAnsi"/>
          <w:sz w:val="24"/>
          <w:szCs w:val="24"/>
        </w:rPr>
        <w:t xml:space="preserve"> </w:t>
      </w:r>
      <w:r w:rsidR="00EC4F1B" w:rsidRPr="003D2F0A">
        <w:rPr>
          <w:rFonts w:asciiTheme="minorHAnsi" w:hAnsiTheme="minorHAnsi" w:cstheme="minorHAnsi"/>
          <w:sz w:val="24"/>
          <w:szCs w:val="24"/>
        </w:rPr>
        <w:t xml:space="preserve">The full text of 29 papers was unobtainable for these reasons and there is a possibility that outcome measures not </w:t>
      </w:r>
      <w:r w:rsidR="00EC4F1B" w:rsidRPr="003D2F0A">
        <w:rPr>
          <w:rFonts w:asciiTheme="minorHAnsi" w:hAnsiTheme="minorHAnsi" w:cstheme="minorHAnsi"/>
          <w:sz w:val="24"/>
          <w:szCs w:val="24"/>
        </w:rPr>
        <w:lastRenderedPageBreak/>
        <w:t>previously identified may be included in these papers</w:t>
      </w:r>
      <w:r w:rsidR="00EC4F1B" w:rsidRPr="00AF4ECE">
        <w:rPr>
          <w:rFonts w:asciiTheme="minorHAnsi" w:hAnsiTheme="minorHAnsi" w:cstheme="minorHAnsi"/>
          <w:color w:val="FF0000"/>
          <w:sz w:val="24"/>
          <w:szCs w:val="24"/>
        </w:rPr>
        <w:t xml:space="preserve">. </w:t>
      </w:r>
      <w:r w:rsidR="00135BC2" w:rsidRPr="00985800">
        <w:rPr>
          <w:rFonts w:asciiTheme="minorHAnsi" w:hAnsiTheme="minorHAnsi" w:cstheme="minorHAnsi"/>
          <w:sz w:val="24"/>
          <w:szCs w:val="24"/>
        </w:rPr>
        <w:t xml:space="preserve">No intervention studies were identified relating to psychological therapy </w:t>
      </w:r>
      <w:r w:rsidR="00633E20" w:rsidRPr="00092B19">
        <w:rPr>
          <w:rFonts w:asciiTheme="minorHAnsi" w:hAnsiTheme="minorHAnsi" w:cstheme="minorHAnsi"/>
          <w:sz w:val="24"/>
          <w:szCs w:val="24"/>
        </w:rPr>
        <w:t xml:space="preserve">and </w:t>
      </w:r>
      <w:r w:rsidR="00092B19">
        <w:rPr>
          <w:rFonts w:asciiTheme="minorHAnsi" w:hAnsiTheme="minorHAnsi" w:cstheme="minorHAnsi"/>
          <w:sz w:val="24"/>
          <w:szCs w:val="24"/>
        </w:rPr>
        <w:t xml:space="preserve">consideration should be given to revisiting the search strategy in collaboration with a psychologist to confirm the search result. </w:t>
      </w:r>
    </w:p>
    <w:p w:rsidR="00143ACB" w:rsidRDefault="00143ACB" w:rsidP="000B5BC0">
      <w:pPr>
        <w:spacing w:line="480" w:lineRule="auto"/>
        <w:jc w:val="both"/>
        <w:rPr>
          <w:rFonts w:asciiTheme="minorHAnsi" w:hAnsiTheme="minorHAnsi" w:cstheme="minorHAnsi"/>
          <w:b/>
          <w:sz w:val="24"/>
          <w:szCs w:val="24"/>
        </w:rPr>
      </w:pPr>
    </w:p>
    <w:p w:rsidR="002D567B" w:rsidRDefault="002D567B" w:rsidP="000B5BC0">
      <w:pPr>
        <w:spacing w:line="480" w:lineRule="auto"/>
        <w:jc w:val="both"/>
        <w:rPr>
          <w:rFonts w:asciiTheme="minorHAnsi" w:hAnsiTheme="minorHAnsi" w:cstheme="minorHAnsi"/>
          <w:b/>
          <w:sz w:val="24"/>
          <w:szCs w:val="24"/>
        </w:rPr>
      </w:pPr>
    </w:p>
    <w:p w:rsidR="00A17D83" w:rsidRDefault="009E1C1F" w:rsidP="000B5BC0">
      <w:pPr>
        <w:spacing w:line="480" w:lineRule="auto"/>
        <w:jc w:val="both"/>
        <w:rPr>
          <w:rFonts w:asciiTheme="minorHAnsi" w:hAnsiTheme="minorHAnsi" w:cstheme="minorHAnsi"/>
          <w:b/>
          <w:sz w:val="24"/>
          <w:szCs w:val="24"/>
        </w:rPr>
      </w:pPr>
      <w:r>
        <w:rPr>
          <w:rFonts w:asciiTheme="minorHAnsi" w:hAnsiTheme="minorHAnsi" w:cstheme="minorHAnsi"/>
          <w:b/>
          <w:sz w:val="24"/>
          <w:szCs w:val="24"/>
        </w:rPr>
        <w:t>Conclusion</w:t>
      </w:r>
    </w:p>
    <w:p w:rsidR="00985800" w:rsidRPr="007C146C" w:rsidRDefault="006E34A0" w:rsidP="007C146C">
      <w:pPr>
        <w:spacing w:line="480" w:lineRule="auto"/>
        <w:jc w:val="both"/>
        <w:rPr>
          <w:rFonts w:asciiTheme="minorHAnsi" w:hAnsiTheme="minorHAnsi" w:cstheme="minorHAnsi"/>
          <w:sz w:val="24"/>
          <w:szCs w:val="24"/>
        </w:rPr>
      </w:pPr>
      <w:r>
        <w:rPr>
          <w:rFonts w:asciiTheme="minorHAnsi" w:hAnsiTheme="minorHAnsi" w:cstheme="minorHAnsi"/>
          <w:sz w:val="24"/>
          <w:szCs w:val="24"/>
        </w:rPr>
        <w:t>A</w:t>
      </w:r>
      <w:r w:rsidR="009E1C1F">
        <w:rPr>
          <w:rFonts w:asciiTheme="minorHAnsi" w:hAnsiTheme="minorHAnsi" w:cstheme="minorHAnsi"/>
          <w:sz w:val="24"/>
          <w:szCs w:val="24"/>
        </w:rPr>
        <w:t xml:space="preserve"> broad range of patient reported outcome measures </w:t>
      </w:r>
      <w:r>
        <w:rPr>
          <w:rFonts w:asciiTheme="minorHAnsi" w:hAnsiTheme="minorHAnsi" w:cstheme="minorHAnsi"/>
          <w:sz w:val="24"/>
          <w:szCs w:val="24"/>
        </w:rPr>
        <w:t xml:space="preserve">are </w:t>
      </w:r>
      <w:r w:rsidR="009E1C1F">
        <w:rPr>
          <w:rFonts w:asciiTheme="minorHAnsi" w:hAnsiTheme="minorHAnsi" w:cstheme="minorHAnsi"/>
          <w:sz w:val="24"/>
          <w:szCs w:val="24"/>
        </w:rPr>
        <w:t>used to ev</w:t>
      </w:r>
      <w:r w:rsidR="00923E3E">
        <w:rPr>
          <w:rFonts w:asciiTheme="minorHAnsi" w:hAnsiTheme="minorHAnsi" w:cstheme="minorHAnsi"/>
          <w:sz w:val="24"/>
          <w:szCs w:val="24"/>
        </w:rPr>
        <w:t xml:space="preserve">aluate </w:t>
      </w:r>
      <w:r w:rsidR="000F0493">
        <w:rPr>
          <w:rFonts w:asciiTheme="minorHAnsi" w:hAnsiTheme="minorHAnsi" w:cstheme="minorHAnsi"/>
          <w:sz w:val="24"/>
          <w:szCs w:val="24"/>
        </w:rPr>
        <w:t xml:space="preserve">the impact of </w:t>
      </w:r>
      <w:r w:rsidR="00923E3E">
        <w:rPr>
          <w:rFonts w:asciiTheme="minorHAnsi" w:hAnsiTheme="minorHAnsi" w:cstheme="minorHAnsi"/>
          <w:sz w:val="24"/>
          <w:szCs w:val="24"/>
        </w:rPr>
        <w:t>interventions for CRPS, with fewer utilised outcome measures being</w:t>
      </w:r>
      <w:r w:rsidR="009E1C1F">
        <w:rPr>
          <w:rFonts w:asciiTheme="minorHAnsi" w:hAnsiTheme="minorHAnsi" w:cstheme="minorHAnsi"/>
          <w:sz w:val="24"/>
          <w:szCs w:val="24"/>
        </w:rPr>
        <w:t xml:space="preserve"> </w:t>
      </w:r>
      <w:r w:rsidR="00F77147">
        <w:rPr>
          <w:rFonts w:asciiTheme="minorHAnsi" w:hAnsiTheme="minorHAnsi" w:cstheme="minorHAnsi"/>
          <w:sz w:val="24"/>
          <w:szCs w:val="24"/>
        </w:rPr>
        <w:t xml:space="preserve">health professional </w:t>
      </w:r>
      <w:r w:rsidR="009E1C1F">
        <w:rPr>
          <w:rFonts w:asciiTheme="minorHAnsi" w:hAnsiTheme="minorHAnsi" w:cstheme="minorHAnsi"/>
          <w:sz w:val="24"/>
          <w:szCs w:val="24"/>
        </w:rPr>
        <w:t>reported.</w:t>
      </w:r>
      <w:r w:rsidR="00923E3E">
        <w:rPr>
          <w:rFonts w:asciiTheme="minorHAnsi" w:hAnsiTheme="minorHAnsi" w:cstheme="minorHAnsi"/>
          <w:sz w:val="24"/>
          <w:szCs w:val="24"/>
        </w:rPr>
        <w:t xml:space="preserve"> Th</w:t>
      </w:r>
      <w:r w:rsidR="009D5B1B">
        <w:rPr>
          <w:rFonts w:asciiTheme="minorHAnsi" w:hAnsiTheme="minorHAnsi" w:cstheme="minorHAnsi"/>
          <w:sz w:val="24"/>
          <w:szCs w:val="24"/>
        </w:rPr>
        <w:t>is</w:t>
      </w:r>
      <w:r w:rsidR="00923E3E">
        <w:rPr>
          <w:rFonts w:asciiTheme="minorHAnsi" w:hAnsiTheme="minorHAnsi" w:cstheme="minorHAnsi"/>
          <w:sz w:val="24"/>
          <w:szCs w:val="24"/>
        </w:rPr>
        <w:t xml:space="preserve"> diversity of outcome measures </w:t>
      </w:r>
      <w:r w:rsidR="009D5B1B">
        <w:rPr>
          <w:rFonts w:asciiTheme="minorHAnsi" w:hAnsiTheme="minorHAnsi" w:cstheme="minorHAnsi"/>
          <w:sz w:val="24"/>
          <w:szCs w:val="24"/>
        </w:rPr>
        <w:t xml:space="preserve">demonstrates a clear need for the development of a </w:t>
      </w:r>
      <w:r w:rsidR="00860DD6">
        <w:rPr>
          <w:rFonts w:asciiTheme="minorHAnsi" w:hAnsiTheme="minorHAnsi" w:cstheme="minorHAnsi"/>
          <w:sz w:val="24"/>
          <w:szCs w:val="24"/>
        </w:rPr>
        <w:t>specific</w:t>
      </w:r>
      <w:r w:rsidR="000F0493">
        <w:rPr>
          <w:rFonts w:asciiTheme="minorHAnsi" w:hAnsiTheme="minorHAnsi" w:cstheme="minorHAnsi"/>
          <w:sz w:val="24"/>
          <w:szCs w:val="24"/>
        </w:rPr>
        <w:t xml:space="preserve"> CRPS </w:t>
      </w:r>
      <w:r w:rsidR="009D5B1B">
        <w:rPr>
          <w:rFonts w:asciiTheme="minorHAnsi" w:hAnsiTheme="minorHAnsi" w:cstheme="minorHAnsi"/>
          <w:sz w:val="24"/>
          <w:szCs w:val="24"/>
        </w:rPr>
        <w:t xml:space="preserve">core </w:t>
      </w:r>
      <w:r w:rsidR="000F0493">
        <w:rPr>
          <w:rFonts w:asciiTheme="minorHAnsi" w:hAnsiTheme="minorHAnsi" w:cstheme="minorHAnsi"/>
          <w:sz w:val="24"/>
          <w:szCs w:val="24"/>
        </w:rPr>
        <w:t xml:space="preserve">outcome measurement </w:t>
      </w:r>
      <w:r w:rsidR="009D5B1B">
        <w:rPr>
          <w:rFonts w:asciiTheme="minorHAnsi" w:hAnsiTheme="minorHAnsi" w:cstheme="minorHAnsi"/>
          <w:sz w:val="24"/>
          <w:szCs w:val="24"/>
        </w:rPr>
        <w:t xml:space="preserve">set to facilitate the synthesis of evidence, particularly in this </w:t>
      </w:r>
      <w:r w:rsidR="006716AB">
        <w:rPr>
          <w:rFonts w:asciiTheme="minorHAnsi" w:hAnsiTheme="minorHAnsi" w:cstheme="minorHAnsi"/>
          <w:sz w:val="24"/>
          <w:szCs w:val="24"/>
        </w:rPr>
        <w:t xml:space="preserve">relatively </w:t>
      </w:r>
      <w:r w:rsidR="009D5B1B">
        <w:rPr>
          <w:rFonts w:asciiTheme="minorHAnsi" w:hAnsiTheme="minorHAnsi" w:cstheme="minorHAnsi"/>
          <w:sz w:val="24"/>
          <w:szCs w:val="24"/>
        </w:rPr>
        <w:t>rare condition</w:t>
      </w:r>
      <w:r w:rsidR="0015277C">
        <w:rPr>
          <w:rFonts w:asciiTheme="minorHAnsi" w:hAnsiTheme="minorHAnsi" w:cstheme="minorHAnsi"/>
          <w:sz w:val="24"/>
          <w:szCs w:val="24"/>
        </w:rPr>
        <w:t xml:space="preserve"> which would benefit from larg</w:t>
      </w:r>
      <w:r w:rsidR="00092B19">
        <w:rPr>
          <w:rFonts w:asciiTheme="minorHAnsi" w:hAnsiTheme="minorHAnsi" w:cstheme="minorHAnsi"/>
          <w:sz w:val="24"/>
          <w:szCs w:val="24"/>
        </w:rPr>
        <w:t>e scale studies</w:t>
      </w:r>
      <w:r w:rsidR="009D5B1B">
        <w:rPr>
          <w:rFonts w:asciiTheme="minorHAnsi" w:hAnsiTheme="minorHAnsi" w:cstheme="minorHAnsi"/>
          <w:sz w:val="24"/>
          <w:szCs w:val="24"/>
        </w:rPr>
        <w:t>.</w:t>
      </w:r>
    </w:p>
    <w:p w:rsidR="00985800" w:rsidRDefault="00985800" w:rsidP="00204456">
      <w:pPr>
        <w:rPr>
          <w:rFonts w:asciiTheme="minorHAnsi" w:hAnsiTheme="minorHAnsi" w:cstheme="minorHAnsi"/>
          <w:b/>
          <w:color w:val="FF0000"/>
          <w:sz w:val="24"/>
          <w:szCs w:val="24"/>
        </w:rPr>
      </w:pPr>
    </w:p>
    <w:p w:rsidR="00A76924" w:rsidRDefault="00A76924" w:rsidP="002E7634">
      <w:pPr>
        <w:jc w:val="both"/>
        <w:rPr>
          <w:rFonts w:cs="Arial"/>
          <w:color w:val="FF0000"/>
        </w:rPr>
      </w:pPr>
    </w:p>
    <w:p w:rsidR="00A76924" w:rsidRDefault="00A76924"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92676" w:rsidRDefault="00692676"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6E3141" w:rsidRDefault="006E3141" w:rsidP="002E7634">
      <w:pPr>
        <w:jc w:val="both"/>
        <w:rPr>
          <w:rFonts w:cs="Arial"/>
          <w:color w:val="FF0000"/>
        </w:rPr>
      </w:pPr>
    </w:p>
    <w:p w:rsidR="002D567B" w:rsidRDefault="002D567B" w:rsidP="002E7634">
      <w:pPr>
        <w:jc w:val="both"/>
        <w:rPr>
          <w:rFonts w:cs="Arial"/>
          <w:color w:val="FF0000"/>
        </w:rPr>
      </w:pPr>
    </w:p>
    <w:p w:rsidR="002D567B" w:rsidRDefault="002D567B" w:rsidP="002E7634">
      <w:pPr>
        <w:jc w:val="both"/>
        <w:rPr>
          <w:rFonts w:cs="Arial"/>
          <w:color w:val="FF0000"/>
        </w:rPr>
      </w:pPr>
    </w:p>
    <w:p w:rsidR="001E3058" w:rsidRDefault="001E3058" w:rsidP="001E3058">
      <w:pPr>
        <w:jc w:val="both"/>
        <w:rPr>
          <w:rFonts w:asciiTheme="minorHAnsi" w:hAnsiTheme="minorHAnsi" w:cstheme="minorHAnsi"/>
          <w:b/>
          <w:sz w:val="24"/>
          <w:szCs w:val="24"/>
        </w:rPr>
      </w:pPr>
    </w:p>
    <w:p w:rsidR="00A17D83" w:rsidRDefault="00A17D83" w:rsidP="00692676">
      <w:pPr>
        <w:jc w:val="center"/>
        <w:rPr>
          <w:rFonts w:asciiTheme="minorHAnsi" w:hAnsiTheme="minorHAnsi" w:cstheme="minorHAnsi"/>
          <w:b/>
          <w:sz w:val="24"/>
          <w:szCs w:val="24"/>
        </w:rPr>
      </w:pPr>
      <w:r w:rsidRPr="003D2F0A">
        <w:rPr>
          <w:rFonts w:asciiTheme="minorHAnsi" w:hAnsiTheme="minorHAnsi" w:cstheme="minorHAnsi"/>
          <w:b/>
          <w:sz w:val="24"/>
          <w:szCs w:val="24"/>
        </w:rPr>
        <w:t>REFERENCES</w:t>
      </w:r>
    </w:p>
    <w:p w:rsidR="008E5917" w:rsidRDefault="002F0F3C" w:rsidP="00406028">
      <w:pPr>
        <w:rPr>
          <w:rFonts w:cs="Arial"/>
          <w:noProof/>
          <w:szCs w:val="24"/>
        </w:rPr>
      </w:pPr>
      <w:r w:rsidRPr="003D2F0A">
        <w:rPr>
          <w:rFonts w:asciiTheme="minorHAnsi" w:hAnsiTheme="minorHAnsi" w:cstheme="minorHAnsi"/>
          <w:sz w:val="24"/>
          <w:szCs w:val="24"/>
        </w:rPr>
        <w:fldChar w:fldCharType="begin"/>
      </w:r>
      <w:r w:rsidR="00FB7BDE" w:rsidRPr="003D2F0A">
        <w:rPr>
          <w:rFonts w:asciiTheme="minorHAnsi" w:hAnsiTheme="minorHAnsi" w:cstheme="minorHAnsi"/>
          <w:sz w:val="24"/>
          <w:szCs w:val="24"/>
        </w:rPr>
        <w:instrText xml:space="preserve"> ADDIN EN.REFLIST </w:instrText>
      </w:r>
      <w:r w:rsidRPr="003D2F0A">
        <w:rPr>
          <w:rFonts w:asciiTheme="minorHAnsi" w:hAnsiTheme="minorHAnsi" w:cstheme="minorHAnsi"/>
          <w:sz w:val="24"/>
          <w:szCs w:val="24"/>
        </w:rPr>
        <w:fldChar w:fldCharType="separate"/>
      </w:r>
    </w:p>
    <w:p w:rsidR="008E5917" w:rsidRDefault="008E5917" w:rsidP="00406028">
      <w:pPr>
        <w:rPr>
          <w:rFonts w:cs="Arial"/>
          <w:noProof/>
          <w:szCs w:val="24"/>
        </w:rPr>
      </w:pPr>
      <w:r w:rsidRPr="008E5917">
        <w:rPr>
          <w:rFonts w:cs="Arial"/>
          <w:noProof/>
          <w:szCs w:val="24"/>
        </w:rPr>
        <w:t xml:space="preserve">Barnhoorn, K.J., Oostendorp, R.A.B., van Dongen, R.T.M., Klomp, F.P., Samwel, H., van der Wilt, G.J., Adang, E., Groenewoud, H., van der Meent, H., Frolke, J.P.M. (2012) The effectiveness and cost evaluation of pain exposure physical therapy and conventional therapy in patients with complex regional pain syndrome type 1. Rationale and design of a randomized controlled trial. </w:t>
      </w:r>
      <w:r w:rsidRPr="008E5917">
        <w:rPr>
          <w:rFonts w:cs="Arial"/>
          <w:i/>
          <w:noProof/>
          <w:szCs w:val="24"/>
        </w:rPr>
        <w:t>BMC Musculoskeletal Disorders</w:t>
      </w:r>
      <w:r w:rsidRPr="008E5917">
        <w:rPr>
          <w:rFonts w:cs="Arial"/>
          <w:noProof/>
          <w:szCs w:val="24"/>
        </w:rPr>
        <w:t xml:space="preserve"> 13</w:t>
      </w:r>
    </w:p>
    <w:p w:rsidR="00406028" w:rsidRPr="0099713E" w:rsidRDefault="00406028" w:rsidP="00406028">
      <w:pPr>
        <w:rPr>
          <w:rFonts w:cs="Arial"/>
          <w:noProof/>
          <w:szCs w:val="24"/>
        </w:rPr>
      </w:pPr>
    </w:p>
    <w:p w:rsidR="0099713E" w:rsidRDefault="0099713E" w:rsidP="00406028">
      <w:pPr>
        <w:rPr>
          <w:rFonts w:cs="Arial"/>
          <w:noProof/>
          <w:szCs w:val="24"/>
        </w:rPr>
      </w:pPr>
      <w:bookmarkStart w:id="0" w:name="_ENREF_2"/>
      <w:r w:rsidRPr="0099713E">
        <w:rPr>
          <w:rFonts w:cs="Arial"/>
          <w:noProof/>
          <w:szCs w:val="24"/>
        </w:rPr>
        <w:t>Bean</w:t>
      </w:r>
      <w:r w:rsidR="008E5917">
        <w:rPr>
          <w:rFonts w:cs="Arial"/>
          <w:noProof/>
          <w:szCs w:val="24"/>
        </w:rPr>
        <w:t>,</w:t>
      </w:r>
      <w:r w:rsidRPr="0099713E">
        <w:rPr>
          <w:rFonts w:cs="Arial"/>
          <w:noProof/>
          <w:szCs w:val="24"/>
        </w:rPr>
        <w:t xml:space="preserve"> D</w:t>
      </w:r>
      <w:r w:rsidR="008E5917">
        <w:rPr>
          <w:rFonts w:cs="Arial"/>
          <w:noProof/>
          <w:szCs w:val="24"/>
        </w:rPr>
        <w:t>.</w:t>
      </w:r>
      <w:r w:rsidRPr="0099713E">
        <w:rPr>
          <w:rFonts w:cs="Arial"/>
          <w:noProof/>
          <w:szCs w:val="24"/>
        </w:rPr>
        <w:t>J</w:t>
      </w:r>
      <w:r w:rsidR="008E5917">
        <w:rPr>
          <w:rFonts w:cs="Arial"/>
          <w:noProof/>
          <w:szCs w:val="24"/>
        </w:rPr>
        <w:t>.</w:t>
      </w:r>
      <w:r w:rsidRPr="0099713E">
        <w:rPr>
          <w:rFonts w:cs="Arial"/>
          <w:noProof/>
          <w:szCs w:val="24"/>
        </w:rPr>
        <w:t>, Johnson</w:t>
      </w:r>
      <w:r w:rsidR="008E5917">
        <w:rPr>
          <w:rFonts w:cs="Arial"/>
          <w:noProof/>
          <w:szCs w:val="24"/>
        </w:rPr>
        <w:t>,</w:t>
      </w:r>
      <w:r w:rsidRPr="0099713E">
        <w:rPr>
          <w:rFonts w:cs="Arial"/>
          <w:noProof/>
          <w:szCs w:val="24"/>
        </w:rPr>
        <w:t xml:space="preserve"> M</w:t>
      </w:r>
      <w:r w:rsidR="008E5917">
        <w:rPr>
          <w:rFonts w:cs="Arial"/>
          <w:noProof/>
          <w:szCs w:val="24"/>
        </w:rPr>
        <w:t>.</w:t>
      </w:r>
      <w:r w:rsidRPr="0099713E">
        <w:rPr>
          <w:rFonts w:cs="Arial"/>
          <w:noProof/>
          <w:szCs w:val="24"/>
        </w:rPr>
        <w:t>H</w:t>
      </w:r>
      <w:r w:rsidR="008E5917">
        <w:rPr>
          <w:rFonts w:cs="Arial"/>
          <w:noProof/>
          <w:szCs w:val="24"/>
        </w:rPr>
        <w:t xml:space="preserve">., </w:t>
      </w:r>
      <w:r w:rsidRPr="0099713E">
        <w:rPr>
          <w:rFonts w:cs="Arial"/>
          <w:noProof/>
          <w:szCs w:val="24"/>
        </w:rPr>
        <w:t>Kydd</w:t>
      </w:r>
      <w:r w:rsidR="008E5917">
        <w:rPr>
          <w:rFonts w:cs="Arial"/>
          <w:noProof/>
          <w:szCs w:val="24"/>
        </w:rPr>
        <w:t>,</w:t>
      </w:r>
      <w:r w:rsidRPr="0099713E">
        <w:rPr>
          <w:rFonts w:cs="Arial"/>
          <w:noProof/>
          <w:szCs w:val="24"/>
        </w:rPr>
        <w:t xml:space="preserve"> R</w:t>
      </w:r>
      <w:r w:rsidR="008E5917">
        <w:rPr>
          <w:rFonts w:cs="Arial"/>
          <w:noProof/>
          <w:szCs w:val="24"/>
        </w:rPr>
        <w:t>.</w:t>
      </w:r>
      <w:r w:rsidRPr="0099713E">
        <w:rPr>
          <w:rFonts w:cs="Arial"/>
          <w:noProof/>
          <w:szCs w:val="24"/>
        </w:rPr>
        <w:t>R</w:t>
      </w:r>
      <w:r w:rsidR="008E5917">
        <w:rPr>
          <w:rFonts w:cs="Arial"/>
          <w:noProof/>
          <w:szCs w:val="24"/>
        </w:rPr>
        <w:t>.</w:t>
      </w:r>
      <w:r w:rsidRPr="0099713E">
        <w:rPr>
          <w:rFonts w:cs="Arial"/>
          <w:noProof/>
          <w:szCs w:val="24"/>
        </w:rPr>
        <w:t xml:space="preserve"> (2014) The outcome of complex regional pain syndrome type 1: A systematic review. </w:t>
      </w:r>
      <w:r w:rsidRPr="0099713E">
        <w:rPr>
          <w:rFonts w:cs="Arial"/>
          <w:i/>
          <w:noProof/>
          <w:szCs w:val="24"/>
        </w:rPr>
        <w:t>Journal of Pain</w:t>
      </w:r>
      <w:r w:rsidRPr="0099713E">
        <w:rPr>
          <w:rFonts w:cs="Arial"/>
          <w:noProof/>
          <w:szCs w:val="24"/>
        </w:rPr>
        <w:t xml:space="preserve"> 15(7): 677-690</w:t>
      </w:r>
      <w:bookmarkEnd w:id="0"/>
    </w:p>
    <w:p w:rsidR="00406028" w:rsidRPr="0099713E" w:rsidRDefault="00406028" w:rsidP="00406028">
      <w:pPr>
        <w:rPr>
          <w:rFonts w:cs="Arial"/>
          <w:noProof/>
          <w:szCs w:val="24"/>
        </w:rPr>
      </w:pPr>
    </w:p>
    <w:p w:rsidR="0099713E" w:rsidRDefault="0099713E" w:rsidP="00A76194">
      <w:pPr>
        <w:rPr>
          <w:rFonts w:cs="Arial"/>
          <w:noProof/>
          <w:szCs w:val="24"/>
        </w:rPr>
      </w:pPr>
      <w:bookmarkStart w:id="1" w:name="_ENREF_3"/>
      <w:r w:rsidRPr="0099713E">
        <w:rPr>
          <w:rFonts w:cs="Arial"/>
          <w:noProof/>
          <w:szCs w:val="24"/>
        </w:rPr>
        <w:t>Black</w:t>
      </w:r>
      <w:r w:rsidR="008E5917">
        <w:rPr>
          <w:rFonts w:cs="Arial"/>
          <w:noProof/>
          <w:szCs w:val="24"/>
        </w:rPr>
        <w:t>,</w:t>
      </w:r>
      <w:r w:rsidRPr="0099713E">
        <w:rPr>
          <w:rFonts w:cs="Arial"/>
          <w:noProof/>
          <w:szCs w:val="24"/>
        </w:rPr>
        <w:t xml:space="preserve"> N</w:t>
      </w:r>
      <w:r w:rsidR="008E5917">
        <w:rPr>
          <w:rFonts w:cs="Arial"/>
          <w:noProof/>
          <w:szCs w:val="24"/>
        </w:rPr>
        <w:t>.</w:t>
      </w:r>
      <w:r w:rsidRPr="0099713E">
        <w:rPr>
          <w:rFonts w:cs="Arial"/>
          <w:noProof/>
          <w:szCs w:val="24"/>
        </w:rPr>
        <w:t xml:space="preserve"> (2013) Patient reported outcome measures could help transform healthcare. </w:t>
      </w:r>
      <w:bookmarkEnd w:id="1"/>
      <w:r w:rsidR="00A76194" w:rsidRPr="00A76194">
        <w:rPr>
          <w:rFonts w:cs="Arial"/>
          <w:noProof/>
          <w:szCs w:val="24"/>
        </w:rPr>
        <w:t>BMJ (Clinical research ed), 346. f167.</w:t>
      </w:r>
    </w:p>
    <w:p w:rsidR="00406028" w:rsidRPr="0099713E" w:rsidRDefault="00406028" w:rsidP="00406028">
      <w:pPr>
        <w:rPr>
          <w:rFonts w:cs="Arial"/>
          <w:noProof/>
          <w:szCs w:val="24"/>
        </w:rPr>
      </w:pPr>
    </w:p>
    <w:p w:rsidR="0099713E" w:rsidRDefault="0099713E" w:rsidP="00406028">
      <w:pPr>
        <w:rPr>
          <w:rFonts w:cs="Arial"/>
          <w:noProof/>
          <w:szCs w:val="24"/>
        </w:rPr>
      </w:pPr>
      <w:bookmarkStart w:id="2" w:name="_ENREF_4"/>
      <w:r w:rsidRPr="0099713E">
        <w:rPr>
          <w:rFonts w:cs="Arial"/>
          <w:noProof/>
          <w:szCs w:val="24"/>
        </w:rPr>
        <w:t>Black</w:t>
      </w:r>
      <w:r w:rsidR="008E5917">
        <w:rPr>
          <w:rFonts w:cs="Arial"/>
          <w:noProof/>
          <w:szCs w:val="24"/>
        </w:rPr>
        <w:t>,</w:t>
      </w:r>
      <w:r w:rsidRPr="0099713E">
        <w:rPr>
          <w:rFonts w:cs="Arial"/>
          <w:noProof/>
          <w:szCs w:val="24"/>
        </w:rPr>
        <w:t xml:space="preserve"> N</w:t>
      </w:r>
      <w:r w:rsidR="008E5917">
        <w:rPr>
          <w:rFonts w:cs="Arial"/>
          <w:noProof/>
          <w:szCs w:val="24"/>
        </w:rPr>
        <w:t xml:space="preserve">., </w:t>
      </w:r>
      <w:r w:rsidRPr="0099713E">
        <w:rPr>
          <w:rFonts w:cs="Arial"/>
          <w:noProof/>
          <w:szCs w:val="24"/>
        </w:rPr>
        <w:t>Jenkinson</w:t>
      </w:r>
      <w:r w:rsidR="008E5917">
        <w:rPr>
          <w:rFonts w:cs="Arial"/>
          <w:noProof/>
          <w:szCs w:val="24"/>
        </w:rPr>
        <w:t>,</w:t>
      </w:r>
      <w:r w:rsidRPr="0099713E">
        <w:rPr>
          <w:rFonts w:cs="Arial"/>
          <w:noProof/>
          <w:szCs w:val="24"/>
        </w:rPr>
        <w:t xml:space="preserve"> C</w:t>
      </w:r>
      <w:r w:rsidR="008E5917">
        <w:rPr>
          <w:rFonts w:cs="Arial"/>
          <w:noProof/>
          <w:szCs w:val="24"/>
        </w:rPr>
        <w:t>.</w:t>
      </w:r>
      <w:r w:rsidRPr="0099713E">
        <w:rPr>
          <w:rFonts w:cs="Arial"/>
          <w:noProof/>
          <w:szCs w:val="24"/>
        </w:rPr>
        <w:t xml:space="preserve"> (2009) Measuring patients' experiences and outcomes. </w:t>
      </w:r>
      <w:r w:rsidRPr="0099713E">
        <w:rPr>
          <w:rFonts w:cs="Arial"/>
          <w:i/>
          <w:noProof/>
          <w:szCs w:val="24"/>
        </w:rPr>
        <w:t>BMJ</w:t>
      </w:r>
      <w:r w:rsidRPr="0099713E">
        <w:rPr>
          <w:rFonts w:cs="Arial"/>
          <w:noProof/>
          <w:szCs w:val="24"/>
        </w:rPr>
        <w:t xml:space="preserve"> 339</w:t>
      </w:r>
      <w:bookmarkEnd w:id="2"/>
    </w:p>
    <w:p w:rsidR="00406028" w:rsidRPr="0099713E" w:rsidRDefault="00406028" w:rsidP="00406028">
      <w:pPr>
        <w:rPr>
          <w:rFonts w:cs="Arial"/>
          <w:noProof/>
          <w:szCs w:val="24"/>
        </w:rPr>
      </w:pPr>
    </w:p>
    <w:p w:rsidR="0099713E" w:rsidRDefault="0099713E" w:rsidP="00406028">
      <w:pPr>
        <w:rPr>
          <w:rFonts w:cs="Arial"/>
          <w:noProof/>
          <w:szCs w:val="24"/>
        </w:rPr>
      </w:pPr>
      <w:bookmarkStart w:id="3" w:name="_ENREF_5"/>
      <w:r w:rsidRPr="0099713E">
        <w:rPr>
          <w:rFonts w:cs="Arial"/>
          <w:noProof/>
          <w:szCs w:val="24"/>
        </w:rPr>
        <w:t>Boers</w:t>
      </w:r>
      <w:r w:rsidR="008E5917">
        <w:rPr>
          <w:rFonts w:cs="Arial"/>
          <w:noProof/>
          <w:szCs w:val="24"/>
        </w:rPr>
        <w:t>,</w:t>
      </w:r>
      <w:r w:rsidRPr="0099713E">
        <w:rPr>
          <w:rFonts w:cs="Arial"/>
          <w:noProof/>
          <w:szCs w:val="24"/>
        </w:rPr>
        <w:t xml:space="preserve"> M</w:t>
      </w:r>
      <w:r w:rsidR="008E5917">
        <w:rPr>
          <w:rFonts w:cs="Arial"/>
          <w:noProof/>
          <w:szCs w:val="24"/>
        </w:rPr>
        <w:t>.</w:t>
      </w:r>
      <w:r w:rsidRPr="0099713E">
        <w:rPr>
          <w:rFonts w:cs="Arial"/>
          <w:noProof/>
          <w:szCs w:val="24"/>
        </w:rPr>
        <w:t>, Kirwan</w:t>
      </w:r>
      <w:r w:rsidR="008E5917">
        <w:rPr>
          <w:rFonts w:cs="Arial"/>
          <w:noProof/>
          <w:szCs w:val="24"/>
        </w:rPr>
        <w:t>,</w:t>
      </w:r>
      <w:r w:rsidRPr="0099713E">
        <w:rPr>
          <w:rFonts w:cs="Arial"/>
          <w:noProof/>
          <w:szCs w:val="24"/>
        </w:rPr>
        <w:t xml:space="preserve"> J</w:t>
      </w:r>
      <w:r w:rsidR="008E5917">
        <w:rPr>
          <w:rFonts w:cs="Arial"/>
          <w:noProof/>
          <w:szCs w:val="24"/>
        </w:rPr>
        <w:t>.</w:t>
      </w:r>
      <w:r w:rsidRPr="0099713E">
        <w:rPr>
          <w:rFonts w:cs="Arial"/>
          <w:noProof/>
          <w:szCs w:val="24"/>
        </w:rPr>
        <w:t>R</w:t>
      </w:r>
      <w:r w:rsidR="008E5917">
        <w:rPr>
          <w:rFonts w:cs="Arial"/>
          <w:noProof/>
          <w:szCs w:val="24"/>
        </w:rPr>
        <w:t>.</w:t>
      </w:r>
      <w:r w:rsidRPr="0099713E">
        <w:rPr>
          <w:rFonts w:cs="Arial"/>
          <w:noProof/>
          <w:szCs w:val="24"/>
        </w:rPr>
        <w:t>, Wells</w:t>
      </w:r>
      <w:r w:rsidR="008E5917">
        <w:rPr>
          <w:rFonts w:cs="Arial"/>
          <w:noProof/>
          <w:szCs w:val="24"/>
        </w:rPr>
        <w:t>,</w:t>
      </w:r>
      <w:r w:rsidRPr="0099713E">
        <w:rPr>
          <w:rFonts w:cs="Arial"/>
          <w:noProof/>
          <w:szCs w:val="24"/>
        </w:rPr>
        <w:t xml:space="preserve"> G</w:t>
      </w:r>
      <w:r w:rsidR="008E5917">
        <w:rPr>
          <w:rFonts w:cs="Arial"/>
          <w:noProof/>
          <w:szCs w:val="24"/>
        </w:rPr>
        <w:t>.</w:t>
      </w:r>
      <w:r w:rsidRPr="0099713E">
        <w:rPr>
          <w:rFonts w:cs="Arial"/>
          <w:noProof/>
          <w:szCs w:val="24"/>
        </w:rPr>
        <w:t>, Beaton</w:t>
      </w:r>
      <w:r w:rsidR="008E5917">
        <w:rPr>
          <w:rFonts w:cs="Arial"/>
          <w:noProof/>
          <w:szCs w:val="24"/>
        </w:rPr>
        <w:t>,</w:t>
      </w:r>
      <w:r w:rsidRPr="0099713E">
        <w:rPr>
          <w:rFonts w:cs="Arial"/>
          <w:noProof/>
          <w:szCs w:val="24"/>
        </w:rPr>
        <w:t xml:space="preserve"> D</w:t>
      </w:r>
      <w:r w:rsidR="008E5917">
        <w:rPr>
          <w:rFonts w:cs="Arial"/>
          <w:noProof/>
          <w:szCs w:val="24"/>
        </w:rPr>
        <w:t>.</w:t>
      </w:r>
      <w:r w:rsidRPr="0099713E">
        <w:rPr>
          <w:rFonts w:cs="Arial"/>
          <w:noProof/>
          <w:szCs w:val="24"/>
        </w:rPr>
        <w:t>, Gossec</w:t>
      </w:r>
      <w:r w:rsidR="008E5917">
        <w:rPr>
          <w:rFonts w:cs="Arial"/>
          <w:noProof/>
          <w:szCs w:val="24"/>
        </w:rPr>
        <w:t>,</w:t>
      </w:r>
      <w:r w:rsidRPr="0099713E">
        <w:rPr>
          <w:rFonts w:cs="Arial"/>
          <w:noProof/>
          <w:szCs w:val="24"/>
        </w:rPr>
        <w:t xml:space="preserve"> L</w:t>
      </w:r>
      <w:r w:rsidR="008E5917">
        <w:rPr>
          <w:rFonts w:cs="Arial"/>
          <w:noProof/>
          <w:szCs w:val="24"/>
        </w:rPr>
        <w:t>.</w:t>
      </w:r>
      <w:r w:rsidR="00201F7F">
        <w:rPr>
          <w:rFonts w:cs="Arial"/>
          <w:noProof/>
          <w:szCs w:val="24"/>
        </w:rPr>
        <w:t>, d'A</w:t>
      </w:r>
      <w:r w:rsidRPr="0099713E">
        <w:rPr>
          <w:rFonts w:cs="Arial"/>
          <w:noProof/>
          <w:szCs w:val="24"/>
        </w:rPr>
        <w:t>gostino</w:t>
      </w:r>
      <w:r w:rsidR="008E5917">
        <w:rPr>
          <w:rFonts w:cs="Arial"/>
          <w:noProof/>
          <w:szCs w:val="24"/>
        </w:rPr>
        <w:t>,</w:t>
      </w:r>
      <w:r w:rsidRPr="0099713E">
        <w:rPr>
          <w:rFonts w:cs="Arial"/>
          <w:noProof/>
          <w:szCs w:val="24"/>
        </w:rPr>
        <w:t xml:space="preserve"> M</w:t>
      </w:r>
      <w:r w:rsidR="008E5917">
        <w:rPr>
          <w:rFonts w:cs="Arial"/>
          <w:noProof/>
          <w:szCs w:val="24"/>
        </w:rPr>
        <w:t>.</w:t>
      </w:r>
      <w:r w:rsidRPr="0099713E">
        <w:rPr>
          <w:rFonts w:cs="Arial"/>
          <w:noProof/>
          <w:szCs w:val="24"/>
        </w:rPr>
        <w:t>A</w:t>
      </w:r>
      <w:r w:rsidR="008E5917">
        <w:rPr>
          <w:rFonts w:cs="Arial"/>
          <w:noProof/>
          <w:szCs w:val="24"/>
        </w:rPr>
        <w:t>.</w:t>
      </w:r>
      <w:r w:rsidRPr="0099713E">
        <w:rPr>
          <w:rFonts w:cs="Arial"/>
          <w:noProof/>
          <w:szCs w:val="24"/>
        </w:rPr>
        <w:t>, Conaghan</w:t>
      </w:r>
      <w:r w:rsidR="008E5917">
        <w:rPr>
          <w:rFonts w:cs="Arial"/>
          <w:noProof/>
          <w:szCs w:val="24"/>
        </w:rPr>
        <w:t>,</w:t>
      </w:r>
      <w:r w:rsidRPr="0099713E">
        <w:rPr>
          <w:rFonts w:cs="Arial"/>
          <w:noProof/>
          <w:szCs w:val="24"/>
        </w:rPr>
        <w:t xml:space="preserve"> P</w:t>
      </w:r>
      <w:r w:rsidR="008E5917">
        <w:rPr>
          <w:rFonts w:cs="Arial"/>
          <w:noProof/>
          <w:szCs w:val="24"/>
        </w:rPr>
        <w:t>.</w:t>
      </w:r>
      <w:r w:rsidRPr="0099713E">
        <w:rPr>
          <w:rFonts w:cs="Arial"/>
          <w:noProof/>
          <w:szCs w:val="24"/>
        </w:rPr>
        <w:t>G</w:t>
      </w:r>
      <w:r w:rsidR="008E5917">
        <w:rPr>
          <w:rFonts w:cs="Arial"/>
          <w:noProof/>
          <w:szCs w:val="24"/>
        </w:rPr>
        <w:t>.</w:t>
      </w:r>
      <w:r w:rsidRPr="0099713E">
        <w:rPr>
          <w:rFonts w:cs="Arial"/>
          <w:noProof/>
          <w:szCs w:val="24"/>
        </w:rPr>
        <w:t>, Bingham</w:t>
      </w:r>
      <w:r w:rsidR="00201F7F">
        <w:rPr>
          <w:rFonts w:cs="Arial"/>
          <w:noProof/>
          <w:szCs w:val="24"/>
        </w:rPr>
        <w:t xml:space="preserve"> III</w:t>
      </w:r>
      <w:r w:rsidR="008E5917">
        <w:rPr>
          <w:rFonts w:cs="Arial"/>
          <w:noProof/>
          <w:szCs w:val="24"/>
        </w:rPr>
        <w:t>,</w:t>
      </w:r>
      <w:r w:rsidRPr="0099713E">
        <w:rPr>
          <w:rFonts w:cs="Arial"/>
          <w:noProof/>
          <w:szCs w:val="24"/>
        </w:rPr>
        <w:t xml:space="preserve"> C</w:t>
      </w:r>
      <w:r w:rsidR="008E5917">
        <w:rPr>
          <w:rFonts w:cs="Arial"/>
          <w:noProof/>
          <w:szCs w:val="24"/>
        </w:rPr>
        <w:t>.</w:t>
      </w:r>
      <w:r w:rsidRPr="0099713E">
        <w:rPr>
          <w:rFonts w:cs="Arial"/>
          <w:noProof/>
          <w:szCs w:val="24"/>
        </w:rPr>
        <w:t>O</w:t>
      </w:r>
      <w:r w:rsidR="008E5917">
        <w:rPr>
          <w:rFonts w:cs="Arial"/>
          <w:noProof/>
          <w:szCs w:val="24"/>
        </w:rPr>
        <w:t>.</w:t>
      </w:r>
      <w:r w:rsidRPr="0099713E">
        <w:rPr>
          <w:rFonts w:cs="Arial"/>
          <w:noProof/>
          <w:szCs w:val="24"/>
        </w:rPr>
        <w:t>, Brooks</w:t>
      </w:r>
      <w:r w:rsidR="00201F7F">
        <w:rPr>
          <w:rFonts w:cs="Arial"/>
          <w:noProof/>
          <w:szCs w:val="24"/>
        </w:rPr>
        <w:t>,</w:t>
      </w:r>
      <w:r w:rsidRPr="0099713E">
        <w:rPr>
          <w:rFonts w:cs="Arial"/>
          <w:noProof/>
          <w:szCs w:val="24"/>
        </w:rPr>
        <w:t xml:space="preserve"> P</w:t>
      </w:r>
      <w:r w:rsidR="00201F7F">
        <w:rPr>
          <w:rFonts w:cs="Arial"/>
          <w:noProof/>
          <w:szCs w:val="24"/>
        </w:rPr>
        <w:t>.</w:t>
      </w:r>
      <w:r w:rsidRPr="0099713E">
        <w:rPr>
          <w:rFonts w:cs="Arial"/>
          <w:noProof/>
          <w:szCs w:val="24"/>
        </w:rPr>
        <w:t>, Landewe</w:t>
      </w:r>
      <w:r w:rsidR="00201F7F">
        <w:rPr>
          <w:rFonts w:cs="Arial"/>
          <w:noProof/>
          <w:szCs w:val="24"/>
        </w:rPr>
        <w:t>,</w:t>
      </w:r>
      <w:r w:rsidRPr="0099713E">
        <w:rPr>
          <w:rFonts w:cs="Arial"/>
          <w:noProof/>
          <w:szCs w:val="24"/>
        </w:rPr>
        <w:t xml:space="preserve"> R</w:t>
      </w:r>
      <w:r w:rsidR="00201F7F">
        <w:rPr>
          <w:rFonts w:cs="Arial"/>
          <w:noProof/>
          <w:szCs w:val="24"/>
        </w:rPr>
        <w:t>.</w:t>
      </w:r>
      <w:r w:rsidRPr="0099713E">
        <w:rPr>
          <w:rFonts w:cs="Arial"/>
          <w:noProof/>
          <w:szCs w:val="24"/>
        </w:rPr>
        <w:t>, March</w:t>
      </w:r>
      <w:r w:rsidR="00201F7F">
        <w:rPr>
          <w:rFonts w:cs="Arial"/>
          <w:noProof/>
          <w:szCs w:val="24"/>
        </w:rPr>
        <w:t>,</w:t>
      </w:r>
      <w:r w:rsidRPr="0099713E">
        <w:rPr>
          <w:rFonts w:cs="Arial"/>
          <w:noProof/>
          <w:szCs w:val="24"/>
        </w:rPr>
        <w:t xml:space="preserve"> L</w:t>
      </w:r>
      <w:r w:rsidR="00201F7F">
        <w:rPr>
          <w:rFonts w:cs="Arial"/>
          <w:noProof/>
          <w:szCs w:val="24"/>
        </w:rPr>
        <w:t>.</w:t>
      </w:r>
      <w:r w:rsidRPr="0099713E">
        <w:rPr>
          <w:rFonts w:cs="Arial"/>
          <w:noProof/>
          <w:szCs w:val="24"/>
        </w:rPr>
        <w:t>, Simon</w:t>
      </w:r>
      <w:r w:rsidR="00201F7F">
        <w:rPr>
          <w:rFonts w:cs="Arial"/>
          <w:noProof/>
          <w:szCs w:val="24"/>
        </w:rPr>
        <w:t>,</w:t>
      </w:r>
      <w:r w:rsidRPr="0099713E">
        <w:rPr>
          <w:rFonts w:cs="Arial"/>
          <w:noProof/>
          <w:szCs w:val="24"/>
        </w:rPr>
        <w:t xml:space="preserve"> L</w:t>
      </w:r>
      <w:r w:rsidR="00201F7F">
        <w:rPr>
          <w:rFonts w:cs="Arial"/>
          <w:noProof/>
          <w:szCs w:val="24"/>
        </w:rPr>
        <w:t>.</w:t>
      </w:r>
      <w:r w:rsidRPr="0099713E">
        <w:rPr>
          <w:rFonts w:cs="Arial"/>
          <w:noProof/>
          <w:szCs w:val="24"/>
        </w:rPr>
        <w:t>S</w:t>
      </w:r>
      <w:r w:rsidR="00201F7F">
        <w:rPr>
          <w:rFonts w:cs="Arial"/>
          <w:noProof/>
          <w:szCs w:val="24"/>
        </w:rPr>
        <w:t>.</w:t>
      </w:r>
      <w:r w:rsidRPr="0099713E">
        <w:rPr>
          <w:rFonts w:cs="Arial"/>
          <w:noProof/>
          <w:szCs w:val="24"/>
        </w:rPr>
        <w:t>, Singh</w:t>
      </w:r>
      <w:r w:rsidR="00201F7F">
        <w:rPr>
          <w:rFonts w:cs="Arial"/>
          <w:noProof/>
          <w:szCs w:val="24"/>
        </w:rPr>
        <w:t>,</w:t>
      </w:r>
      <w:r w:rsidRPr="0099713E">
        <w:rPr>
          <w:rFonts w:cs="Arial"/>
          <w:noProof/>
          <w:szCs w:val="24"/>
        </w:rPr>
        <w:t xml:space="preserve"> J</w:t>
      </w:r>
      <w:r w:rsidR="00201F7F">
        <w:rPr>
          <w:rFonts w:cs="Arial"/>
          <w:noProof/>
          <w:szCs w:val="24"/>
        </w:rPr>
        <w:t>.</w:t>
      </w:r>
      <w:r w:rsidRPr="0099713E">
        <w:rPr>
          <w:rFonts w:cs="Arial"/>
          <w:noProof/>
          <w:szCs w:val="24"/>
        </w:rPr>
        <w:t>A</w:t>
      </w:r>
      <w:r w:rsidR="00201F7F">
        <w:rPr>
          <w:rFonts w:cs="Arial"/>
          <w:noProof/>
          <w:szCs w:val="24"/>
        </w:rPr>
        <w:t>.</w:t>
      </w:r>
      <w:r w:rsidRPr="0099713E">
        <w:rPr>
          <w:rFonts w:cs="Arial"/>
          <w:noProof/>
          <w:szCs w:val="24"/>
        </w:rPr>
        <w:t>, Strand</w:t>
      </w:r>
      <w:r w:rsidR="00201F7F">
        <w:rPr>
          <w:rFonts w:cs="Arial"/>
          <w:noProof/>
          <w:szCs w:val="24"/>
        </w:rPr>
        <w:t>,</w:t>
      </w:r>
      <w:r w:rsidRPr="0099713E">
        <w:rPr>
          <w:rFonts w:cs="Arial"/>
          <w:noProof/>
          <w:szCs w:val="24"/>
        </w:rPr>
        <w:t xml:space="preserve"> V</w:t>
      </w:r>
      <w:r w:rsidR="00201F7F">
        <w:rPr>
          <w:rFonts w:cs="Arial"/>
          <w:noProof/>
          <w:szCs w:val="24"/>
        </w:rPr>
        <w:t>.,</w:t>
      </w:r>
      <w:r w:rsidRPr="0099713E">
        <w:rPr>
          <w:rFonts w:cs="Arial"/>
          <w:noProof/>
          <w:szCs w:val="24"/>
        </w:rPr>
        <w:t>Tugwell</w:t>
      </w:r>
      <w:r w:rsidR="00201F7F">
        <w:rPr>
          <w:rFonts w:cs="Arial"/>
          <w:noProof/>
          <w:szCs w:val="24"/>
        </w:rPr>
        <w:t>,</w:t>
      </w:r>
      <w:r w:rsidRPr="0099713E">
        <w:rPr>
          <w:rFonts w:cs="Arial"/>
          <w:noProof/>
          <w:szCs w:val="24"/>
        </w:rPr>
        <w:t xml:space="preserve"> P</w:t>
      </w:r>
      <w:r w:rsidR="00201F7F">
        <w:rPr>
          <w:rFonts w:cs="Arial"/>
          <w:noProof/>
          <w:szCs w:val="24"/>
        </w:rPr>
        <w:t>.</w:t>
      </w:r>
      <w:r w:rsidRPr="0099713E">
        <w:rPr>
          <w:rFonts w:cs="Arial"/>
          <w:noProof/>
          <w:szCs w:val="24"/>
        </w:rPr>
        <w:t xml:space="preserve"> (2014) Developing Core Outcome Measurement Sets for Clinical Trials: OMERACT Filter 2.0. </w:t>
      </w:r>
      <w:r w:rsidRPr="0099713E">
        <w:rPr>
          <w:rFonts w:cs="Arial"/>
          <w:i/>
          <w:noProof/>
          <w:szCs w:val="24"/>
        </w:rPr>
        <w:t>Journal of Clinical Epidemiology</w:t>
      </w:r>
      <w:r w:rsidRPr="0099713E">
        <w:rPr>
          <w:rFonts w:cs="Arial"/>
          <w:noProof/>
          <w:szCs w:val="24"/>
        </w:rPr>
        <w:t xml:space="preserve"> 67(7): 745-53</w:t>
      </w:r>
      <w:bookmarkEnd w:id="3"/>
    </w:p>
    <w:p w:rsidR="00406028" w:rsidRPr="0099713E" w:rsidRDefault="00406028" w:rsidP="00406028">
      <w:pPr>
        <w:rPr>
          <w:rFonts w:cs="Arial"/>
          <w:noProof/>
          <w:szCs w:val="24"/>
        </w:rPr>
      </w:pPr>
    </w:p>
    <w:p w:rsidR="0099713E" w:rsidRDefault="0099713E" w:rsidP="00406028">
      <w:pPr>
        <w:rPr>
          <w:rFonts w:cs="Arial"/>
          <w:noProof/>
          <w:szCs w:val="24"/>
        </w:rPr>
      </w:pPr>
      <w:bookmarkStart w:id="4" w:name="_ENREF_6"/>
      <w:r w:rsidRPr="0099713E">
        <w:rPr>
          <w:rFonts w:cs="Arial"/>
          <w:noProof/>
          <w:szCs w:val="24"/>
        </w:rPr>
        <w:t>Bruehl</w:t>
      </w:r>
      <w:r w:rsidR="00201F7F">
        <w:rPr>
          <w:rFonts w:cs="Arial"/>
          <w:noProof/>
          <w:szCs w:val="24"/>
        </w:rPr>
        <w:t>,</w:t>
      </w:r>
      <w:r w:rsidRPr="0099713E">
        <w:rPr>
          <w:rFonts w:cs="Arial"/>
          <w:noProof/>
          <w:szCs w:val="24"/>
        </w:rPr>
        <w:t xml:space="preserve"> S</w:t>
      </w:r>
      <w:r w:rsidR="00201F7F">
        <w:rPr>
          <w:rFonts w:cs="Arial"/>
          <w:noProof/>
          <w:szCs w:val="24"/>
        </w:rPr>
        <w:t>.</w:t>
      </w:r>
      <w:r w:rsidRPr="0099713E">
        <w:rPr>
          <w:rFonts w:cs="Arial"/>
          <w:noProof/>
          <w:szCs w:val="24"/>
        </w:rPr>
        <w:t>, Harden</w:t>
      </w:r>
      <w:r w:rsidR="00201F7F">
        <w:rPr>
          <w:rFonts w:cs="Arial"/>
          <w:noProof/>
          <w:szCs w:val="24"/>
        </w:rPr>
        <w:t>,</w:t>
      </w:r>
      <w:r w:rsidRPr="0099713E">
        <w:rPr>
          <w:rFonts w:cs="Arial"/>
          <w:noProof/>
          <w:szCs w:val="24"/>
        </w:rPr>
        <w:t xml:space="preserve"> R</w:t>
      </w:r>
      <w:r w:rsidR="00201F7F">
        <w:rPr>
          <w:rFonts w:cs="Arial"/>
          <w:noProof/>
          <w:szCs w:val="24"/>
        </w:rPr>
        <w:t>.</w:t>
      </w:r>
      <w:r w:rsidRPr="0099713E">
        <w:rPr>
          <w:rFonts w:cs="Arial"/>
          <w:noProof/>
          <w:szCs w:val="24"/>
        </w:rPr>
        <w:t>N</w:t>
      </w:r>
      <w:r w:rsidR="00201F7F">
        <w:rPr>
          <w:rFonts w:cs="Arial"/>
          <w:noProof/>
          <w:szCs w:val="24"/>
        </w:rPr>
        <w:t>.</w:t>
      </w:r>
      <w:r w:rsidRPr="0099713E">
        <w:rPr>
          <w:rFonts w:cs="Arial"/>
          <w:noProof/>
          <w:szCs w:val="24"/>
        </w:rPr>
        <w:t>, Galer</w:t>
      </w:r>
      <w:r w:rsidR="00201F7F">
        <w:rPr>
          <w:rFonts w:cs="Arial"/>
          <w:noProof/>
          <w:szCs w:val="24"/>
        </w:rPr>
        <w:t>,</w:t>
      </w:r>
      <w:r w:rsidRPr="0099713E">
        <w:rPr>
          <w:rFonts w:cs="Arial"/>
          <w:noProof/>
          <w:szCs w:val="24"/>
        </w:rPr>
        <w:t xml:space="preserve"> B</w:t>
      </w:r>
      <w:r w:rsidR="00201F7F">
        <w:rPr>
          <w:rFonts w:cs="Arial"/>
          <w:noProof/>
          <w:szCs w:val="24"/>
        </w:rPr>
        <w:t>.</w:t>
      </w:r>
      <w:r w:rsidRPr="0099713E">
        <w:rPr>
          <w:rFonts w:cs="Arial"/>
          <w:noProof/>
          <w:szCs w:val="24"/>
        </w:rPr>
        <w:t>S</w:t>
      </w:r>
      <w:r w:rsidR="00201F7F">
        <w:rPr>
          <w:rFonts w:cs="Arial"/>
          <w:noProof/>
          <w:szCs w:val="24"/>
        </w:rPr>
        <w:t>.</w:t>
      </w:r>
      <w:r w:rsidRPr="0099713E">
        <w:rPr>
          <w:rFonts w:cs="Arial"/>
          <w:noProof/>
          <w:szCs w:val="24"/>
        </w:rPr>
        <w:t>, Saltz</w:t>
      </w:r>
      <w:r w:rsidR="00201F7F">
        <w:rPr>
          <w:rFonts w:cs="Arial"/>
          <w:noProof/>
          <w:szCs w:val="24"/>
        </w:rPr>
        <w:t>,</w:t>
      </w:r>
      <w:r w:rsidRPr="0099713E">
        <w:rPr>
          <w:rFonts w:cs="Arial"/>
          <w:noProof/>
          <w:szCs w:val="24"/>
        </w:rPr>
        <w:t xml:space="preserve"> S</w:t>
      </w:r>
      <w:r w:rsidR="00201F7F">
        <w:rPr>
          <w:rFonts w:cs="Arial"/>
          <w:noProof/>
          <w:szCs w:val="24"/>
        </w:rPr>
        <w:t>.</w:t>
      </w:r>
      <w:r w:rsidRPr="0099713E">
        <w:rPr>
          <w:rFonts w:cs="Arial"/>
          <w:noProof/>
          <w:szCs w:val="24"/>
        </w:rPr>
        <w:t>, Bertram</w:t>
      </w:r>
      <w:r w:rsidR="00201F7F">
        <w:rPr>
          <w:rFonts w:cs="Arial"/>
          <w:noProof/>
          <w:szCs w:val="24"/>
        </w:rPr>
        <w:t>,</w:t>
      </w:r>
      <w:r w:rsidRPr="0099713E">
        <w:rPr>
          <w:rFonts w:cs="Arial"/>
          <w:noProof/>
          <w:szCs w:val="24"/>
        </w:rPr>
        <w:t xml:space="preserve"> M</w:t>
      </w:r>
      <w:r w:rsidR="00201F7F">
        <w:rPr>
          <w:rFonts w:cs="Arial"/>
          <w:noProof/>
          <w:szCs w:val="24"/>
        </w:rPr>
        <w:t>.</w:t>
      </w:r>
      <w:r w:rsidRPr="0099713E">
        <w:rPr>
          <w:rFonts w:cs="Arial"/>
          <w:noProof/>
          <w:szCs w:val="24"/>
        </w:rPr>
        <w:t>, Backonja</w:t>
      </w:r>
      <w:r w:rsidR="00201F7F">
        <w:rPr>
          <w:rFonts w:cs="Arial"/>
          <w:noProof/>
          <w:szCs w:val="24"/>
        </w:rPr>
        <w:t>,</w:t>
      </w:r>
      <w:r w:rsidRPr="0099713E">
        <w:rPr>
          <w:rFonts w:cs="Arial"/>
          <w:noProof/>
          <w:szCs w:val="24"/>
        </w:rPr>
        <w:t xml:space="preserve"> M</w:t>
      </w:r>
      <w:r w:rsidR="00201F7F">
        <w:rPr>
          <w:rFonts w:cs="Arial"/>
          <w:noProof/>
          <w:szCs w:val="24"/>
        </w:rPr>
        <w:t>.</w:t>
      </w:r>
      <w:r w:rsidRPr="0099713E">
        <w:rPr>
          <w:rFonts w:cs="Arial"/>
          <w:noProof/>
          <w:szCs w:val="24"/>
        </w:rPr>
        <w:t>, Gayles</w:t>
      </w:r>
      <w:r w:rsidR="00201F7F">
        <w:rPr>
          <w:rFonts w:cs="Arial"/>
          <w:noProof/>
          <w:szCs w:val="24"/>
        </w:rPr>
        <w:t>,</w:t>
      </w:r>
      <w:r w:rsidRPr="0099713E">
        <w:rPr>
          <w:rFonts w:cs="Arial"/>
          <w:noProof/>
          <w:szCs w:val="24"/>
        </w:rPr>
        <w:t xml:space="preserve"> R</w:t>
      </w:r>
      <w:r w:rsidR="00201F7F">
        <w:rPr>
          <w:rFonts w:cs="Arial"/>
          <w:noProof/>
          <w:szCs w:val="24"/>
        </w:rPr>
        <w:t>.</w:t>
      </w:r>
      <w:r w:rsidRPr="0099713E">
        <w:rPr>
          <w:rFonts w:cs="Arial"/>
          <w:noProof/>
          <w:szCs w:val="24"/>
        </w:rPr>
        <w:t>, Rudin</w:t>
      </w:r>
      <w:r w:rsidR="00201F7F">
        <w:rPr>
          <w:rFonts w:cs="Arial"/>
          <w:noProof/>
          <w:szCs w:val="24"/>
        </w:rPr>
        <w:t>,</w:t>
      </w:r>
      <w:r w:rsidRPr="0099713E">
        <w:rPr>
          <w:rFonts w:cs="Arial"/>
          <w:noProof/>
          <w:szCs w:val="24"/>
        </w:rPr>
        <w:t xml:space="preserve"> N</w:t>
      </w:r>
      <w:r w:rsidR="00201F7F">
        <w:rPr>
          <w:rFonts w:cs="Arial"/>
          <w:noProof/>
          <w:szCs w:val="24"/>
        </w:rPr>
        <w:t>.</w:t>
      </w:r>
      <w:r w:rsidRPr="0099713E">
        <w:rPr>
          <w:rFonts w:cs="Arial"/>
          <w:noProof/>
          <w:szCs w:val="24"/>
        </w:rPr>
        <w:t>, Bhugra</w:t>
      </w:r>
      <w:r w:rsidR="00201F7F">
        <w:rPr>
          <w:rFonts w:cs="Arial"/>
          <w:noProof/>
          <w:szCs w:val="24"/>
        </w:rPr>
        <w:t>,</w:t>
      </w:r>
      <w:r w:rsidRPr="0099713E">
        <w:rPr>
          <w:rFonts w:cs="Arial"/>
          <w:noProof/>
          <w:szCs w:val="24"/>
        </w:rPr>
        <w:t xml:space="preserve"> M</w:t>
      </w:r>
      <w:r w:rsidR="00201F7F">
        <w:rPr>
          <w:rFonts w:cs="Arial"/>
          <w:noProof/>
          <w:szCs w:val="24"/>
        </w:rPr>
        <w:t>.</w:t>
      </w:r>
      <w:r w:rsidRPr="0099713E">
        <w:rPr>
          <w:rFonts w:cs="Arial"/>
          <w:noProof/>
          <w:szCs w:val="24"/>
        </w:rPr>
        <w:t>K</w:t>
      </w:r>
      <w:r w:rsidR="00201F7F">
        <w:rPr>
          <w:rFonts w:cs="Arial"/>
          <w:noProof/>
          <w:szCs w:val="24"/>
        </w:rPr>
        <w:t xml:space="preserve">., </w:t>
      </w:r>
      <w:r w:rsidRPr="0099713E">
        <w:rPr>
          <w:rFonts w:cs="Arial"/>
          <w:noProof/>
          <w:szCs w:val="24"/>
        </w:rPr>
        <w:t>Stanton-Hicks</w:t>
      </w:r>
      <w:r w:rsidR="00201F7F">
        <w:rPr>
          <w:rFonts w:cs="Arial"/>
          <w:noProof/>
          <w:szCs w:val="24"/>
        </w:rPr>
        <w:t>,</w:t>
      </w:r>
      <w:r w:rsidRPr="0099713E">
        <w:rPr>
          <w:rFonts w:cs="Arial"/>
          <w:noProof/>
          <w:szCs w:val="24"/>
        </w:rPr>
        <w:t xml:space="preserve"> M</w:t>
      </w:r>
      <w:r w:rsidR="00201F7F">
        <w:rPr>
          <w:rFonts w:cs="Arial"/>
          <w:noProof/>
          <w:szCs w:val="24"/>
        </w:rPr>
        <w:t>.</w:t>
      </w:r>
      <w:r w:rsidRPr="0099713E">
        <w:rPr>
          <w:rFonts w:cs="Arial"/>
          <w:noProof/>
          <w:szCs w:val="24"/>
        </w:rPr>
        <w:t xml:space="preserve"> (1999) External validation of IASP diagnostic criteria for Complex Regional Pain Syndrome and proposed research diagnostic criteria. </w:t>
      </w:r>
      <w:r w:rsidRPr="0099713E">
        <w:rPr>
          <w:rFonts w:cs="Arial"/>
          <w:i/>
          <w:noProof/>
          <w:szCs w:val="24"/>
        </w:rPr>
        <w:t>Pain</w:t>
      </w:r>
      <w:r w:rsidRPr="0099713E">
        <w:rPr>
          <w:rFonts w:cs="Arial"/>
          <w:noProof/>
          <w:szCs w:val="24"/>
        </w:rPr>
        <w:t xml:space="preserve"> 81(1–2): 147-154</w:t>
      </w:r>
      <w:bookmarkEnd w:id="4"/>
    </w:p>
    <w:p w:rsidR="00406028" w:rsidRPr="0099713E" w:rsidRDefault="00406028" w:rsidP="00406028">
      <w:pPr>
        <w:rPr>
          <w:rFonts w:cs="Arial"/>
          <w:noProof/>
          <w:szCs w:val="24"/>
        </w:rPr>
      </w:pPr>
    </w:p>
    <w:p w:rsidR="0099713E" w:rsidRDefault="0099713E" w:rsidP="00406028">
      <w:pPr>
        <w:rPr>
          <w:rFonts w:cs="Arial"/>
          <w:noProof/>
          <w:szCs w:val="24"/>
        </w:rPr>
      </w:pPr>
      <w:bookmarkStart w:id="5" w:name="_ENREF_8"/>
      <w:r w:rsidRPr="0099713E">
        <w:rPr>
          <w:rFonts w:cs="Arial"/>
          <w:noProof/>
          <w:szCs w:val="24"/>
        </w:rPr>
        <w:t>Cleeland</w:t>
      </w:r>
      <w:r w:rsidR="00201F7F">
        <w:rPr>
          <w:rFonts w:cs="Arial"/>
          <w:noProof/>
          <w:szCs w:val="24"/>
        </w:rPr>
        <w:t>,</w:t>
      </w:r>
      <w:r w:rsidRPr="0099713E">
        <w:rPr>
          <w:rFonts w:cs="Arial"/>
          <w:noProof/>
          <w:szCs w:val="24"/>
        </w:rPr>
        <w:t xml:space="preserve"> C</w:t>
      </w:r>
      <w:r w:rsidR="00201F7F">
        <w:rPr>
          <w:rFonts w:cs="Arial"/>
          <w:noProof/>
          <w:szCs w:val="24"/>
        </w:rPr>
        <w:t>.</w:t>
      </w:r>
      <w:r w:rsidRPr="0099713E">
        <w:rPr>
          <w:rFonts w:cs="Arial"/>
          <w:noProof/>
          <w:szCs w:val="24"/>
        </w:rPr>
        <w:t xml:space="preserve"> (1989) Measurement of pain by subjective report. IN</w:t>
      </w:r>
      <w:r w:rsidRPr="0099713E">
        <w:rPr>
          <w:rFonts w:cs="Arial"/>
          <w:i/>
          <w:noProof/>
          <w:szCs w:val="24"/>
        </w:rPr>
        <w:t>:</w:t>
      </w:r>
      <w:r w:rsidR="00A76194">
        <w:rPr>
          <w:rFonts w:cs="Arial"/>
          <w:noProof/>
          <w:szCs w:val="24"/>
        </w:rPr>
        <w:t xml:space="preserve"> Chapman</w:t>
      </w:r>
      <w:r w:rsidR="00201F7F">
        <w:rPr>
          <w:rFonts w:cs="Arial"/>
          <w:noProof/>
          <w:szCs w:val="24"/>
        </w:rPr>
        <w:t>,</w:t>
      </w:r>
      <w:r w:rsidR="00A76194">
        <w:rPr>
          <w:rFonts w:cs="Arial"/>
          <w:noProof/>
          <w:szCs w:val="24"/>
        </w:rPr>
        <w:t xml:space="preserve"> C</w:t>
      </w:r>
      <w:r w:rsidR="00201F7F">
        <w:rPr>
          <w:rFonts w:cs="Arial"/>
          <w:noProof/>
          <w:szCs w:val="24"/>
        </w:rPr>
        <w:t>.,</w:t>
      </w:r>
      <w:r w:rsidR="00A76194">
        <w:rPr>
          <w:rFonts w:cs="Arial"/>
          <w:noProof/>
          <w:szCs w:val="24"/>
        </w:rPr>
        <w:t xml:space="preserve"> Loeser</w:t>
      </w:r>
      <w:r w:rsidR="00201F7F">
        <w:rPr>
          <w:rFonts w:cs="Arial"/>
          <w:noProof/>
          <w:szCs w:val="24"/>
        </w:rPr>
        <w:t>,</w:t>
      </w:r>
      <w:r w:rsidR="00A76194">
        <w:rPr>
          <w:rFonts w:cs="Arial"/>
          <w:noProof/>
          <w:szCs w:val="24"/>
        </w:rPr>
        <w:t xml:space="preserve"> J</w:t>
      </w:r>
      <w:r w:rsidR="00201F7F">
        <w:rPr>
          <w:rFonts w:cs="Arial"/>
          <w:noProof/>
          <w:szCs w:val="24"/>
        </w:rPr>
        <w:t>.</w:t>
      </w:r>
      <w:r w:rsidR="00A76194">
        <w:rPr>
          <w:rFonts w:cs="Arial"/>
          <w:noProof/>
          <w:szCs w:val="24"/>
        </w:rPr>
        <w:t xml:space="preserve"> (E</w:t>
      </w:r>
      <w:r w:rsidRPr="0099713E">
        <w:rPr>
          <w:rFonts w:cs="Arial"/>
          <w:noProof/>
          <w:szCs w:val="24"/>
        </w:rPr>
        <w:t xml:space="preserve">ds) </w:t>
      </w:r>
      <w:r w:rsidRPr="0099713E">
        <w:rPr>
          <w:rFonts w:cs="Arial"/>
          <w:i/>
          <w:noProof/>
          <w:szCs w:val="24"/>
        </w:rPr>
        <w:t xml:space="preserve">Issues in Pain Management. </w:t>
      </w:r>
      <w:r w:rsidRPr="0099713E">
        <w:rPr>
          <w:rFonts w:cs="Arial"/>
          <w:noProof/>
          <w:szCs w:val="24"/>
        </w:rPr>
        <w:t xml:space="preserve"> New York: Raven 391-403</w:t>
      </w:r>
      <w:bookmarkEnd w:id="5"/>
    </w:p>
    <w:p w:rsidR="00406028" w:rsidRPr="0099713E" w:rsidRDefault="00406028" w:rsidP="00406028">
      <w:pPr>
        <w:rPr>
          <w:rFonts w:cs="Arial"/>
          <w:noProof/>
          <w:szCs w:val="24"/>
        </w:rPr>
      </w:pPr>
    </w:p>
    <w:p w:rsidR="0099713E" w:rsidRDefault="0099713E" w:rsidP="00406028">
      <w:pPr>
        <w:rPr>
          <w:rFonts w:cs="Arial"/>
          <w:noProof/>
          <w:szCs w:val="24"/>
        </w:rPr>
      </w:pPr>
      <w:bookmarkStart w:id="6" w:name="_ENREF_9"/>
      <w:r w:rsidRPr="0099713E">
        <w:rPr>
          <w:rFonts w:cs="Arial"/>
          <w:noProof/>
          <w:szCs w:val="24"/>
        </w:rPr>
        <w:t>Collen</w:t>
      </w:r>
      <w:r w:rsidR="00201F7F">
        <w:rPr>
          <w:rFonts w:cs="Arial"/>
          <w:noProof/>
          <w:szCs w:val="24"/>
        </w:rPr>
        <w:t>,</w:t>
      </w:r>
      <w:r w:rsidRPr="0099713E">
        <w:rPr>
          <w:rFonts w:cs="Arial"/>
          <w:noProof/>
          <w:szCs w:val="24"/>
        </w:rPr>
        <w:t xml:space="preserve"> F</w:t>
      </w:r>
      <w:r w:rsidR="00201F7F">
        <w:rPr>
          <w:rFonts w:cs="Arial"/>
          <w:noProof/>
          <w:szCs w:val="24"/>
        </w:rPr>
        <w:t>.</w:t>
      </w:r>
      <w:r w:rsidRPr="0099713E">
        <w:rPr>
          <w:rFonts w:cs="Arial"/>
          <w:noProof/>
          <w:szCs w:val="24"/>
        </w:rPr>
        <w:t>, Wade</w:t>
      </w:r>
      <w:r w:rsidR="00201F7F">
        <w:rPr>
          <w:rFonts w:cs="Arial"/>
          <w:noProof/>
          <w:szCs w:val="24"/>
        </w:rPr>
        <w:t>,</w:t>
      </w:r>
      <w:r w:rsidRPr="0099713E">
        <w:rPr>
          <w:rFonts w:cs="Arial"/>
          <w:noProof/>
          <w:szCs w:val="24"/>
        </w:rPr>
        <w:t xml:space="preserve"> D</w:t>
      </w:r>
      <w:r w:rsidR="00201F7F">
        <w:rPr>
          <w:rFonts w:cs="Arial"/>
          <w:noProof/>
          <w:szCs w:val="24"/>
        </w:rPr>
        <w:t>.</w:t>
      </w:r>
      <w:r w:rsidRPr="0099713E">
        <w:rPr>
          <w:rFonts w:cs="Arial"/>
          <w:noProof/>
          <w:szCs w:val="24"/>
        </w:rPr>
        <w:t xml:space="preserve">, Robb </w:t>
      </w:r>
      <w:r w:rsidR="00201F7F">
        <w:rPr>
          <w:rFonts w:cs="Arial"/>
          <w:noProof/>
          <w:szCs w:val="24"/>
        </w:rPr>
        <w:t>,</w:t>
      </w:r>
      <w:r w:rsidRPr="0099713E">
        <w:rPr>
          <w:rFonts w:cs="Arial"/>
          <w:noProof/>
          <w:szCs w:val="24"/>
        </w:rPr>
        <w:t>G</w:t>
      </w:r>
      <w:r w:rsidR="00201F7F">
        <w:rPr>
          <w:rFonts w:cs="Arial"/>
          <w:noProof/>
          <w:szCs w:val="24"/>
        </w:rPr>
        <w:t xml:space="preserve">., </w:t>
      </w:r>
      <w:r w:rsidRPr="0099713E">
        <w:rPr>
          <w:rFonts w:cs="Arial"/>
          <w:noProof/>
          <w:szCs w:val="24"/>
        </w:rPr>
        <w:t>Bradshaw</w:t>
      </w:r>
      <w:r w:rsidR="00201F7F">
        <w:rPr>
          <w:rFonts w:cs="Arial"/>
          <w:noProof/>
          <w:szCs w:val="24"/>
        </w:rPr>
        <w:t>,</w:t>
      </w:r>
      <w:r w:rsidRPr="0099713E">
        <w:rPr>
          <w:rFonts w:cs="Arial"/>
          <w:noProof/>
          <w:szCs w:val="24"/>
        </w:rPr>
        <w:t xml:space="preserve"> C</w:t>
      </w:r>
      <w:r w:rsidR="00201F7F">
        <w:rPr>
          <w:rFonts w:cs="Arial"/>
          <w:noProof/>
          <w:szCs w:val="24"/>
        </w:rPr>
        <w:t>.</w:t>
      </w:r>
      <w:r w:rsidRPr="0099713E">
        <w:rPr>
          <w:rFonts w:cs="Arial"/>
          <w:noProof/>
          <w:szCs w:val="24"/>
        </w:rPr>
        <w:t xml:space="preserve"> (1991) The Rivermead mobility index: a further development of the Rivermead motor assessment. </w:t>
      </w:r>
      <w:r w:rsidR="00261F88">
        <w:rPr>
          <w:rFonts w:cs="Arial"/>
          <w:i/>
          <w:noProof/>
          <w:szCs w:val="24"/>
        </w:rPr>
        <w:t>Disability and</w:t>
      </w:r>
      <w:r w:rsidRPr="0099713E">
        <w:rPr>
          <w:rFonts w:cs="Arial"/>
          <w:i/>
          <w:noProof/>
          <w:szCs w:val="24"/>
        </w:rPr>
        <w:t xml:space="preserve"> Rehabilitation</w:t>
      </w:r>
      <w:r w:rsidRPr="0099713E">
        <w:rPr>
          <w:rFonts w:cs="Arial"/>
          <w:noProof/>
          <w:szCs w:val="24"/>
        </w:rPr>
        <w:t xml:space="preserve"> 13(2): 50-54</w:t>
      </w:r>
      <w:bookmarkEnd w:id="6"/>
    </w:p>
    <w:p w:rsidR="00406028" w:rsidRPr="0099713E" w:rsidRDefault="00406028" w:rsidP="00406028">
      <w:pPr>
        <w:rPr>
          <w:rFonts w:cs="Arial"/>
          <w:noProof/>
          <w:szCs w:val="24"/>
        </w:rPr>
      </w:pPr>
    </w:p>
    <w:p w:rsidR="0099713E" w:rsidRDefault="0099713E" w:rsidP="00406028">
      <w:pPr>
        <w:rPr>
          <w:rFonts w:cs="Arial"/>
          <w:noProof/>
          <w:szCs w:val="24"/>
        </w:rPr>
      </w:pPr>
      <w:bookmarkStart w:id="7" w:name="_ENREF_10"/>
      <w:r w:rsidRPr="0099713E">
        <w:rPr>
          <w:rFonts w:cs="Arial"/>
          <w:noProof/>
          <w:szCs w:val="24"/>
        </w:rPr>
        <w:t>Cossins</w:t>
      </w:r>
      <w:r w:rsidR="00201F7F">
        <w:rPr>
          <w:rFonts w:cs="Arial"/>
          <w:noProof/>
          <w:szCs w:val="24"/>
        </w:rPr>
        <w:t>,</w:t>
      </w:r>
      <w:r w:rsidRPr="0099713E">
        <w:rPr>
          <w:rFonts w:cs="Arial"/>
          <w:noProof/>
          <w:szCs w:val="24"/>
        </w:rPr>
        <w:t xml:space="preserve"> L</w:t>
      </w:r>
      <w:r w:rsidR="00201F7F">
        <w:rPr>
          <w:rFonts w:cs="Arial"/>
          <w:noProof/>
          <w:szCs w:val="24"/>
        </w:rPr>
        <w:t>.</w:t>
      </w:r>
      <w:r w:rsidRPr="0099713E">
        <w:rPr>
          <w:rFonts w:cs="Arial"/>
          <w:noProof/>
          <w:szCs w:val="24"/>
        </w:rPr>
        <w:t>, Okell</w:t>
      </w:r>
      <w:r w:rsidR="00201F7F">
        <w:rPr>
          <w:rFonts w:cs="Arial"/>
          <w:noProof/>
          <w:szCs w:val="24"/>
        </w:rPr>
        <w:t>,</w:t>
      </w:r>
      <w:r w:rsidRPr="0099713E">
        <w:rPr>
          <w:rFonts w:cs="Arial"/>
          <w:noProof/>
          <w:szCs w:val="24"/>
        </w:rPr>
        <w:t xml:space="preserve"> R</w:t>
      </w:r>
      <w:r w:rsidR="00201F7F">
        <w:rPr>
          <w:rFonts w:cs="Arial"/>
          <w:noProof/>
          <w:szCs w:val="24"/>
        </w:rPr>
        <w:t>.</w:t>
      </w:r>
      <w:r w:rsidRPr="0099713E">
        <w:rPr>
          <w:rFonts w:cs="Arial"/>
          <w:noProof/>
          <w:szCs w:val="24"/>
        </w:rPr>
        <w:t>W</w:t>
      </w:r>
      <w:r w:rsidR="00201F7F">
        <w:rPr>
          <w:rFonts w:cs="Arial"/>
          <w:noProof/>
          <w:szCs w:val="24"/>
        </w:rPr>
        <w:t>.</w:t>
      </w:r>
      <w:r w:rsidRPr="0099713E">
        <w:rPr>
          <w:rFonts w:cs="Arial"/>
          <w:noProof/>
          <w:szCs w:val="24"/>
        </w:rPr>
        <w:t xml:space="preserve">, Cameron </w:t>
      </w:r>
      <w:r w:rsidR="00201F7F">
        <w:rPr>
          <w:rFonts w:cs="Arial"/>
          <w:noProof/>
          <w:szCs w:val="24"/>
        </w:rPr>
        <w:t>,</w:t>
      </w:r>
      <w:r w:rsidRPr="0099713E">
        <w:rPr>
          <w:rFonts w:cs="Arial"/>
          <w:noProof/>
          <w:szCs w:val="24"/>
        </w:rPr>
        <w:t>H</w:t>
      </w:r>
      <w:r w:rsidR="00201F7F">
        <w:rPr>
          <w:rFonts w:cs="Arial"/>
          <w:noProof/>
          <w:szCs w:val="24"/>
        </w:rPr>
        <w:t>.</w:t>
      </w:r>
      <w:r w:rsidRPr="0099713E">
        <w:rPr>
          <w:rFonts w:cs="Arial"/>
          <w:noProof/>
          <w:szCs w:val="24"/>
        </w:rPr>
        <w:t>, Simpson</w:t>
      </w:r>
      <w:r w:rsidR="00201F7F">
        <w:rPr>
          <w:rFonts w:cs="Arial"/>
          <w:noProof/>
          <w:szCs w:val="24"/>
        </w:rPr>
        <w:t>,</w:t>
      </w:r>
      <w:r w:rsidRPr="0099713E">
        <w:rPr>
          <w:rFonts w:cs="Arial"/>
          <w:noProof/>
          <w:szCs w:val="24"/>
        </w:rPr>
        <w:t xml:space="preserve"> B</w:t>
      </w:r>
      <w:r w:rsidR="00201F7F">
        <w:rPr>
          <w:rFonts w:cs="Arial"/>
          <w:noProof/>
          <w:szCs w:val="24"/>
        </w:rPr>
        <w:t>.</w:t>
      </w:r>
      <w:r w:rsidRPr="0099713E">
        <w:rPr>
          <w:rFonts w:cs="Arial"/>
          <w:noProof/>
          <w:szCs w:val="24"/>
        </w:rPr>
        <w:t>, Poole</w:t>
      </w:r>
      <w:r w:rsidR="00201F7F">
        <w:rPr>
          <w:rFonts w:cs="Arial"/>
          <w:noProof/>
          <w:szCs w:val="24"/>
        </w:rPr>
        <w:t>,</w:t>
      </w:r>
      <w:r w:rsidRPr="0099713E">
        <w:rPr>
          <w:rFonts w:cs="Arial"/>
          <w:noProof/>
          <w:szCs w:val="24"/>
        </w:rPr>
        <w:t xml:space="preserve"> H</w:t>
      </w:r>
      <w:r w:rsidR="00201F7F">
        <w:rPr>
          <w:rFonts w:cs="Arial"/>
          <w:noProof/>
          <w:szCs w:val="24"/>
        </w:rPr>
        <w:t>.</w:t>
      </w:r>
      <w:r w:rsidRPr="0099713E">
        <w:rPr>
          <w:rFonts w:cs="Arial"/>
          <w:noProof/>
          <w:szCs w:val="24"/>
        </w:rPr>
        <w:t>M</w:t>
      </w:r>
      <w:r w:rsidR="00201F7F">
        <w:rPr>
          <w:rFonts w:cs="Arial"/>
          <w:noProof/>
          <w:szCs w:val="24"/>
        </w:rPr>
        <w:t xml:space="preserve">., </w:t>
      </w:r>
      <w:r w:rsidRPr="0099713E">
        <w:rPr>
          <w:rFonts w:cs="Arial"/>
          <w:noProof/>
          <w:szCs w:val="24"/>
        </w:rPr>
        <w:t>Goebel</w:t>
      </w:r>
      <w:r w:rsidR="00201F7F">
        <w:rPr>
          <w:rFonts w:cs="Arial"/>
          <w:noProof/>
          <w:szCs w:val="24"/>
        </w:rPr>
        <w:t>,</w:t>
      </w:r>
      <w:r w:rsidRPr="0099713E">
        <w:rPr>
          <w:rFonts w:cs="Arial"/>
          <w:noProof/>
          <w:szCs w:val="24"/>
        </w:rPr>
        <w:t xml:space="preserve"> A</w:t>
      </w:r>
      <w:r w:rsidR="00201F7F">
        <w:rPr>
          <w:rFonts w:cs="Arial"/>
          <w:noProof/>
          <w:szCs w:val="24"/>
        </w:rPr>
        <w:t>.</w:t>
      </w:r>
      <w:r w:rsidRPr="0099713E">
        <w:rPr>
          <w:rFonts w:cs="Arial"/>
          <w:noProof/>
          <w:szCs w:val="24"/>
        </w:rPr>
        <w:t xml:space="preserve"> (2013) Treatment of complex regional pain syndrome in adults: a systematic review of randomized controlled trials published from June 2000 to February 2012. </w:t>
      </w:r>
      <w:r w:rsidRPr="0099713E">
        <w:rPr>
          <w:rFonts w:cs="Arial"/>
          <w:i/>
          <w:noProof/>
          <w:szCs w:val="24"/>
        </w:rPr>
        <w:t xml:space="preserve">European Journal Of Pain </w:t>
      </w:r>
      <w:r w:rsidRPr="0099713E">
        <w:rPr>
          <w:rFonts w:cs="Arial"/>
          <w:noProof/>
          <w:szCs w:val="24"/>
        </w:rPr>
        <w:t>17(2): 158-173</w:t>
      </w:r>
      <w:bookmarkEnd w:id="7"/>
    </w:p>
    <w:p w:rsidR="00406028" w:rsidRPr="0099713E" w:rsidRDefault="00406028" w:rsidP="00406028">
      <w:pPr>
        <w:rPr>
          <w:rFonts w:cs="Arial"/>
          <w:noProof/>
          <w:szCs w:val="24"/>
        </w:rPr>
      </w:pPr>
    </w:p>
    <w:p w:rsidR="0099713E" w:rsidRDefault="0099713E" w:rsidP="00406028">
      <w:pPr>
        <w:rPr>
          <w:rFonts w:cs="Arial"/>
          <w:noProof/>
          <w:szCs w:val="24"/>
        </w:rPr>
      </w:pPr>
      <w:bookmarkStart w:id="8" w:name="_ENREF_12"/>
      <w:r w:rsidRPr="0099713E">
        <w:rPr>
          <w:rFonts w:cs="Arial"/>
          <w:noProof/>
          <w:szCs w:val="24"/>
        </w:rPr>
        <w:t>Duncan</w:t>
      </w:r>
      <w:r w:rsidR="00201F7F">
        <w:rPr>
          <w:rFonts w:cs="Arial"/>
          <w:noProof/>
          <w:szCs w:val="24"/>
        </w:rPr>
        <w:t>,</w:t>
      </w:r>
      <w:r w:rsidRPr="0099713E">
        <w:rPr>
          <w:rFonts w:cs="Arial"/>
          <w:noProof/>
          <w:szCs w:val="24"/>
        </w:rPr>
        <w:t xml:space="preserve"> P</w:t>
      </w:r>
      <w:r w:rsidR="00201F7F">
        <w:rPr>
          <w:rFonts w:cs="Arial"/>
          <w:noProof/>
          <w:szCs w:val="24"/>
        </w:rPr>
        <w:t>.</w:t>
      </w:r>
      <w:r w:rsidRPr="0099713E">
        <w:rPr>
          <w:rFonts w:cs="Arial"/>
          <w:noProof/>
          <w:szCs w:val="24"/>
        </w:rPr>
        <w:t>W</w:t>
      </w:r>
      <w:r w:rsidR="00201F7F">
        <w:rPr>
          <w:rFonts w:cs="Arial"/>
          <w:noProof/>
          <w:szCs w:val="24"/>
        </w:rPr>
        <w:t>.</w:t>
      </w:r>
      <w:r w:rsidRPr="0099713E">
        <w:rPr>
          <w:rFonts w:cs="Arial"/>
          <w:noProof/>
          <w:szCs w:val="24"/>
        </w:rPr>
        <w:t>, Jorgensen</w:t>
      </w:r>
      <w:r w:rsidR="00201F7F">
        <w:rPr>
          <w:rFonts w:cs="Arial"/>
          <w:noProof/>
          <w:szCs w:val="24"/>
        </w:rPr>
        <w:t>,</w:t>
      </w:r>
      <w:r w:rsidRPr="0099713E">
        <w:rPr>
          <w:rFonts w:cs="Arial"/>
          <w:noProof/>
          <w:szCs w:val="24"/>
        </w:rPr>
        <w:t xml:space="preserve"> H</w:t>
      </w:r>
      <w:r w:rsidR="00201F7F">
        <w:rPr>
          <w:rFonts w:cs="Arial"/>
          <w:noProof/>
          <w:szCs w:val="24"/>
        </w:rPr>
        <w:t>.</w:t>
      </w:r>
      <w:r w:rsidRPr="0099713E">
        <w:rPr>
          <w:rFonts w:cs="Arial"/>
          <w:noProof/>
          <w:szCs w:val="24"/>
        </w:rPr>
        <w:t>S</w:t>
      </w:r>
      <w:r w:rsidR="00201F7F">
        <w:rPr>
          <w:rFonts w:cs="Arial"/>
          <w:noProof/>
          <w:szCs w:val="24"/>
        </w:rPr>
        <w:t xml:space="preserve">., </w:t>
      </w:r>
      <w:r w:rsidRPr="0099713E">
        <w:rPr>
          <w:rFonts w:cs="Arial"/>
          <w:noProof/>
          <w:szCs w:val="24"/>
        </w:rPr>
        <w:t>Wade</w:t>
      </w:r>
      <w:r w:rsidR="00201F7F">
        <w:rPr>
          <w:rFonts w:cs="Arial"/>
          <w:noProof/>
          <w:szCs w:val="24"/>
        </w:rPr>
        <w:t>,</w:t>
      </w:r>
      <w:r w:rsidRPr="0099713E">
        <w:rPr>
          <w:rFonts w:cs="Arial"/>
          <w:noProof/>
          <w:szCs w:val="24"/>
        </w:rPr>
        <w:t xml:space="preserve"> D</w:t>
      </w:r>
      <w:r w:rsidR="00201F7F">
        <w:rPr>
          <w:rFonts w:cs="Arial"/>
          <w:noProof/>
          <w:szCs w:val="24"/>
        </w:rPr>
        <w:t>.</w:t>
      </w:r>
      <w:r w:rsidRPr="0099713E">
        <w:rPr>
          <w:rFonts w:cs="Arial"/>
          <w:noProof/>
          <w:szCs w:val="24"/>
        </w:rPr>
        <w:t>T</w:t>
      </w:r>
      <w:r w:rsidR="00201F7F">
        <w:rPr>
          <w:rFonts w:cs="Arial"/>
          <w:noProof/>
          <w:szCs w:val="24"/>
        </w:rPr>
        <w:t>.</w:t>
      </w:r>
      <w:r w:rsidRPr="0099713E">
        <w:rPr>
          <w:rFonts w:cs="Arial"/>
          <w:noProof/>
          <w:szCs w:val="24"/>
        </w:rPr>
        <w:t xml:space="preserve"> (2000) Outcome Measures in Acute Stroke Trials: A Systematic Review and Some Recommendations to Improve Practice. </w:t>
      </w:r>
      <w:r w:rsidRPr="0099713E">
        <w:rPr>
          <w:rFonts w:cs="Arial"/>
          <w:i/>
          <w:noProof/>
          <w:szCs w:val="24"/>
        </w:rPr>
        <w:t>Stroke</w:t>
      </w:r>
      <w:r w:rsidRPr="0099713E">
        <w:rPr>
          <w:rFonts w:cs="Arial"/>
          <w:noProof/>
          <w:szCs w:val="24"/>
        </w:rPr>
        <w:t xml:space="preserve"> 31(6): 1429-1438</w:t>
      </w:r>
      <w:bookmarkEnd w:id="8"/>
    </w:p>
    <w:p w:rsidR="00406028" w:rsidRPr="0099713E" w:rsidRDefault="00406028" w:rsidP="00406028">
      <w:pPr>
        <w:rPr>
          <w:rFonts w:cs="Arial"/>
          <w:noProof/>
          <w:szCs w:val="24"/>
        </w:rPr>
      </w:pPr>
    </w:p>
    <w:p w:rsidR="00406028" w:rsidRPr="0099713E" w:rsidRDefault="00406028" w:rsidP="00406028">
      <w:pPr>
        <w:rPr>
          <w:rFonts w:cs="Arial"/>
          <w:noProof/>
          <w:szCs w:val="24"/>
        </w:rPr>
      </w:pPr>
    </w:p>
    <w:p w:rsidR="0099713E" w:rsidRDefault="0099713E" w:rsidP="00406028">
      <w:pPr>
        <w:rPr>
          <w:rFonts w:cs="Arial"/>
          <w:noProof/>
          <w:szCs w:val="24"/>
        </w:rPr>
      </w:pPr>
      <w:bookmarkStart w:id="9" w:name="_ENREF_14"/>
      <w:r w:rsidRPr="0099713E">
        <w:rPr>
          <w:rFonts w:cs="Arial"/>
          <w:noProof/>
          <w:szCs w:val="24"/>
        </w:rPr>
        <w:t>Ek</w:t>
      </w:r>
      <w:r w:rsidR="00247D43">
        <w:rPr>
          <w:rFonts w:cs="Arial"/>
          <w:noProof/>
          <w:szCs w:val="24"/>
        </w:rPr>
        <w:t>,</w:t>
      </w:r>
      <w:r w:rsidRPr="0099713E">
        <w:rPr>
          <w:rFonts w:cs="Arial"/>
          <w:noProof/>
          <w:szCs w:val="24"/>
        </w:rPr>
        <w:t xml:space="preserve"> J</w:t>
      </w:r>
      <w:r w:rsidR="00247D43">
        <w:rPr>
          <w:rFonts w:cs="Arial"/>
          <w:noProof/>
          <w:szCs w:val="24"/>
        </w:rPr>
        <w:t>.</w:t>
      </w:r>
      <w:r w:rsidRPr="0099713E">
        <w:rPr>
          <w:rFonts w:cs="Arial"/>
          <w:noProof/>
          <w:szCs w:val="24"/>
        </w:rPr>
        <w:t>W</w:t>
      </w:r>
      <w:r w:rsidR="00247D43">
        <w:rPr>
          <w:rFonts w:cs="Arial"/>
          <w:noProof/>
          <w:szCs w:val="24"/>
        </w:rPr>
        <w:t>., v</w:t>
      </w:r>
      <w:r w:rsidRPr="0099713E">
        <w:rPr>
          <w:rFonts w:cs="Arial"/>
          <w:noProof/>
          <w:szCs w:val="24"/>
        </w:rPr>
        <w:t>an</w:t>
      </w:r>
      <w:r w:rsidR="00247D43">
        <w:rPr>
          <w:rFonts w:cs="Arial"/>
          <w:noProof/>
          <w:szCs w:val="24"/>
        </w:rPr>
        <w:t xml:space="preserve"> Gijn,</w:t>
      </w:r>
      <w:r w:rsidRPr="0099713E">
        <w:rPr>
          <w:rFonts w:cs="Arial"/>
          <w:noProof/>
          <w:szCs w:val="24"/>
        </w:rPr>
        <w:t xml:space="preserve"> J</w:t>
      </w:r>
      <w:r w:rsidR="00247D43">
        <w:rPr>
          <w:rFonts w:cs="Arial"/>
          <w:noProof/>
          <w:szCs w:val="24"/>
        </w:rPr>
        <w:t>.</w:t>
      </w:r>
      <w:r w:rsidRPr="0099713E">
        <w:rPr>
          <w:rFonts w:cs="Arial"/>
          <w:noProof/>
          <w:szCs w:val="24"/>
        </w:rPr>
        <w:t>C</w:t>
      </w:r>
      <w:r w:rsidR="00247D43">
        <w:rPr>
          <w:rFonts w:cs="Arial"/>
          <w:noProof/>
          <w:szCs w:val="24"/>
        </w:rPr>
        <w:t>.</w:t>
      </w:r>
      <w:r w:rsidRPr="0099713E">
        <w:rPr>
          <w:rFonts w:cs="Arial"/>
          <w:noProof/>
          <w:szCs w:val="24"/>
        </w:rPr>
        <w:t>, Samwel</w:t>
      </w:r>
      <w:r w:rsidR="00247D43">
        <w:rPr>
          <w:rFonts w:cs="Arial"/>
          <w:noProof/>
          <w:szCs w:val="24"/>
        </w:rPr>
        <w:t>,</w:t>
      </w:r>
      <w:r w:rsidRPr="0099713E">
        <w:rPr>
          <w:rFonts w:cs="Arial"/>
          <w:noProof/>
          <w:szCs w:val="24"/>
        </w:rPr>
        <w:t xml:space="preserve"> H</w:t>
      </w:r>
      <w:r w:rsidR="00247D43">
        <w:rPr>
          <w:rFonts w:cs="Arial"/>
          <w:noProof/>
          <w:szCs w:val="24"/>
        </w:rPr>
        <w:t>., v</w:t>
      </w:r>
      <w:r w:rsidRPr="0099713E">
        <w:rPr>
          <w:rFonts w:cs="Arial"/>
          <w:noProof/>
          <w:szCs w:val="24"/>
        </w:rPr>
        <w:t xml:space="preserve">an </w:t>
      </w:r>
      <w:r w:rsidR="00247D43">
        <w:rPr>
          <w:rFonts w:cs="Arial"/>
          <w:noProof/>
          <w:szCs w:val="24"/>
        </w:rPr>
        <w:t xml:space="preserve">Egmond, </w:t>
      </w:r>
      <w:r w:rsidRPr="0099713E">
        <w:rPr>
          <w:rFonts w:cs="Arial"/>
          <w:noProof/>
          <w:szCs w:val="24"/>
        </w:rPr>
        <w:t>J</w:t>
      </w:r>
      <w:r w:rsidR="00247D43">
        <w:rPr>
          <w:rFonts w:cs="Arial"/>
          <w:noProof/>
          <w:szCs w:val="24"/>
        </w:rPr>
        <w:t>.</w:t>
      </w:r>
      <w:r w:rsidRPr="0099713E">
        <w:rPr>
          <w:rFonts w:cs="Arial"/>
          <w:noProof/>
          <w:szCs w:val="24"/>
        </w:rPr>
        <w:t>, Klomp</w:t>
      </w:r>
      <w:r w:rsidR="00247D43">
        <w:rPr>
          <w:rFonts w:cs="Arial"/>
          <w:noProof/>
          <w:szCs w:val="24"/>
        </w:rPr>
        <w:t>,</w:t>
      </w:r>
      <w:r w:rsidRPr="0099713E">
        <w:rPr>
          <w:rFonts w:cs="Arial"/>
          <w:noProof/>
          <w:szCs w:val="24"/>
        </w:rPr>
        <w:t xml:space="preserve"> F</w:t>
      </w:r>
      <w:r w:rsidR="00247D43">
        <w:rPr>
          <w:rFonts w:cs="Arial"/>
          <w:noProof/>
          <w:szCs w:val="24"/>
        </w:rPr>
        <w:t>.</w:t>
      </w:r>
      <w:r w:rsidRPr="0099713E">
        <w:rPr>
          <w:rFonts w:cs="Arial"/>
          <w:noProof/>
          <w:szCs w:val="24"/>
        </w:rPr>
        <w:t>P</w:t>
      </w:r>
      <w:r w:rsidR="00247D43">
        <w:rPr>
          <w:rFonts w:cs="Arial"/>
          <w:noProof/>
          <w:szCs w:val="24"/>
        </w:rPr>
        <w:t>., v</w:t>
      </w:r>
      <w:r w:rsidRPr="0099713E">
        <w:rPr>
          <w:rFonts w:cs="Arial"/>
          <w:noProof/>
          <w:szCs w:val="24"/>
        </w:rPr>
        <w:t xml:space="preserve">an </w:t>
      </w:r>
      <w:r w:rsidR="00247D43">
        <w:rPr>
          <w:rFonts w:cs="Arial"/>
          <w:noProof/>
          <w:szCs w:val="24"/>
        </w:rPr>
        <w:t xml:space="preserve">Dongen, </w:t>
      </w:r>
      <w:r w:rsidRPr="0099713E">
        <w:rPr>
          <w:rFonts w:cs="Arial"/>
          <w:noProof/>
          <w:szCs w:val="24"/>
        </w:rPr>
        <w:t>R</w:t>
      </w:r>
      <w:r w:rsidR="00247D43">
        <w:rPr>
          <w:rFonts w:cs="Arial"/>
          <w:noProof/>
          <w:szCs w:val="24"/>
        </w:rPr>
        <w:t>.</w:t>
      </w:r>
      <w:r w:rsidRPr="0099713E">
        <w:rPr>
          <w:rFonts w:cs="Arial"/>
          <w:noProof/>
          <w:szCs w:val="24"/>
        </w:rPr>
        <w:t>T</w:t>
      </w:r>
      <w:r w:rsidR="00247D43">
        <w:rPr>
          <w:rFonts w:cs="Arial"/>
          <w:noProof/>
          <w:szCs w:val="24"/>
        </w:rPr>
        <w:t>.</w:t>
      </w:r>
      <w:r w:rsidRPr="0099713E">
        <w:rPr>
          <w:rFonts w:cs="Arial"/>
          <w:noProof/>
          <w:szCs w:val="24"/>
        </w:rPr>
        <w:t xml:space="preserve"> (2009) Pain exposure physical therapy may be a safe and effective treatment for longstanding complex regional pain syndrome type 1: a case series. </w:t>
      </w:r>
      <w:r w:rsidRPr="0099713E">
        <w:rPr>
          <w:rFonts w:cs="Arial"/>
          <w:i/>
          <w:noProof/>
          <w:szCs w:val="24"/>
        </w:rPr>
        <w:t>Clinical Rehabilitation</w:t>
      </w:r>
      <w:r w:rsidRPr="0099713E">
        <w:rPr>
          <w:rFonts w:cs="Arial"/>
          <w:noProof/>
          <w:szCs w:val="24"/>
        </w:rPr>
        <w:t xml:space="preserve"> 23(12): 1059-1066</w:t>
      </w:r>
      <w:bookmarkEnd w:id="9"/>
    </w:p>
    <w:p w:rsidR="00406028" w:rsidRPr="0099713E" w:rsidRDefault="00406028" w:rsidP="00406028">
      <w:pPr>
        <w:rPr>
          <w:rFonts w:cs="Arial"/>
          <w:noProof/>
          <w:szCs w:val="24"/>
        </w:rPr>
      </w:pPr>
    </w:p>
    <w:p w:rsidR="0099713E" w:rsidRDefault="0099713E" w:rsidP="00406028">
      <w:pPr>
        <w:rPr>
          <w:rFonts w:cs="Arial"/>
          <w:noProof/>
          <w:szCs w:val="24"/>
        </w:rPr>
      </w:pPr>
      <w:bookmarkStart w:id="10" w:name="_ENREF_15"/>
      <w:r w:rsidRPr="0099713E">
        <w:rPr>
          <w:rFonts w:cs="Arial"/>
          <w:noProof/>
          <w:szCs w:val="24"/>
        </w:rPr>
        <w:lastRenderedPageBreak/>
        <w:t xml:space="preserve">Euroqol Group (1990) EuroQol--a new facility for the measurement of health-related quality of life. </w:t>
      </w:r>
      <w:r w:rsidRPr="0099713E">
        <w:rPr>
          <w:rFonts w:cs="Arial"/>
          <w:i/>
          <w:noProof/>
          <w:szCs w:val="24"/>
        </w:rPr>
        <w:t>Health policy (Amsterdam, Netherlands)</w:t>
      </w:r>
      <w:r w:rsidRPr="0099713E">
        <w:rPr>
          <w:rFonts w:cs="Arial"/>
          <w:noProof/>
          <w:szCs w:val="24"/>
        </w:rPr>
        <w:t xml:space="preserve"> 16(3): 199- 208</w:t>
      </w:r>
      <w:bookmarkEnd w:id="10"/>
    </w:p>
    <w:p w:rsidR="00406028" w:rsidRPr="0099713E" w:rsidRDefault="00406028" w:rsidP="00406028">
      <w:pPr>
        <w:rPr>
          <w:rFonts w:cs="Arial"/>
          <w:noProof/>
          <w:szCs w:val="24"/>
        </w:rPr>
      </w:pPr>
    </w:p>
    <w:p w:rsidR="0099713E" w:rsidRDefault="0099713E" w:rsidP="00406028">
      <w:pPr>
        <w:rPr>
          <w:rFonts w:cs="Arial"/>
          <w:noProof/>
          <w:szCs w:val="24"/>
        </w:rPr>
      </w:pPr>
      <w:bookmarkStart w:id="11" w:name="_ENREF_16"/>
      <w:r w:rsidRPr="0099713E">
        <w:rPr>
          <w:rFonts w:cs="Arial"/>
          <w:noProof/>
          <w:szCs w:val="24"/>
        </w:rPr>
        <w:t>Field</w:t>
      </w:r>
      <w:r w:rsidR="00247D43">
        <w:rPr>
          <w:rFonts w:cs="Arial"/>
          <w:noProof/>
          <w:szCs w:val="24"/>
        </w:rPr>
        <w:t>,</w:t>
      </w:r>
      <w:r w:rsidRPr="0099713E">
        <w:rPr>
          <w:rFonts w:cs="Arial"/>
          <w:noProof/>
          <w:szCs w:val="24"/>
        </w:rPr>
        <w:t xml:space="preserve"> J</w:t>
      </w:r>
      <w:r w:rsidR="00247D43">
        <w:rPr>
          <w:rFonts w:cs="Arial"/>
          <w:noProof/>
          <w:szCs w:val="24"/>
        </w:rPr>
        <w:t>.</w:t>
      </w:r>
      <w:r w:rsidRPr="0099713E">
        <w:rPr>
          <w:rFonts w:cs="Arial"/>
          <w:noProof/>
          <w:szCs w:val="24"/>
        </w:rPr>
        <w:t>, Warwick</w:t>
      </w:r>
      <w:r w:rsidR="00247D43">
        <w:rPr>
          <w:rFonts w:cs="Arial"/>
          <w:noProof/>
          <w:szCs w:val="24"/>
        </w:rPr>
        <w:t>,</w:t>
      </w:r>
      <w:r w:rsidRPr="0099713E">
        <w:rPr>
          <w:rFonts w:cs="Arial"/>
          <w:noProof/>
          <w:szCs w:val="24"/>
        </w:rPr>
        <w:t xml:space="preserve"> D</w:t>
      </w:r>
      <w:r w:rsidR="00247D43">
        <w:rPr>
          <w:rFonts w:cs="Arial"/>
          <w:noProof/>
          <w:szCs w:val="24"/>
        </w:rPr>
        <w:t xml:space="preserve">., </w:t>
      </w:r>
      <w:r w:rsidRPr="0099713E">
        <w:rPr>
          <w:rFonts w:cs="Arial"/>
          <w:noProof/>
          <w:szCs w:val="24"/>
        </w:rPr>
        <w:t>Bannister</w:t>
      </w:r>
      <w:r w:rsidR="00247D43">
        <w:rPr>
          <w:rFonts w:cs="Arial"/>
          <w:noProof/>
          <w:szCs w:val="24"/>
        </w:rPr>
        <w:t>,</w:t>
      </w:r>
      <w:r w:rsidRPr="0099713E">
        <w:rPr>
          <w:rFonts w:cs="Arial"/>
          <w:noProof/>
          <w:szCs w:val="24"/>
        </w:rPr>
        <w:t xml:space="preserve"> G</w:t>
      </w:r>
      <w:r w:rsidR="00247D43">
        <w:rPr>
          <w:rFonts w:cs="Arial"/>
          <w:noProof/>
          <w:szCs w:val="24"/>
        </w:rPr>
        <w:t>.</w:t>
      </w:r>
      <w:r w:rsidRPr="0099713E">
        <w:rPr>
          <w:rFonts w:cs="Arial"/>
          <w:noProof/>
          <w:szCs w:val="24"/>
        </w:rPr>
        <w:t>C</w:t>
      </w:r>
      <w:r w:rsidR="00247D43">
        <w:rPr>
          <w:rFonts w:cs="Arial"/>
          <w:noProof/>
          <w:szCs w:val="24"/>
        </w:rPr>
        <w:t>.</w:t>
      </w:r>
      <w:r w:rsidRPr="0099713E">
        <w:rPr>
          <w:rFonts w:cs="Arial"/>
          <w:noProof/>
          <w:szCs w:val="24"/>
        </w:rPr>
        <w:t xml:space="preserve"> (1992) Features of algodystrophy ten years after Colles' fracture. </w:t>
      </w:r>
      <w:r w:rsidRPr="0099713E">
        <w:rPr>
          <w:rFonts w:cs="Arial"/>
          <w:i/>
          <w:noProof/>
          <w:szCs w:val="24"/>
        </w:rPr>
        <w:t>Journal Of H</w:t>
      </w:r>
      <w:r w:rsidR="00A76194">
        <w:rPr>
          <w:rFonts w:cs="Arial"/>
          <w:i/>
          <w:noProof/>
          <w:szCs w:val="24"/>
        </w:rPr>
        <w:t>and Surgery.</w:t>
      </w:r>
      <w:r w:rsidRPr="0099713E">
        <w:rPr>
          <w:rFonts w:cs="Arial"/>
          <w:noProof/>
          <w:szCs w:val="24"/>
        </w:rPr>
        <w:t xml:space="preserve"> 17(3): 318-320</w:t>
      </w:r>
      <w:bookmarkEnd w:id="11"/>
    </w:p>
    <w:p w:rsidR="00406028" w:rsidRPr="0099713E" w:rsidRDefault="00406028" w:rsidP="00406028">
      <w:pPr>
        <w:rPr>
          <w:rFonts w:cs="Arial"/>
          <w:noProof/>
          <w:szCs w:val="24"/>
        </w:rPr>
      </w:pPr>
    </w:p>
    <w:p w:rsidR="0099713E" w:rsidRDefault="0099713E" w:rsidP="00406028">
      <w:pPr>
        <w:rPr>
          <w:rFonts w:cs="Arial"/>
          <w:noProof/>
          <w:szCs w:val="24"/>
        </w:rPr>
      </w:pPr>
      <w:bookmarkStart w:id="12" w:name="_ENREF_17"/>
      <w:r w:rsidRPr="0099713E">
        <w:rPr>
          <w:rFonts w:cs="Arial"/>
          <w:noProof/>
          <w:szCs w:val="24"/>
        </w:rPr>
        <w:t>Galer</w:t>
      </w:r>
      <w:r w:rsidR="00247D43">
        <w:rPr>
          <w:rFonts w:cs="Arial"/>
          <w:noProof/>
          <w:szCs w:val="24"/>
        </w:rPr>
        <w:t>,</w:t>
      </w:r>
      <w:r w:rsidRPr="0099713E">
        <w:rPr>
          <w:rFonts w:cs="Arial"/>
          <w:noProof/>
          <w:szCs w:val="24"/>
        </w:rPr>
        <w:t xml:space="preserve"> B</w:t>
      </w:r>
      <w:r w:rsidR="00247D43">
        <w:rPr>
          <w:rFonts w:cs="Arial"/>
          <w:noProof/>
          <w:szCs w:val="24"/>
        </w:rPr>
        <w:t xml:space="preserve">., </w:t>
      </w:r>
      <w:r w:rsidRPr="0099713E">
        <w:rPr>
          <w:rFonts w:cs="Arial"/>
          <w:noProof/>
          <w:szCs w:val="24"/>
        </w:rPr>
        <w:t>Jensen</w:t>
      </w:r>
      <w:r w:rsidR="00247D43">
        <w:rPr>
          <w:rFonts w:cs="Arial"/>
          <w:noProof/>
          <w:szCs w:val="24"/>
        </w:rPr>
        <w:t>,</w:t>
      </w:r>
      <w:r w:rsidRPr="0099713E">
        <w:rPr>
          <w:rFonts w:cs="Arial"/>
          <w:noProof/>
          <w:szCs w:val="24"/>
        </w:rPr>
        <w:t xml:space="preserve"> M</w:t>
      </w:r>
      <w:r w:rsidR="00247D43">
        <w:rPr>
          <w:rFonts w:cs="Arial"/>
          <w:noProof/>
          <w:szCs w:val="24"/>
        </w:rPr>
        <w:t>.</w:t>
      </w:r>
      <w:r w:rsidRPr="0099713E">
        <w:rPr>
          <w:rFonts w:cs="Arial"/>
          <w:noProof/>
          <w:szCs w:val="24"/>
        </w:rPr>
        <w:t xml:space="preserve"> (1997) Development and preliminary validation of a pain measure specific to neuropathic pai</w:t>
      </w:r>
      <w:r w:rsidR="00A76194">
        <w:rPr>
          <w:rFonts w:cs="Arial"/>
          <w:noProof/>
          <w:szCs w:val="24"/>
        </w:rPr>
        <w:t>n: the Neuropathic Pain Scale</w:t>
      </w:r>
      <w:r w:rsidRPr="0099713E">
        <w:rPr>
          <w:rFonts w:cs="Arial"/>
          <w:noProof/>
          <w:szCs w:val="24"/>
        </w:rPr>
        <w:t xml:space="preserve">. </w:t>
      </w:r>
      <w:r w:rsidRPr="0099713E">
        <w:rPr>
          <w:rFonts w:cs="Arial"/>
          <w:i/>
          <w:noProof/>
          <w:szCs w:val="24"/>
        </w:rPr>
        <w:t>Neurology  .</w:t>
      </w:r>
      <w:r w:rsidRPr="0099713E">
        <w:rPr>
          <w:rFonts w:cs="Arial"/>
          <w:noProof/>
          <w:szCs w:val="24"/>
        </w:rPr>
        <w:t xml:space="preserve"> 48(2): 332 – 338</w:t>
      </w:r>
      <w:bookmarkEnd w:id="12"/>
    </w:p>
    <w:p w:rsidR="00406028" w:rsidRPr="0099713E" w:rsidRDefault="00406028" w:rsidP="00406028">
      <w:pPr>
        <w:rPr>
          <w:rFonts w:cs="Arial"/>
          <w:noProof/>
          <w:szCs w:val="24"/>
        </w:rPr>
      </w:pPr>
    </w:p>
    <w:p w:rsidR="001A082A" w:rsidRPr="001A082A" w:rsidRDefault="0099713E" w:rsidP="00406028">
      <w:pPr>
        <w:rPr>
          <w:rFonts w:cs="Arial"/>
          <w:noProof/>
          <w:szCs w:val="24"/>
        </w:rPr>
      </w:pPr>
      <w:bookmarkStart w:id="13" w:name="_ENREF_18"/>
      <w:r w:rsidRPr="001A082A">
        <w:rPr>
          <w:rFonts w:cs="Arial"/>
          <w:noProof/>
          <w:szCs w:val="24"/>
        </w:rPr>
        <w:t>Geertzen</w:t>
      </w:r>
      <w:r w:rsidR="00247D43" w:rsidRPr="001A082A">
        <w:rPr>
          <w:rFonts w:cs="Arial"/>
          <w:noProof/>
          <w:szCs w:val="24"/>
        </w:rPr>
        <w:t>,</w:t>
      </w:r>
      <w:r w:rsidRPr="001A082A">
        <w:rPr>
          <w:rFonts w:cs="Arial"/>
          <w:noProof/>
          <w:szCs w:val="24"/>
        </w:rPr>
        <w:t xml:space="preserve"> J</w:t>
      </w:r>
      <w:r w:rsidR="00247D43" w:rsidRPr="001A082A">
        <w:rPr>
          <w:rFonts w:cs="Arial"/>
          <w:noProof/>
          <w:szCs w:val="24"/>
        </w:rPr>
        <w:t>.</w:t>
      </w:r>
      <w:r w:rsidRPr="001A082A">
        <w:rPr>
          <w:rFonts w:cs="Arial"/>
          <w:noProof/>
          <w:szCs w:val="24"/>
        </w:rPr>
        <w:t>H</w:t>
      </w:r>
      <w:r w:rsidR="00247D43" w:rsidRPr="001A082A">
        <w:rPr>
          <w:rFonts w:cs="Arial"/>
          <w:noProof/>
          <w:szCs w:val="24"/>
        </w:rPr>
        <w:t>.</w:t>
      </w:r>
      <w:r w:rsidRPr="001A082A">
        <w:rPr>
          <w:rFonts w:cs="Arial"/>
          <w:noProof/>
          <w:szCs w:val="24"/>
        </w:rPr>
        <w:t>, Dijkstra</w:t>
      </w:r>
      <w:r w:rsidR="00247D43" w:rsidRPr="001A082A">
        <w:rPr>
          <w:rFonts w:cs="Arial"/>
          <w:noProof/>
          <w:szCs w:val="24"/>
        </w:rPr>
        <w:t>,</w:t>
      </w:r>
      <w:r w:rsidRPr="001A082A">
        <w:rPr>
          <w:rFonts w:cs="Arial"/>
          <w:noProof/>
          <w:szCs w:val="24"/>
        </w:rPr>
        <w:t xml:space="preserve"> P</w:t>
      </w:r>
      <w:r w:rsidR="00247D43" w:rsidRPr="001A082A">
        <w:rPr>
          <w:rFonts w:cs="Arial"/>
          <w:noProof/>
          <w:szCs w:val="24"/>
        </w:rPr>
        <w:t>.</w:t>
      </w:r>
      <w:r w:rsidRPr="001A082A">
        <w:rPr>
          <w:rFonts w:cs="Arial"/>
          <w:noProof/>
          <w:szCs w:val="24"/>
        </w:rPr>
        <w:t>U</w:t>
      </w:r>
      <w:r w:rsidR="00247D43" w:rsidRPr="001A082A">
        <w:rPr>
          <w:rFonts w:cs="Arial"/>
          <w:noProof/>
          <w:szCs w:val="24"/>
        </w:rPr>
        <w:t>.</w:t>
      </w:r>
      <w:r w:rsidR="001A082A" w:rsidRPr="001A082A">
        <w:rPr>
          <w:rFonts w:cs="Arial"/>
          <w:noProof/>
          <w:szCs w:val="24"/>
        </w:rPr>
        <w:t>, v</w:t>
      </w:r>
      <w:r w:rsidRPr="001A082A">
        <w:rPr>
          <w:rFonts w:cs="Arial"/>
          <w:noProof/>
          <w:szCs w:val="24"/>
        </w:rPr>
        <w:t>an Sonderen</w:t>
      </w:r>
      <w:r w:rsidR="00247D43" w:rsidRPr="001A082A">
        <w:rPr>
          <w:rFonts w:cs="Arial"/>
          <w:noProof/>
          <w:szCs w:val="24"/>
        </w:rPr>
        <w:t>,</w:t>
      </w:r>
      <w:r w:rsidRPr="001A082A">
        <w:rPr>
          <w:rFonts w:cs="Arial"/>
          <w:noProof/>
          <w:szCs w:val="24"/>
        </w:rPr>
        <w:t xml:space="preserve"> E</w:t>
      </w:r>
      <w:r w:rsidR="00247D43" w:rsidRPr="001A082A">
        <w:rPr>
          <w:rFonts w:cs="Arial"/>
          <w:noProof/>
          <w:szCs w:val="24"/>
        </w:rPr>
        <w:t>.</w:t>
      </w:r>
      <w:r w:rsidRPr="001A082A">
        <w:rPr>
          <w:rFonts w:cs="Arial"/>
          <w:noProof/>
          <w:szCs w:val="24"/>
        </w:rPr>
        <w:t>L</w:t>
      </w:r>
      <w:r w:rsidR="00247D43" w:rsidRPr="001A082A">
        <w:rPr>
          <w:rFonts w:cs="Arial"/>
          <w:noProof/>
          <w:szCs w:val="24"/>
        </w:rPr>
        <w:t>.</w:t>
      </w:r>
      <w:r w:rsidRPr="001A082A">
        <w:rPr>
          <w:rFonts w:cs="Arial"/>
          <w:noProof/>
          <w:szCs w:val="24"/>
        </w:rPr>
        <w:t>, Groothoff</w:t>
      </w:r>
      <w:r w:rsidR="00247D43" w:rsidRPr="001A082A">
        <w:rPr>
          <w:rFonts w:cs="Arial"/>
          <w:noProof/>
          <w:szCs w:val="24"/>
        </w:rPr>
        <w:t>,</w:t>
      </w:r>
      <w:r w:rsidRPr="001A082A">
        <w:rPr>
          <w:rFonts w:cs="Arial"/>
          <w:noProof/>
          <w:szCs w:val="24"/>
        </w:rPr>
        <w:t xml:space="preserve"> J</w:t>
      </w:r>
      <w:r w:rsidR="00247D43" w:rsidRPr="001A082A">
        <w:rPr>
          <w:rFonts w:cs="Arial"/>
          <w:noProof/>
          <w:szCs w:val="24"/>
        </w:rPr>
        <w:t>.</w:t>
      </w:r>
      <w:r w:rsidRPr="001A082A">
        <w:rPr>
          <w:rFonts w:cs="Arial"/>
          <w:noProof/>
          <w:szCs w:val="24"/>
        </w:rPr>
        <w:t>W</w:t>
      </w:r>
      <w:r w:rsidR="00247D43" w:rsidRPr="001A082A">
        <w:rPr>
          <w:rFonts w:cs="Arial"/>
          <w:noProof/>
          <w:szCs w:val="24"/>
        </w:rPr>
        <w:t>., t</w:t>
      </w:r>
      <w:r w:rsidRPr="001A082A">
        <w:rPr>
          <w:rFonts w:cs="Arial"/>
          <w:noProof/>
          <w:szCs w:val="24"/>
        </w:rPr>
        <w:t>en Duis</w:t>
      </w:r>
      <w:r w:rsidR="00247D43" w:rsidRPr="001A082A">
        <w:rPr>
          <w:rFonts w:cs="Arial"/>
          <w:noProof/>
          <w:szCs w:val="24"/>
        </w:rPr>
        <w:t>,</w:t>
      </w:r>
      <w:r w:rsidRPr="001A082A">
        <w:rPr>
          <w:rFonts w:cs="Arial"/>
          <w:noProof/>
          <w:szCs w:val="24"/>
        </w:rPr>
        <w:t xml:space="preserve"> H</w:t>
      </w:r>
      <w:r w:rsidR="00247D43" w:rsidRPr="001A082A">
        <w:rPr>
          <w:rFonts w:cs="Arial"/>
          <w:noProof/>
          <w:szCs w:val="24"/>
        </w:rPr>
        <w:t>.</w:t>
      </w:r>
      <w:r w:rsidRPr="001A082A">
        <w:rPr>
          <w:rFonts w:cs="Arial"/>
          <w:noProof/>
          <w:szCs w:val="24"/>
        </w:rPr>
        <w:t>J</w:t>
      </w:r>
      <w:r w:rsidR="00247D43" w:rsidRPr="001A082A">
        <w:rPr>
          <w:rFonts w:cs="Arial"/>
          <w:noProof/>
          <w:szCs w:val="24"/>
        </w:rPr>
        <w:t xml:space="preserve">., </w:t>
      </w:r>
      <w:r w:rsidRPr="001A082A">
        <w:rPr>
          <w:rFonts w:cs="Arial"/>
          <w:noProof/>
          <w:szCs w:val="24"/>
        </w:rPr>
        <w:t>Eisma</w:t>
      </w:r>
      <w:r w:rsidR="00247D43" w:rsidRPr="001A082A">
        <w:rPr>
          <w:rFonts w:cs="Arial"/>
          <w:noProof/>
          <w:szCs w:val="24"/>
        </w:rPr>
        <w:t>,</w:t>
      </w:r>
      <w:r w:rsidRPr="001A082A">
        <w:rPr>
          <w:rFonts w:cs="Arial"/>
          <w:noProof/>
          <w:szCs w:val="24"/>
        </w:rPr>
        <w:t xml:space="preserve"> W</w:t>
      </w:r>
      <w:r w:rsidR="00247D43" w:rsidRPr="001A082A">
        <w:rPr>
          <w:rFonts w:cs="Arial"/>
          <w:noProof/>
          <w:szCs w:val="24"/>
        </w:rPr>
        <w:t>.</w:t>
      </w:r>
      <w:r w:rsidRPr="001A082A">
        <w:rPr>
          <w:rFonts w:cs="Arial"/>
          <w:noProof/>
          <w:szCs w:val="24"/>
        </w:rPr>
        <w:t>H</w:t>
      </w:r>
      <w:r w:rsidR="00247D43" w:rsidRPr="001A082A">
        <w:rPr>
          <w:rFonts w:cs="Arial"/>
          <w:noProof/>
          <w:szCs w:val="24"/>
        </w:rPr>
        <w:t>.</w:t>
      </w:r>
      <w:r w:rsidRPr="001A082A">
        <w:rPr>
          <w:rFonts w:cs="Arial"/>
          <w:noProof/>
          <w:szCs w:val="24"/>
        </w:rPr>
        <w:t xml:space="preserve"> (1998) Relationship between impairments, disability and handicap in reflex sympathetic dystrophy patients: a long-term follow-up study. </w:t>
      </w:r>
      <w:r w:rsidRPr="001A082A">
        <w:rPr>
          <w:rFonts w:cs="Arial"/>
          <w:i/>
          <w:noProof/>
          <w:szCs w:val="24"/>
        </w:rPr>
        <w:t>Clinical Rehabilitation</w:t>
      </w:r>
      <w:r w:rsidRPr="001A082A">
        <w:rPr>
          <w:rFonts w:cs="Arial"/>
          <w:noProof/>
          <w:szCs w:val="24"/>
        </w:rPr>
        <w:t xml:space="preserve"> 12(5): 402-412</w:t>
      </w:r>
      <w:bookmarkEnd w:id="13"/>
    </w:p>
    <w:p w:rsidR="00406028" w:rsidRPr="0099713E" w:rsidRDefault="00406028" w:rsidP="00406028">
      <w:pPr>
        <w:rPr>
          <w:rFonts w:cs="Arial"/>
          <w:noProof/>
          <w:szCs w:val="24"/>
        </w:rPr>
      </w:pPr>
    </w:p>
    <w:p w:rsidR="00406028" w:rsidRDefault="0099713E" w:rsidP="00406028">
      <w:pPr>
        <w:rPr>
          <w:rFonts w:cs="Arial"/>
          <w:noProof/>
          <w:szCs w:val="24"/>
        </w:rPr>
      </w:pPr>
      <w:bookmarkStart w:id="14" w:name="_ENREF_20"/>
      <w:r w:rsidRPr="0099713E">
        <w:rPr>
          <w:rFonts w:cs="Arial"/>
          <w:noProof/>
          <w:szCs w:val="24"/>
        </w:rPr>
        <w:t>Goebel</w:t>
      </w:r>
      <w:r w:rsidR="00247D43">
        <w:rPr>
          <w:rFonts w:cs="Arial"/>
          <w:noProof/>
          <w:szCs w:val="24"/>
        </w:rPr>
        <w:t>,</w:t>
      </w:r>
      <w:r w:rsidRPr="0099713E">
        <w:rPr>
          <w:rFonts w:cs="Arial"/>
          <w:noProof/>
          <w:szCs w:val="24"/>
        </w:rPr>
        <w:t xml:space="preserve"> A</w:t>
      </w:r>
      <w:r w:rsidR="00247D43">
        <w:rPr>
          <w:rFonts w:cs="Arial"/>
          <w:noProof/>
          <w:szCs w:val="24"/>
        </w:rPr>
        <w:t>.</w:t>
      </w:r>
      <w:r w:rsidRPr="0099713E">
        <w:rPr>
          <w:rFonts w:cs="Arial"/>
          <w:noProof/>
          <w:szCs w:val="24"/>
        </w:rPr>
        <w:t>, Baranowski</w:t>
      </w:r>
      <w:r w:rsidR="00247D43">
        <w:rPr>
          <w:rFonts w:cs="Arial"/>
          <w:noProof/>
          <w:szCs w:val="24"/>
        </w:rPr>
        <w:t>,</w:t>
      </w:r>
      <w:r w:rsidRPr="0099713E">
        <w:rPr>
          <w:rFonts w:cs="Arial"/>
          <w:noProof/>
          <w:szCs w:val="24"/>
        </w:rPr>
        <w:t xml:space="preserve"> A</w:t>
      </w:r>
      <w:r w:rsidR="00247D43">
        <w:rPr>
          <w:rFonts w:cs="Arial"/>
          <w:noProof/>
          <w:szCs w:val="24"/>
        </w:rPr>
        <w:t>.</w:t>
      </w:r>
      <w:r w:rsidRPr="0099713E">
        <w:rPr>
          <w:rFonts w:cs="Arial"/>
          <w:noProof/>
          <w:szCs w:val="24"/>
        </w:rPr>
        <w:t>, Maurer</w:t>
      </w:r>
      <w:r w:rsidR="00247D43">
        <w:rPr>
          <w:rFonts w:cs="Arial"/>
          <w:noProof/>
          <w:szCs w:val="24"/>
        </w:rPr>
        <w:t>,</w:t>
      </w:r>
      <w:r w:rsidRPr="0099713E">
        <w:rPr>
          <w:rFonts w:cs="Arial"/>
          <w:noProof/>
          <w:szCs w:val="24"/>
        </w:rPr>
        <w:t xml:space="preserve"> K</w:t>
      </w:r>
      <w:r w:rsidR="00247D43">
        <w:rPr>
          <w:rFonts w:cs="Arial"/>
          <w:noProof/>
          <w:szCs w:val="24"/>
        </w:rPr>
        <w:t>.</w:t>
      </w:r>
      <w:r w:rsidRPr="0099713E">
        <w:rPr>
          <w:rFonts w:cs="Arial"/>
          <w:noProof/>
          <w:szCs w:val="24"/>
        </w:rPr>
        <w:t>, Ghiai</w:t>
      </w:r>
      <w:r w:rsidR="00247D43">
        <w:rPr>
          <w:rFonts w:cs="Arial"/>
          <w:noProof/>
          <w:szCs w:val="24"/>
        </w:rPr>
        <w:t>,</w:t>
      </w:r>
      <w:r w:rsidRPr="0099713E">
        <w:rPr>
          <w:rFonts w:cs="Arial"/>
          <w:noProof/>
          <w:szCs w:val="24"/>
        </w:rPr>
        <w:t xml:space="preserve"> A</w:t>
      </w:r>
      <w:r w:rsidR="00247D43">
        <w:rPr>
          <w:rFonts w:cs="Arial"/>
          <w:noProof/>
          <w:szCs w:val="24"/>
        </w:rPr>
        <w:t>., McC</w:t>
      </w:r>
      <w:r w:rsidRPr="0099713E">
        <w:rPr>
          <w:rFonts w:cs="Arial"/>
          <w:noProof/>
          <w:szCs w:val="24"/>
        </w:rPr>
        <w:t>abe</w:t>
      </w:r>
      <w:r w:rsidR="00247D43">
        <w:rPr>
          <w:rFonts w:cs="Arial"/>
          <w:noProof/>
          <w:szCs w:val="24"/>
        </w:rPr>
        <w:t>,</w:t>
      </w:r>
      <w:r w:rsidRPr="0099713E">
        <w:rPr>
          <w:rFonts w:cs="Arial"/>
          <w:noProof/>
          <w:szCs w:val="24"/>
        </w:rPr>
        <w:t xml:space="preserve"> C</w:t>
      </w:r>
      <w:r w:rsidR="00247D43">
        <w:rPr>
          <w:rFonts w:cs="Arial"/>
          <w:noProof/>
          <w:szCs w:val="24"/>
        </w:rPr>
        <w:t xml:space="preserve">., </w:t>
      </w:r>
      <w:r w:rsidRPr="0099713E">
        <w:rPr>
          <w:rFonts w:cs="Arial"/>
          <w:noProof/>
          <w:szCs w:val="24"/>
        </w:rPr>
        <w:t>Ambler</w:t>
      </w:r>
      <w:r w:rsidR="001A082A">
        <w:rPr>
          <w:rFonts w:cs="Arial"/>
          <w:noProof/>
          <w:szCs w:val="24"/>
        </w:rPr>
        <w:t>.</w:t>
      </w:r>
      <w:r w:rsidR="00247D43">
        <w:rPr>
          <w:rFonts w:cs="Arial"/>
          <w:noProof/>
          <w:szCs w:val="24"/>
        </w:rPr>
        <w:t>,</w:t>
      </w:r>
      <w:r w:rsidRPr="0099713E">
        <w:rPr>
          <w:rFonts w:cs="Arial"/>
          <w:noProof/>
          <w:szCs w:val="24"/>
        </w:rPr>
        <w:t xml:space="preserve"> G</w:t>
      </w:r>
      <w:r w:rsidR="00247D43">
        <w:rPr>
          <w:rFonts w:cs="Arial"/>
          <w:noProof/>
          <w:szCs w:val="24"/>
        </w:rPr>
        <w:t>.</w:t>
      </w:r>
      <w:r w:rsidRPr="0099713E">
        <w:rPr>
          <w:rFonts w:cs="Arial"/>
          <w:noProof/>
          <w:szCs w:val="24"/>
        </w:rPr>
        <w:t xml:space="preserve"> (2010) Intravenous immunoglobulin treatment of the complex regional pain syndrome: A randomized trial. </w:t>
      </w:r>
      <w:r w:rsidRPr="0099713E">
        <w:rPr>
          <w:rFonts w:cs="Arial"/>
          <w:i/>
          <w:noProof/>
          <w:szCs w:val="24"/>
        </w:rPr>
        <w:t>Ann Intern Med</w:t>
      </w:r>
      <w:r w:rsidRPr="0099713E">
        <w:rPr>
          <w:rFonts w:cs="Arial"/>
          <w:noProof/>
          <w:szCs w:val="24"/>
        </w:rPr>
        <w:t xml:space="preserve"> 152(3): 152-158</w:t>
      </w:r>
      <w:bookmarkEnd w:id="14"/>
    </w:p>
    <w:p w:rsidR="00A76194" w:rsidRPr="0099713E" w:rsidRDefault="00A76194" w:rsidP="00406028">
      <w:pPr>
        <w:rPr>
          <w:rFonts w:cs="Arial"/>
          <w:noProof/>
          <w:szCs w:val="24"/>
        </w:rPr>
      </w:pPr>
    </w:p>
    <w:p w:rsidR="0099713E" w:rsidRDefault="0099713E" w:rsidP="00406028">
      <w:pPr>
        <w:rPr>
          <w:rFonts w:cs="Arial"/>
          <w:noProof/>
          <w:szCs w:val="24"/>
        </w:rPr>
      </w:pPr>
      <w:bookmarkStart w:id="15" w:name="_ENREF_21"/>
      <w:r w:rsidRPr="0099713E">
        <w:rPr>
          <w:rFonts w:cs="Arial"/>
          <w:noProof/>
          <w:szCs w:val="24"/>
        </w:rPr>
        <w:t>Goebel</w:t>
      </w:r>
      <w:r w:rsidR="00247D43">
        <w:rPr>
          <w:rFonts w:cs="Arial"/>
          <w:noProof/>
          <w:szCs w:val="24"/>
        </w:rPr>
        <w:t>,</w:t>
      </w:r>
      <w:r w:rsidR="005D102D">
        <w:rPr>
          <w:rFonts w:cs="Arial"/>
          <w:noProof/>
          <w:szCs w:val="24"/>
        </w:rPr>
        <w:t xml:space="preserve"> A</w:t>
      </w:r>
      <w:r w:rsidR="00247D43">
        <w:rPr>
          <w:rFonts w:cs="Arial"/>
          <w:noProof/>
          <w:szCs w:val="24"/>
        </w:rPr>
        <w:t>.</w:t>
      </w:r>
      <w:r w:rsidR="005D102D">
        <w:rPr>
          <w:rFonts w:cs="Arial"/>
          <w:noProof/>
          <w:szCs w:val="24"/>
        </w:rPr>
        <w:t>, Barker</w:t>
      </w:r>
      <w:r w:rsidR="00247D43">
        <w:rPr>
          <w:rFonts w:cs="Arial"/>
          <w:noProof/>
          <w:szCs w:val="24"/>
        </w:rPr>
        <w:t>,</w:t>
      </w:r>
      <w:r w:rsidR="005D102D">
        <w:rPr>
          <w:rFonts w:cs="Arial"/>
          <w:noProof/>
          <w:szCs w:val="24"/>
        </w:rPr>
        <w:t xml:space="preserve"> C</w:t>
      </w:r>
      <w:r w:rsidR="00247D43">
        <w:rPr>
          <w:rFonts w:cs="Arial"/>
          <w:noProof/>
          <w:szCs w:val="24"/>
        </w:rPr>
        <w:t>.</w:t>
      </w:r>
      <w:r w:rsidR="005D102D">
        <w:rPr>
          <w:rFonts w:cs="Arial"/>
          <w:noProof/>
          <w:szCs w:val="24"/>
        </w:rPr>
        <w:t>, Turner-Stokes</w:t>
      </w:r>
      <w:r w:rsidR="00247D43">
        <w:rPr>
          <w:rFonts w:cs="Arial"/>
          <w:noProof/>
          <w:szCs w:val="24"/>
        </w:rPr>
        <w:t>,</w:t>
      </w:r>
      <w:r w:rsidR="005D102D">
        <w:rPr>
          <w:rFonts w:cs="Arial"/>
          <w:noProof/>
          <w:szCs w:val="24"/>
        </w:rPr>
        <w:t xml:space="preserve"> L</w:t>
      </w:r>
      <w:r w:rsidR="00247D43">
        <w:rPr>
          <w:rFonts w:cs="Arial"/>
          <w:noProof/>
          <w:szCs w:val="24"/>
        </w:rPr>
        <w:t>.</w:t>
      </w:r>
      <w:r w:rsidR="005D102D">
        <w:rPr>
          <w:rFonts w:cs="Arial"/>
          <w:noProof/>
          <w:szCs w:val="24"/>
        </w:rPr>
        <w:t xml:space="preserve"> et al </w:t>
      </w:r>
      <w:r w:rsidRPr="005D102D">
        <w:rPr>
          <w:rFonts w:cs="Arial"/>
          <w:noProof/>
          <w:szCs w:val="24"/>
        </w:rPr>
        <w:t xml:space="preserve">(2012) </w:t>
      </w:r>
      <w:r w:rsidRPr="005D102D">
        <w:rPr>
          <w:rFonts w:cs="Arial"/>
          <w:i/>
          <w:noProof/>
          <w:szCs w:val="24"/>
        </w:rPr>
        <w:t>Co</w:t>
      </w:r>
      <w:r w:rsidRPr="0099713E">
        <w:rPr>
          <w:rFonts w:cs="Arial"/>
          <w:i/>
          <w:noProof/>
          <w:szCs w:val="24"/>
        </w:rPr>
        <w:t xml:space="preserve">mplex regional pain syndrome in adults: UK guidelines for diagnosis, referral and management in primary and secondary care. </w:t>
      </w:r>
      <w:r w:rsidRPr="0099713E">
        <w:rPr>
          <w:rFonts w:cs="Arial"/>
          <w:noProof/>
          <w:szCs w:val="24"/>
        </w:rPr>
        <w:t>London</w:t>
      </w:r>
      <w:bookmarkEnd w:id="15"/>
      <w:r w:rsidR="005D102D">
        <w:rPr>
          <w:rFonts w:cs="Arial"/>
          <w:noProof/>
          <w:szCs w:val="24"/>
        </w:rPr>
        <w:t>: RCP</w:t>
      </w:r>
    </w:p>
    <w:p w:rsidR="00406028" w:rsidRPr="0099713E" w:rsidRDefault="00406028" w:rsidP="00406028">
      <w:pPr>
        <w:rPr>
          <w:rFonts w:cs="Arial"/>
          <w:noProof/>
          <w:szCs w:val="24"/>
        </w:rPr>
      </w:pPr>
    </w:p>
    <w:p w:rsidR="0099713E" w:rsidRDefault="0099713E" w:rsidP="00406028">
      <w:pPr>
        <w:rPr>
          <w:rFonts w:cs="Arial"/>
          <w:noProof/>
          <w:szCs w:val="24"/>
        </w:rPr>
      </w:pPr>
      <w:bookmarkStart w:id="16" w:name="_ENREF_22"/>
      <w:r w:rsidRPr="0099713E">
        <w:rPr>
          <w:rFonts w:cs="Arial"/>
          <w:noProof/>
          <w:szCs w:val="24"/>
        </w:rPr>
        <w:t>Hamilton</w:t>
      </w:r>
      <w:r w:rsidR="00247D43">
        <w:rPr>
          <w:rFonts w:cs="Arial"/>
          <w:noProof/>
          <w:szCs w:val="24"/>
        </w:rPr>
        <w:t>,</w:t>
      </w:r>
      <w:r w:rsidRPr="0099713E">
        <w:rPr>
          <w:rFonts w:cs="Arial"/>
          <w:noProof/>
          <w:szCs w:val="24"/>
        </w:rPr>
        <w:t xml:space="preserve"> M</w:t>
      </w:r>
      <w:r w:rsidR="00247D43">
        <w:rPr>
          <w:rFonts w:cs="Arial"/>
          <w:noProof/>
          <w:szCs w:val="24"/>
        </w:rPr>
        <w:t>.</w:t>
      </w:r>
      <w:r w:rsidRPr="0099713E">
        <w:rPr>
          <w:rFonts w:cs="Arial"/>
          <w:noProof/>
          <w:szCs w:val="24"/>
        </w:rPr>
        <w:t xml:space="preserve"> (1980) Rating depressive patients. </w:t>
      </w:r>
      <w:r w:rsidRPr="0099713E">
        <w:rPr>
          <w:rFonts w:cs="Arial"/>
          <w:i/>
          <w:noProof/>
          <w:szCs w:val="24"/>
        </w:rPr>
        <w:t>Journal of Clinical Psychiatry</w:t>
      </w:r>
      <w:r w:rsidRPr="0099713E">
        <w:rPr>
          <w:rFonts w:cs="Arial"/>
          <w:noProof/>
          <w:szCs w:val="24"/>
        </w:rPr>
        <w:t xml:space="preserve"> 41(12): 21-24</w:t>
      </w:r>
      <w:bookmarkEnd w:id="16"/>
    </w:p>
    <w:p w:rsidR="00406028" w:rsidRDefault="00406028" w:rsidP="00406028">
      <w:pPr>
        <w:rPr>
          <w:rFonts w:cs="Arial"/>
          <w:noProof/>
          <w:szCs w:val="24"/>
        </w:rPr>
      </w:pPr>
    </w:p>
    <w:p w:rsidR="00D64F77" w:rsidRPr="00D64F77" w:rsidRDefault="00D64F77" w:rsidP="00D64F77">
      <w:pPr>
        <w:rPr>
          <w:rFonts w:cs="Arial"/>
          <w:noProof/>
          <w:szCs w:val="24"/>
        </w:rPr>
      </w:pPr>
      <w:r>
        <w:rPr>
          <w:rFonts w:cs="Arial"/>
          <w:noProof/>
          <w:szCs w:val="24"/>
        </w:rPr>
        <w:t>Harden, R</w:t>
      </w:r>
      <w:r w:rsidR="00247D43">
        <w:rPr>
          <w:rFonts w:cs="Arial"/>
          <w:noProof/>
          <w:szCs w:val="24"/>
        </w:rPr>
        <w:t>.</w:t>
      </w:r>
      <w:r>
        <w:rPr>
          <w:rFonts w:cs="Arial"/>
          <w:noProof/>
          <w:szCs w:val="24"/>
        </w:rPr>
        <w:t>N</w:t>
      </w:r>
      <w:r w:rsidR="00247D43">
        <w:rPr>
          <w:rFonts w:cs="Arial"/>
          <w:noProof/>
          <w:szCs w:val="24"/>
        </w:rPr>
        <w:t>.</w:t>
      </w:r>
      <w:r>
        <w:rPr>
          <w:rFonts w:cs="Arial"/>
          <w:noProof/>
          <w:szCs w:val="24"/>
        </w:rPr>
        <w:t xml:space="preserve">, </w:t>
      </w:r>
      <w:r w:rsidRPr="00D64F77">
        <w:rPr>
          <w:rFonts w:cs="Arial"/>
          <w:noProof/>
          <w:szCs w:val="24"/>
        </w:rPr>
        <w:t>Oaklander</w:t>
      </w:r>
      <w:r w:rsidR="00247D43">
        <w:rPr>
          <w:rFonts w:cs="Arial"/>
          <w:noProof/>
          <w:szCs w:val="24"/>
        </w:rPr>
        <w:t>,</w:t>
      </w:r>
      <w:r>
        <w:rPr>
          <w:rFonts w:cs="Arial"/>
          <w:noProof/>
          <w:szCs w:val="24"/>
        </w:rPr>
        <w:t xml:space="preserve"> A</w:t>
      </w:r>
      <w:r w:rsidR="00247D43">
        <w:rPr>
          <w:rFonts w:cs="Arial"/>
          <w:noProof/>
          <w:szCs w:val="24"/>
        </w:rPr>
        <w:t>.</w:t>
      </w:r>
      <w:r>
        <w:rPr>
          <w:rFonts w:cs="Arial"/>
          <w:noProof/>
          <w:szCs w:val="24"/>
        </w:rPr>
        <w:t>L</w:t>
      </w:r>
      <w:r w:rsidR="00247D43">
        <w:rPr>
          <w:rFonts w:cs="Arial"/>
          <w:noProof/>
          <w:szCs w:val="24"/>
        </w:rPr>
        <w:t>.</w:t>
      </w:r>
      <w:r>
        <w:rPr>
          <w:rFonts w:cs="Arial"/>
          <w:noProof/>
          <w:szCs w:val="24"/>
        </w:rPr>
        <w:t xml:space="preserve">, </w:t>
      </w:r>
      <w:r w:rsidRPr="00D64F77">
        <w:rPr>
          <w:rFonts w:cs="Arial"/>
          <w:noProof/>
          <w:szCs w:val="24"/>
        </w:rPr>
        <w:t>Burton</w:t>
      </w:r>
      <w:r w:rsidR="00247D43">
        <w:rPr>
          <w:rFonts w:cs="Arial"/>
          <w:noProof/>
          <w:szCs w:val="24"/>
        </w:rPr>
        <w:t>,</w:t>
      </w:r>
      <w:r>
        <w:rPr>
          <w:rFonts w:cs="Arial"/>
          <w:noProof/>
          <w:szCs w:val="24"/>
        </w:rPr>
        <w:t xml:space="preserve"> A</w:t>
      </w:r>
      <w:r w:rsidR="00247D43">
        <w:rPr>
          <w:rFonts w:cs="Arial"/>
          <w:noProof/>
          <w:szCs w:val="24"/>
        </w:rPr>
        <w:t>.</w:t>
      </w:r>
      <w:r>
        <w:rPr>
          <w:rFonts w:cs="Arial"/>
          <w:noProof/>
          <w:szCs w:val="24"/>
        </w:rPr>
        <w:t>W</w:t>
      </w:r>
      <w:r w:rsidR="00247D43">
        <w:rPr>
          <w:rFonts w:cs="Arial"/>
          <w:noProof/>
          <w:szCs w:val="24"/>
        </w:rPr>
        <w:t>.</w:t>
      </w:r>
      <w:r w:rsidRPr="00D64F77">
        <w:rPr>
          <w:rFonts w:cs="Arial"/>
          <w:noProof/>
          <w:szCs w:val="24"/>
        </w:rPr>
        <w:t>, Perez</w:t>
      </w:r>
      <w:r w:rsidR="00247D43">
        <w:rPr>
          <w:rFonts w:cs="Arial"/>
          <w:noProof/>
          <w:szCs w:val="24"/>
        </w:rPr>
        <w:t>,</w:t>
      </w:r>
      <w:r>
        <w:rPr>
          <w:rFonts w:cs="Arial"/>
          <w:noProof/>
          <w:szCs w:val="24"/>
        </w:rPr>
        <w:t xml:space="preserve"> R</w:t>
      </w:r>
      <w:r w:rsidR="00247D43">
        <w:rPr>
          <w:rFonts w:cs="Arial"/>
          <w:noProof/>
          <w:szCs w:val="24"/>
        </w:rPr>
        <w:t>.</w:t>
      </w:r>
      <w:r w:rsidRPr="00D64F77">
        <w:rPr>
          <w:rFonts w:cs="Arial"/>
          <w:noProof/>
          <w:szCs w:val="24"/>
        </w:rPr>
        <w:t>S</w:t>
      </w:r>
      <w:r w:rsidR="00247D43">
        <w:rPr>
          <w:rFonts w:cs="Arial"/>
          <w:noProof/>
          <w:szCs w:val="24"/>
        </w:rPr>
        <w:t>.</w:t>
      </w:r>
      <w:r w:rsidRPr="00D64F77">
        <w:rPr>
          <w:rFonts w:cs="Arial"/>
          <w:noProof/>
          <w:szCs w:val="24"/>
        </w:rPr>
        <w:t>G</w:t>
      </w:r>
      <w:r w:rsidR="00247D43">
        <w:rPr>
          <w:rFonts w:cs="Arial"/>
          <w:noProof/>
          <w:szCs w:val="24"/>
        </w:rPr>
        <w:t>.</w:t>
      </w:r>
      <w:r w:rsidRPr="00D64F77">
        <w:rPr>
          <w:rFonts w:cs="Arial"/>
          <w:noProof/>
          <w:szCs w:val="24"/>
        </w:rPr>
        <w:t>M</w:t>
      </w:r>
      <w:r w:rsidR="00247D43">
        <w:rPr>
          <w:rFonts w:cs="Arial"/>
          <w:noProof/>
          <w:szCs w:val="24"/>
        </w:rPr>
        <w:t>.</w:t>
      </w:r>
      <w:r>
        <w:rPr>
          <w:rFonts w:cs="Arial"/>
          <w:noProof/>
          <w:szCs w:val="24"/>
        </w:rPr>
        <w:t>,</w:t>
      </w:r>
      <w:r w:rsidRPr="00D64F77">
        <w:rPr>
          <w:rFonts w:cs="Arial"/>
          <w:noProof/>
          <w:szCs w:val="24"/>
        </w:rPr>
        <w:t xml:space="preserve"> Richardson</w:t>
      </w:r>
      <w:r w:rsidR="00247D43">
        <w:rPr>
          <w:rFonts w:cs="Arial"/>
          <w:noProof/>
          <w:szCs w:val="24"/>
        </w:rPr>
        <w:t>,</w:t>
      </w:r>
      <w:r>
        <w:rPr>
          <w:rFonts w:cs="Arial"/>
          <w:noProof/>
          <w:szCs w:val="24"/>
        </w:rPr>
        <w:t xml:space="preserve"> K</w:t>
      </w:r>
      <w:r w:rsidR="00247D43">
        <w:rPr>
          <w:rFonts w:cs="Arial"/>
          <w:noProof/>
          <w:szCs w:val="24"/>
        </w:rPr>
        <w:t>.</w:t>
      </w:r>
      <w:r>
        <w:rPr>
          <w:rFonts w:cs="Arial"/>
          <w:noProof/>
          <w:szCs w:val="24"/>
        </w:rPr>
        <w:t xml:space="preserve">, </w:t>
      </w:r>
      <w:r w:rsidRPr="00D64F77">
        <w:rPr>
          <w:rFonts w:cs="Arial"/>
          <w:noProof/>
          <w:szCs w:val="24"/>
        </w:rPr>
        <w:t>Swan</w:t>
      </w:r>
      <w:r w:rsidR="00247D43">
        <w:rPr>
          <w:rFonts w:cs="Arial"/>
          <w:noProof/>
          <w:szCs w:val="24"/>
        </w:rPr>
        <w:t>,</w:t>
      </w:r>
      <w:r>
        <w:rPr>
          <w:rFonts w:cs="Arial"/>
          <w:noProof/>
          <w:szCs w:val="24"/>
        </w:rPr>
        <w:t xml:space="preserve"> M</w:t>
      </w:r>
      <w:r w:rsidR="00247D43">
        <w:rPr>
          <w:rFonts w:cs="Arial"/>
          <w:noProof/>
          <w:szCs w:val="24"/>
        </w:rPr>
        <w:t>.</w:t>
      </w:r>
      <w:r>
        <w:rPr>
          <w:rFonts w:cs="Arial"/>
          <w:noProof/>
          <w:szCs w:val="24"/>
        </w:rPr>
        <w:t xml:space="preserve">, </w:t>
      </w:r>
      <w:r w:rsidRPr="00D64F77">
        <w:rPr>
          <w:rFonts w:cs="Arial"/>
          <w:noProof/>
          <w:szCs w:val="24"/>
        </w:rPr>
        <w:t>Barthel</w:t>
      </w:r>
      <w:r w:rsidR="00247D43">
        <w:rPr>
          <w:rFonts w:cs="Arial"/>
          <w:noProof/>
          <w:szCs w:val="24"/>
        </w:rPr>
        <w:t>,</w:t>
      </w:r>
      <w:r>
        <w:rPr>
          <w:rFonts w:cs="Arial"/>
          <w:noProof/>
          <w:szCs w:val="24"/>
        </w:rPr>
        <w:t xml:space="preserve"> J</w:t>
      </w:r>
      <w:r w:rsidR="00247D43">
        <w:rPr>
          <w:rFonts w:cs="Arial"/>
          <w:noProof/>
          <w:szCs w:val="24"/>
        </w:rPr>
        <w:t>.</w:t>
      </w:r>
      <w:r>
        <w:rPr>
          <w:rFonts w:cs="Arial"/>
          <w:noProof/>
          <w:szCs w:val="24"/>
        </w:rPr>
        <w:t xml:space="preserve">, </w:t>
      </w:r>
      <w:r w:rsidRPr="00D64F77">
        <w:rPr>
          <w:rFonts w:cs="Arial"/>
          <w:noProof/>
          <w:szCs w:val="24"/>
        </w:rPr>
        <w:t>Costa</w:t>
      </w:r>
      <w:r w:rsidR="00247D43">
        <w:rPr>
          <w:rFonts w:cs="Arial"/>
          <w:noProof/>
          <w:szCs w:val="24"/>
        </w:rPr>
        <w:t>,</w:t>
      </w:r>
      <w:r>
        <w:rPr>
          <w:rFonts w:cs="Arial"/>
          <w:noProof/>
          <w:szCs w:val="24"/>
        </w:rPr>
        <w:t xml:space="preserve"> B</w:t>
      </w:r>
      <w:r w:rsidR="00247D43">
        <w:rPr>
          <w:rFonts w:cs="Arial"/>
          <w:noProof/>
          <w:szCs w:val="24"/>
        </w:rPr>
        <w:t>.</w:t>
      </w:r>
      <w:r>
        <w:rPr>
          <w:rFonts w:cs="Arial"/>
          <w:noProof/>
          <w:szCs w:val="24"/>
        </w:rPr>
        <w:t>, Graciosa</w:t>
      </w:r>
      <w:r w:rsidR="00247D43">
        <w:rPr>
          <w:rFonts w:cs="Arial"/>
          <w:noProof/>
          <w:szCs w:val="24"/>
        </w:rPr>
        <w:t>,</w:t>
      </w:r>
      <w:r>
        <w:rPr>
          <w:rFonts w:cs="Arial"/>
          <w:noProof/>
          <w:szCs w:val="24"/>
        </w:rPr>
        <w:t xml:space="preserve"> J</w:t>
      </w:r>
      <w:r w:rsidR="00247D43">
        <w:rPr>
          <w:rFonts w:cs="Arial"/>
          <w:noProof/>
          <w:szCs w:val="24"/>
        </w:rPr>
        <w:t>.</w:t>
      </w:r>
      <w:r>
        <w:rPr>
          <w:rFonts w:cs="Arial"/>
          <w:noProof/>
          <w:szCs w:val="24"/>
        </w:rPr>
        <w:t>R</w:t>
      </w:r>
      <w:r w:rsidR="00247D43">
        <w:rPr>
          <w:rFonts w:cs="Arial"/>
          <w:noProof/>
          <w:szCs w:val="24"/>
        </w:rPr>
        <w:t xml:space="preserve">., </w:t>
      </w:r>
      <w:r>
        <w:rPr>
          <w:rFonts w:cs="Arial"/>
          <w:noProof/>
          <w:szCs w:val="24"/>
        </w:rPr>
        <w:t>Bruehl</w:t>
      </w:r>
      <w:r w:rsidR="00247D43">
        <w:rPr>
          <w:rFonts w:cs="Arial"/>
          <w:noProof/>
          <w:szCs w:val="24"/>
        </w:rPr>
        <w:t>,</w:t>
      </w:r>
      <w:r>
        <w:rPr>
          <w:rFonts w:cs="Arial"/>
          <w:noProof/>
          <w:szCs w:val="24"/>
        </w:rPr>
        <w:t xml:space="preserve"> S</w:t>
      </w:r>
      <w:r w:rsidR="00247D43">
        <w:rPr>
          <w:rFonts w:cs="Arial"/>
          <w:noProof/>
          <w:szCs w:val="24"/>
        </w:rPr>
        <w:t>.</w:t>
      </w:r>
      <w:r>
        <w:rPr>
          <w:rFonts w:cs="Arial"/>
          <w:noProof/>
          <w:szCs w:val="24"/>
        </w:rPr>
        <w:t xml:space="preserve"> (2013)</w:t>
      </w:r>
      <w:r w:rsidRPr="00D64F77">
        <w:rPr>
          <w:rFonts w:cs="Arial"/>
          <w:noProof/>
          <w:szCs w:val="24"/>
        </w:rPr>
        <w:t xml:space="preserve"> Complex regional pain syndrome: practical diagn</w:t>
      </w:r>
      <w:r>
        <w:rPr>
          <w:rFonts w:cs="Arial"/>
          <w:noProof/>
          <w:szCs w:val="24"/>
        </w:rPr>
        <w:t>ostic and treatment guidelines.</w:t>
      </w:r>
      <w:r w:rsidRPr="00D64F77">
        <w:rPr>
          <w:rFonts w:cs="Arial"/>
          <w:noProof/>
          <w:szCs w:val="24"/>
        </w:rPr>
        <w:t xml:space="preserve"> </w:t>
      </w:r>
      <w:r w:rsidRPr="00D64F77">
        <w:rPr>
          <w:rFonts w:cs="Arial"/>
          <w:i/>
          <w:iCs/>
          <w:noProof/>
          <w:szCs w:val="24"/>
        </w:rPr>
        <w:t>Pain Medicine</w:t>
      </w:r>
      <w:r>
        <w:rPr>
          <w:rFonts w:cs="Arial"/>
          <w:noProof/>
          <w:szCs w:val="24"/>
        </w:rPr>
        <w:t xml:space="preserve"> 14 (2</w:t>
      </w:r>
      <w:r w:rsidRPr="00D64F77">
        <w:rPr>
          <w:rFonts w:cs="Arial"/>
          <w:noProof/>
          <w:szCs w:val="24"/>
        </w:rPr>
        <w:t>): 180-229.</w:t>
      </w:r>
    </w:p>
    <w:p w:rsidR="00D64F77" w:rsidRPr="0099713E" w:rsidRDefault="00D64F77" w:rsidP="00406028">
      <w:pPr>
        <w:rPr>
          <w:rFonts w:cs="Arial"/>
          <w:noProof/>
          <w:szCs w:val="24"/>
        </w:rPr>
      </w:pPr>
    </w:p>
    <w:p w:rsidR="0099713E" w:rsidRDefault="0099713E" w:rsidP="00406028">
      <w:pPr>
        <w:rPr>
          <w:rFonts w:cs="Arial"/>
          <w:noProof/>
          <w:szCs w:val="24"/>
        </w:rPr>
      </w:pPr>
      <w:bookmarkStart w:id="17" w:name="_ENREF_24"/>
      <w:r w:rsidRPr="0099713E">
        <w:rPr>
          <w:rFonts w:cs="Arial"/>
          <w:noProof/>
          <w:szCs w:val="24"/>
        </w:rPr>
        <w:t>Harden</w:t>
      </w:r>
      <w:r w:rsidR="00247D43">
        <w:rPr>
          <w:rFonts w:cs="Arial"/>
          <w:noProof/>
          <w:szCs w:val="24"/>
        </w:rPr>
        <w:t>,</w:t>
      </w:r>
      <w:r w:rsidRPr="0099713E">
        <w:rPr>
          <w:rFonts w:cs="Arial"/>
          <w:noProof/>
          <w:szCs w:val="24"/>
        </w:rPr>
        <w:t xml:space="preserve"> R</w:t>
      </w:r>
      <w:r w:rsidR="00247D43">
        <w:rPr>
          <w:rFonts w:cs="Arial"/>
          <w:noProof/>
          <w:szCs w:val="24"/>
        </w:rPr>
        <w:t>.</w:t>
      </w:r>
      <w:r w:rsidRPr="0099713E">
        <w:rPr>
          <w:rFonts w:cs="Arial"/>
          <w:noProof/>
          <w:szCs w:val="24"/>
        </w:rPr>
        <w:t>N</w:t>
      </w:r>
      <w:r w:rsidR="00247D43">
        <w:rPr>
          <w:rFonts w:cs="Arial"/>
          <w:noProof/>
          <w:szCs w:val="24"/>
        </w:rPr>
        <w:t>.</w:t>
      </w:r>
      <w:r w:rsidRPr="0099713E">
        <w:rPr>
          <w:rFonts w:cs="Arial"/>
          <w:noProof/>
          <w:szCs w:val="24"/>
        </w:rPr>
        <w:t>, Bruehl</w:t>
      </w:r>
      <w:r w:rsidR="00247D43">
        <w:rPr>
          <w:rFonts w:cs="Arial"/>
          <w:noProof/>
          <w:szCs w:val="24"/>
        </w:rPr>
        <w:t>,</w:t>
      </w:r>
      <w:r w:rsidRPr="0099713E">
        <w:rPr>
          <w:rFonts w:cs="Arial"/>
          <w:noProof/>
          <w:szCs w:val="24"/>
        </w:rPr>
        <w:t xml:space="preserve"> S</w:t>
      </w:r>
      <w:r w:rsidR="00247D43">
        <w:rPr>
          <w:rFonts w:cs="Arial"/>
          <w:noProof/>
          <w:szCs w:val="24"/>
        </w:rPr>
        <w:t>.</w:t>
      </w:r>
      <w:r w:rsidRPr="0099713E">
        <w:rPr>
          <w:rFonts w:cs="Arial"/>
          <w:noProof/>
          <w:szCs w:val="24"/>
        </w:rPr>
        <w:t>, Perez</w:t>
      </w:r>
      <w:r w:rsidR="00247D43">
        <w:rPr>
          <w:rFonts w:cs="Arial"/>
          <w:noProof/>
          <w:szCs w:val="24"/>
        </w:rPr>
        <w:t>,</w:t>
      </w:r>
      <w:r w:rsidRPr="0099713E">
        <w:rPr>
          <w:rFonts w:cs="Arial"/>
          <w:noProof/>
          <w:szCs w:val="24"/>
        </w:rPr>
        <w:t xml:space="preserve"> R</w:t>
      </w:r>
      <w:r w:rsidR="00247D43">
        <w:rPr>
          <w:rFonts w:cs="Arial"/>
          <w:noProof/>
          <w:szCs w:val="24"/>
        </w:rPr>
        <w:t>.</w:t>
      </w:r>
      <w:r w:rsidRPr="0099713E">
        <w:rPr>
          <w:rFonts w:cs="Arial"/>
          <w:noProof/>
          <w:szCs w:val="24"/>
        </w:rPr>
        <w:t>S</w:t>
      </w:r>
      <w:r w:rsidR="00247D43">
        <w:rPr>
          <w:rFonts w:cs="Arial"/>
          <w:noProof/>
          <w:szCs w:val="24"/>
        </w:rPr>
        <w:t>.</w:t>
      </w:r>
      <w:r w:rsidRPr="0099713E">
        <w:rPr>
          <w:rFonts w:cs="Arial"/>
          <w:noProof/>
          <w:szCs w:val="24"/>
        </w:rPr>
        <w:t>G</w:t>
      </w:r>
      <w:r w:rsidR="00247D43">
        <w:rPr>
          <w:rFonts w:cs="Arial"/>
          <w:noProof/>
          <w:szCs w:val="24"/>
        </w:rPr>
        <w:t>.</w:t>
      </w:r>
      <w:r w:rsidRPr="0099713E">
        <w:rPr>
          <w:rFonts w:cs="Arial"/>
          <w:noProof/>
          <w:szCs w:val="24"/>
        </w:rPr>
        <w:t>M</w:t>
      </w:r>
      <w:r w:rsidR="00247D43">
        <w:rPr>
          <w:rFonts w:cs="Arial"/>
          <w:noProof/>
          <w:szCs w:val="24"/>
        </w:rPr>
        <w:t>.</w:t>
      </w:r>
      <w:r w:rsidRPr="0099713E">
        <w:rPr>
          <w:rFonts w:cs="Arial"/>
          <w:noProof/>
          <w:szCs w:val="24"/>
        </w:rPr>
        <w:t>, Birklein</w:t>
      </w:r>
      <w:r w:rsidR="00247D43">
        <w:rPr>
          <w:rFonts w:cs="Arial"/>
          <w:noProof/>
          <w:szCs w:val="24"/>
        </w:rPr>
        <w:t>,</w:t>
      </w:r>
      <w:r w:rsidRPr="0099713E">
        <w:rPr>
          <w:rFonts w:cs="Arial"/>
          <w:noProof/>
          <w:szCs w:val="24"/>
        </w:rPr>
        <w:t xml:space="preserve"> F</w:t>
      </w:r>
      <w:r w:rsidR="00247D43">
        <w:rPr>
          <w:rFonts w:cs="Arial"/>
          <w:noProof/>
          <w:szCs w:val="24"/>
        </w:rPr>
        <w:t>.</w:t>
      </w:r>
      <w:r w:rsidRPr="0099713E">
        <w:rPr>
          <w:rFonts w:cs="Arial"/>
          <w:noProof/>
          <w:szCs w:val="24"/>
        </w:rPr>
        <w:t>, Marinus</w:t>
      </w:r>
      <w:r w:rsidR="00247D43">
        <w:rPr>
          <w:rFonts w:cs="Arial"/>
          <w:noProof/>
          <w:szCs w:val="24"/>
        </w:rPr>
        <w:t>,</w:t>
      </w:r>
      <w:r w:rsidRPr="0099713E">
        <w:rPr>
          <w:rFonts w:cs="Arial"/>
          <w:noProof/>
          <w:szCs w:val="24"/>
        </w:rPr>
        <w:t xml:space="preserve"> J</w:t>
      </w:r>
      <w:r w:rsidR="00247D43">
        <w:rPr>
          <w:rFonts w:cs="Arial"/>
          <w:noProof/>
          <w:szCs w:val="24"/>
        </w:rPr>
        <w:t>.</w:t>
      </w:r>
      <w:r w:rsidRPr="0099713E">
        <w:rPr>
          <w:rFonts w:cs="Arial"/>
          <w:noProof/>
          <w:szCs w:val="24"/>
        </w:rPr>
        <w:t>, Maihofner</w:t>
      </w:r>
      <w:r w:rsidR="00247D43">
        <w:rPr>
          <w:rFonts w:cs="Arial"/>
          <w:noProof/>
          <w:szCs w:val="24"/>
        </w:rPr>
        <w:t>,</w:t>
      </w:r>
      <w:r w:rsidRPr="0099713E">
        <w:rPr>
          <w:rFonts w:cs="Arial"/>
          <w:noProof/>
          <w:szCs w:val="24"/>
        </w:rPr>
        <w:t xml:space="preserve"> C</w:t>
      </w:r>
      <w:r w:rsidR="00247D43">
        <w:rPr>
          <w:rFonts w:cs="Arial"/>
          <w:noProof/>
          <w:szCs w:val="24"/>
        </w:rPr>
        <w:t>.</w:t>
      </w:r>
      <w:r w:rsidRPr="0099713E">
        <w:rPr>
          <w:rFonts w:cs="Arial"/>
          <w:noProof/>
          <w:szCs w:val="24"/>
        </w:rPr>
        <w:t>, Lubenow</w:t>
      </w:r>
      <w:r w:rsidR="00247D43">
        <w:rPr>
          <w:rFonts w:cs="Arial"/>
          <w:noProof/>
          <w:szCs w:val="24"/>
        </w:rPr>
        <w:t>,</w:t>
      </w:r>
      <w:r w:rsidRPr="0099713E">
        <w:rPr>
          <w:rFonts w:cs="Arial"/>
          <w:noProof/>
          <w:szCs w:val="24"/>
        </w:rPr>
        <w:t xml:space="preserve"> T</w:t>
      </w:r>
      <w:r w:rsidR="00247D43">
        <w:rPr>
          <w:rFonts w:cs="Arial"/>
          <w:noProof/>
          <w:szCs w:val="24"/>
        </w:rPr>
        <w:t>.</w:t>
      </w:r>
      <w:r w:rsidRPr="0099713E">
        <w:rPr>
          <w:rFonts w:cs="Arial"/>
          <w:noProof/>
          <w:szCs w:val="24"/>
        </w:rPr>
        <w:t>, Buvanendran</w:t>
      </w:r>
      <w:r w:rsidR="00247D43">
        <w:rPr>
          <w:rFonts w:cs="Arial"/>
          <w:noProof/>
          <w:szCs w:val="24"/>
        </w:rPr>
        <w:t>,</w:t>
      </w:r>
      <w:r w:rsidRPr="0099713E">
        <w:rPr>
          <w:rFonts w:cs="Arial"/>
          <w:noProof/>
          <w:szCs w:val="24"/>
        </w:rPr>
        <w:t xml:space="preserve"> A</w:t>
      </w:r>
      <w:r w:rsidR="00247D43">
        <w:rPr>
          <w:rFonts w:cs="Arial"/>
          <w:noProof/>
          <w:szCs w:val="24"/>
        </w:rPr>
        <w:t>.</w:t>
      </w:r>
      <w:r w:rsidRPr="0099713E">
        <w:rPr>
          <w:rFonts w:cs="Arial"/>
          <w:noProof/>
          <w:szCs w:val="24"/>
        </w:rPr>
        <w:t>, Mackey</w:t>
      </w:r>
      <w:r w:rsidR="00247D43">
        <w:rPr>
          <w:rFonts w:cs="Arial"/>
          <w:noProof/>
          <w:szCs w:val="24"/>
        </w:rPr>
        <w:t>,</w:t>
      </w:r>
      <w:r w:rsidRPr="0099713E">
        <w:rPr>
          <w:rFonts w:cs="Arial"/>
          <w:noProof/>
          <w:szCs w:val="24"/>
        </w:rPr>
        <w:t xml:space="preserve"> S</w:t>
      </w:r>
      <w:r w:rsidR="00247D43">
        <w:rPr>
          <w:rFonts w:cs="Arial"/>
          <w:noProof/>
          <w:szCs w:val="24"/>
        </w:rPr>
        <w:t>.</w:t>
      </w:r>
      <w:r w:rsidRPr="0099713E">
        <w:rPr>
          <w:rFonts w:cs="Arial"/>
          <w:noProof/>
          <w:szCs w:val="24"/>
        </w:rPr>
        <w:t>, Graciosa</w:t>
      </w:r>
      <w:r w:rsidR="00247D43">
        <w:rPr>
          <w:rFonts w:cs="Arial"/>
          <w:noProof/>
          <w:szCs w:val="24"/>
        </w:rPr>
        <w:t xml:space="preserve">, </w:t>
      </w:r>
      <w:r w:rsidRPr="0099713E">
        <w:rPr>
          <w:rFonts w:cs="Arial"/>
          <w:noProof/>
          <w:szCs w:val="24"/>
        </w:rPr>
        <w:t>J</w:t>
      </w:r>
      <w:r w:rsidR="00247D43">
        <w:rPr>
          <w:rFonts w:cs="Arial"/>
          <w:noProof/>
          <w:szCs w:val="24"/>
        </w:rPr>
        <w:t>.</w:t>
      </w:r>
      <w:r w:rsidRPr="0099713E">
        <w:rPr>
          <w:rFonts w:cs="Arial"/>
          <w:noProof/>
          <w:szCs w:val="24"/>
        </w:rPr>
        <w:t>, Mogilevski</w:t>
      </w:r>
      <w:r w:rsidR="00247D43">
        <w:rPr>
          <w:rFonts w:cs="Arial"/>
          <w:noProof/>
          <w:szCs w:val="24"/>
        </w:rPr>
        <w:t>,</w:t>
      </w:r>
      <w:r w:rsidRPr="0099713E">
        <w:rPr>
          <w:rFonts w:cs="Arial"/>
          <w:noProof/>
          <w:szCs w:val="24"/>
        </w:rPr>
        <w:t xml:space="preserve"> M</w:t>
      </w:r>
      <w:r w:rsidR="00247D43">
        <w:rPr>
          <w:rFonts w:cs="Arial"/>
          <w:noProof/>
          <w:szCs w:val="24"/>
        </w:rPr>
        <w:t>.</w:t>
      </w:r>
      <w:r w:rsidRPr="0099713E">
        <w:rPr>
          <w:rFonts w:cs="Arial"/>
          <w:noProof/>
          <w:szCs w:val="24"/>
        </w:rPr>
        <w:t>, Ramsden</w:t>
      </w:r>
      <w:r w:rsidR="00247D43">
        <w:rPr>
          <w:rFonts w:cs="Arial"/>
          <w:noProof/>
          <w:szCs w:val="24"/>
        </w:rPr>
        <w:t>,</w:t>
      </w:r>
      <w:r w:rsidRPr="0099713E">
        <w:rPr>
          <w:rFonts w:cs="Arial"/>
          <w:noProof/>
          <w:szCs w:val="24"/>
        </w:rPr>
        <w:t xml:space="preserve"> C</w:t>
      </w:r>
      <w:r w:rsidR="00247D43">
        <w:rPr>
          <w:rFonts w:cs="Arial"/>
          <w:noProof/>
          <w:szCs w:val="24"/>
        </w:rPr>
        <w:t>.</w:t>
      </w:r>
      <w:r w:rsidRPr="0099713E">
        <w:rPr>
          <w:rFonts w:cs="Arial"/>
          <w:noProof/>
          <w:szCs w:val="24"/>
        </w:rPr>
        <w:t>, Chont</w:t>
      </w:r>
      <w:r w:rsidR="00247D43">
        <w:rPr>
          <w:rFonts w:cs="Arial"/>
          <w:noProof/>
          <w:szCs w:val="24"/>
        </w:rPr>
        <w:t>,</w:t>
      </w:r>
      <w:r w:rsidRPr="0099713E">
        <w:rPr>
          <w:rFonts w:cs="Arial"/>
          <w:noProof/>
          <w:szCs w:val="24"/>
        </w:rPr>
        <w:t xml:space="preserve"> M</w:t>
      </w:r>
      <w:r w:rsidR="00247D43">
        <w:rPr>
          <w:rFonts w:cs="Arial"/>
          <w:noProof/>
          <w:szCs w:val="24"/>
        </w:rPr>
        <w:t>.,</w:t>
      </w:r>
      <w:r w:rsidRPr="0099713E">
        <w:rPr>
          <w:rFonts w:cs="Arial"/>
          <w:noProof/>
          <w:szCs w:val="24"/>
        </w:rPr>
        <w:t xml:space="preserve"> Vatine</w:t>
      </w:r>
      <w:r w:rsidR="00247D43">
        <w:rPr>
          <w:rFonts w:cs="Arial"/>
          <w:noProof/>
          <w:szCs w:val="24"/>
        </w:rPr>
        <w:t>,</w:t>
      </w:r>
      <w:r w:rsidRPr="0099713E">
        <w:rPr>
          <w:rFonts w:cs="Arial"/>
          <w:noProof/>
          <w:szCs w:val="24"/>
        </w:rPr>
        <w:t xml:space="preserve"> J-J</w:t>
      </w:r>
      <w:r w:rsidR="00247D43">
        <w:rPr>
          <w:rFonts w:cs="Arial"/>
          <w:noProof/>
          <w:szCs w:val="24"/>
        </w:rPr>
        <w:t>.</w:t>
      </w:r>
      <w:r w:rsidRPr="0099713E">
        <w:rPr>
          <w:rFonts w:cs="Arial"/>
          <w:noProof/>
          <w:szCs w:val="24"/>
        </w:rPr>
        <w:t xml:space="preserve"> (2010) Validation of proposed diagnostic criteria (the "Budapest Criteria") for Complex Regional Pain Syndrome. </w:t>
      </w:r>
      <w:r w:rsidRPr="0099713E">
        <w:rPr>
          <w:rFonts w:cs="Arial"/>
          <w:i/>
          <w:noProof/>
          <w:szCs w:val="24"/>
        </w:rPr>
        <w:t>Pain</w:t>
      </w:r>
      <w:r w:rsidRPr="0099713E">
        <w:rPr>
          <w:rFonts w:cs="Arial"/>
          <w:noProof/>
          <w:szCs w:val="24"/>
        </w:rPr>
        <w:t xml:space="preserve"> 150(2): 268-274</w:t>
      </w:r>
      <w:bookmarkEnd w:id="17"/>
    </w:p>
    <w:p w:rsidR="00406028" w:rsidRPr="0099713E" w:rsidRDefault="00406028" w:rsidP="00406028">
      <w:pPr>
        <w:rPr>
          <w:rFonts w:cs="Arial"/>
          <w:noProof/>
          <w:szCs w:val="24"/>
        </w:rPr>
      </w:pPr>
    </w:p>
    <w:p w:rsidR="0099713E" w:rsidRDefault="0099713E" w:rsidP="00406028">
      <w:pPr>
        <w:rPr>
          <w:rFonts w:cs="Arial"/>
          <w:noProof/>
          <w:szCs w:val="24"/>
        </w:rPr>
      </w:pPr>
      <w:bookmarkStart w:id="18" w:name="_ENREF_26"/>
      <w:r w:rsidRPr="0099713E">
        <w:rPr>
          <w:rFonts w:cs="Arial"/>
          <w:noProof/>
          <w:szCs w:val="24"/>
        </w:rPr>
        <w:t>Hudak</w:t>
      </w:r>
      <w:r w:rsidR="00C21A7D">
        <w:rPr>
          <w:rFonts w:cs="Arial"/>
          <w:noProof/>
          <w:szCs w:val="24"/>
        </w:rPr>
        <w:t>,</w:t>
      </w:r>
      <w:r w:rsidRPr="0099713E">
        <w:rPr>
          <w:rFonts w:cs="Arial"/>
          <w:noProof/>
          <w:szCs w:val="24"/>
        </w:rPr>
        <w:t xml:space="preserve"> P</w:t>
      </w:r>
      <w:r w:rsidR="00C21A7D">
        <w:rPr>
          <w:rFonts w:cs="Arial"/>
          <w:noProof/>
          <w:szCs w:val="24"/>
        </w:rPr>
        <w:t>.</w:t>
      </w:r>
      <w:r w:rsidRPr="0099713E">
        <w:rPr>
          <w:rFonts w:cs="Arial"/>
          <w:noProof/>
          <w:szCs w:val="24"/>
        </w:rPr>
        <w:t>, Amadio</w:t>
      </w:r>
      <w:r w:rsidR="00C21A7D">
        <w:rPr>
          <w:rFonts w:cs="Arial"/>
          <w:noProof/>
          <w:szCs w:val="24"/>
        </w:rPr>
        <w:t>,</w:t>
      </w:r>
      <w:r w:rsidRPr="0099713E">
        <w:rPr>
          <w:rFonts w:cs="Arial"/>
          <w:noProof/>
          <w:szCs w:val="24"/>
        </w:rPr>
        <w:t xml:space="preserve"> P</w:t>
      </w:r>
      <w:r w:rsidR="00C21A7D">
        <w:rPr>
          <w:rFonts w:cs="Arial"/>
          <w:noProof/>
          <w:szCs w:val="24"/>
        </w:rPr>
        <w:t xml:space="preserve">., </w:t>
      </w:r>
      <w:r w:rsidRPr="0099713E">
        <w:rPr>
          <w:rFonts w:cs="Arial"/>
          <w:noProof/>
          <w:szCs w:val="24"/>
        </w:rPr>
        <w:t>Bombardier</w:t>
      </w:r>
      <w:r w:rsidR="00C21A7D">
        <w:rPr>
          <w:rFonts w:cs="Arial"/>
          <w:noProof/>
          <w:szCs w:val="24"/>
        </w:rPr>
        <w:t>,</w:t>
      </w:r>
      <w:r w:rsidRPr="0099713E">
        <w:rPr>
          <w:rFonts w:cs="Arial"/>
          <w:noProof/>
          <w:szCs w:val="24"/>
        </w:rPr>
        <w:t xml:space="preserve"> C</w:t>
      </w:r>
      <w:r w:rsidR="00C21A7D">
        <w:rPr>
          <w:rFonts w:cs="Arial"/>
          <w:noProof/>
          <w:szCs w:val="24"/>
        </w:rPr>
        <w:t>.</w:t>
      </w:r>
      <w:r w:rsidRPr="0099713E">
        <w:rPr>
          <w:rFonts w:cs="Arial"/>
          <w:noProof/>
          <w:szCs w:val="24"/>
        </w:rPr>
        <w:t xml:space="preserve"> (1996) </w:t>
      </w:r>
      <w:r w:rsidR="00406028" w:rsidRPr="00406028">
        <w:rPr>
          <w:rFonts w:cs="Arial"/>
          <w:noProof/>
          <w:szCs w:val="24"/>
        </w:rPr>
        <w:t>The Upper Extremity Collaborative Group</w:t>
      </w:r>
      <w:r w:rsidR="00406028">
        <w:rPr>
          <w:rFonts w:cs="Arial"/>
          <w:noProof/>
          <w:szCs w:val="24"/>
        </w:rPr>
        <w:t xml:space="preserve">. </w:t>
      </w:r>
      <w:r w:rsidRPr="0099713E">
        <w:rPr>
          <w:rFonts w:cs="Arial"/>
          <w:noProof/>
          <w:szCs w:val="24"/>
        </w:rPr>
        <w:t xml:space="preserve">Development of an upper extremity outcome measure: The DASH (Disabilities </w:t>
      </w:r>
      <w:r w:rsidR="00406028">
        <w:rPr>
          <w:rFonts w:cs="Arial"/>
          <w:noProof/>
          <w:szCs w:val="24"/>
        </w:rPr>
        <w:t>of the Arm, Shoulder, and Hand)[corrected]</w:t>
      </w:r>
      <w:r w:rsidRPr="0099713E">
        <w:rPr>
          <w:rFonts w:cs="Arial"/>
          <w:noProof/>
          <w:szCs w:val="24"/>
        </w:rPr>
        <w:t>.</w:t>
      </w:r>
      <w:r w:rsidRPr="0099713E">
        <w:rPr>
          <w:rFonts w:cs="Arial"/>
          <w:i/>
          <w:noProof/>
          <w:szCs w:val="24"/>
        </w:rPr>
        <w:t xml:space="preserve"> American Journal of Industrial Medicine </w:t>
      </w:r>
      <w:r w:rsidRPr="0099713E">
        <w:rPr>
          <w:rFonts w:cs="Arial"/>
          <w:noProof/>
          <w:szCs w:val="24"/>
        </w:rPr>
        <w:t>29(6): 602-608</w:t>
      </w:r>
      <w:bookmarkEnd w:id="18"/>
    </w:p>
    <w:p w:rsidR="00406028" w:rsidRPr="0099713E" w:rsidRDefault="00406028" w:rsidP="00406028">
      <w:pPr>
        <w:rPr>
          <w:rFonts w:cs="Arial"/>
          <w:noProof/>
          <w:szCs w:val="24"/>
        </w:rPr>
      </w:pPr>
    </w:p>
    <w:p w:rsidR="0099713E" w:rsidRDefault="0099713E" w:rsidP="00406028">
      <w:pPr>
        <w:rPr>
          <w:rFonts w:cs="Arial"/>
          <w:noProof/>
          <w:szCs w:val="24"/>
        </w:rPr>
      </w:pPr>
      <w:bookmarkStart w:id="19" w:name="_ENREF_27"/>
      <w:r w:rsidRPr="0099713E">
        <w:rPr>
          <w:rFonts w:cs="Arial"/>
          <w:noProof/>
          <w:szCs w:val="24"/>
        </w:rPr>
        <w:t>Kerns</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D</w:t>
      </w:r>
      <w:r w:rsidR="00C21A7D">
        <w:rPr>
          <w:rFonts w:cs="Arial"/>
          <w:noProof/>
          <w:szCs w:val="24"/>
        </w:rPr>
        <w:t>.</w:t>
      </w:r>
      <w:r w:rsidRPr="0099713E">
        <w:rPr>
          <w:rFonts w:cs="Arial"/>
          <w:noProof/>
          <w:szCs w:val="24"/>
        </w:rPr>
        <w:t>, Turk</w:t>
      </w:r>
      <w:r w:rsidR="00C21A7D">
        <w:rPr>
          <w:rFonts w:cs="Arial"/>
          <w:noProof/>
          <w:szCs w:val="24"/>
        </w:rPr>
        <w:t>,</w:t>
      </w:r>
      <w:r w:rsidRPr="0099713E">
        <w:rPr>
          <w:rFonts w:cs="Arial"/>
          <w:noProof/>
          <w:szCs w:val="24"/>
        </w:rPr>
        <w:t xml:space="preserve"> D</w:t>
      </w:r>
      <w:r w:rsidR="00C21A7D">
        <w:rPr>
          <w:rFonts w:cs="Arial"/>
          <w:noProof/>
          <w:szCs w:val="24"/>
        </w:rPr>
        <w:t>.</w:t>
      </w:r>
      <w:r w:rsidRPr="0099713E">
        <w:rPr>
          <w:rFonts w:cs="Arial"/>
          <w:noProof/>
          <w:szCs w:val="24"/>
        </w:rPr>
        <w:t>C</w:t>
      </w:r>
      <w:r w:rsidR="00C21A7D">
        <w:rPr>
          <w:rFonts w:cs="Arial"/>
          <w:noProof/>
          <w:szCs w:val="24"/>
        </w:rPr>
        <w:t xml:space="preserve">., </w:t>
      </w:r>
      <w:r w:rsidRPr="0099713E">
        <w:rPr>
          <w:rFonts w:cs="Arial"/>
          <w:noProof/>
          <w:szCs w:val="24"/>
        </w:rPr>
        <w:t>Rudy</w:t>
      </w:r>
      <w:r w:rsidR="00C21A7D">
        <w:rPr>
          <w:rFonts w:cs="Arial"/>
          <w:noProof/>
          <w:szCs w:val="24"/>
        </w:rPr>
        <w:t>,</w:t>
      </w:r>
      <w:r w:rsidRPr="0099713E">
        <w:rPr>
          <w:rFonts w:cs="Arial"/>
          <w:noProof/>
          <w:szCs w:val="24"/>
        </w:rPr>
        <w:t xml:space="preserve"> T</w:t>
      </w:r>
      <w:r w:rsidR="00C21A7D">
        <w:rPr>
          <w:rFonts w:cs="Arial"/>
          <w:noProof/>
          <w:szCs w:val="24"/>
        </w:rPr>
        <w:t>.</w:t>
      </w:r>
      <w:r w:rsidRPr="0099713E">
        <w:rPr>
          <w:rFonts w:cs="Arial"/>
          <w:noProof/>
          <w:szCs w:val="24"/>
        </w:rPr>
        <w:t>E</w:t>
      </w:r>
      <w:r w:rsidR="00C21A7D">
        <w:rPr>
          <w:rFonts w:cs="Arial"/>
          <w:noProof/>
          <w:szCs w:val="24"/>
        </w:rPr>
        <w:t>.</w:t>
      </w:r>
      <w:r w:rsidRPr="0099713E">
        <w:rPr>
          <w:rFonts w:cs="Arial"/>
          <w:noProof/>
          <w:szCs w:val="24"/>
        </w:rPr>
        <w:t xml:space="preserve"> (1985) The West Haven-Yale Multidimensional Pain Inventory (WHYMPI). </w:t>
      </w:r>
      <w:r w:rsidRPr="0099713E">
        <w:rPr>
          <w:rFonts w:cs="Arial"/>
          <w:i/>
          <w:noProof/>
          <w:szCs w:val="24"/>
        </w:rPr>
        <w:t>Pain</w:t>
      </w:r>
      <w:r w:rsidRPr="0099713E">
        <w:rPr>
          <w:rFonts w:cs="Arial"/>
          <w:noProof/>
          <w:szCs w:val="24"/>
        </w:rPr>
        <w:t xml:space="preserve"> 23(4): 345-356</w:t>
      </w:r>
      <w:bookmarkEnd w:id="19"/>
    </w:p>
    <w:p w:rsidR="00406028" w:rsidRPr="0099713E" w:rsidRDefault="00406028" w:rsidP="00406028">
      <w:pPr>
        <w:rPr>
          <w:rFonts w:cs="Arial"/>
          <w:noProof/>
          <w:szCs w:val="24"/>
        </w:rPr>
      </w:pPr>
    </w:p>
    <w:p w:rsidR="0099713E" w:rsidRDefault="0099713E" w:rsidP="00406028">
      <w:pPr>
        <w:rPr>
          <w:rFonts w:cs="Arial"/>
          <w:noProof/>
          <w:szCs w:val="24"/>
        </w:rPr>
      </w:pPr>
      <w:bookmarkStart w:id="20" w:name="_ENREF_28"/>
      <w:r w:rsidRPr="0099713E">
        <w:rPr>
          <w:rFonts w:cs="Arial"/>
          <w:noProof/>
          <w:szCs w:val="24"/>
        </w:rPr>
        <w:t>Kiefer</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T</w:t>
      </w:r>
      <w:r w:rsidR="00C21A7D">
        <w:rPr>
          <w:rFonts w:cs="Arial"/>
          <w:noProof/>
          <w:szCs w:val="24"/>
        </w:rPr>
        <w:t>.</w:t>
      </w:r>
      <w:r w:rsidRPr="0099713E">
        <w:rPr>
          <w:rFonts w:cs="Arial"/>
          <w:noProof/>
          <w:szCs w:val="24"/>
        </w:rPr>
        <w:t>, Rohr</w:t>
      </w:r>
      <w:r w:rsidR="00C21A7D">
        <w:rPr>
          <w:rFonts w:cs="Arial"/>
          <w:noProof/>
          <w:szCs w:val="24"/>
        </w:rPr>
        <w:t>,</w:t>
      </w:r>
      <w:r w:rsidRPr="0099713E">
        <w:rPr>
          <w:rFonts w:cs="Arial"/>
          <w:noProof/>
          <w:szCs w:val="24"/>
        </w:rPr>
        <w:t xml:space="preserve"> P</w:t>
      </w:r>
      <w:r w:rsidR="00C21A7D">
        <w:rPr>
          <w:rFonts w:cs="Arial"/>
          <w:noProof/>
          <w:szCs w:val="24"/>
        </w:rPr>
        <w:t>.</w:t>
      </w:r>
      <w:r w:rsidRPr="0099713E">
        <w:rPr>
          <w:rFonts w:cs="Arial"/>
          <w:noProof/>
          <w:szCs w:val="24"/>
        </w:rPr>
        <w:t>, Ploppa</w:t>
      </w:r>
      <w:r w:rsidR="00C21A7D">
        <w:rPr>
          <w:rFonts w:cs="Arial"/>
          <w:noProof/>
          <w:szCs w:val="24"/>
        </w:rPr>
        <w:t>,</w:t>
      </w:r>
      <w:r w:rsidRPr="0099713E">
        <w:rPr>
          <w:rFonts w:cs="Arial"/>
          <w:noProof/>
          <w:szCs w:val="24"/>
        </w:rPr>
        <w:t xml:space="preserve"> A</w:t>
      </w:r>
      <w:r w:rsidR="00C21A7D">
        <w:rPr>
          <w:rFonts w:cs="Arial"/>
          <w:noProof/>
          <w:szCs w:val="24"/>
        </w:rPr>
        <w:t>.</w:t>
      </w:r>
      <w:r w:rsidRPr="0099713E">
        <w:rPr>
          <w:rFonts w:cs="Arial"/>
          <w:noProof/>
          <w:szCs w:val="24"/>
        </w:rPr>
        <w:t>, Nohé</w:t>
      </w:r>
      <w:r w:rsidR="00C21A7D">
        <w:rPr>
          <w:rFonts w:cs="Arial"/>
          <w:noProof/>
          <w:szCs w:val="24"/>
        </w:rPr>
        <w:t>,</w:t>
      </w:r>
      <w:r w:rsidRPr="0099713E">
        <w:rPr>
          <w:rFonts w:cs="Arial"/>
          <w:noProof/>
          <w:szCs w:val="24"/>
        </w:rPr>
        <w:t xml:space="preserve"> B</w:t>
      </w:r>
      <w:r w:rsidR="00C21A7D">
        <w:rPr>
          <w:rFonts w:cs="Arial"/>
          <w:noProof/>
          <w:szCs w:val="24"/>
        </w:rPr>
        <w:t>.</w:t>
      </w:r>
      <w:r w:rsidRPr="0099713E">
        <w:rPr>
          <w:rFonts w:cs="Arial"/>
          <w:noProof/>
          <w:szCs w:val="24"/>
        </w:rPr>
        <w:t>, Dieterich</w:t>
      </w:r>
      <w:r w:rsidR="00C21A7D">
        <w:rPr>
          <w:rFonts w:cs="Arial"/>
          <w:noProof/>
          <w:szCs w:val="24"/>
        </w:rPr>
        <w:t>,</w:t>
      </w:r>
      <w:r w:rsidRPr="0099713E">
        <w:rPr>
          <w:rFonts w:cs="Arial"/>
          <w:noProof/>
          <w:szCs w:val="24"/>
        </w:rPr>
        <w:t xml:space="preserve"> H</w:t>
      </w:r>
      <w:r w:rsidR="00C21A7D">
        <w:rPr>
          <w:rFonts w:cs="Arial"/>
          <w:noProof/>
          <w:szCs w:val="24"/>
        </w:rPr>
        <w:t>.</w:t>
      </w:r>
      <w:r w:rsidRPr="0099713E">
        <w:rPr>
          <w:rFonts w:cs="Arial"/>
          <w:noProof/>
          <w:szCs w:val="24"/>
        </w:rPr>
        <w:t>J</w:t>
      </w:r>
      <w:r w:rsidR="00C21A7D">
        <w:rPr>
          <w:rFonts w:cs="Arial"/>
          <w:noProof/>
          <w:szCs w:val="24"/>
        </w:rPr>
        <w:t>.</w:t>
      </w:r>
      <w:r w:rsidRPr="0099713E">
        <w:rPr>
          <w:rFonts w:cs="Arial"/>
          <w:noProof/>
          <w:szCs w:val="24"/>
        </w:rPr>
        <w:t>, Grothusen</w:t>
      </w:r>
      <w:r w:rsidR="00C21A7D">
        <w:rPr>
          <w:rFonts w:cs="Arial"/>
          <w:noProof/>
          <w:szCs w:val="24"/>
        </w:rPr>
        <w:t>,</w:t>
      </w:r>
      <w:r w:rsidRPr="0099713E">
        <w:rPr>
          <w:rFonts w:cs="Arial"/>
          <w:noProof/>
          <w:szCs w:val="24"/>
        </w:rPr>
        <w:t xml:space="preserve"> J</w:t>
      </w:r>
      <w:r w:rsidR="00C21A7D">
        <w:rPr>
          <w:rFonts w:cs="Arial"/>
          <w:noProof/>
          <w:szCs w:val="24"/>
        </w:rPr>
        <w:t>.</w:t>
      </w:r>
      <w:r w:rsidRPr="0099713E">
        <w:rPr>
          <w:rFonts w:cs="Arial"/>
          <w:noProof/>
          <w:szCs w:val="24"/>
        </w:rPr>
        <w:t>, Altemeyer</w:t>
      </w:r>
      <w:r w:rsidR="00C21A7D">
        <w:rPr>
          <w:rFonts w:cs="Arial"/>
          <w:noProof/>
          <w:szCs w:val="24"/>
        </w:rPr>
        <w:t>,</w:t>
      </w:r>
      <w:r w:rsidRPr="0099713E">
        <w:rPr>
          <w:rFonts w:cs="Arial"/>
          <w:noProof/>
          <w:szCs w:val="24"/>
        </w:rPr>
        <w:t xml:space="preserve"> K</w:t>
      </w:r>
      <w:r w:rsidR="00C21A7D">
        <w:rPr>
          <w:rFonts w:cs="Arial"/>
          <w:noProof/>
          <w:szCs w:val="24"/>
        </w:rPr>
        <w:t>.</w:t>
      </w:r>
      <w:r w:rsidRPr="0099713E">
        <w:rPr>
          <w:rFonts w:cs="Arial"/>
          <w:noProof/>
          <w:szCs w:val="24"/>
        </w:rPr>
        <w:t>H</w:t>
      </w:r>
      <w:r w:rsidR="00C21A7D">
        <w:rPr>
          <w:rFonts w:cs="Arial"/>
          <w:noProof/>
          <w:szCs w:val="24"/>
        </w:rPr>
        <w:t>.</w:t>
      </w:r>
      <w:r w:rsidRPr="0099713E">
        <w:rPr>
          <w:rFonts w:cs="Arial"/>
          <w:noProof/>
          <w:szCs w:val="24"/>
        </w:rPr>
        <w:t>, Unertl</w:t>
      </w:r>
      <w:r w:rsidR="00C21A7D">
        <w:rPr>
          <w:rFonts w:cs="Arial"/>
          <w:noProof/>
          <w:szCs w:val="24"/>
        </w:rPr>
        <w:t>,</w:t>
      </w:r>
      <w:r w:rsidRPr="0099713E">
        <w:rPr>
          <w:rFonts w:cs="Arial"/>
          <w:noProof/>
          <w:szCs w:val="24"/>
        </w:rPr>
        <w:t xml:space="preserve"> K</w:t>
      </w:r>
      <w:r w:rsidR="00C21A7D">
        <w:rPr>
          <w:rFonts w:cs="Arial"/>
          <w:noProof/>
          <w:szCs w:val="24"/>
        </w:rPr>
        <w:t xml:space="preserve">., </w:t>
      </w:r>
      <w:r w:rsidRPr="0099713E">
        <w:rPr>
          <w:rFonts w:cs="Arial"/>
          <w:noProof/>
          <w:szCs w:val="24"/>
        </w:rPr>
        <w:t>Schwartzman</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J</w:t>
      </w:r>
      <w:r w:rsidR="00C21A7D">
        <w:rPr>
          <w:rFonts w:cs="Arial"/>
          <w:noProof/>
          <w:szCs w:val="24"/>
        </w:rPr>
        <w:t>.</w:t>
      </w:r>
      <w:r w:rsidRPr="0099713E">
        <w:rPr>
          <w:rFonts w:cs="Arial"/>
          <w:noProof/>
          <w:szCs w:val="24"/>
        </w:rPr>
        <w:t xml:space="preserve"> (2008) A Pilot Open-Label Study of the Efficacy of Subanesthetic Isomeric S(+)-Ketamine in Refractory CRPS Patients. </w:t>
      </w:r>
      <w:r w:rsidRPr="0099713E">
        <w:rPr>
          <w:rFonts w:cs="Arial"/>
          <w:i/>
          <w:noProof/>
          <w:szCs w:val="24"/>
        </w:rPr>
        <w:t>Pain Medicine</w:t>
      </w:r>
      <w:r w:rsidRPr="0099713E">
        <w:rPr>
          <w:rFonts w:cs="Arial"/>
          <w:noProof/>
          <w:szCs w:val="24"/>
        </w:rPr>
        <w:t xml:space="preserve"> 9(1): 44-55</w:t>
      </w:r>
      <w:bookmarkEnd w:id="20"/>
    </w:p>
    <w:p w:rsidR="00406028" w:rsidRPr="0099713E" w:rsidRDefault="00406028" w:rsidP="00406028">
      <w:pPr>
        <w:rPr>
          <w:rFonts w:cs="Arial"/>
          <w:noProof/>
          <w:szCs w:val="24"/>
        </w:rPr>
      </w:pPr>
    </w:p>
    <w:p w:rsidR="0099713E" w:rsidRDefault="0099713E" w:rsidP="00406028">
      <w:pPr>
        <w:rPr>
          <w:rFonts w:cs="Arial"/>
          <w:noProof/>
          <w:szCs w:val="24"/>
        </w:rPr>
      </w:pPr>
      <w:bookmarkStart w:id="21" w:name="_ENREF_29"/>
      <w:r w:rsidRPr="0099713E">
        <w:rPr>
          <w:rFonts w:cs="Arial"/>
          <w:noProof/>
          <w:szCs w:val="24"/>
        </w:rPr>
        <w:t>Lagueux</w:t>
      </w:r>
      <w:r w:rsidR="00C21A7D">
        <w:rPr>
          <w:rFonts w:cs="Arial"/>
          <w:noProof/>
          <w:szCs w:val="24"/>
        </w:rPr>
        <w:t>,</w:t>
      </w:r>
      <w:r w:rsidRPr="0099713E">
        <w:rPr>
          <w:rFonts w:cs="Arial"/>
          <w:noProof/>
          <w:szCs w:val="24"/>
        </w:rPr>
        <w:t xml:space="preserve"> E</w:t>
      </w:r>
      <w:r w:rsidR="00C21A7D">
        <w:rPr>
          <w:rFonts w:cs="Arial"/>
          <w:noProof/>
          <w:szCs w:val="24"/>
        </w:rPr>
        <w:t>.</w:t>
      </w:r>
      <w:r w:rsidRPr="0099713E">
        <w:rPr>
          <w:rFonts w:cs="Arial"/>
          <w:noProof/>
          <w:szCs w:val="24"/>
        </w:rPr>
        <w:t>, Charest</w:t>
      </w:r>
      <w:r w:rsidR="00C21A7D">
        <w:rPr>
          <w:rFonts w:cs="Arial"/>
          <w:noProof/>
          <w:szCs w:val="24"/>
        </w:rPr>
        <w:t>,</w:t>
      </w:r>
      <w:r w:rsidRPr="0099713E">
        <w:rPr>
          <w:rFonts w:cs="Arial"/>
          <w:noProof/>
          <w:szCs w:val="24"/>
        </w:rPr>
        <w:t xml:space="preserve"> J</w:t>
      </w:r>
      <w:r w:rsidR="00C21A7D">
        <w:rPr>
          <w:rFonts w:cs="Arial"/>
          <w:noProof/>
          <w:szCs w:val="24"/>
        </w:rPr>
        <w:t>.</w:t>
      </w:r>
      <w:r w:rsidRPr="0099713E">
        <w:rPr>
          <w:rFonts w:cs="Arial"/>
          <w:noProof/>
          <w:szCs w:val="24"/>
        </w:rPr>
        <w:t>, Lefrancois-Caron</w:t>
      </w:r>
      <w:r w:rsidR="00C21A7D">
        <w:rPr>
          <w:rFonts w:cs="Arial"/>
          <w:noProof/>
          <w:szCs w:val="24"/>
        </w:rPr>
        <w:t>,</w:t>
      </w:r>
      <w:r w:rsidRPr="0099713E">
        <w:rPr>
          <w:rFonts w:cs="Arial"/>
          <w:noProof/>
          <w:szCs w:val="24"/>
        </w:rPr>
        <w:t xml:space="preserve"> E</w:t>
      </w:r>
      <w:r w:rsidR="00C21A7D">
        <w:rPr>
          <w:rFonts w:cs="Arial"/>
          <w:noProof/>
          <w:szCs w:val="24"/>
        </w:rPr>
        <w:t>.</w:t>
      </w:r>
      <w:r w:rsidRPr="0099713E">
        <w:rPr>
          <w:rFonts w:cs="Arial"/>
          <w:noProof/>
          <w:szCs w:val="24"/>
        </w:rPr>
        <w:t>, Mauger</w:t>
      </w:r>
      <w:r w:rsidR="00C21A7D">
        <w:rPr>
          <w:rFonts w:cs="Arial"/>
          <w:noProof/>
          <w:szCs w:val="24"/>
        </w:rPr>
        <w:t>,</w:t>
      </w:r>
      <w:r w:rsidRPr="0099713E">
        <w:rPr>
          <w:rFonts w:cs="Arial"/>
          <w:noProof/>
          <w:szCs w:val="24"/>
        </w:rPr>
        <w:t xml:space="preserve"> M</w:t>
      </w:r>
      <w:r w:rsidR="00C21A7D">
        <w:rPr>
          <w:rFonts w:cs="Arial"/>
          <w:noProof/>
          <w:szCs w:val="24"/>
        </w:rPr>
        <w:t>.</w:t>
      </w:r>
      <w:r w:rsidRPr="0099713E">
        <w:rPr>
          <w:rFonts w:cs="Arial"/>
          <w:noProof/>
          <w:szCs w:val="24"/>
        </w:rPr>
        <w:t>E</w:t>
      </w:r>
      <w:r w:rsidR="00C21A7D">
        <w:rPr>
          <w:rFonts w:cs="Arial"/>
          <w:noProof/>
          <w:szCs w:val="24"/>
        </w:rPr>
        <w:t>.</w:t>
      </w:r>
      <w:r w:rsidRPr="0099713E">
        <w:rPr>
          <w:rFonts w:cs="Arial"/>
          <w:noProof/>
          <w:szCs w:val="24"/>
        </w:rPr>
        <w:t>, Mercier</w:t>
      </w:r>
      <w:r w:rsidR="00C21A7D">
        <w:rPr>
          <w:rFonts w:cs="Arial"/>
          <w:noProof/>
          <w:szCs w:val="24"/>
        </w:rPr>
        <w:t>,</w:t>
      </w:r>
      <w:r w:rsidRPr="0099713E">
        <w:rPr>
          <w:rFonts w:cs="Arial"/>
          <w:noProof/>
          <w:szCs w:val="24"/>
        </w:rPr>
        <w:t xml:space="preserve"> E</w:t>
      </w:r>
      <w:r w:rsidR="00C21A7D">
        <w:rPr>
          <w:rFonts w:cs="Arial"/>
          <w:noProof/>
          <w:szCs w:val="24"/>
        </w:rPr>
        <w:t>.</w:t>
      </w:r>
      <w:r w:rsidRPr="0099713E">
        <w:rPr>
          <w:rFonts w:cs="Arial"/>
          <w:noProof/>
          <w:szCs w:val="24"/>
        </w:rPr>
        <w:t>, Savard</w:t>
      </w:r>
      <w:r w:rsidR="00C21A7D">
        <w:rPr>
          <w:rFonts w:cs="Arial"/>
          <w:noProof/>
          <w:szCs w:val="24"/>
        </w:rPr>
        <w:t>,</w:t>
      </w:r>
      <w:r w:rsidRPr="0099713E">
        <w:rPr>
          <w:rFonts w:cs="Arial"/>
          <w:noProof/>
          <w:szCs w:val="24"/>
        </w:rPr>
        <w:t xml:space="preserve"> K</w:t>
      </w:r>
      <w:r w:rsidR="00C21A7D">
        <w:rPr>
          <w:rFonts w:cs="Arial"/>
          <w:noProof/>
          <w:szCs w:val="24"/>
        </w:rPr>
        <w:t xml:space="preserve">., </w:t>
      </w:r>
      <w:r w:rsidRPr="0099713E">
        <w:rPr>
          <w:rFonts w:cs="Arial"/>
          <w:noProof/>
          <w:szCs w:val="24"/>
        </w:rPr>
        <w:t>Tousignant-Laflamme</w:t>
      </w:r>
      <w:r w:rsidR="00C21A7D">
        <w:rPr>
          <w:rFonts w:cs="Arial"/>
          <w:noProof/>
          <w:szCs w:val="24"/>
        </w:rPr>
        <w:t>,</w:t>
      </w:r>
      <w:r w:rsidRPr="0099713E">
        <w:rPr>
          <w:rFonts w:cs="Arial"/>
          <w:noProof/>
          <w:szCs w:val="24"/>
        </w:rPr>
        <w:t xml:space="preserve"> Y</w:t>
      </w:r>
      <w:r w:rsidR="00C21A7D">
        <w:rPr>
          <w:rFonts w:cs="Arial"/>
          <w:noProof/>
          <w:szCs w:val="24"/>
        </w:rPr>
        <w:t>.</w:t>
      </w:r>
      <w:r w:rsidRPr="0099713E">
        <w:rPr>
          <w:rFonts w:cs="Arial"/>
          <w:noProof/>
          <w:szCs w:val="24"/>
        </w:rPr>
        <w:t xml:space="preserve"> (2012) Modified graded motor imagery for complex regional pain syndrome type 1 of the upper extremity in the acute phase: a patient series. </w:t>
      </w:r>
      <w:r w:rsidRPr="0099713E">
        <w:rPr>
          <w:rFonts w:cs="Arial"/>
          <w:i/>
          <w:noProof/>
          <w:szCs w:val="24"/>
        </w:rPr>
        <w:t>International journal of rehabilitation research.</w:t>
      </w:r>
      <w:r w:rsidRPr="0099713E">
        <w:rPr>
          <w:rFonts w:cs="Arial"/>
          <w:noProof/>
          <w:szCs w:val="24"/>
        </w:rPr>
        <w:t xml:space="preserve"> 35(2): 138-145</w:t>
      </w:r>
      <w:bookmarkEnd w:id="21"/>
    </w:p>
    <w:p w:rsidR="00406028" w:rsidRPr="0099713E" w:rsidRDefault="00406028" w:rsidP="00406028">
      <w:pPr>
        <w:rPr>
          <w:rFonts w:cs="Arial"/>
          <w:noProof/>
          <w:szCs w:val="24"/>
        </w:rPr>
      </w:pPr>
    </w:p>
    <w:p w:rsidR="0099713E" w:rsidRDefault="0099713E" w:rsidP="00406028">
      <w:pPr>
        <w:rPr>
          <w:rFonts w:cs="Arial"/>
          <w:noProof/>
          <w:szCs w:val="24"/>
        </w:rPr>
      </w:pPr>
      <w:bookmarkStart w:id="22" w:name="_ENREF_30"/>
      <w:r w:rsidRPr="0099713E">
        <w:rPr>
          <w:rFonts w:cs="Arial"/>
          <w:noProof/>
          <w:szCs w:val="24"/>
        </w:rPr>
        <w:t>Macefield</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C</w:t>
      </w:r>
      <w:r w:rsidR="00C21A7D">
        <w:rPr>
          <w:rFonts w:cs="Arial"/>
          <w:noProof/>
          <w:szCs w:val="24"/>
        </w:rPr>
        <w:t>.</w:t>
      </w:r>
      <w:r w:rsidRPr="0099713E">
        <w:rPr>
          <w:rFonts w:cs="Arial"/>
          <w:noProof/>
          <w:szCs w:val="24"/>
        </w:rPr>
        <w:t>, Jacobs</w:t>
      </w:r>
      <w:r w:rsidR="00C21A7D">
        <w:rPr>
          <w:rFonts w:cs="Arial"/>
          <w:noProof/>
          <w:szCs w:val="24"/>
        </w:rPr>
        <w:t>,</w:t>
      </w:r>
      <w:r w:rsidRPr="0099713E">
        <w:rPr>
          <w:rFonts w:cs="Arial"/>
          <w:noProof/>
          <w:szCs w:val="24"/>
        </w:rPr>
        <w:t xml:space="preserve"> M</w:t>
      </w:r>
      <w:r w:rsidR="00C21A7D">
        <w:rPr>
          <w:rFonts w:cs="Arial"/>
          <w:noProof/>
          <w:szCs w:val="24"/>
        </w:rPr>
        <w:t>.</w:t>
      </w:r>
      <w:r w:rsidRPr="0099713E">
        <w:rPr>
          <w:rFonts w:cs="Arial"/>
          <w:noProof/>
          <w:szCs w:val="24"/>
        </w:rPr>
        <w:t>, Korfage</w:t>
      </w:r>
      <w:r w:rsidR="00C21A7D">
        <w:rPr>
          <w:rFonts w:cs="Arial"/>
          <w:noProof/>
          <w:szCs w:val="24"/>
        </w:rPr>
        <w:t>,</w:t>
      </w:r>
      <w:r w:rsidRPr="0099713E">
        <w:rPr>
          <w:rFonts w:cs="Arial"/>
          <w:noProof/>
          <w:szCs w:val="24"/>
        </w:rPr>
        <w:t xml:space="preserve"> I</w:t>
      </w:r>
      <w:r w:rsidR="00C21A7D">
        <w:rPr>
          <w:rFonts w:cs="Arial"/>
          <w:noProof/>
          <w:szCs w:val="24"/>
        </w:rPr>
        <w:t>.</w:t>
      </w:r>
      <w:r w:rsidRPr="0099713E">
        <w:rPr>
          <w:rFonts w:cs="Arial"/>
          <w:noProof/>
          <w:szCs w:val="24"/>
        </w:rPr>
        <w:t>J</w:t>
      </w:r>
      <w:r w:rsidR="00C21A7D">
        <w:rPr>
          <w:rFonts w:cs="Arial"/>
          <w:noProof/>
          <w:szCs w:val="24"/>
        </w:rPr>
        <w:t>.</w:t>
      </w:r>
      <w:r w:rsidRPr="0099713E">
        <w:rPr>
          <w:rFonts w:cs="Arial"/>
          <w:noProof/>
          <w:szCs w:val="24"/>
        </w:rPr>
        <w:t>, Nicklin</w:t>
      </w:r>
      <w:r w:rsidR="00C21A7D">
        <w:rPr>
          <w:rFonts w:cs="Arial"/>
          <w:noProof/>
          <w:szCs w:val="24"/>
        </w:rPr>
        <w:t>,</w:t>
      </w:r>
      <w:r w:rsidRPr="0099713E">
        <w:rPr>
          <w:rFonts w:cs="Arial"/>
          <w:noProof/>
          <w:szCs w:val="24"/>
        </w:rPr>
        <w:t xml:space="preserve"> J</w:t>
      </w:r>
      <w:r w:rsidR="00C21A7D">
        <w:rPr>
          <w:rFonts w:cs="Arial"/>
          <w:noProof/>
          <w:szCs w:val="24"/>
        </w:rPr>
        <w:t>.</w:t>
      </w:r>
      <w:r w:rsidRPr="0099713E">
        <w:rPr>
          <w:rFonts w:cs="Arial"/>
          <w:noProof/>
          <w:szCs w:val="24"/>
        </w:rPr>
        <w:t>, Whistance</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N</w:t>
      </w:r>
      <w:r w:rsidR="00C21A7D">
        <w:rPr>
          <w:rFonts w:cs="Arial"/>
          <w:noProof/>
          <w:szCs w:val="24"/>
        </w:rPr>
        <w:t>.</w:t>
      </w:r>
      <w:r w:rsidRPr="0099713E">
        <w:rPr>
          <w:rFonts w:cs="Arial"/>
          <w:noProof/>
          <w:szCs w:val="24"/>
        </w:rPr>
        <w:t>, Brookes</w:t>
      </w:r>
      <w:r w:rsidR="00C21A7D">
        <w:rPr>
          <w:rFonts w:cs="Arial"/>
          <w:noProof/>
          <w:szCs w:val="24"/>
        </w:rPr>
        <w:t>,</w:t>
      </w:r>
      <w:r w:rsidRPr="0099713E">
        <w:rPr>
          <w:rFonts w:cs="Arial"/>
          <w:noProof/>
          <w:szCs w:val="24"/>
        </w:rPr>
        <w:t xml:space="preserve"> S</w:t>
      </w:r>
      <w:r w:rsidR="00C21A7D">
        <w:rPr>
          <w:rFonts w:cs="Arial"/>
          <w:noProof/>
          <w:szCs w:val="24"/>
        </w:rPr>
        <w:t>.</w:t>
      </w:r>
      <w:r w:rsidRPr="0099713E">
        <w:rPr>
          <w:rFonts w:cs="Arial"/>
          <w:noProof/>
          <w:szCs w:val="24"/>
        </w:rPr>
        <w:t>T</w:t>
      </w:r>
      <w:r w:rsidR="00C21A7D">
        <w:rPr>
          <w:rFonts w:cs="Arial"/>
          <w:noProof/>
          <w:szCs w:val="24"/>
        </w:rPr>
        <w:t>.</w:t>
      </w:r>
      <w:r w:rsidRPr="0099713E">
        <w:rPr>
          <w:rFonts w:cs="Arial"/>
          <w:noProof/>
          <w:szCs w:val="24"/>
        </w:rPr>
        <w:t>, Sprangers</w:t>
      </w:r>
      <w:r w:rsidR="00C21A7D">
        <w:rPr>
          <w:rFonts w:cs="Arial"/>
          <w:noProof/>
          <w:szCs w:val="24"/>
        </w:rPr>
        <w:t>,</w:t>
      </w:r>
      <w:r w:rsidRPr="0099713E">
        <w:rPr>
          <w:rFonts w:cs="Arial"/>
          <w:noProof/>
          <w:szCs w:val="24"/>
        </w:rPr>
        <w:t xml:space="preserve"> M</w:t>
      </w:r>
      <w:r w:rsidR="00C21A7D">
        <w:rPr>
          <w:rFonts w:cs="Arial"/>
          <w:noProof/>
          <w:szCs w:val="24"/>
        </w:rPr>
        <w:t>.A.</w:t>
      </w:r>
      <w:r w:rsidRPr="0099713E">
        <w:rPr>
          <w:rFonts w:cs="Arial"/>
          <w:noProof/>
          <w:szCs w:val="24"/>
        </w:rPr>
        <w:t>G</w:t>
      </w:r>
      <w:r w:rsidR="00C21A7D">
        <w:rPr>
          <w:rFonts w:cs="Arial"/>
          <w:noProof/>
          <w:szCs w:val="24"/>
        </w:rPr>
        <w:t xml:space="preserve">., </w:t>
      </w:r>
      <w:r w:rsidRPr="0099713E">
        <w:rPr>
          <w:rFonts w:cs="Arial"/>
          <w:noProof/>
          <w:szCs w:val="24"/>
        </w:rPr>
        <w:t>Blazeby</w:t>
      </w:r>
      <w:r w:rsidR="00C21A7D">
        <w:rPr>
          <w:rFonts w:cs="Arial"/>
          <w:noProof/>
          <w:szCs w:val="24"/>
        </w:rPr>
        <w:t>,</w:t>
      </w:r>
      <w:r w:rsidRPr="0099713E">
        <w:rPr>
          <w:rFonts w:cs="Arial"/>
          <w:noProof/>
          <w:szCs w:val="24"/>
        </w:rPr>
        <w:t xml:space="preserve"> J</w:t>
      </w:r>
      <w:r w:rsidR="00C21A7D">
        <w:rPr>
          <w:rFonts w:cs="Arial"/>
          <w:noProof/>
          <w:szCs w:val="24"/>
        </w:rPr>
        <w:t>.</w:t>
      </w:r>
      <w:r w:rsidRPr="0099713E">
        <w:rPr>
          <w:rFonts w:cs="Arial"/>
          <w:noProof/>
          <w:szCs w:val="24"/>
        </w:rPr>
        <w:t>M</w:t>
      </w:r>
      <w:r w:rsidR="00C21A7D">
        <w:rPr>
          <w:rFonts w:cs="Arial"/>
          <w:noProof/>
          <w:szCs w:val="24"/>
        </w:rPr>
        <w:t>.</w:t>
      </w:r>
      <w:r w:rsidRPr="0099713E">
        <w:rPr>
          <w:rFonts w:cs="Arial"/>
          <w:noProof/>
          <w:szCs w:val="24"/>
        </w:rPr>
        <w:t xml:space="preserve"> (2014) Developing core outcomes sets: Methods for identifying and including patient-reported outcomes (PROs). </w:t>
      </w:r>
      <w:r w:rsidRPr="0099713E">
        <w:rPr>
          <w:rFonts w:cs="Arial"/>
          <w:i/>
          <w:noProof/>
          <w:szCs w:val="24"/>
        </w:rPr>
        <w:t>Trials</w:t>
      </w:r>
      <w:r w:rsidRPr="0099713E">
        <w:rPr>
          <w:rFonts w:cs="Arial"/>
          <w:noProof/>
          <w:szCs w:val="24"/>
        </w:rPr>
        <w:t xml:space="preserve"> 15(1</w:t>
      </w:r>
      <w:bookmarkEnd w:id="22"/>
      <w:r w:rsidR="00C21A7D">
        <w:rPr>
          <w:rFonts w:cs="Arial"/>
          <w:noProof/>
          <w:szCs w:val="24"/>
        </w:rPr>
        <w:t>): 49</w:t>
      </w:r>
    </w:p>
    <w:p w:rsidR="004D77D5" w:rsidRPr="0099713E" w:rsidRDefault="004D77D5" w:rsidP="00406028">
      <w:pPr>
        <w:rPr>
          <w:rFonts w:cs="Arial"/>
          <w:noProof/>
          <w:szCs w:val="24"/>
        </w:rPr>
      </w:pPr>
    </w:p>
    <w:p w:rsidR="0099713E" w:rsidRDefault="004D77D5" w:rsidP="00406028">
      <w:pPr>
        <w:rPr>
          <w:rFonts w:cs="Arial"/>
          <w:noProof/>
          <w:szCs w:val="24"/>
        </w:rPr>
      </w:pPr>
      <w:bookmarkStart w:id="23" w:name="_ENREF_31"/>
      <w:r>
        <w:rPr>
          <w:rFonts w:cs="Arial"/>
          <w:noProof/>
          <w:szCs w:val="24"/>
        </w:rPr>
        <w:t>McC</w:t>
      </w:r>
      <w:r w:rsidR="0099713E" w:rsidRPr="0099713E">
        <w:rPr>
          <w:rFonts w:cs="Arial"/>
          <w:noProof/>
          <w:szCs w:val="24"/>
        </w:rPr>
        <w:t>racken</w:t>
      </w:r>
      <w:r w:rsidR="00C21A7D">
        <w:rPr>
          <w:rFonts w:cs="Arial"/>
          <w:noProof/>
          <w:szCs w:val="24"/>
        </w:rPr>
        <w:t>,</w:t>
      </w:r>
      <w:r w:rsidR="0099713E" w:rsidRPr="0099713E">
        <w:rPr>
          <w:rFonts w:cs="Arial"/>
          <w:noProof/>
          <w:szCs w:val="24"/>
        </w:rPr>
        <w:t xml:space="preserve"> L</w:t>
      </w:r>
      <w:r w:rsidR="00C21A7D">
        <w:rPr>
          <w:rFonts w:cs="Arial"/>
          <w:noProof/>
          <w:szCs w:val="24"/>
        </w:rPr>
        <w:t>.</w:t>
      </w:r>
      <w:r w:rsidR="0099713E" w:rsidRPr="0099713E">
        <w:rPr>
          <w:rFonts w:cs="Arial"/>
          <w:noProof/>
          <w:szCs w:val="24"/>
        </w:rPr>
        <w:t>M</w:t>
      </w:r>
      <w:r w:rsidR="00C21A7D">
        <w:rPr>
          <w:rFonts w:cs="Arial"/>
          <w:noProof/>
          <w:szCs w:val="24"/>
        </w:rPr>
        <w:t>.</w:t>
      </w:r>
      <w:r w:rsidR="0099713E" w:rsidRPr="0099713E">
        <w:rPr>
          <w:rFonts w:cs="Arial"/>
          <w:noProof/>
          <w:szCs w:val="24"/>
        </w:rPr>
        <w:t>, Zayfert</w:t>
      </w:r>
      <w:r w:rsidR="00C21A7D">
        <w:rPr>
          <w:rFonts w:cs="Arial"/>
          <w:noProof/>
          <w:szCs w:val="24"/>
        </w:rPr>
        <w:t>,</w:t>
      </w:r>
      <w:r w:rsidR="0099713E" w:rsidRPr="0099713E">
        <w:rPr>
          <w:rFonts w:cs="Arial"/>
          <w:noProof/>
          <w:szCs w:val="24"/>
        </w:rPr>
        <w:t xml:space="preserve"> C</w:t>
      </w:r>
      <w:r w:rsidR="00C21A7D">
        <w:rPr>
          <w:rFonts w:cs="Arial"/>
          <w:noProof/>
          <w:szCs w:val="24"/>
        </w:rPr>
        <w:t xml:space="preserve">., </w:t>
      </w:r>
      <w:r w:rsidR="0099713E" w:rsidRPr="0099713E">
        <w:rPr>
          <w:rFonts w:cs="Arial"/>
          <w:noProof/>
          <w:szCs w:val="24"/>
        </w:rPr>
        <w:t>Gross</w:t>
      </w:r>
      <w:r w:rsidR="00C21A7D">
        <w:rPr>
          <w:rFonts w:cs="Arial"/>
          <w:noProof/>
          <w:szCs w:val="24"/>
        </w:rPr>
        <w:t>,</w:t>
      </w:r>
      <w:r w:rsidR="0099713E" w:rsidRPr="0099713E">
        <w:rPr>
          <w:rFonts w:cs="Arial"/>
          <w:noProof/>
          <w:szCs w:val="24"/>
        </w:rPr>
        <w:t xml:space="preserve"> R</w:t>
      </w:r>
      <w:r w:rsidR="00C21A7D">
        <w:rPr>
          <w:rFonts w:cs="Arial"/>
          <w:noProof/>
          <w:szCs w:val="24"/>
        </w:rPr>
        <w:t>.</w:t>
      </w:r>
      <w:r w:rsidR="0099713E" w:rsidRPr="0099713E">
        <w:rPr>
          <w:rFonts w:cs="Arial"/>
          <w:noProof/>
          <w:szCs w:val="24"/>
        </w:rPr>
        <w:t>T</w:t>
      </w:r>
      <w:r w:rsidR="00C21A7D">
        <w:rPr>
          <w:rFonts w:cs="Arial"/>
          <w:noProof/>
          <w:szCs w:val="24"/>
        </w:rPr>
        <w:t>.</w:t>
      </w:r>
      <w:r w:rsidR="0099713E" w:rsidRPr="0099713E">
        <w:rPr>
          <w:rFonts w:cs="Arial"/>
          <w:noProof/>
          <w:szCs w:val="24"/>
        </w:rPr>
        <w:t xml:space="preserve"> (1992) The Pain Anxiety Symptoms Scale: development and validation of a scale to measure fear of pain. </w:t>
      </w:r>
      <w:r w:rsidR="0099713E" w:rsidRPr="0099713E">
        <w:rPr>
          <w:rFonts w:cs="Arial"/>
          <w:i/>
          <w:noProof/>
          <w:szCs w:val="24"/>
        </w:rPr>
        <w:t>Pain</w:t>
      </w:r>
      <w:r w:rsidR="0099713E" w:rsidRPr="0099713E">
        <w:rPr>
          <w:rFonts w:cs="Arial"/>
          <w:noProof/>
          <w:szCs w:val="24"/>
        </w:rPr>
        <w:t xml:space="preserve"> 50(1): 67-73</w:t>
      </w:r>
      <w:bookmarkEnd w:id="23"/>
    </w:p>
    <w:p w:rsidR="00406028" w:rsidRPr="0099713E" w:rsidRDefault="00406028" w:rsidP="00406028">
      <w:pPr>
        <w:rPr>
          <w:rFonts w:cs="Arial"/>
          <w:noProof/>
          <w:szCs w:val="24"/>
        </w:rPr>
      </w:pPr>
    </w:p>
    <w:p w:rsidR="0099713E" w:rsidRDefault="0099713E" w:rsidP="00406028">
      <w:pPr>
        <w:rPr>
          <w:rFonts w:cs="Arial"/>
          <w:noProof/>
          <w:szCs w:val="24"/>
        </w:rPr>
      </w:pPr>
      <w:bookmarkStart w:id="24" w:name="_ENREF_32"/>
      <w:r w:rsidRPr="0099713E">
        <w:rPr>
          <w:rFonts w:cs="Arial"/>
          <w:noProof/>
          <w:szCs w:val="24"/>
        </w:rPr>
        <w:t>Melzack</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 xml:space="preserve"> (1975) The McGill Pain Questionnaire: major properties and scoring methods. </w:t>
      </w:r>
      <w:r w:rsidRPr="0099713E">
        <w:rPr>
          <w:rFonts w:cs="Arial"/>
          <w:i/>
          <w:noProof/>
          <w:szCs w:val="24"/>
        </w:rPr>
        <w:t>Pain</w:t>
      </w:r>
      <w:r w:rsidRPr="0099713E">
        <w:rPr>
          <w:rFonts w:cs="Arial"/>
          <w:noProof/>
          <w:szCs w:val="24"/>
        </w:rPr>
        <w:t xml:space="preserve"> 1(3): 277-99</w:t>
      </w:r>
      <w:bookmarkEnd w:id="24"/>
    </w:p>
    <w:p w:rsidR="00406028" w:rsidRPr="0099713E" w:rsidRDefault="00406028" w:rsidP="00406028">
      <w:pPr>
        <w:rPr>
          <w:rFonts w:cs="Arial"/>
          <w:noProof/>
          <w:szCs w:val="24"/>
        </w:rPr>
      </w:pPr>
    </w:p>
    <w:p w:rsidR="0099713E" w:rsidRPr="0099713E" w:rsidRDefault="0099713E" w:rsidP="00406028">
      <w:pPr>
        <w:rPr>
          <w:rFonts w:cs="Arial"/>
          <w:i/>
          <w:noProof/>
          <w:szCs w:val="24"/>
        </w:rPr>
      </w:pPr>
      <w:bookmarkStart w:id="25" w:name="_ENREF_33"/>
      <w:r w:rsidRPr="0099713E">
        <w:rPr>
          <w:rFonts w:cs="Arial"/>
          <w:noProof/>
          <w:szCs w:val="24"/>
        </w:rPr>
        <w:t>Miller</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 Kori</w:t>
      </w:r>
      <w:r w:rsidR="00C21A7D">
        <w:rPr>
          <w:rFonts w:cs="Arial"/>
          <w:noProof/>
          <w:szCs w:val="24"/>
        </w:rPr>
        <w:t>,</w:t>
      </w:r>
      <w:r w:rsidRPr="0099713E">
        <w:rPr>
          <w:rFonts w:cs="Arial"/>
          <w:noProof/>
          <w:szCs w:val="24"/>
        </w:rPr>
        <w:t xml:space="preserve"> S</w:t>
      </w:r>
      <w:r w:rsidR="00C21A7D">
        <w:rPr>
          <w:rFonts w:cs="Arial"/>
          <w:noProof/>
          <w:szCs w:val="24"/>
        </w:rPr>
        <w:t xml:space="preserve">., </w:t>
      </w:r>
      <w:r w:rsidRPr="0099713E">
        <w:rPr>
          <w:rFonts w:cs="Arial"/>
          <w:noProof/>
          <w:szCs w:val="24"/>
        </w:rPr>
        <w:t>Todd</w:t>
      </w:r>
      <w:r w:rsidR="00C21A7D">
        <w:rPr>
          <w:rFonts w:cs="Arial"/>
          <w:noProof/>
          <w:szCs w:val="24"/>
        </w:rPr>
        <w:t>,</w:t>
      </w:r>
      <w:r w:rsidRPr="0099713E">
        <w:rPr>
          <w:rFonts w:cs="Arial"/>
          <w:noProof/>
          <w:szCs w:val="24"/>
        </w:rPr>
        <w:t xml:space="preserve"> D</w:t>
      </w:r>
      <w:r w:rsidR="00C21A7D">
        <w:rPr>
          <w:rFonts w:cs="Arial"/>
          <w:noProof/>
          <w:szCs w:val="24"/>
        </w:rPr>
        <w:t>.</w:t>
      </w:r>
      <w:r w:rsidRPr="0099713E">
        <w:rPr>
          <w:rFonts w:cs="Arial"/>
          <w:noProof/>
          <w:szCs w:val="24"/>
        </w:rPr>
        <w:t xml:space="preserve"> (1991) The Tampa Scale: a measure of kinisophobia. . </w:t>
      </w:r>
      <w:r w:rsidRPr="0099713E">
        <w:rPr>
          <w:rFonts w:cs="Arial"/>
          <w:i/>
          <w:noProof/>
          <w:szCs w:val="24"/>
        </w:rPr>
        <w:t>Clinical Journal of Pain. 7(1):51–52</w:t>
      </w:r>
    </w:p>
    <w:p w:rsidR="0099713E" w:rsidRPr="0099713E" w:rsidRDefault="0099713E" w:rsidP="00406028">
      <w:pPr>
        <w:rPr>
          <w:rFonts w:cs="Arial"/>
          <w:noProof/>
          <w:szCs w:val="24"/>
        </w:rPr>
      </w:pPr>
      <w:r w:rsidRPr="0099713E">
        <w:rPr>
          <w:rFonts w:cs="Arial"/>
          <w:noProof/>
          <w:szCs w:val="24"/>
        </w:rPr>
        <w:t xml:space="preserve"> </w:t>
      </w:r>
      <w:bookmarkEnd w:id="25"/>
    </w:p>
    <w:p w:rsidR="0099713E" w:rsidRDefault="0099713E" w:rsidP="00406028">
      <w:pPr>
        <w:rPr>
          <w:rFonts w:cs="Arial"/>
          <w:noProof/>
          <w:szCs w:val="24"/>
        </w:rPr>
      </w:pPr>
      <w:bookmarkStart w:id="26" w:name="_ENREF_34"/>
      <w:r w:rsidRPr="0099713E">
        <w:rPr>
          <w:rFonts w:cs="Arial"/>
          <w:noProof/>
          <w:szCs w:val="24"/>
        </w:rPr>
        <w:t>Moher</w:t>
      </w:r>
      <w:r w:rsidR="00C21A7D">
        <w:rPr>
          <w:rFonts w:cs="Arial"/>
          <w:noProof/>
          <w:szCs w:val="24"/>
        </w:rPr>
        <w:t>,</w:t>
      </w:r>
      <w:r w:rsidRPr="0099713E">
        <w:rPr>
          <w:rFonts w:cs="Arial"/>
          <w:noProof/>
          <w:szCs w:val="24"/>
        </w:rPr>
        <w:t xml:space="preserve"> D</w:t>
      </w:r>
      <w:r w:rsidR="00C21A7D">
        <w:rPr>
          <w:rFonts w:cs="Arial"/>
          <w:noProof/>
          <w:szCs w:val="24"/>
        </w:rPr>
        <w:t>.</w:t>
      </w:r>
      <w:r w:rsidRPr="0099713E">
        <w:rPr>
          <w:rFonts w:cs="Arial"/>
          <w:noProof/>
          <w:szCs w:val="24"/>
        </w:rPr>
        <w:t>, Liberati</w:t>
      </w:r>
      <w:r w:rsidR="00C21A7D">
        <w:rPr>
          <w:rFonts w:cs="Arial"/>
          <w:noProof/>
          <w:szCs w:val="24"/>
        </w:rPr>
        <w:t>,</w:t>
      </w:r>
      <w:r w:rsidRPr="0099713E">
        <w:rPr>
          <w:rFonts w:cs="Arial"/>
          <w:noProof/>
          <w:szCs w:val="24"/>
        </w:rPr>
        <w:t xml:space="preserve"> A</w:t>
      </w:r>
      <w:r w:rsidR="00C21A7D">
        <w:rPr>
          <w:rFonts w:cs="Arial"/>
          <w:noProof/>
          <w:szCs w:val="24"/>
        </w:rPr>
        <w:t>.</w:t>
      </w:r>
      <w:r w:rsidRPr="0099713E">
        <w:rPr>
          <w:rFonts w:cs="Arial"/>
          <w:noProof/>
          <w:szCs w:val="24"/>
        </w:rPr>
        <w:t>, Tetzlaff</w:t>
      </w:r>
      <w:r w:rsidR="00C21A7D">
        <w:rPr>
          <w:rFonts w:cs="Arial"/>
          <w:noProof/>
          <w:szCs w:val="24"/>
        </w:rPr>
        <w:t>,</w:t>
      </w:r>
      <w:r w:rsidRPr="0099713E">
        <w:rPr>
          <w:rFonts w:cs="Arial"/>
          <w:noProof/>
          <w:szCs w:val="24"/>
        </w:rPr>
        <w:t xml:space="preserve"> J</w:t>
      </w:r>
      <w:r w:rsidR="00C21A7D">
        <w:rPr>
          <w:rFonts w:cs="Arial"/>
          <w:noProof/>
          <w:szCs w:val="24"/>
        </w:rPr>
        <w:t>.,</w:t>
      </w:r>
      <w:r w:rsidRPr="0099713E">
        <w:rPr>
          <w:rFonts w:cs="Arial"/>
          <w:noProof/>
          <w:szCs w:val="24"/>
        </w:rPr>
        <w:t xml:space="preserve"> Altman</w:t>
      </w:r>
      <w:r w:rsidR="00C21A7D">
        <w:rPr>
          <w:rFonts w:cs="Arial"/>
          <w:noProof/>
          <w:szCs w:val="24"/>
        </w:rPr>
        <w:t>,</w:t>
      </w:r>
      <w:r w:rsidRPr="0099713E">
        <w:rPr>
          <w:rFonts w:cs="Arial"/>
          <w:noProof/>
          <w:szCs w:val="24"/>
        </w:rPr>
        <w:t xml:space="preserve"> D</w:t>
      </w:r>
      <w:r w:rsidR="00C21A7D">
        <w:rPr>
          <w:rFonts w:cs="Arial"/>
          <w:noProof/>
          <w:szCs w:val="24"/>
        </w:rPr>
        <w:t>.</w:t>
      </w:r>
      <w:r w:rsidRPr="0099713E">
        <w:rPr>
          <w:rFonts w:cs="Arial"/>
          <w:noProof/>
          <w:szCs w:val="24"/>
        </w:rPr>
        <w:t>G</w:t>
      </w:r>
      <w:r w:rsidR="00C21A7D">
        <w:rPr>
          <w:rFonts w:cs="Arial"/>
          <w:noProof/>
          <w:szCs w:val="24"/>
        </w:rPr>
        <w:t>.</w:t>
      </w:r>
      <w:r w:rsidRPr="0099713E">
        <w:rPr>
          <w:rFonts w:cs="Arial"/>
          <w:noProof/>
          <w:szCs w:val="24"/>
        </w:rPr>
        <w:t xml:space="preserve"> (2009) Preferred reporting items for systematic reviews and meta-analyses: the PRISMA statement. </w:t>
      </w:r>
      <w:r w:rsidRPr="0099713E">
        <w:rPr>
          <w:rFonts w:cs="Arial"/>
          <w:i/>
          <w:noProof/>
          <w:szCs w:val="24"/>
        </w:rPr>
        <w:t>BMJ</w:t>
      </w:r>
      <w:r w:rsidRPr="0099713E">
        <w:rPr>
          <w:rFonts w:cs="Arial"/>
          <w:noProof/>
          <w:szCs w:val="24"/>
        </w:rPr>
        <w:t xml:space="preserve"> 339(b2535)</w:t>
      </w:r>
      <w:bookmarkEnd w:id="26"/>
    </w:p>
    <w:p w:rsidR="00C21A7D" w:rsidRDefault="00C21A7D" w:rsidP="00406028">
      <w:pPr>
        <w:rPr>
          <w:rFonts w:cs="Arial"/>
          <w:noProof/>
          <w:szCs w:val="24"/>
        </w:rPr>
      </w:pPr>
    </w:p>
    <w:p w:rsidR="00C21A7D" w:rsidRPr="00C21A7D" w:rsidRDefault="00C21A7D" w:rsidP="00C21A7D">
      <w:pPr>
        <w:rPr>
          <w:rFonts w:cs="Arial"/>
          <w:noProof/>
          <w:szCs w:val="24"/>
        </w:rPr>
      </w:pPr>
      <w:r w:rsidRPr="00C21A7D">
        <w:rPr>
          <w:rFonts w:cs="Arial"/>
          <w:noProof/>
          <w:szCs w:val="24"/>
        </w:rPr>
        <w:t xml:space="preserve">Munts, A.G., van der Plas, A.A., Ferrari, M.D., Teepe-Twiss, I.M., Marinus, J.,van Hilten, J.J. (2010) Efficacy and safety of a single intrathecal methylprednisolone bolus in chronic complex regional pain syndrome. </w:t>
      </w:r>
      <w:r w:rsidRPr="00C21A7D">
        <w:rPr>
          <w:rFonts w:cs="Arial"/>
          <w:i/>
          <w:noProof/>
          <w:szCs w:val="24"/>
        </w:rPr>
        <w:t>European Journal of Pain</w:t>
      </w:r>
      <w:r w:rsidRPr="00C21A7D">
        <w:rPr>
          <w:rFonts w:cs="Arial"/>
          <w:noProof/>
          <w:szCs w:val="24"/>
        </w:rPr>
        <w:t xml:space="preserve"> 14(5): 523-528</w:t>
      </w:r>
    </w:p>
    <w:p w:rsidR="00C21A7D" w:rsidRDefault="00C21A7D" w:rsidP="00406028">
      <w:pPr>
        <w:rPr>
          <w:rFonts w:cs="Arial"/>
          <w:noProof/>
          <w:szCs w:val="24"/>
        </w:rPr>
      </w:pPr>
    </w:p>
    <w:p w:rsidR="00C21A7D" w:rsidRPr="00C21A7D" w:rsidRDefault="00C21A7D" w:rsidP="00C21A7D">
      <w:pPr>
        <w:rPr>
          <w:rFonts w:cs="Arial"/>
          <w:noProof/>
          <w:szCs w:val="24"/>
        </w:rPr>
      </w:pPr>
      <w:r w:rsidRPr="00C21A7D">
        <w:rPr>
          <w:rFonts w:cs="Arial"/>
          <w:noProof/>
          <w:szCs w:val="24"/>
        </w:rPr>
        <w:t xml:space="preserve">Munts, A.G., van der Plas, A.A., Voormolen, J.H., Marinus, J., Teepe-Twiss, I.M., Onkenhout, W., van Gervan, J.M., van Hilten, J.J. (2009) Intrathecal glycine for pain and dystonia in complex regional pain syndrome. </w:t>
      </w:r>
      <w:r w:rsidRPr="00C21A7D">
        <w:rPr>
          <w:rFonts w:cs="Arial"/>
          <w:i/>
          <w:noProof/>
          <w:szCs w:val="24"/>
        </w:rPr>
        <w:t>Pain</w:t>
      </w:r>
      <w:r w:rsidRPr="00C21A7D">
        <w:rPr>
          <w:rFonts w:cs="Arial"/>
          <w:noProof/>
          <w:szCs w:val="24"/>
        </w:rPr>
        <w:t xml:space="preserve"> 146(1-2): 199-204</w:t>
      </w:r>
    </w:p>
    <w:p w:rsidR="00406028" w:rsidRPr="0099713E" w:rsidRDefault="00406028" w:rsidP="00406028">
      <w:pPr>
        <w:rPr>
          <w:rFonts w:cs="Arial"/>
          <w:noProof/>
          <w:szCs w:val="24"/>
        </w:rPr>
      </w:pPr>
    </w:p>
    <w:p w:rsidR="0099713E" w:rsidRDefault="004D77D5" w:rsidP="00406028">
      <w:pPr>
        <w:rPr>
          <w:rFonts w:cs="Arial"/>
          <w:noProof/>
          <w:szCs w:val="24"/>
        </w:rPr>
      </w:pPr>
      <w:bookmarkStart w:id="27" w:name="_ENREF_37"/>
      <w:r>
        <w:rPr>
          <w:rFonts w:cs="Arial"/>
          <w:noProof/>
          <w:szCs w:val="24"/>
        </w:rPr>
        <w:t>O'Connell</w:t>
      </w:r>
      <w:r w:rsidR="00C21A7D">
        <w:rPr>
          <w:rFonts w:cs="Arial"/>
          <w:noProof/>
          <w:szCs w:val="24"/>
        </w:rPr>
        <w:t>,</w:t>
      </w:r>
      <w:r>
        <w:rPr>
          <w:rFonts w:cs="Arial"/>
          <w:noProof/>
          <w:szCs w:val="24"/>
        </w:rPr>
        <w:t xml:space="preserve"> N</w:t>
      </w:r>
      <w:r w:rsidR="00C21A7D">
        <w:rPr>
          <w:rFonts w:cs="Arial"/>
          <w:noProof/>
          <w:szCs w:val="24"/>
        </w:rPr>
        <w:t>.</w:t>
      </w:r>
      <w:r>
        <w:rPr>
          <w:rFonts w:cs="Arial"/>
          <w:noProof/>
          <w:szCs w:val="24"/>
        </w:rPr>
        <w:t>E</w:t>
      </w:r>
      <w:r w:rsidR="00C21A7D">
        <w:rPr>
          <w:rFonts w:cs="Arial"/>
          <w:noProof/>
          <w:szCs w:val="24"/>
        </w:rPr>
        <w:t>.</w:t>
      </w:r>
      <w:r>
        <w:rPr>
          <w:rFonts w:cs="Arial"/>
          <w:noProof/>
          <w:szCs w:val="24"/>
        </w:rPr>
        <w:t>, Wand</w:t>
      </w:r>
      <w:r w:rsidR="00C21A7D">
        <w:rPr>
          <w:rFonts w:cs="Arial"/>
          <w:noProof/>
          <w:szCs w:val="24"/>
        </w:rPr>
        <w:t>,</w:t>
      </w:r>
      <w:r>
        <w:rPr>
          <w:rFonts w:cs="Arial"/>
          <w:noProof/>
          <w:szCs w:val="24"/>
        </w:rPr>
        <w:t xml:space="preserve"> B</w:t>
      </w:r>
      <w:r w:rsidR="00C21A7D">
        <w:rPr>
          <w:rFonts w:cs="Arial"/>
          <w:noProof/>
          <w:szCs w:val="24"/>
        </w:rPr>
        <w:t>.</w:t>
      </w:r>
      <w:r>
        <w:rPr>
          <w:rFonts w:cs="Arial"/>
          <w:noProof/>
          <w:szCs w:val="24"/>
        </w:rPr>
        <w:t>M</w:t>
      </w:r>
      <w:r w:rsidR="00C21A7D">
        <w:rPr>
          <w:rFonts w:cs="Arial"/>
          <w:noProof/>
          <w:szCs w:val="24"/>
        </w:rPr>
        <w:t>.</w:t>
      </w:r>
      <w:r>
        <w:rPr>
          <w:rFonts w:cs="Arial"/>
          <w:noProof/>
          <w:szCs w:val="24"/>
        </w:rPr>
        <w:t>, McA</w:t>
      </w:r>
      <w:r w:rsidR="0099713E" w:rsidRPr="0099713E">
        <w:rPr>
          <w:rFonts w:cs="Arial"/>
          <w:noProof/>
          <w:szCs w:val="24"/>
        </w:rPr>
        <w:t>uley</w:t>
      </w:r>
      <w:r w:rsidR="00C21A7D">
        <w:rPr>
          <w:rFonts w:cs="Arial"/>
          <w:noProof/>
          <w:szCs w:val="24"/>
        </w:rPr>
        <w:t>,</w:t>
      </w:r>
      <w:r w:rsidR="0099713E" w:rsidRPr="0099713E">
        <w:rPr>
          <w:rFonts w:cs="Arial"/>
          <w:noProof/>
          <w:szCs w:val="24"/>
        </w:rPr>
        <w:t xml:space="preserve"> J</w:t>
      </w:r>
      <w:r w:rsidR="00C21A7D">
        <w:rPr>
          <w:rFonts w:cs="Arial"/>
          <w:noProof/>
          <w:szCs w:val="24"/>
        </w:rPr>
        <w:t>.</w:t>
      </w:r>
      <w:r w:rsidR="0099713E" w:rsidRPr="0099713E">
        <w:rPr>
          <w:rFonts w:cs="Arial"/>
          <w:noProof/>
          <w:szCs w:val="24"/>
        </w:rPr>
        <w:t>, Marston</w:t>
      </w:r>
      <w:r w:rsidR="00C21A7D">
        <w:rPr>
          <w:rFonts w:cs="Arial"/>
          <w:noProof/>
          <w:szCs w:val="24"/>
        </w:rPr>
        <w:t>,</w:t>
      </w:r>
      <w:r w:rsidR="0099713E" w:rsidRPr="0099713E">
        <w:rPr>
          <w:rFonts w:cs="Arial"/>
          <w:noProof/>
          <w:szCs w:val="24"/>
        </w:rPr>
        <w:t xml:space="preserve"> L</w:t>
      </w:r>
      <w:r w:rsidR="00C21A7D">
        <w:rPr>
          <w:rFonts w:cs="Arial"/>
          <w:noProof/>
          <w:szCs w:val="24"/>
        </w:rPr>
        <w:t xml:space="preserve">., </w:t>
      </w:r>
      <w:r w:rsidR="0099713E" w:rsidRPr="0099713E">
        <w:rPr>
          <w:rFonts w:cs="Arial"/>
          <w:noProof/>
          <w:szCs w:val="24"/>
        </w:rPr>
        <w:t>Moseley</w:t>
      </w:r>
      <w:r w:rsidR="00C21A7D">
        <w:rPr>
          <w:rFonts w:cs="Arial"/>
          <w:noProof/>
          <w:szCs w:val="24"/>
        </w:rPr>
        <w:t>,</w:t>
      </w:r>
      <w:r w:rsidR="0099713E" w:rsidRPr="0099713E">
        <w:rPr>
          <w:rFonts w:cs="Arial"/>
          <w:noProof/>
          <w:szCs w:val="24"/>
        </w:rPr>
        <w:t xml:space="preserve"> G</w:t>
      </w:r>
      <w:r w:rsidR="00C21A7D">
        <w:rPr>
          <w:rFonts w:cs="Arial"/>
          <w:noProof/>
          <w:szCs w:val="24"/>
        </w:rPr>
        <w:t>.</w:t>
      </w:r>
      <w:r w:rsidR="0099713E" w:rsidRPr="0099713E">
        <w:rPr>
          <w:rFonts w:cs="Arial"/>
          <w:noProof/>
          <w:szCs w:val="24"/>
        </w:rPr>
        <w:t>L</w:t>
      </w:r>
      <w:r w:rsidR="00C21A7D">
        <w:rPr>
          <w:rFonts w:cs="Arial"/>
          <w:noProof/>
          <w:szCs w:val="24"/>
        </w:rPr>
        <w:t>.</w:t>
      </w:r>
      <w:r w:rsidR="0099713E" w:rsidRPr="0099713E">
        <w:rPr>
          <w:rFonts w:cs="Arial"/>
          <w:noProof/>
          <w:szCs w:val="24"/>
        </w:rPr>
        <w:t xml:space="preserve"> (2013) Interventions for treating pain and disability in adults with complex regional pain syndrome. </w:t>
      </w:r>
      <w:r w:rsidR="0099713E" w:rsidRPr="0099713E">
        <w:rPr>
          <w:rFonts w:cs="Arial"/>
          <w:i/>
          <w:noProof/>
          <w:szCs w:val="24"/>
        </w:rPr>
        <w:t>Cochrane Database of Systematic Reviews</w:t>
      </w:r>
      <w:r w:rsidR="0099713E" w:rsidRPr="0099713E">
        <w:rPr>
          <w:rFonts w:cs="Arial"/>
          <w:noProof/>
          <w:szCs w:val="24"/>
        </w:rPr>
        <w:t xml:space="preserve"> 4</w:t>
      </w:r>
      <w:bookmarkEnd w:id="27"/>
    </w:p>
    <w:p w:rsidR="00406028" w:rsidRPr="0099713E" w:rsidRDefault="00406028" w:rsidP="00406028">
      <w:pPr>
        <w:rPr>
          <w:rFonts w:cs="Arial"/>
          <w:noProof/>
          <w:szCs w:val="24"/>
        </w:rPr>
      </w:pPr>
    </w:p>
    <w:p w:rsidR="0099713E" w:rsidRDefault="0099713E" w:rsidP="00406028">
      <w:pPr>
        <w:rPr>
          <w:rFonts w:cs="Arial"/>
          <w:noProof/>
          <w:szCs w:val="24"/>
        </w:rPr>
      </w:pPr>
      <w:bookmarkStart w:id="28" w:name="_ENREF_38"/>
      <w:r w:rsidRPr="0099713E">
        <w:rPr>
          <w:rFonts w:cs="Arial"/>
          <w:noProof/>
          <w:szCs w:val="24"/>
        </w:rPr>
        <w:t>Oerlemans</w:t>
      </w:r>
      <w:r w:rsidR="00C21A7D">
        <w:rPr>
          <w:rFonts w:cs="Arial"/>
          <w:noProof/>
          <w:szCs w:val="24"/>
        </w:rPr>
        <w:t>,</w:t>
      </w:r>
      <w:r w:rsidRPr="0099713E">
        <w:rPr>
          <w:rFonts w:cs="Arial"/>
          <w:noProof/>
          <w:szCs w:val="24"/>
        </w:rPr>
        <w:t xml:space="preserve"> H</w:t>
      </w:r>
      <w:r w:rsidR="00C21A7D">
        <w:rPr>
          <w:rFonts w:cs="Arial"/>
          <w:noProof/>
          <w:szCs w:val="24"/>
        </w:rPr>
        <w:t>.</w:t>
      </w:r>
      <w:r w:rsidRPr="0099713E">
        <w:rPr>
          <w:rFonts w:cs="Arial"/>
          <w:noProof/>
          <w:szCs w:val="24"/>
        </w:rPr>
        <w:t>, Cup</w:t>
      </w:r>
      <w:r w:rsidR="00C21A7D">
        <w:rPr>
          <w:rFonts w:cs="Arial"/>
          <w:noProof/>
          <w:szCs w:val="24"/>
        </w:rPr>
        <w:t>,</w:t>
      </w:r>
      <w:r w:rsidRPr="0099713E">
        <w:rPr>
          <w:rFonts w:cs="Arial"/>
          <w:noProof/>
          <w:szCs w:val="24"/>
        </w:rPr>
        <w:t xml:space="preserve"> E</w:t>
      </w:r>
      <w:r w:rsidR="00C21A7D">
        <w:rPr>
          <w:rFonts w:cs="Arial"/>
          <w:noProof/>
          <w:szCs w:val="24"/>
        </w:rPr>
        <w:t>.</w:t>
      </w:r>
      <w:r w:rsidR="00B24358">
        <w:rPr>
          <w:rFonts w:cs="Arial"/>
          <w:noProof/>
          <w:szCs w:val="24"/>
        </w:rPr>
        <w:t>, d</w:t>
      </w:r>
      <w:r w:rsidRPr="0099713E">
        <w:rPr>
          <w:rFonts w:cs="Arial"/>
          <w:noProof/>
          <w:szCs w:val="24"/>
        </w:rPr>
        <w:t>e</w:t>
      </w:r>
      <w:r w:rsidR="00B24358">
        <w:rPr>
          <w:rFonts w:cs="Arial"/>
          <w:noProof/>
          <w:szCs w:val="24"/>
        </w:rPr>
        <w:t xml:space="preserve"> B</w:t>
      </w:r>
      <w:r w:rsidRPr="0099713E">
        <w:rPr>
          <w:rFonts w:cs="Arial"/>
          <w:noProof/>
          <w:szCs w:val="24"/>
        </w:rPr>
        <w:t>oo</w:t>
      </w:r>
      <w:r w:rsidR="00C21A7D">
        <w:rPr>
          <w:rFonts w:cs="Arial"/>
          <w:noProof/>
          <w:szCs w:val="24"/>
        </w:rPr>
        <w:t>,</w:t>
      </w:r>
      <w:r w:rsidRPr="0099713E">
        <w:rPr>
          <w:rFonts w:cs="Arial"/>
          <w:noProof/>
          <w:szCs w:val="24"/>
        </w:rPr>
        <w:t xml:space="preserve"> T</w:t>
      </w:r>
      <w:r w:rsidR="00C21A7D">
        <w:rPr>
          <w:rFonts w:cs="Arial"/>
          <w:noProof/>
          <w:szCs w:val="24"/>
        </w:rPr>
        <w:t>.</w:t>
      </w:r>
      <w:r w:rsidRPr="0099713E">
        <w:rPr>
          <w:rFonts w:cs="Arial"/>
          <w:noProof/>
          <w:szCs w:val="24"/>
        </w:rPr>
        <w:t>, Goris</w:t>
      </w:r>
      <w:r w:rsidR="00C21A7D">
        <w:rPr>
          <w:rFonts w:cs="Arial"/>
          <w:noProof/>
          <w:szCs w:val="24"/>
        </w:rPr>
        <w:t>,</w:t>
      </w:r>
      <w:r w:rsidRPr="0099713E">
        <w:rPr>
          <w:rFonts w:cs="Arial"/>
          <w:noProof/>
          <w:szCs w:val="24"/>
        </w:rPr>
        <w:t xml:space="preserve"> R</w:t>
      </w:r>
      <w:r w:rsidR="00C21A7D">
        <w:rPr>
          <w:rFonts w:cs="Arial"/>
          <w:noProof/>
          <w:szCs w:val="24"/>
        </w:rPr>
        <w:t xml:space="preserve">., </w:t>
      </w:r>
      <w:r w:rsidRPr="0099713E">
        <w:rPr>
          <w:rFonts w:cs="Arial"/>
          <w:noProof/>
          <w:szCs w:val="24"/>
        </w:rPr>
        <w:t>Oostendorp</w:t>
      </w:r>
      <w:r w:rsidR="00C21A7D">
        <w:rPr>
          <w:rFonts w:cs="Arial"/>
          <w:noProof/>
          <w:szCs w:val="24"/>
        </w:rPr>
        <w:t>,</w:t>
      </w:r>
      <w:r w:rsidRPr="0099713E">
        <w:rPr>
          <w:rFonts w:cs="Arial"/>
          <w:noProof/>
          <w:szCs w:val="24"/>
        </w:rPr>
        <w:t xml:space="preserve"> R</w:t>
      </w:r>
      <w:r w:rsidR="00C21A7D">
        <w:rPr>
          <w:rFonts w:cs="Arial"/>
          <w:noProof/>
          <w:szCs w:val="24"/>
        </w:rPr>
        <w:t>.</w:t>
      </w:r>
      <w:r w:rsidRPr="0099713E">
        <w:rPr>
          <w:rFonts w:cs="Arial"/>
          <w:noProof/>
          <w:szCs w:val="24"/>
        </w:rPr>
        <w:t xml:space="preserve"> (2000) The Radboud skills questionnaire: construction and reliability in patients with reflex sympathetic dystrophy of one upper extremity. </w:t>
      </w:r>
      <w:r w:rsidRPr="0099713E">
        <w:rPr>
          <w:rFonts w:cs="Arial"/>
          <w:i/>
          <w:noProof/>
          <w:szCs w:val="24"/>
        </w:rPr>
        <w:t>Disabil</w:t>
      </w:r>
      <w:r w:rsidR="00B24358">
        <w:rPr>
          <w:rFonts w:cs="Arial"/>
          <w:i/>
          <w:noProof/>
          <w:szCs w:val="24"/>
        </w:rPr>
        <w:t>ity and</w:t>
      </w:r>
      <w:r w:rsidRPr="0099713E">
        <w:rPr>
          <w:rFonts w:cs="Arial"/>
          <w:i/>
          <w:noProof/>
          <w:szCs w:val="24"/>
        </w:rPr>
        <w:t xml:space="preserve"> Rehabil</w:t>
      </w:r>
      <w:r w:rsidR="00B24358">
        <w:rPr>
          <w:rFonts w:cs="Arial"/>
          <w:i/>
          <w:noProof/>
          <w:szCs w:val="24"/>
        </w:rPr>
        <w:t>itation.</w:t>
      </w:r>
      <w:r w:rsidRPr="0099713E">
        <w:rPr>
          <w:rFonts w:cs="Arial"/>
          <w:noProof/>
          <w:szCs w:val="24"/>
        </w:rPr>
        <w:t xml:space="preserve"> 22(5): 233 - 245</w:t>
      </w:r>
      <w:bookmarkEnd w:id="28"/>
    </w:p>
    <w:p w:rsidR="00406028" w:rsidRPr="0099713E" w:rsidRDefault="00406028" w:rsidP="00406028">
      <w:pPr>
        <w:rPr>
          <w:rFonts w:cs="Arial"/>
          <w:noProof/>
          <w:szCs w:val="24"/>
        </w:rPr>
      </w:pPr>
    </w:p>
    <w:p w:rsidR="0099713E" w:rsidRDefault="004D77D5" w:rsidP="00406028">
      <w:pPr>
        <w:rPr>
          <w:rFonts w:cs="Arial"/>
          <w:noProof/>
          <w:szCs w:val="24"/>
        </w:rPr>
      </w:pPr>
      <w:bookmarkStart w:id="29" w:name="_ENREF_39"/>
      <w:r>
        <w:rPr>
          <w:rFonts w:cs="Arial"/>
          <w:noProof/>
          <w:szCs w:val="24"/>
        </w:rPr>
        <w:t>Packham</w:t>
      </w:r>
      <w:r w:rsidR="00B24358">
        <w:rPr>
          <w:rFonts w:cs="Arial"/>
          <w:noProof/>
          <w:szCs w:val="24"/>
        </w:rPr>
        <w:t>,</w:t>
      </w:r>
      <w:r>
        <w:rPr>
          <w:rFonts w:cs="Arial"/>
          <w:noProof/>
          <w:szCs w:val="24"/>
        </w:rPr>
        <w:t xml:space="preserve"> T</w:t>
      </w:r>
      <w:r w:rsidR="00B24358">
        <w:rPr>
          <w:rFonts w:cs="Arial"/>
          <w:noProof/>
          <w:szCs w:val="24"/>
        </w:rPr>
        <w:t>.</w:t>
      </w:r>
      <w:r>
        <w:rPr>
          <w:rFonts w:cs="Arial"/>
          <w:noProof/>
          <w:szCs w:val="24"/>
        </w:rPr>
        <w:t>, MacD</w:t>
      </w:r>
      <w:r w:rsidR="0099713E" w:rsidRPr="0099713E">
        <w:rPr>
          <w:rFonts w:cs="Arial"/>
          <w:noProof/>
          <w:szCs w:val="24"/>
        </w:rPr>
        <w:t>ermid</w:t>
      </w:r>
      <w:r w:rsidR="00B24358">
        <w:rPr>
          <w:rFonts w:cs="Arial"/>
          <w:noProof/>
          <w:szCs w:val="24"/>
        </w:rPr>
        <w:t>,</w:t>
      </w:r>
      <w:r w:rsidR="0099713E" w:rsidRPr="0099713E">
        <w:rPr>
          <w:rFonts w:cs="Arial"/>
          <w:noProof/>
          <w:szCs w:val="24"/>
        </w:rPr>
        <w:t xml:space="preserve"> J</w:t>
      </w:r>
      <w:r w:rsidR="00B24358">
        <w:rPr>
          <w:rFonts w:cs="Arial"/>
          <w:noProof/>
          <w:szCs w:val="24"/>
        </w:rPr>
        <w:t>.</w:t>
      </w:r>
      <w:r w:rsidR="0099713E" w:rsidRPr="0099713E">
        <w:rPr>
          <w:rFonts w:cs="Arial"/>
          <w:noProof/>
          <w:szCs w:val="24"/>
        </w:rPr>
        <w:t>C</w:t>
      </w:r>
      <w:r w:rsidR="00B24358">
        <w:rPr>
          <w:rFonts w:cs="Arial"/>
          <w:noProof/>
          <w:szCs w:val="24"/>
        </w:rPr>
        <w:t>.</w:t>
      </w:r>
      <w:r w:rsidR="0099713E" w:rsidRPr="0099713E">
        <w:rPr>
          <w:rFonts w:cs="Arial"/>
          <w:noProof/>
          <w:szCs w:val="24"/>
        </w:rPr>
        <w:t>, Henry</w:t>
      </w:r>
      <w:r w:rsidR="00B24358">
        <w:rPr>
          <w:rFonts w:cs="Arial"/>
          <w:noProof/>
          <w:szCs w:val="24"/>
        </w:rPr>
        <w:t>,</w:t>
      </w:r>
      <w:r w:rsidR="0099713E" w:rsidRPr="0099713E">
        <w:rPr>
          <w:rFonts w:cs="Arial"/>
          <w:noProof/>
          <w:szCs w:val="24"/>
        </w:rPr>
        <w:t xml:space="preserve"> J</w:t>
      </w:r>
      <w:r w:rsidR="00B24358">
        <w:rPr>
          <w:rFonts w:cs="Arial"/>
          <w:noProof/>
          <w:szCs w:val="24"/>
        </w:rPr>
        <w:t xml:space="preserve">., </w:t>
      </w:r>
      <w:r w:rsidR="0099713E" w:rsidRPr="0099713E">
        <w:rPr>
          <w:rFonts w:cs="Arial"/>
          <w:noProof/>
          <w:szCs w:val="24"/>
        </w:rPr>
        <w:t>Bain</w:t>
      </w:r>
      <w:r w:rsidR="00B24358">
        <w:rPr>
          <w:rFonts w:cs="Arial"/>
          <w:noProof/>
          <w:szCs w:val="24"/>
        </w:rPr>
        <w:t>,</w:t>
      </w:r>
      <w:r w:rsidR="0099713E" w:rsidRPr="0099713E">
        <w:rPr>
          <w:rFonts w:cs="Arial"/>
          <w:noProof/>
          <w:szCs w:val="24"/>
        </w:rPr>
        <w:t xml:space="preserve"> J</w:t>
      </w:r>
      <w:r w:rsidR="00B24358">
        <w:rPr>
          <w:rFonts w:cs="Arial"/>
          <w:noProof/>
          <w:szCs w:val="24"/>
        </w:rPr>
        <w:t>.</w:t>
      </w:r>
      <w:r w:rsidR="0099713E" w:rsidRPr="0099713E">
        <w:rPr>
          <w:rFonts w:cs="Arial"/>
          <w:noProof/>
          <w:szCs w:val="24"/>
        </w:rPr>
        <w:t xml:space="preserve"> (2012) A systematic review of psychometric evaluations of outcome assessments for complex regional pain syndrome. </w:t>
      </w:r>
      <w:r w:rsidR="0099713E" w:rsidRPr="0099713E">
        <w:rPr>
          <w:rFonts w:cs="Arial"/>
          <w:i/>
          <w:noProof/>
          <w:szCs w:val="24"/>
        </w:rPr>
        <w:t>Disability And Rehabilitation</w:t>
      </w:r>
      <w:r w:rsidR="00B24358">
        <w:rPr>
          <w:rFonts w:cs="Arial"/>
          <w:i/>
          <w:noProof/>
          <w:szCs w:val="24"/>
        </w:rPr>
        <w:t xml:space="preserve">. </w:t>
      </w:r>
      <w:r w:rsidR="0099713E" w:rsidRPr="0099713E">
        <w:rPr>
          <w:rFonts w:cs="Arial"/>
          <w:noProof/>
          <w:szCs w:val="24"/>
        </w:rPr>
        <w:t xml:space="preserve"> 34(13): 1059-1069</w:t>
      </w:r>
      <w:bookmarkEnd w:id="29"/>
    </w:p>
    <w:p w:rsidR="00406028" w:rsidRPr="0099713E" w:rsidRDefault="00406028" w:rsidP="00406028">
      <w:pPr>
        <w:rPr>
          <w:rFonts w:cs="Arial"/>
          <w:noProof/>
          <w:szCs w:val="24"/>
        </w:rPr>
      </w:pPr>
    </w:p>
    <w:p w:rsidR="0099713E" w:rsidRDefault="0099713E" w:rsidP="00406028">
      <w:pPr>
        <w:rPr>
          <w:rFonts w:cs="Arial"/>
          <w:noProof/>
          <w:szCs w:val="24"/>
        </w:rPr>
      </w:pPr>
      <w:bookmarkStart w:id="30" w:name="_ENREF_40"/>
      <w:r w:rsidRPr="0099713E">
        <w:rPr>
          <w:rFonts w:cs="Arial"/>
          <w:noProof/>
          <w:szCs w:val="24"/>
        </w:rPr>
        <w:t>Pollard</w:t>
      </w:r>
      <w:r w:rsidR="00B24358">
        <w:rPr>
          <w:rFonts w:cs="Arial"/>
          <w:noProof/>
          <w:szCs w:val="24"/>
        </w:rPr>
        <w:t>,</w:t>
      </w:r>
      <w:r w:rsidRPr="0099713E">
        <w:rPr>
          <w:rFonts w:cs="Arial"/>
          <w:noProof/>
          <w:szCs w:val="24"/>
        </w:rPr>
        <w:t xml:space="preserve"> C</w:t>
      </w:r>
      <w:r w:rsidR="00B24358">
        <w:rPr>
          <w:rFonts w:cs="Arial"/>
          <w:noProof/>
          <w:szCs w:val="24"/>
        </w:rPr>
        <w:t>.</w:t>
      </w:r>
      <w:r w:rsidRPr="0099713E">
        <w:rPr>
          <w:rFonts w:cs="Arial"/>
          <w:noProof/>
          <w:szCs w:val="24"/>
        </w:rPr>
        <w:t>A</w:t>
      </w:r>
      <w:r w:rsidR="00B24358">
        <w:rPr>
          <w:rFonts w:cs="Arial"/>
          <w:noProof/>
          <w:szCs w:val="24"/>
        </w:rPr>
        <w:t>.</w:t>
      </w:r>
      <w:r w:rsidRPr="0099713E">
        <w:rPr>
          <w:rFonts w:cs="Arial"/>
          <w:noProof/>
          <w:szCs w:val="24"/>
        </w:rPr>
        <w:t xml:space="preserve"> (1984) Preliminary validity study of the Pain Disability Index. </w:t>
      </w:r>
      <w:r w:rsidRPr="0099713E">
        <w:rPr>
          <w:rFonts w:cs="Arial"/>
          <w:i/>
          <w:noProof/>
          <w:szCs w:val="24"/>
        </w:rPr>
        <w:t>Perceptual and Motor Skills</w:t>
      </w:r>
      <w:r w:rsidR="00B24358">
        <w:rPr>
          <w:rFonts w:cs="Arial"/>
          <w:i/>
          <w:noProof/>
          <w:szCs w:val="24"/>
        </w:rPr>
        <w:t>.</w:t>
      </w:r>
      <w:r w:rsidRPr="0099713E">
        <w:rPr>
          <w:rFonts w:cs="Arial"/>
          <w:noProof/>
          <w:szCs w:val="24"/>
        </w:rPr>
        <w:t xml:space="preserve"> 59(3): 974-974</w:t>
      </w:r>
      <w:bookmarkEnd w:id="30"/>
    </w:p>
    <w:p w:rsidR="00406028" w:rsidRPr="0099713E" w:rsidRDefault="00406028" w:rsidP="00406028">
      <w:pPr>
        <w:rPr>
          <w:rFonts w:cs="Arial"/>
          <w:noProof/>
          <w:szCs w:val="24"/>
        </w:rPr>
      </w:pPr>
    </w:p>
    <w:p w:rsidR="0099713E" w:rsidRDefault="0099713E" w:rsidP="00406028">
      <w:pPr>
        <w:rPr>
          <w:rFonts w:cs="Arial"/>
          <w:noProof/>
          <w:szCs w:val="24"/>
        </w:rPr>
      </w:pPr>
      <w:bookmarkStart w:id="31" w:name="_ENREF_41"/>
      <w:r w:rsidRPr="0099713E">
        <w:rPr>
          <w:rFonts w:cs="Arial"/>
          <w:noProof/>
          <w:szCs w:val="24"/>
        </w:rPr>
        <w:t>Roorda</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Molenaar</w:t>
      </w:r>
      <w:r w:rsidR="00B24358">
        <w:rPr>
          <w:rFonts w:cs="Arial"/>
          <w:noProof/>
          <w:szCs w:val="24"/>
        </w:rPr>
        <w:t>,</w:t>
      </w:r>
      <w:r w:rsidRPr="0099713E">
        <w:rPr>
          <w:rFonts w:cs="Arial"/>
          <w:noProof/>
          <w:szCs w:val="24"/>
        </w:rPr>
        <w:t xml:space="preserve"> I</w:t>
      </w:r>
      <w:r w:rsidR="00B24358">
        <w:rPr>
          <w:rFonts w:cs="Arial"/>
          <w:noProof/>
          <w:szCs w:val="24"/>
        </w:rPr>
        <w:t>.</w:t>
      </w:r>
      <w:r w:rsidRPr="0099713E">
        <w:rPr>
          <w:rFonts w:cs="Arial"/>
          <w:noProof/>
          <w:szCs w:val="24"/>
        </w:rPr>
        <w:t>, Lankhorst</w:t>
      </w:r>
      <w:r w:rsidR="00B24358">
        <w:rPr>
          <w:rFonts w:cs="Arial"/>
          <w:noProof/>
          <w:szCs w:val="24"/>
        </w:rPr>
        <w:t>,</w:t>
      </w:r>
      <w:r w:rsidRPr="0099713E">
        <w:rPr>
          <w:rFonts w:cs="Arial"/>
          <w:noProof/>
          <w:szCs w:val="24"/>
        </w:rPr>
        <w:t xml:space="preserve"> G</w:t>
      </w:r>
      <w:r w:rsidR="00B24358">
        <w:rPr>
          <w:rFonts w:cs="Arial"/>
          <w:noProof/>
          <w:szCs w:val="24"/>
        </w:rPr>
        <w:t xml:space="preserve">., </w:t>
      </w:r>
      <w:r w:rsidRPr="0099713E">
        <w:rPr>
          <w:rFonts w:cs="Arial"/>
          <w:noProof/>
          <w:szCs w:val="24"/>
        </w:rPr>
        <w:t>Bouter</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xml:space="preserve"> (2005a) Improvement of a questionnaire measuring activity limitations in rising and sitting down in patients with lower-extremity disorders living at home. </w:t>
      </w:r>
      <w:r w:rsidRPr="0099713E">
        <w:rPr>
          <w:rFonts w:cs="Arial"/>
          <w:i/>
          <w:noProof/>
          <w:szCs w:val="24"/>
        </w:rPr>
        <w:t>Arch</w:t>
      </w:r>
      <w:r w:rsidR="00B24358">
        <w:rPr>
          <w:rFonts w:cs="Arial"/>
          <w:i/>
          <w:noProof/>
          <w:szCs w:val="24"/>
        </w:rPr>
        <w:t>ives of</w:t>
      </w:r>
      <w:r w:rsidRPr="0099713E">
        <w:rPr>
          <w:rFonts w:cs="Arial"/>
          <w:i/>
          <w:noProof/>
          <w:szCs w:val="24"/>
        </w:rPr>
        <w:t xml:space="preserve"> Phys</w:t>
      </w:r>
      <w:r w:rsidR="00B24358">
        <w:rPr>
          <w:rFonts w:cs="Arial"/>
          <w:i/>
          <w:noProof/>
          <w:szCs w:val="24"/>
        </w:rPr>
        <w:t>ical</w:t>
      </w:r>
      <w:r w:rsidRPr="0099713E">
        <w:rPr>
          <w:rFonts w:cs="Arial"/>
          <w:i/>
          <w:noProof/>
          <w:szCs w:val="24"/>
        </w:rPr>
        <w:t xml:space="preserve"> Med</w:t>
      </w:r>
      <w:r w:rsidR="00B24358">
        <w:rPr>
          <w:rFonts w:cs="Arial"/>
          <w:i/>
          <w:noProof/>
          <w:szCs w:val="24"/>
        </w:rPr>
        <w:t>icine and</w:t>
      </w:r>
      <w:r w:rsidRPr="0099713E">
        <w:rPr>
          <w:rFonts w:cs="Arial"/>
          <w:i/>
          <w:noProof/>
          <w:szCs w:val="24"/>
        </w:rPr>
        <w:t xml:space="preserve"> Rehabi</w:t>
      </w:r>
      <w:r w:rsidR="00B24358">
        <w:rPr>
          <w:rFonts w:cs="Arial"/>
          <w:i/>
          <w:noProof/>
          <w:szCs w:val="24"/>
        </w:rPr>
        <w:t>litation.</w:t>
      </w:r>
      <w:r w:rsidRPr="0099713E">
        <w:rPr>
          <w:rFonts w:cs="Arial"/>
          <w:noProof/>
          <w:szCs w:val="24"/>
        </w:rPr>
        <w:t xml:space="preserve"> 86(11): 2204 - 2210</w:t>
      </w:r>
      <w:bookmarkEnd w:id="31"/>
    </w:p>
    <w:p w:rsidR="00406028" w:rsidRPr="0099713E" w:rsidRDefault="00406028" w:rsidP="00406028">
      <w:pPr>
        <w:rPr>
          <w:rFonts w:cs="Arial"/>
          <w:noProof/>
          <w:szCs w:val="24"/>
        </w:rPr>
      </w:pPr>
    </w:p>
    <w:p w:rsidR="0099713E" w:rsidRDefault="0099713E" w:rsidP="00406028">
      <w:pPr>
        <w:rPr>
          <w:rFonts w:cs="Arial"/>
          <w:noProof/>
          <w:szCs w:val="24"/>
        </w:rPr>
      </w:pPr>
      <w:bookmarkStart w:id="32" w:name="_ENREF_42"/>
      <w:r w:rsidRPr="0099713E">
        <w:rPr>
          <w:rFonts w:cs="Arial"/>
          <w:noProof/>
          <w:szCs w:val="24"/>
        </w:rPr>
        <w:t>Roorda</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Roebroeck</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Van Tilburg</w:t>
      </w:r>
      <w:r w:rsidR="00B24358">
        <w:rPr>
          <w:rFonts w:cs="Arial"/>
          <w:noProof/>
          <w:szCs w:val="24"/>
        </w:rPr>
        <w:t>,</w:t>
      </w:r>
      <w:r w:rsidRPr="0099713E">
        <w:rPr>
          <w:rFonts w:cs="Arial"/>
          <w:noProof/>
          <w:szCs w:val="24"/>
        </w:rPr>
        <w:t xml:space="preserve"> T</w:t>
      </w:r>
      <w:r w:rsidR="00B24358">
        <w:rPr>
          <w:rFonts w:cs="Arial"/>
          <w:noProof/>
          <w:szCs w:val="24"/>
        </w:rPr>
        <w:t>.</w:t>
      </w:r>
      <w:r w:rsidRPr="0099713E">
        <w:rPr>
          <w:rFonts w:cs="Arial"/>
          <w:noProof/>
          <w:szCs w:val="24"/>
        </w:rPr>
        <w:t>, Lankhorst</w:t>
      </w:r>
      <w:r w:rsidR="00B24358">
        <w:rPr>
          <w:rFonts w:cs="Arial"/>
          <w:noProof/>
          <w:szCs w:val="24"/>
        </w:rPr>
        <w:t>,</w:t>
      </w:r>
      <w:r w:rsidRPr="0099713E">
        <w:rPr>
          <w:rFonts w:cs="Arial"/>
          <w:noProof/>
          <w:szCs w:val="24"/>
        </w:rPr>
        <w:t xml:space="preserve"> G</w:t>
      </w:r>
      <w:r w:rsidR="00B24358">
        <w:rPr>
          <w:rFonts w:cs="Arial"/>
          <w:noProof/>
          <w:szCs w:val="24"/>
        </w:rPr>
        <w:t xml:space="preserve">., </w:t>
      </w:r>
      <w:r w:rsidRPr="0099713E">
        <w:rPr>
          <w:rFonts w:cs="Arial"/>
          <w:noProof/>
          <w:szCs w:val="24"/>
        </w:rPr>
        <w:t>Bouter</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xml:space="preserve"> (2004) Measuring activity limitations in climbing stairs: development of a hierarchical scale for patients with lower-extremity disorders living at home. </w:t>
      </w:r>
      <w:r w:rsidRPr="0099713E">
        <w:rPr>
          <w:rFonts w:cs="Arial"/>
          <w:i/>
          <w:noProof/>
          <w:szCs w:val="24"/>
        </w:rPr>
        <w:t>Arch</w:t>
      </w:r>
      <w:r w:rsidR="00B24358">
        <w:rPr>
          <w:rFonts w:cs="Arial"/>
          <w:i/>
          <w:noProof/>
          <w:szCs w:val="24"/>
        </w:rPr>
        <w:t>ives of</w:t>
      </w:r>
      <w:r w:rsidRPr="0099713E">
        <w:rPr>
          <w:rFonts w:cs="Arial"/>
          <w:i/>
          <w:noProof/>
          <w:szCs w:val="24"/>
        </w:rPr>
        <w:t xml:space="preserve"> Phys</w:t>
      </w:r>
      <w:r w:rsidR="00B24358">
        <w:rPr>
          <w:rFonts w:cs="Arial"/>
          <w:i/>
          <w:noProof/>
          <w:szCs w:val="24"/>
        </w:rPr>
        <w:t>ical</w:t>
      </w:r>
      <w:r w:rsidRPr="0099713E">
        <w:rPr>
          <w:rFonts w:cs="Arial"/>
          <w:i/>
          <w:noProof/>
          <w:szCs w:val="24"/>
        </w:rPr>
        <w:t xml:space="preserve"> Med</w:t>
      </w:r>
      <w:r w:rsidR="00B24358">
        <w:rPr>
          <w:rFonts w:cs="Arial"/>
          <w:i/>
          <w:noProof/>
          <w:szCs w:val="24"/>
        </w:rPr>
        <w:t>icine and</w:t>
      </w:r>
      <w:r w:rsidRPr="0099713E">
        <w:rPr>
          <w:rFonts w:cs="Arial"/>
          <w:i/>
          <w:noProof/>
          <w:szCs w:val="24"/>
        </w:rPr>
        <w:t xml:space="preserve"> Rehabil</w:t>
      </w:r>
      <w:r w:rsidR="00B24358">
        <w:rPr>
          <w:rFonts w:cs="Arial"/>
          <w:i/>
          <w:noProof/>
          <w:szCs w:val="24"/>
        </w:rPr>
        <w:t>itation.</w:t>
      </w:r>
      <w:r w:rsidRPr="0099713E">
        <w:rPr>
          <w:rFonts w:cs="Arial"/>
          <w:noProof/>
          <w:szCs w:val="24"/>
        </w:rPr>
        <w:t xml:space="preserve"> 85(6): 967 - 971</w:t>
      </w:r>
      <w:bookmarkEnd w:id="32"/>
    </w:p>
    <w:p w:rsidR="00406028" w:rsidRPr="0099713E" w:rsidRDefault="00406028" w:rsidP="00406028">
      <w:pPr>
        <w:rPr>
          <w:rFonts w:cs="Arial"/>
          <w:noProof/>
          <w:szCs w:val="24"/>
        </w:rPr>
      </w:pPr>
    </w:p>
    <w:p w:rsidR="0099713E" w:rsidRDefault="0099713E" w:rsidP="00406028">
      <w:pPr>
        <w:rPr>
          <w:rFonts w:cs="Arial"/>
          <w:noProof/>
          <w:szCs w:val="24"/>
        </w:rPr>
      </w:pPr>
      <w:bookmarkStart w:id="33" w:name="_ENREF_43"/>
      <w:r w:rsidRPr="0099713E">
        <w:rPr>
          <w:rFonts w:cs="Arial"/>
          <w:noProof/>
          <w:szCs w:val="24"/>
        </w:rPr>
        <w:t>Roorda</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Roebroeck</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Van Tilburg</w:t>
      </w:r>
      <w:r w:rsidR="00B24358">
        <w:rPr>
          <w:rFonts w:cs="Arial"/>
          <w:noProof/>
          <w:szCs w:val="24"/>
        </w:rPr>
        <w:t>,</w:t>
      </w:r>
      <w:r w:rsidRPr="0099713E">
        <w:rPr>
          <w:rFonts w:cs="Arial"/>
          <w:noProof/>
          <w:szCs w:val="24"/>
        </w:rPr>
        <w:t xml:space="preserve"> T</w:t>
      </w:r>
      <w:r w:rsidR="00B24358">
        <w:rPr>
          <w:rFonts w:cs="Arial"/>
          <w:noProof/>
          <w:szCs w:val="24"/>
        </w:rPr>
        <w:t>.</w:t>
      </w:r>
      <w:r w:rsidRPr="0099713E">
        <w:rPr>
          <w:rFonts w:cs="Arial"/>
          <w:noProof/>
          <w:szCs w:val="24"/>
        </w:rPr>
        <w:t>, Molenaar</w:t>
      </w:r>
      <w:r w:rsidR="00B24358">
        <w:rPr>
          <w:rFonts w:cs="Arial"/>
          <w:noProof/>
          <w:szCs w:val="24"/>
        </w:rPr>
        <w:t>,</w:t>
      </w:r>
      <w:r w:rsidRPr="0099713E">
        <w:rPr>
          <w:rFonts w:cs="Arial"/>
          <w:noProof/>
          <w:szCs w:val="24"/>
        </w:rPr>
        <w:t xml:space="preserve"> I</w:t>
      </w:r>
      <w:r w:rsidR="00B24358">
        <w:rPr>
          <w:rFonts w:cs="Arial"/>
          <w:noProof/>
          <w:szCs w:val="24"/>
        </w:rPr>
        <w:t>.</w:t>
      </w:r>
      <w:r w:rsidRPr="0099713E">
        <w:rPr>
          <w:rFonts w:cs="Arial"/>
          <w:noProof/>
          <w:szCs w:val="24"/>
        </w:rPr>
        <w:t>, Lankhorst</w:t>
      </w:r>
      <w:r w:rsidR="00B24358">
        <w:rPr>
          <w:rFonts w:cs="Arial"/>
          <w:noProof/>
          <w:szCs w:val="24"/>
        </w:rPr>
        <w:t>,</w:t>
      </w:r>
      <w:r w:rsidRPr="0099713E">
        <w:rPr>
          <w:rFonts w:cs="Arial"/>
          <w:noProof/>
          <w:szCs w:val="24"/>
        </w:rPr>
        <w:t xml:space="preserve"> G</w:t>
      </w:r>
      <w:r w:rsidR="00B24358">
        <w:rPr>
          <w:rFonts w:cs="Arial"/>
          <w:noProof/>
          <w:szCs w:val="24"/>
        </w:rPr>
        <w:t>.</w:t>
      </w:r>
      <w:r w:rsidRPr="0099713E">
        <w:rPr>
          <w:rFonts w:cs="Arial"/>
          <w:noProof/>
          <w:szCs w:val="24"/>
        </w:rPr>
        <w:t>, Bouter</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Boonstra</w:t>
      </w:r>
      <w:r w:rsidR="00B24358">
        <w:rPr>
          <w:rFonts w:cs="Arial"/>
          <w:noProof/>
          <w:szCs w:val="24"/>
        </w:rPr>
        <w:t>,</w:t>
      </w:r>
      <w:r w:rsidRPr="0099713E">
        <w:rPr>
          <w:rFonts w:cs="Arial"/>
          <w:noProof/>
          <w:szCs w:val="24"/>
        </w:rPr>
        <w:t xml:space="preserve"> A</w:t>
      </w:r>
      <w:r w:rsidR="00B24358">
        <w:rPr>
          <w:rFonts w:cs="Arial"/>
          <w:noProof/>
          <w:szCs w:val="24"/>
        </w:rPr>
        <w:t>.</w:t>
      </w:r>
      <w:r w:rsidRPr="0099713E">
        <w:rPr>
          <w:rFonts w:cs="Arial"/>
          <w:noProof/>
          <w:szCs w:val="24"/>
        </w:rPr>
        <w:t>, De Laat</w:t>
      </w:r>
      <w:r w:rsidR="00B24358">
        <w:rPr>
          <w:rFonts w:cs="Arial"/>
          <w:noProof/>
          <w:szCs w:val="24"/>
        </w:rPr>
        <w:t>,</w:t>
      </w:r>
      <w:r w:rsidRPr="0099713E">
        <w:rPr>
          <w:rFonts w:cs="Arial"/>
          <w:noProof/>
          <w:szCs w:val="24"/>
        </w:rPr>
        <w:t xml:space="preserve"> F</w:t>
      </w:r>
      <w:r w:rsidR="00B24358">
        <w:rPr>
          <w:rFonts w:cs="Arial"/>
          <w:noProof/>
          <w:szCs w:val="24"/>
        </w:rPr>
        <w:t>.</w:t>
      </w:r>
      <w:r w:rsidRPr="0099713E">
        <w:rPr>
          <w:rFonts w:cs="Arial"/>
          <w:noProof/>
          <w:szCs w:val="24"/>
        </w:rPr>
        <w:t>, Caron</w:t>
      </w:r>
      <w:r w:rsidR="00B24358">
        <w:rPr>
          <w:rFonts w:cs="Arial"/>
          <w:noProof/>
          <w:szCs w:val="24"/>
        </w:rPr>
        <w:t>,</w:t>
      </w:r>
      <w:r w:rsidRPr="0099713E">
        <w:rPr>
          <w:rFonts w:cs="Arial"/>
          <w:noProof/>
          <w:szCs w:val="24"/>
        </w:rPr>
        <w:t xml:space="preserve"> J</w:t>
      </w:r>
      <w:r w:rsidR="00B24358">
        <w:rPr>
          <w:rFonts w:cs="Arial"/>
          <w:noProof/>
          <w:szCs w:val="24"/>
        </w:rPr>
        <w:t xml:space="preserve">., </w:t>
      </w:r>
      <w:r w:rsidRPr="0099713E">
        <w:rPr>
          <w:rFonts w:cs="Arial"/>
          <w:noProof/>
          <w:szCs w:val="24"/>
        </w:rPr>
        <w:t>Burger</w:t>
      </w:r>
      <w:r w:rsidR="00B24358">
        <w:rPr>
          <w:rFonts w:cs="Arial"/>
          <w:noProof/>
          <w:szCs w:val="24"/>
        </w:rPr>
        <w:t>,</w:t>
      </w:r>
      <w:r w:rsidRPr="0099713E">
        <w:rPr>
          <w:rFonts w:cs="Arial"/>
          <w:noProof/>
          <w:szCs w:val="24"/>
        </w:rPr>
        <w:t xml:space="preserve"> B</w:t>
      </w:r>
      <w:r w:rsidR="00B24358">
        <w:rPr>
          <w:rFonts w:cs="Arial"/>
          <w:noProof/>
          <w:szCs w:val="24"/>
        </w:rPr>
        <w:t>.</w:t>
      </w:r>
      <w:r w:rsidRPr="0099713E">
        <w:rPr>
          <w:rFonts w:cs="Arial"/>
          <w:noProof/>
          <w:szCs w:val="24"/>
        </w:rPr>
        <w:t xml:space="preserve"> (2005b) Measuring activity limitations in walking: development of a hierarchical scale for patients with lower-extremity disorders who live at home. </w:t>
      </w:r>
      <w:r w:rsidRPr="0099713E">
        <w:rPr>
          <w:rFonts w:cs="Arial"/>
          <w:i/>
          <w:noProof/>
          <w:szCs w:val="24"/>
        </w:rPr>
        <w:t>Arch</w:t>
      </w:r>
      <w:r w:rsidR="00B24358">
        <w:rPr>
          <w:rFonts w:cs="Arial"/>
          <w:i/>
          <w:noProof/>
          <w:szCs w:val="24"/>
        </w:rPr>
        <w:t>ives of</w:t>
      </w:r>
      <w:r w:rsidRPr="0099713E">
        <w:rPr>
          <w:rFonts w:cs="Arial"/>
          <w:i/>
          <w:noProof/>
          <w:szCs w:val="24"/>
        </w:rPr>
        <w:t xml:space="preserve"> Phys</w:t>
      </w:r>
      <w:r w:rsidR="00B24358">
        <w:rPr>
          <w:rFonts w:cs="Arial"/>
          <w:i/>
          <w:noProof/>
          <w:szCs w:val="24"/>
        </w:rPr>
        <w:t>ical</w:t>
      </w:r>
      <w:r w:rsidRPr="0099713E">
        <w:rPr>
          <w:rFonts w:cs="Arial"/>
          <w:i/>
          <w:noProof/>
          <w:szCs w:val="24"/>
        </w:rPr>
        <w:t xml:space="preserve"> Med</w:t>
      </w:r>
      <w:r w:rsidR="00B24358">
        <w:rPr>
          <w:rFonts w:cs="Arial"/>
          <w:i/>
          <w:noProof/>
          <w:szCs w:val="24"/>
        </w:rPr>
        <w:t>icine and</w:t>
      </w:r>
      <w:r w:rsidRPr="0099713E">
        <w:rPr>
          <w:rFonts w:cs="Arial"/>
          <w:i/>
          <w:noProof/>
          <w:szCs w:val="24"/>
        </w:rPr>
        <w:t xml:space="preserve"> Rehabil</w:t>
      </w:r>
      <w:r w:rsidR="00B24358">
        <w:rPr>
          <w:rFonts w:cs="Arial"/>
          <w:i/>
          <w:noProof/>
          <w:szCs w:val="24"/>
        </w:rPr>
        <w:t>itation.</w:t>
      </w:r>
      <w:r w:rsidRPr="0099713E">
        <w:rPr>
          <w:rFonts w:cs="Arial"/>
          <w:noProof/>
          <w:szCs w:val="24"/>
        </w:rPr>
        <w:t xml:space="preserve"> 86(12): 2277 - 2283</w:t>
      </w:r>
      <w:bookmarkEnd w:id="33"/>
    </w:p>
    <w:p w:rsidR="00406028" w:rsidRPr="0099713E" w:rsidRDefault="00406028" w:rsidP="00406028">
      <w:pPr>
        <w:rPr>
          <w:rFonts w:cs="Arial"/>
          <w:noProof/>
          <w:szCs w:val="24"/>
        </w:rPr>
      </w:pPr>
    </w:p>
    <w:p w:rsidR="0099713E" w:rsidRDefault="0099713E" w:rsidP="00406028">
      <w:pPr>
        <w:rPr>
          <w:rFonts w:cs="Arial"/>
          <w:noProof/>
          <w:szCs w:val="24"/>
        </w:rPr>
      </w:pPr>
      <w:bookmarkStart w:id="34" w:name="_ENREF_45"/>
      <w:r w:rsidRPr="0099713E">
        <w:rPr>
          <w:rFonts w:cs="Arial"/>
          <w:noProof/>
          <w:szCs w:val="24"/>
        </w:rPr>
        <w:t xml:space="preserve">Schasfoort FC, Bussmann JB and Stam HJ (2000) Outcome measures for complex regional pain syndrome type I: an overview in the context of the international classification of impairments, disabilities and handicaps. </w:t>
      </w:r>
      <w:r w:rsidRPr="0099713E">
        <w:rPr>
          <w:rFonts w:cs="Arial"/>
          <w:i/>
          <w:noProof/>
          <w:szCs w:val="24"/>
        </w:rPr>
        <w:t>Disability And Rehabilitation</w:t>
      </w:r>
      <w:r w:rsidRPr="0099713E">
        <w:rPr>
          <w:rFonts w:cs="Arial"/>
          <w:noProof/>
          <w:szCs w:val="24"/>
        </w:rPr>
        <w:t xml:space="preserve"> 22(9): 387-398</w:t>
      </w:r>
      <w:bookmarkEnd w:id="34"/>
    </w:p>
    <w:p w:rsidR="00406028" w:rsidRPr="0099713E" w:rsidRDefault="00406028" w:rsidP="00406028">
      <w:pPr>
        <w:rPr>
          <w:rFonts w:cs="Arial"/>
          <w:noProof/>
          <w:szCs w:val="24"/>
        </w:rPr>
      </w:pPr>
    </w:p>
    <w:p w:rsidR="0099713E" w:rsidRDefault="0099713E" w:rsidP="00406028">
      <w:pPr>
        <w:rPr>
          <w:rFonts w:cs="Arial"/>
          <w:noProof/>
          <w:szCs w:val="24"/>
        </w:rPr>
      </w:pPr>
      <w:bookmarkStart w:id="35" w:name="_ENREF_46"/>
      <w:r w:rsidRPr="0099713E">
        <w:rPr>
          <w:rFonts w:cs="Arial"/>
          <w:noProof/>
          <w:szCs w:val="24"/>
        </w:rPr>
        <w:t>Sjöström</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Bull</w:t>
      </w:r>
      <w:r w:rsidR="00B24358">
        <w:rPr>
          <w:rFonts w:cs="Arial"/>
          <w:noProof/>
          <w:szCs w:val="24"/>
        </w:rPr>
        <w:t>,</w:t>
      </w:r>
      <w:r w:rsidRPr="0099713E">
        <w:rPr>
          <w:rFonts w:cs="Arial"/>
          <w:noProof/>
          <w:szCs w:val="24"/>
        </w:rPr>
        <w:t xml:space="preserve"> F</w:t>
      </w:r>
      <w:r w:rsidR="00B24358">
        <w:rPr>
          <w:rFonts w:cs="Arial"/>
          <w:noProof/>
          <w:szCs w:val="24"/>
        </w:rPr>
        <w:t>.,</w:t>
      </w:r>
      <w:r w:rsidRPr="0099713E">
        <w:rPr>
          <w:rFonts w:cs="Arial"/>
          <w:noProof/>
          <w:szCs w:val="24"/>
        </w:rPr>
        <w:t xml:space="preserve"> Craig</w:t>
      </w:r>
      <w:r w:rsidR="00B24358">
        <w:rPr>
          <w:rFonts w:cs="Arial"/>
          <w:noProof/>
          <w:szCs w:val="24"/>
        </w:rPr>
        <w:t>,</w:t>
      </w:r>
      <w:r w:rsidRPr="0099713E">
        <w:rPr>
          <w:rFonts w:cs="Arial"/>
          <w:noProof/>
          <w:szCs w:val="24"/>
        </w:rPr>
        <w:t xml:space="preserve"> C</w:t>
      </w:r>
      <w:r w:rsidR="00B24358">
        <w:rPr>
          <w:rFonts w:cs="Arial"/>
          <w:noProof/>
          <w:szCs w:val="24"/>
        </w:rPr>
        <w:t>.</w:t>
      </w:r>
      <w:r w:rsidRPr="0099713E">
        <w:rPr>
          <w:rFonts w:cs="Arial"/>
          <w:noProof/>
          <w:szCs w:val="24"/>
        </w:rPr>
        <w:t xml:space="preserve"> (2002) Towards Standardized Global Assessment of Heatlh</w:t>
      </w:r>
      <w:r w:rsidRPr="0099713E">
        <w:rPr>
          <w:rFonts w:ascii="Cambria Math" w:hAnsi="Cambria Math" w:cs="Cambria Math"/>
          <w:noProof/>
          <w:szCs w:val="24"/>
        </w:rPr>
        <w:t>‐</w:t>
      </w:r>
      <w:r w:rsidRPr="0099713E">
        <w:rPr>
          <w:rFonts w:cs="Arial"/>
          <w:noProof/>
          <w:szCs w:val="24"/>
        </w:rPr>
        <w:t>Related Physical Activity</w:t>
      </w:r>
      <w:r w:rsidRPr="0099713E">
        <w:rPr>
          <w:rFonts w:ascii="Cambria Math" w:hAnsi="Cambria Math" w:cs="Cambria Math"/>
          <w:noProof/>
          <w:szCs w:val="24"/>
        </w:rPr>
        <w:t>‐</w:t>
      </w:r>
      <w:r w:rsidRPr="0099713E">
        <w:rPr>
          <w:rFonts w:cs="Arial"/>
          <w:noProof/>
          <w:szCs w:val="24"/>
        </w:rPr>
        <w:t xml:space="preserve">the International Physical Activity Questionnaires (Ipaq). </w:t>
      </w:r>
      <w:r w:rsidR="00261F88">
        <w:rPr>
          <w:rFonts w:cs="Arial"/>
          <w:i/>
          <w:noProof/>
          <w:szCs w:val="24"/>
        </w:rPr>
        <w:t>Medicine and Science in Sports and</w:t>
      </w:r>
      <w:r w:rsidRPr="0099713E">
        <w:rPr>
          <w:rFonts w:cs="Arial"/>
          <w:i/>
          <w:noProof/>
          <w:szCs w:val="24"/>
        </w:rPr>
        <w:t xml:space="preserve"> Exercise</w:t>
      </w:r>
      <w:r w:rsidRPr="0099713E">
        <w:rPr>
          <w:rFonts w:cs="Arial"/>
          <w:noProof/>
          <w:szCs w:val="24"/>
        </w:rPr>
        <w:t xml:space="preserve"> 34(5): S202</w:t>
      </w:r>
      <w:bookmarkEnd w:id="35"/>
    </w:p>
    <w:p w:rsidR="004D77D5" w:rsidRPr="0099713E" w:rsidRDefault="004D77D5" w:rsidP="00406028">
      <w:pPr>
        <w:rPr>
          <w:rFonts w:cs="Arial"/>
          <w:noProof/>
          <w:szCs w:val="24"/>
        </w:rPr>
      </w:pPr>
    </w:p>
    <w:p w:rsidR="0099713E" w:rsidRDefault="0099713E" w:rsidP="00406028">
      <w:pPr>
        <w:rPr>
          <w:rFonts w:cs="Arial"/>
          <w:noProof/>
          <w:szCs w:val="24"/>
        </w:rPr>
      </w:pPr>
      <w:bookmarkStart w:id="36" w:name="_ENREF_47"/>
      <w:r w:rsidRPr="0099713E">
        <w:rPr>
          <w:rFonts w:cs="Arial"/>
          <w:noProof/>
          <w:szCs w:val="24"/>
        </w:rPr>
        <w:t>Stanton-Hicks</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Baron</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 Boas</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 Gordh</w:t>
      </w:r>
      <w:r w:rsidR="00B24358">
        <w:rPr>
          <w:rFonts w:cs="Arial"/>
          <w:noProof/>
          <w:szCs w:val="24"/>
        </w:rPr>
        <w:t>,</w:t>
      </w:r>
      <w:r w:rsidRPr="0099713E">
        <w:rPr>
          <w:rFonts w:cs="Arial"/>
          <w:noProof/>
          <w:szCs w:val="24"/>
        </w:rPr>
        <w:t xml:space="preserve"> T</w:t>
      </w:r>
      <w:r w:rsidR="00B24358">
        <w:rPr>
          <w:rFonts w:cs="Arial"/>
          <w:noProof/>
          <w:szCs w:val="24"/>
        </w:rPr>
        <w:t>.</w:t>
      </w:r>
      <w:r w:rsidRPr="0099713E">
        <w:rPr>
          <w:rFonts w:cs="Arial"/>
          <w:noProof/>
          <w:szCs w:val="24"/>
        </w:rPr>
        <w:t>, Harden</w:t>
      </w:r>
      <w:r w:rsidR="00B24358">
        <w:rPr>
          <w:rFonts w:cs="Arial"/>
          <w:noProof/>
          <w:szCs w:val="24"/>
        </w:rPr>
        <w:t>,</w:t>
      </w:r>
      <w:r w:rsidRPr="0099713E">
        <w:rPr>
          <w:rFonts w:cs="Arial"/>
          <w:noProof/>
          <w:szCs w:val="24"/>
        </w:rPr>
        <w:t xml:space="preserve"> N</w:t>
      </w:r>
      <w:r w:rsidR="00B24358">
        <w:rPr>
          <w:rFonts w:cs="Arial"/>
          <w:noProof/>
          <w:szCs w:val="24"/>
        </w:rPr>
        <w:t>.</w:t>
      </w:r>
      <w:r w:rsidRPr="0099713E">
        <w:rPr>
          <w:rFonts w:cs="Arial"/>
          <w:noProof/>
          <w:szCs w:val="24"/>
        </w:rPr>
        <w:t>, Hendler</w:t>
      </w:r>
      <w:r w:rsidR="00B24358">
        <w:rPr>
          <w:rFonts w:cs="Arial"/>
          <w:noProof/>
          <w:szCs w:val="24"/>
        </w:rPr>
        <w:t>,</w:t>
      </w:r>
      <w:r w:rsidRPr="0099713E">
        <w:rPr>
          <w:rFonts w:cs="Arial"/>
          <w:noProof/>
          <w:szCs w:val="24"/>
        </w:rPr>
        <w:t xml:space="preserve"> N</w:t>
      </w:r>
      <w:r w:rsidR="00B24358">
        <w:rPr>
          <w:rFonts w:cs="Arial"/>
          <w:noProof/>
          <w:szCs w:val="24"/>
        </w:rPr>
        <w:t>.</w:t>
      </w:r>
      <w:r w:rsidRPr="0099713E">
        <w:rPr>
          <w:rFonts w:cs="Arial"/>
          <w:noProof/>
          <w:szCs w:val="24"/>
        </w:rPr>
        <w:t>, Koltzenburg</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Ra</w:t>
      </w:r>
      <w:r w:rsidR="00B24358">
        <w:rPr>
          <w:rFonts w:cs="Arial"/>
          <w:noProof/>
          <w:szCs w:val="24"/>
        </w:rPr>
        <w:t>,</w:t>
      </w:r>
      <w:r w:rsidRPr="0099713E">
        <w:rPr>
          <w:rFonts w:cs="Arial"/>
          <w:noProof/>
          <w:szCs w:val="24"/>
        </w:rPr>
        <w:t>j P</w:t>
      </w:r>
      <w:r w:rsidR="00B24358">
        <w:rPr>
          <w:rFonts w:cs="Arial"/>
          <w:noProof/>
          <w:szCs w:val="24"/>
        </w:rPr>
        <w:t xml:space="preserve">., </w:t>
      </w:r>
      <w:r w:rsidRPr="0099713E">
        <w:rPr>
          <w:rFonts w:cs="Arial"/>
          <w:noProof/>
          <w:szCs w:val="24"/>
        </w:rPr>
        <w:t>Wilder</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 xml:space="preserve"> (1998) Complex Regional Pain Syndromes: guidelines for therapy. </w:t>
      </w:r>
      <w:r w:rsidRPr="0099713E">
        <w:rPr>
          <w:rFonts w:cs="Arial"/>
          <w:i/>
          <w:noProof/>
          <w:szCs w:val="24"/>
        </w:rPr>
        <w:t>The Clinical Journal Of Pain</w:t>
      </w:r>
      <w:r w:rsidRPr="0099713E">
        <w:rPr>
          <w:rFonts w:cs="Arial"/>
          <w:noProof/>
          <w:szCs w:val="24"/>
        </w:rPr>
        <w:t xml:space="preserve"> 14(2): 155-166</w:t>
      </w:r>
      <w:bookmarkEnd w:id="36"/>
    </w:p>
    <w:p w:rsidR="00406028" w:rsidRPr="0099713E" w:rsidRDefault="00406028" w:rsidP="00406028">
      <w:pPr>
        <w:rPr>
          <w:rFonts w:cs="Arial"/>
          <w:noProof/>
          <w:szCs w:val="24"/>
        </w:rPr>
      </w:pPr>
    </w:p>
    <w:p w:rsidR="0099713E" w:rsidRDefault="0099713E" w:rsidP="00406028">
      <w:pPr>
        <w:rPr>
          <w:rFonts w:cs="Arial"/>
          <w:noProof/>
          <w:szCs w:val="24"/>
        </w:rPr>
      </w:pPr>
      <w:bookmarkStart w:id="37" w:name="_ENREF_48"/>
      <w:r w:rsidRPr="0099713E">
        <w:rPr>
          <w:rFonts w:cs="Arial"/>
          <w:noProof/>
          <w:szCs w:val="24"/>
        </w:rPr>
        <w:t>Sullivan</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J</w:t>
      </w:r>
      <w:r w:rsidR="00B24358">
        <w:rPr>
          <w:rFonts w:cs="Arial"/>
          <w:noProof/>
          <w:szCs w:val="24"/>
        </w:rPr>
        <w:t>.</w:t>
      </w:r>
      <w:r w:rsidRPr="0099713E">
        <w:rPr>
          <w:rFonts w:cs="Arial"/>
          <w:noProof/>
          <w:szCs w:val="24"/>
        </w:rPr>
        <w:t>, Bishop</w:t>
      </w:r>
      <w:r w:rsidR="00B24358">
        <w:rPr>
          <w:rFonts w:cs="Arial"/>
          <w:noProof/>
          <w:szCs w:val="24"/>
        </w:rPr>
        <w:t>,</w:t>
      </w:r>
      <w:r w:rsidRPr="0099713E">
        <w:rPr>
          <w:rFonts w:cs="Arial"/>
          <w:noProof/>
          <w:szCs w:val="24"/>
        </w:rPr>
        <w:t xml:space="preserve"> S</w:t>
      </w:r>
      <w:r w:rsidR="00B24358">
        <w:rPr>
          <w:rFonts w:cs="Arial"/>
          <w:noProof/>
          <w:szCs w:val="24"/>
        </w:rPr>
        <w:t>.</w:t>
      </w:r>
      <w:r w:rsidRPr="0099713E">
        <w:rPr>
          <w:rFonts w:cs="Arial"/>
          <w:noProof/>
          <w:szCs w:val="24"/>
        </w:rPr>
        <w:t>R</w:t>
      </w:r>
      <w:r w:rsidR="00B24358">
        <w:rPr>
          <w:rFonts w:cs="Arial"/>
          <w:noProof/>
          <w:szCs w:val="24"/>
        </w:rPr>
        <w:t xml:space="preserve">., </w:t>
      </w:r>
      <w:r w:rsidRPr="0099713E">
        <w:rPr>
          <w:rFonts w:cs="Arial"/>
          <w:noProof/>
          <w:szCs w:val="24"/>
        </w:rPr>
        <w:t>Pivik</w:t>
      </w:r>
      <w:r w:rsidR="00B24358">
        <w:rPr>
          <w:rFonts w:cs="Arial"/>
          <w:noProof/>
          <w:szCs w:val="24"/>
        </w:rPr>
        <w:t>,</w:t>
      </w:r>
      <w:r w:rsidRPr="0099713E">
        <w:rPr>
          <w:rFonts w:cs="Arial"/>
          <w:noProof/>
          <w:szCs w:val="24"/>
        </w:rPr>
        <w:t xml:space="preserve"> J</w:t>
      </w:r>
      <w:r w:rsidR="00B24358">
        <w:rPr>
          <w:rFonts w:cs="Arial"/>
          <w:noProof/>
          <w:szCs w:val="24"/>
        </w:rPr>
        <w:t>.</w:t>
      </w:r>
      <w:r w:rsidRPr="0099713E">
        <w:rPr>
          <w:rFonts w:cs="Arial"/>
          <w:noProof/>
          <w:szCs w:val="24"/>
        </w:rPr>
        <w:t xml:space="preserve"> (1995) The pain catastrophizing scale: development and validation. </w:t>
      </w:r>
      <w:r w:rsidRPr="0099713E">
        <w:rPr>
          <w:rFonts w:cs="Arial"/>
          <w:i/>
          <w:noProof/>
          <w:szCs w:val="24"/>
        </w:rPr>
        <w:t>Psychological assessment</w:t>
      </w:r>
      <w:r w:rsidRPr="0099713E">
        <w:rPr>
          <w:rFonts w:cs="Arial"/>
          <w:noProof/>
          <w:szCs w:val="24"/>
        </w:rPr>
        <w:t xml:space="preserve"> 7(4): 524-532</w:t>
      </w:r>
      <w:bookmarkEnd w:id="37"/>
    </w:p>
    <w:p w:rsidR="00406028" w:rsidRPr="0099713E" w:rsidRDefault="00406028" w:rsidP="00406028">
      <w:pPr>
        <w:rPr>
          <w:rFonts w:cs="Arial"/>
          <w:noProof/>
          <w:szCs w:val="24"/>
        </w:rPr>
      </w:pPr>
    </w:p>
    <w:p w:rsidR="0099713E" w:rsidRDefault="0099713E" w:rsidP="00406028">
      <w:pPr>
        <w:rPr>
          <w:rFonts w:cs="Arial"/>
          <w:noProof/>
          <w:szCs w:val="24"/>
        </w:rPr>
      </w:pPr>
      <w:bookmarkStart w:id="38" w:name="_ENREF_49"/>
      <w:r w:rsidRPr="0099713E">
        <w:rPr>
          <w:rFonts w:cs="Arial"/>
          <w:noProof/>
          <w:szCs w:val="24"/>
        </w:rPr>
        <w:t>Tugwell</w:t>
      </w:r>
      <w:r w:rsidR="00B24358">
        <w:rPr>
          <w:rFonts w:cs="Arial"/>
          <w:noProof/>
          <w:szCs w:val="24"/>
        </w:rPr>
        <w:t>,</w:t>
      </w:r>
      <w:r w:rsidRPr="0099713E">
        <w:rPr>
          <w:rFonts w:cs="Arial"/>
          <w:noProof/>
          <w:szCs w:val="24"/>
        </w:rPr>
        <w:t xml:space="preserve"> P</w:t>
      </w:r>
      <w:r w:rsidR="00B24358">
        <w:rPr>
          <w:rFonts w:cs="Arial"/>
          <w:noProof/>
          <w:szCs w:val="24"/>
        </w:rPr>
        <w:t>.</w:t>
      </w:r>
      <w:r w:rsidRPr="0099713E">
        <w:rPr>
          <w:rFonts w:cs="Arial"/>
          <w:noProof/>
          <w:szCs w:val="24"/>
        </w:rPr>
        <w:t>, Boers</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Brooks</w:t>
      </w:r>
      <w:r w:rsidR="00B24358">
        <w:rPr>
          <w:rFonts w:cs="Arial"/>
          <w:noProof/>
          <w:szCs w:val="24"/>
        </w:rPr>
        <w:t>,</w:t>
      </w:r>
      <w:r w:rsidRPr="0099713E">
        <w:rPr>
          <w:rFonts w:cs="Arial"/>
          <w:noProof/>
          <w:szCs w:val="24"/>
        </w:rPr>
        <w:t xml:space="preserve"> P</w:t>
      </w:r>
      <w:r w:rsidR="00B24358">
        <w:rPr>
          <w:rFonts w:cs="Arial"/>
          <w:noProof/>
          <w:szCs w:val="24"/>
        </w:rPr>
        <w:t>.</w:t>
      </w:r>
      <w:r w:rsidRPr="0099713E">
        <w:rPr>
          <w:rFonts w:cs="Arial"/>
          <w:noProof/>
          <w:szCs w:val="24"/>
        </w:rPr>
        <w:t>, Simon</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Strand</w:t>
      </w:r>
      <w:r w:rsidR="00B24358">
        <w:rPr>
          <w:rFonts w:cs="Arial"/>
          <w:noProof/>
          <w:szCs w:val="24"/>
        </w:rPr>
        <w:t>,</w:t>
      </w:r>
      <w:r w:rsidRPr="0099713E">
        <w:rPr>
          <w:rFonts w:cs="Arial"/>
          <w:noProof/>
          <w:szCs w:val="24"/>
        </w:rPr>
        <w:t xml:space="preserve"> V</w:t>
      </w:r>
      <w:r w:rsidR="00B24358">
        <w:rPr>
          <w:rFonts w:cs="Arial"/>
          <w:noProof/>
          <w:szCs w:val="24"/>
        </w:rPr>
        <w:t xml:space="preserve">., </w:t>
      </w:r>
      <w:r w:rsidRPr="0099713E">
        <w:rPr>
          <w:rFonts w:cs="Arial"/>
          <w:noProof/>
          <w:szCs w:val="24"/>
        </w:rPr>
        <w:t>Idzerda</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 xml:space="preserve"> (2007) OMERACT: an international initiative to improve outcome measurement in rheumatology. </w:t>
      </w:r>
      <w:r w:rsidRPr="0099713E">
        <w:rPr>
          <w:rFonts w:cs="Arial"/>
          <w:i/>
          <w:noProof/>
          <w:szCs w:val="24"/>
        </w:rPr>
        <w:t>Trials</w:t>
      </w:r>
      <w:r w:rsidRPr="0099713E">
        <w:rPr>
          <w:rFonts w:cs="Arial"/>
          <w:noProof/>
          <w:szCs w:val="24"/>
        </w:rPr>
        <w:t xml:space="preserve"> 8(1): 38</w:t>
      </w:r>
      <w:bookmarkEnd w:id="38"/>
    </w:p>
    <w:p w:rsidR="005E169F" w:rsidRDefault="005E169F" w:rsidP="00406028">
      <w:pPr>
        <w:rPr>
          <w:rFonts w:cs="Arial"/>
          <w:noProof/>
          <w:szCs w:val="24"/>
        </w:rPr>
      </w:pPr>
    </w:p>
    <w:p w:rsidR="005E169F" w:rsidRDefault="005E169F" w:rsidP="00406028">
      <w:pPr>
        <w:rPr>
          <w:rFonts w:cs="Arial"/>
          <w:noProof/>
          <w:szCs w:val="24"/>
        </w:rPr>
      </w:pPr>
      <w:bookmarkStart w:id="39" w:name="_ENREF_1"/>
      <w:r w:rsidRPr="000A552A">
        <w:rPr>
          <w:rFonts w:cs="Arial"/>
          <w:noProof/>
          <w:szCs w:val="24"/>
          <w:highlight w:val="yellow"/>
        </w:rPr>
        <w:t>Turk, D.C., Dworkin, R.H., Allen, R.R., Bellamy, N., Brandenburg, N., Carr</w:t>
      </w:r>
      <w:r w:rsidR="008150FB" w:rsidRPr="000A552A">
        <w:rPr>
          <w:rFonts w:cs="Arial"/>
          <w:noProof/>
          <w:szCs w:val="24"/>
          <w:highlight w:val="yellow"/>
        </w:rPr>
        <w:t>,</w:t>
      </w:r>
      <w:r w:rsidRPr="000A552A">
        <w:rPr>
          <w:rFonts w:cs="Arial"/>
          <w:noProof/>
          <w:szCs w:val="24"/>
          <w:highlight w:val="yellow"/>
        </w:rPr>
        <w:t xml:space="preserve"> D</w:t>
      </w:r>
      <w:r w:rsidR="008150FB" w:rsidRPr="000A552A">
        <w:rPr>
          <w:rFonts w:cs="Arial"/>
          <w:noProof/>
          <w:szCs w:val="24"/>
          <w:highlight w:val="yellow"/>
        </w:rPr>
        <w:t>.</w:t>
      </w:r>
      <w:r w:rsidRPr="000A552A">
        <w:rPr>
          <w:rFonts w:cs="Arial"/>
          <w:noProof/>
          <w:szCs w:val="24"/>
          <w:highlight w:val="yellow"/>
        </w:rPr>
        <w:t>B</w:t>
      </w:r>
      <w:r w:rsidR="008150FB" w:rsidRPr="000A552A">
        <w:rPr>
          <w:rFonts w:cs="Arial"/>
          <w:noProof/>
          <w:szCs w:val="24"/>
          <w:highlight w:val="yellow"/>
        </w:rPr>
        <w:t>.</w:t>
      </w:r>
      <w:r w:rsidRPr="000A552A">
        <w:rPr>
          <w:rFonts w:cs="Arial"/>
          <w:noProof/>
          <w:szCs w:val="24"/>
          <w:highlight w:val="yellow"/>
        </w:rPr>
        <w:t>, Cleeland</w:t>
      </w:r>
      <w:r w:rsidR="008150FB" w:rsidRPr="000A552A">
        <w:rPr>
          <w:rFonts w:cs="Arial"/>
          <w:noProof/>
          <w:szCs w:val="24"/>
          <w:highlight w:val="yellow"/>
        </w:rPr>
        <w:t>,</w:t>
      </w:r>
      <w:r w:rsidRPr="000A552A">
        <w:rPr>
          <w:rFonts w:cs="Arial"/>
          <w:noProof/>
          <w:szCs w:val="24"/>
          <w:highlight w:val="yellow"/>
        </w:rPr>
        <w:t xml:space="preserve"> C</w:t>
      </w:r>
      <w:r w:rsidR="008150FB" w:rsidRPr="000A552A">
        <w:rPr>
          <w:rFonts w:cs="Arial"/>
          <w:noProof/>
          <w:szCs w:val="24"/>
          <w:highlight w:val="yellow"/>
        </w:rPr>
        <w:t>.</w:t>
      </w:r>
      <w:r w:rsidRPr="000A552A">
        <w:rPr>
          <w:rFonts w:cs="Arial"/>
          <w:noProof/>
          <w:szCs w:val="24"/>
          <w:highlight w:val="yellow"/>
        </w:rPr>
        <w:t>, Dionne</w:t>
      </w:r>
      <w:r w:rsidR="008150FB" w:rsidRPr="000A552A">
        <w:rPr>
          <w:rFonts w:cs="Arial"/>
          <w:noProof/>
          <w:szCs w:val="24"/>
          <w:highlight w:val="yellow"/>
        </w:rPr>
        <w:t>,</w:t>
      </w:r>
      <w:r w:rsidRPr="000A552A">
        <w:rPr>
          <w:rFonts w:cs="Arial"/>
          <w:noProof/>
          <w:szCs w:val="24"/>
          <w:highlight w:val="yellow"/>
        </w:rPr>
        <w:t xml:space="preserve"> R</w:t>
      </w:r>
      <w:r w:rsidR="008150FB" w:rsidRPr="000A552A">
        <w:rPr>
          <w:rFonts w:cs="Arial"/>
          <w:noProof/>
          <w:szCs w:val="24"/>
          <w:highlight w:val="yellow"/>
        </w:rPr>
        <w:t>.</w:t>
      </w:r>
      <w:r w:rsidRPr="000A552A">
        <w:rPr>
          <w:rFonts w:cs="Arial"/>
          <w:noProof/>
          <w:szCs w:val="24"/>
          <w:highlight w:val="yellow"/>
        </w:rPr>
        <w:t>, Farrar</w:t>
      </w:r>
      <w:r w:rsidR="008150FB" w:rsidRPr="000A552A">
        <w:rPr>
          <w:rFonts w:cs="Arial"/>
          <w:noProof/>
          <w:szCs w:val="24"/>
          <w:highlight w:val="yellow"/>
        </w:rPr>
        <w:t>,</w:t>
      </w:r>
      <w:r w:rsidRPr="000A552A">
        <w:rPr>
          <w:rFonts w:cs="Arial"/>
          <w:noProof/>
          <w:szCs w:val="24"/>
          <w:highlight w:val="yellow"/>
        </w:rPr>
        <w:t xml:space="preserve"> J</w:t>
      </w:r>
      <w:r w:rsidR="008150FB" w:rsidRPr="000A552A">
        <w:rPr>
          <w:rFonts w:cs="Arial"/>
          <w:noProof/>
          <w:szCs w:val="24"/>
          <w:highlight w:val="yellow"/>
        </w:rPr>
        <w:t>.</w:t>
      </w:r>
      <w:r w:rsidRPr="000A552A">
        <w:rPr>
          <w:rFonts w:cs="Arial"/>
          <w:noProof/>
          <w:szCs w:val="24"/>
          <w:highlight w:val="yellow"/>
        </w:rPr>
        <w:t>T</w:t>
      </w:r>
      <w:r w:rsidR="008150FB" w:rsidRPr="000A552A">
        <w:rPr>
          <w:rFonts w:cs="Arial"/>
          <w:noProof/>
          <w:szCs w:val="24"/>
          <w:highlight w:val="yellow"/>
        </w:rPr>
        <w:t>.</w:t>
      </w:r>
      <w:r w:rsidRPr="000A552A">
        <w:rPr>
          <w:rFonts w:cs="Arial"/>
          <w:noProof/>
          <w:szCs w:val="24"/>
          <w:highlight w:val="yellow"/>
        </w:rPr>
        <w:t>, Galer</w:t>
      </w:r>
      <w:r w:rsidR="008150FB" w:rsidRPr="000A552A">
        <w:rPr>
          <w:rFonts w:cs="Arial"/>
          <w:noProof/>
          <w:szCs w:val="24"/>
          <w:highlight w:val="yellow"/>
        </w:rPr>
        <w:t>,</w:t>
      </w:r>
      <w:r w:rsidRPr="000A552A">
        <w:rPr>
          <w:rFonts w:cs="Arial"/>
          <w:noProof/>
          <w:szCs w:val="24"/>
          <w:highlight w:val="yellow"/>
        </w:rPr>
        <w:t xml:space="preserve"> B</w:t>
      </w:r>
      <w:r w:rsidR="008150FB" w:rsidRPr="000A552A">
        <w:rPr>
          <w:rFonts w:cs="Arial"/>
          <w:noProof/>
          <w:szCs w:val="24"/>
          <w:highlight w:val="yellow"/>
        </w:rPr>
        <w:t>.</w:t>
      </w:r>
      <w:r w:rsidRPr="000A552A">
        <w:rPr>
          <w:rFonts w:cs="Arial"/>
          <w:noProof/>
          <w:szCs w:val="24"/>
          <w:highlight w:val="yellow"/>
        </w:rPr>
        <w:t>S</w:t>
      </w:r>
      <w:r w:rsidR="008150FB" w:rsidRPr="000A552A">
        <w:rPr>
          <w:rFonts w:cs="Arial"/>
          <w:noProof/>
          <w:szCs w:val="24"/>
          <w:highlight w:val="yellow"/>
        </w:rPr>
        <w:t>.</w:t>
      </w:r>
      <w:r w:rsidRPr="000A552A">
        <w:rPr>
          <w:rFonts w:cs="Arial"/>
          <w:noProof/>
          <w:szCs w:val="24"/>
          <w:highlight w:val="yellow"/>
        </w:rPr>
        <w:t>, Hewitt</w:t>
      </w:r>
      <w:r w:rsidR="008150FB" w:rsidRPr="000A552A">
        <w:rPr>
          <w:rFonts w:cs="Arial"/>
          <w:noProof/>
          <w:szCs w:val="24"/>
          <w:highlight w:val="yellow"/>
        </w:rPr>
        <w:t>,</w:t>
      </w:r>
      <w:r w:rsidRPr="000A552A">
        <w:rPr>
          <w:rFonts w:cs="Arial"/>
          <w:noProof/>
          <w:szCs w:val="24"/>
          <w:highlight w:val="yellow"/>
        </w:rPr>
        <w:t xml:space="preserve"> D</w:t>
      </w:r>
      <w:r w:rsidR="008150FB" w:rsidRPr="000A552A">
        <w:rPr>
          <w:rFonts w:cs="Arial"/>
          <w:noProof/>
          <w:szCs w:val="24"/>
          <w:highlight w:val="yellow"/>
        </w:rPr>
        <w:t>.J.</w:t>
      </w:r>
      <w:r w:rsidRPr="000A552A">
        <w:rPr>
          <w:rFonts w:cs="Arial"/>
          <w:noProof/>
          <w:szCs w:val="24"/>
          <w:highlight w:val="yellow"/>
        </w:rPr>
        <w:t>, Jadad</w:t>
      </w:r>
      <w:r w:rsidR="008150FB" w:rsidRPr="000A552A">
        <w:rPr>
          <w:rFonts w:cs="Arial"/>
          <w:noProof/>
          <w:szCs w:val="24"/>
          <w:highlight w:val="yellow"/>
        </w:rPr>
        <w:t>,</w:t>
      </w:r>
      <w:r w:rsidRPr="000A552A">
        <w:rPr>
          <w:rFonts w:cs="Arial"/>
          <w:noProof/>
          <w:szCs w:val="24"/>
          <w:highlight w:val="yellow"/>
        </w:rPr>
        <w:t xml:space="preserve"> A</w:t>
      </w:r>
      <w:r w:rsidR="008150FB" w:rsidRPr="000A552A">
        <w:rPr>
          <w:rFonts w:cs="Arial"/>
          <w:noProof/>
          <w:szCs w:val="24"/>
          <w:highlight w:val="yellow"/>
        </w:rPr>
        <w:t>,</w:t>
      </w:r>
      <w:r w:rsidRPr="000A552A">
        <w:rPr>
          <w:rFonts w:cs="Arial"/>
          <w:noProof/>
          <w:szCs w:val="24"/>
          <w:highlight w:val="yellow"/>
        </w:rPr>
        <w:t>R</w:t>
      </w:r>
      <w:r w:rsidR="008150FB" w:rsidRPr="000A552A">
        <w:rPr>
          <w:rFonts w:cs="Arial"/>
          <w:noProof/>
          <w:szCs w:val="24"/>
          <w:highlight w:val="yellow"/>
        </w:rPr>
        <w:t>,</w:t>
      </w:r>
      <w:r w:rsidRPr="000A552A">
        <w:rPr>
          <w:rFonts w:cs="Arial"/>
          <w:noProof/>
          <w:szCs w:val="24"/>
          <w:highlight w:val="yellow"/>
        </w:rPr>
        <w:t>, Katz</w:t>
      </w:r>
      <w:r w:rsidR="008150FB" w:rsidRPr="000A552A">
        <w:rPr>
          <w:rFonts w:cs="Arial"/>
          <w:noProof/>
          <w:szCs w:val="24"/>
          <w:highlight w:val="yellow"/>
        </w:rPr>
        <w:t>,</w:t>
      </w:r>
      <w:r w:rsidRPr="000A552A">
        <w:rPr>
          <w:rFonts w:cs="Arial"/>
          <w:noProof/>
          <w:szCs w:val="24"/>
          <w:highlight w:val="yellow"/>
        </w:rPr>
        <w:t xml:space="preserve"> N</w:t>
      </w:r>
      <w:r w:rsidR="008150FB" w:rsidRPr="000A552A">
        <w:rPr>
          <w:rFonts w:cs="Arial"/>
          <w:noProof/>
          <w:szCs w:val="24"/>
          <w:highlight w:val="yellow"/>
        </w:rPr>
        <w:t>.P.</w:t>
      </w:r>
      <w:r w:rsidRPr="000A552A">
        <w:rPr>
          <w:rFonts w:cs="Arial"/>
          <w:noProof/>
          <w:szCs w:val="24"/>
          <w:highlight w:val="yellow"/>
        </w:rPr>
        <w:t>, Kramer</w:t>
      </w:r>
      <w:r w:rsidR="008150FB" w:rsidRPr="000A552A">
        <w:rPr>
          <w:rFonts w:cs="Arial"/>
          <w:noProof/>
          <w:szCs w:val="24"/>
          <w:highlight w:val="yellow"/>
        </w:rPr>
        <w:t>,</w:t>
      </w:r>
      <w:r w:rsidRPr="000A552A">
        <w:rPr>
          <w:rFonts w:cs="Arial"/>
          <w:noProof/>
          <w:szCs w:val="24"/>
          <w:highlight w:val="yellow"/>
        </w:rPr>
        <w:t xml:space="preserve"> L</w:t>
      </w:r>
      <w:r w:rsidR="008150FB" w:rsidRPr="000A552A">
        <w:rPr>
          <w:rFonts w:cs="Arial"/>
          <w:noProof/>
          <w:szCs w:val="24"/>
          <w:highlight w:val="yellow"/>
        </w:rPr>
        <w:t>.D.</w:t>
      </w:r>
      <w:r w:rsidRPr="000A552A">
        <w:rPr>
          <w:rFonts w:cs="Arial"/>
          <w:noProof/>
          <w:szCs w:val="24"/>
          <w:highlight w:val="yellow"/>
        </w:rPr>
        <w:t>, Manning</w:t>
      </w:r>
      <w:r w:rsidR="008150FB" w:rsidRPr="000A552A">
        <w:rPr>
          <w:rFonts w:cs="Arial"/>
          <w:noProof/>
          <w:szCs w:val="24"/>
          <w:highlight w:val="yellow"/>
        </w:rPr>
        <w:t>,</w:t>
      </w:r>
      <w:r w:rsidRPr="000A552A">
        <w:rPr>
          <w:rFonts w:cs="Arial"/>
          <w:noProof/>
          <w:szCs w:val="24"/>
          <w:highlight w:val="yellow"/>
        </w:rPr>
        <w:t xml:space="preserve"> D</w:t>
      </w:r>
      <w:r w:rsidR="008150FB" w:rsidRPr="000A552A">
        <w:rPr>
          <w:rFonts w:cs="Arial"/>
          <w:noProof/>
          <w:szCs w:val="24"/>
          <w:highlight w:val="yellow"/>
        </w:rPr>
        <w:t>.C., McC</w:t>
      </w:r>
      <w:r w:rsidRPr="000A552A">
        <w:rPr>
          <w:rFonts w:cs="Arial"/>
          <w:noProof/>
          <w:szCs w:val="24"/>
          <w:highlight w:val="yellow"/>
        </w:rPr>
        <w:t>ormick</w:t>
      </w:r>
      <w:r w:rsidR="008150FB" w:rsidRPr="000A552A">
        <w:rPr>
          <w:rFonts w:cs="Arial"/>
          <w:noProof/>
          <w:szCs w:val="24"/>
          <w:highlight w:val="yellow"/>
        </w:rPr>
        <w:t>,</w:t>
      </w:r>
      <w:r w:rsidRPr="000A552A">
        <w:rPr>
          <w:rFonts w:cs="Arial"/>
          <w:noProof/>
          <w:szCs w:val="24"/>
          <w:highlight w:val="yellow"/>
        </w:rPr>
        <w:t xml:space="preserve"> C</w:t>
      </w:r>
      <w:r w:rsidR="008150FB" w:rsidRPr="000A552A">
        <w:rPr>
          <w:rFonts w:cs="Arial"/>
          <w:noProof/>
          <w:szCs w:val="24"/>
          <w:highlight w:val="yellow"/>
        </w:rPr>
        <w:t>.</w:t>
      </w:r>
      <w:r w:rsidRPr="000A552A">
        <w:rPr>
          <w:rFonts w:cs="Arial"/>
          <w:noProof/>
          <w:szCs w:val="24"/>
          <w:highlight w:val="yellow"/>
        </w:rPr>
        <w:t>G</w:t>
      </w:r>
      <w:r w:rsidR="008150FB" w:rsidRPr="000A552A">
        <w:rPr>
          <w:rFonts w:cs="Arial"/>
          <w:noProof/>
          <w:szCs w:val="24"/>
          <w:highlight w:val="yellow"/>
        </w:rPr>
        <w:t>., McD</w:t>
      </w:r>
      <w:r w:rsidRPr="000A552A">
        <w:rPr>
          <w:rFonts w:cs="Arial"/>
          <w:noProof/>
          <w:szCs w:val="24"/>
          <w:highlight w:val="yellow"/>
        </w:rPr>
        <w:t>ermott</w:t>
      </w:r>
      <w:r w:rsidR="008150FB" w:rsidRPr="000A552A">
        <w:rPr>
          <w:rFonts w:cs="Arial"/>
          <w:noProof/>
          <w:szCs w:val="24"/>
          <w:highlight w:val="yellow"/>
        </w:rPr>
        <w:t>,</w:t>
      </w:r>
      <w:r w:rsidRPr="000A552A">
        <w:rPr>
          <w:rFonts w:cs="Arial"/>
          <w:noProof/>
          <w:szCs w:val="24"/>
          <w:highlight w:val="yellow"/>
        </w:rPr>
        <w:t xml:space="preserve"> M</w:t>
      </w:r>
      <w:r w:rsidR="008150FB" w:rsidRPr="000A552A">
        <w:rPr>
          <w:rFonts w:cs="Arial"/>
          <w:noProof/>
          <w:szCs w:val="24"/>
          <w:highlight w:val="yellow"/>
        </w:rPr>
        <w:t>.</w:t>
      </w:r>
      <w:r w:rsidRPr="000A552A">
        <w:rPr>
          <w:rFonts w:cs="Arial"/>
          <w:noProof/>
          <w:szCs w:val="24"/>
          <w:highlight w:val="yellow"/>
        </w:rPr>
        <w:t>P</w:t>
      </w:r>
      <w:r w:rsidR="008150FB" w:rsidRPr="000A552A">
        <w:rPr>
          <w:rFonts w:cs="Arial"/>
          <w:noProof/>
          <w:szCs w:val="24"/>
          <w:highlight w:val="yellow"/>
        </w:rPr>
        <w:t>.</w:t>
      </w:r>
      <w:r w:rsidRPr="000A552A">
        <w:rPr>
          <w:rFonts w:cs="Arial"/>
          <w:noProof/>
          <w:szCs w:val="24"/>
          <w:highlight w:val="yellow"/>
        </w:rPr>
        <w:t>, Mc</w:t>
      </w:r>
      <w:r w:rsidR="008150FB" w:rsidRPr="000A552A">
        <w:rPr>
          <w:rFonts w:cs="Arial"/>
          <w:noProof/>
          <w:szCs w:val="24"/>
          <w:highlight w:val="yellow"/>
        </w:rPr>
        <w:t>G</w:t>
      </w:r>
      <w:r w:rsidRPr="000A552A">
        <w:rPr>
          <w:rFonts w:cs="Arial"/>
          <w:noProof/>
          <w:szCs w:val="24"/>
          <w:highlight w:val="yellow"/>
        </w:rPr>
        <w:t>rath</w:t>
      </w:r>
      <w:r w:rsidR="008150FB" w:rsidRPr="000A552A">
        <w:rPr>
          <w:rFonts w:cs="Arial"/>
          <w:noProof/>
          <w:szCs w:val="24"/>
          <w:highlight w:val="yellow"/>
        </w:rPr>
        <w:t>,</w:t>
      </w:r>
      <w:r w:rsidRPr="000A552A">
        <w:rPr>
          <w:rFonts w:cs="Arial"/>
          <w:noProof/>
          <w:szCs w:val="24"/>
          <w:highlight w:val="yellow"/>
        </w:rPr>
        <w:t xml:space="preserve"> P</w:t>
      </w:r>
      <w:r w:rsidR="008150FB" w:rsidRPr="000A552A">
        <w:rPr>
          <w:rFonts w:cs="Arial"/>
          <w:noProof/>
          <w:szCs w:val="24"/>
          <w:highlight w:val="yellow"/>
        </w:rPr>
        <w:t>.</w:t>
      </w:r>
      <w:r w:rsidRPr="000A552A">
        <w:rPr>
          <w:rFonts w:cs="Arial"/>
          <w:noProof/>
          <w:szCs w:val="24"/>
          <w:highlight w:val="yellow"/>
        </w:rPr>
        <w:t>, Quessy</w:t>
      </w:r>
      <w:r w:rsidR="008150FB" w:rsidRPr="000A552A">
        <w:rPr>
          <w:rFonts w:cs="Arial"/>
          <w:noProof/>
          <w:szCs w:val="24"/>
          <w:highlight w:val="yellow"/>
        </w:rPr>
        <w:t>,</w:t>
      </w:r>
      <w:r w:rsidRPr="000A552A">
        <w:rPr>
          <w:rFonts w:cs="Arial"/>
          <w:noProof/>
          <w:szCs w:val="24"/>
          <w:highlight w:val="yellow"/>
        </w:rPr>
        <w:t xml:space="preserve"> S</w:t>
      </w:r>
      <w:r w:rsidR="008150FB" w:rsidRPr="000A552A">
        <w:rPr>
          <w:rFonts w:cs="Arial"/>
          <w:noProof/>
          <w:szCs w:val="24"/>
          <w:highlight w:val="yellow"/>
        </w:rPr>
        <w:t>.</w:t>
      </w:r>
      <w:r w:rsidRPr="000A552A">
        <w:rPr>
          <w:rFonts w:cs="Arial"/>
          <w:noProof/>
          <w:szCs w:val="24"/>
          <w:highlight w:val="yellow"/>
        </w:rPr>
        <w:t>, Rappaport</w:t>
      </w:r>
      <w:r w:rsidR="008150FB" w:rsidRPr="000A552A">
        <w:rPr>
          <w:rFonts w:cs="Arial"/>
          <w:noProof/>
          <w:szCs w:val="24"/>
          <w:highlight w:val="yellow"/>
        </w:rPr>
        <w:t>,</w:t>
      </w:r>
      <w:r w:rsidRPr="000A552A">
        <w:rPr>
          <w:rFonts w:cs="Arial"/>
          <w:noProof/>
          <w:szCs w:val="24"/>
          <w:highlight w:val="yellow"/>
        </w:rPr>
        <w:t xml:space="preserve"> B</w:t>
      </w:r>
      <w:r w:rsidR="008150FB" w:rsidRPr="000A552A">
        <w:rPr>
          <w:rFonts w:cs="Arial"/>
          <w:noProof/>
          <w:szCs w:val="24"/>
          <w:highlight w:val="yellow"/>
        </w:rPr>
        <w:t>.</w:t>
      </w:r>
      <w:r w:rsidRPr="000A552A">
        <w:rPr>
          <w:rFonts w:cs="Arial"/>
          <w:noProof/>
          <w:szCs w:val="24"/>
          <w:highlight w:val="yellow"/>
        </w:rPr>
        <w:t>A</w:t>
      </w:r>
      <w:r w:rsidR="008150FB" w:rsidRPr="000A552A">
        <w:rPr>
          <w:rFonts w:cs="Arial"/>
          <w:noProof/>
          <w:szCs w:val="24"/>
          <w:highlight w:val="yellow"/>
        </w:rPr>
        <w:t xml:space="preserve">., Robinson, </w:t>
      </w:r>
      <w:r w:rsidRPr="000A552A">
        <w:rPr>
          <w:rFonts w:cs="Arial"/>
          <w:noProof/>
          <w:szCs w:val="24"/>
          <w:highlight w:val="yellow"/>
        </w:rPr>
        <w:t>J</w:t>
      </w:r>
      <w:r w:rsidR="008150FB" w:rsidRPr="000A552A">
        <w:rPr>
          <w:rFonts w:cs="Arial"/>
          <w:noProof/>
          <w:szCs w:val="24"/>
          <w:highlight w:val="yellow"/>
        </w:rPr>
        <w:t xml:space="preserve">.P., Royal, </w:t>
      </w:r>
      <w:r w:rsidRPr="000A552A">
        <w:rPr>
          <w:rFonts w:cs="Arial"/>
          <w:noProof/>
          <w:szCs w:val="24"/>
          <w:highlight w:val="yellow"/>
        </w:rPr>
        <w:t>M</w:t>
      </w:r>
      <w:r w:rsidR="008150FB" w:rsidRPr="000A552A">
        <w:rPr>
          <w:rFonts w:cs="Arial"/>
          <w:noProof/>
          <w:szCs w:val="24"/>
          <w:highlight w:val="yellow"/>
        </w:rPr>
        <w:t>.</w:t>
      </w:r>
      <w:r w:rsidRPr="000A552A">
        <w:rPr>
          <w:rFonts w:cs="Arial"/>
          <w:noProof/>
          <w:szCs w:val="24"/>
          <w:highlight w:val="yellow"/>
        </w:rPr>
        <w:t>A</w:t>
      </w:r>
      <w:r w:rsidR="008150FB" w:rsidRPr="000A552A">
        <w:rPr>
          <w:rFonts w:cs="Arial"/>
          <w:noProof/>
          <w:szCs w:val="24"/>
          <w:highlight w:val="yellow"/>
        </w:rPr>
        <w:t>.</w:t>
      </w:r>
      <w:r w:rsidRPr="000A552A">
        <w:rPr>
          <w:rFonts w:cs="Arial"/>
          <w:noProof/>
          <w:szCs w:val="24"/>
          <w:highlight w:val="yellow"/>
        </w:rPr>
        <w:t>, Simon</w:t>
      </w:r>
      <w:r w:rsidR="008150FB" w:rsidRPr="000A552A">
        <w:rPr>
          <w:rFonts w:cs="Arial"/>
          <w:noProof/>
          <w:szCs w:val="24"/>
          <w:highlight w:val="yellow"/>
        </w:rPr>
        <w:t>,</w:t>
      </w:r>
      <w:r w:rsidRPr="000A552A">
        <w:rPr>
          <w:rFonts w:cs="Arial"/>
          <w:noProof/>
          <w:szCs w:val="24"/>
          <w:highlight w:val="yellow"/>
        </w:rPr>
        <w:t xml:space="preserve"> L</w:t>
      </w:r>
      <w:r w:rsidR="008150FB" w:rsidRPr="000A552A">
        <w:rPr>
          <w:rFonts w:cs="Arial"/>
          <w:noProof/>
          <w:szCs w:val="24"/>
          <w:highlight w:val="yellow"/>
        </w:rPr>
        <w:t>.</w:t>
      </w:r>
      <w:r w:rsidRPr="000A552A">
        <w:rPr>
          <w:rFonts w:cs="Arial"/>
          <w:noProof/>
          <w:szCs w:val="24"/>
          <w:highlight w:val="yellow"/>
        </w:rPr>
        <w:t>, Stauffer</w:t>
      </w:r>
      <w:r w:rsidR="008150FB" w:rsidRPr="000A552A">
        <w:rPr>
          <w:rFonts w:cs="Arial"/>
          <w:noProof/>
          <w:szCs w:val="24"/>
          <w:highlight w:val="yellow"/>
        </w:rPr>
        <w:t>,</w:t>
      </w:r>
      <w:r w:rsidRPr="000A552A">
        <w:rPr>
          <w:rFonts w:cs="Arial"/>
          <w:noProof/>
          <w:szCs w:val="24"/>
          <w:highlight w:val="yellow"/>
        </w:rPr>
        <w:t xml:space="preserve"> J</w:t>
      </w:r>
      <w:r w:rsidR="008150FB" w:rsidRPr="000A552A">
        <w:rPr>
          <w:rFonts w:cs="Arial"/>
          <w:noProof/>
          <w:szCs w:val="24"/>
          <w:highlight w:val="yellow"/>
        </w:rPr>
        <w:t>.</w:t>
      </w:r>
      <w:r w:rsidRPr="000A552A">
        <w:rPr>
          <w:rFonts w:cs="Arial"/>
          <w:noProof/>
          <w:szCs w:val="24"/>
          <w:highlight w:val="yellow"/>
        </w:rPr>
        <w:t>W</w:t>
      </w:r>
      <w:r w:rsidR="008150FB" w:rsidRPr="000A552A">
        <w:rPr>
          <w:rFonts w:cs="Arial"/>
          <w:noProof/>
          <w:szCs w:val="24"/>
          <w:highlight w:val="yellow"/>
        </w:rPr>
        <w:t>.</w:t>
      </w:r>
      <w:r w:rsidRPr="000A552A">
        <w:rPr>
          <w:rFonts w:cs="Arial"/>
          <w:noProof/>
          <w:szCs w:val="24"/>
          <w:highlight w:val="yellow"/>
        </w:rPr>
        <w:t>, Stein</w:t>
      </w:r>
      <w:r w:rsidR="008150FB" w:rsidRPr="000A552A">
        <w:rPr>
          <w:rFonts w:cs="Arial"/>
          <w:noProof/>
          <w:szCs w:val="24"/>
          <w:highlight w:val="yellow"/>
        </w:rPr>
        <w:t>,</w:t>
      </w:r>
      <w:r w:rsidRPr="000A552A">
        <w:rPr>
          <w:rFonts w:cs="Arial"/>
          <w:noProof/>
          <w:szCs w:val="24"/>
          <w:highlight w:val="yellow"/>
        </w:rPr>
        <w:t xml:space="preserve"> W</w:t>
      </w:r>
      <w:r w:rsidR="008150FB" w:rsidRPr="000A552A">
        <w:rPr>
          <w:rFonts w:cs="Arial"/>
          <w:noProof/>
          <w:szCs w:val="24"/>
          <w:highlight w:val="yellow"/>
        </w:rPr>
        <w:t>.</w:t>
      </w:r>
      <w:r w:rsidRPr="000A552A">
        <w:rPr>
          <w:rFonts w:cs="Arial"/>
          <w:noProof/>
          <w:szCs w:val="24"/>
          <w:highlight w:val="yellow"/>
        </w:rPr>
        <w:t>, Tollett</w:t>
      </w:r>
      <w:r w:rsidR="008150FB" w:rsidRPr="000A552A">
        <w:rPr>
          <w:rFonts w:cs="Arial"/>
          <w:noProof/>
          <w:szCs w:val="24"/>
          <w:highlight w:val="yellow"/>
        </w:rPr>
        <w:t>,</w:t>
      </w:r>
      <w:r w:rsidRPr="000A552A">
        <w:rPr>
          <w:rFonts w:cs="Arial"/>
          <w:noProof/>
          <w:szCs w:val="24"/>
          <w:highlight w:val="yellow"/>
        </w:rPr>
        <w:t xml:space="preserve"> J</w:t>
      </w:r>
      <w:r w:rsidR="008150FB" w:rsidRPr="000A552A">
        <w:rPr>
          <w:rFonts w:cs="Arial"/>
          <w:noProof/>
          <w:szCs w:val="24"/>
          <w:highlight w:val="yellow"/>
        </w:rPr>
        <w:t>.,</w:t>
      </w:r>
      <w:r w:rsidRPr="000A552A">
        <w:rPr>
          <w:rFonts w:cs="Arial"/>
          <w:noProof/>
          <w:szCs w:val="24"/>
          <w:highlight w:val="yellow"/>
        </w:rPr>
        <w:t xml:space="preserve"> Witter</w:t>
      </w:r>
      <w:r w:rsidR="008150FB" w:rsidRPr="000A552A">
        <w:rPr>
          <w:rFonts w:cs="Arial"/>
          <w:noProof/>
          <w:szCs w:val="24"/>
          <w:highlight w:val="yellow"/>
        </w:rPr>
        <w:t>,</w:t>
      </w:r>
      <w:r w:rsidRPr="000A552A">
        <w:rPr>
          <w:rFonts w:cs="Arial"/>
          <w:noProof/>
          <w:szCs w:val="24"/>
          <w:highlight w:val="yellow"/>
        </w:rPr>
        <w:t xml:space="preserve"> J</w:t>
      </w:r>
      <w:r w:rsidR="008150FB" w:rsidRPr="000A552A">
        <w:rPr>
          <w:rFonts w:cs="Arial"/>
          <w:noProof/>
          <w:szCs w:val="24"/>
          <w:highlight w:val="yellow"/>
        </w:rPr>
        <w:t>.</w:t>
      </w:r>
      <w:r w:rsidRPr="000A552A">
        <w:rPr>
          <w:rFonts w:cs="Arial"/>
          <w:noProof/>
          <w:szCs w:val="24"/>
          <w:highlight w:val="yellow"/>
        </w:rPr>
        <w:t xml:space="preserve"> (2003) Core outcome domains for chronic pain clinical trials: IMMPACT recommendations. </w:t>
      </w:r>
      <w:r w:rsidRPr="000A552A">
        <w:rPr>
          <w:rFonts w:cs="Arial"/>
          <w:i/>
          <w:noProof/>
          <w:szCs w:val="24"/>
          <w:highlight w:val="yellow"/>
        </w:rPr>
        <w:t>Pain</w:t>
      </w:r>
      <w:r w:rsidRPr="000A552A">
        <w:rPr>
          <w:rFonts w:cs="Arial"/>
          <w:noProof/>
          <w:szCs w:val="24"/>
          <w:highlight w:val="yellow"/>
        </w:rPr>
        <w:t xml:space="preserve"> 106(3): 337-345</w:t>
      </w:r>
      <w:bookmarkEnd w:id="39"/>
    </w:p>
    <w:p w:rsidR="00406028" w:rsidRPr="0099713E" w:rsidRDefault="00406028" w:rsidP="00406028">
      <w:pPr>
        <w:rPr>
          <w:rFonts w:cs="Arial"/>
          <w:noProof/>
          <w:szCs w:val="24"/>
        </w:rPr>
      </w:pPr>
    </w:p>
    <w:p w:rsidR="0099713E" w:rsidRDefault="0099713E" w:rsidP="00406028">
      <w:pPr>
        <w:rPr>
          <w:rFonts w:cs="Arial"/>
          <w:noProof/>
          <w:szCs w:val="24"/>
        </w:rPr>
      </w:pPr>
      <w:bookmarkStart w:id="40" w:name="_ENREF_50"/>
      <w:r w:rsidRPr="0099713E">
        <w:rPr>
          <w:rFonts w:cs="Arial"/>
          <w:noProof/>
          <w:szCs w:val="24"/>
        </w:rPr>
        <w:t>Turk</w:t>
      </w:r>
      <w:r w:rsidR="00B24358">
        <w:rPr>
          <w:rFonts w:cs="Arial"/>
          <w:noProof/>
          <w:szCs w:val="24"/>
        </w:rPr>
        <w:t>,</w:t>
      </w:r>
      <w:r w:rsidRPr="0099713E">
        <w:rPr>
          <w:rFonts w:cs="Arial"/>
          <w:noProof/>
          <w:szCs w:val="24"/>
        </w:rPr>
        <w:t xml:space="preserve"> D</w:t>
      </w:r>
      <w:r w:rsidR="00B24358">
        <w:rPr>
          <w:rFonts w:cs="Arial"/>
          <w:noProof/>
          <w:szCs w:val="24"/>
        </w:rPr>
        <w:t>.</w:t>
      </w:r>
      <w:r w:rsidRPr="0099713E">
        <w:rPr>
          <w:rFonts w:cs="Arial"/>
          <w:noProof/>
          <w:szCs w:val="24"/>
        </w:rPr>
        <w:t>C</w:t>
      </w:r>
      <w:r w:rsidR="00B24358">
        <w:rPr>
          <w:rFonts w:cs="Arial"/>
          <w:noProof/>
          <w:szCs w:val="24"/>
        </w:rPr>
        <w:t>.</w:t>
      </w:r>
      <w:r w:rsidRPr="0099713E">
        <w:rPr>
          <w:rFonts w:cs="Arial"/>
          <w:noProof/>
          <w:szCs w:val="24"/>
        </w:rPr>
        <w:t>, Dworkin</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H</w:t>
      </w:r>
      <w:r w:rsidR="00B24358">
        <w:rPr>
          <w:rFonts w:cs="Arial"/>
          <w:noProof/>
          <w:szCs w:val="24"/>
        </w:rPr>
        <w:t>.</w:t>
      </w:r>
      <w:r w:rsidRPr="0099713E">
        <w:rPr>
          <w:rFonts w:cs="Arial"/>
          <w:noProof/>
          <w:szCs w:val="24"/>
        </w:rPr>
        <w:t>, Burke</w:t>
      </w:r>
      <w:r w:rsidR="00B24358">
        <w:rPr>
          <w:rFonts w:cs="Arial"/>
          <w:noProof/>
          <w:szCs w:val="24"/>
        </w:rPr>
        <w:t>,</w:t>
      </w:r>
      <w:r w:rsidRPr="0099713E">
        <w:rPr>
          <w:rFonts w:cs="Arial"/>
          <w:noProof/>
          <w:szCs w:val="24"/>
        </w:rPr>
        <w:t xml:space="preserve"> L</w:t>
      </w:r>
      <w:r w:rsidR="00B24358">
        <w:rPr>
          <w:rFonts w:cs="Arial"/>
          <w:noProof/>
          <w:szCs w:val="24"/>
        </w:rPr>
        <w:t>.</w:t>
      </w:r>
      <w:r w:rsidRPr="0099713E">
        <w:rPr>
          <w:rFonts w:cs="Arial"/>
          <w:noProof/>
          <w:szCs w:val="24"/>
        </w:rPr>
        <w:t>B</w:t>
      </w:r>
      <w:r w:rsidR="00B24358">
        <w:rPr>
          <w:rFonts w:cs="Arial"/>
          <w:noProof/>
          <w:szCs w:val="24"/>
        </w:rPr>
        <w:t>.</w:t>
      </w:r>
      <w:r w:rsidRPr="0099713E">
        <w:rPr>
          <w:rFonts w:cs="Arial"/>
          <w:noProof/>
          <w:szCs w:val="24"/>
        </w:rPr>
        <w:t>, Gershon</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 Rothman</w:t>
      </w:r>
      <w:r w:rsidR="00B24358">
        <w:rPr>
          <w:rFonts w:cs="Arial"/>
          <w:noProof/>
          <w:szCs w:val="24"/>
        </w:rPr>
        <w:t>,</w:t>
      </w:r>
      <w:r w:rsidRPr="0099713E">
        <w:rPr>
          <w:rFonts w:cs="Arial"/>
          <w:noProof/>
          <w:szCs w:val="24"/>
        </w:rPr>
        <w:t xml:space="preserve"> M</w:t>
      </w:r>
      <w:r w:rsidR="00B24358">
        <w:rPr>
          <w:rFonts w:cs="Arial"/>
          <w:noProof/>
          <w:szCs w:val="24"/>
        </w:rPr>
        <w:t>.</w:t>
      </w:r>
      <w:r w:rsidRPr="0099713E">
        <w:rPr>
          <w:rFonts w:cs="Arial"/>
          <w:noProof/>
          <w:szCs w:val="24"/>
        </w:rPr>
        <w:t>, Scott</w:t>
      </w:r>
      <w:r w:rsidR="00B24358">
        <w:rPr>
          <w:rFonts w:cs="Arial"/>
          <w:noProof/>
          <w:szCs w:val="24"/>
        </w:rPr>
        <w:t>,</w:t>
      </w:r>
      <w:r w:rsidRPr="0099713E">
        <w:rPr>
          <w:rFonts w:cs="Arial"/>
          <w:noProof/>
          <w:szCs w:val="24"/>
        </w:rPr>
        <w:t xml:space="preserve"> J</w:t>
      </w:r>
      <w:r w:rsidR="00B24358">
        <w:rPr>
          <w:rFonts w:cs="Arial"/>
          <w:noProof/>
          <w:szCs w:val="24"/>
        </w:rPr>
        <w:t>.</w:t>
      </w:r>
      <w:r w:rsidRPr="0099713E">
        <w:rPr>
          <w:rFonts w:cs="Arial"/>
          <w:noProof/>
          <w:szCs w:val="24"/>
        </w:rPr>
        <w:t>, Allen</w:t>
      </w:r>
      <w:r w:rsidR="00B24358">
        <w:rPr>
          <w:rFonts w:cs="Arial"/>
          <w:noProof/>
          <w:szCs w:val="24"/>
        </w:rPr>
        <w:t>,</w:t>
      </w:r>
      <w:r w:rsidRPr="0099713E">
        <w:rPr>
          <w:rFonts w:cs="Arial"/>
          <w:noProof/>
          <w:szCs w:val="24"/>
        </w:rPr>
        <w:t xml:space="preserve"> R</w:t>
      </w:r>
      <w:r w:rsidR="00B24358">
        <w:rPr>
          <w:rFonts w:cs="Arial"/>
          <w:noProof/>
          <w:szCs w:val="24"/>
        </w:rPr>
        <w:t>.</w:t>
      </w:r>
      <w:r w:rsidRPr="0099713E">
        <w:rPr>
          <w:rFonts w:cs="Arial"/>
          <w:noProof/>
          <w:szCs w:val="24"/>
        </w:rPr>
        <w:t>R</w:t>
      </w:r>
      <w:r w:rsidR="00B24358">
        <w:rPr>
          <w:rFonts w:cs="Arial"/>
          <w:noProof/>
          <w:szCs w:val="24"/>
        </w:rPr>
        <w:t>.</w:t>
      </w:r>
      <w:r w:rsidRPr="0099713E">
        <w:rPr>
          <w:rFonts w:cs="Arial"/>
          <w:noProof/>
          <w:szCs w:val="24"/>
        </w:rPr>
        <w:t>, Atkinson</w:t>
      </w:r>
      <w:r w:rsidR="00B24358">
        <w:rPr>
          <w:rFonts w:cs="Arial"/>
          <w:noProof/>
          <w:szCs w:val="24"/>
        </w:rPr>
        <w:t>,</w:t>
      </w:r>
      <w:r w:rsidRPr="0099713E">
        <w:rPr>
          <w:rFonts w:cs="Arial"/>
          <w:noProof/>
          <w:szCs w:val="24"/>
        </w:rPr>
        <w:t xml:space="preserve"> J</w:t>
      </w:r>
      <w:r w:rsidR="00B24358">
        <w:rPr>
          <w:rFonts w:cs="Arial"/>
          <w:noProof/>
          <w:szCs w:val="24"/>
        </w:rPr>
        <w:t>.</w:t>
      </w:r>
      <w:r w:rsidRPr="0099713E">
        <w:rPr>
          <w:rFonts w:cs="Arial"/>
          <w:noProof/>
          <w:szCs w:val="24"/>
        </w:rPr>
        <w:t>H</w:t>
      </w:r>
      <w:r w:rsidR="00B24358">
        <w:rPr>
          <w:rFonts w:cs="Arial"/>
          <w:noProof/>
          <w:szCs w:val="24"/>
        </w:rPr>
        <w:t>.</w:t>
      </w:r>
      <w:r w:rsidRPr="0099713E">
        <w:rPr>
          <w:rFonts w:cs="Arial"/>
          <w:noProof/>
          <w:szCs w:val="24"/>
        </w:rPr>
        <w:t>, Chandler</w:t>
      </w:r>
      <w:r w:rsidR="00B24358">
        <w:rPr>
          <w:rFonts w:cs="Arial"/>
          <w:noProof/>
          <w:szCs w:val="24"/>
        </w:rPr>
        <w:t>,</w:t>
      </w:r>
      <w:r w:rsidRPr="0099713E">
        <w:rPr>
          <w:rFonts w:cs="Arial"/>
          <w:noProof/>
          <w:szCs w:val="24"/>
        </w:rPr>
        <w:t xml:space="preserve"> J</w:t>
      </w:r>
      <w:r w:rsidR="00B24358">
        <w:rPr>
          <w:rFonts w:cs="Arial"/>
          <w:noProof/>
          <w:szCs w:val="24"/>
        </w:rPr>
        <w:t xml:space="preserve">., </w:t>
      </w:r>
      <w:r w:rsidRPr="0099713E">
        <w:rPr>
          <w:rFonts w:cs="Arial"/>
          <w:noProof/>
          <w:szCs w:val="24"/>
        </w:rPr>
        <w:t>Cleeland</w:t>
      </w:r>
      <w:r w:rsidR="00B24358">
        <w:rPr>
          <w:rFonts w:cs="Arial"/>
          <w:noProof/>
          <w:szCs w:val="24"/>
        </w:rPr>
        <w:t>,</w:t>
      </w:r>
      <w:r w:rsidRPr="0099713E">
        <w:rPr>
          <w:rFonts w:cs="Arial"/>
          <w:noProof/>
          <w:szCs w:val="24"/>
        </w:rPr>
        <w:t xml:space="preserve"> C</w:t>
      </w:r>
      <w:r w:rsidR="00B24358">
        <w:rPr>
          <w:rFonts w:cs="Arial"/>
          <w:noProof/>
          <w:szCs w:val="24"/>
        </w:rPr>
        <w:t>.</w:t>
      </w:r>
      <w:r w:rsidRPr="0099713E">
        <w:rPr>
          <w:rFonts w:cs="Arial"/>
          <w:noProof/>
          <w:szCs w:val="24"/>
        </w:rPr>
        <w:t xml:space="preserve"> (2006) Developing patient-reported outcome measures for pain clinical trials: IMMPACT recommendations. </w:t>
      </w:r>
      <w:r w:rsidRPr="0099713E">
        <w:rPr>
          <w:rFonts w:cs="Arial"/>
          <w:i/>
          <w:noProof/>
          <w:szCs w:val="24"/>
        </w:rPr>
        <w:t>Pain</w:t>
      </w:r>
      <w:r w:rsidRPr="0099713E">
        <w:rPr>
          <w:rFonts w:cs="Arial"/>
          <w:noProof/>
          <w:szCs w:val="24"/>
        </w:rPr>
        <w:t xml:space="preserve"> 125(3): 208-215</w:t>
      </w:r>
      <w:bookmarkEnd w:id="40"/>
    </w:p>
    <w:p w:rsidR="00B24358" w:rsidRDefault="00B24358" w:rsidP="00406028">
      <w:pPr>
        <w:rPr>
          <w:rFonts w:cs="Arial"/>
          <w:noProof/>
          <w:szCs w:val="24"/>
        </w:rPr>
      </w:pPr>
    </w:p>
    <w:p w:rsidR="00B24358" w:rsidRPr="00B24358" w:rsidRDefault="00B24358" w:rsidP="00B24358">
      <w:pPr>
        <w:rPr>
          <w:rFonts w:cs="Arial"/>
          <w:noProof/>
          <w:szCs w:val="24"/>
        </w:rPr>
      </w:pPr>
      <w:bookmarkStart w:id="41" w:name="_ENREF_85"/>
      <w:r w:rsidRPr="00B24358">
        <w:rPr>
          <w:rFonts w:cs="Arial"/>
          <w:noProof/>
          <w:szCs w:val="24"/>
        </w:rPr>
        <w:t xml:space="preserve">Van De Meent ,H., Oerlemans, M., Bruggeman, A., Klomp, F., van Dongen, R., Oostendorp, R., Frolke, J.P. (2011) Safety of "pain exposure" physical therapy in patients with complex regional pain syndrome type 1. </w:t>
      </w:r>
      <w:r w:rsidRPr="00B24358">
        <w:rPr>
          <w:rFonts w:cs="Arial"/>
          <w:i/>
          <w:noProof/>
          <w:szCs w:val="24"/>
        </w:rPr>
        <w:t>Pain</w:t>
      </w:r>
      <w:r w:rsidRPr="00B24358">
        <w:rPr>
          <w:rFonts w:cs="Arial"/>
          <w:noProof/>
          <w:szCs w:val="24"/>
        </w:rPr>
        <w:t xml:space="preserve"> 152(6): 1431-1438</w:t>
      </w:r>
      <w:bookmarkEnd w:id="41"/>
    </w:p>
    <w:p w:rsidR="00B24358" w:rsidRDefault="00B24358" w:rsidP="00406028">
      <w:pPr>
        <w:rPr>
          <w:rFonts w:cs="Arial"/>
          <w:noProof/>
          <w:szCs w:val="24"/>
        </w:rPr>
      </w:pPr>
    </w:p>
    <w:p w:rsidR="00B24358" w:rsidRPr="00B24358" w:rsidRDefault="00B24358" w:rsidP="00B24358">
      <w:pPr>
        <w:rPr>
          <w:rFonts w:cs="Arial"/>
          <w:noProof/>
          <w:szCs w:val="24"/>
        </w:rPr>
      </w:pPr>
      <w:bookmarkStart w:id="42" w:name="_ENREF_86"/>
      <w:r w:rsidRPr="00B24358">
        <w:rPr>
          <w:rFonts w:cs="Arial"/>
          <w:noProof/>
          <w:szCs w:val="24"/>
        </w:rPr>
        <w:t xml:space="preserve">Van Der Plas, A.A., Marinus, J., Eldabe, S., Buchser, E., van Hilten, J.J. (2011) The Lack of Efficacy of Different Infusion Rates of Intrathecal Baclofen in Complex Regional Pain Syndrome: A Randomized, Double-Blind, Crossover Study. </w:t>
      </w:r>
      <w:r w:rsidRPr="00B24358">
        <w:rPr>
          <w:rFonts w:cs="Arial"/>
          <w:i/>
          <w:noProof/>
          <w:szCs w:val="24"/>
        </w:rPr>
        <w:t>Pain Medicine</w:t>
      </w:r>
      <w:r w:rsidRPr="00B24358">
        <w:rPr>
          <w:rFonts w:cs="Arial"/>
          <w:noProof/>
          <w:szCs w:val="24"/>
        </w:rPr>
        <w:t xml:space="preserve"> 12(3): 459-465</w:t>
      </w:r>
      <w:bookmarkEnd w:id="42"/>
    </w:p>
    <w:p w:rsidR="00B24358" w:rsidRPr="0099713E" w:rsidRDefault="00B24358" w:rsidP="00406028">
      <w:pPr>
        <w:rPr>
          <w:rFonts w:cs="Arial"/>
          <w:noProof/>
          <w:szCs w:val="24"/>
        </w:rPr>
      </w:pPr>
    </w:p>
    <w:p w:rsidR="00406028" w:rsidRPr="0099713E" w:rsidRDefault="0099713E" w:rsidP="00406028">
      <w:pPr>
        <w:rPr>
          <w:rFonts w:cs="Arial"/>
          <w:noProof/>
          <w:szCs w:val="24"/>
        </w:rPr>
      </w:pPr>
      <w:bookmarkStart w:id="43" w:name="_ENREF_54"/>
      <w:r w:rsidRPr="0099713E">
        <w:rPr>
          <w:rFonts w:cs="Arial"/>
          <w:noProof/>
          <w:szCs w:val="24"/>
        </w:rPr>
        <w:t xml:space="preserve">Van Der Plas AA, Schilder CM, Marinus J and Van JJ (2013) An explanatory study evaluating the muscle relaxant effects of intramuscular magnesium sulphate for dystonia in complex regional pain syndrome. </w:t>
      </w:r>
      <w:r w:rsidRPr="0099713E">
        <w:rPr>
          <w:rFonts w:cs="Arial"/>
          <w:i/>
          <w:noProof/>
          <w:szCs w:val="24"/>
        </w:rPr>
        <w:t>The Journal of Pain</w:t>
      </w:r>
      <w:r w:rsidRPr="0099713E">
        <w:rPr>
          <w:rFonts w:cs="Arial"/>
          <w:noProof/>
          <w:szCs w:val="24"/>
        </w:rPr>
        <w:t xml:space="preserve"> 14(11): 1341-1348</w:t>
      </w:r>
      <w:bookmarkEnd w:id="43"/>
    </w:p>
    <w:p w:rsidR="00B24358" w:rsidRDefault="00B24358" w:rsidP="00406028">
      <w:pPr>
        <w:rPr>
          <w:rFonts w:cs="Arial"/>
          <w:noProof/>
          <w:szCs w:val="24"/>
        </w:rPr>
      </w:pPr>
      <w:bookmarkStart w:id="44" w:name="_ENREF_55"/>
    </w:p>
    <w:p w:rsidR="0099713E" w:rsidRDefault="00B24358" w:rsidP="00406028">
      <w:pPr>
        <w:rPr>
          <w:rFonts w:cs="Arial"/>
          <w:noProof/>
          <w:szCs w:val="24"/>
        </w:rPr>
      </w:pPr>
      <w:bookmarkStart w:id="45" w:name="_ENREF_88"/>
      <w:r w:rsidRPr="00B24358">
        <w:rPr>
          <w:rFonts w:cs="Arial"/>
          <w:noProof/>
          <w:szCs w:val="24"/>
        </w:rPr>
        <w:t xml:space="preserve">Van der Vusse, A.C., Stomp-van den Berg, S.G.M., Kessels, A.H.F., Weber, W.E.J. (2004) Randomised controlled trial of gabpentin in Complex Regional Pain Syndrome type 1 [ISRCTN84121379]. </w:t>
      </w:r>
      <w:r w:rsidRPr="00B24358">
        <w:rPr>
          <w:rFonts w:cs="Arial"/>
          <w:i/>
          <w:noProof/>
          <w:szCs w:val="24"/>
        </w:rPr>
        <w:t>BMC Neurology</w:t>
      </w:r>
      <w:r w:rsidRPr="00B24358">
        <w:rPr>
          <w:rFonts w:cs="Arial"/>
          <w:noProof/>
          <w:szCs w:val="24"/>
        </w:rPr>
        <w:t xml:space="preserve"> 4</w:t>
      </w:r>
      <w:bookmarkEnd w:id="44"/>
      <w:bookmarkEnd w:id="45"/>
    </w:p>
    <w:p w:rsidR="00B87BAB" w:rsidRDefault="00B87BAB" w:rsidP="00406028">
      <w:pPr>
        <w:rPr>
          <w:rFonts w:cs="Arial"/>
          <w:noProof/>
          <w:szCs w:val="24"/>
        </w:rPr>
      </w:pPr>
    </w:p>
    <w:p w:rsidR="00B87BAB" w:rsidRPr="00B87BAB" w:rsidRDefault="00B87BAB" w:rsidP="00B87BAB">
      <w:pPr>
        <w:rPr>
          <w:rFonts w:cs="Arial"/>
          <w:noProof/>
          <w:szCs w:val="24"/>
        </w:rPr>
      </w:pPr>
      <w:bookmarkStart w:id="46" w:name="_ENREF_98"/>
      <w:r w:rsidRPr="00B87BAB">
        <w:rPr>
          <w:rFonts w:cs="Arial"/>
          <w:noProof/>
          <w:szCs w:val="24"/>
        </w:rPr>
        <w:t xml:space="preserve">Wallace, M.S., Ridgeway, B.M., Leung, A.Y., Gerayli, A.,Yaksh, T.L. (2000) Concentration-effect relationship of intravenous lidocaine on the allodynia of complex regional pain syndrome types I and II. </w:t>
      </w:r>
      <w:r w:rsidRPr="00B87BAB">
        <w:rPr>
          <w:rFonts w:cs="Arial"/>
          <w:i/>
          <w:noProof/>
          <w:szCs w:val="24"/>
        </w:rPr>
        <w:t>Anesthesiology</w:t>
      </w:r>
      <w:r w:rsidRPr="00B87BAB">
        <w:rPr>
          <w:rFonts w:cs="Arial"/>
          <w:noProof/>
          <w:szCs w:val="24"/>
        </w:rPr>
        <w:t xml:space="preserve"> 92(1): 75-83</w:t>
      </w:r>
      <w:bookmarkEnd w:id="46"/>
    </w:p>
    <w:p w:rsidR="00406028" w:rsidRPr="0099713E" w:rsidRDefault="00406028" w:rsidP="00406028">
      <w:pPr>
        <w:rPr>
          <w:rFonts w:cs="Arial"/>
          <w:noProof/>
          <w:szCs w:val="24"/>
        </w:rPr>
      </w:pPr>
    </w:p>
    <w:p w:rsidR="0099713E" w:rsidRDefault="0099713E" w:rsidP="00406028">
      <w:pPr>
        <w:rPr>
          <w:rFonts w:cs="Arial"/>
          <w:noProof/>
          <w:szCs w:val="24"/>
        </w:rPr>
      </w:pPr>
      <w:bookmarkStart w:id="47" w:name="_ENREF_57"/>
      <w:r w:rsidRPr="0099713E">
        <w:rPr>
          <w:rFonts w:cs="Arial"/>
          <w:noProof/>
          <w:szCs w:val="24"/>
        </w:rPr>
        <w:t>Ware</w:t>
      </w:r>
      <w:r w:rsidR="00B87BAB">
        <w:rPr>
          <w:rFonts w:cs="Arial"/>
          <w:noProof/>
          <w:szCs w:val="24"/>
        </w:rPr>
        <w:t>,</w:t>
      </w:r>
      <w:r w:rsidRPr="0099713E">
        <w:rPr>
          <w:rFonts w:cs="Arial"/>
          <w:noProof/>
          <w:szCs w:val="24"/>
        </w:rPr>
        <w:t xml:space="preserve"> J</w:t>
      </w:r>
      <w:r w:rsidR="00B87BAB">
        <w:rPr>
          <w:rFonts w:cs="Arial"/>
          <w:noProof/>
          <w:szCs w:val="24"/>
        </w:rPr>
        <w:t xml:space="preserve">., </w:t>
      </w:r>
      <w:r w:rsidRPr="0099713E">
        <w:rPr>
          <w:rFonts w:cs="Arial"/>
          <w:noProof/>
          <w:szCs w:val="24"/>
        </w:rPr>
        <w:t>Sherbourne</w:t>
      </w:r>
      <w:r w:rsidR="00B87BAB">
        <w:rPr>
          <w:rFonts w:cs="Arial"/>
          <w:noProof/>
          <w:szCs w:val="24"/>
        </w:rPr>
        <w:t>,</w:t>
      </w:r>
      <w:r w:rsidRPr="0099713E">
        <w:rPr>
          <w:rFonts w:cs="Arial"/>
          <w:noProof/>
          <w:szCs w:val="24"/>
        </w:rPr>
        <w:t xml:space="preserve"> C</w:t>
      </w:r>
      <w:r w:rsidR="00B87BAB">
        <w:rPr>
          <w:rFonts w:cs="Arial"/>
          <w:noProof/>
          <w:szCs w:val="24"/>
        </w:rPr>
        <w:t>.</w:t>
      </w:r>
      <w:r w:rsidRPr="0099713E">
        <w:rPr>
          <w:rFonts w:cs="Arial"/>
          <w:noProof/>
          <w:szCs w:val="24"/>
        </w:rPr>
        <w:t xml:space="preserve"> (1992) The MOS 36-item short-form health survey (SF-36). I. Conceptual framework and item selection. </w:t>
      </w:r>
      <w:r w:rsidRPr="0099713E">
        <w:rPr>
          <w:rFonts w:cs="Arial"/>
          <w:i/>
          <w:noProof/>
          <w:szCs w:val="24"/>
        </w:rPr>
        <w:t>Med</w:t>
      </w:r>
      <w:r w:rsidR="00B87BAB">
        <w:rPr>
          <w:rFonts w:cs="Arial"/>
          <w:i/>
          <w:noProof/>
          <w:szCs w:val="24"/>
        </w:rPr>
        <w:t>ical</w:t>
      </w:r>
      <w:r w:rsidRPr="0099713E">
        <w:rPr>
          <w:rFonts w:cs="Arial"/>
          <w:i/>
          <w:noProof/>
          <w:szCs w:val="24"/>
        </w:rPr>
        <w:t xml:space="preserve"> Care</w:t>
      </w:r>
      <w:r w:rsidRPr="0099713E">
        <w:rPr>
          <w:rFonts w:cs="Arial"/>
          <w:noProof/>
          <w:szCs w:val="24"/>
        </w:rPr>
        <w:t xml:space="preserve"> 30(6): 473 - 483</w:t>
      </w:r>
      <w:bookmarkEnd w:id="47"/>
    </w:p>
    <w:p w:rsidR="00406028" w:rsidRPr="0099713E" w:rsidRDefault="00406028" w:rsidP="00406028">
      <w:pPr>
        <w:rPr>
          <w:rFonts w:cs="Arial"/>
          <w:noProof/>
          <w:szCs w:val="24"/>
        </w:rPr>
      </w:pPr>
    </w:p>
    <w:p w:rsidR="0099713E" w:rsidRPr="0099713E" w:rsidRDefault="0099713E" w:rsidP="00406028">
      <w:pPr>
        <w:rPr>
          <w:rFonts w:cs="Arial"/>
          <w:noProof/>
          <w:szCs w:val="24"/>
        </w:rPr>
      </w:pPr>
      <w:bookmarkStart w:id="48" w:name="_ENREF_58"/>
      <w:r w:rsidRPr="0099713E">
        <w:rPr>
          <w:rFonts w:cs="Arial"/>
          <w:noProof/>
          <w:szCs w:val="24"/>
        </w:rPr>
        <w:t>Weldring</w:t>
      </w:r>
      <w:r w:rsidR="00B87BAB">
        <w:rPr>
          <w:rFonts w:cs="Arial"/>
          <w:noProof/>
          <w:szCs w:val="24"/>
        </w:rPr>
        <w:t>,</w:t>
      </w:r>
      <w:r w:rsidRPr="0099713E">
        <w:rPr>
          <w:rFonts w:cs="Arial"/>
          <w:noProof/>
          <w:szCs w:val="24"/>
        </w:rPr>
        <w:t xml:space="preserve"> T</w:t>
      </w:r>
      <w:r w:rsidR="00B87BAB">
        <w:rPr>
          <w:rFonts w:cs="Arial"/>
          <w:noProof/>
          <w:szCs w:val="24"/>
        </w:rPr>
        <w:t xml:space="preserve">., </w:t>
      </w:r>
      <w:r w:rsidRPr="0099713E">
        <w:rPr>
          <w:rFonts w:cs="Arial"/>
          <w:noProof/>
          <w:szCs w:val="24"/>
        </w:rPr>
        <w:t>Smith</w:t>
      </w:r>
      <w:r w:rsidR="00B87BAB">
        <w:rPr>
          <w:rFonts w:cs="Arial"/>
          <w:noProof/>
          <w:szCs w:val="24"/>
        </w:rPr>
        <w:t>,</w:t>
      </w:r>
      <w:r w:rsidRPr="0099713E">
        <w:rPr>
          <w:rFonts w:cs="Arial"/>
          <w:noProof/>
          <w:szCs w:val="24"/>
        </w:rPr>
        <w:t xml:space="preserve"> S</w:t>
      </w:r>
      <w:r w:rsidR="00B87BAB">
        <w:rPr>
          <w:rFonts w:cs="Arial"/>
          <w:noProof/>
          <w:szCs w:val="24"/>
        </w:rPr>
        <w:t>.</w:t>
      </w:r>
      <w:r w:rsidRPr="0099713E">
        <w:rPr>
          <w:rFonts w:cs="Arial"/>
          <w:noProof/>
          <w:szCs w:val="24"/>
        </w:rPr>
        <w:t>M</w:t>
      </w:r>
      <w:r w:rsidR="00B87BAB">
        <w:rPr>
          <w:rFonts w:cs="Arial"/>
          <w:noProof/>
          <w:szCs w:val="24"/>
        </w:rPr>
        <w:t>.</w:t>
      </w:r>
      <w:r w:rsidRPr="0099713E">
        <w:rPr>
          <w:rFonts w:cs="Arial"/>
          <w:noProof/>
          <w:szCs w:val="24"/>
        </w:rPr>
        <w:t xml:space="preserve"> (2013) Patient-Reported Outcomes (PROs) and Patient-Reported Outcome Measures (PROMs). </w:t>
      </w:r>
      <w:r w:rsidRPr="0099713E">
        <w:rPr>
          <w:rFonts w:cs="Arial"/>
          <w:i/>
          <w:noProof/>
          <w:szCs w:val="24"/>
        </w:rPr>
        <w:t>Health Services Insights</w:t>
      </w:r>
      <w:r w:rsidRPr="0099713E">
        <w:rPr>
          <w:rFonts w:cs="Arial"/>
          <w:noProof/>
          <w:szCs w:val="24"/>
        </w:rPr>
        <w:t xml:space="preserve"> 6: 61-8</w:t>
      </w:r>
      <w:bookmarkEnd w:id="48"/>
    </w:p>
    <w:p w:rsidR="0099713E" w:rsidRDefault="0099713E" w:rsidP="00406028">
      <w:pPr>
        <w:rPr>
          <w:rFonts w:cs="Arial"/>
          <w:noProof/>
          <w:szCs w:val="24"/>
        </w:rPr>
      </w:pPr>
    </w:p>
    <w:p w:rsidR="00332211" w:rsidRDefault="002F0F3C" w:rsidP="00406028">
      <w:pPr>
        <w:rPr>
          <w:rFonts w:asciiTheme="minorHAnsi" w:hAnsiTheme="minorHAnsi" w:cstheme="minorHAnsi"/>
          <w:sz w:val="24"/>
          <w:szCs w:val="24"/>
        </w:rPr>
      </w:pPr>
      <w:r w:rsidRPr="003D2F0A">
        <w:rPr>
          <w:rFonts w:asciiTheme="minorHAnsi" w:hAnsiTheme="minorHAnsi" w:cstheme="minorHAnsi"/>
          <w:sz w:val="24"/>
          <w:szCs w:val="24"/>
        </w:rPr>
        <w:fldChar w:fldCharType="end"/>
      </w:r>
    </w:p>
    <w:p w:rsidR="002D567B" w:rsidRDefault="002D567B" w:rsidP="00406028">
      <w:pPr>
        <w:rPr>
          <w:rFonts w:asciiTheme="minorHAnsi" w:hAnsiTheme="minorHAnsi" w:cstheme="minorHAnsi"/>
          <w:sz w:val="24"/>
          <w:szCs w:val="24"/>
        </w:rPr>
      </w:pPr>
    </w:p>
    <w:p w:rsidR="002D567B" w:rsidRDefault="002D567B" w:rsidP="00406028">
      <w:pPr>
        <w:rPr>
          <w:rFonts w:asciiTheme="minorHAnsi" w:hAnsiTheme="minorHAnsi" w:cstheme="minorHAnsi"/>
          <w:sz w:val="24"/>
          <w:szCs w:val="24"/>
        </w:rPr>
      </w:pPr>
    </w:p>
    <w:p w:rsidR="002D567B" w:rsidRDefault="002D567B" w:rsidP="00406028">
      <w:pPr>
        <w:rPr>
          <w:rFonts w:asciiTheme="minorHAnsi" w:hAnsiTheme="minorHAnsi" w:cstheme="minorHAnsi"/>
          <w:sz w:val="24"/>
          <w:szCs w:val="24"/>
        </w:rPr>
      </w:pPr>
    </w:p>
    <w:p w:rsidR="00332211" w:rsidRPr="00851BF7" w:rsidRDefault="00332211" w:rsidP="00406028">
      <w:pPr>
        <w:rPr>
          <w:rFonts w:cs="Arial"/>
          <w:b/>
        </w:rPr>
      </w:pPr>
      <w:r w:rsidRPr="00851BF7">
        <w:rPr>
          <w:rFonts w:cs="Arial"/>
          <w:b/>
        </w:rPr>
        <w:t>Web References</w:t>
      </w:r>
    </w:p>
    <w:p w:rsidR="00332211" w:rsidRDefault="00332211" w:rsidP="00406028">
      <w:pPr>
        <w:rPr>
          <w:rFonts w:asciiTheme="minorHAnsi" w:hAnsiTheme="minorHAnsi" w:cstheme="minorHAnsi"/>
          <w:b/>
          <w:sz w:val="24"/>
          <w:szCs w:val="24"/>
        </w:rPr>
      </w:pPr>
    </w:p>
    <w:p w:rsidR="00332211" w:rsidRPr="00332211" w:rsidRDefault="00332211" w:rsidP="00332211">
      <w:r w:rsidRPr="00332211">
        <w:t>Initiative on Methods Measurement and Pain Assessmen</w:t>
      </w:r>
      <w:r w:rsidR="008205E4">
        <w:t xml:space="preserve">t in Clinical Trials (IMMPACT) - </w:t>
      </w:r>
      <w:r w:rsidRPr="00332211">
        <w:t>acc</w:t>
      </w:r>
      <w:r w:rsidR="008205E4">
        <w:t>essed at http://www.immpact.org</w:t>
      </w:r>
      <w:r w:rsidRPr="00332211">
        <w:t xml:space="preserve"> </w:t>
      </w:r>
    </w:p>
    <w:p w:rsidR="00332211" w:rsidRPr="00332211" w:rsidRDefault="00332211" w:rsidP="00332211"/>
    <w:p w:rsidR="00332211" w:rsidRPr="00332211" w:rsidRDefault="00332211" w:rsidP="00332211">
      <w:r w:rsidRPr="00332211">
        <w:t>Outcome Meas</w:t>
      </w:r>
      <w:r w:rsidR="008205E4">
        <w:t xml:space="preserve">ures in Rheumatology (OMERACT) - </w:t>
      </w:r>
      <w:r w:rsidRPr="00332211">
        <w:t>acc</w:t>
      </w:r>
      <w:r w:rsidR="008205E4">
        <w:t>essed at http://www.omeract.org</w:t>
      </w:r>
      <w:r w:rsidRPr="00332211">
        <w:t>.</w:t>
      </w:r>
    </w:p>
    <w:p w:rsidR="00A17D83" w:rsidRDefault="00A17D83" w:rsidP="00A17D83">
      <w:pPr>
        <w:rPr>
          <w:sz w:val="24"/>
          <w:szCs w:val="24"/>
        </w:rPr>
      </w:pPr>
    </w:p>
    <w:p w:rsidR="00851BF7" w:rsidRDefault="00851BF7" w:rsidP="00A17D83">
      <w:pPr>
        <w:rPr>
          <w:b/>
        </w:rPr>
      </w:pPr>
    </w:p>
    <w:p w:rsidR="00332211" w:rsidRDefault="00332211" w:rsidP="00A17D83">
      <w:pPr>
        <w:rPr>
          <w:b/>
        </w:rPr>
      </w:pPr>
      <w:r w:rsidRPr="00851BF7">
        <w:rPr>
          <w:b/>
        </w:rPr>
        <w:t>Supporting Information</w:t>
      </w:r>
    </w:p>
    <w:p w:rsidR="00851BF7" w:rsidRDefault="00851BF7" w:rsidP="00A17D83">
      <w:pPr>
        <w:rPr>
          <w:b/>
        </w:rPr>
      </w:pPr>
    </w:p>
    <w:p w:rsidR="006E3141" w:rsidRDefault="006E3141" w:rsidP="00A17D83">
      <w:pPr>
        <w:rPr>
          <w:b/>
        </w:rPr>
      </w:pPr>
    </w:p>
    <w:p w:rsidR="006E3141" w:rsidRPr="006E3141" w:rsidRDefault="006E3141" w:rsidP="00A17D83">
      <w:r>
        <w:rPr>
          <w:b/>
        </w:rPr>
        <w:t>Appendix S1</w:t>
      </w:r>
      <w:r w:rsidRPr="006E3141">
        <w:rPr>
          <w:b/>
        </w:rPr>
        <w:t xml:space="preserve"> </w:t>
      </w:r>
      <w:r>
        <w:rPr>
          <w:b/>
        </w:rPr>
        <w:t xml:space="preserve">  </w:t>
      </w:r>
      <w:r w:rsidRPr="006E3141">
        <w:t>Key search terms for CRPS</w:t>
      </w:r>
    </w:p>
    <w:p w:rsidR="006E3141" w:rsidRDefault="006E3141" w:rsidP="00A17D83">
      <w:pPr>
        <w:rPr>
          <w:b/>
        </w:rPr>
      </w:pPr>
    </w:p>
    <w:p w:rsidR="006E3141" w:rsidRDefault="006E3141" w:rsidP="00A17D83">
      <w:pPr>
        <w:rPr>
          <w:b/>
        </w:rPr>
      </w:pPr>
      <w:r>
        <w:rPr>
          <w:b/>
        </w:rPr>
        <w:t>Appendix S2</w:t>
      </w:r>
      <w:r w:rsidRPr="006E3141">
        <w:rPr>
          <w:b/>
        </w:rPr>
        <w:t xml:space="preserve"> </w:t>
      </w:r>
      <w:r>
        <w:rPr>
          <w:b/>
        </w:rPr>
        <w:t xml:space="preserve">  </w:t>
      </w:r>
      <w:r w:rsidRPr="006E3141">
        <w:t>Key search terms for clinical trials</w:t>
      </w:r>
    </w:p>
    <w:p w:rsidR="006E3141" w:rsidRDefault="006E3141" w:rsidP="00A17D83">
      <w:pPr>
        <w:rPr>
          <w:b/>
        </w:rPr>
      </w:pPr>
    </w:p>
    <w:p w:rsidR="00851BF7" w:rsidRDefault="006E3141" w:rsidP="00A17D83">
      <w:r>
        <w:rPr>
          <w:b/>
        </w:rPr>
        <w:t>Appendix S3</w:t>
      </w:r>
      <w:r w:rsidR="007F15B6">
        <w:rPr>
          <w:b/>
        </w:rPr>
        <w:t xml:space="preserve">  </w:t>
      </w:r>
      <w:r w:rsidR="00851BF7">
        <w:rPr>
          <w:b/>
        </w:rPr>
        <w:t xml:space="preserve"> </w:t>
      </w:r>
      <w:r w:rsidR="00851BF7">
        <w:t>Final papers included in the systematic literature review.</w:t>
      </w:r>
    </w:p>
    <w:p w:rsidR="007F15B6" w:rsidRDefault="007F15B6" w:rsidP="00A17D83"/>
    <w:p w:rsidR="007F15B6" w:rsidRPr="007F15B6" w:rsidRDefault="007F15B6" w:rsidP="008F3707">
      <w:pPr>
        <w:ind w:left="1560" w:hanging="1560"/>
      </w:pPr>
      <w:r w:rsidRPr="00825D79">
        <w:rPr>
          <w:b/>
          <w:highlight w:val="yellow"/>
        </w:rPr>
        <w:t xml:space="preserve">Appendix S4   </w:t>
      </w:r>
      <w:r w:rsidR="008F3707" w:rsidRPr="008F3707">
        <w:rPr>
          <w:highlight w:val="yellow"/>
        </w:rPr>
        <w:t>Papers not included in SLR as full text unavailable</w:t>
      </w:r>
      <w:r w:rsidR="008F3707" w:rsidRPr="008F3707">
        <w:t>.</w:t>
      </w:r>
    </w:p>
    <w:p w:rsidR="00712BA2" w:rsidRDefault="00712BA2" w:rsidP="00A17D83"/>
    <w:p w:rsidR="00712BA2" w:rsidRDefault="00712BA2" w:rsidP="00A17D83"/>
    <w:p w:rsidR="00712BA2" w:rsidRDefault="00712BA2" w:rsidP="00A17D83"/>
    <w:p w:rsidR="00712BA2" w:rsidRDefault="00712BA2" w:rsidP="00A17D83"/>
    <w:p w:rsidR="00712BA2" w:rsidRDefault="00712BA2" w:rsidP="00A17D83"/>
    <w:p w:rsidR="00712BA2" w:rsidRDefault="00712BA2" w:rsidP="00A17D83"/>
    <w:p w:rsidR="00712BA2" w:rsidRDefault="00712BA2" w:rsidP="00A17D83">
      <w:bookmarkStart w:id="49" w:name="_GoBack"/>
      <w:bookmarkEnd w:id="49"/>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pPr>
    </w:p>
    <w:p w:rsidR="002D567B" w:rsidRDefault="002D567B" w:rsidP="00712BA2">
      <w:pPr>
        <w:jc w:val="center"/>
        <w:rPr>
          <w:b/>
        </w:rPr>
      </w:pPr>
    </w:p>
    <w:p w:rsidR="00712BA2" w:rsidRDefault="00712BA2" w:rsidP="00712BA2">
      <w:pPr>
        <w:jc w:val="center"/>
        <w:rPr>
          <w:b/>
        </w:rPr>
      </w:pPr>
    </w:p>
    <w:p w:rsidR="00712BA2" w:rsidRDefault="00712BA2" w:rsidP="00712BA2">
      <w:pPr>
        <w:jc w:val="center"/>
        <w:rPr>
          <w:rFonts w:asciiTheme="minorHAnsi" w:hAnsiTheme="minorHAnsi" w:cstheme="minorHAnsi"/>
          <w:b/>
          <w:sz w:val="24"/>
          <w:szCs w:val="24"/>
        </w:rPr>
      </w:pPr>
      <w:r w:rsidRPr="00712BA2">
        <w:rPr>
          <w:rFonts w:asciiTheme="minorHAnsi" w:hAnsiTheme="minorHAnsi" w:cstheme="minorHAnsi"/>
          <w:b/>
          <w:sz w:val="24"/>
          <w:szCs w:val="24"/>
        </w:rPr>
        <w:t>FIGURE AND TABLE LEGENDS</w:t>
      </w:r>
    </w:p>
    <w:p w:rsidR="00712BA2" w:rsidRDefault="00712BA2" w:rsidP="00712BA2">
      <w:pPr>
        <w:jc w:val="center"/>
        <w:rPr>
          <w:rFonts w:asciiTheme="minorHAnsi" w:hAnsiTheme="minorHAnsi" w:cstheme="minorHAnsi"/>
          <w:b/>
          <w:sz w:val="24"/>
          <w:szCs w:val="24"/>
        </w:rPr>
      </w:pPr>
    </w:p>
    <w:p w:rsidR="00712BA2" w:rsidRPr="00712BA2" w:rsidRDefault="00045826" w:rsidP="00712BA2">
      <w:pPr>
        <w:rPr>
          <w:rFonts w:asciiTheme="minorHAnsi" w:hAnsiTheme="minorHAnsi" w:cstheme="minorHAnsi"/>
          <w:sz w:val="24"/>
          <w:szCs w:val="24"/>
        </w:rPr>
      </w:pPr>
      <w:r w:rsidRPr="00045826">
        <w:rPr>
          <w:rFonts w:asciiTheme="minorHAnsi" w:hAnsiTheme="minorHAnsi" w:cstheme="minorHAnsi"/>
          <w:sz w:val="24"/>
          <w:szCs w:val="24"/>
          <w:highlight w:val="yellow"/>
        </w:rPr>
        <w:t>Table 1</w:t>
      </w:r>
      <w:r w:rsidR="00712BA2" w:rsidRPr="00045826">
        <w:rPr>
          <w:rFonts w:asciiTheme="minorHAnsi" w:hAnsiTheme="minorHAnsi" w:cstheme="minorHAnsi"/>
          <w:sz w:val="24"/>
          <w:szCs w:val="24"/>
          <w:highlight w:val="yellow"/>
        </w:rPr>
        <w:t>: Outcome Measures identified from the systematic literature review</w:t>
      </w: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Pr="00712BA2" w:rsidRDefault="00712BA2" w:rsidP="00712BA2">
      <w:pPr>
        <w:rPr>
          <w:rFonts w:asciiTheme="minorHAnsi" w:hAnsiTheme="minorHAnsi" w:cstheme="minorHAnsi"/>
          <w:sz w:val="24"/>
          <w:szCs w:val="24"/>
        </w:rPr>
      </w:pPr>
      <w:r w:rsidRPr="00712BA2">
        <w:rPr>
          <w:rFonts w:asciiTheme="minorHAnsi" w:hAnsiTheme="minorHAnsi" w:cstheme="minorHAnsi"/>
          <w:sz w:val="24"/>
          <w:szCs w:val="24"/>
        </w:rPr>
        <w:t>Figure 1: Study Flow</w:t>
      </w: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825D79" w:rsidRDefault="00825D79" w:rsidP="00712BA2">
      <w:pPr>
        <w:rPr>
          <w:rFonts w:asciiTheme="minorHAnsi" w:hAnsiTheme="minorHAnsi" w:cstheme="minorHAnsi"/>
          <w:sz w:val="24"/>
          <w:szCs w:val="24"/>
        </w:rPr>
      </w:pPr>
    </w:p>
    <w:p w:rsidR="00712BA2" w:rsidRDefault="00712BA2" w:rsidP="00712BA2">
      <w:pPr>
        <w:rPr>
          <w:rFonts w:asciiTheme="minorHAnsi" w:hAnsiTheme="minorHAnsi" w:cstheme="minorHAnsi"/>
          <w:sz w:val="24"/>
          <w:szCs w:val="24"/>
        </w:rPr>
      </w:pPr>
    </w:p>
    <w:p w:rsidR="00712BA2" w:rsidRPr="00712BA2" w:rsidRDefault="00712BA2" w:rsidP="00712BA2">
      <w:pPr>
        <w:rPr>
          <w:rFonts w:asciiTheme="minorHAnsi" w:hAnsiTheme="minorHAnsi" w:cstheme="minorHAnsi"/>
          <w:sz w:val="24"/>
          <w:szCs w:val="24"/>
        </w:rPr>
      </w:pPr>
      <w:r w:rsidRPr="00712BA2">
        <w:rPr>
          <w:rFonts w:asciiTheme="minorHAnsi" w:hAnsiTheme="minorHAnsi" w:cstheme="minorHAnsi"/>
          <w:b/>
          <w:sz w:val="24"/>
          <w:szCs w:val="24"/>
        </w:rPr>
        <w:t xml:space="preserve">Authorship statement of responsibility: </w:t>
      </w:r>
      <w:r w:rsidR="00825D79">
        <w:rPr>
          <w:rFonts w:asciiTheme="minorHAnsi" w:hAnsiTheme="minorHAnsi" w:cstheme="minorHAnsi"/>
          <w:sz w:val="24"/>
          <w:szCs w:val="24"/>
        </w:rPr>
        <w:t xml:space="preserve"> CM</w:t>
      </w:r>
      <w:r w:rsidRPr="00712BA2">
        <w:rPr>
          <w:rFonts w:asciiTheme="minorHAnsi" w:hAnsiTheme="minorHAnsi" w:cstheme="minorHAnsi"/>
          <w:sz w:val="24"/>
          <w:szCs w:val="24"/>
        </w:rPr>
        <w:t xml:space="preserve"> and SG conceived the study; NW advised on methodology; SG conducted searches; SG and LJ reviewed search results; all authors reviewed the final paper.</w:t>
      </w:r>
    </w:p>
    <w:p w:rsidR="00712BA2" w:rsidRPr="00712BA2" w:rsidRDefault="00712BA2" w:rsidP="00712BA2">
      <w:pPr>
        <w:rPr>
          <w:rFonts w:asciiTheme="minorHAnsi" w:hAnsiTheme="minorHAnsi" w:cstheme="minorHAnsi"/>
          <w:sz w:val="24"/>
          <w:szCs w:val="24"/>
        </w:rPr>
      </w:pPr>
    </w:p>
    <w:sectPr w:rsidR="00712BA2" w:rsidRPr="00712BA2" w:rsidSect="000204B1">
      <w:footerReference w:type="default" r:id="rId10"/>
      <w:pgSz w:w="11906" w:h="16838"/>
      <w:pgMar w:top="1134"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FC" w:rsidRDefault="008557FC" w:rsidP="004A3B7C">
      <w:r>
        <w:separator/>
      </w:r>
    </w:p>
  </w:endnote>
  <w:endnote w:type="continuationSeparator" w:id="0">
    <w:p w:rsidR="008557FC" w:rsidRDefault="008557FC" w:rsidP="004A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77340"/>
      <w:docPartObj>
        <w:docPartGallery w:val="Page Numbers (Bottom of Page)"/>
        <w:docPartUnique/>
      </w:docPartObj>
    </w:sdtPr>
    <w:sdtEndPr>
      <w:rPr>
        <w:noProof/>
      </w:rPr>
    </w:sdtEndPr>
    <w:sdtContent>
      <w:p w:rsidR="002D567B" w:rsidRDefault="002F0F3C">
        <w:pPr>
          <w:pStyle w:val="Footer"/>
          <w:jc w:val="center"/>
        </w:pPr>
        <w:r>
          <w:fldChar w:fldCharType="begin"/>
        </w:r>
        <w:r w:rsidR="002D567B">
          <w:instrText xml:space="preserve"> PAGE   \* MERGEFORMAT </w:instrText>
        </w:r>
        <w:r>
          <w:fldChar w:fldCharType="separate"/>
        </w:r>
        <w:r w:rsidR="008F3707">
          <w:rPr>
            <w:noProof/>
          </w:rPr>
          <w:t>21</w:t>
        </w:r>
        <w:r>
          <w:rPr>
            <w:noProof/>
          </w:rPr>
          <w:fldChar w:fldCharType="end"/>
        </w:r>
      </w:p>
    </w:sdtContent>
  </w:sdt>
  <w:p w:rsidR="002D567B" w:rsidRDefault="002D5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FC" w:rsidRDefault="008557FC" w:rsidP="004A3B7C">
      <w:r>
        <w:separator/>
      </w:r>
    </w:p>
  </w:footnote>
  <w:footnote w:type="continuationSeparator" w:id="0">
    <w:p w:rsidR="008557FC" w:rsidRDefault="008557FC" w:rsidP="004A3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7D0"/>
    <w:multiLevelType w:val="hybridMultilevel"/>
    <w:tmpl w:val="5148CF72"/>
    <w:lvl w:ilvl="0" w:tplc="D5604C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24490"/>
    <w:multiLevelType w:val="hybridMultilevel"/>
    <w:tmpl w:val="E5A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358A0"/>
    <w:multiLevelType w:val="hybridMultilevel"/>
    <w:tmpl w:val="737E1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1511C9"/>
    <w:multiLevelType w:val="hybridMultilevel"/>
    <w:tmpl w:val="D2F0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E3017D"/>
    <w:multiLevelType w:val="hybridMultilevel"/>
    <w:tmpl w:val="D442A3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Harvard SotonH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5vfpsaxpz95yerzr359vesz002va22eew5&quot;&gt;My EndNote Library&lt;record-ids&gt;&lt;item&gt;362&lt;/item&gt;&lt;item&gt;366&lt;/item&gt;&lt;item&gt;630&lt;/item&gt;&lt;item&gt;631&lt;/item&gt;&lt;item&gt;632&lt;/item&gt;&lt;item&gt;634&lt;/item&gt;&lt;item&gt;698&lt;/item&gt;&lt;item&gt;919&lt;/item&gt;&lt;item&gt;921&lt;/item&gt;&lt;item&gt;922&lt;/item&gt;&lt;item&gt;1004&lt;/item&gt;&lt;item&gt;1006&lt;/item&gt;&lt;item&gt;1024&lt;/item&gt;&lt;item&gt;1028&lt;/item&gt;&lt;item&gt;1047&lt;/item&gt;&lt;item&gt;1052&lt;/item&gt;&lt;item&gt;1055&lt;/item&gt;&lt;item&gt;1074&lt;/item&gt;&lt;item&gt;1149&lt;/item&gt;&lt;item&gt;1226&lt;/item&gt;&lt;item&gt;1240&lt;/item&gt;&lt;item&gt;1266&lt;/item&gt;&lt;item&gt;1395&lt;/item&gt;&lt;item&gt;1399&lt;/item&gt;&lt;item&gt;1402&lt;/item&gt;&lt;item&gt;1406&lt;/item&gt;&lt;item&gt;1408&lt;/item&gt;&lt;item&gt;1409&lt;/item&gt;&lt;item&gt;1417&lt;/item&gt;&lt;item&gt;1445&lt;/item&gt;&lt;item&gt;1447&lt;/item&gt;&lt;item&gt;1454&lt;/item&gt;&lt;item&gt;1456&lt;/item&gt;&lt;item&gt;1457&lt;/item&gt;&lt;item&gt;1459&lt;/item&gt;&lt;item&gt;1460&lt;/item&gt;&lt;item&gt;1463&lt;/item&gt;&lt;item&gt;1465&lt;/item&gt;&lt;item&gt;1466&lt;/item&gt;&lt;item&gt;1467&lt;/item&gt;&lt;item&gt;1469&lt;/item&gt;&lt;item&gt;1472&lt;/item&gt;&lt;item&gt;1473&lt;/item&gt;&lt;item&gt;1474&lt;/item&gt;&lt;item&gt;1475&lt;/item&gt;&lt;item&gt;1476&lt;/item&gt;&lt;item&gt;1479&lt;/item&gt;&lt;item&gt;1480&lt;/item&gt;&lt;item&gt;1482&lt;/item&gt;&lt;item&gt;1483&lt;/item&gt;&lt;item&gt;1484&lt;/item&gt;&lt;item&gt;1485&lt;/item&gt;&lt;item&gt;1486&lt;/item&gt;&lt;item&gt;1487&lt;/item&gt;&lt;item&gt;1489&lt;/item&gt;&lt;item&gt;1493&lt;/item&gt;&lt;item&gt;1494&lt;/item&gt;&lt;item&gt;1506&lt;/item&gt;&lt;/record-ids&gt;&lt;/item&gt;&lt;/Libraries&gt;"/>
  </w:docVars>
  <w:rsids>
    <w:rsidRoot w:val="00A17D83"/>
    <w:rsid w:val="000039C7"/>
    <w:rsid w:val="0001197D"/>
    <w:rsid w:val="0001558B"/>
    <w:rsid w:val="000204B1"/>
    <w:rsid w:val="00022239"/>
    <w:rsid w:val="00023339"/>
    <w:rsid w:val="000402F4"/>
    <w:rsid w:val="000457E9"/>
    <w:rsid w:val="00045826"/>
    <w:rsid w:val="00052434"/>
    <w:rsid w:val="00053258"/>
    <w:rsid w:val="0005492C"/>
    <w:rsid w:val="00061706"/>
    <w:rsid w:val="00064171"/>
    <w:rsid w:val="0007348E"/>
    <w:rsid w:val="0008181F"/>
    <w:rsid w:val="00085539"/>
    <w:rsid w:val="00092521"/>
    <w:rsid w:val="00092B19"/>
    <w:rsid w:val="0009314C"/>
    <w:rsid w:val="000A0F1F"/>
    <w:rsid w:val="000A552A"/>
    <w:rsid w:val="000B2DFF"/>
    <w:rsid w:val="000B368B"/>
    <w:rsid w:val="000B5BC0"/>
    <w:rsid w:val="000D161B"/>
    <w:rsid w:val="000D17C3"/>
    <w:rsid w:val="000E1318"/>
    <w:rsid w:val="000E4864"/>
    <w:rsid w:val="000F0493"/>
    <w:rsid w:val="000F1BAF"/>
    <w:rsid w:val="000F4265"/>
    <w:rsid w:val="000F6EB2"/>
    <w:rsid w:val="001000E1"/>
    <w:rsid w:val="00127EA7"/>
    <w:rsid w:val="001329F3"/>
    <w:rsid w:val="0013423C"/>
    <w:rsid w:val="00135BC2"/>
    <w:rsid w:val="00136B57"/>
    <w:rsid w:val="00137726"/>
    <w:rsid w:val="001425F1"/>
    <w:rsid w:val="00143ACB"/>
    <w:rsid w:val="0015277C"/>
    <w:rsid w:val="001613A8"/>
    <w:rsid w:val="0016417A"/>
    <w:rsid w:val="001656F9"/>
    <w:rsid w:val="00167CC4"/>
    <w:rsid w:val="00174D22"/>
    <w:rsid w:val="00176CB2"/>
    <w:rsid w:val="001856F2"/>
    <w:rsid w:val="001939D1"/>
    <w:rsid w:val="00194890"/>
    <w:rsid w:val="00196593"/>
    <w:rsid w:val="001A082A"/>
    <w:rsid w:val="001A1CF2"/>
    <w:rsid w:val="001A20C4"/>
    <w:rsid w:val="001B75EF"/>
    <w:rsid w:val="001C3128"/>
    <w:rsid w:val="001C39C1"/>
    <w:rsid w:val="001C5889"/>
    <w:rsid w:val="001D128B"/>
    <w:rsid w:val="001D2686"/>
    <w:rsid w:val="001D7921"/>
    <w:rsid w:val="001E2644"/>
    <w:rsid w:val="001E3058"/>
    <w:rsid w:val="001E6B27"/>
    <w:rsid w:val="001E6FD1"/>
    <w:rsid w:val="001F431B"/>
    <w:rsid w:val="001F5C98"/>
    <w:rsid w:val="001F6CD5"/>
    <w:rsid w:val="00201F7F"/>
    <w:rsid w:val="00204456"/>
    <w:rsid w:val="002100A0"/>
    <w:rsid w:val="00220CEA"/>
    <w:rsid w:val="0022433C"/>
    <w:rsid w:val="0022495A"/>
    <w:rsid w:val="00226C94"/>
    <w:rsid w:val="00232E65"/>
    <w:rsid w:val="0023348E"/>
    <w:rsid w:val="0023597A"/>
    <w:rsid w:val="00247D43"/>
    <w:rsid w:val="00261F88"/>
    <w:rsid w:val="00262C00"/>
    <w:rsid w:val="00265EF7"/>
    <w:rsid w:val="00272332"/>
    <w:rsid w:val="002766A3"/>
    <w:rsid w:val="00283168"/>
    <w:rsid w:val="00284773"/>
    <w:rsid w:val="00284B8C"/>
    <w:rsid w:val="00285011"/>
    <w:rsid w:val="00297C77"/>
    <w:rsid w:val="002A2B84"/>
    <w:rsid w:val="002A31CE"/>
    <w:rsid w:val="002B0724"/>
    <w:rsid w:val="002B2C68"/>
    <w:rsid w:val="002B50F8"/>
    <w:rsid w:val="002C2A4A"/>
    <w:rsid w:val="002C7357"/>
    <w:rsid w:val="002D04D8"/>
    <w:rsid w:val="002D567B"/>
    <w:rsid w:val="002E010F"/>
    <w:rsid w:val="002E38B7"/>
    <w:rsid w:val="002E7634"/>
    <w:rsid w:val="002F0D0C"/>
    <w:rsid w:val="002F0F3C"/>
    <w:rsid w:val="002F1387"/>
    <w:rsid w:val="002F210E"/>
    <w:rsid w:val="002F2946"/>
    <w:rsid w:val="002F60DD"/>
    <w:rsid w:val="002F6277"/>
    <w:rsid w:val="0030781D"/>
    <w:rsid w:val="00310089"/>
    <w:rsid w:val="003113DA"/>
    <w:rsid w:val="00317611"/>
    <w:rsid w:val="00317F61"/>
    <w:rsid w:val="00322F66"/>
    <w:rsid w:val="00325F6F"/>
    <w:rsid w:val="00327B31"/>
    <w:rsid w:val="00327B4F"/>
    <w:rsid w:val="00332211"/>
    <w:rsid w:val="003325A6"/>
    <w:rsid w:val="00332EDB"/>
    <w:rsid w:val="00335438"/>
    <w:rsid w:val="0033754F"/>
    <w:rsid w:val="003443E6"/>
    <w:rsid w:val="0034692D"/>
    <w:rsid w:val="00353374"/>
    <w:rsid w:val="003533D6"/>
    <w:rsid w:val="0035560C"/>
    <w:rsid w:val="0035695F"/>
    <w:rsid w:val="00360881"/>
    <w:rsid w:val="003672F0"/>
    <w:rsid w:val="003714FC"/>
    <w:rsid w:val="00375191"/>
    <w:rsid w:val="003756BA"/>
    <w:rsid w:val="00376231"/>
    <w:rsid w:val="003B347A"/>
    <w:rsid w:val="003B4917"/>
    <w:rsid w:val="003B6779"/>
    <w:rsid w:val="003C0A7D"/>
    <w:rsid w:val="003C4D93"/>
    <w:rsid w:val="003C5987"/>
    <w:rsid w:val="003D0C70"/>
    <w:rsid w:val="003D2F0A"/>
    <w:rsid w:val="003E7847"/>
    <w:rsid w:val="003E7E41"/>
    <w:rsid w:val="003F4D52"/>
    <w:rsid w:val="00400296"/>
    <w:rsid w:val="0040356B"/>
    <w:rsid w:val="00406028"/>
    <w:rsid w:val="00415CDD"/>
    <w:rsid w:val="0042314C"/>
    <w:rsid w:val="0042780F"/>
    <w:rsid w:val="00430947"/>
    <w:rsid w:val="004563A4"/>
    <w:rsid w:val="00456FEB"/>
    <w:rsid w:val="00457D7B"/>
    <w:rsid w:val="00464FDE"/>
    <w:rsid w:val="00466B6F"/>
    <w:rsid w:val="004726A5"/>
    <w:rsid w:val="004729FF"/>
    <w:rsid w:val="00475EA0"/>
    <w:rsid w:val="0047782C"/>
    <w:rsid w:val="00487379"/>
    <w:rsid w:val="00495B52"/>
    <w:rsid w:val="00496887"/>
    <w:rsid w:val="004969C5"/>
    <w:rsid w:val="004A3B7C"/>
    <w:rsid w:val="004A4FD2"/>
    <w:rsid w:val="004B5691"/>
    <w:rsid w:val="004C778C"/>
    <w:rsid w:val="004D77D5"/>
    <w:rsid w:val="004E5A27"/>
    <w:rsid w:val="004F02BE"/>
    <w:rsid w:val="004F28BC"/>
    <w:rsid w:val="004F377D"/>
    <w:rsid w:val="004F5D1D"/>
    <w:rsid w:val="004F6F60"/>
    <w:rsid w:val="00502625"/>
    <w:rsid w:val="0050452D"/>
    <w:rsid w:val="00511719"/>
    <w:rsid w:val="005156CF"/>
    <w:rsid w:val="00517524"/>
    <w:rsid w:val="00522AE3"/>
    <w:rsid w:val="00523404"/>
    <w:rsid w:val="005325DD"/>
    <w:rsid w:val="00535521"/>
    <w:rsid w:val="0053747E"/>
    <w:rsid w:val="00540998"/>
    <w:rsid w:val="0054778A"/>
    <w:rsid w:val="00550658"/>
    <w:rsid w:val="00553DEF"/>
    <w:rsid w:val="0055494F"/>
    <w:rsid w:val="0056263A"/>
    <w:rsid w:val="0056361C"/>
    <w:rsid w:val="00567B4D"/>
    <w:rsid w:val="00577653"/>
    <w:rsid w:val="005856A7"/>
    <w:rsid w:val="00597034"/>
    <w:rsid w:val="005A2886"/>
    <w:rsid w:val="005A34CD"/>
    <w:rsid w:val="005A57DF"/>
    <w:rsid w:val="005A5CAF"/>
    <w:rsid w:val="005A6DA8"/>
    <w:rsid w:val="005B71E8"/>
    <w:rsid w:val="005C1965"/>
    <w:rsid w:val="005C5B7D"/>
    <w:rsid w:val="005C5E2E"/>
    <w:rsid w:val="005C6C7E"/>
    <w:rsid w:val="005C7DDE"/>
    <w:rsid w:val="005D102D"/>
    <w:rsid w:val="005E169F"/>
    <w:rsid w:val="005E6185"/>
    <w:rsid w:val="005E7BBC"/>
    <w:rsid w:val="005F4629"/>
    <w:rsid w:val="005F5221"/>
    <w:rsid w:val="00601CDB"/>
    <w:rsid w:val="00603A5A"/>
    <w:rsid w:val="006060AD"/>
    <w:rsid w:val="006103E7"/>
    <w:rsid w:val="00614631"/>
    <w:rsid w:val="006320E3"/>
    <w:rsid w:val="00633E20"/>
    <w:rsid w:val="00633F55"/>
    <w:rsid w:val="0063463E"/>
    <w:rsid w:val="00643C9E"/>
    <w:rsid w:val="00645167"/>
    <w:rsid w:val="00655D42"/>
    <w:rsid w:val="00664AB4"/>
    <w:rsid w:val="00667408"/>
    <w:rsid w:val="006716AB"/>
    <w:rsid w:val="006716EE"/>
    <w:rsid w:val="00676C5D"/>
    <w:rsid w:val="006855E3"/>
    <w:rsid w:val="00685F55"/>
    <w:rsid w:val="00686D3E"/>
    <w:rsid w:val="00691140"/>
    <w:rsid w:val="00692676"/>
    <w:rsid w:val="006A3F38"/>
    <w:rsid w:val="006A6708"/>
    <w:rsid w:val="006B103B"/>
    <w:rsid w:val="006B19CD"/>
    <w:rsid w:val="006B59A4"/>
    <w:rsid w:val="006D5FC5"/>
    <w:rsid w:val="006E1341"/>
    <w:rsid w:val="006E230F"/>
    <w:rsid w:val="006E3141"/>
    <w:rsid w:val="006E34A0"/>
    <w:rsid w:val="006F38F8"/>
    <w:rsid w:val="0070335B"/>
    <w:rsid w:val="00712BA2"/>
    <w:rsid w:val="007130A2"/>
    <w:rsid w:val="0072739E"/>
    <w:rsid w:val="00735C4E"/>
    <w:rsid w:val="00737A0A"/>
    <w:rsid w:val="00737B65"/>
    <w:rsid w:val="00737D4C"/>
    <w:rsid w:val="007446F8"/>
    <w:rsid w:val="00745CA1"/>
    <w:rsid w:val="007477E1"/>
    <w:rsid w:val="00750FCB"/>
    <w:rsid w:val="00751340"/>
    <w:rsid w:val="007524F4"/>
    <w:rsid w:val="00754710"/>
    <w:rsid w:val="007619E3"/>
    <w:rsid w:val="0076703C"/>
    <w:rsid w:val="00774279"/>
    <w:rsid w:val="00774686"/>
    <w:rsid w:val="00777427"/>
    <w:rsid w:val="00783B95"/>
    <w:rsid w:val="00783DE8"/>
    <w:rsid w:val="00794EB2"/>
    <w:rsid w:val="0079757A"/>
    <w:rsid w:val="007A4CF1"/>
    <w:rsid w:val="007A674F"/>
    <w:rsid w:val="007B66D0"/>
    <w:rsid w:val="007C109C"/>
    <w:rsid w:val="007C146C"/>
    <w:rsid w:val="007D0A8C"/>
    <w:rsid w:val="007D1ADF"/>
    <w:rsid w:val="007D26A6"/>
    <w:rsid w:val="007D484C"/>
    <w:rsid w:val="007E1284"/>
    <w:rsid w:val="007F15B6"/>
    <w:rsid w:val="007F3954"/>
    <w:rsid w:val="00804650"/>
    <w:rsid w:val="008150FB"/>
    <w:rsid w:val="00815994"/>
    <w:rsid w:val="008205E4"/>
    <w:rsid w:val="00825D79"/>
    <w:rsid w:val="00832128"/>
    <w:rsid w:val="00851BF7"/>
    <w:rsid w:val="00853561"/>
    <w:rsid w:val="00853C22"/>
    <w:rsid w:val="008557FC"/>
    <w:rsid w:val="00857E4E"/>
    <w:rsid w:val="00860DD6"/>
    <w:rsid w:val="00861775"/>
    <w:rsid w:val="00862902"/>
    <w:rsid w:val="0087548F"/>
    <w:rsid w:val="00877730"/>
    <w:rsid w:val="00877BF8"/>
    <w:rsid w:val="008819EC"/>
    <w:rsid w:val="00886FF4"/>
    <w:rsid w:val="00893534"/>
    <w:rsid w:val="00894BB2"/>
    <w:rsid w:val="008A141F"/>
    <w:rsid w:val="008A5278"/>
    <w:rsid w:val="008B0559"/>
    <w:rsid w:val="008B0B0B"/>
    <w:rsid w:val="008B0FEB"/>
    <w:rsid w:val="008B271B"/>
    <w:rsid w:val="008B2BBE"/>
    <w:rsid w:val="008B79DF"/>
    <w:rsid w:val="008D2A79"/>
    <w:rsid w:val="008D366A"/>
    <w:rsid w:val="008D5652"/>
    <w:rsid w:val="008E1BF4"/>
    <w:rsid w:val="008E5917"/>
    <w:rsid w:val="008E714E"/>
    <w:rsid w:val="008F343A"/>
    <w:rsid w:val="008F3707"/>
    <w:rsid w:val="008F39B7"/>
    <w:rsid w:val="00905645"/>
    <w:rsid w:val="00905AA7"/>
    <w:rsid w:val="009128FC"/>
    <w:rsid w:val="00915233"/>
    <w:rsid w:val="00921D27"/>
    <w:rsid w:val="00923E3E"/>
    <w:rsid w:val="00930FAE"/>
    <w:rsid w:val="009314A7"/>
    <w:rsid w:val="00931B35"/>
    <w:rsid w:val="00935CD3"/>
    <w:rsid w:val="00941772"/>
    <w:rsid w:val="00945AD2"/>
    <w:rsid w:val="0095048F"/>
    <w:rsid w:val="009604C4"/>
    <w:rsid w:val="00964F48"/>
    <w:rsid w:val="00965697"/>
    <w:rsid w:val="00971B23"/>
    <w:rsid w:val="009741CA"/>
    <w:rsid w:val="00977C13"/>
    <w:rsid w:val="00984E77"/>
    <w:rsid w:val="00985800"/>
    <w:rsid w:val="0099094D"/>
    <w:rsid w:val="0099124E"/>
    <w:rsid w:val="0099713E"/>
    <w:rsid w:val="009A1800"/>
    <w:rsid w:val="009A4B0C"/>
    <w:rsid w:val="009A7172"/>
    <w:rsid w:val="009B2959"/>
    <w:rsid w:val="009B33B4"/>
    <w:rsid w:val="009B5E35"/>
    <w:rsid w:val="009C0B45"/>
    <w:rsid w:val="009D1EED"/>
    <w:rsid w:val="009D3A46"/>
    <w:rsid w:val="009D3F22"/>
    <w:rsid w:val="009D5B1B"/>
    <w:rsid w:val="009E1C1F"/>
    <w:rsid w:val="009E6771"/>
    <w:rsid w:val="009E7F11"/>
    <w:rsid w:val="009F01A1"/>
    <w:rsid w:val="009F2DED"/>
    <w:rsid w:val="009F34A5"/>
    <w:rsid w:val="00A01978"/>
    <w:rsid w:val="00A02BC2"/>
    <w:rsid w:val="00A07A69"/>
    <w:rsid w:val="00A128A3"/>
    <w:rsid w:val="00A12E03"/>
    <w:rsid w:val="00A13DFA"/>
    <w:rsid w:val="00A15CFD"/>
    <w:rsid w:val="00A17B97"/>
    <w:rsid w:val="00A17D83"/>
    <w:rsid w:val="00A2545B"/>
    <w:rsid w:val="00A35CD0"/>
    <w:rsid w:val="00A36568"/>
    <w:rsid w:val="00A40672"/>
    <w:rsid w:val="00A43EFD"/>
    <w:rsid w:val="00A54A0D"/>
    <w:rsid w:val="00A568BE"/>
    <w:rsid w:val="00A76194"/>
    <w:rsid w:val="00A76924"/>
    <w:rsid w:val="00A84D4D"/>
    <w:rsid w:val="00A860A1"/>
    <w:rsid w:val="00A876D9"/>
    <w:rsid w:val="00AA15A5"/>
    <w:rsid w:val="00AB2BEF"/>
    <w:rsid w:val="00AB44EE"/>
    <w:rsid w:val="00AB5C91"/>
    <w:rsid w:val="00AB7C71"/>
    <w:rsid w:val="00AC1802"/>
    <w:rsid w:val="00AC7290"/>
    <w:rsid w:val="00AD7F86"/>
    <w:rsid w:val="00AE4C05"/>
    <w:rsid w:val="00AE6B62"/>
    <w:rsid w:val="00AF3584"/>
    <w:rsid w:val="00AF417D"/>
    <w:rsid w:val="00AF4ECE"/>
    <w:rsid w:val="00AF5828"/>
    <w:rsid w:val="00AF58B5"/>
    <w:rsid w:val="00AF66DE"/>
    <w:rsid w:val="00B00A30"/>
    <w:rsid w:val="00B01BFD"/>
    <w:rsid w:val="00B0622F"/>
    <w:rsid w:val="00B11FE9"/>
    <w:rsid w:val="00B14138"/>
    <w:rsid w:val="00B15909"/>
    <w:rsid w:val="00B23659"/>
    <w:rsid w:val="00B24358"/>
    <w:rsid w:val="00B2571D"/>
    <w:rsid w:val="00B32980"/>
    <w:rsid w:val="00B330B3"/>
    <w:rsid w:val="00B449D2"/>
    <w:rsid w:val="00B456DA"/>
    <w:rsid w:val="00B62065"/>
    <w:rsid w:val="00B733B5"/>
    <w:rsid w:val="00B73E7C"/>
    <w:rsid w:val="00B87BAB"/>
    <w:rsid w:val="00BA7B24"/>
    <w:rsid w:val="00BB1431"/>
    <w:rsid w:val="00BB55EC"/>
    <w:rsid w:val="00BC4783"/>
    <w:rsid w:val="00BC590E"/>
    <w:rsid w:val="00BD7313"/>
    <w:rsid w:val="00BE6BA1"/>
    <w:rsid w:val="00BF01AD"/>
    <w:rsid w:val="00BF09C8"/>
    <w:rsid w:val="00BF13CB"/>
    <w:rsid w:val="00BF3065"/>
    <w:rsid w:val="00BF33FD"/>
    <w:rsid w:val="00BF3A07"/>
    <w:rsid w:val="00BF4960"/>
    <w:rsid w:val="00C04BE2"/>
    <w:rsid w:val="00C069DF"/>
    <w:rsid w:val="00C15EDB"/>
    <w:rsid w:val="00C21A7D"/>
    <w:rsid w:val="00C34E69"/>
    <w:rsid w:val="00C40E35"/>
    <w:rsid w:val="00C44913"/>
    <w:rsid w:val="00C55D6B"/>
    <w:rsid w:val="00C566BB"/>
    <w:rsid w:val="00C62F86"/>
    <w:rsid w:val="00C66953"/>
    <w:rsid w:val="00C73A25"/>
    <w:rsid w:val="00C82C0F"/>
    <w:rsid w:val="00C93F38"/>
    <w:rsid w:val="00CA0B55"/>
    <w:rsid w:val="00CA3018"/>
    <w:rsid w:val="00CB1DE4"/>
    <w:rsid w:val="00CB4F41"/>
    <w:rsid w:val="00CC4FC8"/>
    <w:rsid w:val="00CC539E"/>
    <w:rsid w:val="00CD1899"/>
    <w:rsid w:val="00CD3348"/>
    <w:rsid w:val="00CD577A"/>
    <w:rsid w:val="00CD6457"/>
    <w:rsid w:val="00CD7D39"/>
    <w:rsid w:val="00CE158F"/>
    <w:rsid w:val="00CE7808"/>
    <w:rsid w:val="00CE7D2A"/>
    <w:rsid w:val="00CF0343"/>
    <w:rsid w:val="00D1082E"/>
    <w:rsid w:val="00D11624"/>
    <w:rsid w:val="00D221CE"/>
    <w:rsid w:val="00D227D2"/>
    <w:rsid w:val="00D26087"/>
    <w:rsid w:val="00D278E7"/>
    <w:rsid w:val="00D31AE7"/>
    <w:rsid w:val="00D36819"/>
    <w:rsid w:val="00D4271B"/>
    <w:rsid w:val="00D42738"/>
    <w:rsid w:val="00D46DFC"/>
    <w:rsid w:val="00D50226"/>
    <w:rsid w:val="00D64F77"/>
    <w:rsid w:val="00D7228F"/>
    <w:rsid w:val="00D74064"/>
    <w:rsid w:val="00D811DF"/>
    <w:rsid w:val="00D9024D"/>
    <w:rsid w:val="00D92E5D"/>
    <w:rsid w:val="00DA0F28"/>
    <w:rsid w:val="00DA61DD"/>
    <w:rsid w:val="00DB0806"/>
    <w:rsid w:val="00DB50FA"/>
    <w:rsid w:val="00DB657C"/>
    <w:rsid w:val="00DC2CBA"/>
    <w:rsid w:val="00DD20DD"/>
    <w:rsid w:val="00DE169F"/>
    <w:rsid w:val="00DE1897"/>
    <w:rsid w:val="00DE2B56"/>
    <w:rsid w:val="00DE3368"/>
    <w:rsid w:val="00E040DF"/>
    <w:rsid w:val="00E20453"/>
    <w:rsid w:val="00E2494D"/>
    <w:rsid w:val="00E24F6D"/>
    <w:rsid w:val="00E261F1"/>
    <w:rsid w:val="00E33494"/>
    <w:rsid w:val="00E33DB0"/>
    <w:rsid w:val="00E34C8C"/>
    <w:rsid w:val="00E4138D"/>
    <w:rsid w:val="00E414C0"/>
    <w:rsid w:val="00E4543E"/>
    <w:rsid w:val="00E5416D"/>
    <w:rsid w:val="00E546DC"/>
    <w:rsid w:val="00E55BAB"/>
    <w:rsid w:val="00E5670B"/>
    <w:rsid w:val="00E60433"/>
    <w:rsid w:val="00E61C24"/>
    <w:rsid w:val="00E64D8B"/>
    <w:rsid w:val="00E76FEB"/>
    <w:rsid w:val="00E819DA"/>
    <w:rsid w:val="00E86ACA"/>
    <w:rsid w:val="00E93231"/>
    <w:rsid w:val="00EA079D"/>
    <w:rsid w:val="00EA1BD2"/>
    <w:rsid w:val="00EB36CA"/>
    <w:rsid w:val="00EB649C"/>
    <w:rsid w:val="00EC12D4"/>
    <w:rsid w:val="00EC17EC"/>
    <w:rsid w:val="00EC2F83"/>
    <w:rsid w:val="00EC4F1B"/>
    <w:rsid w:val="00ED7782"/>
    <w:rsid w:val="00EE4BF3"/>
    <w:rsid w:val="00EE59AD"/>
    <w:rsid w:val="00EF295E"/>
    <w:rsid w:val="00EF2B29"/>
    <w:rsid w:val="00EF31EA"/>
    <w:rsid w:val="00F127BA"/>
    <w:rsid w:val="00F22DFB"/>
    <w:rsid w:val="00F233D0"/>
    <w:rsid w:val="00F24C14"/>
    <w:rsid w:val="00F32686"/>
    <w:rsid w:val="00F32CAD"/>
    <w:rsid w:val="00F34AF8"/>
    <w:rsid w:val="00F3653D"/>
    <w:rsid w:val="00F4147E"/>
    <w:rsid w:val="00F42BCE"/>
    <w:rsid w:val="00F55C35"/>
    <w:rsid w:val="00F57F8B"/>
    <w:rsid w:val="00F64718"/>
    <w:rsid w:val="00F73DE4"/>
    <w:rsid w:val="00F75FD8"/>
    <w:rsid w:val="00F77147"/>
    <w:rsid w:val="00F81805"/>
    <w:rsid w:val="00F872DE"/>
    <w:rsid w:val="00FA175E"/>
    <w:rsid w:val="00FA1D05"/>
    <w:rsid w:val="00FB1BEE"/>
    <w:rsid w:val="00FB6C87"/>
    <w:rsid w:val="00FB7BDE"/>
    <w:rsid w:val="00FD7427"/>
    <w:rsid w:val="00FE3B0D"/>
    <w:rsid w:val="00FF2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947"/>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A17D83"/>
    <w:rPr>
      <w:sz w:val="20"/>
      <w:szCs w:val="20"/>
    </w:rPr>
  </w:style>
  <w:style w:type="character" w:customStyle="1" w:styleId="CommentTextChar">
    <w:name w:val="Comment Text Char"/>
    <w:basedOn w:val="DefaultParagraphFont"/>
    <w:link w:val="CommentText"/>
    <w:rsid w:val="00A17D83"/>
    <w:rPr>
      <w:rFonts w:ascii="Arial" w:hAnsi="Arial"/>
    </w:rPr>
  </w:style>
  <w:style w:type="character" w:styleId="CommentReference">
    <w:name w:val="annotation reference"/>
    <w:rsid w:val="00A17D83"/>
    <w:rPr>
      <w:sz w:val="16"/>
      <w:szCs w:val="16"/>
    </w:rPr>
  </w:style>
  <w:style w:type="paragraph" w:styleId="BalloonText">
    <w:name w:val="Balloon Text"/>
    <w:basedOn w:val="Normal"/>
    <w:link w:val="BalloonTextChar"/>
    <w:rsid w:val="00A17D83"/>
    <w:rPr>
      <w:rFonts w:ascii="Tahoma" w:hAnsi="Tahoma" w:cs="Tahoma"/>
      <w:sz w:val="16"/>
      <w:szCs w:val="16"/>
    </w:rPr>
  </w:style>
  <w:style w:type="character" w:customStyle="1" w:styleId="BalloonTextChar">
    <w:name w:val="Balloon Text Char"/>
    <w:basedOn w:val="DefaultParagraphFont"/>
    <w:link w:val="BalloonText"/>
    <w:rsid w:val="00A17D83"/>
    <w:rPr>
      <w:rFonts w:ascii="Tahoma" w:hAnsi="Tahoma" w:cs="Tahoma"/>
      <w:sz w:val="16"/>
      <w:szCs w:val="16"/>
    </w:rPr>
  </w:style>
  <w:style w:type="paragraph" w:styleId="ListParagraph">
    <w:name w:val="List Paragraph"/>
    <w:basedOn w:val="Normal"/>
    <w:uiPriority w:val="34"/>
    <w:qFormat/>
    <w:rsid w:val="00AF66DE"/>
    <w:pPr>
      <w:ind w:left="720"/>
      <w:contextualSpacing/>
    </w:pPr>
  </w:style>
  <w:style w:type="character" w:styleId="Hyperlink">
    <w:name w:val="Hyperlink"/>
    <w:basedOn w:val="DefaultParagraphFont"/>
    <w:rsid w:val="00FB7BDE"/>
    <w:rPr>
      <w:color w:val="0000FF" w:themeColor="hyperlink"/>
      <w:u w:val="single"/>
    </w:rPr>
  </w:style>
  <w:style w:type="paragraph" w:styleId="Header">
    <w:name w:val="header"/>
    <w:basedOn w:val="Normal"/>
    <w:link w:val="HeaderChar"/>
    <w:rsid w:val="004A3B7C"/>
    <w:pPr>
      <w:tabs>
        <w:tab w:val="center" w:pos="4513"/>
        <w:tab w:val="right" w:pos="9026"/>
      </w:tabs>
    </w:pPr>
  </w:style>
  <w:style w:type="character" w:customStyle="1" w:styleId="HeaderChar">
    <w:name w:val="Header Char"/>
    <w:basedOn w:val="DefaultParagraphFont"/>
    <w:link w:val="Header"/>
    <w:rsid w:val="004A3B7C"/>
    <w:rPr>
      <w:rFonts w:ascii="Arial" w:hAnsi="Arial"/>
      <w:sz w:val="22"/>
      <w:szCs w:val="22"/>
    </w:rPr>
  </w:style>
  <w:style w:type="paragraph" w:styleId="Footer">
    <w:name w:val="footer"/>
    <w:basedOn w:val="Normal"/>
    <w:link w:val="FooterChar"/>
    <w:uiPriority w:val="99"/>
    <w:rsid w:val="004A3B7C"/>
    <w:pPr>
      <w:tabs>
        <w:tab w:val="center" w:pos="4513"/>
        <w:tab w:val="right" w:pos="9026"/>
      </w:tabs>
    </w:pPr>
  </w:style>
  <w:style w:type="character" w:customStyle="1" w:styleId="FooterChar">
    <w:name w:val="Footer Char"/>
    <w:basedOn w:val="DefaultParagraphFont"/>
    <w:link w:val="Footer"/>
    <w:uiPriority w:val="99"/>
    <w:rsid w:val="004A3B7C"/>
    <w:rPr>
      <w:rFonts w:ascii="Arial" w:hAnsi="Arial"/>
      <w:sz w:val="22"/>
      <w:szCs w:val="22"/>
    </w:rPr>
  </w:style>
  <w:style w:type="paragraph" w:styleId="CommentSubject">
    <w:name w:val="annotation subject"/>
    <w:basedOn w:val="CommentText"/>
    <w:next w:val="CommentText"/>
    <w:link w:val="CommentSubjectChar"/>
    <w:rsid w:val="001A1CF2"/>
    <w:rPr>
      <w:b/>
      <w:bCs/>
    </w:rPr>
  </w:style>
  <w:style w:type="character" w:customStyle="1" w:styleId="CommentSubjectChar">
    <w:name w:val="Comment Subject Char"/>
    <w:basedOn w:val="CommentTextChar"/>
    <w:link w:val="CommentSubject"/>
    <w:rsid w:val="001A1CF2"/>
    <w:rPr>
      <w:rFonts w:ascii="Arial" w:hAnsi="Arial"/>
      <w:b/>
      <w:bCs/>
    </w:rPr>
  </w:style>
  <w:style w:type="paragraph" w:styleId="Revision">
    <w:name w:val="Revision"/>
    <w:hidden/>
    <w:uiPriority w:val="99"/>
    <w:semiHidden/>
    <w:rsid w:val="00735C4E"/>
    <w:rPr>
      <w:rFonts w:ascii="Arial" w:hAnsi="Arial"/>
      <w:sz w:val="22"/>
      <w:szCs w:val="22"/>
    </w:rPr>
  </w:style>
  <w:style w:type="table" w:styleId="TableGrid">
    <w:name w:val="Table Grid"/>
    <w:basedOn w:val="TableNormal"/>
    <w:rsid w:val="00D3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A17D83"/>
    <w:rPr>
      <w:sz w:val="20"/>
      <w:szCs w:val="20"/>
    </w:rPr>
  </w:style>
  <w:style w:type="character" w:customStyle="1" w:styleId="CommentTextChar">
    <w:name w:val="Comment Text Char"/>
    <w:basedOn w:val="DefaultParagraphFont"/>
    <w:link w:val="CommentText"/>
    <w:rsid w:val="00A17D83"/>
    <w:rPr>
      <w:rFonts w:ascii="Arial" w:hAnsi="Arial"/>
    </w:rPr>
  </w:style>
  <w:style w:type="character" w:styleId="CommentReference">
    <w:name w:val="annotation reference"/>
    <w:rsid w:val="00A17D83"/>
    <w:rPr>
      <w:sz w:val="16"/>
      <w:szCs w:val="16"/>
    </w:rPr>
  </w:style>
  <w:style w:type="paragraph" w:styleId="BalloonText">
    <w:name w:val="Balloon Text"/>
    <w:basedOn w:val="Normal"/>
    <w:link w:val="BalloonTextChar"/>
    <w:rsid w:val="00A17D83"/>
    <w:rPr>
      <w:rFonts w:ascii="Tahoma" w:hAnsi="Tahoma" w:cs="Tahoma"/>
      <w:sz w:val="16"/>
      <w:szCs w:val="16"/>
    </w:rPr>
  </w:style>
  <w:style w:type="character" w:customStyle="1" w:styleId="BalloonTextChar">
    <w:name w:val="Balloon Text Char"/>
    <w:basedOn w:val="DefaultParagraphFont"/>
    <w:link w:val="BalloonText"/>
    <w:rsid w:val="00A17D83"/>
    <w:rPr>
      <w:rFonts w:ascii="Tahoma" w:hAnsi="Tahoma" w:cs="Tahoma"/>
      <w:sz w:val="16"/>
      <w:szCs w:val="16"/>
    </w:rPr>
  </w:style>
  <w:style w:type="paragraph" w:styleId="ListParagraph">
    <w:name w:val="List Paragraph"/>
    <w:basedOn w:val="Normal"/>
    <w:uiPriority w:val="34"/>
    <w:qFormat/>
    <w:rsid w:val="00AF66DE"/>
    <w:pPr>
      <w:ind w:left="720"/>
      <w:contextualSpacing/>
    </w:pPr>
  </w:style>
  <w:style w:type="character" w:styleId="Hyperlink">
    <w:name w:val="Hyperlink"/>
    <w:basedOn w:val="DefaultParagraphFont"/>
    <w:rsid w:val="00FB7BDE"/>
    <w:rPr>
      <w:color w:val="0000FF" w:themeColor="hyperlink"/>
      <w:u w:val="single"/>
    </w:rPr>
  </w:style>
  <w:style w:type="paragraph" w:styleId="Header">
    <w:name w:val="header"/>
    <w:basedOn w:val="Normal"/>
    <w:link w:val="HeaderChar"/>
    <w:rsid w:val="004A3B7C"/>
    <w:pPr>
      <w:tabs>
        <w:tab w:val="center" w:pos="4513"/>
        <w:tab w:val="right" w:pos="9026"/>
      </w:tabs>
    </w:pPr>
  </w:style>
  <w:style w:type="character" w:customStyle="1" w:styleId="HeaderChar">
    <w:name w:val="Header Char"/>
    <w:basedOn w:val="DefaultParagraphFont"/>
    <w:link w:val="Header"/>
    <w:rsid w:val="004A3B7C"/>
    <w:rPr>
      <w:rFonts w:ascii="Arial" w:hAnsi="Arial"/>
      <w:sz w:val="22"/>
      <w:szCs w:val="22"/>
    </w:rPr>
  </w:style>
  <w:style w:type="paragraph" w:styleId="Footer">
    <w:name w:val="footer"/>
    <w:basedOn w:val="Normal"/>
    <w:link w:val="FooterChar"/>
    <w:uiPriority w:val="99"/>
    <w:rsid w:val="004A3B7C"/>
    <w:pPr>
      <w:tabs>
        <w:tab w:val="center" w:pos="4513"/>
        <w:tab w:val="right" w:pos="9026"/>
      </w:tabs>
    </w:pPr>
  </w:style>
  <w:style w:type="character" w:customStyle="1" w:styleId="FooterChar">
    <w:name w:val="Footer Char"/>
    <w:basedOn w:val="DefaultParagraphFont"/>
    <w:link w:val="Footer"/>
    <w:uiPriority w:val="99"/>
    <w:rsid w:val="004A3B7C"/>
    <w:rPr>
      <w:rFonts w:ascii="Arial" w:hAnsi="Arial"/>
      <w:sz w:val="22"/>
      <w:szCs w:val="22"/>
    </w:rPr>
  </w:style>
  <w:style w:type="paragraph" w:styleId="CommentSubject">
    <w:name w:val="annotation subject"/>
    <w:basedOn w:val="CommentText"/>
    <w:next w:val="CommentText"/>
    <w:link w:val="CommentSubjectChar"/>
    <w:rsid w:val="001A1CF2"/>
    <w:rPr>
      <w:b/>
      <w:bCs/>
    </w:rPr>
  </w:style>
  <w:style w:type="character" w:customStyle="1" w:styleId="CommentSubjectChar">
    <w:name w:val="Comment Subject Char"/>
    <w:basedOn w:val="CommentTextChar"/>
    <w:link w:val="CommentSubject"/>
    <w:rsid w:val="001A1CF2"/>
    <w:rPr>
      <w:rFonts w:ascii="Arial" w:hAnsi="Arial"/>
      <w:b/>
      <w:bCs/>
    </w:rPr>
  </w:style>
  <w:style w:type="paragraph" w:styleId="Revision">
    <w:name w:val="Revision"/>
    <w:hidden/>
    <w:uiPriority w:val="99"/>
    <w:semiHidden/>
    <w:rsid w:val="00735C4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1447">
      <w:bodyDiv w:val="1"/>
      <w:marLeft w:val="0"/>
      <w:marRight w:val="0"/>
      <w:marTop w:val="0"/>
      <w:marBottom w:val="0"/>
      <w:divBdr>
        <w:top w:val="none" w:sz="0" w:space="0" w:color="auto"/>
        <w:left w:val="none" w:sz="0" w:space="0" w:color="auto"/>
        <w:bottom w:val="none" w:sz="0" w:space="0" w:color="auto"/>
        <w:right w:val="none" w:sz="0" w:space="0" w:color="auto"/>
      </w:divBdr>
    </w:div>
    <w:div w:id="408117011">
      <w:bodyDiv w:val="1"/>
      <w:marLeft w:val="0"/>
      <w:marRight w:val="0"/>
      <w:marTop w:val="0"/>
      <w:marBottom w:val="0"/>
      <w:divBdr>
        <w:top w:val="none" w:sz="0" w:space="0" w:color="auto"/>
        <w:left w:val="none" w:sz="0" w:space="0" w:color="auto"/>
        <w:bottom w:val="none" w:sz="0" w:space="0" w:color="auto"/>
        <w:right w:val="none" w:sz="0" w:space="0" w:color="auto"/>
      </w:divBdr>
      <w:divsChild>
        <w:div w:id="1297490658">
          <w:marLeft w:val="0"/>
          <w:marRight w:val="0"/>
          <w:marTop w:val="0"/>
          <w:marBottom w:val="0"/>
          <w:divBdr>
            <w:top w:val="none" w:sz="0" w:space="0" w:color="auto"/>
            <w:left w:val="none" w:sz="0" w:space="0" w:color="auto"/>
            <w:bottom w:val="none" w:sz="0" w:space="0" w:color="auto"/>
            <w:right w:val="none" w:sz="0" w:space="0" w:color="auto"/>
          </w:divBdr>
          <w:divsChild>
            <w:div w:id="1879198160">
              <w:marLeft w:val="0"/>
              <w:marRight w:val="0"/>
              <w:marTop w:val="0"/>
              <w:marBottom w:val="0"/>
              <w:divBdr>
                <w:top w:val="none" w:sz="0" w:space="0" w:color="auto"/>
                <w:left w:val="none" w:sz="0" w:space="0" w:color="auto"/>
                <w:bottom w:val="none" w:sz="0" w:space="0" w:color="auto"/>
                <w:right w:val="none" w:sz="0" w:space="0" w:color="auto"/>
              </w:divBdr>
              <w:divsChild>
                <w:div w:id="1738896730">
                  <w:marLeft w:val="0"/>
                  <w:marRight w:val="0"/>
                  <w:marTop w:val="0"/>
                  <w:marBottom w:val="0"/>
                  <w:divBdr>
                    <w:top w:val="none" w:sz="0" w:space="0" w:color="auto"/>
                    <w:left w:val="none" w:sz="0" w:space="0" w:color="auto"/>
                    <w:bottom w:val="none" w:sz="0" w:space="0" w:color="auto"/>
                    <w:right w:val="none" w:sz="0" w:space="0" w:color="auto"/>
                  </w:divBdr>
                </w:div>
                <w:div w:id="5639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02071">
      <w:bodyDiv w:val="1"/>
      <w:marLeft w:val="0"/>
      <w:marRight w:val="0"/>
      <w:marTop w:val="0"/>
      <w:marBottom w:val="0"/>
      <w:divBdr>
        <w:top w:val="none" w:sz="0" w:space="0" w:color="auto"/>
        <w:left w:val="none" w:sz="0" w:space="0" w:color="auto"/>
        <w:bottom w:val="none" w:sz="0" w:space="0" w:color="auto"/>
        <w:right w:val="none" w:sz="0" w:space="0" w:color="auto"/>
      </w:divBdr>
    </w:div>
    <w:div w:id="1037660367">
      <w:bodyDiv w:val="1"/>
      <w:marLeft w:val="0"/>
      <w:marRight w:val="0"/>
      <w:marTop w:val="0"/>
      <w:marBottom w:val="0"/>
      <w:divBdr>
        <w:top w:val="none" w:sz="0" w:space="0" w:color="auto"/>
        <w:left w:val="none" w:sz="0" w:space="0" w:color="auto"/>
        <w:bottom w:val="none" w:sz="0" w:space="0" w:color="auto"/>
        <w:right w:val="none" w:sz="0" w:space="0" w:color="auto"/>
      </w:divBdr>
    </w:div>
    <w:div w:id="1500850067">
      <w:bodyDiv w:val="1"/>
      <w:marLeft w:val="0"/>
      <w:marRight w:val="0"/>
      <w:marTop w:val="0"/>
      <w:marBottom w:val="0"/>
      <w:divBdr>
        <w:top w:val="none" w:sz="0" w:space="0" w:color="auto"/>
        <w:left w:val="none" w:sz="0" w:space="0" w:color="auto"/>
        <w:bottom w:val="none" w:sz="0" w:space="0" w:color="auto"/>
        <w:right w:val="none" w:sz="0" w:space="0" w:color="auto"/>
      </w:divBdr>
      <w:divsChild>
        <w:div w:id="1425371440">
          <w:marLeft w:val="0"/>
          <w:marRight w:val="0"/>
          <w:marTop w:val="0"/>
          <w:marBottom w:val="0"/>
          <w:divBdr>
            <w:top w:val="none" w:sz="0" w:space="0" w:color="auto"/>
            <w:left w:val="none" w:sz="0" w:space="0" w:color="auto"/>
            <w:bottom w:val="none" w:sz="0" w:space="0" w:color="auto"/>
            <w:right w:val="none" w:sz="0" w:space="0" w:color="auto"/>
          </w:divBdr>
          <w:divsChild>
            <w:div w:id="1150750530">
              <w:marLeft w:val="0"/>
              <w:marRight w:val="0"/>
              <w:marTop w:val="0"/>
              <w:marBottom w:val="0"/>
              <w:divBdr>
                <w:top w:val="none" w:sz="0" w:space="0" w:color="auto"/>
                <w:left w:val="none" w:sz="0" w:space="0" w:color="auto"/>
                <w:bottom w:val="none" w:sz="0" w:space="0" w:color="auto"/>
                <w:right w:val="none" w:sz="0" w:space="0" w:color="auto"/>
              </w:divBdr>
              <w:divsChild>
                <w:div w:id="1941328930">
                  <w:marLeft w:val="0"/>
                  <w:marRight w:val="0"/>
                  <w:marTop w:val="0"/>
                  <w:marBottom w:val="0"/>
                  <w:divBdr>
                    <w:top w:val="none" w:sz="0" w:space="0" w:color="auto"/>
                    <w:left w:val="none" w:sz="0" w:space="0" w:color="auto"/>
                    <w:bottom w:val="none" w:sz="0" w:space="0" w:color="auto"/>
                    <w:right w:val="none" w:sz="0" w:space="0" w:color="auto"/>
                  </w:divBdr>
                  <w:divsChild>
                    <w:div w:id="1373723864">
                      <w:marLeft w:val="0"/>
                      <w:marRight w:val="0"/>
                      <w:marTop w:val="0"/>
                      <w:marBottom w:val="0"/>
                      <w:divBdr>
                        <w:top w:val="none" w:sz="0" w:space="0" w:color="auto"/>
                        <w:left w:val="none" w:sz="0" w:space="0" w:color="auto"/>
                        <w:bottom w:val="none" w:sz="0" w:space="0" w:color="auto"/>
                        <w:right w:val="none" w:sz="0" w:space="0" w:color="auto"/>
                      </w:divBdr>
                      <w:divsChild>
                        <w:div w:id="918248420">
                          <w:marLeft w:val="0"/>
                          <w:marRight w:val="0"/>
                          <w:marTop w:val="0"/>
                          <w:marBottom w:val="0"/>
                          <w:divBdr>
                            <w:top w:val="none" w:sz="0" w:space="0" w:color="auto"/>
                            <w:left w:val="none" w:sz="0" w:space="0" w:color="auto"/>
                            <w:bottom w:val="none" w:sz="0" w:space="0" w:color="auto"/>
                            <w:right w:val="none" w:sz="0" w:space="0" w:color="auto"/>
                          </w:divBdr>
                          <w:divsChild>
                            <w:div w:id="4729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361797">
      <w:bodyDiv w:val="1"/>
      <w:marLeft w:val="0"/>
      <w:marRight w:val="0"/>
      <w:marTop w:val="0"/>
      <w:marBottom w:val="0"/>
      <w:divBdr>
        <w:top w:val="none" w:sz="0" w:space="0" w:color="auto"/>
        <w:left w:val="none" w:sz="0" w:space="0" w:color="auto"/>
        <w:bottom w:val="none" w:sz="0" w:space="0" w:color="auto"/>
        <w:right w:val="none" w:sz="0" w:space="0" w:color="auto"/>
      </w:divBdr>
      <w:divsChild>
        <w:div w:id="1916208528">
          <w:marLeft w:val="0"/>
          <w:marRight w:val="0"/>
          <w:marTop w:val="0"/>
          <w:marBottom w:val="0"/>
          <w:divBdr>
            <w:top w:val="none" w:sz="0" w:space="0" w:color="auto"/>
            <w:left w:val="none" w:sz="0" w:space="0" w:color="auto"/>
            <w:bottom w:val="none" w:sz="0" w:space="0" w:color="auto"/>
            <w:right w:val="none" w:sz="0" w:space="0" w:color="auto"/>
          </w:divBdr>
          <w:divsChild>
            <w:div w:id="131677114">
              <w:marLeft w:val="0"/>
              <w:marRight w:val="0"/>
              <w:marTop w:val="0"/>
              <w:marBottom w:val="0"/>
              <w:divBdr>
                <w:top w:val="none" w:sz="0" w:space="0" w:color="auto"/>
                <w:left w:val="none" w:sz="0" w:space="0" w:color="auto"/>
                <w:bottom w:val="none" w:sz="0" w:space="0" w:color="auto"/>
                <w:right w:val="none" w:sz="0" w:space="0" w:color="auto"/>
              </w:divBdr>
              <w:divsChild>
                <w:div w:id="1486966639">
                  <w:marLeft w:val="0"/>
                  <w:marRight w:val="0"/>
                  <w:marTop w:val="0"/>
                  <w:marBottom w:val="0"/>
                  <w:divBdr>
                    <w:top w:val="none" w:sz="0" w:space="0" w:color="auto"/>
                    <w:left w:val="none" w:sz="0" w:space="0" w:color="auto"/>
                    <w:bottom w:val="none" w:sz="0" w:space="0" w:color="auto"/>
                    <w:right w:val="none" w:sz="0" w:space="0" w:color="auto"/>
                  </w:divBdr>
                  <w:divsChild>
                    <w:div w:id="993919772">
                      <w:marLeft w:val="0"/>
                      <w:marRight w:val="0"/>
                      <w:marTop w:val="0"/>
                      <w:marBottom w:val="0"/>
                      <w:divBdr>
                        <w:top w:val="none" w:sz="0" w:space="0" w:color="auto"/>
                        <w:left w:val="none" w:sz="0" w:space="0" w:color="auto"/>
                        <w:bottom w:val="none" w:sz="0" w:space="0" w:color="auto"/>
                        <w:right w:val="none" w:sz="0" w:space="0" w:color="auto"/>
                      </w:divBdr>
                      <w:divsChild>
                        <w:div w:id="1256284228">
                          <w:marLeft w:val="0"/>
                          <w:marRight w:val="0"/>
                          <w:marTop w:val="0"/>
                          <w:marBottom w:val="0"/>
                          <w:divBdr>
                            <w:top w:val="none" w:sz="0" w:space="0" w:color="auto"/>
                            <w:left w:val="none" w:sz="0" w:space="0" w:color="auto"/>
                            <w:bottom w:val="none" w:sz="0" w:space="0" w:color="auto"/>
                            <w:right w:val="none" w:sz="0" w:space="0" w:color="auto"/>
                          </w:divBdr>
                          <w:divsChild>
                            <w:div w:id="17686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aron.grieve@rnhr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FB09-A374-463E-911C-5CF6381F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CD6C5939.dotm</Template>
  <TotalTime>42</TotalTime>
  <Pages>23</Pages>
  <Words>5152</Words>
  <Characters>35166</Characters>
  <Application>Microsoft Office Word</Application>
  <DocSecurity>0</DocSecurity>
  <Lines>293</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grieves</dc:creator>
  <cp:lastModifiedBy>grieves</cp:lastModifiedBy>
  <cp:revision>11</cp:revision>
  <cp:lastPrinted>2015-03-12T11:38:00Z</cp:lastPrinted>
  <dcterms:created xsi:type="dcterms:W3CDTF">2015-03-12T10:38:00Z</dcterms:created>
  <dcterms:modified xsi:type="dcterms:W3CDTF">2015-03-13T11:22:00Z</dcterms:modified>
</cp:coreProperties>
</file>