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9132E" w14:textId="77777777" w:rsidR="008625B7" w:rsidRDefault="008625B7" w:rsidP="00B70DA5">
      <w:pPr>
        <w:spacing w:line="360" w:lineRule="auto"/>
        <w:jc w:val="center"/>
        <w:rPr>
          <w:rFonts w:ascii="Times New Roman" w:hAnsi="Times New Roman" w:cs="Times New Roman"/>
          <w:sz w:val="28"/>
          <w:szCs w:val="28"/>
        </w:rPr>
      </w:pPr>
    </w:p>
    <w:p w14:paraId="3851C6F8" w14:textId="77777777" w:rsidR="008625B7" w:rsidRDefault="008625B7" w:rsidP="00B70DA5">
      <w:pPr>
        <w:spacing w:line="360" w:lineRule="auto"/>
        <w:jc w:val="center"/>
        <w:rPr>
          <w:rFonts w:ascii="Times New Roman" w:hAnsi="Times New Roman" w:cs="Times New Roman"/>
          <w:sz w:val="28"/>
          <w:szCs w:val="28"/>
        </w:rPr>
      </w:pPr>
    </w:p>
    <w:p w14:paraId="344AF5D5" w14:textId="26E36995" w:rsidR="00D305B1" w:rsidRDefault="005638A3" w:rsidP="00B70DA5">
      <w:pPr>
        <w:spacing w:line="360" w:lineRule="auto"/>
        <w:jc w:val="center"/>
        <w:rPr>
          <w:rFonts w:ascii="Times New Roman" w:hAnsi="Times New Roman" w:cs="Times New Roman"/>
          <w:sz w:val="28"/>
          <w:szCs w:val="28"/>
        </w:rPr>
      </w:pPr>
      <w:r w:rsidRPr="001B549E">
        <w:rPr>
          <w:rFonts w:ascii="Times New Roman" w:hAnsi="Times New Roman" w:cs="Times New Roman"/>
          <w:sz w:val="28"/>
          <w:szCs w:val="28"/>
        </w:rPr>
        <w:t>SMEs</w:t>
      </w:r>
      <w:r w:rsidR="00D75512">
        <w:rPr>
          <w:rFonts w:ascii="Times New Roman" w:hAnsi="Times New Roman" w:cs="Times New Roman"/>
          <w:sz w:val="28"/>
          <w:szCs w:val="28"/>
        </w:rPr>
        <w:t>, banks</w:t>
      </w:r>
      <w:r w:rsidRPr="001B549E">
        <w:rPr>
          <w:rFonts w:ascii="Times New Roman" w:hAnsi="Times New Roman" w:cs="Times New Roman"/>
          <w:sz w:val="28"/>
          <w:szCs w:val="28"/>
        </w:rPr>
        <w:t xml:space="preserve"> and t</w:t>
      </w:r>
      <w:r w:rsidR="008E7CF7" w:rsidRPr="001B549E">
        <w:rPr>
          <w:rFonts w:ascii="Times New Roman" w:hAnsi="Times New Roman" w:cs="Times New Roman"/>
          <w:sz w:val="28"/>
          <w:szCs w:val="28"/>
        </w:rPr>
        <w:t xml:space="preserve">he spatial differentiation </w:t>
      </w:r>
      <w:bookmarkStart w:id="0" w:name="_GoBack"/>
      <w:bookmarkEnd w:id="0"/>
      <w:r w:rsidRPr="001B549E">
        <w:rPr>
          <w:rFonts w:ascii="Times New Roman" w:hAnsi="Times New Roman" w:cs="Times New Roman"/>
          <w:sz w:val="28"/>
          <w:szCs w:val="28"/>
        </w:rPr>
        <w:t>of access</w:t>
      </w:r>
      <w:r w:rsidR="008E7CF7" w:rsidRPr="001B549E">
        <w:rPr>
          <w:rFonts w:ascii="Times New Roman" w:hAnsi="Times New Roman" w:cs="Times New Roman"/>
          <w:sz w:val="28"/>
          <w:szCs w:val="28"/>
        </w:rPr>
        <w:t xml:space="preserve"> to </w:t>
      </w:r>
      <w:r w:rsidR="00D75512">
        <w:rPr>
          <w:rFonts w:ascii="Times New Roman" w:hAnsi="Times New Roman" w:cs="Times New Roman"/>
          <w:sz w:val="28"/>
          <w:szCs w:val="28"/>
        </w:rPr>
        <w:t>finance</w:t>
      </w:r>
      <w:r w:rsidR="00DF535E">
        <w:rPr>
          <w:rFonts w:ascii="Times New Roman" w:hAnsi="Times New Roman" w:cs="Times New Roman"/>
          <w:sz w:val="28"/>
          <w:szCs w:val="28"/>
        </w:rPr>
        <w:t xml:space="preserve"> </w:t>
      </w:r>
    </w:p>
    <w:p w14:paraId="3AC5A8C6" w14:textId="77777777" w:rsidR="00AD05E7" w:rsidRDefault="00AD05E7" w:rsidP="00B70DA5">
      <w:pPr>
        <w:spacing w:line="360" w:lineRule="auto"/>
        <w:jc w:val="center"/>
        <w:rPr>
          <w:rFonts w:ascii="Times New Roman" w:hAnsi="Times New Roman" w:cs="Times New Roman"/>
          <w:sz w:val="28"/>
          <w:szCs w:val="28"/>
        </w:rPr>
      </w:pPr>
    </w:p>
    <w:p w14:paraId="5118E0C4" w14:textId="363BF6C9" w:rsidR="00CC493B" w:rsidRDefault="00375C22" w:rsidP="00B70DA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4273A6C1" w14:textId="77777777" w:rsidR="00782A04" w:rsidRDefault="00782A04" w:rsidP="00B70DA5">
      <w:pPr>
        <w:spacing w:line="360" w:lineRule="auto"/>
        <w:jc w:val="center"/>
        <w:rPr>
          <w:rFonts w:ascii="Times New Roman" w:hAnsi="Times New Roman" w:cs="Times New Roman"/>
          <w:sz w:val="28"/>
          <w:szCs w:val="28"/>
        </w:rPr>
      </w:pPr>
    </w:p>
    <w:p w14:paraId="69D11500" w14:textId="77777777" w:rsidR="00757484" w:rsidRDefault="00757484" w:rsidP="00757484">
      <w:pPr>
        <w:spacing w:line="360" w:lineRule="auto"/>
        <w:rPr>
          <w:rFonts w:ascii="Times New Roman" w:hAnsi="Times New Roman" w:cs="Times New Roman"/>
          <w:sz w:val="24"/>
          <w:szCs w:val="24"/>
        </w:rPr>
      </w:pPr>
      <w:r w:rsidRPr="00E45618">
        <w:rPr>
          <w:rFonts w:ascii="Times New Roman" w:hAnsi="Times New Roman" w:cs="Times New Roman"/>
          <w:b/>
          <w:sz w:val="24"/>
          <w:szCs w:val="24"/>
        </w:rPr>
        <w:t>Abstract</w:t>
      </w:r>
      <w:r>
        <w:rPr>
          <w:rFonts w:ascii="Times New Roman" w:hAnsi="Times New Roman" w:cs="Times New Roman"/>
          <w:sz w:val="24"/>
          <w:szCs w:val="24"/>
        </w:rPr>
        <w:t>:</w:t>
      </w:r>
    </w:p>
    <w:p w14:paraId="151F8781" w14:textId="529253C5" w:rsidR="001C7C77" w:rsidRPr="00067B4E" w:rsidRDefault="004020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eastAsia="zh-CN"/>
        </w:rPr>
        <w:t>By</w:t>
      </w:r>
      <w:r w:rsidR="00BB382F" w:rsidRPr="00DC1009">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utilizing</w:t>
      </w:r>
      <w:r w:rsidR="00375C22" w:rsidRPr="00DC1009">
        <w:rPr>
          <w:rFonts w:ascii="Times New Roman" w:hAnsi="Times New Roman" w:cs="Times New Roman"/>
          <w:sz w:val="24"/>
          <w:szCs w:val="24"/>
          <w:lang w:val="en-US" w:eastAsia="zh-CN"/>
        </w:rPr>
        <w:t xml:space="preserve"> </w:t>
      </w:r>
      <w:r w:rsidR="00BB382F" w:rsidRPr="00DC1009">
        <w:rPr>
          <w:rFonts w:ascii="Times New Roman" w:hAnsi="Times New Roman" w:cs="Times New Roman"/>
          <w:sz w:val="24"/>
          <w:szCs w:val="24"/>
          <w:lang w:val="en-US" w:eastAsia="zh-CN"/>
        </w:rPr>
        <w:t>the SME Finance Monitor and a unique dataset on the geographical location of all bank branches in the UK</w:t>
      </w:r>
      <w:r>
        <w:rPr>
          <w:rFonts w:ascii="Times New Roman" w:hAnsi="Times New Roman" w:cs="Times New Roman"/>
          <w:sz w:val="24"/>
          <w:szCs w:val="24"/>
          <w:lang w:val="en-US" w:eastAsia="zh-CN"/>
        </w:rPr>
        <w:t>, this paper</w:t>
      </w:r>
      <w:r w:rsidR="00BB382F" w:rsidRPr="00DC1009">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examines</w:t>
      </w:r>
      <w:r w:rsidR="00BB382F" w:rsidRPr="00DC1009">
        <w:rPr>
          <w:rFonts w:ascii="Times New Roman" w:hAnsi="Times New Roman" w:cs="Times New Roman"/>
          <w:sz w:val="24"/>
          <w:szCs w:val="24"/>
          <w:lang w:val="en-US" w:eastAsia="zh-CN"/>
        </w:rPr>
        <w:t xml:space="preserve"> the relevance of </w:t>
      </w:r>
      <w:r w:rsidR="00F515D7">
        <w:rPr>
          <w:rFonts w:ascii="Times New Roman" w:hAnsi="Times New Roman" w:cs="Times New Roman"/>
          <w:sz w:val="24"/>
          <w:szCs w:val="24"/>
          <w:lang w:val="en-US" w:eastAsia="zh-CN"/>
        </w:rPr>
        <w:t xml:space="preserve">spatial </w:t>
      </w:r>
      <w:r w:rsidR="003C4A13">
        <w:rPr>
          <w:rFonts w:ascii="Times New Roman" w:hAnsi="Times New Roman" w:cs="Times New Roman"/>
          <w:sz w:val="24"/>
          <w:szCs w:val="24"/>
          <w:lang w:val="en-US" w:eastAsia="zh-CN"/>
        </w:rPr>
        <w:t>differentiation</w:t>
      </w:r>
      <w:r w:rsidR="00F515D7" w:rsidRPr="00DC1009">
        <w:rPr>
          <w:rFonts w:ascii="Times New Roman" w:hAnsi="Times New Roman" w:cs="Times New Roman"/>
          <w:sz w:val="24"/>
          <w:szCs w:val="24"/>
          <w:lang w:val="en-US" w:eastAsia="zh-CN"/>
        </w:rPr>
        <w:t xml:space="preserve"> </w:t>
      </w:r>
      <w:r w:rsidR="00F515D7">
        <w:rPr>
          <w:rFonts w:ascii="Times New Roman" w:hAnsi="Times New Roman" w:cs="Times New Roman"/>
          <w:sz w:val="24"/>
          <w:szCs w:val="24"/>
          <w:lang w:val="en-US" w:eastAsia="zh-CN"/>
        </w:rPr>
        <w:t>on</w:t>
      </w:r>
      <w:r w:rsidR="00BB382F" w:rsidRPr="00DC1009">
        <w:rPr>
          <w:rFonts w:ascii="Times New Roman" w:hAnsi="Times New Roman" w:cs="Times New Roman"/>
          <w:sz w:val="24"/>
          <w:szCs w:val="24"/>
          <w:lang w:val="en-US" w:eastAsia="zh-CN"/>
        </w:rPr>
        <w:t xml:space="preserve"> SMEs</w:t>
      </w:r>
      <w:r>
        <w:rPr>
          <w:rFonts w:ascii="Times New Roman" w:hAnsi="Times New Roman" w:cs="Times New Roman"/>
          <w:sz w:val="24"/>
          <w:szCs w:val="24"/>
          <w:lang w:val="en-US" w:eastAsia="zh-CN"/>
        </w:rPr>
        <w:t>’</w:t>
      </w:r>
      <w:r w:rsidR="00BB382F" w:rsidRPr="00DC1009">
        <w:rPr>
          <w:rFonts w:ascii="Times New Roman" w:hAnsi="Times New Roman" w:cs="Times New Roman"/>
          <w:sz w:val="24"/>
          <w:szCs w:val="24"/>
          <w:lang w:val="en-US" w:eastAsia="zh-CN"/>
        </w:rPr>
        <w:t xml:space="preserve"> access to bank finance </w:t>
      </w:r>
      <w:r>
        <w:rPr>
          <w:rFonts w:ascii="Times New Roman" w:hAnsi="Times New Roman" w:cs="Times New Roman"/>
          <w:sz w:val="24"/>
          <w:szCs w:val="24"/>
          <w:lang w:val="en-US" w:eastAsia="zh-CN"/>
        </w:rPr>
        <w:t>during</w:t>
      </w:r>
      <w:r w:rsidRPr="00DC1009">
        <w:rPr>
          <w:rFonts w:ascii="Times New Roman" w:hAnsi="Times New Roman" w:cs="Times New Roman"/>
          <w:sz w:val="24"/>
          <w:szCs w:val="24"/>
          <w:lang w:val="en-US" w:eastAsia="zh-CN"/>
        </w:rPr>
        <w:t xml:space="preserve"> </w:t>
      </w:r>
      <w:r w:rsidR="00BB382F" w:rsidRPr="00DC1009">
        <w:rPr>
          <w:rFonts w:ascii="Times New Roman" w:hAnsi="Times New Roman" w:cs="Times New Roman"/>
          <w:sz w:val="24"/>
          <w:szCs w:val="24"/>
          <w:lang w:val="en-US" w:eastAsia="zh-CN"/>
        </w:rPr>
        <w:t xml:space="preserve">the </w:t>
      </w:r>
      <w:r w:rsidR="00B243E2">
        <w:rPr>
          <w:rFonts w:ascii="Times New Roman" w:hAnsi="Times New Roman" w:cs="Times New Roman"/>
          <w:sz w:val="24"/>
          <w:szCs w:val="24"/>
          <w:lang w:val="en-US" w:eastAsia="zh-CN"/>
        </w:rPr>
        <w:t xml:space="preserve">period of </w:t>
      </w:r>
      <w:r w:rsidR="00BB382F" w:rsidRPr="00DC1009">
        <w:rPr>
          <w:rFonts w:ascii="Times New Roman" w:hAnsi="Times New Roman" w:cs="Times New Roman"/>
          <w:sz w:val="24"/>
          <w:szCs w:val="24"/>
          <w:lang w:val="en-US" w:eastAsia="zh-CN"/>
        </w:rPr>
        <w:t xml:space="preserve">economic </w:t>
      </w:r>
      <w:r w:rsidR="00B243E2">
        <w:rPr>
          <w:rFonts w:ascii="Times New Roman" w:hAnsi="Times New Roman" w:cs="Times New Roman"/>
          <w:sz w:val="24"/>
          <w:szCs w:val="24"/>
          <w:lang w:val="en-US" w:eastAsia="zh-CN"/>
        </w:rPr>
        <w:t>weakness</w:t>
      </w:r>
      <w:r w:rsidR="00BB382F" w:rsidRPr="00DC1009">
        <w:rPr>
          <w:rFonts w:ascii="Times New Roman" w:hAnsi="Times New Roman" w:cs="Times New Roman"/>
          <w:sz w:val="24"/>
          <w:szCs w:val="24"/>
          <w:lang w:val="en-US" w:eastAsia="zh-CN"/>
        </w:rPr>
        <w:t xml:space="preserve"> following the 2007 financial crisis. </w:t>
      </w:r>
      <w:r w:rsidR="00BB382F" w:rsidRPr="00DC1009">
        <w:rPr>
          <w:rFonts w:ascii="Times New Roman" w:hAnsi="Times New Roman" w:cs="Times New Roman"/>
          <w:sz w:val="24"/>
          <w:szCs w:val="24"/>
          <w:lang w:val="en-US"/>
        </w:rPr>
        <w:t xml:space="preserve">We find evidence suggesting the presence of </w:t>
      </w:r>
      <w:r w:rsidR="00BC6735" w:rsidRPr="00DC1009">
        <w:rPr>
          <w:rFonts w:ascii="Times New Roman" w:hAnsi="Times New Roman" w:cs="Times New Roman"/>
          <w:sz w:val="24"/>
          <w:szCs w:val="24"/>
          <w:lang w:val="en-US"/>
        </w:rPr>
        <w:t>a</w:t>
      </w:r>
      <w:r w:rsidR="00BB382F" w:rsidRPr="00DC1009">
        <w:rPr>
          <w:rFonts w:ascii="Times New Roman" w:hAnsi="Times New Roman" w:cs="Times New Roman"/>
          <w:sz w:val="24"/>
          <w:szCs w:val="24"/>
          <w:lang w:val="en-US"/>
        </w:rPr>
        <w:t xml:space="preserve"> regional-specific effect on SMEs</w:t>
      </w:r>
      <w:r w:rsidR="002A4E15">
        <w:rPr>
          <w:rFonts w:ascii="Times New Roman" w:hAnsi="Times New Roman" w:cs="Times New Roman"/>
          <w:sz w:val="24"/>
          <w:szCs w:val="24"/>
          <w:lang w:val="en-US"/>
        </w:rPr>
        <w:t>’</w:t>
      </w:r>
      <w:r w:rsidR="00BB382F" w:rsidRPr="00DC1009">
        <w:rPr>
          <w:rFonts w:ascii="Times New Roman" w:hAnsi="Times New Roman" w:cs="Times New Roman"/>
          <w:sz w:val="24"/>
          <w:szCs w:val="24"/>
          <w:lang w:val="en-US"/>
        </w:rPr>
        <w:t xml:space="preserve"> access to bank finance. </w:t>
      </w:r>
      <w:r w:rsidR="00BB382F" w:rsidRPr="00DC1009">
        <w:rPr>
          <w:rFonts w:ascii="Times New Roman" w:hAnsi="Times New Roman" w:cs="Times New Roman"/>
          <w:sz w:val="24"/>
          <w:szCs w:val="24"/>
        </w:rPr>
        <w:t xml:space="preserve"> </w:t>
      </w:r>
      <w:r w:rsidR="002A4E15" w:rsidRPr="00067B4E">
        <w:rPr>
          <w:rFonts w:ascii="Times New Roman" w:hAnsi="Times New Roman" w:cs="Times New Roman"/>
          <w:sz w:val="24"/>
          <w:szCs w:val="24"/>
        </w:rPr>
        <w:t xml:space="preserve">Our findings show that greater functional distance between bank headquarters and branches exacerbates </w:t>
      </w:r>
      <w:r>
        <w:rPr>
          <w:rFonts w:ascii="Times New Roman" w:hAnsi="Times New Roman" w:cs="Times New Roman"/>
          <w:sz w:val="24"/>
          <w:szCs w:val="24"/>
        </w:rPr>
        <w:t xml:space="preserve">the </w:t>
      </w:r>
      <w:r w:rsidR="002A4E15" w:rsidRPr="00067B4E">
        <w:rPr>
          <w:rFonts w:ascii="Times New Roman" w:hAnsi="Times New Roman" w:cs="Times New Roman"/>
          <w:sz w:val="24"/>
          <w:szCs w:val="24"/>
        </w:rPr>
        <w:t>credit constraint</w:t>
      </w:r>
      <w:r>
        <w:rPr>
          <w:rFonts w:ascii="Times New Roman" w:hAnsi="Times New Roman" w:cs="Times New Roman"/>
          <w:sz w:val="24"/>
          <w:szCs w:val="24"/>
        </w:rPr>
        <w:t>s</w:t>
      </w:r>
      <w:r w:rsidR="002A4E15" w:rsidRPr="00067B4E">
        <w:rPr>
          <w:rFonts w:ascii="Times New Roman" w:hAnsi="Times New Roman" w:cs="Times New Roman"/>
          <w:sz w:val="24"/>
          <w:szCs w:val="24"/>
        </w:rPr>
        <w:t xml:space="preserve"> </w:t>
      </w:r>
      <w:r w:rsidR="008C57F4" w:rsidRPr="00067B4E">
        <w:rPr>
          <w:rFonts w:ascii="Times New Roman" w:hAnsi="Times New Roman" w:cs="Times New Roman"/>
          <w:sz w:val="24"/>
          <w:szCs w:val="24"/>
        </w:rPr>
        <w:t>faced by local SMEs</w:t>
      </w:r>
      <w:r>
        <w:rPr>
          <w:rFonts w:ascii="Times New Roman" w:hAnsi="Times New Roman" w:cs="Times New Roman"/>
          <w:sz w:val="24"/>
          <w:szCs w:val="24"/>
        </w:rPr>
        <w:t xml:space="preserve"> although the</w:t>
      </w:r>
      <w:r w:rsidR="008C57F4" w:rsidRPr="00067B4E">
        <w:rPr>
          <w:rFonts w:ascii="Times New Roman" w:hAnsi="Times New Roman" w:cs="Times New Roman"/>
          <w:sz w:val="24"/>
          <w:szCs w:val="24"/>
        </w:rPr>
        <w:t xml:space="preserve"> </w:t>
      </w:r>
      <w:r w:rsidR="002A4E15" w:rsidRPr="00067B4E">
        <w:rPr>
          <w:rFonts w:ascii="Times New Roman" w:hAnsi="Times New Roman" w:cs="Times New Roman"/>
          <w:sz w:val="24"/>
          <w:szCs w:val="24"/>
        </w:rPr>
        <w:t xml:space="preserve">impact of </w:t>
      </w:r>
      <w:r w:rsidR="003C4A13">
        <w:rPr>
          <w:rFonts w:ascii="Times New Roman" w:hAnsi="Times New Roman" w:cs="Times New Roman"/>
          <w:sz w:val="24"/>
          <w:szCs w:val="24"/>
        </w:rPr>
        <w:t xml:space="preserve">a </w:t>
      </w:r>
      <w:r w:rsidR="002A4E15" w:rsidRPr="00067B4E">
        <w:rPr>
          <w:rFonts w:ascii="Times New Roman" w:hAnsi="Times New Roman" w:cs="Times New Roman"/>
          <w:sz w:val="24"/>
          <w:szCs w:val="24"/>
        </w:rPr>
        <w:t xml:space="preserve">smaller operational distance between branches and </w:t>
      </w:r>
      <w:r w:rsidR="008C57F4" w:rsidRPr="00067B4E">
        <w:rPr>
          <w:rFonts w:ascii="Times New Roman" w:hAnsi="Times New Roman" w:cs="Times New Roman"/>
          <w:sz w:val="24"/>
          <w:szCs w:val="24"/>
        </w:rPr>
        <w:t>local SME</w:t>
      </w:r>
      <w:r w:rsidR="002A4E15" w:rsidRPr="00067B4E">
        <w:rPr>
          <w:rFonts w:ascii="Times New Roman" w:hAnsi="Times New Roman" w:cs="Times New Roman"/>
          <w:sz w:val="24"/>
          <w:szCs w:val="24"/>
        </w:rPr>
        <w:t xml:space="preserve">s is inconclusive, </w:t>
      </w:r>
      <w:r w:rsidR="002A4E15" w:rsidRPr="00067B4E">
        <w:rPr>
          <w:rFonts w:ascii="Times New Roman" w:hAnsi="Times New Roman" w:cs="Times New Roman"/>
          <w:i/>
          <w:sz w:val="24"/>
          <w:szCs w:val="24"/>
        </w:rPr>
        <w:t>ceteris paribus</w:t>
      </w:r>
      <w:r w:rsidR="002A4E15" w:rsidRPr="00067B4E">
        <w:rPr>
          <w:rFonts w:ascii="Times New Roman" w:hAnsi="Times New Roman" w:cs="Times New Roman"/>
          <w:sz w:val="24"/>
          <w:szCs w:val="24"/>
        </w:rPr>
        <w:t>. Our finding holds over a battery of robustness tests.</w:t>
      </w:r>
    </w:p>
    <w:p w14:paraId="759E25EB" w14:textId="77777777" w:rsidR="00757484" w:rsidRDefault="00757484" w:rsidP="001B549E">
      <w:pPr>
        <w:spacing w:line="360" w:lineRule="auto"/>
        <w:jc w:val="both"/>
        <w:rPr>
          <w:rFonts w:ascii="Times New Roman" w:hAnsi="Times New Roman" w:cs="Times New Roman"/>
          <w:sz w:val="24"/>
          <w:szCs w:val="24"/>
        </w:rPr>
      </w:pPr>
    </w:p>
    <w:p w14:paraId="4F21A234" w14:textId="77777777" w:rsidR="008C5F70" w:rsidRPr="008C5F70" w:rsidRDefault="008C5F70" w:rsidP="008C5F70">
      <w:pPr>
        <w:autoSpaceDE w:val="0"/>
        <w:autoSpaceDN w:val="0"/>
        <w:adjustRightInd w:val="0"/>
        <w:spacing w:after="0" w:line="360" w:lineRule="auto"/>
        <w:contextualSpacing/>
        <w:rPr>
          <w:rFonts w:ascii="Times New Roman" w:hAnsi="Times New Roman" w:cs="Times New Roman"/>
          <w:sz w:val="24"/>
          <w:szCs w:val="24"/>
          <w:lang w:val="en-US" w:eastAsia="zh-CN"/>
        </w:rPr>
      </w:pPr>
      <w:r w:rsidRPr="008C5F70">
        <w:rPr>
          <w:rFonts w:ascii="Times New Roman" w:hAnsi="Times New Roman" w:cs="Times New Roman"/>
          <w:b/>
          <w:sz w:val="24"/>
          <w:szCs w:val="24"/>
          <w:lang w:val="en-US" w:eastAsia="zh-CN"/>
        </w:rPr>
        <w:t>Keywords</w:t>
      </w:r>
      <w:r w:rsidRPr="008C5F70">
        <w:rPr>
          <w:rFonts w:ascii="Times New Roman" w:hAnsi="Times New Roman" w:cs="Times New Roman"/>
          <w:sz w:val="24"/>
          <w:szCs w:val="24"/>
          <w:lang w:val="en-US" w:eastAsia="zh-CN"/>
        </w:rPr>
        <w:t xml:space="preserve">: financial crisis, credit supply, </w:t>
      </w:r>
      <w:r w:rsidR="00B11F20">
        <w:rPr>
          <w:rFonts w:ascii="Times New Roman" w:hAnsi="Times New Roman" w:cs="Times New Roman"/>
          <w:sz w:val="24"/>
          <w:szCs w:val="24"/>
          <w:lang w:val="en-US" w:eastAsia="zh-CN"/>
        </w:rPr>
        <w:t>s</w:t>
      </w:r>
      <w:r w:rsidR="00B11F20" w:rsidRPr="00B11F20">
        <w:rPr>
          <w:rFonts w:ascii="Times New Roman" w:hAnsi="Times New Roman" w:cs="Times New Roman"/>
          <w:sz w:val="24"/>
          <w:szCs w:val="24"/>
          <w:lang w:val="en-US" w:eastAsia="zh-CN"/>
        </w:rPr>
        <w:t>mall business financing</w:t>
      </w:r>
      <w:r w:rsidRPr="008C5F70">
        <w:rPr>
          <w:rFonts w:ascii="Times New Roman" w:hAnsi="Times New Roman" w:cs="Times New Roman"/>
          <w:sz w:val="24"/>
          <w:szCs w:val="24"/>
          <w:lang w:val="en-US" w:eastAsia="zh-CN"/>
        </w:rPr>
        <w:t>, bank organization</w:t>
      </w:r>
    </w:p>
    <w:p w14:paraId="58588C37" w14:textId="77777777" w:rsidR="00782A04" w:rsidRPr="00CC493B" w:rsidRDefault="008C5F70" w:rsidP="00782A04">
      <w:pPr>
        <w:autoSpaceDE w:val="0"/>
        <w:autoSpaceDN w:val="0"/>
        <w:adjustRightInd w:val="0"/>
        <w:spacing w:after="0" w:line="360" w:lineRule="auto"/>
        <w:contextualSpacing/>
        <w:rPr>
          <w:rFonts w:ascii="Times New Roman" w:hAnsi="Times New Roman" w:cs="Times New Roman"/>
          <w:sz w:val="24"/>
          <w:szCs w:val="24"/>
          <w:lang w:val="fr-FR" w:eastAsia="zh-CN"/>
        </w:rPr>
      </w:pPr>
      <w:r w:rsidRPr="00CC493B">
        <w:rPr>
          <w:rFonts w:ascii="Times New Roman" w:hAnsi="Times New Roman" w:cs="Times New Roman"/>
          <w:b/>
          <w:sz w:val="24"/>
          <w:szCs w:val="24"/>
          <w:lang w:val="fr-FR" w:eastAsia="zh-CN"/>
        </w:rPr>
        <w:t>JEL-codes</w:t>
      </w:r>
      <w:r w:rsidRPr="00CC493B">
        <w:rPr>
          <w:rFonts w:ascii="Times New Roman" w:hAnsi="Times New Roman" w:cs="Times New Roman"/>
          <w:sz w:val="24"/>
          <w:szCs w:val="24"/>
          <w:lang w:val="fr-FR" w:eastAsia="zh-CN"/>
        </w:rPr>
        <w:t xml:space="preserve">: G21, </w:t>
      </w:r>
      <w:r w:rsidR="00B11F20" w:rsidRPr="00CC493B">
        <w:rPr>
          <w:rFonts w:ascii="Times New Roman" w:hAnsi="Times New Roman" w:cs="Times New Roman"/>
          <w:sz w:val="24"/>
          <w:szCs w:val="24"/>
          <w:lang w:val="fr-FR" w:eastAsia="zh-CN"/>
        </w:rPr>
        <w:t xml:space="preserve">G32, </w:t>
      </w:r>
      <w:r w:rsidRPr="00CC493B">
        <w:rPr>
          <w:rFonts w:ascii="Times New Roman" w:hAnsi="Times New Roman" w:cs="Times New Roman"/>
          <w:sz w:val="24"/>
          <w:szCs w:val="24"/>
          <w:lang w:val="fr-FR" w:eastAsia="zh-CN"/>
        </w:rPr>
        <w:t xml:space="preserve">G290, L140 </w:t>
      </w:r>
    </w:p>
    <w:p w14:paraId="58080653" w14:textId="77777777" w:rsidR="008E7CF7" w:rsidRPr="00CC493B" w:rsidRDefault="00782A04" w:rsidP="00E45618">
      <w:pPr>
        <w:rPr>
          <w:rFonts w:ascii="Times New Roman" w:hAnsi="Times New Roman" w:cs="Times New Roman"/>
          <w:sz w:val="24"/>
          <w:szCs w:val="24"/>
          <w:lang w:val="fr-FR" w:eastAsia="zh-CN"/>
        </w:rPr>
      </w:pPr>
      <w:r w:rsidRPr="00CC493B">
        <w:rPr>
          <w:rFonts w:ascii="Times New Roman" w:hAnsi="Times New Roman" w:cs="Times New Roman"/>
          <w:sz w:val="24"/>
          <w:szCs w:val="24"/>
          <w:lang w:val="fr-FR" w:eastAsia="zh-CN"/>
        </w:rPr>
        <w:br w:type="page"/>
      </w:r>
    </w:p>
    <w:p w14:paraId="46E79104" w14:textId="77777777" w:rsidR="00D305B1" w:rsidRPr="00E45618" w:rsidRDefault="00526ACC">
      <w:pPr>
        <w:pStyle w:val="ListParagraph"/>
        <w:numPr>
          <w:ilvl w:val="0"/>
          <w:numId w:val="3"/>
        </w:numPr>
        <w:spacing w:line="360" w:lineRule="auto"/>
        <w:jc w:val="both"/>
        <w:rPr>
          <w:rFonts w:ascii="Times New Roman" w:hAnsi="Times New Roman" w:cs="Times New Roman"/>
          <w:b/>
          <w:sz w:val="24"/>
          <w:szCs w:val="24"/>
        </w:rPr>
      </w:pPr>
      <w:r w:rsidRPr="00E45618">
        <w:rPr>
          <w:rFonts w:ascii="Times New Roman" w:hAnsi="Times New Roman" w:cs="Times New Roman"/>
          <w:b/>
          <w:sz w:val="24"/>
          <w:szCs w:val="24"/>
        </w:rPr>
        <w:lastRenderedPageBreak/>
        <w:t>Introduction</w:t>
      </w:r>
    </w:p>
    <w:p w14:paraId="1583F2CE" w14:textId="184D3993" w:rsidR="00A23C2F" w:rsidRDefault="00813EFE" w:rsidP="00743E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w:t>
      </w:r>
      <w:r w:rsidR="00FD7601">
        <w:rPr>
          <w:rFonts w:ascii="Times New Roman" w:hAnsi="Times New Roman" w:cs="Times New Roman"/>
          <w:sz w:val="24"/>
          <w:szCs w:val="24"/>
        </w:rPr>
        <w:t>the</w:t>
      </w:r>
      <w:r>
        <w:rPr>
          <w:rFonts w:ascii="Times New Roman" w:hAnsi="Times New Roman" w:cs="Times New Roman"/>
          <w:sz w:val="24"/>
          <w:szCs w:val="24"/>
        </w:rPr>
        <w:t xml:space="preserve"> contesting views </w:t>
      </w:r>
      <w:r w:rsidRPr="00813EFE">
        <w:rPr>
          <w:rFonts w:ascii="Times New Roman" w:hAnsi="Times New Roman" w:cs="Times New Roman"/>
          <w:sz w:val="24"/>
          <w:szCs w:val="24"/>
        </w:rPr>
        <w:t xml:space="preserve">of </w:t>
      </w:r>
      <w:r w:rsidR="00FD7601">
        <w:rPr>
          <w:rFonts w:ascii="Times New Roman" w:hAnsi="Times New Roman" w:cs="Times New Roman"/>
          <w:sz w:val="24"/>
          <w:szCs w:val="24"/>
        </w:rPr>
        <w:t xml:space="preserve">some </w:t>
      </w:r>
      <w:r w:rsidRPr="00813EFE">
        <w:rPr>
          <w:rFonts w:ascii="Times New Roman" w:hAnsi="Times New Roman" w:cs="Times New Roman"/>
          <w:sz w:val="24"/>
          <w:szCs w:val="24"/>
        </w:rPr>
        <w:t>scholars (</w:t>
      </w:r>
      <w:r w:rsidR="00FE208E" w:rsidRPr="00FE208E">
        <w:rPr>
          <w:rFonts w:ascii="Times New Roman" w:hAnsi="Times New Roman" w:cs="Times New Roman"/>
          <w:sz w:val="24"/>
          <w:szCs w:val="24"/>
        </w:rPr>
        <w:t>Storey</w:t>
      </w:r>
      <w:r w:rsidR="00364363">
        <w:rPr>
          <w:rFonts w:ascii="Times New Roman" w:hAnsi="Times New Roman" w:cs="Times New Roman"/>
          <w:sz w:val="24"/>
          <w:szCs w:val="24"/>
        </w:rPr>
        <w:t xml:space="preserve">, 1994; </w:t>
      </w:r>
      <w:proofErr w:type="spellStart"/>
      <w:r w:rsidR="00364363">
        <w:rPr>
          <w:rFonts w:ascii="Times New Roman" w:hAnsi="Times New Roman" w:cs="Times New Roman"/>
          <w:sz w:val="24"/>
          <w:szCs w:val="24"/>
        </w:rPr>
        <w:t>Vos</w:t>
      </w:r>
      <w:proofErr w:type="spellEnd"/>
      <w:r w:rsidR="00364363">
        <w:rPr>
          <w:rFonts w:ascii="Times New Roman" w:hAnsi="Times New Roman" w:cs="Times New Roman"/>
          <w:sz w:val="24"/>
          <w:szCs w:val="24"/>
        </w:rPr>
        <w:t xml:space="preserve"> et al.</w:t>
      </w:r>
      <w:r w:rsidR="00460820">
        <w:rPr>
          <w:rFonts w:ascii="Times New Roman" w:hAnsi="Times New Roman" w:cs="Times New Roman"/>
          <w:sz w:val="24"/>
          <w:szCs w:val="24"/>
        </w:rPr>
        <w:t>,</w:t>
      </w:r>
      <w:r w:rsidR="00364363">
        <w:rPr>
          <w:rFonts w:ascii="Times New Roman" w:hAnsi="Times New Roman" w:cs="Times New Roman"/>
          <w:sz w:val="24"/>
          <w:szCs w:val="24"/>
        </w:rPr>
        <w:t xml:space="preserve"> 2007</w:t>
      </w:r>
      <w:r w:rsidRPr="00813EFE">
        <w:rPr>
          <w:rFonts w:ascii="Times New Roman" w:hAnsi="Times New Roman" w:cs="Times New Roman"/>
          <w:sz w:val="24"/>
          <w:szCs w:val="24"/>
        </w:rPr>
        <w:t>)</w:t>
      </w:r>
      <w:r>
        <w:rPr>
          <w:rFonts w:ascii="Times New Roman" w:hAnsi="Times New Roman" w:cs="Times New Roman"/>
          <w:sz w:val="24"/>
          <w:szCs w:val="24"/>
        </w:rPr>
        <w:t xml:space="preserve">, </w:t>
      </w:r>
      <w:r w:rsidR="005007ED">
        <w:rPr>
          <w:rFonts w:ascii="Times New Roman" w:hAnsi="Times New Roman" w:cs="Times New Roman"/>
          <w:sz w:val="24"/>
          <w:szCs w:val="24"/>
        </w:rPr>
        <w:t>the</w:t>
      </w:r>
      <w:r>
        <w:rPr>
          <w:rFonts w:ascii="Times New Roman" w:hAnsi="Times New Roman" w:cs="Times New Roman"/>
          <w:sz w:val="24"/>
          <w:szCs w:val="24"/>
        </w:rPr>
        <w:t xml:space="preserve"> </w:t>
      </w:r>
      <w:r w:rsidR="005007ED" w:rsidRPr="005007ED">
        <w:rPr>
          <w:rFonts w:ascii="Times New Roman" w:hAnsi="Times New Roman" w:cs="Times New Roman"/>
          <w:sz w:val="24"/>
          <w:szCs w:val="24"/>
        </w:rPr>
        <w:t>predominant</w:t>
      </w:r>
      <w:r w:rsidR="005007ED">
        <w:rPr>
          <w:rFonts w:ascii="Times New Roman" w:hAnsi="Times New Roman" w:cs="Times New Roman"/>
          <w:sz w:val="24"/>
          <w:szCs w:val="24"/>
        </w:rPr>
        <w:t xml:space="preserve"> e</w:t>
      </w:r>
      <w:r w:rsidR="00047957">
        <w:rPr>
          <w:rFonts w:ascii="Times New Roman" w:hAnsi="Times New Roman" w:cs="Times New Roman"/>
          <w:sz w:val="24"/>
          <w:szCs w:val="24"/>
        </w:rPr>
        <w:t>mpirical</w:t>
      </w:r>
      <w:r w:rsidR="00744A06">
        <w:rPr>
          <w:rFonts w:ascii="Times New Roman" w:hAnsi="Times New Roman" w:cs="Times New Roman"/>
          <w:sz w:val="24"/>
          <w:szCs w:val="24"/>
        </w:rPr>
        <w:t xml:space="preserve"> evidence</w:t>
      </w:r>
      <w:r w:rsidR="005007ED">
        <w:rPr>
          <w:rFonts w:ascii="Times New Roman" w:hAnsi="Times New Roman" w:cs="Times New Roman"/>
          <w:sz w:val="24"/>
          <w:szCs w:val="24"/>
        </w:rPr>
        <w:t xml:space="preserve"> within the small </w:t>
      </w:r>
      <w:r w:rsidR="00364363">
        <w:rPr>
          <w:rFonts w:ascii="Times New Roman" w:hAnsi="Times New Roman" w:cs="Times New Roman"/>
          <w:sz w:val="24"/>
          <w:szCs w:val="24"/>
        </w:rPr>
        <w:t>business</w:t>
      </w:r>
      <w:r w:rsidR="00364363" w:rsidRPr="005007ED">
        <w:rPr>
          <w:rFonts w:ascii="Times New Roman" w:hAnsi="Times New Roman" w:cs="Times New Roman"/>
          <w:sz w:val="24"/>
          <w:szCs w:val="24"/>
        </w:rPr>
        <w:t xml:space="preserve"> literature</w:t>
      </w:r>
      <w:r w:rsidR="005007ED">
        <w:rPr>
          <w:rFonts w:ascii="Times New Roman" w:hAnsi="Times New Roman" w:cs="Times New Roman"/>
          <w:sz w:val="24"/>
          <w:szCs w:val="24"/>
        </w:rPr>
        <w:t xml:space="preserve"> suggests</w:t>
      </w:r>
      <w:r w:rsidR="00744A06">
        <w:rPr>
          <w:rFonts w:ascii="Times New Roman" w:hAnsi="Times New Roman" w:cs="Times New Roman"/>
          <w:sz w:val="24"/>
          <w:szCs w:val="24"/>
        </w:rPr>
        <w:t xml:space="preserve"> </w:t>
      </w:r>
      <w:r w:rsidR="008D5EC0">
        <w:rPr>
          <w:rFonts w:ascii="Times New Roman" w:hAnsi="Times New Roman" w:cs="Times New Roman"/>
          <w:sz w:val="24"/>
          <w:szCs w:val="24"/>
        </w:rPr>
        <w:t xml:space="preserve">that </w:t>
      </w:r>
      <w:r w:rsidR="00744A06">
        <w:rPr>
          <w:rFonts w:ascii="Times New Roman" w:hAnsi="Times New Roman" w:cs="Times New Roman"/>
          <w:sz w:val="24"/>
          <w:szCs w:val="24"/>
        </w:rPr>
        <w:t>asymmetric information, agency</w:t>
      </w:r>
      <w:r w:rsidR="008D5EC0">
        <w:rPr>
          <w:rFonts w:ascii="Times New Roman" w:hAnsi="Times New Roman" w:cs="Times New Roman"/>
          <w:sz w:val="24"/>
          <w:szCs w:val="24"/>
        </w:rPr>
        <w:t xml:space="preserve"> problems</w:t>
      </w:r>
      <w:r w:rsidR="00744A06">
        <w:rPr>
          <w:rFonts w:ascii="Times New Roman" w:hAnsi="Times New Roman" w:cs="Times New Roman"/>
          <w:sz w:val="24"/>
          <w:szCs w:val="24"/>
        </w:rPr>
        <w:t xml:space="preserve"> and </w:t>
      </w:r>
      <w:r w:rsidR="008D5EC0">
        <w:rPr>
          <w:rFonts w:ascii="Times New Roman" w:hAnsi="Times New Roman" w:cs="Times New Roman"/>
          <w:sz w:val="24"/>
          <w:szCs w:val="24"/>
        </w:rPr>
        <w:t xml:space="preserve">increased </w:t>
      </w:r>
      <w:r w:rsidR="00744A06">
        <w:rPr>
          <w:rFonts w:ascii="Times New Roman" w:hAnsi="Times New Roman" w:cs="Times New Roman"/>
          <w:sz w:val="24"/>
          <w:szCs w:val="24"/>
        </w:rPr>
        <w:t xml:space="preserve">uncertainty </w:t>
      </w:r>
      <w:r w:rsidR="00E40E8E" w:rsidRPr="008E7CF7">
        <w:rPr>
          <w:rFonts w:ascii="Times New Roman" w:hAnsi="Times New Roman" w:cs="Times New Roman"/>
          <w:sz w:val="24"/>
          <w:szCs w:val="24"/>
        </w:rPr>
        <w:t>ha</w:t>
      </w:r>
      <w:r w:rsidR="00E40E8E">
        <w:rPr>
          <w:rFonts w:ascii="Times New Roman" w:hAnsi="Times New Roman" w:cs="Times New Roman"/>
          <w:sz w:val="24"/>
          <w:szCs w:val="24"/>
        </w:rPr>
        <w:t>ve</w:t>
      </w:r>
      <w:r w:rsidR="00E40E8E" w:rsidRPr="008E7CF7">
        <w:rPr>
          <w:rFonts w:ascii="Times New Roman" w:hAnsi="Times New Roman" w:cs="Times New Roman"/>
          <w:sz w:val="24"/>
          <w:szCs w:val="24"/>
        </w:rPr>
        <w:t xml:space="preserve"> </w:t>
      </w:r>
      <w:r w:rsidR="008E7CF7" w:rsidRPr="008E7CF7">
        <w:rPr>
          <w:rFonts w:ascii="Times New Roman" w:hAnsi="Times New Roman" w:cs="Times New Roman"/>
          <w:sz w:val="24"/>
          <w:szCs w:val="24"/>
        </w:rPr>
        <w:t xml:space="preserve">made </w:t>
      </w:r>
      <w:r w:rsidR="00744A06">
        <w:rPr>
          <w:rFonts w:ascii="Times New Roman" w:hAnsi="Times New Roman" w:cs="Times New Roman"/>
          <w:sz w:val="24"/>
          <w:szCs w:val="24"/>
        </w:rPr>
        <w:t>access to external finance</w:t>
      </w:r>
      <w:r w:rsidR="008E7CF7" w:rsidRPr="008E7CF7">
        <w:rPr>
          <w:rFonts w:ascii="Times New Roman" w:hAnsi="Times New Roman" w:cs="Times New Roman"/>
          <w:sz w:val="24"/>
          <w:szCs w:val="24"/>
        </w:rPr>
        <w:t xml:space="preserve"> </w:t>
      </w:r>
      <w:r w:rsidR="008D5EC0">
        <w:rPr>
          <w:rFonts w:ascii="Times New Roman" w:hAnsi="Times New Roman" w:cs="Times New Roman"/>
          <w:sz w:val="24"/>
          <w:szCs w:val="24"/>
        </w:rPr>
        <w:t>from institutions</w:t>
      </w:r>
      <w:r w:rsidR="004020F5">
        <w:rPr>
          <w:rFonts w:ascii="Times New Roman" w:hAnsi="Times New Roman" w:cs="Times New Roman"/>
          <w:sz w:val="24"/>
          <w:szCs w:val="24"/>
        </w:rPr>
        <w:t xml:space="preserve"> </w:t>
      </w:r>
      <w:r w:rsidR="0056697D">
        <w:rPr>
          <w:rFonts w:ascii="Times New Roman" w:hAnsi="Times New Roman" w:cs="Times New Roman"/>
          <w:sz w:val="24"/>
          <w:szCs w:val="24"/>
        </w:rPr>
        <w:t xml:space="preserve">more </w:t>
      </w:r>
      <w:r w:rsidR="009A3245">
        <w:rPr>
          <w:rFonts w:ascii="Times New Roman" w:hAnsi="Times New Roman" w:cs="Times New Roman"/>
          <w:sz w:val="24"/>
          <w:szCs w:val="24"/>
        </w:rPr>
        <w:t xml:space="preserve">problematic </w:t>
      </w:r>
      <w:r w:rsidR="008E7CF7" w:rsidRPr="008E7CF7">
        <w:rPr>
          <w:rFonts w:ascii="Times New Roman" w:hAnsi="Times New Roman" w:cs="Times New Roman"/>
          <w:sz w:val="24"/>
          <w:szCs w:val="24"/>
        </w:rPr>
        <w:t xml:space="preserve">for </w:t>
      </w:r>
      <w:r w:rsidR="00AB5DAD">
        <w:rPr>
          <w:rFonts w:ascii="Times New Roman" w:hAnsi="Times New Roman" w:cs="Times New Roman"/>
          <w:sz w:val="24"/>
          <w:szCs w:val="24"/>
        </w:rPr>
        <w:t>s</w:t>
      </w:r>
      <w:r w:rsidR="00744A06" w:rsidRPr="00744A06">
        <w:rPr>
          <w:rFonts w:ascii="Times New Roman" w:hAnsi="Times New Roman" w:cs="Times New Roman"/>
          <w:sz w:val="24"/>
          <w:szCs w:val="24"/>
        </w:rPr>
        <w:t xml:space="preserve">mall and </w:t>
      </w:r>
      <w:r w:rsidR="00AB5DAD">
        <w:rPr>
          <w:rFonts w:ascii="Times New Roman" w:hAnsi="Times New Roman" w:cs="Times New Roman"/>
          <w:sz w:val="24"/>
          <w:szCs w:val="24"/>
        </w:rPr>
        <w:t>m</w:t>
      </w:r>
      <w:r w:rsidR="00AB5DAD" w:rsidRPr="00744A06">
        <w:rPr>
          <w:rFonts w:ascii="Times New Roman" w:hAnsi="Times New Roman" w:cs="Times New Roman"/>
          <w:sz w:val="24"/>
          <w:szCs w:val="24"/>
        </w:rPr>
        <w:t>edium</w:t>
      </w:r>
      <w:r w:rsidR="00AB5DAD">
        <w:rPr>
          <w:rFonts w:ascii="Times New Roman" w:hAnsi="Times New Roman" w:cs="Times New Roman"/>
          <w:sz w:val="24"/>
          <w:szCs w:val="24"/>
        </w:rPr>
        <w:t>-sized</w:t>
      </w:r>
      <w:r w:rsidR="00AB5DAD" w:rsidRPr="00744A06">
        <w:rPr>
          <w:rFonts w:ascii="Times New Roman" w:hAnsi="Times New Roman" w:cs="Times New Roman"/>
          <w:sz w:val="24"/>
          <w:szCs w:val="24"/>
        </w:rPr>
        <w:t xml:space="preserve"> </w:t>
      </w:r>
      <w:r w:rsidR="00AB5DAD">
        <w:rPr>
          <w:rFonts w:ascii="Times New Roman" w:hAnsi="Times New Roman" w:cs="Times New Roman"/>
          <w:sz w:val="24"/>
          <w:szCs w:val="24"/>
        </w:rPr>
        <w:t>e</w:t>
      </w:r>
      <w:r w:rsidR="00744A06" w:rsidRPr="00744A06">
        <w:rPr>
          <w:rFonts w:ascii="Times New Roman" w:hAnsi="Times New Roman" w:cs="Times New Roman"/>
          <w:sz w:val="24"/>
          <w:szCs w:val="24"/>
        </w:rPr>
        <w:t>nterprises (SMEs)</w:t>
      </w:r>
      <w:r w:rsidR="008D0165">
        <w:rPr>
          <w:rFonts w:ascii="Times New Roman" w:hAnsi="Times New Roman" w:cs="Times New Roman"/>
          <w:sz w:val="24"/>
          <w:szCs w:val="24"/>
        </w:rPr>
        <w:t xml:space="preserve"> </w:t>
      </w:r>
      <w:r w:rsidR="008D5EC0">
        <w:rPr>
          <w:rFonts w:ascii="Times New Roman" w:hAnsi="Times New Roman" w:cs="Times New Roman"/>
          <w:sz w:val="24"/>
          <w:szCs w:val="24"/>
        </w:rPr>
        <w:t xml:space="preserve">than larger </w:t>
      </w:r>
      <w:r w:rsidR="00846A8A">
        <w:rPr>
          <w:rFonts w:ascii="Times New Roman" w:hAnsi="Times New Roman" w:cs="Times New Roman"/>
          <w:sz w:val="24"/>
          <w:szCs w:val="24"/>
        </w:rPr>
        <w:t>firms</w:t>
      </w:r>
      <w:r w:rsidR="008D5EC0">
        <w:rPr>
          <w:rFonts w:ascii="Times New Roman" w:hAnsi="Times New Roman" w:cs="Times New Roman"/>
          <w:sz w:val="24"/>
          <w:szCs w:val="24"/>
        </w:rPr>
        <w:t xml:space="preserve"> </w:t>
      </w:r>
      <w:r w:rsidR="008D0165" w:rsidRPr="004573E1">
        <w:rPr>
          <w:rFonts w:ascii="Times New Roman" w:hAnsi="Times New Roman" w:cs="Times New Roman"/>
          <w:sz w:val="24"/>
          <w:szCs w:val="24"/>
        </w:rPr>
        <w:t>(</w:t>
      </w:r>
      <w:r w:rsidR="00DD467D" w:rsidRPr="00406E69">
        <w:rPr>
          <w:rFonts w:ascii="Times New Roman" w:hAnsi="Times New Roman" w:cs="Times New Roman"/>
          <w:sz w:val="24"/>
          <w:szCs w:val="24"/>
        </w:rPr>
        <w:t>Pollar</w:t>
      </w:r>
      <w:r w:rsidR="00545AFC" w:rsidRPr="00406E69">
        <w:rPr>
          <w:rFonts w:ascii="Times New Roman" w:hAnsi="Times New Roman" w:cs="Times New Roman"/>
          <w:sz w:val="24"/>
          <w:szCs w:val="24"/>
        </w:rPr>
        <w:t>d</w:t>
      </w:r>
      <w:r w:rsidR="00DD467D" w:rsidRPr="00406E69">
        <w:rPr>
          <w:rFonts w:ascii="Times New Roman" w:hAnsi="Times New Roman" w:cs="Times New Roman"/>
          <w:sz w:val="24"/>
          <w:szCs w:val="24"/>
        </w:rPr>
        <w:t>,</w:t>
      </w:r>
      <w:r w:rsidR="008D0165" w:rsidRPr="00406E69">
        <w:rPr>
          <w:rFonts w:ascii="Times New Roman" w:hAnsi="Times New Roman" w:cs="Times New Roman"/>
          <w:sz w:val="24"/>
          <w:szCs w:val="24"/>
        </w:rPr>
        <w:t xml:space="preserve"> </w:t>
      </w:r>
      <w:r w:rsidR="00DD467D" w:rsidRPr="00406E69">
        <w:rPr>
          <w:rFonts w:ascii="Times New Roman" w:hAnsi="Times New Roman" w:cs="Times New Roman"/>
          <w:sz w:val="24"/>
          <w:szCs w:val="24"/>
        </w:rPr>
        <w:t>2003</w:t>
      </w:r>
      <w:r w:rsidR="002F5897">
        <w:rPr>
          <w:rFonts w:ascii="Times New Roman" w:hAnsi="Times New Roman" w:cs="Times New Roman"/>
          <w:sz w:val="24"/>
          <w:szCs w:val="24"/>
        </w:rPr>
        <w:t xml:space="preserve">; Beck </w:t>
      </w:r>
      <w:r w:rsidR="002F5897" w:rsidRPr="002F5897">
        <w:rPr>
          <w:rFonts w:ascii="Times New Roman" w:hAnsi="Times New Roman" w:cs="Times New Roman"/>
          <w:sz w:val="24"/>
          <w:szCs w:val="24"/>
        </w:rPr>
        <w:t xml:space="preserve">and </w:t>
      </w:r>
      <w:proofErr w:type="spellStart"/>
      <w:r w:rsidR="002F5897" w:rsidRPr="002F5897">
        <w:rPr>
          <w:rFonts w:ascii="Times New Roman" w:hAnsi="Times New Roman" w:cs="Times New Roman"/>
          <w:sz w:val="24"/>
          <w:szCs w:val="24"/>
        </w:rPr>
        <w:t>Demirguc-Kunt</w:t>
      </w:r>
      <w:proofErr w:type="spellEnd"/>
      <w:r w:rsidR="002F5897" w:rsidRPr="002F5897">
        <w:rPr>
          <w:rFonts w:ascii="Times New Roman" w:hAnsi="Times New Roman" w:cs="Times New Roman"/>
          <w:sz w:val="24"/>
          <w:szCs w:val="24"/>
        </w:rPr>
        <w:t xml:space="preserve">, </w:t>
      </w:r>
      <w:r w:rsidR="002F5897">
        <w:rPr>
          <w:rFonts w:ascii="Times New Roman" w:hAnsi="Times New Roman" w:cs="Times New Roman"/>
          <w:sz w:val="24"/>
          <w:szCs w:val="24"/>
        </w:rPr>
        <w:t>2006</w:t>
      </w:r>
      <w:r w:rsidR="008D0165" w:rsidRPr="004573E1">
        <w:rPr>
          <w:rFonts w:ascii="Times New Roman" w:hAnsi="Times New Roman" w:cs="Times New Roman"/>
          <w:sz w:val="24"/>
          <w:szCs w:val="24"/>
        </w:rPr>
        <w:t>)</w:t>
      </w:r>
      <w:r w:rsidR="008E7CF7" w:rsidRPr="004573E1">
        <w:rPr>
          <w:rFonts w:ascii="Times New Roman" w:hAnsi="Times New Roman" w:cs="Times New Roman"/>
          <w:sz w:val="24"/>
          <w:szCs w:val="24"/>
        </w:rPr>
        <w:t xml:space="preserve">. </w:t>
      </w:r>
      <w:r w:rsidR="00433574">
        <w:rPr>
          <w:rFonts w:ascii="Times New Roman" w:hAnsi="Times New Roman" w:cs="Times New Roman"/>
          <w:sz w:val="24"/>
          <w:szCs w:val="24"/>
        </w:rPr>
        <w:t xml:space="preserve">In particular, </w:t>
      </w:r>
      <w:r w:rsidR="006223D5">
        <w:rPr>
          <w:rFonts w:ascii="Times New Roman" w:hAnsi="Times New Roman" w:cs="Times New Roman"/>
          <w:sz w:val="24"/>
          <w:szCs w:val="24"/>
        </w:rPr>
        <w:t>l</w:t>
      </w:r>
      <w:r w:rsidR="00433574" w:rsidRPr="00433574">
        <w:rPr>
          <w:rFonts w:ascii="Times New Roman" w:hAnsi="Times New Roman" w:cs="Times New Roman"/>
          <w:sz w:val="24"/>
          <w:szCs w:val="24"/>
        </w:rPr>
        <w:t xml:space="preserve">imited capital market financing and a heavy reliance on bank lending </w:t>
      </w:r>
      <w:r w:rsidR="00E40E8E" w:rsidRPr="00433574">
        <w:rPr>
          <w:rFonts w:ascii="Times New Roman" w:hAnsi="Times New Roman" w:cs="Times New Roman"/>
          <w:sz w:val="24"/>
          <w:szCs w:val="24"/>
        </w:rPr>
        <w:t>ha</w:t>
      </w:r>
      <w:r w:rsidR="00E40E8E">
        <w:rPr>
          <w:rFonts w:ascii="Times New Roman" w:hAnsi="Times New Roman" w:cs="Times New Roman"/>
          <w:sz w:val="24"/>
          <w:szCs w:val="24"/>
        </w:rPr>
        <w:t xml:space="preserve">ve </w:t>
      </w:r>
      <w:r w:rsidR="00433574" w:rsidRPr="00433574">
        <w:rPr>
          <w:rFonts w:ascii="Times New Roman" w:hAnsi="Times New Roman" w:cs="Times New Roman"/>
          <w:sz w:val="24"/>
          <w:szCs w:val="24"/>
        </w:rPr>
        <w:t xml:space="preserve">made </w:t>
      </w:r>
      <w:r w:rsidR="004020F5">
        <w:rPr>
          <w:rFonts w:ascii="Times New Roman" w:hAnsi="Times New Roman" w:cs="Times New Roman"/>
          <w:sz w:val="24"/>
          <w:szCs w:val="24"/>
        </w:rPr>
        <w:t>SMEs</w:t>
      </w:r>
      <w:r w:rsidR="00433574" w:rsidRPr="00433574">
        <w:rPr>
          <w:rFonts w:ascii="Times New Roman" w:hAnsi="Times New Roman" w:cs="Times New Roman"/>
          <w:sz w:val="24"/>
          <w:szCs w:val="24"/>
        </w:rPr>
        <w:t xml:space="preserve"> vulnerable to banking system dynamics, with constrained access to lending arising</w:t>
      </w:r>
      <w:r w:rsidR="00433574">
        <w:rPr>
          <w:rFonts w:ascii="Times New Roman" w:hAnsi="Times New Roman" w:cs="Times New Roman"/>
          <w:sz w:val="24"/>
          <w:szCs w:val="24"/>
        </w:rPr>
        <w:t xml:space="preserve"> </w:t>
      </w:r>
      <w:r w:rsidR="00433574" w:rsidRPr="00433574">
        <w:rPr>
          <w:rFonts w:ascii="Times New Roman" w:hAnsi="Times New Roman" w:cs="Times New Roman"/>
          <w:sz w:val="24"/>
          <w:szCs w:val="24"/>
        </w:rPr>
        <w:t>in times of financial str</w:t>
      </w:r>
      <w:r w:rsidR="00AC659A">
        <w:rPr>
          <w:rFonts w:ascii="Times New Roman" w:hAnsi="Times New Roman" w:cs="Times New Roman"/>
          <w:sz w:val="24"/>
          <w:szCs w:val="24"/>
        </w:rPr>
        <w:t xml:space="preserve">ess (OECD, 2015). </w:t>
      </w:r>
      <w:r w:rsidR="00047957" w:rsidRPr="004573E1">
        <w:rPr>
          <w:rFonts w:ascii="Times New Roman" w:hAnsi="Times New Roman" w:cs="Times New Roman"/>
          <w:sz w:val="24"/>
          <w:szCs w:val="24"/>
        </w:rPr>
        <w:t>Th</w:t>
      </w:r>
      <w:r w:rsidR="0056697D" w:rsidRPr="004573E1">
        <w:rPr>
          <w:rFonts w:ascii="Times New Roman" w:hAnsi="Times New Roman" w:cs="Times New Roman"/>
          <w:sz w:val="24"/>
          <w:szCs w:val="24"/>
        </w:rPr>
        <w:t>is</w:t>
      </w:r>
      <w:r w:rsidR="00744A06" w:rsidRPr="004573E1">
        <w:rPr>
          <w:rFonts w:ascii="Times New Roman" w:hAnsi="Times New Roman" w:cs="Times New Roman"/>
          <w:sz w:val="24"/>
          <w:szCs w:val="24"/>
        </w:rPr>
        <w:t xml:space="preserve"> difficulty </w:t>
      </w:r>
      <w:r w:rsidR="0056697D" w:rsidRPr="004573E1">
        <w:rPr>
          <w:rFonts w:ascii="Times New Roman" w:hAnsi="Times New Roman" w:cs="Times New Roman"/>
          <w:sz w:val="24"/>
          <w:szCs w:val="24"/>
        </w:rPr>
        <w:t xml:space="preserve">in </w:t>
      </w:r>
      <w:r w:rsidR="00744A06" w:rsidRPr="004573E1">
        <w:rPr>
          <w:rFonts w:ascii="Times New Roman" w:hAnsi="Times New Roman" w:cs="Times New Roman"/>
          <w:sz w:val="24"/>
          <w:szCs w:val="24"/>
        </w:rPr>
        <w:t xml:space="preserve">obtaining bank finance has </w:t>
      </w:r>
      <w:r w:rsidR="009A3245" w:rsidRPr="004573E1">
        <w:rPr>
          <w:rFonts w:ascii="Times New Roman" w:hAnsi="Times New Roman" w:cs="Times New Roman"/>
          <w:sz w:val="24"/>
          <w:szCs w:val="24"/>
        </w:rPr>
        <w:t xml:space="preserve">resulted in </w:t>
      </w:r>
      <w:r w:rsidR="008D5EC0">
        <w:rPr>
          <w:rFonts w:ascii="Times New Roman" w:hAnsi="Times New Roman" w:cs="Times New Roman"/>
          <w:sz w:val="24"/>
          <w:szCs w:val="24"/>
        </w:rPr>
        <w:t>the creation of</w:t>
      </w:r>
      <w:r w:rsidR="00744A06" w:rsidRPr="004573E1">
        <w:rPr>
          <w:rFonts w:ascii="Times New Roman" w:hAnsi="Times New Roman" w:cs="Times New Roman"/>
          <w:sz w:val="24"/>
          <w:szCs w:val="24"/>
        </w:rPr>
        <w:t xml:space="preserve"> a ‘funding </w:t>
      </w:r>
      <w:r w:rsidR="008D5EC0" w:rsidRPr="004573E1">
        <w:rPr>
          <w:rFonts w:ascii="Times New Roman" w:hAnsi="Times New Roman" w:cs="Times New Roman"/>
          <w:sz w:val="24"/>
          <w:szCs w:val="24"/>
        </w:rPr>
        <w:t>gap’ that</w:t>
      </w:r>
      <w:r w:rsidR="00744A06" w:rsidRPr="004573E1">
        <w:rPr>
          <w:rFonts w:ascii="Times New Roman" w:hAnsi="Times New Roman" w:cs="Times New Roman"/>
          <w:sz w:val="24"/>
          <w:szCs w:val="24"/>
        </w:rPr>
        <w:t xml:space="preserve"> </w:t>
      </w:r>
      <w:r w:rsidR="008D5EC0">
        <w:rPr>
          <w:rFonts w:ascii="Times New Roman" w:hAnsi="Times New Roman" w:cs="Times New Roman"/>
          <w:sz w:val="24"/>
          <w:szCs w:val="24"/>
        </w:rPr>
        <w:t xml:space="preserve">can </w:t>
      </w:r>
      <w:r w:rsidR="000A129C">
        <w:rPr>
          <w:rFonts w:ascii="Times New Roman" w:hAnsi="Times New Roman" w:cs="Times New Roman"/>
          <w:sz w:val="24"/>
          <w:szCs w:val="24"/>
        </w:rPr>
        <w:t xml:space="preserve">impose </w:t>
      </w:r>
      <w:r w:rsidR="002B373C">
        <w:rPr>
          <w:rFonts w:ascii="Times New Roman" w:hAnsi="Times New Roman" w:cs="Times New Roman"/>
          <w:sz w:val="24"/>
          <w:szCs w:val="24"/>
        </w:rPr>
        <w:t>barriers</w:t>
      </w:r>
      <w:r w:rsidR="000A129C">
        <w:rPr>
          <w:rFonts w:ascii="Times New Roman" w:hAnsi="Times New Roman" w:cs="Times New Roman"/>
          <w:sz w:val="24"/>
          <w:szCs w:val="24"/>
        </w:rPr>
        <w:t xml:space="preserve"> on</w:t>
      </w:r>
      <w:r w:rsidR="001438DA">
        <w:rPr>
          <w:rFonts w:ascii="Times New Roman" w:hAnsi="Times New Roman" w:cs="Times New Roman"/>
          <w:sz w:val="24"/>
          <w:szCs w:val="24"/>
        </w:rPr>
        <w:t xml:space="preserve"> </w:t>
      </w:r>
      <w:r w:rsidR="009A3245" w:rsidRPr="004573E1">
        <w:rPr>
          <w:rFonts w:ascii="Times New Roman" w:hAnsi="Times New Roman" w:cs="Times New Roman"/>
          <w:sz w:val="24"/>
          <w:szCs w:val="24"/>
        </w:rPr>
        <w:t xml:space="preserve">the </w:t>
      </w:r>
      <w:r w:rsidR="00744A06" w:rsidRPr="004573E1">
        <w:rPr>
          <w:rFonts w:ascii="Times New Roman" w:hAnsi="Times New Roman" w:cs="Times New Roman"/>
          <w:sz w:val="24"/>
          <w:szCs w:val="24"/>
        </w:rPr>
        <w:t>growth</w:t>
      </w:r>
      <w:r w:rsidR="009A3245" w:rsidRPr="004573E1">
        <w:rPr>
          <w:rFonts w:ascii="Times New Roman" w:hAnsi="Times New Roman" w:cs="Times New Roman"/>
          <w:sz w:val="24"/>
          <w:szCs w:val="24"/>
        </w:rPr>
        <w:t xml:space="preserve"> of SMEs</w:t>
      </w:r>
      <w:r w:rsidR="00B158D4" w:rsidRPr="004573E1">
        <w:rPr>
          <w:rFonts w:ascii="Times New Roman" w:hAnsi="Times New Roman" w:cs="Times New Roman"/>
          <w:sz w:val="24"/>
          <w:szCs w:val="24"/>
        </w:rPr>
        <w:t xml:space="preserve"> (Bell and Young, 2010</w:t>
      </w:r>
      <w:r w:rsidR="00846A8A">
        <w:rPr>
          <w:rFonts w:ascii="Times New Roman" w:hAnsi="Times New Roman" w:cs="Times New Roman"/>
          <w:sz w:val="24"/>
          <w:szCs w:val="24"/>
        </w:rPr>
        <w:t xml:space="preserve">; </w:t>
      </w:r>
      <w:r w:rsidR="002D117C">
        <w:rPr>
          <w:rFonts w:ascii="Times New Roman" w:hAnsi="Times New Roman" w:cs="Times New Roman"/>
          <w:sz w:val="24"/>
          <w:szCs w:val="24"/>
        </w:rPr>
        <w:t>Fraser et al</w:t>
      </w:r>
      <w:r w:rsidR="00E23418">
        <w:rPr>
          <w:rFonts w:ascii="Times New Roman" w:hAnsi="Times New Roman" w:cs="Times New Roman"/>
          <w:sz w:val="24"/>
          <w:szCs w:val="24"/>
        </w:rPr>
        <w:t>.</w:t>
      </w:r>
      <w:r w:rsidR="002D117C">
        <w:rPr>
          <w:rFonts w:ascii="Times New Roman" w:hAnsi="Times New Roman" w:cs="Times New Roman"/>
          <w:sz w:val="24"/>
          <w:szCs w:val="24"/>
        </w:rPr>
        <w:t>, 2015</w:t>
      </w:r>
      <w:r w:rsidR="00B158D4" w:rsidRPr="004573E1">
        <w:rPr>
          <w:rFonts w:ascii="Times New Roman" w:hAnsi="Times New Roman" w:cs="Times New Roman"/>
          <w:sz w:val="24"/>
          <w:szCs w:val="24"/>
        </w:rPr>
        <w:t>)</w:t>
      </w:r>
      <w:r w:rsidR="000A129C">
        <w:rPr>
          <w:rFonts w:ascii="Times New Roman" w:hAnsi="Times New Roman" w:cs="Times New Roman"/>
          <w:sz w:val="24"/>
          <w:szCs w:val="24"/>
        </w:rPr>
        <w:t>.</w:t>
      </w:r>
      <w:r w:rsidR="001438DA">
        <w:rPr>
          <w:rFonts w:ascii="Times New Roman" w:hAnsi="Times New Roman" w:cs="Times New Roman"/>
          <w:sz w:val="24"/>
          <w:szCs w:val="24"/>
        </w:rPr>
        <w:t xml:space="preserve"> </w:t>
      </w:r>
      <w:r w:rsidR="00461869">
        <w:rPr>
          <w:rFonts w:ascii="Times New Roman" w:hAnsi="Times New Roman" w:cs="Times New Roman"/>
          <w:sz w:val="24"/>
          <w:szCs w:val="24"/>
        </w:rPr>
        <w:t>V</w:t>
      </w:r>
      <w:r w:rsidR="006223D5">
        <w:rPr>
          <w:rFonts w:ascii="Times New Roman" w:hAnsi="Times New Roman" w:cs="Times New Roman"/>
          <w:sz w:val="24"/>
          <w:szCs w:val="24"/>
        </w:rPr>
        <w:t xml:space="preserve">arious studies have shown </w:t>
      </w:r>
      <w:r w:rsidR="00515919">
        <w:rPr>
          <w:rFonts w:ascii="Times New Roman" w:hAnsi="Times New Roman" w:cs="Times New Roman"/>
          <w:sz w:val="24"/>
          <w:szCs w:val="24"/>
        </w:rPr>
        <w:t>that one of the</w:t>
      </w:r>
      <w:r w:rsidR="006223D5" w:rsidRPr="00DA7A52">
        <w:rPr>
          <w:rFonts w:ascii="Times New Roman" w:hAnsi="Times New Roman" w:cs="Times New Roman"/>
          <w:sz w:val="24"/>
          <w:szCs w:val="24"/>
        </w:rPr>
        <w:t xml:space="preserve"> principal effect</w:t>
      </w:r>
      <w:r w:rsidR="00715608">
        <w:rPr>
          <w:rFonts w:ascii="Times New Roman" w:hAnsi="Times New Roman" w:cs="Times New Roman"/>
          <w:sz w:val="24"/>
          <w:szCs w:val="24"/>
        </w:rPr>
        <w:t>s</w:t>
      </w:r>
      <w:r w:rsidR="006223D5" w:rsidRPr="00DA7A52">
        <w:rPr>
          <w:rFonts w:ascii="Times New Roman" w:hAnsi="Times New Roman" w:cs="Times New Roman"/>
          <w:sz w:val="24"/>
          <w:szCs w:val="24"/>
        </w:rPr>
        <w:t xml:space="preserve"> of the </w:t>
      </w:r>
      <w:r w:rsidR="006223D5">
        <w:rPr>
          <w:rFonts w:ascii="Times New Roman" w:hAnsi="Times New Roman" w:cs="Times New Roman"/>
          <w:sz w:val="24"/>
          <w:szCs w:val="24"/>
        </w:rPr>
        <w:t xml:space="preserve">2008-10 </w:t>
      </w:r>
      <w:r w:rsidR="009856B0">
        <w:rPr>
          <w:rFonts w:ascii="Times New Roman" w:hAnsi="Times New Roman" w:cs="Times New Roman"/>
          <w:sz w:val="24"/>
          <w:szCs w:val="24"/>
        </w:rPr>
        <w:t xml:space="preserve">global </w:t>
      </w:r>
      <w:r w:rsidR="00515919">
        <w:rPr>
          <w:rFonts w:ascii="Times New Roman" w:hAnsi="Times New Roman" w:cs="Times New Roman"/>
          <w:sz w:val="24"/>
          <w:szCs w:val="24"/>
        </w:rPr>
        <w:t>financial crisis was a reduction in the</w:t>
      </w:r>
      <w:r w:rsidR="006223D5" w:rsidRPr="00DA7A52">
        <w:rPr>
          <w:rFonts w:ascii="Times New Roman" w:hAnsi="Times New Roman" w:cs="Times New Roman"/>
          <w:sz w:val="24"/>
          <w:szCs w:val="24"/>
        </w:rPr>
        <w:t xml:space="preserve"> availability of bank debt </w:t>
      </w:r>
      <w:r w:rsidR="00715608">
        <w:rPr>
          <w:rFonts w:ascii="Times New Roman" w:hAnsi="Times New Roman" w:cs="Times New Roman"/>
          <w:sz w:val="24"/>
          <w:szCs w:val="24"/>
        </w:rPr>
        <w:t xml:space="preserve">to SMEs </w:t>
      </w:r>
      <w:r w:rsidR="006223D5" w:rsidRPr="00DA7A52">
        <w:rPr>
          <w:rFonts w:ascii="Times New Roman" w:hAnsi="Times New Roman" w:cs="Times New Roman"/>
          <w:sz w:val="24"/>
          <w:szCs w:val="24"/>
        </w:rPr>
        <w:t xml:space="preserve">and </w:t>
      </w:r>
      <w:r w:rsidR="00515919">
        <w:rPr>
          <w:rFonts w:ascii="Times New Roman" w:hAnsi="Times New Roman" w:cs="Times New Roman"/>
          <w:sz w:val="24"/>
          <w:szCs w:val="24"/>
        </w:rPr>
        <w:t xml:space="preserve">an </w:t>
      </w:r>
      <w:r w:rsidR="006223D5" w:rsidRPr="00DA7A52">
        <w:rPr>
          <w:rFonts w:ascii="Times New Roman" w:hAnsi="Times New Roman" w:cs="Times New Roman"/>
          <w:sz w:val="24"/>
          <w:szCs w:val="24"/>
        </w:rPr>
        <w:t xml:space="preserve">increase </w:t>
      </w:r>
      <w:r w:rsidR="00515919">
        <w:rPr>
          <w:rFonts w:ascii="Times New Roman" w:hAnsi="Times New Roman" w:cs="Times New Roman"/>
          <w:sz w:val="24"/>
          <w:szCs w:val="24"/>
        </w:rPr>
        <w:t>in</w:t>
      </w:r>
      <w:r w:rsidR="006223D5" w:rsidRPr="00DA7A52">
        <w:rPr>
          <w:rFonts w:ascii="Times New Roman" w:hAnsi="Times New Roman" w:cs="Times New Roman"/>
          <w:sz w:val="24"/>
          <w:szCs w:val="24"/>
        </w:rPr>
        <w:t xml:space="preserve"> cost</w:t>
      </w:r>
      <w:r w:rsidR="00515919">
        <w:rPr>
          <w:rFonts w:ascii="Times New Roman" w:hAnsi="Times New Roman" w:cs="Times New Roman"/>
          <w:sz w:val="24"/>
          <w:szCs w:val="24"/>
        </w:rPr>
        <w:t>s</w:t>
      </w:r>
      <w:r w:rsidR="006223D5">
        <w:rPr>
          <w:rFonts w:ascii="Times New Roman" w:hAnsi="Times New Roman" w:cs="Times New Roman"/>
          <w:sz w:val="24"/>
          <w:szCs w:val="24"/>
        </w:rPr>
        <w:t xml:space="preserve"> for both loans and overdrafts (</w:t>
      </w:r>
      <w:r w:rsidR="00E23418">
        <w:rPr>
          <w:rFonts w:ascii="Times New Roman" w:hAnsi="Times New Roman" w:cs="Times New Roman"/>
          <w:sz w:val="24"/>
          <w:szCs w:val="24"/>
        </w:rPr>
        <w:t>Fraser</w:t>
      </w:r>
      <w:r w:rsidR="006F5C04">
        <w:rPr>
          <w:rFonts w:ascii="Times New Roman" w:hAnsi="Times New Roman" w:cs="Times New Roman"/>
          <w:sz w:val="24"/>
          <w:szCs w:val="24"/>
        </w:rPr>
        <w:t>,</w:t>
      </w:r>
      <w:r w:rsidR="00E23418">
        <w:rPr>
          <w:rFonts w:ascii="Times New Roman" w:hAnsi="Times New Roman" w:cs="Times New Roman"/>
          <w:sz w:val="24"/>
          <w:szCs w:val="24"/>
        </w:rPr>
        <w:t xml:space="preserve"> 2012;</w:t>
      </w:r>
      <w:r w:rsidR="004020F5">
        <w:rPr>
          <w:rFonts w:ascii="Times New Roman" w:hAnsi="Times New Roman" w:cs="Times New Roman"/>
          <w:sz w:val="24"/>
          <w:szCs w:val="24"/>
        </w:rPr>
        <w:t xml:space="preserve"> </w:t>
      </w:r>
      <w:r w:rsidR="006223D5">
        <w:rPr>
          <w:rFonts w:ascii="Times New Roman" w:hAnsi="Times New Roman" w:cs="Times New Roman"/>
          <w:sz w:val="24"/>
          <w:szCs w:val="24"/>
        </w:rPr>
        <w:t xml:space="preserve">Popov and </w:t>
      </w:r>
      <w:proofErr w:type="spellStart"/>
      <w:r w:rsidR="006223D5">
        <w:rPr>
          <w:rFonts w:ascii="Times New Roman" w:hAnsi="Times New Roman" w:cs="Times New Roman"/>
          <w:sz w:val="24"/>
          <w:szCs w:val="24"/>
        </w:rPr>
        <w:t>Udell</w:t>
      </w:r>
      <w:proofErr w:type="spellEnd"/>
      <w:r w:rsidR="006223D5">
        <w:rPr>
          <w:rFonts w:ascii="Times New Roman" w:hAnsi="Times New Roman" w:cs="Times New Roman"/>
          <w:sz w:val="24"/>
          <w:szCs w:val="24"/>
        </w:rPr>
        <w:t>, 2012</w:t>
      </w:r>
      <w:r w:rsidR="00515919">
        <w:rPr>
          <w:rFonts w:ascii="Times New Roman" w:hAnsi="Times New Roman" w:cs="Times New Roman"/>
          <w:sz w:val="24"/>
          <w:szCs w:val="24"/>
        </w:rPr>
        <w:t xml:space="preserve">; </w:t>
      </w:r>
      <w:r w:rsidR="006223D5">
        <w:rPr>
          <w:rFonts w:ascii="Times New Roman" w:hAnsi="Times New Roman" w:cs="Times New Roman"/>
          <w:sz w:val="24"/>
          <w:szCs w:val="24"/>
        </w:rPr>
        <w:t>BIS, 2013</w:t>
      </w:r>
      <w:r w:rsidR="00460820">
        <w:rPr>
          <w:rFonts w:ascii="Times New Roman" w:hAnsi="Times New Roman" w:cs="Times New Roman"/>
          <w:sz w:val="24"/>
          <w:szCs w:val="24"/>
        </w:rPr>
        <w:t>a</w:t>
      </w:r>
      <w:r w:rsidR="005262BB">
        <w:rPr>
          <w:rFonts w:ascii="Times New Roman" w:hAnsi="Times New Roman" w:cs="Times New Roman"/>
          <w:sz w:val="24"/>
          <w:szCs w:val="24"/>
        </w:rPr>
        <w:t>; Lee et al.</w:t>
      </w:r>
      <w:r w:rsidR="0074325C">
        <w:rPr>
          <w:rFonts w:ascii="Times New Roman" w:hAnsi="Times New Roman" w:cs="Times New Roman"/>
          <w:sz w:val="24"/>
          <w:szCs w:val="24"/>
        </w:rPr>
        <w:t>,</w:t>
      </w:r>
      <w:r w:rsidR="005262BB">
        <w:rPr>
          <w:rFonts w:ascii="Times New Roman" w:hAnsi="Times New Roman" w:cs="Times New Roman"/>
          <w:sz w:val="24"/>
          <w:szCs w:val="24"/>
        </w:rPr>
        <w:t xml:space="preserve"> 2015</w:t>
      </w:r>
      <w:r w:rsidR="006223D5">
        <w:rPr>
          <w:rFonts w:ascii="Times New Roman" w:hAnsi="Times New Roman" w:cs="Times New Roman"/>
          <w:sz w:val="24"/>
          <w:szCs w:val="24"/>
        </w:rPr>
        <w:t>).</w:t>
      </w:r>
      <w:r w:rsidR="001438DA">
        <w:rPr>
          <w:rFonts w:ascii="Times New Roman" w:hAnsi="Times New Roman" w:cs="Times New Roman"/>
          <w:sz w:val="24"/>
          <w:szCs w:val="24"/>
        </w:rPr>
        <w:t xml:space="preserve"> T</w:t>
      </w:r>
      <w:r w:rsidR="001D0C21" w:rsidRPr="003C25FB">
        <w:rPr>
          <w:rFonts w:ascii="Times New Roman" w:hAnsi="Times New Roman" w:cs="Times New Roman"/>
          <w:sz w:val="24"/>
          <w:szCs w:val="24"/>
        </w:rPr>
        <w:t>he negative impact of th</w:t>
      </w:r>
      <w:r w:rsidR="004020F5">
        <w:rPr>
          <w:rFonts w:ascii="Times New Roman" w:hAnsi="Times New Roman" w:cs="Times New Roman"/>
          <w:sz w:val="24"/>
          <w:szCs w:val="24"/>
        </w:rPr>
        <w:t>is</w:t>
      </w:r>
      <w:r w:rsidR="001D0C21" w:rsidRPr="003C25FB">
        <w:rPr>
          <w:rFonts w:ascii="Times New Roman" w:hAnsi="Times New Roman" w:cs="Times New Roman"/>
          <w:sz w:val="24"/>
          <w:szCs w:val="24"/>
        </w:rPr>
        <w:t xml:space="preserve"> brake on lending</w:t>
      </w:r>
      <w:r w:rsidR="001438DA">
        <w:rPr>
          <w:rFonts w:ascii="Times New Roman" w:hAnsi="Times New Roman" w:cs="Times New Roman"/>
          <w:sz w:val="24"/>
          <w:szCs w:val="24"/>
        </w:rPr>
        <w:t xml:space="preserve"> to SMEs</w:t>
      </w:r>
      <w:r w:rsidR="001D0C21" w:rsidRPr="003C25FB">
        <w:rPr>
          <w:rFonts w:ascii="Times New Roman" w:hAnsi="Times New Roman" w:cs="Times New Roman"/>
          <w:sz w:val="24"/>
          <w:szCs w:val="24"/>
        </w:rPr>
        <w:t xml:space="preserve"> appears to have persisted</w:t>
      </w:r>
      <w:r w:rsidR="004020F5">
        <w:rPr>
          <w:rFonts w:ascii="Times New Roman" w:hAnsi="Times New Roman" w:cs="Times New Roman"/>
          <w:sz w:val="24"/>
          <w:szCs w:val="24"/>
        </w:rPr>
        <w:t xml:space="preserve"> and d</w:t>
      </w:r>
      <w:r w:rsidR="00E23418" w:rsidRPr="00456ABE">
        <w:rPr>
          <w:rFonts w:ascii="Times New Roman" w:hAnsi="Times New Roman" w:cs="Times New Roman"/>
          <w:sz w:val="24"/>
          <w:szCs w:val="24"/>
        </w:rPr>
        <w:t>espite government efforts implemented in the post-financial crisis period</w:t>
      </w:r>
      <w:r w:rsidR="00E23418">
        <w:rPr>
          <w:rFonts w:ascii="Times New Roman" w:hAnsi="Times New Roman" w:cs="Times New Roman"/>
          <w:sz w:val="24"/>
          <w:szCs w:val="24"/>
        </w:rPr>
        <w:t>,</w:t>
      </w:r>
      <w:r w:rsidR="00E23418" w:rsidRPr="00456ABE">
        <w:rPr>
          <w:rFonts w:ascii="Times New Roman" w:hAnsi="Times New Roman" w:cs="Times New Roman"/>
          <w:sz w:val="24"/>
          <w:szCs w:val="24"/>
        </w:rPr>
        <w:t xml:space="preserve"> </w:t>
      </w:r>
      <w:r w:rsidR="001D0C21" w:rsidRPr="003C25FB">
        <w:rPr>
          <w:rFonts w:ascii="Times New Roman" w:hAnsi="Times New Roman" w:cs="Times New Roman"/>
          <w:sz w:val="24"/>
          <w:szCs w:val="24"/>
        </w:rPr>
        <w:t xml:space="preserve">the average net monthly flow of </w:t>
      </w:r>
      <w:r w:rsidR="004020F5" w:rsidRPr="003C25FB">
        <w:rPr>
          <w:rFonts w:ascii="Times New Roman" w:hAnsi="Times New Roman" w:cs="Times New Roman"/>
          <w:sz w:val="24"/>
          <w:szCs w:val="24"/>
        </w:rPr>
        <w:t xml:space="preserve">lending </w:t>
      </w:r>
      <w:r w:rsidR="004020F5">
        <w:rPr>
          <w:rFonts w:ascii="Times New Roman" w:hAnsi="Times New Roman" w:cs="Times New Roman"/>
          <w:sz w:val="24"/>
          <w:szCs w:val="24"/>
        </w:rPr>
        <w:t xml:space="preserve">to </w:t>
      </w:r>
      <w:r w:rsidR="001D0C21" w:rsidRPr="003C25FB">
        <w:rPr>
          <w:rFonts w:ascii="Times New Roman" w:hAnsi="Times New Roman" w:cs="Times New Roman"/>
          <w:sz w:val="24"/>
          <w:szCs w:val="24"/>
        </w:rPr>
        <w:t>SMEs remain</w:t>
      </w:r>
      <w:r w:rsidR="003C25FB">
        <w:rPr>
          <w:rFonts w:ascii="Times New Roman" w:hAnsi="Times New Roman" w:cs="Times New Roman"/>
          <w:sz w:val="24"/>
          <w:szCs w:val="24"/>
        </w:rPr>
        <w:t>ed</w:t>
      </w:r>
      <w:r w:rsidR="001D0C21" w:rsidRPr="003C25FB">
        <w:rPr>
          <w:rFonts w:ascii="Times New Roman" w:hAnsi="Times New Roman" w:cs="Times New Roman"/>
          <w:sz w:val="24"/>
          <w:szCs w:val="24"/>
        </w:rPr>
        <w:t xml:space="preserve"> negative</w:t>
      </w:r>
      <w:r w:rsidR="00847086" w:rsidRPr="003C25FB">
        <w:rPr>
          <w:rFonts w:ascii="Times New Roman" w:hAnsi="Times New Roman" w:cs="Times New Roman"/>
          <w:sz w:val="24"/>
          <w:szCs w:val="24"/>
        </w:rPr>
        <w:t xml:space="preserve"> </w:t>
      </w:r>
      <w:r w:rsidR="001D0C21" w:rsidRPr="003C25FB">
        <w:rPr>
          <w:rFonts w:ascii="Times New Roman" w:hAnsi="Times New Roman" w:cs="Times New Roman"/>
          <w:sz w:val="24"/>
          <w:szCs w:val="24"/>
        </w:rPr>
        <w:t xml:space="preserve">by </w:t>
      </w:r>
      <w:r w:rsidR="00847086" w:rsidRPr="003C25FB">
        <w:rPr>
          <w:rFonts w:ascii="Times New Roman" w:hAnsi="Times New Roman" w:cs="Times New Roman"/>
          <w:sz w:val="24"/>
          <w:szCs w:val="24"/>
        </w:rPr>
        <w:t>the beginning of 2014 (</w:t>
      </w:r>
      <w:r w:rsidR="008D779B" w:rsidRPr="00067B4E">
        <w:rPr>
          <w:rFonts w:ascii="Times New Roman" w:hAnsi="Times New Roman" w:cs="Times New Roman"/>
          <w:sz w:val="24"/>
          <w:szCs w:val="24"/>
        </w:rPr>
        <w:t>Bank of England</w:t>
      </w:r>
      <w:r w:rsidR="00847086" w:rsidRPr="003C25FB">
        <w:rPr>
          <w:rFonts w:ascii="Times New Roman" w:hAnsi="Times New Roman" w:cs="Times New Roman"/>
          <w:sz w:val="24"/>
          <w:szCs w:val="24"/>
        </w:rPr>
        <w:t>, 2014).</w:t>
      </w:r>
      <w:r w:rsidR="00847086">
        <w:rPr>
          <w:rFonts w:ascii="Times New Roman" w:hAnsi="Times New Roman" w:cs="Times New Roman"/>
          <w:sz w:val="24"/>
          <w:szCs w:val="24"/>
        </w:rPr>
        <w:t xml:space="preserve"> </w:t>
      </w:r>
      <w:r w:rsidR="009A3245" w:rsidRPr="004573E1">
        <w:rPr>
          <w:rFonts w:ascii="Times New Roman" w:hAnsi="Times New Roman" w:cs="Times New Roman"/>
          <w:sz w:val="24"/>
          <w:szCs w:val="24"/>
        </w:rPr>
        <w:t xml:space="preserve">Whilst </w:t>
      </w:r>
      <w:r w:rsidR="00744A06" w:rsidRPr="004573E1">
        <w:rPr>
          <w:rFonts w:ascii="Times New Roman" w:hAnsi="Times New Roman" w:cs="Times New Roman"/>
          <w:sz w:val="24"/>
          <w:szCs w:val="24"/>
        </w:rPr>
        <w:t xml:space="preserve">the </w:t>
      </w:r>
      <w:r w:rsidR="00141AE0">
        <w:rPr>
          <w:rFonts w:ascii="Times New Roman" w:hAnsi="Times New Roman" w:cs="Times New Roman"/>
          <w:sz w:val="24"/>
          <w:szCs w:val="24"/>
        </w:rPr>
        <w:t xml:space="preserve">bank </w:t>
      </w:r>
      <w:r w:rsidR="00744A06" w:rsidRPr="004573E1">
        <w:rPr>
          <w:rFonts w:ascii="Times New Roman" w:hAnsi="Times New Roman" w:cs="Times New Roman"/>
          <w:sz w:val="24"/>
          <w:szCs w:val="24"/>
        </w:rPr>
        <w:t xml:space="preserve">credit </w:t>
      </w:r>
      <w:r w:rsidR="00744A06" w:rsidRPr="007905E2">
        <w:rPr>
          <w:rFonts w:ascii="Times New Roman" w:hAnsi="Times New Roman" w:cs="Times New Roman"/>
          <w:sz w:val="24"/>
          <w:szCs w:val="24"/>
        </w:rPr>
        <w:t>constraint</w:t>
      </w:r>
      <w:r w:rsidR="00744A06" w:rsidRPr="004573E1">
        <w:rPr>
          <w:rFonts w:ascii="Times New Roman" w:hAnsi="Times New Roman" w:cs="Times New Roman"/>
          <w:sz w:val="24"/>
          <w:szCs w:val="24"/>
        </w:rPr>
        <w:t xml:space="preserve">s </w:t>
      </w:r>
      <w:r w:rsidR="00744A06" w:rsidRPr="00F83214">
        <w:rPr>
          <w:rFonts w:ascii="Times New Roman" w:hAnsi="Times New Roman" w:cs="Times New Roman"/>
          <w:sz w:val="24"/>
          <w:szCs w:val="24"/>
        </w:rPr>
        <w:t xml:space="preserve">faced by SMEs </w:t>
      </w:r>
      <w:r w:rsidR="008E7CF7" w:rsidRPr="00F83214">
        <w:rPr>
          <w:rFonts w:ascii="Times New Roman" w:hAnsi="Times New Roman" w:cs="Times New Roman"/>
          <w:sz w:val="24"/>
          <w:szCs w:val="24"/>
        </w:rPr>
        <w:t xml:space="preserve">has received greater attention in the aftermath of the global </w:t>
      </w:r>
      <w:r w:rsidR="009856B0" w:rsidRPr="003337A8">
        <w:rPr>
          <w:rFonts w:ascii="Times New Roman" w:hAnsi="Times New Roman" w:cs="Times New Roman"/>
          <w:sz w:val="24"/>
          <w:szCs w:val="24"/>
        </w:rPr>
        <w:t>financial</w:t>
      </w:r>
      <w:r w:rsidR="009856B0" w:rsidRPr="004573E1">
        <w:rPr>
          <w:rFonts w:ascii="Times New Roman" w:hAnsi="Times New Roman" w:cs="Times New Roman"/>
          <w:sz w:val="24"/>
          <w:szCs w:val="24"/>
        </w:rPr>
        <w:t xml:space="preserve"> </w:t>
      </w:r>
      <w:r w:rsidR="008E7CF7" w:rsidRPr="004573E1">
        <w:rPr>
          <w:rFonts w:ascii="Times New Roman" w:hAnsi="Times New Roman" w:cs="Times New Roman"/>
          <w:sz w:val="24"/>
          <w:szCs w:val="24"/>
        </w:rPr>
        <w:t xml:space="preserve">crisis </w:t>
      </w:r>
      <w:r w:rsidR="009856B0">
        <w:rPr>
          <w:rFonts w:ascii="Times New Roman" w:hAnsi="Times New Roman" w:cs="Times New Roman"/>
          <w:sz w:val="24"/>
          <w:szCs w:val="24"/>
        </w:rPr>
        <w:t xml:space="preserve">(Harrison and </w:t>
      </w:r>
      <w:proofErr w:type="spellStart"/>
      <w:r w:rsidR="009856B0">
        <w:rPr>
          <w:rFonts w:ascii="Times New Roman" w:hAnsi="Times New Roman" w:cs="Times New Roman"/>
          <w:sz w:val="24"/>
          <w:szCs w:val="24"/>
        </w:rPr>
        <w:t>Baldock</w:t>
      </w:r>
      <w:proofErr w:type="spellEnd"/>
      <w:r w:rsidR="009856B0">
        <w:rPr>
          <w:rFonts w:ascii="Times New Roman" w:hAnsi="Times New Roman" w:cs="Times New Roman"/>
          <w:sz w:val="24"/>
          <w:szCs w:val="24"/>
        </w:rPr>
        <w:t>, 2015)</w:t>
      </w:r>
      <w:r w:rsidR="009A3245" w:rsidRPr="004573E1">
        <w:rPr>
          <w:rFonts w:ascii="Times New Roman" w:hAnsi="Times New Roman" w:cs="Times New Roman"/>
          <w:sz w:val="24"/>
          <w:szCs w:val="24"/>
        </w:rPr>
        <w:t xml:space="preserve">, </w:t>
      </w:r>
      <w:r w:rsidR="00B158D4" w:rsidRPr="004573E1">
        <w:rPr>
          <w:rFonts w:ascii="Times New Roman" w:hAnsi="Times New Roman" w:cs="Times New Roman"/>
          <w:sz w:val="24"/>
          <w:szCs w:val="24"/>
        </w:rPr>
        <w:t>little is known as to whether</w:t>
      </w:r>
      <w:r w:rsidR="009A3245" w:rsidRPr="004573E1">
        <w:rPr>
          <w:rFonts w:ascii="Times New Roman" w:hAnsi="Times New Roman" w:cs="Times New Roman"/>
          <w:sz w:val="24"/>
          <w:szCs w:val="24"/>
        </w:rPr>
        <w:t xml:space="preserve"> </w:t>
      </w:r>
      <w:r w:rsidR="001438DA">
        <w:rPr>
          <w:rFonts w:ascii="Times New Roman" w:hAnsi="Times New Roman" w:cs="Times New Roman"/>
          <w:sz w:val="24"/>
          <w:szCs w:val="24"/>
        </w:rPr>
        <w:t>these</w:t>
      </w:r>
      <w:r w:rsidR="00744A06" w:rsidRPr="004573E1">
        <w:rPr>
          <w:rFonts w:ascii="Times New Roman" w:hAnsi="Times New Roman" w:cs="Times New Roman"/>
          <w:sz w:val="24"/>
          <w:szCs w:val="24"/>
        </w:rPr>
        <w:t xml:space="preserve"> </w:t>
      </w:r>
      <w:r w:rsidR="009A3245" w:rsidRPr="004573E1">
        <w:rPr>
          <w:rFonts w:ascii="Times New Roman" w:hAnsi="Times New Roman" w:cs="Times New Roman"/>
          <w:sz w:val="24"/>
          <w:szCs w:val="24"/>
        </w:rPr>
        <w:t xml:space="preserve">are </w:t>
      </w:r>
      <w:r w:rsidR="00EE54EA" w:rsidRPr="004573E1">
        <w:rPr>
          <w:rFonts w:ascii="Times New Roman" w:hAnsi="Times New Roman" w:cs="Times New Roman"/>
          <w:sz w:val="24"/>
          <w:szCs w:val="24"/>
        </w:rPr>
        <w:t>geographical</w:t>
      </w:r>
      <w:r w:rsidR="00E958D3" w:rsidRPr="004573E1">
        <w:rPr>
          <w:rFonts w:ascii="Times New Roman" w:hAnsi="Times New Roman" w:cs="Times New Roman"/>
          <w:sz w:val="24"/>
          <w:szCs w:val="24"/>
        </w:rPr>
        <w:t>ly</w:t>
      </w:r>
      <w:r w:rsidR="00EE54EA" w:rsidRPr="004573E1">
        <w:rPr>
          <w:rFonts w:ascii="Times New Roman" w:hAnsi="Times New Roman" w:cs="Times New Roman"/>
          <w:sz w:val="24"/>
          <w:szCs w:val="24"/>
        </w:rPr>
        <w:t xml:space="preserve"> </w:t>
      </w:r>
      <w:r w:rsidR="000C1397" w:rsidRPr="004573E1">
        <w:rPr>
          <w:rFonts w:ascii="Times New Roman" w:hAnsi="Times New Roman" w:cs="Times New Roman"/>
          <w:sz w:val="24"/>
          <w:szCs w:val="24"/>
        </w:rPr>
        <w:t>homogeneous or heterogeneous</w:t>
      </w:r>
      <w:r w:rsidR="00DD467D" w:rsidRPr="004573E1">
        <w:rPr>
          <w:rFonts w:ascii="Times New Roman" w:hAnsi="Times New Roman" w:cs="Times New Roman"/>
          <w:sz w:val="24"/>
          <w:szCs w:val="24"/>
        </w:rPr>
        <w:t xml:space="preserve"> (</w:t>
      </w:r>
      <w:proofErr w:type="spellStart"/>
      <w:r w:rsidR="00DD467D" w:rsidRPr="00406E69">
        <w:rPr>
          <w:rFonts w:ascii="Times New Roman" w:hAnsi="Times New Roman" w:cs="Times New Roman"/>
          <w:sz w:val="24"/>
          <w:szCs w:val="24"/>
        </w:rPr>
        <w:t>Sokol</w:t>
      </w:r>
      <w:proofErr w:type="spellEnd"/>
      <w:r w:rsidR="00DD467D" w:rsidRPr="00406E69">
        <w:rPr>
          <w:rFonts w:ascii="Times New Roman" w:hAnsi="Times New Roman" w:cs="Times New Roman"/>
          <w:sz w:val="24"/>
          <w:szCs w:val="24"/>
        </w:rPr>
        <w:t>, 2013</w:t>
      </w:r>
      <w:r w:rsidR="00DD467D" w:rsidRPr="004573E1">
        <w:rPr>
          <w:rFonts w:ascii="Times New Roman" w:hAnsi="Times New Roman" w:cs="Times New Roman"/>
          <w:sz w:val="24"/>
          <w:szCs w:val="24"/>
        </w:rPr>
        <w:t>)</w:t>
      </w:r>
      <w:r w:rsidR="009A3245" w:rsidRPr="004573E1">
        <w:rPr>
          <w:rFonts w:ascii="Times New Roman" w:hAnsi="Times New Roman" w:cs="Times New Roman"/>
          <w:sz w:val="24"/>
          <w:szCs w:val="24"/>
        </w:rPr>
        <w:t>.</w:t>
      </w:r>
      <w:r w:rsidR="00B158D4" w:rsidRPr="004573E1">
        <w:rPr>
          <w:rFonts w:ascii="Times New Roman" w:hAnsi="Times New Roman" w:cs="Times New Roman"/>
          <w:sz w:val="24"/>
          <w:szCs w:val="24"/>
        </w:rPr>
        <w:t xml:space="preserve"> </w:t>
      </w:r>
      <w:r w:rsidR="0068356D">
        <w:rPr>
          <w:rFonts w:ascii="Times New Roman" w:hAnsi="Times New Roman" w:cs="Times New Roman"/>
          <w:sz w:val="24"/>
          <w:szCs w:val="24"/>
        </w:rPr>
        <w:t xml:space="preserve">In particular, </w:t>
      </w:r>
      <w:r w:rsidR="005262BB" w:rsidRPr="005262BB">
        <w:rPr>
          <w:rFonts w:ascii="Times New Roman" w:hAnsi="Times New Roman" w:cs="Times New Roman"/>
          <w:sz w:val="24"/>
          <w:szCs w:val="24"/>
        </w:rPr>
        <w:t>more research is need</w:t>
      </w:r>
      <w:r w:rsidR="005262BB">
        <w:rPr>
          <w:rFonts w:ascii="Times New Roman" w:hAnsi="Times New Roman" w:cs="Times New Roman"/>
          <w:sz w:val="24"/>
          <w:szCs w:val="24"/>
        </w:rPr>
        <w:t xml:space="preserve">ed on the important question of </w:t>
      </w:r>
      <w:r w:rsidR="005262BB" w:rsidRPr="005262BB">
        <w:rPr>
          <w:rFonts w:ascii="Times New Roman" w:hAnsi="Times New Roman" w:cs="Times New Roman"/>
          <w:sz w:val="24"/>
          <w:szCs w:val="24"/>
        </w:rPr>
        <w:t>which types of finance are unevenly available geographically</w:t>
      </w:r>
      <w:r w:rsidR="005262BB">
        <w:rPr>
          <w:rFonts w:ascii="Times New Roman" w:hAnsi="Times New Roman" w:cs="Times New Roman"/>
          <w:sz w:val="24"/>
          <w:szCs w:val="24"/>
        </w:rPr>
        <w:t>, p</w:t>
      </w:r>
      <w:r w:rsidR="005262BB" w:rsidRPr="005262BB">
        <w:rPr>
          <w:rFonts w:ascii="Times New Roman" w:hAnsi="Times New Roman" w:cs="Times New Roman"/>
          <w:sz w:val="24"/>
          <w:szCs w:val="24"/>
        </w:rPr>
        <w:t>a</w:t>
      </w:r>
      <w:r w:rsidR="001C7C77">
        <w:rPr>
          <w:rFonts w:ascii="Times New Roman" w:hAnsi="Times New Roman" w:cs="Times New Roman"/>
          <w:sz w:val="24"/>
          <w:szCs w:val="24"/>
        </w:rPr>
        <w:t xml:space="preserve">rticularly in the context of </w:t>
      </w:r>
      <w:r w:rsidR="005B0EE6">
        <w:rPr>
          <w:rFonts w:ascii="Times New Roman" w:hAnsi="Times New Roman" w:cs="Times New Roman"/>
          <w:sz w:val="24"/>
          <w:szCs w:val="24"/>
        </w:rPr>
        <w:t xml:space="preserve">the </w:t>
      </w:r>
      <w:r w:rsidR="001C7C77">
        <w:rPr>
          <w:rFonts w:ascii="Times New Roman" w:hAnsi="Times New Roman" w:cs="Times New Roman"/>
          <w:sz w:val="24"/>
          <w:szCs w:val="24"/>
        </w:rPr>
        <w:t>UK</w:t>
      </w:r>
      <w:r w:rsidR="005262BB" w:rsidRPr="005262BB">
        <w:rPr>
          <w:rFonts w:ascii="Times New Roman" w:hAnsi="Times New Roman" w:cs="Times New Roman"/>
          <w:sz w:val="24"/>
          <w:szCs w:val="24"/>
        </w:rPr>
        <w:t xml:space="preserve"> where </w:t>
      </w:r>
      <w:r w:rsidR="00074AC3">
        <w:rPr>
          <w:rFonts w:ascii="Times New Roman" w:hAnsi="Times New Roman" w:cs="Times New Roman"/>
          <w:sz w:val="24"/>
          <w:szCs w:val="24"/>
        </w:rPr>
        <w:t xml:space="preserve">the potential creation of </w:t>
      </w:r>
      <w:r w:rsidR="005262BB" w:rsidRPr="005262BB">
        <w:rPr>
          <w:rFonts w:ascii="Times New Roman" w:hAnsi="Times New Roman" w:cs="Times New Roman"/>
          <w:sz w:val="24"/>
          <w:szCs w:val="24"/>
        </w:rPr>
        <w:t>regional</w:t>
      </w:r>
      <w:r w:rsidR="005262BB">
        <w:rPr>
          <w:rFonts w:ascii="Times New Roman" w:hAnsi="Times New Roman" w:cs="Times New Roman"/>
          <w:sz w:val="24"/>
          <w:szCs w:val="24"/>
        </w:rPr>
        <w:t xml:space="preserve"> </w:t>
      </w:r>
      <w:r w:rsidR="005262BB" w:rsidRPr="005262BB">
        <w:rPr>
          <w:rFonts w:ascii="Times New Roman" w:hAnsi="Times New Roman" w:cs="Times New Roman"/>
          <w:sz w:val="24"/>
          <w:szCs w:val="24"/>
        </w:rPr>
        <w:t>banks ha</w:t>
      </w:r>
      <w:r w:rsidR="00E23418">
        <w:rPr>
          <w:rFonts w:ascii="Times New Roman" w:hAnsi="Times New Roman" w:cs="Times New Roman"/>
          <w:sz w:val="24"/>
          <w:szCs w:val="24"/>
        </w:rPr>
        <w:t>s</w:t>
      </w:r>
      <w:r w:rsidR="005262BB" w:rsidRPr="005262BB">
        <w:rPr>
          <w:rFonts w:ascii="Times New Roman" w:hAnsi="Times New Roman" w:cs="Times New Roman"/>
          <w:sz w:val="24"/>
          <w:szCs w:val="24"/>
        </w:rPr>
        <w:t xml:space="preserve"> become a political iss</w:t>
      </w:r>
      <w:r w:rsidR="005262BB">
        <w:rPr>
          <w:rFonts w:ascii="Times New Roman" w:hAnsi="Times New Roman" w:cs="Times New Roman"/>
          <w:sz w:val="24"/>
          <w:szCs w:val="24"/>
        </w:rPr>
        <w:t>ue</w:t>
      </w:r>
      <w:r w:rsidR="0068356D">
        <w:rPr>
          <w:rFonts w:ascii="Times New Roman" w:hAnsi="Times New Roman" w:cs="Times New Roman"/>
          <w:sz w:val="24"/>
          <w:szCs w:val="24"/>
        </w:rPr>
        <w:t xml:space="preserve"> (Lee and </w:t>
      </w:r>
      <w:proofErr w:type="spellStart"/>
      <w:r w:rsidR="0068356D">
        <w:rPr>
          <w:rFonts w:ascii="Times New Roman" w:hAnsi="Times New Roman" w:cs="Times New Roman"/>
          <w:sz w:val="24"/>
          <w:szCs w:val="24"/>
        </w:rPr>
        <w:t>Drever</w:t>
      </w:r>
      <w:proofErr w:type="spellEnd"/>
      <w:r w:rsidR="0068356D">
        <w:rPr>
          <w:rFonts w:ascii="Times New Roman" w:hAnsi="Times New Roman" w:cs="Times New Roman"/>
          <w:sz w:val="24"/>
          <w:szCs w:val="24"/>
        </w:rPr>
        <w:t>, 2014).</w:t>
      </w:r>
    </w:p>
    <w:p w14:paraId="6FD13813" w14:textId="66D5078A" w:rsidR="008E14F4" w:rsidRDefault="00A23C2F" w:rsidP="00067B4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438DA">
        <w:rPr>
          <w:rFonts w:ascii="Times New Roman" w:hAnsi="Times New Roman" w:cs="Times New Roman"/>
          <w:sz w:val="24"/>
          <w:szCs w:val="24"/>
        </w:rPr>
        <w:t>T</w:t>
      </w:r>
      <w:r w:rsidR="000C1397" w:rsidRPr="004573E1">
        <w:rPr>
          <w:rFonts w:ascii="Times New Roman" w:hAnsi="Times New Roman" w:cs="Times New Roman"/>
          <w:sz w:val="24"/>
          <w:szCs w:val="24"/>
        </w:rPr>
        <w:t xml:space="preserve">heoretical and empirical </w:t>
      </w:r>
      <w:r w:rsidR="001438DA">
        <w:rPr>
          <w:rFonts w:ascii="Times New Roman" w:hAnsi="Times New Roman" w:cs="Times New Roman"/>
          <w:sz w:val="24"/>
          <w:szCs w:val="24"/>
        </w:rPr>
        <w:t>evidence</w:t>
      </w:r>
      <w:r w:rsidR="001438DA" w:rsidRPr="004573E1">
        <w:rPr>
          <w:rFonts w:ascii="Times New Roman" w:hAnsi="Times New Roman" w:cs="Times New Roman"/>
          <w:sz w:val="24"/>
          <w:szCs w:val="24"/>
        </w:rPr>
        <w:t xml:space="preserve"> </w:t>
      </w:r>
      <w:r w:rsidR="001438DA">
        <w:rPr>
          <w:rFonts w:ascii="Times New Roman" w:hAnsi="Times New Roman" w:cs="Times New Roman"/>
          <w:sz w:val="24"/>
          <w:szCs w:val="24"/>
        </w:rPr>
        <w:t>on</w:t>
      </w:r>
      <w:r w:rsidR="001438DA" w:rsidRPr="004573E1">
        <w:rPr>
          <w:rFonts w:ascii="Times New Roman" w:hAnsi="Times New Roman" w:cs="Times New Roman"/>
          <w:sz w:val="24"/>
          <w:szCs w:val="24"/>
        </w:rPr>
        <w:t xml:space="preserve"> </w:t>
      </w:r>
      <w:r w:rsidR="000C1397" w:rsidRPr="004573E1">
        <w:rPr>
          <w:rFonts w:ascii="Times New Roman" w:hAnsi="Times New Roman" w:cs="Times New Roman"/>
          <w:sz w:val="24"/>
          <w:szCs w:val="24"/>
        </w:rPr>
        <w:t>the relevance of geography for SMEs’ access to bank finance appears to be mixed</w:t>
      </w:r>
      <w:r w:rsidR="00945D3D">
        <w:rPr>
          <w:rFonts w:ascii="Times New Roman" w:hAnsi="Times New Roman" w:cs="Times New Roman"/>
          <w:sz w:val="24"/>
          <w:szCs w:val="24"/>
        </w:rPr>
        <w:t xml:space="preserve"> (</w:t>
      </w:r>
      <w:proofErr w:type="spellStart"/>
      <w:r w:rsidR="00945D3D" w:rsidRPr="00945D3D">
        <w:rPr>
          <w:rFonts w:ascii="Times New Roman" w:hAnsi="Times New Roman" w:cs="Times New Roman"/>
          <w:sz w:val="24"/>
          <w:szCs w:val="24"/>
        </w:rPr>
        <w:t>Klagge</w:t>
      </w:r>
      <w:proofErr w:type="spellEnd"/>
      <w:r w:rsidR="00945D3D" w:rsidRPr="00945D3D">
        <w:rPr>
          <w:rFonts w:ascii="Times New Roman" w:hAnsi="Times New Roman" w:cs="Times New Roman"/>
          <w:sz w:val="24"/>
          <w:szCs w:val="24"/>
        </w:rPr>
        <w:t xml:space="preserve"> and Martin, 2005</w:t>
      </w:r>
      <w:r w:rsidR="00E23418">
        <w:rPr>
          <w:rFonts w:ascii="Times New Roman" w:hAnsi="Times New Roman" w:cs="Times New Roman"/>
          <w:sz w:val="24"/>
          <w:szCs w:val="24"/>
        </w:rPr>
        <w:t>;</w:t>
      </w:r>
      <w:r w:rsidR="00945D3D">
        <w:rPr>
          <w:rFonts w:ascii="Times New Roman" w:hAnsi="Times New Roman" w:cs="Times New Roman"/>
          <w:sz w:val="24"/>
          <w:szCs w:val="24"/>
        </w:rPr>
        <w:t xml:space="preserve"> </w:t>
      </w:r>
      <w:r w:rsidR="00945D3D" w:rsidRPr="00945D3D">
        <w:rPr>
          <w:rFonts w:ascii="Times New Roman" w:hAnsi="Times New Roman" w:cs="Times New Roman"/>
          <w:sz w:val="24"/>
          <w:szCs w:val="24"/>
        </w:rPr>
        <w:t>Pollard, 2003)</w:t>
      </w:r>
      <w:r w:rsidR="000C1397" w:rsidRPr="004573E1">
        <w:rPr>
          <w:rFonts w:ascii="Times New Roman" w:hAnsi="Times New Roman" w:cs="Times New Roman"/>
          <w:sz w:val="24"/>
          <w:szCs w:val="24"/>
        </w:rPr>
        <w:t xml:space="preserve">. </w:t>
      </w:r>
      <w:r w:rsidR="00846A8A">
        <w:rPr>
          <w:rFonts w:ascii="Times New Roman" w:hAnsi="Times New Roman" w:cs="Times New Roman"/>
          <w:sz w:val="24"/>
          <w:szCs w:val="24"/>
        </w:rPr>
        <w:t>For example, t</w:t>
      </w:r>
      <w:r w:rsidR="00E862D5" w:rsidRPr="004573E1">
        <w:rPr>
          <w:rFonts w:ascii="Times New Roman" w:hAnsi="Times New Roman" w:cs="Times New Roman"/>
          <w:sz w:val="24"/>
          <w:szCs w:val="24"/>
        </w:rPr>
        <w:t>heor</w:t>
      </w:r>
      <w:r w:rsidR="00846A8A">
        <w:rPr>
          <w:rFonts w:ascii="Times New Roman" w:hAnsi="Times New Roman" w:cs="Times New Roman"/>
          <w:sz w:val="24"/>
          <w:szCs w:val="24"/>
        </w:rPr>
        <w:t>ies</w:t>
      </w:r>
      <w:r w:rsidR="00E862D5" w:rsidRPr="004573E1">
        <w:rPr>
          <w:rFonts w:ascii="Times New Roman" w:hAnsi="Times New Roman" w:cs="Times New Roman"/>
          <w:sz w:val="24"/>
          <w:szCs w:val="24"/>
        </w:rPr>
        <w:t xml:space="preserve"> </w:t>
      </w:r>
      <w:r w:rsidR="00A559BF" w:rsidRPr="004573E1">
        <w:rPr>
          <w:rFonts w:ascii="Times New Roman" w:hAnsi="Times New Roman" w:cs="Times New Roman"/>
          <w:sz w:val="24"/>
          <w:szCs w:val="24"/>
        </w:rPr>
        <w:t>advocat</w:t>
      </w:r>
      <w:r w:rsidR="008579FE">
        <w:rPr>
          <w:rFonts w:ascii="Times New Roman" w:hAnsi="Times New Roman" w:cs="Times New Roman"/>
          <w:sz w:val="24"/>
          <w:szCs w:val="24"/>
        </w:rPr>
        <w:t>ing</w:t>
      </w:r>
      <w:r w:rsidR="00A559BF" w:rsidRPr="004573E1">
        <w:rPr>
          <w:rFonts w:ascii="Times New Roman" w:hAnsi="Times New Roman" w:cs="Times New Roman"/>
          <w:sz w:val="24"/>
          <w:szCs w:val="24"/>
        </w:rPr>
        <w:t xml:space="preserve"> the </w:t>
      </w:r>
      <w:r w:rsidR="008B39AC" w:rsidRPr="004573E1">
        <w:rPr>
          <w:rFonts w:ascii="Times New Roman" w:hAnsi="Times New Roman" w:cs="Times New Roman"/>
          <w:sz w:val="24"/>
          <w:szCs w:val="24"/>
        </w:rPr>
        <w:t xml:space="preserve">extraordinary geographical mobility and </w:t>
      </w:r>
      <w:proofErr w:type="spellStart"/>
      <w:r w:rsidR="008B39AC" w:rsidRPr="004573E1">
        <w:rPr>
          <w:rFonts w:ascii="Times New Roman" w:hAnsi="Times New Roman" w:cs="Times New Roman"/>
          <w:sz w:val="24"/>
          <w:szCs w:val="24"/>
        </w:rPr>
        <w:t>fungibility</w:t>
      </w:r>
      <w:proofErr w:type="spellEnd"/>
      <w:r w:rsidR="008B39AC" w:rsidRPr="004573E1">
        <w:rPr>
          <w:rFonts w:ascii="Times New Roman" w:hAnsi="Times New Roman" w:cs="Times New Roman"/>
          <w:sz w:val="24"/>
          <w:szCs w:val="24"/>
        </w:rPr>
        <w:t xml:space="preserve"> of money and its ability to seek out lending opportunities </w:t>
      </w:r>
      <w:r w:rsidR="006865E2">
        <w:rPr>
          <w:rFonts w:ascii="Times New Roman" w:hAnsi="Times New Roman" w:cs="Times New Roman"/>
          <w:sz w:val="24"/>
          <w:szCs w:val="24"/>
        </w:rPr>
        <w:t>predict</w:t>
      </w:r>
      <w:r w:rsidR="00A559BF" w:rsidRPr="004573E1">
        <w:rPr>
          <w:rFonts w:ascii="Times New Roman" w:hAnsi="Times New Roman" w:cs="Times New Roman"/>
          <w:sz w:val="24"/>
          <w:szCs w:val="24"/>
        </w:rPr>
        <w:t xml:space="preserve"> </w:t>
      </w:r>
      <w:r w:rsidR="00A04886" w:rsidRPr="004573E1">
        <w:rPr>
          <w:rFonts w:ascii="Times New Roman" w:hAnsi="Times New Roman" w:cs="Times New Roman"/>
          <w:sz w:val="24"/>
          <w:szCs w:val="24"/>
        </w:rPr>
        <w:t xml:space="preserve">little </w:t>
      </w:r>
      <w:r w:rsidR="00A559BF" w:rsidRPr="004573E1">
        <w:rPr>
          <w:rFonts w:ascii="Times New Roman" w:hAnsi="Times New Roman" w:cs="Times New Roman"/>
          <w:sz w:val="24"/>
          <w:szCs w:val="24"/>
        </w:rPr>
        <w:t xml:space="preserve">relevance </w:t>
      </w:r>
      <w:r w:rsidR="00CA267A" w:rsidRPr="004573E1">
        <w:rPr>
          <w:rFonts w:ascii="Times New Roman" w:hAnsi="Times New Roman" w:cs="Times New Roman"/>
          <w:sz w:val="24"/>
          <w:szCs w:val="24"/>
        </w:rPr>
        <w:t xml:space="preserve">for </w:t>
      </w:r>
      <w:r w:rsidR="008E7CF7" w:rsidRPr="004573E1">
        <w:rPr>
          <w:rFonts w:ascii="Times New Roman" w:hAnsi="Times New Roman" w:cs="Times New Roman"/>
          <w:sz w:val="24"/>
          <w:szCs w:val="24"/>
        </w:rPr>
        <w:t>place</w:t>
      </w:r>
      <w:r w:rsidR="00A559BF" w:rsidRPr="004573E1">
        <w:rPr>
          <w:rFonts w:ascii="Times New Roman" w:hAnsi="Times New Roman" w:cs="Times New Roman"/>
          <w:sz w:val="24"/>
          <w:szCs w:val="24"/>
        </w:rPr>
        <w:t xml:space="preserve"> </w:t>
      </w:r>
      <w:r w:rsidR="00CA267A" w:rsidRPr="004573E1">
        <w:rPr>
          <w:rFonts w:ascii="Times New Roman" w:hAnsi="Times New Roman" w:cs="Times New Roman"/>
          <w:sz w:val="24"/>
          <w:szCs w:val="24"/>
        </w:rPr>
        <w:t xml:space="preserve">in </w:t>
      </w:r>
      <w:r w:rsidR="002B6F8B" w:rsidRPr="004573E1">
        <w:rPr>
          <w:rFonts w:ascii="Times New Roman" w:hAnsi="Times New Roman" w:cs="Times New Roman"/>
          <w:sz w:val="24"/>
          <w:szCs w:val="24"/>
        </w:rPr>
        <w:t xml:space="preserve">SMEs’ </w:t>
      </w:r>
      <w:r w:rsidR="00E033D9" w:rsidRPr="004573E1">
        <w:rPr>
          <w:rFonts w:ascii="Times New Roman" w:hAnsi="Times New Roman" w:cs="Times New Roman"/>
          <w:sz w:val="24"/>
          <w:szCs w:val="24"/>
        </w:rPr>
        <w:t>access to bank credit</w:t>
      </w:r>
      <w:r w:rsidR="008D0165" w:rsidRPr="004573E1">
        <w:rPr>
          <w:rFonts w:ascii="Times New Roman" w:hAnsi="Times New Roman" w:cs="Times New Roman"/>
          <w:sz w:val="24"/>
          <w:szCs w:val="24"/>
        </w:rPr>
        <w:t xml:space="preserve"> (</w:t>
      </w:r>
      <w:proofErr w:type="spellStart"/>
      <w:r w:rsidR="00545AFC" w:rsidRPr="00406E69">
        <w:rPr>
          <w:rFonts w:ascii="Times New Roman" w:hAnsi="Times New Roman" w:cs="Times New Roman"/>
          <w:sz w:val="24"/>
          <w:szCs w:val="24"/>
        </w:rPr>
        <w:t>Gertler</w:t>
      </w:r>
      <w:proofErr w:type="spellEnd"/>
      <w:r w:rsidR="00545AFC" w:rsidRPr="00406E69">
        <w:rPr>
          <w:rFonts w:ascii="Times New Roman" w:hAnsi="Times New Roman" w:cs="Times New Roman"/>
          <w:sz w:val="24"/>
          <w:szCs w:val="24"/>
        </w:rPr>
        <w:t>, 1984</w:t>
      </w:r>
      <w:r w:rsidR="008D0165" w:rsidRPr="004573E1">
        <w:rPr>
          <w:rFonts w:ascii="Times New Roman" w:hAnsi="Times New Roman" w:cs="Times New Roman"/>
          <w:sz w:val="24"/>
          <w:szCs w:val="24"/>
        </w:rPr>
        <w:t>)</w:t>
      </w:r>
      <w:r w:rsidR="00E033D9" w:rsidRPr="004573E1">
        <w:rPr>
          <w:rFonts w:ascii="Times New Roman" w:hAnsi="Times New Roman" w:cs="Times New Roman"/>
          <w:sz w:val="24"/>
          <w:szCs w:val="24"/>
        </w:rPr>
        <w:t>.</w:t>
      </w:r>
      <w:r w:rsidR="00E033D9">
        <w:rPr>
          <w:rFonts w:ascii="Times New Roman" w:hAnsi="Times New Roman" w:cs="Times New Roman"/>
          <w:sz w:val="24"/>
          <w:szCs w:val="24"/>
        </w:rPr>
        <w:t xml:space="preserve"> </w:t>
      </w:r>
      <w:r w:rsidR="000C1397">
        <w:rPr>
          <w:rFonts w:ascii="Times New Roman" w:hAnsi="Times New Roman" w:cs="Times New Roman"/>
          <w:sz w:val="24"/>
          <w:szCs w:val="24"/>
        </w:rPr>
        <w:t xml:space="preserve">The replacement of </w:t>
      </w:r>
      <w:r w:rsidR="000C1397" w:rsidRPr="000C1397">
        <w:rPr>
          <w:rFonts w:ascii="Times New Roman" w:hAnsi="Times New Roman" w:cs="Times New Roman"/>
          <w:sz w:val="24"/>
          <w:szCs w:val="24"/>
        </w:rPr>
        <w:t>unit banking</w:t>
      </w:r>
      <w:r w:rsidR="000C1397">
        <w:rPr>
          <w:rFonts w:ascii="Times New Roman" w:hAnsi="Times New Roman" w:cs="Times New Roman"/>
          <w:sz w:val="24"/>
          <w:szCs w:val="24"/>
        </w:rPr>
        <w:t xml:space="preserve"> with</w:t>
      </w:r>
      <w:r w:rsidR="000C1397" w:rsidRPr="000C1397">
        <w:rPr>
          <w:rFonts w:ascii="Times New Roman" w:hAnsi="Times New Roman" w:cs="Times New Roman"/>
          <w:sz w:val="24"/>
          <w:szCs w:val="24"/>
        </w:rPr>
        <w:t xml:space="preserve"> </w:t>
      </w:r>
      <w:r w:rsidR="00846A8A">
        <w:rPr>
          <w:rFonts w:ascii="Times New Roman" w:hAnsi="Times New Roman" w:cs="Times New Roman"/>
          <w:sz w:val="24"/>
          <w:szCs w:val="24"/>
        </w:rPr>
        <w:t xml:space="preserve">a </w:t>
      </w:r>
      <w:r w:rsidR="000C1397" w:rsidRPr="000C1397">
        <w:rPr>
          <w:rFonts w:ascii="Times New Roman" w:hAnsi="Times New Roman" w:cs="Times New Roman"/>
          <w:sz w:val="24"/>
          <w:szCs w:val="24"/>
        </w:rPr>
        <w:t>branch banking system</w:t>
      </w:r>
      <w:r w:rsidR="00846A8A">
        <w:rPr>
          <w:rFonts w:ascii="Times New Roman" w:hAnsi="Times New Roman" w:cs="Times New Roman"/>
          <w:sz w:val="24"/>
          <w:szCs w:val="24"/>
        </w:rPr>
        <w:t xml:space="preserve"> and </w:t>
      </w:r>
      <w:r w:rsidR="000C1397">
        <w:rPr>
          <w:rFonts w:ascii="Times New Roman" w:hAnsi="Times New Roman" w:cs="Times New Roman"/>
          <w:sz w:val="24"/>
          <w:szCs w:val="24"/>
        </w:rPr>
        <w:t xml:space="preserve">the wide utilization of technology-based mechanic underwriting techniques in the provision of bank credit </w:t>
      </w:r>
      <w:r w:rsidR="00D12898">
        <w:rPr>
          <w:rFonts w:ascii="Times New Roman" w:hAnsi="Times New Roman" w:cs="Times New Roman"/>
          <w:sz w:val="24"/>
          <w:szCs w:val="24"/>
        </w:rPr>
        <w:t xml:space="preserve">have </w:t>
      </w:r>
      <w:r w:rsidR="00E23418">
        <w:rPr>
          <w:rFonts w:ascii="Times New Roman" w:hAnsi="Times New Roman" w:cs="Times New Roman"/>
          <w:sz w:val="24"/>
          <w:szCs w:val="24"/>
        </w:rPr>
        <w:t xml:space="preserve">compounded this issue. </w:t>
      </w:r>
      <w:r w:rsidR="00572F03">
        <w:rPr>
          <w:rFonts w:ascii="Times New Roman" w:hAnsi="Times New Roman" w:cs="Times New Roman"/>
          <w:sz w:val="24"/>
          <w:szCs w:val="24"/>
        </w:rPr>
        <w:t>T</w:t>
      </w:r>
      <w:r w:rsidR="00846A8A">
        <w:rPr>
          <w:rFonts w:ascii="Times New Roman" w:hAnsi="Times New Roman" w:cs="Times New Roman"/>
          <w:sz w:val="24"/>
          <w:szCs w:val="24"/>
        </w:rPr>
        <w:t>he b</w:t>
      </w:r>
      <w:r w:rsidR="00C670D0" w:rsidRPr="00BF3D7D">
        <w:rPr>
          <w:rFonts w:ascii="Times New Roman" w:hAnsi="Times New Roman" w:cs="Times New Roman"/>
          <w:sz w:val="24"/>
          <w:szCs w:val="24"/>
        </w:rPr>
        <w:t xml:space="preserve">ranch </w:t>
      </w:r>
      <w:r w:rsidR="008E1D5E" w:rsidRPr="00BF3D7D">
        <w:rPr>
          <w:rFonts w:ascii="Times New Roman" w:hAnsi="Times New Roman" w:cs="Times New Roman"/>
          <w:sz w:val="24"/>
          <w:szCs w:val="24"/>
        </w:rPr>
        <w:t xml:space="preserve">banking system </w:t>
      </w:r>
      <w:r w:rsidR="00A559BF" w:rsidRPr="00BF3D7D">
        <w:rPr>
          <w:rFonts w:ascii="Times New Roman" w:hAnsi="Times New Roman" w:cs="Times New Roman"/>
          <w:sz w:val="24"/>
          <w:szCs w:val="24"/>
        </w:rPr>
        <w:t>enable</w:t>
      </w:r>
      <w:r w:rsidR="00846A8A">
        <w:rPr>
          <w:rFonts w:ascii="Times New Roman" w:hAnsi="Times New Roman" w:cs="Times New Roman"/>
          <w:sz w:val="24"/>
          <w:szCs w:val="24"/>
        </w:rPr>
        <w:t>s</w:t>
      </w:r>
      <w:r w:rsidR="00A559BF" w:rsidRPr="00BF3D7D">
        <w:rPr>
          <w:rFonts w:ascii="Times New Roman" w:hAnsi="Times New Roman" w:cs="Times New Roman"/>
          <w:sz w:val="24"/>
          <w:szCs w:val="24"/>
        </w:rPr>
        <w:t xml:space="preserve"> investment in any given </w:t>
      </w:r>
      <w:r w:rsidR="00E86A47">
        <w:rPr>
          <w:rFonts w:ascii="Times New Roman" w:hAnsi="Times New Roman" w:cs="Times New Roman"/>
          <w:sz w:val="24"/>
          <w:szCs w:val="24"/>
        </w:rPr>
        <w:t>location</w:t>
      </w:r>
      <w:r w:rsidR="00E86A47" w:rsidRPr="00BF3D7D">
        <w:rPr>
          <w:rFonts w:ascii="Times New Roman" w:hAnsi="Times New Roman" w:cs="Times New Roman"/>
          <w:sz w:val="24"/>
          <w:szCs w:val="24"/>
        </w:rPr>
        <w:t xml:space="preserve"> </w:t>
      </w:r>
      <w:r w:rsidR="00A559BF" w:rsidRPr="00BF3D7D">
        <w:rPr>
          <w:rFonts w:ascii="Times New Roman" w:hAnsi="Times New Roman" w:cs="Times New Roman"/>
          <w:sz w:val="24"/>
          <w:szCs w:val="24"/>
        </w:rPr>
        <w:t>to be independent of local savings</w:t>
      </w:r>
      <w:r w:rsidR="00846A8A">
        <w:rPr>
          <w:rFonts w:ascii="Times New Roman" w:hAnsi="Times New Roman" w:cs="Times New Roman"/>
          <w:sz w:val="24"/>
          <w:szCs w:val="24"/>
        </w:rPr>
        <w:t xml:space="preserve"> with the result that </w:t>
      </w:r>
      <w:r w:rsidR="00A559BF" w:rsidRPr="00BF3D7D">
        <w:rPr>
          <w:rFonts w:ascii="Times New Roman" w:hAnsi="Times New Roman" w:cs="Times New Roman"/>
          <w:sz w:val="24"/>
          <w:szCs w:val="24"/>
        </w:rPr>
        <w:t xml:space="preserve">local demand for bank credit </w:t>
      </w:r>
      <w:r w:rsidR="00846A8A">
        <w:rPr>
          <w:rFonts w:ascii="Times New Roman" w:hAnsi="Times New Roman" w:cs="Times New Roman"/>
          <w:sz w:val="24"/>
          <w:szCs w:val="24"/>
        </w:rPr>
        <w:t xml:space="preserve">can </w:t>
      </w:r>
      <w:r w:rsidR="00A559BF" w:rsidRPr="00BF3D7D">
        <w:rPr>
          <w:rFonts w:ascii="Times New Roman" w:hAnsi="Times New Roman" w:cs="Times New Roman"/>
          <w:sz w:val="24"/>
          <w:szCs w:val="24"/>
        </w:rPr>
        <w:t>access funds from anywhere in the national system</w:t>
      </w:r>
      <w:r w:rsidR="00E033D9" w:rsidRPr="00BF3D7D">
        <w:rPr>
          <w:rFonts w:ascii="Times New Roman" w:hAnsi="Times New Roman" w:cs="Times New Roman"/>
          <w:sz w:val="24"/>
          <w:szCs w:val="24"/>
        </w:rPr>
        <w:t xml:space="preserve"> (</w:t>
      </w:r>
      <w:r w:rsidR="00A04886" w:rsidRPr="00BF3D7D">
        <w:rPr>
          <w:rFonts w:ascii="Times New Roman" w:hAnsi="Times New Roman" w:cs="Times New Roman"/>
          <w:sz w:val="24"/>
          <w:szCs w:val="24"/>
        </w:rPr>
        <w:t>Dow, 1987</w:t>
      </w:r>
      <w:r w:rsidR="00433574">
        <w:rPr>
          <w:rFonts w:ascii="Times New Roman" w:hAnsi="Times New Roman" w:cs="Times New Roman"/>
          <w:sz w:val="24"/>
          <w:szCs w:val="24"/>
        </w:rPr>
        <w:t xml:space="preserve">; Petersen and </w:t>
      </w:r>
      <w:proofErr w:type="spellStart"/>
      <w:r w:rsidR="00433574">
        <w:rPr>
          <w:rFonts w:ascii="Times New Roman" w:hAnsi="Times New Roman" w:cs="Times New Roman"/>
          <w:sz w:val="24"/>
          <w:szCs w:val="24"/>
        </w:rPr>
        <w:t>Rajan</w:t>
      </w:r>
      <w:proofErr w:type="spellEnd"/>
      <w:r w:rsidR="00433574">
        <w:rPr>
          <w:rFonts w:ascii="Times New Roman" w:hAnsi="Times New Roman" w:cs="Times New Roman"/>
          <w:sz w:val="24"/>
          <w:szCs w:val="24"/>
        </w:rPr>
        <w:t>, 2000</w:t>
      </w:r>
      <w:r w:rsidR="00E033D9" w:rsidRPr="00BF3D7D">
        <w:rPr>
          <w:rFonts w:ascii="Times New Roman" w:hAnsi="Times New Roman" w:cs="Times New Roman"/>
          <w:sz w:val="24"/>
          <w:szCs w:val="24"/>
        </w:rPr>
        <w:t>)</w:t>
      </w:r>
      <w:r w:rsidR="00A559BF" w:rsidRPr="00BF3D7D">
        <w:rPr>
          <w:rFonts w:ascii="Times New Roman" w:hAnsi="Times New Roman" w:cs="Times New Roman"/>
          <w:sz w:val="24"/>
          <w:szCs w:val="24"/>
        </w:rPr>
        <w:t>.</w:t>
      </w:r>
      <w:r w:rsidR="00A559BF">
        <w:rPr>
          <w:rFonts w:ascii="Times New Roman" w:hAnsi="Times New Roman" w:cs="Times New Roman"/>
          <w:sz w:val="24"/>
          <w:szCs w:val="24"/>
        </w:rPr>
        <w:t xml:space="preserve"> </w:t>
      </w:r>
      <w:r w:rsidR="00E35D82">
        <w:rPr>
          <w:rFonts w:ascii="Times New Roman" w:hAnsi="Times New Roman" w:cs="Times New Roman"/>
          <w:sz w:val="24"/>
          <w:szCs w:val="24"/>
        </w:rPr>
        <w:t>Moreover, t</w:t>
      </w:r>
      <w:r w:rsidR="000740E5" w:rsidRPr="000740E5">
        <w:rPr>
          <w:rFonts w:ascii="Times New Roman" w:hAnsi="Times New Roman" w:cs="Times New Roman"/>
          <w:sz w:val="24"/>
          <w:szCs w:val="24"/>
        </w:rPr>
        <w:t xml:space="preserve">he adoption of statistical techniques </w:t>
      </w:r>
      <w:r w:rsidR="000740E5">
        <w:rPr>
          <w:rFonts w:ascii="Times New Roman" w:hAnsi="Times New Roman" w:cs="Times New Roman"/>
          <w:sz w:val="24"/>
          <w:szCs w:val="24"/>
        </w:rPr>
        <w:t xml:space="preserve">in underwriting </w:t>
      </w:r>
      <w:r w:rsidR="000740E5">
        <w:rPr>
          <w:rFonts w:ascii="Times New Roman" w:hAnsi="Times New Roman" w:cs="Times New Roman"/>
          <w:sz w:val="24"/>
          <w:szCs w:val="24"/>
        </w:rPr>
        <w:lastRenderedPageBreak/>
        <w:t xml:space="preserve">bank credit </w:t>
      </w:r>
      <w:r w:rsidR="007F389C">
        <w:rPr>
          <w:rFonts w:ascii="Times New Roman" w:hAnsi="Times New Roman" w:cs="Times New Roman"/>
          <w:sz w:val="24"/>
          <w:szCs w:val="24"/>
        </w:rPr>
        <w:t xml:space="preserve">reduces </w:t>
      </w:r>
      <w:r w:rsidR="000740E5">
        <w:rPr>
          <w:rFonts w:ascii="Times New Roman" w:hAnsi="Times New Roman" w:cs="Times New Roman"/>
          <w:sz w:val="24"/>
          <w:szCs w:val="24"/>
        </w:rPr>
        <w:t>the costs associated with information</w:t>
      </w:r>
      <w:r w:rsidR="000740E5" w:rsidRPr="000740E5">
        <w:rPr>
          <w:rFonts w:ascii="Times New Roman" w:hAnsi="Times New Roman" w:cs="Times New Roman"/>
          <w:sz w:val="24"/>
          <w:szCs w:val="24"/>
        </w:rPr>
        <w:t xml:space="preserve"> gathering and processing </w:t>
      </w:r>
      <w:r w:rsidR="00DF37D7">
        <w:rPr>
          <w:rFonts w:ascii="Times New Roman" w:hAnsi="Times New Roman" w:cs="Times New Roman"/>
          <w:sz w:val="24"/>
          <w:szCs w:val="24"/>
        </w:rPr>
        <w:t>for</w:t>
      </w:r>
      <w:r w:rsidR="000740E5" w:rsidRPr="000740E5">
        <w:rPr>
          <w:rFonts w:ascii="Times New Roman" w:hAnsi="Times New Roman" w:cs="Times New Roman"/>
          <w:sz w:val="24"/>
          <w:szCs w:val="24"/>
        </w:rPr>
        <w:t xml:space="preserve"> </w:t>
      </w:r>
      <w:r w:rsidR="00CA267A">
        <w:rPr>
          <w:rFonts w:ascii="Times New Roman" w:hAnsi="Times New Roman" w:cs="Times New Roman"/>
          <w:sz w:val="24"/>
          <w:szCs w:val="24"/>
        </w:rPr>
        <w:t xml:space="preserve">the </w:t>
      </w:r>
      <w:r w:rsidR="000740E5" w:rsidRPr="000740E5">
        <w:rPr>
          <w:rFonts w:ascii="Times New Roman" w:hAnsi="Times New Roman" w:cs="Times New Roman"/>
          <w:sz w:val="24"/>
          <w:szCs w:val="24"/>
        </w:rPr>
        <w:t>risk evaluation</w:t>
      </w:r>
      <w:r w:rsidR="000740E5">
        <w:rPr>
          <w:rFonts w:ascii="Times New Roman" w:hAnsi="Times New Roman" w:cs="Times New Roman"/>
          <w:sz w:val="24"/>
          <w:szCs w:val="24"/>
        </w:rPr>
        <w:t xml:space="preserve"> of loan applicants</w:t>
      </w:r>
      <w:r w:rsidR="0075408A">
        <w:rPr>
          <w:rFonts w:ascii="Times New Roman" w:hAnsi="Times New Roman" w:cs="Times New Roman"/>
          <w:sz w:val="24"/>
          <w:szCs w:val="24"/>
        </w:rPr>
        <w:t xml:space="preserve"> (</w:t>
      </w:r>
      <w:r w:rsidR="000715F9">
        <w:rPr>
          <w:rFonts w:ascii="Times New Roman" w:hAnsi="Times New Roman" w:cs="Times New Roman"/>
          <w:sz w:val="24"/>
          <w:szCs w:val="24"/>
        </w:rPr>
        <w:t>Berger and Frame, 2007</w:t>
      </w:r>
      <w:r w:rsidR="0075408A">
        <w:rPr>
          <w:rFonts w:ascii="Times New Roman" w:hAnsi="Times New Roman" w:cs="Times New Roman"/>
          <w:sz w:val="24"/>
          <w:szCs w:val="24"/>
        </w:rPr>
        <w:t>)</w:t>
      </w:r>
      <w:r w:rsidR="00023549">
        <w:rPr>
          <w:rFonts w:ascii="Times New Roman" w:hAnsi="Times New Roman" w:cs="Times New Roman"/>
          <w:sz w:val="24"/>
          <w:szCs w:val="24"/>
        </w:rPr>
        <w:t>.</w:t>
      </w:r>
      <w:r w:rsidR="000740E5" w:rsidRPr="000740E5">
        <w:rPr>
          <w:rFonts w:ascii="Times New Roman" w:hAnsi="Times New Roman" w:cs="Times New Roman"/>
          <w:sz w:val="24"/>
          <w:szCs w:val="24"/>
        </w:rPr>
        <w:t xml:space="preserve"> </w:t>
      </w:r>
      <w:r w:rsidR="00846A8A">
        <w:rPr>
          <w:rFonts w:ascii="Times New Roman" w:hAnsi="Times New Roman" w:cs="Times New Roman"/>
          <w:sz w:val="24"/>
          <w:szCs w:val="24"/>
        </w:rPr>
        <w:t>Therefore, the</w:t>
      </w:r>
      <w:r w:rsidR="002B6F8B">
        <w:rPr>
          <w:rFonts w:ascii="Times New Roman" w:hAnsi="Times New Roman" w:cs="Times New Roman"/>
          <w:sz w:val="24"/>
          <w:szCs w:val="24"/>
        </w:rPr>
        <w:t xml:space="preserve"> need for </w:t>
      </w:r>
      <w:r w:rsidR="000740E5" w:rsidRPr="000740E5">
        <w:rPr>
          <w:rFonts w:ascii="Times New Roman" w:hAnsi="Times New Roman" w:cs="Times New Roman"/>
          <w:sz w:val="24"/>
          <w:szCs w:val="24"/>
        </w:rPr>
        <w:t>a local</w:t>
      </w:r>
      <w:r w:rsidR="006F5C04">
        <w:rPr>
          <w:rFonts w:ascii="Times New Roman" w:hAnsi="Times New Roman" w:cs="Times New Roman"/>
          <w:sz w:val="24"/>
          <w:szCs w:val="24"/>
        </w:rPr>
        <w:t xml:space="preserve"> or regional</w:t>
      </w:r>
      <w:r w:rsidR="000740E5" w:rsidRPr="000740E5">
        <w:rPr>
          <w:rFonts w:ascii="Times New Roman" w:hAnsi="Times New Roman" w:cs="Times New Roman"/>
          <w:sz w:val="24"/>
          <w:szCs w:val="24"/>
        </w:rPr>
        <w:t xml:space="preserve"> presence to improve the informational efficiency of banking transactions </w:t>
      </w:r>
      <w:r w:rsidR="00A04886">
        <w:rPr>
          <w:rFonts w:ascii="Times New Roman" w:hAnsi="Times New Roman" w:cs="Times New Roman"/>
          <w:sz w:val="24"/>
          <w:szCs w:val="24"/>
        </w:rPr>
        <w:t>is diminishing</w:t>
      </w:r>
      <w:r w:rsidR="002B6F8B">
        <w:rPr>
          <w:rFonts w:ascii="Times New Roman" w:hAnsi="Times New Roman" w:cs="Times New Roman"/>
          <w:sz w:val="24"/>
          <w:szCs w:val="24"/>
        </w:rPr>
        <w:t xml:space="preserve"> </w:t>
      </w:r>
      <w:r w:rsidR="000740E5" w:rsidRPr="000740E5">
        <w:rPr>
          <w:rFonts w:ascii="Times New Roman" w:hAnsi="Times New Roman" w:cs="Times New Roman"/>
          <w:sz w:val="24"/>
          <w:szCs w:val="24"/>
        </w:rPr>
        <w:t>(Chakravarty, 2006</w:t>
      </w:r>
      <w:r w:rsidR="00846A8A">
        <w:rPr>
          <w:rFonts w:ascii="Times New Roman" w:hAnsi="Times New Roman" w:cs="Times New Roman"/>
          <w:sz w:val="24"/>
          <w:szCs w:val="24"/>
        </w:rPr>
        <w:t xml:space="preserve">) and </w:t>
      </w:r>
      <w:r w:rsidR="001C7C77">
        <w:rPr>
          <w:rFonts w:ascii="Times New Roman" w:hAnsi="Times New Roman" w:cs="Times New Roman"/>
          <w:sz w:val="24"/>
          <w:szCs w:val="24"/>
        </w:rPr>
        <w:t>f</w:t>
      </w:r>
      <w:r w:rsidR="007F389C">
        <w:rPr>
          <w:rFonts w:ascii="Times New Roman" w:hAnsi="Times New Roman" w:cs="Times New Roman"/>
          <w:sz w:val="24"/>
          <w:szCs w:val="24"/>
        </w:rPr>
        <w:t>ew</w:t>
      </w:r>
      <w:r w:rsidR="001438DA">
        <w:rPr>
          <w:rFonts w:ascii="Times New Roman" w:hAnsi="Times New Roman" w:cs="Times New Roman"/>
          <w:sz w:val="24"/>
          <w:szCs w:val="24"/>
        </w:rPr>
        <w:t>er</w:t>
      </w:r>
      <w:r w:rsidR="008E5C07" w:rsidRPr="008E5C07">
        <w:rPr>
          <w:rFonts w:ascii="Times New Roman" w:hAnsi="Times New Roman" w:cs="Times New Roman"/>
          <w:sz w:val="24"/>
          <w:szCs w:val="24"/>
        </w:rPr>
        <w:t xml:space="preserve"> </w:t>
      </w:r>
      <w:r w:rsidR="008E5C07">
        <w:rPr>
          <w:rFonts w:ascii="Times New Roman" w:hAnsi="Times New Roman" w:cs="Times New Roman"/>
          <w:sz w:val="24"/>
          <w:szCs w:val="24"/>
        </w:rPr>
        <w:t>national bank</w:t>
      </w:r>
      <w:r w:rsidR="008E5C07" w:rsidRPr="008E5C07">
        <w:rPr>
          <w:rFonts w:ascii="Times New Roman" w:hAnsi="Times New Roman" w:cs="Times New Roman"/>
          <w:sz w:val="24"/>
          <w:szCs w:val="24"/>
        </w:rPr>
        <w:t xml:space="preserve">s </w:t>
      </w:r>
      <w:r w:rsidR="00CA267A">
        <w:rPr>
          <w:rFonts w:ascii="Times New Roman" w:hAnsi="Times New Roman" w:cs="Times New Roman"/>
          <w:sz w:val="24"/>
          <w:szCs w:val="24"/>
        </w:rPr>
        <w:t>are</w:t>
      </w:r>
      <w:r w:rsidR="008E5C07" w:rsidRPr="008E5C07">
        <w:rPr>
          <w:rFonts w:ascii="Times New Roman" w:hAnsi="Times New Roman" w:cs="Times New Roman"/>
          <w:sz w:val="24"/>
          <w:szCs w:val="24"/>
        </w:rPr>
        <w:t xml:space="preserve"> able to offer standardized products in</w:t>
      </w:r>
      <w:r w:rsidR="008E5C07">
        <w:rPr>
          <w:rFonts w:ascii="Times New Roman" w:hAnsi="Times New Roman" w:cs="Times New Roman"/>
          <w:sz w:val="24"/>
          <w:szCs w:val="24"/>
        </w:rPr>
        <w:t xml:space="preserve"> many different </w:t>
      </w:r>
      <w:r w:rsidR="009F7FAF">
        <w:rPr>
          <w:rFonts w:ascii="Times New Roman" w:hAnsi="Times New Roman" w:cs="Times New Roman"/>
          <w:sz w:val="24"/>
          <w:szCs w:val="24"/>
        </w:rPr>
        <w:t>location</w:t>
      </w:r>
      <w:r w:rsidR="008E5C07">
        <w:rPr>
          <w:rFonts w:ascii="Times New Roman" w:hAnsi="Times New Roman" w:cs="Times New Roman"/>
          <w:sz w:val="24"/>
          <w:szCs w:val="24"/>
        </w:rPr>
        <w:t>s</w:t>
      </w:r>
      <w:r w:rsidR="008E5C07" w:rsidRPr="008E5C07">
        <w:rPr>
          <w:rFonts w:ascii="Times New Roman" w:hAnsi="Times New Roman" w:cs="Times New Roman"/>
          <w:sz w:val="24"/>
          <w:szCs w:val="24"/>
        </w:rPr>
        <w:t xml:space="preserve"> at the same time without suffering competitive disadvantage in </w:t>
      </w:r>
      <w:r w:rsidR="00226940">
        <w:rPr>
          <w:rFonts w:ascii="Times New Roman" w:hAnsi="Times New Roman" w:cs="Times New Roman"/>
          <w:sz w:val="24"/>
          <w:szCs w:val="24"/>
        </w:rPr>
        <w:t xml:space="preserve">SME </w:t>
      </w:r>
      <w:r w:rsidR="008E5C07" w:rsidRPr="008E5C07">
        <w:rPr>
          <w:rFonts w:ascii="Times New Roman" w:hAnsi="Times New Roman" w:cs="Times New Roman"/>
          <w:sz w:val="24"/>
          <w:szCs w:val="24"/>
        </w:rPr>
        <w:t xml:space="preserve">lending </w:t>
      </w:r>
      <w:r w:rsidR="00643E8F">
        <w:rPr>
          <w:rFonts w:ascii="Times New Roman" w:hAnsi="Times New Roman" w:cs="Times New Roman"/>
          <w:sz w:val="24"/>
          <w:szCs w:val="24"/>
        </w:rPr>
        <w:t>(</w:t>
      </w:r>
      <w:proofErr w:type="spellStart"/>
      <w:r w:rsidR="00643E8F" w:rsidRPr="00643E8F">
        <w:rPr>
          <w:rFonts w:ascii="Times New Roman" w:hAnsi="Times New Roman" w:cs="Times New Roman"/>
          <w:sz w:val="24"/>
          <w:szCs w:val="24"/>
        </w:rPr>
        <w:t>Alessandrini</w:t>
      </w:r>
      <w:proofErr w:type="spellEnd"/>
      <w:r w:rsidR="00643E8F">
        <w:rPr>
          <w:rFonts w:ascii="Times New Roman" w:hAnsi="Times New Roman" w:cs="Times New Roman"/>
          <w:sz w:val="24"/>
          <w:szCs w:val="24"/>
        </w:rPr>
        <w:t xml:space="preserve"> et al., 2009</w:t>
      </w:r>
      <w:r w:rsidR="00FD61B5">
        <w:rPr>
          <w:rFonts w:ascii="Times New Roman" w:hAnsi="Times New Roman" w:cs="Times New Roman"/>
          <w:sz w:val="24"/>
          <w:szCs w:val="24"/>
        </w:rPr>
        <w:t>a</w:t>
      </w:r>
      <w:r w:rsidR="00643E8F">
        <w:rPr>
          <w:rFonts w:ascii="Times New Roman" w:hAnsi="Times New Roman" w:cs="Times New Roman"/>
          <w:sz w:val="24"/>
          <w:szCs w:val="24"/>
        </w:rPr>
        <w:t>)</w:t>
      </w:r>
      <w:r w:rsidR="008E5C07" w:rsidRPr="008E5C07">
        <w:rPr>
          <w:rFonts w:ascii="Times New Roman" w:hAnsi="Times New Roman" w:cs="Times New Roman"/>
          <w:sz w:val="24"/>
          <w:szCs w:val="24"/>
        </w:rPr>
        <w:t>.</w:t>
      </w:r>
      <w:r w:rsidR="00D537EA">
        <w:rPr>
          <w:rFonts w:ascii="Times New Roman" w:hAnsi="Times New Roman" w:cs="Times New Roman"/>
          <w:sz w:val="24"/>
          <w:szCs w:val="24"/>
        </w:rPr>
        <w:t xml:space="preserve"> This means that</w:t>
      </w:r>
      <w:r w:rsidR="00023549">
        <w:rPr>
          <w:rFonts w:ascii="Times New Roman" w:hAnsi="Times New Roman" w:cs="Times New Roman"/>
          <w:sz w:val="24"/>
          <w:szCs w:val="24"/>
        </w:rPr>
        <w:t xml:space="preserve"> t</w:t>
      </w:r>
      <w:r w:rsidR="008579FE" w:rsidRPr="00327CAB">
        <w:rPr>
          <w:rFonts w:ascii="Times New Roman" w:hAnsi="Times New Roman" w:cs="Times New Roman"/>
          <w:sz w:val="24"/>
          <w:szCs w:val="24"/>
        </w:rPr>
        <w:t>he</w:t>
      </w:r>
      <w:r w:rsidR="00E35D82" w:rsidRPr="00E35D82">
        <w:rPr>
          <w:rFonts w:ascii="Times New Roman" w:hAnsi="Times New Roman" w:cs="Times New Roman"/>
          <w:sz w:val="24"/>
          <w:szCs w:val="24"/>
        </w:rPr>
        <w:t xml:space="preserve"> viability of </w:t>
      </w:r>
      <w:r w:rsidR="0075408A">
        <w:rPr>
          <w:rFonts w:ascii="Times New Roman" w:hAnsi="Times New Roman" w:cs="Times New Roman"/>
          <w:sz w:val="24"/>
          <w:szCs w:val="24"/>
        </w:rPr>
        <w:t xml:space="preserve">a </w:t>
      </w:r>
      <w:r w:rsidR="004020F5">
        <w:rPr>
          <w:rFonts w:ascii="Times New Roman" w:hAnsi="Times New Roman" w:cs="Times New Roman"/>
          <w:sz w:val="24"/>
          <w:szCs w:val="24"/>
        </w:rPr>
        <w:t>business</w:t>
      </w:r>
      <w:r w:rsidR="00D4163A">
        <w:rPr>
          <w:rFonts w:ascii="Times New Roman" w:hAnsi="Times New Roman" w:cs="Times New Roman"/>
          <w:sz w:val="24"/>
          <w:szCs w:val="24"/>
        </w:rPr>
        <w:t>,</w:t>
      </w:r>
      <w:r w:rsidR="00CA267A">
        <w:rPr>
          <w:rFonts w:ascii="Times New Roman" w:hAnsi="Times New Roman" w:cs="Times New Roman"/>
          <w:sz w:val="24"/>
          <w:szCs w:val="24"/>
        </w:rPr>
        <w:t xml:space="preserve"> rather than</w:t>
      </w:r>
      <w:r w:rsidR="00E35D82" w:rsidRPr="00E35D82">
        <w:rPr>
          <w:rFonts w:ascii="Times New Roman" w:hAnsi="Times New Roman" w:cs="Times New Roman"/>
          <w:sz w:val="24"/>
          <w:szCs w:val="24"/>
        </w:rPr>
        <w:t xml:space="preserve"> the physical proximity of a bank to the firm</w:t>
      </w:r>
      <w:r w:rsidR="00D4163A">
        <w:rPr>
          <w:rFonts w:ascii="Times New Roman" w:hAnsi="Times New Roman" w:cs="Times New Roman"/>
          <w:sz w:val="24"/>
          <w:szCs w:val="24"/>
        </w:rPr>
        <w:t>,</w:t>
      </w:r>
      <w:r w:rsidR="00CA267A">
        <w:rPr>
          <w:rFonts w:ascii="Times New Roman" w:hAnsi="Times New Roman" w:cs="Times New Roman"/>
          <w:sz w:val="24"/>
          <w:szCs w:val="24"/>
        </w:rPr>
        <w:t xml:space="preserve"> </w:t>
      </w:r>
      <w:r w:rsidR="00D537EA">
        <w:rPr>
          <w:rFonts w:ascii="Times New Roman" w:hAnsi="Times New Roman" w:cs="Times New Roman"/>
          <w:sz w:val="24"/>
          <w:szCs w:val="24"/>
        </w:rPr>
        <w:t>may be</w:t>
      </w:r>
      <w:r w:rsidR="00D537EA" w:rsidRPr="00E35D82">
        <w:rPr>
          <w:rFonts w:ascii="Times New Roman" w:hAnsi="Times New Roman" w:cs="Times New Roman"/>
          <w:sz w:val="24"/>
          <w:szCs w:val="24"/>
        </w:rPr>
        <w:t xml:space="preserve"> </w:t>
      </w:r>
      <w:r w:rsidR="00E35D82" w:rsidRPr="00E35D82">
        <w:rPr>
          <w:rFonts w:ascii="Times New Roman" w:hAnsi="Times New Roman" w:cs="Times New Roman"/>
          <w:sz w:val="24"/>
          <w:szCs w:val="24"/>
        </w:rPr>
        <w:t>the key factor determining</w:t>
      </w:r>
      <w:r w:rsidR="00846A8A">
        <w:rPr>
          <w:rFonts w:ascii="Times New Roman" w:hAnsi="Times New Roman" w:cs="Times New Roman"/>
          <w:sz w:val="24"/>
          <w:szCs w:val="24"/>
        </w:rPr>
        <w:t xml:space="preserve"> </w:t>
      </w:r>
      <w:r w:rsidR="00E35D82" w:rsidRPr="00E35D82">
        <w:rPr>
          <w:rFonts w:ascii="Times New Roman" w:hAnsi="Times New Roman" w:cs="Times New Roman"/>
          <w:sz w:val="24"/>
          <w:szCs w:val="24"/>
        </w:rPr>
        <w:t>access to bank credit (</w:t>
      </w:r>
      <w:proofErr w:type="spellStart"/>
      <w:r w:rsidR="00E35D82" w:rsidRPr="00E35D82">
        <w:rPr>
          <w:rFonts w:ascii="Times New Roman" w:hAnsi="Times New Roman" w:cs="Times New Roman"/>
          <w:sz w:val="24"/>
          <w:szCs w:val="24"/>
        </w:rPr>
        <w:t>Klagge</w:t>
      </w:r>
      <w:proofErr w:type="spellEnd"/>
      <w:r w:rsidR="00E35D82" w:rsidRPr="00E35D82">
        <w:rPr>
          <w:rFonts w:ascii="Times New Roman" w:hAnsi="Times New Roman" w:cs="Times New Roman"/>
          <w:sz w:val="24"/>
          <w:szCs w:val="24"/>
        </w:rPr>
        <w:t xml:space="preserve"> and Martin, 2005)</w:t>
      </w:r>
      <w:r w:rsidR="00433574">
        <w:rPr>
          <w:rFonts w:ascii="Times New Roman" w:hAnsi="Times New Roman" w:cs="Times New Roman"/>
          <w:sz w:val="24"/>
          <w:szCs w:val="24"/>
        </w:rPr>
        <w:t>.</w:t>
      </w:r>
      <w:r w:rsidR="00F3435E">
        <w:rPr>
          <w:rFonts w:ascii="Times New Roman" w:hAnsi="Times New Roman" w:cs="Times New Roman"/>
          <w:sz w:val="24"/>
          <w:szCs w:val="24"/>
        </w:rPr>
        <w:t xml:space="preserve"> </w:t>
      </w:r>
    </w:p>
    <w:p w14:paraId="7FD3DDE7" w14:textId="6CF21B66" w:rsidR="00F07FEE" w:rsidRPr="00067B4E" w:rsidRDefault="008E14F4" w:rsidP="00067B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62D5">
        <w:rPr>
          <w:rFonts w:ascii="Times New Roman" w:hAnsi="Times New Roman" w:cs="Times New Roman"/>
          <w:sz w:val="24"/>
          <w:szCs w:val="24"/>
        </w:rPr>
        <w:t xml:space="preserve">The </w:t>
      </w:r>
      <w:r w:rsidR="00E862D5" w:rsidRPr="00E862D5">
        <w:rPr>
          <w:rFonts w:ascii="Times New Roman" w:hAnsi="Times New Roman" w:cs="Times New Roman"/>
          <w:sz w:val="24"/>
          <w:szCs w:val="24"/>
        </w:rPr>
        <w:t>counter-argument to this line of reasoning</w:t>
      </w:r>
      <w:r w:rsidR="00EC1542">
        <w:rPr>
          <w:rFonts w:ascii="Times New Roman" w:hAnsi="Times New Roman" w:cs="Times New Roman"/>
          <w:sz w:val="24"/>
          <w:szCs w:val="24"/>
        </w:rPr>
        <w:t xml:space="preserve"> </w:t>
      </w:r>
      <w:r w:rsidR="008E5C07" w:rsidRPr="008E5C07">
        <w:rPr>
          <w:rFonts w:ascii="Times New Roman" w:hAnsi="Times New Roman" w:cs="Times New Roman"/>
          <w:sz w:val="24"/>
          <w:szCs w:val="24"/>
        </w:rPr>
        <w:t>point</w:t>
      </w:r>
      <w:r w:rsidR="00141AE0">
        <w:rPr>
          <w:rFonts w:ascii="Times New Roman" w:hAnsi="Times New Roman" w:cs="Times New Roman"/>
          <w:sz w:val="24"/>
          <w:szCs w:val="24"/>
        </w:rPr>
        <w:t>s</w:t>
      </w:r>
      <w:r w:rsidR="008E5C07" w:rsidRPr="008E5C07">
        <w:rPr>
          <w:rFonts w:ascii="Times New Roman" w:hAnsi="Times New Roman" w:cs="Times New Roman"/>
          <w:sz w:val="24"/>
          <w:szCs w:val="24"/>
        </w:rPr>
        <w:t xml:space="preserve"> to</w:t>
      </w:r>
      <w:r w:rsidR="008E5C07">
        <w:rPr>
          <w:rFonts w:ascii="Times New Roman" w:hAnsi="Times New Roman" w:cs="Times New Roman"/>
          <w:sz w:val="24"/>
          <w:szCs w:val="24"/>
        </w:rPr>
        <w:t xml:space="preserve"> </w:t>
      </w:r>
      <w:r w:rsidR="00782C96" w:rsidRPr="00782C96">
        <w:rPr>
          <w:rFonts w:ascii="Times New Roman" w:hAnsi="Times New Roman" w:cs="Times New Roman"/>
          <w:sz w:val="24"/>
          <w:szCs w:val="24"/>
        </w:rPr>
        <w:t xml:space="preserve">the fundamental role of </w:t>
      </w:r>
      <w:r w:rsidR="0005688B">
        <w:rPr>
          <w:rFonts w:ascii="Times New Roman" w:hAnsi="Times New Roman" w:cs="Times New Roman"/>
          <w:sz w:val="24"/>
          <w:szCs w:val="24"/>
        </w:rPr>
        <w:t xml:space="preserve">distance for </w:t>
      </w:r>
      <w:r w:rsidR="00782C96" w:rsidRPr="00782C96">
        <w:rPr>
          <w:rFonts w:ascii="Times New Roman" w:hAnsi="Times New Roman" w:cs="Times New Roman"/>
          <w:sz w:val="24"/>
          <w:szCs w:val="24"/>
        </w:rPr>
        <w:t>bank</w:t>
      </w:r>
      <w:r w:rsidR="00C13564">
        <w:rPr>
          <w:rFonts w:ascii="Times New Roman" w:hAnsi="Times New Roman" w:cs="Times New Roman"/>
          <w:sz w:val="24"/>
          <w:szCs w:val="24"/>
        </w:rPr>
        <w:t>s</w:t>
      </w:r>
      <w:r w:rsidR="00782C96" w:rsidRPr="00782C96">
        <w:rPr>
          <w:rFonts w:ascii="Times New Roman" w:hAnsi="Times New Roman" w:cs="Times New Roman"/>
          <w:sz w:val="24"/>
          <w:szCs w:val="24"/>
        </w:rPr>
        <w:t xml:space="preserve"> </w:t>
      </w:r>
      <w:r w:rsidR="00782C96">
        <w:rPr>
          <w:rFonts w:ascii="Times New Roman" w:hAnsi="Times New Roman" w:cs="Times New Roman"/>
          <w:sz w:val="24"/>
          <w:szCs w:val="24"/>
        </w:rPr>
        <w:t xml:space="preserve">to </w:t>
      </w:r>
      <w:r w:rsidR="0005688B">
        <w:rPr>
          <w:rFonts w:ascii="Times New Roman" w:hAnsi="Times New Roman" w:cs="Times New Roman"/>
          <w:sz w:val="24"/>
          <w:szCs w:val="24"/>
        </w:rPr>
        <w:t xml:space="preserve">engage in </w:t>
      </w:r>
      <w:r w:rsidR="0005688B" w:rsidRPr="0005688B">
        <w:rPr>
          <w:rFonts w:ascii="Times New Roman" w:hAnsi="Times New Roman" w:cs="Times New Roman"/>
          <w:sz w:val="24"/>
          <w:szCs w:val="24"/>
        </w:rPr>
        <w:t>social interaction</w:t>
      </w:r>
      <w:r w:rsidR="0005688B">
        <w:rPr>
          <w:rFonts w:ascii="Times New Roman" w:hAnsi="Times New Roman" w:cs="Times New Roman"/>
          <w:sz w:val="24"/>
          <w:szCs w:val="24"/>
        </w:rPr>
        <w:t xml:space="preserve"> </w:t>
      </w:r>
      <w:r w:rsidR="00C04E89">
        <w:rPr>
          <w:rFonts w:ascii="Times New Roman" w:hAnsi="Times New Roman" w:cs="Times New Roman"/>
          <w:sz w:val="24"/>
          <w:szCs w:val="24"/>
        </w:rPr>
        <w:t xml:space="preserve">with SMEs </w:t>
      </w:r>
      <w:r w:rsidR="000A129C">
        <w:rPr>
          <w:rFonts w:ascii="Times New Roman" w:hAnsi="Times New Roman" w:cs="Times New Roman"/>
          <w:sz w:val="24"/>
          <w:szCs w:val="24"/>
        </w:rPr>
        <w:t>in</w:t>
      </w:r>
      <w:r w:rsidR="000A129C" w:rsidRPr="0005688B">
        <w:rPr>
          <w:rFonts w:ascii="Times New Roman" w:hAnsi="Times New Roman" w:cs="Times New Roman"/>
          <w:sz w:val="24"/>
          <w:szCs w:val="24"/>
        </w:rPr>
        <w:t xml:space="preserve"> </w:t>
      </w:r>
      <w:r w:rsidR="00782C96">
        <w:rPr>
          <w:rFonts w:ascii="Times New Roman" w:hAnsi="Times New Roman" w:cs="Times New Roman"/>
          <w:sz w:val="24"/>
          <w:szCs w:val="24"/>
        </w:rPr>
        <w:t>handl</w:t>
      </w:r>
      <w:r w:rsidR="000A129C">
        <w:rPr>
          <w:rFonts w:ascii="Times New Roman" w:hAnsi="Times New Roman" w:cs="Times New Roman"/>
          <w:sz w:val="24"/>
          <w:szCs w:val="24"/>
        </w:rPr>
        <w:t>ing</w:t>
      </w:r>
      <w:r w:rsidR="00782C96">
        <w:rPr>
          <w:rFonts w:ascii="Times New Roman" w:hAnsi="Times New Roman" w:cs="Times New Roman"/>
          <w:sz w:val="24"/>
          <w:szCs w:val="24"/>
        </w:rPr>
        <w:t xml:space="preserve"> the</w:t>
      </w:r>
      <w:r w:rsidR="008E5C07">
        <w:rPr>
          <w:rFonts w:ascii="Times New Roman" w:hAnsi="Times New Roman" w:cs="Times New Roman"/>
          <w:sz w:val="24"/>
          <w:szCs w:val="24"/>
        </w:rPr>
        <w:t xml:space="preserve"> p</w:t>
      </w:r>
      <w:r w:rsidR="008E5C07" w:rsidRPr="008E5C07">
        <w:rPr>
          <w:rFonts w:ascii="Times New Roman" w:hAnsi="Times New Roman" w:cs="Times New Roman"/>
          <w:sz w:val="24"/>
          <w:szCs w:val="24"/>
        </w:rPr>
        <w:t>roblems of asymmetric information, agency and uncertainty in relation to lending</w:t>
      </w:r>
      <w:r w:rsidR="00C13564">
        <w:rPr>
          <w:rFonts w:ascii="Times New Roman" w:hAnsi="Times New Roman" w:cs="Times New Roman"/>
          <w:sz w:val="24"/>
          <w:szCs w:val="24"/>
        </w:rPr>
        <w:t xml:space="preserve"> </w:t>
      </w:r>
      <w:r w:rsidR="00C13564" w:rsidRPr="00C13564">
        <w:rPr>
          <w:rFonts w:ascii="Times New Roman" w:hAnsi="Times New Roman" w:cs="Times New Roman"/>
          <w:sz w:val="24"/>
          <w:szCs w:val="24"/>
        </w:rPr>
        <w:t>(Dow and Rodrigues-Fuentes, 1997)</w:t>
      </w:r>
      <w:r w:rsidR="00C13564">
        <w:rPr>
          <w:rFonts w:ascii="Times New Roman" w:hAnsi="Times New Roman" w:cs="Times New Roman"/>
          <w:sz w:val="24"/>
          <w:szCs w:val="24"/>
        </w:rPr>
        <w:t xml:space="preserve">. </w:t>
      </w:r>
      <w:r w:rsidR="00475C0A">
        <w:rPr>
          <w:rFonts w:ascii="Times New Roman" w:hAnsi="Times New Roman" w:cs="Times New Roman"/>
          <w:sz w:val="24"/>
          <w:szCs w:val="24"/>
        </w:rPr>
        <w:t>F</w:t>
      </w:r>
      <w:r w:rsidR="00475C0A" w:rsidRPr="00475C0A">
        <w:rPr>
          <w:rFonts w:ascii="Times New Roman" w:hAnsi="Times New Roman" w:cs="Times New Roman"/>
          <w:sz w:val="24"/>
          <w:szCs w:val="24"/>
        </w:rPr>
        <w:t xml:space="preserve">inancial knowledge, practices and networks </w:t>
      </w:r>
      <w:r w:rsidR="00475C0A">
        <w:rPr>
          <w:rFonts w:ascii="Times New Roman" w:hAnsi="Times New Roman" w:cs="Times New Roman"/>
          <w:sz w:val="24"/>
          <w:szCs w:val="24"/>
        </w:rPr>
        <w:t xml:space="preserve">for SMEs are typically </w:t>
      </w:r>
      <w:r w:rsidR="00475C0A" w:rsidRPr="00475C0A">
        <w:rPr>
          <w:rFonts w:ascii="Times New Roman" w:hAnsi="Times New Roman" w:cs="Times New Roman"/>
          <w:sz w:val="24"/>
          <w:szCs w:val="24"/>
        </w:rPr>
        <w:t>social</w:t>
      </w:r>
      <w:r w:rsidR="002C3BBB">
        <w:rPr>
          <w:rFonts w:ascii="Times New Roman" w:hAnsi="Times New Roman" w:cs="Times New Roman"/>
          <w:sz w:val="24"/>
          <w:szCs w:val="24"/>
        </w:rPr>
        <w:t>ly</w:t>
      </w:r>
      <w:r w:rsidR="00475C0A" w:rsidRPr="00475C0A">
        <w:rPr>
          <w:rFonts w:ascii="Times New Roman" w:hAnsi="Times New Roman" w:cs="Times New Roman"/>
          <w:sz w:val="24"/>
          <w:szCs w:val="24"/>
        </w:rPr>
        <w:t xml:space="preserve"> situated, relational and often soft </w:t>
      </w:r>
      <w:r w:rsidR="00475C0A">
        <w:rPr>
          <w:rFonts w:ascii="Times New Roman" w:hAnsi="Times New Roman" w:cs="Times New Roman"/>
          <w:sz w:val="24"/>
          <w:szCs w:val="24"/>
        </w:rPr>
        <w:t xml:space="preserve">in their very </w:t>
      </w:r>
      <w:r w:rsidR="00475C0A" w:rsidRPr="00475C0A">
        <w:rPr>
          <w:rFonts w:ascii="Times New Roman" w:hAnsi="Times New Roman" w:cs="Times New Roman"/>
          <w:sz w:val="24"/>
          <w:szCs w:val="24"/>
        </w:rPr>
        <w:t>nature (</w:t>
      </w:r>
      <w:r w:rsidR="00433574">
        <w:rPr>
          <w:rFonts w:ascii="Times New Roman" w:hAnsi="Times New Roman" w:cs="Times New Roman"/>
          <w:sz w:val="24"/>
          <w:szCs w:val="24"/>
        </w:rPr>
        <w:t xml:space="preserve">Berger and </w:t>
      </w:r>
      <w:proofErr w:type="spellStart"/>
      <w:r w:rsidR="00433574">
        <w:rPr>
          <w:rFonts w:ascii="Times New Roman" w:hAnsi="Times New Roman" w:cs="Times New Roman"/>
          <w:sz w:val="24"/>
          <w:szCs w:val="24"/>
        </w:rPr>
        <w:t>Udell</w:t>
      </w:r>
      <w:proofErr w:type="spellEnd"/>
      <w:r w:rsidR="00433574">
        <w:rPr>
          <w:rFonts w:ascii="Times New Roman" w:hAnsi="Times New Roman" w:cs="Times New Roman"/>
          <w:sz w:val="24"/>
          <w:szCs w:val="24"/>
        </w:rPr>
        <w:t xml:space="preserve">, 2002; </w:t>
      </w:r>
      <w:r w:rsidR="00475C0A" w:rsidRPr="00475C0A">
        <w:rPr>
          <w:rFonts w:ascii="Times New Roman" w:hAnsi="Times New Roman" w:cs="Times New Roman"/>
          <w:sz w:val="24"/>
          <w:szCs w:val="24"/>
        </w:rPr>
        <w:t>Pollard, 2007)</w:t>
      </w:r>
      <w:r w:rsidR="00E23418">
        <w:rPr>
          <w:rFonts w:ascii="Times New Roman" w:hAnsi="Times New Roman" w:cs="Times New Roman"/>
          <w:sz w:val="24"/>
          <w:szCs w:val="24"/>
        </w:rPr>
        <w:t xml:space="preserve"> </w:t>
      </w:r>
      <w:r w:rsidR="00E23418" w:rsidRPr="00F83214">
        <w:rPr>
          <w:rFonts w:ascii="Times New Roman" w:hAnsi="Times New Roman" w:cs="Times New Roman"/>
          <w:sz w:val="24"/>
          <w:szCs w:val="24"/>
        </w:rPr>
        <w:t>and</w:t>
      </w:r>
      <w:r w:rsidR="000A129C">
        <w:rPr>
          <w:rFonts w:ascii="Times New Roman" w:hAnsi="Times New Roman" w:cs="Times New Roman"/>
          <w:sz w:val="24"/>
          <w:szCs w:val="24"/>
        </w:rPr>
        <w:t>,</w:t>
      </w:r>
      <w:r w:rsidR="00E23418" w:rsidRPr="00F83214">
        <w:rPr>
          <w:rFonts w:ascii="Times New Roman" w:hAnsi="Times New Roman" w:cs="Times New Roman"/>
          <w:sz w:val="24"/>
          <w:szCs w:val="24"/>
        </w:rPr>
        <w:t xml:space="preserve"> i</w:t>
      </w:r>
      <w:r w:rsidR="00002C3C" w:rsidRPr="00067B4E">
        <w:rPr>
          <w:rFonts w:ascii="Times New Roman" w:hAnsi="Times New Roman" w:cs="Times New Roman"/>
          <w:sz w:val="24"/>
          <w:szCs w:val="24"/>
        </w:rPr>
        <w:t xml:space="preserve">n contrast </w:t>
      </w:r>
      <w:r w:rsidR="00D4163A" w:rsidRPr="00067B4E">
        <w:rPr>
          <w:rFonts w:ascii="Times New Roman" w:hAnsi="Times New Roman" w:cs="Times New Roman"/>
          <w:sz w:val="24"/>
          <w:szCs w:val="24"/>
        </w:rPr>
        <w:t xml:space="preserve">to </w:t>
      </w:r>
      <w:r w:rsidR="00002C3C" w:rsidRPr="00067B4E">
        <w:rPr>
          <w:rFonts w:ascii="Times New Roman" w:hAnsi="Times New Roman" w:cs="Times New Roman"/>
          <w:sz w:val="24"/>
          <w:szCs w:val="24"/>
        </w:rPr>
        <w:t>hard information,</w:t>
      </w:r>
      <w:r w:rsidR="00475C0A" w:rsidRPr="00067B4E">
        <w:rPr>
          <w:rFonts w:ascii="Times New Roman" w:hAnsi="Times New Roman" w:cs="Times New Roman"/>
          <w:sz w:val="24"/>
          <w:szCs w:val="24"/>
        </w:rPr>
        <w:t xml:space="preserve"> </w:t>
      </w:r>
      <w:r w:rsidR="00C13564" w:rsidRPr="00067B4E">
        <w:rPr>
          <w:rFonts w:ascii="Times New Roman" w:hAnsi="Times New Roman" w:cs="Times New Roman"/>
          <w:sz w:val="24"/>
          <w:szCs w:val="24"/>
        </w:rPr>
        <w:t>can</w:t>
      </w:r>
      <w:r w:rsidR="003C25FB" w:rsidRPr="00067B4E">
        <w:rPr>
          <w:rFonts w:ascii="Times New Roman" w:hAnsi="Times New Roman" w:cs="Times New Roman"/>
          <w:sz w:val="24"/>
          <w:szCs w:val="24"/>
        </w:rPr>
        <w:t xml:space="preserve">not </w:t>
      </w:r>
      <w:r w:rsidR="00C13564" w:rsidRPr="00067B4E">
        <w:rPr>
          <w:rFonts w:ascii="Times New Roman" w:hAnsi="Times New Roman" w:cs="Times New Roman"/>
          <w:sz w:val="24"/>
          <w:szCs w:val="24"/>
        </w:rPr>
        <w:t>be easily stored</w:t>
      </w:r>
      <w:r w:rsidR="003C25FB" w:rsidRPr="00067B4E">
        <w:rPr>
          <w:rFonts w:ascii="Times New Roman" w:hAnsi="Times New Roman" w:cs="Times New Roman"/>
          <w:sz w:val="24"/>
          <w:szCs w:val="24"/>
        </w:rPr>
        <w:t xml:space="preserve">, </w:t>
      </w:r>
      <w:r w:rsidR="00C13564" w:rsidRPr="00067B4E">
        <w:rPr>
          <w:rFonts w:ascii="Times New Roman" w:hAnsi="Times New Roman" w:cs="Times New Roman"/>
          <w:sz w:val="24"/>
          <w:szCs w:val="24"/>
        </w:rPr>
        <w:t xml:space="preserve">transmitted over long distances </w:t>
      </w:r>
      <w:r w:rsidR="003C25FB" w:rsidRPr="00067B4E">
        <w:rPr>
          <w:rFonts w:ascii="Times New Roman" w:hAnsi="Times New Roman" w:cs="Times New Roman"/>
          <w:sz w:val="24"/>
          <w:szCs w:val="24"/>
        </w:rPr>
        <w:t xml:space="preserve">or </w:t>
      </w:r>
      <w:r w:rsidR="00C13564" w:rsidRPr="00067B4E">
        <w:rPr>
          <w:rFonts w:ascii="Times New Roman" w:hAnsi="Times New Roman" w:cs="Times New Roman"/>
          <w:sz w:val="24"/>
          <w:szCs w:val="24"/>
        </w:rPr>
        <w:t>be easily verified by anyone else other than the person who produces it</w:t>
      </w:r>
      <w:r w:rsidR="00002C3C" w:rsidRPr="00067B4E">
        <w:rPr>
          <w:rFonts w:ascii="Times New Roman" w:hAnsi="Times New Roman" w:cs="Times New Roman"/>
          <w:sz w:val="24"/>
          <w:szCs w:val="24"/>
        </w:rPr>
        <w:t xml:space="preserve"> </w:t>
      </w:r>
      <w:r w:rsidR="00C13564" w:rsidRPr="00067B4E">
        <w:rPr>
          <w:rFonts w:ascii="Times New Roman" w:hAnsi="Times New Roman" w:cs="Times New Roman"/>
          <w:sz w:val="24"/>
          <w:szCs w:val="24"/>
        </w:rPr>
        <w:t>(</w:t>
      </w:r>
      <w:proofErr w:type="spellStart"/>
      <w:r w:rsidR="00C13564" w:rsidRPr="00067B4E">
        <w:rPr>
          <w:rFonts w:ascii="Times New Roman" w:hAnsi="Times New Roman" w:cs="Times New Roman"/>
          <w:sz w:val="24"/>
          <w:szCs w:val="24"/>
        </w:rPr>
        <w:t>Udell</w:t>
      </w:r>
      <w:proofErr w:type="spellEnd"/>
      <w:r w:rsidR="00C13564" w:rsidRPr="00067B4E">
        <w:rPr>
          <w:rFonts w:ascii="Times New Roman" w:hAnsi="Times New Roman" w:cs="Times New Roman"/>
          <w:sz w:val="24"/>
          <w:szCs w:val="24"/>
        </w:rPr>
        <w:t>, 2009).</w:t>
      </w:r>
      <w:r>
        <w:rPr>
          <w:rFonts w:ascii="Times-Roman" w:hAnsi="Times-Roman" w:cs="Times-Roman"/>
          <w:sz w:val="24"/>
          <w:szCs w:val="24"/>
        </w:rPr>
        <w:t xml:space="preserve"> </w:t>
      </w:r>
      <w:r w:rsidR="00C13564" w:rsidRPr="00067B4E">
        <w:rPr>
          <w:rFonts w:ascii="Times New Roman" w:hAnsi="Times New Roman" w:cs="Times New Roman"/>
          <w:sz w:val="24"/>
          <w:szCs w:val="24"/>
        </w:rPr>
        <w:t>Two types of “closeness”</w:t>
      </w:r>
      <w:r w:rsidR="00C04E89" w:rsidRPr="00067B4E">
        <w:rPr>
          <w:rFonts w:ascii="Times New Roman" w:hAnsi="Times New Roman" w:cs="Times New Roman"/>
          <w:sz w:val="24"/>
          <w:szCs w:val="24"/>
        </w:rPr>
        <w:t xml:space="preserve"> </w:t>
      </w:r>
      <w:r w:rsidR="002C3BBB" w:rsidRPr="00067B4E">
        <w:rPr>
          <w:rFonts w:ascii="Times New Roman" w:hAnsi="Times New Roman" w:cs="Times New Roman"/>
          <w:sz w:val="24"/>
          <w:szCs w:val="24"/>
        </w:rPr>
        <w:t>are hypothesized to be important for delineating the financial space of SMEs</w:t>
      </w:r>
      <w:r w:rsidR="00014F0F">
        <w:rPr>
          <w:rFonts w:ascii="Times New Roman" w:hAnsi="Times New Roman" w:cs="Times New Roman"/>
          <w:sz w:val="24"/>
          <w:szCs w:val="24"/>
        </w:rPr>
        <w:t>,</w:t>
      </w:r>
      <w:r w:rsidR="002C3BBB" w:rsidRPr="00067B4E">
        <w:rPr>
          <w:rFonts w:ascii="Times New Roman" w:hAnsi="Times New Roman" w:cs="Times New Roman"/>
          <w:sz w:val="24"/>
          <w:szCs w:val="24"/>
        </w:rPr>
        <w:t xml:space="preserve"> </w:t>
      </w:r>
      <w:r w:rsidR="00C04E89" w:rsidRPr="00067B4E">
        <w:rPr>
          <w:rFonts w:ascii="Times New Roman" w:hAnsi="Times New Roman" w:cs="Times New Roman"/>
          <w:sz w:val="24"/>
          <w:szCs w:val="24"/>
        </w:rPr>
        <w:t xml:space="preserve">namely </w:t>
      </w:r>
      <w:r w:rsidR="002C3BBB" w:rsidRPr="00067B4E">
        <w:rPr>
          <w:rFonts w:ascii="Times New Roman" w:hAnsi="Times New Roman" w:cs="Times New Roman"/>
          <w:sz w:val="24"/>
          <w:szCs w:val="24"/>
        </w:rPr>
        <w:t xml:space="preserve">(a) </w:t>
      </w:r>
      <w:r w:rsidR="00C04E89" w:rsidRPr="00067B4E">
        <w:rPr>
          <w:rFonts w:ascii="Times New Roman" w:hAnsi="Times New Roman" w:cs="Times New Roman"/>
          <w:sz w:val="24"/>
          <w:szCs w:val="24"/>
        </w:rPr>
        <w:t xml:space="preserve">the proximity between bank branches and borrowers (operational distance) and </w:t>
      </w:r>
      <w:r w:rsidR="002C3BBB" w:rsidRPr="00067B4E">
        <w:rPr>
          <w:rFonts w:ascii="Times New Roman" w:hAnsi="Times New Roman" w:cs="Times New Roman"/>
          <w:sz w:val="24"/>
          <w:szCs w:val="24"/>
        </w:rPr>
        <w:t xml:space="preserve">(b) </w:t>
      </w:r>
      <w:r w:rsidR="00C04E89" w:rsidRPr="00067B4E">
        <w:rPr>
          <w:rFonts w:ascii="Times New Roman" w:hAnsi="Times New Roman" w:cs="Times New Roman"/>
          <w:sz w:val="24"/>
          <w:szCs w:val="24"/>
        </w:rPr>
        <w:t xml:space="preserve">the proximity between </w:t>
      </w:r>
      <w:r w:rsidR="00226940" w:rsidRPr="00067B4E">
        <w:rPr>
          <w:rFonts w:ascii="Times New Roman" w:hAnsi="Times New Roman" w:cs="Times New Roman"/>
          <w:sz w:val="24"/>
          <w:szCs w:val="24"/>
        </w:rPr>
        <w:t xml:space="preserve">the bank’s headquarters </w:t>
      </w:r>
      <w:r w:rsidR="00226940">
        <w:rPr>
          <w:rFonts w:ascii="Times New Roman" w:hAnsi="Times New Roman" w:cs="Times New Roman"/>
          <w:sz w:val="24"/>
          <w:szCs w:val="24"/>
        </w:rPr>
        <w:t>and its</w:t>
      </w:r>
      <w:r w:rsidR="00226940" w:rsidRPr="00067B4E">
        <w:rPr>
          <w:rFonts w:ascii="Times New Roman" w:hAnsi="Times New Roman" w:cs="Times New Roman"/>
          <w:sz w:val="24"/>
          <w:szCs w:val="24"/>
        </w:rPr>
        <w:t xml:space="preserve"> </w:t>
      </w:r>
      <w:r w:rsidR="00C04E89" w:rsidRPr="00067B4E">
        <w:rPr>
          <w:rFonts w:ascii="Times New Roman" w:hAnsi="Times New Roman" w:cs="Times New Roman"/>
          <w:sz w:val="24"/>
          <w:szCs w:val="24"/>
        </w:rPr>
        <w:t>branches (functional distance)</w:t>
      </w:r>
      <w:r w:rsidR="00A40CBA" w:rsidRPr="00067B4E">
        <w:rPr>
          <w:rFonts w:ascii="Times New Roman" w:hAnsi="Times New Roman" w:cs="Times New Roman"/>
          <w:sz w:val="24"/>
          <w:szCs w:val="24"/>
        </w:rPr>
        <w:t xml:space="preserve"> (</w:t>
      </w:r>
      <w:proofErr w:type="spellStart"/>
      <w:r w:rsidR="00A40CBA" w:rsidRPr="00067B4E">
        <w:rPr>
          <w:rFonts w:ascii="Times New Roman" w:hAnsi="Times New Roman" w:cs="Times New Roman"/>
          <w:sz w:val="24"/>
          <w:szCs w:val="24"/>
        </w:rPr>
        <w:t>Alessandrini</w:t>
      </w:r>
      <w:proofErr w:type="spellEnd"/>
      <w:r w:rsidR="00A40CBA" w:rsidRPr="00067B4E">
        <w:rPr>
          <w:rFonts w:ascii="Times New Roman" w:hAnsi="Times New Roman" w:cs="Times New Roman"/>
          <w:sz w:val="24"/>
          <w:szCs w:val="24"/>
        </w:rPr>
        <w:t xml:space="preserve"> et al., 2009a, 2009b; </w:t>
      </w:r>
      <w:proofErr w:type="spellStart"/>
      <w:r w:rsidR="00A40CBA" w:rsidRPr="00067B4E">
        <w:rPr>
          <w:rFonts w:ascii="Times New Roman" w:hAnsi="Times New Roman" w:cs="Times New Roman"/>
          <w:sz w:val="24"/>
          <w:szCs w:val="24"/>
        </w:rPr>
        <w:t>Alessandrini</w:t>
      </w:r>
      <w:proofErr w:type="spellEnd"/>
      <w:r w:rsidR="00A40CBA" w:rsidRPr="00067B4E">
        <w:rPr>
          <w:rFonts w:ascii="Times New Roman" w:hAnsi="Times New Roman" w:cs="Times New Roman"/>
          <w:sz w:val="24"/>
          <w:szCs w:val="24"/>
        </w:rPr>
        <w:t xml:space="preserve"> et al., 2010)</w:t>
      </w:r>
      <w:r w:rsidR="00C13564" w:rsidRPr="00067B4E">
        <w:rPr>
          <w:rFonts w:ascii="Times New Roman" w:hAnsi="Times New Roman" w:cs="Times New Roman"/>
          <w:sz w:val="24"/>
          <w:szCs w:val="24"/>
        </w:rPr>
        <w:t xml:space="preserve">. </w:t>
      </w:r>
      <w:r w:rsidR="00E3101E" w:rsidRPr="00067B4E">
        <w:rPr>
          <w:rFonts w:ascii="Times New Roman" w:hAnsi="Times New Roman" w:cs="Times New Roman"/>
          <w:sz w:val="24"/>
          <w:szCs w:val="24"/>
        </w:rPr>
        <w:t xml:space="preserve">While the importance of operational distance </w:t>
      </w:r>
      <w:r w:rsidR="00CA267A" w:rsidRPr="00067B4E">
        <w:rPr>
          <w:rFonts w:ascii="Times New Roman" w:hAnsi="Times New Roman" w:cs="Times New Roman"/>
          <w:sz w:val="24"/>
          <w:szCs w:val="24"/>
        </w:rPr>
        <w:t xml:space="preserve">depends </w:t>
      </w:r>
      <w:r w:rsidR="00E3101E" w:rsidRPr="00067B4E">
        <w:rPr>
          <w:rFonts w:ascii="Times New Roman" w:hAnsi="Times New Roman" w:cs="Times New Roman"/>
          <w:sz w:val="24"/>
          <w:szCs w:val="24"/>
        </w:rPr>
        <w:t xml:space="preserve">on the reduction of the principal-agent problem between local branch officers and SMEs, that of functional distance is </w:t>
      </w:r>
      <w:r w:rsidR="00CA267A" w:rsidRPr="00067B4E">
        <w:rPr>
          <w:rFonts w:ascii="Times New Roman" w:hAnsi="Times New Roman" w:cs="Times New Roman"/>
          <w:sz w:val="24"/>
          <w:szCs w:val="24"/>
        </w:rPr>
        <w:t xml:space="preserve">based </w:t>
      </w:r>
      <w:r w:rsidR="00E3101E" w:rsidRPr="00067B4E">
        <w:rPr>
          <w:rFonts w:ascii="Times New Roman" w:hAnsi="Times New Roman" w:cs="Times New Roman"/>
          <w:sz w:val="24"/>
          <w:szCs w:val="24"/>
        </w:rPr>
        <w:t xml:space="preserve">on the mitigation of the principal-agent problem between local branch officers and senior </w:t>
      </w:r>
      <w:r w:rsidR="00226940">
        <w:rPr>
          <w:rFonts w:ascii="Times New Roman" w:hAnsi="Times New Roman" w:cs="Times New Roman"/>
          <w:sz w:val="24"/>
          <w:szCs w:val="24"/>
        </w:rPr>
        <w:t xml:space="preserve">bank </w:t>
      </w:r>
      <w:r w:rsidR="006C5C5F" w:rsidRPr="00067B4E">
        <w:rPr>
          <w:rFonts w:ascii="Times New Roman" w:hAnsi="Times New Roman" w:cs="Times New Roman"/>
          <w:sz w:val="24"/>
          <w:szCs w:val="24"/>
        </w:rPr>
        <w:t>officials within</w:t>
      </w:r>
      <w:r w:rsidR="00E3101E" w:rsidRPr="00067B4E">
        <w:rPr>
          <w:rFonts w:ascii="Times New Roman" w:hAnsi="Times New Roman" w:cs="Times New Roman"/>
          <w:sz w:val="24"/>
          <w:szCs w:val="24"/>
        </w:rPr>
        <w:t xml:space="preserve"> the bank</w:t>
      </w:r>
      <w:r w:rsidR="003C25FB" w:rsidRPr="00067B4E">
        <w:rPr>
          <w:rFonts w:ascii="Times New Roman" w:hAnsi="Times New Roman" w:cs="Times New Roman"/>
          <w:sz w:val="24"/>
          <w:szCs w:val="24"/>
        </w:rPr>
        <w:t>’s</w:t>
      </w:r>
      <w:r w:rsidR="00E3101E" w:rsidRPr="00067B4E">
        <w:rPr>
          <w:rFonts w:ascii="Times New Roman" w:hAnsi="Times New Roman" w:cs="Times New Roman"/>
          <w:sz w:val="24"/>
          <w:szCs w:val="24"/>
        </w:rPr>
        <w:t xml:space="preserve"> organization. </w:t>
      </w:r>
      <w:r w:rsidR="00A924BC" w:rsidRPr="00067B4E">
        <w:rPr>
          <w:rFonts w:ascii="Times New Roman" w:hAnsi="Times New Roman" w:cs="Times New Roman"/>
          <w:sz w:val="24"/>
          <w:szCs w:val="24"/>
        </w:rPr>
        <w:t>While it is indisputable that the development of information technology reduce</w:t>
      </w:r>
      <w:r w:rsidR="00D537EA" w:rsidRPr="00067B4E">
        <w:rPr>
          <w:rFonts w:ascii="Times New Roman" w:hAnsi="Times New Roman" w:cs="Times New Roman"/>
          <w:sz w:val="24"/>
          <w:szCs w:val="24"/>
        </w:rPr>
        <w:t>s</w:t>
      </w:r>
      <w:r w:rsidR="00A924BC" w:rsidRPr="00067B4E">
        <w:rPr>
          <w:rFonts w:ascii="Times New Roman" w:hAnsi="Times New Roman" w:cs="Times New Roman"/>
          <w:sz w:val="24"/>
          <w:szCs w:val="24"/>
        </w:rPr>
        <w:t xml:space="preserve"> the cost of processing information, it would not change the nature of soft information </w:t>
      </w:r>
      <w:r w:rsidR="004020F5">
        <w:rPr>
          <w:rFonts w:ascii="Times New Roman" w:hAnsi="Times New Roman" w:cs="Times New Roman"/>
          <w:sz w:val="24"/>
          <w:szCs w:val="24"/>
        </w:rPr>
        <w:t xml:space="preserve">on borrowers </w:t>
      </w:r>
      <w:r w:rsidR="00CA267A" w:rsidRPr="00067B4E">
        <w:rPr>
          <w:rFonts w:ascii="Times New Roman" w:hAnsi="Times New Roman" w:cs="Times New Roman"/>
          <w:sz w:val="24"/>
          <w:szCs w:val="24"/>
        </w:rPr>
        <w:t xml:space="preserve">or </w:t>
      </w:r>
      <w:r w:rsidR="00DD467D" w:rsidRPr="00067B4E">
        <w:rPr>
          <w:rFonts w:ascii="Times New Roman" w:hAnsi="Times New Roman" w:cs="Times New Roman"/>
          <w:sz w:val="24"/>
          <w:szCs w:val="24"/>
        </w:rPr>
        <w:t xml:space="preserve">make </w:t>
      </w:r>
      <w:r w:rsidR="004020F5">
        <w:rPr>
          <w:rFonts w:ascii="Times New Roman" w:hAnsi="Times New Roman" w:cs="Times New Roman"/>
          <w:sz w:val="24"/>
          <w:szCs w:val="24"/>
        </w:rPr>
        <w:t>its</w:t>
      </w:r>
      <w:r w:rsidR="004020F5" w:rsidRPr="00067B4E">
        <w:rPr>
          <w:rFonts w:ascii="Times New Roman" w:hAnsi="Times New Roman" w:cs="Times New Roman"/>
          <w:sz w:val="24"/>
          <w:szCs w:val="24"/>
        </w:rPr>
        <w:t xml:space="preserve"> </w:t>
      </w:r>
      <w:r w:rsidR="00CA267A" w:rsidRPr="00067B4E">
        <w:rPr>
          <w:rFonts w:ascii="Times New Roman" w:hAnsi="Times New Roman" w:cs="Times New Roman"/>
          <w:sz w:val="24"/>
          <w:szCs w:val="24"/>
        </w:rPr>
        <w:t>collection and colla</w:t>
      </w:r>
      <w:r w:rsidR="00B003E4" w:rsidRPr="00067B4E">
        <w:rPr>
          <w:rFonts w:ascii="Times New Roman" w:hAnsi="Times New Roman" w:cs="Times New Roman"/>
          <w:sz w:val="24"/>
          <w:szCs w:val="24"/>
        </w:rPr>
        <w:t>bora</w:t>
      </w:r>
      <w:r w:rsidR="00CA267A" w:rsidRPr="00067B4E">
        <w:rPr>
          <w:rFonts w:ascii="Times New Roman" w:hAnsi="Times New Roman" w:cs="Times New Roman"/>
          <w:sz w:val="24"/>
          <w:szCs w:val="24"/>
        </w:rPr>
        <w:t xml:space="preserve">tion </w:t>
      </w:r>
      <w:r w:rsidR="00A924BC" w:rsidRPr="00067B4E">
        <w:rPr>
          <w:rFonts w:ascii="Times New Roman" w:hAnsi="Times New Roman" w:cs="Times New Roman"/>
          <w:sz w:val="24"/>
          <w:szCs w:val="24"/>
        </w:rPr>
        <w:t xml:space="preserve">easier at a distance. </w:t>
      </w:r>
      <w:r w:rsidR="004B4E41" w:rsidRPr="00067B4E">
        <w:rPr>
          <w:rFonts w:ascii="Times New Roman" w:hAnsi="Times New Roman" w:cs="Times New Roman"/>
          <w:sz w:val="24"/>
          <w:szCs w:val="24"/>
        </w:rPr>
        <w:t>The branch banking system is inherently spatial on both dimensions of closeness a</w:t>
      </w:r>
      <w:r w:rsidR="00E86D88" w:rsidRPr="00067B4E">
        <w:rPr>
          <w:rFonts w:ascii="Times New Roman" w:hAnsi="Times New Roman" w:cs="Times New Roman"/>
          <w:sz w:val="24"/>
          <w:szCs w:val="24"/>
        </w:rPr>
        <w:t>nd the branching infrastructure</w:t>
      </w:r>
      <w:r w:rsidR="00226940">
        <w:rPr>
          <w:rFonts w:ascii="Times New Roman" w:hAnsi="Times New Roman" w:cs="Times New Roman"/>
          <w:sz w:val="24"/>
          <w:szCs w:val="24"/>
        </w:rPr>
        <w:t xml:space="preserve"> and </w:t>
      </w:r>
      <w:r w:rsidR="00E86D88" w:rsidRPr="00067B4E">
        <w:rPr>
          <w:rFonts w:ascii="Times New Roman" w:hAnsi="Times New Roman" w:cs="Times New Roman"/>
          <w:sz w:val="24"/>
          <w:szCs w:val="24"/>
        </w:rPr>
        <w:t>SME</w:t>
      </w:r>
      <w:r w:rsidR="004B4E41" w:rsidRPr="00067B4E">
        <w:rPr>
          <w:rFonts w:ascii="Times New Roman" w:hAnsi="Times New Roman" w:cs="Times New Roman"/>
          <w:sz w:val="24"/>
          <w:szCs w:val="24"/>
        </w:rPr>
        <w:t xml:space="preserve">s located in different </w:t>
      </w:r>
      <w:r w:rsidR="00E86D88" w:rsidRPr="00067B4E">
        <w:rPr>
          <w:rFonts w:ascii="Times New Roman" w:hAnsi="Times New Roman" w:cs="Times New Roman"/>
          <w:sz w:val="24"/>
          <w:szCs w:val="24"/>
        </w:rPr>
        <w:t>location</w:t>
      </w:r>
      <w:r w:rsidR="004B4E41" w:rsidRPr="00067B4E">
        <w:rPr>
          <w:rFonts w:ascii="Times New Roman" w:hAnsi="Times New Roman" w:cs="Times New Roman"/>
          <w:sz w:val="24"/>
          <w:szCs w:val="24"/>
        </w:rPr>
        <w:t>s</w:t>
      </w:r>
      <w:r w:rsidR="00D537EA" w:rsidRPr="00067B4E">
        <w:rPr>
          <w:rFonts w:ascii="Times New Roman" w:hAnsi="Times New Roman" w:cs="Times New Roman"/>
          <w:sz w:val="24"/>
          <w:szCs w:val="24"/>
        </w:rPr>
        <w:t xml:space="preserve"> with</w:t>
      </w:r>
      <w:r w:rsidR="00CA267A" w:rsidRPr="00067B4E">
        <w:rPr>
          <w:rFonts w:ascii="Times New Roman" w:hAnsi="Times New Roman" w:cs="Times New Roman"/>
          <w:sz w:val="24"/>
          <w:szCs w:val="24"/>
        </w:rPr>
        <w:t xml:space="preserve"> </w:t>
      </w:r>
      <w:r w:rsidR="004B4E41" w:rsidRPr="00067B4E">
        <w:rPr>
          <w:rFonts w:ascii="Times New Roman" w:hAnsi="Times New Roman" w:cs="Times New Roman"/>
          <w:sz w:val="24"/>
          <w:szCs w:val="24"/>
        </w:rPr>
        <w:t>similar characteristics will face different bank finance premium</w:t>
      </w:r>
      <w:r w:rsidR="00CA267A" w:rsidRPr="00067B4E">
        <w:rPr>
          <w:rFonts w:ascii="Times New Roman" w:hAnsi="Times New Roman" w:cs="Times New Roman"/>
          <w:sz w:val="24"/>
          <w:szCs w:val="24"/>
        </w:rPr>
        <w:t>s</w:t>
      </w:r>
      <w:r w:rsidR="004B4E41" w:rsidRPr="00067B4E">
        <w:rPr>
          <w:rFonts w:ascii="Times New Roman" w:hAnsi="Times New Roman" w:cs="Times New Roman"/>
          <w:sz w:val="24"/>
          <w:szCs w:val="24"/>
        </w:rPr>
        <w:t>, bank credit rationing thresholds and bank lending standards (</w:t>
      </w:r>
      <w:proofErr w:type="spellStart"/>
      <w:r w:rsidR="006F38E8" w:rsidRPr="00067B4E">
        <w:rPr>
          <w:rFonts w:ascii="Times New Roman" w:hAnsi="Times New Roman" w:cs="Times New Roman"/>
          <w:sz w:val="24"/>
          <w:szCs w:val="24"/>
        </w:rPr>
        <w:t>Zazzaro</w:t>
      </w:r>
      <w:proofErr w:type="spellEnd"/>
      <w:r w:rsidR="006F38E8" w:rsidRPr="00067B4E">
        <w:rPr>
          <w:rFonts w:ascii="Times New Roman" w:hAnsi="Times New Roman" w:cs="Times New Roman"/>
          <w:sz w:val="24"/>
          <w:szCs w:val="24"/>
        </w:rPr>
        <w:t xml:space="preserve">, 1997; </w:t>
      </w:r>
      <w:r w:rsidR="004B4E41" w:rsidRPr="00067B4E">
        <w:rPr>
          <w:rFonts w:ascii="Times New Roman" w:hAnsi="Times New Roman" w:cs="Times New Roman"/>
          <w:sz w:val="24"/>
          <w:szCs w:val="24"/>
        </w:rPr>
        <w:t>Dow and Rodrigues-Fuentes, 1997).</w:t>
      </w:r>
      <w:r w:rsidR="00E86D88" w:rsidRPr="00067B4E">
        <w:rPr>
          <w:rFonts w:ascii="Times New Roman" w:hAnsi="Times New Roman" w:cs="Times New Roman"/>
          <w:sz w:val="24"/>
          <w:szCs w:val="24"/>
        </w:rPr>
        <w:t xml:space="preserve"> </w:t>
      </w:r>
      <w:r w:rsidR="000B4036" w:rsidRPr="00067B4E">
        <w:rPr>
          <w:rFonts w:ascii="Times New Roman" w:hAnsi="Times New Roman" w:cs="Times New Roman"/>
          <w:sz w:val="24"/>
          <w:szCs w:val="24"/>
        </w:rPr>
        <w:t xml:space="preserve">If the severity of the principal-agent problem </w:t>
      </w:r>
      <w:r w:rsidR="00521963" w:rsidRPr="00067B4E">
        <w:rPr>
          <w:rFonts w:ascii="Times New Roman" w:hAnsi="Times New Roman" w:cs="Times New Roman"/>
          <w:sz w:val="24"/>
          <w:szCs w:val="24"/>
        </w:rPr>
        <w:t>in</w:t>
      </w:r>
      <w:r w:rsidR="0053039F" w:rsidRPr="00067B4E">
        <w:rPr>
          <w:rFonts w:ascii="Times New Roman" w:hAnsi="Times New Roman" w:cs="Times New Roman"/>
          <w:sz w:val="24"/>
          <w:szCs w:val="24"/>
        </w:rPr>
        <w:t>volved in</w:t>
      </w:r>
      <w:r w:rsidR="00521963" w:rsidRPr="00067B4E">
        <w:rPr>
          <w:rFonts w:ascii="Times New Roman" w:hAnsi="Times New Roman" w:cs="Times New Roman"/>
          <w:sz w:val="24"/>
          <w:szCs w:val="24"/>
        </w:rPr>
        <w:t xml:space="preserve"> lending </w:t>
      </w:r>
      <w:r w:rsidR="000B4036" w:rsidRPr="00067B4E">
        <w:rPr>
          <w:rFonts w:ascii="Times New Roman" w:hAnsi="Times New Roman" w:cs="Times New Roman"/>
          <w:sz w:val="24"/>
          <w:szCs w:val="24"/>
        </w:rPr>
        <w:t>is an increas</w:t>
      </w:r>
      <w:r w:rsidR="00CA267A" w:rsidRPr="00067B4E">
        <w:rPr>
          <w:rFonts w:ascii="Times New Roman" w:hAnsi="Times New Roman" w:cs="Times New Roman"/>
          <w:sz w:val="24"/>
          <w:szCs w:val="24"/>
        </w:rPr>
        <w:t>ed</w:t>
      </w:r>
      <w:r w:rsidR="000B4036" w:rsidRPr="00067B4E">
        <w:rPr>
          <w:rFonts w:ascii="Times New Roman" w:hAnsi="Times New Roman" w:cs="Times New Roman"/>
          <w:sz w:val="24"/>
          <w:szCs w:val="24"/>
        </w:rPr>
        <w:t xml:space="preserve"> function of distance between </w:t>
      </w:r>
      <w:r w:rsidR="00A924BC" w:rsidRPr="00067B4E">
        <w:rPr>
          <w:rFonts w:ascii="Times New Roman" w:hAnsi="Times New Roman" w:cs="Times New Roman"/>
          <w:sz w:val="24"/>
          <w:szCs w:val="24"/>
        </w:rPr>
        <w:t>banks and</w:t>
      </w:r>
      <w:r w:rsidR="000B4036" w:rsidRPr="00067B4E">
        <w:rPr>
          <w:rFonts w:ascii="Times New Roman" w:hAnsi="Times New Roman" w:cs="Times New Roman"/>
          <w:sz w:val="24"/>
          <w:szCs w:val="24"/>
        </w:rPr>
        <w:t xml:space="preserve"> SME</w:t>
      </w:r>
      <w:r w:rsidR="00521963" w:rsidRPr="00067B4E">
        <w:rPr>
          <w:rFonts w:ascii="Times New Roman" w:hAnsi="Times New Roman" w:cs="Times New Roman"/>
          <w:sz w:val="24"/>
          <w:szCs w:val="24"/>
        </w:rPr>
        <w:t>s</w:t>
      </w:r>
      <w:r w:rsidR="000B4036" w:rsidRPr="00067B4E">
        <w:rPr>
          <w:rFonts w:ascii="Times New Roman" w:hAnsi="Times New Roman" w:cs="Times New Roman"/>
          <w:sz w:val="24"/>
          <w:szCs w:val="24"/>
        </w:rPr>
        <w:t xml:space="preserve">, </w:t>
      </w:r>
      <w:r w:rsidR="00CA267A" w:rsidRPr="00067B4E">
        <w:rPr>
          <w:rFonts w:ascii="Times New Roman" w:hAnsi="Times New Roman" w:cs="Times New Roman"/>
          <w:sz w:val="24"/>
          <w:szCs w:val="24"/>
        </w:rPr>
        <w:t xml:space="preserve">the </w:t>
      </w:r>
      <w:r w:rsidR="00E86D88" w:rsidRPr="00067B4E">
        <w:rPr>
          <w:rFonts w:ascii="Times New Roman" w:hAnsi="Times New Roman" w:cs="Times New Roman"/>
          <w:sz w:val="24"/>
          <w:szCs w:val="24"/>
        </w:rPr>
        <w:t xml:space="preserve">credit </w:t>
      </w:r>
      <w:r w:rsidR="00E45542" w:rsidRPr="00067B4E">
        <w:rPr>
          <w:rFonts w:ascii="Times New Roman" w:hAnsi="Times New Roman" w:cs="Times New Roman"/>
          <w:sz w:val="24"/>
          <w:szCs w:val="24"/>
        </w:rPr>
        <w:t xml:space="preserve">allocated by </w:t>
      </w:r>
      <w:r w:rsidR="00E86D88" w:rsidRPr="00067B4E">
        <w:rPr>
          <w:rFonts w:ascii="Times New Roman" w:hAnsi="Times New Roman" w:cs="Times New Roman"/>
          <w:sz w:val="24"/>
          <w:szCs w:val="24"/>
        </w:rPr>
        <w:t>banks would be biase</w:t>
      </w:r>
      <w:r w:rsidR="00C51B56" w:rsidRPr="00067B4E">
        <w:rPr>
          <w:rFonts w:ascii="Times New Roman" w:hAnsi="Times New Roman" w:cs="Times New Roman"/>
          <w:sz w:val="24"/>
          <w:szCs w:val="24"/>
        </w:rPr>
        <w:t>d</w:t>
      </w:r>
      <w:r w:rsidR="00E86D88" w:rsidRPr="00067B4E">
        <w:rPr>
          <w:rFonts w:ascii="Times New Roman" w:hAnsi="Times New Roman" w:cs="Times New Roman"/>
          <w:sz w:val="24"/>
          <w:szCs w:val="24"/>
        </w:rPr>
        <w:t xml:space="preserve"> to</w:t>
      </w:r>
      <w:r w:rsidR="00C51B56" w:rsidRPr="00067B4E">
        <w:rPr>
          <w:rFonts w:ascii="Times New Roman" w:hAnsi="Times New Roman" w:cs="Times New Roman"/>
          <w:sz w:val="24"/>
          <w:szCs w:val="24"/>
        </w:rPr>
        <w:t>wards</w:t>
      </w:r>
      <w:r w:rsidR="00E86D88" w:rsidRPr="00067B4E">
        <w:rPr>
          <w:rFonts w:ascii="Times New Roman" w:hAnsi="Times New Roman" w:cs="Times New Roman"/>
          <w:sz w:val="24"/>
          <w:szCs w:val="24"/>
        </w:rPr>
        <w:t xml:space="preserve"> SMEs </w:t>
      </w:r>
      <w:r w:rsidR="00521963" w:rsidRPr="00067B4E">
        <w:rPr>
          <w:rFonts w:ascii="Times New Roman" w:hAnsi="Times New Roman" w:cs="Times New Roman"/>
          <w:sz w:val="24"/>
          <w:szCs w:val="24"/>
        </w:rPr>
        <w:t xml:space="preserve">in </w:t>
      </w:r>
      <w:r w:rsidR="0020292B" w:rsidRPr="00067B4E">
        <w:rPr>
          <w:rFonts w:ascii="Times New Roman" w:hAnsi="Times New Roman" w:cs="Times New Roman"/>
          <w:sz w:val="24"/>
          <w:szCs w:val="24"/>
        </w:rPr>
        <w:t xml:space="preserve">those </w:t>
      </w:r>
      <w:r w:rsidR="00E86A47">
        <w:rPr>
          <w:rFonts w:ascii="Times New Roman" w:hAnsi="Times New Roman" w:cs="Times New Roman"/>
          <w:sz w:val="24"/>
          <w:szCs w:val="24"/>
        </w:rPr>
        <w:t>regions</w:t>
      </w:r>
      <w:r w:rsidR="00E86A47" w:rsidRPr="00067B4E">
        <w:rPr>
          <w:rFonts w:ascii="Times New Roman" w:hAnsi="Times New Roman" w:cs="Times New Roman"/>
          <w:sz w:val="24"/>
          <w:szCs w:val="24"/>
        </w:rPr>
        <w:t xml:space="preserve"> </w:t>
      </w:r>
      <w:r w:rsidR="00521963" w:rsidRPr="00067B4E">
        <w:rPr>
          <w:rFonts w:ascii="Times New Roman" w:hAnsi="Times New Roman" w:cs="Times New Roman"/>
          <w:sz w:val="24"/>
          <w:szCs w:val="24"/>
        </w:rPr>
        <w:t xml:space="preserve">with </w:t>
      </w:r>
      <w:r w:rsidR="00C51B56" w:rsidRPr="00067B4E">
        <w:rPr>
          <w:rFonts w:ascii="Times New Roman" w:hAnsi="Times New Roman" w:cs="Times New Roman"/>
          <w:sz w:val="24"/>
          <w:szCs w:val="24"/>
        </w:rPr>
        <w:t xml:space="preserve">a </w:t>
      </w:r>
      <w:r w:rsidR="00521963" w:rsidRPr="00067B4E">
        <w:rPr>
          <w:rFonts w:ascii="Times New Roman" w:hAnsi="Times New Roman" w:cs="Times New Roman"/>
          <w:sz w:val="24"/>
          <w:szCs w:val="24"/>
        </w:rPr>
        <w:t xml:space="preserve">higher density of branches </w:t>
      </w:r>
      <w:r w:rsidR="000B4036" w:rsidRPr="00067B4E">
        <w:rPr>
          <w:rFonts w:ascii="Times New Roman" w:hAnsi="Times New Roman" w:cs="Times New Roman"/>
          <w:sz w:val="24"/>
          <w:szCs w:val="24"/>
        </w:rPr>
        <w:t xml:space="preserve">and </w:t>
      </w:r>
      <w:r w:rsidR="0020292B" w:rsidRPr="00067B4E">
        <w:rPr>
          <w:rFonts w:ascii="Times New Roman" w:hAnsi="Times New Roman" w:cs="Times New Roman"/>
          <w:sz w:val="24"/>
          <w:szCs w:val="24"/>
        </w:rPr>
        <w:t>a</w:t>
      </w:r>
      <w:r w:rsidR="00E86D88" w:rsidRPr="00067B4E">
        <w:rPr>
          <w:rFonts w:ascii="Times New Roman" w:hAnsi="Times New Roman" w:cs="Times New Roman"/>
          <w:sz w:val="24"/>
          <w:szCs w:val="24"/>
        </w:rPr>
        <w:t xml:space="preserve"> closer proximity to where the headquarters of banks are located (</w:t>
      </w:r>
      <w:proofErr w:type="spellStart"/>
      <w:r w:rsidR="00E86D88" w:rsidRPr="00067B4E">
        <w:rPr>
          <w:rFonts w:ascii="Times New Roman" w:hAnsi="Times New Roman" w:cs="Times New Roman"/>
          <w:sz w:val="24"/>
          <w:szCs w:val="24"/>
        </w:rPr>
        <w:t>Klagge</w:t>
      </w:r>
      <w:proofErr w:type="spellEnd"/>
      <w:r w:rsidR="00E86D88" w:rsidRPr="00067B4E">
        <w:rPr>
          <w:rFonts w:ascii="Times New Roman" w:hAnsi="Times New Roman" w:cs="Times New Roman"/>
          <w:sz w:val="24"/>
          <w:szCs w:val="24"/>
        </w:rPr>
        <w:t xml:space="preserve"> and Martin, 2005).</w:t>
      </w:r>
      <w:r w:rsidR="000B4036" w:rsidRPr="00067B4E">
        <w:rPr>
          <w:rFonts w:ascii="Times New Roman" w:hAnsi="Times New Roman" w:cs="Times New Roman"/>
          <w:sz w:val="24"/>
          <w:szCs w:val="24"/>
        </w:rPr>
        <w:t xml:space="preserve"> </w:t>
      </w:r>
      <w:r w:rsidR="00C51B56" w:rsidRPr="00067B4E">
        <w:rPr>
          <w:rFonts w:ascii="Times New Roman" w:hAnsi="Times New Roman" w:cs="Times New Roman"/>
          <w:sz w:val="24"/>
          <w:szCs w:val="24"/>
        </w:rPr>
        <w:t>I</w:t>
      </w:r>
      <w:r w:rsidR="00F46417" w:rsidRPr="00067B4E">
        <w:rPr>
          <w:rFonts w:ascii="Times New Roman" w:hAnsi="Times New Roman" w:cs="Times New Roman"/>
          <w:sz w:val="24"/>
          <w:szCs w:val="24"/>
        </w:rPr>
        <w:t xml:space="preserve">t is </w:t>
      </w:r>
      <w:r w:rsidR="00C51B56" w:rsidRPr="00067B4E">
        <w:rPr>
          <w:rFonts w:ascii="Times New Roman" w:hAnsi="Times New Roman" w:cs="Times New Roman"/>
          <w:sz w:val="24"/>
          <w:szCs w:val="24"/>
        </w:rPr>
        <w:t xml:space="preserve">also </w:t>
      </w:r>
      <w:r w:rsidR="00F46417" w:rsidRPr="00067B4E">
        <w:rPr>
          <w:rFonts w:ascii="Times New Roman" w:hAnsi="Times New Roman" w:cs="Times New Roman"/>
          <w:sz w:val="24"/>
          <w:szCs w:val="24"/>
        </w:rPr>
        <w:t>expected that t</w:t>
      </w:r>
      <w:r w:rsidR="001E20C6" w:rsidRPr="00067B4E">
        <w:rPr>
          <w:rFonts w:ascii="Times New Roman" w:hAnsi="Times New Roman" w:cs="Times New Roman"/>
          <w:sz w:val="24"/>
          <w:szCs w:val="24"/>
        </w:rPr>
        <w:t>he impact of th</w:t>
      </w:r>
      <w:r w:rsidR="00BA50AD" w:rsidRPr="00067B4E">
        <w:rPr>
          <w:rFonts w:ascii="Times New Roman" w:hAnsi="Times New Roman" w:cs="Times New Roman"/>
          <w:sz w:val="24"/>
          <w:szCs w:val="24"/>
        </w:rPr>
        <w:t>e</w:t>
      </w:r>
      <w:r w:rsidR="00E45542" w:rsidRPr="00067B4E">
        <w:rPr>
          <w:rFonts w:ascii="Times New Roman" w:hAnsi="Times New Roman" w:cs="Times New Roman"/>
          <w:sz w:val="24"/>
          <w:szCs w:val="24"/>
        </w:rPr>
        <w:t xml:space="preserve"> closer proximity</w:t>
      </w:r>
      <w:r w:rsidR="001E20C6" w:rsidRPr="00067B4E">
        <w:rPr>
          <w:rFonts w:ascii="Times New Roman" w:hAnsi="Times New Roman" w:cs="Times New Roman"/>
          <w:sz w:val="24"/>
          <w:szCs w:val="24"/>
        </w:rPr>
        <w:t xml:space="preserve"> </w:t>
      </w:r>
      <w:r w:rsidR="0020292B" w:rsidRPr="00067B4E">
        <w:rPr>
          <w:rFonts w:ascii="Times New Roman" w:hAnsi="Times New Roman" w:cs="Times New Roman"/>
          <w:sz w:val="24"/>
          <w:szCs w:val="24"/>
        </w:rPr>
        <w:t xml:space="preserve">to </w:t>
      </w:r>
      <w:r w:rsidR="0020292B" w:rsidRPr="00067B4E">
        <w:rPr>
          <w:rFonts w:ascii="Times New Roman" w:hAnsi="Times New Roman" w:cs="Times New Roman"/>
          <w:sz w:val="24"/>
          <w:szCs w:val="24"/>
        </w:rPr>
        <w:lastRenderedPageBreak/>
        <w:t xml:space="preserve">banks’ headquarters </w:t>
      </w:r>
      <w:r w:rsidR="00E52200" w:rsidRPr="00067B4E">
        <w:rPr>
          <w:rFonts w:ascii="Times New Roman" w:hAnsi="Times New Roman" w:cs="Times New Roman"/>
          <w:sz w:val="24"/>
          <w:szCs w:val="24"/>
        </w:rPr>
        <w:t>would be</w:t>
      </w:r>
      <w:r w:rsidR="001E20C6" w:rsidRPr="00067B4E">
        <w:rPr>
          <w:rFonts w:ascii="Times New Roman" w:hAnsi="Times New Roman" w:cs="Times New Roman"/>
          <w:sz w:val="24"/>
          <w:szCs w:val="24"/>
        </w:rPr>
        <w:t xml:space="preserve"> </w:t>
      </w:r>
      <w:r w:rsidR="00E52200" w:rsidRPr="00067B4E">
        <w:rPr>
          <w:rFonts w:ascii="Times New Roman" w:hAnsi="Times New Roman" w:cs="Times New Roman"/>
          <w:sz w:val="24"/>
          <w:szCs w:val="24"/>
        </w:rPr>
        <w:t>more</w:t>
      </w:r>
      <w:r w:rsidR="001E20C6" w:rsidRPr="00067B4E">
        <w:rPr>
          <w:rFonts w:ascii="Times New Roman" w:hAnsi="Times New Roman" w:cs="Times New Roman"/>
          <w:sz w:val="24"/>
          <w:szCs w:val="24"/>
        </w:rPr>
        <w:t xml:space="preserve"> pronounced at times of financial crisis. For example</w:t>
      </w:r>
      <w:r w:rsidR="00E52200" w:rsidRPr="00067B4E">
        <w:rPr>
          <w:rFonts w:ascii="Times New Roman" w:hAnsi="Times New Roman" w:cs="Times New Roman"/>
          <w:sz w:val="24"/>
          <w:szCs w:val="24"/>
        </w:rPr>
        <w:t>,</w:t>
      </w:r>
      <w:r w:rsidR="001E20C6" w:rsidRPr="00067B4E">
        <w:rPr>
          <w:rFonts w:ascii="Times New Roman" w:hAnsi="Times New Roman" w:cs="Times New Roman"/>
          <w:sz w:val="24"/>
          <w:szCs w:val="24"/>
        </w:rPr>
        <w:t xml:space="preserve"> De Haas and Van </w:t>
      </w:r>
      <w:proofErr w:type="spellStart"/>
      <w:r w:rsidR="001E20C6" w:rsidRPr="00067B4E">
        <w:rPr>
          <w:rFonts w:ascii="Times New Roman" w:hAnsi="Times New Roman" w:cs="Times New Roman"/>
          <w:sz w:val="24"/>
          <w:szCs w:val="24"/>
        </w:rPr>
        <w:t>Horen</w:t>
      </w:r>
      <w:proofErr w:type="spellEnd"/>
      <w:r w:rsidR="001E20C6" w:rsidRPr="00067B4E">
        <w:rPr>
          <w:rFonts w:ascii="Times New Roman" w:hAnsi="Times New Roman" w:cs="Times New Roman"/>
          <w:sz w:val="24"/>
          <w:szCs w:val="24"/>
        </w:rPr>
        <w:t xml:space="preserve"> (2013) show that multi-market banks withdraw less from markets that are relatively close</w:t>
      </w:r>
      <w:r w:rsidR="004020F5">
        <w:rPr>
          <w:rFonts w:ascii="Times New Roman" w:hAnsi="Times New Roman" w:cs="Times New Roman"/>
          <w:sz w:val="24"/>
          <w:szCs w:val="24"/>
        </w:rPr>
        <w:t xml:space="preserve"> </w:t>
      </w:r>
      <w:r w:rsidR="00226940">
        <w:rPr>
          <w:rFonts w:ascii="Times New Roman" w:hAnsi="Times New Roman" w:cs="Times New Roman"/>
          <w:sz w:val="24"/>
          <w:szCs w:val="24"/>
        </w:rPr>
        <w:t>geographically</w:t>
      </w:r>
      <w:r w:rsidR="001E20C6" w:rsidRPr="00067B4E">
        <w:rPr>
          <w:rFonts w:ascii="Times New Roman" w:hAnsi="Times New Roman" w:cs="Times New Roman"/>
          <w:sz w:val="24"/>
          <w:szCs w:val="24"/>
        </w:rPr>
        <w:t xml:space="preserve"> or in terms of lending relationship. Indeed, if </w:t>
      </w:r>
      <w:r w:rsidR="001E20C6" w:rsidRPr="00F83214">
        <w:rPr>
          <w:rFonts w:ascii="Times New Roman" w:hAnsi="Times New Roman" w:cs="Times New Roman"/>
          <w:sz w:val="24"/>
          <w:szCs w:val="24"/>
        </w:rPr>
        <w:t>the closeness bears impo</w:t>
      </w:r>
      <w:r w:rsidR="001E20C6" w:rsidRPr="003337A8">
        <w:rPr>
          <w:rFonts w:ascii="Times New Roman" w:hAnsi="Times New Roman" w:cs="Times New Roman"/>
          <w:sz w:val="24"/>
          <w:szCs w:val="24"/>
        </w:rPr>
        <w:t xml:space="preserve">rtant implications for the intrinsic capacity of banks </w:t>
      </w:r>
      <w:r w:rsidR="001E20C6" w:rsidRPr="004B5918">
        <w:rPr>
          <w:rFonts w:ascii="Times New Roman" w:hAnsi="Times New Roman" w:cs="Times New Roman"/>
          <w:sz w:val="24"/>
          <w:szCs w:val="24"/>
        </w:rPr>
        <w:t>in handling principal-agent problem</w:t>
      </w:r>
      <w:r w:rsidR="001E20C6" w:rsidRPr="008E14F4">
        <w:rPr>
          <w:rFonts w:ascii="Times New Roman" w:hAnsi="Times New Roman" w:cs="Times New Roman"/>
          <w:sz w:val="24"/>
          <w:szCs w:val="24"/>
        </w:rPr>
        <w:t>s in lending, the prioritization toward markets which are close</w:t>
      </w:r>
      <w:r w:rsidR="00014F0F">
        <w:rPr>
          <w:rFonts w:ascii="Times New Roman" w:hAnsi="Times New Roman" w:cs="Times New Roman"/>
          <w:sz w:val="24"/>
          <w:szCs w:val="24"/>
        </w:rPr>
        <w:t>r</w:t>
      </w:r>
      <w:r w:rsidR="004020F5">
        <w:rPr>
          <w:rFonts w:ascii="Times New Roman" w:hAnsi="Times New Roman" w:cs="Times New Roman"/>
          <w:sz w:val="24"/>
          <w:szCs w:val="24"/>
        </w:rPr>
        <w:t xml:space="preserve"> </w:t>
      </w:r>
      <w:r w:rsidR="001E20C6" w:rsidRPr="008E14F4">
        <w:rPr>
          <w:rFonts w:ascii="Times New Roman" w:hAnsi="Times New Roman" w:cs="Times New Roman"/>
          <w:sz w:val="24"/>
          <w:szCs w:val="24"/>
        </w:rPr>
        <w:t>would be an effective way to overcome increased information asymmetries and uncertainty at times of crises (</w:t>
      </w:r>
      <w:proofErr w:type="spellStart"/>
      <w:r w:rsidR="001E20C6" w:rsidRPr="008E14F4">
        <w:rPr>
          <w:rFonts w:ascii="Times New Roman" w:hAnsi="Times New Roman" w:cs="Times New Roman"/>
          <w:sz w:val="24"/>
          <w:szCs w:val="24"/>
        </w:rPr>
        <w:t>Cetorelli</w:t>
      </w:r>
      <w:proofErr w:type="spellEnd"/>
      <w:r w:rsidR="001E20C6" w:rsidRPr="008E14F4">
        <w:rPr>
          <w:rFonts w:ascii="Times New Roman" w:hAnsi="Times New Roman" w:cs="Times New Roman"/>
          <w:sz w:val="24"/>
          <w:szCs w:val="24"/>
        </w:rPr>
        <w:t xml:space="preserve"> and Goldberg, 2012). Moreover, as the intrinsic capacity of banks in handling principal-agent problems has direct implications for the sustainability of the bank-borrower relationship, such prioritization would also reflect banks’ effort to minimize the negative impact of deleveraging via</w:t>
      </w:r>
      <w:r w:rsidR="001E20C6" w:rsidRPr="00067B4E">
        <w:rPr>
          <w:rFonts w:ascii="Times New Roman" w:hAnsi="Times New Roman" w:cs="Times New Roman"/>
        </w:rPr>
        <w:t xml:space="preserve"> </w:t>
      </w:r>
      <w:r w:rsidR="001E20C6" w:rsidRPr="00F83214">
        <w:rPr>
          <w:rFonts w:ascii="Times New Roman" w:hAnsi="Times New Roman" w:cs="Times New Roman"/>
          <w:sz w:val="24"/>
          <w:szCs w:val="24"/>
        </w:rPr>
        <w:t xml:space="preserve">preserving the franchise value of future business in core markets. </w:t>
      </w:r>
    </w:p>
    <w:p w14:paraId="495F1CFD" w14:textId="4253D960" w:rsidR="00BB79E4" w:rsidRPr="00067B4E" w:rsidRDefault="007B5081" w:rsidP="0011098A">
      <w:pPr>
        <w:spacing w:after="0" w:line="360" w:lineRule="auto"/>
        <w:ind w:firstLine="720"/>
        <w:jc w:val="both"/>
        <w:rPr>
          <w:rFonts w:ascii="Times New Roman" w:hAnsi="Times New Roman" w:cs="Times New Roman"/>
          <w:sz w:val="28"/>
          <w:szCs w:val="24"/>
        </w:rPr>
      </w:pPr>
      <w:r w:rsidRPr="007B5081">
        <w:rPr>
          <w:rFonts w:ascii="Times New Roman" w:hAnsi="Times New Roman" w:cs="Times New Roman"/>
          <w:sz w:val="24"/>
          <w:szCs w:val="24"/>
        </w:rPr>
        <w:t xml:space="preserve">In this paper, we </w:t>
      </w:r>
      <w:r w:rsidR="00CB3C21">
        <w:rPr>
          <w:rFonts w:ascii="Times New Roman" w:hAnsi="Times New Roman" w:cs="Times New Roman"/>
          <w:sz w:val="24"/>
          <w:szCs w:val="24"/>
        </w:rPr>
        <w:t xml:space="preserve">hypothesise that </w:t>
      </w:r>
      <w:r w:rsidR="0053039F">
        <w:rPr>
          <w:rFonts w:ascii="Times New Roman" w:hAnsi="Times New Roman" w:cs="Times New Roman"/>
          <w:sz w:val="24"/>
          <w:szCs w:val="24"/>
        </w:rPr>
        <w:t>geographical location matter</w:t>
      </w:r>
      <w:r w:rsidR="003A3175">
        <w:rPr>
          <w:rFonts w:ascii="Times New Roman" w:hAnsi="Times New Roman" w:cs="Times New Roman"/>
          <w:sz w:val="24"/>
          <w:szCs w:val="24"/>
        </w:rPr>
        <w:t>ed</w:t>
      </w:r>
      <w:r w:rsidR="0053039F">
        <w:rPr>
          <w:rFonts w:ascii="Times New Roman" w:hAnsi="Times New Roman" w:cs="Times New Roman"/>
          <w:sz w:val="24"/>
          <w:szCs w:val="24"/>
        </w:rPr>
        <w:t xml:space="preserve"> </w:t>
      </w:r>
      <w:r w:rsidR="00BA50AD">
        <w:rPr>
          <w:rFonts w:ascii="Times New Roman" w:hAnsi="Times New Roman" w:cs="Times New Roman"/>
          <w:sz w:val="24"/>
          <w:szCs w:val="24"/>
        </w:rPr>
        <w:t>for</w:t>
      </w:r>
      <w:r w:rsidR="0053039F" w:rsidRPr="0053039F">
        <w:rPr>
          <w:rFonts w:ascii="Times New Roman" w:hAnsi="Times New Roman" w:cs="Times New Roman"/>
          <w:sz w:val="24"/>
          <w:szCs w:val="24"/>
        </w:rPr>
        <w:t xml:space="preserve"> SMEs</w:t>
      </w:r>
      <w:r w:rsidR="0053039F">
        <w:rPr>
          <w:rFonts w:ascii="Times New Roman" w:hAnsi="Times New Roman" w:cs="Times New Roman"/>
          <w:sz w:val="24"/>
          <w:szCs w:val="24"/>
        </w:rPr>
        <w:t xml:space="preserve"> </w:t>
      </w:r>
      <w:r w:rsidR="00C51B56">
        <w:rPr>
          <w:rFonts w:ascii="Times New Roman" w:hAnsi="Times New Roman" w:cs="Times New Roman"/>
          <w:sz w:val="24"/>
          <w:szCs w:val="24"/>
        </w:rPr>
        <w:t xml:space="preserve">in </w:t>
      </w:r>
      <w:r w:rsidR="0053039F">
        <w:rPr>
          <w:rFonts w:ascii="Times New Roman" w:hAnsi="Times New Roman" w:cs="Times New Roman"/>
          <w:sz w:val="24"/>
          <w:szCs w:val="24"/>
        </w:rPr>
        <w:t>access</w:t>
      </w:r>
      <w:r w:rsidR="00E45542">
        <w:rPr>
          <w:rFonts w:ascii="Times New Roman" w:hAnsi="Times New Roman" w:cs="Times New Roman"/>
          <w:sz w:val="24"/>
          <w:szCs w:val="24"/>
        </w:rPr>
        <w:t>ing</w:t>
      </w:r>
      <w:r w:rsidR="0053039F">
        <w:rPr>
          <w:rFonts w:ascii="Times New Roman" w:hAnsi="Times New Roman" w:cs="Times New Roman"/>
          <w:sz w:val="24"/>
          <w:szCs w:val="24"/>
        </w:rPr>
        <w:t xml:space="preserve"> bank finance</w:t>
      </w:r>
      <w:r w:rsidR="00F46417">
        <w:rPr>
          <w:rFonts w:ascii="Times New Roman" w:hAnsi="Times New Roman" w:cs="Times New Roman"/>
          <w:sz w:val="24"/>
          <w:szCs w:val="24"/>
        </w:rPr>
        <w:t xml:space="preserve"> </w:t>
      </w:r>
      <w:r w:rsidR="00E45542">
        <w:rPr>
          <w:rFonts w:ascii="Times New Roman" w:hAnsi="Times New Roman" w:cs="Times New Roman"/>
          <w:sz w:val="24"/>
          <w:szCs w:val="24"/>
        </w:rPr>
        <w:t xml:space="preserve">during </w:t>
      </w:r>
      <w:r w:rsidR="00F46417">
        <w:rPr>
          <w:rFonts w:ascii="Times New Roman" w:hAnsi="Times New Roman" w:cs="Times New Roman"/>
          <w:sz w:val="24"/>
          <w:szCs w:val="24"/>
        </w:rPr>
        <w:t xml:space="preserve">the period </w:t>
      </w:r>
      <w:r w:rsidR="00E45542">
        <w:rPr>
          <w:rFonts w:ascii="Times New Roman" w:hAnsi="Times New Roman" w:cs="Times New Roman"/>
          <w:sz w:val="24"/>
          <w:szCs w:val="24"/>
        </w:rPr>
        <w:t xml:space="preserve">following the </w:t>
      </w:r>
      <w:r w:rsidR="00F46417">
        <w:rPr>
          <w:rFonts w:ascii="Times New Roman" w:hAnsi="Times New Roman" w:cs="Times New Roman"/>
          <w:sz w:val="24"/>
          <w:szCs w:val="24"/>
        </w:rPr>
        <w:t>financial crisis</w:t>
      </w:r>
      <w:r w:rsidR="00E45542">
        <w:rPr>
          <w:rFonts w:ascii="Times New Roman" w:hAnsi="Times New Roman" w:cs="Times New Roman"/>
          <w:sz w:val="24"/>
          <w:szCs w:val="24"/>
        </w:rPr>
        <w:t xml:space="preserve"> of 2007</w:t>
      </w:r>
      <w:r w:rsidR="00226940">
        <w:rPr>
          <w:rFonts w:ascii="Times New Roman" w:hAnsi="Times New Roman" w:cs="Times New Roman"/>
          <w:sz w:val="24"/>
          <w:szCs w:val="24"/>
        </w:rPr>
        <w:t xml:space="preserve"> and </w:t>
      </w:r>
      <w:r w:rsidR="0053039F">
        <w:rPr>
          <w:rFonts w:ascii="Times New Roman" w:hAnsi="Times New Roman" w:cs="Times New Roman"/>
          <w:sz w:val="24"/>
          <w:szCs w:val="24"/>
        </w:rPr>
        <w:t>th</w:t>
      </w:r>
      <w:r w:rsidR="00E45542">
        <w:rPr>
          <w:rFonts w:ascii="Times New Roman" w:hAnsi="Times New Roman" w:cs="Times New Roman"/>
          <w:sz w:val="24"/>
          <w:szCs w:val="24"/>
        </w:rPr>
        <w:t>at th</w:t>
      </w:r>
      <w:r w:rsidR="0053039F">
        <w:rPr>
          <w:rFonts w:ascii="Times New Roman" w:hAnsi="Times New Roman" w:cs="Times New Roman"/>
          <w:sz w:val="24"/>
          <w:szCs w:val="24"/>
        </w:rPr>
        <w:t xml:space="preserve">e relevance of geographical location is attributable to the difference in </w:t>
      </w:r>
      <w:r w:rsidR="00CB3C21" w:rsidRPr="00CB3C21">
        <w:rPr>
          <w:rFonts w:ascii="Times New Roman" w:hAnsi="Times New Roman" w:cs="Times New Roman"/>
          <w:sz w:val="24"/>
          <w:szCs w:val="24"/>
        </w:rPr>
        <w:t>operational distance and functional distance</w:t>
      </w:r>
      <w:r w:rsidR="0053039F">
        <w:rPr>
          <w:rFonts w:ascii="Times New Roman" w:hAnsi="Times New Roman" w:cs="Times New Roman"/>
          <w:sz w:val="24"/>
          <w:szCs w:val="24"/>
        </w:rPr>
        <w:t xml:space="preserve"> of the banking system across geographical space. </w:t>
      </w:r>
      <w:r w:rsidR="00762C75">
        <w:rPr>
          <w:rFonts w:ascii="Times New Roman" w:hAnsi="Times New Roman" w:cs="Times New Roman"/>
          <w:sz w:val="24"/>
          <w:szCs w:val="24"/>
        </w:rPr>
        <w:t>W</w:t>
      </w:r>
      <w:r w:rsidR="00A229F3">
        <w:rPr>
          <w:rFonts w:ascii="Times New Roman" w:hAnsi="Times New Roman" w:cs="Times New Roman"/>
          <w:sz w:val="24"/>
          <w:szCs w:val="24"/>
        </w:rPr>
        <w:t>e</w:t>
      </w:r>
      <w:r w:rsidR="00762C75">
        <w:rPr>
          <w:rFonts w:ascii="Times New Roman" w:hAnsi="Times New Roman" w:cs="Times New Roman"/>
          <w:sz w:val="24"/>
          <w:szCs w:val="24"/>
        </w:rPr>
        <w:t xml:space="preserve"> empirically test for our hypothes</w:t>
      </w:r>
      <w:r w:rsidR="00E23418">
        <w:rPr>
          <w:rFonts w:ascii="Times New Roman" w:hAnsi="Times New Roman" w:cs="Times New Roman"/>
          <w:sz w:val="24"/>
          <w:szCs w:val="24"/>
        </w:rPr>
        <w:t>e</w:t>
      </w:r>
      <w:r w:rsidR="00762C75">
        <w:rPr>
          <w:rFonts w:ascii="Times New Roman" w:hAnsi="Times New Roman" w:cs="Times New Roman"/>
          <w:sz w:val="24"/>
          <w:szCs w:val="24"/>
        </w:rPr>
        <w:t xml:space="preserve">s with respect to </w:t>
      </w:r>
      <w:r w:rsidR="003C25FB">
        <w:rPr>
          <w:rFonts w:ascii="Times New Roman" w:hAnsi="Times New Roman" w:cs="Times New Roman"/>
          <w:sz w:val="24"/>
          <w:szCs w:val="24"/>
        </w:rPr>
        <w:t xml:space="preserve">the </w:t>
      </w:r>
      <w:r w:rsidR="00762C75">
        <w:rPr>
          <w:rFonts w:ascii="Times New Roman" w:hAnsi="Times New Roman" w:cs="Times New Roman"/>
          <w:sz w:val="24"/>
          <w:szCs w:val="24"/>
        </w:rPr>
        <w:t>British branch banking system by</w:t>
      </w:r>
      <w:r w:rsidR="00B210A5">
        <w:rPr>
          <w:rFonts w:ascii="Times New Roman" w:hAnsi="Times New Roman" w:cs="Times New Roman"/>
          <w:sz w:val="24"/>
          <w:szCs w:val="24"/>
        </w:rPr>
        <w:t xml:space="preserve"> </w:t>
      </w:r>
      <w:r w:rsidR="000555F7">
        <w:rPr>
          <w:rFonts w:ascii="Times New Roman" w:hAnsi="Times New Roman" w:cs="Times New Roman"/>
          <w:sz w:val="24"/>
          <w:szCs w:val="24"/>
        </w:rPr>
        <w:t>using</w:t>
      </w:r>
      <w:r w:rsidR="00B210A5" w:rsidRPr="00B210A5">
        <w:rPr>
          <w:rFonts w:ascii="Times New Roman" w:hAnsi="Times New Roman" w:cs="Times New Roman"/>
          <w:sz w:val="24"/>
          <w:szCs w:val="24"/>
        </w:rPr>
        <w:t xml:space="preserve"> data </w:t>
      </w:r>
      <w:r w:rsidR="00B210A5">
        <w:rPr>
          <w:rFonts w:ascii="Times New Roman" w:hAnsi="Times New Roman" w:cs="Times New Roman"/>
          <w:sz w:val="24"/>
          <w:szCs w:val="24"/>
        </w:rPr>
        <w:t>from</w:t>
      </w:r>
      <w:r w:rsidR="00B210A5" w:rsidRPr="00B210A5">
        <w:rPr>
          <w:rFonts w:ascii="Times New Roman" w:hAnsi="Times New Roman" w:cs="Times New Roman"/>
          <w:sz w:val="24"/>
          <w:szCs w:val="24"/>
        </w:rPr>
        <w:t xml:space="preserve"> </w:t>
      </w:r>
      <w:r w:rsidR="002C3BBB">
        <w:rPr>
          <w:rFonts w:ascii="Times New Roman" w:hAnsi="Times New Roman" w:cs="Times New Roman"/>
          <w:sz w:val="24"/>
          <w:szCs w:val="24"/>
        </w:rPr>
        <w:t xml:space="preserve">the </w:t>
      </w:r>
      <w:r w:rsidR="00865E04">
        <w:rPr>
          <w:rFonts w:ascii="Times New Roman" w:hAnsi="Times New Roman" w:cs="Times New Roman"/>
          <w:sz w:val="24"/>
          <w:szCs w:val="24"/>
        </w:rPr>
        <w:t>SME F</w:t>
      </w:r>
      <w:r w:rsidR="00B210A5" w:rsidRPr="00B210A5">
        <w:rPr>
          <w:rFonts w:ascii="Times New Roman" w:hAnsi="Times New Roman" w:cs="Times New Roman"/>
          <w:sz w:val="24"/>
          <w:szCs w:val="24"/>
        </w:rPr>
        <w:t xml:space="preserve">inance Monitor, a quarterly survey </w:t>
      </w:r>
      <w:r w:rsidR="002C3BBB">
        <w:rPr>
          <w:rFonts w:ascii="Times New Roman" w:hAnsi="Times New Roman" w:cs="Times New Roman"/>
          <w:sz w:val="24"/>
          <w:szCs w:val="24"/>
        </w:rPr>
        <w:t>of</w:t>
      </w:r>
      <w:r w:rsidR="000555F7">
        <w:rPr>
          <w:rFonts w:ascii="Times New Roman" w:hAnsi="Times New Roman" w:cs="Times New Roman"/>
          <w:sz w:val="24"/>
          <w:szCs w:val="24"/>
        </w:rPr>
        <w:t xml:space="preserve"> SMEs located in the UK </w:t>
      </w:r>
      <w:r w:rsidR="00865E04">
        <w:rPr>
          <w:rFonts w:ascii="Times New Roman" w:hAnsi="Times New Roman" w:cs="Times New Roman"/>
          <w:sz w:val="24"/>
          <w:szCs w:val="24"/>
        </w:rPr>
        <w:t>over</w:t>
      </w:r>
      <w:r w:rsidR="00B210A5">
        <w:rPr>
          <w:rFonts w:ascii="Times New Roman" w:hAnsi="Times New Roman" w:cs="Times New Roman"/>
          <w:sz w:val="24"/>
          <w:szCs w:val="24"/>
        </w:rPr>
        <w:t xml:space="preserve"> </w:t>
      </w:r>
      <w:r w:rsidR="00B210A5" w:rsidRPr="00B210A5">
        <w:rPr>
          <w:rFonts w:ascii="Times New Roman" w:hAnsi="Times New Roman" w:cs="Times New Roman"/>
          <w:sz w:val="24"/>
          <w:szCs w:val="24"/>
        </w:rPr>
        <w:t>Q4 2011-Q1 2014</w:t>
      </w:r>
      <w:r w:rsidR="005A158D">
        <w:rPr>
          <w:rFonts w:ascii="Times New Roman" w:hAnsi="Times New Roman" w:cs="Times New Roman"/>
          <w:sz w:val="24"/>
          <w:szCs w:val="24"/>
        </w:rPr>
        <w:t xml:space="preserve">. </w:t>
      </w:r>
      <w:r w:rsidR="00DA6FCF" w:rsidRPr="00DA6FCF">
        <w:rPr>
          <w:rFonts w:ascii="Times New Roman" w:hAnsi="Times New Roman" w:cs="Times New Roman"/>
          <w:sz w:val="24"/>
          <w:szCs w:val="24"/>
        </w:rPr>
        <w:t>Our definition of the constraints faced by SMEs in accessing bank finance includes both “type I rationing”</w:t>
      </w:r>
      <w:r w:rsidR="00D4163A">
        <w:rPr>
          <w:rFonts w:ascii="Times New Roman" w:hAnsi="Times New Roman" w:cs="Times New Roman"/>
          <w:sz w:val="24"/>
          <w:szCs w:val="24"/>
        </w:rPr>
        <w:t xml:space="preserve"> -</w:t>
      </w:r>
      <w:r w:rsidR="00DA6FCF" w:rsidRPr="00DA6FCF">
        <w:rPr>
          <w:rFonts w:ascii="Times New Roman" w:hAnsi="Times New Roman" w:cs="Times New Roman"/>
          <w:sz w:val="24"/>
          <w:szCs w:val="24"/>
        </w:rPr>
        <w:t xml:space="preserve"> where applicants have </w:t>
      </w:r>
      <w:r w:rsidR="00226940">
        <w:rPr>
          <w:rFonts w:ascii="Times New Roman" w:hAnsi="Times New Roman" w:cs="Times New Roman"/>
          <w:sz w:val="24"/>
          <w:szCs w:val="24"/>
        </w:rPr>
        <w:t xml:space="preserve">a </w:t>
      </w:r>
      <w:r w:rsidR="00DA6FCF" w:rsidRPr="00DA6FCF">
        <w:rPr>
          <w:rFonts w:ascii="Times New Roman" w:hAnsi="Times New Roman" w:cs="Times New Roman"/>
          <w:sz w:val="24"/>
          <w:szCs w:val="24"/>
        </w:rPr>
        <w:t>similar credit quality</w:t>
      </w:r>
      <w:r w:rsidR="00E323D5">
        <w:rPr>
          <w:rFonts w:ascii="Times New Roman" w:hAnsi="Times New Roman" w:cs="Times New Roman"/>
          <w:sz w:val="24"/>
          <w:szCs w:val="24"/>
        </w:rPr>
        <w:t xml:space="preserve"> and</w:t>
      </w:r>
      <w:r w:rsidR="00DA6FCF" w:rsidRPr="00DA6FCF">
        <w:rPr>
          <w:rFonts w:ascii="Times New Roman" w:hAnsi="Times New Roman" w:cs="Times New Roman"/>
          <w:sz w:val="24"/>
          <w:szCs w:val="24"/>
        </w:rPr>
        <w:t xml:space="preserve"> some or all of the applicants receive a smaller loan than they request at the interest rate quoted by the bank</w:t>
      </w:r>
      <w:r w:rsidR="00D4163A">
        <w:rPr>
          <w:rFonts w:ascii="Times New Roman" w:hAnsi="Times New Roman" w:cs="Times New Roman"/>
          <w:sz w:val="24"/>
          <w:szCs w:val="24"/>
        </w:rPr>
        <w:t xml:space="preserve"> -</w:t>
      </w:r>
      <w:r w:rsidR="00DA6FCF" w:rsidRPr="00DA6FCF">
        <w:rPr>
          <w:rFonts w:ascii="Times New Roman" w:hAnsi="Times New Roman" w:cs="Times New Roman"/>
          <w:sz w:val="24"/>
          <w:szCs w:val="24"/>
        </w:rPr>
        <w:t xml:space="preserve"> and “type II rationing”</w:t>
      </w:r>
      <w:r w:rsidR="00D4163A">
        <w:rPr>
          <w:rFonts w:ascii="Times New Roman" w:hAnsi="Times New Roman" w:cs="Times New Roman"/>
          <w:sz w:val="24"/>
          <w:szCs w:val="24"/>
        </w:rPr>
        <w:t xml:space="preserve"> </w:t>
      </w:r>
      <w:r w:rsidR="00226940">
        <w:rPr>
          <w:rFonts w:ascii="Times New Roman" w:hAnsi="Times New Roman" w:cs="Times New Roman"/>
          <w:sz w:val="24"/>
          <w:szCs w:val="24"/>
        </w:rPr>
        <w:t>–</w:t>
      </w:r>
      <w:r w:rsidR="0020292B">
        <w:rPr>
          <w:rFonts w:ascii="Times New Roman" w:hAnsi="Times New Roman" w:cs="Times New Roman"/>
          <w:sz w:val="24"/>
          <w:szCs w:val="24"/>
        </w:rPr>
        <w:t xml:space="preserve"> </w:t>
      </w:r>
      <w:r w:rsidR="00226940">
        <w:rPr>
          <w:rFonts w:ascii="Times New Roman" w:hAnsi="Times New Roman" w:cs="Times New Roman"/>
          <w:sz w:val="24"/>
          <w:szCs w:val="24"/>
        </w:rPr>
        <w:t>where within</w:t>
      </w:r>
      <w:r w:rsidR="00DA6FCF" w:rsidRPr="00DA6FCF">
        <w:rPr>
          <w:rFonts w:ascii="Times New Roman" w:hAnsi="Times New Roman" w:cs="Times New Roman"/>
          <w:sz w:val="24"/>
          <w:szCs w:val="24"/>
        </w:rPr>
        <w:t xml:space="preserve"> a</w:t>
      </w:r>
      <w:r w:rsidR="00E86A47">
        <w:rPr>
          <w:rFonts w:ascii="Times New Roman" w:hAnsi="Times New Roman" w:cs="Times New Roman"/>
          <w:sz w:val="24"/>
          <w:szCs w:val="24"/>
        </w:rPr>
        <w:t xml:space="preserve"> group of </w:t>
      </w:r>
      <w:r w:rsidR="00DA6FCF" w:rsidRPr="00DA6FCF">
        <w:rPr>
          <w:rFonts w:ascii="Times New Roman" w:hAnsi="Times New Roman" w:cs="Times New Roman"/>
          <w:sz w:val="24"/>
          <w:szCs w:val="24"/>
        </w:rPr>
        <w:t xml:space="preserve">observationally indistinguishable applicants, some obtain credit while others do not </w:t>
      </w:r>
      <w:r w:rsidR="003C25FB">
        <w:rPr>
          <w:rFonts w:ascii="Times New Roman" w:hAnsi="Times New Roman" w:cs="Times New Roman"/>
          <w:sz w:val="24"/>
          <w:szCs w:val="24"/>
        </w:rPr>
        <w:t>(</w:t>
      </w:r>
      <w:r w:rsidR="00DA6FCF" w:rsidRPr="00DA6FCF">
        <w:rPr>
          <w:rFonts w:ascii="Times New Roman" w:hAnsi="Times New Roman" w:cs="Times New Roman"/>
          <w:sz w:val="24"/>
          <w:szCs w:val="24"/>
        </w:rPr>
        <w:t>and will not receive credit even if they are willing to pay a higher interest rate</w:t>
      </w:r>
      <w:r w:rsidR="003C25FB">
        <w:rPr>
          <w:rFonts w:ascii="Times New Roman" w:hAnsi="Times New Roman" w:cs="Times New Roman"/>
          <w:sz w:val="24"/>
          <w:szCs w:val="24"/>
        </w:rPr>
        <w:t>)</w:t>
      </w:r>
      <w:r w:rsidR="00D4163A">
        <w:rPr>
          <w:rFonts w:ascii="Times New Roman" w:hAnsi="Times New Roman" w:cs="Times New Roman"/>
          <w:sz w:val="24"/>
          <w:szCs w:val="24"/>
        </w:rPr>
        <w:t xml:space="preserve">. </w:t>
      </w:r>
      <w:r w:rsidR="003D08CD">
        <w:rPr>
          <w:rFonts w:ascii="Times New Roman" w:hAnsi="Times New Roman" w:cs="Times New Roman"/>
          <w:sz w:val="24"/>
          <w:szCs w:val="24"/>
        </w:rPr>
        <w:t>Th</w:t>
      </w:r>
      <w:r w:rsidR="004020F5">
        <w:rPr>
          <w:rFonts w:ascii="Times New Roman" w:hAnsi="Times New Roman" w:cs="Times New Roman"/>
          <w:sz w:val="24"/>
          <w:szCs w:val="24"/>
        </w:rPr>
        <w:t>is</w:t>
      </w:r>
      <w:r w:rsidR="003D08CD">
        <w:rPr>
          <w:rFonts w:ascii="Times New Roman" w:hAnsi="Times New Roman" w:cs="Times New Roman"/>
          <w:sz w:val="24"/>
          <w:szCs w:val="24"/>
        </w:rPr>
        <w:t xml:space="preserve"> </w:t>
      </w:r>
      <w:r w:rsidR="0011098A">
        <w:rPr>
          <w:rFonts w:ascii="Times New Roman" w:hAnsi="Times New Roman" w:cs="Times New Roman"/>
          <w:sz w:val="24"/>
          <w:szCs w:val="24"/>
        </w:rPr>
        <w:t>definition closely corresponds to the presence of</w:t>
      </w:r>
      <w:r w:rsidR="0011098A" w:rsidRPr="0011098A">
        <w:rPr>
          <w:rFonts w:ascii="Times New Roman" w:hAnsi="Times New Roman" w:cs="Times New Roman"/>
          <w:sz w:val="24"/>
          <w:szCs w:val="24"/>
        </w:rPr>
        <w:t xml:space="preserve"> </w:t>
      </w:r>
      <w:r w:rsidR="00E86A47">
        <w:rPr>
          <w:rFonts w:ascii="Times New Roman" w:hAnsi="Times New Roman" w:cs="Times New Roman"/>
          <w:sz w:val="24"/>
          <w:szCs w:val="24"/>
        </w:rPr>
        <w:t xml:space="preserve">a </w:t>
      </w:r>
      <w:r w:rsidR="0011098A" w:rsidRPr="0011098A">
        <w:rPr>
          <w:rFonts w:ascii="Times New Roman" w:hAnsi="Times New Roman" w:cs="Times New Roman"/>
          <w:sz w:val="24"/>
          <w:szCs w:val="24"/>
        </w:rPr>
        <w:t>‘f</w:t>
      </w:r>
      <w:r w:rsidR="003D08CD">
        <w:rPr>
          <w:rFonts w:ascii="Times New Roman" w:hAnsi="Times New Roman" w:cs="Times New Roman"/>
          <w:sz w:val="24"/>
          <w:szCs w:val="24"/>
        </w:rPr>
        <w:t>unding</w:t>
      </w:r>
      <w:r w:rsidR="0011098A" w:rsidRPr="0011098A">
        <w:rPr>
          <w:rFonts w:ascii="Times New Roman" w:hAnsi="Times New Roman" w:cs="Times New Roman"/>
          <w:sz w:val="24"/>
          <w:szCs w:val="24"/>
        </w:rPr>
        <w:t xml:space="preserve"> gap’ for SMEs arising from </w:t>
      </w:r>
      <w:r w:rsidR="00F26A74" w:rsidRPr="00F26A74">
        <w:rPr>
          <w:rFonts w:ascii="Times New Roman" w:hAnsi="Times New Roman" w:cs="Times New Roman"/>
          <w:sz w:val="24"/>
          <w:szCs w:val="24"/>
        </w:rPr>
        <w:t xml:space="preserve">the failure of </w:t>
      </w:r>
      <w:r w:rsidR="00F26A74">
        <w:rPr>
          <w:rFonts w:ascii="Times New Roman" w:hAnsi="Times New Roman" w:cs="Times New Roman"/>
          <w:sz w:val="24"/>
          <w:szCs w:val="24"/>
        </w:rPr>
        <w:t xml:space="preserve">possible </w:t>
      </w:r>
      <w:r w:rsidR="00F26A74" w:rsidRPr="00F26A74">
        <w:rPr>
          <w:rFonts w:ascii="Times New Roman" w:hAnsi="Times New Roman" w:cs="Times New Roman"/>
          <w:sz w:val="24"/>
          <w:szCs w:val="24"/>
        </w:rPr>
        <w:t>mechanism</w:t>
      </w:r>
      <w:r w:rsidR="003D08CD">
        <w:rPr>
          <w:rFonts w:ascii="Times New Roman" w:hAnsi="Times New Roman" w:cs="Times New Roman"/>
          <w:sz w:val="24"/>
          <w:szCs w:val="24"/>
        </w:rPr>
        <w:t xml:space="preserve"> </w:t>
      </w:r>
      <w:r w:rsidR="00F26A74" w:rsidRPr="00F26A74">
        <w:rPr>
          <w:rFonts w:ascii="Times New Roman" w:hAnsi="Times New Roman" w:cs="Times New Roman"/>
          <w:sz w:val="24"/>
          <w:szCs w:val="24"/>
        </w:rPr>
        <w:t xml:space="preserve">to bring about equilibrium in the market </w:t>
      </w:r>
      <w:r w:rsidR="0011098A">
        <w:rPr>
          <w:rFonts w:ascii="Times New Roman" w:hAnsi="Times New Roman" w:cs="Times New Roman"/>
          <w:sz w:val="24"/>
          <w:szCs w:val="24"/>
        </w:rPr>
        <w:t xml:space="preserve">(Stiglitz and Weiss, 1981; </w:t>
      </w:r>
      <w:r w:rsidR="0011098A" w:rsidRPr="0011098A">
        <w:rPr>
          <w:rFonts w:ascii="Times New Roman" w:hAnsi="Times New Roman" w:cs="Times New Roman"/>
          <w:sz w:val="24"/>
          <w:szCs w:val="24"/>
        </w:rPr>
        <w:t xml:space="preserve">Storey, 1994). </w:t>
      </w:r>
      <w:r w:rsidR="0039679B" w:rsidRPr="0039679B">
        <w:rPr>
          <w:rFonts w:ascii="Times New Roman" w:hAnsi="Times New Roman" w:cs="Times New Roman"/>
          <w:sz w:val="24"/>
          <w:szCs w:val="24"/>
        </w:rPr>
        <w:t>If the variation of bank credit constraints faced by SMEs across geographical locations is purely random</w:t>
      </w:r>
      <w:r w:rsidR="003A3175">
        <w:rPr>
          <w:rFonts w:ascii="Times New Roman" w:hAnsi="Times New Roman" w:cs="Times New Roman"/>
          <w:sz w:val="24"/>
          <w:szCs w:val="24"/>
        </w:rPr>
        <w:t xml:space="preserve"> </w:t>
      </w:r>
      <w:r w:rsidR="0039679B" w:rsidRPr="0039679B">
        <w:rPr>
          <w:rFonts w:ascii="Times New Roman" w:hAnsi="Times New Roman" w:cs="Times New Roman"/>
          <w:sz w:val="24"/>
          <w:szCs w:val="24"/>
        </w:rPr>
        <w:t>then</w:t>
      </w:r>
      <w:r w:rsidR="003A3175">
        <w:rPr>
          <w:rFonts w:ascii="Times New Roman" w:hAnsi="Times New Roman" w:cs="Times New Roman"/>
          <w:sz w:val="24"/>
          <w:szCs w:val="24"/>
        </w:rPr>
        <w:t>,</w:t>
      </w:r>
      <w:r w:rsidR="0039679B" w:rsidRPr="0039679B">
        <w:rPr>
          <w:rFonts w:ascii="Times New Roman" w:hAnsi="Times New Roman" w:cs="Times New Roman"/>
          <w:sz w:val="24"/>
          <w:szCs w:val="24"/>
        </w:rPr>
        <w:t xml:space="preserve"> on average, SMEs should have the same probability of experiencing bank credit constraint</w:t>
      </w:r>
      <w:r w:rsidR="00B322B8">
        <w:rPr>
          <w:rFonts w:ascii="Times New Roman" w:hAnsi="Times New Roman" w:cs="Times New Roman"/>
          <w:sz w:val="24"/>
          <w:szCs w:val="24"/>
        </w:rPr>
        <w:t>s</w:t>
      </w:r>
      <w:r w:rsidR="0039679B" w:rsidRPr="0039679B">
        <w:rPr>
          <w:rFonts w:ascii="Times New Roman" w:hAnsi="Times New Roman" w:cs="Times New Roman"/>
          <w:sz w:val="24"/>
          <w:szCs w:val="24"/>
        </w:rPr>
        <w:t xml:space="preserve"> regardless of where </w:t>
      </w:r>
      <w:r w:rsidR="00E323D5">
        <w:rPr>
          <w:rFonts w:ascii="Times New Roman" w:hAnsi="Times New Roman" w:cs="Times New Roman"/>
          <w:sz w:val="24"/>
          <w:szCs w:val="24"/>
        </w:rPr>
        <w:t>they</w:t>
      </w:r>
      <w:r w:rsidR="0039679B" w:rsidRPr="0039679B">
        <w:rPr>
          <w:rFonts w:ascii="Times New Roman" w:hAnsi="Times New Roman" w:cs="Times New Roman"/>
          <w:sz w:val="24"/>
          <w:szCs w:val="24"/>
        </w:rPr>
        <w:t xml:space="preserve"> are located.</w:t>
      </w:r>
    </w:p>
    <w:p w14:paraId="3D472666" w14:textId="0002A812" w:rsidR="00F3435E" w:rsidRPr="00E45618" w:rsidRDefault="00632911">
      <w:pPr>
        <w:spacing w:after="0" w:line="360" w:lineRule="auto"/>
        <w:ind w:firstLine="720"/>
        <w:jc w:val="both"/>
        <w:rPr>
          <w:rFonts w:ascii="Times New Roman" w:hAnsi="Times New Roman" w:cs="Times New Roman"/>
          <w:sz w:val="24"/>
          <w:szCs w:val="24"/>
        </w:rPr>
      </w:pPr>
      <w:r w:rsidRPr="009D7C91">
        <w:rPr>
          <w:rFonts w:ascii="Times New Roman" w:hAnsi="Times New Roman" w:cs="Times New Roman"/>
          <w:sz w:val="24"/>
          <w:szCs w:val="24"/>
        </w:rPr>
        <w:t xml:space="preserve">A large proportion of SMEs have always been reliant on the domestic </w:t>
      </w:r>
      <w:r w:rsidRPr="001D0C21">
        <w:rPr>
          <w:rFonts w:ascii="Times New Roman" w:hAnsi="Times New Roman" w:cs="Times New Roman"/>
          <w:sz w:val="24"/>
          <w:szCs w:val="24"/>
        </w:rPr>
        <w:t xml:space="preserve">banking system </w:t>
      </w:r>
      <w:r w:rsidR="00664263">
        <w:rPr>
          <w:rFonts w:ascii="Times New Roman" w:hAnsi="Times New Roman" w:cs="Times New Roman"/>
          <w:sz w:val="24"/>
          <w:szCs w:val="24"/>
        </w:rPr>
        <w:t xml:space="preserve">for debt funding </w:t>
      </w:r>
      <w:r w:rsidRPr="001D0C21">
        <w:rPr>
          <w:rFonts w:ascii="Times New Roman" w:hAnsi="Times New Roman" w:cs="Times New Roman"/>
          <w:sz w:val="24"/>
          <w:szCs w:val="24"/>
        </w:rPr>
        <w:t>despite the common assertion that the UK financial system is market</w:t>
      </w:r>
      <w:r w:rsidR="004020F5">
        <w:rPr>
          <w:rFonts w:ascii="Times New Roman" w:hAnsi="Times New Roman" w:cs="Times New Roman"/>
          <w:sz w:val="24"/>
          <w:szCs w:val="24"/>
        </w:rPr>
        <w:t>-</w:t>
      </w:r>
      <w:r w:rsidRPr="001D0C21">
        <w:rPr>
          <w:rFonts w:ascii="Times New Roman" w:hAnsi="Times New Roman" w:cs="Times New Roman"/>
          <w:sz w:val="24"/>
          <w:szCs w:val="24"/>
        </w:rPr>
        <w:t>led</w:t>
      </w:r>
      <w:r w:rsidR="002B6472">
        <w:rPr>
          <w:rStyle w:val="FootnoteReference"/>
          <w:rFonts w:ascii="Times New Roman" w:hAnsi="Times New Roman" w:cs="Times New Roman"/>
          <w:sz w:val="24"/>
          <w:szCs w:val="24"/>
        </w:rPr>
        <w:footnoteReference w:id="1"/>
      </w:r>
      <w:r w:rsidRPr="00C12BF6">
        <w:rPr>
          <w:rFonts w:ascii="Times New Roman" w:hAnsi="Times New Roman" w:cs="Times New Roman"/>
          <w:sz w:val="24"/>
          <w:szCs w:val="24"/>
        </w:rPr>
        <w:t xml:space="preserve">. </w:t>
      </w:r>
      <w:r w:rsidR="00B76678" w:rsidRPr="00C12BF6">
        <w:rPr>
          <w:rFonts w:ascii="Times New Roman" w:hAnsi="Times New Roman" w:cs="Times New Roman"/>
          <w:sz w:val="24"/>
          <w:szCs w:val="24"/>
        </w:rPr>
        <w:t>Traditionally, the underwriting of bank credit towards SMEs ha</w:t>
      </w:r>
      <w:r w:rsidR="00F26653" w:rsidRPr="009E68C3">
        <w:rPr>
          <w:rFonts w:ascii="Times New Roman" w:hAnsi="Times New Roman" w:cs="Times New Roman"/>
          <w:sz w:val="24"/>
          <w:szCs w:val="24"/>
        </w:rPr>
        <w:t>d</w:t>
      </w:r>
      <w:r w:rsidR="00B76678" w:rsidRPr="009E68C3">
        <w:rPr>
          <w:rFonts w:ascii="Times New Roman" w:hAnsi="Times New Roman" w:cs="Times New Roman"/>
          <w:sz w:val="24"/>
          <w:szCs w:val="24"/>
        </w:rPr>
        <w:t xml:space="preserve"> been</w:t>
      </w:r>
      <w:r w:rsidR="00B76678" w:rsidRPr="00B76678">
        <w:rPr>
          <w:rFonts w:ascii="Times New Roman" w:hAnsi="Times New Roman" w:cs="Times New Roman"/>
          <w:sz w:val="24"/>
          <w:szCs w:val="24"/>
        </w:rPr>
        <w:t xml:space="preserve"> based on personal contacts and the development of local</w:t>
      </w:r>
      <w:r w:rsidR="00B76678">
        <w:rPr>
          <w:rFonts w:ascii="Times New Roman" w:hAnsi="Times New Roman" w:cs="Times New Roman"/>
          <w:sz w:val="24"/>
          <w:szCs w:val="24"/>
        </w:rPr>
        <w:t xml:space="preserve"> </w:t>
      </w:r>
      <w:r w:rsidR="00B76678" w:rsidRPr="00B76678">
        <w:rPr>
          <w:rFonts w:ascii="Times New Roman" w:hAnsi="Times New Roman" w:cs="Times New Roman"/>
          <w:sz w:val="24"/>
          <w:szCs w:val="24"/>
        </w:rPr>
        <w:t xml:space="preserve">knowledge through extensive regional branch </w:t>
      </w:r>
      <w:r w:rsidR="00B76678" w:rsidRPr="00B76678">
        <w:rPr>
          <w:rFonts w:ascii="Times New Roman" w:hAnsi="Times New Roman" w:cs="Times New Roman"/>
          <w:sz w:val="24"/>
          <w:szCs w:val="24"/>
        </w:rPr>
        <w:lastRenderedPageBreak/>
        <w:t>networks</w:t>
      </w:r>
      <w:r w:rsidR="00B76678">
        <w:rPr>
          <w:rFonts w:ascii="Times New Roman" w:hAnsi="Times New Roman" w:cs="Times New Roman"/>
          <w:sz w:val="24"/>
          <w:szCs w:val="24"/>
        </w:rPr>
        <w:t xml:space="preserve">. </w:t>
      </w:r>
      <w:r w:rsidR="00744F65">
        <w:rPr>
          <w:rFonts w:ascii="Times New Roman" w:hAnsi="Times New Roman" w:cs="Times New Roman"/>
          <w:sz w:val="24"/>
          <w:szCs w:val="24"/>
        </w:rPr>
        <w:t xml:space="preserve"> </w:t>
      </w:r>
      <w:r w:rsidR="008E1D5E">
        <w:rPr>
          <w:rFonts w:ascii="Times New Roman" w:hAnsi="Times New Roman" w:cs="Times New Roman"/>
          <w:sz w:val="24"/>
          <w:szCs w:val="24"/>
        </w:rPr>
        <w:t xml:space="preserve">Driven by </w:t>
      </w:r>
      <w:r w:rsidR="00FE0418">
        <w:rPr>
          <w:rFonts w:ascii="Times New Roman" w:hAnsi="Times New Roman" w:cs="Times New Roman"/>
          <w:sz w:val="24"/>
          <w:szCs w:val="24"/>
        </w:rPr>
        <w:t>t</w:t>
      </w:r>
      <w:r w:rsidR="000555F7">
        <w:rPr>
          <w:rFonts w:ascii="Times New Roman" w:hAnsi="Times New Roman" w:cs="Times New Roman"/>
          <w:sz w:val="24"/>
          <w:szCs w:val="24"/>
        </w:rPr>
        <w:t xml:space="preserve">he </w:t>
      </w:r>
      <w:r w:rsidR="000555F7" w:rsidRPr="007B5081">
        <w:rPr>
          <w:rFonts w:ascii="Times New Roman" w:hAnsi="Times New Roman" w:cs="Times New Roman"/>
          <w:sz w:val="24"/>
          <w:szCs w:val="24"/>
        </w:rPr>
        <w:t>inter</w:t>
      </w:r>
      <w:r w:rsidR="007B5081" w:rsidRPr="007B5081">
        <w:rPr>
          <w:rFonts w:ascii="Times New Roman" w:hAnsi="Times New Roman" w:cs="Times New Roman"/>
          <w:sz w:val="24"/>
          <w:szCs w:val="24"/>
        </w:rPr>
        <w:t>-related process of deregulation, technological innovation, and consolidation</w:t>
      </w:r>
      <w:r w:rsidR="008E1D5E">
        <w:rPr>
          <w:rFonts w:ascii="Times New Roman" w:hAnsi="Times New Roman" w:cs="Times New Roman"/>
          <w:sz w:val="24"/>
          <w:szCs w:val="24"/>
        </w:rPr>
        <w:t>,</w:t>
      </w:r>
      <w:r w:rsidR="008E1D5E" w:rsidRPr="007B5081">
        <w:rPr>
          <w:rFonts w:ascii="Times New Roman" w:hAnsi="Times New Roman" w:cs="Times New Roman"/>
          <w:sz w:val="24"/>
          <w:szCs w:val="24"/>
        </w:rPr>
        <w:t xml:space="preserve"> </w:t>
      </w:r>
      <w:r w:rsidR="00B003E4">
        <w:rPr>
          <w:rFonts w:ascii="Times New Roman" w:hAnsi="Times New Roman" w:cs="Times New Roman"/>
          <w:sz w:val="24"/>
          <w:szCs w:val="24"/>
        </w:rPr>
        <w:t>branches ha</w:t>
      </w:r>
      <w:r w:rsidR="00E86A47">
        <w:rPr>
          <w:rFonts w:ascii="Times New Roman" w:hAnsi="Times New Roman" w:cs="Times New Roman"/>
          <w:sz w:val="24"/>
          <w:szCs w:val="24"/>
        </w:rPr>
        <w:t>ve</w:t>
      </w:r>
      <w:r w:rsidR="00B003E4">
        <w:rPr>
          <w:rFonts w:ascii="Times New Roman" w:hAnsi="Times New Roman" w:cs="Times New Roman"/>
          <w:sz w:val="24"/>
          <w:szCs w:val="24"/>
        </w:rPr>
        <w:t xml:space="preserve"> changed </w:t>
      </w:r>
      <w:r w:rsidR="00DB5F7B">
        <w:rPr>
          <w:rFonts w:ascii="Times New Roman" w:hAnsi="Times New Roman" w:cs="Times New Roman"/>
          <w:sz w:val="24"/>
          <w:szCs w:val="24"/>
        </w:rPr>
        <w:t>int</w:t>
      </w:r>
      <w:r w:rsidR="00B003E4" w:rsidRPr="00B003E4">
        <w:rPr>
          <w:rFonts w:ascii="Times New Roman" w:hAnsi="Times New Roman" w:cs="Times New Roman"/>
          <w:sz w:val="24"/>
          <w:szCs w:val="24"/>
        </w:rPr>
        <w:t>o retail outlets for centrally branded, designed and controlled prod</w:t>
      </w:r>
      <w:r w:rsidR="00B003E4">
        <w:rPr>
          <w:rFonts w:ascii="Times New Roman" w:hAnsi="Times New Roman" w:cs="Times New Roman"/>
          <w:sz w:val="24"/>
          <w:szCs w:val="24"/>
        </w:rPr>
        <w:t>ucts</w:t>
      </w:r>
      <w:r w:rsidR="00226940">
        <w:rPr>
          <w:rFonts w:ascii="Times New Roman" w:hAnsi="Times New Roman" w:cs="Times New Roman"/>
          <w:sz w:val="24"/>
          <w:szCs w:val="24"/>
        </w:rPr>
        <w:t xml:space="preserve"> over</w:t>
      </w:r>
      <w:r w:rsidR="00226940" w:rsidRPr="00226940">
        <w:rPr>
          <w:rFonts w:ascii="Times New Roman" w:hAnsi="Times New Roman" w:cs="Times New Roman"/>
          <w:sz w:val="24"/>
          <w:szCs w:val="24"/>
        </w:rPr>
        <w:t xml:space="preserve"> </w:t>
      </w:r>
      <w:r w:rsidR="00226940" w:rsidRPr="007B5081">
        <w:rPr>
          <w:rFonts w:ascii="Times New Roman" w:hAnsi="Times New Roman" w:cs="Times New Roman"/>
          <w:sz w:val="24"/>
          <w:szCs w:val="24"/>
        </w:rPr>
        <w:t>the last two decades</w:t>
      </w:r>
      <w:r w:rsidR="00B003E4">
        <w:rPr>
          <w:rFonts w:ascii="Times New Roman" w:hAnsi="Times New Roman" w:cs="Times New Roman"/>
          <w:sz w:val="24"/>
          <w:szCs w:val="24"/>
        </w:rPr>
        <w:t xml:space="preserve">.  </w:t>
      </w:r>
      <w:r w:rsidR="00B003E4" w:rsidRPr="00B003E4">
        <w:rPr>
          <w:rFonts w:ascii="Times New Roman" w:hAnsi="Times New Roman" w:cs="Times New Roman"/>
          <w:sz w:val="24"/>
          <w:szCs w:val="24"/>
        </w:rPr>
        <w:t>Discretionary a</w:t>
      </w:r>
      <w:r w:rsidR="00B003E4">
        <w:rPr>
          <w:rFonts w:ascii="Times New Roman" w:hAnsi="Times New Roman" w:cs="Times New Roman"/>
          <w:sz w:val="24"/>
          <w:szCs w:val="24"/>
        </w:rPr>
        <w:t xml:space="preserve">uthority regarding business lending has been removed </w:t>
      </w:r>
      <w:r w:rsidR="00226940">
        <w:rPr>
          <w:rFonts w:ascii="Times New Roman" w:hAnsi="Times New Roman" w:cs="Times New Roman"/>
          <w:sz w:val="24"/>
          <w:szCs w:val="24"/>
        </w:rPr>
        <w:t>from</w:t>
      </w:r>
      <w:r w:rsidR="00B003E4">
        <w:rPr>
          <w:rFonts w:ascii="Times New Roman" w:hAnsi="Times New Roman" w:cs="Times New Roman"/>
          <w:sz w:val="24"/>
          <w:szCs w:val="24"/>
        </w:rPr>
        <w:t xml:space="preserve"> local branch officers</w:t>
      </w:r>
      <w:r w:rsidR="003A3175">
        <w:rPr>
          <w:rFonts w:ascii="Times New Roman" w:hAnsi="Times New Roman" w:cs="Times New Roman"/>
          <w:sz w:val="24"/>
          <w:szCs w:val="24"/>
        </w:rPr>
        <w:t xml:space="preserve"> and replaced </w:t>
      </w:r>
      <w:r w:rsidR="00FB102C">
        <w:rPr>
          <w:rFonts w:ascii="Times New Roman" w:hAnsi="Times New Roman" w:cs="Times New Roman"/>
          <w:sz w:val="24"/>
          <w:szCs w:val="24"/>
        </w:rPr>
        <w:t>by</w:t>
      </w:r>
      <w:r w:rsidR="003A3175" w:rsidRPr="00B003E4">
        <w:rPr>
          <w:rFonts w:ascii="Times New Roman" w:hAnsi="Times New Roman" w:cs="Times New Roman"/>
          <w:sz w:val="24"/>
          <w:szCs w:val="24"/>
        </w:rPr>
        <w:t xml:space="preserve"> </w:t>
      </w:r>
      <w:r w:rsidR="00FB102C">
        <w:rPr>
          <w:rFonts w:ascii="Times New Roman" w:hAnsi="Times New Roman" w:cs="Times New Roman"/>
          <w:sz w:val="24"/>
          <w:szCs w:val="24"/>
        </w:rPr>
        <w:t>a</w:t>
      </w:r>
      <w:r w:rsidR="003A3175">
        <w:rPr>
          <w:rFonts w:ascii="Times New Roman" w:hAnsi="Times New Roman" w:cs="Times New Roman"/>
          <w:sz w:val="24"/>
          <w:szCs w:val="24"/>
        </w:rPr>
        <w:t xml:space="preserve"> centralization of underwriting</w:t>
      </w:r>
      <w:r w:rsidR="003A3175" w:rsidRPr="00B003E4">
        <w:rPr>
          <w:rFonts w:ascii="Times New Roman" w:hAnsi="Times New Roman" w:cs="Times New Roman"/>
          <w:sz w:val="24"/>
          <w:szCs w:val="24"/>
        </w:rPr>
        <w:t xml:space="preserve"> </w:t>
      </w:r>
      <w:r w:rsidR="003A3175">
        <w:rPr>
          <w:rFonts w:ascii="Times New Roman" w:hAnsi="Times New Roman" w:cs="Times New Roman"/>
          <w:sz w:val="24"/>
          <w:szCs w:val="24"/>
        </w:rPr>
        <w:t>via some form of credit scoring (</w:t>
      </w:r>
      <w:proofErr w:type="spellStart"/>
      <w:r w:rsidR="003A3175">
        <w:rPr>
          <w:rFonts w:ascii="Times New Roman" w:hAnsi="Times New Roman" w:cs="Times New Roman"/>
          <w:sz w:val="24"/>
          <w:szCs w:val="24"/>
        </w:rPr>
        <w:t>Marthon</w:t>
      </w:r>
      <w:proofErr w:type="spellEnd"/>
      <w:r w:rsidR="00F3435E">
        <w:rPr>
          <w:rFonts w:ascii="Times New Roman" w:hAnsi="Times New Roman" w:cs="Times New Roman"/>
          <w:sz w:val="24"/>
          <w:szCs w:val="24"/>
        </w:rPr>
        <w:t xml:space="preserve">, </w:t>
      </w:r>
      <w:r w:rsidR="003A3175">
        <w:rPr>
          <w:rFonts w:ascii="Times New Roman" w:hAnsi="Times New Roman" w:cs="Times New Roman"/>
          <w:sz w:val="24"/>
          <w:szCs w:val="24"/>
        </w:rPr>
        <w:t>2014).</w:t>
      </w:r>
      <w:r w:rsidR="00FB102C">
        <w:rPr>
          <w:rFonts w:ascii="Times New Roman" w:hAnsi="Times New Roman" w:cs="Times New Roman"/>
          <w:sz w:val="24"/>
          <w:szCs w:val="24"/>
        </w:rPr>
        <w:t xml:space="preserve"> </w:t>
      </w:r>
      <w:r w:rsidR="00F83214">
        <w:rPr>
          <w:rFonts w:ascii="Times New Roman" w:hAnsi="Times New Roman" w:cs="Times New Roman"/>
          <w:sz w:val="24"/>
          <w:szCs w:val="24"/>
        </w:rPr>
        <w:t xml:space="preserve"> </w:t>
      </w:r>
      <w:r w:rsidR="00FB102C">
        <w:rPr>
          <w:rFonts w:ascii="Times New Roman" w:hAnsi="Times New Roman" w:cs="Times New Roman"/>
          <w:sz w:val="24"/>
          <w:szCs w:val="24"/>
        </w:rPr>
        <w:t xml:space="preserve">As a result, </w:t>
      </w:r>
      <w:r w:rsidR="003A3175">
        <w:rPr>
          <w:rFonts w:ascii="Times New Roman" w:hAnsi="Times New Roman" w:cs="Times New Roman"/>
          <w:sz w:val="24"/>
          <w:szCs w:val="24"/>
        </w:rPr>
        <w:t>t</w:t>
      </w:r>
      <w:r w:rsidR="00DB5F7B" w:rsidRPr="00B003E4">
        <w:rPr>
          <w:rFonts w:ascii="Times New Roman" w:hAnsi="Times New Roman" w:cs="Times New Roman"/>
          <w:sz w:val="24"/>
          <w:szCs w:val="24"/>
        </w:rPr>
        <w:t>he</w:t>
      </w:r>
      <w:r w:rsidR="00B003E4" w:rsidRPr="00B003E4">
        <w:rPr>
          <w:rFonts w:ascii="Times New Roman" w:hAnsi="Times New Roman" w:cs="Times New Roman"/>
          <w:sz w:val="24"/>
          <w:szCs w:val="24"/>
        </w:rPr>
        <w:t xml:space="preserve"> </w:t>
      </w:r>
      <w:r w:rsidR="00DB5F7B">
        <w:rPr>
          <w:rFonts w:ascii="Times New Roman" w:hAnsi="Times New Roman" w:cs="Times New Roman"/>
          <w:sz w:val="24"/>
          <w:szCs w:val="24"/>
        </w:rPr>
        <w:t xml:space="preserve">importance of </w:t>
      </w:r>
      <w:r w:rsidR="00F3435E">
        <w:rPr>
          <w:rFonts w:ascii="Times New Roman" w:hAnsi="Times New Roman" w:cs="Times New Roman"/>
          <w:sz w:val="24"/>
          <w:szCs w:val="24"/>
        </w:rPr>
        <w:t xml:space="preserve">the </w:t>
      </w:r>
      <w:r w:rsidR="00B003E4" w:rsidRPr="00B003E4">
        <w:rPr>
          <w:rFonts w:ascii="Times New Roman" w:hAnsi="Times New Roman" w:cs="Times New Roman"/>
          <w:sz w:val="24"/>
          <w:szCs w:val="24"/>
        </w:rPr>
        <w:t xml:space="preserve">tacit knowledge </w:t>
      </w:r>
      <w:r w:rsidR="00DB5F7B">
        <w:rPr>
          <w:rFonts w:ascii="Times New Roman" w:hAnsi="Times New Roman" w:cs="Times New Roman"/>
          <w:sz w:val="24"/>
          <w:szCs w:val="24"/>
        </w:rPr>
        <w:t xml:space="preserve">of </w:t>
      </w:r>
      <w:r w:rsidR="00DB5F7B" w:rsidRPr="00B003E4">
        <w:rPr>
          <w:rFonts w:ascii="Times New Roman" w:hAnsi="Times New Roman" w:cs="Times New Roman"/>
          <w:sz w:val="24"/>
          <w:szCs w:val="24"/>
        </w:rPr>
        <w:t xml:space="preserve">branch officers </w:t>
      </w:r>
      <w:r w:rsidR="00226940">
        <w:rPr>
          <w:rFonts w:ascii="Times New Roman" w:hAnsi="Times New Roman" w:cs="Times New Roman"/>
          <w:sz w:val="24"/>
          <w:szCs w:val="24"/>
        </w:rPr>
        <w:t>on the</w:t>
      </w:r>
      <w:r w:rsidR="00B003E4" w:rsidRPr="00B003E4">
        <w:rPr>
          <w:rFonts w:ascii="Times New Roman" w:hAnsi="Times New Roman" w:cs="Times New Roman"/>
          <w:sz w:val="24"/>
          <w:szCs w:val="24"/>
        </w:rPr>
        <w:t xml:space="preserve"> local market </w:t>
      </w:r>
      <w:r w:rsidR="00DB5F7B">
        <w:rPr>
          <w:rFonts w:ascii="Times New Roman" w:hAnsi="Times New Roman" w:cs="Times New Roman"/>
          <w:sz w:val="24"/>
          <w:szCs w:val="24"/>
        </w:rPr>
        <w:t xml:space="preserve">for </w:t>
      </w:r>
      <w:r w:rsidR="00DB5F7B" w:rsidRPr="00DB5F7B">
        <w:rPr>
          <w:rFonts w:ascii="Times New Roman" w:hAnsi="Times New Roman" w:cs="Times New Roman"/>
          <w:sz w:val="24"/>
          <w:szCs w:val="24"/>
        </w:rPr>
        <w:t>underwriting and originating business lending</w:t>
      </w:r>
      <w:r w:rsidR="00DB5F7B">
        <w:rPr>
          <w:rFonts w:ascii="Times New Roman" w:hAnsi="Times New Roman" w:cs="Times New Roman"/>
          <w:sz w:val="24"/>
          <w:szCs w:val="24"/>
        </w:rPr>
        <w:t xml:space="preserve"> is</w:t>
      </w:r>
      <w:r w:rsidR="00B003E4">
        <w:rPr>
          <w:rFonts w:ascii="Times New Roman" w:hAnsi="Times New Roman" w:cs="Times New Roman"/>
          <w:sz w:val="24"/>
          <w:szCs w:val="24"/>
        </w:rPr>
        <w:t xml:space="preserve"> </w:t>
      </w:r>
      <w:r w:rsidR="002B6472">
        <w:rPr>
          <w:rFonts w:ascii="Times New Roman" w:hAnsi="Times New Roman" w:cs="Times New Roman"/>
          <w:sz w:val="24"/>
          <w:szCs w:val="24"/>
        </w:rPr>
        <w:t>diminishing.</w:t>
      </w:r>
      <w:r w:rsidR="00B003E4">
        <w:rPr>
          <w:rFonts w:ascii="Times New Roman" w:hAnsi="Times New Roman" w:cs="Times New Roman"/>
          <w:sz w:val="24"/>
          <w:szCs w:val="24"/>
        </w:rPr>
        <w:t xml:space="preserve"> </w:t>
      </w:r>
      <w:r w:rsidR="002B6472" w:rsidRPr="00861BD3">
        <w:rPr>
          <w:rFonts w:ascii="Times New Roman" w:hAnsi="Times New Roman" w:cs="Times New Roman"/>
          <w:sz w:val="24"/>
          <w:szCs w:val="24"/>
        </w:rPr>
        <w:t>Lending</w:t>
      </w:r>
      <w:r w:rsidR="00861BD3" w:rsidRPr="00861BD3">
        <w:rPr>
          <w:rFonts w:ascii="Times New Roman" w:hAnsi="Times New Roman" w:cs="Times New Roman"/>
          <w:sz w:val="24"/>
          <w:szCs w:val="24"/>
        </w:rPr>
        <w:t xml:space="preserve"> decisions </w:t>
      </w:r>
      <w:r w:rsidR="002B6472">
        <w:rPr>
          <w:rFonts w:ascii="Times New Roman" w:hAnsi="Times New Roman" w:cs="Times New Roman"/>
          <w:sz w:val="24"/>
          <w:szCs w:val="24"/>
        </w:rPr>
        <w:t xml:space="preserve">have been shifted </w:t>
      </w:r>
      <w:r w:rsidR="00861BD3" w:rsidRPr="00861BD3">
        <w:rPr>
          <w:rFonts w:ascii="Times New Roman" w:hAnsi="Times New Roman" w:cs="Times New Roman"/>
          <w:sz w:val="24"/>
          <w:szCs w:val="24"/>
        </w:rPr>
        <w:t xml:space="preserve">to </w:t>
      </w:r>
      <w:r w:rsidR="001A1807">
        <w:rPr>
          <w:rFonts w:ascii="Times New Roman" w:hAnsi="Times New Roman" w:cs="Times New Roman"/>
          <w:sz w:val="24"/>
          <w:szCs w:val="24"/>
        </w:rPr>
        <w:t xml:space="preserve">the centralised and distant </w:t>
      </w:r>
      <w:r w:rsidR="001A1807" w:rsidRPr="001A1807">
        <w:rPr>
          <w:rFonts w:ascii="Times New Roman" w:hAnsi="Times New Roman" w:cs="Times New Roman"/>
          <w:sz w:val="24"/>
          <w:szCs w:val="24"/>
        </w:rPr>
        <w:t>management of banking organisations</w:t>
      </w:r>
      <w:r w:rsidR="00861BD3">
        <w:rPr>
          <w:rFonts w:ascii="Times New Roman" w:hAnsi="Times New Roman" w:cs="Times New Roman"/>
          <w:sz w:val="24"/>
          <w:szCs w:val="24"/>
        </w:rPr>
        <w:t xml:space="preserve"> (Pratt, 1998</w:t>
      </w:r>
      <w:r>
        <w:rPr>
          <w:rFonts w:ascii="Times New Roman" w:hAnsi="Times New Roman" w:cs="Times New Roman"/>
          <w:sz w:val="24"/>
          <w:szCs w:val="24"/>
        </w:rPr>
        <w:t xml:space="preserve">; </w:t>
      </w:r>
      <w:r w:rsidRPr="007B5081">
        <w:rPr>
          <w:rFonts w:ascii="Times New Roman" w:hAnsi="Times New Roman" w:cs="Times New Roman"/>
          <w:sz w:val="24"/>
          <w:szCs w:val="24"/>
        </w:rPr>
        <w:t>French et al., 2008</w:t>
      </w:r>
      <w:r w:rsidR="00861BD3">
        <w:rPr>
          <w:rFonts w:ascii="Times New Roman" w:hAnsi="Times New Roman" w:cs="Times New Roman"/>
          <w:sz w:val="24"/>
          <w:szCs w:val="24"/>
        </w:rPr>
        <w:t>)</w:t>
      </w:r>
      <w:r w:rsidR="00861BD3" w:rsidRPr="00861BD3">
        <w:rPr>
          <w:rFonts w:ascii="Times New Roman" w:hAnsi="Times New Roman" w:cs="Times New Roman"/>
          <w:sz w:val="24"/>
          <w:szCs w:val="24"/>
        </w:rPr>
        <w:t xml:space="preserve">. </w:t>
      </w:r>
      <w:r w:rsidR="007E58E3" w:rsidRPr="007E58E3">
        <w:rPr>
          <w:rFonts w:ascii="Times New Roman" w:hAnsi="Times New Roman" w:cs="Times New Roman"/>
          <w:sz w:val="24"/>
          <w:szCs w:val="24"/>
        </w:rPr>
        <w:t xml:space="preserve">While it can be </w:t>
      </w:r>
      <w:r w:rsidR="00AF6124" w:rsidRPr="007E58E3">
        <w:rPr>
          <w:rFonts w:ascii="Times New Roman" w:hAnsi="Times New Roman" w:cs="Times New Roman"/>
          <w:sz w:val="24"/>
          <w:szCs w:val="24"/>
        </w:rPr>
        <w:t>claimed</w:t>
      </w:r>
      <w:r w:rsidR="007E58E3" w:rsidRPr="007E58E3">
        <w:rPr>
          <w:rFonts w:ascii="Times New Roman" w:hAnsi="Times New Roman" w:cs="Times New Roman"/>
          <w:sz w:val="24"/>
          <w:szCs w:val="24"/>
        </w:rPr>
        <w:t xml:space="preserve"> that </w:t>
      </w:r>
      <w:r w:rsidR="00FB102C">
        <w:rPr>
          <w:rFonts w:ascii="Times New Roman" w:hAnsi="Times New Roman" w:cs="Times New Roman"/>
          <w:sz w:val="24"/>
          <w:szCs w:val="24"/>
        </w:rPr>
        <w:t xml:space="preserve">these </w:t>
      </w:r>
      <w:r w:rsidR="001E63F9">
        <w:rPr>
          <w:rFonts w:ascii="Times New Roman" w:hAnsi="Times New Roman" w:cs="Times New Roman"/>
          <w:sz w:val="24"/>
          <w:szCs w:val="24"/>
        </w:rPr>
        <w:t xml:space="preserve">changes are </w:t>
      </w:r>
      <w:r w:rsidR="00FE0418">
        <w:rPr>
          <w:rFonts w:ascii="Times New Roman" w:hAnsi="Times New Roman" w:cs="Times New Roman"/>
          <w:sz w:val="24"/>
          <w:szCs w:val="24"/>
        </w:rPr>
        <w:t xml:space="preserve">a </w:t>
      </w:r>
      <w:r w:rsidR="007E58E3" w:rsidRPr="007E58E3">
        <w:rPr>
          <w:rFonts w:ascii="Times New Roman" w:hAnsi="Times New Roman" w:cs="Times New Roman"/>
          <w:sz w:val="24"/>
          <w:szCs w:val="24"/>
        </w:rPr>
        <w:t xml:space="preserve">natural outcome of competition between financial institutions, the </w:t>
      </w:r>
      <w:r w:rsidR="008C64A5">
        <w:rPr>
          <w:rFonts w:ascii="Times New Roman" w:hAnsi="Times New Roman" w:cs="Times New Roman"/>
          <w:sz w:val="24"/>
          <w:szCs w:val="24"/>
        </w:rPr>
        <w:t xml:space="preserve">concern over </w:t>
      </w:r>
      <w:r w:rsidR="007E58E3" w:rsidRPr="007E58E3">
        <w:rPr>
          <w:rFonts w:ascii="Times New Roman" w:hAnsi="Times New Roman" w:cs="Times New Roman"/>
          <w:sz w:val="24"/>
          <w:szCs w:val="24"/>
        </w:rPr>
        <w:t>the potential negative impact on the access to bank</w:t>
      </w:r>
      <w:r w:rsidR="008C64A5">
        <w:rPr>
          <w:rFonts w:ascii="Times New Roman" w:hAnsi="Times New Roman" w:cs="Times New Roman"/>
          <w:sz w:val="24"/>
          <w:szCs w:val="24"/>
        </w:rPr>
        <w:t xml:space="preserve"> finance</w:t>
      </w:r>
      <w:r w:rsidR="007E58E3" w:rsidRPr="007E58E3">
        <w:rPr>
          <w:rFonts w:ascii="Times New Roman" w:hAnsi="Times New Roman" w:cs="Times New Roman"/>
          <w:sz w:val="24"/>
          <w:szCs w:val="24"/>
        </w:rPr>
        <w:t xml:space="preserve"> for </w:t>
      </w:r>
      <w:r w:rsidR="008C64A5">
        <w:rPr>
          <w:rFonts w:ascii="Times New Roman" w:hAnsi="Times New Roman" w:cs="Times New Roman"/>
          <w:sz w:val="24"/>
          <w:szCs w:val="24"/>
        </w:rPr>
        <w:t>SME</w:t>
      </w:r>
      <w:r w:rsidR="007E58E3" w:rsidRPr="007E58E3">
        <w:rPr>
          <w:rFonts w:ascii="Times New Roman" w:hAnsi="Times New Roman" w:cs="Times New Roman"/>
          <w:sz w:val="24"/>
          <w:szCs w:val="24"/>
        </w:rPr>
        <w:t>s located in peripheral areas</w:t>
      </w:r>
      <w:r w:rsidR="008C64A5">
        <w:rPr>
          <w:rFonts w:ascii="Times New Roman" w:hAnsi="Times New Roman" w:cs="Times New Roman"/>
          <w:sz w:val="24"/>
          <w:szCs w:val="24"/>
        </w:rPr>
        <w:t xml:space="preserve"> </w:t>
      </w:r>
      <w:r w:rsidR="00FB102C">
        <w:rPr>
          <w:rFonts w:ascii="Times New Roman" w:hAnsi="Times New Roman" w:cs="Times New Roman"/>
          <w:sz w:val="24"/>
          <w:szCs w:val="24"/>
        </w:rPr>
        <w:t xml:space="preserve">remains </w:t>
      </w:r>
      <w:r w:rsidR="008C64A5">
        <w:rPr>
          <w:rFonts w:ascii="Times New Roman" w:hAnsi="Times New Roman" w:cs="Times New Roman"/>
          <w:sz w:val="24"/>
          <w:szCs w:val="24"/>
        </w:rPr>
        <w:t>widespread</w:t>
      </w:r>
      <w:r w:rsidR="00056C52">
        <w:rPr>
          <w:rFonts w:ascii="Times New Roman" w:hAnsi="Times New Roman" w:cs="Times New Roman"/>
          <w:sz w:val="24"/>
          <w:szCs w:val="24"/>
        </w:rPr>
        <w:t xml:space="preserve"> </w:t>
      </w:r>
      <w:r w:rsidR="00056C52" w:rsidRPr="004573E1">
        <w:rPr>
          <w:rFonts w:ascii="Times New Roman" w:hAnsi="Times New Roman" w:cs="Times New Roman"/>
          <w:sz w:val="24"/>
          <w:szCs w:val="24"/>
        </w:rPr>
        <w:t>(</w:t>
      </w:r>
      <w:r w:rsidR="001876AB" w:rsidRPr="00406E69">
        <w:rPr>
          <w:rFonts w:ascii="Times New Roman" w:hAnsi="Times New Roman" w:cs="Times New Roman"/>
          <w:sz w:val="24"/>
          <w:szCs w:val="24"/>
        </w:rPr>
        <w:t>Pratt, 1998</w:t>
      </w:r>
      <w:r w:rsidR="001876AB" w:rsidRPr="004573E1">
        <w:rPr>
          <w:rFonts w:ascii="Times New Roman" w:hAnsi="Times New Roman" w:cs="Times New Roman"/>
          <w:sz w:val="24"/>
          <w:szCs w:val="24"/>
        </w:rPr>
        <w:t xml:space="preserve">; </w:t>
      </w:r>
      <w:proofErr w:type="spellStart"/>
      <w:r w:rsidR="00ED785D" w:rsidRPr="00406E69">
        <w:rPr>
          <w:rFonts w:ascii="Times New Roman" w:hAnsi="Times New Roman" w:cs="Times New Roman"/>
          <w:sz w:val="24"/>
          <w:szCs w:val="24"/>
        </w:rPr>
        <w:t>Sidaway</w:t>
      </w:r>
      <w:proofErr w:type="spellEnd"/>
      <w:r w:rsidR="00ED785D" w:rsidRPr="00406E69">
        <w:rPr>
          <w:rFonts w:ascii="Times New Roman" w:hAnsi="Times New Roman" w:cs="Times New Roman"/>
          <w:sz w:val="24"/>
          <w:szCs w:val="24"/>
        </w:rPr>
        <w:t xml:space="preserve"> and </w:t>
      </w:r>
      <w:proofErr w:type="spellStart"/>
      <w:r w:rsidR="00ED785D" w:rsidRPr="00406E69">
        <w:rPr>
          <w:rFonts w:ascii="Times New Roman" w:hAnsi="Times New Roman" w:cs="Times New Roman"/>
          <w:sz w:val="24"/>
          <w:szCs w:val="24"/>
        </w:rPr>
        <w:t>Pryke</w:t>
      </w:r>
      <w:proofErr w:type="spellEnd"/>
      <w:r w:rsidR="00ED785D" w:rsidRPr="00406E69">
        <w:rPr>
          <w:rFonts w:ascii="Times New Roman" w:hAnsi="Times New Roman" w:cs="Times New Roman"/>
          <w:sz w:val="24"/>
          <w:szCs w:val="24"/>
        </w:rPr>
        <w:t>, 2000;</w:t>
      </w:r>
      <w:r w:rsidR="00ED785D" w:rsidRPr="004573E1">
        <w:rPr>
          <w:rFonts w:ascii="Times New Roman" w:hAnsi="Times New Roman" w:cs="Times New Roman"/>
          <w:sz w:val="24"/>
          <w:szCs w:val="24"/>
        </w:rPr>
        <w:t xml:space="preserve"> </w:t>
      </w:r>
      <w:r w:rsidR="00056C52" w:rsidRPr="00406E69">
        <w:rPr>
          <w:rFonts w:ascii="Times New Roman" w:hAnsi="Times New Roman" w:cs="Times New Roman"/>
          <w:sz w:val="24"/>
          <w:szCs w:val="24"/>
        </w:rPr>
        <w:t xml:space="preserve">Dow and </w:t>
      </w:r>
      <w:proofErr w:type="spellStart"/>
      <w:r w:rsidR="00545AFC" w:rsidRPr="004573E1">
        <w:rPr>
          <w:rFonts w:ascii="Times New Roman" w:hAnsi="Times New Roman" w:cs="Times New Roman"/>
          <w:sz w:val="24"/>
          <w:szCs w:val="24"/>
        </w:rPr>
        <w:t>Montagnoli</w:t>
      </w:r>
      <w:proofErr w:type="spellEnd"/>
      <w:r w:rsidR="00545AFC" w:rsidRPr="004573E1">
        <w:rPr>
          <w:rFonts w:ascii="Times New Roman" w:hAnsi="Times New Roman" w:cs="Times New Roman"/>
          <w:sz w:val="24"/>
          <w:szCs w:val="24"/>
        </w:rPr>
        <w:t>, 2007)</w:t>
      </w:r>
      <w:r w:rsidR="007E58E3" w:rsidRPr="004573E1">
        <w:rPr>
          <w:rFonts w:ascii="Times New Roman" w:hAnsi="Times New Roman" w:cs="Times New Roman"/>
          <w:sz w:val="24"/>
          <w:szCs w:val="24"/>
        </w:rPr>
        <w:t>.</w:t>
      </w:r>
      <w:r w:rsidR="00F02A90">
        <w:rPr>
          <w:rFonts w:ascii="Times New Roman" w:hAnsi="Times New Roman" w:cs="Times New Roman"/>
          <w:sz w:val="24"/>
          <w:szCs w:val="24"/>
        </w:rPr>
        <w:t xml:space="preserve"> </w:t>
      </w:r>
      <w:r w:rsidR="0089666C" w:rsidRPr="0089666C">
        <w:rPr>
          <w:rFonts w:ascii="Times New Roman" w:hAnsi="Times New Roman" w:cs="Times New Roman"/>
          <w:sz w:val="24"/>
          <w:szCs w:val="24"/>
        </w:rPr>
        <w:t>Th</w:t>
      </w:r>
      <w:r w:rsidR="00FE0418">
        <w:rPr>
          <w:rFonts w:ascii="Times New Roman" w:hAnsi="Times New Roman" w:cs="Times New Roman"/>
          <w:sz w:val="24"/>
          <w:szCs w:val="24"/>
        </w:rPr>
        <w:t>is</w:t>
      </w:r>
      <w:r w:rsidR="0089666C" w:rsidRPr="0089666C">
        <w:rPr>
          <w:rFonts w:ascii="Times New Roman" w:hAnsi="Times New Roman" w:cs="Times New Roman"/>
          <w:sz w:val="24"/>
          <w:szCs w:val="24"/>
        </w:rPr>
        <w:t xml:space="preserve"> </w:t>
      </w:r>
      <w:r w:rsidR="00E86A47">
        <w:rPr>
          <w:rFonts w:ascii="Times New Roman" w:hAnsi="Times New Roman" w:cs="Times New Roman"/>
          <w:sz w:val="24"/>
          <w:szCs w:val="24"/>
        </w:rPr>
        <w:t xml:space="preserve">issue has been highlighted </w:t>
      </w:r>
      <w:r w:rsidR="0089666C" w:rsidRPr="0089666C">
        <w:rPr>
          <w:rFonts w:ascii="Times New Roman" w:hAnsi="Times New Roman" w:cs="Times New Roman"/>
          <w:sz w:val="24"/>
          <w:szCs w:val="24"/>
        </w:rPr>
        <w:t xml:space="preserve">even further by the publication of </w:t>
      </w:r>
      <w:r w:rsidR="00FE0418">
        <w:rPr>
          <w:rFonts w:ascii="Times New Roman" w:hAnsi="Times New Roman" w:cs="Times New Roman"/>
          <w:sz w:val="24"/>
          <w:szCs w:val="24"/>
        </w:rPr>
        <w:t xml:space="preserve">data by the </w:t>
      </w:r>
      <w:r w:rsidR="00AF6124" w:rsidRPr="0089666C">
        <w:rPr>
          <w:rFonts w:ascii="Times New Roman" w:hAnsi="Times New Roman" w:cs="Times New Roman"/>
          <w:sz w:val="24"/>
          <w:szCs w:val="24"/>
        </w:rPr>
        <w:t>B</w:t>
      </w:r>
      <w:r w:rsidR="00AF6124">
        <w:rPr>
          <w:rFonts w:ascii="Times New Roman" w:hAnsi="Times New Roman" w:cs="Times New Roman"/>
          <w:sz w:val="24"/>
          <w:szCs w:val="24"/>
        </w:rPr>
        <w:t xml:space="preserve">ritish </w:t>
      </w:r>
      <w:r w:rsidR="0089666C" w:rsidRPr="0089666C">
        <w:rPr>
          <w:rFonts w:ascii="Times New Roman" w:hAnsi="Times New Roman" w:cs="Times New Roman"/>
          <w:sz w:val="24"/>
          <w:szCs w:val="24"/>
        </w:rPr>
        <w:t>B</w:t>
      </w:r>
      <w:r w:rsidR="00AF6124">
        <w:rPr>
          <w:rFonts w:ascii="Times New Roman" w:hAnsi="Times New Roman" w:cs="Times New Roman"/>
          <w:sz w:val="24"/>
          <w:szCs w:val="24"/>
        </w:rPr>
        <w:t>anker</w:t>
      </w:r>
      <w:r w:rsidR="00FE0418">
        <w:rPr>
          <w:rFonts w:ascii="Times New Roman" w:hAnsi="Times New Roman" w:cs="Times New Roman"/>
          <w:sz w:val="24"/>
          <w:szCs w:val="24"/>
        </w:rPr>
        <w:t>s</w:t>
      </w:r>
      <w:r w:rsidR="00AF6124">
        <w:rPr>
          <w:rFonts w:ascii="Times New Roman" w:hAnsi="Times New Roman" w:cs="Times New Roman"/>
          <w:sz w:val="24"/>
          <w:szCs w:val="24"/>
        </w:rPr>
        <w:t xml:space="preserve"> </w:t>
      </w:r>
      <w:r w:rsidR="00AF6124" w:rsidRPr="0089666C">
        <w:rPr>
          <w:rFonts w:ascii="Times New Roman" w:hAnsi="Times New Roman" w:cs="Times New Roman"/>
          <w:sz w:val="24"/>
          <w:szCs w:val="24"/>
        </w:rPr>
        <w:t>A</w:t>
      </w:r>
      <w:r w:rsidR="00AF6124">
        <w:rPr>
          <w:rFonts w:ascii="Times New Roman" w:hAnsi="Times New Roman" w:cs="Times New Roman"/>
          <w:sz w:val="24"/>
          <w:szCs w:val="24"/>
        </w:rPr>
        <w:t>ssociation</w:t>
      </w:r>
      <w:r w:rsidR="0089666C" w:rsidRPr="0089666C">
        <w:rPr>
          <w:rFonts w:ascii="Times New Roman" w:hAnsi="Times New Roman" w:cs="Times New Roman"/>
          <w:sz w:val="24"/>
          <w:szCs w:val="24"/>
        </w:rPr>
        <w:t xml:space="preserve"> </w:t>
      </w:r>
      <w:r w:rsidR="0080356B">
        <w:rPr>
          <w:rFonts w:ascii="Times New Roman" w:hAnsi="Times New Roman" w:cs="Times New Roman"/>
          <w:sz w:val="24"/>
          <w:szCs w:val="24"/>
        </w:rPr>
        <w:t xml:space="preserve">(BBA) </w:t>
      </w:r>
      <w:r w:rsidR="0089666C" w:rsidRPr="0089666C">
        <w:rPr>
          <w:rFonts w:ascii="Times New Roman" w:hAnsi="Times New Roman" w:cs="Times New Roman"/>
          <w:sz w:val="24"/>
          <w:szCs w:val="24"/>
        </w:rPr>
        <w:t>in 2013 which, for the first time, disclose</w:t>
      </w:r>
      <w:r w:rsidR="00383263">
        <w:rPr>
          <w:rFonts w:ascii="Times New Roman" w:hAnsi="Times New Roman" w:cs="Times New Roman"/>
          <w:sz w:val="24"/>
          <w:szCs w:val="24"/>
        </w:rPr>
        <w:t>d</w:t>
      </w:r>
      <w:r w:rsidR="0089666C" w:rsidRPr="0089666C">
        <w:rPr>
          <w:rFonts w:ascii="Times New Roman" w:hAnsi="Times New Roman" w:cs="Times New Roman"/>
          <w:sz w:val="24"/>
          <w:szCs w:val="24"/>
        </w:rPr>
        <w:t xml:space="preserve"> </w:t>
      </w:r>
      <w:r w:rsidR="00FE0418">
        <w:rPr>
          <w:rFonts w:ascii="Times New Roman" w:hAnsi="Times New Roman" w:cs="Times New Roman"/>
          <w:sz w:val="24"/>
          <w:szCs w:val="24"/>
        </w:rPr>
        <w:t>information on spatial</w:t>
      </w:r>
      <w:r w:rsidR="0089666C" w:rsidRPr="0089666C">
        <w:rPr>
          <w:rFonts w:ascii="Times New Roman" w:hAnsi="Times New Roman" w:cs="Times New Roman"/>
          <w:sz w:val="24"/>
          <w:szCs w:val="24"/>
        </w:rPr>
        <w:t xml:space="preserve"> dispersion of SME lending across Britain’s </w:t>
      </w:r>
      <w:r w:rsidR="00FE0418">
        <w:rPr>
          <w:rFonts w:ascii="Times New Roman" w:hAnsi="Times New Roman" w:cs="Times New Roman"/>
          <w:sz w:val="24"/>
          <w:szCs w:val="24"/>
        </w:rPr>
        <w:t>p</w:t>
      </w:r>
      <w:r w:rsidR="0089666C" w:rsidRPr="0089666C">
        <w:rPr>
          <w:rFonts w:ascii="Times New Roman" w:hAnsi="Times New Roman" w:cs="Times New Roman"/>
          <w:sz w:val="24"/>
          <w:szCs w:val="24"/>
        </w:rPr>
        <w:t xml:space="preserve">ostcode </w:t>
      </w:r>
      <w:r w:rsidR="00FE0418">
        <w:rPr>
          <w:rFonts w:ascii="Times New Roman" w:hAnsi="Times New Roman" w:cs="Times New Roman"/>
          <w:sz w:val="24"/>
          <w:szCs w:val="24"/>
        </w:rPr>
        <w:t>a</w:t>
      </w:r>
      <w:r w:rsidR="0089666C" w:rsidRPr="0089666C">
        <w:rPr>
          <w:rFonts w:ascii="Times New Roman" w:hAnsi="Times New Roman" w:cs="Times New Roman"/>
          <w:sz w:val="24"/>
          <w:szCs w:val="24"/>
        </w:rPr>
        <w:t xml:space="preserve">reas. </w:t>
      </w:r>
    </w:p>
    <w:p w14:paraId="5CBAA193" w14:textId="19F415EE" w:rsidR="00A03844" w:rsidRDefault="000874F8" w:rsidP="0020292B">
      <w:pPr>
        <w:spacing w:after="0" w:line="360" w:lineRule="auto"/>
        <w:ind w:firstLine="720"/>
        <w:jc w:val="both"/>
        <w:rPr>
          <w:rFonts w:ascii="Times New Roman" w:hAnsi="Times New Roman" w:cs="Times New Roman"/>
          <w:sz w:val="24"/>
          <w:szCs w:val="24"/>
        </w:rPr>
      </w:pPr>
      <w:r w:rsidRPr="005B261B">
        <w:rPr>
          <w:rFonts w:ascii="Times New Roman" w:hAnsi="Times New Roman" w:cs="Times New Roman"/>
          <w:sz w:val="24"/>
          <w:szCs w:val="24"/>
        </w:rPr>
        <w:t xml:space="preserve">Our research contributes to </w:t>
      </w:r>
      <w:r w:rsidRPr="00F87F51">
        <w:rPr>
          <w:rFonts w:ascii="Times New Roman" w:hAnsi="Times New Roman" w:cs="Times New Roman"/>
          <w:sz w:val="24"/>
          <w:szCs w:val="24"/>
        </w:rPr>
        <w:t>recent empirical evidence on the presence of differentiation in the likelihood of obtaining a loan/overdraft facility a</w:t>
      </w:r>
      <w:r w:rsidRPr="00AA7187">
        <w:rPr>
          <w:rFonts w:ascii="Times New Roman" w:hAnsi="Times New Roman" w:cs="Times New Roman"/>
          <w:sz w:val="24"/>
          <w:szCs w:val="24"/>
        </w:rPr>
        <w:t xml:space="preserve">cross </w:t>
      </w:r>
      <w:r w:rsidRPr="00DC45E6">
        <w:rPr>
          <w:rFonts w:ascii="Times New Roman" w:hAnsi="Times New Roman" w:cs="Times New Roman"/>
          <w:sz w:val="24"/>
          <w:szCs w:val="24"/>
        </w:rPr>
        <w:t>s</w:t>
      </w:r>
      <w:r w:rsidRPr="005B261B">
        <w:rPr>
          <w:rFonts w:ascii="Times New Roman" w:hAnsi="Times New Roman" w:cs="Times New Roman"/>
          <w:sz w:val="24"/>
          <w:szCs w:val="24"/>
        </w:rPr>
        <w:t xml:space="preserve">tandard economic regions </w:t>
      </w:r>
      <w:r w:rsidR="00550A30" w:rsidRPr="00FB6EDF">
        <w:rPr>
          <w:rFonts w:ascii="Times New Roman" w:hAnsi="Times New Roman" w:cs="Times New Roman"/>
          <w:sz w:val="24"/>
          <w:szCs w:val="24"/>
        </w:rPr>
        <w:t xml:space="preserve">in the UK </w:t>
      </w:r>
      <w:r w:rsidRPr="005B261B">
        <w:rPr>
          <w:rFonts w:ascii="Times New Roman" w:hAnsi="Times New Roman" w:cs="Times New Roman"/>
          <w:sz w:val="24"/>
          <w:szCs w:val="24"/>
        </w:rPr>
        <w:t>in the period after 200</w:t>
      </w:r>
      <w:r w:rsidRPr="00F87F51">
        <w:rPr>
          <w:rFonts w:ascii="Times New Roman" w:hAnsi="Times New Roman" w:cs="Times New Roman"/>
          <w:sz w:val="24"/>
          <w:szCs w:val="24"/>
        </w:rPr>
        <w:t>8 (Armst</w:t>
      </w:r>
      <w:r w:rsidR="002B373C">
        <w:rPr>
          <w:rFonts w:ascii="Times New Roman" w:hAnsi="Times New Roman" w:cs="Times New Roman"/>
          <w:sz w:val="24"/>
          <w:szCs w:val="24"/>
        </w:rPr>
        <w:t>ro</w:t>
      </w:r>
      <w:r w:rsidRPr="00F87F51">
        <w:rPr>
          <w:rFonts w:ascii="Times New Roman" w:hAnsi="Times New Roman" w:cs="Times New Roman"/>
          <w:sz w:val="24"/>
          <w:szCs w:val="24"/>
        </w:rPr>
        <w:t>ng et al., 2013; Fraser et al., 2013).</w:t>
      </w:r>
      <w:r w:rsidRPr="000874F8">
        <w:rPr>
          <w:rFonts w:ascii="Times New Roman" w:hAnsi="Times New Roman" w:cs="Times New Roman"/>
          <w:sz w:val="24"/>
          <w:szCs w:val="24"/>
        </w:rPr>
        <w:t xml:space="preserve"> </w:t>
      </w:r>
      <w:r w:rsidR="004020F5">
        <w:rPr>
          <w:rFonts w:ascii="Times New Roman" w:hAnsi="Times New Roman" w:cs="Times New Roman"/>
          <w:sz w:val="24"/>
          <w:szCs w:val="24"/>
        </w:rPr>
        <w:t>As far as we are aware</w:t>
      </w:r>
      <w:r w:rsidR="005E0027" w:rsidRPr="005E0027">
        <w:rPr>
          <w:rFonts w:ascii="Times New Roman" w:hAnsi="Times New Roman" w:cs="Times New Roman"/>
          <w:sz w:val="24"/>
          <w:szCs w:val="24"/>
        </w:rPr>
        <w:t>, th</w:t>
      </w:r>
      <w:r w:rsidR="004020F5">
        <w:rPr>
          <w:rFonts w:ascii="Times New Roman" w:hAnsi="Times New Roman" w:cs="Times New Roman"/>
          <w:sz w:val="24"/>
          <w:szCs w:val="24"/>
        </w:rPr>
        <w:t>is</w:t>
      </w:r>
      <w:r w:rsidR="005E0027" w:rsidRPr="005E0027">
        <w:rPr>
          <w:rFonts w:ascii="Times New Roman" w:hAnsi="Times New Roman" w:cs="Times New Roman"/>
          <w:sz w:val="24"/>
          <w:szCs w:val="24"/>
        </w:rPr>
        <w:t xml:space="preserve"> paper is the first empirical test for the impact of </w:t>
      </w:r>
      <w:r w:rsidR="00FB102C">
        <w:rPr>
          <w:rFonts w:ascii="Times New Roman" w:hAnsi="Times New Roman" w:cs="Times New Roman"/>
          <w:sz w:val="24"/>
          <w:szCs w:val="24"/>
        </w:rPr>
        <w:t xml:space="preserve">the </w:t>
      </w:r>
      <w:r w:rsidR="005E0027" w:rsidRPr="005E0027">
        <w:rPr>
          <w:rFonts w:ascii="Times New Roman" w:hAnsi="Times New Roman" w:cs="Times New Roman"/>
          <w:sz w:val="24"/>
          <w:szCs w:val="24"/>
        </w:rPr>
        <w:t xml:space="preserve">characteristics of </w:t>
      </w:r>
      <w:r w:rsidR="00FB102C">
        <w:rPr>
          <w:rFonts w:ascii="Times New Roman" w:hAnsi="Times New Roman" w:cs="Times New Roman"/>
          <w:sz w:val="24"/>
          <w:szCs w:val="24"/>
        </w:rPr>
        <w:t xml:space="preserve">a </w:t>
      </w:r>
      <w:r w:rsidR="005E0027" w:rsidRPr="005E0027">
        <w:rPr>
          <w:rFonts w:ascii="Times New Roman" w:hAnsi="Times New Roman" w:cs="Times New Roman"/>
          <w:sz w:val="24"/>
          <w:szCs w:val="24"/>
        </w:rPr>
        <w:t xml:space="preserve">local credit market where SMEs are located, encompassing the direct measurements of two dimensions of closeness on SMEs’ access to bank finance in the UK context. </w:t>
      </w:r>
      <w:r w:rsidR="004020F5">
        <w:rPr>
          <w:rFonts w:ascii="Times New Roman" w:hAnsi="Times New Roman" w:cs="Times New Roman"/>
          <w:sz w:val="24"/>
          <w:szCs w:val="24"/>
        </w:rPr>
        <w:t>T</w:t>
      </w:r>
      <w:r w:rsidR="00A91FDC">
        <w:rPr>
          <w:rFonts w:ascii="Times New Roman" w:hAnsi="Times New Roman" w:cs="Times New Roman"/>
          <w:sz w:val="24"/>
          <w:szCs w:val="24"/>
        </w:rPr>
        <w:t>he investigation</w:t>
      </w:r>
      <w:r w:rsidR="004020F5">
        <w:rPr>
          <w:rFonts w:ascii="Times New Roman" w:hAnsi="Times New Roman" w:cs="Times New Roman"/>
          <w:sz w:val="24"/>
          <w:szCs w:val="24"/>
        </w:rPr>
        <w:t>s</w:t>
      </w:r>
      <w:r w:rsidR="00A91FDC">
        <w:rPr>
          <w:rFonts w:ascii="Times New Roman" w:hAnsi="Times New Roman" w:cs="Times New Roman"/>
          <w:sz w:val="24"/>
          <w:szCs w:val="24"/>
        </w:rPr>
        <w:t xml:space="preserve"> </w:t>
      </w:r>
      <w:r w:rsidR="004020F5">
        <w:rPr>
          <w:rFonts w:ascii="Times New Roman" w:hAnsi="Times New Roman" w:cs="Times New Roman"/>
          <w:sz w:val="24"/>
          <w:szCs w:val="24"/>
        </w:rPr>
        <w:t>by</w:t>
      </w:r>
      <w:r w:rsidR="00A91FDC">
        <w:rPr>
          <w:rFonts w:ascii="Times New Roman" w:hAnsi="Times New Roman" w:cs="Times New Roman"/>
          <w:sz w:val="24"/>
          <w:szCs w:val="24"/>
        </w:rPr>
        <w:t xml:space="preserve"> Lee and </w:t>
      </w:r>
      <w:proofErr w:type="spellStart"/>
      <w:r w:rsidR="00A91FDC">
        <w:rPr>
          <w:rFonts w:ascii="Times New Roman" w:hAnsi="Times New Roman" w:cs="Times New Roman"/>
          <w:sz w:val="24"/>
          <w:szCs w:val="24"/>
        </w:rPr>
        <w:t>Drever</w:t>
      </w:r>
      <w:proofErr w:type="spellEnd"/>
      <w:r w:rsidR="00A91FDC">
        <w:rPr>
          <w:rFonts w:ascii="Times New Roman" w:hAnsi="Times New Roman" w:cs="Times New Roman"/>
          <w:sz w:val="24"/>
          <w:szCs w:val="24"/>
        </w:rPr>
        <w:t xml:space="preserve"> (2014) and</w:t>
      </w:r>
      <w:r w:rsidR="005E0027" w:rsidRPr="005E0027">
        <w:rPr>
          <w:rFonts w:ascii="Times New Roman" w:hAnsi="Times New Roman" w:cs="Times New Roman"/>
          <w:sz w:val="24"/>
          <w:szCs w:val="24"/>
        </w:rPr>
        <w:t xml:space="preserve"> Lee and Brown (2016)</w:t>
      </w:r>
      <w:r w:rsidR="00A91FDC">
        <w:rPr>
          <w:rFonts w:ascii="Times New Roman" w:hAnsi="Times New Roman" w:cs="Times New Roman"/>
          <w:sz w:val="24"/>
          <w:szCs w:val="24"/>
        </w:rPr>
        <w:t xml:space="preserve"> on</w:t>
      </w:r>
      <w:r w:rsidR="005E0027" w:rsidRPr="005E0027">
        <w:rPr>
          <w:rFonts w:ascii="Times New Roman" w:hAnsi="Times New Roman" w:cs="Times New Roman"/>
          <w:sz w:val="24"/>
          <w:szCs w:val="24"/>
        </w:rPr>
        <w:t xml:space="preserve"> the impact of geographical variation in the supply </w:t>
      </w:r>
      <w:r w:rsidR="00A91FDC" w:rsidRPr="005E0027">
        <w:rPr>
          <w:rFonts w:ascii="Times New Roman" w:hAnsi="Times New Roman" w:cs="Times New Roman"/>
          <w:sz w:val="24"/>
          <w:szCs w:val="24"/>
        </w:rPr>
        <w:t xml:space="preserve">of </w:t>
      </w:r>
      <w:r w:rsidR="00A91FDC">
        <w:rPr>
          <w:rFonts w:ascii="Times New Roman" w:hAnsi="Times New Roman" w:cs="Times New Roman"/>
          <w:sz w:val="24"/>
          <w:szCs w:val="24"/>
        </w:rPr>
        <w:t>bank</w:t>
      </w:r>
      <w:r w:rsidR="005E0027" w:rsidRPr="005E0027">
        <w:rPr>
          <w:rFonts w:ascii="Times New Roman" w:hAnsi="Times New Roman" w:cs="Times New Roman"/>
          <w:sz w:val="24"/>
          <w:szCs w:val="24"/>
        </w:rPr>
        <w:t xml:space="preserve"> finance in the UK </w:t>
      </w:r>
      <w:r w:rsidR="003337A8">
        <w:rPr>
          <w:rFonts w:ascii="Times New Roman" w:hAnsi="Times New Roman" w:cs="Times New Roman"/>
          <w:sz w:val="24"/>
          <w:szCs w:val="24"/>
        </w:rPr>
        <w:t>are</w:t>
      </w:r>
      <w:r w:rsidR="005E0027" w:rsidRPr="005E0027">
        <w:rPr>
          <w:rFonts w:ascii="Times New Roman" w:hAnsi="Times New Roman" w:cs="Times New Roman"/>
          <w:sz w:val="24"/>
          <w:szCs w:val="24"/>
        </w:rPr>
        <w:t xml:space="preserve"> based on the same theoretical f</w:t>
      </w:r>
      <w:r w:rsidR="009967AF">
        <w:rPr>
          <w:rFonts w:ascii="Times New Roman" w:hAnsi="Times New Roman" w:cs="Times New Roman"/>
          <w:sz w:val="24"/>
          <w:szCs w:val="24"/>
        </w:rPr>
        <w:t>ramework</w:t>
      </w:r>
      <w:r w:rsidR="005E0027" w:rsidRPr="005E0027">
        <w:rPr>
          <w:rFonts w:ascii="Times New Roman" w:hAnsi="Times New Roman" w:cs="Times New Roman"/>
          <w:sz w:val="24"/>
          <w:szCs w:val="24"/>
        </w:rPr>
        <w:t xml:space="preserve"> </w:t>
      </w:r>
      <w:r w:rsidR="0050154A">
        <w:rPr>
          <w:rFonts w:ascii="Times New Roman" w:hAnsi="Times New Roman" w:cs="Times New Roman"/>
          <w:sz w:val="24"/>
          <w:szCs w:val="24"/>
        </w:rPr>
        <w:t xml:space="preserve">regarding the functionality of </w:t>
      </w:r>
      <w:r w:rsidR="00DE5B7D">
        <w:rPr>
          <w:rFonts w:ascii="Times New Roman" w:hAnsi="Times New Roman" w:cs="Times New Roman"/>
          <w:sz w:val="24"/>
          <w:szCs w:val="24"/>
        </w:rPr>
        <w:t xml:space="preserve">the </w:t>
      </w:r>
      <w:r w:rsidR="0050154A">
        <w:rPr>
          <w:rFonts w:ascii="Times New Roman" w:hAnsi="Times New Roman" w:cs="Times New Roman"/>
          <w:sz w:val="24"/>
          <w:szCs w:val="24"/>
        </w:rPr>
        <w:t>local credit market</w:t>
      </w:r>
      <w:r w:rsidR="004020F5">
        <w:rPr>
          <w:rFonts w:ascii="Times New Roman" w:hAnsi="Times New Roman" w:cs="Times New Roman"/>
          <w:sz w:val="24"/>
          <w:szCs w:val="24"/>
        </w:rPr>
        <w:t xml:space="preserve">. </w:t>
      </w:r>
      <w:r w:rsidR="00BA23F9">
        <w:rPr>
          <w:rFonts w:ascii="Times New Roman" w:hAnsi="Times New Roman" w:cs="Times New Roman"/>
          <w:sz w:val="24"/>
          <w:szCs w:val="24"/>
        </w:rPr>
        <w:t xml:space="preserve">However, </w:t>
      </w:r>
      <w:r w:rsidR="00BA23F9" w:rsidRPr="005E0027">
        <w:rPr>
          <w:rFonts w:ascii="Times New Roman" w:hAnsi="Times New Roman" w:cs="Times New Roman"/>
          <w:sz w:val="24"/>
          <w:szCs w:val="24"/>
        </w:rPr>
        <w:t>the</w:t>
      </w:r>
      <w:r w:rsidR="0020292B">
        <w:rPr>
          <w:rFonts w:ascii="Times New Roman" w:hAnsi="Times New Roman" w:cs="Times New Roman"/>
          <w:sz w:val="24"/>
          <w:szCs w:val="24"/>
        </w:rPr>
        <w:t xml:space="preserve"> classification of a peripheral area by </w:t>
      </w:r>
      <w:r w:rsidR="0050154A">
        <w:rPr>
          <w:rFonts w:ascii="Times New Roman" w:hAnsi="Times New Roman" w:cs="Times New Roman"/>
          <w:sz w:val="24"/>
          <w:szCs w:val="24"/>
        </w:rPr>
        <w:t xml:space="preserve">Lee and </w:t>
      </w:r>
      <w:proofErr w:type="spellStart"/>
      <w:r w:rsidR="0050154A">
        <w:rPr>
          <w:rFonts w:ascii="Times New Roman" w:hAnsi="Times New Roman" w:cs="Times New Roman"/>
          <w:sz w:val="24"/>
          <w:szCs w:val="24"/>
        </w:rPr>
        <w:t>Drever</w:t>
      </w:r>
      <w:proofErr w:type="spellEnd"/>
      <w:r w:rsidR="0050154A">
        <w:rPr>
          <w:rFonts w:ascii="Times New Roman" w:hAnsi="Times New Roman" w:cs="Times New Roman"/>
          <w:sz w:val="24"/>
          <w:szCs w:val="24"/>
        </w:rPr>
        <w:t xml:space="preserve"> (2014)</w:t>
      </w:r>
      <w:r w:rsidR="0020292B">
        <w:rPr>
          <w:rFonts w:ascii="Times New Roman" w:hAnsi="Times New Roman" w:cs="Times New Roman"/>
          <w:sz w:val="24"/>
          <w:szCs w:val="24"/>
        </w:rPr>
        <w:t xml:space="preserve"> </w:t>
      </w:r>
      <w:r w:rsidR="0050154A">
        <w:rPr>
          <w:rFonts w:ascii="Times New Roman" w:hAnsi="Times New Roman" w:cs="Times New Roman"/>
          <w:sz w:val="24"/>
          <w:szCs w:val="24"/>
        </w:rPr>
        <w:t xml:space="preserve">is </w:t>
      </w:r>
      <w:r w:rsidR="0020292B">
        <w:rPr>
          <w:rFonts w:ascii="Times New Roman" w:hAnsi="Times New Roman" w:cs="Times New Roman"/>
          <w:sz w:val="24"/>
          <w:szCs w:val="24"/>
        </w:rPr>
        <w:t>based</w:t>
      </w:r>
      <w:r w:rsidR="0050154A">
        <w:rPr>
          <w:rFonts w:ascii="Times New Roman" w:hAnsi="Times New Roman" w:cs="Times New Roman"/>
          <w:sz w:val="24"/>
          <w:szCs w:val="24"/>
        </w:rPr>
        <w:t xml:space="preserve"> on </w:t>
      </w:r>
      <w:r w:rsidR="00BA23F9">
        <w:rPr>
          <w:rFonts w:ascii="Times New Roman" w:hAnsi="Times New Roman" w:cs="Times New Roman"/>
          <w:sz w:val="24"/>
          <w:szCs w:val="24"/>
        </w:rPr>
        <w:t xml:space="preserve">a </w:t>
      </w:r>
      <w:r w:rsidR="0050154A">
        <w:rPr>
          <w:rFonts w:ascii="Times New Roman" w:hAnsi="Times New Roman" w:cs="Times New Roman"/>
          <w:sz w:val="24"/>
          <w:szCs w:val="24"/>
        </w:rPr>
        <w:t xml:space="preserve">composited poverty index while </w:t>
      </w:r>
      <w:r w:rsidR="009F336A">
        <w:rPr>
          <w:rFonts w:ascii="Times New Roman" w:hAnsi="Times New Roman" w:cs="Times New Roman"/>
          <w:sz w:val="24"/>
          <w:szCs w:val="24"/>
        </w:rPr>
        <w:t xml:space="preserve">that for </w:t>
      </w:r>
      <w:r w:rsidR="0050154A" w:rsidRPr="0050154A">
        <w:rPr>
          <w:rFonts w:ascii="Times New Roman" w:hAnsi="Times New Roman" w:cs="Times New Roman"/>
          <w:sz w:val="24"/>
          <w:szCs w:val="24"/>
        </w:rPr>
        <w:t>Lee and Brown (2</w:t>
      </w:r>
      <w:r w:rsidR="0050154A">
        <w:rPr>
          <w:rFonts w:ascii="Times New Roman" w:hAnsi="Times New Roman" w:cs="Times New Roman"/>
          <w:sz w:val="24"/>
          <w:szCs w:val="24"/>
        </w:rPr>
        <w:t>016</w:t>
      </w:r>
      <w:r w:rsidR="009F336A">
        <w:rPr>
          <w:rFonts w:ascii="Times New Roman" w:hAnsi="Times New Roman" w:cs="Times New Roman"/>
          <w:sz w:val="24"/>
          <w:szCs w:val="24"/>
        </w:rPr>
        <w:t>)</w:t>
      </w:r>
      <w:r w:rsidR="0050154A">
        <w:rPr>
          <w:rFonts w:ascii="Times New Roman" w:hAnsi="Times New Roman" w:cs="Times New Roman"/>
          <w:sz w:val="24"/>
          <w:szCs w:val="24"/>
        </w:rPr>
        <w:t xml:space="preserve"> is derived </w:t>
      </w:r>
      <w:r w:rsidR="005E0027" w:rsidRPr="005E0027">
        <w:rPr>
          <w:rFonts w:ascii="Times New Roman" w:hAnsi="Times New Roman" w:cs="Times New Roman"/>
          <w:sz w:val="24"/>
          <w:szCs w:val="24"/>
        </w:rPr>
        <w:t xml:space="preserve">from </w:t>
      </w:r>
      <w:r w:rsidR="00BA23F9">
        <w:rPr>
          <w:rFonts w:ascii="Times New Roman" w:hAnsi="Times New Roman" w:cs="Times New Roman"/>
          <w:sz w:val="24"/>
          <w:szCs w:val="24"/>
        </w:rPr>
        <w:t xml:space="preserve">a </w:t>
      </w:r>
      <w:r w:rsidR="0050154A">
        <w:rPr>
          <w:rFonts w:ascii="Times New Roman" w:hAnsi="Times New Roman" w:cs="Times New Roman"/>
          <w:sz w:val="24"/>
          <w:szCs w:val="24"/>
        </w:rPr>
        <w:t xml:space="preserve">multimodal accessibility index. In essence, the former is a measurement of deprivation while the latter </w:t>
      </w:r>
      <w:r w:rsidR="0050154A" w:rsidRPr="005E0027">
        <w:rPr>
          <w:rFonts w:ascii="Times New Roman" w:hAnsi="Times New Roman" w:cs="Times New Roman"/>
          <w:sz w:val="24"/>
          <w:szCs w:val="24"/>
        </w:rPr>
        <w:t>is</w:t>
      </w:r>
      <w:r w:rsidR="005E0027" w:rsidRPr="005E0027">
        <w:rPr>
          <w:rFonts w:ascii="Times New Roman" w:hAnsi="Times New Roman" w:cs="Times New Roman"/>
          <w:sz w:val="24"/>
          <w:szCs w:val="24"/>
        </w:rPr>
        <w:t xml:space="preserve"> </w:t>
      </w:r>
      <w:r w:rsidR="0050154A">
        <w:rPr>
          <w:rFonts w:ascii="Times New Roman" w:hAnsi="Times New Roman" w:cs="Times New Roman"/>
          <w:sz w:val="24"/>
          <w:szCs w:val="24"/>
        </w:rPr>
        <w:t xml:space="preserve">a measurement </w:t>
      </w:r>
      <w:r w:rsidR="005E0027" w:rsidRPr="005E0027">
        <w:rPr>
          <w:rFonts w:ascii="Times New Roman" w:hAnsi="Times New Roman" w:cs="Times New Roman"/>
          <w:sz w:val="24"/>
          <w:szCs w:val="24"/>
        </w:rPr>
        <w:t xml:space="preserve">of </w:t>
      </w:r>
      <w:r w:rsidR="00FB102C">
        <w:rPr>
          <w:rFonts w:ascii="Times New Roman" w:hAnsi="Times New Roman" w:cs="Times New Roman"/>
          <w:sz w:val="24"/>
          <w:szCs w:val="24"/>
        </w:rPr>
        <w:t xml:space="preserve">the </w:t>
      </w:r>
      <w:r w:rsidR="005E0027" w:rsidRPr="005E0027">
        <w:rPr>
          <w:rFonts w:ascii="Times New Roman" w:hAnsi="Times New Roman" w:cs="Times New Roman"/>
          <w:sz w:val="24"/>
          <w:szCs w:val="24"/>
        </w:rPr>
        <w:t>eas</w:t>
      </w:r>
      <w:r w:rsidR="00FB102C">
        <w:rPr>
          <w:rFonts w:ascii="Times New Roman" w:hAnsi="Times New Roman" w:cs="Times New Roman"/>
          <w:sz w:val="24"/>
          <w:szCs w:val="24"/>
        </w:rPr>
        <w:t>e</w:t>
      </w:r>
      <w:r w:rsidR="005E0027" w:rsidRPr="005E0027">
        <w:rPr>
          <w:rFonts w:ascii="Times New Roman" w:hAnsi="Times New Roman" w:cs="Times New Roman"/>
          <w:sz w:val="24"/>
          <w:szCs w:val="24"/>
        </w:rPr>
        <w:t xml:space="preserve"> of access to the geographical place via different kinds of transport.</w:t>
      </w:r>
      <w:r w:rsidR="002E1FD0">
        <w:rPr>
          <w:rFonts w:ascii="Times New Roman" w:hAnsi="Times New Roman" w:cs="Times New Roman"/>
          <w:sz w:val="24"/>
          <w:szCs w:val="24"/>
        </w:rPr>
        <w:t xml:space="preserve"> </w:t>
      </w:r>
      <w:r w:rsidR="009A36E9">
        <w:rPr>
          <w:rFonts w:ascii="Times New Roman" w:hAnsi="Times New Roman" w:cs="Times New Roman"/>
          <w:sz w:val="24"/>
          <w:szCs w:val="24"/>
        </w:rPr>
        <w:t xml:space="preserve">While the study of the impact of geographical dichotomy </w:t>
      </w:r>
      <w:r w:rsidR="009A36E9" w:rsidRPr="009A36E9">
        <w:rPr>
          <w:rFonts w:ascii="Times New Roman" w:hAnsi="Times New Roman" w:cs="Times New Roman"/>
          <w:sz w:val="24"/>
          <w:szCs w:val="24"/>
        </w:rPr>
        <w:t>in</w:t>
      </w:r>
      <w:r w:rsidR="009A36E9">
        <w:rPr>
          <w:rFonts w:ascii="Times New Roman" w:hAnsi="Times New Roman" w:cs="Times New Roman"/>
          <w:sz w:val="24"/>
          <w:szCs w:val="24"/>
        </w:rPr>
        <w:t xml:space="preserve"> terms of deprivation and accessibility are</w:t>
      </w:r>
      <w:r w:rsidR="009A36E9" w:rsidRPr="009A36E9">
        <w:rPr>
          <w:rFonts w:ascii="Times New Roman" w:hAnsi="Times New Roman" w:cs="Times New Roman"/>
          <w:sz w:val="24"/>
          <w:szCs w:val="24"/>
        </w:rPr>
        <w:t xml:space="preserve"> interesting </w:t>
      </w:r>
      <w:r w:rsidR="00DE5B7D">
        <w:rPr>
          <w:rFonts w:ascii="Times New Roman" w:hAnsi="Times New Roman" w:cs="Times New Roman"/>
          <w:sz w:val="24"/>
          <w:szCs w:val="24"/>
        </w:rPr>
        <w:t>i</w:t>
      </w:r>
      <w:r w:rsidR="009A36E9">
        <w:rPr>
          <w:rFonts w:ascii="Times New Roman" w:hAnsi="Times New Roman" w:cs="Times New Roman"/>
          <w:sz w:val="24"/>
          <w:szCs w:val="24"/>
        </w:rPr>
        <w:t>n their own right</w:t>
      </w:r>
      <w:r w:rsidR="009A36E9" w:rsidRPr="009A36E9">
        <w:rPr>
          <w:rFonts w:ascii="Times New Roman" w:hAnsi="Times New Roman" w:cs="Times New Roman"/>
          <w:sz w:val="24"/>
          <w:szCs w:val="24"/>
        </w:rPr>
        <w:t xml:space="preserve">, the hypotheses related to </w:t>
      </w:r>
      <w:r w:rsidR="009A36E9">
        <w:rPr>
          <w:rFonts w:ascii="Times New Roman" w:hAnsi="Times New Roman" w:cs="Times New Roman"/>
          <w:sz w:val="24"/>
          <w:szCs w:val="24"/>
        </w:rPr>
        <w:t>the “closeness” of local credit market has not been tested in either of those two papers.</w:t>
      </w:r>
    </w:p>
    <w:p w14:paraId="43854BE2" w14:textId="6D451A5A" w:rsidR="003337A8" w:rsidRDefault="00B409CE" w:rsidP="00067B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preview our empirical results, </w:t>
      </w:r>
      <w:r w:rsidR="009D7C91">
        <w:rPr>
          <w:rFonts w:ascii="Times New Roman" w:hAnsi="Times New Roman" w:cs="Times New Roman"/>
          <w:sz w:val="24"/>
          <w:szCs w:val="24"/>
        </w:rPr>
        <w:t xml:space="preserve">we find evidence suggesting </w:t>
      </w:r>
      <w:r w:rsidR="00FB102C">
        <w:rPr>
          <w:rFonts w:ascii="Times New Roman" w:hAnsi="Times New Roman" w:cs="Times New Roman"/>
          <w:sz w:val="24"/>
          <w:szCs w:val="24"/>
        </w:rPr>
        <w:t xml:space="preserve">that </w:t>
      </w:r>
      <w:r w:rsidR="009D7C91">
        <w:rPr>
          <w:rFonts w:ascii="Times New Roman" w:hAnsi="Times New Roman" w:cs="Times New Roman"/>
          <w:sz w:val="24"/>
          <w:szCs w:val="24"/>
        </w:rPr>
        <w:t xml:space="preserve">the geographical location where </w:t>
      </w:r>
      <w:r w:rsidR="00FB102C">
        <w:rPr>
          <w:rFonts w:ascii="Times New Roman" w:hAnsi="Times New Roman" w:cs="Times New Roman"/>
          <w:sz w:val="24"/>
          <w:szCs w:val="24"/>
        </w:rPr>
        <w:t xml:space="preserve">an </w:t>
      </w:r>
      <w:r w:rsidR="009D7C91">
        <w:rPr>
          <w:rFonts w:ascii="Times New Roman" w:hAnsi="Times New Roman" w:cs="Times New Roman"/>
          <w:sz w:val="24"/>
          <w:szCs w:val="24"/>
        </w:rPr>
        <w:t xml:space="preserve">SME </w:t>
      </w:r>
      <w:r w:rsidR="00F3435E">
        <w:rPr>
          <w:rFonts w:ascii="Times New Roman" w:hAnsi="Times New Roman" w:cs="Times New Roman"/>
          <w:sz w:val="24"/>
          <w:szCs w:val="24"/>
        </w:rPr>
        <w:t>is located</w:t>
      </w:r>
      <w:r w:rsidR="009D7C91">
        <w:rPr>
          <w:rFonts w:ascii="Times New Roman" w:hAnsi="Times New Roman" w:cs="Times New Roman"/>
          <w:sz w:val="24"/>
          <w:szCs w:val="24"/>
        </w:rPr>
        <w:t xml:space="preserve"> matter</w:t>
      </w:r>
      <w:r w:rsidR="00FB102C">
        <w:rPr>
          <w:rFonts w:ascii="Times New Roman" w:hAnsi="Times New Roman" w:cs="Times New Roman"/>
          <w:sz w:val="24"/>
          <w:szCs w:val="24"/>
        </w:rPr>
        <w:t>s</w:t>
      </w:r>
      <w:r w:rsidR="009D7C91">
        <w:rPr>
          <w:rFonts w:ascii="Times New Roman" w:hAnsi="Times New Roman" w:cs="Times New Roman"/>
          <w:sz w:val="24"/>
          <w:szCs w:val="24"/>
        </w:rPr>
        <w:t xml:space="preserve"> for the likelihood </w:t>
      </w:r>
      <w:r w:rsidR="004020F5">
        <w:rPr>
          <w:rFonts w:ascii="Times New Roman" w:hAnsi="Times New Roman" w:cs="Times New Roman"/>
          <w:sz w:val="24"/>
          <w:szCs w:val="24"/>
        </w:rPr>
        <w:t>that it will</w:t>
      </w:r>
      <w:r w:rsidR="009D7C91">
        <w:rPr>
          <w:rFonts w:ascii="Times New Roman" w:hAnsi="Times New Roman" w:cs="Times New Roman"/>
          <w:sz w:val="24"/>
          <w:szCs w:val="24"/>
        </w:rPr>
        <w:t xml:space="preserve"> experienc</w:t>
      </w:r>
      <w:r w:rsidR="004020F5">
        <w:rPr>
          <w:rFonts w:ascii="Times New Roman" w:hAnsi="Times New Roman" w:cs="Times New Roman"/>
          <w:sz w:val="24"/>
          <w:szCs w:val="24"/>
        </w:rPr>
        <w:t>e</w:t>
      </w:r>
      <w:r w:rsidR="009D7C91">
        <w:rPr>
          <w:rFonts w:ascii="Times New Roman" w:hAnsi="Times New Roman" w:cs="Times New Roman"/>
          <w:sz w:val="24"/>
          <w:szCs w:val="24"/>
        </w:rPr>
        <w:t xml:space="preserve"> bank credit constraint</w:t>
      </w:r>
      <w:r w:rsidR="00B322B8">
        <w:rPr>
          <w:rFonts w:ascii="Times New Roman" w:hAnsi="Times New Roman" w:cs="Times New Roman"/>
          <w:sz w:val="24"/>
          <w:szCs w:val="24"/>
        </w:rPr>
        <w:t>s</w:t>
      </w:r>
      <w:r w:rsidR="009D7C91">
        <w:rPr>
          <w:rFonts w:ascii="Times New Roman" w:hAnsi="Times New Roman" w:cs="Times New Roman"/>
          <w:sz w:val="24"/>
          <w:szCs w:val="24"/>
        </w:rPr>
        <w:t xml:space="preserve">. </w:t>
      </w:r>
      <w:r w:rsidR="009D7C91" w:rsidRPr="009D7C91">
        <w:rPr>
          <w:rFonts w:ascii="Times New Roman" w:hAnsi="Times New Roman" w:cs="Times New Roman"/>
          <w:sz w:val="24"/>
          <w:szCs w:val="24"/>
        </w:rPr>
        <w:t xml:space="preserve">The variation across the </w:t>
      </w:r>
      <w:r w:rsidR="0058248F">
        <w:rPr>
          <w:rFonts w:ascii="Times New Roman" w:hAnsi="Times New Roman" w:cs="Times New Roman"/>
          <w:sz w:val="24"/>
          <w:szCs w:val="24"/>
        </w:rPr>
        <w:t xml:space="preserve">credit </w:t>
      </w:r>
      <w:r w:rsidR="009D7C91" w:rsidRPr="009D7C91">
        <w:rPr>
          <w:rFonts w:ascii="Times New Roman" w:hAnsi="Times New Roman" w:cs="Times New Roman"/>
          <w:sz w:val="24"/>
          <w:szCs w:val="24"/>
        </w:rPr>
        <w:t xml:space="preserve">markets </w:t>
      </w:r>
      <w:r w:rsidR="00AF785C">
        <w:rPr>
          <w:rFonts w:ascii="Times New Roman" w:hAnsi="Times New Roman" w:cs="Times New Roman"/>
          <w:sz w:val="24"/>
          <w:szCs w:val="24"/>
        </w:rPr>
        <w:t>in</w:t>
      </w:r>
      <w:r w:rsidR="009D7C91" w:rsidRPr="009D7C91">
        <w:rPr>
          <w:rFonts w:ascii="Times New Roman" w:hAnsi="Times New Roman" w:cs="Times New Roman"/>
          <w:sz w:val="24"/>
          <w:szCs w:val="24"/>
        </w:rPr>
        <w:t xml:space="preserve"> different economic regions in terms of </w:t>
      </w:r>
      <w:r w:rsidR="00827A32">
        <w:rPr>
          <w:rFonts w:ascii="Times New Roman" w:hAnsi="Times New Roman" w:cs="Times New Roman"/>
          <w:sz w:val="24"/>
          <w:szCs w:val="24"/>
        </w:rPr>
        <w:t xml:space="preserve">both </w:t>
      </w:r>
      <w:r w:rsidR="009D7C91" w:rsidRPr="009D7C91">
        <w:rPr>
          <w:rFonts w:ascii="Times New Roman" w:hAnsi="Times New Roman" w:cs="Times New Roman"/>
          <w:sz w:val="24"/>
          <w:szCs w:val="24"/>
        </w:rPr>
        <w:t xml:space="preserve">operational distance and functional distance </w:t>
      </w:r>
      <w:r w:rsidR="0058248F">
        <w:rPr>
          <w:rFonts w:ascii="Times New Roman" w:hAnsi="Times New Roman" w:cs="Times New Roman"/>
          <w:sz w:val="24"/>
          <w:szCs w:val="24"/>
        </w:rPr>
        <w:t>seem</w:t>
      </w:r>
      <w:r w:rsidR="00FB102C">
        <w:rPr>
          <w:rFonts w:ascii="Times New Roman" w:hAnsi="Times New Roman" w:cs="Times New Roman"/>
          <w:sz w:val="24"/>
          <w:szCs w:val="24"/>
        </w:rPr>
        <w:t>s</w:t>
      </w:r>
      <w:r w:rsidR="0058248F">
        <w:rPr>
          <w:rFonts w:ascii="Times New Roman" w:hAnsi="Times New Roman" w:cs="Times New Roman"/>
          <w:sz w:val="24"/>
          <w:szCs w:val="24"/>
        </w:rPr>
        <w:t xml:space="preserve"> to play </w:t>
      </w:r>
      <w:r w:rsidR="00D4163A">
        <w:rPr>
          <w:rFonts w:ascii="Times New Roman" w:hAnsi="Times New Roman" w:cs="Times New Roman"/>
          <w:sz w:val="24"/>
          <w:szCs w:val="24"/>
        </w:rPr>
        <w:t xml:space="preserve">a </w:t>
      </w:r>
      <w:r w:rsidR="009D7C91" w:rsidRPr="009D7C91">
        <w:rPr>
          <w:rFonts w:ascii="Times New Roman" w:hAnsi="Times New Roman" w:cs="Times New Roman"/>
          <w:sz w:val="24"/>
          <w:szCs w:val="24"/>
        </w:rPr>
        <w:t xml:space="preserve">role </w:t>
      </w:r>
      <w:r w:rsidR="00D4163A">
        <w:rPr>
          <w:rFonts w:ascii="Times New Roman" w:hAnsi="Times New Roman" w:cs="Times New Roman"/>
          <w:sz w:val="24"/>
          <w:szCs w:val="24"/>
        </w:rPr>
        <w:t xml:space="preserve">regarding </w:t>
      </w:r>
      <w:r w:rsidR="009D7C91" w:rsidRPr="009D7C91">
        <w:rPr>
          <w:rFonts w:ascii="Times New Roman" w:hAnsi="Times New Roman" w:cs="Times New Roman"/>
          <w:sz w:val="24"/>
          <w:szCs w:val="24"/>
        </w:rPr>
        <w:t xml:space="preserve">the </w:t>
      </w:r>
      <w:r w:rsidR="0058248F">
        <w:rPr>
          <w:rFonts w:ascii="Times New Roman" w:hAnsi="Times New Roman" w:cs="Times New Roman"/>
          <w:sz w:val="24"/>
          <w:szCs w:val="24"/>
        </w:rPr>
        <w:t>relevance</w:t>
      </w:r>
      <w:r w:rsidR="009D7C91" w:rsidRPr="009D7C91">
        <w:rPr>
          <w:rFonts w:ascii="Times New Roman" w:hAnsi="Times New Roman" w:cs="Times New Roman"/>
          <w:sz w:val="24"/>
          <w:szCs w:val="24"/>
        </w:rPr>
        <w:t xml:space="preserve"> </w:t>
      </w:r>
      <w:r w:rsidR="009D7C91" w:rsidRPr="009D7C91">
        <w:rPr>
          <w:rFonts w:ascii="Times New Roman" w:hAnsi="Times New Roman" w:cs="Times New Roman"/>
          <w:sz w:val="24"/>
          <w:szCs w:val="24"/>
        </w:rPr>
        <w:lastRenderedPageBreak/>
        <w:t xml:space="preserve">of the effect of geographical location. </w:t>
      </w:r>
      <w:r w:rsidR="0058248F">
        <w:rPr>
          <w:rFonts w:ascii="Times New Roman" w:hAnsi="Times New Roman" w:cs="Times New Roman"/>
          <w:sz w:val="24"/>
          <w:szCs w:val="24"/>
        </w:rPr>
        <w:t xml:space="preserve">In particular, </w:t>
      </w:r>
      <w:r w:rsidR="0058248F" w:rsidRPr="0058248F">
        <w:rPr>
          <w:rFonts w:ascii="Times New Roman" w:hAnsi="Times New Roman" w:cs="Times New Roman"/>
          <w:sz w:val="24"/>
          <w:szCs w:val="24"/>
        </w:rPr>
        <w:t xml:space="preserve">our findings show that greater functional distance </w:t>
      </w:r>
      <w:r w:rsidR="009F336A">
        <w:rPr>
          <w:rFonts w:ascii="Times New Roman" w:hAnsi="Times New Roman" w:cs="Times New Roman"/>
          <w:sz w:val="24"/>
          <w:szCs w:val="24"/>
        </w:rPr>
        <w:t>increased</w:t>
      </w:r>
      <w:r w:rsidR="0058248F" w:rsidRPr="0058248F">
        <w:rPr>
          <w:rFonts w:ascii="Times New Roman" w:hAnsi="Times New Roman" w:cs="Times New Roman"/>
          <w:sz w:val="24"/>
          <w:szCs w:val="24"/>
        </w:rPr>
        <w:t xml:space="preserve"> financing constraints</w:t>
      </w:r>
      <w:r w:rsidR="0058248F">
        <w:rPr>
          <w:rFonts w:ascii="Times New Roman" w:hAnsi="Times New Roman" w:cs="Times New Roman"/>
          <w:sz w:val="24"/>
          <w:szCs w:val="24"/>
        </w:rPr>
        <w:t xml:space="preserve"> </w:t>
      </w:r>
      <w:r w:rsidR="0058248F" w:rsidRPr="0058248F">
        <w:rPr>
          <w:rFonts w:ascii="Times New Roman" w:hAnsi="Times New Roman" w:cs="Times New Roman"/>
          <w:sz w:val="24"/>
          <w:szCs w:val="24"/>
        </w:rPr>
        <w:t>while smaller operational distance did not always enhance credit availability</w:t>
      </w:r>
      <w:r w:rsidR="0058248F">
        <w:rPr>
          <w:rFonts w:ascii="Times New Roman" w:hAnsi="Times New Roman" w:cs="Times New Roman"/>
          <w:sz w:val="24"/>
          <w:szCs w:val="24"/>
        </w:rPr>
        <w:t xml:space="preserve">, </w:t>
      </w:r>
      <w:r w:rsidR="009D7C91" w:rsidRPr="00067B4E">
        <w:rPr>
          <w:rFonts w:ascii="Times New Roman" w:hAnsi="Times New Roman" w:cs="Times New Roman"/>
          <w:i/>
          <w:sz w:val="24"/>
          <w:szCs w:val="24"/>
        </w:rPr>
        <w:t>ceteris paribus</w:t>
      </w:r>
      <w:r w:rsidR="009D7C91" w:rsidRPr="009D7C91">
        <w:rPr>
          <w:rFonts w:ascii="Times New Roman" w:hAnsi="Times New Roman" w:cs="Times New Roman"/>
          <w:sz w:val="24"/>
          <w:szCs w:val="24"/>
        </w:rPr>
        <w:t xml:space="preserve">. </w:t>
      </w:r>
      <w:r w:rsidR="009D7C91">
        <w:rPr>
          <w:rFonts w:ascii="Times New Roman" w:hAnsi="Times New Roman" w:cs="Times New Roman"/>
          <w:sz w:val="24"/>
          <w:szCs w:val="24"/>
        </w:rPr>
        <w:t>Our</w:t>
      </w:r>
      <w:r>
        <w:rPr>
          <w:rFonts w:ascii="Times New Roman" w:hAnsi="Times New Roman" w:cs="Times New Roman"/>
          <w:sz w:val="24"/>
          <w:szCs w:val="24"/>
        </w:rPr>
        <w:t xml:space="preserve"> </w:t>
      </w:r>
      <w:r w:rsidR="009D7C91">
        <w:rPr>
          <w:rFonts w:ascii="Times New Roman" w:hAnsi="Times New Roman" w:cs="Times New Roman"/>
          <w:sz w:val="24"/>
          <w:szCs w:val="24"/>
        </w:rPr>
        <w:t>finding</w:t>
      </w:r>
      <w:r w:rsidR="004020F5">
        <w:rPr>
          <w:rFonts w:ascii="Times New Roman" w:hAnsi="Times New Roman" w:cs="Times New Roman"/>
          <w:sz w:val="24"/>
          <w:szCs w:val="24"/>
        </w:rPr>
        <w:t>s</w:t>
      </w:r>
      <w:r w:rsidR="00B302DB">
        <w:rPr>
          <w:rFonts w:ascii="Times New Roman" w:hAnsi="Times New Roman" w:cs="Times New Roman"/>
          <w:sz w:val="24"/>
          <w:szCs w:val="24"/>
        </w:rPr>
        <w:t xml:space="preserve"> hold over a battery of robustness tests.</w:t>
      </w:r>
      <w:r w:rsidR="00F3435E">
        <w:rPr>
          <w:rFonts w:ascii="Times New Roman" w:hAnsi="Times New Roman" w:cs="Times New Roman"/>
          <w:sz w:val="24"/>
          <w:szCs w:val="24"/>
        </w:rPr>
        <w:t xml:space="preserve"> </w:t>
      </w:r>
    </w:p>
    <w:p w14:paraId="346803A2" w14:textId="0C9B3D3F" w:rsidR="00F02A90" w:rsidRDefault="00976213" w:rsidP="00067B4E">
      <w:pPr>
        <w:spacing w:after="0" w:line="360" w:lineRule="auto"/>
        <w:ind w:firstLine="720"/>
        <w:jc w:val="both"/>
        <w:rPr>
          <w:rFonts w:ascii="Times New Roman" w:hAnsi="Times New Roman" w:cs="Times New Roman"/>
          <w:sz w:val="24"/>
          <w:szCs w:val="24"/>
        </w:rPr>
      </w:pPr>
      <w:r w:rsidRPr="00976213">
        <w:rPr>
          <w:rFonts w:ascii="Times New Roman" w:hAnsi="Times New Roman" w:cs="Times New Roman"/>
          <w:sz w:val="24"/>
          <w:szCs w:val="24"/>
        </w:rPr>
        <w:t xml:space="preserve">The rest of the paper is structured as follows. </w:t>
      </w:r>
      <w:r w:rsidR="00F55250">
        <w:rPr>
          <w:rFonts w:ascii="Times New Roman" w:hAnsi="Times New Roman" w:cs="Times New Roman"/>
          <w:sz w:val="24"/>
          <w:szCs w:val="24"/>
        </w:rPr>
        <w:t>W</w:t>
      </w:r>
      <w:r w:rsidR="00BA50AD">
        <w:rPr>
          <w:rFonts w:ascii="Times New Roman" w:hAnsi="Times New Roman" w:cs="Times New Roman"/>
          <w:sz w:val="24"/>
          <w:szCs w:val="24"/>
        </w:rPr>
        <w:t>e</w:t>
      </w:r>
      <w:r w:rsidR="00865E04" w:rsidRPr="00865E04">
        <w:rPr>
          <w:rFonts w:ascii="Times New Roman" w:hAnsi="Times New Roman" w:cs="Times New Roman"/>
          <w:sz w:val="24"/>
          <w:szCs w:val="24"/>
        </w:rPr>
        <w:t xml:space="preserve"> </w:t>
      </w:r>
      <w:r w:rsidR="00E0001C">
        <w:rPr>
          <w:rFonts w:ascii="Times New Roman" w:hAnsi="Times New Roman" w:cs="Times New Roman"/>
          <w:sz w:val="24"/>
          <w:szCs w:val="24"/>
        </w:rPr>
        <w:t xml:space="preserve">review the relevant literature </w:t>
      </w:r>
      <w:r w:rsidR="00461DE0">
        <w:rPr>
          <w:rFonts w:ascii="Times New Roman" w:hAnsi="Times New Roman" w:cs="Times New Roman"/>
          <w:sz w:val="24"/>
          <w:szCs w:val="24"/>
        </w:rPr>
        <w:t xml:space="preserve">in </w:t>
      </w:r>
      <w:r w:rsidR="00BA23F9">
        <w:rPr>
          <w:rFonts w:ascii="Times New Roman" w:hAnsi="Times New Roman" w:cs="Times New Roman"/>
          <w:sz w:val="24"/>
          <w:szCs w:val="24"/>
        </w:rPr>
        <w:t>s</w:t>
      </w:r>
      <w:r w:rsidR="00461DE0">
        <w:rPr>
          <w:rFonts w:ascii="Times New Roman" w:hAnsi="Times New Roman" w:cs="Times New Roman"/>
          <w:sz w:val="24"/>
          <w:szCs w:val="24"/>
        </w:rPr>
        <w:t xml:space="preserve">ection 2, </w:t>
      </w:r>
      <w:r w:rsidR="00BA50AD">
        <w:rPr>
          <w:rFonts w:ascii="Times New Roman" w:hAnsi="Times New Roman" w:cs="Times New Roman"/>
          <w:sz w:val="24"/>
          <w:szCs w:val="24"/>
        </w:rPr>
        <w:t>present</w:t>
      </w:r>
      <w:r w:rsidR="00865E04" w:rsidRPr="00865E04">
        <w:rPr>
          <w:rFonts w:ascii="Times New Roman" w:hAnsi="Times New Roman" w:cs="Times New Roman"/>
          <w:sz w:val="24"/>
          <w:szCs w:val="24"/>
        </w:rPr>
        <w:t xml:space="preserve"> the datasets</w:t>
      </w:r>
      <w:r w:rsidR="00F55250">
        <w:rPr>
          <w:rFonts w:ascii="Times New Roman" w:hAnsi="Times New Roman" w:cs="Times New Roman"/>
          <w:sz w:val="24"/>
          <w:szCs w:val="24"/>
        </w:rPr>
        <w:t xml:space="preserve"> in </w:t>
      </w:r>
      <w:r w:rsidR="00BA23F9">
        <w:rPr>
          <w:rFonts w:ascii="Times New Roman" w:hAnsi="Times New Roman" w:cs="Times New Roman"/>
          <w:sz w:val="24"/>
          <w:szCs w:val="24"/>
        </w:rPr>
        <w:t>s</w:t>
      </w:r>
      <w:r w:rsidR="00F55250">
        <w:rPr>
          <w:rFonts w:ascii="Times New Roman" w:hAnsi="Times New Roman" w:cs="Times New Roman"/>
          <w:sz w:val="24"/>
          <w:szCs w:val="24"/>
        </w:rPr>
        <w:t xml:space="preserve">ection </w:t>
      </w:r>
      <w:r w:rsidR="00D46523">
        <w:rPr>
          <w:rFonts w:ascii="Times New Roman" w:hAnsi="Times New Roman" w:cs="Times New Roman"/>
          <w:sz w:val="24"/>
          <w:szCs w:val="24"/>
        </w:rPr>
        <w:t>3</w:t>
      </w:r>
      <w:r w:rsidR="00FE0418">
        <w:rPr>
          <w:rFonts w:ascii="Times New Roman" w:hAnsi="Times New Roman" w:cs="Times New Roman"/>
          <w:sz w:val="24"/>
          <w:szCs w:val="24"/>
        </w:rPr>
        <w:t xml:space="preserve">, </w:t>
      </w:r>
      <w:r w:rsidR="00BA50AD">
        <w:rPr>
          <w:rFonts w:ascii="Times New Roman" w:hAnsi="Times New Roman" w:cs="Times New Roman"/>
          <w:sz w:val="24"/>
          <w:szCs w:val="24"/>
        </w:rPr>
        <w:t>show the specification of</w:t>
      </w:r>
      <w:r w:rsidRPr="00976213">
        <w:rPr>
          <w:rFonts w:ascii="Times New Roman" w:hAnsi="Times New Roman" w:cs="Times New Roman"/>
          <w:sz w:val="24"/>
          <w:szCs w:val="24"/>
        </w:rPr>
        <w:t xml:space="preserve"> our empirical model </w:t>
      </w:r>
      <w:r w:rsidR="00673374">
        <w:rPr>
          <w:rFonts w:ascii="Times New Roman" w:hAnsi="Times New Roman" w:cs="Times New Roman"/>
          <w:sz w:val="24"/>
          <w:szCs w:val="24"/>
        </w:rPr>
        <w:t xml:space="preserve">in </w:t>
      </w:r>
      <w:r w:rsidR="00BA23F9">
        <w:rPr>
          <w:rFonts w:ascii="Times New Roman" w:hAnsi="Times New Roman" w:cs="Times New Roman"/>
          <w:sz w:val="24"/>
          <w:szCs w:val="24"/>
        </w:rPr>
        <w:t>s</w:t>
      </w:r>
      <w:r w:rsidR="00673374">
        <w:rPr>
          <w:rFonts w:ascii="Times New Roman" w:hAnsi="Times New Roman" w:cs="Times New Roman"/>
          <w:sz w:val="24"/>
          <w:szCs w:val="24"/>
        </w:rPr>
        <w:t xml:space="preserve">ection </w:t>
      </w:r>
      <w:r w:rsidR="00D46523">
        <w:rPr>
          <w:rFonts w:ascii="Times New Roman" w:hAnsi="Times New Roman" w:cs="Times New Roman"/>
          <w:sz w:val="24"/>
          <w:szCs w:val="24"/>
        </w:rPr>
        <w:t xml:space="preserve">4 </w:t>
      </w:r>
      <w:r w:rsidRPr="00976213">
        <w:rPr>
          <w:rFonts w:ascii="Times New Roman" w:hAnsi="Times New Roman" w:cs="Times New Roman"/>
          <w:sz w:val="24"/>
          <w:szCs w:val="24"/>
        </w:rPr>
        <w:t>and describ</w:t>
      </w:r>
      <w:r w:rsidR="007477C8">
        <w:rPr>
          <w:rFonts w:ascii="Times New Roman" w:hAnsi="Times New Roman" w:cs="Times New Roman"/>
          <w:sz w:val="24"/>
          <w:szCs w:val="24"/>
        </w:rPr>
        <w:t xml:space="preserve">e the construction of variables in </w:t>
      </w:r>
      <w:r w:rsidR="00BA23F9">
        <w:rPr>
          <w:rFonts w:ascii="Times New Roman" w:hAnsi="Times New Roman" w:cs="Times New Roman"/>
          <w:sz w:val="24"/>
          <w:szCs w:val="24"/>
        </w:rPr>
        <w:t>s</w:t>
      </w:r>
      <w:r w:rsidR="007477C8">
        <w:rPr>
          <w:rFonts w:ascii="Times New Roman" w:hAnsi="Times New Roman" w:cs="Times New Roman"/>
          <w:sz w:val="24"/>
          <w:szCs w:val="24"/>
        </w:rPr>
        <w:t xml:space="preserve">ection </w:t>
      </w:r>
      <w:r w:rsidR="00D46523">
        <w:rPr>
          <w:rFonts w:ascii="Times New Roman" w:hAnsi="Times New Roman" w:cs="Times New Roman"/>
          <w:sz w:val="24"/>
          <w:szCs w:val="24"/>
        </w:rPr>
        <w:t>5</w:t>
      </w:r>
      <w:r w:rsidRPr="00976213">
        <w:rPr>
          <w:rFonts w:ascii="Times New Roman" w:hAnsi="Times New Roman" w:cs="Times New Roman"/>
          <w:sz w:val="24"/>
          <w:szCs w:val="24"/>
        </w:rPr>
        <w:t xml:space="preserve">. </w:t>
      </w:r>
      <w:r w:rsidR="007477C8" w:rsidRPr="00976213">
        <w:rPr>
          <w:rFonts w:ascii="Times New Roman" w:hAnsi="Times New Roman" w:cs="Times New Roman"/>
          <w:sz w:val="24"/>
          <w:szCs w:val="24"/>
        </w:rPr>
        <w:t>The</w:t>
      </w:r>
      <w:r w:rsidRPr="00976213">
        <w:rPr>
          <w:rFonts w:ascii="Times New Roman" w:hAnsi="Times New Roman" w:cs="Times New Roman"/>
          <w:sz w:val="24"/>
          <w:szCs w:val="24"/>
        </w:rPr>
        <w:t xml:space="preserve"> empirical results </w:t>
      </w:r>
      <w:r w:rsidR="00F55250">
        <w:rPr>
          <w:rFonts w:ascii="Times New Roman" w:hAnsi="Times New Roman" w:cs="Times New Roman"/>
          <w:sz w:val="24"/>
          <w:szCs w:val="24"/>
        </w:rPr>
        <w:t xml:space="preserve">and the robustness tests </w:t>
      </w:r>
      <w:r w:rsidR="00BA50AD">
        <w:rPr>
          <w:rFonts w:ascii="Times New Roman" w:hAnsi="Times New Roman" w:cs="Times New Roman"/>
          <w:sz w:val="24"/>
          <w:szCs w:val="24"/>
        </w:rPr>
        <w:t>are</w:t>
      </w:r>
      <w:r w:rsidR="00FE0418">
        <w:rPr>
          <w:rFonts w:ascii="Times New Roman" w:hAnsi="Times New Roman" w:cs="Times New Roman"/>
          <w:sz w:val="24"/>
          <w:szCs w:val="24"/>
        </w:rPr>
        <w:t xml:space="preserve"> </w:t>
      </w:r>
      <w:r w:rsidR="00F55250">
        <w:rPr>
          <w:rFonts w:ascii="Times New Roman" w:hAnsi="Times New Roman" w:cs="Times New Roman"/>
          <w:sz w:val="24"/>
          <w:szCs w:val="24"/>
        </w:rPr>
        <w:t xml:space="preserve">presented in </w:t>
      </w:r>
      <w:r w:rsidR="00BA23F9">
        <w:rPr>
          <w:rFonts w:ascii="Times New Roman" w:hAnsi="Times New Roman" w:cs="Times New Roman"/>
          <w:sz w:val="24"/>
          <w:szCs w:val="24"/>
        </w:rPr>
        <w:t>s</w:t>
      </w:r>
      <w:r w:rsidR="00F55250">
        <w:rPr>
          <w:rFonts w:ascii="Times New Roman" w:hAnsi="Times New Roman" w:cs="Times New Roman"/>
          <w:sz w:val="24"/>
          <w:szCs w:val="24"/>
        </w:rPr>
        <w:t xml:space="preserve">ection </w:t>
      </w:r>
      <w:r w:rsidR="00D46523">
        <w:rPr>
          <w:rFonts w:ascii="Times New Roman" w:hAnsi="Times New Roman" w:cs="Times New Roman"/>
          <w:sz w:val="24"/>
          <w:szCs w:val="24"/>
        </w:rPr>
        <w:t>6</w:t>
      </w:r>
      <w:r w:rsidR="00A23C2F">
        <w:rPr>
          <w:rFonts w:ascii="Times New Roman" w:hAnsi="Times New Roman" w:cs="Times New Roman"/>
          <w:sz w:val="24"/>
          <w:szCs w:val="24"/>
        </w:rPr>
        <w:t xml:space="preserve"> whilst w</w:t>
      </w:r>
      <w:r w:rsidR="00F55250">
        <w:rPr>
          <w:rFonts w:ascii="Times New Roman" w:hAnsi="Times New Roman" w:cs="Times New Roman"/>
          <w:sz w:val="24"/>
          <w:szCs w:val="24"/>
        </w:rPr>
        <w:t xml:space="preserve">e conclude </w:t>
      </w:r>
      <w:r w:rsidR="00FE0418">
        <w:rPr>
          <w:rFonts w:ascii="Times New Roman" w:hAnsi="Times New Roman" w:cs="Times New Roman"/>
          <w:sz w:val="24"/>
          <w:szCs w:val="24"/>
        </w:rPr>
        <w:t xml:space="preserve">in </w:t>
      </w:r>
      <w:r w:rsidR="00BA23F9">
        <w:rPr>
          <w:rFonts w:ascii="Times New Roman" w:hAnsi="Times New Roman" w:cs="Times New Roman"/>
          <w:sz w:val="24"/>
          <w:szCs w:val="24"/>
        </w:rPr>
        <w:t>s</w:t>
      </w:r>
      <w:r w:rsidR="007477C8">
        <w:rPr>
          <w:rFonts w:ascii="Times New Roman" w:hAnsi="Times New Roman" w:cs="Times New Roman"/>
          <w:sz w:val="24"/>
          <w:szCs w:val="24"/>
        </w:rPr>
        <w:t xml:space="preserve">ection </w:t>
      </w:r>
      <w:r w:rsidR="00D46523">
        <w:rPr>
          <w:rFonts w:ascii="Times New Roman" w:hAnsi="Times New Roman" w:cs="Times New Roman"/>
          <w:sz w:val="24"/>
          <w:szCs w:val="24"/>
        </w:rPr>
        <w:t>7</w:t>
      </w:r>
      <w:r w:rsidRPr="00976213">
        <w:rPr>
          <w:rFonts w:ascii="Times New Roman" w:hAnsi="Times New Roman" w:cs="Times New Roman"/>
          <w:sz w:val="24"/>
          <w:szCs w:val="24"/>
        </w:rPr>
        <w:t>.</w:t>
      </w:r>
    </w:p>
    <w:p w14:paraId="7F8C7908" w14:textId="77777777" w:rsidR="00520CB8" w:rsidRDefault="00520CB8" w:rsidP="00327CAB">
      <w:pPr>
        <w:spacing w:after="0" w:line="360" w:lineRule="auto"/>
        <w:ind w:firstLine="720"/>
        <w:jc w:val="both"/>
        <w:rPr>
          <w:rFonts w:ascii="Times New Roman" w:hAnsi="Times New Roman" w:cs="Times New Roman"/>
          <w:sz w:val="24"/>
          <w:szCs w:val="24"/>
        </w:rPr>
      </w:pPr>
    </w:p>
    <w:p w14:paraId="4B0C3080" w14:textId="3BABBC4C" w:rsidR="00520CB8" w:rsidRPr="00067B4E" w:rsidRDefault="00520CB8" w:rsidP="00067B4E">
      <w:pPr>
        <w:pStyle w:val="ListParagraph"/>
        <w:numPr>
          <w:ilvl w:val="0"/>
          <w:numId w:val="3"/>
        </w:numPr>
        <w:spacing w:after="0" w:line="360" w:lineRule="auto"/>
        <w:rPr>
          <w:rFonts w:ascii="Times New Roman" w:hAnsi="Times New Roman" w:cs="Times New Roman"/>
          <w:b/>
          <w:sz w:val="24"/>
          <w:szCs w:val="24"/>
        </w:rPr>
      </w:pPr>
      <w:r w:rsidRPr="00067B4E">
        <w:rPr>
          <w:rFonts w:ascii="Times New Roman" w:hAnsi="Times New Roman" w:cs="Times New Roman"/>
          <w:b/>
          <w:sz w:val="24"/>
          <w:szCs w:val="24"/>
        </w:rPr>
        <w:t>Literature review</w:t>
      </w:r>
    </w:p>
    <w:p w14:paraId="03E70140" w14:textId="59FE13B6" w:rsidR="005F2A40" w:rsidRDefault="006C4253" w:rsidP="005F2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2A40">
        <w:rPr>
          <w:rFonts w:ascii="Times New Roman" w:hAnsi="Times New Roman" w:cs="Times New Roman"/>
          <w:sz w:val="24"/>
          <w:szCs w:val="24"/>
        </w:rPr>
        <w:t>Research has shown that b</w:t>
      </w:r>
      <w:r w:rsidR="005F2A40" w:rsidRPr="004D40B3">
        <w:rPr>
          <w:rFonts w:ascii="Times New Roman" w:hAnsi="Times New Roman" w:cs="Times New Roman"/>
          <w:sz w:val="24"/>
          <w:szCs w:val="24"/>
        </w:rPr>
        <w:t>anks are specialised in overcoming informational problems and other frictions in credit markets (</w:t>
      </w:r>
      <w:proofErr w:type="spellStart"/>
      <w:r w:rsidR="005F2A40" w:rsidRPr="004D40B3">
        <w:rPr>
          <w:rFonts w:ascii="Times New Roman" w:hAnsi="Times New Roman" w:cs="Times New Roman"/>
          <w:sz w:val="24"/>
          <w:szCs w:val="24"/>
        </w:rPr>
        <w:t>Freixas</w:t>
      </w:r>
      <w:proofErr w:type="spellEnd"/>
      <w:r w:rsidR="005F2A40" w:rsidRPr="004D40B3">
        <w:rPr>
          <w:rFonts w:ascii="Times New Roman" w:hAnsi="Times New Roman" w:cs="Times New Roman"/>
          <w:sz w:val="24"/>
          <w:szCs w:val="24"/>
        </w:rPr>
        <w:t xml:space="preserve"> and Rochet, 2008). Since a crucial part of information about SMEs is soft and socially embedded, </w:t>
      </w:r>
      <w:r w:rsidR="004020F5">
        <w:rPr>
          <w:rFonts w:ascii="Times New Roman" w:hAnsi="Times New Roman" w:cs="Times New Roman"/>
          <w:sz w:val="24"/>
          <w:szCs w:val="24"/>
        </w:rPr>
        <w:t>they</w:t>
      </w:r>
      <w:r w:rsidR="005F2A40" w:rsidRPr="004D40B3">
        <w:rPr>
          <w:rFonts w:ascii="Times New Roman" w:hAnsi="Times New Roman" w:cs="Times New Roman"/>
          <w:sz w:val="24"/>
          <w:szCs w:val="24"/>
        </w:rPr>
        <w:t xml:space="preserve"> tend to be substantially dependent on bank credit as the source of </w:t>
      </w:r>
      <w:r w:rsidR="005F2A40">
        <w:rPr>
          <w:rFonts w:ascii="Times New Roman" w:hAnsi="Times New Roman" w:cs="Times New Roman"/>
          <w:sz w:val="24"/>
          <w:szCs w:val="24"/>
        </w:rPr>
        <w:t>external</w:t>
      </w:r>
      <w:r w:rsidR="005F2A40" w:rsidRPr="004D40B3">
        <w:rPr>
          <w:rFonts w:ascii="Times New Roman" w:hAnsi="Times New Roman" w:cs="Times New Roman"/>
          <w:sz w:val="24"/>
          <w:szCs w:val="24"/>
        </w:rPr>
        <w:t xml:space="preserve"> finance (</w:t>
      </w:r>
      <w:proofErr w:type="spellStart"/>
      <w:r w:rsidR="005F2A40" w:rsidRPr="004D40B3">
        <w:rPr>
          <w:rFonts w:ascii="Times New Roman" w:hAnsi="Times New Roman" w:cs="Times New Roman"/>
          <w:sz w:val="24"/>
          <w:szCs w:val="24"/>
        </w:rPr>
        <w:t>Degryse</w:t>
      </w:r>
      <w:proofErr w:type="spellEnd"/>
      <w:r w:rsidR="005F2A40" w:rsidRPr="004D40B3">
        <w:rPr>
          <w:rFonts w:ascii="Times New Roman" w:hAnsi="Times New Roman" w:cs="Times New Roman"/>
          <w:sz w:val="24"/>
          <w:szCs w:val="24"/>
        </w:rPr>
        <w:t xml:space="preserve"> et al., 2015). In a perfect geographical integrated credit market, an agent</w:t>
      </w:r>
      <w:r w:rsidR="005F2A40">
        <w:rPr>
          <w:rFonts w:ascii="Times New Roman" w:hAnsi="Times New Roman" w:cs="Times New Roman"/>
          <w:sz w:val="24"/>
          <w:szCs w:val="24"/>
        </w:rPr>
        <w:t xml:space="preserve"> </w:t>
      </w:r>
      <w:r w:rsidR="005F2A40" w:rsidRPr="004D40B3">
        <w:rPr>
          <w:rFonts w:ascii="Times New Roman" w:hAnsi="Times New Roman" w:cs="Times New Roman"/>
          <w:sz w:val="24"/>
          <w:szCs w:val="24"/>
        </w:rPr>
        <w:t xml:space="preserve">should be able to obtain the amount of credit requested, at a certain cost, irrespective of </w:t>
      </w:r>
      <w:r w:rsidR="003902E7">
        <w:rPr>
          <w:rFonts w:ascii="Times New Roman" w:hAnsi="Times New Roman" w:cs="Times New Roman"/>
          <w:sz w:val="24"/>
          <w:szCs w:val="24"/>
        </w:rPr>
        <w:t>location</w:t>
      </w:r>
      <w:r w:rsidR="005F2A40" w:rsidRPr="004D40B3">
        <w:rPr>
          <w:rFonts w:ascii="Times New Roman" w:hAnsi="Times New Roman" w:cs="Times New Roman"/>
          <w:sz w:val="24"/>
          <w:szCs w:val="24"/>
        </w:rPr>
        <w:t xml:space="preserve"> (</w:t>
      </w:r>
      <w:proofErr w:type="spellStart"/>
      <w:r w:rsidR="005F2A40" w:rsidRPr="004D40B3">
        <w:rPr>
          <w:rFonts w:ascii="Times New Roman" w:hAnsi="Times New Roman" w:cs="Times New Roman"/>
          <w:sz w:val="24"/>
          <w:szCs w:val="24"/>
        </w:rPr>
        <w:t>Alessandrini</w:t>
      </w:r>
      <w:proofErr w:type="spellEnd"/>
      <w:r w:rsidR="005F2A40" w:rsidRPr="004D40B3">
        <w:rPr>
          <w:rFonts w:ascii="Times New Roman" w:hAnsi="Times New Roman" w:cs="Times New Roman"/>
          <w:sz w:val="24"/>
          <w:szCs w:val="24"/>
        </w:rPr>
        <w:t xml:space="preserve"> et al., 2003). </w:t>
      </w:r>
      <w:r w:rsidR="00BA23F9">
        <w:rPr>
          <w:rFonts w:ascii="Times New Roman" w:hAnsi="Times New Roman" w:cs="Times New Roman"/>
          <w:sz w:val="24"/>
          <w:szCs w:val="24"/>
        </w:rPr>
        <w:t>Yet t</w:t>
      </w:r>
      <w:r w:rsidR="005F2A40" w:rsidRPr="004D40B3">
        <w:rPr>
          <w:rFonts w:ascii="Times New Roman" w:hAnsi="Times New Roman" w:cs="Times New Roman"/>
          <w:sz w:val="24"/>
          <w:szCs w:val="24"/>
        </w:rPr>
        <w:t>he empirical literature in regional finance</w:t>
      </w:r>
      <w:r w:rsidR="00BA23F9">
        <w:rPr>
          <w:rFonts w:ascii="Times New Roman" w:hAnsi="Times New Roman" w:cs="Times New Roman"/>
          <w:sz w:val="24"/>
          <w:szCs w:val="24"/>
        </w:rPr>
        <w:t xml:space="preserve"> </w:t>
      </w:r>
      <w:r w:rsidR="005F2A40" w:rsidRPr="004D40B3">
        <w:rPr>
          <w:rFonts w:ascii="Times New Roman" w:hAnsi="Times New Roman" w:cs="Times New Roman"/>
          <w:sz w:val="24"/>
          <w:szCs w:val="24"/>
        </w:rPr>
        <w:t>document</w:t>
      </w:r>
      <w:r w:rsidR="005F2A40">
        <w:rPr>
          <w:rFonts w:ascii="Times New Roman" w:hAnsi="Times New Roman" w:cs="Times New Roman"/>
          <w:sz w:val="24"/>
          <w:szCs w:val="24"/>
        </w:rPr>
        <w:t>s</w:t>
      </w:r>
      <w:r w:rsidR="005F2A40" w:rsidRPr="004D40B3">
        <w:rPr>
          <w:rFonts w:ascii="Times New Roman" w:hAnsi="Times New Roman" w:cs="Times New Roman"/>
          <w:sz w:val="24"/>
          <w:szCs w:val="24"/>
        </w:rPr>
        <w:t xml:space="preserve"> strong evidence that retail banking markets are local in nature (</w:t>
      </w:r>
      <w:proofErr w:type="spellStart"/>
      <w:r w:rsidR="005F2A40" w:rsidRPr="004D40B3">
        <w:rPr>
          <w:rFonts w:ascii="Times New Roman" w:hAnsi="Times New Roman" w:cs="Times New Roman"/>
          <w:sz w:val="24"/>
          <w:szCs w:val="24"/>
        </w:rPr>
        <w:t>Degryse</w:t>
      </w:r>
      <w:proofErr w:type="spellEnd"/>
      <w:r w:rsidR="005F2A40" w:rsidRPr="004D40B3">
        <w:rPr>
          <w:rFonts w:ascii="Times New Roman" w:hAnsi="Times New Roman" w:cs="Times New Roman"/>
          <w:sz w:val="24"/>
          <w:szCs w:val="24"/>
        </w:rPr>
        <w:t xml:space="preserve"> and </w:t>
      </w:r>
      <w:proofErr w:type="spellStart"/>
      <w:r w:rsidR="005F2A40" w:rsidRPr="004D40B3">
        <w:rPr>
          <w:rFonts w:ascii="Times New Roman" w:hAnsi="Times New Roman" w:cs="Times New Roman"/>
          <w:sz w:val="24"/>
          <w:szCs w:val="24"/>
        </w:rPr>
        <w:t>Ongena</w:t>
      </w:r>
      <w:proofErr w:type="spellEnd"/>
      <w:r w:rsidR="005F2A40" w:rsidRPr="004D40B3">
        <w:rPr>
          <w:rFonts w:ascii="Times New Roman" w:hAnsi="Times New Roman" w:cs="Times New Roman"/>
          <w:sz w:val="24"/>
          <w:szCs w:val="24"/>
        </w:rPr>
        <w:t xml:space="preserve">, 2005; Cohen and </w:t>
      </w:r>
      <w:proofErr w:type="spellStart"/>
      <w:r w:rsidR="005F2A40" w:rsidRPr="004D40B3">
        <w:rPr>
          <w:rFonts w:ascii="Times New Roman" w:hAnsi="Times New Roman" w:cs="Times New Roman"/>
          <w:sz w:val="24"/>
          <w:szCs w:val="24"/>
        </w:rPr>
        <w:t>Mazzeo</w:t>
      </w:r>
      <w:proofErr w:type="spellEnd"/>
      <w:r w:rsidR="005F2A40" w:rsidRPr="004D40B3">
        <w:rPr>
          <w:rFonts w:ascii="Times New Roman" w:hAnsi="Times New Roman" w:cs="Times New Roman"/>
          <w:sz w:val="24"/>
          <w:szCs w:val="24"/>
        </w:rPr>
        <w:t xml:space="preserve">, 2007; Brevoort and </w:t>
      </w:r>
      <w:proofErr w:type="spellStart"/>
      <w:r w:rsidR="005F2A40" w:rsidRPr="004D40B3">
        <w:rPr>
          <w:rFonts w:ascii="Times New Roman" w:hAnsi="Times New Roman" w:cs="Times New Roman"/>
          <w:sz w:val="24"/>
          <w:szCs w:val="24"/>
        </w:rPr>
        <w:t>Wolken</w:t>
      </w:r>
      <w:proofErr w:type="spellEnd"/>
      <w:r w:rsidR="004020F5">
        <w:rPr>
          <w:rFonts w:ascii="Times New Roman" w:hAnsi="Times New Roman" w:cs="Times New Roman"/>
          <w:sz w:val="24"/>
          <w:szCs w:val="24"/>
        </w:rPr>
        <w:t>,</w:t>
      </w:r>
      <w:r w:rsidR="005F2A40" w:rsidRPr="004D40B3">
        <w:rPr>
          <w:rFonts w:ascii="Times New Roman" w:hAnsi="Times New Roman" w:cs="Times New Roman"/>
          <w:sz w:val="24"/>
          <w:szCs w:val="24"/>
        </w:rPr>
        <w:t xml:space="preserve"> 2009)</w:t>
      </w:r>
      <w:r w:rsidR="006C5C5F">
        <w:rPr>
          <w:rFonts w:ascii="Times New Roman" w:hAnsi="Times New Roman" w:cs="Times New Roman"/>
          <w:sz w:val="24"/>
          <w:szCs w:val="24"/>
        </w:rPr>
        <w:t>.</w:t>
      </w:r>
      <w:r w:rsidR="005F2A40" w:rsidRPr="004D40B3">
        <w:rPr>
          <w:rFonts w:ascii="Times New Roman" w:hAnsi="Times New Roman" w:cs="Times New Roman"/>
          <w:sz w:val="24"/>
          <w:szCs w:val="24"/>
        </w:rPr>
        <w:t xml:space="preserve"> </w:t>
      </w:r>
      <w:r w:rsidR="00D8048C">
        <w:rPr>
          <w:rFonts w:ascii="Times New Roman" w:hAnsi="Times New Roman" w:cs="Times New Roman"/>
          <w:sz w:val="24"/>
          <w:szCs w:val="24"/>
        </w:rPr>
        <w:t>B</w:t>
      </w:r>
      <w:r w:rsidR="005F2A40" w:rsidRPr="004D40B3">
        <w:rPr>
          <w:rFonts w:ascii="Times New Roman" w:hAnsi="Times New Roman" w:cs="Times New Roman"/>
          <w:sz w:val="24"/>
          <w:szCs w:val="24"/>
        </w:rPr>
        <w:t xml:space="preserve">anks operating </w:t>
      </w:r>
      <w:r w:rsidR="00C11BBF">
        <w:rPr>
          <w:rFonts w:ascii="Times New Roman" w:hAnsi="Times New Roman" w:cs="Times New Roman"/>
          <w:sz w:val="24"/>
          <w:szCs w:val="24"/>
        </w:rPr>
        <w:t>at a local or regional level</w:t>
      </w:r>
      <w:r w:rsidR="00C11BBF" w:rsidRPr="004D40B3">
        <w:rPr>
          <w:rFonts w:ascii="Times New Roman" w:hAnsi="Times New Roman" w:cs="Times New Roman"/>
          <w:sz w:val="24"/>
          <w:szCs w:val="24"/>
        </w:rPr>
        <w:t xml:space="preserve"> </w:t>
      </w:r>
      <w:r w:rsidR="005F2A40" w:rsidRPr="004D40B3">
        <w:rPr>
          <w:rFonts w:ascii="Times New Roman" w:hAnsi="Times New Roman" w:cs="Times New Roman"/>
          <w:sz w:val="24"/>
          <w:szCs w:val="24"/>
        </w:rPr>
        <w:t xml:space="preserve">are the main channel through which the financial needs of SMEs are met. Moreover, </w:t>
      </w:r>
      <w:r w:rsidR="00BA23F9">
        <w:rPr>
          <w:rFonts w:ascii="Times New Roman" w:hAnsi="Times New Roman" w:cs="Times New Roman"/>
          <w:sz w:val="24"/>
          <w:szCs w:val="24"/>
        </w:rPr>
        <w:t xml:space="preserve">the </w:t>
      </w:r>
      <w:r w:rsidR="005F2A40" w:rsidRPr="004D40B3">
        <w:rPr>
          <w:rFonts w:ascii="Times New Roman" w:hAnsi="Times New Roman" w:cs="Times New Roman"/>
          <w:sz w:val="24"/>
          <w:szCs w:val="24"/>
        </w:rPr>
        <w:t xml:space="preserve">geographical segmentation of the credit market for SMEs is not </w:t>
      </w:r>
      <w:r w:rsidR="005F2A40">
        <w:rPr>
          <w:rFonts w:ascii="Times New Roman" w:hAnsi="Times New Roman" w:cs="Times New Roman"/>
          <w:sz w:val="24"/>
          <w:szCs w:val="24"/>
        </w:rPr>
        <w:t xml:space="preserve">only </w:t>
      </w:r>
      <w:r w:rsidR="005F2A40" w:rsidRPr="004D40B3">
        <w:rPr>
          <w:rFonts w:ascii="Times New Roman" w:hAnsi="Times New Roman" w:cs="Times New Roman"/>
          <w:sz w:val="24"/>
          <w:szCs w:val="24"/>
        </w:rPr>
        <w:t>a unique feature for unit banking</w:t>
      </w:r>
      <w:r w:rsidR="005F2A40">
        <w:rPr>
          <w:rFonts w:ascii="Times New Roman" w:hAnsi="Times New Roman" w:cs="Times New Roman"/>
          <w:sz w:val="24"/>
          <w:szCs w:val="24"/>
        </w:rPr>
        <w:t xml:space="preserve"> but</w:t>
      </w:r>
      <w:r w:rsidR="005F2A40" w:rsidRPr="004D40B3">
        <w:rPr>
          <w:rFonts w:ascii="Times New Roman" w:hAnsi="Times New Roman" w:cs="Times New Roman"/>
          <w:sz w:val="24"/>
          <w:szCs w:val="24"/>
        </w:rPr>
        <w:t xml:space="preserve"> is also relevant for branch banking systems (Dow and Rodrigues-Fuentes, 1997). </w:t>
      </w:r>
      <w:r w:rsidR="004020F5">
        <w:rPr>
          <w:rFonts w:ascii="Times New Roman" w:hAnsi="Times New Roman" w:cs="Times New Roman"/>
          <w:sz w:val="24"/>
          <w:szCs w:val="24"/>
        </w:rPr>
        <w:t>T</w:t>
      </w:r>
      <w:r w:rsidR="005F2A40" w:rsidRPr="004D40B3">
        <w:rPr>
          <w:rFonts w:ascii="Times New Roman" w:hAnsi="Times New Roman" w:cs="Times New Roman"/>
          <w:sz w:val="24"/>
          <w:szCs w:val="24"/>
        </w:rPr>
        <w:t>he branch banking system reduce</w:t>
      </w:r>
      <w:r w:rsidR="005F2A40">
        <w:rPr>
          <w:rFonts w:ascii="Times New Roman" w:hAnsi="Times New Roman" w:cs="Times New Roman"/>
          <w:sz w:val="24"/>
          <w:szCs w:val="24"/>
        </w:rPr>
        <w:t>s</w:t>
      </w:r>
      <w:r w:rsidR="005F2A40" w:rsidRPr="004D40B3">
        <w:rPr>
          <w:rFonts w:ascii="Times New Roman" w:hAnsi="Times New Roman" w:cs="Times New Roman"/>
          <w:sz w:val="24"/>
          <w:szCs w:val="24"/>
        </w:rPr>
        <w:t xml:space="preserve"> the sensitivity of the regional availability of credit </w:t>
      </w:r>
      <w:r w:rsidR="005F2A40">
        <w:rPr>
          <w:rFonts w:ascii="Times New Roman" w:hAnsi="Times New Roman" w:cs="Times New Roman"/>
          <w:sz w:val="24"/>
          <w:szCs w:val="24"/>
        </w:rPr>
        <w:t>to</w:t>
      </w:r>
      <w:r w:rsidR="005F2A40" w:rsidRPr="004D40B3">
        <w:rPr>
          <w:rFonts w:ascii="Times New Roman" w:hAnsi="Times New Roman" w:cs="Times New Roman"/>
          <w:sz w:val="24"/>
          <w:szCs w:val="24"/>
        </w:rPr>
        <w:t xml:space="preserve"> the regional-deposit base</w:t>
      </w:r>
      <w:r w:rsidR="005F2A40">
        <w:rPr>
          <w:rFonts w:ascii="Times New Roman" w:hAnsi="Times New Roman" w:cs="Times New Roman"/>
          <w:sz w:val="24"/>
          <w:szCs w:val="24"/>
        </w:rPr>
        <w:t xml:space="preserve">. It also </w:t>
      </w:r>
      <w:r w:rsidR="005F2A40" w:rsidRPr="004D40B3">
        <w:rPr>
          <w:rFonts w:ascii="Times New Roman" w:hAnsi="Times New Roman" w:cs="Times New Roman"/>
          <w:sz w:val="24"/>
          <w:szCs w:val="24"/>
        </w:rPr>
        <w:t>alter</w:t>
      </w:r>
      <w:r w:rsidR="005F2A40">
        <w:rPr>
          <w:rFonts w:ascii="Times New Roman" w:hAnsi="Times New Roman" w:cs="Times New Roman"/>
          <w:sz w:val="24"/>
          <w:szCs w:val="24"/>
        </w:rPr>
        <w:t>s</w:t>
      </w:r>
      <w:r w:rsidR="005F2A40" w:rsidRPr="004D40B3">
        <w:rPr>
          <w:rFonts w:ascii="Times New Roman" w:hAnsi="Times New Roman" w:cs="Times New Roman"/>
          <w:sz w:val="24"/>
          <w:szCs w:val="24"/>
        </w:rPr>
        <w:t xml:space="preserve"> the main component of the inter</w:t>
      </w:r>
      <w:r w:rsidR="005F2A40">
        <w:rPr>
          <w:rFonts w:ascii="Times New Roman" w:hAnsi="Times New Roman" w:cs="Times New Roman"/>
          <w:sz w:val="24"/>
          <w:szCs w:val="24"/>
        </w:rPr>
        <w:t>-</w:t>
      </w:r>
      <w:r w:rsidR="005F2A40" w:rsidRPr="004D40B3">
        <w:rPr>
          <w:rFonts w:ascii="Times New Roman" w:hAnsi="Times New Roman" w:cs="Times New Roman"/>
          <w:sz w:val="24"/>
          <w:szCs w:val="24"/>
        </w:rPr>
        <w:t>regional capital flows from inter-bank flows between the local financial institution</w:t>
      </w:r>
      <w:r w:rsidR="005F2A40">
        <w:rPr>
          <w:rFonts w:ascii="Times New Roman" w:hAnsi="Times New Roman" w:cs="Times New Roman"/>
          <w:sz w:val="24"/>
          <w:szCs w:val="24"/>
        </w:rPr>
        <w:t>s</w:t>
      </w:r>
      <w:r w:rsidR="005F2A40" w:rsidRPr="004D40B3">
        <w:rPr>
          <w:rFonts w:ascii="Times New Roman" w:hAnsi="Times New Roman" w:cs="Times New Roman"/>
          <w:sz w:val="24"/>
          <w:szCs w:val="24"/>
        </w:rPr>
        <w:t xml:space="preserve"> and </w:t>
      </w:r>
      <w:r w:rsidR="005F2A40">
        <w:rPr>
          <w:rFonts w:ascii="Times New Roman" w:hAnsi="Times New Roman" w:cs="Times New Roman"/>
          <w:sz w:val="24"/>
          <w:szCs w:val="24"/>
        </w:rPr>
        <w:t xml:space="preserve">the </w:t>
      </w:r>
      <w:r w:rsidR="005F2A40" w:rsidRPr="004D40B3">
        <w:rPr>
          <w:rFonts w:ascii="Times New Roman" w:hAnsi="Times New Roman" w:cs="Times New Roman"/>
          <w:sz w:val="24"/>
          <w:szCs w:val="24"/>
        </w:rPr>
        <w:t xml:space="preserve">national market to </w:t>
      </w:r>
      <w:r w:rsidR="004020F5">
        <w:rPr>
          <w:rFonts w:ascii="Times New Roman" w:hAnsi="Times New Roman" w:cs="Times New Roman"/>
          <w:sz w:val="24"/>
          <w:szCs w:val="24"/>
        </w:rPr>
        <w:t>ones</w:t>
      </w:r>
      <w:r w:rsidR="005F2A40" w:rsidRPr="004D40B3">
        <w:rPr>
          <w:rFonts w:ascii="Times New Roman" w:hAnsi="Times New Roman" w:cs="Times New Roman"/>
          <w:sz w:val="24"/>
          <w:szCs w:val="24"/>
        </w:rPr>
        <w:t xml:space="preserve"> between bank branches and their headquarters</w:t>
      </w:r>
      <w:r w:rsidR="005F2A40">
        <w:rPr>
          <w:rFonts w:ascii="Times New Roman" w:hAnsi="Times New Roman" w:cs="Times New Roman"/>
          <w:sz w:val="24"/>
          <w:szCs w:val="24"/>
        </w:rPr>
        <w:t xml:space="preserve">. However, this </w:t>
      </w:r>
      <w:r w:rsidR="005F2A40" w:rsidRPr="004D40B3">
        <w:rPr>
          <w:rFonts w:ascii="Times New Roman" w:hAnsi="Times New Roman" w:cs="Times New Roman"/>
          <w:sz w:val="24"/>
          <w:szCs w:val="24"/>
        </w:rPr>
        <w:t>by no means suggests a perfectly elastic regional supply of funds (Dow and Rodrigues-Fuentes, 1997)</w:t>
      </w:r>
      <w:r w:rsidR="005F2A40">
        <w:rPr>
          <w:rFonts w:ascii="Times New Roman" w:hAnsi="Times New Roman" w:cs="Times New Roman"/>
          <w:sz w:val="24"/>
          <w:szCs w:val="24"/>
        </w:rPr>
        <w:t>.</w:t>
      </w:r>
      <w:r w:rsidR="005F2A40" w:rsidRPr="004D40B3">
        <w:rPr>
          <w:rFonts w:ascii="Times New Roman" w:hAnsi="Times New Roman" w:cs="Times New Roman"/>
          <w:sz w:val="24"/>
          <w:szCs w:val="24"/>
        </w:rPr>
        <w:t xml:space="preserve"> </w:t>
      </w:r>
    </w:p>
    <w:p w14:paraId="5027AF11" w14:textId="350A21B4" w:rsidR="005F2A40" w:rsidRDefault="00FF698B" w:rsidP="005F2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4253">
        <w:rPr>
          <w:rFonts w:ascii="Times New Roman" w:hAnsi="Times New Roman" w:cs="Times New Roman"/>
          <w:sz w:val="24"/>
          <w:szCs w:val="24"/>
        </w:rPr>
        <w:t xml:space="preserve">   </w:t>
      </w:r>
      <w:r w:rsidR="005F2A40" w:rsidRPr="0086184B">
        <w:rPr>
          <w:rFonts w:ascii="Times New Roman" w:hAnsi="Times New Roman" w:cs="Times New Roman"/>
          <w:sz w:val="24"/>
          <w:szCs w:val="24"/>
        </w:rPr>
        <w:t>T</w:t>
      </w:r>
      <w:r w:rsidR="005F2A40" w:rsidRPr="004D40B3">
        <w:rPr>
          <w:rFonts w:ascii="Times New Roman" w:hAnsi="Times New Roman" w:cs="Times New Roman"/>
          <w:sz w:val="24"/>
          <w:szCs w:val="24"/>
        </w:rPr>
        <w:t xml:space="preserve">he </w:t>
      </w:r>
      <w:proofErr w:type="gramStart"/>
      <w:r w:rsidR="005F2A40">
        <w:rPr>
          <w:rFonts w:ascii="Times New Roman" w:hAnsi="Times New Roman" w:cs="Times New Roman"/>
          <w:sz w:val="24"/>
          <w:szCs w:val="24"/>
        </w:rPr>
        <w:t>importance</w:t>
      </w:r>
      <w:r w:rsidR="005F2A40" w:rsidRPr="004D40B3">
        <w:rPr>
          <w:rFonts w:ascii="Times New Roman" w:hAnsi="Times New Roman" w:cs="Times New Roman"/>
          <w:sz w:val="24"/>
          <w:szCs w:val="24"/>
        </w:rPr>
        <w:t xml:space="preserve"> of physical proximity for facilitating social interaction and mitigating information costs </w:t>
      </w:r>
      <w:r w:rsidR="003902E7">
        <w:rPr>
          <w:rFonts w:ascii="Times New Roman" w:hAnsi="Times New Roman" w:cs="Times New Roman"/>
          <w:sz w:val="24"/>
          <w:szCs w:val="24"/>
        </w:rPr>
        <w:t xml:space="preserve">in </w:t>
      </w:r>
      <w:r w:rsidR="005F2A40" w:rsidRPr="004D40B3">
        <w:rPr>
          <w:rFonts w:ascii="Times New Roman" w:hAnsi="Times New Roman" w:cs="Times New Roman"/>
          <w:sz w:val="24"/>
          <w:szCs w:val="24"/>
        </w:rPr>
        <w:t xml:space="preserve">financial services </w:t>
      </w:r>
      <w:r w:rsidR="003902E7">
        <w:rPr>
          <w:rFonts w:ascii="Times New Roman" w:hAnsi="Times New Roman" w:cs="Times New Roman"/>
          <w:sz w:val="24"/>
          <w:szCs w:val="24"/>
        </w:rPr>
        <w:t xml:space="preserve">to SMEs </w:t>
      </w:r>
      <w:r w:rsidR="005F2A40" w:rsidRPr="004D40B3">
        <w:rPr>
          <w:rFonts w:ascii="Times New Roman" w:hAnsi="Times New Roman" w:cs="Times New Roman"/>
          <w:sz w:val="24"/>
          <w:szCs w:val="24"/>
        </w:rPr>
        <w:t>have</w:t>
      </w:r>
      <w:proofErr w:type="gramEnd"/>
      <w:r w:rsidR="005F2A40" w:rsidRPr="004D40B3">
        <w:rPr>
          <w:rFonts w:ascii="Times New Roman" w:hAnsi="Times New Roman" w:cs="Times New Roman"/>
          <w:sz w:val="24"/>
          <w:szCs w:val="24"/>
        </w:rPr>
        <w:t xml:space="preserve"> been well documented in economic literature (Brevoort and </w:t>
      </w:r>
      <w:proofErr w:type="spellStart"/>
      <w:r w:rsidR="005F2A40" w:rsidRPr="004D40B3">
        <w:rPr>
          <w:rFonts w:ascii="Times New Roman" w:hAnsi="Times New Roman" w:cs="Times New Roman"/>
          <w:sz w:val="24"/>
          <w:szCs w:val="24"/>
        </w:rPr>
        <w:t>Wolken</w:t>
      </w:r>
      <w:proofErr w:type="spellEnd"/>
      <w:r w:rsidR="005F2A40">
        <w:rPr>
          <w:rFonts w:ascii="Times New Roman" w:hAnsi="Times New Roman" w:cs="Times New Roman"/>
          <w:sz w:val="24"/>
          <w:szCs w:val="24"/>
        </w:rPr>
        <w:t>,</w:t>
      </w:r>
      <w:r w:rsidR="005F2A40" w:rsidRPr="004D40B3">
        <w:rPr>
          <w:rFonts w:ascii="Times New Roman" w:hAnsi="Times New Roman" w:cs="Times New Roman"/>
          <w:sz w:val="24"/>
          <w:szCs w:val="24"/>
        </w:rPr>
        <w:t xml:space="preserve"> 2009). The close physical distance between </w:t>
      </w:r>
      <w:r w:rsidR="005F2A40">
        <w:rPr>
          <w:rFonts w:ascii="Times New Roman" w:hAnsi="Times New Roman" w:cs="Times New Roman"/>
          <w:sz w:val="24"/>
          <w:szCs w:val="24"/>
        </w:rPr>
        <w:t xml:space="preserve">the </w:t>
      </w:r>
      <w:r w:rsidR="005F2A40" w:rsidRPr="004D40B3">
        <w:rPr>
          <w:rFonts w:ascii="Times New Roman" w:hAnsi="Times New Roman" w:cs="Times New Roman"/>
          <w:sz w:val="24"/>
          <w:szCs w:val="24"/>
        </w:rPr>
        <w:t>branch loan offi</w:t>
      </w:r>
      <w:r w:rsidR="005F2A40" w:rsidRPr="0086184B">
        <w:rPr>
          <w:rFonts w:ascii="Times New Roman" w:hAnsi="Times New Roman" w:cs="Times New Roman"/>
          <w:sz w:val="24"/>
          <w:szCs w:val="24"/>
        </w:rPr>
        <w:t xml:space="preserve">cer and </w:t>
      </w:r>
      <w:r w:rsidR="005F2A40">
        <w:rPr>
          <w:rFonts w:ascii="Times New Roman" w:hAnsi="Times New Roman" w:cs="Times New Roman"/>
          <w:sz w:val="24"/>
          <w:szCs w:val="24"/>
        </w:rPr>
        <w:t>local businesses</w:t>
      </w:r>
      <w:r w:rsidR="005F2A40" w:rsidRPr="0086184B">
        <w:rPr>
          <w:rFonts w:ascii="Times New Roman" w:hAnsi="Times New Roman" w:cs="Times New Roman"/>
          <w:sz w:val="24"/>
          <w:szCs w:val="24"/>
        </w:rPr>
        <w:t xml:space="preserve"> </w:t>
      </w:r>
      <w:r w:rsidR="00D8048C">
        <w:rPr>
          <w:rFonts w:ascii="Times New Roman" w:hAnsi="Times New Roman" w:cs="Times New Roman"/>
          <w:sz w:val="24"/>
          <w:szCs w:val="24"/>
        </w:rPr>
        <w:t xml:space="preserve">enables </w:t>
      </w:r>
      <w:r w:rsidR="004020F5">
        <w:rPr>
          <w:rFonts w:ascii="Times New Roman" w:hAnsi="Times New Roman" w:cs="Times New Roman"/>
          <w:sz w:val="24"/>
          <w:szCs w:val="24"/>
        </w:rPr>
        <w:t>the transfer of</w:t>
      </w:r>
      <w:r w:rsidR="005F2A40" w:rsidRPr="004D40B3">
        <w:rPr>
          <w:rFonts w:ascii="Times New Roman" w:hAnsi="Times New Roman" w:cs="Times New Roman"/>
          <w:sz w:val="24"/>
          <w:szCs w:val="24"/>
        </w:rPr>
        <w:t xml:space="preserve"> </w:t>
      </w:r>
      <w:r w:rsidR="005F2A40">
        <w:rPr>
          <w:rFonts w:ascii="Times New Roman" w:hAnsi="Times New Roman" w:cs="Times New Roman"/>
          <w:sz w:val="24"/>
          <w:szCs w:val="24"/>
        </w:rPr>
        <w:t xml:space="preserve">a </w:t>
      </w:r>
      <w:r w:rsidR="005F2A40" w:rsidRPr="004D40B3">
        <w:rPr>
          <w:rFonts w:ascii="Times New Roman" w:hAnsi="Times New Roman" w:cs="Times New Roman"/>
          <w:sz w:val="24"/>
          <w:szCs w:val="24"/>
        </w:rPr>
        <w:t xml:space="preserve">high level of private information and </w:t>
      </w:r>
      <w:r w:rsidR="004020F5">
        <w:rPr>
          <w:rFonts w:ascii="Times New Roman" w:hAnsi="Times New Roman" w:cs="Times New Roman"/>
          <w:sz w:val="24"/>
          <w:szCs w:val="24"/>
        </w:rPr>
        <w:t>the promotion of</w:t>
      </w:r>
      <w:r w:rsidR="005F2A40" w:rsidRPr="004D40B3">
        <w:rPr>
          <w:rFonts w:ascii="Times New Roman" w:hAnsi="Times New Roman" w:cs="Times New Roman"/>
          <w:sz w:val="24"/>
          <w:szCs w:val="24"/>
        </w:rPr>
        <w:t xml:space="preserve"> distinctive governance mechanisms through embedded relational ties</w:t>
      </w:r>
      <w:r w:rsidR="00D8048C">
        <w:rPr>
          <w:rFonts w:ascii="Times New Roman" w:hAnsi="Times New Roman" w:cs="Times New Roman"/>
          <w:sz w:val="24"/>
          <w:szCs w:val="24"/>
        </w:rPr>
        <w:t>, allowing</w:t>
      </w:r>
      <w:r w:rsidR="00D8048C" w:rsidRPr="004D40B3">
        <w:rPr>
          <w:rFonts w:ascii="Times New Roman" w:hAnsi="Times New Roman" w:cs="Times New Roman"/>
          <w:sz w:val="24"/>
          <w:szCs w:val="24"/>
        </w:rPr>
        <w:t xml:space="preserve"> integrative</w:t>
      </w:r>
      <w:r w:rsidR="005F2A40" w:rsidRPr="004D40B3">
        <w:rPr>
          <w:rFonts w:ascii="Times New Roman" w:hAnsi="Times New Roman" w:cs="Times New Roman"/>
          <w:sz w:val="24"/>
          <w:szCs w:val="24"/>
        </w:rPr>
        <w:t xml:space="preserve"> solutions to </w:t>
      </w:r>
      <w:r w:rsidR="003902E7">
        <w:rPr>
          <w:rFonts w:ascii="Times New Roman" w:hAnsi="Times New Roman" w:cs="Times New Roman"/>
          <w:sz w:val="24"/>
          <w:szCs w:val="24"/>
        </w:rPr>
        <w:t xml:space="preserve">the </w:t>
      </w:r>
      <w:r w:rsidR="005F2A40" w:rsidRPr="004D40B3">
        <w:rPr>
          <w:rFonts w:ascii="Times New Roman" w:hAnsi="Times New Roman" w:cs="Times New Roman"/>
          <w:sz w:val="24"/>
          <w:szCs w:val="24"/>
        </w:rPr>
        <w:t xml:space="preserve">financing problems </w:t>
      </w:r>
      <w:r w:rsidR="003902E7">
        <w:rPr>
          <w:rFonts w:ascii="Times New Roman" w:hAnsi="Times New Roman" w:cs="Times New Roman"/>
          <w:sz w:val="24"/>
          <w:szCs w:val="24"/>
        </w:rPr>
        <w:t xml:space="preserve">of SMEs </w:t>
      </w:r>
      <w:r w:rsidR="005F2A40">
        <w:rPr>
          <w:rFonts w:ascii="Times New Roman" w:hAnsi="Times New Roman" w:cs="Times New Roman"/>
          <w:sz w:val="24"/>
          <w:szCs w:val="24"/>
        </w:rPr>
        <w:t xml:space="preserve">that are </w:t>
      </w:r>
      <w:r w:rsidR="005F2A40" w:rsidRPr="00FB6EDF">
        <w:rPr>
          <w:rFonts w:ascii="Times New Roman" w:hAnsi="Times New Roman" w:cs="Times New Roman"/>
          <w:sz w:val="24"/>
          <w:szCs w:val="24"/>
        </w:rPr>
        <w:t>beyond</w:t>
      </w:r>
      <w:r w:rsidR="005F2A40" w:rsidRPr="004D40B3">
        <w:rPr>
          <w:rFonts w:ascii="Times New Roman" w:hAnsi="Times New Roman" w:cs="Times New Roman"/>
          <w:sz w:val="24"/>
          <w:szCs w:val="24"/>
        </w:rPr>
        <w:t xml:space="preserve"> those available through market means (</w:t>
      </w:r>
      <w:proofErr w:type="spellStart"/>
      <w:r w:rsidR="005F2A40" w:rsidRPr="004D40B3">
        <w:rPr>
          <w:rFonts w:ascii="Times New Roman" w:hAnsi="Times New Roman" w:cs="Times New Roman"/>
          <w:sz w:val="24"/>
          <w:szCs w:val="24"/>
        </w:rPr>
        <w:t>Uzzi</w:t>
      </w:r>
      <w:proofErr w:type="spellEnd"/>
      <w:r w:rsidR="005F2A40">
        <w:rPr>
          <w:rFonts w:ascii="Times New Roman" w:hAnsi="Times New Roman" w:cs="Times New Roman"/>
          <w:sz w:val="24"/>
          <w:szCs w:val="24"/>
        </w:rPr>
        <w:t>,</w:t>
      </w:r>
      <w:r w:rsidR="005F2A40" w:rsidRPr="004D40B3">
        <w:rPr>
          <w:rFonts w:ascii="Times New Roman" w:hAnsi="Times New Roman" w:cs="Times New Roman"/>
          <w:sz w:val="24"/>
          <w:szCs w:val="24"/>
        </w:rPr>
        <w:t xml:space="preserve"> 1999). The physical presence of bank </w:t>
      </w:r>
      <w:r w:rsidR="005F2A40" w:rsidRPr="004D40B3">
        <w:rPr>
          <w:rFonts w:ascii="Times New Roman" w:hAnsi="Times New Roman" w:cs="Times New Roman"/>
          <w:sz w:val="24"/>
          <w:szCs w:val="24"/>
        </w:rPr>
        <w:lastRenderedPageBreak/>
        <w:t>branches in the vicinity of SMEs enable</w:t>
      </w:r>
      <w:r w:rsidR="004020F5">
        <w:rPr>
          <w:rFonts w:ascii="Times New Roman" w:hAnsi="Times New Roman" w:cs="Times New Roman"/>
          <w:sz w:val="24"/>
          <w:szCs w:val="24"/>
        </w:rPr>
        <w:t>s</w:t>
      </w:r>
      <w:r w:rsidR="005F2A40" w:rsidRPr="004D40B3">
        <w:rPr>
          <w:rFonts w:ascii="Times New Roman" w:hAnsi="Times New Roman" w:cs="Times New Roman"/>
          <w:sz w:val="24"/>
          <w:szCs w:val="24"/>
        </w:rPr>
        <w:t xml:space="preserve"> loan officers to collect soft information about their borrowers at a lower cost</w:t>
      </w:r>
      <w:r w:rsidR="005F2A40">
        <w:rPr>
          <w:rFonts w:ascii="Times New Roman" w:hAnsi="Times New Roman" w:cs="Times New Roman"/>
          <w:sz w:val="24"/>
          <w:szCs w:val="24"/>
        </w:rPr>
        <w:t xml:space="preserve"> </w:t>
      </w:r>
      <w:r w:rsidR="005F2A40" w:rsidRPr="005D21BB">
        <w:rPr>
          <w:rFonts w:ascii="Times New Roman" w:hAnsi="Times New Roman" w:cs="Times New Roman"/>
          <w:sz w:val="24"/>
          <w:szCs w:val="24"/>
        </w:rPr>
        <w:t>(</w:t>
      </w:r>
      <w:r w:rsidR="005F2A40" w:rsidRPr="00AE25D4">
        <w:rPr>
          <w:rFonts w:ascii="Times New Roman" w:hAnsi="Times New Roman" w:cs="Times New Roman"/>
          <w:sz w:val="24"/>
          <w:szCs w:val="24"/>
        </w:rPr>
        <w:t xml:space="preserve">Brevoort and </w:t>
      </w:r>
      <w:proofErr w:type="spellStart"/>
      <w:r w:rsidR="005F2A40" w:rsidRPr="00AE25D4">
        <w:rPr>
          <w:rFonts w:ascii="Times New Roman" w:hAnsi="Times New Roman" w:cs="Times New Roman"/>
          <w:sz w:val="24"/>
          <w:szCs w:val="24"/>
        </w:rPr>
        <w:t>Wolken</w:t>
      </w:r>
      <w:proofErr w:type="spellEnd"/>
      <w:r w:rsidR="005F2A40" w:rsidRPr="00AE25D4">
        <w:rPr>
          <w:rFonts w:ascii="Times New Roman" w:hAnsi="Times New Roman" w:cs="Times New Roman"/>
          <w:sz w:val="24"/>
          <w:szCs w:val="24"/>
        </w:rPr>
        <w:t>, 2009</w:t>
      </w:r>
      <w:r w:rsidR="005F2A40" w:rsidRPr="005D21BB">
        <w:rPr>
          <w:rFonts w:ascii="Times New Roman" w:hAnsi="Times New Roman" w:cs="Times New Roman"/>
          <w:sz w:val="24"/>
          <w:szCs w:val="24"/>
        </w:rPr>
        <w:t>);</w:t>
      </w:r>
      <w:r w:rsidR="005F2A40" w:rsidRPr="004D40B3">
        <w:rPr>
          <w:rFonts w:ascii="Times New Roman" w:hAnsi="Times New Roman" w:cs="Times New Roman"/>
          <w:sz w:val="24"/>
          <w:szCs w:val="24"/>
        </w:rPr>
        <w:t xml:space="preserve"> facilitates loan officers to use their knowledge of the local community </w:t>
      </w:r>
      <w:r w:rsidR="005F2A40">
        <w:rPr>
          <w:rFonts w:ascii="Times New Roman" w:hAnsi="Times New Roman" w:cs="Times New Roman"/>
          <w:sz w:val="24"/>
          <w:szCs w:val="24"/>
        </w:rPr>
        <w:t xml:space="preserve">and personal characteristics of entrepreneurs </w:t>
      </w:r>
      <w:r w:rsidR="005F2A40" w:rsidRPr="004D40B3">
        <w:rPr>
          <w:rFonts w:ascii="Times New Roman" w:hAnsi="Times New Roman" w:cs="Times New Roman"/>
          <w:sz w:val="24"/>
          <w:szCs w:val="24"/>
        </w:rPr>
        <w:t>to better evaluate managerial skills, integrity, and strategic decision making (</w:t>
      </w:r>
      <w:proofErr w:type="spellStart"/>
      <w:r w:rsidR="005F2A40" w:rsidRPr="004D40B3">
        <w:rPr>
          <w:rFonts w:ascii="Times New Roman" w:hAnsi="Times New Roman" w:cs="Times New Roman"/>
          <w:sz w:val="24"/>
          <w:szCs w:val="24"/>
        </w:rPr>
        <w:t>Udell</w:t>
      </w:r>
      <w:proofErr w:type="spellEnd"/>
      <w:r w:rsidR="005F2A40" w:rsidRPr="004D40B3">
        <w:rPr>
          <w:rFonts w:ascii="Times New Roman" w:hAnsi="Times New Roman" w:cs="Times New Roman"/>
          <w:sz w:val="24"/>
          <w:szCs w:val="24"/>
        </w:rPr>
        <w:t>, 2009); eases agency problems via stepping up on-site monitoring and relationship building (</w:t>
      </w:r>
      <w:proofErr w:type="spellStart"/>
      <w:r w:rsidR="005F2A40" w:rsidRPr="004D40B3">
        <w:rPr>
          <w:rFonts w:ascii="Times New Roman" w:hAnsi="Times New Roman" w:cs="Times New Roman"/>
          <w:sz w:val="24"/>
          <w:szCs w:val="24"/>
        </w:rPr>
        <w:t>Pirinsky</w:t>
      </w:r>
      <w:proofErr w:type="spellEnd"/>
      <w:r w:rsidR="005F2A40" w:rsidRPr="004D40B3">
        <w:rPr>
          <w:rFonts w:ascii="Times New Roman" w:hAnsi="Times New Roman" w:cs="Times New Roman"/>
          <w:sz w:val="24"/>
          <w:szCs w:val="24"/>
        </w:rPr>
        <w:t xml:space="preserve"> and Wang, 2010); increases the utilisation of non-price terms and conditions to firewall the emergence of default risk (</w:t>
      </w:r>
      <w:proofErr w:type="spellStart"/>
      <w:r w:rsidR="005F2A40" w:rsidRPr="004D40B3">
        <w:rPr>
          <w:rFonts w:ascii="Times New Roman" w:hAnsi="Times New Roman" w:cs="Times New Roman"/>
          <w:sz w:val="24"/>
          <w:szCs w:val="24"/>
        </w:rPr>
        <w:t>Prilmeier</w:t>
      </w:r>
      <w:proofErr w:type="spellEnd"/>
      <w:r w:rsidR="005F2A40" w:rsidRPr="004D40B3">
        <w:rPr>
          <w:rFonts w:ascii="Times New Roman" w:hAnsi="Times New Roman" w:cs="Times New Roman"/>
          <w:sz w:val="24"/>
          <w:szCs w:val="24"/>
        </w:rPr>
        <w:t>, 2011)</w:t>
      </w:r>
      <w:r w:rsidR="004020F5">
        <w:rPr>
          <w:rFonts w:ascii="Times New Roman" w:hAnsi="Times New Roman" w:cs="Times New Roman"/>
          <w:sz w:val="24"/>
          <w:szCs w:val="24"/>
        </w:rPr>
        <w:t>;</w:t>
      </w:r>
      <w:r w:rsidR="005F2A40" w:rsidRPr="004D40B3">
        <w:rPr>
          <w:rFonts w:ascii="Times New Roman" w:hAnsi="Times New Roman" w:cs="Times New Roman"/>
          <w:sz w:val="24"/>
          <w:szCs w:val="24"/>
        </w:rPr>
        <w:t xml:space="preserve"> and allows the use of various non-contractual levers to enforce contracts (</w:t>
      </w:r>
      <w:proofErr w:type="spellStart"/>
      <w:r w:rsidR="005F2A40" w:rsidRPr="004D40B3">
        <w:rPr>
          <w:rFonts w:ascii="Times New Roman" w:hAnsi="Times New Roman" w:cs="Times New Roman"/>
          <w:sz w:val="24"/>
          <w:szCs w:val="24"/>
        </w:rPr>
        <w:t>Rajan</w:t>
      </w:r>
      <w:proofErr w:type="spellEnd"/>
      <w:r w:rsidR="005F2A40" w:rsidRPr="004D40B3">
        <w:rPr>
          <w:rFonts w:ascii="Times New Roman" w:hAnsi="Times New Roman" w:cs="Times New Roman"/>
          <w:sz w:val="24"/>
          <w:szCs w:val="24"/>
        </w:rPr>
        <w:t xml:space="preserve"> and </w:t>
      </w:r>
      <w:proofErr w:type="spellStart"/>
      <w:r w:rsidR="005F2A40" w:rsidRPr="004D40B3">
        <w:rPr>
          <w:rFonts w:ascii="Times New Roman" w:hAnsi="Times New Roman" w:cs="Times New Roman"/>
          <w:sz w:val="24"/>
          <w:szCs w:val="24"/>
        </w:rPr>
        <w:t>Zingales</w:t>
      </w:r>
      <w:proofErr w:type="spellEnd"/>
      <w:r w:rsidR="005F2A40" w:rsidRPr="004D40B3">
        <w:rPr>
          <w:rFonts w:ascii="Times New Roman" w:hAnsi="Times New Roman" w:cs="Times New Roman"/>
          <w:sz w:val="24"/>
          <w:szCs w:val="24"/>
        </w:rPr>
        <w:t xml:space="preserve">, 2003). However, </w:t>
      </w:r>
      <w:r w:rsidR="00E74CF0">
        <w:rPr>
          <w:rFonts w:ascii="Times New Roman" w:hAnsi="Times New Roman" w:cs="Times New Roman"/>
          <w:sz w:val="24"/>
          <w:szCs w:val="24"/>
        </w:rPr>
        <w:t xml:space="preserve">closer </w:t>
      </w:r>
      <w:r w:rsidR="004020F5">
        <w:rPr>
          <w:rFonts w:ascii="Times New Roman" w:hAnsi="Times New Roman" w:cs="Times New Roman"/>
          <w:sz w:val="24"/>
          <w:szCs w:val="24"/>
        </w:rPr>
        <w:t>o</w:t>
      </w:r>
      <w:r w:rsidR="005F2A40" w:rsidRPr="00AE25D4">
        <w:rPr>
          <w:rFonts w:ascii="Times New Roman" w:hAnsi="Times New Roman" w:cs="Times New Roman"/>
          <w:sz w:val="24"/>
          <w:szCs w:val="24"/>
        </w:rPr>
        <w:t xml:space="preserve">perational proximity </w:t>
      </w:r>
      <w:r w:rsidR="00E74CF0">
        <w:rPr>
          <w:rFonts w:ascii="Times New Roman" w:hAnsi="Times New Roman" w:cs="Times New Roman"/>
          <w:sz w:val="24"/>
          <w:szCs w:val="24"/>
        </w:rPr>
        <w:t>could also result in negative consequences for SMEs, such as</w:t>
      </w:r>
      <w:r w:rsidR="005F2A40" w:rsidRPr="004D40B3">
        <w:rPr>
          <w:rFonts w:ascii="Times New Roman" w:hAnsi="Times New Roman" w:cs="Times New Roman"/>
          <w:sz w:val="24"/>
          <w:szCs w:val="24"/>
        </w:rPr>
        <w:t xml:space="preserve"> additional market power for the lending bank to charge higher interest rates to close</w:t>
      </w:r>
      <w:r w:rsidR="005F2A40">
        <w:rPr>
          <w:rFonts w:ascii="Times New Roman" w:hAnsi="Times New Roman" w:cs="Times New Roman"/>
          <w:sz w:val="24"/>
          <w:szCs w:val="24"/>
        </w:rPr>
        <w:t>r</w:t>
      </w:r>
      <w:r w:rsidR="005F2A40" w:rsidRPr="004D40B3">
        <w:rPr>
          <w:rFonts w:ascii="Times New Roman" w:hAnsi="Times New Roman" w:cs="Times New Roman"/>
          <w:sz w:val="24"/>
          <w:szCs w:val="24"/>
        </w:rPr>
        <w:t xml:space="preserve"> borrowers (</w:t>
      </w:r>
      <w:proofErr w:type="spellStart"/>
      <w:r w:rsidR="005F2A40" w:rsidRPr="004D40B3">
        <w:rPr>
          <w:rFonts w:ascii="Times New Roman" w:hAnsi="Times New Roman" w:cs="Times New Roman"/>
          <w:sz w:val="24"/>
          <w:szCs w:val="24"/>
        </w:rPr>
        <w:t>Alessandrini</w:t>
      </w:r>
      <w:proofErr w:type="spellEnd"/>
      <w:r w:rsidR="005F2A40" w:rsidRPr="004D40B3">
        <w:rPr>
          <w:rFonts w:ascii="Times New Roman" w:hAnsi="Times New Roman" w:cs="Times New Roman"/>
          <w:sz w:val="24"/>
          <w:szCs w:val="24"/>
        </w:rPr>
        <w:t xml:space="preserve"> et al., 2009b). </w:t>
      </w:r>
      <w:r w:rsidR="004020F5">
        <w:rPr>
          <w:rFonts w:ascii="Times New Roman" w:hAnsi="Times New Roman" w:cs="Times New Roman"/>
          <w:sz w:val="24"/>
          <w:szCs w:val="24"/>
        </w:rPr>
        <w:t xml:space="preserve">It </w:t>
      </w:r>
      <w:r w:rsidR="005F2A40" w:rsidRPr="004D40B3">
        <w:rPr>
          <w:rFonts w:ascii="Times New Roman" w:hAnsi="Times New Roman" w:cs="Times New Roman"/>
          <w:sz w:val="24"/>
          <w:szCs w:val="24"/>
        </w:rPr>
        <w:t xml:space="preserve">may </w:t>
      </w:r>
      <w:r w:rsidR="004020F5">
        <w:rPr>
          <w:rFonts w:ascii="Times New Roman" w:hAnsi="Times New Roman" w:cs="Times New Roman"/>
          <w:sz w:val="24"/>
          <w:szCs w:val="24"/>
        </w:rPr>
        <w:t xml:space="preserve">also </w:t>
      </w:r>
      <w:proofErr w:type="gramStart"/>
      <w:r w:rsidR="005F2A40" w:rsidRPr="004D40B3">
        <w:rPr>
          <w:rFonts w:ascii="Times New Roman" w:hAnsi="Times New Roman" w:cs="Times New Roman"/>
          <w:sz w:val="24"/>
          <w:szCs w:val="24"/>
        </w:rPr>
        <w:t xml:space="preserve">trigger </w:t>
      </w:r>
      <w:r w:rsidR="005F2A40">
        <w:rPr>
          <w:rFonts w:ascii="Times New Roman" w:hAnsi="Times New Roman" w:cs="Times New Roman"/>
          <w:sz w:val="24"/>
          <w:szCs w:val="24"/>
        </w:rPr>
        <w:t xml:space="preserve">a </w:t>
      </w:r>
      <w:r w:rsidR="005F2A40" w:rsidRPr="004D40B3">
        <w:rPr>
          <w:rFonts w:ascii="Times New Roman" w:hAnsi="Times New Roman" w:cs="Times New Roman"/>
          <w:sz w:val="24"/>
          <w:szCs w:val="24"/>
        </w:rPr>
        <w:t>“winn</w:t>
      </w:r>
      <w:r w:rsidR="005F2A40" w:rsidRPr="0086184B">
        <w:rPr>
          <w:rFonts w:ascii="Times New Roman" w:hAnsi="Times New Roman" w:cs="Times New Roman"/>
          <w:sz w:val="24"/>
          <w:szCs w:val="24"/>
        </w:rPr>
        <w:t>er’s curse” phenomena</w:t>
      </w:r>
      <w:proofErr w:type="gramEnd"/>
      <w:r w:rsidR="005F2A40">
        <w:rPr>
          <w:rFonts w:ascii="Times New Roman" w:hAnsi="Times New Roman" w:cs="Times New Roman"/>
          <w:sz w:val="24"/>
          <w:szCs w:val="24"/>
        </w:rPr>
        <w:t xml:space="preserve"> (Hoff and Stiglitz, </w:t>
      </w:r>
      <w:r w:rsidR="005F2A40" w:rsidRPr="00D234D4">
        <w:rPr>
          <w:rFonts w:ascii="Times New Roman" w:hAnsi="Times New Roman" w:cs="Times New Roman"/>
          <w:sz w:val="24"/>
          <w:szCs w:val="24"/>
        </w:rPr>
        <w:t>1997)</w:t>
      </w:r>
      <w:r w:rsidR="00B56E7E">
        <w:rPr>
          <w:rFonts w:ascii="Times New Roman" w:hAnsi="Times New Roman" w:cs="Times New Roman"/>
          <w:sz w:val="24"/>
          <w:szCs w:val="24"/>
        </w:rPr>
        <w:t>.</w:t>
      </w:r>
      <w:r w:rsidR="00845FF5">
        <w:rPr>
          <w:rFonts w:ascii="Times New Roman" w:hAnsi="Times New Roman" w:cs="Times New Roman"/>
          <w:sz w:val="24"/>
          <w:szCs w:val="24"/>
        </w:rPr>
        <w:t xml:space="preserve"> </w:t>
      </w:r>
      <w:r w:rsidR="005F2A40" w:rsidRPr="0086184B">
        <w:rPr>
          <w:rFonts w:ascii="Times New Roman" w:hAnsi="Times New Roman" w:cs="Times New Roman"/>
          <w:sz w:val="24"/>
          <w:szCs w:val="24"/>
        </w:rPr>
        <w:t>I</w:t>
      </w:r>
      <w:r w:rsidR="005F2A40" w:rsidRPr="004D40B3">
        <w:rPr>
          <w:rFonts w:ascii="Times New Roman" w:hAnsi="Times New Roman" w:cs="Times New Roman"/>
          <w:sz w:val="24"/>
          <w:szCs w:val="24"/>
        </w:rPr>
        <w:t xml:space="preserve">n the presence of information asymmetries and opaqueness in screening criteria, each bank would take account of the fact that the probability of the same application being correctly rejected by its competitors increases with the </w:t>
      </w:r>
      <w:r w:rsidR="005F2A40">
        <w:rPr>
          <w:rFonts w:ascii="Times New Roman" w:hAnsi="Times New Roman" w:cs="Times New Roman"/>
          <w:sz w:val="24"/>
          <w:szCs w:val="24"/>
        </w:rPr>
        <w:t>growth</w:t>
      </w:r>
      <w:r w:rsidR="005F2A40" w:rsidRPr="004D40B3">
        <w:rPr>
          <w:rFonts w:ascii="Times New Roman" w:hAnsi="Times New Roman" w:cs="Times New Roman"/>
          <w:sz w:val="24"/>
          <w:szCs w:val="24"/>
        </w:rPr>
        <w:t xml:space="preserve"> in the number of lenders within a local “information market” (</w:t>
      </w:r>
      <w:proofErr w:type="spellStart"/>
      <w:r w:rsidR="005F2A40" w:rsidRPr="004D40B3">
        <w:rPr>
          <w:rFonts w:ascii="Times New Roman" w:hAnsi="Times New Roman" w:cs="Times New Roman"/>
          <w:sz w:val="24"/>
          <w:szCs w:val="24"/>
        </w:rPr>
        <w:t>Broecker</w:t>
      </w:r>
      <w:proofErr w:type="spellEnd"/>
      <w:r w:rsidR="005F2A40" w:rsidRPr="004D40B3">
        <w:rPr>
          <w:rFonts w:ascii="Times New Roman" w:hAnsi="Times New Roman" w:cs="Times New Roman"/>
          <w:sz w:val="24"/>
          <w:szCs w:val="24"/>
        </w:rPr>
        <w:t>, 1990; Shaffer, 1998). Therefore, the available lenders as a group</w:t>
      </w:r>
      <w:r w:rsidR="005F2A40">
        <w:rPr>
          <w:rFonts w:ascii="Times New Roman" w:hAnsi="Times New Roman" w:cs="Times New Roman"/>
          <w:sz w:val="24"/>
          <w:szCs w:val="24"/>
        </w:rPr>
        <w:t xml:space="preserve"> </w:t>
      </w:r>
      <w:r w:rsidR="005F2A40" w:rsidRPr="004D40B3">
        <w:rPr>
          <w:rFonts w:ascii="Times New Roman" w:hAnsi="Times New Roman" w:cs="Times New Roman"/>
          <w:sz w:val="24"/>
          <w:szCs w:val="24"/>
        </w:rPr>
        <w:t xml:space="preserve">might be more </w:t>
      </w:r>
      <w:r w:rsidR="005F2A40" w:rsidRPr="0086184B">
        <w:rPr>
          <w:rFonts w:ascii="Times New Roman" w:hAnsi="Times New Roman" w:cs="Times New Roman"/>
          <w:sz w:val="24"/>
          <w:szCs w:val="24"/>
        </w:rPr>
        <w:t>conservative</w:t>
      </w:r>
      <w:r w:rsidR="005F2A40">
        <w:rPr>
          <w:rFonts w:ascii="Times New Roman" w:hAnsi="Times New Roman" w:cs="Times New Roman"/>
          <w:sz w:val="24"/>
          <w:szCs w:val="24"/>
        </w:rPr>
        <w:t xml:space="preserve"> towards</w:t>
      </w:r>
      <w:r w:rsidR="005F2A40" w:rsidRPr="004D40B3">
        <w:rPr>
          <w:rFonts w:ascii="Times New Roman" w:hAnsi="Times New Roman" w:cs="Times New Roman"/>
          <w:sz w:val="24"/>
          <w:szCs w:val="24"/>
        </w:rPr>
        <w:t xml:space="preserve"> the provision of credit </w:t>
      </w:r>
      <w:r w:rsidR="00DC0794">
        <w:rPr>
          <w:rFonts w:ascii="Times New Roman" w:hAnsi="Times New Roman" w:cs="Times New Roman"/>
          <w:sz w:val="24"/>
          <w:szCs w:val="24"/>
        </w:rPr>
        <w:t>in order to reduce the likelihood of</w:t>
      </w:r>
      <w:r w:rsidR="005F2A40" w:rsidRPr="004D40B3">
        <w:rPr>
          <w:rFonts w:ascii="Times New Roman" w:hAnsi="Times New Roman" w:cs="Times New Roman"/>
          <w:sz w:val="24"/>
          <w:szCs w:val="24"/>
        </w:rPr>
        <w:t xml:space="preserve"> making loans to borrowers who have been rejected by lenders with superior information (</w:t>
      </w:r>
      <w:proofErr w:type="spellStart"/>
      <w:r w:rsidR="005F2A40" w:rsidRPr="004D40B3">
        <w:rPr>
          <w:rFonts w:ascii="Times New Roman" w:hAnsi="Times New Roman" w:cs="Times New Roman"/>
          <w:sz w:val="24"/>
          <w:szCs w:val="24"/>
        </w:rPr>
        <w:t>Broecker</w:t>
      </w:r>
      <w:proofErr w:type="spellEnd"/>
      <w:r w:rsidR="005F2A40" w:rsidRPr="004D40B3">
        <w:rPr>
          <w:rFonts w:ascii="Times New Roman" w:hAnsi="Times New Roman" w:cs="Times New Roman"/>
          <w:sz w:val="24"/>
          <w:szCs w:val="24"/>
        </w:rPr>
        <w:t>, 1990; Shaffer, 1998).</w:t>
      </w:r>
    </w:p>
    <w:p w14:paraId="1D740F92" w14:textId="0AC1A4DF" w:rsidR="005F2A40" w:rsidRDefault="00FF698B" w:rsidP="005F2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2A40" w:rsidRPr="004D40B3">
        <w:rPr>
          <w:rFonts w:ascii="Times New Roman" w:hAnsi="Times New Roman" w:cs="Times New Roman"/>
          <w:sz w:val="24"/>
          <w:szCs w:val="24"/>
        </w:rPr>
        <w:t>The functionality of a local physical presence in smoothly channelling credit to SMEs</w:t>
      </w:r>
      <w:r w:rsidR="005F2A40">
        <w:rPr>
          <w:rFonts w:ascii="Times New Roman" w:hAnsi="Times New Roman" w:cs="Times New Roman"/>
          <w:sz w:val="24"/>
          <w:szCs w:val="24"/>
        </w:rPr>
        <w:t xml:space="preserve"> </w:t>
      </w:r>
      <w:r w:rsidR="005F2A40" w:rsidRPr="004D40B3">
        <w:rPr>
          <w:rFonts w:ascii="Times New Roman" w:hAnsi="Times New Roman" w:cs="Times New Roman"/>
          <w:sz w:val="24"/>
          <w:szCs w:val="24"/>
        </w:rPr>
        <w:t xml:space="preserve">is subject to within-bank information and agency cost. The presence of informational diseconomies of scale makes it difficult to transmit soft information to others over long distances or within large and complex banking organizations (Williamson, 1988; Stein 2002). </w:t>
      </w:r>
      <w:r w:rsidR="005F2A40" w:rsidRPr="0086184B">
        <w:rPr>
          <w:rFonts w:ascii="Times New Roman" w:hAnsi="Times New Roman" w:cs="Times New Roman"/>
          <w:sz w:val="24"/>
          <w:szCs w:val="24"/>
        </w:rPr>
        <w:t xml:space="preserve">Actors typically share private knowledge with </w:t>
      </w:r>
      <w:r w:rsidR="00BA23F9">
        <w:rPr>
          <w:rFonts w:ascii="Times New Roman" w:hAnsi="Times New Roman" w:cs="Times New Roman"/>
          <w:sz w:val="24"/>
          <w:szCs w:val="24"/>
        </w:rPr>
        <w:t>those</w:t>
      </w:r>
      <w:r w:rsidR="00BA23F9" w:rsidRPr="0086184B">
        <w:rPr>
          <w:rFonts w:ascii="Times New Roman" w:hAnsi="Times New Roman" w:cs="Times New Roman"/>
          <w:sz w:val="24"/>
          <w:szCs w:val="24"/>
        </w:rPr>
        <w:t xml:space="preserve"> </w:t>
      </w:r>
      <w:r w:rsidR="005F2A40" w:rsidRPr="0086184B">
        <w:rPr>
          <w:rFonts w:ascii="Times New Roman" w:hAnsi="Times New Roman" w:cs="Times New Roman"/>
          <w:sz w:val="24"/>
          <w:szCs w:val="24"/>
        </w:rPr>
        <w:t>they trust to accept it at face value and guard it from misuse (</w:t>
      </w:r>
      <w:proofErr w:type="spellStart"/>
      <w:r w:rsidR="005F2A40" w:rsidRPr="0086184B">
        <w:rPr>
          <w:rFonts w:ascii="Times New Roman" w:hAnsi="Times New Roman" w:cs="Times New Roman"/>
          <w:sz w:val="24"/>
          <w:szCs w:val="24"/>
        </w:rPr>
        <w:t>Uzzi</w:t>
      </w:r>
      <w:proofErr w:type="spellEnd"/>
      <w:r w:rsidR="005F2A40" w:rsidRPr="0086184B">
        <w:rPr>
          <w:rFonts w:ascii="Times New Roman" w:hAnsi="Times New Roman" w:cs="Times New Roman"/>
          <w:sz w:val="24"/>
          <w:szCs w:val="24"/>
        </w:rPr>
        <w:t xml:space="preserve"> and Lancaster, 2003)</w:t>
      </w:r>
      <w:r w:rsidR="005F2A40">
        <w:rPr>
          <w:rFonts w:ascii="Times New Roman" w:hAnsi="Times New Roman" w:cs="Times New Roman"/>
          <w:sz w:val="24"/>
          <w:szCs w:val="24"/>
        </w:rPr>
        <w:t>. Closer</w:t>
      </w:r>
      <w:r w:rsidR="005F2A40" w:rsidRPr="004D40B3">
        <w:rPr>
          <w:rFonts w:ascii="Times New Roman" w:hAnsi="Times New Roman" w:cs="Times New Roman"/>
          <w:sz w:val="24"/>
          <w:szCs w:val="24"/>
        </w:rPr>
        <w:t xml:space="preserve"> physical </w:t>
      </w:r>
      <w:r w:rsidR="005F2A40">
        <w:rPr>
          <w:rFonts w:ascii="Times New Roman" w:hAnsi="Times New Roman" w:cs="Times New Roman"/>
          <w:sz w:val="24"/>
          <w:szCs w:val="24"/>
        </w:rPr>
        <w:t>proximity</w:t>
      </w:r>
      <w:r w:rsidR="005F2A40" w:rsidRPr="004D40B3">
        <w:rPr>
          <w:rFonts w:ascii="Times New Roman" w:hAnsi="Times New Roman" w:cs="Times New Roman"/>
          <w:sz w:val="24"/>
          <w:szCs w:val="24"/>
        </w:rPr>
        <w:t xml:space="preserve"> </w:t>
      </w:r>
      <w:r w:rsidR="005F2A40" w:rsidRPr="00865C24">
        <w:rPr>
          <w:rFonts w:ascii="Times New Roman" w:hAnsi="Times New Roman" w:cs="Times New Roman"/>
          <w:sz w:val="24"/>
          <w:szCs w:val="24"/>
        </w:rPr>
        <w:t xml:space="preserve">between bank branches </w:t>
      </w:r>
      <w:r w:rsidR="004020F5">
        <w:rPr>
          <w:rFonts w:ascii="Times New Roman" w:hAnsi="Times New Roman" w:cs="Times New Roman"/>
          <w:sz w:val="24"/>
          <w:szCs w:val="24"/>
        </w:rPr>
        <w:t>(</w:t>
      </w:r>
      <w:r w:rsidR="005F2A40" w:rsidRPr="00865C24">
        <w:rPr>
          <w:rFonts w:ascii="Times New Roman" w:hAnsi="Times New Roman" w:cs="Times New Roman"/>
          <w:sz w:val="24"/>
          <w:szCs w:val="24"/>
        </w:rPr>
        <w:t>where the soft information could be gathered</w:t>
      </w:r>
      <w:r w:rsidR="004020F5">
        <w:rPr>
          <w:rFonts w:ascii="Times New Roman" w:hAnsi="Times New Roman" w:cs="Times New Roman"/>
          <w:sz w:val="24"/>
          <w:szCs w:val="24"/>
        </w:rPr>
        <w:t>)</w:t>
      </w:r>
      <w:r w:rsidR="005F2A40" w:rsidRPr="00865C24">
        <w:rPr>
          <w:rFonts w:ascii="Times New Roman" w:hAnsi="Times New Roman" w:cs="Times New Roman"/>
          <w:sz w:val="24"/>
          <w:szCs w:val="24"/>
        </w:rPr>
        <w:t xml:space="preserve"> and the headquarters of branches </w:t>
      </w:r>
      <w:r w:rsidR="004020F5">
        <w:rPr>
          <w:rFonts w:ascii="Times New Roman" w:hAnsi="Times New Roman" w:cs="Times New Roman"/>
          <w:sz w:val="24"/>
          <w:szCs w:val="24"/>
        </w:rPr>
        <w:t>(</w:t>
      </w:r>
      <w:r w:rsidR="005F2A40" w:rsidRPr="00865C24">
        <w:rPr>
          <w:rFonts w:ascii="Times New Roman" w:hAnsi="Times New Roman" w:cs="Times New Roman"/>
          <w:sz w:val="24"/>
          <w:szCs w:val="24"/>
        </w:rPr>
        <w:t>where the centre of decision-making on funds resides</w:t>
      </w:r>
      <w:r w:rsidR="004020F5">
        <w:rPr>
          <w:rFonts w:ascii="Times New Roman" w:hAnsi="Times New Roman" w:cs="Times New Roman"/>
          <w:sz w:val="24"/>
          <w:szCs w:val="24"/>
        </w:rPr>
        <w:t>)</w:t>
      </w:r>
      <w:r w:rsidR="005F2A40">
        <w:rPr>
          <w:rFonts w:ascii="Times New Roman" w:hAnsi="Times New Roman" w:cs="Times New Roman"/>
          <w:sz w:val="24"/>
          <w:szCs w:val="24"/>
        </w:rPr>
        <w:t xml:space="preserve"> could result in </w:t>
      </w:r>
      <w:r w:rsidR="005F2A40" w:rsidRPr="004D40B3">
        <w:rPr>
          <w:rFonts w:ascii="Times New Roman" w:hAnsi="Times New Roman" w:cs="Times New Roman"/>
          <w:sz w:val="24"/>
          <w:szCs w:val="24"/>
        </w:rPr>
        <w:t>higher level of shared value and relational capital</w:t>
      </w:r>
      <w:r w:rsidR="00845FF5">
        <w:rPr>
          <w:rFonts w:ascii="Times New Roman" w:hAnsi="Times New Roman" w:cs="Times New Roman"/>
          <w:sz w:val="24"/>
          <w:szCs w:val="24"/>
        </w:rPr>
        <w:t xml:space="preserve">, strengthening </w:t>
      </w:r>
      <w:r w:rsidR="005F2A40" w:rsidRPr="004D40B3">
        <w:rPr>
          <w:rFonts w:ascii="Times New Roman" w:hAnsi="Times New Roman" w:cs="Times New Roman"/>
          <w:sz w:val="24"/>
          <w:szCs w:val="24"/>
        </w:rPr>
        <w:t>trust</w:t>
      </w:r>
      <w:r w:rsidR="00845FF5">
        <w:rPr>
          <w:rFonts w:ascii="Times New Roman" w:hAnsi="Times New Roman" w:cs="Times New Roman"/>
          <w:sz w:val="24"/>
          <w:szCs w:val="24"/>
        </w:rPr>
        <w:t xml:space="preserve">, </w:t>
      </w:r>
      <w:r w:rsidR="005F2A40" w:rsidRPr="004D40B3">
        <w:rPr>
          <w:rFonts w:ascii="Times New Roman" w:hAnsi="Times New Roman" w:cs="Times New Roman"/>
          <w:sz w:val="24"/>
          <w:szCs w:val="24"/>
        </w:rPr>
        <w:t>improv</w:t>
      </w:r>
      <w:r w:rsidR="00845FF5">
        <w:rPr>
          <w:rFonts w:ascii="Times New Roman" w:hAnsi="Times New Roman" w:cs="Times New Roman"/>
          <w:sz w:val="24"/>
          <w:szCs w:val="24"/>
        </w:rPr>
        <w:t>ing</w:t>
      </w:r>
      <w:r w:rsidR="005F2A40" w:rsidRPr="004D40B3">
        <w:rPr>
          <w:rFonts w:ascii="Times New Roman" w:hAnsi="Times New Roman" w:cs="Times New Roman"/>
          <w:sz w:val="24"/>
          <w:szCs w:val="24"/>
        </w:rPr>
        <w:t xml:space="preserve"> the quality of the communication of soft information between local branch officers and officials</w:t>
      </w:r>
      <w:r w:rsidR="005F2A40">
        <w:rPr>
          <w:rFonts w:ascii="Times New Roman" w:hAnsi="Times New Roman" w:cs="Times New Roman"/>
          <w:sz w:val="24"/>
          <w:szCs w:val="24"/>
        </w:rPr>
        <w:t xml:space="preserve"> at headquarters</w:t>
      </w:r>
      <w:r w:rsidR="00845FF5">
        <w:rPr>
          <w:rFonts w:ascii="Times New Roman" w:hAnsi="Times New Roman" w:cs="Times New Roman"/>
          <w:sz w:val="24"/>
          <w:szCs w:val="24"/>
        </w:rPr>
        <w:t xml:space="preserve"> and potentially leading to </w:t>
      </w:r>
      <w:r w:rsidR="005F2A40" w:rsidRPr="004D40B3">
        <w:rPr>
          <w:rFonts w:ascii="Times New Roman" w:hAnsi="Times New Roman" w:cs="Times New Roman"/>
          <w:sz w:val="24"/>
          <w:szCs w:val="24"/>
        </w:rPr>
        <w:t>an easier review of loan activities of local branch officers. Th</w:t>
      </w:r>
      <w:r w:rsidR="005F2A40">
        <w:rPr>
          <w:rFonts w:ascii="Times New Roman" w:hAnsi="Times New Roman" w:cs="Times New Roman"/>
          <w:sz w:val="24"/>
          <w:szCs w:val="24"/>
        </w:rPr>
        <w:t>is closeness could</w:t>
      </w:r>
      <w:r w:rsidR="005F2A40" w:rsidRPr="004D40B3">
        <w:rPr>
          <w:rFonts w:ascii="Times New Roman" w:hAnsi="Times New Roman" w:cs="Times New Roman"/>
          <w:sz w:val="24"/>
          <w:szCs w:val="24"/>
        </w:rPr>
        <w:t xml:space="preserve"> </w:t>
      </w:r>
      <w:r w:rsidR="005F2A40">
        <w:rPr>
          <w:rFonts w:ascii="Times New Roman" w:hAnsi="Times New Roman" w:cs="Times New Roman"/>
          <w:sz w:val="24"/>
          <w:szCs w:val="24"/>
        </w:rPr>
        <w:t xml:space="preserve">also </w:t>
      </w:r>
      <w:r w:rsidR="005F2A40" w:rsidRPr="004D40B3">
        <w:rPr>
          <w:rFonts w:ascii="Times New Roman" w:hAnsi="Times New Roman" w:cs="Times New Roman"/>
          <w:sz w:val="24"/>
          <w:szCs w:val="24"/>
        </w:rPr>
        <w:t xml:space="preserve">enable branch loan officers to leverage aspects of their social capital to influence the expectations of decision-makers within the bank regarding a </w:t>
      </w:r>
      <w:r w:rsidR="00BA23F9">
        <w:rPr>
          <w:rFonts w:ascii="Times New Roman" w:hAnsi="Times New Roman" w:cs="Times New Roman"/>
          <w:sz w:val="24"/>
          <w:szCs w:val="24"/>
        </w:rPr>
        <w:t>firm’s</w:t>
      </w:r>
      <w:r w:rsidR="00BA23F9" w:rsidRPr="004D40B3">
        <w:rPr>
          <w:rFonts w:ascii="Times New Roman" w:hAnsi="Times New Roman" w:cs="Times New Roman"/>
          <w:sz w:val="24"/>
          <w:szCs w:val="24"/>
        </w:rPr>
        <w:t xml:space="preserve"> </w:t>
      </w:r>
      <w:r w:rsidR="005F2A40" w:rsidRPr="004D40B3">
        <w:rPr>
          <w:rFonts w:ascii="Times New Roman" w:hAnsi="Times New Roman" w:cs="Times New Roman"/>
          <w:sz w:val="24"/>
          <w:szCs w:val="24"/>
        </w:rPr>
        <w:t>creditworthiness (</w:t>
      </w:r>
      <w:proofErr w:type="spellStart"/>
      <w:r w:rsidR="005F2A40" w:rsidRPr="004D40B3">
        <w:rPr>
          <w:rFonts w:ascii="Times New Roman" w:hAnsi="Times New Roman" w:cs="Times New Roman"/>
          <w:sz w:val="24"/>
          <w:szCs w:val="24"/>
        </w:rPr>
        <w:t>Uzzi</w:t>
      </w:r>
      <w:proofErr w:type="spellEnd"/>
      <w:r w:rsidR="005F2A40" w:rsidRPr="004D40B3">
        <w:rPr>
          <w:rFonts w:ascii="Times New Roman" w:hAnsi="Times New Roman" w:cs="Times New Roman"/>
          <w:sz w:val="24"/>
          <w:szCs w:val="24"/>
        </w:rPr>
        <w:t xml:space="preserve"> and Lancaster, 2003)</w:t>
      </w:r>
      <w:r w:rsidR="00845FF5">
        <w:rPr>
          <w:rFonts w:ascii="Times New Roman" w:hAnsi="Times New Roman" w:cs="Times New Roman"/>
          <w:sz w:val="24"/>
          <w:szCs w:val="24"/>
        </w:rPr>
        <w:t xml:space="preserve"> and improving the</w:t>
      </w:r>
      <w:r w:rsidR="005F2A40" w:rsidRPr="004D40B3">
        <w:rPr>
          <w:rFonts w:ascii="Times New Roman" w:hAnsi="Times New Roman" w:cs="Times New Roman"/>
          <w:sz w:val="24"/>
          <w:szCs w:val="24"/>
        </w:rPr>
        <w:t xml:space="preserve"> capacity of </w:t>
      </w:r>
      <w:r w:rsidR="005F2A40">
        <w:rPr>
          <w:rFonts w:ascii="Times New Roman" w:hAnsi="Times New Roman" w:cs="Times New Roman"/>
          <w:sz w:val="24"/>
          <w:szCs w:val="24"/>
        </w:rPr>
        <w:t>senior</w:t>
      </w:r>
      <w:r w:rsidR="005F2A40" w:rsidRPr="004D40B3">
        <w:rPr>
          <w:rFonts w:ascii="Times New Roman" w:hAnsi="Times New Roman" w:cs="Times New Roman"/>
          <w:sz w:val="24"/>
          <w:szCs w:val="24"/>
        </w:rPr>
        <w:t xml:space="preserve"> officials to properly act on soft information in the provision of credit to SMEs (</w:t>
      </w:r>
      <w:proofErr w:type="spellStart"/>
      <w:r w:rsidR="005F2A40" w:rsidRPr="004D40B3">
        <w:rPr>
          <w:rFonts w:ascii="Times New Roman" w:hAnsi="Times New Roman" w:cs="Times New Roman"/>
          <w:sz w:val="24"/>
          <w:szCs w:val="24"/>
        </w:rPr>
        <w:t>Liberti</w:t>
      </w:r>
      <w:proofErr w:type="spellEnd"/>
      <w:r w:rsidR="005F2A40" w:rsidRPr="004D40B3">
        <w:rPr>
          <w:rFonts w:ascii="Times New Roman" w:hAnsi="Times New Roman" w:cs="Times New Roman"/>
          <w:sz w:val="24"/>
          <w:szCs w:val="24"/>
        </w:rPr>
        <w:t xml:space="preserve">, 2004; </w:t>
      </w:r>
      <w:proofErr w:type="spellStart"/>
      <w:r w:rsidR="005F2A40" w:rsidRPr="004D40B3">
        <w:rPr>
          <w:rFonts w:ascii="Times New Roman" w:hAnsi="Times New Roman" w:cs="Times New Roman"/>
          <w:sz w:val="24"/>
          <w:szCs w:val="24"/>
        </w:rPr>
        <w:t>Degryse</w:t>
      </w:r>
      <w:proofErr w:type="spellEnd"/>
      <w:r w:rsidR="005F2A40" w:rsidRPr="004D40B3">
        <w:rPr>
          <w:rFonts w:ascii="Times New Roman" w:hAnsi="Times New Roman" w:cs="Times New Roman"/>
          <w:sz w:val="24"/>
          <w:szCs w:val="24"/>
        </w:rPr>
        <w:t xml:space="preserve"> et al</w:t>
      </w:r>
      <w:r w:rsidR="005F2A40">
        <w:rPr>
          <w:rFonts w:ascii="Times New Roman" w:hAnsi="Times New Roman" w:cs="Times New Roman"/>
          <w:sz w:val="24"/>
          <w:szCs w:val="24"/>
        </w:rPr>
        <w:t>.</w:t>
      </w:r>
      <w:r w:rsidR="005F2A40" w:rsidRPr="004D40B3">
        <w:rPr>
          <w:rFonts w:ascii="Times New Roman" w:hAnsi="Times New Roman" w:cs="Times New Roman"/>
          <w:sz w:val="24"/>
          <w:szCs w:val="24"/>
        </w:rPr>
        <w:t xml:space="preserve">, 2009; </w:t>
      </w:r>
      <w:proofErr w:type="spellStart"/>
      <w:r w:rsidR="005F2A40" w:rsidRPr="004D40B3">
        <w:rPr>
          <w:rFonts w:ascii="Times New Roman" w:hAnsi="Times New Roman" w:cs="Times New Roman"/>
          <w:sz w:val="24"/>
          <w:szCs w:val="24"/>
        </w:rPr>
        <w:t>Alessandrini</w:t>
      </w:r>
      <w:proofErr w:type="spellEnd"/>
      <w:r w:rsidR="005F2A40" w:rsidRPr="004D40B3">
        <w:rPr>
          <w:rFonts w:ascii="Times New Roman" w:hAnsi="Times New Roman" w:cs="Times New Roman"/>
          <w:sz w:val="24"/>
          <w:szCs w:val="24"/>
        </w:rPr>
        <w:t xml:space="preserve"> et al., 2010). As a result, branch officers that are located closer to the </w:t>
      </w:r>
      <w:r w:rsidR="005F2A40" w:rsidRPr="004D40B3">
        <w:rPr>
          <w:rFonts w:ascii="Times New Roman" w:hAnsi="Times New Roman" w:cs="Times New Roman"/>
          <w:sz w:val="24"/>
          <w:szCs w:val="24"/>
        </w:rPr>
        <w:lastRenderedPageBreak/>
        <w:t xml:space="preserve">headquarters are more likely to invest in gathering </w:t>
      </w:r>
      <w:r w:rsidR="004020F5">
        <w:rPr>
          <w:rFonts w:ascii="Times New Roman" w:hAnsi="Times New Roman" w:cs="Times New Roman"/>
          <w:sz w:val="24"/>
          <w:szCs w:val="24"/>
        </w:rPr>
        <w:t xml:space="preserve">and </w:t>
      </w:r>
      <w:r w:rsidR="004020F5" w:rsidRPr="004D40B3">
        <w:rPr>
          <w:rFonts w:ascii="Times New Roman" w:hAnsi="Times New Roman" w:cs="Times New Roman"/>
          <w:sz w:val="24"/>
          <w:szCs w:val="24"/>
        </w:rPr>
        <w:t xml:space="preserve">supplying </w:t>
      </w:r>
      <w:r w:rsidR="005F2A40" w:rsidRPr="004D40B3">
        <w:rPr>
          <w:rFonts w:ascii="Times New Roman" w:hAnsi="Times New Roman" w:cs="Times New Roman"/>
          <w:sz w:val="24"/>
          <w:szCs w:val="24"/>
        </w:rPr>
        <w:t xml:space="preserve">soft information </w:t>
      </w:r>
      <w:r w:rsidR="004020F5">
        <w:rPr>
          <w:rFonts w:ascii="Times New Roman" w:hAnsi="Times New Roman" w:cs="Times New Roman"/>
          <w:sz w:val="24"/>
          <w:szCs w:val="24"/>
        </w:rPr>
        <w:t xml:space="preserve">in relation to </w:t>
      </w:r>
      <w:r w:rsidR="005F2A40" w:rsidRPr="004D40B3">
        <w:rPr>
          <w:rFonts w:ascii="Times New Roman" w:hAnsi="Times New Roman" w:cs="Times New Roman"/>
          <w:sz w:val="24"/>
          <w:szCs w:val="24"/>
        </w:rPr>
        <w:t xml:space="preserve">SME lending (Canales and Nanda, 2012; Agarwal and </w:t>
      </w:r>
      <w:proofErr w:type="spellStart"/>
      <w:r w:rsidR="005F2A40" w:rsidRPr="004D40B3">
        <w:rPr>
          <w:rFonts w:ascii="Times New Roman" w:hAnsi="Times New Roman" w:cs="Times New Roman"/>
          <w:sz w:val="24"/>
          <w:szCs w:val="24"/>
        </w:rPr>
        <w:t>Hauswald</w:t>
      </w:r>
      <w:proofErr w:type="spellEnd"/>
      <w:r w:rsidR="005F2A40" w:rsidRPr="004D40B3">
        <w:rPr>
          <w:rFonts w:ascii="Times New Roman" w:hAnsi="Times New Roman" w:cs="Times New Roman"/>
          <w:sz w:val="24"/>
          <w:szCs w:val="24"/>
        </w:rPr>
        <w:t xml:space="preserve">, 2010). </w:t>
      </w:r>
    </w:p>
    <w:p w14:paraId="08861934" w14:textId="58798B06" w:rsidR="005F2A40" w:rsidRDefault="005F2A40" w:rsidP="005F2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6E7E">
        <w:rPr>
          <w:rFonts w:ascii="Times New Roman" w:hAnsi="Times New Roman" w:cs="Times New Roman"/>
          <w:sz w:val="24"/>
          <w:szCs w:val="24"/>
        </w:rPr>
        <w:t>Technolo</w:t>
      </w:r>
      <w:r w:rsidRPr="004D40B3">
        <w:rPr>
          <w:rFonts w:ascii="Times New Roman" w:hAnsi="Times New Roman" w:cs="Times New Roman"/>
          <w:sz w:val="24"/>
          <w:szCs w:val="24"/>
        </w:rPr>
        <w:t xml:space="preserve">gical changes </w:t>
      </w:r>
      <w:r>
        <w:rPr>
          <w:rFonts w:ascii="Times New Roman" w:hAnsi="Times New Roman" w:cs="Times New Roman"/>
          <w:sz w:val="24"/>
          <w:szCs w:val="24"/>
        </w:rPr>
        <w:t>have</w:t>
      </w:r>
      <w:r w:rsidRPr="004D40B3">
        <w:rPr>
          <w:rFonts w:ascii="Times New Roman" w:hAnsi="Times New Roman" w:cs="Times New Roman"/>
          <w:sz w:val="24"/>
          <w:szCs w:val="24"/>
        </w:rPr>
        <w:t xml:space="preserve"> allowed banks to interact with customers more efficiently and to more accurately measure and manage risk</w:t>
      </w:r>
      <w:r w:rsidR="004020F5">
        <w:rPr>
          <w:rFonts w:ascii="Times New Roman" w:hAnsi="Times New Roman" w:cs="Times New Roman"/>
          <w:sz w:val="24"/>
          <w:szCs w:val="24"/>
        </w:rPr>
        <w:t xml:space="preserve">. </w:t>
      </w:r>
      <w:r w:rsidRPr="004D40B3">
        <w:rPr>
          <w:rFonts w:ascii="Times New Roman" w:hAnsi="Times New Roman" w:cs="Times New Roman"/>
          <w:sz w:val="24"/>
          <w:szCs w:val="24"/>
        </w:rPr>
        <w:t xml:space="preserve">However, the extent to which technological changes have altered the value of proximity for mitigating the principal-agent problem in SMEs lending has been controversial.  The use of credit scoring in the underwriting process quantifies subjective assessment and also hardens objective assessment for the credit risk analysis. Each credit score </w:t>
      </w:r>
      <w:r w:rsidR="004020F5">
        <w:rPr>
          <w:rFonts w:ascii="Times New Roman" w:hAnsi="Times New Roman" w:cs="Times New Roman"/>
          <w:sz w:val="24"/>
          <w:szCs w:val="24"/>
        </w:rPr>
        <w:t xml:space="preserve">is </w:t>
      </w:r>
      <w:r w:rsidRPr="004D40B3">
        <w:rPr>
          <w:rFonts w:ascii="Times New Roman" w:hAnsi="Times New Roman" w:cs="Times New Roman"/>
          <w:sz w:val="24"/>
          <w:szCs w:val="24"/>
        </w:rPr>
        <w:t xml:space="preserve">present as a statistic of the bank’s credit screening, </w:t>
      </w:r>
      <w:r>
        <w:rPr>
          <w:rFonts w:ascii="Times New Roman" w:hAnsi="Times New Roman" w:cs="Times New Roman"/>
          <w:sz w:val="24"/>
          <w:szCs w:val="24"/>
        </w:rPr>
        <w:t>summarizing</w:t>
      </w:r>
      <w:r w:rsidRPr="004D40B3">
        <w:rPr>
          <w:rFonts w:ascii="Times New Roman" w:hAnsi="Times New Roman" w:cs="Times New Roman"/>
          <w:sz w:val="24"/>
          <w:szCs w:val="24"/>
        </w:rPr>
        <w:t xml:space="preserve"> both publicly available hard information and the proprietary soft information. The hardening of soft information in credit scoring does not fundamentally make </w:t>
      </w:r>
      <w:r w:rsidR="00B56E7E">
        <w:rPr>
          <w:rFonts w:ascii="Times New Roman" w:hAnsi="Times New Roman" w:cs="Times New Roman"/>
          <w:sz w:val="24"/>
          <w:szCs w:val="24"/>
        </w:rPr>
        <w:t>the</w:t>
      </w:r>
      <w:r w:rsidR="00B56E7E" w:rsidRPr="004D40B3">
        <w:rPr>
          <w:rFonts w:ascii="Times New Roman" w:hAnsi="Times New Roman" w:cs="Times New Roman"/>
          <w:sz w:val="24"/>
          <w:szCs w:val="24"/>
        </w:rPr>
        <w:t xml:space="preserve"> </w:t>
      </w:r>
      <w:r w:rsidRPr="004D40B3">
        <w:rPr>
          <w:rFonts w:ascii="Times New Roman" w:hAnsi="Times New Roman" w:cs="Times New Roman"/>
          <w:sz w:val="24"/>
          <w:szCs w:val="24"/>
        </w:rPr>
        <w:t xml:space="preserve">collection </w:t>
      </w:r>
      <w:proofErr w:type="gramStart"/>
      <w:r w:rsidR="00B56E7E">
        <w:rPr>
          <w:rFonts w:ascii="Times New Roman" w:hAnsi="Times New Roman" w:cs="Times New Roman"/>
          <w:sz w:val="24"/>
          <w:szCs w:val="24"/>
        </w:rPr>
        <w:t>of</w:t>
      </w:r>
      <w:r w:rsidR="002B373C">
        <w:rPr>
          <w:rFonts w:ascii="Times New Roman" w:hAnsi="Times New Roman" w:cs="Times New Roman"/>
          <w:sz w:val="24"/>
          <w:szCs w:val="24"/>
        </w:rPr>
        <w:t>,</w:t>
      </w:r>
      <w:proofErr w:type="gramEnd"/>
      <w:r w:rsidR="00B56E7E">
        <w:rPr>
          <w:rFonts w:ascii="Times New Roman" w:hAnsi="Times New Roman" w:cs="Times New Roman"/>
          <w:sz w:val="24"/>
          <w:szCs w:val="24"/>
        </w:rPr>
        <w:t xml:space="preserve"> </w:t>
      </w:r>
      <w:r w:rsidRPr="004D40B3">
        <w:rPr>
          <w:rFonts w:ascii="Times New Roman" w:hAnsi="Times New Roman" w:cs="Times New Roman"/>
          <w:sz w:val="24"/>
          <w:szCs w:val="24"/>
        </w:rPr>
        <w:t xml:space="preserve">and </w:t>
      </w:r>
      <w:r w:rsidR="00B56E7E">
        <w:rPr>
          <w:rFonts w:ascii="Times New Roman" w:hAnsi="Times New Roman" w:cs="Times New Roman"/>
          <w:sz w:val="24"/>
          <w:szCs w:val="24"/>
        </w:rPr>
        <w:t xml:space="preserve">the </w:t>
      </w:r>
      <w:r w:rsidRPr="004D40B3">
        <w:rPr>
          <w:rFonts w:ascii="Times New Roman" w:hAnsi="Times New Roman" w:cs="Times New Roman"/>
          <w:sz w:val="24"/>
          <w:szCs w:val="24"/>
        </w:rPr>
        <w:t xml:space="preserve">collaboration </w:t>
      </w:r>
      <w:r w:rsidR="00B56E7E">
        <w:rPr>
          <w:rFonts w:ascii="Times New Roman" w:hAnsi="Times New Roman" w:cs="Times New Roman"/>
          <w:sz w:val="24"/>
          <w:szCs w:val="24"/>
        </w:rPr>
        <w:t>on</w:t>
      </w:r>
      <w:r w:rsidR="002B373C">
        <w:rPr>
          <w:rFonts w:ascii="Times New Roman" w:hAnsi="Times New Roman" w:cs="Times New Roman"/>
          <w:sz w:val="24"/>
          <w:szCs w:val="24"/>
        </w:rPr>
        <w:t>,</w:t>
      </w:r>
      <w:r w:rsidR="00B56E7E">
        <w:rPr>
          <w:rFonts w:ascii="Times New Roman" w:hAnsi="Times New Roman" w:cs="Times New Roman"/>
          <w:sz w:val="24"/>
          <w:szCs w:val="24"/>
        </w:rPr>
        <w:t xml:space="preserve"> soft information </w:t>
      </w:r>
      <w:r w:rsidRPr="004D40B3">
        <w:rPr>
          <w:rFonts w:ascii="Times New Roman" w:hAnsi="Times New Roman" w:cs="Times New Roman"/>
          <w:sz w:val="24"/>
          <w:szCs w:val="24"/>
        </w:rPr>
        <w:t>easier at a distance (Petersen, 2004).  Using a unique data set of all loan applications by small firms to a large bank in the US</w:t>
      </w:r>
      <w:r>
        <w:rPr>
          <w:rFonts w:ascii="Times New Roman" w:hAnsi="Times New Roman" w:cs="Times New Roman"/>
          <w:sz w:val="24"/>
          <w:szCs w:val="24"/>
        </w:rPr>
        <w:t>A,</w:t>
      </w:r>
      <w:r w:rsidRPr="004D40B3">
        <w:rPr>
          <w:rFonts w:ascii="Times New Roman" w:hAnsi="Times New Roman" w:cs="Times New Roman"/>
          <w:sz w:val="24"/>
          <w:szCs w:val="24"/>
        </w:rPr>
        <w:t xml:space="preserve"> Agarwal and </w:t>
      </w:r>
      <w:proofErr w:type="spellStart"/>
      <w:r w:rsidRPr="004D40B3">
        <w:rPr>
          <w:rFonts w:ascii="Times New Roman" w:hAnsi="Times New Roman" w:cs="Times New Roman"/>
          <w:sz w:val="24"/>
          <w:szCs w:val="24"/>
        </w:rPr>
        <w:t>Hauswald</w:t>
      </w:r>
      <w:proofErr w:type="spellEnd"/>
      <w:r w:rsidRPr="004D40B3">
        <w:rPr>
          <w:rFonts w:ascii="Times New Roman" w:hAnsi="Times New Roman" w:cs="Times New Roman"/>
          <w:sz w:val="24"/>
          <w:szCs w:val="24"/>
        </w:rPr>
        <w:t xml:space="preserve"> (2010) show that the impact of the soft information component </w:t>
      </w:r>
      <w:r w:rsidR="004020F5">
        <w:rPr>
          <w:rFonts w:ascii="Times New Roman" w:hAnsi="Times New Roman" w:cs="Times New Roman"/>
          <w:sz w:val="24"/>
          <w:szCs w:val="24"/>
        </w:rPr>
        <w:t>(</w:t>
      </w:r>
      <w:r w:rsidRPr="004D40B3">
        <w:rPr>
          <w:rFonts w:ascii="Times New Roman" w:hAnsi="Times New Roman" w:cs="Times New Roman"/>
          <w:sz w:val="24"/>
          <w:szCs w:val="24"/>
        </w:rPr>
        <w:t>extracted from the internal credit score</w:t>
      </w:r>
      <w:r w:rsidR="004020F5">
        <w:rPr>
          <w:rFonts w:ascii="Times New Roman" w:hAnsi="Times New Roman" w:cs="Times New Roman"/>
          <w:sz w:val="24"/>
          <w:szCs w:val="24"/>
        </w:rPr>
        <w:t>)</w:t>
      </w:r>
      <w:r w:rsidRPr="004D40B3">
        <w:rPr>
          <w:rFonts w:ascii="Times New Roman" w:hAnsi="Times New Roman" w:cs="Times New Roman"/>
          <w:sz w:val="24"/>
          <w:szCs w:val="24"/>
        </w:rPr>
        <w:t xml:space="preserve"> on the likelihood of obtaining a loan decreases with the increase in firm-bank distance. Therefore, proximity </w:t>
      </w:r>
      <w:r>
        <w:rPr>
          <w:rFonts w:ascii="Times New Roman" w:hAnsi="Times New Roman" w:cs="Times New Roman"/>
          <w:sz w:val="24"/>
          <w:szCs w:val="24"/>
        </w:rPr>
        <w:t>seems to be</w:t>
      </w:r>
      <w:r w:rsidRPr="004D40B3">
        <w:rPr>
          <w:rFonts w:ascii="Times New Roman" w:hAnsi="Times New Roman" w:cs="Times New Roman"/>
          <w:sz w:val="24"/>
          <w:szCs w:val="24"/>
        </w:rPr>
        <w:t xml:space="preserve"> important for the reliability of soft information production</w:t>
      </w:r>
      <w:r>
        <w:rPr>
          <w:rFonts w:ascii="Times New Roman" w:hAnsi="Times New Roman" w:cs="Times New Roman"/>
          <w:sz w:val="24"/>
          <w:szCs w:val="24"/>
        </w:rPr>
        <w:t>. The empirical</w:t>
      </w:r>
      <w:r w:rsidRPr="00EB37B3">
        <w:rPr>
          <w:rFonts w:ascii="Times New Roman" w:hAnsi="Times New Roman" w:cs="Times New Roman"/>
          <w:sz w:val="24"/>
          <w:szCs w:val="24"/>
        </w:rPr>
        <w:t xml:space="preserve"> </w:t>
      </w:r>
      <w:r>
        <w:rPr>
          <w:rFonts w:ascii="Times New Roman" w:hAnsi="Times New Roman" w:cs="Times New Roman"/>
          <w:sz w:val="24"/>
          <w:szCs w:val="24"/>
        </w:rPr>
        <w:t xml:space="preserve">evidence regarding </w:t>
      </w:r>
      <w:r w:rsidRPr="004D40B3">
        <w:rPr>
          <w:rFonts w:ascii="Times New Roman" w:hAnsi="Times New Roman" w:cs="Times New Roman"/>
          <w:sz w:val="24"/>
          <w:szCs w:val="24"/>
        </w:rPr>
        <w:t xml:space="preserve">the change in the </w:t>
      </w:r>
      <w:r w:rsidR="006C4253">
        <w:rPr>
          <w:rFonts w:ascii="Times New Roman" w:hAnsi="Times New Roman" w:cs="Times New Roman"/>
          <w:sz w:val="24"/>
          <w:szCs w:val="24"/>
        </w:rPr>
        <w:t xml:space="preserve">bank-borrower </w:t>
      </w:r>
      <w:r w:rsidRPr="004D40B3">
        <w:rPr>
          <w:rFonts w:ascii="Times New Roman" w:hAnsi="Times New Roman" w:cs="Times New Roman"/>
          <w:sz w:val="24"/>
          <w:szCs w:val="24"/>
        </w:rPr>
        <w:t>distance in small business lending markets</w:t>
      </w:r>
      <w:r w:rsidR="00BA23F9">
        <w:rPr>
          <w:rFonts w:ascii="Times New Roman" w:hAnsi="Times New Roman" w:cs="Times New Roman"/>
          <w:sz w:val="24"/>
          <w:szCs w:val="24"/>
        </w:rPr>
        <w:t xml:space="preserve"> (</w:t>
      </w:r>
      <w:r>
        <w:rPr>
          <w:rFonts w:ascii="Times New Roman" w:hAnsi="Times New Roman" w:cs="Times New Roman"/>
          <w:sz w:val="24"/>
          <w:szCs w:val="24"/>
        </w:rPr>
        <w:t>under the backdrop of the development of information technology</w:t>
      </w:r>
      <w:r w:rsidR="00BA23F9">
        <w:rPr>
          <w:rFonts w:ascii="Times New Roman" w:hAnsi="Times New Roman" w:cs="Times New Roman"/>
          <w:sz w:val="24"/>
          <w:szCs w:val="24"/>
        </w:rPr>
        <w:t>)</w:t>
      </w:r>
      <w:r w:rsidRPr="004D40B3">
        <w:rPr>
          <w:rFonts w:ascii="Times New Roman" w:hAnsi="Times New Roman" w:cs="Times New Roman"/>
          <w:sz w:val="24"/>
          <w:szCs w:val="24"/>
        </w:rPr>
        <w:t xml:space="preserve"> appears to be mixed. </w:t>
      </w:r>
      <w:r w:rsidR="00845FF5">
        <w:rPr>
          <w:rFonts w:ascii="Times New Roman" w:hAnsi="Times New Roman" w:cs="Times New Roman"/>
          <w:sz w:val="24"/>
          <w:szCs w:val="24"/>
        </w:rPr>
        <w:t xml:space="preserve">Whilst </w:t>
      </w:r>
      <w:r w:rsidRPr="004D40B3">
        <w:rPr>
          <w:rFonts w:ascii="Times New Roman" w:hAnsi="Times New Roman" w:cs="Times New Roman"/>
          <w:sz w:val="24"/>
          <w:szCs w:val="24"/>
        </w:rPr>
        <w:t xml:space="preserve">Petersen and </w:t>
      </w:r>
      <w:proofErr w:type="spellStart"/>
      <w:r w:rsidRPr="004D40B3">
        <w:rPr>
          <w:rFonts w:ascii="Times New Roman" w:hAnsi="Times New Roman" w:cs="Times New Roman"/>
          <w:sz w:val="24"/>
          <w:szCs w:val="24"/>
        </w:rPr>
        <w:t>Rajan</w:t>
      </w:r>
      <w:proofErr w:type="spellEnd"/>
      <w:r w:rsidRPr="004D40B3">
        <w:rPr>
          <w:rFonts w:ascii="Times New Roman" w:hAnsi="Times New Roman" w:cs="Times New Roman"/>
          <w:sz w:val="24"/>
          <w:szCs w:val="24"/>
        </w:rPr>
        <w:t xml:space="preserve"> (</w:t>
      </w:r>
      <w:r w:rsidR="00612DB1" w:rsidRPr="004D40B3">
        <w:rPr>
          <w:rFonts w:ascii="Times New Roman" w:hAnsi="Times New Roman" w:cs="Times New Roman"/>
          <w:sz w:val="24"/>
          <w:szCs w:val="24"/>
        </w:rPr>
        <w:t>200</w:t>
      </w:r>
      <w:r w:rsidR="00612DB1">
        <w:rPr>
          <w:rFonts w:ascii="Times New Roman" w:hAnsi="Times New Roman" w:cs="Times New Roman"/>
          <w:sz w:val="24"/>
          <w:szCs w:val="24"/>
        </w:rPr>
        <w:t>0</w:t>
      </w:r>
      <w:r w:rsidRPr="004D40B3">
        <w:rPr>
          <w:rFonts w:ascii="Times New Roman" w:hAnsi="Times New Roman" w:cs="Times New Roman"/>
          <w:sz w:val="24"/>
          <w:szCs w:val="24"/>
        </w:rPr>
        <w:t>) suggest that physical proximity is becoming a less important factor</w:t>
      </w:r>
      <w:r w:rsidR="00845FF5">
        <w:rPr>
          <w:rFonts w:ascii="Times New Roman" w:hAnsi="Times New Roman" w:cs="Times New Roman"/>
          <w:sz w:val="24"/>
          <w:szCs w:val="24"/>
        </w:rPr>
        <w:t xml:space="preserve">, </w:t>
      </w:r>
      <w:r w:rsidRPr="004D40B3">
        <w:rPr>
          <w:rFonts w:ascii="Times New Roman" w:hAnsi="Times New Roman" w:cs="Times New Roman"/>
          <w:sz w:val="24"/>
          <w:szCs w:val="24"/>
        </w:rPr>
        <w:t xml:space="preserve">Brevoort and </w:t>
      </w:r>
      <w:proofErr w:type="spellStart"/>
      <w:r w:rsidRPr="004D40B3">
        <w:rPr>
          <w:rFonts w:ascii="Times New Roman" w:hAnsi="Times New Roman" w:cs="Times New Roman"/>
          <w:sz w:val="24"/>
          <w:szCs w:val="24"/>
        </w:rPr>
        <w:t>Hannan</w:t>
      </w:r>
      <w:proofErr w:type="spellEnd"/>
      <w:r w:rsidRPr="004D40B3">
        <w:rPr>
          <w:rFonts w:ascii="Times New Roman" w:hAnsi="Times New Roman" w:cs="Times New Roman"/>
          <w:sz w:val="24"/>
          <w:szCs w:val="24"/>
        </w:rPr>
        <w:t xml:space="preserve"> (2006) report that the increase in distance between banks and </w:t>
      </w:r>
      <w:r>
        <w:rPr>
          <w:rFonts w:ascii="Times New Roman" w:hAnsi="Times New Roman" w:cs="Times New Roman"/>
          <w:sz w:val="24"/>
          <w:szCs w:val="24"/>
        </w:rPr>
        <w:t>SMEs</w:t>
      </w:r>
      <w:r w:rsidRPr="004D40B3">
        <w:rPr>
          <w:rFonts w:ascii="Times New Roman" w:hAnsi="Times New Roman" w:cs="Times New Roman"/>
          <w:sz w:val="24"/>
          <w:szCs w:val="24"/>
        </w:rPr>
        <w:t xml:space="preserve"> </w:t>
      </w:r>
      <w:r>
        <w:rPr>
          <w:rFonts w:ascii="Times New Roman" w:hAnsi="Times New Roman" w:cs="Times New Roman"/>
          <w:sz w:val="24"/>
          <w:szCs w:val="24"/>
        </w:rPr>
        <w:t>affects a small proportion of bank-borrower relationships</w:t>
      </w:r>
      <w:r w:rsidRPr="004D40B3">
        <w:rPr>
          <w:rFonts w:ascii="Times New Roman" w:hAnsi="Times New Roman" w:cs="Times New Roman"/>
          <w:sz w:val="24"/>
          <w:szCs w:val="24"/>
        </w:rPr>
        <w:t xml:space="preserve">. </w:t>
      </w:r>
      <w:r>
        <w:rPr>
          <w:rFonts w:ascii="Times New Roman" w:hAnsi="Times New Roman" w:cs="Times New Roman"/>
          <w:sz w:val="24"/>
          <w:szCs w:val="24"/>
        </w:rPr>
        <w:t>In fact, t</w:t>
      </w:r>
      <w:r w:rsidRPr="004D40B3">
        <w:rPr>
          <w:rFonts w:ascii="Times New Roman" w:hAnsi="Times New Roman" w:cs="Times New Roman"/>
          <w:sz w:val="24"/>
          <w:szCs w:val="24"/>
        </w:rPr>
        <w:t xml:space="preserve">he observation of the increase in the distance between banks and borrowers might indicate only a trend towards a geographical extension of the field of action of bank branches rather than the presence of single national retail market and the disappearance of local </w:t>
      </w:r>
      <w:r w:rsidR="00BA23F9">
        <w:rPr>
          <w:rFonts w:ascii="Times New Roman" w:hAnsi="Times New Roman" w:cs="Times New Roman"/>
          <w:sz w:val="24"/>
          <w:szCs w:val="24"/>
        </w:rPr>
        <w:t xml:space="preserve">or regional </w:t>
      </w:r>
      <w:r w:rsidRPr="004D40B3">
        <w:rPr>
          <w:rFonts w:ascii="Times New Roman" w:hAnsi="Times New Roman" w:cs="Times New Roman"/>
          <w:sz w:val="24"/>
          <w:szCs w:val="24"/>
        </w:rPr>
        <w:t>credit markets (</w:t>
      </w:r>
      <w:proofErr w:type="spellStart"/>
      <w:r w:rsidRPr="004D40B3">
        <w:rPr>
          <w:rFonts w:ascii="Times New Roman" w:hAnsi="Times New Roman" w:cs="Times New Roman"/>
          <w:sz w:val="24"/>
          <w:szCs w:val="24"/>
        </w:rPr>
        <w:t>Alessandrini</w:t>
      </w:r>
      <w:proofErr w:type="spellEnd"/>
      <w:r w:rsidRPr="004D40B3">
        <w:rPr>
          <w:rFonts w:ascii="Times New Roman" w:hAnsi="Times New Roman" w:cs="Times New Roman"/>
          <w:sz w:val="24"/>
          <w:szCs w:val="24"/>
        </w:rPr>
        <w:t xml:space="preserve">, et al., 2003). </w:t>
      </w:r>
    </w:p>
    <w:p w14:paraId="1B81861B" w14:textId="40B1C447" w:rsidR="005F2A40" w:rsidRDefault="005F2A40" w:rsidP="005F2A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 terms of the</w:t>
      </w:r>
      <w:r w:rsidRPr="004D40B3">
        <w:rPr>
          <w:rFonts w:ascii="Times New Roman" w:hAnsi="Times New Roman" w:cs="Times New Roman"/>
          <w:sz w:val="24"/>
          <w:szCs w:val="24"/>
        </w:rPr>
        <w:t xml:space="preserve"> selective deleveraging of bank lending across markets in reaction to an external negative shock</w:t>
      </w:r>
      <w:r>
        <w:rPr>
          <w:rFonts w:ascii="Times New Roman" w:hAnsi="Times New Roman" w:cs="Times New Roman"/>
          <w:sz w:val="24"/>
          <w:szCs w:val="24"/>
        </w:rPr>
        <w:t>, e</w:t>
      </w:r>
      <w:r w:rsidRPr="004D40B3">
        <w:rPr>
          <w:rFonts w:ascii="Times New Roman" w:hAnsi="Times New Roman" w:cs="Times New Roman"/>
          <w:sz w:val="24"/>
          <w:szCs w:val="24"/>
        </w:rPr>
        <w:t xml:space="preserve">mpirical analysis indicates </w:t>
      </w:r>
      <w:r>
        <w:rPr>
          <w:rFonts w:ascii="Times New Roman" w:hAnsi="Times New Roman" w:cs="Times New Roman"/>
          <w:sz w:val="24"/>
          <w:szCs w:val="24"/>
        </w:rPr>
        <w:t xml:space="preserve">that </w:t>
      </w:r>
      <w:r w:rsidRPr="004D40B3">
        <w:rPr>
          <w:rFonts w:ascii="Times New Roman" w:hAnsi="Times New Roman" w:cs="Times New Roman"/>
          <w:sz w:val="24"/>
          <w:szCs w:val="24"/>
        </w:rPr>
        <w:t xml:space="preserve">multi-market banks are more likely to buffet </w:t>
      </w:r>
      <w:r w:rsidR="00BA23F9">
        <w:rPr>
          <w:rFonts w:ascii="Times New Roman" w:hAnsi="Times New Roman" w:cs="Times New Roman"/>
          <w:sz w:val="24"/>
          <w:szCs w:val="24"/>
        </w:rPr>
        <w:t>those</w:t>
      </w:r>
      <w:r w:rsidR="00BA23F9" w:rsidRPr="004D40B3">
        <w:rPr>
          <w:rFonts w:ascii="Times New Roman" w:hAnsi="Times New Roman" w:cs="Times New Roman"/>
          <w:sz w:val="24"/>
          <w:szCs w:val="24"/>
        </w:rPr>
        <w:t xml:space="preserve"> </w:t>
      </w:r>
      <w:r w:rsidRPr="004D40B3">
        <w:rPr>
          <w:rFonts w:ascii="Times New Roman" w:hAnsi="Times New Roman" w:cs="Times New Roman"/>
          <w:sz w:val="24"/>
          <w:szCs w:val="24"/>
        </w:rPr>
        <w:t>markets where they do not have effective mechanism</w:t>
      </w:r>
      <w:r w:rsidR="004020F5">
        <w:rPr>
          <w:rFonts w:ascii="Times New Roman" w:hAnsi="Times New Roman" w:cs="Times New Roman"/>
          <w:sz w:val="24"/>
          <w:szCs w:val="24"/>
        </w:rPr>
        <w:t>s</w:t>
      </w:r>
      <w:r w:rsidRPr="004D40B3">
        <w:rPr>
          <w:rFonts w:ascii="Times New Roman" w:hAnsi="Times New Roman" w:cs="Times New Roman"/>
          <w:sz w:val="24"/>
          <w:szCs w:val="24"/>
        </w:rPr>
        <w:t xml:space="preserve"> in place to deal with informational asymmetry and uncertainty ex ante</w:t>
      </w:r>
      <w:r>
        <w:rPr>
          <w:rFonts w:ascii="Times New Roman" w:hAnsi="Times New Roman" w:cs="Times New Roman"/>
          <w:sz w:val="24"/>
          <w:szCs w:val="24"/>
        </w:rPr>
        <w:t>. In contrast, they will</w:t>
      </w:r>
      <w:r w:rsidRPr="00C84D42">
        <w:rPr>
          <w:rFonts w:ascii="Times New Roman" w:hAnsi="Times New Roman" w:cs="Times New Roman"/>
          <w:sz w:val="24"/>
          <w:szCs w:val="24"/>
        </w:rPr>
        <w:t xml:space="preserve"> </w:t>
      </w:r>
      <w:r w:rsidRPr="004D40B3">
        <w:rPr>
          <w:rFonts w:ascii="Times New Roman" w:hAnsi="Times New Roman" w:cs="Times New Roman"/>
          <w:sz w:val="24"/>
          <w:szCs w:val="24"/>
        </w:rPr>
        <w:t>withdraw less from market</w:t>
      </w:r>
      <w:r>
        <w:rPr>
          <w:rFonts w:ascii="Times New Roman" w:hAnsi="Times New Roman" w:cs="Times New Roman"/>
          <w:sz w:val="24"/>
          <w:szCs w:val="24"/>
        </w:rPr>
        <w:t>s</w:t>
      </w:r>
      <w:r w:rsidRPr="004D40B3">
        <w:rPr>
          <w:rFonts w:ascii="Times New Roman" w:hAnsi="Times New Roman" w:cs="Times New Roman"/>
          <w:sz w:val="24"/>
          <w:szCs w:val="24"/>
        </w:rPr>
        <w:t xml:space="preserve"> that are relatively close in a geographic sense (De Haas and Van </w:t>
      </w:r>
      <w:proofErr w:type="spellStart"/>
      <w:r w:rsidRPr="004D40B3">
        <w:rPr>
          <w:rFonts w:ascii="Times New Roman" w:hAnsi="Times New Roman" w:cs="Times New Roman"/>
          <w:sz w:val="24"/>
          <w:szCs w:val="24"/>
        </w:rPr>
        <w:t>Horen</w:t>
      </w:r>
      <w:proofErr w:type="spellEnd"/>
      <w:r w:rsidRPr="004D40B3">
        <w:rPr>
          <w:rFonts w:ascii="Times New Roman" w:hAnsi="Times New Roman" w:cs="Times New Roman"/>
          <w:sz w:val="24"/>
          <w:szCs w:val="24"/>
        </w:rPr>
        <w:t xml:space="preserve">, 2013).  Performing </w:t>
      </w:r>
      <w:r w:rsidR="00D82E6E">
        <w:rPr>
          <w:rFonts w:ascii="Times New Roman" w:hAnsi="Times New Roman" w:cs="Times New Roman"/>
          <w:sz w:val="24"/>
          <w:szCs w:val="24"/>
        </w:rPr>
        <w:t xml:space="preserve">more intensive </w:t>
      </w:r>
      <w:r w:rsidR="004020F5" w:rsidRPr="004D40B3">
        <w:rPr>
          <w:rFonts w:ascii="Times New Roman" w:hAnsi="Times New Roman" w:cs="Times New Roman"/>
          <w:sz w:val="24"/>
          <w:szCs w:val="24"/>
        </w:rPr>
        <w:t>screening and monitoring</w:t>
      </w:r>
      <w:r w:rsidR="004020F5">
        <w:rPr>
          <w:rFonts w:ascii="Times New Roman" w:hAnsi="Times New Roman" w:cs="Times New Roman"/>
          <w:sz w:val="24"/>
          <w:szCs w:val="24"/>
        </w:rPr>
        <w:t xml:space="preserve"> </w:t>
      </w:r>
      <w:r w:rsidRPr="004D40B3">
        <w:rPr>
          <w:rFonts w:ascii="Times New Roman" w:hAnsi="Times New Roman" w:cs="Times New Roman"/>
          <w:sz w:val="24"/>
          <w:szCs w:val="24"/>
        </w:rPr>
        <w:t xml:space="preserve">becomes increasingly necessary in the operational environment characterised by higher degree of uncertainty. Prioritizing lending to the markets where the bank has </w:t>
      </w:r>
      <w:r w:rsidR="004020F5">
        <w:rPr>
          <w:rFonts w:ascii="Times New Roman" w:hAnsi="Times New Roman" w:cs="Times New Roman"/>
          <w:sz w:val="24"/>
          <w:szCs w:val="24"/>
        </w:rPr>
        <w:t xml:space="preserve">a </w:t>
      </w:r>
      <w:r w:rsidRPr="004D40B3">
        <w:rPr>
          <w:rFonts w:ascii="Times New Roman" w:hAnsi="Times New Roman" w:cs="Times New Roman"/>
          <w:sz w:val="24"/>
          <w:szCs w:val="24"/>
        </w:rPr>
        <w:t>stronger intrinsic capacity in handling principal-agent problems would achieve a better trade-off between the cost and the quality of information production (</w:t>
      </w:r>
      <w:proofErr w:type="spellStart"/>
      <w:r w:rsidRPr="004D40B3">
        <w:rPr>
          <w:rFonts w:ascii="Times New Roman" w:hAnsi="Times New Roman" w:cs="Times New Roman"/>
          <w:sz w:val="24"/>
          <w:szCs w:val="24"/>
        </w:rPr>
        <w:t>Ruckes</w:t>
      </w:r>
      <w:proofErr w:type="spellEnd"/>
      <w:r w:rsidRPr="004D40B3">
        <w:rPr>
          <w:rFonts w:ascii="Times New Roman" w:hAnsi="Times New Roman" w:cs="Times New Roman"/>
          <w:sz w:val="24"/>
          <w:szCs w:val="24"/>
        </w:rPr>
        <w:t xml:space="preserve">, 2004). While it is plausible to argue the impact of informational </w:t>
      </w:r>
      <w:r w:rsidRPr="004D40B3">
        <w:rPr>
          <w:rFonts w:ascii="Times New Roman" w:hAnsi="Times New Roman" w:cs="Times New Roman"/>
          <w:sz w:val="24"/>
          <w:szCs w:val="24"/>
        </w:rPr>
        <w:lastRenderedPageBreak/>
        <w:t>advantage and familiar</w:t>
      </w:r>
      <w:r>
        <w:rPr>
          <w:rFonts w:ascii="Times New Roman" w:hAnsi="Times New Roman" w:cs="Times New Roman"/>
          <w:sz w:val="24"/>
          <w:szCs w:val="24"/>
        </w:rPr>
        <w:t>it</w:t>
      </w:r>
      <w:r w:rsidRPr="004D40B3">
        <w:rPr>
          <w:rFonts w:ascii="Times New Roman" w:hAnsi="Times New Roman" w:cs="Times New Roman"/>
          <w:sz w:val="24"/>
          <w:szCs w:val="24"/>
        </w:rPr>
        <w:t>y considerations</w:t>
      </w:r>
      <w:r>
        <w:rPr>
          <w:rFonts w:ascii="Times New Roman" w:hAnsi="Times New Roman" w:cs="Times New Roman"/>
          <w:sz w:val="24"/>
          <w:szCs w:val="24"/>
        </w:rPr>
        <w:t xml:space="preserve"> (</w:t>
      </w:r>
      <w:r w:rsidRPr="004D40B3">
        <w:rPr>
          <w:rFonts w:ascii="Times New Roman" w:hAnsi="Times New Roman" w:cs="Times New Roman"/>
          <w:sz w:val="24"/>
          <w:szCs w:val="24"/>
        </w:rPr>
        <w:t>such as those based on physical proximity or social affinity</w:t>
      </w:r>
      <w:r>
        <w:rPr>
          <w:rFonts w:ascii="Times New Roman" w:hAnsi="Times New Roman" w:cs="Times New Roman"/>
          <w:sz w:val="24"/>
          <w:szCs w:val="24"/>
        </w:rPr>
        <w:t>)</w:t>
      </w:r>
      <w:r w:rsidRPr="004D40B3">
        <w:rPr>
          <w:rFonts w:ascii="Times New Roman" w:hAnsi="Times New Roman" w:cs="Times New Roman"/>
          <w:sz w:val="24"/>
          <w:szCs w:val="24"/>
        </w:rPr>
        <w:t xml:space="preserve"> on the allocation of credit would be quite stable over time, its relevance may increase given the </w:t>
      </w:r>
      <w:r w:rsidR="004020F5">
        <w:rPr>
          <w:rFonts w:ascii="Times New Roman" w:hAnsi="Times New Roman" w:cs="Times New Roman"/>
          <w:sz w:val="24"/>
          <w:szCs w:val="24"/>
        </w:rPr>
        <w:t>higher levels of</w:t>
      </w:r>
      <w:r w:rsidRPr="004D40B3">
        <w:rPr>
          <w:rFonts w:ascii="Times New Roman" w:hAnsi="Times New Roman" w:cs="Times New Roman"/>
          <w:sz w:val="24"/>
          <w:szCs w:val="24"/>
        </w:rPr>
        <w:t xml:space="preserve"> risk awareness and effective risk aversion banks develop in the aftermath of the financial crisis (</w:t>
      </w:r>
      <w:proofErr w:type="spellStart"/>
      <w:r w:rsidRPr="004D40B3">
        <w:rPr>
          <w:rFonts w:ascii="Times New Roman" w:hAnsi="Times New Roman" w:cs="Times New Roman"/>
          <w:sz w:val="24"/>
          <w:szCs w:val="24"/>
        </w:rPr>
        <w:t>Giannetti</w:t>
      </w:r>
      <w:proofErr w:type="spellEnd"/>
      <w:r w:rsidRPr="004D40B3">
        <w:rPr>
          <w:rFonts w:ascii="Times New Roman" w:hAnsi="Times New Roman" w:cs="Times New Roman"/>
          <w:sz w:val="24"/>
          <w:szCs w:val="24"/>
        </w:rPr>
        <w:t xml:space="preserve"> and </w:t>
      </w:r>
      <w:proofErr w:type="spellStart"/>
      <w:r w:rsidRPr="004D40B3">
        <w:rPr>
          <w:rFonts w:ascii="Times New Roman" w:hAnsi="Times New Roman" w:cs="Times New Roman"/>
          <w:sz w:val="24"/>
          <w:szCs w:val="24"/>
        </w:rPr>
        <w:t>Laeven</w:t>
      </w:r>
      <w:proofErr w:type="spellEnd"/>
      <w:r w:rsidRPr="004D40B3">
        <w:rPr>
          <w:rFonts w:ascii="Times New Roman" w:hAnsi="Times New Roman" w:cs="Times New Roman"/>
          <w:sz w:val="24"/>
          <w:szCs w:val="24"/>
        </w:rPr>
        <w:t>, 2012).</w:t>
      </w:r>
    </w:p>
    <w:p w14:paraId="17A20546" w14:textId="77777777" w:rsidR="00CC2535" w:rsidRPr="004D40B3" w:rsidRDefault="00CC2535" w:rsidP="005F2A40">
      <w:pPr>
        <w:spacing w:after="0" w:line="360" w:lineRule="auto"/>
        <w:jc w:val="both"/>
        <w:rPr>
          <w:rFonts w:ascii="Times New Roman" w:hAnsi="Times New Roman" w:cs="Times New Roman"/>
          <w:sz w:val="24"/>
          <w:szCs w:val="24"/>
        </w:rPr>
      </w:pPr>
    </w:p>
    <w:p w14:paraId="27DACC40" w14:textId="77777777" w:rsidR="00A17121" w:rsidRPr="00E45618" w:rsidRDefault="00A17121">
      <w:pPr>
        <w:pStyle w:val="ListParagraph"/>
        <w:numPr>
          <w:ilvl w:val="0"/>
          <w:numId w:val="3"/>
        </w:numPr>
        <w:spacing w:line="360" w:lineRule="auto"/>
        <w:jc w:val="both"/>
        <w:rPr>
          <w:rFonts w:ascii="Times New Roman" w:hAnsi="Times New Roman" w:cs="Times New Roman"/>
          <w:b/>
          <w:sz w:val="24"/>
          <w:szCs w:val="24"/>
        </w:rPr>
      </w:pPr>
      <w:r w:rsidRPr="00E45618">
        <w:rPr>
          <w:rFonts w:ascii="Times New Roman" w:hAnsi="Times New Roman" w:cs="Times New Roman"/>
          <w:b/>
          <w:sz w:val="24"/>
          <w:szCs w:val="24"/>
        </w:rPr>
        <w:t>Data</w:t>
      </w:r>
    </w:p>
    <w:p w14:paraId="0FDA762A" w14:textId="21AD1904" w:rsidR="00446DF5" w:rsidRDefault="00DF37D7"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18">
        <w:rPr>
          <w:rFonts w:ascii="Times New Roman" w:hAnsi="Times New Roman" w:cs="Times New Roman"/>
          <w:sz w:val="24"/>
          <w:szCs w:val="24"/>
        </w:rPr>
        <w:t xml:space="preserve">The </w:t>
      </w:r>
      <w:r w:rsidR="00865E04">
        <w:rPr>
          <w:rFonts w:ascii="Times New Roman" w:hAnsi="Times New Roman" w:cs="Times New Roman"/>
          <w:sz w:val="24"/>
          <w:szCs w:val="24"/>
        </w:rPr>
        <w:t xml:space="preserve">main data source </w:t>
      </w:r>
      <w:r w:rsidR="00F07389">
        <w:rPr>
          <w:rFonts w:ascii="Times New Roman" w:hAnsi="Times New Roman" w:cs="Times New Roman"/>
          <w:sz w:val="24"/>
          <w:szCs w:val="24"/>
        </w:rPr>
        <w:t xml:space="preserve">for this paper </w:t>
      </w:r>
      <w:r w:rsidR="002A3FEB">
        <w:rPr>
          <w:rFonts w:ascii="Times New Roman" w:hAnsi="Times New Roman" w:cs="Times New Roman"/>
          <w:sz w:val="24"/>
          <w:szCs w:val="24"/>
        </w:rPr>
        <w:t>is taken</w:t>
      </w:r>
      <w:r w:rsidR="00F07389">
        <w:rPr>
          <w:rFonts w:ascii="Times New Roman" w:hAnsi="Times New Roman" w:cs="Times New Roman"/>
          <w:sz w:val="24"/>
          <w:szCs w:val="24"/>
        </w:rPr>
        <w:t xml:space="preserve"> from the </w:t>
      </w:r>
      <w:r w:rsidR="002229A5">
        <w:rPr>
          <w:rFonts w:ascii="Times New Roman" w:hAnsi="Times New Roman" w:cs="Times New Roman"/>
          <w:sz w:val="24"/>
          <w:szCs w:val="24"/>
        </w:rPr>
        <w:t>SME F</w:t>
      </w:r>
      <w:r w:rsidR="005569FF">
        <w:rPr>
          <w:rFonts w:ascii="Times New Roman" w:hAnsi="Times New Roman" w:cs="Times New Roman"/>
          <w:sz w:val="24"/>
          <w:szCs w:val="24"/>
        </w:rPr>
        <w:t>inance Monitor</w:t>
      </w:r>
      <w:r w:rsidR="00BA23F9">
        <w:rPr>
          <w:rFonts w:ascii="Times New Roman" w:hAnsi="Times New Roman" w:cs="Times New Roman"/>
          <w:sz w:val="24"/>
          <w:szCs w:val="24"/>
        </w:rPr>
        <w:t>. This</w:t>
      </w:r>
      <w:r w:rsidR="005569FF">
        <w:rPr>
          <w:rFonts w:ascii="Times New Roman" w:hAnsi="Times New Roman" w:cs="Times New Roman"/>
          <w:sz w:val="24"/>
          <w:szCs w:val="24"/>
        </w:rPr>
        <w:t xml:space="preserve"> </w:t>
      </w:r>
      <w:r w:rsidR="00BA23F9">
        <w:rPr>
          <w:rFonts w:ascii="Times New Roman" w:hAnsi="Times New Roman" w:cs="Times New Roman"/>
          <w:sz w:val="24"/>
          <w:szCs w:val="24"/>
        </w:rPr>
        <w:t xml:space="preserve">is </w:t>
      </w:r>
      <w:r w:rsidR="00D72B4A">
        <w:rPr>
          <w:rFonts w:ascii="Times New Roman" w:hAnsi="Times New Roman" w:cs="Times New Roman"/>
          <w:sz w:val="24"/>
          <w:szCs w:val="24"/>
        </w:rPr>
        <w:t xml:space="preserve">a quarterly survey </w:t>
      </w:r>
      <w:r w:rsidR="00403E54">
        <w:rPr>
          <w:rFonts w:ascii="Times New Roman" w:hAnsi="Times New Roman" w:cs="Times New Roman"/>
          <w:sz w:val="24"/>
          <w:szCs w:val="24"/>
        </w:rPr>
        <w:t>that, since 2011, has</w:t>
      </w:r>
      <w:r w:rsidR="00697B3C" w:rsidRPr="00697B3C">
        <w:rPr>
          <w:rFonts w:ascii="Times New Roman" w:hAnsi="Times New Roman" w:cs="Times New Roman"/>
          <w:sz w:val="24"/>
          <w:szCs w:val="24"/>
        </w:rPr>
        <w:t xml:space="preserve"> question</w:t>
      </w:r>
      <w:r w:rsidR="00403E54">
        <w:rPr>
          <w:rFonts w:ascii="Times New Roman" w:hAnsi="Times New Roman" w:cs="Times New Roman"/>
          <w:sz w:val="24"/>
          <w:szCs w:val="24"/>
        </w:rPr>
        <w:t>ed</w:t>
      </w:r>
      <w:r w:rsidR="00697B3C" w:rsidRPr="00697B3C">
        <w:rPr>
          <w:rFonts w:ascii="Times New Roman" w:hAnsi="Times New Roman" w:cs="Times New Roman"/>
          <w:sz w:val="24"/>
          <w:szCs w:val="24"/>
        </w:rPr>
        <w:t xml:space="preserve"> 5,000 different SMEs quarter</w:t>
      </w:r>
      <w:r w:rsidR="0009630E">
        <w:rPr>
          <w:rFonts w:ascii="Times New Roman" w:hAnsi="Times New Roman" w:cs="Times New Roman"/>
          <w:sz w:val="24"/>
          <w:szCs w:val="24"/>
        </w:rPr>
        <w:t>ly</w:t>
      </w:r>
      <w:r w:rsidR="00697B3C" w:rsidRPr="00697B3C">
        <w:rPr>
          <w:rFonts w:ascii="Times New Roman" w:hAnsi="Times New Roman" w:cs="Times New Roman"/>
          <w:sz w:val="24"/>
          <w:szCs w:val="24"/>
        </w:rPr>
        <w:t xml:space="preserve"> about </w:t>
      </w:r>
      <w:r w:rsidR="0009630E">
        <w:rPr>
          <w:rFonts w:ascii="Times New Roman" w:hAnsi="Times New Roman" w:cs="Times New Roman"/>
          <w:sz w:val="24"/>
          <w:szCs w:val="24"/>
        </w:rPr>
        <w:t xml:space="preserve">their </w:t>
      </w:r>
      <w:r w:rsidR="00697B3C" w:rsidRPr="00697B3C">
        <w:rPr>
          <w:rFonts w:ascii="Times New Roman" w:hAnsi="Times New Roman" w:cs="Times New Roman"/>
          <w:sz w:val="24"/>
          <w:szCs w:val="24"/>
        </w:rPr>
        <w:t xml:space="preserve">borrowing events in the past 12 months </w:t>
      </w:r>
      <w:r w:rsidR="0009630E">
        <w:rPr>
          <w:rFonts w:ascii="Times New Roman" w:hAnsi="Times New Roman" w:cs="Times New Roman"/>
          <w:sz w:val="24"/>
          <w:szCs w:val="24"/>
        </w:rPr>
        <w:t xml:space="preserve">as well as their </w:t>
      </w:r>
      <w:r w:rsidR="00697B3C" w:rsidRPr="00697B3C">
        <w:rPr>
          <w:rFonts w:ascii="Times New Roman" w:hAnsi="Times New Roman" w:cs="Times New Roman"/>
          <w:sz w:val="24"/>
          <w:szCs w:val="24"/>
        </w:rPr>
        <w:t>future borrowing intentions</w:t>
      </w:r>
      <w:r w:rsidR="00697B3C">
        <w:rPr>
          <w:rFonts w:ascii="Times New Roman" w:hAnsi="Times New Roman" w:cs="Times New Roman"/>
          <w:sz w:val="24"/>
          <w:szCs w:val="24"/>
        </w:rPr>
        <w:t>. M</w:t>
      </w:r>
      <w:r w:rsidR="00F26653" w:rsidRPr="00F26653">
        <w:rPr>
          <w:rFonts w:ascii="Times New Roman" w:hAnsi="Times New Roman" w:cs="Times New Roman"/>
          <w:sz w:val="24"/>
          <w:szCs w:val="24"/>
        </w:rPr>
        <w:t xml:space="preserve">ore than 65,000 interviews have now been conducted, building into a considerable dataset on </w:t>
      </w:r>
      <w:r w:rsidR="00383263">
        <w:rPr>
          <w:rFonts w:ascii="Times New Roman" w:hAnsi="Times New Roman" w:cs="Times New Roman"/>
          <w:sz w:val="24"/>
          <w:szCs w:val="24"/>
        </w:rPr>
        <w:t xml:space="preserve">the </w:t>
      </w:r>
      <w:r w:rsidR="00F26653" w:rsidRPr="00F26653">
        <w:rPr>
          <w:rFonts w:ascii="Times New Roman" w:hAnsi="Times New Roman" w:cs="Times New Roman"/>
          <w:sz w:val="24"/>
          <w:szCs w:val="24"/>
        </w:rPr>
        <w:t xml:space="preserve">past and future </w:t>
      </w:r>
      <w:r w:rsidR="00383263">
        <w:rPr>
          <w:rFonts w:ascii="Times New Roman" w:hAnsi="Times New Roman" w:cs="Times New Roman"/>
          <w:sz w:val="24"/>
          <w:szCs w:val="24"/>
        </w:rPr>
        <w:t xml:space="preserve">finance </w:t>
      </w:r>
      <w:r w:rsidR="00F26653" w:rsidRPr="00F26653">
        <w:rPr>
          <w:rFonts w:ascii="Times New Roman" w:hAnsi="Times New Roman" w:cs="Times New Roman"/>
          <w:sz w:val="24"/>
          <w:szCs w:val="24"/>
        </w:rPr>
        <w:t>needs of SME</w:t>
      </w:r>
      <w:r w:rsidR="0009630E">
        <w:rPr>
          <w:rFonts w:ascii="Times New Roman" w:hAnsi="Times New Roman" w:cs="Times New Roman"/>
          <w:sz w:val="24"/>
          <w:szCs w:val="24"/>
        </w:rPr>
        <w:t>s</w:t>
      </w:r>
      <w:r w:rsidR="00F26653" w:rsidRPr="00F26653">
        <w:rPr>
          <w:rFonts w:ascii="Times New Roman" w:hAnsi="Times New Roman" w:cs="Times New Roman"/>
          <w:sz w:val="24"/>
          <w:szCs w:val="24"/>
        </w:rPr>
        <w:t xml:space="preserve"> in the UK. </w:t>
      </w:r>
      <w:r w:rsidR="00F26653">
        <w:rPr>
          <w:rFonts w:ascii="Times New Roman" w:hAnsi="Times New Roman" w:cs="Times New Roman"/>
          <w:sz w:val="24"/>
          <w:szCs w:val="24"/>
        </w:rPr>
        <w:t>The data ha</w:t>
      </w:r>
      <w:r w:rsidR="00383263">
        <w:rPr>
          <w:rFonts w:ascii="Times New Roman" w:hAnsi="Times New Roman" w:cs="Times New Roman"/>
          <w:sz w:val="24"/>
          <w:szCs w:val="24"/>
        </w:rPr>
        <w:t>s</w:t>
      </w:r>
      <w:r w:rsidR="00F26653">
        <w:rPr>
          <w:rFonts w:ascii="Times New Roman" w:hAnsi="Times New Roman" w:cs="Times New Roman"/>
          <w:sz w:val="24"/>
          <w:szCs w:val="24"/>
        </w:rPr>
        <w:t xml:space="preserve"> been </w:t>
      </w:r>
      <w:r w:rsidR="004A0AAA" w:rsidRPr="00327CAB">
        <w:rPr>
          <w:rFonts w:ascii="Times New Roman" w:hAnsi="Times New Roman" w:cs="Times New Roman"/>
          <w:sz w:val="24"/>
          <w:szCs w:val="24"/>
        </w:rPr>
        <w:t>used by banks, government, the Bank of England</w:t>
      </w:r>
      <w:r w:rsidR="00383263">
        <w:rPr>
          <w:rFonts w:ascii="Times New Roman" w:hAnsi="Times New Roman" w:cs="Times New Roman"/>
          <w:sz w:val="24"/>
          <w:szCs w:val="24"/>
        </w:rPr>
        <w:t>,</w:t>
      </w:r>
      <w:r w:rsidR="004A0AAA" w:rsidRPr="00327CAB">
        <w:rPr>
          <w:rFonts w:ascii="Times New Roman" w:hAnsi="Times New Roman" w:cs="Times New Roman"/>
          <w:sz w:val="24"/>
          <w:szCs w:val="24"/>
        </w:rPr>
        <w:t xml:space="preserve"> and industry bodies to inform the debate on key issue</w:t>
      </w:r>
      <w:r w:rsidR="00F26653">
        <w:rPr>
          <w:rFonts w:ascii="Times New Roman" w:hAnsi="Times New Roman" w:cs="Times New Roman"/>
          <w:sz w:val="24"/>
          <w:szCs w:val="24"/>
        </w:rPr>
        <w:t xml:space="preserve">s regarding SMEs’ access to finance in the post-financial </w:t>
      </w:r>
      <w:r w:rsidR="00697B3C">
        <w:rPr>
          <w:rFonts w:ascii="Times New Roman" w:hAnsi="Times New Roman" w:cs="Times New Roman"/>
          <w:sz w:val="24"/>
          <w:szCs w:val="24"/>
        </w:rPr>
        <w:t>crisis</w:t>
      </w:r>
      <w:r w:rsidR="00697B3C" w:rsidRPr="00327CAB">
        <w:rPr>
          <w:rFonts w:ascii="Times New Roman" w:hAnsi="Times New Roman" w:cs="Times New Roman"/>
          <w:sz w:val="24"/>
          <w:szCs w:val="24"/>
        </w:rPr>
        <w:t>.</w:t>
      </w:r>
      <w:r w:rsidR="00697B3C" w:rsidRPr="00D72B4A">
        <w:rPr>
          <w:rFonts w:ascii="Times New Roman" w:hAnsi="Times New Roman" w:cs="Times New Roman"/>
          <w:sz w:val="24"/>
          <w:szCs w:val="24"/>
        </w:rPr>
        <w:t xml:space="preserve"> I</w:t>
      </w:r>
      <w:r w:rsidR="00697B3C">
        <w:rPr>
          <w:rFonts w:ascii="Times New Roman" w:hAnsi="Times New Roman" w:cs="Times New Roman"/>
          <w:sz w:val="24"/>
          <w:szCs w:val="24"/>
        </w:rPr>
        <w:t>n</w:t>
      </w:r>
      <w:r w:rsidR="00D72B4A" w:rsidRPr="00D72B4A">
        <w:rPr>
          <w:rFonts w:ascii="Times New Roman" w:hAnsi="Times New Roman" w:cs="Times New Roman"/>
          <w:sz w:val="24"/>
          <w:szCs w:val="24"/>
        </w:rPr>
        <w:t xml:space="preserve"> order to qualify for </w:t>
      </w:r>
      <w:r w:rsidR="00383263">
        <w:rPr>
          <w:rFonts w:ascii="Times New Roman" w:hAnsi="Times New Roman" w:cs="Times New Roman"/>
          <w:sz w:val="24"/>
          <w:szCs w:val="24"/>
        </w:rPr>
        <w:t xml:space="preserve">an </w:t>
      </w:r>
      <w:r w:rsidR="00D72B4A" w:rsidRPr="00D72B4A">
        <w:rPr>
          <w:rFonts w:ascii="Times New Roman" w:hAnsi="Times New Roman" w:cs="Times New Roman"/>
          <w:sz w:val="24"/>
          <w:szCs w:val="24"/>
        </w:rPr>
        <w:t>interview, SMEs had to meet the following cr</w:t>
      </w:r>
      <w:r w:rsidR="00D72B4A">
        <w:rPr>
          <w:rFonts w:ascii="Times New Roman" w:hAnsi="Times New Roman" w:cs="Times New Roman"/>
          <w:sz w:val="24"/>
          <w:szCs w:val="24"/>
        </w:rPr>
        <w:t xml:space="preserve">iteria: 1) </w:t>
      </w:r>
      <w:r w:rsidR="00D72B4A" w:rsidRPr="00D72B4A">
        <w:rPr>
          <w:rFonts w:ascii="Times New Roman" w:hAnsi="Times New Roman" w:cs="Times New Roman"/>
          <w:sz w:val="24"/>
          <w:szCs w:val="24"/>
        </w:rPr>
        <w:t>no</w:t>
      </w:r>
      <w:r w:rsidR="00D72B4A">
        <w:rPr>
          <w:rFonts w:ascii="Times New Roman" w:hAnsi="Times New Roman" w:cs="Times New Roman"/>
          <w:sz w:val="24"/>
          <w:szCs w:val="24"/>
        </w:rPr>
        <w:t xml:space="preserve">t 50%+ owned by another company; 2) </w:t>
      </w:r>
      <w:r w:rsidR="00D72B4A" w:rsidRPr="00D72B4A">
        <w:rPr>
          <w:rFonts w:ascii="Times New Roman" w:hAnsi="Times New Roman" w:cs="Times New Roman"/>
          <w:sz w:val="24"/>
          <w:szCs w:val="24"/>
        </w:rPr>
        <w:t>not run as a social enterprise or a</w:t>
      </w:r>
      <w:r w:rsidR="00D72B4A">
        <w:rPr>
          <w:rFonts w:ascii="Times New Roman" w:hAnsi="Times New Roman" w:cs="Times New Roman"/>
          <w:sz w:val="24"/>
          <w:szCs w:val="24"/>
        </w:rPr>
        <w:t>s a not</w:t>
      </w:r>
      <w:r w:rsidR="0009630E">
        <w:rPr>
          <w:rFonts w:ascii="Times New Roman" w:hAnsi="Times New Roman" w:cs="Times New Roman"/>
          <w:sz w:val="24"/>
          <w:szCs w:val="24"/>
        </w:rPr>
        <w:t>-</w:t>
      </w:r>
      <w:r w:rsidR="00D72B4A">
        <w:rPr>
          <w:rFonts w:ascii="Times New Roman" w:hAnsi="Times New Roman" w:cs="Times New Roman"/>
          <w:sz w:val="24"/>
          <w:szCs w:val="24"/>
        </w:rPr>
        <w:t>for</w:t>
      </w:r>
      <w:r w:rsidR="0009630E">
        <w:rPr>
          <w:rFonts w:ascii="Times New Roman" w:hAnsi="Times New Roman" w:cs="Times New Roman"/>
          <w:sz w:val="24"/>
          <w:szCs w:val="24"/>
        </w:rPr>
        <w:t>-</w:t>
      </w:r>
      <w:r w:rsidR="00D72B4A">
        <w:rPr>
          <w:rFonts w:ascii="Times New Roman" w:hAnsi="Times New Roman" w:cs="Times New Roman"/>
          <w:sz w:val="24"/>
          <w:szCs w:val="24"/>
        </w:rPr>
        <w:t xml:space="preserve">profit organisation; and 3) </w:t>
      </w:r>
      <w:r w:rsidR="0009630E">
        <w:rPr>
          <w:rFonts w:ascii="Times New Roman" w:hAnsi="Times New Roman" w:cs="Times New Roman"/>
          <w:sz w:val="24"/>
          <w:szCs w:val="24"/>
        </w:rPr>
        <w:t xml:space="preserve">having a </w:t>
      </w:r>
      <w:r w:rsidR="00D72B4A" w:rsidRPr="00D72B4A">
        <w:rPr>
          <w:rFonts w:ascii="Times New Roman" w:hAnsi="Times New Roman" w:cs="Times New Roman"/>
          <w:sz w:val="24"/>
          <w:szCs w:val="24"/>
        </w:rPr>
        <w:t>turnover of less than £25m</w:t>
      </w:r>
      <w:r w:rsidR="00D72B4A">
        <w:rPr>
          <w:rFonts w:ascii="Times New Roman" w:hAnsi="Times New Roman" w:cs="Times New Roman"/>
          <w:sz w:val="24"/>
          <w:szCs w:val="24"/>
        </w:rPr>
        <w:t xml:space="preserve">. </w:t>
      </w:r>
      <w:r w:rsidR="00383263">
        <w:rPr>
          <w:rFonts w:ascii="Times New Roman" w:hAnsi="Times New Roman" w:cs="Times New Roman"/>
          <w:sz w:val="24"/>
          <w:szCs w:val="24"/>
        </w:rPr>
        <w:t>Overall q</w:t>
      </w:r>
      <w:r w:rsidR="002229A5">
        <w:rPr>
          <w:rFonts w:ascii="Times New Roman" w:hAnsi="Times New Roman" w:cs="Times New Roman"/>
          <w:sz w:val="24"/>
          <w:szCs w:val="24"/>
        </w:rPr>
        <w:t xml:space="preserve">uotas were set by size of business </w:t>
      </w:r>
      <w:r w:rsidR="00383263">
        <w:rPr>
          <w:rFonts w:ascii="Times New Roman" w:hAnsi="Times New Roman" w:cs="Times New Roman"/>
          <w:sz w:val="24"/>
          <w:szCs w:val="24"/>
        </w:rPr>
        <w:t>(</w:t>
      </w:r>
      <w:r w:rsidR="005517AF">
        <w:rPr>
          <w:rFonts w:ascii="Times New Roman" w:hAnsi="Times New Roman" w:cs="Times New Roman"/>
          <w:sz w:val="24"/>
          <w:szCs w:val="24"/>
        </w:rPr>
        <w:t xml:space="preserve">as </w:t>
      </w:r>
      <w:r w:rsidR="002229A5">
        <w:rPr>
          <w:rFonts w:ascii="Times New Roman" w:hAnsi="Times New Roman" w:cs="Times New Roman"/>
          <w:sz w:val="24"/>
          <w:szCs w:val="24"/>
        </w:rPr>
        <w:t>measured by the number of employees</w:t>
      </w:r>
      <w:r w:rsidR="00383263">
        <w:rPr>
          <w:rFonts w:ascii="Times New Roman" w:hAnsi="Times New Roman" w:cs="Times New Roman"/>
          <w:sz w:val="24"/>
          <w:szCs w:val="24"/>
        </w:rPr>
        <w:t xml:space="preserve">), </w:t>
      </w:r>
      <w:r w:rsidR="00285255" w:rsidRPr="00972B29">
        <w:rPr>
          <w:rFonts w:ascii="Times New Roman" w:hAnsi="Times New Roman" w:cs="Times New Roman"/>
          <w:sz w:val="24"/>
          <w:szCs w:val="24"/>
        </w:rPr>
        <w:t xml:space="preserve">sector and </w:t>
      </w:r>
      <w:r w:rsidR="00701275">
        <w:rPr>
          <w:rFonts w:ascii="Times New Roman" w:hAnsi="Times New Roman" w:cs="Times New Roman"/>
          <w:sz w:val="24"/>
          <w:szCs w:val="24"/>
        </w:rPr>
        <w:t xml:space="preserve">the twelve </w:t>
      </w:r>
      <w:r w:rsidR="00285255">
        <w:rPr>
          <w:rFonts w:ascii="Times New Roman" w:hAnsi="Times New Roman" w:cs="Times New Roman"/>
          <w:sz w:val="24"/>
          <w:szCs w:val="24"/>
        </w:rPr>
        <w:t xml:space="preserve">economic </w:t>
      </w:r>
      <w:r w:rsidR="00285255" w:rsidRPr="00972B29">
        <w:rPr>
          <w:rFonts w:ascii="Times New Roman" w:hAnsi="Times New Roman" w:cs="Times New Roman"/>
          <w:sz w:val="24"/>
          <w:szCs w:val="24"/>
        </w:rPr>
        <w:t>region</w:t>
      </w:r>
      <w:r w:rsidR="00285255">
        <w:rPr>
          <w:rFonts w:ascii="Times New Roman" w:hAnsi="Times New Roman" w:cs="Times New Roman"/>
          <w:sz w:val="24"/>
          <w:szCs w:val="24"/>
        </w:rPr>
        <w:t xml:space="preserve">s across </w:t>
      </w:r>
      <w:r w:rsidR="00B3069C">
        <w:rPr>
          <w:rFonts w:ascii="Times New Roman" w:hAnsi="Times New Roman" w:cs="Times New Roman"/>
          <w:sz w:val="24"/>
          <w:szCs w:val="24"/>
        </w:rPr>
        <w:t>the UK</w:t>
      </w:r>
      <w:r w:rsidR="00285255">
        <w:rPr>
          <w:rFonts w:ascii="Times New Roman" w:hAnsi="Times New Roman" w:cs="Times New Roman"/>
          <w:sz w:val="24"/>
          <w:szCs w:val="24"/>
        </w:rPr>
        <w:t xml:space="preserve">. </w:t>
      </w:r>
      <w:r w:rsidR="00A76555" w:rsidRPr="00A76555">
        <w:rPr>
          <w:rFonts w:ascii="Times New Roman" w:hAnsi="Times New Roman" w:cs="Times New Roman"/>
          <w:sz w:val="24"/>
          <w:szCs w:val="24"/>
        </w:rPr>
        <w:t>In ord</w:t>
      </w:r>
      <w:r w:rsidR="00A76555">
        <w:rPr>
          <w:rFonts w:ascii="Times New Roman" w:hAnsi="Times New Roman" w:cs="Times New Roman"/>
          <w:sz w:val="24"/>
          <w:szCs w:val="24"/>
        </w:rPr>
        <w:t xml:space="preserve">er to ensure a balanced sample, </w:t>
      </w:r>
      <w:r w:rsidR="00A76555" w:rsidRPr="00A76555">
        <w:rPr>
          <w:rFonts w:ascii="Times New Roman" w:hAnsi="Times New Roman" w:cs="Times New Roman"/>
          <w:sz w:val="24"/>
          <w:szCs w:val="24"/>
        </w:rPr>
        <w:t>th</w:t>
      </w:r>
      <w:r w:rsidR="00A76555">
        <w:rPr>
          <w:rFonts w:ascii="Times New Roman" w:hAnsi="Times New Roman" w:cs="Times New Roman"/>
          <w:sz w:val="24"/>
          <w:szCs w:val="24"/>
        </w:rPr>
        <w:t>e</w:t>
      </w:r>
      <w:r w:rsidR="00A76555" w:rsidRPr="00A76555">
        <w:rPr>
          <w:rFonts w:ascii="Times New Roman" w:hAnsi="Times New Roman" w:cs="Times New Roman"/>
          <w:sz w:val="24"/>
          <w:szCs w:val="24"/>
        </w:rPr>
        <w:t xml:space="preserve"> overall region and sector quotas were then allocated within </w:t>
      </w:r>
      <w:r w:rsidR="00383263">
        <w:rPr>
          <w:rFonts w:ascii="Times New Roman" w:hAnsi="Times New Roman" w:cs="Times New Roman"/>
          <w:sz w:val="24"/>
          <w:szCs w:val="24"/>
        </w:rPr>
        <w:t xml:space="preserve">each </w:t>
      </w:r>
      <w:r w:rsidR="00A76555" w:rsidRPr="00A76555">
        <w:rPr>
          <w:rFonts w:ascii="Times New Roman" w:hAnsi="Times New Roman" w:cs="Times New Roman"/>
          <w:sz w:val="24"/>
          <w:szCs w:val="24"/>
        </w:rPr>
        <w:t>em</w:t>
      </w:r>
      <w:r w:rsidR="00A76555">
        <w:rPr>
          <w:rFonts w:ascii="Times New Roman" w:hAnsi="Times New Roman" w:cs="Times New Roman"/>
          <w:sz w:val="24"/>
          <w:szCs w:val="24"/>
        </w:rPr>
        <w:t xml:space="preserve">ployee size band to ensure that </w:t>
      </w:r>
      <w:r w:rsidR="00A76555" w:rsidRPr="00A76555">
        <w:rPr>
          <w:rFonts w:ascii="Times New Roman" w:hAnsi="Times New Roman" w:cs="Times New Roman"/>
          <w:sz w:val="24"/>
          <w:szCs w:val="24"/>
        </w:rPr>
        <w:t xml:space="preserve">SMEs of all sizes were interviewed in each sector and region. </w:t>
      </w:r>
      <w:r w:rsidR="00D72B4A" w:rsidRPr="00D72B4A">
        <w:rPr>
          <w:rFonts w:ascii="Times New Roman" w:hAnsi="Times New Roman" w:cs="Times New Roman"/>
          <w:sz w:val="24"/>
          <w:szCs w:val="24"/>
        </w:rPr>
        <w:t>The interview respondent was the person identified as the main financial decision</w:t>
      </w:r>
      <w:r w:rsidR="0009630E">
        <w:rPr>
          <w:rFonts w:ascii="Times New Roman" w:hAnsi="Times New Roman" w:cs="Times New Roman"/>
          <w:sz w:val="24"/>
          <w:szCs w:val="24"/>
        </w:rPr>
        <w:t>-</w:t>
      </w:r>
      <w:r w:rsidR="00D72B4A" w:rsidRPr="00D72B4A">
        <w:rPr>
          <w:rFonts w:ascii="Times New Roman" w:hAnsi="Times New Roman" w:cs="Times New Roman"/>
          <w:sz w:val="24"/>
          <w:szCs w:val="24"/>
        </w:rPr>
        <w:t xml:space="preserve">maker at the business. </w:t>
      </w:r>
      <w:r w:rsidR="005569FF" w:rsidRPr="005569FF">
        <w:rPr>
          <w:rFonts w:ascii="Times New Roman" w:hAnsi="Times New Roman" w:cs="Times New Roman"/>
          <w:sz w:val="24"/>
          <w:szCs w:val="24"/>
        </w:rPr>
        <w:t xml:space="preserve">The results </w:t>
      </w:r>
      <w:r w:rsidR="0009630E">
        <w:rPr>
          <w:rFonts w:ascii="Times New Roman" w:hAnsi="Times New Roman" w:cs="Times New Roman"/>
          <w:sz w:val="24"/>
          <w:szCs w:val="24"/>
        </w:rPr>
        <w:t xml:space="preserve">were </w:t>
      </w:r>
      <w:r w:rsidR="005569FF" w:rsidRPr="005569FF">
        <w:rPr>
          <w:rFonts w:ascii="Times New Roman" w:hAnsi="Times New Roman" w:cs="Times New Roman"/>
          <w:sz w:val="24"/>
          <w:szCs w:val="24"/>
        </w:rPr>
        <w:t>weighted to be representative of SMEs with up to 250 employees</w:t>
      </w:r>
      <w:r w:rsidR="00285255">
        <w:rPr>
          <w:rFonts w:ascii="Times New Roman" w:hAnsi="Times New Roman" w:cs="Times New Roman"/>
          <w:sz w:val="24"/>
          <w:szCs w:val="24"/>
        </w:rPr>
        <w:t xml:space="preserve"> in each of </w:t>
      </w:r>
      <w:r w:rsidR="00701275">
        <w:rPr>
          <w:rFonts w:ascii="Times New Roman" w:hAnsi="Times New Roman" w:cs="Times New Roman"/>
          <w:sz w:val="24"/>
          <w:szCs w:val="24"/>
        </w:rPr>
        <w:t xml:space="preserve">twelve </w:t>
      </w:r>
      <w:proofErr w:type="spellStart"/>
      <w:r w:rsidR="00BA23F9">
        <w:rPr>
          <w:rFonts w:ascii="Times New Roman" w:hAnsi="Times New Roman" w:cs="Times New Roman"/>
          <w:sz w:val="24"/>
          <w:szCs w:val="24"/>
        </w:rPr>
        <w:t>UK</w:t>
      </w:r>
      <w:r w:rsidR="00D06498">
        <w:rPr>
          <w:rFonts w:ascii="Times New Roman" w:hAnsi="Times New Roman" w:cs="Times New Roman"/>
          <w:sz w:val="24"/>
          <w:szCs w:val="24"/>
        </w:rPr>
        <w:t>standard</w:t>
      </w:r>
      <w:proofErr w:type="spellEnd"/>
      <w:r w:rsidR="00D06498">
        <w:rPr>
          <w:rFonts w:ascii="Times New Roman" w:hAnsi="Times New Roman" w:cs="Times New Roman"/>
          <w:sz w:val="24"/>
          <w:szCs w:val="24"/>
        </w:rPr>
        <w:t xml:space="preserve"> </w:t>
      </w:r>
      <w:r w:rsidR="00285255">
        <w:rPr>
          <w:rFonts w:ascii="Times New Roman" w:hAnsi="Times New Roman" w:cs="Times New Roman"/>
          <w:sz w:val="24"/>
          <w:szCs w:val="24"/>
        </w:rPr>
        <w:t xml:space="preserve">economic </w:t>
      </w:r>
      <w:r w:rsidR="005517AF">
        <w:rPr>
          <w:rFonts w:ascii="Times New Roman" w:hAnsi="Times New Roman" w:cs="Times New Roman"/>
          <w:sz w:val="24"/>
          <w:szCs w:val="24"/>
        </w:rPr>
        <w:t>regions</w:t>
      </w:r>
      <w:r w:rsidR="00D72B4A" w:rsidRPr="00D72B4A">
        <w:rPr>
          <w:rFonts w:ascii="Times New Roman" w:hAnsi="Times New Roman" w:cs="Times New Roman"/>
          <w:sz w:val="24"/>
          <w:szCs w:val="24"/>
        </w:rPr>
        <w:t>.</w:t>
      </w:r>
      <w:r w:rsidR="00544C02">
        <w:rPr>
          <w:rFonts w:ascii="Times New Roman" w:hAnsi="Times New Roman" w:cs="Times New Roman"/>
          <w:sz w:val="24"/>
          <w:szCs w:val="24"/>
        </w:rPr>
        <w:t xml:space="preserve"> </w:t>
      </w:r>
      <w:r w:rsidR="00697B3C" w:rsidRPr="00697B3C">
        <w:rPr>
          <w:rFonts w:ascii="Times New Roman" w:hAnsi="Times New Roman" w:cs="Times New Roman"/>
          <w:sz w:val="24"/>
          <w:szCs w:val="24"/>
        </w:rPr>
        <w:t xml:space="preserve">This paper will examine the data from Q4 2011-Q1 2014 (i.e. the 3rd to the 12nd wave). </w:t>
      </w:r>
      <w:r w:rsidR="00DE6F1D" w:rsidRPr="00DE6F1D">
        <w:rPr>
          <w:rFonts w:ascii="Times New Roman" w:hAnsi="Times New Roman" w:cs="Times New Roman"/>
          <w:sz w:val="24"/>
          <w:szCs w:val="24"/>
        </w:rPr>
        <w:t>The SME Finance Monitor contains information of two types of spatial unit namely economic region and postcode area</w:t>
      </w:r>
      <w:r w:rsidR="00DE6F1D">
        <w:rPr>
          <w:rFonts w:ascii="Times New Roman" w:hAnsi="Times New Roman" w:cs="Times New Roman"/>
          <w:sz w:val="24"/>
          <w:szCs w:val="24"/>
        </w:rPr>
        <w:t xml:space="preserve">. </w:t>
      </w:r>
      <w:r w:rsidR="008A47C1">
        <w:rPr>
          <w:rFonts w:ascii="Times New Roman" w:hAnsi="Times New Roman" w:cs="Times New Roman"/>
          <w:sz w:val="24"/>
          <w:szCs w:val="24"/>
        </w:rPr>
        <w:t>In our econometric analysis</w:t>
      </w:r>
      <w:r w:rsidR="004C23CF">
        <w:rPr>
          <w:rFonts w:ascii="Times New Roman" w:hAnsi="Times New Roman" w:cs="Times New Roman"/>
          <w:sz w:val="24"/>
          <w:szCs w:val="24"/>
        </w:rPr>
        <w:t>, w</w:t>
      </w:r>
      <w:r w:rsidR="004C23CF" w:rsidRPr="004C23CF">
        <w:rPr>
          <w:rFonts w:ascii="Times New Roman" w:hAnsi="Times New Roman" w:cs="Times New Roman"/>
          <w:sz w:val="24"/>
          <w:szCs w:val="24"/>
        </w:rPr>
        <w:t xml:space="preserve">e choose </w:t>
      </w:r>
      <w:r w:rsidR="00403E54">
        <w:rPr>
          <w:rFonts w:ascii="Times New Roman" w:hAnsi="Times New Roman" w:cs="Times New Roman"/>
          <w:sz w:val="24"/>
          <w:szCs w:val="24"/>
        </w:rPr>
        <w:t xml:space="preserve">UK </w:t>
      </w:r>
      <w:r w:rsidR="004C23CF" w:rsidRPr="004C23CF">
        <w:rPr>
          <w:rFonts w:ascii="Times New Roman" w:hAnsi="Times New Roman" w:cs="Times New Roman"/>
          <w:sz w:val="24"/>
          <w:szCs w:val="24"/>
        </w:rPr>
        <w:t>economic region (i.e</w:t>
      </w:r>
      <w:r w:rsidR="0009630E">
        <w:rPr>
          <w:rFonts w:ascii="Times New Roman" w:hAnsi="Times New Roman" w:cs="Times New Roman"/>
          <w:sz w:val="24"/>
          <w:szCs w:val="24"/>
        </w:rPr>
        <w:t>.</w:t>
      </w:r>
      <w:r w:rsidR="004C23CF" w:rsidRPr="004C23CF">
        <w:rPr>
          <w:rFonts w:ascii="Times New Roman" w:hAnsi="Times New Roman" w:cs="Times New Roman"/>
          <w:sz w:val="24"/>
          <w:szCs w:val="24"/>
        </w:rPr>
        <w:t xml:space="preserve"> NUT</w:t>
      </w:r>
      <w:r w:rsidR="00403E54">
        <w:rPr>
          <w:rFonts w:ascii="Times New Roman" w:hAnsi="Times New Roman" w:cs="Times New Roman"/>
          <w:sz w:val="24"/>
          <w:szCs w:val="24"/>
        </w:rPr>
        <w:t xml:space="preserve">S </w:t>
      </w:r>
      <w:r w:rsidR="004C23CF" w:rsidRPr="004C23CF">
        <w:rPr>
          <w:rFonts w:ascii="Times New Roman" w:hAnsi="Times New Roman" w:cs="Times New Roman"/>
          <w:sz w:val="24"/>
          <w:szCs w:val="24"/>
        </w:rPr>
        <w:t>1) as the definition of the geographical location.</w:t>
      </w:r>
      <w:r w:rsidR="004C23CF">
        <w:rPr>
          <w:rFonts w:ascii="Times New Roman" w:hAnsi="Times New Roman" w:cs="Times New Roman"/>
          <w:sz w:val="24"/>
          <w:szCs w:val="24"/>
        </w:rPr>
        <w:t xml:space="preserve"> </w:t>
      </w:r>
      <w:r w:rsidR="00403E54">
        <w:rPr>
          <w:rFonts w:ascii="Times New Roman" w:hAnsi="Times New Roman" w:cs="Times New Roman"/>
          <w:sz w:val="24"/>
          <w:szCs w:val="24"/>
        </w:rPr>
        <w:t>This</w:t>
      </w:r>
      <w:r w:rsidR="004C23CF">
        <w:rPr>
          <w:rFonts w:ascii="Times New Roman" w:hAnsi="Times New Roman" w:cs="Times New Roman"/>
          <w:sz w:val="24"/>
          <w:szCs w:val="24"/>
        </w:rPr>
        <w:t xml:space="preserve"> choice is dictated by </w:t>
      </w:r>
      <w:r w:rsidR="004C23CF" w:rsidRPr="004C23CF">
        <w:rPr>
          <w:rFonts w:ascii="Times New Roman" w:hAnsi="Times New Roman" w:cs="Times New Roman"/>
          <w:sz w:val="24"/>
          <w:szCs w:val="24"/>
        </w:rPr>
        <w:t xml:space="preserve">the way </w:t>
      </w:r>
      <w:r w:rsidR="00403E54">
        <w:rPr>
          <w:rFonts w:ascii="Times New Roman" w:hAnsi="Times New Roman" w:cs="Times New Roman"/>
          <w:sz w:val="24"/>
          <w:szCs w:val="24"/>
        </w:rPr>
        <w:t xml:space="preserve">the </w:t>
      </w:r>
      <w:r w:rsidR="004C23CF" w:rsidRPr="004C23CF">
        <w:rPr>
          <w:rFonts w:ascii="Times New Roman" w:hAnsi="Times New Roman" w:cs="Times New Roman"/>
          <w:sz w:val="24"/>
          <w:szCs w:val="24"/>
        </w:rPr>
        <w:t xml:space="preserve">SME </w:t>
      </w:r>
      <w:r w:rsidR="00403E54">
        <w:rPr>
          <w:rFonts w:ascii="Times New Roman" w:hAnsi="Times New Roman" w:cs="Times New Roman"/>
          <w:sz w:val="24"/>
          <w:szCs w:val="24"/>
        </w:rPr>
        <w:t>F</w:t>
      </w:r>
      <w:r w:rsidR="004C23CF" w:rsidRPr="004C23CF">
        <w:rPr>
          <w:rFonts w:ascii="Times New Roman" w:hAnsi="Times New Roman" w:cs="Times New Roman"/>
          <w:sz w:val="24"/>
          <w:szCs w:val="24"/>
        </w:rPr>
        <w:t xml:space="preserve">inance </w:t>
      </w:r>
      <w:r w:rsidR="00403E54">
        <w:rPr>
          <w:rFonts w:ascii="Times New Roman" w:hAnsi="Times New Roman" w:cs="Times New Roman"/>
          <w:sz w:val="24"/>
          <w:szCs w:val="24"/>
        </w:rPr>
        <w:t>M</w:t>
      </w:r>
      <w:r w:rsidR="004C23CF" w:rsidRPr="004C23CF">
        <w:rPr>
          <w:rFonts w:ascii="Times New Roman" w:hAnsi="Times New Roman" w:cs="Times New Roman"/>
          <w:sz w:val="24"/>
          <w:szCs w:val="24"/>
        </w:rPr>
        <w:t>onitor sets the quotas</w:t>
      </w:r>
      <w:r w:rsidR="00403E54">
        <w:rPr>
          <w:rFonts w:ascii="Times New Roman" w:hAnsi="Times New Roman" w:cs="Times New Roman"/>
          <w:sz w:val="24"/>
          <w:szCs w:val="24"/>
        </w:rPr>
        <w:t xml:space="preserve"> </w:t>
      </w:r>
      <w:r w:rsidR="00910FBA" w:rsidRPr="00910FBA">
        <w:rPr>
          <w:rFonts w:ascii="Times New Roman" w:hAnsi="Times New Roman" w:cs="Times New Roman"/>
          <w:sz w:val="24"/>
          <w:szCs w:val="24"/>
        </w:rPr>
        <w:t>by sector and region</w:t>
      </w:r>
      <w:r w:rsidR="00403E54">
        <w:rPr>
          <w:rFonts w:ascii="Times New Roman" w:hAnsi="Times New Roman" w:cs="Times New Roman"/>
          <w:sz w:val="24"/>
          <w:szCs w:val="24"/>
        </w:rPr>
        <w:t xml:space="preserve"> which means that any</w:t>
      </w:r>
      <w:r w:rsidR="00910FBA" w:rsidRPr="00910FBA">
        <w:rPr>
          <w:rFonts w:ascii="Times New Roman" w:hAnsi="Times New Roman" w:cs="Times New Roman"/>
          <w:sz w:val="24"/>
          <w:szCs w:val="24"/>
        </w:rPr>
        <w:t xml:space="preserve"> examination at a much more disaggregated </w:t>
      </w:r>
      <w:r w:rsidR="00CC7A5A">
        <w:rPr>
          <w:rFonts w:ascii="Times New Roman" w:hAnsi="Times New Roman" w:cs="Times New Roman"/>
          <w:sz w:val="24"/>
          <w:szCs w:val="24"/>
        </w:rPr>
        <w:t xml:space="preserve">spatial </w:t>
      </w:r>
      <w:r w:rsidR="00910FBA" w:rsidRPr="00910FBA">
        <w:rPr>
          <w:rFonts w:ascii="Times New Roman" w:hAnsi="Times New Roman" w:cs="Times New Roman"/>
          <w:sz w:val="24"/>
          <w:szCs w:val="24"/>
        </w:rPr>
        <w:t>level, although appealing,</w:t>
      </w:r>
      <w:r w:rsidR="003202DA">
        <w:rPr>
          <w:rFonts w:ascii="Times New Roman" w:hAnsi="Times New Roman" w:cs="Times New Roman"/>
          <w:sz w:val="24"/>
          <w:szCs w:val="24"/>
        </w:rPr>
        <w:t xml:space="preserve"> will</w:t>
      </w:r>
      <w:r w:rsidR="00910FBA" w:rsidRPr="00910FBA">
        <w:rPr>
          <w:rFonts w:ascii="Times New Roman" w:hAnsi="Times New Roman" w:cs="Times New Roman"/>
          <w:sz w:val="24"/>
          <w:szCs w:val="24"/>
        </w:rPr>
        <w:t xml:space="preserve"> come at the cost of the robustness of analysis </w:t>
      </w:r>
      <w:r w:rsidR="00371DDF" w:rsidRPr="00910FBA">
        <w:rPr>
          <w:rFonts w:ascii="Times New Roman" w:hAnsi="Times New Roman" w:cs="Times New Roman"/>
          <w:sz w:val="24"/>
          <w:szCs w:val="24"/>
        </w:rPr>
        <w:t>result</w:t>
      </w:r>
      <w:r w:rsidR="00371DDF">
        <w:rPr>
          <w:rFonts w:ascii="Times New Roman" w:hAnsi="Times New Roman" w:cs="Times New Roman"/>
          <w:sz w:val="24"/>
          <w:szCs w:val="24"/>
        </w:rPr>
        <w:t>ing</w:t>
      </w:r>
      <w:r w:rsidR="00371DDF" w:rsidRPr="00910FBA">
        <w:rPr>
          <w:rFonts w:ascii="Times New Roman" w:hAnsi="Times New Roman" w:cs="Times New Roman"/>
          <w:sz w:val="24"/>
          <w:szCs w:val="24"/>
        </w:rPr>
        <w:t xml:space="preserve"> from</w:t>
      </w:r>
      <w:r w:rsidR="00371DDF">
        <w:rPr>
          <w:rFonts w:ascii="Times New Roman" w:hAnsi="Times New Roman" w:cs="Times New Roman"/>
          <w:sz w:val="24"/>
          <w:szCs w:val="24"/>
        </w:rPr>
        <w:t xml:space="preserve"> a </w:t>
      </w:r>
      <w:r w:rsidR="00910FBA" w:rsidRPr="00910FBA">
        <w:rPr>
          <w:rFonts w:ascii="Times New Roman" w:hAnsi="Times New Roman" w:cs="Times New Roman"/>
          <w:sz w:val="24"/>
          <w:szCs w:val="24"/>
        </w:rPr>
        <w:t>carefully constructed sample design</w:t>
      </w:r>
      <w:r w:rsidR="00683FB0" w:rsidRPr="00D67CEC">
        <w:rPr>
          <w:rStyle w:val="FootnoteReference"/>
          <w:rFonts w:ascii="Times New Roman" w:hAnsi="Times New Roman" w:cs="Times New Roman"/>
          <w:sz w:val="24"/>
          <w:szCs w:val="24"/>
        </w:rPr>
        <w:footnoteReference w:id="2"/>
      </w:r>
      <w:r w:rsidR="00910FBA" w:rsidRPr="00D67CEC">
        <w:rPr>
          <w:rFonts w:ascii="Times New Roman" w:hAnsi="Times New Roman" w:cs="Times New Roman"/>
          <w:sz w:val="24"/>
          <w:szCs w:val="24"/>
        </w:rPr>
        <w:t>.</w:t>
      </w:r>
      <w:r w:rsidR="004C23CF" w:rsidRPr="004C23CF">
        <w:rPr>
          <w:rFonts w:ascii="Times New Roman" w:hAnsi="Times New Roman" w:cs="Times New Roman"/>
          <w:sz w:val="24"/>
          <w:szCs w:val="24"/>
        </w:rPr>
        <w:t xml:space="preserve"> </w:t>
      </w:r>
      <w:r w:rsidR="00D7213D">
        <w:rPr>
          <w:rFonts w:ascii="Times New Roman" w:hAnsi="Times New Roman" w:cs="Times New Roman"/>
          <w:sz w:val="24"/>
          <w:szCs w:val="24"/>
        </w:rPr>
        <w:t>We exclude Northern</w:t>
      </w:r>
      <w:r w:rsidR="005517AF">
        <w:rPr>
          <w:rFonts w:ascii="Times New Roman" w:hAnsi="Times New Roman" w:cs="Times New Roman"/>
          <w:sz w:val="24"/>
          <w:szCs w:val="24"/>
        </w:rPr>
        <w:t xml:space="preserve"> Ireland due to the lack of </w:t>
      </w:r>
      <w:r w:rsidR="005517AF">
        <w:rPr>
          <w:rFonts w:ascii="Times New Roman" w:hAnsi="Times New Roman" w:cs="Times New Roman"/>
          <w:sz w:val="24"/>
          <w:szCs w:val="24"/>
        </w:rPr>
        <w:lastRenderedPageBreak/>
        <w:t xml:space="preserve">available indicators for operational distance and functional distance. </w:t>
      </w:r>
      <w:r w:rsidR="00544C02">
        <w:rPr>
          <w:rFonts w:ascii="Times New Roman" w:hAnsi="Times New Roman" w:cs="Times New Roman"/>
          <w:sz w:val="24"/>
          <w:szCs w:val="24"/>
        </w:rPr>
        <w:t xml:space="preserve">We </w:t>
      </w:r>
      <w:r w:rsidR="005517AF">
        <w:rPr>
          <w:rFonts w:ascii="Times New Roman" w:hAnsi="Times New Roman" w:cs="Times New Roman"/>
          <w:sz w:val="24"/>
          <w:szCs w:val="24"/>
        </w:rPr>
        <w:t xml:space="preserve">also </w:t>
      </w:r>
      <w:r w:rsidR="00544C02">
        <w:rPr>
          <w:rFonts w:ascii="Times New Roman" w:hAnsi="Times New Roman" w:cs="Times New Roman"/>
          <w:sz w:val="24"/>
          <w:szCs w:val="24"/>
        </w:rPr>
        <w:t>exclude the missing values</w:t>
      </w:r>
      <w:r w:rsidR="002B373C">
        <w:rPr>
          <w:rFonts w:ascii="Times New Roman" w:hAnsi="Times New Roman" w:cs="Times New Roman"/>
          <w:sz w:val="24"/>
          <w:szCs w:val="24"/>
        </w:rPr>
        <w:t xml:space="preserve"> and</w:t>
      </w:r>
      <w:r w:rsidR="00544C02">
        <w:rPr>
          <w:rFonts w:ascii="Times New Roman" w:hAnsi="Times New Roman" w:cs="Times New Roman"/>
          <w:sz w:val="24"/>
          <w:szCs w:val="24"/>
        </w:rPr>
        <w:t xml:space="preserve"> </w:t>
      </w:r>
      <w:r w:rsidR="00565F13" w:rsidRPr="00D67CEC">
        <w:rPr>
          <w:rFonts w:ascii="Times New Roman" w:hAnsi="Times New Roman" w:cs="Times New Roman"/>
          <w:sz w:val="24"/>
          <w:szCs w:val="24"/>
        </w:rPr>
        <w:t>use sampling weight</w:t>
      </w:r>
      <w:r w:rsidR="002B373C">
        <w:rPr>
          <w:rFonts w:ascii="Times New Roman" w:hAnsi="Times New Roman" w:cs="Times New Roman"/>
          <w:sz w:val="24"/>
          <w:szCs w:val="24"/>
        </w:rPr>
        <w:t>s</w:t>
      </w:r>
      <w:r w:rsidR="00565F13" w:rsidRPr="00D67CEC">
        <w:rPr>
          <w:rFonts w:ascii="Times New Roman" w:hAnsi="Times New Roman" w:cs="Times New Roman"/>
          <w:sz w:val="24"/>
          <w:szCs w:val="24"/>
        </w:rPr>
        <w:t xml:space="preserve"> in our analysis.</w:t>
      </w:r>
      <w:r w:rsidR="00565F13" w:rsidRPr="00565F13">
        <w:rPr>
          <w:rFonts w:ascii="Times New Roman" w:hAnsi="Times New Roman" w:cs="Times New Roman"/>
          <w:sz w:val="24"/>
          <w:szCs w:val="24"/>
        </w:rPr>
        <w:t xml:space="preserve"> </w:t>
      </w:r>
    </w:p>
    <w:p w14:paraId="4AF3E49A" w14:textId="77777777" w:rsidR="004D175A" w:rsidRPr="00E45618" w:rsidRDefault="004D175A" w:rsidP="00327CAB">
      <w:pPr>
        <w:pStyle w:val="ListParagraph"/>
        <w:numPr>
          <w:ilvl w:val="0"/>
          <w:numId w:val="3"/>
        </w:numPr>
        <w:spacing w:line="360" w:lineRule="auto"/>
        <w:jc w:val="both"/>
        <w:rPr>
          <w:rFonts w:ascii="Times New Roman" w:hAnsi="Times New Roman" w:cs="Times New Roman"/>
          <w:b/>
          <w:sz w:val="24"/>
          <w:szCs w:val="24"/>
        </w:rPr>
      </w:pPr>
      <w:r w:rsidRPr="00E45618">
        <w:rPr>
          <w:rFonts w:ascii="Times New Roman" w:hAnsi="Times New Roman" w:cs="Times New Roman"/>
          <w:b/>
          <w:sz w:val="24"/>
          <w:szCs w:val="24"/>
        </w:rPr>
        <w:t>The specification of empirical model</w:t>
      </w:r>
    </w:p>
    <w:p w14:paraId="0995BC65" w14:textId="08A56AD9" w:rsidR="009B30AB" w:rsidRDefault="00DF37D7" w:rsidP="00DF37D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B30AB" w:rsidRPr="009075CA">
        <w:rPr>
          <w:rFonts w:ascii="Times New Roman" w:eastAsia="Calibri" w:hAnsi="Times New Roman" w:cs="Times New Roman"/>
          <w:sz w:val="24"/>
          <w:szCs w:val="24"/>
        </w:rPr>
        <w:t xml:space="preserve">The modelling basis </w:t>
      </w:r>
      <w:r w:rsidR="00F26653">
        <w:rPr>
          <w:rFonts w:ascii="Times New Roman" w:eastAsia="Calibri" w:hAnsi="Times New Roman" w:cs="Times New Roman"/>
          <w:sz w:val="24"/>
          <w:szCs w:val="24"/>
        </w:rPr>
        <w:t>i</w:t>
      </w:r>
      <w:r w:rsidR="009B30AB" w:rsidRPr="009075CA">
        <w:rPr>
          <w:rFonts w:ascii="Times New Roman" w:eastAsia="Calibri" w:hAnsi="Times New Roman" w:cs="Times New Roman"/>
          <w:sz w:val="24"/>
          <w:szCs w:val="24"/>
        </w:rPr>
        <w:t xml:space="preserve">s the </w:t>
      </w:r>
      <w:proofErr w:type="spellStart"/>
      <w:r w:rsidR="009B30AB" w:rsidRPr="009075CA">
        <w:rPr>
          <w:rFonts w:ascii="Times New Roman" w:eastAsia="Calibri" w:hAnsi="Times New Roman" w:cs="Times New Roman"/>
          <w:sz w:val="24"/>
          <w:szCs w:val="24"/>
        </w:rPr>
        <w:t>probit</w:t>
      </w:r>
      <w:proofErr w:type="spellEnd"/>
      <w:r w:rsidR="009B30AB" w:rsidRPr="009075CA">
        <w:rPr>
          <w:rFonts w:ascii="Times New Roman" w:eastAsia="Calibri" w:hAnsi="Times New Roman" w:cs="Times New Roman"/>
          <w:sz w:val="24"/>
          <w:szCs w:val="24"/>
        </w:rPr>
        <w:t xml:space="preserve"> </w:t>
      </w:r>
      <w:r w:rsidR="005B1DB1">
        <w:rPr>
          <w:rFonts w:ascii="Times New Roman" w:eastAsia="Calibri" w:hAnsi="Times New Roman" w:cs="Times New Roman"/>
          <w:sz w:val="24"/>
          <w:szCs w:val="24"/>
        </w:rPr>
        <w:t>model</w:t>
      </w:r>
      <w:r w:rsidR="005B1DB1" w:rsidRPr="009075CA">
        <w:rPr>
          <w:rFonts w:ascii="Times New Roman" w:eastAsia="Calibri" w:hAnsi="Times New Roman" w:cs="Times New Roman"/>
          <w:sz w:val="24"/>
          <w:szCs w:val="24"/>
        </w:rPr>
        <w:t xml:space="preserve"> </w:t>
      </w:r>
      <w:r w:rsidR="009B30AB" w:rsidRPr="009075CA">
        <w:rPr>
          <w:rFonts w:ascii="Times New Roman" w:eastAsia="Calibri" w:hAnsi="Times New Roman" w:cs="Times New Roman"/>
          <w:sz w:val="24"/>
          <w:szCs w:val="24"/>
        </w:rPr>
        <w:t>which evaluates the contribution of explanatory variables to the probability of b</w:t>
      </w:r>
      <w:r w:rsidR="009B30AB">
        <w:rPr>
          <w:rFonts w:ascii="Times New Roman" w:eastAsia="Calibri" w:hAnsi="Times New Roman" w:cs="Times New Roman"/>
          <w:sz w:val="24"/>
          <w:szCs w:val="24"/>
        </w:rPr>
        <w:t>eing</w:t>
      </w:r>
      <w:r w:rsidR="000C1D47">
        <w:rPr>
          <w:rFonts w:ascii="Times New Roman" w:eastAsia="Calibri" w:hAnsi="Times New Roman" w:cs="Times New Roman"/>
          <w:sz w:val="24"/>
          <w:szCs w:val="24"/>
        </w:rPr>
        <w:t xml:space="preserve"> credit </w:t>
      </w:r>
      <w:r w:rsidR="00383263">
        <w:rPr>
          <w:rFonts w:ascii="Times New Roman" w:eastAsia="Calibri" w:hAnsi="Times New Roman" w:cs="Times New Roman"/>
          <w:sz w:val="24"/>
          <w:szCs w:val="24"/>
        </w:rPr>
        <w:t>constrained</w:t>
      </w:r>
      <w:r w:rsidR="004020F5" w:rsidRPr="00FB6EDF">
        <w:rPr>
          <w:rStyle w:val="FootnoteReference"/>
          <w:rFonts w:ascii="Times New Roman" w:eastAsia="Calibri" w:hAnsi="Times New Roman" w:cs="Times New Roman"/>
          <w:color w:val="000000" w:themeColor="text1"/>
          <w:sz w:val="24"/>
          <w:szCs w:val="24"/>
        </w:rPr>
        <w:footnoteReference w:customMarkFollows="1" w:id="3"/>
        <w:t>1</w:t>
      </w:r>
      <w:r w:rsidR="009B30AB">
        <w:rPr>
          <w:rFonts w:ascii="Times New Roman" w:eastAsia="Calibri" w:hAnsi="Times New Roman" w:cs="Times New Roman"/>
          <w:sz w:val="24"/>
          <w:szCs w:val="24"/>
        </w:rPr>
        <w:t xml:space="preserve">. </w:t>
      </w:r>
      <w:r w:rsidR="009B30AB" w:rsidRPr="009075CA">
        <w:rPr>
          <w:rFonts w:ascii="Times New Roman" w:eastAsia="Calibri" w:hAnsi="Times New Roman" w:cs="Times New Roman"/>
          <w:sz w:val="24"/>
          <w:szCs w:val="24"/>
        </w:rPr>
        <w:t xml:space="preserve">The </w:t>
      </w:r>
      <w:proofErr w:type="spellStart"/>
      <w:r w:rsidR="009B30AB" w:rsidRPr="009075CA">
        <w:rPr>
          <w:rFonts w:ascii="Times New Roman" w:eastAsia="Calibri" w:hAnsi="Times New Roman" w:cs="Times New Roman"/>
          <w:sz w:val="24"/>
          <w:szCs w:val="24"/>
        </w:rPr>
        <w:t>probit</w:t>
      </w:r>
      <w:proofErr w:type="spellEnd"/>
      <w:r w:rsidR="009B30AB" w:rsidRPr="009075CA">
        <w:rPr>
          <w:rFonts w:ascii="Times New Roman" w:eastAsia="Calibri" w:hAnsi="Times New Roman" w:cs="Times New Roman"/>
          <w:sz w:val="24"/>
          <w:szCs w:val="24"/>
        </w:rPr>
        <w:t xml:space="preserve"> model assumes that while we only observe the presence of a particular state (i.e. the values of the </w:t>
      </w:r>
      <w:r w:rsidR="00454BA0">
        <w:rPr>
          <w:rFonts w:ascii="Times New Roman" w:eastAsia="Calibri" w:hAnsi="Times New Roman" w:cs="Times New Roman"/>
          <w:sz w:val="24"/>
          <w:szCs w:val="24"/>
        </w:rPr>
        <w:t xml:space="preserve">state </w:t>
      </w:r>
      <w:r w:rsidR="009B30AB" w:rsidRPr="009075CA">
        <w:rPr>
          <w:rFonts w:ascii="Times New Roman" w:eastAsia="Calibri" w:hAnsi="Times New Roman" w:cs="Times New Roman"/>
          <w:sz w:val="24"/>
          <w:szCs w:val="24"/>
        </w:rPr>
        <w:t>variable</w:t>
      </w:r>
      <w:r w:rsidR="004C3923">
        <w:rPr>
          <w:rFonts w:ascii="Times New Roman" w:eastAsia="Times New Roman" w:hAnsi="Times New Roman" w:cs="Times New Roman"/>
          <w:noProof/>
          <w:position w:val="-10"/>
          <w:sz w:val="24"/>
          <w:szCs w:val="24"/>
          <w:lang w:eastAsia="en-GB"/>
        </w:rPr>
        <w:drawing>
          <wp:inline distT="0" distB="0" distL="0" distR="0" wp14:anchorId="6B2AD6D6" wp14:editId="6580B006">
            <wp:extent cx="186055" cy="186055"/>
            <wp:effectExtent l="0" t="0" r="4445" b="4445"/>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000C1D47">
        <w:rPr>
          <w:rFonts w:ascii="Times New Roman" w:eastAsia="Times New Roman" w:hAnsi="Times New Roman" w:cs="Times New Roman"/>
          <w:sz w:val="24"/>
          <w:szCs w:val="24"/>
          <w:lang w:val="en-US"/>
        </w:rPr>
        <w:t>taking value of 1 for the presence of credit constraint</w:t>
      </w:r>
      <w:r w:rsidR="00B322B8">
        <w:rPr>
          <w:rFonts w:ascii="Times New Roman" w:eastAsia="Times New Roman" w:hAnsi="Times New Roman" w:cs="Times New Roman"/>
          <w:sz w:val="24"/>
          <w:szCs w:val="24"/>
          <w:lang w:val="en-US"/>
        </w:rPr>
        <w:t>s</w:t>
      </w:r>
      <w:r w:rsidR="000C1D47">
        <w:rPr>
          <w:rFonts w:ascii="Times New Roman" w:eastAsia="Times New Roman" w:hAnsi="Times New Roman" w:cs="Times New Roman"/>
          <w:sz w:val="24"/>
          <w:szCs w:val="24"/>
          <w:lang w:val="en-US"/>
        </w:rPr>
        <w:t xml:space="preserve"> and 0 otherwise</w:t>
      </w:r>
      <w:r w:rsidR="009B30AB" w:rsidRPr="009075CA">
        <w:rPr>
          <w:rFonts w:ascii="Times New Roman" w:eastAsia="Times New Roman" w:hAnsi="Times New Roman" w:cs="Times New Roman"/>
          <w:sz w:val="24"/>
          <w:szCs w:val="24"/>
          <w:lang w:val="en-US"/>
        </w:rPr>
        <w:t>)</w:t>
      </w:r>
      <w:r w:rsidR="009B30AB" w:rsidRPr="009075CA">
        <w:rPr>
          <w:rFonts w:ascii="Times New Roman" w:eastAsia="Calibri" w:hAnsi="Times New Roman" w:cs="Times New Roman"/>
          <w:sz w:val="24"/>
          <w:szCs w:val="24"/>
        </w:rPr>
        <w:t xml:space="preserve">, there is a latent, unobserved continuous variable </w:t>
      </w:r>
      <w:r w:rsidR="004C3923">
        <w:rPr>
          <w:rFonts w:ascii="Times New Roman" w:eastAsia="Times New Roman" w:hAnsi="Times New Roman" w:cs="Times New Roman"/>
          <w:noProof/>
          <w:position w:val="-10"/>
          <w:sz w:val="24"/>
          <w:szCs w:val="24"/>
          <w:lang w:eastAsia="en-GB"/>
        </w:rPr>
        <w:drawing>
          <wp:inline distT="0" distB="0" distL="0" distR="0" wp14:anchorId="14EDBFC2" wp14:editId="7FE22654">
            <wp:extent cx="186055" cy="186055"/>
            <wp:effectExtent l="0" t="0" r="4445"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Pr>
          <w:rFonts w:ascii="Times New Roman" w:eastAsia="Times New Roman" w:hAnsi="Times New Roman" w:cs="Times New Roman"/>
          <w:sz w:val="24"/>
          <w:szCs w:val="24"/>
          <w:lang w:val="en-US"/>
        </w:rPr>
        <w:t xml:space="preserve"> </w:t>
      </w:r>
      <w:r w:rsidR="009B30AB" w:rsidRPr="009075CA">
        <w:rPr>
          <w:rFonts w:ascii="Times New Roman" w:eastAsia="Times New Roman" w:hAnsi="Times New Roman" w:cs="Times New Roman"/>
          <w:sz w:val="24"/>
          <w:szCs w:val="24"/>
          <w:lang w:val="en-US"/>
        </w:rPr>
        <w:t>that determines the value of</w:t>
      </w:r>
      <w:r w:rsidR="004C3923">
        <w:rPr>
          <w:rFonts w:ascii="Times New Roman" w:eastAsia="Times New Roman" w:hAnsi="Times New Roman" w:cs="Times New Roman"/>
          <w:noProof/>
          <w:position w:val="-10"/>
          <w:sz w:val="24"/>
          <w:szCs w:val="24"/>
          <w:lang w:eastAsia="en-GB"/>
        </w:rPr>
        <w:drawing>
          <wp:inline distT="0" distB="0" distL="0" distR="0" wp14:anchorId="21E54ED7" wp14:editId="750E5E5A">
            <wp:extent cx="186055" cy="18605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009B30AB" w:rsidRPr="009075CA">
        <w:rPr>
          <w:rFonts w:ascii="Times New Roman" w:eastAsia="Times New Roman" w:hAnsi="Times New Roman" w:cs="Times New Roman"/>
          <w:sz w:val="24"/>
          <w:szCs w:val="24"/>
          <w:lang w:val="en-US"/>
        </w:rPr>
        <w:t xml:space="preserve">. </w:t>
      </w:r>
      <w:proofErr w:type="spellStart"/>
      <w:r w:rsidR="009B30AB" w:rsidRPr="009075CA">
        <w:rPr>
          <w:rFonts w:ascii="Times New Roman" w:eastAsia="Calibri" w:hAnsi="Times New Roman" w:cs="Times New Roman"/>
          <w:sz w:val="24"/>
          <w:szCs w:val="24"/>
        </w:rPr>
        <w:t>Probit</w:t>
      </w:r>
      <w:proofErr w:type="spellEnd"/>
      <w:r w:rsidR="009B30AB" w:rsidRPr="009075CA">
        <w:rPr>
          <w:rFonts w:ascii="Times New Roman" w:eastAsia="Calibri" w:hAnsi="Times New Roman" w:cs="Times New Roman"/>
          <w:sz w:val="24"/>
          <w:szCs w:val="24"/>
        </w:rPr>
        <w:t xml:space="preserve"> model analytically represents the binomial probabilities</w:t>
      </w:r>
      <w:r w:rsidR="004C3923">
        <w:rPr>
          <w:rFonts w:ascii="Times New Roman" w:eastAsia="Times New Roman" w:hAnsi="Times New Roman" w:cs="Times New Roman"/>
          <w:noProof/>
          <w:position w:val="-10"/>
          <w:sz w:val="24"/>
          <w:szCs w:val="24"/>
          <w:lang w:eastAsia="en-GB"/>
        </w:rPr>
        <w:drawing>
          <wp:inline distT="0" distB="0" distL="0" distR="0" wp14:anchorId="43469124" wp14:editId="053AE208">
            <wp:extent cx="728980" cy="186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009B30AB" w:rsidRPr="009075CA">
        <w:rPr>
          <w:rFonts w:ascii="Times New Roman" w:eastAsia="Calibri" w:hAnsi="Times New Roman" w:cs="Times New Roman"/>
          <w:sz w:val="24"/>
          <w:szCs w:val="24"/>
        </w:rPr>
        <w:t xml:space="preserve">and </w:t>
      </w:r>
      <w:r w:rsidR="004C3923">
        <w:rPr>
          <w:rFonts w:ascii="Times New Roman" w:eastAsia="Times New Roman" w:hAnsi="Times New Roman" w:cs="Times New Roman"/>
          <w:noProof/>
          <w:position w:val="-10"/>
          <w:sz w:val="24"/>
          <w:szCs w:val="24"/>
          <w:lang w:eastAsia="en-GB"/>
        </w:rPr>
        <w:drawing>
          <wp:inline distT="0" distB="0" distL="0" distR="0" wp14:anchorId="3EFDF91D" wp14:editId="304AADD2">
            <wp:extent cx="824230" cy="1860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4230" cy="186055"/>
                    </a:xfrm>
                    <a:prstGeom prst="rect">
                      <a:avLst/>
                    </a:prstGeom>
                    <a:noFill/>
                    <a:ln>
                      <a:noFill/>
                    </a:ln>
                  </pic:spPr>
                </pic:pic>
              </a:graphicData>
            </a:graphic>
          </wp:inline>
        </w:drawing>
      </w:r>
      <w:r w:rsidR="009B30AB" w:rsidRPr="009075CA">
        <w:rPr>
          <w:rFonts w:ascii="Times New Roman" w:eastAsia="Times New Roman" w:hAnsi="Times New Roman" w:cs="Times New Roman"/>
          <w:sz w:val="24"/>
          <w:szCs w:val="24"/>
          <w:lang w:val="en-US"/>
        </w:rPr>
        <w:t xml:space="preserve"> </w:t>
      </w:r>
      <w:r w:rsidR="009B30AB" w:rsidRPr="009075CA">
        <w:rPr>
          <w:rFonts w:ascii="Times New Roman" w:eastAsia="Calibri" w:hAnsi="Times New Roman" w:cs="Times New Roman"/>
          <w:sz w:val="24"/>
          <w:szCs w:val="24"/>
        </w:rPr>
        <w:t xml:space="preserve">in terms of the standard cumulative normal distribution function </w:t>
      </w:r>
      <w:r w:rsidR="004C3923">
        <w:rPr>
          <w:rFonts w:ascii="Times New Roman" w:eastAsia="PMingLiU" w:hAnsi="Times New Roman" w:cs="Times New Roman"/>
          <w:noProof/>
          <w:position w:val="-10"/>
          <w:sz w:val="24"/>
          <w:szCs w:val="24"/>
          <w:lang w:eastAsia="en-GB"/>
        </w:rPr>
        <w:drawing>
          <wp:inline distT="0" distB="0" distL="0" distR="0" wp14:anchorId="3BFB146D" wp14:editId="2A4B69D9">
            <wp:extent cx="367030" cy="1860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7030" cy="186055"/>
                    </a:xfrm>
                    <a:prstGeom prst="rect">
                      <a:avLst/>
                    </a:prstGeom>
                    <a:noFill/>
                    <a:ln>
                      <a:noFill/>
                    </a:ln>
                  </pic:spPr>
                </pic:pic>
              </a:graphicData>
            </a:graphic>
          </wp:inline>
        </w:drawing>
      </w:r>
      <w:r w:rsidR="009B30AB" w:rsidRPr="009075CA">
        <w:rPr>
          <w:rFonts w:ascii="Times New Roman" w:eastAsia="Calibri" w:hAnsi="Times New Roman" w:cs="Times New Roman"/>
          <w:sz w:val="24"/>
          <w:szCs w:val="24"/>
        </w:rPr>
        <w:t xml:space="preserve">as follows: </w:t>
      </w:r>
    </w:p>
    <w:p w14:paraId="50691701" w14:textId="57163F49" w:rsidR="00ED245D" w:rsidRPr="007C25B7" w:rsidRDefault="00C66111" w:rsidP="00DF37D7">
      <w:pPr>
        <w:spacing w:line="360" w:lineRule="auto"/>
        <w:jc w:val="both"/>
        <w:rPr>
          <w:rFonts w:ascii="Times New Roman" w:eastAsia="Calibri" w:hAnsi="Times New Roman" w:cs="Times New Roman"/>
          <w:sz w:val="24"/>
          <w:szCs w:val="24"/>
        </w:rPr>
      </w:pPr>
      <m:oMath>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 xml:space="preserve"> Pr</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y=1|Z</m:t>
                </m:r>
              </m:e>
            </m:d>
          </m:e>
        </m:func>
        <m:r>
          <w:rPr>
            <w:rFonts w:ascii="Cambria Math" w:eastAsia="Calibri" w:hAnsi="Cambria Math" w:cs="Times New Roman"/>
            <w:sz w:val="24"/>
            <w:szCs w:val="24"/>
          </w:rPr>
          <m:t>=</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Pr</m:t>
            </m:r>
          </m:fName>
          <m:e>
            <m:d>
              <m:dPr>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m:t>
                    </m:r>
                  </m:sup>
                </m:sSup>
                <m:r>
                  <m:rPr>
                    <m:sty m:val="p"/>
                  </m:rPr>
                  <w:rPr>
                    <w:rFonts w:ascii="Cambria Math" w:eastAsia="Calibri" w:hAnsi="Cambria Math" w:cs="Times New Roman"/>
                    <w:sz w:val="24"/>
                    <w:szCs w:val="24"/>
                  </w:rPr>
                  <m:t>≥0</m:t>
                </m:r>
              </m:e>
            </m:d>
          </m:e>
        </m:func>
        <m:r>
          <m:rPr>
            <m:sty m:val="p"/>
          </m:rPr>
          <w:rPr>
            <w:rFonts w:ascii="Cambria Math" w:eastAsia="Calibri" w:hAnsi="Cambria Math" w:cs="Times New Roman"/>
            <w:sz w:val="24"/>
            <w:szCs w:val="24"/>
          </w:rPr>
          <m:t>=Φ</m:t>
        </m:r>
        <m:r>
          <w:rPr>
            <w:rFonts w:ascii="Cambria Math" w:eastAsia="Calibri" w:hAnsi="Cambria Math" w:cs="Times New Roman"/>
            <w:sz w:val="24"/>
            <w:szCs w:val="24"/>
          </w:rPr>
          <m:t>(Z'β)</m:t>
        </m:r>
      </m:oMath>
      <w:r w:rsidR="00ED245D" w:rsidRPr="009075CA">
        <w:rPr>
          <w:rFonts w:ascii="Times New Roman" w:eastAsia="Times New Roman" w:hAnsi="Times New Roman" w:cs="Times New Roman"/>
          <w:sz w:val="24"/>
          <w:szCs w:val="24"/>
        </w:rPr>
        <w:t xml:space="preserve">       </w:t>
      </w:r>
      <w:r w:rsidR="00CC7A5A">
        <w:rPr>
          <w:rFonts w:ascii="Times New Roman" w:eastAsia="Times New Roman" w:hAnsi="Times New Roman" w:cs="Times New Roman"/>
          <w:sz w:val="24"/>
          <w:szCs w:val="24"/>
        </w:rPr>
        <w:t xml:space="preserve">                                                  </w:t>
      </w:r>
    </w:p>
    <w:p w14:paraId="6AA4508F" w14:textId="6CDAA031" w:rsidR="009B30AB" w:rsidRPr="009075CA" w:rsidRDefault="00DE0626" w:rsidP="00327CAB">
      <w:pPr>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w</w:t>
      </w:r>
      <w:r w:rsidR="009B30AB" w:rsidRPr="009075CA">
        <w:rPr>
          <w:rFonts w:ascii="Times New Roman" w:eastAsia="Calibri" w:hAnsi="Times New Roman" w:cs="Times New Roman"/>
          <w:sz w:val="24"/>
          <w:szCs w:val="24"/>
        </w:rPr>
        <w:t>here</w:t>
      </w:r>
      <w:proofErr w:type="gramEnd"/>
      <w:r w:rsidR="009B30AB" w:rsidRPr="009075CA">
        <w:rPr>
          <w:rFonts w:ascii="Times New Roman" w:eastAsia="Calibri" w:hAnsi="Times New Roman" w:cs="Times New Roman"/>
          <w:sz w:val="24"/>
          <w:szCs w:val="24"/>
        </w:rPr>
        <w:t xml:space="preserve"> </w:t>
      </w:r>
      <w:r w:rsidR="009B30AB" w:rsidRPr="009075CA">
        <w:rPr>
          <w:rFonts w:ascii="Times New Roman" w:eastAsia="Calibri" w:hAnsi="Times New Roman" w:cs="Times New Roman"/>
          <w:i/>
          <w:sz w:val="24"/>
          <w:szCs w:val="24"/>
        </w:rPr>
        <w:t>Z</w:t>
      </w:r>
      <w:r w:rsidR="009B30AB" w:rsidRPr="009075CA">
        <w:rPr>
          <w:rFonts w:ascii="Times New Roman" w:eastAsia="Calibri" w:hAnsi="Times New Roman" w:cs="Times New Roman"/>
          <w:sz w:val="24"/>
          <w:szCs w:val="24"/>
        </w:rPr>
        <w:t xml:space="preserve"> is the vector of </w:t>
      </w:r>
      <w:r w:rsidR="009B30AB" w:rsidRPr="009075CA">
        <w:rPr>
          <w:rFonts w:ascii="Times New Roman" w:eastAsia="Times New Roman" w:hAnsi="Times New Roman" w:cs="Times New Roman"/>
          <w:sz w:val="24"/>
          <w:szCs w:val="24"/>
          <w:lang w:val="en-US"/>
        </w:rPr>
        <w:t>explanatory variables that generate</w:t>
      </w:r>
      <w:r w:rsidR="00701275">
        <w:rPr>
          <w:rFonts w:ascii="Times New Roman" w:eastAsia="Times New Roman" w:hAnsi="Times New Roman" w:cs="Times New Roman"/>
          <w:sz w:val="24"/>
          <w:szCs w:val="24"/>
          <w:lang w:val="en-US"/>
        </w:rPr>
        <w:t>s</w:t>
      </w:r>
      <w:r w:rsidR="009B30AB" w:rsidRPr="009075CA">
        <w:rPr>
          <w:rFonts w:ascii="Times New Roman" w:eastAsia="Times New Roman" w:hAnsi="Times New Roman" w:cs="Times New Roman"/>
          <w:sz w:val="24"/>
          <w:szCs w:val="24"/>
          <w:lang w:val="en-US"/>
        </w:rPr>
        <w:t xml:space="preserve"> </w:t>
      </w:r>
      <w:r w:rsidR="004C3923">
        <w:rPr>
          <w:rFonts w:ascii="Times New Roman" w:eastAsia="Times New Roman" w:hAnsi="Times New Roman" w:cs="Times New Roman"/>
          <w:noProof/>
          <w:position w:val="-10"/>
          <w:sz w:val="24"/>
          <w:szCs w:val="24"/>
          <w:lang w:eastAsia="en-GB"/>
        </w:rPr>
        <w:drawing>
          <wp:inline distT="0" distB="0" distL="0" distR="0" wp14:anchorId="2A2871EA" wp14:editId="6CA6EDCE">
            <wp:extent cx="186055" cy="186055"/>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009B30AB" w:rsidRPr="009075CA">
        <w:rPr>
          <w:rFonts w:ascii="Times New Roman" w:eastAsia="Times New Roman" w:hAnsi="Times New Roman" w:cs="Times New Roman"/>
          <w:sz w:val="24"/>
          <w:szCs w:val="24"/>
          <w:lang w:val="en-US"/>
        </w:rPr>
        <w:t xml:space="preserve"> </w:t>
      </w:r>
      <w:r w:rsidR="009B30AB" w:rsidRPr="009075CA">
        <w:rPr>
          <w:rFonts w:ascii="Times New Roman" w:eastAsia="Calibri" w:hAnsi="Times New Roman" w:cs="Times New Roman"/>
          <w:sz w:val="24"/>
          <w:szCs w:val="24"/>
        </w:rPr>
        <w:t xml:space="preserve">and </w:t>
      </w:r>
      <w:r w:rsidR="009B30AB" w:rsidRPr="009075CA">
        <w:rPr>
          <w:rFonts w:ascii="Times New Roman" w:eastAsia="Calibri" w:hAnsi="Times New Roman" w:cs="Times New Roman"/>
          <w:i/>
          <w:sz w:val="24"/>
          <w:szCs w:val="24"/>
        </w:rPr>
        <w:t>β</w:t>
      </w:r>
      <w:r w:rsidR="009B30AB" w:rsidRPr="009075CA">
        <w:rPr>
          <w:rFonts w:ascii="Times New Roman" w:eastAsia="Calibri" w:hAnsi="Times New Roman" w:cs="Times New Roman"/>
          <w:sz w:val="24"/>
          <w:szCs w:val="24"/>
        </w:rPr>
        <w:t xml:space="preserve"> is the vector of response parameters of Z. </w:t>
      </w:r>
    </w:p>
    <w:p w14:paraId="3CB37DED" w14:textId="77777777" w:rsidR="00454BA0" w:rsidRDefault="009B30AB" w:rsidP="00327CAB">
      <w:pPr>
        <w:spacing w:line="360" w:lineRule="auto"/>
        <w:jc w:val="both"/>
        <w:rPr>
          <w:rFonts w:ascii="Times New Roman" w:eastAsia="Calibri" w:hAnsi="Times New Roman" w:cs="Times New Roman"/>
          <w:sz w:val="24"/>
          <w:szCs w:val="24"/>
        </w:rPr>
      </w:pPr>
      <w:r w:rsidRPr="009075CA">
        <w:rPr>
          <w:rFonts w:ascii="Times New Roman" w:eastAsia="Calibri" w:hAnsi="Times New Roman" w:cs="Times New Roman"/>
          <w:sz w:val="24"/>
          <w:szCs w:val="24"/>
        </w:rPr>
        <w:t xml:space="preserve">          Using maximum likelihood techniques</w:t>
      </w:r>
      <w:r w:rsidR="00701275">
        <w:rPr>
          <w:rFonts w:ascii="Times New Roman" w:eastAsia="Calibri" w:hAnsi="Times New Roman" w:cs="Times New Roman"/>
          <w:sz w:val="24"/>
          <w:szCs w:val="24"/>
        </w:rPr>
        <w:t>,</w:t>
      </w:r>
      <w:r w:rsidRPr="009075CA">
        <w:rPr>
          <w:rFonts w:ascii="Times New Roman" w:eastAsia="Calibri" w:hAnsi="Times New Roman" w:cs="Times New Roman"/>
          <w:sz w:val="24"/>
          <w:szCs w:val="24"/>
        </w:rPr>
        <w:t xml:space="preserve"> we can compute estimates of the coefficients (βs) and their corresponding standard errors that are asymptotically efficient. However, these coefficients give the impact of the explanatory variables on the latent </w:t>
      </w:r>
      <w:r w:rsidR="008A47C1" w:rsidRPr="009075CA">
        <w:rPr>
          <w:rFonts w:ascii="Times New Roman" w:eastAsia="Calibri" w:hAnsi="Times New Roman" w:cs="Times New Roman"/>
          <w:sz w:val="24"/>
          <w:szCs w:val="24"/>
        </w:rPr>
        <w:t>variable</w:t>
      </w:r>
      <w:r w:rsidR="004C3923">
        <w:rPr>
          <w:rFonts w:ascii="Times New Roman" w:eastAsia="Times New Roman" w:hAnsi="Times New Roman" w:cs="Times New Roman"/>
          <w:noProof/>
          <w:position w:val="-10"/>
          <w:sz w:val="24"/>
          <w:szCs w:val="24"/>
          <w:lang w:eastAsia="en-GB"/>
        </w:rPr>
        <w:drawing>
          <wp:inline distT="0" distB="0" distL="0" distR="0" wp14:anchorId="5AFDE2D5" wp14:editId="53DF2B03">
            <wp:extent cx="1841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055" cy="218133"/>
                    </a:xfrm>
                    <a:prstGeom prst="rect">
                      <a:avLst/>
                    </a:prstGeom>
                    <a:noFill/>
                    <a:ln>
                      <a:noFill/>
                    </a:ln>
                  </pic:spPr>
                </pic:pic>
              </a:graphicData>
            </a:graphic>
          </wp:inline>
        </w:drawing>
      </w:r>
      <w:r w:rsidRPr="009075CA">
        <w:rPr>
          <w:rFonts w:ascii="Times New Roman" w:eastAsia="Times New Roman" w:hAnsi="Times New Roman" w:cs="Times New Roman"/>
          <w:sz w:val="24"/>
          <w:szCs w:val="24"/>
          <w:lang w:val="en-US"/>
        </w:rPr>
        <w:t xml:space="preserve">. </w:t>
      </w:r>
      <w:r w:rsidRPr="009075CA">
        <w:rPr>
          <w:rFonts w:ascii="Times New Roman" w:eastAsia="Calibri" w:hAnsi="Times New Roman" w:cs="Times New Roman"/>
        </w:rPr>
        <w:t xml:space="preserve"> </w:t>
      </w:r>
      <w:r w:rsidRPr="009075CA">
        <w:rPr>
          <w:rFonts w:ascii="Times New Roman" w:eastAsia="Calibri" w:hAnsi="Times New Roman" w:cs="Times New Roman"/>
          <w:sz w:val="24"/>
          <w:szCs w:val="24"/>
        </w:rPr>
        <w:t>The marginal effect of the explanatory variables on the probabilities of the occurrence of y=1 can be derived via the transformation from the coefficient to a probabili</w:t>
      </w:r>
      <w:r w:rsidR="00454BA0">
        <w:rPr>
          <w:rFonts w:ascii="Times New Roman" w:eastAsia="Calibri" w:hAnsi="Times New Roman" w:cs="Times New Roman"/>
          <w:sz w:val="24"/>
          <w:szCs w:val="24"/>
        </w:rPr>
        <w:t>ty.</w:t>
      </w:r>
    </w:p>
    <w:p w14:paraId="4CF2D03A" w14:textId="4A2D0812" w:rsidR="00B267FE" w:rsidRPr="00454BA0" w:rsidRDefault="00454BA0" w:rsidP="00327CA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541457" w:rsidRPr="00541457">
        <w:rPr>
          <w:rFonts w:ascii="Times New Roman" w:eastAsia="Calibri" w:hAnsi="Times New Roman" w:cs="Times New Roman"/>
          <w:sz w:val="24"/>
          <w:szCs w:val="24"/>
        </w:rPr>
        <w:t>We hypothesis</w:t>
      </w:r>
      <w:r w:rsidR="00701275">
        <w:rPr>
          <w:rFonts w:ascii="Times New Roman" w:eastAsia="Calibri" w:hAnsi="Times New Roman" w:cs="Times New Roman"/>
          <w:sz w:val="24"/>
          <w:szCs w:val="24"/>
        </w:rPr>
        <w:t>e that</w:t>
      </w:r>
      <w:r w:rsidR="00541457" w:rsidRPr="00541457">
        <w:rPr>
          <w:rFonts w:ascii="Times New Roman" w:eastAsia="Calibri" w:hAnsi="Times New Roman" w:cs="Times New Roman"/>
          <w:sz w:val="24"/>
          <w:szCs w:val="24"/>
        </w:rPr>
        <w:t xml:space="preserve"> the geographical place where SMEs are located </w:t>
      </w:r>
      <w:r w:rsidR="00701275">
        <w:rPr>
          <w:rFonts w:ascii="Times New Roman" w:eastAsia="Calibri" w:hAnsi="Times New Roman" w:cs="Times New Roman"/>
          <w:sz w:val="24"/>
          <w:szCs w:val="24"/>
        </w:rPr>
        <w:t xml:space="preserve">will </w:t>
      </w:r>
      <w:r w:rsidR="00541457" w:rsidRPr="00541457">
        <w:rPr>
          <w:rFonts w:ascii="Times New Roman" w:eastAsia="Calibri" w:hAnsi="Times New Roman" w:cs="Times New Roman"/>
          <w:sz w:val="24"/>
          <w:szCs w:val="24"/>
        </w:rPr>
        <w:t>affect</w:t>
      </w:r>
      <w:r w:rsidR="00701275">
        <w:rPr>
          <w:rFonts w:ascii="Times New Roman" w:eastAsia="Calibri" w:hAnsi="Times New Roman" w:cs="Times New Roman"/>
          <w:sz w:val="24"/>
          <w:szCs w:val="24"/>
        </w:rPr>
        <w:t xml:space="preserve"> the</w:t>
      </w:r>
      <w:r w:rsidR="00541457" w:rsidRPr="00541457">
        <w:rPr>
          <w:rFonts w:ascii="Times New Roman" w:eastAsia="Calibri" w:hAnsi="Times New Roman" w:cs="Times New Roman"/>
          <w:sz w:val="24"/>
          <w:szCs w:val="24"/>
        </w:rPr>
        <w:t xml:space="preserve"> bank credit constraint</w:t>
      </w:r>
      <w:r w:rsidR="00B322B8">
        <w:rPr>
          <w:rFonts w:ascii="Times New Roman" w:eastAsia="Calibri" w:hAnsi="Times New Roman" w:cs="Times New Roman"/>
          <w:sz w:val="24"/>
          <w:szCs w:val="24"/>
        </w:rPr>
        <w:t>s</w:t>
      </w:r>
      <w:r w:rsidR="00541457" w:rsidRPr="00541457">
        <w:rPr>
          <w:rFonts w:ascii="Times New Roman" w:eastAsia="Calibri" w:hAnsi="Times New Roman" w:cs="Times New Roman"/>
          <w:sz w:val="24"/>
          <w:szCs w:val="24"/>
        </w:rPr>
        <w:t xml:space="preserve"> faced by SMEs. </w:t>
      </w:r>
      <w:r>
        <w:rPr>
          <w:rFonts w:ascii="Times New Roman" w:eastAsia="Calibri" w:hAnsi="Times New Roman" w:cs="Times New Roman"/>
          <w:sz w:val="24"/>
          <w:szCs w:val="24"/>
        </w:rPr>
        <w:t xml:space="preserve">We specify the latent representation of our empirical </w:t>
      </w:r>
      <w:r w:rsidRPr="00454BA0">
        <w:rPr>
          <w:rFonts w:ascii="Times New Roman" w:eastAsia="Calibri" w:hAnsi="Times New Roman" w:cs="Times New Roman"/>
          <w:sz w:val="24"/>
          <w:szCs w:val="24"/>
        </w:rPr>
        <w:t>model</w:t>
      </w:r>
      <w:r w:rsidR="007F22CB">
        <w:rPr>
          <w:rFonts w:ascii="Times New Roman" w:hAnsi="Times New Roman" w:cs="Times New Roman"/>
          <w:sz w:val="24"/>
          <w:szCs w:val="24"/>
        </w:rPr>
        <w:t>:</w:t>
      </w:r>
    </w:p>
    <w:p w14:paraId="1A2B26D3" w14:textId="77777777" w:rsidR="00895D4C" w:rsidRDefault="004C3923" w:rsidP="00327CAB">
      <w:pPr>
        <w:spacing w:line="360" w:lineRule="auto"/>
        <w:jc w:val="both"/>
        <w:rPr>
          <w:rFonts w:ascii="Times New Roman" w:hAnsi="Times New Roman" w:cs="Times New Roman"/>
          <w:sz w:val="24"/>
          <w:szCs w:val="24"/>
        </w:rPr>
      </w:pPr>
      <w:r>
        <w:rPr>
          <w:rFonts w:ascii="Times New Roman" w:hAnsi="Times New Roman" w:cs="Times New Roman"/>
          <w:b/>
          <w:noProof/>
          <w:position w:val="-14"/>
          <w:sz w:val="24"/>
          <w:szCs w:val="24"/>
          <w:lang w:eastAsia="en-GB"/>
        </w:rPr>
        <w:drawing>
          <wp:inline distT="0" distB="0" distL="0" distR="0" wp14:anchorId="20FA9FAC" wp14:editId="49CC3A6A">
            <wp:extent cx="3467100" cy="2813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7100" cy="281305"/>
                    </a:xfrm>
                    <a:prstGeom prst="rect">
                      <a:avLst/>
                    </a:prstGeom>
                    <a:noFill/>
                    <a:ln>
                      <a:noFill/>
                    </a:ln>
                  </pic:spPr>
                </pic:pic>
              </a:graphicData>
            </a:graphic>
          </wp:inline>
        </w:drawing>
      </w:r>
      <w:r w:rsidR="008639C5">
        <w:rPr>
          <w:rFonts w:ascii="Times New Roman" w:hAnsi="Times New Roman" w:cs="Times New Roman"/>
          <w:sz w:val="24"/>
          <w:szCs w:val="24"/>
        </w:rPr>
        <w:t xml:space="preserve">                                           (1)</w:t>
      </w:r>
    </w:p>
    <w:p w14:paraId="047D39C2" w14:textId="77777777" w:rsidR="009943D8" w:rsidRDefault="00383263" w:rsidP="00473E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004C3923">
        <w:rPr>
          <w:rFonts w:ascii="Times New Roman" w:hAnsi="Times New Roman" w:cs="Times New Roman"/>
          <w:b/>
          <w:noProof/>
          <w:position w:val="-12"/>
          <w:sz w:val="24"/>
          <w:szCs w:val="24"/>
          <w:lang w:eastAsia="en-GB"/>
        </w:rPr>
        <w:drawing>
          <wp:inline distT="0" distB="0" distL="0" distR="0" wp14:anchorId="3AE9BF70" wp14:editId="3461F7BE">
            <wp:extent cx="209550" cy="2813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281305"/>
                    </a:xfrm>
                    <a:prstGeom prst="rect">
                      <a:avLst/>
                    </a:prstGeom>
                    <a:noFill/>
                    <a:ln>
                      <a:noFill/>
                    </a:ln>
                  </pic:spPr>
                </pic:pic>
              </a:graphicData>
            </a:graphic>
          </wp:inline>
        </w:drawing>
      </w:r>
      <w:r w:rsidR="00AD1A7D" w:rsidRPr="00895D4C">
        <w:rPr>
          <w:rFonts w:ascii="Times New Roman" w:hAnsi="Times New Roman" w:cs="Times New Roman"/>
          <w:sz w:val="24"/>
          <w:szCs w:val="24"/>
        </w:rPr>
        <w:t xml:space="preserve"> </w:t>
      </w:r>
      <w:r w:rsidR="00201BDE">
        <w:rPr>
          <w:rFonts w:ascii="Times New Roman" w:hAnsi="Times New Roman" w:cs="Times New Roman"/>
          <w:sz w:val="24"/>
          <w:szCs w:val="24"/>
        </w:rPr>
        <w:t xml:space="preserve">indicates the </w:t>
      </w:r>
      <w:r w:rsidR="00201BDE" w:rsidRPr="00201BDE">
        <w:rPr>
          <w:rFonts w:ascii="Times New Roman" w:hAnsi="Times New Roman" w:cs="Times New Roman"/>
          <w:sz w:val="24"/>
          <w:szCs w:val="24"/>
        </w:rPr>
        <w:t xml:space="preserve">experience </w:t>
      </w:r>
      <w:r w:rsidR="00201BDE">
        <w:rPr>
          <w:rFonts w:ascii="Times New Roman" w:hAnsi="Times New Roman" w:cs="Times New Roman"/>
          <w:sz w:val="24"/>
          <w:szCs w:val="24"/>
        </w:rPr>
        <w:t xml:space="preserve">of SME </w:t>
      </w:r>
      <w:proofErr w:type="spellStart"/>
      <w:r w:rsidR="00201BDE">
        <w:rPr>
          <w:rFonts w:ascii="Times New Roman" w:hAnsi="Times New Roman" w:cs="Times New Roman"/>
          <w:i/>
          <w:sz w:val="24"/>
          <w:szCs w:val="24"/>
        </w:rPr>
        <w:t>i</w:t>
      </w:r>
      <w:proofErr w:type="spellEnd"/>
      <w:r w:rsidR="00201BDE">
        <w:rPr>
          <w:rFonts w:ascii="Times New Roman" w:hAnsi="Times New Roman" w:cs="Times New Roman"/>
          <w:sz w:val="24"/>
          <w:szCs w:val="24"/>
        </w:rPr>
        <w:t xml:space="preserve">, </w:t>
      </w:r>
      <w:r w:rsidR="00201BDE" w:rsidRPr="00895D4C">
        <w:rPr>
          <w:rFonts w:ascii="Times New Roman" w:hAnsi="Times New Roman" w:cs="Times New Roman"/>
          <w:sz w:val="24"/>
          <w:szCs w:val="24"/>
        </w:rPr>
        <w:t xml:space="preserve">in region </w:t>
      </w:r>
      <w:r w:rsidR="00630A31">
        <w:rPr>
          <w:rFonts w:ascii="Times New Roman" w:hAnsi="Times New Roman" w:cs="Times New Roman"/>
          <w:i/>
          <w:sz w:val="24"/>
          <w:szCs w:val="24"/>
        </w:rPr>
        <w:t>r</w:t>
      </w:r>
      <w:r w:rsidR="00201BDE" w:rsidRPr="00895D4C">
        <w:rPr>
          <w:rFonts w:ascii="Times New Roman" w:hAnsi="Times New Roman" w:cs="Times New Roman"/>
          <w:sz w:val="24"/>
          <w:szCs w:val="24"/>
        </w:rPr>
        <w:t xml:space="preserve"> </w:t>
      </w:r>
      <w:r w:rsidR="00201BDE" w:rsidRPr="00201BDE">
        <w:rPr>
          <w:rFonts w:ascii="Times New Roman" w:hAnsi="Times New Roman" w:cs="Times New Roman"/>
          <w:sz w:val="24"/>
          <w:szCs w:val="24"/>
        </w:rPr>
        <w:t xml:space="preserve">over the past 12 months in the access to bank credit </w:t>
      </w:r>
      <w:r w:rsidR="004C3923">
        <w:rPr>
          <w:rFonts w:ascii="Times New Roman" w:hAnsi="Times New Roman" w:cs="Times New Roman"/>
          <w:b/>
          <w:noProof/>
          <w:position w:val="-12"/>
          <w:sz w:val="24"/>
          <w:szCs w:val="24"/>
          <w:lang w:eastAsia="en-GB"/>
        </w:rPr>
        <w:drawing>
          <wp:inline distT="0" distB="0" distL="0" distR="0" wp14:anchorId="2D69F583" wp14:editId="54FC72FD">
            <wp:extent cx="567055" cy="186055"/>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055" cy="186055"/>
                    </a:xfrm>
                    <a:prstGeom prst="rect">
                      <a:avLst/>
                    </a:prstGeom>
                    <a:noFill/>
                    <a:ln>
                      <a:noFill/>
                    </a:ln>
                  </pic:spPr>
                </pic:pic>
              </a:graphicData>
            </a:graphic>
          </wp:inline>
        </w:drawing>
      </w:r>
      <w:r w:rsidR="00201BDE">
        <w:rPr>
          <w:rFonts w:ascii="Times New Roman" w:hAnsi="Times New Roman" w:cs="Times New Roman"/>
          <w:sz w:val="24"/>
          <w:szCs w:val="24"/>
        </w:rPr>
        <w:t xml:space="preserve"> is a vector of dummies indicating the physical location of SME </w:t>
      </w:r>
      <w:proofErr w:type="spellStart"/>
      <w:r w:rsidR="00D97189">
        <w:rPr>
          <w:rFonts w:ascii="Times New Roman" w:hAnsi="Times New Roman" w:cs="Times New Roman"/>
          <w:i/>
          <w:sz w:val="24"/>
          <w:szCs w:val="24"/>
        </w:rPr>
        <w:t>i</w:t>
      </w:r>
      <w:proofErr w:type="spellEnd"/>
      <w:r w:rsidR="009943D8">
        <w:rPr>
          <w:rFonts w:ascii="Times New Roman" w:hAnsi="Times New Roman" w:cs="Times New Roman"/>
          <w:sz w:val="24"/>
          <w:szCs w:val="24"/>
        </w:rPr>
        <w:t xml:space="preserve">. </w:t>
      </w:r>
      <w:r w:rsidR="004C3923">
        <w:rPr>
          <w:rFonts w:ascii="Times New Roman" w:hAnsi="Times New Roman" w:cs="Times New Roman"/>
          <w:b/>
          <w:noProof/>
          <w:position w:val="-12"/>
          <w:sz w:val="24"/>
          <w:szCs w:val="24"/>
          <w:lang w:eastAsia="en-GB"/>
        </w:rPr>
        <w:drawing>
          <wp:inline distT="0" distB="0" distL="0" distR="0" wp14:anchorId="73D429ED" wp14:editId="2D595705">
            <wp:extent cx="728980" cy="1860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00473E96">
        <w:rPr>
          <w:rFonts w:ascii="Times New Roman" w:hAnsi="Times New Roman" w:cs="Times New Roman"/>
          <w:b/>
          <w:sz w:val="24"/>
          <w:szCs w:val="24"/>
        </w:rPr>
        <w:t xml:space="preserve"> </w:t>
      </w:r>
      <w:r w:rsidR="00201BDE">
        <w:rPr>
          <w:rFonts w:ascii="Times New Roman" w:hAnsi="Times New Roman" w:cs="Times New Roman"/>
          <w:sz w:val="24"/>
          <w:szCs w:val="24"/>
        </w:rPr>
        <w:t xml:space="preserve">is a vector of firm-specific characteristics encompassing variables that hypothetically influence SME </w:t>
      </w:r>
      <w:r w:rsidR="00201BDE">
        <w:rPr>
          <w:rFonts w:ascii="Times New Roman" w:hAnsi="Times New Roman" w:cs="Times New Roman"/>
          <w:i/>
          <w:sz w:val="24"/>
          <w:szCs w:val="24"/>
        </w:rPr>
        <w:t>i</w:t>
      </w:r>
      <w:r w:rsidR="00201BDE">
        <w:rPr>
          <w:rFonts w:ascii="Times New Roman" w:hAnsi="Times New Roman" w:cs="Times New Roman"/>
          <w:sz w:val="24"/>
          <w:szCs w:val="24"/>
        </w:rPr>
        <w:t xml:space="preserve">’s </w:t>
      </w:r>
      <w:r w:rsidR="008A47C1">
        <w:rPr>
          <w:rFonts w:ascii="Times New Roman" w:hAnsi="Times New Roman" w:cs="Times New Roman"/>
          <w:sz w:val="24"/>
          <w:szCs w:val="24"/>
        </w:rPr>
        <w:t xml:space="preserve">demand for and its </w:t>
      </w:r>
      <w:r w:rsidR="00201BDE">
        <w:rPr>
          <w:rFonts w:ascii="Times New Roman" w:hAnsi="Times New Roman" w:cs="Times New Roman"/>
          <w:sz w:val="24"/>
          <w:szCs w:val="24"/>
        </w:rPr>
        <w:t xml:space="preserve">access to bank finance. </w:t>
      </w:r>
      <w:r w:rsidR="004C3923">
        <w:rPr>
          <w:rFonts w:ascii="Times New Roman" w:hAnsi="Times New Roman" w:cs="Times New Roman"/>
          <w:b/>
          <w:noProof/>
          <w:position w:val="-12"/>
          <w:sz w:val="24"/>
          <w:szCs w:val="24"/>
          <w:lang w:eastAsia="en-GB"/>
        </w:rPr>
        <w:drawing>
          <wp:inline distT="0" distB="0" distL="0" distR="0" wp14:anchorId="576C2046" wp14:editId="6A1F05E1">
            <wp:extent cx="462280" cy="1860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280" cy="186055"/>
                    </a:xfrm>
                    <a:prstGeom prst="rect">
                      <a:avLst/>
                    </a:prstGeom>
                    <a:noFill/>
                    <a:ln>
                      <a:noFill/>
                    </a:ln>
                  </pic:spPr>
                </pic:pic>
              </a:graphicData>
            </a:graphic>
          </wp:inline>
        </w:drawing>
      </w:r>
      <w:r w:rsidR="00473E96">
        <w:rPr>
          <w:rFonts w:ascii="Times New Roman" w:hAnsi="Times New Roman" w:cs="Times New Roman"/>
          <w:b/>
          <w:sz w:val="24"/>
          <w:szCs w:val="24"/>
        </w:rPr>
        <w:t xml:space="preserve"> </w:t>
      </w:r>
      <w:proofErr w:type="gramStart"/>
      <w:r w:rsidR="000C1D47">
        <w:rPr>
          <w:rFonts w:ascii="Times New Roman" w:hAnsi="Times New Roman" w:cs="Times New Roman"/>
          <w:sz w:val="24"/>
          <w:szCs w:val="24"/>
        </w:rPr>
        <w:t>is</w:t>
      </w:r>
      <w:proofErr w:type="gramEnd"/>
      <w:r w:rsidR="000C1D47">
        <w:rPr>
          <w:rFonts w:ascii="Times New Roman" w:hAnsi="Times New Roman" w:cs="Times New Roman"/>
          <w:sz w:val="24"/>
          <w:szCs w:val="24"/>
        </w:rPr>
        <w:t xml:space="preserve"> a vectors of d</w:t>
      </w:r>
      <w:r w:rsidR="00201BDE">
        <w:rPr>
          <w:rFonts w:ascii="Times New Roman" w:hAnsi="Times New Roman" w:cs="Times New Roman"/>
          <w:sz w:val="24"/>
          <w:szCs w:val="24"/>
        </w:rPr>
        <w:t>ummie</w:t>
      </w:r>
      <w:r w:rsidR="000C1D47">
        <w:rPr>
          <w:rFonts w:ascii="Times New Roman" w:hAnsi="Times New Roman" w:cs="Times New Roman"/>
          <w:sz w:val="24"/>
          <w:szCs w:val="24"/>
        </w:rPr>
        <w:t xml:space="preserve">s </w:t>
      </w:r>
      <w:r w:rsidR="00201BDE">
        <w:rPr>
          <w:rFonts w:ascii="Times New Roman" w:hAnsi="Times New Roman" w:cs="Times New Roman"/>
          <w:sz w:val="24"/>
          <w:szCs w:val="24"/>
        </w:rPr>
        <w:t>denot</w:t>
      </w:r>
      <w:r w:rsidR="000C1D47">
        <w:rPr>
          <w:rFonts w:ascii="Times New Roman" w:hAnsi="Times New Roman" w:cs="Times New Roman"/>
          <w:sz w:val="24"/>
          <w:szCs w:val="24"/>
        </w:rPr>
        <w:t xml:space="preserve">ing the sequence number of the survey. </w:t>
      </w:r>
      <w:r w:rsidR="004C3923">
        <w:rPr>
          <w:rFonts w:ascii="Times New Roman" w:hAnsi="Times New Roman" w:cs="Times New Roman"/>
          <w:b/>
          <w:noProof/>
          <w:position w:val="-12"/>
          <w:sz w:val="24"/>
          <w:szCs w:val="24"/>
          <w:lang w:eastAsia="en-GB"/>
        </w:rPr>
        <w:drawing>
          <wp:inline distT="0" distB="0" distL="0" distR="0" wp14:anchorId="43316A85" wp14:editId="59D04BBA">
            <wp:extent cx="186055" cy="281305"/>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055" cy="281305"/>
                    </a:xfrm>
                    <a:prstGeom prst="rect">
                      <a:avLst/>
                    </a:prstGeom>
                    <a:noFill/>
                    <a:ln>
                      <a:noFill/>
                    </a:ln>
                  </pic:spPr>
                </pic:pic>
              </a:graphicData>
            </a:graphic>
          </wp:inline>
        </w:drawing>
      </w:r>
      <w:r w:rsidR="000C1D47" w:rsidRPr="000C1D47">
        <w:t xml:space="preserve"> </w:t>
      </w:r>
      <w:proofErr w:type="gramStart"/>
      <w:r w:rsidR="000C1D47" w:rsidRPr="000C1D47">
        <w:rPr>
          <w:rFonts w:ascii="Times New Roman" w:hAnsi="Times New Roman" w:cs="Times New Roman"/>
          <w:sz w:val="24"/>
          <w:szCs w:val="24"/>
        </w:rPr>
        <w:t>is</w:t>
      </w:r>
      <w:proofErr w:type="gramEnd"/>
      <w:r w:rsidR="000C1D47" w:rsidRPr="000C1D47">
        <w:rPr>
          <w:rFonts w:ascii="Times New Roman" w:hAnsi="Times New Roman" w:cs="Times New Roman"/>
          <w:sz w:val="24"/>
          <w:szCs w:val="24"/>
        </w:rPr>
        <w:t xml:space="preserve"> an idiosyncratic </w:t>
      </w:r>
      <w:r w:rsidR="00711E71">
        <w:rPr>
          <w:rFonts w:ascii="Times New Roman" w:hAnsi="Times New Roman" w:cs="Times New Roman"/>
          <w:sz w:val="24"/>
          <w:szCs w:val="24"/>
        </w:rPr>
        <w:t xml:space="preserve">normally distributed </w:t>
      </w:r>
      <w:r w:rsidR="000C1D47" w:rsidRPr="000C1D47">
        <w:rPr>
          <w:rFonts w:ascii="Times New Roman" w:hAnsi="Times New Roman" w:cs="Times New Roman"/>
          <w:sz w:val="24"/>
          <w:szCs w:val="24"/>
        </w:rPr>
        <w:t>error term</w:t>
      </w:r>
      <w:r w:rsidR="000C1D47">
        <w:rPr>
          <w:rFonts w:ascii="Times New Roman" w:hAnsi="Times New Roman" w:cs="Times New Roman"/>
          <w:sz w:val="24"/>
          <w:szCs w:val="24"/>
        </w:rPr>
        <w:t>.</w:t>
      </w:r>
      <w:r w:rsidR="00541457">
        <w:rPr>
          <w:rFonts w:ascii="Times New Roman" w:hAnsi="Times New Roman" w:cs="Times New Roman"/>
          <w:sz w:val="24"/>
          <w:szCs w:val="24"/>
        </w:rPr>
        <w:t xml:space="preserve">             </w:t>
      </w:r>
    </w:p>
    <w:p w14:paraId="531D776E" w14:textId="3C9B652B" w:rsidR="00541457" w:rsidRDefault="009943D8"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1457">
        <w:rPr>
          <w:rFonts w:ascii="Times New Roman" w:hAnsi="Times New Roman" w:cs="Times New Roman"/>
          <w:sz w:val="24"/>
          <w:szCs w:val="24"/>
        </w:rPr>
        <w:t>We further hypothesis</w:t>
      </w:r>
      <w:r w:rsidR="00383263">
        <w:rPr>
          <w:rFonts w:ascii="Times New Roman" w:hAnsi="Times New Roman" w:cs="Times New Roman"/>
          <w:sz w:val="24"/>
          <w:szCs w:val="24"/>
        </w:rPr>
        <w:t>e that</w:t>
      </w:r>
      <w:r w:rsidR="00541457">
        <w:rPr>
          <w:rFonts w:ascii="Times New Roman" w:hAnsi="Times New Roman" w:cs="Times New Roman"/>
          <w:sz w:val="24"/>
          <w:szCs w:val="24"/>
        </w:rPr>
        <w:t xml:space="preserve"> </w:t>
      </w:r>
      <w:r w:rsidR="00541457" w:rsidRPr="00541457">
        <w:rPr>
          <w:rFonts w:ascii="Times New Roman" w:hAnsi="Times New Roman" w:cs="Times New Roman"/>
          <w:sz w:val="24"/>
          <w:szCs w:val="24"/>
        </w:rPr>
        <w:t xml:space="preserve">the </w:t>
      </w:r>
      <w:r w:rsidR="00541457">
        <w:rPr>
          <w:rFonts w:ascii="Times New Roman" w:hAnsi="Times New Roman" w:cs="Times New Roman"/>
          <w:sz w:val="24"/>
          <w:szCs w:val="24"/>
        </w:rPr>
        <w:t xml:space="preserve">impact of physical location on </w:t>
      </w:r>
      <w:r w:rsidR="00541457" w:rsidRPr="00541457">
        <w:rPr>
          <w:rFonts w:ascii="Times New Roman" w:hAnsi="Times New Roman" w:cs="Times New Roman"/>
          <w:sz w:val="24"/>
          <w:szCs w:val="24"/>
        </w:rPr>
        <w:t>bank credit constraint</w:t>
      </w:r>
      <w:r w:rsidR="00B322B8">
        <w:rPr>
          <w:rFonts w:ascii="Times New Roman" w:hAnsi="Times New Roman" w:cs="Times New Roman"/>
          <w:sz w:val="24"/>
          <w:szCs w:val="24"/>
        </w:rPr>
        <w:t>s</w:t>
      </w:r>
      <w:r w:rsidR="00541457" w:rsidRPr="00541457">
        <w:rPr>
          <w:rFonts w:ascii="Times New Roman" w:hAnsi="Times New Roman" w:cs="Times New Roman"/>
          <w:sz w:val="24"/>
          <w:szCs w:val="24"/>
        </w:rPr>
        <w:t xml:space="preserve"> faced by SMEs</w:t>
      </w:r>
      <w:r w:rsidR="00541457">
        <w:rPr>
          <w:rFonts w:ascii="Times New Roman" w:hAnsi="Times New Roman" w:cs="Times New Roman"/>
          <w:sz w:val="24"/>
          <w:szCs w:val="24"/>
        </w:rPr>
        <w:t xml:space="preserve"> is attributable to the operational distance and the functional distance of the local credit market in the vicinity of SMEs</w:t>
      </w:r>
      <w:r w:rsidR="00541457" w:rsidRPr="00541457">
        <w:rPr>
          <w:rFonts w:ascii="Times New Roman" w:hAnsi="Times New Roman" w:cs="Times New Roman"/>
          <w:sz w:val="24"/>
          <w:szCs w:val="24"/>
        </w:rPr>
        <w:t>. We specify the latent representation of our empirical model:</w:t>
      </w:r>
    </w:p>
    <w:p w14:paraId="2C7B9A64" w14:textId="77777777" w:rsidR="009075CA" w:rsidRDefault="004C3923" w:rsidP="00327CAB">
      <w:pPr>
        <w:spacing w:line="360" w:lineRule="auto"/>
        <w:jc w:val="both"/>
        <w:rPr>
          <w:rFonts w:ascii="Times New Roman" w:hAnsi="Times New Roman" w:cs="Times New Roman"/>
          <w:b/>
          <w:sz w:val="24"/>
          <w:szCs w:val="24"/>
        </w:rPr>
      </w:pPr>
      <w:r>
        <w:rPr>
          <w:rFonts w:ascii="Times New Roman" w:hAnsi="Times New Roman" w:cs="Times New Roman"/>
          <w:b/>
          <w:noProof/>
          <w:position w:val="-14"/>
          <w:sz w:val="24"/>
          <w:szCs w:val="24"/>
          <w:lang w:eastAsia="en-GB"/>
        </w:rPr>
        <w:drawing>
          <wp:inline distT="0" distB="0" distL="0" distR="0" wp14:anchorId="26F60F7D" wp14:editId="48BCFDFC">
            <wp:extent cx="4552950" cy="2813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52950" cy="281305"/>
                    </a:xfrm>
                    <a:prstGeom prst="rect">
                      <a:avLst/>
                    </a:prstGeom>
                    <a:noFill/>
                    <a:ln>
                      <a:noFill/>
                    </a:ln>
                  </pic:spPr>
                </pic:pic>
              </a:graphicData>
            </a:graphic>
          </wp:inline>
        </w:drawing>
      </w:r>
      <w:r w:rsidR="00607EEA">
        <w:rPr>
          <w:rFonts w:ascii="Times New Roman" w:hAnsi="Times New Roman" w:cs="Times New Roman"/>
          <w:b/>
          <w:sz w:val="24"/>
          <w:szCs w:val="24"/>
        </w:rPr>
        <w:t xml:space="preserve">           </w:t>
      </w:r>
      <w:r w:rsidR="00541457" w:rsidRPr="00541457">
        <w:rPr>
          <w:rFonts w:ascii="Times New Roman" w:hAnsi="Times New Roman" w:cs="Times New Roman"/>
          <w:sz w:val="24"/>
          <w:szCs w:val="24"/>
        </w:rPr>
        <w:t>(2)</w:t>
      </w:r>
      <w:r w:rsidR="00541457">
        <w:rPr>
          <w:rFonts w:ascii="Times New Roman" w:hAnsi="Times New Roman" w:cs="Times New Roman"/>
          <w:b/>
          <w:sz w:val="24"/>
          <w:szCs w:val="24"/>
        </w:rPr>
        <w:t xml:space="preserve"> </w:t>
      </w:r>
    </w:p>
    <w:p w14:paraId="2EE85651" w14:textId="77AF8034" w:rsidR="004020F5" w:rsidRDefault="00583978"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176">
        <w:rPr>
          <w:rFonts w:ascii="Times New Roman" w:hAnsi="Times New Roman" w:cs="Times New Roman"/>
          <w:sz w:val="24"/>
          <w:szCs w:val="24"/>
        </w:rPr>
        <w:t xml:space="preserve">In </w:t>
      </w:r>
      <w:r w:rsidR="002F3E62">
        <w:rPr>
          <w:rFonts w:ascii="Times New Roman" w:hAnsi="Times New Roman" w:cs="Times New Roman"/>
          <w:sz w:val="24"/>
          <w:szCs w:val="24"/>
        </w:rPr>
        <w:t>e</w:t>
      </w:r>
      <w:r w:rsidR="00383263">
        <w:rPr>
          <w:rFonts w:ascii="Times New Roman" w:hAnsi="Times New Roman" w:cs="Times New Roman"/>
          <w:sz w:val="24"/>
          <w:szCs w:val="24"/>
        </w:rPr>
        <w:t xml:space="preserve">quation </w:t>
      </w:r>
      <w:r w:rsidR="00214176">
        <w:rPr>
          <w:rFonts w:ascii="Times New Roman" w:hAnsi="Times New Roman" w:cs="Times New Roman"/>
          <w:sz w:val="24"/>
          <w:szCs w:val="24"/>
        </w:rPr>
        <w:t>(2)</w:t>
      </w:r>
      <w:r>
        <w:rPr>
          <w:rFonts w:ascii="Times New Roman" w:hAnsi="Times New Roman" w:cs="Times New Roman"/>
          <w:sz w:val="24"/>
          <w:szCs w:val="24"/>
        </w:rPr>
        <w:t xml:space="preserve"> </w:t>
      </w:r>
      <w:r w:rsidR="00214176">
        <w:rPr>
          <w:rFonts w:ascii="Times New Roman" w:hAnsi="Times New Roman" w:cs="Times New Roman"/>
          <w:sz w:val="24"/>
          <w:szCs w:val="24"/>
        </w:rPr>
        <w:t>w</w:t>
      </w:r>
      <w:r>
        <w:rPr>
          <w:rFonts w:ascii="Times New Roman" w:hAnsi="Times New Roman" w:cs="Times New Roman"/>
          <w:sz w:val="24"/>
          <w:szCs w:val="24"/>
        </w:rPr>
        <w:t xml:space="preserve">e replace </w:t>
      </w:r>
      <w:r w:rsidR="004C3923">
        <w:rPr>
          <w:rFonts w:ascii="Times New Roman" w:hAnsi="Times New Roman" w:cs="Times New Roman"/>
          <w:b/>
          <w:noProof/>
          <w:position w:val="-12"/>
          <w:sz w:val="24"/>
          <w:szCs w:val="24"/>
          <w:lang w:eastAsia="en-GB"/>
        </w:rPr>
        <w:drawing>
          <wp:inline distT="0" distB="0" distL="0" distR="0" wp14:anchorId="156882A4" wp14:editId="65689C1A">
            <wp:extent cx="652780" cy="1860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2780" cy="186055"/>
                    </a:xfrm>
                    <a:prstGeom prst="rect">
                      <a:avLst/>
                    </a:prstGeom>
                    <a:noFill/>
                    <a:ln>
                      <a:noFill/>
                    </a:ln>
                  </pic:spPr>
                </pic:pic>
              </a:graphicData>
            </a:graphic>
          </wp:inline>
        </w:drawing>
      </w:r>
      <w:r>
        <w:rPr>
          <w:rFonts w:ascii="Times New Roman" w:hAnsi="Times New Roman" w:cs="Times New Roman"/>
          <w:sz w:val="24"/>
          <w:szCs w:val="24"/>
        </w:rPr>
        <w:t xml:space="preserve"> in </w:t>
      </w:r>
      <w:r w:rsidR="002F3E62">
        <w:rPr>
          <w:rFonts w:ascii="Times New Roman" w:hAnsi="Times New Roman" w:cs="Times New Roman"/>
          <w:sz w:val="24"/>
          <w:szCs w:val="24"/>
        </w:rPr>
        <w:t xml:space="preserve">equation </w:t>
      </w:r>
      <w:r>
        <w:rPr>
          <w:rFonts w:ascii="Times New Roman" w:hAnsi="Times New Roman" w:cs="Times New Roman"/>
          <w:sz w:val="24"/>
          <w:szCs w:val="24"/>
        </w:rPr>
        <w:t xml:space="preserve">(1) with region-specific indicators for operational </w:t>
      </w:r>
      <w:r w:rsidR="006335A1">
        <w:rPr>
          <w:rFonts w:ascii="Times New Roman" w:hAnsi="Times New Roman" w:cs="Times New Roman"/>
          <w:sz w:val="24"/>
          <w:szCs w:val="24"/>
        </w:rPr>
        <w:t>proximity</w:t>
      </w:r>
      <w:r>
        <w:rPr>
          <w:rFonts w:ascii="Times New Roman" w:hAnsi="Times New Roman" w:cs="Times New Roman"/>
          <w:sz w:val="24"/>
          <w:szCs w:val="24"/>
        </w:rPr>
        <w:t xml:space="preserve"> (i.e</w:t>
      </w:r>
      <w:proofErr w:type="gramStart"/>
      <w:r>
        <w:rPr>
          <w:rFonts w:ascii="Times New Roman" w:hAnsi="Times New Roman" w:cs="Times New Roman"/>
          <w:sz w:val="24"/>
          <w:szCs w:val="24"/>
        </w:rPr>
        <w:t xml:space="preserve">. </w:t>
      </w:r>
      <w:r w:rsidR="004C3923">
        <w:rPr>
          <w:rFonts w:ascii="Times New Roman" w:hAnsi="Times New Roman" w:cs="Times New Roman"/>
          <w:b/>
          <w:noProof/>
          <w:position w:val="-12"/>
          <w:sz w:val="24"/>
          <w:szCs w:val="24"/>
          <w:lang w:eastAsia="en-GB"/>
        </w:rPr>
        <w:drawing>
          <wp:inline distT="0" distB="0" distL="0" distR="0" wp14:anchorId="79397911" wp14:editId="2CE68966">
            <wp:extent cx="633730" cy="1860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proofErr w:type="gramEnd"/>
      <w:r w:rsidR="00473E96">
        <w:rPr>
          <w:rFonts w:ascii="Times New Roman" w:hAnsi="Times New Roman" w:cs="Times New Roman"/>
          <w:b/>
          <w:sz w:val="24"/>
          <w:szCs w:val="24"/>
        </w:rPr>
        <w:t xml:space="preserve"> </w:t>
      </w:r>
      <w:r>
        <w:rPr>
          <w:rFonts w:ascii="Times New Roman" w:hAnsi="Times New Roman" w:cs="Times New Roman"/>
          <w:sz w:val="24"/>
          <w:szCs w:val="24"/>
        </w:rPr>
        <w:t xml:space="preserve">) and region-specific functional distance (i.e. </w:t>
      </w:r>
      <w:r w:rsidR="004C3923">
        <w:rPr>
          <w:rFonts w:ascii="Times New Roman" w:hAnsi="Times New Roman" w:cs="Times New Roman"/>
          <w:b/>
          <w:noProof/>
          <w:position w:val="-12"/>
          <w:sz w:val="24"/>
          <w:szCs w:val="24"/>
          <w:lang w:eastAsia="en-GB"/>
        </w:rPr>
        <w:drawing>
          <wp:inline distT="0" distB="0" distL="0" distR="0" wp14:anchorId="2331CA39" wp14:editId="4827C113">
            <wp:extent cx="728980" cy="1860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00473E96">
        <w:rPr>
          <w:rFonts w:ascii="Times New Roman" w:hAnsi="Times New Roman" w:cs="Times New Roman"/>
          <w:b/>
          <w:sz w:val="24"/>
          <w:szCs w:val="24"/>
        </w:rPr>
        <w:t xml:space="preserve"> </w:t>
      </w:r>
      <w:r>
        <w:rPr>
          <w:rFonts w:ascii="Times New Roman" w:hAnsi="Times New Roman" w:cs="Times New Roman"/>
          <w:sz w:val="24"/>
          <w:szCs w:val="24"/>
        </w:rPr>
        <w:t xml:space="preserve">). All other variables remain the same as </w:t>
      </w:r>
      <w:r w:rsidR="002F3E62">
        <w:rPr>
          <w:rFonts w:ascii="Times New Roman" w:hAnsi="Times New Roman" w:cs="Times New Roman"/>
          <w:sz w:val="24"/>
          <w:szCs w:val="24"/>
        </w:rPr>
        <w:t xml:space="preserve">equation </w:t>
      </w:r>
      <w:r>
        <w:rPr>
          <w:rFonts w:ascii="Times New Roman" w:hAnsi="Times New Roman" w:cs="Times New Roman"/>
          <w:sz w:val="24"/>
          <w:szCs w:val="24"/>
        </w:rPr>
        <w:t xml:space="preserve">(1).  </w:t>
      </w:r>
    </w:p>
    <w:p w14:paraId="1CDEC998" w14:textId="729A71B0" w:rsidR="00272F76" w:rsidRDefault="00272F76" w:rsidP="00327CAB">
      <w:pPr>
        <w:spacing w:line="360" w:lineRule="auto"/>
        <w:jc w:val="both"/>
        <w:rPr>
          <w:rFonts w:ascii="Times New Roman" w:hAnsi="Times New Roman" w:cs="Times New Roman"/>
          <w:sz w:val="24"/>
          <w:szCs w:val="24"/>
        </w:rPr>
      </w:pPr>
    </w:p>
    <w:p w14:paraId="29E888D6" w14:textId="77777777" w:rsidR="000C1D47" w:rsidRPr="00E45618" w:rsidRDefault="00272F76" w:rsidP="00327CAB">
      <w:pPr>
        <w:pStyle w:val="ListParagraph"/>
        <w:numPr>
          <w:ilvl w:val="0"/>
          <w:numId w:val="3"/>
        </w:numPr>
        <w:spacing w:line="360" w:lineRule="auto"/>
        <w:jc w:val="both"/>
        <w:rPr>
          <w:rFonts w:ascii="Times New Roman" w:hAnsi="Times New Roman" w:cs="Times New Roman"/>
          <w:b/>
          <w:sz w:val="24"/>
          <w:szCs w:val="24"/>
        </w:rPr>
      </w:pPr>
      <w:r w:rsidRPr="00E45618">
        <w:rPr>
          <w:rFonts w:ascii="Times New Roman" w:hAnsi="Times New Roman" w:cs="Times New Roman"/>
          <w:b/>
          <w:sz w:val="24"/>
          <w:szCs w:val="24"/>
        </w:rPr>
        <w:t>Variables</w:t>
      </w:r>
    </w:p>
    <w:p w14:paraId="58D6518F" w14:textId="77777777" w:rsidR="00272F76" w:rsidRPr="00E45618" w:rsidRDefault="00272F76" w:rsidP="00327CAB">
      <w:pPr>
        <w:pStyle w:val="ListParagraph"/>
        <w:numPr>
          <w:ilvl w:val="1"/>
          <w:numId w:val="3"/>
        </w:numPr>
        <w:spacing w:line="360" w:lineRule="auto"/>
        <w:jc w:val="both"/>
        <w:rPr>
          <w:rFonts w:ascii="Times New Roman" w:hAnsi="Times New Roman" w:cs="Times New Roman"/>
          <w:b/>
          <w:sz w:val="24"/>
          <w:szCs w:val="24"/>
        </w:rPr>
      </w:pPr>
      <w:r w:rsidRPr="00E45618">
        <w:rPr>
          <w:rFonts w:ascii="Times New Roman" w:hAnsi="Times New Roman" w:cs="Times New Roman"/>
          <w:b/>
          <w:sz w:val="24"/>
          <w:szCs w:val="24"/>
        </w:rPr>
        <w:t xml:space="preserve"> Dependent variable</w:t>
      </w:r>
    </w:p>
    <w:p w14:paraId="3103B04B" w14:textId="4327BFC2" w:rsidR="00CF352F" w:rsidRDefault="00504E66"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DDF">
        <w:rPr>
          <w:rFonts w:ascii="Times New Roman" w:hAnsi="Times New Roman" w:cs="Times New Roman"/>
          <w:sz w:val="24"/>
          <w:szCs w:val="24"/>
        </w:rPr>
        <w:t xml:space="preserve">Bank credit constrained SMEs </w:t>
      </w:r>
      <w:r w:rsidR="00E268F7">
        <w:rPr>
          <w:rFonts w:ascii="Times New Roman" w:hAnsi="Times New Roman" w:cs="Times New Roman"/>
          <w:sz w:val="24"/>
          <w:szCs w:val="24"/>
        </w:rPr>
        <w:t>are</w:t>
      </w:r>
      <w:r w:rsidR="00371DDF">
        <w:rPr>
          <w:rFonts w:ascii="Times New Roman" w:hAnsi="Times New Roman" w:cs="Times New Roman"/>
          <w:sz w:val="24"/>
          <w:szCs w:val="24"/>
        </w:rPr>
        <w:t xml:space="preserve"> </w:t>
      </w:r>
      <w:r w:rsidR="00607EEA" w:rsidRPr="00607EEA">
        <w:rPr>
          <w:rFonts w:ascii="Times New Roman" w:hAnsi="Times New Roman" w:cs="Times New Roman"/>
          <w:sz w:val="24"/>
          <w:szCs w:val="24"/>
        </w:rPr>
        <w:t>group</w:t>
      </w:r>
      <w:r w:rsidR="004020F5">
        <w:rPr>
          <w:rFonts w:ascii="Times New Roman" w:hAnsi="Times New Roman" w:cs="Times New Roman"/>
          <w:sz w:val="24"/>
          <w:szCs w:val="24"/>
        </w:rPr>
        <w:t>ed</w:t>
      </w:r>
      <w:r w:rsidR="00607EEA" w:rsidRPr="00607EEA">
        <w:rPr>
          <w:rFonts w:ascii="Times New Roman" w:hAnsi="Times New Roman" w:cs="Times New Roman"/>
          <w:sz w:val="24"/>
          <w:szCs w:val="24"/>
        </w:rPr>
        <w:t xml:space="preserve"> </w:t>
      </w:r>
      <w:r w:rsidR="00371DDF">
        <w:rPr>
          <w:rFonts w:ascii="Times New Roman" w:hAnsi="Times New Roman" w:cs="Times New Roman"/>
          <w:sz w:val="24"/>
          <w:szCs w:val="24"/>
        </w:rPr>
        <w:t xml:space="preserve">as </w:t>
      </w:r>
      <w:r w:rsidR="00F1697E">
        <w:rPr>
          <w:rFonts w:ascii="Times New Roman" w:hAnsi="Times New Roman" w:cs="Times New Roman"/>
          <w:sz w:val="24"/>
          <w:szCs w:val="24"/>
        </w:rPr>
        <w:t xml:space="preserve">those </w:t>
      </w:r>
      <w:r w:rsidR="00607EEA" w:rsidRPr="00607EEA">
        <w:rPr>
          <w:rFonts w:ascii="Times New Roman" w:hAnsi="Times New Roman" w:cs="Times New Roman"/>
          <w:sz w:val="24"/>
          <w:szCs w:val="24"/>
        </w:rPr>
        <w:t xml:space="preserve">that </w:t>
      </w:r>
      <w:r w:rsidR="00CF352F" w:rsidRPr="00CF352F">
        <w:rPr>
          <w:rFonts w:ascii="Times New Roman" w:hAnsi="Times New Roman" w:cs="Times New Roman"/>
          <w:sz w:val="24"/>
          <w:szCs w:val="24"/>
        </w:rPr>
        <w:t xml:space="preserve">have applied </w:t>
      </w:r>
      <w:r w:rsidR="00701275">
        <w:rPr>
          <w:rFonts w:ascii="Times New Roman" w:hAnsi="Times New Roman" w:cs="Times New Roman"/>
          <w:sz w:val="24"/>
          <w:szCs w:val="24"/>
        </w:rPr>
        <w:t xml:space="preserve">for a </w:t>
      </w:r>
      <w:r w:rsidR="00967DE5">
        <w:rPr>
          <w:rFonts w:ascii="Times New Roman" w:hAnsi="Times New Roman" w:cs="Times New Roman"/>
          <w:sz w:val="24"/>
          <w:szCs w:val="24"/>
        </w:rPr>
        <w:t xml:space="preserve">bank credit </w:t>
      </w:r>
      <w:r w:rsidR="00CF352F" w:rsidRPr="00CF352F">
        <w:rPr>
          <w:rFonts w:ascii="Times New Roman" w:hAnsi="Times New Roman" w:cs="Times New Roman"/>
          <w:sz w:val="24"/>
          <w:szCs w:val="24"/>
        </w:rPr>
        <w:t xml:space="preserve">facility </w:t>
      </w:r>
      <w:r w:rsidR="005469E6" w:rsidRPr="00CF352F">
        <w:rPr>
          <w:rFonts w:ascii="Times New Roman" w:hAnsi="Times New Roman" w:cs="Times New Roman"/>
          <w:sz w:val="24"/>
          <w:szCs w:val="24"/>
        </w:rPr>
        <w:t xml:space="preserve">over the past 12 months </w:t>
      </w:r>
      <w:r w:rsidR="00CF352F" w:rsidRPr="00CF352F">
        <w:rPr>
          <w:rFonts w:ascii="Times New Roman" w:hAnsi="Times New Roman" w:cs="Times New Roman"/>
          <w:sz w:val="24"/>
          <w:szCs w:val="24"/>
        </w:rPr>
        <w:t>(i.e.</w:t>
      </w:r>
      <w:r w:rsidR="008A47C1">
        <w:rPr>
          <w:rFonts w:ascii="Times New Roman" w:hAnsi="Times New Roman" w:cs="Times New Roman"/>
          <w:sz w:val="24"/>
          <w:szCs w:val="24"/>
        </w:rPr>
        <w:t xml:space="preserve"> </w:t>
      </w:r>
      <w:r w:rsidR="00CF352F" w:rsidRPr="00CF352F">
        <w:rPr>
          <w:rFonts w:ascii="Times New Roman" w:hAnsi="Times New Roman" w:cs="Times New Roman"/>
          <w:sz w:val="24"/>
          <w:szCs w:val="24"/>
        </w:rPr>
        <w:t xml:space="preserve">either applied for a new facility or gone through an annual review process for an existing facility with a bank) and the bank's initial response to the application was </w:t>
      </w:r>
      <w:r w:rsidR="00473E96">
        <w:rPr>
          <w:rFonts w:ascii="Times New Roman" w:hAnsi="Times New Roman" w:cs="Times New Roman"/>
          <w:sz w:val="24"/>
          <w:szCs w:val="24"/>
        </w:rPr>
        <w:t xml:space="preserve">either </w:t>
      </w:r>
      <w:r w:rsidR="00CF352F" w:rsidRPr="00CF352F">
        <w:rPr>
          <w:rFonts w:ascii="Times New Roman" w:hAnsi="Times New Roman" w:cs="Times New Roman"/>
          <w:sz w:val="24"/>
          <w:szCs w:val="24"/>
        </w:rPr>
        <w:t>turning it down</w:t>
      </w:r>
      <w:r w:rsidR="00967DE5">
        <w:rPr>
          <w:rFonts w:ascii="Times New Roman" w:hAnsi="Times New Roman" w:cs="Times New Roman"/>
          <w:sz w:val="24"/>
          <w:szCs w:val="24"/>
        </w:rPr>
        <w:t xml:space="preserve"> </w:t>
      </w:r>
      <w:r w:rsidR="00473E96">
        <w:rPr>
          <w:rFonts w:ascii="Times New Roman" w:hAnsi="Times New Roman" w:cs="Times New Roman"/>
          <w:sz w:val="24"/>
          <w:szCs w:val="24"/>
        </w:rPr>
        <w:t xml:space="preserve">or </w:t>
      </w:r>
      <w:r w:rsidR="00967DE5">
        <w:rPr>
          <w:rFonts w:ascii="Times New Roman" w:hAnsi="Times New Roman" w:cs="Times New Roman"/>
          <w:sz w:val="24"/>
          <w:szCs w:val="24"/>
        </w:rPr>
        <w:t>offering a smaller amount of facility than applied</w:t>
      </w:r>
      <w:r w:rsidR="00CF352F" w:rsidRPr="00CF352F">
        <w:rPr>
          <w:rFonts w:ascii="Times New Roman" w:hAnsi="Times New Roman" w:cs="Times New Roman"/>
          <w:sz w:val="24"/>
          <w:szCs w:val="24"/>
        </w:rPr>
        <w:t xml:space="preserve">. </w:t>
      </w:r>
      <w:r w:rsidR="00967DE5">
        <w:rPr>
          <w:rFonts w:ascii="Times New Roman" w:hAnsi="Times New Roman" w:cs="Times New Roman"/>
          <w:sz w:val="24"/>
          <w:szCs w:val="24"/>
        </w:rPr>
        <w:t>While the outcome of being turn</w:t>
      </w:r>
      <w:r w:rsidR="005469E6">
        <w:rPr>
          <w:rFonts w:ascii="Times New Roman" w:hAnsi="Times New Roman" w:cs="Times New Roman"/>
          <w:sz w:val="24"/>
          <w:szCs w:val="24"/>
        </w:rPr>
        <w:t>ed</w:t>
      </w:r>
      <w:r w:rsidR="00967DE5">
        <w:rPr>
          <w:rFonts w:ascii="Times New Roman" w:hAnsi="Times New Roman" w:cs="Times New Roman"/>
          <w:sz w:val="24"/>
          <w:szCs w:val="24"/>
        </w:rPr>
        <w:t xml:space="preserve"> down </w:t>
      </w:r>
      <w:r w:rsidR="005A4A69">
        <w:rPr>
          <w:rFonts w:ascii="Times New Roman" w:hAnsi="Times New Roman" w:cs="Times New Roman"/>
          <w:sz w:val="24"/>
          <w:szCs w:val="24"/>
        </w:rPr>
        <w:t>embodies</w:t>
      </w:r>
      <w:r w:rsidR="00967DE5">
        <w:rPr>
          <w:rFonts w:ascii="Times New Roman" w:hAnsi="Times New Roman" w:cs="Times New Roman"/>
          <w:sz w:val="24"/>
          <w:szCs w:val="24"/>
        </w:rPr>
        <w:t xml:space="preserve"> Type I</w:t>
      </w:r>
      <w:r w:rsidR="00BE67B1">
        <w:rPr>
          <w:rFonts w:ascii="Times New Roman" w:hAnsi="Times New Roman" w:cs="Times New Roman"/>
          <w:sz w:val="24"/>
          <w:szCs w:val="24"/>
        </w:rPr>
        <w:t>I</w:t>
      </w:r>
      <w:r w:rsidR="00967DE5">
        <w:rPr>
          <w:rFonts w:ascii="Times New Roman" w:hAnsi="Times New Roman" w:cs="Times New Roman"/>
          <w:sz w:val="24"/>
          <w:szCs w:val="24"/>
        </w:rPr>
        <w:t xml:space="preserve"> credit rationing, the outcome of being offered a smaller amount than requested </w:t>
      </w:r>
      <w:r w:rsidR="005A4A69" w:rsidRPr="005A4A69">
        <w:rPr>
          <w:rFonts w:ascii="Times New Roman" w:hAnsi="Times New Roman" w:cs="Times New Roman"/>
          <w:sz w:val="24"/>
          <w:szCs w:val="24"/>
        </w:rPr>
        <w:t xml:space="preserve">embodies </w:t>
      </w:r>
      <w:r w:rsidR="00967DE5">
        <w:rPr>
          <w:rFonts w:ascii="Times New Roman" w:hAnsi="Times New Roman" w:cs="Times New Roman"/>
          <w:sz w:val="24"/>
          <w:szCs w:val="24"/>
        </w:rPr>
        <w:t>Type I credit rationing</w:t>
      </w:r>
      <w:r w:rsidR="00C739AC">
        <w:rPr>
          <w:rFonts w:ascii="Times New Roman" w:hAnsi="Times New Roman" w:cs="Times New Roman"/>
          <w:sz w:val="24"/>
          <w:szCs w:val="24"/>
        </w:rPr>
        <w:t xml:space="preserve"> </w:t>
      </w:r>
      <w:r w:rsidR="00C739AC" w:rsidRPr="00406E69">
        <w:rPr>
          <w:rFonts w:ascii="Times New Roman" w:hAnsi="Times New Roman" w:cs="Times New Roman"/>
          <w:sz w:val="24"/>
          <w:szCs w:val="24"/>
        </w:rPr>
        <w:lastRenderedPageBreak/>
        <w:t>(Matthews and Thompson, 2008)</w:t>
      </w:r>
      <w:r w:rsidR="00C739AC">
        <w:rPr>
          <w:rFonts w:ascii="Times New Roman" w:hAnsi="Times New Roman" w:cs="Times New Roman"/>
          <w:sz w:val="24"/>
          <w:szCs w:val="24"/>
        </w:rPr>
        <w:t>.</w:t>
      </w:r>
      <w:r w:rsidR="00F1697E">
        <w:rPr>
          <w:rFonts w:ascii="Times New Roman" w:hAnsi="Times New Roman" w:cs="Times New Roman"/>
          <w:sz w:val="24"/>
          <w:szCs w:val="24"/>
        </w:rPr>
        <w:t xml:space="preserve"> </w:t>
      </w:r>
      <w:r w:rsidR="00C739AC">
        <w:rPr>
          <w:rFonts w:ascii="Times New Roman" w:hAnsi="Times New Roman" w:cs="Times New Roman"/>
          <w:sz w:val="24"/>
          <w:szCs w:val="24"/>
        </w:rPr>
        <w:t xml:space="preserve">Our </w:t>
      </w:r>
      <w:r w:rsidR="001368BC">
        <w:rPr>
          <w:rFonts w:ascii="Times New Roman" w:hAnsi="Times New Roman" w:cs="Times New Roman"/>
          <w:sz w:val="24"/>
          <w:szCs w:val="24"/>
        </w:rPr>
        <w:t>measurement of bank credit constraint</w:t>
      </w:r>
      <w:r w:rsidR="00B322B8">
        <w:rPr>
          <w:rFonts w:ascii="Times New Roman" w:hAnsi="Times New Roman" w:cs="Times New Roman"/>
          <w:sz w:val="24"/>
          <w:szCs w:val="24"/>
        </w:rPr>
        <w:t>s</w:t>
      </w:r>
      <w:r w:rsidR="00371DDF">
        <w:rPr>
          <w:rFonts w:ascii="Times New Roman" w:hAnsi="Times New Roman" w:cs="Times New Roman"/>
          <w:sz w:val="24"/>
          <w:szCs w:val="24"/>
        </w:rPr>
        <w:t xml:space="preserve"> for SMEs</w:t>
      </w:r>
      <w:r w:rsidR="001368BC">
        <w:rPr>
          <w:rFonts w:ascii="Times New Roman" w:hAnsi="Times New Roman" w:cs="Times New Roman"/>
          <w:sz w:val="24"/>
          <w:szCs w:val="24"/>
        </w:rPr>
        <w:t xml:space="preserve"> </w:t>
      </w:r>
      <w:r w:rsidR="00BF703B">
        <w:rPr>
          <w:rFonts w:ascii="Times New Roman" w:hAnsi="Times New Roman" w:cs="Times New Roman"/>
          <w:sz w:val="24"/>
          <w:szCs w:val="24"/>
        </w:rPr>
        <w:t xml:space="preserve">therefore </w:t>
      </w:r>
      <w:r w:rsidR="008A47C1">
        <w:rPr>
          <w:rFonts w:ascii="Times New Roman" w:hAnsi="Times New Roman" w:cs="Times New Roman"/>
          <w:sz w:val="24"/>
          <w:szCs w:val="24"/>
        </w:rPr>
        <w:t>capture</w:t>
      </w:r>
      <w:r w:rsidR="001368BC">
        <w:rPr>
          <w:rFonts w:ascii="Times New Roman" w:hAnsi="Times New Roman" w:cs="Times New Roman"/>
          <w:sz w:val="24"/>
          <w:szCs w:val="24"/>
        </w:rPr>
        <w:t xml:space="preserve">s </w:t>
      </w:r>
      <w:r w:rsidR="008A47C1">
        <w:rPr>
          <w:rFonts w:ascii="Times New Roman" w:hAnsi="Times New Roman" w:cs="Times New Roman"/>
          <w:sz w:val="24"/>
          <w:szCs w:val="24"/>
        </w:rPr>
        <w:t>both types of</w:t>
      </w:r>
      <w:r w:rsidR="001368BC">
        <w:rPr>
          <w:rFonts w:ascii="Times New Roman" w:hAnsi="Times New Roman" w:cs="Times New Roman"/>
          <w:sz w:val="24"/>
          <w:szCs w:val="24"/>
        </w:rPr>
        <w:t xml:space="preserve"> credit rationing</w:t>
      </w:r>
      <w:r w:rsidR="001368BC" w:rsidRPr="00406E69">
        <w:rPr>
          <w:rFonts w:ascii="Times New Roman" w:hAnsi="Times New Roman" w:cs="Times New Roman"/>
          <w:sz w:val="24"/>
          <w:szCs w:val="24"/>
        </w:rPr>
        <w:t>.</w:t>
      </w:r>
      <w:r w:rsidR="001368BC">
        <w:rPr>
          <w:rFonts w:ascii="Times New Roman" w:hAnsi="Times New Roman" w:cs="Times New Roman"/>
          <w:sz w:val="24"/>
          <w:szCs w:val="24"/>
        </w:rPr>
        <w:t xml:space="preserve"> </w:t>
      </w:r>
      <w:r w:rsidR="00BF703B">
        <w:rPr>
          <w:rFonts w:ascii="Times New Roman" w:hAnsi="Times New Roman" w:cs="Times New Roman"/>
          <w:sz w:val="24"/>
          <w:szCs w:val="24"/>
        </w:rPr>
        <w:t xml:space="preserve">The </w:t>
      </w:r>
      <w:r w:rsidR="008A47C1">
        <w:rPr>
          <w:rFonts w:ascii="Times New Roman" w:hAnsi="Times New Roman" w:cs="Times New Roman"/>
          <w:sz w:val="24"/>
          <w:szCs w:val="24"/>
        </w:rPr>
        <w:t>SME Finance Monitor survey</w:t>
      </w:r>
      <w:r w:rsidR="00A25265">
        <w:rPr>
          <w:rFonts w:ascii="Times New Roman" w:hAnsi="Times New Roman" w:cs="Times New Roman"/>
          <w:sz w:val="24"/>
          <w:szCs w:val="24"/>
        </w:rPr>
        <w:t>s</w:t>
      </w:r>
      <w:r w:rsidR="008A47C1">
        <w:rPr>
          <w:rFonts w:ascii="Times New Roman" w:hAnsi="Times New Roman" w:cs="Times New Roman"/>
          <w:sz w:val="24"/>
          <w:szCs w:val="24"/>
        </w:rPr>
        <w:t xml:space="preserve"> </w:t>
      </w:r>
      <w:r w:rsidR="00BF703B">
        <w:rPr>
          <w:rFonts w:ascii="Times New Roman" w:hAnsi="Times New Roman" w:cs="Times New Roman"/>
          <w:sz w:val="24"/>
          <w:szCs w:val="24"/>
        </w:rPr>
        <w:t xml:space="preserve">the </w:t>
      </w:r>
      <w:r w:rsidR="008A47C1">
        <w:rPr>
          <w:rFonts w:ascii="Times New Roman" w:hAnsi="Times New Roman" w:cs="Times New Roman"/>
          <w:sz w:val="24"/>
          <w:szCs w:val="24"/>
        </w:rPr>
        <w:t xml:space="preserve">experience of respondents in the application for bank overdraft and bank loan/commercial mortgage separately. </w:t>
      </w:r>
      <w:r w:rsidR="004263EF">
        <w:rPr>
          <w:rFonts w:ascii="Times New Roman" w:hAnsi="Times New Roman" w:cs="Times New Roman"/>
          <w:sz w:val="24"/>
          <w:szCs w:val="24"/>
        </w:rPr>
        <w:t>Accordingly, w</w:t>
      </w:r>
      <w:r w:rsidR="008A47C1">
        <w:rPr>
          <w:rFonts w:ascii="Times New Roman" w:hAnsi="Times New Roman" w:cs="Times New Roman"/>
          <w:sz w:val="24"/>
          <w:szCs w:val="24"/>
        </w:rPr>
        <w:t xml:space="preserve">e </w:t>
      </w:r>
      <w:r w:rsidR="009F588A">
        <w:rPr>
          <w:rFonts w:ascii="Times New Roman" w:hAnsi="Times New Roman" w:cs="Times New Roman"/>
          <w:sz w:val="24"/>
          <w:szCs w:val="24"/>
        </w:rPr>
        <w:t>specify</w:t>
      </w:r>
      <w:r w:rsidR="008A47C1">
        <w:rPr>
          <w:rFonts w:ascii="Times New Roman" w:hAnsi="Times New Roman" w:cs="Times New Roman"/>
          <w:sz w:val="24"/>
          <w:szCs w:val="24"/>
        </w:rPr>
        <w:t xml:space="preserve"> </w:t>
      </w:r>
      <w:r w:rsidR="009F588A">
        <w:rPr>
          <w:rFonts w:ascii="Times New Roman" w:hAnsi="Times New Roman" w:cs="Times New Roman"/>
          <w:sz w:val="24"/>
          <w:szCs w:val="24"/>
        </w:rPr>
        <w:t>two</w:t>
      </w:r>
      <w:r w:rsidR="008A47C1">
        <w:rPr>
          <w:rFonts w:ascii="Times New Roman" w:hAnsi="Times New Roman" w:cs="Times New Roman"/>
          <w:sz w:val="24"/>
          <w:szCs w:val="24"/>
        </w:rPr>
        <w:t xml:space="preserve"> </w:t>
      </w:r>
      <w:r w:rsidR="009F588A">
        <w:rPr>
          <w:rFonts w:ascii="Times New Roman" w:hAnsi="Times New Roman" w:cs="Times New Roman"/>
          <w:sz w:val="24"/>
          <w:szCs w:val="24"/>
        </w:rPr>
        <w:t>different dependent variables</w:t>
      </w:r>
      <w:r w:rsidR="009F588A" w:rsidRPr="009F588A">
        <w:t xml:space="preserve"> </w:t>
      </w:r>
      <w:r w:rsidR="009F588A">
        <w:rPr>
          <w:rFonts w:ascii="Times New Roman" w:hAnsi="Times New Roman" w:cs="Times New Roman"/>
          <w:sz w:val="24"/>
          <w:szCs w:val="24"/>
        </w:rPr>
        <w:t xml:space="preserve">in both </w:t>
      </w:r>
      <w:r w:rsidR="00F1697E">
        <w:rPr>
          <w:rFonts w:ascii="Times New Roman" w:hAnsi="Times New Roman" w:cs="Times New Roman"/>
          <w:sz w:val="24"/>
          <w:szCs w:val="24"/>
        </w:rPr>
        <w:t xml:space="preserve">equations </w:t>
      </w:r>
      <w:r w:rsidR="009F588A">
        <w:rPr>
          <w:rFonts w:ascii="Times New Roman" w:hAnsi="Times New Roman" w:cs="Times New Roman"/>
          <w:sz w:val="24"/>
          <w:szCs w:val="24"/>
        </w:rPr>
        <w:t xml:space="preserve">(1) and (2): one is </w:t>
      </w:r>
      <w:r w:rsidR="008A47C1">
        <w:rPr>
          <w:rFonts w:ascii="Times New Roman" w:hAnsi="Times New Roman" w:cs="Times New Roman"/>
          <w:sz w:val="24"/>
          <w:szCs w:val="24"/>
        </w:rPr>
        <w:t>overdraft constraint</w:t>
      </w:r>
      <w:r w:rsidR="00B322B8">
        <w:rPr>
          <w:rFonts w:ascii="Times New Roman" w:hAnsi="Times New Roman" w:cs="Times New Roman"/>
          <w:sz w:val="24"/>
          <w:szCs w:val="24"/>
        </w:rPr>
        <w:t>s</w:t>
      </w:r>
      <w:r w:rsidR="004C3923">
        <w:rPr>
          <w:rFonts w:ascii="Times New Roman" w:hAnsi="Times New Roman" w:cs="Times New Roman"/>
          <w:b/>
          <w:noProof/>
          <w:position w:val="-12"/>
          <w:sz w:val="24"/>
          <w:szCs w:val="24"/>
          <w:lang w:eastAsia="en-GB"/>
        </w:rPr>
        <w:drawing>
          <wp:inline distT="0" distB="0" distL="0" distR="0" wp14:anchorId="3826E3F9" wp14:editId="47049AC7">
            <wp:extent cx="1100455" cy="2286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0455" cy="228600"/>
                    </a:xfrm>
                    <a:prstGeom prst="rect">
                      <a:avLst/>
                    </a:prstGeom>
                    <a:noFill/>
                    <a:ln>
                      <a:noFill/>
                    </a:ln>
                  </pic:spPr>
                </pic:pic>
              </a:graphicData>
            </a:graphic>
          </wp:inline>
        </w:drawing>
      </w:r>
      <w:r w:rsidR="008A47C1">
        <w:rPr>
          <w:rFonts w:ascii="Times New Roman" w:hAnsi="Times New Roman" w:cs="Times New Roman"/>
          <w:sz w:val="24"/>
          <w:szCs w:val="24"/>
        </w:rPr>
        <w:t xml:space="preserve">and </w:t>
      </w:r>
      <w:r w:rsidR="009F588A">
        <w:rPr>
          <w:rFonts w:ascii="Times New Roman" w:hAnsi="Times New Roman" w:cs="Times New Roman"/>
          <w:sz w:val="24"/>
          <w:szCs w:val="24"/>
        </w:rPr>
        <w:t xml:space="preserve">the other is </w:t>
      </w:r>
      <w:r w:rsidR="008A47C1">
        <w:rPr>
          <w:rFonts w:ascii="Times New Roman" w:hAnsi="Times New Roman" w:cs="Times New Roman"/>
          <w:sz w:val="24"/>
          <w:szCs w:val="24"/>
        </w:rPr>
        <w:t xml:space="preserve">bank loan </w:t>
      </w:r>
      <w:r w:rsidR="000A55C4">
        <w:rPr>
          <w:rFonts w:ascii="Times New Roman" w:hAnsi="Times New Roman" w:cs="Times New Roman"/>
          <w:sz w:val="24"/>
          <w:szCs w:val="24"/>
        </w:rPr>
        <w:t>constraint</w:t>
      </w:r>
      <w:r w:rsidR="00B322B8">
        <w:rPr>
          <w:rFonts w:ascii="Times New Roman" w:hAnsi="Times New Roman" w:cs="Times New Roman"/>
          <w:sz w:val="24"/>
          <w:szCs w:val="24"/>
        </w:rPr>
        <w:t>s</w:t>
      </w:r>
      <w:r w:rsidR="00056028">
        <w:rPr>
          <w:rStyle w:val="FootnoteReference"/>
          <w:rFonts w:ascii="Times New Roman" w:hAnsi="Times New Roman" w:cs="Times New Roman"/>
          <w:sz w:val="24"/>
          <w:szCs w:val="24"/>
        </w:rPr>
        <w:footnoteReference w:customMarkFollows="1" w:id="4"/>
        <w:t>2</w:t>
      </w:r>
      <w:r w:rsidR="004C3923">
        <w:rPr>
          <w:rFonts w:ascii="Times New Roman" w:hAnsi="Times New Roman" w:cs="Times New Roman"/>
          <w:b/>
          <w:noProof/>
          <w:position w:val="-12"/>
          <w:sz w:val="24"/>
          <w:szCs w:val="24"/>
          <w:lang w:eastAsia="en-GB"/>
        </w:rPr>
        <w:drawing>
          <wp:inline distT="0" distB="0" distL="0" distR="0" wp14:anchorId="16B29D89" wp14:editId="5D52510E">
            <wp:extent cx="909955" cy="1905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9955" cy="190500"/>
                    </a:xfrm>
                    <a:prstGeom prst="rect">
                      <a:avLst/>
                    </a:prstGeom>
                    <a:noFill/>
                    <a:ln>
                      <a:noFill/>
                    </a:ln>
                  </pic:spPr>
                </pic:pic>
              </a:graphicData>
            </a:graphic>
          </wp:inline>
        </w:drawing>
      </w:r>
      <w:r w:rsidR="009F588A">
        <w:rPr>
          <w:rFonts w:ascii="Times New Roman" w:hAnsi="Times New Roman" w:cs="Times New Roman"/>
          <w:sz w:val="24"/>
          <w:szCs w:val="24"/>
        </w:rPr>
        <w:t>.</w:t>
      </w:r>
    </w:p>
    <w:p w14:paraId="758F02D0" w14:textId="77777777" w:rsidR="00EE4E0A" w:rsidRPr="00E45618" w:rsidRDefault="00EE4E0A" w:rsidP="00327CAB">
      <w:pPr>
        <w:pStyle w:val="ListParagraph"/>
        <w:numPr>
          <w:ilvl w:val="1"/>
          <w:numId w:val="3"/>
        </w:numPr>
        <w:spacing w:line="360" w:lineRule="auto"/>
        <w:jc w:val="both"/>
        <w:rPr>
          <w:rFonts w:ascii="Times New Roman" w:hAnsi="Times New Roman" w:cs="Times New Roman"/>
          <w:b/>
          <w:sz w:val="24"/>
          <w:szCs w:val="24"/>
        </w:rPr>
      </w:pPr>
      <w:r w:rsidRPr="00E45618">
        <w:rPr>
          <w:rFonts w:ascii="Times New Roman" w:hAnsi="Times New Roman" w:cs="Times New Roman"/>
          <w:b/>
          <w:sz w:val="24"/>
          <w:szCs w:val="24"/>
        </w:rPr>
        <w:t xml:space="preserve"> Independent variables</w:t>
      </w:r>
    </w:p>
    <w:p w14:paraId="0A6BD00A" w14:textId="77777777" w:rsidR="00A17121" w:rsidRPr="00EE4E0A" w:rsidRDefault="00A76A73" w:rsidP="00327CAB">
      <w:pPr>
        <w:pStyle w:val="ListParagraph"/>
        <w:numPr>
          <w:ilvl w:val="2"/>
          <w:numId w:val="3"/>
        </w:numPr>
        <w:spacing w:line="360" w:lineRule="auto"/>
        <w:jc w:val="both"/>
        <w:rPr>
          <w:rFonts w:ascii="Times New Roman" w:hAnsi="Times New Roman" w:cs="Times New Roman"/>
          <w:sz w:val="24"/>
          <w:szCs w:val="24"/>
        </w:rPr>
      </w:pPr>
      <w:r w:rsidRPr="00EE4E0A">
        <w:rPr>
          <w:rFonts w:ascii="Times New Roman" w:hAnsi="Times New Roman" w:cs="Times New Roman"/>
          <w:sz w:val="24"/>
          <w:szCs w:val="24"/>
        </w:rPr>
        <w:t>Main explanatory variables of interest</w:t>
      </w:r>
    </w:p>
    <w:p w14:paraId="13523AC9" w14:textId="52D66592" w:rsidR="00B0589F" w:rsidRPr="006335A1" w:rsidRDefault="00504E66" w:rsidP="00067B4E">
      <w:pPr>
        <w:tabs>
          <w:tab w:val="left" w:pos="163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6B1">
        <w:rPr>
          <w:rFonts w:ascii="Times New Roman" w:hAnsi="Times New Roman" w:cs="Times New Roman"/>
          <w:sz w:val="24"/>
          <w:szCs w:val="24"/>
        </w:rPr>
        <w:t>Our</w:t>
      </w:r>
      <w:r w:rsidR="007416B1" w:rsidRPr="00A17121">
        <w:rPr>
          <w:rFonts w:ascii="Times New Roman" w:hAnsi="Times New Roman" w:cs="Times New Roman"/>
          <w:sz w:val="24"/>
          <w:szCs w:val="24"/>
        </w:rPr>
        <w:t xml:space="preserve"> main </w:t>
      </w:r>
      <w:r w:rsidR="00C739AC" w:rsidRPr="00A17121">
        <w:rPr>
          <w:rFonts w:ascii="Times New Roman" w:hAnsi="Times New Roman" w:cs="Times New Roman"/>
          <w:sz w:val="24"/>
          <w:szCs w:val="24"/>
        </w:rPr>
        <w:t>variable of interest</w:t>
      </w:r>
      <w:r w:rsidR="004263EF">
        <w:rPr>
          <w:rFonts w:ascii="Times New Roman" w:hAnsi="Times New Roman" w:cs="Times New Roman"/>
          <w:sz w:val="24"/>
          <w:szCs w:val="24"/>
        </w:rPr>
        <w:t xml:space="preserve"> in </w:t>
      </w:r>
      <w:r w:rsidR="002F3E62">
        <w:rPr>
          <w:rFonts w:ascii="Times New Roman" w:hAnsi="Times New Roman" w:cs="Times New Roman"/>
          <w:sz w:val="24"/>
          <w:szCs w:val="24"/>
        </w:rPr>
        <w:t>e</w:t>
      </w:r>
      <w:r w:rsidR="00C739AC">
        <w:rPr>
          <w:rFonts w:ascii="Times New Roman" w:hAnsi="Times New Roman" w:cs="Times New Roman"/>
          <w:sz w:val="24"/>
          <w:szCs w:val="24"/>
        </w:rPr>
        <w:t xml:space="preserve">quation (1) </w:t>
      </w:r>
      <w:r w:rsidR="00F1697E">
        <w:rPr>
          <w:rFonts w:ascii="Times New Roman" w:hAnsi="Times New Roman" w:cs="Times New Roman"/>
          <w:sz w:val="24"/>
          <w:szCs w:val="24"/>
        </w:rPr>
        <w:t>is</w:t>
      </w:r>
      <w:r w:rsidR="004C3923">
        <w:rPr>
          <w:rFonts w:ascii="Times New Roman" w:hAnsi="Times New Roman" w:cs="Times New Roman"/>
          <w:b/>
          <w:noProof/>
          <w:position w:val="-12"/>
          <w:sz w:val="24"/>
          <w:szCs w:val="24"/>
          <w:lang w:eastAsia="en-GB"/>
        </w:rPr>
        <w:drawing>
          <wp:inline distT="0" distB="0" distL="0" distR="0" wp14:anchorId="39FC8072" wp14:editId="26D860A5">
            <wp:extent cx="567055" cy="186055"/>
            <wp:effectExtent l="0" t="0" r="444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7055" cy="186055"/>
                    </a:xfrm>
                    <a:prstGeom prst="rect">
                      <a:avLst/>
                    </a:prstGeom>
                    <a:noFill/>
                    <a:ln>
                      <a:noFill/>
                    </a:ln>
                  </pic:spPr>
                </pic:pic>
              </a:graphicData>
            </a:graphic>
          </wp:inline>
        </w:drawing>
      </w:r>
      <w:r w:rsidR="00F1697E">
        <w:rPr>
          <w:rFonts w:ascii="Times New Roman" w:hAnsi="Times New Roman" w:cs="Times New Roman"/>
          <w:sz w:val="24"/>
          <w:szCs w:val="24"/>
        </w:rPr>
        <w:t>i.e. we</w:t>
      </w:r>
      <w:r w:rsidR="0073784E">
        <w:rPr>
          <w:rFonts w:ascii="Times New Roman" w:hAnsi="Times New Roman" w:cs="Times New Roman"/>
          <w:sz w:val="24"/>
          <w:szCs w:val="24"/>
        </w:rPr>
        <w:t xml:space="preserve"> utilize the</w:t>
      </w:r>
      <w:r w:rsidR="00D97189">
        <w:rPr>
          <w:rFonts w:ascii="Times New Roman" w:hAnsi="Times New Roman" w:cs="Times New Roman"/>
          <w:sz w:val="24"/>
          <w:szCs w:val="24"/>
        </w:rPr>
        <w:t xml:space="preserve"> information </w:t>
      </w:r>
      <w:r w:rsidR="0073784E">
        <w:rPr>
          <w:rFonts w:ascii="Times New Roman" w:hAnsi="Times New Roman" w:cs="Times New Roman"/>
          <w:sz w:val="24"/>
          <w:szCs w:val="24"/>
        </w:rPr>
        <w:t xml:space="preserve">in the survey </w:t>
      </w:r>
      <w:r w:rsidR="00D97189">
        <w:rPr>
          <w:rFonts w:ascii="Times New Roman" w:hAnsi="Times New Roman" w:cs="Times New Roman"/>
          <w:sz w:val="24"/>
          <w:szCs w:val="24"/>
        </w:rPr>
        <w:t xml:space="preserve">regarding </w:t>
      </w:r>
      <w:r w:rsidR="00083F8D" w:rsidRPr="00083F8D">
        <w:rPr>
          <w:rFonts w:ascii="Times New Roman" w:hAnsi="Times New Roman" w:cs="Times New Roman"/>
          <w:sz w:val="24"/>
          <w:szCs w:val="24"/>
        </w:rPr>
        <w:t xml:space="preserve">the economic region in which each firm operates. </w:t>
      </w:r>
      <w:r w:rsidR="00D97189">
        <w:rPr>
          <w:rFonts w:ascii="Times New Roman" w:hAnsi="Times New Roman" w:cs="Times New Roman"/>
          <w:sz w:val="24"/>
          <w:szCs w:val="24"/>
        </w:rPr>
        <w:t xml:space="preserve">The estimated </w:t>
      </w:r>
      <w:r w:rsidR="00D97189" w:rsidRPr="00D97189">
        <w:rPr>
          <w:rFonts w:ascii="Times New Roman" w:hAnsi="Times New Roman" w:cs="Times New Roman"/>
          <w:sz w:val="24"/>
          <w:szCs w:val="24"/>
        </w:rPr>
        <w:t xml:space="preserve">probabilities of the occurrence of </w:t>
      </w:r>
      <w:r w:rsidR="00D97189">
        <w:rPr>
          <w:rFonts w:ascii="Times New Roman" w:hAnsi="Times New Roman" w:cs="Times New Roman"/>
          <w:sz w:val="24"/>
          <w:szCs w:val="24"/>
        </w:rPr>
        <w:t>bank credit constraint</w:t>
      </w:r>
      <w:r w:rsidR="00B322B8">
        <w:rPr>
          <w:rFonts w:ascii="Times New Roman" w:hAnsi="Times New Roman" w:cs="Times New Roman"/>
          <w:sz w:val="24"/>
          <w:szCs w:val="24"/>
        </w:rPr>
        <w:t>s</w:t>
      </w:r>
      <w:r w:rsidR="00D97189">
        <w:rPr>
          <w:rFonts w:ascii="Times New Roman" w:hAnsi="Times New Roman" w:cs="Times New Roman"/>
          <w:sz w:val="24"/>
          <w:szCs w:val="24"/>
        </w:rPr>
        <w:t xml:space="preserve"> associated with </w:t>
      </w:r>
      <w:r w:rsidR="004C3923">
        <w:rPr>
          <w:rFonts w:ascii="Times New Roman" w:hAnsi="Times New Roman" w:cs="Times New Roman"/>
          <w:b/>
          <w:noProof/>
          <w:position w:val="-12"/>
          <w:sz w:val="24"/>
          <w:szCs w:val="24"/>
          <w:lang w:eastAsia="en-GB"/>
        </w:rPr>
        <w:drawing>
          <wp:inline distT="0" distB="0" distL="0" distR="0" wp14:anchorId="56005B81" wp14:editId="66C33B3A">
            <wp:extent cx="652780" cy="1860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2780" cy="186055"/>
                    </a:xfrm>
                    <a:prstGeom prst="rect">
                      <a:avLst/>
                    </a:prstGeom>
                    <a:noFill/>
                    <a:ln>
                      <a:noFill/>
                    </a:ln>
                  </pic:spPr>
                </pic:pic>
              </a:graphicData>
            </a:graphic>
          </wp:inline>
        </w:drawing>
      </w:r>
      <w:r w:rsidR="00D97189">
        <w:rPr>
          <w:rFonts w:ascii="Times New Roman" w:hAnsi="Times New Roman" w:cs="Times New Roman"/>
          <w:b/>
          <w:sz w:val="24"/>
          <w:szCs w:val="24"/>
        </w:rPr>
        <w:t xml:space="preserve"> </w:t>
      </w:r>
      <w:r w:rsidR="00D97189">
        <w:rPr>
          <w:rFonts w:ascii="Times New Roman" w:hAnsi="Times New Roman" w:cs="Times New Roman"/>
          <w:sz w:val="24"/>
          <w:szCs w:val="24"/>
        </w:rPr>
        <w:t>allow us to</w:t>
      </w:r>
      <w:r w:rsidR="00D97189" w:rsidRPr="00D97189">
        <w:rPr>
          <w:rFonts w:ascii="Times New Roman" w:hAnsi="Times New Roman" w:cs="Times New Roman"/>
          <w:sz w:val="24"/>
          <w:szCs w:val="24"/>
        </w:rPr>
        <w:t xml:space="preserve"> </w:t>
      </w:r>
      <w:r w:rsidR="00083F8D" w:rsidRPr="00083F8D">
        <w:rPr>
          <w:rFonts w:ascii="Times New Roman" w:hAnsi="Times New Roman" w:cs="Times New Roman"/>
          <w:sz w:val="24"/>
          <w:szCs w:val="24"/>
        </w:rPr>
        <w:t xml:space="preserve">compare how access to bank finance varies across </w:t>
      </w:r>
      <w:r w:rsidR="00F1697E">
        <w:rPr>
          <w:rFonts w:ascii="Times New Roman" w:hAnsi="Times New Roman" w:cs="Times New Roman"/>
          <w:sz w:val="24"/>
          <w:szCs w:val="24"/>
        </w:rPr>
        <w:t>the various</w:t>
      </w:r>
      <w:r w:rsidR="00F1697E" w:rsidRPr="00083F8D">
        <w:rPr>
          <w:rFonts w:ascii="Times New Roman" w:hAnsi="Times New Roman" w:cs="Times New Roman"/>
          <w:sz w:val="24"/>
          <w:szCs w:val="24"/>
        </w:rPr>
        <w:t xml:space="preserve"> </w:t>
      </w:r>
      <w:r w:rsidR="00083F8D" w:rsidRPr="00083F8D">
        <w:rPr>
          <w:rFonts w:ascii="Times New Roman" w:hAnsi="Times New Roman" w:cs="Times New Roman"/>
          <w:sz w:val="24"/>
          <w:szCs w:val="24"/>
        </w:rPr>
        <w:t>regions.</w:t>
      </w:r>
      <w:r w:rsidR="00083F8D">
        <w:rPr>
          <w:rFonts w:ascii="Times New Roman" w:hAnsi="Times New Roman" w:cs="Times New Roman"/>
          <w:sz w:val="24"/>
          <w:szCs w:val="24"/>
        </w:rPr>
        <w:t xml:space="preserve"> </w:t>
      </w:r>
      <w:r w:rsidR="00D97189">
        <w:rPr>
          <w:rFonts w:ascii="Times New Roman" w:hAnsi="Times New Roman" w:cs="Times New Roman"/>
          <w:sz w:val="24"/>
          <w:szCs w:val="24"/>
        </w:rPr>
        <w:t xml:space="preserve">Our main variables of interest in </w:t>
      </w:r>
      <w:r w:rsidR="002F3E62">
        <w:rPr>
          <w:rFonts w:ascii="Times New Roman" w:hAnsi="Times New Roman" w:cs="Times New Roman"/>
          <w:sz w:val="24"/>
          <w:szCs w:val="24"/>
        </w:rPr>
        <w:t xml:space="preserve">equation </w:t>
      </w:r>
      <w:r w:rsidR="00D97189">
        <w:rPr>
          <w:rFonts w:ascii="Times New Roman" w:hAnsi="Times New Roman" w:cs="Times New Roman"/>
          <w:sz w:val="24"/>
          <w:szCs w:val="24"/>
        </w:rPr>
        <w:t xml:space="preserve">(2) are </w:t>
      </w:r>
      <w:r w:rsidR="004C3923">
        <w:rPr>
          <w:rFonts w:ascii="Times New Roman" w:hAnsi="Times New Roman" w:cs="Times New Roman"/>
          <w:b/>
          <w:noProof/>
          <w:position w:val="-12"/>
          <w:sz w:val="24"/>
          <w:szCs w:val="24"/>
          <w:lang w:eastAsia="en-GB"/>
        </w:rPr>
        <w:drawing>
          <wp:inline distT="0" distB="0" distL="0" distR="0" wp14:anchorId="6AC41854" wp14:editId="7FE63CCE">
            <wp:extent cx="633730" cy="18605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00473E96">
        <w:rPr>
          <w:rFonts w:ascii="Times New Roman" w:hAnsi="Times New Roman" w:cs="Times New Roman"/>
          <w:b/>
          <w:sz w:val="24"/>
          <w:szCs w:val="24"/>
        </w:rPr>
        <w:t xml:space="preserve"> </w:t>
      </w:r>
      <w:r w:rsidR="00C739AC" w:rsidRPr="00D97189">
        <w:rPr>
          <w:rFonts w:ascii="Times New Roman" w:hAnsi="Times New Roman" w:cs="Times New Roman"/>
          <w:sz w:val="24"/>
          <w:szCs w:val="24"/>
        </w:rPr>
        <w:t>and</w:t>
      </w:r>
      <w:r w:rsidR="004C3923">
        <w:rPr>
          <w:rFonts w:ascii="Times New Roman" w:hAnsi="Times New Roman" w:cs="Times New Roman"/>
          <w:b/>
          <w:noProof/>
          <w:position w:val="-12"/>
          <w:sz w:val="24"/>
          <w:szCs w:val="24"/>
          <w:lang w:eastAsia="en-GB"/>
        </w:rPr>
        <w:drawing>
          <wp:inline distT="0" distB="0" distL="0" distR="0" wp14:anchorId="3EB7B96D" wp14:editId="2951578D">
            <wp:extent cx="728980" cy="1860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00F1697E">
        <w:rPr>
          <w:rFonts w:ascii="Times New Roman" w:hAnsi="Times New Roman" w:cs="Times New Roman"/>
          <w:sz w:val="24"/>
          <w:szCs w:val="24"/>
        </w:rPr>
        <w:t xml:space="preserve"> which </w:t>
      </w:r>
      <w:r w:rsidR="00D97189" w:rsidRPr="00D97189">
        <w:rPr>
          <w:rFonts w:ascii="Times New Roman" w:hAnsi="Times New Roman" w:cs="Times New Roman"/>
          <w:sz w:val="24"/>
          <w:szCs w:val="24"/>
        </w:rPr>
        <w:t xml:space="preserve">are </w:t>
      </w:r>
      <w:r w:rsidR="00D97189">
        <w:rPr>
          <w:rFonts w:ascii="Times New Roman" w:hAnsi="Times New Roman" w:cs="Times New Roman"/>
          <w:sz w:val="24"/>
          <w:szCs w:val="24"/>
        </w:rPr>
        <w:t xml:space="preserve">region-specific variables. The former is used as </w:t>
      </w:r>
      <w:r w:rsidR="00D07469">
        <w:rPr>
          <w:rFonts w:ascii="Times New Roman" w:hAnsi="Times New Roman" w:cs="Times New Roman"/>
          <w:sz w:val="24"/>
          <w:szCs w:val="24"/>
        </w:rPr>
        <w:t>an</w:t>
      </w:r>
      <w:r w:rsidR="00D97189">
        <w:rPr>
          <w:rFonts w:ascii="Times New Roman" w:hAnsi="Times New Roman" w:cs="Times New Roman"/>
          <w:sz w:val="24"/>
          <w:szCs w:val="24"/>
        </w:rPr>
        <w:t xml:space="preserve"> </w:t>
      </w:r>
      <w:r w:rsidR="00D07469">
        <w:rPr>
          <w:rFonts w:ascii="Times New Roman" w:hAnsi="Times New Roman" w:cs="Times New Roman"/>
          <w:sz w:val="24"/>
          <w:szCs w:val="24"/>
        </w:rPr>
        <w:t>inverse measurement</w:t>
      </w:r>
      <w:r w:rsidR="00D97189">
        <w:rPr>
          <w:rFonts w:ascii="Times New Roman" w:hAnsi="Times New Roman" w:cs="Times New Roman"/>
          <w:sz w:val="24"/>
          <w:szCs w:val="24"/>
        </w:rPr>
        <w:t xml:space="preserve"> for the operational distance between SMEs and bank branches</w:t>
      </w:r>
      <w:r w:rsidR="007416B1">
        <w:rPr>
          <w:rFonts w:ascii="Times New Roman" w:hAnsi="Times New Roman" w:cs="Times New Roman"/>
          <w:sz w:val="24"/>
          <w:szCs w:val="24"/>
        </w:rPr>
        <w:t xml:space="preserve"> </w:t>
      </w:r>
      <w:r w:rsidR="00BE1597">
        <w:rPr>
          <w:rFonts w:ascii="Times New Roman" w:hAnsi="Times New Roman" w:cs="Times New Roman"/>
          <w:sz w:val="24"/>
          <w:szCs w:val="24"/>
        </w:rPr>
        <w:t xml:space="preserve">in </w:t>
      </w:r>
      <w:r w:rsidR="007416B1">
        <w:rPr>
          <w:rFonts w:ascii="Times New Roman" w:hAnsi="Times New Roman" w:cs="Times New Roman"/>
          <w:sz w:val="24"/>
          <w:szCs w:val="24"/>
        </w:rPr>
        <w:t>each economic region</w:t>
      </w:r>
      <w:r w:rsidR="00D97189">
        <w:rPr>
          <w:rFonts w:ascii="Times New Roman" w:hAnsi="Times New Roman" w:cs="Times New Roman"/>
          <w:sz w:val="24"/>
          <w:szCs w:val="24"/>
        </w:rPr>
        <w:t xml:space="preserve">. The latter is </w:t>
      </w:r>
      <w:r w:rsidR="00BE1597">
        <w:rPr>
          <w:rFonts w:ascii="Times New Roman" w:hAnsi="Times New Roman" w:cs="Times New Roman"/>
          <w:sz w:val="24"/>
          <w:szCs w:val="24"/>
        </w:rPr>
        <w:t xml:space="preserve">used to </w:t>
      </w:r>
      <w:r w:rsidR="00D97189">
        <w:rPr>
          <w:rFonts w:ascii="Times New Roman" w:hAnsi="Times New Roman" w:cs="Times New Roman"/>
          <w:sz w:val="24"/>
          <w:szCs w:val="24"/>
        </w:rPr>
        <w:t xml:space="preserve">denote the functional distance between the </w:t>
      </w:r>
      <w:r w:rsidR="00B66DDF">
        <w:rPr>
          <w:rFonts w:ascii="Times New Roman" w:hAnsi="Times New Roman" w:cs="Times New Roman"/>
          <w:sz w:val="24"/>
          <w:szCs w:val="24"/>
        </w:rPr>
        <w:t>branches of banks that a</w:t>
      </w:r>
      <w:r w:rsidR="00ED6E3B">
        <w:rPr>
          <w:rFonts w:ascii="Times New Roman" w:hAnsi="Times New Roman" w:cs="Times New Roman"/>
          <w:sz w:val="24"/>
          <w:szCs w:val="24"/>
        </w:rPr>
        <w:t>re located in the same economic</w:t>
      </w:r>
      <w:r w:rsidR="00B66DDF">
        <w:rPr>
          <w:rFonts w:ascii="Times New Roman" w:hAnsi="Times New Roman" w:cs="Times New Roman"/>
          <w:sz w:val="24"/>
          <w:szCs w:val="24"/>
        </w:rPr>
        <w:t xml:space="preserve"> </w:t>
      </w:r>
      <w:r w:rsidR="00D97189">
        <w:rPr>
          <w:rFonts w:ascii="Times New Roman" w:hAnsi="Times New Roman" w:cs="Times New Roman"/>
          <w:sz w:val="24"/>
          <w:szCs w:val="24"/>
        </w:rPr>
        <w:t>region</w:t>
      </w:r>
      <w:r w:rsidR="00B66DDF">
        <w:rPr>
          <w:rFonts w:ascii="Times New Roman" w:hAnsi="Times New Roman" w:cs="Times New Roman"/>
          <w:sz w:val="24"/>
          <w:szCs w:val="24"/>
        </w:rPr>
        <w:t xml:space="preserve"> as </w:t>
      </w:r>
      <w:r w:rsidR="00F1697E">
        <w:rPr>
          <w:rFonts w:ascii="Times New Roman" w:hAnsi="Times New Roman" w:cs="Times New Roman"/>
          <w:sz w:val="24"/>
          <w:szCs w:val="24"/>
        </w:rPr>
        <w:t xml:space="preserve">the </w:t>
      </w:r>
      <w:r w:rsidR="00B66DDF">
        <w:rPr>
          <w:rFonts w:ascii="Times New Roman" w:hAnsi="Times New Roman" w:cs="Times New Roman"/>
          <w:sz w:val="24"/>
          <w:szCs w:val="24"/>
        </w:rPr>
        <w:t xml:space="preserve">SME and the headquarters of branches. </w:t>
      </w:r>
      <w:r w:rsidR="009F38E3" w:rsidRPr="009F38E3">
        <w:rPr>
          <w:rFonts w:ascii="Times New Roman" w:hAnsi="Times New Roman" w:cs="Times New Roman"/>
          <w:sz w:val="24"/>
          <w:szCs w:val="24"/>
        </w:rPr>
        <w:t xml:space="preserve">Our strategy </w:t>
      </w:r>
      <w:r w:rsidR="009F38E3">
        <w:rPr>
          <w:rFonts w:ascii="Times New Roman" w:hAnsi="Times New Roman" w:cs="Times New Roman"/>
          <w:sz w:val="24"/>
          <w:szCs w:val="24"/>
        </w:rPr>
        <w:t xml:space="preserve">to construct </w:t>
      </w:r>
      <w:r w:rsidR="004C3923">
        <w:rPr>
          <w:rFonts w:ascii="Times New Roman" w:hAnsi="Times New Roman" w:cs="Times New Roman"/>
          <w:b/>
          <w:noProof/>
          <w:position w:val="-12"/>
          <w:sz w:val="24"/>
          <w:szCs w:val="24"/>
          <w:lang w:eastAsia="en-GB"/>
        </w:rPr>
        <w:drawing>
          <wp:inline distT="0" distB="0" distL="0" distR="0" wp14:anchorId="3098849B" wp14:editId="6623F39E">
            <wp:extent cx="633730" cy="1860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00D81CFD">
        <w:rPr>
          <w:rFonts w:ascii="Times New Roman" w:hAnsi="Times New Roman" w:cs="Times New Roman"/>
          <w:b/>
          <w:sz w:val="24"/>
          <w:szCs w:val="24"/>
        </w:rPr>
        <w:t xml:space="preserve"> </w:t>
      </w:r>
      <w:r w:rsidR="009F38E3" w:rsidRPr="00D97189">
        <w:rPr>
          <w:rFonts w:ascii="Times New Roman" w:hAnsi="Times New Roman" w:cs="Times New Roman"/>
          <w:sz w:val="24"/>
          <w:szCs w:val="24"/>
        </w:rPr>
        <w:t>and</w:t>
      </w:r>
      <w:r w:rsidR="009F38E3">
        <w:rPr>
          <w:rFonts w:ascii="Times New Roman" w:hAnsi="Times New Roman" w:cs="Times New Roman"/>
          <w:b/>
          <w:sz w:val="24"/>
          <w:szCs w:val="24"/>
        </w:rPr>
        <w:t xml:space="preserve"> </w:t>
      </w:r>
      <w:r w:rsidR="004C3923">
        <w:rPr>
          <w:rFonts w:ascii="Times New Roman" w:hAnsi="Times New Roman" w:cs="Times New Roman"/>
          <w:b/>
          <w:noProof/>
          <w:position w:val="-12"/>
          <w:sz w:val="24"/>
          <w:szCs w:val="24"/>
          <w:lang w:eastAsia="en-GB"/>
        </w:rPr>
        <w:drawing>
          <wp:inline distT="0" distB="0" distL="0" distR="0" wp14:anchorId="0C45CEEA" wp14:editId="6D1FAAAA">
            <wp:extent cx="633730" cy="1860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009F38E3">
        <w:rPr>
          <w:rFonts w:ascii="Times New Roman" w:hAnsi="Times New Roman" w:cs="Times New Roman"/>
          <w:b/>
          <w:sz w:val="24"/>
          <w:szCs w:val="24"/>
        </w:rPr>
        <w:t xml:space="preserve"> </w:t>
      </w:r>
      <w:r w:rsidR="009F38E3" w:rsidRPr="009F38E3">
        <w:rPr>
          <w:rFonts w:ascii="Times New Roman" w:hAnsi="Times New Roman" w:cs="Times New Roman"/>
          <w:sz w:val="24"/>
          <w:szCs w:val="24"/>
        </w:rPr>
        <w:t xml:space="preserve">is as follows.  </w:t>
      </w:r>
      <w:r w:rsidR="00403E54">
        <w:rPr>
          <w:rFonts w:ascii="Times New Roman" w:hAnsi="Times New Roman" w:cs="Times New Roman"/>
          <w:sz w:val="24"/>
          <w:szCs w:val="24"/>
        </w:rPr>
        <w:t>The</w:t>
      </w:r>
      <w:r w:rsidR="00447DE2">
        <w:rPr>
          <w:rFonts w:ascii="Times New Roman" w:hAnsi="Times New Roman" w:cs="Times New Roman"/>
          <w:sz w:val="24"/>
          <w:szCs w:val="24"/>
        </w:rPr>
        <w:t xml:space="preserve"> </w:t>
      </w:r>
      <w:r w:rsidR="008F7293">
        <w:rPr>
          <w:rFonts w:ascii="Times New Roman" w:hAnsi="Times New Roman" w:cs="Times New Roman"/>
          <w:sz w:val="24"/>
          <w:szCs w:val="24"/>
        </w:rPr>
        <w:t xml:space="preserve">choice of the </w:t>
      </w:r>
      <w:r w:rsidR="00403E54">
        <w:rPr>
          <w:rFonts w:ascii="Times New Roman" w:hAnsi="Times New Roman" w:cs="Times New Roman"/>
          <w:sz w:val="24"/>
          <w:szCs w:val="24"/>
        </w:rPr>
        <w:t xml:space="preserve">160 </w:t>
      </w:r>
      <w:r w:rsidR="00447DE2">
        <w:rPr>
          <w:rFonts w:ascii="Times New Roman" w:hAnsi="Times New Roman" w:cs="Times New Roman"/>
          <w:sz w:val="24"/>
          <w:szCs w:val="24"/>
        </w:rPr>
        <w:t>banks</w:t>
      </w:r>
      <w:r w:rsidR="00AA4810">
        <w:rPr>
          <w:rFonts w:ascii="Times New Roman" w:hAnsi="Times New Roman" w:cs="Times New Roman"/>
          <w:sz w:val="24"/>
          <w:szCs w:val="24"/>
        </w:rPr>
        <w:t xml:space="preserve"> included in our analysis</w:t>
      </w:r>
      <w:r w:rsidR="00403E54">
        <w:rPr>
          <w:rFonts w:ascii="Times New Roman" w:hAnsi="Times New Roman" w:cs="Times New Roman"/>
          <w:sz w:val="24"/>
          <w:szCs w:val="24"/>
        </w:rPr>
        <w:t xml:space="preserve"> is</w:t>
      </w:r>
      <w:r w:rsidR="0047793B" w:rsidRPr="0047793B">
        <w:rPr>
          <w:rFonts w:ascii="Times New Roman" w:hAnsi="Times New Roman" w:cs="Times New Roman"/>
          <w:sz w:val="24"/>
          <w:szCs w:val="24"/>
        </w:rPr>
        <w:t xml:space="preserve"> guided by the list </w:t>
      </w:r>
      <w:r w:rsidR="0047793B">
        <w:rPr>
          <w:rFonts w:ascii="Times New Roman" w:hAnsi="Times New Roman" w:cs="Times New Roman"/>
          <w:sz w:val="24"/>
          <w:szCs w:val="24"/>
        </w:rPr>
        <w:t xml:space="preserve">of </w:t>
      </w:r>
      <w:r w:rsidR="0047793B" w:rsidRPr="0047793B">
        <w:rPr>
          <w:rFonts w:ascii="Times New Roman" w:hAnsi="Times New Roman" w:cs="Times New Roman"/>
          <w:sz w:val="24"/>
          <w:szCs w:val="24"/>
        </w:rPr>
        <w:t>banks incorporated in the UK annually published by Financial Service Authority (FSA)</w:t>
      </w:r>
      <w:r w:rsidR="00447DE2" w:rsidRPr="00447DE2">
        <w:rPr>
          <w:rFonts w:ascii="Times New Roman" w:hAnsi="Times New Roman" w:cs="Times New Roman"/>
          <w:sz w:val="24"/>
          <w:szCs w:val="24"/>
        </w:rPr>
        <w:t>.</w:t>
      </w:r>
      <w:r w:rsidR="00447DE2">
        <w:rPr>
          <w:rFonts w:ascii="Times New Roman" w:hAnsi="Times New Roman" w:cs="Times New Roman"/>
          <w:sz w:val="24"/>
          <w:szCs w:val="24"/>
        </w:rPr>
        <w:t xml:space="preserve"> </w:t>
      </w:r>
      <w:r w:rsidR="000043B5">
        <w:rPr>
          <w:rFonts w:ascii="Times New Roman" w:hAnsi="Times New Roman" w:cs="Times New Roman"/>
          <w:sz w:val="24"/>
          <w:szCs w:val="24"/>
        </w:rPr>
        <w:t xml:space="preserve"> </w:t>
      </w:r>
      <w:r w:rsidR="00C12BF6">
        <w:rPr>
          <w:rFonts w:ascii="Times New Roman" w:hAnsi="Times New Roman" w:cs="Times New Roman"/>
          <w:sz w:val="24"/>
          <w:szCs w:val="24"/>
        </w:rPr>
        <w:t xml:space="preserve">For </w:t>
      </w:r>
      <w:r w:rsidR="002F3E62">
        <w:rPr>
          <w:rFonts w:ascii="Times New Roman" w:hAnsi="Times New Roman" w:cs="Times New Roman"/>
          <w:sz w:val="24"/>
          <w:szCs w:val="24"/>
        </w:rPr>
        <w:t xml:space="preserve">domestic </w:t>
      </w:r>
      <w:r w:rsidR="00C12BF6">
        <w:rPr>
          <w:rFonts w:ascii="Times New Roman" w:hAnsi="Times New Roman" w:cs="Times New Roman"/>
          <w:sz w:val="24"/>
          <w:szCs w:val="24"/>
        </w:rPr>
        <w:t xml:space="preserve">banks </w:t>
      </w:r>
      <w:r w:rsidR="00403E54">
        <w:rPr>
          <w:rFonts w:ascii="Times New Roman" w:hAnsi="Times New Roman" w:cs="Times New Roman"/>
          <w:sz w:val="24"/>
          <w:szCs w:val="24"/>
        </w:rPr>
        <w:t>that</w:t>
      </w:r>
      <w:r w:rsidR="00C12BF6">
        <w:rPr>
          <w:rFonts w:ascii="Times New Roman" w:hAnsi="Times New Roman" w:cs="Times New Roman"/>
          <w:sz w:val="24"/>
          <w:szCs w:val="24"/>
        </w:rPr>
        <w:t xml:space="preserve"> have headquarters in the UK, we use the registered address of the headquarters </w:t>
      </w:r>
      <w:r w:rsidR="00403E54">
        <w:rPr>
          <w:rFonts w:ascii="Times New Roman" w:hAnsi="Times New Roman" w:cs="Times New Roman"/>
          <w:sz w:val="24"/>
          <w:szCs w:val="24"/>
        </w:rPr>
        <w:t xml:space="preserve">(from </w:t>
      </w:r>
      <w:r w:rsidR="002F3E62">
        <w:rPr>
          <w:rFonts w:ascii="Times New Roman" w:hAnsi="Times New Roman" w:cs="Times New Roman"/>
          <w:sz w:val="24"/>
          <w:szCs w:val="24"/>
        </w:rPr>
        <w:t xml:space="preserve">UK </w:t>
      </w:r>
      <w:r w:rsidR="00403E54">
        <w:rPr>
          <w:rFonts w:ascii="Times New Roman" w:hAnsi="Times New Roman" w:cs="Times New Roman"/>
          <w:sz w:val="24"/>
          <w:szCs w:val="24"/>
        </w:rPr>
        <w:t>Companies House</w:t>
      </w:r>
      <w:r w:rsidR="00E57B8E">
        <w:rPr>
          <w:rStyle w:val="FootnoteReference"/>
          <w:rFonts w:ascii="Times New Roman" w:hAnsi="Times New Roman" w:cs="Times New Roman"/>
          <w:sz w:val="24"/>
          <w:szCs w:val="24"/>
        </w:rPr>
        <w:footnoteReference w:id="5"/>
      </w:r>
      <w:r w:rsidR="00403E54">
        <w:rPr>
          <w:rFonts w:ascii="Times New Roman" w:hAnsi="Times New Roman" w:cs="Times New Roman"/>
          <w:sz w:val="24"/>
          <w:szCs w:val="24"/>
        </w:rPr>
        <w:t xml:space="preserve">) </w:t>
      </w:r>
      <w:r w:rsidR="00C12BF6">
        <w:rPr>
          <w:rFonts w:ascii="Times New Roman" w:hAnsi="Times New Roman" w:cs="Times New Roman"/>
          <w:sz w:val="24"/>
          <w:szCs w:val="24"/>
        </w:rPr>
        <w:t xml:space="preserve">as the physical location of the headquarters; for subsidiaries of foreign banks, we use </w:t>
      </w:r>
      <w:r w:rsidR="0047793B" w:rsidRPr="0047793B">
        <w:rPr>
          <w:rFonts w:ascii="Times New Roman" w:hAnsi="Times New Roman" w:cs="Times New Roman"/>
          <w:sz w:val="24"/>
          <w:szCs w:val="24"/>
        </w:rPr>
        <w:t xml:space="preserve">the registered address </w:t>
      </w:r>
      <w:r w:rsidR="00C12BF6">
        <w:rPr>
          <w:rFonts w:ascii="Times New Roman" w:hAnsi="Times New Roman" w:cs="Times New Roman"/>
          <w:sz w:val="24"/>
          <w:szCs w:val="24"/>
        </w:rPr>
        <w:t>in the UK as</w:t>
      </w:r>
      <w:r w:rsidR="005B5844">
        <w:rPr>
          <w:rFonts w:ascii="Times New Roman" w:hAnsi="Times New Roman" w:cs="Times New Roman"/>
          <w:sz w:val="24"/>
          <w:szCs w:val="24"/>
        </w:rPr>
        <w:t xml:space="preserve"> the physical location of the headquarters</w:t>
      </w:r>
      <w:r w:rsidR="00C12BF6">
        <w:rPr>
          <w:rFonts w:ascii="Times New Roman" w:hAnsi="Times New Roman" w:cs="Times New Roman"/>
          <w:sz w:val="24"/>
          <w:szCs w:val="24"/>
        </w:rPr>
        <w:t xml:space="preserve"> in the UK. The</w:t>
      </w:r>
      <w:r w:rsidR="005B5844">
        <w:rPr>
          <w:rFonts w:ascii="Times New Roman" w:hAnsi="Times New Roman" w:cs="Times New Roman"/>
          <w:sz w:val="24"/>
          <w:szCs w:val="24"/>
        </w:rPr>
        <w:t xml:space="preserve"> </w:t>
      </w:r>
      <w:r w:rsidR="0047793B" w:rsidRPr="0047793B">
        <w:rPr>
          <w:rFonts w:ascii="Times New Roman" w:hAnsi="Times New Roman" w:cs="Times New Roman"/>
          <w:sz w:val="24"/>
          <w:szCs w:val="24"/>
        </w:rPr>
        <w:t>location of branches o</w:t>
      </w:r>
      <w:r w:rsidR="00C12BF6">
        <w:rPr>
          <w:rFonts w:ascii="Times New Roman" w:hAnsi="Times New Roman" w:cs="Times New Roman"/>
          <w:sz w:val="24"/>
          <w:szCs w:val="24"/>
        </w:rPr>
        <w:t xml:space="preserve">f </w:t>
      </w:r>
      <w:r w:rsidR="002F3E62">
        <w:rPr>
          <w:rFonts w:ascii="Times New Roman" w:hAnsi="Times New Roman" w:cs="Times New Roman"/>
          <w:sz w:val="24"/>
          <w:szCs w:val="24"/>
        </w:rPr>
        <w:t xml:space="preserve">major British banks </w:t>
      </w:r>
      <w:r w:rsidR="00C12BF6">
        <w:rPr>
          <w:rFonts w:ascii="Times New Roman" w:hAnsi="Times New Roman" w:cs="Times New Roman"/>
          <w:sz w:val="24"/>
          <w:szCs w:val="24"/>
        </w:rPr>
        <w:t>(MBB) is e</w:t>
      </w:r>
      <w:r w:rsidR="0047793B" w:rsidRPr="0047793B">
        <w:rPr>
          <w:rFonts w:ascii="Times New Roman" w:hAnsi="Times New Roman" w:cs="Times New Roman"/>
          <w:sz w:val="24"/>
          <w:szCs w:val="24"/>
        </w:rPr>
        <w:t xml:space="preserve">xtracted from the Annual UK Clearings Directory (2008-2011) </w:t>
      </w:r>
      <w:r w:rsidR="00403E54">
        <w:rPr>
          <w:rFonts w:ascii="Times New Roman" w:hAnsi="Times New Roman" w:cs="Times New Roman"/>
          <w:sz w:val="24"/>
          <w:szCs w:val="24"/>
        </w:rPr>
        <w:t xml:space="preserve">which </w:t>
      </w:r>
      <w:r w:rsidR="0047793B" w:rsidRPr="0047793B">
        <w:rPr>
          <w:rFonts w:ascii="Times New Roman" w:hAnsi="Times New Roman" w:cs="Times New Roman"/>
          <w:sz w:val="24"/>
          <w:szCs w:val="24"/>
        </w:rPr>
        <w:t xml:space="preserve">contains information </w:t>
      </w:r>
      <w:r w:rsidR="0047793B" w:rsidRPr="0047793B">
        <w:rPr>
          <w:rFonts w:ascii="Times New Roman" w:hAnsi="Times New Roman" w:cs="Times New Roman"/>
          <w:sz w:val="24"/>
          <w:szCs w:val="24"/>
        </w:rPr>
        <w:lastRenderedPageBreak/>
        <w:t xml:space="preserve">provided by clearing banks on the lists of offices </w:t>
      </w:r>
      <w:r w:rsidR="00D164FB">
        <w:rPr>
          <w:rFonts w:ascii="Times New Roman" w:hAnsi="Times New Roman" w:cs="Times New Roman"/>
          <w:sz w:val="24"/>
          <w:szCs w:val="24"/>
        </w:rPr>
        <w:t>that</w:t>
      </w:r>
      <w:r w:rsidR="0047793B" w:rsidRPr="0047793B">
        <w:rPr>
          <w:rFonts w:ascii="Times New Roman" w:hAnsi="Times New Roman" w:cs="Times New Roman"/>
          <w:sz w:val="24"/>
          <w:szCs w:val="24"/>
        </w:rPr>
        <w:t xml:space="preserve"> participate in the UK clearing system</w:t>
      </w:r>
      <w:r w:rsidR="004020F5">
        <w:rPr>
          <w:rStyle w:val="FootnoteReference"/>
          <w:rFonts w:ascii="Times New Roman" w:hAnsi="Times New Roman" w:cs="Times New Roman"/>
          <w:sz w:val="24"/>
          <w:szCs w:val="24"/>
        </w:rPr>
        <w:footnoteReference w:customMarkFollows="1" w:id="6"/>
        <w:t>3</w:t>
      </w:r>
      <w:r w:rsidR="0047793B" w:rsidRPr="0047793B">
        <w:rPr>
          <w:rFonts w:ascii="Times New Roman" w:hAnsi="Times New Roman" w:cs="Times New Roman"/>
          <w:sz w:val="24"/>
          <w:szCs w:val="24"/>
        </w:rPr>
        <w:t xml:space="preserve">. </w:t>
      </w:r>
      <w:r w:rsidR="00997917">
        <w:rPr>
          <w:rFonts w:ascii="Times New Roman" w:hAnsi="Times New Roman" w:cs="Times New Roman"/>
          <w:sz w:val="24"/>
          <w:szCs w:val="24"/>
        </w:rPr>
        <w:t>We</w:t>
      </w:r>
      <w:r w:rsidR="001A5509">
        <w:rPr>
          <w:rFonts w:ascii="Times New Roman" w:hAnsi="Times New Roman" w:cs="Times New Roman"/>
          <w:sz w:val="24"/>
          <w:szCs w:val="24"/>
        </w:rPr>
        <w:t xml:space="preserve"> </w:t>
      </w:r>
      <w:r w:rsidR="004874E6">
        <w:rPr>
          <w:rFonts w:ascii="Times New Roman" w:hAnsi="Times New Roman" w:cs="Times New Roman"/>
          <w:sz w:val="24"/>
          <w:szCs w:val="24"/>
        </w:rPr>
        <w:t>compute</w:t>
      </w:r>
      <w:r w:rsidR="00D164FB">
        <w:rPr>
          <w:rFonts w:ascii="Times New Roman" w:hAnsi="Times New Roman" w:cs="Times New Roman"/>
          <w:sz w:val="24"/>
          <w:szCs w:val="24"/>
        </w:rPr>
        <w:t xml:space="preserve"> </w:t>
      </w:r>
      <w:r w:rsidR="002617D1">
        <w:rPr>
          <w:rFonts w:ascii="Times New Roman" w:hAnsi="Times New Roman" w:cs="Times New Roman"/>
          <w:sz w:val="24"/>
          <w:szCs w:val="24"/>
        </w:rPr>
        <w:t xml:space="preserve">the </w:t>
      </w:r>
      <w:r w:rsidR="00F77F81">
        <w:rPr>
          <w:rFonts w:ascii="Times New Roman" w:hAnsi="Times New Roman" w:cs="Times New Roman"/>
          <w:sz w:val="24"/>
          <w:szCs w:val="24"/>
        </w:rPr>
        <w:t xml:space="preserve">locality-specific </w:t>
      </w:r>
      <w:r w:rsidR="004874E6">
        <w:rPr>
          <w:rFonts w:ascii="Times New Roman" w:hAnsi="Times New Roman" w:cs="Times New Roman"/>
          <w:sz w:val="24"/>
          <w:szCs w:val="24"/>
        </w:rPr>
        <w:t xml:space="preserve">operational </w:t>
      </w:r>
      <w:r w:rsidR="00031BBC">
        <w:rPr>
          <w:rFonts w:ascii="Times New Roman" w:hAnsi="Times New Roman" w:cs="Times New Roman"/>
          <w:sz w:val="24"/>
          <w:szCs w:val="24"/>
        </w:rPr>
        <w:t>proximity</w:t>
      </w:r>
      <w:r w:rsidR="004874E6">
        <w:rPr>
          <w:rFonts w:ascii="Times New Roman" w:hAnsi="Times New Roman" w:cs="Times New Roman"/>
          <w:sz w:val="24"/>
          <w:szCs w:val="24"/>
        </w:rPr>
        <w:t xml:space="preserve"> of </w:t>
      </w:r>
      <w:r w:rsidR="00F77F81">
        <w:rPr>
          <w:rFonts w:ascii="Times New Roman" w:hAnsi="Times New Roman" w:cs="Times New Roman"/>
          <w:sz w:val="24"/>
          <w:szCs w:val="24"/>
        </w:rPr>
        <w:t xml:space="preserve">the </w:t>
      </w:r>
      <w:r w:rsidR="004874E6">
        <w:rPr>
          <w:rFonts w:ascii="Times New Roman" w:hAnsi="Times New Roman" w:cs="Times New Roman"/>
          <w:sz w:val="24"/>
          <w:szCs w:val="24"/>
        </w:rPr>
        <w:t xml:space="preserve">credit market by the total number of branches of </w:t>
      </w:r>
      <w:r w:rsidR="00A5053D">
        <w:rPr>
          <w:rFonts w:ascii="Times New Roman" w:hAnsi="Times New Roman" w:cs="Times New Roman"/>
          <w:sz w:val="24"/>
          <w:szCs w:val="24"/>
        </w:rPr>
        <w:t xml:space="preserve">individual </w:t>
      </w:r>
      <w:r w:rsidR="004874E6">
        <w:rPr>
          <w:rFonts w:ascii="Times New Roman" w:hAnsi="Times New Roman" w:cs="Times New Roman"/>
          <w:sz w:val="24"/>
          <w:szCs w:val="24"/>
        </w:rPr>
        <w:t xml:space="preserve">banks in </w:t>
      </w:r>
      <w:r w:rsidR="00F77F81" w:rsidRPr="00F77F81">
        <w:rPr>
          <w:rFonts w:ascii="Times New Roman" w:hAnsi="Times New Roman" w:cs="Times New Roman"/>
          <w:sz w:val="24"/>
          <w:szCs w:val="24"/>
        </w:rPr>
        <w:t>a given locality divided by the surface area of the locality</w:t>
      </w:r>
      <w:r w:rsidR="00F77F81">
        <w:rPr>
          <w:rFonts w:ascii="Times New Roman" w:hAnsi="Times New Roman" w:cs="Times New Roman"/>
          <w:sz w:val="24"/>
          <w:szCs w:val="24"/>
        </w:rPr>
        <w:t xml:space="preserve">, </w:t>
      </w:r>
      <w:r w:rsidR="00EB7899">
        <w:rPr>
          <w:rFonts w:ascii="Times New Roman" w:hAnsi="Times New Roman" w:cs="Times New Roman"/>
          <w:sz w:val="24"/>
          <w:szCs w:val="24"/>
        </w:rPr>
        <w:t xml:space="preserve">in line with </w:t>
      </w:r>
      <w:r w:rsidR="00DE0626">
        <w:rPr>
          <w:rFonts w:ascii="Times New Roman" w:hAnsi="Times New Roman" w:cs="Times New Roman"/>
          <w:sz w:val="24"/>
          <w:szCs w:val="24"/>
        </w:rPr>
        <w:t xml:space="preserve">the approach adopted by </w:t>
      </w:r>
      <w:proofErr w:type="spellStart"/>
      <w:r w:rsidR="00EB7899" w:rsidRPr="00EB7899">
        <w:rPr>
          <w:rFonts w:ascii="Times New Roman" w:hAnsi="Times New Roman" w:cs="Times New Roman"/>
          <w:sz w:val="24"/>
          <w:szCs w:val="24"/>
        </w:rPr>
        <w:t>Alessandrini</w:t>
      </w:r>
      <w:proofErr w:type="spellEnd"/>
      <w:r w:rsidR="00EB7899" w:rsidRPr="00EB7899">
        <w:rPr>
          <w:rFonts w:ascii="Times New Roman" w:hAnsi="Times New Roman" w:cs="Times New Roman"/>
          <w:sz w:val="24"/>
          <w:szCs w:val="24"/>
        </w:rPr>
        <w:t xml:space="preserve"> et al. (2009b)</w:t>
      </w:r>
      <w:r w:rsidR="004874E6">
        <w:rPr>
          <w:rFonts w:ascii="Times New Roman" w:hAnsi="Times New Roman" w:cs="Times New Roman"/>
          <w:sz w:val="24"/>
          <w:szCs w:val="24"/>
        </w:rPr>
        <w:t xml:space="preserve">. </w:t>
      </w:r>
      <w:r w:rsidR="00ED6E3B">
        <w:rPr>
          <w:rFonts w:ascii="Times New Roman" w:hAnsi="Times New Roman" w:cs="Times New Roman"/>
          <w:sz w:val="24"/>
          <w:szCs w:val="24"/>
        </w:rPr>
        <w:t>To construct</w:t>
      </w:r>
      <w:r w:rsidR="003A3F26">
        <w:rPr>
          <w:rFonts w:ascii="Times New Roman" w:hAnsi="Times New Roman" w:cs="Times New Roman"/>
          <w:sz w:val="24"/>
          <w:szCs w:val="24"/>
        </w:rPr>
        <w:t xml:space="preserve"> the </w:t>
      </w:r>
      <w:r w:rsidR="00A5053D">
        <w:rPr>
          <w:rFonts w:ascii="Times New Roman" w:hAnsi="Times New Roman" w:cs="Times New Roman"/>
          <w:sz w:val="24"/>
          <w:szCs w:val="24"/>
        </w:rPr>
        <w:t xml:space="preserve">locality-specific </w:t>
      </w:r>
      <w:r w:rsidR="003A3F26">
        <w:rPr>
          <w:rFonts w:ascii="Times New Roman" w:hAnsi="Times New Roman" w:cs="Times New Roman"/>
          <w:sz w:val="24"/>
          <w:szCs w:val="24"/>
        </w:rPr>
        <w:t xml:space="preserve">functional </w:t>
      </w:r>
      <w:r w:rsidR="00A5053D">
        <w:rPr>
          <w:rFonts w:ascii="Times New Roman" w:hAnsi="Times New Roman" w:cs="Times New Roman"/>
          <w:sz w:val="24"/>
          <w:szCs w:val="24"/>
        </w:rPr>
        <w:t>distance</w:t>
      </w:r>
      <w:r w:rsidR="003A3F26">
        <w:rPr>
          <w:rFonts w:ascii="Times New Roman" w:hAnsi="Times New Roman" w:cs="Times New Roman"/>
          <w:b/>
          <w:sz w:val="24"/>
          <w:szCs w:val="24"/>
        </w:rPr>
        <w:t xml:space="preserve">, </w:t>
      </w:r>
      <w:r w:rsidR="002617D1" w:rsidRPr="002617D1">
        <w:rPr>
          <w:rFonts w:ascii="Times New Roman" w:hAnsi="Times New Roman" w:cs="Times New Roman"/>
          <w:sz w:val="24"/>
          <w:szCs w:val="24"/>
        </w:rPr>
        <w:t xml:space="preserve">we first calculate the average </w:t>
      </w:r>
      <w:r w:rsidR="002617D1">
        <w:rPr>
          <w:rFonts w:ascii="Times New Roman" w:hAnsi="Times New Roman" w:cs="Times New Roman"/>
          <w:sz w:val="24"/>
          <w:szCs w:val="24"/>
        </w:rPr>
        <w:t>travel</w:t>
      </w:r>
      <w:r w:rsidR="001A5509">
        <w:rPr>
          <w:rFonts w:ascii="Times New Roman" w:hAnsi="Times New Roman" w:cs="Times New Roman"/>
          <w:sz w:val="24"/>
          <w:szCs w:val="24"/>
        </w:rPr>
        <w:t>l</w:t>
      </w:r>
      <w:r w:rsidR="002617D1">
        <w:rPr>
          <w:rFonts w:ascii="Times New Roman" w:hAnsi="Times New Roman" w:cs="Times New Roman"/>
          <w:sz w:val="24"/>
          <w:szCs w:val="24"/>
        </w:rPr>
        <w:t>ing mile</w:t>
      </w:r>
      <w:r w:rsidR="002617D1" w:rsidRPr="002617D1">
        <w:rPr>
          <w:rFonts w:ascii="Times New Roman" w:hAnsi="Times New Roman" w:cs="Times New Roman"/>
          <w:sz w:val="24"/>
          <w:szCs w:val="24"/>
        </w:rPr>
        <w:t xml:space="preserve"> of branches held by each bank in a given </w:t>
      </w:r>
      <w:r w:rsidR="00A5053D">
        <w:rPr>
          <w:rFonts w:ascii="Times New Roman" w:hAnsi="Times New Roman" w:cs="Times New Roman"/>
          <w:sz w:val="24"/>
          <w:szCs w:val="24"/>
        </w:rPr>
        <w:t>locality</w:t>
      </w:r>
      <w:r w:rsidR="002617D1" w:rsidRPr="002617D1">
        <w:rPr>
          <w:rFonts w:ascii="Times New Roman" w:hAnsi="Times New Roman" w:cs="Times New Roman"/>
          <w:sz w:val="24"/>
          <w:szCs w:val="24"/>
        </w:rPr>
        <w:t xml:space="preserve"> </w:t>
      </w:r>
      <w:r w:rsidR="00C739AC">
        <w:rPr>
          <w:rFonts w:ascii="Times New Roman" w:hAnsi="Times New Roman" w:cs="Times New Roman"/>
          <w:i/>
          <w:sz w:val="24"/>
          <w:szCs w:val="24"/>
        </w:rPr>
        <w:t>r</w:t>
      </w:r>
      <w:r w:rsidR="00C739AC" w:rsidRPr="002617D1">
        <w:rPr>
          <w:rFonts w:ascii="Times New Roman" w:hAnsi="Times New Roman" w:cs="Times New Roman"/>
          <w:sz w:val="24"/>
          <w:szCs w:val="24"/>
        </w:rPr>
        <w:t xml:space="preserve"> </w:t>
      </w:r>
      <w:r w:rsidR="002617D1" w:rsidRPr="002617D1">
        <w:rPr>
          <w:rFonts w:ascii="Times New Roman" w:hAnsi="Times New Roman" w:cs="Times New Roman"/>
          <w:sz w:val="24"/>
          <w:szCs w:val="24"/>
        </w:rPr>
        <w:t>to the headquarters of each bank</w:t>
      </w:r>
      <w:r w:rsidR="001A5509">
        <w:rPr>
          <w:rFonts w:ascii="Times New Roman" w:hAnsi="Times New Roman" w:cs="Times New Roman"/>
          <w:sz w:val="24"/>
          <w:szCs w:val="24"/>
        </w:rPr>
        <w:t xml:space="preserve"> and</w:t>
      </w:r>
      <w:r w:rsidR="002617D1" w:rsidRPr="002617D1">
        <w:rPr>
          <w:rFonts w:ascii="Times New Roman" w:hAnsi="Times New Roman" w:cs="Times New Roman"/>
          <w:sz w:val="24"/>
          <w:szCs w:val="24"/>
        </w:rPr>
        <w:t xml:space="preserve"> </w:t>
      </w:r>
      <w:r w:rsidR="00B0589F">
        <w:rPr>
          <w:rFonts w:ascii="Times New Roman" w:hAnsi="Times New Roman" w:cs="Times New Roman"/>
          <w:sz w:val="24"/>
          <w:szCs w:val="24"/>
        </w:rPr>
        <w:t>used</w:t>
      </w:r>
      <w:r w:rsidR="00A5053D" w:rsidRPr="002617D1">
        <w:rPr>
          <w:rFonts w:ascii="Times New Roman" w:hAnsi="Times New Roman" w:cs="Times New Roman"/>
          <w:sz w:val="24"/>
          <w:szCs w:val="24"/>
        </w:rPr>
        <w:t xml:space="preserve"> </w:t>
      </w:r>
      <w:r w:rsidR="002617D1" w:rsidRPr="002617D1">
        <w:rPr>
          <w:rFonts w:ascii="Times New Roman" w:hAnsi="Times New Roman" w:cs="Times New Roman"/>
          <w:sz w:val="24"/>
          <w:szCs w:val="24"/>
        </w:rPr>
        <w:t xml:space="preserve">its natural logarithm. We then use the number of branches of each bank in </w:t>
      </w:r>
      <w:r w:rsidR="00630A31">
        <w:rPr>
          <w:rFonts w:ascii="Times New Roman" w:hAnsi="Times New Roman" w:cs="Times New Roman"/>
          <w:i/>
          <w:sz w:val="24"/>
          <w:szCs w:val="24"/>
        </w:rPr>
        <w:t>r</w:t>
      </w:r>
      <w:r w:rsidR="002617D1">
        <w:rPr>
          <w:rFonts w:ascii="Times New Roman" w:hAnsi="Times New Roman" w:cs="Times New Roman"/>
          <w:sz w:val="24"/>
          <w:szCs w:val="24"/>
        </w:rPr>
        <w:t xml:space="preserve"> </w:t>
      </w:r>
      <w:r w:rsidR="002617D1" w:rsidRPr="002617D1">
        <w:rPr>
          <w:rFonts w:ascii="Times New Roman" w:hAnsi="Times New Roman" w:cs="Times New Roman"/>
          <w:sz w:val="24"/>
          <w:szCs w:val="24"/>
        </w:rPr>
        <w:t xml:space="preserve">as percentage of total number of branches of all banks </w:t>
      </w:r>
      <w:r w:rsidR="002617D1">
        <w:rPr>
          <w:rFonts w:ascii="Times New Roman" w:hAnsi="Times New Roman" w:cs="Times New Roman"/>
          <w:sz w:val="24"/>
          <w:szCs w:val="24"/>
        </w:rPr>
        <w:t xml:space="preserve">in </w:t>
      </w:r>
      <w:r w:rsidR="00C739AC">
        <w:rPr>
          <w:rFonts w:ascii="Times New Roman" w:hAnsi="Times New Roman" w:cs="Times New Roman"/>
          <w:i/>
          <w:sz w:val="24"/>
          <w:szCs w:val="24"/>
        </w:rPr>
        <w:t xml:space="preserve">r </w:t>
      </w:r>
      <w:r w:rsidR="002617D1" w:rsidRPr="002617D1">
        <w:rPr>
          <w:rFonts w:ascii="Times New Roman" w:hAnsi="Times New Roman" w:cs="Times New Roman"/>
          <w:sz w:val="24"/>
          <w:szCs w:val="24"/>
        </w:rPr>
        <w:t xml:space="preserve">as </w:t>
      </w:r>
      <w:r w:rsidR="00C739AC">
        <w:rPr>
          <w:rFonts w:ascii="Times New Roman" w:hAnsi="Times New Roman" w:cs="Times New Roman"/>
          <w:sz w:val="24"/>
          <w:szCs w:val="24"/>
        </w:rPr>
        <w:t xml:space="preserve">the </w:t>
      </w:r>
      <w:r w:rsidR="002617D1" w:rsidRPr="002617D1">
        <w:rPr>
          <w:rFonts w:ascii="Times New Roman" w:hAnsi="Times New Roman" w:cs="Times New Roman"/>
          <w:sz w:val="24"/>
          <w:szCs w:val="24"/>
        </w:rPr>
        <w:t xml:space="preserve">weight to compute the weighted average of functional distance of </w:t>
      </w:r>
      <w:r w:rsidR="00A5053D">
        <w:rPr>
          <w:rFonts w:ascii="Times New Roman" w:hAnsi="Times New Roman" w:cs="Times New Roman"/>
          <w:sz w:val="24"/>
          <w:szCs w:val="24"/>
        </w:rPr>
        <w:t xml:space="preserve">the </w:t>
      </w:r>
      <w:r w:rsidR="003A3F26">
        <w:rPr>
          <w:rFonts w:ascii="Times New Roman" w:hAnsi="Times New Roman" w:cs="Times New Roman"/>
          <w:sz w:val="24"/>
          <w:szCs w:val="24"/>
        </w:rPr>
        <w:t xml:space="preserve">credit market in </w:t>
      </w:r>
      <w:r w:rsidR="002617D1" w:rsidRPr="002617D1">
        <w:rPr>
          <w:rFonts w:ascii="Times New Roman" w:hAnsi="Times New Roman" w:cs="Times New Roman"/>
          <w:sz w:val="24"/>
          <w:szCs w:val="24"/>
        </w:rPr>
        <w:t>each</w:t>
      </w:r>
      <w:r w:rsidR="003A3F26">
        <w:rPr>
          <w:rFonts w:ascii="Times New Roman" w:hAnsi="Times New Roman" w:cs="Times New Roman"/>
          <w:sz w:val="24"/>
          <w:szCs w:val="24"/>
        </w:rPr>
        <w:t xml:space="preserve"> </w:t>
      </w:r>
      <w:r w:rsidR="00A5053D">
        <w:rPr>
          <w:rFonts w:ascii="Times New Roman" w:hAnsi="Times New Roman" w:cs="Times New Roman"/>
          <w:sz w:val="24"/>
          <w:szCs w:val="24"/>
        </w:rPr>
        <w:t>locality</w:t>
      </w:r>
      <w:r w:rsidR="004020F5">
        <w:rPr>
          <w:rStyle w:val="FootnoteReference"/>
          <w:rFonts w:ascii="Times New Roman" w:hAnsi="Times New Roman" w:cs="Times New Roman"/>
          <w:sz w:val="24"/>
          <w:szCs w:val="24"/>
        </w:rPr>
        <w:footnoteReference w:customMarkFollows="1" w:id="7"/>
        <w:t>4</w:t>
      </w:r>
      <w:r w:rsidR="002617D1" w:rsidRPr="002617D1">
        <w:rPr>
          <w:rFonts w:ascii="Times New Roman" w:hAnsi="Times New Roman" w:cs="Times New Roman"/>
          <w:sz w:val="24"/>
          <w:szCs w:val="24"/>
        </w:rPr>
        <w:t>.</w:t>
      </w:r>
      <w:r w:rsidR="004272C6">
        <w:rPr>
          <w:rFonts w:ascii="Times New Roman" w:hAnsi="Times New Roman" w:cs="Times New Roman"/>
          <w:sz w:val="24"/>
          <w:szCs w:val="24"/>
        </w:rPr>
        <w:t xml:space="preserve"> </w:t>
      </w:r>
      <w:r w:rsidR="00F77F81" w:rsidRPr="00F77F81">
        <w:rPr>
          <w:rFonts w:ascii="Times New Roman" w:hAnsi="Times New Roman" w:cs="Times New Roman"/>
          <w:sz w:val="24"/>
          <w:szCs w:val="24"/>
        </w:rPr>
        <w:t xml:space="preserve">We match the SMEs and </w:t>
      </w:r>
      <w:r w:rsidR="00F77F81" w:rsidRPr="00067B4E">
        <w:rPr>
          <w:rFonts w:ascii="Times New Roman" w:hAnsi="Times New Roman" w:cs="Times New Roman"/>
          <w:b/>
          <w:noProof/>
          <w:sz w:val="24"/>
          <w:szCs w:val="24"/>
          <w:lang w:eastAsia="en-GB"/>
        </w:rPr>
        <w:drawing>
          <wp:inline distT="0" distB="0" distL="0" distR="0" wp14:anchorId="0647BAA5" wp14:editId="08D0087D">
            <wp:extent cx="567055" cy="186055"/>
            <wp:effectExtent l="0" t="0" r="4445" b="444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7055" cy="186055"/>
                    </a:xfrm>
                    <a:prstGeom prst="rect">
                      <a:avLst/>
                    </a:prstGeom>
                    <a:noFill/>
                    <a:ln>
                      <a:noFill/>
                    </a:ln>
                  </pic:spPr>
                </pic:pic>
              </a:graphicData>
            </a:graphic>
          </wp:inline>
        </w:drawing>
      </w:r>
      <w:r w:rsidR="00F77F81" w:rsidRPr="00F77F81">
        <w:rPr>
          <w:rFonts w:ascii="Times New Roman" w:hAnsi="Times New Roman" w:cs="Times New Roman"/>
          <w:b/>
          <w:sz w:val="24"/>
          <w:szCs w:val="24"/>
        </w:rPr>
        <w:t xml:space="preserve"> </w:t>
      </w:r>
      <w:proofErr w:type="spellStart"/>
      <w:r w:rsidR="00F77F81" w:rsidRPr="00F77F81">
        <w:rPr>
          <w:rFonts w:ascii="Times New Roman" w:hAnsi="Times New Roman" w:cs="Times New Roman"/>
          <w:sz w:val="24"/>
          <w:szCs w:val="24"/>
        </w:rPr>
        <w:t>and</w:t>
      </w:r>
      <w:proofErr w:type="spellEnd"/>
      <w:r w:rsidR="00F77F81" w:rsidRPr="00F77F81">
        <w:rPr>
          <w:rFonts w:ascii="Times New Roman" w:hAnsi="Times New Roman" w:cs="Times New Roman"/>
          <w:b/>
          <w:sz w:val="24"/>
          <w:szCs w:val="24"/>
        </w:rPr>
        <w:t xml:space="preserve"> </w:t>
      </w:r>
      <w:r w:rsidR="00F77F81" w:rsidRPr="00067B4E">
        <w:rPr>
          <w:rFonts w:ascii="Times New Roman" w:hAnsi="Times New Roman" w:cs="Times New Roman"/>
          <w:b/>
          <w:noProof/>
          <w:sz w:val="24"/>
          <w:szCs w:val="24"/>
          <w:lang w:eastAsia="en-GB"/>
        </w:rPr>
        <w:drawing>
          <wp:inline distT="0" distB="0" distL="0" distR="0" wp14:anchorId="2FE24DE5" wp14:editId="17D323A9">
            <wp:extent cx="567055" cy="186055"/>
            <wp:effectExtent l="0" t="0" r="4445" b="444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7055" cy="186055"/>
                    </a:xfrm>
                    <a:prstGeom prst="rect">
                      <a:avLst/>
                    </a:prstGeom>
                    <a:noFill/>
                    <a:ln>
                      <a:noFill/>
                    </a:ln>
                  </pic:spPr>
                </pic:pic>
              </a:graphicData>
            </a:graphic>
          </wp:inline>
        </w:drawing>
      </w:r>
      <w:r w:rsidR="00F77F81" w:rsidRPr="00F77F81">
        <w:rPr>
          <w:rFonts w:ascii="Times New Roman" w:hAnsi="Times New Roman" w:cs="Times New Roman"/>
          <w:b/>
          <w:sz w:val="24"/>
          <w:szCs w:val="24"/>
        </w:rPr>
        <w:t xml:space="preserve"> </w:t>
      </w:r>
      <w:r w:rsidR="00B0589F">
        <w:rPr>
          <w:rFonts w:ascii="Times New Roman" w:hAnsi="Times New Roman" w:cs="Times New Roman"/>
          <w:sz w:val="24"/>
          <w:szCs w:val="24"/>
        </w:rPr>
        <w:t>in</w:t>
      </w:r>
      <w:r w:rsidR="00F77F81" w:rsidRPr="00F77F81">
        <w:rPr>
          <w:rFonts w:ascii="Times New Roman" w:hAnsi="Times New Roman" w:cs="Times New Roman"/>
          <w:sz w:val="24"/>
          <w:szCs w:val="24"/>
        </w:rPr>
        <w:t xml:space="preserve"> each economic region.</w:t>
      </w:r>
      <w:r w:rsidR="00F77F81">
        <w:rPr>
          <w:rFonts w:ascii="Times New Roman" w:hAnsi="Times New Roman" w:cs="Times New Roman"/>
          <w:sz w:val="24"/>
          <w:szCs w:val="24"/>
        </w:rPr>
        <w:t xml:space="preserve"> </w:t>
      </w:r>
      <w:r w:rsidR="004272C6">
        <w:rPr>
          <w:rFonts w:ascii="Times New Roman" w:hAnsi="Times New Roman" w:cs="Times New Roman"/>
          <w:sz w:val="24"/>
          <w:szCs w:val="24"/>
        </w:rPr>
        <w:t xml:space="preserve">Both </w:t>
      </w:r>
      <w:r w:rsidR="004C3923">
        <w:rPr>
          <w:rFonts w:ascii="Times New Roman" w:hAnsi="Times New Roman" w:cs="Times New Roman"/>
          <w:b/>
          <w:noProof/>
          <w:position w:val="-12"/>
          <w:sz w:val="24"/>
          <w:szCs w:val="24"/>
          <w:lang w:eastAsia="en-GB"/>
        </w:rPr>
        <w:drawing>
          <wp:inline distT="0" distB="0" distL="0" distR="0" wp14:anchorId="208087E4" wp14:editId="7DE9FEA8">
            <wp:extent cx="567055" cy="186055"/>
            <wp:effectExtent l="0" t="0" r="444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7055" cy="186055"/>
                    </a:xfrm>
                    <a:prstGeom prst="rect">
                      <a:avLst/>
                    </a:prstGeom>
                    <a:noFill/>
                    <a:ln>
                      <a:noFill/>
                    </a:ln>
                  </pic:spPr>
                </pic:pic>
              </a:graphicData>
            </a:graphic>
          </wp:inline>
        </w:drawing>
      </w:r>
      <w:r w:rsidR="00C54F1B">
        <w:rPr>
          <w:rFonts w:ascii="Times New Roman" w:hAnsi="Times New Roman" w:cs="Times New Roman"/>
          <w:b/>
          <w:sz w:val="24"/>
          <w:szCs w:val="24"/>
        </w:rPr>
        <w:t xml:space="preserve"> </w:t>
      </w:r>
      <w:r w:rsidR="004272C6" w:rsidRPr="00D97189">
        <w:rPr>
          <w:rFonts w:ascii="Times New Roman" w:hAnsi="Times New Roman" w:cs="Times New Roman"/>
          <w:sz w:val="24"/>
          <w:szCs w:val="24"/>
        </w:rPr>
        <w:t>and</w:t>
      </w:r>
      <w:r w:rsidR="004272C6">
        <w:rPr>
          <w:rFonts w:ascii="Times New Roman" w:hAnsi="Times New Roman" w:cs="Times New Roman"/>
          <w:b/>
          <w:sz w:val="24"/>
          <w:szCs w:val="24"/>
        </w:rPr>
        <w:t xml:space="preserve"> </w:t>
      </w:r>
      <w:r w:rsidR="004C3923">
        <w:rPr>
          <w:rFonts w:ascii="Times New Roman" w:hAnsi="Times New Roman" w:cs="Times New Roman"/>
          <w:b/>
          <w:noProof/>
          <w:position w:val="-12"/>
          <w:sz w:val="24"/>
          <w:szCs w:val="24"/>
          <w:lang w:eastAsia="en-GB"/>
        </w:rPr>
        <w:drawing>
          <wp:inline distT="0" distB="0" distL="0" distR="0" wp14:anchorId="14DB6227" wp14:editId="3F513408">
            <wp:extent cx="567055" cy="186055"/>
            <wp:effectExtent l="0" t="0" r="444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7055" cy="186055"/>
                    </a:xfrm>
                    <a:prstGeom prst="rect">
                      <a:avLst/>
                    </a:prstGeom>
                    <a:noFill/>
                    <a:ln>
                      <a:noFill/>
                    </a:ln>
                  </pic:spPr>
                </pic:pic>
              </a:graphicData>
            </a:graphic>
          </wp:inline>
        </w:drawing>
      </w:r>
      <w:r w:rsidR="00C54F1B">
        <w:rPr>
          <w:rFonts w:ascii="Times New Roman" w:hAnsi="Times New Roman" w:cs="Times New Roman"/>
          <w:b/>
          <w:sz w:val="24"/>
          <w:szCs w:val="24"/>
        </w:rPr>
        <w:t xml:space="preserve"> </w:t>
      </w:r>
      <w:r w:rsidR="004272C6" w:rsidRPr="004272C6">
        <w:rPr>
          <w:rFonts w:ascii="Times New Roman" w:hAnsi="Times New Roman" w:cs="Times New Roman"/>
          <w:sz w:val="24"/>
          <w:szCs w:val="24"/>
        </w:rPr>
        <w:t xml:space="preserve">are measured </w:t>
      </w:r>
      <w:r w:rsidR="00F1697E">
        <w:rPr>
          <w:rFonts w:ascii="Times New Roman" w:hAnsi="Times New Roman" w:cs="Times New Roman"/>
          <w:sz w:val="24"/>
          <w:szCs w:val="24"/>
        </w:rPr>
        <w:t>on</w:t>
      </w:r>
      <w:r w:rsidR="00F1697E" w:rsidRPr="004272C6">
        <w:rPr>
          <w:rFonts w:ascii="Times New Roman" w:hAnsi="Times New Roman" w:cs="Times New Roman"/>
          <w:sz w:val="24"/>
          <w:szCs w:val="24"/>
        </w:rPr>
        <w:t xml:space="preserve"> </w:t>
      </w:r>
      <w:r w:rsidR="001A5509">
        <w:rPr>
          <w:rFonts w:ascii="Times New Roman" w:hAnsi="Times New Roman" w:cs="Times New Roman"/>
          <w:sz w:val="24"/>
          <w:szCs w:val="24"/>
        </w:rPr>
        <w:t xml:space="preserve">an </w:t>
      </w:r>
      <w:r w:rsidR="004272C6" w:rsidRPr="004272C6">
        <w:rPr>
          <w:rFonts w:ascii="Times New Roman" w:hAnsi="Times New Roman" w:cs="Times New Roman"/>
          <w:sz w:val="24"/>
          <w:szCs w:val="24"/>
        </w:rPr>
        <w:t xml:space="preserve">annual basis </w:t>
      </w:r>
      <w:r w:rsidR="004272C6">
        <w:rPr>
          <w:rFonts w:ascii="Times New Roman" w:hAnsi="Times New Roman" w:cs="Times New Roman"/>
          <w:sz w:val="24"/>
          <w:szCs w:val="24"/>
        </w:rPr>
        <w:t xml:space="preserve">for each </w:t>
      </w:r>
      <w:r w:rsidR="007416B1">
        <w:rPr>
          <w:rFonts w:ascii="Times New Roman" w:hAnsi="Times New Roman" w:cs="Times New Roman"/>
          <w:sz w:val="24"/>
          <w:szCs w:val="24"/>
        </w:rPr>
        <w:t xml:space="preserve">of </w:t>
      </w:r>
      <w:r w:rsidR="002F3E62">
        <w:rPr>
          <w:rFonts w:ascii="Times New Roman" w:hAnsi="Times New Roman" w:cs="Times New Roman"/>
          <w:sz w:val="24"/>
          <w:szCs w:val="24"/>
        </w:rPr>
        <w:t xml:space="preserve">the </w:t>
      </w:r>
      <w:r w:rsidR="00505197">
        <w:rPr>
          <w:rFonts w:ascii="Times New Roman" w:hAnsi="Times New Roman" w:cs="Times New Roman"/>
          <w:sz w:val="24"/>
          <w:szCs w:val="24"/>
        </w:rPr>
        <w:t>economic</w:t>
      </w:r>
      <w:r w:rsidR="004272C6">
        <w:rPr>
          <w:rFonts w:ascii="Times New Roman" w:hAnsi="Times New Roman" w:cs="Times New Roman"/>
          <w:sz w:val="24"/>
          <w:szCs w:val="24"/>
        </w:rPr>
        <w:t xml:space="preserve"> region</w:t>
      </w:r>
      <w:r w:rsidR="007416B1">
        <w:rPr>
          <w:rFonts w:ascii="Times New Roman" w:hAnsi="Times New Roman" w:cs="Times New Roman"/>
          <w:sz w:val="24"/>
          <w:szCs w:val="24"/>
        </w:rPr>
        <w:t>s</w:t>
      </w:r>
      <w:r w:rsidR="004272C6">
        <w:rPr>
          <w:rFonts w:ascii="Times New Roman" w:hAnsi="Times New Roman" w:cs="Times New Roman"/>
          <w:sz w:val="24"/>
          <w:szCs w:val="24"/>
        </w:rPr>
        <w:t xml:space="preserve"> over 2008-2011</w:t>
      </w:r>
      <w:r w:rsidR="001A5509">
        <w:rPr>
          <w:rFonts w:ascii="Times New Roman" w:hAnsi="Times New Roman" w:cs="Times New Roman"/>
          <w:sz w:val="24"/>
          <w:szCs w:val="24"/>
        </w:rPr>
        <w:t xml:space="preserve"> and</w:t>
      </w:r>
      <w:r w:rsidR="00505197">
        <w:rPr>
          <w:rFonts w:ascii="Times New Roman" w:hAnsi="Times New Roman" w:cs="Times New Roman"/>
          <w:sz w:val="24"/>
          <w:szCs w:val="24"/>
        </w:rPr>
        <w:t xml:space="preserve"> </w:t>
      </w:r>
      <w:r w:rsidR="001A5509">
        <w:rPr>
          <w:rFonts w:ascii="Times New Roman" w:hAnsi="Times New Roman" w:cs="Times New Roman"/>
          <w:sz w:val="24"/>
          <w:szCs w:val="24"/>
        </w:rPr>
        <w:t xml:space="preserve">the </w:t>
      </w:r>
      <w:r w:rsidR="004272C6">
        <w:rPr>
          <w:rFonts w:ascii="Times New Roman" w:hAnsi="Times New Roman" w:cs="Times New Roman"/>
          <w:sz w:val="24"/>
          <w:szCs w:val="24"/>
        </w:rPr>
        <w:t xml:space="preserve">average value </w:t>
      </w:r>
      <w:r w:rsidR="001A5509">
        <w:rPr>
          <w:rFonts w:ascii="Times New Roman" w:hAnsi="Times New Roman" w:cs="Times New Roman"/>
          <w:sz w:val="24"/>
          <w:szCs w:val="24"/>
        </w:rPr>
        <w:t xml:space="preserve">is calculated </w:t>
      </w:r>
      <w:r w:rsidR="00C54F1B">
        <w:rPr>
          <w:rFonts w:ascii="Times New Roman" w:hAnsi="Times New Roman" w:cs="Times New Roman"/>
          <w:sz w:val="24"/>
          <w:szCs w:val="24"/>
        </w:rPr>
        <w:t xml:space="preserve">for </w:t>
      </w:r>
      <w:r w:rsidR="004272C6">
        <w:rPr>
          <w:rFonts w:ascii="Times New Roman" w:hAnsi="Times New Roman" w:cs="Times New Roman"/>
          <w:sz w:val="24"/>
          <w:szCs w:val="24"/>
        </w:rPr>
        <w:t>the econometric analysis</w:t>
      </w:r>
      <w:r w:rsidR="00C739AC">
        <w:rPr>
          <w:rFonts w:ascii="Times New Roman" w:hAnsi="Times New Roman" w:cs="Times New Roman"/>
          <w:sz w:val="24"/>
          <w:szCs w:val="24"/>
        </w:rPr>
        <w:t xml:space="preserve"> in </w:t>
      </w:r>
      <w:r w:rsidR="002F3E62">
        <w:rPr>
          <w:rFonts w:ascii="Times New Roman" w:hAnsi="Times New Roman" w:cs="Times New Roman"/>
          <w:sz w:val="24"/>
          <w:szCs w:val="24"/>
        </w:rPr>
        <w:t xml:space="preserve">equation </w:t>
      </w:r>
      <w:r w:rsidR="00C739AC">
        <w:rPr>
          <w:rFonts w:ascii="Times New Roman" w:hAnsi="Times New Roman" w:cs="Times New Roman"/>
          <w:sz w:val="24"/>
          <w:szCs w:val="24"/>
        </w:rPr>
        <w:t>(2)</w:t>
      </w:r>
      <w:r w:rsidR="004272C6">
        <w:rPr>
          <w:rFonts w:ascii="Times New Roman" w:hAnsi="Times New Roman" w:cs="Times New Roman"/>
          <w:sz w:val="24"/>
          <w:szCs w:val="24"/>
        </w:rPr>
        <w:t>.</w:t>
      </w:r>
      <w:r w:rsidR="006335A1">
        <w:rPr>
          <w:rFonts w:ascii="Times New Roman" w:hAnsi="Times New Roman" w:cs="Times New Roman"/>
          <w:sz w:val="24"/>
          <w:szCs w:val="24"/>
        </w:rPr>
        <w:t xml:space="preserve"> T</w:t>
      </w:r>
      <w:r w:rsidR="006335A1" w:rsidRPr="006335A1">
        <w:rPr>
          <w:rFonts w:ascii="Times New Roman" w:hAnsi="Times New Roman" w:cs="Times New Roman"/>
          <w:sz w:val="24"/>
          <w:szCs w:val="24"/>
        </w:rPr>
        <w:t>he regional distribution of operational proximity (OPDIS) and functional distance (FUNDIS)</w:t>
      </w:r>
      <w:r w:rsidR="006335A1" w:rsidRPr="006335A1">
        <w:rPr>
          <w:rFonts w:ascii="Times New Roman" w:hAnsi="Times New Roman" w:cs="Times New Roman"/>
        </w:rPr>
        <w:t xml:space="preserve"> </w:t>
      </w:r>
      <w:r w:rsidR="006335A1" w:rsidRPr="00327CAB">
        <w:rPr>
          <w:rFonts w:ascii="Times New Roman" w:hAnsi="Times New Roman" w:cs="Times New Roman"/>
          <w:sz w:val="24"/>
          <w:szCs w:val="24"/>
        </w:rPr>
        <w:t>is presented</w:t>
      </w:r>
      <w:r w:rsidR="006335A1">
        <w:rPr>
          <w:rFonts w:ascii="Times New Roman" w:hAnsi="Times New Roman" w:cs="Times New Roman"/>
        </w:rPr>
        <w:t xml:space="preserve"> </w:t>
      </w:r>
      <w:r w:rsidR="006335A1" w:rsidRPr="006335A1">
        <w:rPr>
          <w:rFonts w:ascii="Times New Roman" w:hAnsi="Times New Roman" w:cs="Times New Roman"/>
        </w:rPr>
        <w:t xml:space="preserve">in </w:t>
      </w:r>
      <w:r w:rsidR="006335A1" w:rsidRPr="006335A1">
        <w:rPr>
          <w:rFonts w:ascii="Times New Roman" w:hAnsi="Times New Roman" w:cs="Times New Roman"/>
          <w:sz w:val="24"/>
          <w:szCs w:val="24"/>
        </w:rPr>
        <w:t>Chart 1</w:t>
      </w:r>
      <w:r w:rsidR="00894C1B">
        <w:rPr>
          <w:rStyle w:val="FootnoteReference"/>
          <w:rFonts w:ascii="Times New Roman" w:hAnsi="Times New Roman" w:cs="Times New Roman"/>
          <w:sz w:val="24"/>
          <w:szCs w:val="24"/>
        </w:rPr>
        <w:footnoteReference w:id="8"/>
      </w:r>
      <w:r w:rsidR="006335A1" w:rsidRPr="006335A1">
        <w:rPr>
          <w:rFonts w:ascii="Times New Roman" w:hAnsi="Times New Roman" w:cs="Times New Roman"/>
          <w:sz w:val="24"/>
          <w:szCs w:val="24"/>
        </w:rPr>
        <w:t>.</w:t>
      </w:r>
      <w:r w:rsidR="00997917">
        <w:rPr>
          <w:rFonts w:ascii="Times New Roman" w:hAnsi="Times New Roman" w:cs="Times New Roman"/>
          <w:sz w:val="24"/>
          <w:szCs w:val="24"/>
        </w:rPr>
        <w:t xml:space="preserve"> </w:t>
      </w:r>
    </w:p>
    <w:p w14:paraId="02A89359" w14:textId="77777777" w:rsidR="00EE4E0A" w:rsidRPr="00EE4E0A" w:rsidRDefault="00EE4E0A" w:rsidP="00327CAB">
      <w:pPr>
        <w:pStyle w:val="ListParagraph"/>
        <w:numPr>
          <w:ilvl w:val="2"/>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EE4E0A">
        <w:rPr>
          <w:rFonts w:ascii="Times New Roman" w:hAnsi="Times New Roman" w:cs="Times New Roman"/>
          <w:sz w:val="24"/>
          <w:szCs w:val="24"/>
        </w:rPr>
        <w:t>irm-level controls</w:t>
      </w:r>
    </w:p>
    <w:p w14:paraId="7E9EFBFF" w14:textId="4B967F13" w:rsidR="00664263" w:rsidRDefault="006A734B" w:rsidP="00F476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488C">
        <w:rPr>
          <w:rFonts w:ascii="Times New Roman" w:hAnsi="Times New Roman" w:cs="Times New Roman"/>
          <w:sz w:val="24"/>
          <w:szCs w:val="24"/>
        </w:rPr>
        <w:t xml:space="preserve">We control for </w:t>
      </w:r>
      <w:r w:rsidR="00283D4F">
        <w:rPr>
          <w:rFonts w:ascii="Times New Roman" w:hAnsi="Times New Roman" w:cs="Times New Roman"/>
          <w:sz w:val="24"/>
          <w:szCs w:val="24"/>
        </w:rPr>
        <w:t xml:space="preserve">a set of </w:t>
      </w:r>
      <w:r w:rsidR="001157EF">
        <w:rPr>
          <w:rFonts w:ascii="Times New Roman" w:hAnsi="Times New Roman" w:cs="Times New Roman"/>
          <w:sz w:val="24"/>
          <w:szCs w:val="24"/>
        </w:rPr>
        <w:t xml:space="preserve">firm-level </w:t>
      </w:r>
      <w:r w:rsidR="008D3A7A">
        <w:rPr>
          <w:rFonts w:ascii="Times New Roman" w:hAnsi="Times New Roman" w:cs="Times New Roman"/>
          <w:sz w:val="24"/>
          <w:szCs w:val="24"/>
        </w:rPr>
        <w:t xml:space="preserve">characteristics </w:t>
      </w:r>
      <w:r w:rsidR="0092148B">
        <w:rPr>
          <w:rFonts w:ascii="Times New Roman" w:hAnsi="Times New Roman" w:cs="Times New Roman"/>
          <w:sz w:val="24"/>
          <w:szCs w:val="24"/>
        </w:rPr>
        <w:t xml:space="preserve">to tease out factors that </w:t>
      </w:r>
      <w:r w:rsidR="0011488C">
        <w:rPr>
          <w:rFonts w:ascii="Times New Roman" w:hAnsi="Times New Roman" w:cs="Times New Roman"/>
          <w:sz w:val="24"/>
          <w:szCs w:val="24"/>
        </w:rPr>
        <w:t xml:space="preserve">are hypothetically </w:t>
      </w:r>
      <w:r w:rsidR="00E223DB">
        <w:rPr>
          <w:rFonts w:ascii="Times New Roman" w:hAnsi="Times New Roman" w:cs="Times New Roman"/>
          <w:sz w:val="24"/>
          <w:szCs w:val="24"/>
        </w:rPr>
        <w:t>associated with banks</w:t>
      </w:r>
      <w:r w:rsidR="0092148B">
        <w:rPr>
          <w:rFonts w:ascii="Times New Roman" w:hAnsi="Times New Roman" w:cs="Times New Roman"/>
          <w:sz w:val="24"/>
          <w:szCs w:val="24"/>
        </w:rPr>
        <w:t xml:space="preserve">’ </w:t>
      </w:r>
      <w:r w:rsidR="00E223DB">
        <w:rPr>
          <w:rFonts w:ascii="Times New Roman" w:hAnsi="Times New Roman" w:cs="Times New Roman"/>
          <w:sz w:val="24"/>
          <w:szCs w:val="24"/>
        </w:rPr>
        <w:t xml:space="preserve">industrial practices regarding </w:t>
      </w:r>
      <w:r w:rsidR="0092148B">
        <w:rPr>
          <w:rFonts w:ascii="Times New Roman" w:hAnsi="Times New Roman" w:cs="Times New Roman"/>
          <w:sz w:val="24"/>
          <w:szCs w:val="24"/>
        </w:rPr>
        <w:t xml:space="preserve">risk evaluation in the provision of bank credit. </w:t>
      </w:r>
      <w:r w:rsidR="00360243">
        <w:rPr>
          <w:rFonts w:ascii="Times New Roman" w:hAnsi="Times New Roman" w:cs="Times New Roman"/>
          <w:sz w:val="24"/>
          <w:szCs w:val="24"/>
        </w:rPr>
        <w:t xml:space="preserve"> The vector of firm-specific controls would </w:t>
      </w:r>
      <w:r w:rsidR="00E223DB">
        <w:rPr>
          <w:rFonts w:ascii="Times New Roman" w:hAnsi="Times New Roman" w:cs="Times New Roman"/>
          <w:sz w:val="24"/>
          <w:szCs w:val="24"/>
        </w:rPr>
        <w:t xml:space="preserve">also </w:t>
      </w:r>
      <w:r w:rsidR="00E46CB0">
        <w:rPr>
          <w:rFonts w:ascii="Times New Roman" w:hAnsi="Times New Roman" w:cs="Times New Roman"/>
          <w:sz w:val="24"/>
          <w:szCs w:val="24"/>
        </w:rPr>
        <w:t xml:space="preserve">serve </w:t>
      </w:r>
      <w:r w:rsidR="00360243">
        <w:rPr>
          <w:rFonts w:ascii="Times New Roman" w:hAnsi="Times New Roman" w:cs="Times New Roman"/>
          <w:sz w:val="24"/>
          <w:szCs w:val="24"/>
        </w:rPr>
        <w:t>to</w:t>
      </w:r>
      <w:r w:rsidR="0092148B" w:rsidRPr="0092148B">
        <w:rPr>
          <w:rFonts w:ascii="Times New Roman" w:hAnsi="Times New Roman" w:cs="Times New Roman"/>
          <w:sz w:val="24"/>
          <w:szCs w:val="24"/>
        </w:rPr>
        <w:t xml:space="preserve"> </w:t>
      </w:r>
      <w:r w:rsidR="00360243">
        <w:rPr>
          <w:rFonts w:ascii="Times New Roman" w:hAnsi="Times New Roman" w:cs="Times New Roman"/>
          <w:sz w:val="24"/>
          <w:szCs w:val="24"/>
        </w:rPr>
        <w:t>mitigate</w:t>
      </w:r>
      <w:r w:rsidR="00360243" w:rsidRPr="00360243">
        <w:rPr>
          <w:rFonts w:ascii="Times New Roman" w:hAnsi="Times New Roman" w:cs="Times New Roman"/>
          <w:sz w:val="24"/>
          <w:szCs w:val="24"/>
        </w:rPr>
        <w:t xml:space="preserve"> the concerns over the endogenous selection bias of borrowers</w:t>
      </w:r>
      <w:r w:rsidR="001157EF">
        <w:rPr>
          <w:rFonts w:ascii="Times New Roman" w:hAnsi="Times New Roman" w:cs="Times New Roman"/>
          <w:sz w:val="24"/>
          <w:szCs w:val="24"/>
        </w:rPr>
        <w:t xml:space="preserve">. </w:t>
      </w:r>
      <w:r w:rsidR="00360243">
        <w:rPr>
          <w:rFonts w:ascii="Times New Roman" w:hAnsi="Times New Roman" w:cs="Times New Roman"/>
          <w:sz w:val="24"/>
          <w:szCs w:val="24"/>
        </w:rPr>
        <w:t xml:space="preserve">As mentioned above, </w:t>
      </w:r>
      <w:r w:rsidR="009023B8">
        <w:rPr>
          <w:rFonts w:ascii="Times New Roman" w:hAnsi="Times New Roman" w:cs="Times New Roman"/>
          <w:sz w:val="24"/>
          <w:szCs w:val="24"/>
        </w:rPr>
        <w:t>we</w:t>
      </w:r>
      <w:r w:rsidR="005643BF">
        <w:rPr>
          <w:rFonts w:ascii="Times New Roman" w:hAnsi="Times New Roman" w:cs="Times New Roman"/>
          <w:sz w:val="24"/>
          <w:szCs w:val="24"/>
        </w:rPr>
        <w:t xml:space="preserve"> </w:t>
      </w:r>
      <w:r w:rsidR="00360243">
        <w:rPr>
          <w:rFonts w:ascii="Times New Roman" w:hAnsi="Times New Roman" w:cs="Times New Roman"/>
          <w:sz w:val="24"/>
          <w:szCs w:val="24"/>
        </w:rPr>
        <w:t>rel</w:t>
      </w:r>
      <w:r w:rsidR="004020F5">
        <w:rPr>
          <w:rFonts w:ascii="Times New Roman" w:hAnsi="Times New Roman" w:cs="Times New Roman"/>
          <w:sz w:val="24"/>
          <w:szCs w:val="24"/>
        </w:rPr>
        <w:t>y</w:t>
      </w:r>
      <w:r w:rsidR="00360243">
        <w:rPr>
          <w:rFonts w:ascii="Times New Roman" w:hAnsi="Times New Roman" w:cs="Times New Roman"/>
          <w:sz w:val="24"/>
          <w:szCs w:val="24"/>
        </w:rPr>
        <w:t xml:space="preserve"> on the</w:t>
      </w:r>
      <w:r w:rsidR="005643BF" w:rsidRPr="005643BF">
        <w:rPr>
          <w:rFonts w:ascii="Times New Roman" w:hAnsi="Times New Roman" w:cs="Times New Roman"/>
          <w:sz w:val="24"/>
          <w:szCs w:val="24"/>
        </w:rPr>
        <w:t xml:space="preserve"> outcome of the application</w:t>
      </w:r>
      <w:r w:rsidR="005643BF">
        <w:rPr>
          <w:rFonts w:ascii="Times New Roman" w:hAnsi="Times New Roman" w:cs="Times New Roman"/>
          <w:sz w:val="24"/>
          <w:szCs w:val="24"/>
        </w:rPr>
        <w:t xml:space="preserve"> </w:t>
      </w:r>
      <w:r w:rsidR="009023B8">
        <w:rPr>
          <w:rFonts w:ascii="Times New Roman" w:hAnsi="Times New Roman" w:cs="Times New Roman"/>
          <w:sz w:val="24"/>
          <w:szCs w:val="24"/>
        </w:rPr>
        <w:t xml:space="preserve">to measure </w:t>
      </w:r>
      <w:r w:rsidR="005643BF">
        <w:rPr>
          <w:rFonts w:ascii="Times New Roman" w:hAnsi="Times New Roman" w:cs="Times New Roman"/>
          <w:sz w:val="24"/>
          <w:szCs w:val="24"/>
        </w:rPr>
        <w:t>bank credit constraint</w:t>
      </w:r>
      <w:r w:rsidR="00B322B8">
        <w:rPr>
          <w:rFonts w:ascii="Times New Roman" w:hAnsi="Times New Roman" w:cs="Times New Roman"/>
          <w:sz w:val="24"/>
          <w:szCs w:val="24"/>
        </w:rPr>
        <w:t>s</w:t>
      </w:r>
      <w:r w:rsidR="005463C8">
        <w:rPr>
          <w:rFonts w:ascii="Times New Roman" w:hAnsi="Times New Roman" w:cs="Times New Roman"/>
          <w:sz w:val="24"/>
          <w:szCs w:val="24"/>
        </w:rPr>
        <w:t xml:space="preserve">. </w:t>
      </w:r>
      <w:r w:rsidR="009023B8">
        <w:rPr>
          <w:rFonts w:ascii="Times New Roman" w:hAnsi="Times New Roman" w:cs="Times New Roman"/>
          <w:sz w:val="24"/>
          <w:szCs w:val="24"/>
        </w:rPr>
        <w:t>By definition, t</w:t>
      </w:r>
      <w:r w:rsidR="005463C8">
        <w:rPr>
          <w:rFonts w:ascii="Times New Roman" w:hAnsi="Times New Roman" w:cs="Times New Roman"/>
          <w:sz w:val="24"/>
          <w:szCs w:val="24"/>
        </w:rPr>
        <w:t>he</w:t>
      </w:r>
      <w:r w:rsidR="00130D48">
        <w:rPr>
          <w:rFonts w:ascii="Times New Roman" w:hAnsi="Times New Roman" w:cs="Times New Roman"/>
          <w:sz w:val="24"/>
          <w:szCs w:val="24"/>
        </w:rPr>
        <w:t xml:space="preserve"> outcome of the application is only observable if the firm actually sought </w:t>
      </w:r>
      <w:r w:rsidR="00E223DB">
        <w:rPr>
          <w:rFonts w:ascii="Times New Roman" w:hAnsi="Times New Roman" w:cs="Times New Roman"/>
          <w:sz w:val="24"/>
          <w:szCs w:val="24"/>
        </w:rPr>
        <w:t xml:space="preserve">bank </w:t>
      </w:r>
      <w:r w:rsidR="00130D48">
        <w:rPr>
          <w:rFonts w:ascii="Times New Roman" w:hAnsi="Times New Roman" w:cs="Times New Roman"/>
          <w:sz w:val="24"/>
          <w:szCs w:val="24"/>
        </w:rPr>
        <w:t xml:space="preserve">finance. </w:t>
      </w:r>
      <w:r w:rsidR="00360243">
        <w:rPr>
          <w:rFonts w:ascii="Times New Roman" w:hAnsi="Times New Roman" w:cs="Times New Roman"/>
          <w:sz w:val="24"/>
          <w:szCs w:val="24"/>
        </w:rPr>
        <w:t>As a result</w:t>
      </w:r>
      <w:r w:rsidR="005643BF">
        <w:rPr>
          <w:rFonts w:ascii="Times New Roman" w:hAnsi="Times New Roman" w:cs="Times New Roman"/>
          <w:sz w:val="24"/>
          <w:szCs w:val="24"/>
        </w:rPr>
        <w:t xml:space="preserve">, </w:t>
      </w:r>
      <w:r w:rsidR="005643BF">
        <w:rPr>
          <w:rFonts w:ascii="Times New Roman" w:hAnsi="Times New Roman" w:cs="Times New Roman"/>
          <w:sz w:val="24"/>
          <w:szCs w:val="24"/>
        </w:rPr>
        <w:lastRenderedPageBreak/>
        <w:t>a</w:t>
      </w:r>
      <w:r w:rsidR="005643BF" w:rsidRPr="005643BF">
        <w:rPr>
          <w:rFonts w:ascii="Times New Roman" w:hAnsi="Times New Roman" w:cs="Times New Roman"/>
          <w:sz w:val="24"/>
          <w:szCs w:val="24"/>
        </w:rPr>
        <w:t xml:space="preserve">pplicant SMEs may be a systematically truncated sub-sample of all </w:t>
      </w:r>
      <w:r w:rsidR="00611BD9">
        <w:rPr>
          <w:rFonts w:ascii="Times New Roman" w:hAnsi="Times New Roman" w:cs="Times New Roman"/>
          <w:sz w:val="24"/>
          <w:szCs w:val="24"/>
        </w:rPr>
        <w:t>SME</w:t>
      </w:r>
      <w:r w:rsidR="005643BF" w:rsidRPr="005643BF">
        <w:rPr>
          <w:rFonts w:ascii="Times New Roman" w:hAnsi="Times New Roman" w:cs="Times New Roman"/>
          <w:sz w:val="24"/>
          <w:szCs w:val="24"/>
        </w:rPr>
        <w:t>s</w:t>
      </w:r>
      <w:r w:rsidR="005643BF">
        <w:rPr>
          <w:rFonts w:ascii="Times New Roman" w:hAnsi="Times New Roman" w:cs="Times New Roman"/>
          <w:sz w:val="24"/>
          <w:szCs w:val="24"/>
        </w:rPr>
        <w:t xml:space="preserve"> rather than a random sample</w:t>
      </w:r>
      <w:r w:rsidR="005643BF" w:rsidRPr="005643BF">
        <w:rPr>
          <w:rFonts w:ascii="Times New Roman" w:hAnsi="Times New Roman" w:cs="Times New Roman"/>
          <w:sz w:val="24"/>
          <w:szCs w:val="24"/>
        </w:rPr>
        <w:t>.</w:t>
      </w:r>
      <w:r w:rsidR="005643BF">
        <w:rPr>
          <w:rFonts w:ascii="Times New Roman" w:hAnsi="Times New Roman" w:cs="Times New Roman"/>
          <w:sz w:val="24"/>
          <w:szCs w:val="24"/>
        </w:rPr>
        <w:t xml:space="preserve"> </w:t>
      </w:r>
      <w:r w:rsidR="002F3E62">
        <w:rPr>
          <w:rFonts w:ascii="Times New Roman" w:hAnsi="Times New Roman" w:cs="Times New Roman"/>
          <w:sz w:val="24"/>
          <w:szCs w:val="24"/>
        </w:rPr>
        <w:t>F</w:t>
      </w:r>
      <w:r w:rsidR="00283D4F" w:rsidRPr="00283D4F">
        <w:rPr>
          <w:rFonts w:ascii="Times New Roman" w:hAnsi="Times New Roman" w:cs="Times New Roman"/>
          <w:sz w:val="24"/>
          <w:szCs w:val="24"/>
        </w:rPr>
        <w:t xml:space="preserve">or example, </w:t>
      </w:r>
      <w:r w:rsidR="002F3E62">
        <w:rPr>
          <w:rFonts w:ascii="Times New Roman" w:hAnsi="Times New Roman" w:cs="Times New Roman"/>
          <w:sz w:val="24"/>
          <w:szCs w:val="24"/>
        </w:rPr>
        <w:t xml:space="preserve">if </w:t>
      </w:r>
      <w:r w:rsidR="00283D4F" w:rsidRPr="00283D4F">
        <w:rPr>
          <w:rFonts w:ascii="Times New Roman" w:hAnsi="Times New Roman" w:cs="Times New Roman"/>
          <w:sz w:val="24"/>
          <w:szCs w:val="24"/>
        </w:rPr>
        <w:t xml:space="preserve">firms </w:t>
      </w:r>
      <w:r w:rsidR="00711851">
        <w:rPr>
          <w:rFonts w:ascii="Times New Roman" w:hAnsi="Times New Roman" w:cs="Times New Roman"/>
          <w:sz w:val="24"/>
          <w:szCs w:val="24"/>
        </w:rPr>
        <w:t xml:space="preserve">exhibiting lower credit riskiness also </w:t>
      </w:r>
      <w:r w:rsidR="005643BF">
        <w:rPr>
          <w:rFonts w:ascii="Times New Roman" w:hAnsi="Times New Roman" w:cs="Times New Roman"/>
          <w:sz w:val="24"/>
          <w:szCs w:val="24"/>
        </w:rPr>
        <w:t xml:space="preserve">have stronger demand for bank credit and </w:t>
      </w:r>
      <w:r w:rsidR="00283D4F" w:rsidRPr="00283D4F">
        <w:rPr>
          <w:rFonts w:ascii="Times New Roman" w:hAnsi="Times New Roman" w:cs="Times New Roman"/>
          <w:sz w:val="24"/>
          <w:szCs w:val="24"/>
        </w:rPr>
        <w:t>account for a larger share of all</w:t>
      </w:r>
      <w:r w:rsidR="00283D4F">
        <w:rPr>
          <w:rFonts w:ascii="Times New Roman" w:hAnsi="Times New Roman" w:cs="Times New Roman"/>
          <w:sz w:val="24"/>
          <w:szCs w:val="24"/>
        </w:rPr>
        <w:t xml:space="preserve"> </w:t>
      </w:r>
      <w:r w:rsidR="005463C8" w:rsidRPr="005463C8">
        <w:rPr>
          <w:rFonts w:ascii="Times New Roman" w:hAnsi="Times New Roman" w:cs="Times New Roman"/>
          <w:sz w:val="24"/>
          <w:szCs w:val="24"/>
        </w:rPr>
        <w:t xml:space="preserve">firms in </w:t>
      </w:r>
      <w:r w:rsidR="006A584B">
        <w:rPr>
          <w:rFonts w:ascii="Times New Roman" w:hAnsi="Times New Roman" w:cs="Times New Roman"/>
          <w:sz w:val="24"/>
          <w:szCs w:val="24"/>
        </w:rPr>
        <w:t>a given</w:t>
      </w:r>
      <w:r w:rsidR="005463C8">
        <w:rPr>
          <w:rFonts w:ascii="Times New Roman" w:hAnsi="Times New Roman" w:cs="Times New Roman"/>
          <w:sz w:val="24"/>
          <w:szCs w:val="24"/>
        </w:rPr>
        <w:t xml:space="preserve"> </w:t>
      </w:r>
      <w:r w:rsidR="00122648">
        <w:rPr>
          <w:rFonts w:ascii="Times New Roman" w:hAnsi="Times New Roman" w:cs="Times New Roman"/>
          <w:sz w:val="24"/>
          <w:szCs w:val="24"/>
        </w:rPr>
        <w:t>region,</w:t>
      </w:r>
      <w:r w:rsidR="005463C8" w:rsidRPr="005463C8">
        <w:rPr>
          <w:rFonts w:ascii="Times New Roman" w:hAnsi="Times New Roman" w:cs="Times New Roman"/>
          <w:sz w:val="24"/>
          <w:szCs w:val="24"/>
        </w:rPr>
        <w:t xml:space="preserve"> we may </w:t>
      </w:r>
      <w:r w:rsidR="006A584B">
        <w:rPr>
          <w:rFonts w:ascii="Times New Roman" w:hAnsi="Times New Roman" w:cs="Times New Roman"/>
          <w:sz w:val="24"/>
          <w:szCs w:val="24"/>
        </w:rPr>
        <w:t>overestimate</w:t>
      </w:r>
      <w:r w:rsidR="006A584B" w:rsidRPr="006A584B">
        <w:rPr>
          <w:rFonts w:ascii="Times New Roman" w:hAnsi="Times New Roman" w:cs="Times New Roman"/>
          <w:sz w:val="24"/>
          <w:szCs w:val="24"/>
        </w:rPr>
        <w:t xml:space="preserve"> </w:t>
      </w:r>
      <w:r w:rsidR="006A584B">
        <w:rPr>
          <w:rFonts w:ascii="Times New Roman" w:hAnsi="Times New Roman" w:cs="Times New Roman"/>
          <w:sz w:val="24"/>
          <w:szCs w:val="24"/>
        </w:rPr>
        <w:t>the regional effect for this particular region</w:t>
      </w:r>
      <w:r w:rsidR="004020F5">
        <w:rPr>
          <w:rStyle w:val="FootnoteReference"/>
          <w:rFonts w:ascii="Times New Roman" w:hAnsi="Times New Roman" w:cs="Times New Roman"/>
          <w:sz w:val="24"/>
          <w:szCs w:val="24"/>
        </w:rPr>
        <w:footnoteReference w:customMarkFollows="1" w:id="9"/>
        <w:t>5</w:t>
      </w:r>
      <w:r w:rsidR="006F16EF">
        <w:rPr>
          <w:rFonts w:ascii="Times New Roman" w:hAnsi="Times New Roman" w:cs="Times New Roman"/>
          <w:sz w:val="24"/>
          <w:szCs w:val="24"/>
        </w:rPr>
        <w:t xml:space="preserve">. </w:t>
      </w:r>
      <w:r w:rsidR="00664263">
        <w:rPr>
          <w:rFonts w:ascii="Times New Roman" w:hAnsi="Times New Roman" w:cs="Times New Roman"/>
          <w:sz w:val="24"/>
          <w:szCs w:val="24"/>
        </w:rPr>
        <w:tab/>
      </w:r>
    </w:p>
    <w:p w14:paraId="31FCBEF7" w14:textId="6795CBB3" w:rsidR="002B407E" w:rsidRDefault="007E2A53" w:rsidP="00067B4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F072CF">
        <w:rPr>
          <w:rFonts w:ascii="Times New Roman" w:hAnsi="Times New Roman" w:cs="Times New Roman"/>
          <w:sz w:val="24"/>
          <w:szCs w:val="24"/>
        </w:rPr>
        <w:t>firm-level risk indicators</w:t>
      </w:r>
      <w:r>
        <w:rPr>
          <w:rFonts w:ascii="Times New Roman" w:hAnsi="Times New Roman" w:cs="Times New Roman"/>
          <w:sz w:val="24"/>
          <w:szCs w:val="24"/>
        </w:rPr>
        <w:t xml:space="preserve"> included in our analysis can be categorised into three groups</w:t>
      </w:r>
      <w:r w:rsidR="0050020D">
        <w:rPr>
          <w:rFonts w:ascii="Times New Roman" w:hAnsi="Times New Roman" w:cs="Times New Roman"/>
          <w:sz w:val="24"/>
          <w:szCs w:val="24"/>
        </w:rPr>
        <w:t>,</w:t>
      </w:r>
      <w:r w:rsidR="004C2DB2">
        <w:rPr>
          <w:rFonts w:ascii="Times New Roman" w:hAnsi="Times New Roman" w:cs="Times New Roman"/>
          <w:sz w:val="24"/>
          <w:szCs w:val="24"/>
        </w:rPr>
        <w:t xml:space="preserve"> namely</w:t>
      </w:r>
      <w:r>
        <w:rPr>
          <w:rFonts w:ascii="Times New Roman" w:hAnsi="Times New Roman" w:cs="Times New Roman"/>
          <w:sz w:val="24"/>
          <w:szCs w:val="24"/>
        </w:rPr>
        <w:t xml:space="preserve"> </w:t>
      </w:r>
      <w:r w:rsidR="002B407E">
        <w:rPr>
          <w:rFonts w:ascii="Times New Roman" w:hAnsi="Times New Roman" w:cs="Times New Roman"/>
          <w:sz w:val="24"/>
          <w:szCs w:val="24"/>
        </w:rPr>
        <w:t>(</w:t>
      </w:r>
      <w:r>
        <w:rPr>
          <w:rFonts w:ascii="Times New Roman" w:hAnsi="Times New Roman" w:cs="Times New Roman"/>
          <w:sz w:val="24"/>
          <w:szCs w:val="24"/>
        </w:rPr>
        <w:t>1) characteristics</w:t>
      </w:r>
      <w:r w:rsidR="00F072CF">
        <w:rPr>
          <w:rFonts w:ascii="Times New Roman" w:hAnsi="Times New Roman" w:cs="Times New Roman"/>
          <w:sz w:val="24"/>
          <w:szCs w:val="24"/>
        </w:rPr>
        <w:t xml:space="preserve"> </w:t>
      </w:r>
      <w:r w:rsidR="00E223DB">
        <w:rPr>
          <w:rFonts w:ascii="Times New Roman" w:hAnsi="Times New Roman" w:cs="Times New Roman"/>
          <w:sz w:val="24"/>
          <w:szCs w:val="24"/>
        </w:rPr>
        <w:t xml:space="preserve">reflecting </w:t>
      </w:r>
      <w:r w:rsidR="00F072CF">
        <w:rPr>
          <w:rFonts w:ascii="Times New Roman" w:hAnsi="Times New Roman" w:cs="Times New Roman"/>
          <w:sz w:val="24"/>
          <w:szCs w:val="24"/>
        </w:rPr>
        <w:t xml:space="preserve">the </w:t>
      </w:r>
      <w:r w:rsidR="00AD7AAC" w:rsidRPr="00F072CF">
        <w:rPr>
          <w:rFonts w:ascii="Times New Roman" w:hAnsi="Times New Roman" w:cs="Times New Roman"/>
          <w:sz w:val="24"/>
          <w:szCs w:val="24"/>
        </w:rPr>
        <w:t>observ</w:t>
      </w:r>
      <w:r w:rsidR="00AD7AAC">
        <w:rPr>
          <w:rFonts w:ascii="Times New Roman" w:hAnsi="Times New Roman" w:cs="Times New Roman"/>
          <w:sz w:val="24"/>
          <w:szCs w:val="24"/>
        </w:rPr>
        <w:t>ab</w:t>
      </w:r>
      <w:r w:rsidR="00AD7AAC" w:rsidRPr="00F072CF">
        <w:rPr>
          <w:rFonts w:ascii="Times New Roman" w:hAnsi="Times New Roman" w:cs="Times New Roman"/>
          <w:sz w:val="24"/>
          <w:szCs w:val="24"/>
        </w:rPr>
        <w:t>le</w:t>
      </w:r>
      <w:r w:rsidR="00F072CF">
        <w:rPr>
          <w:rFonts w:ascii="Times New Roman" w:hAnsi="Times New Roman" w:cs="Times New Roman"/>
          <w:sz w:val="24"/>
          <w:szCs w:val="24"/>
        </w:rPr>
        <w:t xml:space="preserve"> riskiness of the firm</w:t>
      </w:r>
      <w:r>
        <w:rPr>
          <w:rFonts w:ascii="Times New Roman" w:hAnsi="Times New Roman" w:cs="Times New Roman"/>
          <w:sz w:val="24"/>
          <w:szCs w:val="24"/>
        </w:rPr>
        <w:t xml:space="preserve">; </w:t>
      </w:r>
      <w:r w:rsidR="002B407E">
        <w:rPr>
          <w:rFonts w:ascii="Times New Roman" w:hAnsi="Times New Roman" w:cs="Times New Roman"/>
          <w:sz w:val="24"/>
          <w:szCs w:val="24"/>
        </w:rPr>
        <w:t>(</w:t>
      </w:r>
      <w:r>
        <w:rPr>
          <w:rFonts w:ascii="Times New Roman" w:hAnsi="Times New Roman" w:cs="Times New Roman"/>
          <w:sz w:val="24"/>
          <w:szCs w:val="24"/>
        </w:rPr>
        <w:t xml:space="preserve">2) characteristics banks would rely on to </w:t>
      </w:r>
      <w:r w:rsidR="00BB382F" w:rsidRPr="001C7C77">
        <w:rPr>
          <w:rFonts w:ascii="Times New Roman" w:hAnsi="Times New Roman" w:cs="Times New Roman"/>
          <w:sz w:val="24"/>
          <w:szCs w:val="24"/>
        </w:rPr>
        <w:t>assess</w:t>
      </w:r>
      <w:r w:rsidR="00E00B54">
        <w:rPr>
          <w:rFonts w:ascii="Times New Roman" w:hAnsi="Times New Roman" w:cs="Times New Roman"/>
          <w:sz w:val="24"/>
          <w:szCs w:val="24"/>
        </w:rPr>
        <w:t xml:space="preserve"> </w:t>
      </w:r>
      <w:r>
        <w:rPr>
          <w:rFonts w:ascii="Times New Roman" w:hAnsi="Times New Roman" w:cs="Times New Roman"/>
          <w:sz w:val="24"/>
          <w:szCs w:val="24"/>
        </w:rPr>
        <w:t xml:space="preserve">the riskiness of the firm; </w:t>
      </w:r>
      <w:r w:rsidR="004C2DB2">
        <w:rPr>
          <w:rFonts w:ascii="Times New Roman" w:hAnsi="Times New Roman" w:cs="Times New Roman"/>
          <w:sz w:val="24"/>
          <w:szCs w:val="24"/>
        </w:rPr>
        <w:t xml:space="preserve">and </w:t>
      </w:r>
      <w:r w:rsidR="002B407E">
        <w:rPr>
          <w:rFonts w:ascii="Times New Roman" w:hAnsi="Times New Roman" w:cs="Times New Roman"/>
          <w:sz w:val="24"/>
          <w:szCs w:val="24"/>
        </w:rPr>
        <w:t>(</w:t>
      </w:r>
      <w:r>
        <w:rPr>
          <w:rFonts w:ascii="Times New Roman" w:hAnsi="Times New Roman" w:cs="Times New Roman"/>
          <w:sz w:val="24"/>
          <w:szCs w:val="24"/>
        </w:rPr>
        <w:t xml:space="preserve">3) characteristics </w:t>
      </w:r>
      <w:r w:rsidR="002B407E">
        <w:rPr>
          <w:rFonts w:ascii="Times New Roman" w:hAnsi="Times New Roman" w:cs="Times New Roman"/>
          <w:sz w:val="24"/>
          <w:szCs w:val="24"/>
        </w:rPr>
        <w:t xml:space="preserve">that </w:t>
      </w:r>
      <w:r w:rsidR="004C2DB2">
        <w:rPr>
          <w:rFonts w:ascii="Times New Roman" w:hAnsi="Times New Roman" w:cs="Times New Roman"/>
          <w:sz w:val="24"/>
          <w:szCs w:val="24"/>
        </w:rPr>
        <w:t xml:space="preserve">are </w:t>
      </w:r>
      <w:r w:rsidR="00D94CD9">
        <w:rPr>
          <w:rFonts w:ascii="Times New Roman" w:hAnsi="Times New Roman" w:cs="Times New Roman"/>
          <w:sz w:val="24"/>
          <w:szCs w:val="24"/>
        </w:rPr>
        <w:t>perceived by</w:t>
      </w:r>
      <w:r>
        <w:rPr>
          <w:rFonts w:ascii="Times New Roman" w:hAnsi="Times New Roman" w:cs="Times New Roman"/>
          <w:sz w:val="24"/>
          <w:szCs w:val="24"/>
        </w:rPr>
        <w:t xml:space="preserve"> banks</w:t>
      </w:r>
      <w:r w:rsidR="004C2DB2">
        <w:rPr>
          <w:rFonts w:ascii="Times New Roman" w:hAnsi="Times New Roman" w:cs="Times New Roman"/>
          <w:sz w:val="24"/>
          <w:szCs w:val="24"/>
        </w:rPr>
        <w:t xml:space="preserve"> </w:t>
      </w:r>
      <w:r w:rsidR="00D94CD9">
        <w:rPr>
          <w:rFonts w:ascii="Times New Roman" w:hAnsi="Times New Roman" w:cs="Times New Roman"/>
          <w:sz w:val="24"/>
          <w:szCs w:val="24"/>
        </w:rPr>
        <w:t xml:space="preserve">as </w:t>
      </w:r>
      <w:r w:rsidR="004C2DB2">
        <w:rPr>
          <w:rFonts w:ascii="Times New Roman" w:hAnsi="Times New Roman" w:cs="Times New Roman"/>
          <w:sz w:val="24"/>
          <w:szCs w:val="24"/>
        </w:rPr>
        <w:t xml:space="preserve">carrying </w:t>
      </w:r>
      <w:r w:rsidR="00D94CD9">
        <w:rPr>
          <w:rFonts w:ascii="Times New Roman" w:hAnsi="Times New Roman" w:cs="Times New Roman"/>
          <w:sz w:val="24"/>
          <w:szCs w:val="24"/>
        </w:rPr>
        <w:t xml:space="preserve">higher </w:t>
      </w:r>
      <w:r w:rsidRPr="007E2A53">
        <w:rPr>
          <w:rFonts w:ascii="Times New Roman" w:hAnsi="Times New Roman" w:cs="Times New Roman"/>
          <w:sz w:val="24"/>
          <w:szCs w:val="24"/>
        </w:rPr>
        <w:t>risk</w:t>
      </w:r>
      <w:r w:rsidR="00D94CD9">
        <w:rPr>
          <w:rFonts w:ascii="Times New Roman" w:hAnsi="Times New Roman" w:cs="Times New Roman"/>
          <w:sz w:val="24"/>
          <w:szCs w:val="24"/>
        </w:rPr>
        <w:t xml:space="preserve"> ex ante</w:t>
      </w:r>
      <w:r>
        <w:rPr>
          <w:rFonts w:ascii="Times New Roman" w:hAnsi="Times New Roman" w:cs="Times New Roman"/>
          <w:sz w:val="24"/>
          <w:szCs w:val="24"/>
        </w:rPr>
        <w:t>.</w:t>
      </w:r>
      <w:r w:rsidR="00664263">
        <w:rPr>
          <w:rFonts w:ascii="Times New Roman" w:hAnsi="Times New Roman" w:cs="Times New Roman"/>
          <w:sz w:val="24"/>
          <w:szCs w:val="24"/>
        </w:rPr>
        <w:t xml:space="preserve"> </w:t>
      </w:r>
      <w:r w:rsidR="002B407E">
        <w:rPr>
          <w:rFonts w:ascii="Times New Roman" w:hAnsi="Times New Roman" w:cs="Times New Roman"/>
          <w:sz w:val="24"/>
          <w:szCs w:val="24"/>
        </w:rPr>
        <w:t>With respect to category (1), we include</w:t>
      </w:r>
      <w:r w:rsidR="00B0589F">
        <w:rPr>
          <w:rFonts w:ascii="Times New Roman" w:hAnsi="Times New Roman" w:cs="Times New Roman"/>
          <w:sz w:val="24"/>
          <w:szCs w:val="24"/>
        </w:rPr>
        <w:t>d</w:t>
      </w:r>
      <w:r w:rsidR="002B407E">
        <w:rPr>
          <w:rFonts w:ascii="Times New Roman" w:hAnsi="Times New Roman" w:cs="Times New Roman"/>
          <w:sz w:val="24"/>
          <w:szCs w:val="24"/>
        </w:rPr>
        <w:t xml:space="preserve"> </w:t>
      </w:r>
      <w:r w:rsidR="004C3923">
        <w:rPr>
          <w:rFonts w:ascii="Times New Roman" w:hAnsi="Times New Roman" w:cs="Times New Roman"/>
          <w:b/>
          <w:noProof/>
          <w:position w:val="-12"/>
          <w:sz w:val="24"/>
          <w:szCs w:val="24"/>
          <w:lang w:eastAsia="en-GB"/>
        </w:rPr>
        <w:drawing>
          <wp:inline distT="0" distB="0" distL="0" distR="0" wp14:anchorId="2945E3C9" wp14:editId="7940576E">
            <wp:extent cx="36703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7030" cy="228600"/>
                    </a:xfrm>
                    <a:prstGeom prst="rect">
                      <a:avLst/>
                    </a:prstGeom>
                    <a:noFill/>
                    <a:ln>
                      <a:noFill/>
                    </a:ln>
                  </pic:spPr>
                </pic:pic>
              </a:graphicData>
            </a:graphic>
          </wp:inline>
        </w:drawing>
      </w:r>
      <w:r w:rsidR="00744B60">
        <w:rPr>
          <w:rFonts w:ascii="Times New Roman" w:hAnsi="Times New Roman" w:cs="Times New Roman"/>
          <w:sz w:val="24"/>
          <w:szCs w:val="24"/>
        </w:rPr>
        <w:t xml:space="preserve">that </w:t>
      </w:r>
      <w:r w:rsidR="00744B60" w:rsidRPr="00744B60">
        <w:rPr>
          <w:rFonts w:ascii="Times New Roman" w:hAnsi="Times New Roman" w:cs="Times New Roman"/>
          <w:sz w:val="24"/>
          <w:szCs w:val="24"/>
        </w:rPr>
        <w:t>denot</w:t>
      </w:r>
      <w:r w:rsidR="00744B60">
        <w:rPr>
          <w:rFonts w:ascii="Times New Roman" w:hAnsi="Times New Roman" w:cs="Times New Roman"/>
          <w:sz w:val="24"/>
          <w:szCs w:val="24"/>
        </w:rPr>
        <w:t>es</w:t>
      </w:r>
      <w:r w:rsidR="00744B60" w:rsidRPr="00744B60">
        <w:rPr>
          <w:rFonts w:ascii="Times New Roman" w:hAnsi="Times New Roman" w:cs="Times New Roman"/>
          <w:sz w:val="24"/>
          <w:szCs w:val="24"/>
        </w:rPr>
        <w:t xml:space="preserve"> </w:t>
      </w:r>
      <w:r w:rsidR="00E00B54">
        <w:rPr>
          <w:rFonts w:ascii="Times New Roman" w:hAnsi="Times New Roman" w:cs="Times New Roman"/>
          <w:sz w:val="24"/>
          <w:szCs w:val="24"/>
        </w:rPr>
        <w:t>four</w:t>
      </w:r>
      <w:r w:rsidR="00E00B54" w:rsidRPr="00744B60">
        <w:rPr>
          <w:rFonts w:ascii="Times New Roman" w:hAnsi="Times New Roman" w:cs="Times New Roman"/>
          <w:sz w:val="24"/>
          <w:szCs w:val="24"/>
        </w:rPr>
        <w:t xml:space="preserve"> </w:t>
      </w:r>
      <w:r w:rsidR="00744B60" w:rsidRPr="00744B60">
        <w:rPr>
          <w:rFonts w:ascii="Times New Roman" w:hAnsi="Times New Roman" w:cs="Times New Roman"/>
          <w:sz w:val="24"/>
          <w:szCs w:val="24"/>
        </w:rPr>
        <w:t>dummy variables</w:t>
      </w:r>
      <w:r w:rsidR="00744B60">
        <w:rPr>
          <w:rFonts w:ascii="Times New Roman" w:hAnsi="Times New Roman" w:cs="Times New Roman"/>
          <w:sz w:val="24"/>
          <w:szCs w:val="24"/>
        </w:rPr>
        <w:t xml:space="preserve"> </w:t>
      </w:r>
      <w:r w:rsidR="00744B60" w:rsidRPr="00744B60">
        <w:rPr>
          <w:rFonts w:ascii="Times New Roman" w:hAnsi="Times New Roman" w:cs="Times New Roman"/>
          <w:sz w:val="24"/>
          <w:szCs w:val="24"/>
        </w:rPr>
        <w:t xml:space="preserve">derived by Dun &amp; Bradstreet </w:t>
      </w:r>
      <w:r w:rsidR="00744B60">
        <w:rPr>
          <w:rFonts w:ascii="Times New Roman" w:hAnsi="Times New Roman" w:cs="Times New Roman"/>
          <w:sz w:val="24"/>
          <w:szCs w:val="24"/>
        </w:rPr>
        <w:t xml:space="preserve">indicating </w:t>
      </w:r>
      <w:r w:rsidR="002B407E">
        <w:rPr>
          <w:rFonts w:ascii="Times New Roman" w:hAnsi="Times New Roman" w:cs="Times New Roman"/>
          <w:sz w:val="24"/>
          <w:szCs w:val="24"/>
        </w:rPr>
        <w:t xml:space="preserve">the </w:t>
      </w:r>
      <w:r w:rsidR="00744B60">
        <w:rPr>
          <w:rFonts w:ascii="Times New Roman" w:hAnsi="Times New Roman" w:cs="Times New Roman"/>
          <w:sz w:val="24"/>
          <w:szCs w:val="24"/>
        </w:rPr>
        <w:t>risk rating</w:t>
      </w:r>
      <w:r w:rsidR="002B407E" w:rsidRPr="006E3508">
        <w:rPr>
          <w:rFonts w:ascii="Times New Roman" w:hAnsi="Times New Roman" w:cs="Times New Roman"/>
          <w:sz w:val="24"/>
          <w:szCs w:val="24"/>
        </w:rPr>
        <w:t xml:space="preserve"> groups</w:t>
      </w:r>
      <w:r w:rsidR="00744B60">
        <w:rPr>
          <w:rFonts w:ascii="Times New Roman" w:hAnsi="Times New Roman" w:cs="Times New Roman"/>
          <w:sz w:val="24"/>
          <w:szCs w:val="24"/>
        </w:rPr>
        <w:t xml:space="preserve"> of the respondent</w:t>
      </w:r>
      <w:r w:rsidR="0050020D">
        <w:rPr>
          <w:rFonts w:ascii="Times New Roman" w:hAnsi="Times New Roman" w:cs="Times New Roman"/>
          <w:sz w:val="24"/>
          <w:szCs w:val="24"/>
        </w:rPr>
        <w:t>s</w:t>
      </w:r>
      <w:r w:rsidR="00450139">
        <w:rPr>
          <w:rFonts w:ascii="Times New Roman" w:hAnsi="Times New Roman" w:cs="Times New Roman"/>
          <w:sz w:val="24"/>
          <w:szCs w:val="24"/>
        </w:rPr>
        <w:t xml:space="preserve"> and which</w:t>
      </w:r>
      <w:r w:rsidR="00213A4B">
        <w:rPr>
          <w:rFonts w:ascii="Times New Roman" w:hAnsi="Times New Roman" w:cs="Times New Roman"/>
          <w:sz w:val="24"/>
          <w:szCs w:val="24"/>
        </w:rPr>
        <w:t xml:space="preserve"> are constructed </w:t>
      </w:r>
      <w:r w:rsidR="002B407E">
        <w:rPr>
          <w:rFonts w:ascii="Times New Roman" w:hAnsi="Times New Roman" w:cs="Times New Roman"/>
          <w:sz w:val="24"/>
          <w:szCs w:val="24"/>
        </w:rPr>
        <w:t>using</w:t>
      </w:r>
      <w:r w:rsidR="00450139">
        <w:rPr>
          <w:rFonts w:ascii="Times New Roman" w:hAnsi="Times New Roman" w:cs="Times New Roman"/>
          <w:sz w:val="24"/>
          <w:szCs w:val="24"/>
        </w:rPr>
        <w:t xml:space="preserve"> </w:t>
      </w:r>
      <w:r w:rsidR="002B407E">
        <w:rPr>
          <w:rFonts w:ascii="Times New Roman" w:hAnsi="Times New Roman" w:cs="Times New Roman"/>
          <w:sz w:val="24"/>
          <w:szCs w:val="24"/>
        </w:rPr>
        <w:t xml:space="preserve">information regarding </w:t>
      </w:r>
      <w:r w:rsidR="002B407E" w:rsidRPr="00A17121">
        <w:rPr>
          <w:rFonts w:ascii="Times New Roman" w:hAnsi="Times New Roman" w:cs="Times New Roman"/>
          <w:sz w:val="24"/>
          <w:szCs w:val="24"/>
        </w:rPr>
        <w:t xml:space="preserve">the nature of business, negative actions such as court actions or the failure to pay debts, </w:t>
      </w:r>
      <w:r w:rsidR="00D94CD9">
        <w:rPr>
          <w:rFonts w:ascii="Times New Roman" w:hAnsi="Times New Roman" w:cs="Times New Roman"/>
          <w:sz w:val="24"/>
          <w:szCs w:val="24"/>
        </w:rPr>
        <w:t xml:space="preserve">and </w:t>
      </w:r>
      <w:r w:rsidR="002B407E" w:rsidRPr="00A17121">
        <w:rPr>
          <w:rFonts w:ascii="Times New Roman" w:hAnsi="Times New Roman" w:cs="Times New Roman"/>
          <w:sz w:val="24"/>
          <w:szCs w:val="24"/>
        </w:rPr>
        <w:t>data on i</w:t>
      </w:r>
      <w:r w:rsidR="00744B60">
        <w:rPr>
          <w:rFonts w:ascii="Times New Roman" w:hAnsi="Times New Roman" w:cs="Times New Roman"/>
          <w:sz w:val="24"/>
          <w:szCs w:val="24"/>
        </w:rPr>
        <w:t xml:space="preserve">ndividual company </w:t>
      </w:r>
      <w:r w:rsidR="004C2DB2">
        <w:rPr>
          <w:rFonts w:ascii="Times New Roman" w:hAnsi="Times New Roman" w:cs="Times New Roman"/>
          <w:sz w:val="24"/>
          <w:szCs w:val="24"/>
        </w:rPr>
        <w:t>d</w:t>
      </w:r>
      <w:r w:rsidR="00744B60">
        <w:rPr>
          <w:rFonts w:ascii="Times New Roman" w:hAnsi="Times New Roman" w:cs="Times New Roman"/>
          <w:sz w:val="24"/>
          <w:szCs w:val="24"/>
        </w:rPr>
        <w:t>irectors. The risk rating is related to the</w:t>
      </w:r>
      <w:r w:rsidR="002B407E" w:rsidRPr="00A17121">
        <w:rPr>
          <w:rFonts w:ascii="Times New Roman" w:hAnsi="Times New Roman" w:cs="Times New Roman"/>
          <w:sz w:val="24"/>
          <w:szCs w:val="24"/>
        </w:rPr>
        <w:t xml:space="preserve"> predictive scores on the likelihood of financial distress in the </w:t>
      </w:r>
      <w:r w:rsidR="00744B60">
        <w:rPr>
          <w:rFonts w:ascii="Times New Roman" w:hAnsi="Times New Roman" w:cs="Times New Roman"/>
          <w:sz w:val="24"/>
          <w:szCs w:val="24"/>
        </w:rPr>
        <w:t>forth</w:t>
      </w:r>
      <w:r w:rsidR="002B407E" w:rsidRPr="00A17121">
        <w:rPr>
          <w:rFonts w:ascii="Times New Roman" w:hAnsi="Times New Roman" w:cs="Times New Roman"/>
          <w:sz w:val="24"/>
          <w:szCs w:val="24"/>
        </w:rPr>
        <w:t xml:space="preserve">coming </w:t>
      </w:r>
      <w:r w:rsidR="00E00B54">
        <w:rPr>
          <w:rFonts w:ascii="Times New Roman" w:hAnsi="Times New Roman" w:cs="Times New Roman"/>
          <w:sz w:val="24"/>
          <w:szCs w:val="24"/>
        </w:rPr>
        <w:t>twelve</w:t>
      </w:r>
      <w:r w:rsidR="00E00B54" w:rsidRPr="00A17121">
        <w:rPr>
          <w:rFonts w:ascii="Times New Roman" w:hAnsi="Times New Roman" w:cs="Times New Roman"/>
          <w:sz w:val="24"/>
          <w:szCs w:val="24"/>
        </w:rPr>
        <w:t xml:space="preserve"> </w:t>
      </w:r>
      <w:r w:rsidR="002B407E" w:rsidRPr="00A17121">
        <w:rPr>
          <w:rFonts w:ascii="Times New Roman" w:hAnsi="Times New Roman" w:cs="Times New Roman"/>
          <w:sz w:val="24"/>
          <w:szCs w:val="24"/>
        </w:rPr>
        <w:t xml:space="preserve">months. </w:t>
      </w:r>
      <w:r w:rsidR="00744B60">
        <w:rPr>
          <w:rFonts w:ascii="Times New Roman" w:hAnsi="Times New Roman" w:cs="Times New Roman"/>
          <w:sz w:val="24"/>
          <w:szCs w:val="24"/>
        </w:rPr>
        <w:t xml:space="preserve">We </w:t>
      </w:r>
      <w:r w:rsidR="002A5456">
        <w:rPr>
          <w:rFonts w:ascii="Times New Roman" w:hAnsi="Times New Roman" w:cs="Times New Roman"/>
          <w:sz w:val="24"/>
          <w:szCs w:val="24"/>
        </w:rPr>
        <w:t>also</w:t>
      </w:r>
      <w:r w:rsidR="00744B60">
        <w:rPr>
          <w:rFonts w:ascii="Times New Roman" w:hAnsi="Times New Roman" w:cs="Times New Roman"/>
          <w:sz w:val="24"/>
          <w:szCs w:val="24"/>
        </w:rPr>
        <w:t xml:space="preserve"> </w:t>
      </w:r>
      <w:proofErr w:type="gramStart"/>
      <w:r w:rsidR="00744B60">
        <w:rPr>
          <w:rFonts w:ascii="Times New Roman" w:hAnsi="Times New Roman" w:cs="Times New Roman"/>
          <w:sz w:val="24"/>
          <w:szCs w:val="24"/>
        </w:rPr>
        <w:t>include</w:t>
      </w:r>
      <w:r w:rsidR="00213A4B">
        <w:rPr>
          <w:rFonts w:ascii="Times New Roman" w:hAnsi="Times New Roman" w:cs="Times New Roman"/>
          <w:sz w:val="24"/>
          <w:szCs w:val="24"/>
        </w:rPr>
        <w:t>d</w:t>
      </w:r>
      <w:r w:rsidR="00744B60">
        <w:rPr>
          <w:rFonts w:ascii="Times New Roman" w:hAnsi="Times New Roman" w:cs="Times New Roman"/>
          <w:sz w:val="24"/>
          <w:szCs w:val="24"/>
        </w:rPr>
        <w:t xml:space="preserve"> </w:t>
      </w:r>
      <w:proofErr w:type="gramEnd"/>
      <w:r w:rsidR="004C3923">
        <w:rPr>
          <w:rFonts w:ascii="Times New Roman" w:hAnsi="Times New Roman" w:cs="Times New Roman"/>
          <w:b/>
          <w:noProof/>
          <w:position w:val="-12"/>
          <w:sz w:val="24"/>
          <w:szCs w:val="24"/>
          <w:lang w:eastAsia="en-GB"/>
        </w:rPr>
        <w:drawing>
          <wp:inline distT="0" distB="0" distL="0" distR="0" wp14:anchorId="346706C1" wp14:editId="6F7AF440">
            <wp:extent cx="548005" cy="22860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8005" cy="228600"/>
                    </a:xfrm>
                    <a:prstGeom prst="rect">
                      <a:avLst/>
                    </a:prstGeom>
                    <a:noFill/>
                    <a:ln>
                      <a:noFill/>
                    </a:ln>
                  </pic:spPr>
                </pic:pic>
              </a:graphicData>
            </a:graphic>
          </wp:inline>
        </w:drawing>
      </w:r>
      <w:r w:rsidR="00213A4B">
        <w:rPr>
          <w:rFonts w:ascii="Times New Roman" w:hAnsi="Times New Roman" w:cs="Times New Roman"/>
          <w:sz w:val="24"/>
          <w:szCs w:val="24"/>
        </w:rPr>
        <w:t xml:space="preserve">, </w:t>
      </w:r>
      <w:r w:rsidR="00E417F0" w:rsidRPr="00E417F0">
        <w:rPr>
          <w:rFonts w:ascii="Times New Roman" w:hAnsi="Times New Roman" w:cs="Times New Roman"/>
          <w:sz w:val="24"/>
          <w:szCs w:val="24"/>
        </w:rPr>
        <w:t xml:space="preserve">an index variable that </w:t>
      </w:r>
      <w:r w:rsidR="00450139">
        <w:rPr>
          <w:rFonts w:ascii="Times New Roman" w:hAnsi="Times New Roman" w:cs="Times New Roman"/>
          <w:sz w:val="24"/>
          <w:szCs w:val="24"/>
        </w:rPr>
        <w:t>determines</w:t>
      </w:r>
      <w:r w:rsidR="00450139" w:rsidRPr="00E417F0">
        <w:rPr>
          <w:rFonts w:ascii="Times New Roman" w:hAnsi="Times New Roman" w:cs="Times New Roman"/>
          <w:sz w:val="24"/>
          <w:szCs w:val="24"/>
        </w:rPr>
        <w:t xml:space="preserve"> </w:t>
      </w:r>
      <w:r w:rsidR="00E417F0" w:rsidRPr="00E417F0">
        <w:rPr>
          <w:rFonts w:ascii="Times New Roman" w:hAnsi="Times New Roman" w:cs="Times New Roman"/>
          <w:sz w:val="24"/>
          <w:szCs w:val="24"/>
        </w:rPr>
        <w:t xml:space="preserve">the net profit </w:t>
      </w:r>
      <w:r w:rsidR="00371DDF">
        <w:rPr>
          <w:rFonts w:ascii="Times New Roman" w:hAnsi="Times New Roman" w:cs="Times New Roman"/>
          <w:sz w:val="24"/>
          <w:szCs w:val="24"/>
        </w:rPr>
        <w:t>(</w:t>
      </w:r>
      <w:r w:rsidR="00E417F0" w:rsidRPr="00E417F0">
        <w:rPr>
          <w:rFonts w:ascii="Times New Roman" w:hAnsi="Times New Roman" w:cs="Times New Roman"/>
          <w:sz w:val="24"/>
          <w:szCs w:val="24"/>
        </w:rPr>
        <w:t>or loss</w:t>
      </w:r>
      <w:r w:rsidR="00371DDF">
        <w:rPr>
          <w:rFonts w:ascii="Times New Roman" w:hAnsi="Times New Roman" w:cs="Times New Roman"/>
          <w:sz w:val="24"/>
          <w:szCs w:val="24"/>
        </w:rPr>
        <w:t>)</w:t>
      </w:r>
      <w:r w:rsidR="00E417F0" w:rsidRPr="00E417F0">
        <w:rPr>
          <w:rFonts w:ascii="Times New Roman" w:hAnsi="Times New Roman" w:cs="Times New Roman"/>
          <w:sz w:val="24"/>
          <w:szCs w:val="24"/>
        </w:rPr>
        <w:t xml:space="preserve"> of </w:t>
      </w:r>
      <w:r w:rsidR="00BF10AF">
        <w:rPr>
          <w:rFonts w:ascii="Times New Roman" w:hAnsi="Times New Roman" w:cs="Times New Roman"/>
          <w:sz w:val="24"/>
          <w:szCs w:val="24"/>
        </w:rPr>
        <w:t>the SME</w:t>
      </w:r>
      <w:r w:rsidR="00E417F0" w:rsidRPr="00E417F0">
        <w:rPr>
          <w:rFonts w:ascii="Times New Roman" w:hAnsi="Times New Roman" w:cs="Times New Roman"/>
          <w:sz w:val="24"/>
          <w:szCs w:val="24"/>
        </w:rPr>
        <w:t xml:space="preserve"> during last financial period</w:t>
      </w:r>
      <w:r w:rsidR="00E417F0">
        <w:rPr>
          <w:rFonts w:ascii="Times New Roman" w:hAnsi="Times New Roman" w:cs="Times New Roman"/>
          <w:sz w:val="24"/>
          <w:szCs w:val="24"/>
        </w:rPr>
        <w:t>.</w:t>
      </w:r>
      <w:r w:rsidR="00FE7019">
        <w:rPr>
          <w:rFonts w:ascii="Times New Roman" w:hAnsi="Times New Roman" w:cs="Times New Roman"/>
          <w:sz w:val="24"/>
          <w:szCs w:val="24"/>
        </w:rPr>
        <w:t xml:space="preserve"> </w:t>
      </w:r>
      <w:r w:rsidR="004263EF">
        <w:rPr>
          <w:rFonts w:ascii="Times New Roman" w:hAnsi="Times New Roman" w:cs="Times New Roman"/>
          <w:sz w:val="24"/>
          <w:szCs w:val="24"/>
        </w:rPr>
        <w:t xml:space="preserve">It is reasonable to argue banks would perceive firms who are able to generate profit as being stronger capacity to honour periodic repayment obligation. </w:t>
      </w:r>
      <w:r w:rsidR="00FE7019">
        <w:rPr>
          <w:rFonts w:ascii="Times New Roman" w:hAnsi="Times New Roman" w:cs="Times New Roman"/>
          <w:sz w:val="24"/>
          <w:szCs w:val="24"/>
        </w:rPr>
        <w:t>Finally, we include</w:t>
      </w:r>
      <w:r w:rsidR="00213A4B">
        <w:rPr>
          <w:rFonts w:ascii="Times New Roman" w:hAnsi="Times New Roman" w:cs="Times New Roman"/>
          <w:sz w:val="24"/>
          <w:szCs w:val="24"/>
        </w:rPr>
        <w:t>d</w:t>
      </w:r>
      <w:r w:rsidR="00FE7019">
        <w:rPr>
          <w:rFonts w:ascii="Times New Roman" w:hAnsi="Times New Roman" w:cs="Times New Roman"/>
          <w:sz w:val="24"/>
          <w:szCs w:val="24"/>
        </w:rPr>
        <w:t xml:space="preserve"> </w:t>
      </w:r>
      <w:r w:rsidR="004C3923">
        <w:rPr>
          <w:rFonts w:ascii="Times New Roman" w:hAnsi="Times New Roman" w:cs="Times New Roman"/>
          <w:noProof/>
          <w:position w:val="-12"/>
          <w:sz w:val="24"/>
          <w:szCs w:val="24"/>
          <w:lang w:eastAsia="en-GB"/>
        </w:rPr>
        <w:drawing>
          <wp:inline distT="0" distB="0" distL="0" distR="0" wp14:anchorId="5AF928CB" wp14:editId="239EE32B">
            <wp:extent cx="548005" cy="243205"/>
            <wp:effectExtent l="0" t="0" r="444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8005" cy="243205"/>
                    </a:xfrm>
                    <a:prstGeom prst="rect">
                      <a:avLst/>
                    </a:prstGeom>
                    <a:noFill/>
                    <a:ln>
                      <a:noFill/>
                    </a:ln>
                  </pic:spPr>
                </pic:pic>
              </a:graphicData>
            </a:graphic>
          </wp:inline>
        </w:drawing>
      </w:r>
      <w:r w:rsidR="00FE7019" w:rsidRPr="00FE7019">
        <w:rPr>
          <w:rFonts w:ascii="Times New Roman" w:hAnsi="Times New Roman" w:cs="Times New Roman"/>
          <w:sz w:val="24"/>
          <w:szCs w:val="24"/>
        </w:rPr>
        <w:t xml:space="preserve">a dummy variable </w:t>
      </w:r>
      <w:r w:rsidR="00A60D2B">
        <w:rPr>
          <w:rFonts w:ascii="Times New Roman" w:hAnsi="Times New Roman" w:cs="Times New Roman"/>
          <w:sz w:val="24"/>
          <w:szCs w:val="24"/>
        </w:rPr>
        <w:t>that</w:t>
      </w:r>
      <w:r w:rsidR="00A60D2B" w:rsidRPr="00FE7019">
        <w:rPr>
          <w:rFonts w:ascii="Times New Roman" w:hAnsi="Times New Roman" w:cs="Times New Roman"/>
          <w:sz w:val="24"/>
          <w:szCs w:val="24"/>
        </w:rPr>
        <w:t xml:space="preserve"> </w:t>
      </w:r>
      <w:r w:rsidR="00FE7019" w:rsidRPr="00FE7019">
        <w:rPr>
          <w:rFonts w:ascii="Times New Roman" w:hAnsi="Times New Roman" w:cs="Times New Roman"/>
          <w:sz w:val="24"/>
          <w:szCs w:val="24"/>
        </w:rPr>
        <w:t>take</w:t>
      </w:r>
      <w:r w:rsidR="00A60D2B">
        <w:rPr>
          <w:rFonts w:ascii="Times New Roman" w:hAnsi="Times New Roman" w:cs="Times New Roman"/>
          <w:sz w:val="24"/>
          <w:szCs w:val="24"/>
        </w:rPr>
        <w:t>s</w:t>
      </w:r>
      <w:r w:rsidR="00FE7019" w:rsidRPr="00FE7019">
        <w:rPr>
          <w:rFonts w:ascii="Times New Roman" w:hAnsi="Times New Roman" w:cs="Times New Roman"/>
          <w:sz w:val="24"/>
          <w:szCs w:val="24"/>
        </w:rPr>
        <w:t xml:space="preserve"> value 1 if the </w:t>
      </w:r>
      <w:r w:rsidR="00A60D2B" w:rsidRPr="00FE7019">
        <w:rPr>
          <w:rFonts w:ascii="Times New Roman" w:hAnsi="Times New Roman" w:cs="Times New Roman"/>
          <w:sz w:val="24"/>
          <w:szCs w:val="24"/>
        </w:rPr>
        <w:t>respondent has</w:t>
      </w:r>
      <w:r w:rsidR="00FE7019" w:rsidRPr="00FE7019">
        <w:rPr>
          <w:rFonts w:ascii="Times New Roman" w:hAnsi="Times New Roman" w:cs="Times New Roman"/>
          <w:sz w:val="24"/>
          <w:szCs w:val="24"/>
        </w:rPr>
        <w:t xml:space="preserve"> missed a loan repayment and went into unauthorised overdraft on </w:t>
      </w:r>
      <w:r w:rsidR="00A60D2B">
        <w:rPr>
          <w:rFonts w:ascii="Times New Roman" w:hAnsi="Times New Roman" w:cs="Times New Roman"/>
          <w:sz w:val="24"/>
          <w:szCs w:val="24"/>
        </w:rPr>
        <w:t>the</w:t>
      </w:r>
      <w:r w:rsidR="00A60D2B" w:rsidRPr="00FE7019">
        <w:rPr>
          <w:rFonts w:ascii="Times New Roman" w:hAnsi="Times New Roman" w:cs="Times New Roman"/>
          <w:sz w:val="24"/>
          <w:szCs w:val="24"/>
        </w:rPr>
        <w:t xml:space="preserve"> </w:t>
      </w:r>
      <w:r w:rsidR="00FE7019" w:rsidRPr="00FE7019">
        <w:rPr>
          <w:rFonts w:ascii="Times New Roman" w:hAnsi="Times New Roman" w:cs="Times New Roman"/>
          <w:sz w:val="24"/>
          <w:szCs w:val="24"/>
        </w:rPr>
        <w:t xml:space="preserve">account in the last </w:t>
      </w:r>
      <w:r w:rsidR="00E00B54">
        <w:rPr>
          <w:rFonts w:ascii="Times New Roman" w:hAnsi="Times New Roman" w:cs="Times New Roman"/>
          <w:sz w:val="24"/>
          <w:szCs w:val="24"/>
        </w:rPr>
        <w:t>twelve</w:t>
      </w:r>
      <w:r w:rsidR="00FE7019" w:rsidRPr="00FE7019">
        <w:rPr>
          <w:rFonts w:ascii="Times New Roman" w:hAnsi="Times New Roman" w:cs="Times New Roman"/>
          <w:sz w:val="24"/>
          <w:szCs w:val="24"/>
        </w:rPr>
        <w:t xml:space="preserve"> months and 0 otherwise. </w:t>
      </w:r>
      <w:r w:rsidR="00047957">
        <w:rPr>
          <w:rFonts w:ascii="Times New Roman" w:hAnsi="Times New Roman" w:cs="Times New Roman"/>
          <w:sz w:val="24"/>
          <w:szCs w:val="24"/>
        </w:rPr>
        <w:t>Bank</w:t>
      </w:r>
      <w:r w:rsidR="00047957" w:rsidRPr="00047957">
        <w:rPr>
          <w:rFonts w:ascii="Times New Roman" w:hAnsi="Times New Roman" w:cs="Times New Roman"/>
          <w:sz w:val="24"/>
          <w:szCs w:val="24"/>
        </w:rPr>
        <w:t>s may not be willing to extend further credit to firms that have failed to honour their obligation and overdrawn available credit lines as this may signal financial diffi</w:t>
      </w:r>
      <w:r w:rsidR="00047957">
        <w:rPr>
          <w:rFonts w:ascii="Times New Roman" w:hAnsi="Times New Roman" w:cs="Times New Roman"/>
          <w:sz w:val="24"/>
          <w:szCs w:val="24"/>
        </w:rPr>
        <w:t>culties (</w:t>
      </w:r>
      <w:proofErr w:type="spellStart"/>
      <w:r w:rsidR="00047957">
        <w:rPr>
          <w:rFonts w:ascii="Times New Roman" w:hAnsi="Times New Roman" w:cs="Times New Roman"/>
          <w:sz w:val="24"/>
          <w:szCs w:val="24"/>
        </w:rPr>
        <w:t>Gobbi</w:t>
      </w:r>
      <w:proofErr w:type="spellEnd"/>
      <w:r w:rsidR="00047957">
        <w:rPr>
          <w:rFonts w:ascii="Times New Roman" w:hAnsi="Times New Roman" w:cs="Times New Roman"/>
          <w:sz w:val="24"/>
          <w:szCs w:val="24"/>
        </w:rPr>
        <w:t xml:space="preserve"> and </w:t>
      </w:r>
      <w:proofErr w:type="spellStart"/>
      <w:r w:rsidR="00047957">
        <w:rPr>
          <w:rFonts w:ascii="Times New Roman" w:hAnsi="Times New Roman" w:cs="Times New Roman"/>
          <w:sz w:val="24"/>
          <w:szCs w:val="24"/>
        </w:rPr>
        <w:t>Sette</w:t>
      </w:r>
      <w:proofErr w:type="spellEnd"/>
      <w:r w:rsidR="00047957">
        <w:rPr>
          <w:rFonts w:ascii="Times New Roman" w:hAnsi="Times New Roman" w:cs="Times New Roman"/>
          <w:sz w:val="24"/>
          <w:szCs w:val="24"/>
        </w:rPr>
        <w:t xml:space="preserve">, </w:t>
      </w:r>
      <w:r w:rsidR="007016EA">
        <w:rPr>
          <w:rFonts w:ascii="Times New Roman" w:hAnsi="Times New Roman" w:cs="Times New Roman"/>
          <w:sz w:val="24"/>
          <w:szCs w:val="24"/>
        </w:rPr>
        <w:t>2014</w:t>
      </w:r>
      <w:r w:rsidR="00047957">
        <w:rPr>
          <w:rFonts w:ascii="Times New Roman" w:hAnsi="Times New Roman" w:cs="Times New Roman"/>
          <w:sz w:val="24"/>
          <w:szCs w:val="24"/>
        </w:rPr>
        <w:t xml:space="preserve">).  </w:t>
      </w:r>
    </w:p>
    <w:p w14:paraId="4836C6CC" w14:textId="3FCAC735" w:rsidR="00FE174B" w:rsidRDefault="00FE174B"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158D">
        <w:rPr>
          <w:rFonts w:ascii="Times New Roman" w:hAnsi="Times New Roman" w:cs="Times New Roman"/>
          <w:sz w:val="24"/>
          <w:szCs w:val="24"/>
        </w:rPr>
        <w:t xml:space="preserve">With respect to category (2), </w:t>
      </w:r>
      <w:r w:rsidR="002A5456">
        <w:rPr>
          <w:rFonts w:ascii="Times New Roman" w:hAnsi="Times New Roman" w:cs="Times New Roman"/>
          <w:sz w:val="24"/>
          <w:szCs w:val="24"/>
        </w:rPr>
        <w:t>we include</w:t>
      </w:r>
      <w:r w:rsidR="00213A4B">
        <w:rPr>
          <w:rFonts w:ascii="Times New Roman" w:hAnsi="Times New Roman" w:cs="Times New Roman"/>
          <w:sz w:val="24"/>
          <w:szCs w:val="24"/>
        </w:rPr>
        <w:t>d</w:t>
      </w:r>
      <w:r w:rsidR="002A5456">
        <w:rPr>
          <w:rFonts w:ascii="Times New Roman" w:hAnsi="Times New Roman" w:cs="Times New Roman"/>
          <w:sz w:val="24"/>
          <w:szCs w:val="24"/>
        </w:rPr>
        <w:t xml:space="preserve"> </w:t>
      </w:r>
      <w:r w:rsidR="004C3923">
        <w:rPr>
          <w:rFonts w:ascii="Times New Roman" w:hAnsi="Times New Roman" w:cs="Times New Roman"/>
          <w:noProof/>
          <w:position w:val="-12"/>
          <w:sz w:val="24"/>
          <w:szCs w:val="24"/>
          <w:lang w:eastAsia="en-GB"/>
        </w:rPr>
        <w:drawing>
          <wp:inline distT="0" distB="0" distL="0" distR="0" wp14:anchorId="217D9FEC" wp14:editId="6B6CD628">
            <wp:extent cx="548005" cy="186055"/>
            <wp:effectExtent l="0" t="0" r="444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8005" cy="186055"/>
                    </a:xfrm>
                    <a:prstGeom prst="rect">
                      <a:avLst/>
                    </a:prstGeom>
                    <a:noFill/>
                    <a:ln>
                      <a:noFill/>
                    </a:ln>
                  </pic:spPr>
                </pic:pic>
              </a:graphicData>
            </a:graphic>
          </wp:inline>
        </w:drawing>
      </w:r>
      <w:r w:rsidR="00D94CD9">
        <w:rPr>
          <w:rFonts w:ascii="Times New Roman" w:hAnsi="Times New Roman" w:cs="Times New Roman"/>
          <w:sz w:val="24"/>
          <w:szCs w:val="24"/>
        </w:rPr>
        <w:t xml:space="preserve"> </w:t>
      </w:r>
      <w:r w:rsidR="002A5456" w:rsidRPr="002A5456">
        <w:rPr>
          <w:rFonts w:ascii="Times New Roman" w:hAnsi="Times New Roman" w:cs="Times New Roman"/>
          <w:sz w:val="24"/>
          <w:szCs w:val="24"/>
        </w:rPr>
        <w:t xml:space="preserve">representing </w:t>
      </w:r>
      <w:r w:rsidR="00E00B54">
        <w:rPr>
          <w:rFonts w:ascii="Times New Roman" w:hAnsi="Times New Roman" w:cs="Times New Roman"/>
          <w:sz w:val="24"/>
          <w:szCs w:val="24"/>
        </w:rPr>
        <w:t>nine</w:t>
      </w:r>
      <w:r w:rsidR="00E00B54" w:rsidRPr="002A5456">
        <w:rPr>
          <w:rFonts w:ascii="Times New Roman" w:hAnsi="Times New Roman" w:cs="Times New Roman"/>
          <w:sz w:val="24"/>
          <w:szCs w:val="24"/>
        </w:rPr>
        <w:t xml:space="preserve"> </w:t>
      </w:r>
      <w:r w:rsidR="002A5456" w:rsidRPr="002A5456">
        <w:rPr>
          <w:rFonts w:ascii="Times New Roman" w:hAnsi="Times New Roman" w:cs="Times New Roman"/>
          <w:sz w:val="24"/>
          <w:szCs w:val="24"/>
        </w:rPr>
        <w:t xml:space="preserve">dummy variables that indicate the principal activity of </w:t>
      </w:r>
      <w:r w:rsidR="002A5456">
        <w:rPr>
          <w:rFonts w:ascii="Times New Roman" w:hAnsi="Times New Roman" w:cs="Times New Roman"/>
          <w:sz w:val="24"/>
          <w:szCs w:val="24"/>
        </w:rPr>
        <w:t>the respondent</w:t>
      </w:r>
      <w:r w:rsidR="0050020D">
        <w:rPr>
          <w:rFonts w:ascii="Times New Roman" w:hAnsi="Times New Roman" w:cs="Times New Roman"/>
          <w:sz w:val="24"/>
          <w:szCs w:val="24"/>
        </w:rPr>
        <w:t>s</w:t>
      </w:r>
      <w:r w:rsidR="00213A4B">
        <w:rPr>
          <w:rFonts w:ascii="Times New Roman" w:hAnsi="Times New Roman" w:cs="Times New Roman"/>
          <w:sz w:val="24"/>
          <w:szCs w:val="24"/>
        </w:rPr>
        <w:t xml:space="preserve">. </w:t>
      </w:r>
      <w:r w:rsidR="009E5912">
        <w:rPr>
          <w:rFonts w:ascii="Times New Roman" w:hAnsi="Times New Roman" w:cs="Times New Roman"/>
          <w:sz w:val="24"/>
          <w:szCs w:val="24"/>
        </w:rPr>
        <w:t xml:space="preserve">As argued by </w:t>
      </w:r>
      <w:proofErr w:type="spellStart"/>
      <w:r w:rsidR="009E5912">
        <w:rPr>
          <w:rFonts w:ascii="Times New Roman" w:hAnsi="Times New Roman" w:cs="Times New Roman"/>
          <w:sz w:val="24"/>
          <w:szCs w:val="24"/>
        </w:rPr>
        <w:t>Rajan</w:t>
      </w:r>
      <w:proofErr w:type="spellEnd"/>
      <w:r w:rsidR="009E5912">
        <w:rPr>
          <w:rFonts w:ascii="Times New Roman" w:hAnsi="Times New Roman" w:cs="Times New Roman"/>
          <w:sz w:val="24"/>
          <w:szCs w:val="24"/>
        </w:rPr>
        <w:t xml:space="preserve"> and </w:t>
      </w:r>
      <w:proofErr w:type="spellStart"/>
      <w:r w:rsidR="009E5912">
        <w:rPr>
          <w:rFonts w:ascii="Times New Roman" w:hAnsi="Times New Roman" w:cs="Times New Roman"/>
          <w:sz w:val="24"/>
          <w:szCs w:val="24"/>
        </w:rPr>
        <w:t>Zingales</w:t>
      </w:r>
      <w:proofErr w:type="spellEnd"/>
      <w:r w:rsidR="009E5912">
        <w:rPr>
          <w:rFonts w:ascii="Times New Roman" w:hAnsi="Times New Roman" w:cs="Times New Roman"/>
          <w:sz w:val="24"/>
          <w:szCs w:val="24"/>
        </w:rPr>
        <w:t xml:space="preserve"> (</w:t>
      </w:r>
      <w:r w:rsidR="009E5912" w:rsidRPr="009E5912">
        <w:rPr>
          <w:rFonts w:ascii="Times New Roman" w:hAnsi="Times New Roman" w:cs="Times New Roman"/>
          <w:sz w:val="24"/>
          <w:szCs w:val="24"/>
        </w:rPr>
        <w:t>1998)</w:t>
      </w:r>
      <w:r w:rsidR="009E5912">
        <w:rPr>
          <w:rFonts w:ascii="Times New Roman" w:hAnsi="Times New Roman" w:cs="Times New Roman"/>
          <w:sz w:val="24"/>
          <w:szCs w:val="24"/>
        </w:rPr>
        <w:t xml:space="preserve">, </w:t>
      </w:r>
      <w:r w:rsidR="00047957">
        <w:rPr>
          <w:rFonts w:ascii="Times New Roman" w:hAnsi="Times New Roman" w:cs="Times New Roman"/>
          <w:sz w:val="24"/>
          <w:szCs w:val="24"/>
        </w:rPr>
        <w:t>i</w:t>
      </w:r>
      <w:r w:rsidR="00D04C77" w:rsidRPr="00D04C77">
        <w:rPr>
          <w:rFonts w:ascii="Times New Roman" w:hAnsi="Times New Roman" w:cs="Times New Roman"/>
          <w:sz w:val="24"/>
          <w:szCs w:val="24"/>
        </w:rPr>
        <w:t xml:space="preserve">ndustry-specific technological features such as the initial project scale, the gestation </w:t>
      </w:r>
      <w:r w:rsidR="00D04C77" w:rsidRPr="00D04C77">
        <w:rPr>
          <w:rFonts w:ascii="Times New Roman" w:hAnsi="Times New Roman" w:cs="Times New Roman"/>
          <w:sz w:val="24"/>
          <w:szCs w:val="24"/>
        </w:rPr>
        <w:lastRenderedPageBreak/>
        <w:t xml:space="preserve">period, the cash harvest period, and the requirement for continuing investment </w:t>
      </w:r>
      <w:r w:rsidR="00E81289">
        <w:rPr>
          <w:rFonts w:ascii="Times New Roman" w:hAnsi="Times New Roman" w:cs="Times New Roman"/>
          <w:sz w:val="24"/>
          <w:szCs w:val="24"/>
        </w:rPr>
        <w:t xml:space="preserve">are </w:t>
      </w:r>
      <w:r w:rsidR="009E5912">
        <w:rPr>
          <w:rFonts w:ascii="Times New Roman" w:hAnsi="Times New Roman" w:cs="Times New Roman"/>
          <w:sz w:val="24"/>
          <w:szCs w:val="24"/>
        </w:rPr>
        <w:t>very important determination</w:t>
      </w:r>
      <w:r w:rsidR="001970C3">
        <w:rPr>
          <w:rFonts w:ascii="Times New Roman" w:hAnsi="Times New Roman" w:cs="Times New Roman"/>
          <w:sz w:val="24"/>
          <w:szCs w:val="24"/>
        </w:rPr>
        <w:t>s</w:t>
      </w:r>
      <w:r w:rsidR="009E5912">
        <w:rPr>
          <w:rFonts w:ascii="Times New Roman" w:hAnsi="Times New Roman" w:cs="Times New Roman"/>
          <w:sz w:val="24"/>
          <w:szCs w:val="24"/>
        </w:rPr>
        <w:t xml:space="preserve"> of</w:t>
      </w:r>
      <w:r w:rsidR="00047957">
        <w:rPr>
          <w:rFonts w:ascii="Times New Roman" w:hAnsi="Times New Roman" w:cs="Times New Roman"/>
          <w:sz w:val="24"/>
          <w:szCs w:val="24"/>
        </w:rPr>
        <w:t xml:space="preserve"> </w:t>
      </w:r>
      <w:r w:rsidR="00BC6BA7">
        <w:rPr>
          <w:rFonts w:ascii="Times New Roman" w:hAnsi="Times New Roman" w:cs="Times New Roman"/>
          <w:sz w:val="24"/>
          <w:szCs w:val="24"/>
        </w:rPr>
        <w:t xml:space="preserve">firms’ demand for </w:t>
      </w:r>
      <w:r w:rsidR="00BC6BA7" w:rsidRPr="00BC6BA7">
        <w:rPr>
          <w:rFonts w:ascii="Times New Roman" w:hAnsi="Times New Roman" w:cs="Times New Roman"/>
          <w:sz w:val="24"/>
          <w:szCs w:val="24"/>
        </w:rPr>
        <w:t>external financing</w:t>
      </w:r>
      <w:r w:rsidR="00BC6BA7">
        <w:rPr>
          <w:rFonts w:ascii="Times New Roman" w:hAnsi="Times New Roman" w:cs="Times New Roman"/>
          <w:sz w:val="24"/>
          <w:szCs w:val="24"/>
        </w:rPr>
        <w:t xml:space="preserve"> and </w:t>
      </w:r>
      <w:r w:rsidR="001970C3">
        <w:rPr>
          <w:rFonts w:ascii="Times New Roman" w:hAnsi="Times New Roman" w:cs="Times New Roman"/>
          <w:sz w:val="24"/>
          <w:szCs w:val="24"/>
        </w:rPr>
        <w:t xml:space="preserve">signal </w:t>
      </w:r>
      <w:r w:rsidR="009E5912">
        <w:rPr>
          <w:rFonts w:ascii="Times New Roman" w:hAnsi="Times New Roman" w:cs="Times New Roman"/>
          <w:sz w:val="24"/>
          <w:szCs w:val="24"/>
        </w:rPr>
        <w:t xml:space="preserve">the affordability of </w:t>
      </w:r>
      <w:r w:rsidR="00BC6BA7" w:rsidRPr="00BC6BA7">
        <w:rPr>
          <w:rFonts w:ascii="Times New Roman" w:hAnsi="Times New Roman" w:cs="Times New Roman"/>
          <w:sz w:val="24"/>
          <w:szCs w:val="24"/>
        </w:rPr>
        <w:t>debt obligation</w:t>
      </w:r>
      <w:r w:rsidR="00371DDF">
        <w:rPr>
          <w:rFonts w:ascii="Times New Roman" w:hAnsi="Times New Roman" w:cs="Times New Roman"/>
          <w:sz w:val="24"/>
          <w:szCs w:val="24"/>
        </w:rPr>
        <w:t>s</w:t>
      </w:r>
      <w:r w:rsidR="009E5912">
        <w:rPr>
          <w:rFonts w:ascii="Times New Roman" w:hAnsi="Times New Roman" w:cs="Times New Roman"/>
          <w:sz w:val="24"/>
          <w:szCs w:val="24"/>
        </w:rPr>
        <w:t xml:space="preserve"> for SMEs. </w:t>
      </w:r>
      <w:r w:rsidR="00BC6BA7" w:rsidRPr="00BC6BA7">
        <w:rPr>
          <w:rFonts w:ascii="Times New Roman" w:hAnsi="Times New Roman" w:cs="Times New Roman"/>
          <w:sz w:val="24"/>
          <w:szCs w:val="24"/>
        </w:rPr>
        <w:t xml:space="preserve"> </w:t>
      </w:r>
      <w:r w:rsidR="00047957" w:rsidRPr="009E5912">
        <w:rPr>
          <w:rFonts w:ascii="Times New Roman" w:hAnsi="Times New Roman" w:cs="Times New Roman"/>
          <w:sz w:val="24"/>
          <w:szCs w:val="24"/>
        </w:rPr>
        <w:t>We also include</w:t>
      </w:r>
      <w:r w:rsidR="00213A4B">
        <w:rPr>
          <w:rFonts w:ascii="Times New Roman" w:hAnsi="Times New Roman" w:cs="Times New Roman"/>
          <w:sz w:val="24"/>
          <w:szCs w:val="24"/>
        </w:rPr>
        <w:t>d</w:t>
      </w:r>
      <w:r w:rsidR="00047957" w:rsidRPr="009E5912">
        <w:rPr>
          <w:rFonts w:ascii="Times New Roman" w:hAnsi="Times New Roman" w:cs="Times New Roman"/>
          <w:sz w:val="24"/>
          <w:szCs w:val="24"/>
        </w:rPr>
        <w:t xml:space="preserve"> </w:t>
      </w:r>
      <w:r w:rsidR="004C3923">
        <w:rPr>
          <w:rFonts w:ascii="Times New Roman" w:hAnsi="Times New Roman" w:cs="Times New Roman"/>
          <w:noProof/>
          <w:position w:val="-12"/>
          <w:sz w:val="24"/>
          <w:szCs w:val="24"/>
          <w:lang w:eastAsia="en-GB"/>
        </w:rPr>
        <w:drawing>
          <wp:inline distT="0" distB="0" distL="0" distR="0" wp14:anchorId="4960A9ED" wp14:editId="1C63CA6F">
            <wp:extent cx="548005" cy="209550"/>
            <wp:effectExtent l="0" t="0" r="444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8005" cy="209550"/>
                    </a:xfrm>
                    <a:prstGeom prst="rect">
                      <a:avLst/>
                    </a:prstGeom>
                    <a:noFill/>
                    <a:ln>
                      <a:noFill/>
                    </a:ln>
                  </pic:spPr>
                </pic:pic>
              </a:graphicData>
            </a:graphic>
          </wp:inline>
        </w:drawing>
      </w:r>
      <w:r w:rsidR="009E5912">
        <w:rPr>
          <w:rFonts w:ascii="Times New Roman" w:hAnsi="Times New Roman" w:cs="Times New Roman"/>
          <w:sz w:val="24"/>
          <w:szCs w:val="24"/>
        </w:rPr>
        <w:t>representing</w:t>
      </w:r>
      <w:r w:rsidR="009E5912" w:rsidRPr="009E5912">
        <w:rPr>
          <w:rFonts w:ascii="Times New Roman" w:hAnsi="Times New Roman" w:cs="Times New Roman"/>
          <w:sz w:val="24"/>
          <w:szCs w:val="24"/>
        </w:rPr>
        <w:t xml:space="preserve"> an index variable that </w:t>
      </w:r>
      <w:r w:rsidR="002A2837">
        <w:rPr>
          <w:rFonts w:ascii="Times New Roman" w:hAnsi="Times New Roman" w:cs="Times New Roman"/>
          <w:sz w:val="24"/>
          <w:szCs w:val="24"/>
        </w:rPr>
        <w:t>represents</w:t>
      </w:r>
      <w:r w:rsidR="002A2837" w:rsidRPr="009E5912">
        <w:rPr>
          <w:rFonts w:ascii="Times New Roman" w:hAnsi="Times New Roman" w:cs="Times New Roman"/>
          <w:sz w:val="24"/>
          <w:szCs w:val="24"/>
        </w:rPr>
        <w:t xml:space="preserve"> </w:t>
      </w:r>
      <w:r w:rsidR="009E5912" w:rsidRPr="009E5912">
        <w:rPr>
          <w:rFonts w:ascii="Times New Roman" w:hAnsi="Times New Roman" w:cs="Times New Roman"/>
          <w:sz w:val="24"/>
          <w:szCs w:val="24"/>
        </w:rPr>
        <w:t>SMEs</w:t>
      </w:r>
      <w:r w:rsidR="009E5912">
        <w:rPr>
          <w:rFonts w:ascii="Times New Roman" w:hAnsi="Times New Roman" w:cs="Times New Roman"/>
          <w:sz w:val="24"/>
          <w:szCs w:val="24"/>
        </w:rPr>
        <w:t xml:space="preserve">’ </w:t>
      </w:r>
      <w:r w:rsidR="002A2837">
        <w:rPr>
          <w:rFonts w:ascii="Times New Roman" w:hAnsi="Times New Roman" w:cs="Times New Roman"/>
          <w:sz w:val="24"/>
          <w:szCs w:val="24"/>
        </w:rPr>
        <w:t xml:space="preserve">expansion </w:t>
      </w:r>
      <w:r w:rsidR="009E5912">
        <w:rPr>
          <w:rFonts w:ascii="Times New Roman" w:hAnsi="Times New Roman" w:cs="Times New Roman"/>
          <w:sz w:val="24"/>
          <w:szCs w:val="24"/>
        </w:rPr>
        <w:t>plan</w:t>
      </w:r>
      <w:r w:rsidR="002A2837">
        <w:rPr>
          <w:rFonts w:ascii="Times New Roman" w:hAnsi="Times New Roman" w:cs="Times New Roman"/>
          <w:sz w:val="24"/>
          <w:szCs w:val="24"/>
        </w:rPr>
        <w:t>s</w:t>
      </w:r>
      <w:r w:rsidR="009E5912" w:rsidRPr="009E5912">
        <w:rPr>
          <w:rFonts w:ascii="Times New Roman" w:hAnsi="Times New Roman" w:cs="Times New Roman"/>
          <w:sz w:val="24"/>
          <w:szCs w:val="24"/>
        </w:rPr>
        <w:t xml:space="preserve"> over the next year</w:t>
      </w:r>
      <w:r w:rsidR="00213A4B">
        <w:rPr>
          <w:rFonts w:ascii="Times New Roman" w:hAnsi="Times New Roman" w:cs="Times New Roman"/>
          <w:sz w:val="24"/>
          <w:szCs w:val="24"/>
        </w:rPr>
        <w:t xml:space="preserve">. </w:t>
      </w:r>
      <w:r w:rsidR="00020429" w:rsidRPr="00020429">
        <w:rPr>
          <w:rFonts w:ascii="Times New Roman" w:hAnsi="Times New Roman" w:cs="Times New Roman"/>
          <w:sz w:val="24"/>
          <w:szCs w:val="24"/>
        </w:rPr>
        <w:t>To achieve a range of expansion plan</w:t>
      </w:r>
      <w:r w:rsidR="00E81289">
        <w:rPr>
          <w:rFonts w:ascii="Times New Roman" w:hAnsi="Times New Roman" w:cs="Times New Roman"/>
          <w:sz w:val="24"/>
          <w:szCs w:val="24"/>
        </w:rPr>
        <w:t>s</w:t>
      </w:r>
      <w:r w:rsidR="00020429" w:rsidRPr="00020429">
        <w:rPr>
          <w:rFonts w:ascii="Times New Roman" w:hAnsi="Times New Roman" w:cs="Times New Roman"/>
          <w:sz w:val="24"/>
          <w:szCs w:val="24"/>
        </w:rPr>
        <w:t xml:space="preserve">, the investment made by growth-oriented SMEs normally need to </w:t>
      </w:r>
      <w:r w:rsidR="00A60D2B">
        <w:rPr>
          <w:rFonts w:ascii="Times New Roman" w:hAnsi="Times New Roman" w:cs="Times New Roman"/>
          <w:sz w:val="24"/>
          <w:szCs w:val="24"/>
        </w:rPr>
        <w:t xml:space="preserve">be </w:t>
      </w:r>
      <w:r w:rsidR="00020429" w:rsidRPr="00020429">
        <w:rPr>
          <w:rFonts w:ascii="Times New Roman" w:hAnsi="Times New Roman" w:cs="Times New Roman"/>
          <w:sz w:val="24"/>
          <w:szCs w:val="24"/>
        </w:rPr>
        <w:t>long term</w:t>
      </w:r>
      <w:r w:rsidR="00A60D2B">
        <w:rPr>
          <w:rFonts w:ascii="Times New Roman" w:hAnsi="Times New Roman" w:cs="Times New Roman"/>
          <w:sz w:val="24"/>
          <w:szCs w:val="24"/>
        </w:rPr>
        <w:t xml:space="preserve"> finance as i</w:t>
      </w:r>
      <w:r w:rsidR="00020429" w:rsidRPr="00020429">
        <w:rPr>
          <w:rFonts w:ascii="Times New Roman" w:hAnsi="Times New Roman" w:cs="Times New Roman"/>
          <w:sz w:val="24"/>
          <w:szCs w:val="24"/>
        </w:rPr>
        <w:t xml:space="preserve">t would </w:t>
      </w:r>
      <w:r w:rsidR="00020429">
        <w:rPr>
          <w:rFonts w:ascii="Times New Roman" w:hAnsi="Times New Roman" w:cs="Times New Roman"/>
          <w:sz w:val="24"/>
          <w:szCs w:val="24"/>
        </w:rPr>
        <w:t xml:space="preserve">also </w:t>
      </w:r>
      <w:r w:rsidR="00020429" w:rsidRPr="00020429">
        <w:rPr>
          <w:rFonts w:ascii="Times New Roman" w:hAnsi="Times New Roman" w:cs="Times New Roman"/>
          <w:sz w:val="24"/>
          <w:szCs w:val="24"/>
        </w:rPr>
        <w:t xml:space="preserve">take </w:t>
      </w:r>
      <w:r w:rsidR="00FE240D">
        <w:rPr>
          <w:rFonts w:ascii="Times New Roman" w:hAnsi="Times New Roman" w:cs="Times New Roman"/>
          <w:sz w:val="24"/>
          <w:szCs w:val="24"/>
        </w:rPr>
        <w:t>substantial</w:t>
      </w:r>
      <w:r w:rsidR="00FE240D" w:rsidRPr="00020429">
        <w:rPr>
          <w:rFonts w:ascii="Times New Roman" w:hAnsi="Times New Roman" w:cs="Times New Roman"/>
          <w:sz w:val="24"/>
          <w:szCs w:val="24"/>
        </w:rPr>
        <w:t xml:space="preserve"> </w:t>
      </w:r>
      <w:r w:rsidR="00020429" w:rsidRPr="00020429">
        <w:rPr>
          <w:rFonts w:ascii="Times New Roman" w:hAnsi="Times New Roman" w:cs="Times New Roman"/>
          <w:sz w:val="24"/>
          <w:szCs w:val="24"/>
        </w:rPr>
        <w:t>time for growth-oriented SMEs to transform the investment into the generati</w:t>
      </w:r>
      <w:r w:rsidR="00A60D2B">
        <w:rPr>
          <w:rFonts w:ascii="Times New Roman" w:hAnsi="Times New Roman" w:cs="Times New Roman"/>
          <w:sz w:val="24"/>
          <w:szCs w:val="24"/>
        </w:rPr>
        <w:t>on of</w:t>
      </w:r>
      <w:r w:rsidR="00020429" w:rsidRPr="00020429">
        <w:rPr>
          <w:rFonts w:ascii="Times New Roman" w:hAnsi="Times New Roman" w:cs="Times New Roman"/>
          <w:sz w:val="24"/>
          <w:szCs w:val="24"/>
        </w:rPr>
        <w:t xml:space="preserve"> stable </w:t>
      </w:r>
      <w:r w:rsidR="001970C3" w:rsidRPr="00020429">
        <w:rPr>
          <w:rFonts w:ascii="Times New Roman" w:hAnsi="Times New Roman" w:cs="Times New Roman"/>
          <w:sz w:val="24"/>
          <w:szCs w:val="24"/>
        </w:rPr>
        <w:t>cash flow</w:t>
      </w:r>
      <w:r w:rsidR="00020429" w:rsidRPr="00020429">
        <w:rPr>
          <w:rFonts w:ascii="Times New Roman" w:hAnsi="Times New Roman" w:cs="Times New Roman"/>
          <w:sz w:val="24"/>
          <w:szCs w:val="24"/>
        </w:rPr>
        <w:t>. Overdraft</w:t>
      </w:r>
      <w:r w:rsidR="00E81289">
        <w:rPr>
          <w:rFonts w:ascii="Times New Roman" w:hAnsi="Times New Roman" w:cs="Times New Roman"/>
          <w:sz w:val="24"/>
          <w:szCs w:val="24"/>
        </w:rPr>
        <w:t>s</w:t>
      </w:r>
      <w:r w:rsidR="00020429" w:rsidRPr="00020429">
        <w:rPr>
          <w:rFonts w:ascii="Times New Roman" w:hAnsi="Times New Roman" w:cs="Times New Roman"/>
          <w:sz w:val="24"/>
          <w:szCs w:val="24"/>
        </w:rPr>
        <w:t xml:space="preserve"> </w:t>
      </w:r>
      <w:r w:rsidR="00E81289">
        <w:rPr>
          <w:rFonts w:ascii="Times New Roman" w:hAnsi="Times New Roman" w:cs="Times New Roman"/>
          <w:sz w:val="24"/>
          <w:szCs w:val="24"/>
        </w:rPr>
        <w:t>are</w:t>
      </w:r>
      <w:r w:rsidR="00E81289" w:rsidRPr="00020429">
        <w:rPr>
          <w:rFonts w:ascii="Times New Roman" w:hAnsi="Times New Roman" w:cs="Times New Roman"/>
          <w:sz w:val="24"/>
          <w:szCs w:val="24"/>
        </w:rPr>
        <w:t xml:space="preserve"> </w:t>
      </w:r>
      <w:r w:rsidR="00020429" w:rsidRPr="00020429">
        <w:rPr>
          <w:rFonts w:ascii="Times New Roman" w:hAnsi="Times New Roman" w:cs="Times New Roman"/>
          <w:sz w:val="24"/>
          <w:szCs w:val="24"/>
        </w:rPr>
        <w:t>repayable on demand</w:t>
      </w:r>
      <w:r w:rsidR="00E81289">
        <w:rPr>
          <w:rFonts w:ascii="Times New Roman" w:hAnsi="Times New Roman" w:cs="Times New Roman"/>
          <w:sz w:val="24"/>
          <w:szCs w:val="24"/>
        </w:rPr>
        <w:t xml:space="preserve"> whilst</w:t>
      </w:r>
      <w:r w:rsidR="00020429" w:rsidRPr="00020429">
        <w:rPr>
          <w:rFonts w:ascii="Times New Roman" w:hAnsi="Times New Roman" w:cs="Times New Roman"/>
          <w:sz w:val="24"/>
          <w:szCs w:val="24"/>
        </w:rPr>
        <w:t xml:space="preserve"> </w:t>
      </w:r>
      <w:r w:rsidR="00E81289">
        <w:rPr>
          <w:rFonts w:ascii="Times New Roman" w:hAnsi="Times New Roman" w:cs="Times New Roman"/>
          <w:sz w:val="24"/>
          <w:szCs w:val="24"/>
        </w:rPr>
        <w:t>t</w:t>
      </w:r>
      <w:r w:rsidR="00020429" w:rsidRPr="00020429">
        <w:rPr>
          <w:rFonts w:ascii="Times New Roman" w:hAnsi="Times New Roman" w:cs="Times New Roman"/>
          <w:sz w:val="24"/>
          <w:szCs w:val="24"/>
        </w:rPr>
        <w:t>erm loan</w:t>
      </w:r>
      <w:r w:rsidR="00E81289">
        <w:rPr>
          <w:rFonts w:ascii="Times New Roman" w:hAnsi="Times New Roman" w:cs="Times New Roman"/>
          <w:sz w:val="24"/>
          <w:szCs w:val="24"/>
        </w:rPr>
        <w:t>s</w:t>
      </w:r>
      <w:r w:rsidR="00020429" w:rsidRPr="00020429">
        <w:rPr>
          <w:rFonts w:ascii="Times New Roman" w:hAnsi="Times New Roman" w:cs="Times New Roman"/>
          <w:sz w:val="24"/>
          <w:szCs w:val="24"/>
        </w:rPr>
        <w:t xml:space="preserve"> are usually less than </w:t>
      </w:r>
      <w:r w:rsidR="00E00B54">
        <w:rPr>
          <w:rFonts w:ascii="Times New Roman" w:hAnsi="Times New Roman" w:cs="Times New Roman"/>
          <w:sz w:val="24"/>
          <w:szCs w:val="24"/>
        </w:rPr>
        <w:t>ten</w:t>
      </w:r>
      <w:r w:rsidR="00E00B54" w:rsidRPr="00020429">
        <w:rPr>
          <w:rFonts w:ascii="Times New Roman" w:hAnsi="Times New Roman" w:cs="Times New Roman"/>
          <w:sz w:val="24"/>
          <w:szCs w:val="24"/>
        </w:rPr>
        <w:t xml:space="preserve"> </w:t>
      </w:r>
      <w:r w:rsidR="00020429" w:rsidRPr="00020429">
        <w:rPr>
          <w:rFonts w:ascii="Times New Roman" w:hAnsi="Times New Roman" w:cs="Times New Roman"/>
          <w:sz w:val="24"/>
          <w:szCs w:val="24"/>
        </w:rPr>
        <w:t xml:space="preserve">years. </w:t>
      </w:r>
      <w:r w:rsidR="00FE240D">
        <w:rPr>
          <w:rFonts w:ascii="Times New Roman" w:hAnsi="Times New Roman" w:cs="Times New Roman"/>
          <w:sz w:val="24"/>
          <w:szCs w:val="24"/>
        </w:rPr>
        <w:t>S</w:t>
      </w:r>
      <w:r w:rsidR="008F0A26" w:rsidRPr="008F0A26">
        <w:rPr>
          <w:rFonts w:ascii="Times New Roman" w:hAnsi="Times New Roman" w:cs="Times New Roman"/>
          <w:sz w:val="24"/>
          <w:szCs w:val="24"/>
        </w:rPr>
        <w:t>ervicing loan repayments has to be made on a regular short-term basis which requires even periodic revenue streams to support</w:t>
      </w:r>
      <w:r w:rsidR="00FE240D">
        <w:rPr>
          <w:rFonts w:ascii="Times New Roman" w:hAnsi="Times New Roman" w:cs="Times New Roman"/>
          <w:sz w:val="24"/>
          <w:szCs w:val="24"/>
        </w:rPr>
        <w:t>.</w:t>
      </w:r>
      <w:r w:rsidR="00E81289">
        <w:rPr>
          <w:rFonts w:ascii="Times New Roman" w:hAnsi="Times New Roman" w:cs="Times New Roman"/>
          <w:sz w:val="24"/>
          <w:szCs w:val="24"/>
        </w:rPr>
        <w:t xml:space="preserve"> </w:t>
      </w:r>
      <w:r w:rsidR="00FE240D">
        <w:rPr>
          <w:rFonts w:ascii="Times New Roman" w:hAnsi="Times New Roman" w:cs="Times New Roman"/>
          <w:sz w:val="24"/>
          <w:szCs w:val="24"/>
        </w:rPr>
        <w:t xml:space="preserve">Therefore, </w:t>
      </w:r>
      <w:r w:rsidR="00D94CD9" w:rsidRPr="00D94CD9">
        <w:rPr>
          <w:rFonts w:ascii="Times New Roman" w:hAnsi="Times New Roman" w:cs="Times New Roman"/>
          <w:sz w:val="24"/>
          <w:szCs w:val="24"/>
        </w:rPr>
        <w:t xml:space="preserve">growth-oriented SMEs </w:t>
      </w:r>
      <w:r w:rsidR="004C1518">
        <w:rPr>
          <w:rFonts w:ascii="Times New Roman" w:hAnsi="Times New Roman" w:cs="Times New Roman"/>
          <w:sz w:val="24"/>
          <w:szCs w:val="24"/>
        </w:rPr>
        <w:t>might be</w:t>
      </w:r>
      <w:r w:rsidR="004C1518" w:rsidRPr="00D94CD9">
        <w:rPr>
          <w:rFonts w:ascii="Times New Roman" w:hAnsi="Times New Roman" w:cs="Times New Roman"/>
          <w:sz w:val="24"/>
          <w:szCs w:val="24"/>
        </w:rPr>
        <w:t xml:space="preserve"> </w:t>
      </w:r>
      <w:r w:rsidR="00D94CD9" w:rsidRPr="00D94CD9">
        <w:rPr>
          <w:rFonts w:ascii="Times New Roman" w:hAnsi="Times New Roman" w:cs="Times New Roman"/>
          <w:sz w:val="24"/>
          <w:szCs w:val="24"/>
        </w:rPr>
        <w:t xml:space="preserve">less likely to acquire bank credit approval to fund growth opportunities. </w:t>
      </w:r>
      <w:r>
        <w:rPr>
          <w:rFonts w:ascii="Times New Roman" w:hAnsi="Times New Roman" w:cs="Times New Roman"/>
          <w:sz w:val="24"/>
          <w:szCs w:val="24"/>
        </w:rPr>
        <w:t xml:space="preserve">Further, </w:t>
      </w:r>
      <w:r w:rsidR="00122648" w:rsidRPr="00122648">
        <w:rPr>
          <w:rFonts w:ascii="Times New Roman" w:hAnsi="Times New Roman" w:cs="Times New Roman"/>
          <w:sz w:val="24"/>
          <w:szCs w:val="24"/>
        </w:rPr>
        <w:t>we include</w:t>
      </w:r>
      <w:r w:rsidR="00213A4B">
        <w:rPr>
          <w:rFonts w:ascii="Times New Roman" w:hAnsi="Times New Roman" w:cs="Times New Roman"/>
          <w:sz w:val="24"/>
          <w:szCs w:val="24"/>
        </w:rPr>
        <w:t>d</w:t>
      </w:r>
      <w:r w:rsidR="00122648" w:rsidRPr="00122648">
        <w:rPr>
          <w:rFonts w:ascii="Times New Roman" w:hAnsi="Times New Roman" w:cs="Times New Roman"/>
          <w:sz w:val="24"/>
          <w:szCs w:val="24"/>
        </w:rPr>
        <w:t xml:space="preserve"> three dummy variables </w:t>
      </w:r>
      <w:r w:rsidR="00A04DB1">
        <w:rPr>
          <w:rFonts w:ascii="Times New Roman" w:hAnsi="Times New Roman" w:cs="Times New Roman"/>
          <w:sz w:val="24"/>
          <w:szCs w:val="24"/>
        </w:rPr>
        <w:t xml:space="preserve">(i.e. </w:t>
      </w:r>
      <w:r w:rsidR="00A04DB1" w:rsidRPr="00FB6EDF">
        <w:rPr>
          <w:rFonts w:ascii="Times New Roman" w:hAnsi="Times New Roman"/>
          <w:noProof/>
          <w:position w:val="-12"/>
          <w:lang w:eastAsia="en-GB"/>
        </w:rPr>
        <w:drawing>
          <wp:inline distT="0" distB="0" distL="0" distR="0" wp14:anchorId="56A7AA60" wp14:editId="3BCBCC1B">
            <wp:extent cx="797560" cy="19050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7560" cy="190500"/>
                    </a:xfrm>
                    <a:prstGeom prst="rect">
                      <a:avLst/>
                    </a:prstGeom>
                    <a:noFill/>
                    <a:ln>
                      <a:noFill/>
                    </a:ln>
                  </pic:spPr>
                </pic:pic>
              </a:graphicData>
            </a:graphic>
          </wp:inline>
        </w:drawing>
      </w:r>
      <w:r w:rsidR="00A04DB1">
        <w:rPr>
          <w:rFonts w:ascii="Times New Roman" w:hAnsi="Times New Roman" w:cs="Times New Roman"/>
          <w:sz w:val="24"/>
          <w:szCs w:val="24"/>
        </w:rPr>
        <w:t xml:space="preserve">) </w:t>
      </w:r>
      <w:r w:rsidR="00122648" w:rsidRPr="00122648">
        <w:rPr>
          <w:rFonts w:ascii="Times New Roman" w:hAnsi="Times New Roman" w:cs="Times New Roman"/>
          <w:sz w:val="24"/>
          <w:szCs w:val="24"/>
        </w:rPr>
        <w:t xml:space="preserve">that indicate the </w:t>
      </w:r>
      <w:r w:rsidR="00450139">
        <w:rPr>
          <w:rFonts w:ascii="Times New Roman" w:hAnsi="Times New Roman" w:cs="Times New Roman"/>
          <w:sz w:val="24"/>
          <w:szCs w:val="24"/>
        </w:rPr>
        <w:t>gender</w:t>
      </w:r>
      <w:r w:rsidR="00450139" w:rsidRPr="00122648">
        <w:rPr>
          <w:rFonts w:ascii="Times New Roman" w:hAnsi="Times New Roman" w:cs="Times New Roman"/>
          <w:sz w:val="24"/>
          <w:szCs w:val="24"/>
        </w:rPr>
        <w:t xml:space="preserve"> </w:t>
      </w:r>
      <w:r w:rsidR="00122648" w:rsidRPr="00122648">
        <w:rPr>
          <w:rFonts w:ascii="Times New Roman" w:hAnsi="Times New Roman" w:cs="Times New Roman"/>
          <w:sz w:val="24"/>
          <w:szCs w:val="24"/>
        </w:rPr>
        <w:t>of the owner/managing or leading partner/shareholder of the SME</w:t>
      </w:r>
      <w:r w:rsidR="00213A4B">
        <w:rPr>
          <w:rFonts w:ascii="Times New Roman" w:hAnsi="Times New Roman" w:cs="Times New Roman"/>
          <w:sz w:val="24"/>
          <w:szCs w:val="24"/>
        </w:rPr>
        <w:t xml:space="preserve"> a</w:t>
      </w:r>
      <w:r w:rsidR="00205E20">
        <w:rPr>
          <w:rFonts w:ascii="Times New Roman" w:hAnsi="Times New Roman" w:cs="Times New Roman"/>
          <w:sz w:val="24"/>
          <w:szCs w:val="24"/>
        </w:rPr>
        <w:t xml:space="preserve">s studies have indicated </w:t>
      </w:r>
      <w:r w:rsidR="00205E20" w:rsidRPr="00205E20">
        <w:rPr>
          <w:rFonts w:ascii="Times New Roman" w:hAnsi="Times New Roman" w:cs="Times New Roman"/>
          <w:sz w:val="24"/>
          <w:szCs w:val="24"/>
        </w:rPr>
        <w:t xml:space="preserve">that human elements </w:t>
      </w:r>
      <w:r w:rsidR="00205E20">
        <w:rPr>
          <w:rFonts w:ascii="Times New Roman" w:hAnsi="Times New Roman" w:cs="Times New Roman"/>
          <w:sz w:val="24"/>
          <w:szCs w:val="24"/>
        </w:rPr>
        <w:t>can</w:t>
      </w:r>
      <w:r w:rsidR="00205E20" w:rsidRPr="00205E20">
        <w:rPr>
          <w:rFonts w:ascii="Times New Roman" w:hAnsi="Times New Roman" w:cs="Times New Roman"/>
          <w:sz w:val="24"/>
          <w:szCs w:val="24"/>
        </w:rPr>
        <w:t xml:space="preserve"> </w:t>
      </w:r>
      <w:r w:rsidR="00205E20">
        <w:rPr>
          <w:rFonts w:ascii="Times New Roman" w:hAnsi="Times New Roman" w:cs="Times New Roman"/>
          <w:sz w:val="24"/>
          <w:szCs w:val="24"/>
        </w:rPr>
        <w:t xml:space="preserve">be as </w:t>
      </w:r>
      <w:r w:rsidR="00205E20" w:rsidRPr="00205E20">
        <w:rPr>
          <w:rFonts w:ascii="Times New Roman" w:hAnsi="Times New Roman" w:cs="Times New Roman"/>
          <w:sz w:val="24"/>
          <w:szCs w:val="24"/>
        </w:rPr>
        <w:t xml:space="preserve">important </w:t>
      </w:r>
      <w:r w:rsidR="00205E20">
        <w:rPr>
          <w:rFonts w:ascii="Times New Roman" w:hAnsi="Times New Roman" w:cs="Times New Roman"/>
          <w:sz w:val="24"/>
          <w:szCs w:val="24"/>
        </w:rPr>
        <w:t>as</w:t>
      </w:r>
      <w:r w:rsidR="00205E20" w:rsidRPr="00205E20">
        <w:rPr>
          <w:rFonts w:ascii="Times New Roman" w:hAnsi="Times New Roman" w:cs="Times New Roman"/>
          <w:sz w:val="24"/>
          <w:szCs w:val="24"/>
        </w:rPr>
        <w:t xml:space="preserve"> financial attributes i</w:t>
      </w:r>
      <w:r w:rsidR="00205E20">
        <w:rPr>
          <w:rFonts w:ascii="Times New Roman" w:hAnsi="Times New Roman" w:cs="Times New Roman"/>
          <w:sz w:val="24"/>
          <w:szCs w:val="24"/>
        </w:rPr>
        <w:t>n</w:t>
      </w:r>
      <w:r w:rsidR="00210EAF">
        <w:rPr>
          <w:rFonts w:ascii="Times New Roman" w:hAnsi="Times New Roman" w:cs="Times New Roman"/>
          <w:sz w:val="24"/>
          <w:szCs w:val="24"/>
        </w:rPr>
        <w:t xml:space="preserve"> </w:t>
      </w:r>
      <w:r w:rsidR="00205E20" w:rsidRPr="00205E20">
        <w:rPr>
          <w:rFonts w:ascii="Times New Roman" w:hAnsi="Times New Roman" w:cs="Times New Roman"/>
          <w:sz w:val="24"/>
          <w:szCs w:val="24"/>
        </w:rPr>
        <w:t>quantifying SMEs’ propensities to obtain funds from external parties</w:t>
      </w:r>
      <w:r w:rsidR="00371DDF" w:rsidRPr="00371DDF">
        <w:rPr>
          <w:rFonts w:ascii="Times New Roman" w:hAnsi="Times New Roman" w:cs="Times New Roman"/>
          <w:sz w:val="24"/>
          <w:szCs w:val="24"/>
        </w:rPr>
        <w:t xml:space="preserve"> </w:t>
      </w:r>
      <w:r w:rsidR="00371DDF">
        <w:rPr>
          <w:rFonts w:ascii="Times New Roman" w:hAnsi="Times New Roman" w:cs="Times New Roman"/>
          <w:sz w:val="24"/>
          <w:szCs w:val="24"/>
        </w:rPr>
        <w:t>(</w:t>
      </w:r>
      <w:proofErr w:type="spellStart"/>
      <w:r w:rsidR="00371DDF">
        <w:rPr>
          <w:rFonts w:ascii="Times New Roman" w:hAnsi="Times New Roman" w:cs="Times New Roman"/>
          <w:sz w:val="24"/>
          <w:szCs w:val="24"/>
        </w:rPr>
        <w:t>Vos</w:t>
      </w:r>
      <w:proofErr w:type="spellEnd"/>
      <w:r w:rsidR="00371DDF">
        <w:rPr>
          <w:rFonts w:ascii="Times New Roman" w:hAnsi="Times New Roman" w:cs="Times New Roman"/>
          <w:sz w:val="24"/>
          <w:szCs w:val="24"/>
        </w:rPr>
        <w:t xml:space="preserve"> et al., 2007)</w:t>
      </w:r>
      <w:r w:rsidR="006C4362">
        <w:rPr>
          <w:rFonts w:ascii="Times New Roman" w:hAnsi="Times New Roman" w:cs="Times New Roman"/>
          <w:sz w:val="24"/>
          <w:szCs w:val="24"/>
        </w:rPr>
        <w:t xml:space="preserve">. </w:t>
      </w:r>
      <w:r>
        <w:rPr>
          <w:rFonts w:ascii="Times New Roman" w:hAnsi="Times New Roman" w:cs="Times New Roman"/>
          <w:sz w:val="24"/>
          <w:szCs w:val="24"/>
        </w:rPr>
        <w:t>Finally, we include</w:t>
      </w:r>
      <w:r w:rsidR="00213A4B">
        <w:rPr>
          <w:rFonts w:ascii="Times New Roman" w:hAnsi="Times New Roman" w:cs="Times New Roman"/>
          <w:sz w:val="24"/>
          <w:szCs w:val="24"/>
        </w:rPr>
        <w:t>d</w:t>
      </w:r>
      <w:r>
        <w:rPr>
          <w:rFonts w:ascii="Times New Roman" w:hAnsi="Times New Roman" w:cs="Times New Roman"/>
          <w:sz w:val="24"/>
          <w:szCs w:val="24"/>
        </w:rPr>
        <w:t xml:space="preserve"> </w:t>
      </w:r>
      <w:r w:rsidR="004C3923">
        <w:rPr>
          <w:rFonts w:ascii="Times New Roman" w:hAnsi="Times New Roman" w:cs="Times New Roman"/>
          <w:noProof/>
          <w:position w:val="-12"/>
          <w:sz w:val="24"/>
          <w:szCs w:val="24"/>
          <w:lang w:eastAsia="en-GB"/>
        </w:rPr>
        <w:drawing>
          <wp:inline distT="0" distB="0" distL="0" distR="0" wp14:anchorId="0A0ADE91" wp14:editId="5E092589">
            <wp:extent cx="633730" cy="186055"/>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Pr>
          <w:rFonts w:ascii="Times New Roman" w:hAnsi="Times New Roman" w:cs="Times New Roman"/>
          <w:sz w:val="24"/>
          <w:szCs w:val="24"/>
        </w:rPr>
        <w:t xml:space="preserve"> </w:t>
      </w:r>
      <w:r w:rsidRPr="00FE174B">
        <w:rPr>
          <w:rFonts w:ascii="Times New Roman" w:hAnsi="Times New Roman" w:cs="Times New Roman"/>
          <w:sz w:val="24"/>
          <w:szCs w:val="24"/>
        </w:rPr>
        <w:t>denot</w:t>
      </w:r>
      <w:r>
        <w:rPr>
          <w:rFonts w:ascii="Times New Roman" w:hAnsi="Times New Roman" w:cs="Times New Roman"/>
          <w:sz w:val="24"/>
          <w:szCs w:val="24"/>
        </w:rPr>
        <w:t>ing</w:t>
      </w:r>
      <w:r w:rsidRPr="00FE174B">
        <w:rPr>
          <w:rFonts w:ascii="Times New Roman" w:hAnsi="Times New Roman" w:cs="Times New Roman"/>
          <w:sz w:val="24"/>
          <w:szCs w:val="24"/>
        </w:rPr>
        <w:t xml:space="preserve"> an index variable </w:t>
      </w:r>
      <w:r w:rsidR="00213A4B">
        <w:rPr>
          <w:rFonts w:ascii="Times New Roman" w:hAnsi="Times New Roman" w:cs="Times New Roman"/>
          <w:sz w:val="24"/>
          <w:szCs w:val="24"/>
        </w:rPr>
        <w:t>recognising</w:t>
      </w:r>
      <w:r w:rsidR="00213A4B" w:rsidRPr="00FE174B">
        <w:rPr>
          <w:rFonts w:ascii="Times New Roman" w:hAnsi="Times New Roman" w:cs="Times New Roman"/>
          <w:sz w:val="24"/>
          <w:szCs w:val="24"/>
        </w:rPr>
        <w:t xml:space="preserve"> </w:t>
      </w:r>
      <w:r w:rsidRPr="00FE174B">
        <w:rPr>
          <w:rFonts w:ascii="Times New Roman" w:hAnsi="Times New Roman" w:cs="Times New Roman"/>
          <w:sz w:val="24"/>
          <w:szCs w:val="24"/>
        </w:rPr>
        <w:t xml:space="preserve">the </w:t>
      </w:r>
      <w:r>
        <w:rPr>
          <w:rFonts w:ascii="Times New Roman" w:hAnsi="Times New Roman" w:cs="Times New Roman"/>
          <w:sz w:val="24"/>
          <w:szCs w:val="24"/>
        </w:rPr>
        <w:t>age</w:t>
      </w:r>
      <w:r w:rsidRPr="00FE174B">
        <w:rPr>
          <w:rFonts w:ascii="Times New Roman" w:hAnsi="Times New Roman" w:cs="Times New Roman"/>
          <w:sz w:val="24"/>
          <w:szCs w:val="24"/>
        </w:rPr>
        <w:t xml:space="preserve"> of the owner/managing or leading partner/shareholder of the SME</w:t>
      </w:r>
      <w:r w:rsidR="00213A4B">
        <w:rPr>
          <w:rFonts w:ascii="Times New Roman" w:hAnsi="Times New Roman" w:cs="Times New Roman"/>
          <w:sz w:val="24"/>
          <w:szCs w:val="24"/>
        </w:rPr>
        <w:t xml:space="preserve">. </w:t>
      </w:r>
      <w:r w:rsidR="002437D2">
        <w:rPr>
          <w:rFonts w:ascii="Times New Roman" w:hAnsi="Times New Roman" w:cs="Times New Roman"/>
          <w:sz w:val="24"/>
          <w:szCs w:val="24"/>
        </w:rPr>
        <w:t xml:space="preserve">As suggested by </w:t>
      </w:r>
      <w:proofErr w:type="spellStart"/>
      <w:r w:rsidR="002437D2" w:rsidRPr="002437D2">
        <w:rPr>
          <w:rFonts w:ascii="Times New Roman" w:hAnsi="Times New Roman" w:cs="Times New Roman"/>
          <w:sz w:val="24"/>
          <w:szCs w:val="24"/>
        </w:rPr>
        <w:t>Mester</w:t>
      </w:r>
      <w:proofErr w:type="spellEnd"/>
      <w:r w:rsidR="002437D2" w:rsidRPr="002437D2">
        <w:rPr>
          <w:rFonts w:ascii="Times New Roman" w:hAnsi="Times New Roman" w:cs="Times New Roman"/>
          <w:sz w:val="24"/>
          <w:szCs w:val="24"/>
        </w:rPr>
        <w:t xml:space="preserve"> (1997)</w:t>
      </w:r>
      <w:r w:rsidR="00205E20">
        <w:rPr>
          <w:rFonts w:ascii="Times New Roman" w:hAnsi="Times New Roman" w:cs="Times New Roman"/>
          <w:sz w:val="24"/>
          <w:szCs w:val="24"/>
        </w:rPr>
        <w:t>,</w:t>
      </w:r>
      <w:r w:rsidR="002437D2" w:rsidRPr="002437D2">
        <w:rPr>
          <w:rFonts w:ascii="Times New Roman" w:hAnsi="Times New Roman" w:cs="Times New Roman"/>
          <w:sz w:val="24"/>
          <w:szCs w:val="24"/>
        </w:rPr>
        <w:t xml:space="preserve"> banks treat </w:t>
      </w:r>
      <w:r w:rsidR="00371DDF">
        <w:rPr>
          <w:rFonts w:ascii="Times New Roman" w:hAnsi="Times New Roman" w:cs="Times New Roman"/>
          <w:sz w:val="24"/>
          <w:szCs w:val="24"/>
        </w:rPr>
        <w:t xml:space="preserve">the </w:t>
      </w:r>
      <w:r w:rsidR="002437D2" w:rsidRPr="002437D2">
        <w:rPr>
          <w:rFonts w:ascii="Times New Roman" w:hAnsi="Times New Roman" w:cs="Times New Roman"/>
          <w:sz w:val="24"/>
          <w:szCs w:val="24"/>
        </w:rPr>
        <w:t xml:space="preserve">characteristics </w:t>
      </w:r>
      <w:r w:rsidR="00371DDF">
        <w:rPr>
          <w:rFonts w:ascii="Times New Roman" w:hAnsi="Times New Roman" w:cs="Times New Roman"/>
          <w:sz w:val="24"/>
          <w:szCs w:val="24"/>
        </w:rPr>
        <w:t>of the business owners</w:t>
      </w:r>
      <w:r w:rsidR="002437D2" w:rsidRPr="002437D2">
        <w:rPr>
          <w:rFonts w:ascii="Times New Roman" w:hAnsi="Times New Roman" w:cs="Times New Roman"/>
          <w:sz w:val="24"/>
          <w:szCs w:val="24"/>
        </w:rPr>
        <w:t xml:space="preserve"> as predictors of commercial business loan performance</w:t>
      </w:r>
      <w:r w:rsidR="00371DDF">
        <w:rPr>
          <w:rFonts w:ascii="Times New Roman" w:hAnsi="Times New Roman" w:cs="Times New Roman"/>
          <w:sz w:val="24"/>
          <w:szCs w:val="24"/>
        </w:rPr>
        <w:t xml:space="preserve"> </w:t>
      </w:r>
      <w:r w:rsidR="00E00B54">
        <w:rPr>
          <w:rFonts w:ascii="Times New Roman" w:hAnsi="Times New Roman" w:cs="Times New Roman"/>
          <w:sz w:val="24"/>
          <w:szCs w:val="24"/>
        </w:rPr>
        <w:t>with</w:t>
      </w:r>
      <w:r w:rsidR="00DE6A87" w:rsidRPr="00DE6A87">
        <w:rPr>
          <w:rFonts w:ascii="Times New Roman" w:hAnsi="Times New Roman" w:cs="Times New Roman"/>
          <w:sz w:val="24"/>
          <w:szCs w:val="24"/>
        </w:rPr>
        <w:t xml:space="preserve"> the accumulation of experience</w:t>
      </w:r>
      <w:r w:rsidR="00A60D2B">
        <w:rPr>
          <w:rFonts w:ascii="Times New Roman" w:hAnsi="Times New Roman" w:cs="Times New Roman"/>
          <w:sz w:val="24"/>
          <w:szCs w:val="24"/>
        </w:rPr>
        <w:t xml:space="preserve"> (</w:t>
      </w:r>
      <w:r w:rsidR="00DE6A87" w:rsidRPr="00DE6A87">
        <w:rPr>
          <w:rFonts w:ascii="Times New Roman" w:hAnsi="Times New Roman" w:cs="Times New Roman"/>
          <w:sz w:val="24"/>
          <w:szCs w:val="24"/>
        </w:rPr>
        <w:t xml:space="preserve">both </w:t>
      </w:r>
      <w:r w:rsidR="00E81289">
        <w:rPr>
          <w:rFonts w:ascii="Times New Roman" w:hAnsi="Times New Roman" w:cs="Times New Roman"/>
          <w:sz w:val="24"/>
          <w:szCs w:val="24"/>
        </w:rPr>
        <w:t>personally and professionally</w:t>
      </w:r>
      <w:r w:rsidR="00A60D2B">
        <w:rPr>
          <w:rFonts w:ascii="Times New Roman" w:hAnsi="Times New Roman" w:cs="Times New Roman"/>
          <w:sz w:val="24"/>
          <w:szCs w:val="24"/>
        </w:rPr>
        <w:t>)</w:t>
      </w:r>
      <w:r w:rsidR="00E81289">
        <w:rPr>
          <w:rFonts w:ascii="Times New Roman" w:hAnsi="Times New Roman" w:cs="Times New Roman"/>
          <w:sz w:val="24"/>
          <w:szCs w:val="24"/>
        </w:rPr>
        <w:t xml:space="preserve"> </w:t>
      </w:r>
      <w:r w:rsidR="00DE6A87">
        <w:rPr>
          <w:rFonts w:ascii="Times New Roman" w:hAnsi="Times New Roman" w:cs="Times New Roman"/>
          <w:sz w:val="24"/>
          <w:szCs w:val="24"/>
        </w:rPr>
        <w:t xml:space="preserve">as well as </w:t>
      </w:r>
      <w:r w:rsidR="00DE6A87" w:rsidRPr="00DE6A87">
        <w:rPr>
          <w:rFonts w:ascii="Times New Roman" w:hAnsi="Times New Roman" w:cs="Times New Roman"/>
          <w:sz w:val="24"/>
          <w:szCs w:val="24"/>
        </w:rPr>
        <w:t>the owner’s level of loss aversion</w:t>
      </w:r>
      <w:r w:rsidR="00DE6A87">
        <w:rPr>
          <w:rFonts w:ascii="Times New Roman" w:hAnsi="Times New Roman" w:cs="Times New Roman"/>
          <w:sz w:val="24"/>
          <w:szCs w:val="24"/>
        </w:rPr>
        <w:t xml:space="preserve"> </w:t>
      </w:r>
      <w:r w:rsidR="00E00B54">
        <w:rPr>
          <w:rFonts w:ascii="Times New Roman" w:hAnsi="Times New Roman" w:cs="Times New Roman"/>
          <w:sz w:val="24"/>
          <w:szCs w:val="24"/>
        </w:rPr>
        <w:t>being important</w:t>
      </w:r>
      <w:r w:rsidR="00450139" w:rsidRPr="00450139">
        <w:rPr>
          <w:rFonts w:ascii="Times New Roman" w:hAnsi="Times New Roman" w:cs="Times New Roman"/>
          <w:sz w:val="24"/>
          <w:szCs w:val="24"/>
        </w:rPr>
        <w:t xml:space="preserve"> </w:t>
      </w:r>
      <w:r w:rsidR="00450139">
        <w:rPr>
          <w:rFonts w:ascii="Times New Roman" w:hAnsi="Times New Roman" w:cs="Times New Roman"/>
          <w:sz w:val="24"/>
          <w:szCs w:val="24"/>
        </w:rPr>
        <w:t>(</w:t>
      </w:r>
      <w:proofErr w:type="spellStart"/>
      <w:r w:rsidR="00450139" w:rsidRPr="00DE6A87">
        <w:rPr>
          <w:rFonts w:ascii="Times New Roman" w:hAnsi="Times New Roman" w:cs="Times New Roman"/>
          <w:sz w:val="24"/>
          <w:szCs w:val="24"/>
        </w:rPr>
        <w:t>Vos</w:t>
      </w:r>
      <w:proofErr w:type="spellEnd"/>
      <w:r w:rsidR="00450139">
        <w:rPr>
          <w:rFonts w:ascii="Times New Roman" w:hAnsi="Times New Roman" w:cs="Times New Roman"/>
          <w:sz w:val="24"/>
          <w:szCs w:val="24"/>
        </w:rPr>
        <w:t xml:space="preserve"> et al., 2007).</w:t>
      </w:r>
    </w:p>
    <w:p w14:paraId="78755B5E" w14:textId="690BDBC8" w:rsidR="005B7CA8" w:rsidRPr="00716F32" w:rsidRDefault="000D5B88"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535">
        <w:rPr>
          <w:rFonts w:ascii="Times New Roman" w:hAnsi="Times New Roman" w:cs="Times New Roman"/>
          <w:sz w:val="24"/>
          <w:szCs w:val="24"/>
        </w:rPr>
        <w:t xml:space="preserve">  </w:t>
      </w:r>
      <w:r>
        <w:rPr>
          <w:rFonts w:ascii="Times New Roman" w:hAnsi="Times New Roman" w:cs="Times New Roman"/>
          <w:sz w:val="24"/>
          <w:szCs w:val="24"/>
        </w:rPr>
        <w:t xml:space="preserve">With respect to the category (3), we follow </w:t>
      </w:r>
      <w:proofErr w:type="spellStart"/>
      <w:r w:rsidRPr="000D5B88">
        <w:rPr>
          <w:rFonts w:ascii="Times New Roman" w:hAnsi="Times New Roman" w:cs="Times New Roman"/>
          <w:sz w:val="24"/>
          <w:szCs w:val="24"/>
        </w:rPr>
        <w:t>Ongena</w:t>
      </w:r>
      <w:proofErr w:type="spellEnd"/>
      <w:r>
        <w:rPr>
          <w:rFonts w:ascii="Times New Roman" w:hAnsi="Times New Roman" w:cs="Times New Roman"/>
          <w:sz w:val="24"/>
          <w:szCs w:val="24"/>
        </w:rPr>
        <w:t xml:space="preserve"> et al., (2013) and argue that i</w:t>
      </w:r>
      <w:r w:rsidR="007E2A53" w:rsidRPr="007E2A53">
        <w:rPr>
          <w:rFonts w:ascii="Times New Roman" w:hAnsi="Times New Roman" w:cs="Times New Roman"/>
          <w:sz w:val="24"/>
          <w:szCs w:val="24"/>
        </w:rPr>
        <w:t xml:space="preserve">nformation opacity is a reasonable proxy for ex-ante riskiness </w:t>
      </w:r>
      <w:r>
        <w:rPr>
          <w:rFonts w:ascii="Times New Roman" w:hAnsi="Times New Roman" w:cs="Times New Roman"/>
          <w:sz w:val="24"/>
          <w:szCs w:val="24"/>
        </w:rPr>
        <w:t>of SMEs since</w:t>
      </w:r>
      <w:r w:rsidR="007E2A53" w:rsidRPr="007E2A53">
        <w:rPr>
          <w:rFonts w:ascii="Times New Roman" w:hAnsi="Times New Roman" w:cs="Times New Roman"/>
          <w:sz w:val="24"/>
          <w:szCs w:val="24"/>
        </w:rPr>
        <w:t xml:space="preserve"> </w:t>
      </w:r>
      <w:r>
        <w:rPr>
          <w:rFonts w:ascii="Times New Roman" w:hAnsi="Times New Roman" w:cs="Times New Roman"/>
          <w:sz w:val="24"/>
          <w:szCs w:val="24"/>
        </w:rPr>
        <w:t>l</w:t>
      </w:r>
      <w:r w:rsidRPr="000D5B88">
        <w:rPr>
          <w:rFonts w:ascii="Times New Roman" w:hAnsi="Times New Roman" w:cs="Times New Roman"/>
          <w:sz w:val="24"/>
          <w:szCs w:val="24"/>
        </w:rPr>
        <w:t xml:space="preserve">ending based on information opacity is directly related to </w:t>
      </w:r>
      <w:r w:rsidR="00D94CD9">
        <w:rPr>
          <w:rFonts w:ascii="Times New Roman" w:hAnsi="Times New Roman" w:cs="Times New Roman"/>
          <w:sz w:val="24"/>
          <w:szCs w:val="24"/>
        </w:rPr>
        <w:t xml:space="preserve">credit risk </w:t>
      </w:r>
      <w:r w:rsidRPr="000D5B88">
        <w:rPr>
          <w:rFonts w:ascii="Times New Roman" w:hAnsi="Times New Roman" w:cs="Times New Roman"/>
          <w:sz w:val="24"/>
          <w:szCs w:val="24"/>
        </w:rPr>
        <w:t>bank</w:t>
      </w:r>
      <w:r w:rsidR="00D94CD9">
        <w:rPr>
          <w:rFonts w:ascii="Times New Roman" w:hAnsi="Times New Roman" w:cs="Times New Roman"/>
          <w:sz w:val="24"/>
          <w:szCs w:val="24"/>
        </w:rPr>
        <w:t xml:space="preserve">s </w:t>
      </w:r>
      <w:r w:rsidR="00210EAF">
        <w:rPr>
          <w:rFonts w:ascii="Times New Roman" w:hAnsi="Times New Roman" w:cs="Times New Roman"/>
          <w:sz w:val="24"/>
          <w:szCs w:val="24"/>
        </w:rPr>
        <w:t xml:space="preserve">get </w:t>
      </w:r>
      <w:r w:rsidR="00D94CD9">
        <w:rPr>
          <w:rFonts w:ascii="Times New Roman" w:hAnsi="Times New Roman" w:cs="Times New Roman"/>
          <w:sz w:val="24"/>
          <w:szCs w:val="24"/>
        </w:rPr>
        <w:t>involved in</w:t>
      </w:r>
      <w:r w:rsidRPr="000D5B88">
        <w:rPr>
          <w:rFonts w:ascii="Times New Roman" w:hAnsi="Times New Roman" w:cs="Times New Roman"/>
          <w:sz w:val="24"/>
          <w:szCs w:val="24"/>
        </w:rPr>
        <w:t xml:space="preserve"> lending</w:t>
      </w:r>
      <w:r w:rsidR="007E2A53" w:rsidRPr="007E2A53">
        <w:rPr>
          <w:rFonts w:ascii="Times New Roman" w:hAnsi="Times New Roman" w:cs="Times New Roman"/>
          <w:sz w:val="24"/>
          <w:szCs w:val="24"/>
        </w:rPr>
        <w:t>.</w:t>
      </w:r>
      <w:r w:rsidR="007E2A53">
        <w:rPr>
          <w:rFonts w:ascii="Times New Roman" w:hAnsi="Times New Roman" w:cs="Times New Roman"/>
          <w:sz w:val="24"/>
          <w:szCs w:val="24"/>
        </w:rPr>
        <w:t xml:space="preserve"> </w:t>
      </w:r>
      <w:r w:rsidR="00D43684">
        <w:rPr>
          <w:rFonts w:ascii="Times New Roman" w:hAnsi="Times New Roman" w:cs="Times New Roman"/>
          <w:sz w:val="24"/>
          <w:szCs w:val="24"/>
        </w:rPr>
        <w:t xml:space="preserve"> We </w:t>
      </w:r>
      <w:r w:rsidR="00205C63">
        <w:rPr>
          <w:rFonts w:ascii="Times New Roman" w:hAnsi="Times New Roman" w:cs="Times New Roman"/>
          <w:sz w:val="24"/>
          <w:szCs w:val="24"/>
        </w:rPr>
        <w:t xml:space="preserve">first </w:t>
      </w:r>
      <w:r w:rsidR="00D43684">
        <w:rPr>
          <w:rFonts w:ascii="Times New Roman" w:hAnsi="Times New Roman" w:cs="Times New Roman"/>
          <w:sz w:val="24"/>
          <w:szCs w:val="24"/>
        </w:rPr>
        <w:t>include</w:t>
      </w:r>
      <w:r w:rsidR="004020F5">
        <w:rPr>
          <w:rFonts w:ascii="Times New Roman" w:hAnsi="Times New Roman" w:cs="Times New Roman"/>
          <w:sz w:val="24"/>
          <w:szCs w:val="24"/>
        </w:rPr>
        <w:t>d</w:t>
      </w:r>
      <w:r w:rsidR="00D43684">
        <w:rPr>
          <w:rFonts w:ascii="Times New Roman" w:hAnsi="Times New Roman" w:cs="Times New Roman"/>
          <w:sz w:val="24"/>
          <w:szCs w:val="24"/>
        </w:rPr>
        <w:t xml:space="preserve"> </w:t>
      </w:r>
      <w:r w:rsidR="004C3923">
        <w:rPr>
          <w:rFonts w:ascii="Times New Roman" w:hAnsi="Times New Roman" w:cs="Times New Roman"/>
          <w:noProof/>
          <w:position w:val="-12"/>
          <w:sz w:val="24"/>
          <w:szCs w:val="24"/>
          <w:lang w:eastAsia="en-GB"/>
        </w:rPr>
        <w:drawing>
          <wp:inline distT="0" distB="0" distL="0" distR="0" wp14:anchorId="1FF1CFD7" wp14:editId="1ABF2122">
            <wp:extent cx="367030" cy="1860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7030" cy="186055"/>
                    </a:xfrm>
                    <a:prstGeom prst="rect">
                      <a:avLst/>
                    </a:prstGeom>
                    <a:noFill/>
                    <a:ln>
                      <a:noFill/>
                    </a:ln>
                  </pic:spPr>
                </pic:pic>
              </a:graphicData>
            </a:graphic>
          </wp:inline>
        </w:drawing>
      </w:r>
      <w:r w:rsidR="00D94CD9">
        <w:rPr>
          <w:rFonts w:ascii="Times New Roman" w:hAnsi="Times New Roman" w:cs="Times New Roman"/>
          <w:sz w:val="24"/>
          <w:szCs w:val="24"/>
        </w:rPr>
        <w:t xml:space="preserve"> </w:t>
      </w:r>
      <w:r w:rsidR="00E00B54">
        <w:rPr>
          <w:rFonts w:ascii="Times New Roman" w:hAnsi="Times New Roman" w:cs="Times New Roman"/>
          <w:sz w:val="24"/>
          <w:szCs w:val="24"/>
        </w:rPr>
        <w:t xml:space="preserve">that </w:t>
      </w:r>
      <w:r w:rsidR="00563A77">
        <w:rPr>
          <w:rFonts w:ascii="Times New Roman" w:hAnsi="Times New Roman" w:cs="Times New Roman"/>
          <w:sz w:val="24"/>
          <w:szCs w:val="24"/>
        </w:rPr>
        <w:t>categorise the</w:t>
      </w:r>
      <w:r w:rsidR="00213A4B">
        <w:rPr>
          <w:rFonts w:ascii="Times New Roman" w:hAnsi="Times New Roman" w:cs="Times New Roman"/>
          <w:sz w:val="24"/>
          <w:szCs w:val="24"/>
        </w:rPr>
        <w:t xml:space="preserve"> SME according to the</w:t>
      </w:r>
      <w:r w:rsidR="00BF10AF">
        <w:rPr>
          <w:rFonts w:ascii="Times New Roman" w:hAnsi="Times New Roman" w:cs="Times New Roman"/>
          <w:sz w:val="24"/>
          <w:szCs w:val="24"/>
        </w:rPr>
        <w:t xml:space="preserve"> number of employees</w:t>
      </w:r>
      <w:r w:rsidR="00213A4B">
        <w:rPr>
          <w:rFonts w:ascii="Times New Roman" w:hAnsi="Times New Roman" w:cs="Times New Roman"/>
          <w:sz w:val="24"/>
          <w:szCs w:val="24"/>
        </w:rPr>
        <w:t xml:space="preserve">. </w:t>
      </w:r>
      <w:r w:rsidR="00E63588">
        <w:rPr>
          <w:rFonts w:ascii="Times New Roman" w:hAnsi="Times New Roman" w:cs="Times New Roman"/>
          <w:sz w:val="24"/>
          <w:szCs w:val="24"/>
        </w:rPr>
        <w:t xml:space="preserve">As size </w:t>
      </w:r>
      <w:r w:rsidR="00D33F30">
        <w:rPr>
          <w:rFonts w:ascii="Times New Roman" w:hAnsi="Times New Roman" w:cs="Times New Roman"/>
          <w:sz w:val="24"/>
          <w:szCs w:val="24"/>
        </w:rPr>
        <w:t xml:space="preserve">is closely linked with </w:t>
      </w:r>
      <w:r w:rsidR="00E63588">
        <w:rPr>
          <w:rFonts w:ascii="Times New Roman" w:hAnsi="Times New Roman" w:cs="Times New Roman"/>
          <w:sz w:val="24"/>
          <w:szCs w:val="24"/>
        </w:rPr>
        <w:t xml:space="preserve">the visibility of the firm, </w:t>
      </w:r>
      <w:r w:rsidR="00D33F30">
        <w:rPr>
          <w:rFonts w:ascii="Times New Roman" w:hAnsi="Times New Roman" w:cs="Times New Roman"/>
          <w:sz w:val="24"/>
          <w:szCs w:val="24"/>
        </w:rPr>
        <w:t>it</w:t>
      </w:r>
      <w:r w:rsidR="00E63588">
        <w:rPr>
          <w:rFonts w:ascii="Times New Roman" w:hAnsi="Times New Roman" w:cs="Times New Roman"/>
          <w:sz w:val="24"/>
          <w:szCs w:val="24"/>
        </w:rPr>
        <w:t xml:space="preserve"> has been widely used in literature to proxy for the degree of informational opaqueness of the fir</w:t>
      </w:r>
      <w:r w:rsidR="00D33F30">
        <w:rPr>
          <w:rFonts w:ascii="Times New Roman" w:hAnsi="Times New Roman" w:cs="Times New Roman"/>
          <w:sz w:val="24"/>
          <w:szCs w:val="24"/>
        </w:rPr>
        <w:t>m</w:t>
      </w:r>
      <w:r w:rsidR="00E63588">
        <w:rPr>
          <w:rFonts w:ascii="Times New Roman" w:hAnsi="Times New Roman" w:cs="Times New Roman"/>
          <w:sz w:val="24"/>
          <w:szCs w:val="24"/>
        </w:rPr>
        <w:t xml:space="preserve">. </w:t>
      </w:r>
      <w:r w:rsidR="00F722DA">
        <w:rPr>
          <w:rFonts w:ascii="Times New Roman" w:hAnsi="Times New Roman" w:cs="Times New Roman"/>
          <w:sz w:val="24"/>
          <w:szCs w:val="24"/>
        </w:rPr>
        <w:t>S</w:t>
      </w:r>
      <w:r w:rsidR="004263EF">
        <w:rPr>
          <w:rFonts w:ascii="Times New Roman" w:hAnsi="Times New Roman" w:cs="Times New Roman"/>
          <w:sz w:val="24"/>
          <w:szCs w:val="24"/>
        </w:rPr>
        <w:t>ize</w:t>
      </w:r>
      <w:r w:rsidR="00343FF4" w:rsidRPr="00343FF4">
        <w:rPr>
          <w:rFonts w:ascii="Times New Roman" w:hAnsi="Times New Roman" w:cs="Times New Roman"/>
          <w:sz w:val="24"/>
          <w:szCs w:val="24"/>
        </w:rPr>
        <w:t xml:space="preserve"> is the main contributor to the different degree of access to bank credit </w:t>
      </w:r>
      <w:r w:rsidR="006C4362">
        <w:rPr>
          <w:rFonts w:ascii="Times New Roman" w:hAnsi="Times New Roman" w:cs="Times New Roman"/>
          <w:sz w:val="24"/>
          <w:szCs w:val="24"/>
        </w:rPr>
        <w:t>for</w:t>
      </w:r>
      <w:r w:rsidR="006C4362" w:rsidRPr="00343FF4">
        <w:rPr>
          <w:rFonts w:ascii="Times New Roman" w:hAnsi="Times New Roman" w:cs="Times New Roman"/>
          <w:sz w:val="24"/>
          <w:szCs w:val="24"/>
        </w:rPr>
        <w:t xml:space="preserve"> </w:t>
      </w:r>
      <w:r w:rsidR="00343FF4" w:rsidRPr="00343FF4">
        <w:rPr>
          <w:rFonts w:ascii="Times New Roman" w:hAnsi="Times New Roman" w:cs="Times New Roman"/>
          <w:sz w:val="24"/>
          <w:szCs w:val="24"/>
        </w:rPr>
        <w:t xml:space="preserve">firms </w:t>
      </w:r>
      <w:r w:rsidR="00210EAF">
        <w:rPr>
          <w:rFonts w:ascii="Times New Roman" w:hAnsi="Times New Roman" w:cs="Times New Roman"/>
          <w:sz w:val="24"/>
          <w:szCs w:val="24"/>
        </w:rPr>
        <w:t xml:space="preserve">in the UK </w:t>
      </w:r>
      <w:r w:rsidR="00343FF4" w:rsidRPr="00343FF4">
        <w:rPr>
          <w:rFonts w:ascii="Times New Roman" w:hAnsi="Times New Roman" w:cs="Times New Roman"/>
          <w:sz w:val="24"/>
          <w:szCs w:val="24"/>
        </w:rPr>
        <w:t xml:space="preserve">during the recent </w:t>
      </w:r>
      <w:r w:rsidR="00534C00">
        <w:rPr>
          <w:rFonts w:ascii="Times New Roman" w:hAnsi="Times New Roman" w:cs="Times New Roman"/>
          <w:sz w:val="24"/>
          <w:szCs w:val="24"/>
        </w:rPr>
        <w:t xml:space="preserve">period of </w:t>
      </w:r>
      <w:r w:rsidR="00343FF4" w:rsidRPr="00343FF4">
        <w:rPr>
          <w:rFonts w:ascii="Times New Roman" w:hAnsi="Times New Roman" w:cs="Times New Roman"/>
          <w:sz w:val="24"/>
          <w:szCs w:val="24"/>
        </w:rPr>
        <w:t>eco</w:t>
      </w:r>
      <w:r w:rsidR="00210EAF">
        <w:rPr>
          <w:rFonts w:ascii="Times New Roman" w:hAnsi="Times New Roman" w:cs="Times New Roman"/>
          <w:sz w:val="24"/>
          <w:szCs w:val="24"/>
        </w:rPr>
        <w:t>nomic recession</w:t>
      </w:r>
      <w:r w:rsidR="00F722DA">
        <w:rPr>
          <w:rFonts w:ascii="Times New Roman" w:hAnsi="Times New Roman" w:cs="Times New Roman"/>
          <w:sz w:val="24"/>
          <w:szCs w:val="24"/>
        </w:rPr>
        <w:t xml:space="preserve"> (Cowling et al., 2012)</w:t>
      </w:r>
      <w:r w:rsidR="00D33F30">
        <w:rPr>
          <w:rFonts w:ascii="Times New Roman" w:hAnsi="Times New Roman" w:cs="Times New Roman"/>
          <w:sz w:val="24"/>
          <w:szCs w:val="24"/>
        </w:rPr>
        <w:t>.</w:t>
      </w:r>
      <w:r w:rsidR="00343FF4" w:rsidRPr="00343FF4">
        <w:rPr>
          <w:rFonts w:ascii="Times New Roman" w:hAnsi="Times New Roman" w:cs="Times New Roman"/>
          <w:sz w:val="24"/>
          <w:szCs w:val="24"/>
        </w:rPr>
        <w:t xml:space="preserve"> </w:t>
      </w:r>
      <w:r w:rsidR="009753D5">
        <w:rPr>
          <w:rFonts w:ascii="Times New Roman" w:hAnsi="Times New Roman" w:cs="Times New Roman"/>
          <w:sz w:val="24"/>
          <w:szCs w:val="24"/>
        </w:rPr>
        <w:t>We also include</w:t>
      </w:r>
      <w:r w:rsidR="00213A4B">
        <w:rPr>
          <w:rFonts w:ascii="Times New Roman" w:hAnsi="Times New Roman" w:cs="Times New Roman"/>
          <w:sz w:val="24"/>
          <w:szCs w:val="24"/>
        </w:rPr>
        <w:t>d</w:t>
      </w:r>
      <w:r w:rsidR="009753D5">
        <w:rPr>
          <w:rFonts w:ascii="Times New Roman" w:hAnsi="Times New Roman" w:cs="Times New Roman"/>
          <w:sz w:val="24"/>
          <w:szCs w:val="24"/>
        </w:rPr>
        <w:t xml:space="preserve"> </w:t>
      </w:r>
      <w:r w:rsidR="004C3923">
        <w:rPr>
          <w:rFonts w:ascii="Times New Roman" w:hAnsi="Times New Roman" w:cs="Times New Roman"/>
          <w:noProof/>
          <w:position w:val="-12"/>
          <w:sz w:val="24"/>
          <w:szCs w:val="24"/>
          <w:lang w:eastAsia="en-GB"/>
        </w:rPr>
        <w:drawing>
          <wp:inline distT="0" distB="0" distL="0" distR="0" wp14:anchorId="3166C768" wp14:editId="4EFCA125">
            <wp:extent cx="728980" cy="186055"/>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00D43684">
        <w:rPr>
          <w:rFonts w:ascii="Times New Roman" w:hAnsi="Times New Roman" w:cs="Times New Roman"/>
          <w:sz w:val="24"/>
          <w:szCs w:val="24"/>
        </w:rPr>
        <w:t xml:space="preserve"> </w:t>
      </w:r>
      <w:r w:rsidR="002A5456" w:rsidRPr="002A5456">
        <w:rPr>
          <w:rFonts w:ascii="Times New Roman" w:hAnsi="Times New Roman" w:cs="Times New Roman"/>
          <w:sz w:val="24"/>
          <w:szCs w:val="24"/>
        </w:rPr>
        <w:t>denot</w:t>
      </w:r>
      <w:r w:rsidR="00D43684">
        <w:rPr>
          <w:rFonts w:ascii="Times New Roman" w:hAnsi="Times New Roman" w:cs="Times New Roman"/>
          <w:sz w:val="24"/>
          <w:szCs w:val="24"/>
        </w:rPr>
        <w:t>ing</w:t>
      </w:r>
      <w:r w:rsidR="00213A4B">
        <w:rPr>
          <w:rFonts w:ascii="Times New Roman" w:hAnsi="Times New Roman" w:cs="Times New Roman"/>
          <w:sz w:val="24"/>
          <w:szCs w:val="24"/>
        </w:rPr>
        <w:t xml:space="preserve"> </w:t>
      </w:r>
      <w:r w:rsidR="002A5456" w:rsidRPr="002A5456">
        <w:rPr>
          <w:rFonts w:ascii="Times New Roman" w:hAnsi="Times New Roman" w:cs="Times New Roman"/>
          <w:sz w:val="24"/>
          <w:szCs w:val="24"/>
        </w:rPr>
        <w:t>the legal form of the SME</w:t>
      </w:r>
      <w:r w:rsidR="00BF362A">
        <w:rPr>
          <w:rFonts w:ascii="Times New Roman" w:hAnsi="Times New Roman" w:cs="Times New Roman"/>
          <w:sz w:val="24"/>
          <w:szCs w:val="24"/>
        </w:rPr>
        <w:t xml:space="preserve"> as it </w:t>
      </w:r>
      <w:r w:rsidR="00D33F30">
        <w:rPr>
          <w:rFonts w:ascii="Times New Roman" w:hAnsi="Times New Roman" w:cs="Times New Roman"/>
          <w:sz w:val="24"/>
          <w:szCs w:val="24"/>
        </w:rPr>
        <w:t xml:space="preserve">carries </w:t>
      </w:r>
      <w:r w:rsidR="00BF362A">
        <w:rPr>
          <w:rFonts w:ascii="Times New Roman" w:hAnsi="Times New Roman" w:cs="Times New Roman"/>
          <w:sz w:val="24"/>
          <w:szCs w:val="24"/>
        </w:rPr>
        <w:t xml:space="preserve">an </w:t>
      </w:r>
      <w:r w:rsidR="00D33F30">
        <w:rPr>
          <w:rFonts w:ascii="Times New Roman" w:hAnsi="Times New Roman" w:cs="Times New Roman"/>
          <w:sz w:val="24"/>
          <w:szCs w:val="24"/>
        </w:rPr>
        <w:t xml:space="preserve">important implication for the quantity and the quality of information </w:t>
      </w:r>
      <w:r w:rsidR="00BF362A">
        <w:rPr>
          <w:rFonts w:ascii="Times New Roman" w:hAnsi="Times New Roman" w:cs="Times New Roman"/>
          <w:sz w:val="24"/>
          <w:szCs w:val="24"/>
        </w:rPr>
        <w:t xml:space="preserve">that </w:t>
      </w:r>
      <w:r w:rsidR="00D33F30">
        <w:rPr>
          <w:rFonts w:ascii="Times New Roman" w:hAnsi="Times New Roman" w:cs="Times New Roman"/>
          <w:sz w:val="24"/>
          <w:szCs w:val="24"/>
        </w:rPr>
        <w:t xml:space="preserve">interested parties could derive from firms’ financial statement. </w:t>
      </w:r>
      <w:r w:rsidR="009753D5">
        <w:rPr>
          <w:rFonts w:ascii="Times New Roman" w:hAnsi="Times New Roman" w:cs="Times New Roman"/>
          <w:sz w:val="24"/>
          <w:szCs w:val="24"/>
        </w:rPr>
        <w:t>In the UK, m</w:t>
      </w:r>
      <w:r w:rsidR="009753D5" w:rsidRPr="009753D5">
        <w:rPr>
          <w:rFonts w:ascii="Times New Roman" w:hAnsi="Times New Roman" w:cs="Times New Roman"/>
          <w:sz w:val="24"/>
          <w:szCs w:val="24"/>
        </w:rPr>
        <w:t xml:space="preserve">any of </w:t>
      </w:r>
      <w:r w:rsidR="00E81289">
        <w:rPr>
          <w:rFonts w:ascii="Times New Roman" w:hAnsi="Times New Roman" w:cs="Times New Roman"/>
          <w:sz w:val="24"/>
          <w:szCs w:val="24"/>
        </w:rPr>
        <w:t xml:space="preserve">the </w:t>
      </w:r>
      <w:r w:rsidR="00A42BC2" w:rsidRPr="00A42BC2">
        <w:rPr>
          <w:rFonts w:ascii="Times New Roman" w:hAnsi="Times New Roman" w:cs="Times New Roman"/>
          <w:sz w:val="24"/>
          <w:szCs w:val="24"/>
        </w:rPr>
        <w:t>Internationa</w:t>
      </w:r>
      <w:r w:rsidR="00A42BC2">
        <w:rPr>
          <w:rFonts w:ascii="Times New Roman" w:hAnsi="Times New Roman" w:cs="Times New Roman"/>
          <w:sz w:val="24"/>
          <w:szCs w:val="24"/>
        </w:rPr>
        <w:t>l Financial Reporting Standards (</w:t>
      </w:r>
      <w:r w:rsidR="00A42BC2" w:rsidRPr="00A42BC2">
        <w:rPr>
          <w:rFonts w:ascii="Times New Roman" w:hAnsi="Times New Roman" w:cs="Times New Roman"/>
          <w:sz w:val="24"/>
          <w:szCs w:val="24"/>
        </w:rPr>
        <w:t>IFRS</w:t>
      </w:r>
      <w:r w:rsidR="00A42BC2">
        <w:rPr>
          <w:rFonts w:ascii="Times New Roman" w:hAnsi="Times New Roman" w:cs="Times New Roman"/>
          <w:sz w:val="24"/>
          <w:szCs w:val="24"/>
        </w:rPr>
        <w:t>)</w:t>
      </w:r>
      <w:r w:rsidR="00A42BC2" w:rsidRPr="00A42BC2">
        <w:rPr>
          <w:rFonts w:ascii="Times New Roman" w:hAnsi="Times New Roman" w:cs="Times New Roman"/>
          <w:sz w:val="24"/>
          <w:szCs w:val="24"/>
        </w:rPr>
        <w:t xml:space="preserve"> </w:t>
      </w:r>
      <w:r w:rsidR="009753D5" w:rsidRPr="009753D5">
        <w:rPr>
          <w:rFonts w:ascii="Times New Roman" w:hAnsi="Times New Roman" w:cs="Times New Roman"/>
          <w:sz w:val="24"/>
          <w:szCs w:val="24"/>
        </w:rPr>
        <w:t>for recognising and measuring assets, liabilities, income and expenses for SMEs are simplified</w:t>
      </w:r>
      <w:r w:rsidR="00A42BC2">
        <w:rPr>
          <w:rFonts w:ascii="Times New Roman" w:hAnsi="Times New Roman" w:cs="Times New Roman"/>
          <w:sz w:val="24"/>
          <w:szCs w:val="24"/>
        </w:rPr>
        <w:t>. Moreover, s</w:t>
      </w:r>
      <w:r w:rsidR="00A42BC2" w:rsidRPr="00A42BC2">
        <w:rPr>
          <w:rFonts w:ascii="Times New Roman" w:hAnsi="Times New Roman" w:cs="Times New Roman"/>
          <w:sz w:val="24"/>
          <w:szCs w:val="24"/>
        </w:rPr>
        <w:t>ignificantly fewer disclosures are required.</w:t>
      </w:r>
      <w:r w:rsidR="00A42BC2">
        <w:rPr>
          <w:rFonts w:ascii="Times New Roman" w:hAnsi="Times New Roman" w:cs="Times New Roman"/>
          <w:sz w:val="24"/>
          <w:szCs w:val="24"/>
        </w:rPr>
        <w:t xml:space="preserve"> </w:t>
      </w:r>
      <w:r w:rsidR="00E74AFC">
        <w:rPr>
          <w:rFonts w:ascii="Times New Roman" w:hAnsi="Times New Roman" w:cs="Times New Roman"/>
          <w:sz w:val="24"/>
          <w:szCs w:val="24"/>
        </w:rPr>
        <w:t xml:space="preserve"> </w:t>
      </w:r>
      <w:r w:rsidR="006C4362">
        <w:rPr>
          <w:rFonts w:ascii="Times New Roman" w:hAnsi="Times New Roman" w:cs="Times New Roman"/>
          <w:sz w:val="24"/>
          <w:szCs w:val="24"/>
        </w:rPr>
        <w:t>Also</w:t>
      </w:r>
      <w:r w:rsidR="00D94CD9">
        <w:rPr>
          <w:rFonts w:ascii="Times New Roman" w:hAnsi="Times New Roman" w:cs="Times New Roman"/>
          <w:sz w:val="24"/>
          <w:szCs w:val="24"/>
        </w:rPr>
        <w:t>, t</w:t>
      </w:r>
      <w:r w:rsidR="00B23F4B" w:rsidRPr="00B23F4B">
        <w:rPr>
          <w:rFonts w:ascii="Times New Roman" w:hAnsi="Times New Roman" w:cs="Times New Roman"/>
          <w:sz w:val="24"/>
          <w:szCs w:val="24"/>
        </w:rPr>
        <w:t xml:space="preserve">he stringency of regulation of financial </w:t>
      </w:r>
      <w:r w:rsidR="00B23F4B" w:rsidRPr="00B23F4B">
        <w:rPr>
          <w:rFonts w:ascii="Times New Roman" w:hAnsi="Times New Roman" w:cs="Times New Roman"/>
          <w:sz w:val="24"/>
          <w:szCs w:val="24"/>
        </w:rPr>
        <w:lastRenderedPageBreak/>
        <w:t xml:space="preserve">reporting </w:t>
      </w:r>
      <w:r w:rsidR="00B23F4B">
        <w:rPr>
          <w:rFonts w:ascii="Times New Roman" w:hAnsi="Times New Roman" w:cs="Times New Roman"/>
          <w:sz w:val="24"/>
          <w:szCs w:val="24"/>
        </w:rPr>
        <w:t xml:space="preserve">differs across </w:t>
      </w:r>
      <w:r w:rsidR="00AB165D" w:rsidRPr="00AB165D">
        <w:rPr>
          <w:rFonts w:ascii="Times New Roman" w:hAnsi="Times New Roman" w:cs="Times New Roman"/>
          <w:sz w:val="24"/>
          <w:szCs w:val="24"/>
        </w:rPr>
        <w:t>different legal status</w:t>
      </w:r>
      <w:r w:rsidR="00B23F4B">
        <w:rPr>
          <w:rFonts w:ascii="Times New Roman" w:hAnsi="Times New Roman" w:cs="Times New Roman"/>
          <w:sz w:val="24"/>
          <w:szCs w:val="24"/>
        </w:rPr>
        <w:t>es</w:t>
      </w:r>
      <w:r w:rsidR="00E63588">
        <w:rPr>
          <w:rFonts w:ascii="Times New Roman" w:hAnsi="Times New Roman" w:cs="Times New Roman"/>
          <w:sz w:val="24"/>
          <w:szCs w:val="24"/>
        </w:rPr>
        <w:t>.</w:t>
      </w:r>
      <w:r w:rsidR="00B23F4B">
        <w:rPr>
          <w:rFonts w:ascii="Times New Roman" w:hAnsi="Times New Roman" w:cs="Times New Roman"/>
          <w:sz w:val="24"/>
          <w:szCs w:val="24"/>
        </w:rPr>
        <w:t xml:space="preserve"> </w:t>
      </w:r>
      <w:r w:rsidR="00E63588">
        <w:rPr>
          <w:rFonts w:ascii="Times New Roman" w:hAnsi="Times New Roman" w:cs="Times New Roman"/>
          <w:sz w:val="24"/>
          <w:szCs w:val="24"/>
        </w:rPr>
        <w:t>While t</w:t>
      </w:r>
      <w:r w:rsidR="00B23F4B">
        <w:rPr>
          <w:rFonts w:ascii="Times New Roman" w:hAnsi="Times New Roman" w:cs="Times New Roman"/>
          <w:sz w:val="24"/>
          <w:szCs w:val="24"/>
        </w:rPr>
        <w:t>here</w:t>
      </w:r>
      <w:r w:rsidR="00A42BC2" w:rsidRPr="00A42BC2">
        <w:rPr>
          <w:rFonts w:ascii="Times New Roman" w:hAnsi="Times New Roman" w:cs="Times New Roman"/>
          <w:sz w:val="24"/>
          <w:szCs w:val="24"/>
        </w:rPr>
        <w:t xml:space="preserve"> is no need </w:t>
      </w:r>
      <w:r w:rsidR="00E74AFC">
        <w:rPr>
          <w:rFonts w:ascii="Times New Roman" w:hAnsi="Times New Roman" w:cs="Times New Roman"/>
          <w:sz w:val="24"/>
          <w:szCs w:val="24"/>
        </w:rPr>
        <w:t>for</w:t>
      </w:r>
      <w:r w:rsidR="00E74AFC" w:rsidRPr="00E74AFC">
        <w:t xml:space="preserve"> </w:t>
      </w:r>
      <w:r w:rsidR="00E81289">
        <w:rPr>
          <w:rFonts w:ascii="Times New Roman" w:hAnsi="Times New Roman" w:cs="Times New Roman"/>
          <w:sz w:val="24"/>
          <w:szCs w:val="24"/>
        </w:rPr>
        <w:t>a</w:t>
      </w:r>
      <w:r w:rsidR="00E81289" w:rsidRPr="00E74AFC">
        <w:rPr>
          <w:rFonts w:ascii="Times New Roman" w:hAnsi="Times New Roman" w:cs="Times New Roman"/>
          <w:sz w:val="24"/>
          <w:szCs w:val="24"/>
        </w:rPr>
        <w:t xml:space="preserve"> </w:t>
      </w:r>
      <w:r w:rsidR="00E81289">
        <w:rPr>
          <w:rFonts w:ascii="Times New Roman" w:hAnsi="Times New Roman" w:cs="Times New Roman"/>
          <w:sz w:val="24"/>
          <w:szCs w:val="24"/>
        </w:rPr>
        <w:t>s</w:t>
      </w:r>
      <w:r w:rsidR="00E74AFC" w:rsidRPr="00E74AFC">
        <w:rPr>
          <w:rFonts w:ascii="Times New Roman" w:hAnsi="Times New Roman" w:cs="Times New Roman"/>
          <w:sz w:val="24"/>
          <w:szCs w:val="24"/>
        </w:rPr>
        <w:t xml:space="preserve">ole </w:t>
      </w:r>
      <w:r w:rsidR="00E81289">
        <w:rPr>
          <w:rFonts w:ascii="Times New Roman" w:hAnsi="Times New Roman" w:cs="Times New Roman"/>
          <w:sz w:val="24"/>
          <w:szCs w:val="24"/>
        </w:rPr>
        <w:t>t</w:t>
      </w:r>
      <w:r w:rsidR="00E74AFC" w:rsidRPr="00E74AFC">
        <w:rPr>
          <w:rFonts w:ascii="Times New Roman" w:hAnsi="Times New Roman" w:cs="Times New Roman"/>
          <w:sz w:val="24"/>
          <w:szCs w:val="24"/>
        </w:rPr>
        <w:t>rader</w:t>
      </w:r>
      <w:r w:rsidR="00E74AFC">
        <w:rPr>
          <w:rFonts w:ascii="Times New Roman" w:hAnsi="Times New Roman" w:cs="Times New Roman"/>
          <w:sz w:val="24"/>
          <w:szCs w:val="24"/>
        </w:rPr>
        <w:t xml:space="preserve"> </w:t>
      </w:r>
      <w:r w:rsidR="00A42BC2" w:rsidRPr="00A42BC2">
        <w:rPr>
          <w:rFonts w:ascii="Times New Roman" w:hAnsi="Times New Roman" w:cs="Times New Roman"/>
          <w:sz w:val="24"/>
          <w:szCs w:val="24"/>
        </w:rPr>
        <w:t>to register or file accounts and returns with Companies House</w:t>
      </w:r>
      <w:r w:rsidR="006C4362">
        <w:rPr>
          <w:rFonts w:ascii="Times New Roman" w:hAnsi="Times New Roman" w:cs="Times New Roman"/>
          <w:sz w:val="24"/>
          <w:szCs w:val="24"/>
        </w:rPr>
        <w:t xml:space="preserve">, </w:t>
      </w:r>
      <w:r w:rsidR="006C4362" w:rsidRPr="00B23F4B">
        <w:rPr>
          <w:rFonts w:ascii="Times New Roman" w:hAnsi="Times New Roman" w:cs="Times New Roman"/>
          <w:sz w:val="24"/>
          <w:szCs w:val="24"/>
        </w:rPr>
        <w:t>the</w:t>
      </w:r>
      <w:r w:rsidR="00B24230" w:rsidRPr="009802EB">
        <w:rPr>
          <w:rFonts w:ascii="Times New Roman" w:hAnsi="Times New Roman" w:cs="Times New Roman"/>
          <w:sz w:val="24"/>
          <w:szCs w:val="24"/>
        </w:rPr>
        <w:t xml:space="preserve"> Limited Company form </w:t>
      </w:r>
      <w:r w:rsidR="00B23F4B">
        <w:rPr>
          <w:rFonts w:ascii="Times New Roman" w:hAnsi="Times New Roman" w:cs="Times New Roman"/>
          <w:sz w:val="24"/>
          <w:szCs w:val="24"/>
        </w:rPr>
        <w:t xml:space="preserve">and </w:t>
      </w:r>
      <w:r w:rsidR="004B5918">
        <w:rPr>
          <w:rFonts w:ascii="Times New Roman" w:hAnsi="Times New Roman" w:cs="Times New Roman" w:hint="eastAsia"/>
          <w:sz w:val="24"/>
          <w:szCs w:val="24"/>
          <w:lang w:eastAsia="zh-CN"/>
        </w:rPr>
        <w:t>Limited Liability Partnership (</w:t>
      </w:r>
      <w:r w:rsidR="009802EB" w:rsidRPr="009802EB">
        <w:rPr>
          <w:rFonts w:ascii="Times New Roman" w:hAnsi="Times New Roman" w:cs="Times New Roman"/>
          <w:sz w:val="24"/>
          <w:szCs w:val="24"/>
        </w:rPr>
        <w:t>LLPs</w:t>
      </w:r>
      <w:r w:rsidR="004B5918">
        <w:rPr>
          <w:rFonts w:ascii="Times New Roman" w:hAnsi="Times New Roman" w:cs="Times New Roman" w:hint="eastAsia"/>
          <w:sz w:val="24"/>
          <w:szCs w:val="24"/>
          <w:lang w:eastAsia="zh-CN"/>
        </w:rPr>
        <w:t>)</w:t>
      </w:r>
      <w:r w:rsidR="009802EB" w:rsidRPr="009802EB">
        <w:rPr>
          <w:rFonts w:ascii="Times New Roman" w:hAnsi="Times New Roman" w:cs="Times New Roman"/>
          <w:sz w:val="24"/>
          <w:szCs w:val="24"/>
        </w:rPr>
        <w:t xml:space="preserve"> </w:t>
      </w:r>
      <w:r w:rsidR="00B23F4B">
        <w:rPr>
          <w:rFonts w:ascii="Times New Roman" w:hAnsi="Times New Roman" w:cs="Times New Roman"/>
          <w:sz w:val="24"/>
          <w:szCs w:val="24"/>
        </w:rPr>
        <w:t xml:space="preserve">are required to </w:t>
      </w:r>
      <w:r w:rsidR="009802EB" w:rsidRPr="009802EB">
        <w:rPr>
          <w:rFonts w:ascii="Times New Roman" w:hAnsi="Times New Roman" w:cs="Times New Roman"/>
          <w:sz w:val="24"/>
          <w:szCs w:val="24"/>
        </w:rPr>
        <w:t>register and file accounts and annual returns at Companies House</w:t>
      </w:r>
      <w:r w:rsidR="009802EB">
        <w:rPr>
          <w:rFonts w:ascii="Times New Roman" w:hAnsi="Times New Roman" w:cs="Times New Roman"/>
          <w:sz w:val="24"/>
          <w:szCs w:val="24"/>
        </w:rPr>
        <w:t xml:space="preserve">. </w:t>
      </w:r>
      <w:r w:rsidR="00E74AFC" w:rsidRPr="00E74AFC">
        <w:rPr>
          <w:rFonts w:ascii="Times New Roman" w:hAnsi="Times New Roman" w:cs="Times New Roman"/>
          <w:sz w:val="24"/>
          <w:szCs w:val="24"/>
        </w:rPr>
        <w:t xml:space="preserve">In the absence of transparent disclosure, SMEs are less able to send credible signals to banks. </w:t>
      </w:r>
      <w:r w:rsidR="00B23F4B">
        <w:rPr>
          <w:rFonts w:ascii="Times New Roman" w:hAnsi="Times New Roman" w:cs="Times New Roman"/>
          <w:sz w:val="24"/>
          <w:szCs w:val="24"/>
        </w:rPr>
        <w:t xml:space="preserve">Moreover, </w:t>
      </w:r>
      <w:r w:rsidR="00B23F4B" w:rsidRPr="00B23F4B">
        <w:rPr>
          <w:rFonts w:ascii="Times New Roman" w:hAnsi="Times New Roman" w:cs="Times New Roman"/>
          <w:sz w:val="24"/>
          <w:szCs w:val="24"/>
        </w:rPr>
        <w:t>unaudited statements have a much higher risk of materia</w:t>
      </w:r>
      <w:r w:rsidR="00B23F4B">
        <w:rPr>
          <w:rFonts w:ascii="Times New Roman" w:hAnsi="Times New Roman" w:cs="Times New Roman"/>
          <w:sz w:val="24"/>
          <w:szCs w:val="24"/>
        </w:rPr>
        <w:t>l misstat</w:t>
      </w:r>
      <w:r w:rsidR="000B01E4">
        <w:rPr>
          <w:rFonts w:ascii="Times New Roman" w:hAnsi="Times New Roman" w:cs="Times New Roman"/>
          <w:sz w:val="24"/>
          <w:szCs w:val="24"/>
        </w:rPr>
        <w:t>e</w:t>
      </w:r>
      <w:r w:rsidR="00B23F4B">
        <w:rPr>
          <w:rFonts w:ascii="Times New Roman" w:hAnsi="Times New Roman" w:cs="Times New Roman"/>
          <w:sz w:val="24"/>
          <w:szCs w:val="24"/>
        </w:rPr>
        <w:t>ment (</w:t>
      </w:r>
      <w:proofErr w:type="spellStart"/>
      <w:r w:rsidR="00B23F4B" w:rsidRPr="00B23F4B">
        <w:rPr>
          <w:rFonts w:ascii="Times New Roman" w:hAnsi="Times New Roman" w:cs="Times New Roman"/>
          <w:sz w:val="24"/>
          <w:szCs w:val="24"/>
        </w:rPr>
        <w:t>Allee</w:t>
      </w:r>
      <w:proofErr w:type="spellEnd"/>
      <w:r w:rsidR="00B23F4B" w:rsidRPr="00B23F4B">
        <w:rPr>
          <w:rFonts w:ascii="Times New Roman" w:hAnsi="Times New Roman" w:cs="Times New Roman"/>
          <w:sz w:val="24"/>
          <w:szCs w:val="24"/>
        </w:rPr>
        <w:t xml:space="preserve"> and </w:t>
      </w:r>
      <w:proofErr w:type="spellStart"/>
      <w:r w:rsidR="00B23F4B" w:rsidRPr="00B23F4B">
        <w:rPr>
          <w:rFonts w:ascii="Times New Roman" w:hAnsi="Times New Roman" w:cs="Times New Roman"/>
          <w:sz w:val="24"/>
          <w:szCs w:val="24"/>
        </w:rPr>
        <w:t>Yohn</w:t>
      </w:r>
      <w:proofErr w:type="spellEnd"/>
      <w:r w:rsidR="00B23F4B" w:rsidRPr="00B23F4B">
        <w:rPr>
          <w:rFonts w:ascii="Times New Roman" w:hAnsi="Times New Roman" w:cs="Times New Roman"/>
          <w:sz w:val="24"/>
          <w:szCs w:val="24"/>
        </w:rPr>
        <w:t>, 2009</w:t>
      </w:r>
      <w:r w:rsidR="00B23F4B">
        <w:rPr>
          <w:rFonts w:ascii="Times New Roman" w:hAnsi="Times New Roman" w:cs="Times New Roman"/>
          <w:sz w:val="24"/>
          <w:szCs w:val="24"/>
        </w:rPr>
        <w:t xml:space="preserve">; </w:t>
      </w:r>
      <w:proofErr w:type="spellStart"/>
      <w:r w:rsidR="00B23F4B">
        <w:rPr>
          <w:rFonts w:ascii="Times New Roman" w:hAnsi="Times New Roman" w:cs="Times New Roman"/>
          <w:sz w:val="24"/>
          <w:szCs w:val="24"/>
        </w:rPr>
        <w:t>Ongena</w:t>
      </w:r>
      <w:proofErr w:type="spellEnd"/>
      <w:r w:rsidR="00B23F4B">
        <w:rPr>
          <w:rFonts w:ascii="Times New Roman" w:hAnsi="Times New Roman" w:cs="Times New Roman"/>
          <w:sz w:val="24"/>
          <w:szCs w:val="24"/>
        </w:rPr>
        <w:t xml:space="preserve"> et al., 2013</w:t>
      </w:r>
      <w:r w:rsidR="00B23F4B" w:rsidRPr="00B23F4B">
        <w:rPr>
          <w:rFonts w:ascii="Times New Roman" w:hAnsi="Times New Roman" w:cs="Times New Roman"/>
          <w:sz w:val="24"/>
          <w:szCs w:val="24"/>
        </w:rPr>
        <w:t>).</w:t>
      </w:r>
      <w:r w:rsidR="00E63588">
        <w:rPr>
          <w:rFonts w:ascii="Times New Roman" w:hAnsi="Times New Roman" w:cs="Times New Roman"/>
          <w:sz w:val="24"/>
          <w:szCs w:val="24"/>
        </w:rPr>
        <w:t xml:space="preserve"> </w:t>
      </w:r>
      <w:r w:rsidR="007A4480">
        <w:rPr>
          <w:rFonts w:ascii="Times New Roman" w:hAnsi="Times New Roman" w:cs="Times New Roman"/>
          <w:sz w:val="24"/>
          <w:szCs w:val="24"/>
        </w:rPr>
        <w:t>Finally, we include</w:t>
      </w:r>
      <w:r w:rsidR="00213A4B">
        <w:rPr>
          <w:rFonts w:ascii="Times New Roman" w:hAnsi="Times New Roman" w:cs="Times New Roman"/>
          <w:sz w:val="24"/>
          <w:szCs w:val="24"/>
        </w:rPr>
        <w:t>d</w:t>
      </w:r>
      <w:r w:rsidR="007A4480">
        <w:rPr>
          <w:rFonts w:ascii="Times New Roman" w:hAnsi="Times New Roman" w:cs="Times New Roman"/>
          <w:sz w:val="24"/>
          <w:szCs w:val="24"/>
        </w:rPr>
        <w:t xml:space="preserve"> </w:t>
      </w:r>
      <w:r w:rsidR="004C3923">
        <w:rPr>
          <w:rFonts w:ascii="Times New Roman" w:hAnsi="Times New Roman" w:cs="Times New Roman"/>
          <w:noProof/>
          <w:position w:val="-12"/>
          <w:sz w:val="24"/>
          <w:szCs w:val="24"/>
          <w:lang w:eastAsia="en-GB"/>
        </w:rPr>
        <w:drawing>
          <wp:inline distT="0" distB="0" distL="0" distR="0" wp14:anchorId="4CBEE367" wp14:editId="5226D3E3">
            <wp:extent cx="647700" cy="18605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186055"/>
                    </a:xfrm>
                    <a:prstGeom prst="rect">
                      <a:avLst/>
                    </a:prstGeom>
                    <a:noFill/>
                    <a:ln>
                      <a:noFill/>
                    </a:ln>
                  </pic:spPr>
                </pic:pic>
              </a:graphicData>
            </a:graphic>
          </wp:inline>
        </w:drawing>
      </w:r>
      <w:r w:rsidR="007A4480">
        <w:rPr>
          <w:rFonts w:ascii="Times New Roman" w:hAnsi="Times New Roman" w:cs="Times New Roman"/>
          <w:sz w:val="24"/>
          <w:szCs w:val="24"/>
        </w:rPr>
        <w:t xml:space="preserve"> </w:t>
      </w:r>
      <w:r w:rsidR="00B573C5">
        <w:rPr>
          <w:rFonts w:ascii="Times New Roman" w:hAnsi="Times New Roman" w:cs="Times New Roman"/>
          <w:sz w:val="24"/>
          <w:szCs w:val="24"/>
        </w:rPr>
        <w:t xml:space="preserve"> </w:t>
      </w:r>
      <w:r w:rsidR="007A4480" w:rsidRPr="007A4480">
        <w:rPr>
          <w:rFonts w:ascii="Times New Roman" w:hAnsi="Times New Roman" w:cs="Times New Roman"/>
          <w:sz w:val="24"/>
          <w:szCs w:val="24"/>
        </w:rPr>
        <w:t>denot</w:t>
      </w:r>
      <w:r w:rsidR="007A4480">
        <w:rPr>
          <w:rFonts w:ascii="Times New Roman" w:hAnsi="Times New Roman" w:cs="Times New Roman"/>
          <w:sz w:val="24"/>
          <w:szCs w:val="24"/>
        </w:rPr>
        <w:t>ing</w:t>
      </w:r>
      <w:r w:rsidR="007A4480" w:rsidRPr="007A4480">
        <w:rPr>
          <w:rFonts w:ascii="Times New Roman" w:hAnsi="Times New Roman" w:cs="Times New Roman"/>
          <w:sz w:val="24"/>
          <w:szCs w:val="24"/>
        </w:rPr>
        <w:t xml:space="preserve"> </w:t>
      </w:r>
      <w:r w:rsidR="00E00B54">
        <w:rPr>
          <w:rFonts w:ascii="Times New Roman" w:hAnsi="Times New Roman" w:cs="Times New Roman"/>
          <w:sz w:val="24"/>
          <w:szCs w:val="24"/>
        </w:rPr>
        <w:t>four</w:t>
      </w:r>
      <w:r w:rsidR="00E00B54" w:rsidRPr="007A4480">
        <w:rPr>
          <w:rFonts w:ascii="Times New Roman" w:hAnsi="Times New Roman" w:cs="Times New Roman"/>
          <w:sz w:val="24"/>
          <w:szCs w:val="24"/>
        </w:rPr>
        <w:t xml:space="preserve"> </w:t>
      </w:r>
      <w:r w:rsidR="007A4480" w:rsidRPr="007A4480">
        <w:rPr>
          <w:rFonts w:ascii="Times New Roman" w:hAnsi="Times New Roman" w:cs="Times New Roman"/>
          <w:sz w:val="24"/>
          <w:szCs w:val="24"/>
        </w:rPr>
        <w:t xml:space="preserve">dummy variables </w:t>
      </w:r>
      <w:r w:rsidR="000268CA" w:rsidRPr="007A4480">
        <w:rPr>
          <w:rFonts w:ascii="Times New Roman" w:hAnsi="Times New Roman" w:cs="Times New Roman"/>
          <w:sz w:val="24"/>
          <w:szCs w:val="24"/>
        </w:rPr>
        <w:t xml:space="preserve">that </w:t>
      </w:r>
      <w:r w:rsidR="000268CA">
        <w:rPr>
          <w:rFonts w:ascii="Times New Roman" w:hAnsi="Times New Roman" w:cs="Times New Roman"/>
          <w:sz w:val="24"/>
          <w:szCs w:val="24"/>
        </w:rPr>
        <w:t>indicate</w:t>
      </w:r>
      <w:r w:rsidR="007A4480" w:rsidRPr="007A4480">
        <w:rPr>
          <w:rFonts w:ascii="Times New Roman" w:hAnsi="Times New Roman" w:cs="Times New Roman"/>
          <w:sz w:val="24"/>
          <w:szCs w:val="24"/>
        </w:rPr>
        <w:t xml:space="preserve"> </w:t>
      </w:r>
      <w:r w:rsidR="007A4480">
        <w:rPr>
          <w:rFonts w:ascii="Times New Roman" w:hAnsi="Times New Roman" w:cs="Times New Roman"/>
          <w:sz w:val="24"/>
          <w:szCs w:val="24"/>
        </w:rPr>
        <w:t>the status of the application</w:t>
      </w:r>
      <w:r w:rsidR="00213A4B">
        <w:rPr>
          <w:rFonts w:ascii="Times New Roman" w:hAnsi="Times New Roman" w:cs="Times New Roman"/>
          <w:sz w:val="24"/>
          <w:szCs w:val="24"/>
        </w:rPr>
        <w:t xml:space="preserve"> to the </w:t>
      </w:r>
      <w:r w:rsidR="00894C1B">
        <w:rPr>
          <w:rFonts w:ascii="Times New Roman" w:hAnsi="Times New Roman" w:cs="Times New Roman"/>
          <w:sz w:val="24"/>
          <w:szCs w:val="24"/>
        </w:rPr>
        <w:t>bank.</w:t>
      </w:r>
      <w:r w:rsidR="00894C1B" w:rsidRPr="00F020A9">
        <w:rPr>
          <w:rFonts w:ascii="Times New Roman" w:hAnsi="Times New Roman" w:cs="Times New Roman"/>
          <w:sz w:val="24"/>
          <w:szCs w:val="24"/>
        </w:rPr>
        <w:t xml:space="preserve"> Cole</w:t>
      </w:r>
      <w:r w:rsidR="00F020A9" w:rsidRPr="00F020A9">
        <w:rPr>
          <w:rFonts w:ascii="Times New Roman" w:hAnsi="Times New Roman" w:cs="Times New Roman"/>
          <w:sz w:val="24"/>
          <w:szCs w:val="24"/>
        </w:rPr>
        <w:t xml:space="preserve"> (1998) </w:t>
      </w:r>
      <w:r w:rsidR="00213A4B">
        <w:rPr>
          <w:rFonts w:ascii="Times New Roman" w:hAnsi="Times New Roman" w:cs="Times New Roman"/>
          <w:sz w:val="24"/>
          <w:szCs w:val="24"/>
        </w:rPr>
        <w:t>has shown</w:t>
      </w:r>
      <w:r w:rsidR="00213A4B" w:rsidRPr="00F020A9">
        <w:rPr>
          <w:rFonts w:ascii="Times New Roman" w:hAnsi="Times New Roman" w:cs="Times New Roman"/>
          <w:sz w:val="24"/>
          <w:szCs w:val="24"/>
        </w:rPr>
        <w:t xml:space="preserve"> </w:t>
      </w:r>
      <w:r w:rsidR="00F020A9" w:rsidRPr="00F020A9">
        <w:rPr>
          <w:rFonts w:ascii="Times New Roman" w:hAnsi="Times New Roman" w:cs="Times New Roman"/>
          <w:sz w:val="24"/>
          <w:szCs w:val="24"/>
        </w:rPr>
        <w:t xml:space="preserve">that </w:t>
      </w:r>
      <w:r w:rsidR="00FC4535">
        <w:rPr>
          <w:rFonts w:ascii="Times New Roman" w:hAnsi="Times New Roman" w:cs="Times New Roman"/>
          <w:sz w:val="24"/>
          <w:szCs w:val="24"/>
        </w:rPr>
        <w:t>banks</w:t>
      </w:r>
      <w:r w:rsidR="00F020A9" w:rsidRPr="00F020A9">
        <w:rPr>
          <w:rFonts w:ascii="Times New Roman" w:hAnsi="Times New Roman" w:cs="Times New Roman"/>
          <w:sz w:val="24"/>
          <w:szCs w:val="24"/>
        </w:rPr>
        <w:t xml:space="preserve"> a</w:t>
      </w:r>
      <w:r w:rsidR="00F020A9">
        <w:rPr>
          <w:rFonts w:ascii="Times New Roman" w:hAnsi="Times New Roman" w:cs="Times New Roman"/>
          <w:sz w:val="24"/>
          <w:szCs w:val="24"/>
        </w:rPr>
        <w:t xml:space="preserve">re more likely to extend credit </w:t>
      </w:r>
      <w:r w:rsidR="00F020A9" w:rsidRPr="00F020A9">
        <w:rPr>
          <w:rFonts w:ascii="Times New Roman" w:hAnsi="Times New Roman" w:cs="Times New Roman"/>
          <w:sz w:val="24"/>
          <w:szCs w:val="24"/>
        </w:rPr>
        <w:t xml:space="preserve">to SMEs </w:t>
      </w:r>
      <w:r w:rsidR="00FC4535">
        <w:rPr>
          <w:rFonts w:ascii="Times New Roman" w:hAnsi="Times New Roman" w:cs="Times New Roman"/>
          <w:sz w:val="24"/>
          <w:szCs w:val="24"/>
        </w:rPr>
        <w:t>with whom they have had</w:t>
      </w:r>
      <w:r w:rsidR="00F020A9" w:rsidRPr="00F020A9">
        <w:rPr>
          <w:rFonts w:ascii="Times New Roman" w:hAnsi="Times New Roman" w:cs="Times New Roman"/>
          <w:sz w:val="24"/>
          <w:szCs w:val="24"/>
        </w:rPr>
        <w:t xml:space="preserve"> pre-existing transactions</w:t>
      </w:r>
      <w:r w:rsidR="002B373C">
        <w:rPr>
          <w:rFonts w:ascii="Times New Roman" w:hAnsi="Times New Roman" w:cs="Times New Roman"/>
          <w:sz w:val="24"/>
          <w:szCs w:val="24"/>
        </w:rPr>
        <w:t xml:space="preserve"> </w:t>
      </w:r>
      <w:r w:rsidR="00894C1B">
        <w:rPr>
          <w:rFonts w:ascii="Times New Roman" w:hAnsi="Times New Roman" w:cs="Times New Roman"/>
          <w:sz w:val="24"/>
          <w:szCs w:val="24"/>
        </w:rPr>
        <w:t>since</w:t>
      </w:r>
      <w:r w:rsidR="00450139" w:rsidRPr="00F020A9">
        <w:t xml:space="preserve"> </w:t>
      </w:r>
      <w:r w:rsidR="00D271EE">
        <w:rPr>
          <w:rFonts w:ascii="Times New Roman" w:hAnsi="Times New Roman" w:cs="Times New Roman"/>
          <w:sz w:val="24"/>
          <w:szCs w:val="24"/>
        </w:rPr>
        <w:t>“</w:t>
      </w:r>
      <w:r w:rsidR="00E00B54">
        <w:rPr>
          <w:rFonts w:ascii="Times New Roman" w:hAnsi="Times New Roman" w:cs="Times New Roman"/>
          <w:sz w:val="24"/>
          <w:szCs w:val="24"/>
        </w:rPr>
        <w:t>l</w:t>
      </w:r>
      <w:r w:rsidR="00FC4535">
        <w:rPr>
          <w:rFonts w:ascii="Times New Roman" w:hAnsi="Times New Roman" w:cs="Times New Roman"/>
          <w:sz w:val="24"/>
          <w:szCs w:val="24"/>
        </w:rPr>
        <w:t xml:space="preserve">earning by lending” </w:t>
      </w:r>
      <w:r w:rsidR="00F020A9" w:rsidRPr="000268CA">
        <w:rPr>
          <w:rFonts w:ascii="Times New Roman" w:hAnsi="Times New Roman" w:cs="Times New Roman"/>
          <w:sz w:val="24"/>
          <w:szCs w:val="24"/>
        </w:rPr>
        <w:t>help</w:t>
      </w:r>
      <w:r w:rsidR="00FC4535">
        <w:rPr>
          <w:rFonts w:ascii="Times New Roman" w:hAnsi="Times New Roman" w:cs="Times New Roman"/>
          <w:sz w:val="24"/>
          <w:szCs w:val="24"/>
        </w:rPr>
        <w:t>s</w:t>
      </w:r>
      <w:r w:rsidR="00F020A9" w:rsidRPr="000268CA">
        <w:rPr>
          <w:rFonts w:ascii="Times New Roman" w:hAnsi="Times New Roman" w:cs="Times New Roman"/>
          <w:sz w:val="24"/>
          <w:szCs w:val="24"/>
        </w:rPr>
        <w:t xml:space="preserve"> </w:t>
      </w:r>
      <w:r w:rsidR="00CA6ED5">
        <w:rPr>
          <w:rFonts w:ascii="Times New Roman" w:hAnsi="Times New Roman" w:cs="Times New Roman" w:hint="eastAsia"/>
          <w:sz w:val="24"/>
          <w:szCs w:val="24"/>
          <w:lang w:eastAsia="zh-CN"/>
        </w:rPr>
        <w:t xml:space="preserve">to </w:t>
      </w:r>
      <w:r w:rsidR="00F020A9" w:rsidRPr="000268CA">
        <w:rPr>
          <w:rFonts w:ascii="Times New Roman" w:hAnsi="Times New Roman" w:cs="Times New Roman"/>
          <w:sz w:val="24"/>
          <w:szCs w:val="24"/>
        </w:rPr>
        <w:t>convey private information about SMEs’ near-term financial</w:t>
      </w:r>
      <w:r w:rsidR="00504E66" w:rsidRPr="000268CA">
        <w:rPr>
          <w:rFonts w:ascii="Times New Roman" w:hAnsi="Times New Roman" w:cs="Times New Roman"/>
          <w:sz w:val="24"/>
          <w:szCs w:val="24"/>
        </w:rPr>
        <w:t xml:space="preserve"> </w:t>
      </w:r>
      <w:r w:rsidR="00F020A9" w:rsidRPr="000268CA">
        <w:rPr>
          <w:rFonts w:ascii="Times New Roman" w:hAnsi="Times New Roman" w:cs="Times New Roman"/>
          <w:sz w:val="24"/>
          <w:szCs w:val="24"/>
        </w:rPr>
        <w:t>performance</w:t>
      </w:r>
      <w:r w:rsidR="00450139">
        <w:rPr>
          <w:rFonts w:ascii="Times New Roman" w:hAnsi="Times New Roman" w:cs="Times New Roman"/>
          <w:sz w:val="24"/>
          <w:szCs w:val="24"/>
        </w:rPr>
        <w:t xml:space="preserve"> and</w:t>
      </w:r>
      <w:r w:rsidR="00FC4535">
        <w:rPr>
          <w:rFonts w:ascii="Times New Roman" w:hAnsi="Times New Roman" w:cs="Times New Roman"/>
          <w:sz w:val="24"/>
          <w:szCs w:val="24"/>
        </w:rPr>
        <w:t xml:space="preserve"> </w:t>
      </w:r>
      <w:r w:rsidR="00450139">
        <w:rPr>
          <w:rFonts w:ascii="Times New Roman" w:hAnsi="Times New Roman" w:cs="Times New Roman"/>
          <w:sz w:val="24"/>
          <w:szCs w:val="24"/>
        </w:rPr>
        <w:t>b</w:t>
      </w:r>
      <w:r w:rsidR="00FC4535">
        <w:rPr>
          <w:rFonts w:ascii="Times New Roman" w:hAnsi="Times New Roman" w:cs="Times New Roman"/>
          <w:sz w:val="24"/>
          <w:szCs w:val="24"/>
        </w:rPr>
        <w:t>ank</w:t>
      </w:r>
      <w:r w:rsidR="00F020A9" w:rsidRPr="00F020A9">
        <w:rPr>
          <w:rFonts w:ascii="Times New Roman" w:hAnsi="Times New Roman" w:cs="Times New Roman"/>
          <w:sz w:val="24"/>
          <w:szCs w:val="24"/>
        </w:rPr>
        <w:t xml:space="preserve">s </w:t>
      </w:r>
      <w:r w:rsidR="00D271EE">
        <w:rPr>
          <w:rFonts w:ascii="Times New Roman" w:hAnsi="Times New Roman" w:cs="Times New Roman"/>
          <w:sz w:val="24"/>
          <w:szCs w:val="24"/>
        </w:rPr>
        <w:t xml:space="preserve">would </w:t>
      </w:r>
      <w:r w:rsidR="00F020A9" w:rsidRPr="00F020A9">
        <w:rPr>
          <w:rFonts w:ascii="Times New Roman" w:hAnsi="Times New Roman" w:cs="Times New Roman"/>
          <w:sz w:val="24"/>
          <w:szCs w:val="24"/>
        </w:rPr>
        <w:t>perceive further loans to be less risky</w:t>
      </w:r>
      <w:r w:rsidR="00FC4535">
        <w:rPr>
          <w:rFonts w:ascii="Times New Roman" w:hAnsi="Times New Roman" w:cs="Times New Roman"/>
          <w:sz w:val="24"/>
          <w:szCs w:val="24"/>
        </w:rPr>
        <w:t>, c</w:t>
      </w:r>
      <w:r w:rsidR="00FC4535" w:rsidRPr="00F020A9">
        <w:rPr>
          <w:rFonts w:ascii="Times New Roman" w:hAnsi="Times New Roman" w:cs="Times New Roman"/>
          <w:sz w:val="24"/>
          <w:szCs w:val="24"/>
        </w:rPr>
        <w:t>onditional on past experiences with viable and trustwort</w:t>
      </w:r>
      <w:r w:rsidR="00FC4535">
        <w:rPr>
          <w:rFonts w:ascii="Times New Roman" w:hAnsi="Times New Roman" w:cs="Times New Roman"/>
          <w:sz w:val="24"/>
          <w:szCs w:val="24"/>
        </w:rPr>
        <w:t>hy small businesses</w:t>
      </w:r>
      <w:r w:rsidR="00F020A9" w:rsidRPr="00F020A9">
        <w:rPr>
          <w:rFonts w:ascii="Times New Roman" w:hAnsi="Times New Roman" w:cs="Times New Roman"/>
          <w:sz w:val="24"/>
          <w:szCs w:val="24"/>
        </w:rPr>
        <w:t xml:space="preserve"> (Diamond, 1991</w:t>
      </w:r>
      <w:r w:rsidR="000268CA">
        <w:rPr>
          <w:rFonts w:ascii="Times New Roman" w:hAnsi="Times New Roman" w:cs="Times New Roman"/>
          <w:sz w:val="24"/>
          <w:szCs w:val="24"/>
        </w:rPr>
        <w:t>).</w:t>
      </w:r>
      <w:r w:rsidR="00716F32">
        <w:rPr>
          <w:rFonts w:ascii="Times New Roman" w:hAnsi="Times New Roman" w:cs="Times New Roman"/>
          <w:sz w:val="24"/>
          <w:szCs w:val="24"/>
        </w:rPr>
        <w:t xml:space="preserve"> </w:t>
      </w:r>
      <w:r w:rsidR="005B7CA8" w:rsidRPr="00716F32">
        <w:rPr>
          <w:rFonts w:ascii="Times New Roman" w:hAnsi="Times New Roman" w:cs="Times New Roman"/>
          <w:sz w:val="24"/>
          <w:szCs w:val="24"/>
        </w:rPr>
        <w:t xml:space="preserve">The definition of </w:t>
      </w:r>
      <w:r w:rsidR="00450139">
        <w:rPr>
          <w:rFonts w:ascii="Times New Roman" w:hAnsi="Times New Roman" w:cs="Times New Roman"/>
          <w:sz w:val="24"/>
          <w:szCs w:val="24"/>
        </w:rPr>
        <w:t xml:space="preserve">the </w:t>
      </w:r>
      <w:r w:rsidR="005B7CA8" w:rsidRPr="00716F32">
        <w:rPr>
          <w:rFonts w:ascii="Times New Roman" w:hAnsi="Times New Roman" w:cs="Times New Roman"/>
          <w:sz w:val="24"/>
          <w:szCs w:val="24"/>
        </w:rPr>
        <w:t xml:space="preserve">variables used for the econometric analysis are </w:t>
      </w:r>
      <w:r w:rsidR="00BF10AF" w:rsidRPr="00716F32">
        <w:rPr>
          <w:rFonts w:ascii="Times New Roman" w:hAnsi="Times New Roman" w:cs="Times New Roman"/>
          <w:sz w:val="24"/>
          <w:szCs w:val="24"/>
        </w:rPr>
        <w:t xml:space="preserve">summarised </w:t>
      </w:r>
      <w:r w:rsidR="005B7CA8" w:rsidRPr="00716F32">
        <w:rPr>
          <w:rFonts w:ascii="Times New Roman" w:hAnsi="Times New Roman" w:cs="Times New Roman"/>
          <w:sz w:val="24"/>
          <w:szCs w:val="24"/>
        </w:rPr>
        <w:t xml:space="preserve">in </w:t>
      </w:r>
      <w:r w:rsidR="002773E0">
        <w:rPr>
          <w:rFonts w:ascii="Times New Roman" w:hAnsi="Times New Roman" w:cs="Times New Roman"/>
          <w:sz w:val="24"/>
          <w:szCs w:val="24"/>
        </w:rPr>
        <w:t>T</w:t>
      </w:r>
      <w:r w:rsidR="005B7CA8" w:rsidRPr="00716F32">
        <w:rPr>
          <w:rFonts w:ascii="Times New Roman" w:hAnsi="Times New Roman" w:cs="Times New Roman"/>
          <w:sz w:val="24"/>
          <w:szCs w:val="24"/>
        </w:rPr>
        <w:t>able</w:t>
      </w:r>
      <w:r w:rsidR="00C65AEB">
        <w:rPr>
          <w:rFonts w:ascii="Times New Roman" w:hAnsi="Times New Roman" w:cs="Times New Roman"/>
          <w:sz w:val="24"/>
          <w:szCs w:val="24"/>
        </w:rPr>
        <w:t>1</w:t>
      </w:r>
      <w:r w:rsidR="005B7CA8" w:rsidRPr="00716F32">
        <w:rPr>
          <w:rFonts w:ascii="Times New Roman" w:hAnsi="Times New Roman" w:cs="Times New Roman"/>
          <w:sz w:val="24"/>
          <w:szCs w:val="24"/>
        </w:rPr>
        <w:t xml:space="preserve">. </w:t>
      </w:r>
      <w:r w:rsidR="004B4C71">
        <w:rPr>
          <w:rFonts w:ascii="Times New Roman" w:hAnsi="Times New Roman" w:cs="Times New Roman"/>
          <w:sz w:val="24"/>
          <w:szCs w:val="24"/>
        </w:rPr>
        <w:t xml:space="preserve"> We test for </w:t>
      </w:r>
      <w:r w:rsidR="004B4C71" w:rsidRPr="004B4C71">
        <w:rPr>
          <w:rFonts w:ascii="Times New Roman" w:hAnsi="Times New Roman" w:cs="Times New Roman"/>
          <w:sz w:val="24"/>
          <w:szCs w:val="24"/>
        </w:rPr>
        <w:t>collinearity a</w:t>
      </w:r>
      <w:r w:rsidR="004B4C71">
        <w:rPr>
          <w:rFonts w:ascii="Times New Roman" w:hAnsi="Times New Roman" w:cs="Times New Roman"/>
          <w:sz w:val="24"/>
          <w:szCs w:val="24"/>
        </w:rPr>
        <w:t>mong the independent variables, calculating</w:t>
      </w:r>
      <w:r w:rsidR="004B4C71" w:rsidRPr="004B4C71">
        <w:rPr>
          <w:rFonts w:ascii="Times New Roman" w:hAnsi="Times New Roman" w:cs="Times New Roman"/>
          <w:sz w:val="24"/>
          <w:szCs w:val="24"/>
        </w:rPr>
        <w:t xml:space="preserve"> the variance inflation factor (VIF) for each of independent variables of ou</w:t>
      </w:r>
      <w:r w:rsidR="004704D2">
        <w:rPr>
          <w:rFonts w:ascii="Times New Roman" w:hAnsi="Times New Roman" w:cs="Times New Roman"/>
          <w:sz w:val="24"/>
          <w:szCs w:val="24"/>
        </w:rPr>
        <w:t>r empirical model</w:t>
      </w:r>
      <w:r w:rsidR="00894C1B">
        <w:rPr>
          <w:rStyle w:val="FootnoteReference"/>
          <w:rFonts w:ascii="Times New Roman" w:hAnsi="Times New Roman" w:cs="Times New Roman"/>
          <w:sz w:val="24"/>
          <w:szCs w:val="24"/>
        </w:rPr>
        <w:footnoteReference w:id="10"/>
      </w:r>
      <w:r w:rsidR="00B236DD">
        <w:rPr>
          <w:rFonts w:ascii="Times New Roman" w:hAnsi="Times New Roman" w:cs="Times New Roman"/>
          <w:sz w:val="24"/>
          <w:szCs w:val="24"/>
        </w:rPr>
        <w:t xml:space="preserve">. </w:t>
      </w:r>
      <w:r w:rsidR="004704D2">
        <w:rPr>
          <w:rFonts w:ascii="Times New Roman" w:hAnsi="Times New Roman" w:cs="Times New Roman"/>
          <w:sz w:val="24"/>
          <w:szCs w:val="24"/>
        </w:rPr>
        <w:t>N</w:t>
      </w:r>
      <w:r w:rsidR="004B4C71" w:rsidRPr="004B4C71">
        <w:rPr>
          <w:rFonts w:ascii="Times New Roman" w:hAnsi="Times New Roman" w:cs="Times New Roman"/>
          <w:sz w:val="24"/>
          <w:szCs w:val="24"/>
        </w:rPr>
        <w:t>one of our independent variables has a VIF value higher than the threshold of 10 suggesting the correlation among the independent variables is not an issue (</w:t>
      </w:r>
      <w:proofErr w:type="spellStart"/>
      <w:proofErr w:type="gramStart"/>
      <w:r w:rsidR="004B4C71" w:rsidRPr="004B4C71">
        <w:rPr>
          <w:rFonts w:ascii="Times New Roman" w:hAnsi="Times New Roman" w:cs="Times New Roman"/>
          <w:sz w:val="24"/>
          <w:szCs w:val="24"/>
        </w:rPr>
        <w:t>Nachtsheim</w:t>
      </w:r>
      <w:proofErr w:type="spellEnd"/>
      <w:r w:rsidR="004B4C71" w:rsidRPr="004B4C71">
        <w:rPr>
          <w:rFonts w:ascii="Times New Roman" w:hAnsi="Times New Roman" w:cs="Times New Roman"/>
          <w:sz w:val="24"/>
          <w:szCs w:val="24"/>
        </w:rPr>
        <w:t xml:space="preserve">  et</w:t>
      </w:r>
      <w:proofErr w:type="gramEnd"/>
      <w:r w:rsidR="004B4C71" w:rsidRPr="004B4C71">
        <w:rPr>
          <w:rFonts w:ascii="Times New Roman" w:hAnsi="Times New Roman" w:cs="Times New Roman"/>
          <w:sz w:val="24"/>
          <w:szCs w:val="24"/>
        </w:rPr>
        <w:t xml:space="preserve"> al., 2004).</w:t>
      </w:r>
      <w:r w:rsidR="004020F5">
        <w:rPr>
          <w:rStyle w:val="FootnoteReference"/>
          <w:rFonts w:ascii="Times New Roman" w:hAnsi="Times New Roman" w:cs="Times New Roman"/>
          <w:sz w:val="24"/>
          <w:szCs w:val="24"/>
        </w:rPr>
        <w:footnoteReference w:customMarkFollows="1" w:id="11"/>
        <w:t>6</w:t>
      </w:r>
      <w:r w:rsidR="00A00B35">
        <w:rPr>
          <w:rFonts w:ascii="Times New Roman" w:hAnsi="Times New Roman" w:cs="Times New Roman"/>
          <w:sz w:val="24"/>
          <w:szCs w:val="24"/>
        </w:rPr>
        <w:t xml:space="preserve"> </w:t>
      </w:r>
    </w:p>
    <w:p w14:paraId="493F2E7E" w14:textId="77777777" w:rsidR="00FA304C" w:rsidRPr="00681A49" w:rsidRDefault="004E6AE5">
      <w:pPr>
        <w:pStyle w:val="ListParagraph"/>
        <w:numPr>
          <w:ilvl w:val="0"/>
          <w:numId w:val="3"/>
        </w:numPr>
        <w:spacing w:line="360" w:lineRule="auto"/>
        <w:jc w:val="both"/>
        <w:rPr>
          <w:rFonts w:ascii="Times New Roman" w:eastAsia="CMR10" w:hAnsi="Times New Roman" w:cs="Times New Roman"/>
          <w:b/>
          <w:sz w:val="24"/>
          <w:szCs w:val="24"/>
        </w:rPr>
      </w:pPr>
      <w:r w:rsidRPr="00681A49">
        <w:rPr>
          <w:rFonts w:ascii="Times New Roman" w:hAnsi="Times New Roman" w:cs="Times New Roman"/>
          <w:b/>
          <w:sz w:val="24"/>
          <w:szCs w:val="24"/>
        </w:rPr>
        <w:t>Empirical results</w:t>
      </w:r>
    </w:p>
    <w:p w14:paraId="17E76FAB" w14:textId="120BEA3D" w:rsidR="00FA304C" w:rsidRDefault="005A3DF0" w:rsidP="00327CAB">
      <w:pPr>
        <w:spacing w:line="360" w:lineRule="auto"/>
        <w:jc w:val="both"/>
        <w:rPr>
          <w:rFonts w:ascii="Times New Roman" w:eastAsia="CMR10" w:hAnsi="Times New Roman" w:cs="Times New Roman"/>
          <w:sz w:val="24"/>
          <w:szCs w:val="24"/>
        </w:rPr>
      </w:pPr>
      <w:r>
        <w:rPr>
          <w:rFonts w:ascii="Times New Roman" w:eastAsia="CMR10" w:hAnsi="Times New Roman" w:cs="Times New Roman"/>
          <w:sz w:val="24"/>
          <w:szCs w:val="24"/>
        </w:rPr>
        <w:t xml:space="preserve">          </w:t>
      </w:r>
      <w:r w:rsidR="00255C92">
        <w:rPr>
          <w:rFonts w:ascii="Times New Roman" w:eastAsia="CMR10" w:hAnsi="Times New Roman" w:cs="Times New Roman"/>
          <w:sz w:val="24"/>
          <w:szCs w:val="24"/>
        </w:rPr>
        <w:t>The</w:t>
      </w:r>
      <w:r w:rsidR="00255C92" w:rsidRPr="00255C92">
        <w:rPr>
          <w:rFonts w:ascii="Times New Roman" w:eastAsia="CMR10" w:hAnsi="Times New Roman" w:cs="Times New Roman"/>
          <w:sz w:val="24"/>
          <w:szCs w:val="24"/>
        </w:rPr>
        <w:t xml:space="preserve"> average marginal effects of </w:t>
      </w:r>
      <w:r w:rsidR="005638A3">
        <w:rPr>
          <w:rFonts w:ascii="Times New Roman" w:eastAsia="CMR10" w:hAnsi="Times New Roman" w:cs="Times New Roman"/>
          <w:sz w:val="24"/>
          <w:szCs w:val="24"/>
        </w:rPr>
        <w:t xml:space="preserve">the independent variables </w:t>
      </w:r>
      <w:r w:rsidR="00255C92">
        <w:rPr>
          <w:rFonts w:ascii="Times New Roman" w:eastAsia="CMR10" w:hAnsi="Times New Roman" w:cs="Times New Roman"/>
          <w:sz w:val="24"/>
          <w:szCs w:val="24"/>
        </w:rPr>
        <w:t xml:space="preserve">of the </w:t>
      </w:r>
      <w:proofErr w:type="spellStart"/>
      <w:r w:rsidR="00905464">
        <w:rPr>
          <w:rFonts w:ascii="Times New Roman" w:eastAsia="CMR10" w:hAnsi="Times New Roman" w:cs="Times New Roman"/>
          <w:sz w:val="24"/>
          <w:szCs w:val="24"/>
        </w:rPr>
        <w:t>probit</w:t>
      </w:r>
      <w:proofErr w:type="spellEnd"/>
      <w:r w:rsidR="00905464">
        <w:rPr>
          <w:rFonts w:ascii="Times New Roman" w:eastAsia="CMR10" w:hAnsi="Times New Roman" w:cs="Times New Roman"/>
          <w:sz w:val="24"/>
          <w:szCs w:val="24"/>
        </w:rPr>
        <w:t xml:space="preserve"> regression for </w:t>
      </w:r>
      <w:r w:rsidR="00F6663E">
        <w:rPr>
          <w:rFonts w:ascii="Times New Roman" w:eastAsia="CMR10" w:hAnsi="Times New Roman" w:cs="Times New Roman"/>
          <w:sz w:val="24"/>
          <w:szCs w:val="24"/>
        </w:rPr>
        <w:t xml:space="preserve">equation </w:t>
      </w:r>
      <w:r w:rsidR="00905464">
        <w:rPr>
          <w:rFonts w:ascii="Times New Roman" w:eastAsia="CMR10" w:hAnsi="Times New Roman" w:cs="Times New Roman"/>
          <w:sz w:val="24"/>
          <w:szCs w:val="24"/>
        </w:rPr>
        <w:t>(1)</w:t>
      </w:r>
      <w:r w:rsidR="00255C92">
        <w:rPr>
          <w:rFonts w:ascii="Times New Roman" w:eastAsia="CMR10" w:hAnsi="Times New Roman" w:cs="Times New Roman"/>
          <w:sz w:val="24"/>
          <w:szCs w:val="24"/>
        </w:rPr>
        <w:t xml:space="preserve"> are reported in </w:t>
      </w:r>
      <w:r w:rsidR="00B97781">
        <w:rPr>
          <w:rFonts w:ascii="Times New Roman" w:eastAsia="CMR10" w:hAnsi="Times New Roman" w:cs="Times New Roman"/>
          <w:sz w:val="24"/>
          <w:szCs w:val="24"/>
        </w:rPr>
        <w:t xml:space="preserve">Table </w:t>
      </w:r>
      <w:r w:rsidR="00C65AEB">
        <w:rPr>
          <w:rFonts w:ascii="Times New Roman" w:eastAsia="CMR10" w:hAnsi="Times New Roman" w:cs="Times New Roman"/>
          <w:sz w:val="24"/>
          <w:szCs w:val="24"/>
        </w:rPr>
        <w:t>2</w:t>
      </w:r>
      <w:r w:rsidR="00127E7D">
        <w:rPr>
          <w:rFonts w:ascii="Times New Roman" w:eastAsia="CMR10" w:hAnsi="Times New Roman" w:cs="Times New Roman"/>
          <w:sz w:val="24"/>
          <w:szCs w:val="24"/>
        </w:rPr>
        <w:t>.</w:t>
      </w:r>
      <w:r w:rsidR="00D63908">
        <w:rPr>
          <w:rFonts w:ascii="Times New Roman" w:eastAsia="CMR10" w:hAnsi="Times New Roman" w:cs="Times New Roman"/>
          <w:sz w:val="24"/>
          <w:szCs w:val="24"/>
        </w:rPr>
        <w:t xml:space="preserve"> Since all independent variables in </w:t>
      </w:r>
      <w:r w:rsidR="00F6663E">
        <w:rPr>
          <w:rFonts w:ascii="Times New Roman" w:eastAsia="CMR10" w:hAnsi="Times New Roman" w:cs="Times New Roman"/>
          <w:sz w:val="24"/>
          <w:szCs w:val="24"/>
        </w:rPr>
        <w:t xml:space="preserve">equation </w:t>
      </w:r>
      <w:r w:rsidR="00D63908">
        <w:rPr>
          <w:rFonts w:ascii="Times New Roman" w:eastAsia="CMR10" w:hAnsi="Times New Roman" w:cs="Times New Roman"/>
          <w:sz w:val="24"/>
          <w:szCs w:val="24"/>
        </w:rPr>
        <w:t>(1) are categorical variables</w:t>
      </w:r>
      <w:r w:rsidR="00127E7D">
        <w:rPr>
          <w:rFonts w:ascii="Times New Roman" w:eastAsia="CMR10" w:hAnsi="Times New Roman" w:cs="Times New Roman"/>
          <w:sz w:val="24"/>
          <w:szCs w:val="24"/>
        </w:rPr>
        <w:t xml:space="preserve">, </w:t>
      </w:r>
      <w:r w:rsidR="00127E7D" w:rsidRPr="00127E7D">
        <w:rPr>
          <w:rFonts w:ascii="Times New Roman" w:eastAsia="CMR10" w:hAnsi="Times New Roman" w:cs="Times New Roman"/>
          <w:sz w:val="24"/>
          <w:szCs w:val="24"/>
        </w:rPr>
        <w:t xml:space="preserve">the average marginal effects </w:t>
      </w:r>
      <w:r w:rsidR="00127E7D">
        <w:rPr>
          <w:rFonts w:ascii="Times New Roman" w:eastAsia="CMR10" w:hAnsi="Times New Roman" w:cs="Times New Roman"/>
          <w:sz w:val="24"/>
          <w:szCs w:val="24"/>
        </w:rPr>
        <w:t xml:space="preserve">indicate </w:t>
      </w:r>
      <w:r w:rsidR="00F0409F">
        <w:rPr>
          <w:rFonts w:ascii="Times New Roman" w:eastAsia="CMR10" w:hAnsi="Times New Roman" w:cs="Times New Roman"/>
          <w:sz w:val="24"/>
          <w:szCs w:val="24"/>
        </w:rPr>
        <w:t>t</w:t>
      </w:r>
      <w:r w:rsidR="00255C92" w:rsidRPr="00255C92">
        <w:rPr>
          <w:rFonts w:ascii="Times New Roman" w:eastAsia="CMR10" w:hAnsi="Times New Roman" w:cs="Times New Roman"/>
          <w:sz w:val="24"/>
          <w:szCs w:val="24"/>
        </w:rPr>
        <w:t xml:space="preserve">he change in probability </w:t>
      </w:r>
      <w:r w:rsidR="00F0409F">
        <w:rPr>
          <w:rFonts w:ascii="Times New Roman" w:eastAsia="CMR10" w:hAnsi="Times New Roman" w:cs="Times New Roman"/>
          <w:sz w:val="24"/>
          <w:szCs w:val="24"/>
        </w:rPr>
        <w:t xml:space="preserve">when the </w:t>
      </w:r>
      <w:r w:rsidR="00F0409F" w:rsidRPr="00F0409F">
        <w:rPr>
          <w:rFonts w:ascii="Times New Roman" w:eastAsia="CMR10" w:hAnsi="Times New Roman" w:cs="Times New Roman"/>
          <w:sz w:val="24"/>
          <w:szCs w:val="24"/>
        </w:rPr>
        <w:t xml:space="preserve">independent variable </w:t>
      </w:r>
      <w:r w:rsidR="00EF1043">
        <w:rPr>
          <w:rFonts w:ascii="Times New Roman" w:eastAsia="CMR10" w:hAnsi="Times New Roman" w:cs="Times New Roman"/>
          <w:sz w:val="24"/>
          <w:szCs w:val="24"/>
        </w:rPr>
        <w:t>switches from the reference category to the category in question</w:t>
      </w:r>
      <w:r w:rsidR="004020F5">
        <w:rPr>
          <w:rStyle w:val="FootnoteReference"/>
          <w:rFonts w:ascii="Times New Roman" w:eastAsia="CMR10" w:hAnsi="Times New Roman" w:cs="Times New Roman"/>
          <w:sz w:val="24"/>
          <w:szCs w:val="24"/>
        </w:rPr>
        <w:footnoteReference w:customMarkFollows="1" w:id="12"/>
        <w:t>7</w:t>
      </w:r>
      <w:r w:rsidR="00EF1043">
        <w:rPr>
          <w:rFonts w:ascii="Times New Roman" w:eastAsia="CMR10" w:hAnsi="Times New Roman" w:cs="Times New Roman"/>
          <w:sz w:val="24"/>
          <w:szCs w:val="24"/>
        </w:rPr>
        <w:t xml:space="preserve">. </w:t>
      </w:r>
    </w:p>
    <w:p w14:paraId="24B3A912" w14:textId="53FB809C" w:rsidR="00843F35" w:rsidRDefault="005A3DF0"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535">
        <w:rPr>
          <w:rFonts w:ascii="Times New Roman" w:hAnsi="Times New Roman" w:cs="Times New Roman"/>
          <w:sz w:val="24"/>
          <w:szCs w:val="24"/>
        </w:rPr>
        <w:t xml:space="preserve"> </w:t>
      </w:r>
      <w:r w:rsidR="00843F35" w:rsidRPr="00843F35">
        <w:rPr>
          <w:rFonts w:ascii="Times New Roman" w:hAnsi="Times New Roman" w:cs="Times New Roman"/>
          <w:sz w:val="24"/>
          <w:szCs w:val="24"/>
        </w:rPr>
        <w:t>We begin our discussion on the estimated results of firm-specific controls. While there are variations in the estimated effects on the constraint</w:t>
      </w:r>
      <w:r w:rsidR="00B322B8">
        <w:rPr>
          <w:rFonts w:ascii="Times New Roman" w:hAnsi="Times New Roman" w:cs="Times New Roman"/>
          <w:sz w:val="24"/>
          <w:szCs w:val="24"/>
        </w:rPr>
        <w:t>s</w:t>
      </w:r>
      <w:r w:rsidR="00843F35" w:rsidRPr="00843F35">
        <w:rPr>
          <w:rFonts w:ascii="Times New Roman" w:hAnsi="Times New Roman" w:cs="Times New Roman"/>
          <w:sz w:val="24"/>
          <w:szCs w:val="24"/>
        </w:rPr>
        <w:t xml:space="preserve"> between bank overdraft and bank loan, </w:t>
      </w:r>
      <w:r w:rsidR="00843F35" w:rsidRPr="00843F35">
        <w:rPr>
          <w:rFonts w:ascii="Times New Roman" w:eastAsia="Calibri" w:hAnsi="Times New Roman" w:cs="Times New Roman"/>
          <w:sz w:val="24"/>
          <w:szCs w:val="24"/>
        </w:rPr>
        <w:t xml:space="preserve">a </w:t>
      </w:r>
      <w:r w:rsidR="00F6663E" w:rsidRPr="00843F35">
        <w:rPr>
          <w:rFonts w:ascii="Times New Roman" w:eastAsia="Calibri" w:hAnsi="Times New Roman" w:cs="Times New Roman"/>
          <w:sz w:val="24"/>
          <w:szCs w:val="24"/>
        </w:rPr>
        <w:t>reasonabl</w:t>
      </w:r>
      <w:r w:rsidR="00F6663E">
        <w:rPr>
          <w:rFonts w:ascii="Times New Roman" w:eastAsia="Calibri" w:hAnsi="Times New Roman" w:cs="Times New Roman"/>
          <w:sz w:val="24"/>
          <w:szCs w:val="24"/>
        </w:rPr>
        <w:t>y</w:t>
      </w:r>
      <w:r w:rsidR="00F6663E" w:rsidRPr="00843F35">
        <w:rPr>
          <w:rFonts w:ascii="Times New Roman" w:eastAsia="Calibri" w:hAnsi="Times New Roman" w:cs="Times New Roman"/>
          <w:sz w:val="24"/>
          <w:szCs w:val="24"/>
        </w:rPr>
        <w:t xml:space="preserve"> </w:t>
      </w:r>
      <w:r w:rsidR="00843F35" w:rsidRPr="00843F35">
        <w:rPr>
          <w:rFonts w:ascii="Times New Roman" w:eastAsia="Calibri" w:hAnsi="Times New Roman" w:cs="Times New Roman"/>
          <w:sz w:val="24"/>
          <w:szCs w:val="24"/>
        </w:rPr>
        <w:t>consistent picture is emerging. We find that the higher likelihood of financial distress in the forthcoming 12 months (i.e</w:t>
      </w:r>
      <w:proofErr w:type="gramStart"/>
      <w:r w:rsidR="00843F35" w:rsidRPr="00843F35">
        <w:rPr>
          <w:rFonts w:ascii="Times New Roman" w:eastAsia="Calibri" w:hAnsi="Times New Roman" w:cs="Times New Roman"/>
          <w:sz w:val="24"/>
          <w:szCs w:val="24"/>
        </w:rPr>
        <w:t xml:space="preserve">. </w:t>
      </w:r>
      <w:proofErr w:type="gramEnd"/>
      <w:r w:rsidR="004C3923">
        <w:rPr>
          <w:rFonts w:ascii="Times New Roman" w:hAnsi="Times New Roman" w:cs="Times New Roman"/>
          <w:noProof/>
          <w:position w:val="-12"/>
          <w:sz w:val="24"/>
          <w:szCs w:val="24"/>
          <w:lang w:eastAsia="en-GB"/>
        </w:rPr>
        <w:drawing>
          <wp:inline distT="0" distB="0" distL="0" distR="0" wp14:anchorId="369B93C4" wp14:editId="7C7EEA21">
            <wp:extent cx="383889" cy="23360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6485" cy="235183"/>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w:t>
      </w:r>
      <w:r w:rsidR="00843F35" w:rsidRPr="00843F35">
        <w:rPr>
          <w:rFonts w:ascii="Times New Roman" w:eastAsia="Calibri" w:hAnsi="Times New Roman" w:cs="Times New Roman"/>
          <w:sz w:val="24"/>
          <w:szCs w:val="24"/>
        </w:rPr>
        <w:t xml:space="preserve">leads to a higher probability of </w:t>
      </w:r>
      <w:r w:rsidR="00F6663E">
        <w:rPr>
          <w:rFonts w:ascii="Times New Roman" w:eastAsia="Calibri" w:hAnsi="Times New Roman" w:cs="Times New Roman"/>
          <w:sz w:val="24"/>
          <w:szCs w:val="24"/>
        </w:rPr>
        <w:lastRenderedPageBreak/>
        <w:t xml:space="preserve">there </w:t>
      </w:r>
      <w:r w:rsidR="00843F35" w:rsidRPr="00843F35">
        <w:rPr>
          <w:rFonts w:ascii="Times New Roman" w:eastAsia="Calibri" w:hAnsi="Times New Roman" w:cs="Times New Roman"/>
          <w:sz w:val="24"/>
          <w:szCs w:val="24"/>
        </w:rPr>
        <w:t xml:space="preserve">being </w:t>
      </w:r>
      <w:r w:rsidR="00F6663E">
        <w:rPr>
          <w:rFonts w:ascii="Times New Roman" w:eastAsia="Calibri" w:hAnsi="Times New Roman" w:cs="Times New Roman"/>
          <w:sz w:val="24"/>
          <w:szCs w:val="24"/>
        </w:rPr>
        <w:t xml:space="preserve"> </w:t>
      </w:r>
      <w:r w:rsidR="00843F35" w:rsidRPr="00843F35">
        <w:rPr>
          <w:rFonts w:ascii="Times New Roman" w:eastAsia="Calibri" w:hAnsi="Times New Roman" w:cs="Times New Roman"/>
          <w:sz w:val="24"/>
          <w:szCs w:val="24"/>
        </w:rPr>
        <w:t>bank loan constraint</w:t>
      </w:r>
      <w:r w:rsidR="00B322B8">
        <w:rPr>
          <w:rFonts w:ascii="Times New Roman" w:eastAsia="Calibri" w:hAnsi="Times New Roman" w:cs="Times New Roman"/>
          <w:sz w:val="24"/>
          <w:szCs w:val="24"/>
        </w:rPr>
        <w:t>s</w:t>
      </w:r>
      <w:r w:rsidR="00843F35" w:rsidRPr="00843F35">
        <w:rPr>
          <w:rFonts w:ascii="Times New Roman" w:eastAsia="Calibri" w:hAnsi="Times New Roman" w:cs="Times New Roman"/>
          <w:sz w:val="24"/>
          <w:szCs w:val="24"/>
        </w:rPr>
        <w:t xml:space="preserve"> (</w:t>
      </w:r>
      <w:r w:rsidR="000B01E4">
        <w:rPr>
          <w:rFonts w:ascii="Times New Roman" w:eastAsia="Calibri" w:hAnsi="Times New Roman" w:cs="Times New Roman"/>
          <w:sz w:val="24"/>
          <w:szCs w:val="24"/>
        </w:rPr>
        <w:t>c</w:t>
      </w:r>
      <w:r w:rsidR="00843F35" w:rsidRPr="00843F35">
        <w:rPr>
          <w:rFonts w:ascii="Times New Roman" w:eastAsia="Calibri" w:hAnsi="Times New Roman" w:cs="Times New Roman"/>
          <w:sz w:val="24"/>
          <w:szCs w:val="24"/>
        </w:rPr>
        <w:t xml:space="preserve">olumn 2). However, </w:t>
      </w:r>
      <w:r w:rsidR="00843F35" w:rsidRPr="00843F35">
        <w:rPr>
          <w:rFonts w:ascii="Times New Roman" w:hAnsi="Times New Roman" w:cs="Times New Roman"/>
          <w:sz w:val="24"/>
          <w:szCs w:val="24"/>
        </w:rPr>
        <w:t>it</w:t>
      </w:r>
      <w:r w:rsidR="00843F35" w:rsidRPr="00843F35">
        <w:rPr>
          <w:rFonts w:ascii="Times New Roman" w:eastAsia="Calibri" w:hAnsi="Times New Roman" w:cs="Times New Roman"/>
          <w:sz w:val="24"/>
          <w:szCs w:val="24"/>
        </w:rPr>
        <w:t xml:space="preserve"> does not seem to be important for the probability of bank overdraft constraint</w:t>
      </w:r>
      <w:r w:rsidR="00B322B8">
        <w:rPr>
          <w:rFonts w:ascii="Times New Roman" w:eastAsia="Calibri" w:hAnsi="Times New Roman" w:cs="Times New Roman"/>
          <w:sz w:val="24"/>
          <w:szCs w:val="24"/>
        </w:rPr>
        <w:t>s</w:t>
      </w:r>
      <w:r w:rsidR="00843F35" w:rsidRPr="00843F35">
        <w:rPr>
          <w:rFonts w:ascii="Times New Roman" w:eastAsia="Calibri" w:hAnsi="Times New Roman" w:cs="Times New Roman"/>
          <w:sz w:val="24"/>
          <w:szCs w:val="24"/>
        </w:rPr>
        <w:t xml:space="preserve"> (</w:t>
      </w:r>
      <w:r w:rsidR="000B01E4">
        <w:rPr>
          <w:rFonts w:ascii="Times New Roman" w:eastAsia="Calibri" w:hAnsi="Times New Roman" w:cs="Times New Roman"/>
          <w:sz w:val="24"/>
          <w:szCs w:val="24"/>
        </w:rPr>
        <w:t>c</w:t>
      </w:r>
      <w:r w:rsidR="00843F35" w:rsidRPr="00843F35">
        <w:rPr>
          <w:rFonts w:ascii="Times New Roman" w:eastAsia="Calibri" w:hAnsi="Times New Roman" w:cs="Times New Roman"/>
          <w:sz w:val="24"/>
          <w:szCs w:val="24"/>
        </w:rPr>
        <w:t xml:space="preserve">olumn 1), presumably resulting from the role </w:t>
      </w:r>
      <w:r w:rsidR="00F6663E">
        <w:rPr>
          <w:rFonts w:ascii="Times New Roman" w:eastAsia="Calibri" w:hAnsi="Times New Roman" w:cs="Times New Roman"/>
          <w:sz w:val="24"/>
          <w:szCs w:val="24"/>
        </w:rPr>
        <w:t>that the</w:t>
      </w:r>
      <w:r w:rsidR="00F6663E" w:rsidRPr="00843F35">
        <w:rPr>
          <w:rFonts w:ascii="Times New Roman" w:eastAsia="Calibri" w:hAnsi="Times New Roman" w:cs="Times New Roman"/>
          <w:sz w:val="24"/>
          <w:szCs w:val="24"/>
        </w:rPr>
        <w:t xml:space="preserve"> </w:t>
      </w:r>
      <w:r w:rsidR="00843F35" w:rsidRPr="00843F35">
        <w:rPr>
          <w:rFonts w:ascii="Times New Roman" w:eastAsia="Calibri" w:hAnsi="Times New Roman" w:cs="Times New Roman"/>
          <w:sz w:val="24"/>
          <w:szCs w:val="24"/>
        </w:rPr>
        <w:t xml:space="preserve">short-term maturity of bank overdraft play in strengthening banks’ power of a repayment call. </w:t>
      </w:r>
      <w:r w:rsidR="00843F35" w:rsidRPr="00843F35">
        <w:rPr>
          <w:rFonts w:ascii="Times New Roman" w:hAnsi="Times New Roman" w:cs="Times New Roman"/>
          <w:sz w:val="24"/>
          <w:szCs w:val="24"/>
        </w:rPr>
        <w:t xml:space="preserve">It is shown that </w:t>
      </w:r>
      <w:r w:rsidR="00F6663E">
        <w:rPr>
          <w:rFonts w:ascii="Times New Roman" w:hAnsi="Times New Roman" w:cs="Times New Roman"/>
          <w:sz w:val="24"/>
          <w:szCs w:val="24"/>
        </w:rPr>
        <w:t xml:space="preserve">being </w:t>
      </w:r>
      <w:r w:rsidR="00843F35" w:rsidRPr="00843F35">
        <w:rPr>
          <w:rFonts w:ascii="Times New Roman" w:hAnsi="Times New Roman" w:cs="Times New Roman"/>
          <w:sz w:val="24"/>
          <w:szCs w:val="24"/>
        </w:rPr>
        <w:t>profi</w:t>
      </w:r>
      <w:r w:rsidR="00F6663E">
        <w:rPr>
          <w:rFonts w:ascii="Times New Roman" w:hAnsi="Times New Roman" w:cs="Times New Roman"/>
          <w:sz w:val="24"/>
          <w:szCs w:val="24"/>
        </w:rPr>
        <w:t>table</w:t>
      </w:r>
      <w:r w:rsidR="00843F35" w:rsidRPr="00843F35">
        <w:rPr>
          <w:rFonts w:ascii="Times New Roman" w:hAnsi="Times New Roman" w:cs="Times New Roman"/>
          <w:sz w:val="24"/>
          <w:szCs w:val="24"/>
        </w:rPr>
        <w:t xml:space="preserve"> in the last financial year (i.e.</w:t>
      </w:r>
      <w:r w:rsidR="004C3923">
        <w:rPr>
          <w:rFonts w:ascii="Times New Roman" w:hAnsi="Times New Roman" w:cs="Times New Roman"/>
          <w:noProof/>
          <w:position w:val="-12"/>
          <w:sz w:val="24"/>
          <w:szCs w:val="24"/>
          <w:lang w:eastAsia="en-GB"/>
        </w:rPr>
        <w:drawing>
          <wp:inline distT="0" distB="0" distL="0" distR="0" wp14:anchorId="25A2A204" wp14:editId="7FAFC0EF">
            <wp:extent cx="499187" cy="256246"/>
            <wp:effectExtent l="0" t="0" r="889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5146" cy="274705"/>
                    </a:xfrm>
                    <a:prstGeom prst="rect">
                      <a:avLst/>
                    </a:prstGeom>
                    <a:noFill/>
                    <a:ln>
                      <a:noFill/>
                    </a:ln>
                  </pic:spPr>
                </pic:pic>
              </a:graphicData>
            </a:graphic>
          </wp:inline>
        </w:drawing>
      </w:r>
      <w:r w:rsidR="00843F35" w:rsidRPr="00843F35">
        <w:rPr>
          <w:rFonts w:ascii="Times New Roman" w:hAnsi="Times New Roman" w:cs="Times New Roman"/>
          <w:sz w:val="24"/>
          <w:szCs w:val="24"/>
        </w:rPr>
        <w:t>) is associated with a lower probability of bank credit constraint</w:t>
      </w:r>
      <w:r w:rsidR="00B322B8">
        <w:rPr>
          <w:rFonts w:ascii="Times New Roman" w:hAnsi="Times New Roman" w:cs="Times New Roman"/>
          <w:sz w:val="24"/>
          <w:szCs w:val="24"/>
        </w:rPr>
        <w:t>s</w:t>
      </w:r>
      <w:r w:rsidR="00843F35" w:rsidRPr="00843F35">
        <w:rPr>
          <w:rFonts w:ascii="Times New Roman" w:hAnsi="Times New Roman" w:cs="Times New Roman"/>
          <w:sz w:val="24"/>
          <w:szCs w:val="24"/>
        </w:rPr>
        <w:t xml:space="preserve"> in the last 12 months especially compared to </w:t>
      </w:r>
      <w:r w:rsidR="00E00B54">
        <w:rPr>
          <w:rFonts w:ascii="Times New Roman" w:hAnsi="Times New Roman" w:cs="Times New Roman"/>
          <w:sz w:val="24"/>
          <w:szCs w:val="24"/>
        </w:rPr>
        <w:t xml:space="preserve">those </w:t>
      </w:r>
      <w:r w:rsidR="00843F35" w:rsidRPr="00843F35">
        <w:rPr>
          <w:rFonts w:ascii="Times New Roman" w:hAnsi="Times New Roman" w:cs="Times New Roman"/>
          <w:sz w:val="24"/>
          <w:szCs w:val="24"/>
        </w:rPr>
        <w:t xml:space="preserve">SMEs </w:t>
      </w:r>
      <w:r w:rsidR="000B01E4">
        <w:rPr>
          <w:rFonts w:ascii="Times New Roman" w:hAnsi="Times New Roman" w:cs="Times New Roman"/>
          <w:sz w:val="24"/>
          <w:szCs w:val="24"/>
        </w:rPr>
        <w:t>that had</w:t>
      </w:r>
      <w:r w:rsidR="000B01E4" w:rsidRPr="00843F35">
        <w:rPr>
          <w:rFonts w:ascii="Times New Roman" w:hAnsi="Times New Roman" w:cs="Times New Roman"/>
          <w:sz w:val="24"/>
          <w:szCs w:val="24"/>
        </w:rPr>
        <w:t xml:space="preserve"> </w:t>
      </w:r>
      <w:r w:rsidR="00843F35" w:rsidRPr="00843F35">
        <w:rPr>
          <w:rFonts w:ascii="Times New Roman" w:hAnsi="Times New Roman" w:cs="Times New Roman"/>
          <w:sz w:val="24"/>
          <w:szCs w:val="24"/>
        </w:rPr>
        <w:t xml:space="preserve">incurred </w:t>
      </w:r>
      <w:r w:rsidR="000B01E4">
        <w:rPr>
          <w:rFonts w:ascii="Times New Roman" w:hAnsi="Times New Roman" w:cs="Times New Roman"/>
          <w:sz w:val="24"/>
          <w:szCs w:val="24"/>
        </w:rPr>
        <w:t xml:space="preserve">a </w:t>
      </w:r>
      <w:r w:rsidR="00843F35" w:rsidRPr="00843F35">
        <w:rPr>
          <w:rFonts w:ascii="Times New Roman" w:hAnsi="Times New Roman" w:cs="Times New Roman"/>
          <w:sz w:val="24"/>
          <w:szCs w:val="24"/>
        </w:rPr>
        <w:t xml:space="preserve">loss during </w:t>
      </w:r>
      <w:r w:rsidR="000B01E4">
        <w:rPr>
          <w:rFonts w:ascii="Times New Roman" w:hAnsi="Times New Roman" w:cs="Times New Roman"/>
          <w:sz w:val="24"/>
          <w:szCs w:val="24"/>
        </w:rPr>
        <w:t xml:space="preserve">the </w:t>
      </w:r>
      <w:r w:rsidR="00843F35" w:rsidRPr="00843F35">
        <w:rPr>
          <w:rFonts w:ascii="Times New Roman" w:hAnsi="Times New Roman" w:cs="Times New Roman"/>
          <w:sz w:val="24"/>
          <w:szCs w:val="24"/>
        </w:rPr>
        <w:t>last financial period. SMEs that have missed a loan repayment and</w:t>
      </w:r>
      <w:r w:rsidR="00F6663E">
        <w:rPr>
          <w:rFonts w:ascii="Times New Roman" w:hAnsi="Times New Roman" w:cs="Times New Roman"/>
          <w:sz w:val="24"/>
          <w:szCs w:val="24"/>
        </w:rPr>
        <w:t xml:space="preserve"> had</w:t>
      </w:r>
      <w:r w:rsidR="00843F35" w:rsidRPr="00843F35">
        <w:rPr>
          <w:rFonts w:ascii="Times New Roman" w:hAnsi="Times New Roman" w:cs="Times New Roman"/>
          <w:sz w:val="24"/>
          <w:szCs w:val="24"/>
        </w:rPr>
        <w:t xml:space="preserve"> </w:t>
      </w:r>
      <w:r w:rsidR="00F6663E">
        <w:rPr>
          <w:rFonts w:ascii="Times New Roman" w:hAnsi="Times New Roman" w:cs="Times New Roman"/>
          <w:sz w:val="24"/>
          <w:szCs w:val="24"/>
        </w:rPr>
        <w:t>an</w:t>
      </w:r>
      <w:r w:rsidR="00843F35" w:rsidRPr="00843F35">
        <w:rPr>
          <w:rFonts w:ascii="Times New Roman" w:hAnsi="Times New Roman" w:cs="Times New Roman"/>
          <w:sz w:val="24"/>
          <w:szCs w:val="24"/>
        </w:rPr>
        <w:t xml:space="preserve"> unauthorised overdraft on </w:t>
      </w:r>
      <w:r w:rsidR="000B01E4">
        <w:rPr>
          <w:rFonts w:ascii="Times New Roman" w:hAnsi="Times New Roman" w:cs="Times New Roman"/>
          <w:sz w:val="24"/>
          <w:szCs w:val="24"/>
        </w:rPr>
        <w:t>their</w:t>
      </w:r>
      <w:r w:rsidR="000B01E4" w:rsidRPr="00843F35">
        <w:rPr>
          <w:rFonts w:ascii="Times New Roman" w:hAnsi="Times New Roman" w:cs="Times New Roman"/>
          <w:sz w:val="24"/>
          <w:szCs w:val="24"/>
        </w:rPr>
        <w:t xml:space="preserve"> </w:t>
      </w:r>
      <w:r w:rsidR="00843F35" w:rsidRPr="00843F35">
        <w:rPr>
          <w:rFonts w:ascii="Times New Roman" w:hAnsi="Times New Roman" w:cs="Times New Roman"/>
          <w:sz w:val="24"/>
          <w:szCs w:val="24"/>
        </w:rPr>
        <w:t>account in the last 12 months (i.e</w:t>
      </w:r>
      <w:proofErr w:type="gramStart"/>
      <w:r w:rsidR="00843F35" w:rsidRPr="00843F35">
        <w:rPr>
          <w:rFonts w:ascii="Times New Roman" w:hAnsi="Times New Roman" w:cs="Times New Roman"/>
          <w:sz w:val="24"/>
          <w:szCs w:val="24"/>
        </w:rPr>
        <w:t xml:space="preserve">. </w:t>
      </w:r>
      <w:proofErr w:type="gramEnd"/>
      <w:r w:rsidR="004C3923">
        <w:rPr>
          <w:rFonts w:ascii="Times New Roman" w:hAnsi="Times New Roman" w:cs="Times New Roman"/>
          <w:noProof/>
          <w:position w:val="-12"/>
          <w:sz w:val="24"/>
          <w:szCs w:val="24"/>
          <w:lang w:eastAsia="en-GB"/>
        </w:rPr>
        <w:drawing>
          <wp:inline distT="0" distB="0" distL="0" distR="0" wp14:anchorId="67F0E397" wp14:editId="515B538D">
            <wp:extent cx="461382" cy="18093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6371" cy="198579"/>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have </w:t>
      </w:r>
      <w:r w:rsidR="00E00B54">
        <w:rPr>
          <w:rFonts w:ascii="Times New Roman" w:hAnsi="Times New Roman" w:cs="Times New Roman"/>
          <w:sz w:val="24"/>
          <w:szCs w:val="24"/>
        </w:rPr>
        <w:t xml:space="preserve">a </w:t>
      </w:r>
      <w:r w:rsidR="00843F35" w:rsidRPr="00843F35">
        <w:rPr>
          <w:rFonts w:ascii="Times New Roman" w:hAnsi="Times New Roman" w:cs="Times New Roman"/>
          <w:sz w:val="24"/>
          <w:szCs w:val="24"/>
        </w:rPr>
        <w:t>higher probability of bank credit constraint</w:t>
      </w:r>
      <w:r w:rsidR="00B322B8">
        <w:rPr>
          <w:rFonts w:ascii="Times New Roman" w:hAnsi="Times New Roman" w:cs="Times New Roman"/>
          <w:sz w:val="24"/>
          <w:szCs w:val="24"/>
        </w:rPr>
        <w:t>s</w:t>
      </w:r>
      <w:r w:rsidR="00843F35" w:rsidRPr="00843F35">
        <w:rPr>
          <w:rFonts w:ascii="Times New Roman" w:hAnsi="Times New Roman" w:cs="Times New Roman"/>
          <w:sz w:val="24"/>
          <w:szCs w:val="24"/>
        </w:rPr>
        <w:t xml:space="preserve">. The results related </w:t>
      </w:r>
      <w:r w:rsidR="00CA6ED5" w:rsidRPr="00843F35">
        <w:rPr>
          <w:rFonts w:ascii="Times New Roman" w:hAnsi="Times New Roman" w:cs="Times New Roman"/>
          <w:sz w:val="24"/>
          <w:szCs w:val="24"/>
        </w:rPr>
        <w:t xml:space="preserve">to </w:t>
      </w:r>
      <w:r w:rsidR="004020F5" w:rsidRPr="00067B4E">
        <w:rPr>
          <w:rFonts w:ascii="Times New Roman" w:hAnsi="Times New Roman" w:cs="Times New Roman"/>
          <w:noProof/>
          <w:position w:val="-12"/>
          <w:sz w:val="24"/>
          <w:szCs w:val="24"/>
          <w:lang w:eastAsia="en-GB"/>
        </w:rPr>
        <w:drawing>
          <wp:inline distT="0" distB="0" distL="0" distR="0" wp14:anchorId="084EBDDE" wp14:editId="2FF5734B">
            <wp:extent cx="498770" cy="204826"/>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5146" cy="219764"/>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and </w:t>
      </w:r>
      <w:r w:rsidR="004C3923">
        <w:rPr>
          <w:rFonts w:ascii="Times New Roman" w:hAnsi="Times New Roman" w:cs="Times New Roman"/>
          <w:noProof/>
          <w:position w:val="-12"/>
          <w:sz w:val="24"/>
          <w:szCs w:val="24"/>
          <w:lang w:eastAsia="en-GB"/>
        </w:rPr>
        <w:drawing>
          <wp:inline distT="0" distB="0" distL="0" distR="0" wp14:anchorId="267AA976" wp14:editId="26E02903">
            <wp:extent cx="537071" cy="20701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050" cy="213940"/>
                    </a:xfrm>
                    <a:prstGeom prst="rect">
                      <a:avLst/>
                    </a:prstGeom>
                    <a:noFill/>
                    <a:ln>
                      <a:noFill/>
                    </a:ln>
                  </pic:spPr>
                </pic:pic>
              </a:graphicData>
            </a:graphic>
          </wp:inline>
        </w:drawing>
      </w:r>
      <w:r w:rsidR="004020F5">
        <w:rPr>
          <w:rFonts w:ascii="Times New Roman" w:hAnsi="Times New Roman" w:cs="Times New Roman"/>
          <w:sz w:val="24"/>
          <w:szCs w:val="24"/>
        </w:rPr>
        <w:t xml:space="preserve"> </w:t>
      </w:r>
      <w:r w:rsidR="00843F35" w:rsidRPr="00843F35">
        <w:rPr>
          <w:rFonts w:ascii="Times New Roman" w:hAnsi="Times New Roman" w:cs="Times New Roman"/>
          <w:sz w:val="24"/>
          <w:szCs w:val="24"/>
        </w:rPr>
        <w:t>are held for both bank overdraft and loan constraint</w:t>
      </w:r>
      <w:r w:rsidR="008A2220">
        <w:rPr>
          <w:rFonts w:ascii="Times New Roman" w:hAnsi="Times New Roman" w:cs="Times New Roman"/>
          <w:sz w:val="24"/>
          <w:szCs w:val="24"/>
        </w:rPr>
        <w:t>s</w:t>
      </w:r>
      <w:r w:rsidR="00843F35" w:rsidRPr="00843F35">
        <w:rPr>
          <w:rFonts w:ascii="Times New Roman" w:hAnsi="Times New Roman" w:cs="Times New Roman"/>
          <w:sz w:val="24"/>
          <w:szCs w:val="24"/>
        </w:rPr>
        <w:t xml:space="preserve"> (</w:t>
      </w:r>
      <w:r w:rsidR="000B01E4">
        <w:rPr>
          <w:rFonts w:ascii="Times New Roman" w:hAnsi="Times New Roman" w:cs="Times New Roman"/>
          <w:sz w:val="24"/>
          <w:szCs w:val="24"/>
        </w:rPr>
        <w:t>c</w:t>
      </w:r>
      <w:r w:rsidR="00843F35" w:rsidRPr="00843F35">
        <w:rPr>
          <w:rFonts w:ascii="Times New Roman" w:hAnsi="Times New Roman" w:cs="Times New Roman"/>
          <w:sz w:val="24"/>
          <w:szCs w:val="24"/>
        </w:rPr>
        <w:t xml:space="preserve">olumn 1 and </w:t>
      </w:r>
      <w:r w:rsidR="000B01E4">
        <w:rPr>
          <w:rFonts w:ascii="Times New Roman" w:hAnsi="Times New Roman" w:cs="Times New Roman"/>
          <w:sz w:val="24"/>
          <w:szCs w:val="24"/>
        </w:rPr>
        <w:t>c</w:t>
      </w:r>
      <w:r w:rsidR="00843F35" w:rsidRPr="00843F35">
        <w:rPr>
          <w:rFonts w:ascii="Times New Roman" w:hAnsi="Times New Roman" w:cs="Times New Roman"/>
          <w:sz w:val="24"/>
          <w:szCs w:val="24"/>
        </w:rPr>
        <w:t xml:space="preserve">olumn 2). With respect to industry classification of the SME (i.e. </w:t>
      </w:r>
      <w:r w:rsidR="004C3923">
        <w:rPr>
          <w:rFonts w:ascii="Times New Roman" w:hAnsi="Times New Roman" w:cs="Times New Roman"/>
          <w:noProof/>
          <w:position w:val="-12"/>
          <w:sz w:val="24"/>
          <w:szCs w:val="24"/>
          <w:lang w:eastAsia="en-GB"/>
        </w:rPr>
        <w:drawing>
          <wp:inline distT="0" distB="0" distL="0" distR="0" wp14:anchorId="57FC1C03" wp14:editId="3C2B38AB">
            <wp:extent cx="596360" cy="20247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2786" cy="204654"/>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SMEs in </w:t>
      </w:r>
      <w:r w:rsidR="00E00B54">
        <w:rPr>
          <w:rFonts w:ascii="Times New Roman" w:hAnsi="Times New Roman" w:cs="Times New Roman"/>
          <w:sz w:val="24"/>
          <w:szCs w:val="24"/>
        </w:rPr>
        <w:t>“</w:t>
      </w:r>
      <w:r w:rsidR="00210EAF">
        <w:rPr>
          <w:rFonts w:ascii="Times New Roman" w:hAnsi="Times New Roman" w:cs="Times New Roman"/>
          <w:sz w:val="24"/>
          <w:szCs w:val="24"/>
        </w:rPr>
        <w:t>C</w:t>
      </w:r>
      <w:r w:rsidR="00E00B54" w:rsidRPr="00843F35">
        <w:rPr>
          <w:rFonts w:ascii="Times New Roman" w:hAnsi="Times New Roman" w:cs="Times New Roman"/>
          <w:sz w:val="24"/>
          <w:szCs w:val="24"/>
        </w:rPr>
        <w:t>onstruction</w:t>
      </w:r>
      <w:r w:rsidR="00E00B54">
        <w:rPr>
          <w:rFonts w:ascii="Times New Roman" w:hAnsi="Times New Roman" w:cs="Times New Roman"/>
          <w:sz w:val="24"/>
          <w:szCs w:val="24"/>
        </w:rPr>
        <w:t>”</w:t>
      </w:r>
      <w:r w:rsidR="00843F35" w:rsidRPr="00843F35">
        <w:rPr>
          <w:rFonts w:ascii="Times New Roman" w:hAnsi="Times New Roman" w:cs="Times New Roman"/>
          <w:sz w:val="24"/>
          <w:szCs w:val="24"/>
        </w:rPr>
        <w:t xml:space="preserve"> and </w:t>
      </w:r>
      <w:r w:rsidR="00E00B54">
        <w:rPr>
          <w:rFonts w:ascii="Times New Roman" w:hAnsi="Times New Roman" w:cs="Times New Roman"/>
          <w:sz w:val="24"/>
          <w:szCs w:val="24"/>
        </w:rPr>
        <w:t>“</w:t>
      </w:r>
      <w:r w:rsidR="00210EAF">
        <w:rPr>
          <w:rFonts w:ascii="Times New Roman" w:hAnsi="Times New Roman" w:cs="Times New Roman"/>
          <w:sz w:val="24"/>
          <w:szCs w:val="24"/>
        </w:rPr>
        <w:t>H</w:t>
      </w:r>
      <w:r w:rsidR="00843F35" w:rsidRPr="00843F35">
        <w:rPr>
          <w:rFonts w:ascii="Times New Roman" w:hAnsi="Times New Roman" w:cs="Times New Roman"/>
          <w:sz w:val="24"/>
          <w:szCs w:val="24"/>
        </w:rPr>
        <w:t xml:space="preserve">otels and </w:t>
      </w:r>
      <w:r w:rsidR="00210EAF">
        <w:rPr>
          <w:rFonts w:ascii="Times New Roman" w:hAnsi="Times New Roman" w:cs="Times New Roman"/>
          <w:sz w:val="24"/>
          <w:szCs w:val="24"/>
        </w:rPr>
        <w:t>R</w:t>
      </w:r>
      <w:r w:rsidR="00843F35" w:rsidRPr="00843F35">
        <w:rPr>
          <w:rFonts w:ascii="Times New Roman" w:hAnsi="Times New Roman" w:cs="Times New Roman"/>
          <w:sz w:val="24"/>
          <w:szCs w:val="24"/>
        </w:rPr>
        <w:t>estaurants</w:t>
      </w:r>
      <w:r w:rsidR="00E00B54">
        <w:rPr>
          <w:rFonts w:ascii="Times New Roman" w:hAnsi="Times New Roman" w:cs="Times New Roman"/>
          <w:sz w:val="24"/>
          <w:szCs w:val="24"/>
        </w:rPr>
        <w:t>”</w:t>
      </w:r>
      <w:r w:rsidR="00843F35" w:rsidRPr="00843F35">
        <w:rPr>
          <w:rFonts w:ascii="Times New Roman" w:hAnsi="Times New Roman" w:cs="Times New Roman"/>
          <w:sz w:val="24"/>
          <w:szCs w:val="24"/>
        </w:rPr>
        <w:t xml:space="preserve"> would face </w:t>
      </w:r>
      <w:r w:rsidR="008A2220">
        <w:rPr>
          <w:rFonts w:ascii="Times New Roman" w:hAnsi="Times New Roman" w:cs="Times New Roman"/>
          <w:sz w:val="24"/>
          <w:szCs w:val="24"/>
        </w:rPr>
        <w:t xml:space="preserve">a </w:t>
      </w:r>
      <w:r w:rsidR="00843F35" w:rsidRPr="00843F35">
        <w:rPr>
          <w:rFonts w:ascii="Times New Roman" w:hAnsi="Times New Roman" w:cs="Times New Roman"/>
          <w:sz w:val="24"/>
          <w:szCs w:val="24"/>
        </w:rPr>
        <w:t xml:space="preserve">higher probability of </w:t>
      </w:r>
      <w:r w:rsidR="000B01E4">
        <w:rPr>
          <w:rFonts w:ascii="Times New Roman" w:hAnsi="Times New Roman" w:cs="Times New Roman"/>
          <w:sz w:val="24"/>
          <w:szCs w:val="24"/>
        </w:rPr>
        <w:t>having</w:t>
      </w:r>
      <w:r w:rsidR="000B01E4" w:rsidRPr="00843F35">
        <w:rPr>
          <w:rFonts w:ascii="Times New Roman" w:hAnsi="Times New Roman" w:cs="Times New Roman"/>
          <w:sz w:val="24"/>
          <w:szCs w:val="24"/>
        </w:rPr>
        <w:t xml:space="preserve"> </w:t>
      </w:r>
      <w:r w:rsidR="00843F35" w:rsidRPr="00843F35">
        <w:rPr>
          <w:rFonts w:ascii="Times New Roman" w:hAnsi="Times New Roman" w:cs="Times New Roman"/>
          <w:sz w:val="24"/>
          <w:szCs w:val="24"/>
        </w:rPr>
        <w:t>bank credit constrain</w:t>
      </w:r>
      <w:r w:rsidR="00E00B54">
        <w:rPr>
          <w:rFonts w:ascii="Times New Roman" w:hAnsi="Times New Roman" w:cs="Times New Roman"/>
          <w:sz w:val="24"/>
          <w:szCs w:val="24"/>
        </w:rPr>
        <w:t>t</w:t>
      </w:r>
      <w:r w:rsidR="000B01E4">
        <w:rPr>
          <w:rFonts w:ascii="Times New Roman" w:hAnsi="Times New Roman" w:cs="Times New Roman"/>
          <w:sz w:val="24"/>
          <w:szCs w:val="24"/>
        </w:rPr>
        <w:t>s</w:t>
      </w:r>
      <w:r w:rsidR="008A2220">
        <w:rPr>
          <w:rFonts w:ascii="Times New Roman" w:hAnsi="Times New Roman" w:cs="Times New Roman"/>
          <w:sz w:val="24"/>
          <w:szCs w:val="24"/>
        </w:rPr>
        <w:t xml:space="preserve"> whilst </w:t>
      </w:r>
      <w:r w:rsidR="00843F35" w:rsidRPr="00843F35">
        <w:rPr>
          <w:rFonts w:ascii="Times New Roman" w:hAnsi="Times New Roman" w:cs="Times New Roman"/>
          <w:sz w:val="24"/>
          <w:szCs w:val="24"/>
        </w:rPr>
        <w:t xml:space="preserve">SMEs in </w:t>
      </w:r>
      <w:r w:rsidR="00210EAF">
        <w:rPr>
          <w:rFonts w:ascii="Times New Roman" w:eastAsia="Calibri" w:hAnsi="Times New Roman" w:cs="Times New Roman"/>
          <w:sz w:val="24"/>
          <w:szCs w:val="24"/>
        </w:rPr>
        <w:t>“T</w:t>
      </w:r>
      <w:r w:rsidR="00E00B54" w:rsidRPr="00843F35">
        <w:rPr>
          <w:rFonts w:ascii="Times New Roman" w:eastAsia="Calibri" w:hAnsi="Times New Roman" w:cs="Times New Roman"/>
          <w:sz w:val="24"/>
          <w:szCs w:val="24"/>
        </w:rPr>
        <w:t>ransport</w:t>
      </w:r>
      <w:r w:rsidR="00843F35" w:rsidRPr="00843F35">
        <w:rPr>
          <w:rFonts w:ascii="Times New Roman" w:eastAsia="Calibri" w:hAnsi="Times New Roman" w:cs="Times New Roman"/>
          <w:sz w:val="24"/>
          <w:szCs w:val="24"/>
        </w:rPr>
        <w:t xml:space="preserve">, </w:t>
      </w:r>
      <w:r w:rsidR="00210EAF">
        <w:rPr>
          <w:rFonts w:ascii="Times New Roman" w:eastAsia="Calibri" w:hAnsi="Times New Roman" w:cs="Times New Roman"/>
          <w:sz w:val="24"/>
          <w:szCs w:val="24"/>
        </w:rPr>
        <w:t>S</w:t>
      </w:r>
      <w:r w:rsidR="00E00B54" w:rsidRPr="00843F35">
        <w:rPr>
          <w:rFonts w:ascii="Times New Roman" w:eastAsia="Calibri" w:hAnsi="Times New Roman" w:cs="Times New Roman"/>
          <w:sz w:val="24"/>
          <w:szCs w:val="24"/>
        </w:rPr>
        <w:t xml:space="preserve">torage </w:t>
      </w:r>
      <w:r w:rsidR="00843F35" w:rsidRPr="00843F35">
        <w:rPr>
          <w:rFonts w:ascii="Times New Roman" w:eastAsia="Calibri" w:hAnsi="Times New Roman" w:cs="Times New Roman"/>
          <w:sz w:val="24"/>
          <w:szCs w:val="24"/>
        </w:rPr>
        <w:t xml:space="preserve">and </w:t>
      </w:r>
      <w:r w:rsidR="00210EAF">
        <w:rPr>
          <w:rFonts w:ascii="Times New Roman" w:eastAsia="Calibri" w:hAnsi="Times New Roman" w:cs="Times New Roman"/>
          <w:sz w:val="24"/>
          <w:szCs w:val="24"/>
        </w:rPr>
        <w:t>C</w:t>
      </w:r>
      <w:r w:rsidR="00E00B54" w:rsidRPr="00843F35">
        <w:rPr>
          <w:rFonts w:ascii="Times New Roman" w:eastAsia="Calibri" w:hAnsi="Times New Roman" w:cs="Times New Roman"/>
          <w:sz w:val="24"/>
          <w:szCs w:val="24"/>
        </w:rPr>
        <w:t>ommunication</w:t>
      </w:r>
      <w:r w:rsidR="00E00B54">
        <w:rPr>
          <w:rFonts w:ascii="Times New Roman" w:eastAsia="Calibri" w:hAnsi="Times New Roman" w:cs="Times New Roman"/>
          <w:sz w:val="24"/>
          <w:szCs w:val="24"/>
        </w:rPr>
        <w:t>”</w:t>
      </w:r>
      <w:r w:rsidR="00843F35" w:rsidRPr="00843F35">
        <w:rPr>
          <w:rFonts w:ascii="Times New Roman" w:eastAsia="Calibri" w:hAnsi="Times New Roman" w:cs="Times New Roman"/>
          <w:sz w:val="24"/>
          <w:szCs w:val="24"/>
        </w:rPr>
        <w:t xml:space="preserve"> and </w:t>
      </w:r>
      <w:r w:rsidR="00E00B54">
        <w:rPr>
          <w:rFonts w:ascii="Times New Roman" w:eastAsia="Calibri" w:hAnsi="Times New Roman" w:cs="Times New Roman"/>
          <w:sz w:val="24"/>
          <w:szCs w:val="24"/>
        </w:rPr>
        <w:t>“</w:t>
      </w:r>
      <w:r w:rsidR="00210EAF">
        <w:rPr>
          <w:rFonts w:ascii="Times New Roman" w:eastAsia="Calibri" w:hAnsi="Times New Roman" w:cs="Times New Roman"/>
          <w:sz w:val="24"/>
          <w:szCs w:val="24"/>
        </w:rPr>
        <w:t>H</w:t>
      </w:r>
      <w:r w:rsidR="00843F35" w:rsidRPr="00843F35">
        <w:rPr>
          <w:rFonts w:ascii="Times New Roman" w:eastAsia="Calibri" w:hAnsi="Times New Roman" w:cs="Times New Roman"/>
          <w:sz w:val="24"/>
          <w:szCs w:val="24"/>
        </w:rPr>
        <w:t xml:space="preserve">ealth and </w:t>
      </w:r>
      <w:r w:rsidR="00210EAF">
        <w:rPr>
          <w:rFonts w:ascii="Times New Roman" w:eastAsia="Calibri" w:hAnsi="Times New Roman" w:cs="Times New Roman"/>
          <w:sz w:val="24"/>
          <w:szCs w:val="24"/>
        </w:rPr>
        <w:t>S</w:t>
      </w:r>
      <w:r w:rsidR="00843F35" w:rsidRPr="00843F35">
        <w:rPr>
          <w:rFonts w:ascii="Times New Roman" w:eastAsia="Calibri" w:hAnsi="Times New Roman" w:cs="Times New Roman"/>
          <w:sz w:val="24"/>
          <w:szCs w:val="24"/>
        </w:rPr>
        <w:t xml:space="preserve">ocial </w:t>
      </w:r>
      <w:r w:rsidR="00210EAF">
        <w:rPr>
          <w:rFonts w:ascii="Times New Roman" w:eastAsia="Calibri" w:hAnsi="Times New Roman" w:cs="Times New Roman"/>
          <w:sz w:val="24"/>
          <w:szCs w:val="24"/>
        </w:rPr>
        <w:t>W</w:t>
      </w:r>
      <w:r w:rsidR="00843F35" w:rsidRPr="00843F35">
        <w:rPr>
          <w:rFonts w:ascii="Times New Roman" w:eastAsia="Calibri" w:hAnsi="Times New Roman" w:cs="Times New Roman"/>
          <w:sz w:val="24"/>
          <w:szCs w:val="24"/>
        </w:rPr>
        <w:t>ork</w:t>
      </w:r>
      <w:r w:rsidR="00E00B54">
        <w:rPr>
          <w:rFonts w:ascii="Times New Roman" w:eastAsia="Calibri" w:hAnsi="Times New Roman" w:cs="Times New Roman"/>
          <w:sz w:val="24"/>
          <w:szCs w:val="24"/>
        </w:rPr>
        <w:t>”</w:t>
      </w:r>
      <w:r w:rsidR="00843F35" w:rsidRPr="00843F35">
        <w:rPr>
          <w:rFonts w:ascii="Times New Roman" w:eastAsia="Calibri" w:hAnsi="Times New Roman" w:cs="Times New Roman"/>
          <w:sz w:val="24"/>
          <w:szCs w:val="24"/>
        </w:rPr>
        <w:t xml:space="preserve"> appear to be more likely to be </w:t>
      </w:r>
      <w:r w:rsidR="00F6663E">
        <w:rPr>
          <w:rFonts w:ascii="Times New Roman" w:eastAsia="Calibri" w:hAnsi="Times New Roman" w:cs="Times New Roman"/>
          <w:sz w:val="24"/>
          <w:szCs w:val="24"/>
        </w:rPr>
        <w:t xml:space="preserve">constrained for </w:t>
      </w:r>
      <w:r w:rsidR="00843F35" w:rsidRPr="00843F35">
        <w:rPr>
          <w:rFonts w:ascii="Times New Roman" w:eastAsia="Calibri" w:hAnsi="Times New Roman" w:cs="Times New Roman"/>
          <w:sz w:val="24"/>
          <w:szCs w:val="24"/>
        </w:rPr>
        <w:t>bank overdraft(</w:t>
      </w:r>
      <w:r w:rsidR="00E00B54">
        <w:rPr>
          <w:rFonts w:ascii="Times New Roman" w:eastAsia="Calibri" w:hAnsi="Times New Roman" w:cs="Times New Roman"/>
          <w:sz w:val="24"/>
          <w:szCs w:val="24"/>
        </w:rPr>
        <w:t>c</w:t>
      </w:r>
      <w:r w:rsidR="00E00B54" w:rsidRPr="00843F35">
        <w:rPr>
          <w:rFonts w:ascii="Times New Roman" w:eastAsia="Calibri" w:hAnsi="Times New Roman" w:cs="Times New Roman"/>
          <w:sz w:val="24"/>
          <w:szCs w:val="24"/>
        </w:rPr>
        <w:t xml:space="preserve">olumn </w:t>
      </w:r>
      <w:r w:rsidR="00843F35" w:rsidRPr="00843F35">
        <w:rPr>
          <w:rFonts w:ascii="Times New Roman" w:eastAsia="Calibri" w:hAnsi="Times New Roman" w:cs="Times New Roman"/>
          <w:sz w:val="24"/>
          <w:szCs w:val="24"/>
        </w:rPr>
        <w:t>1). Regarding the growth-orientation of SMEs (i.e</w:t>
      </w:r>
      <w:proofErr w:type="gramStart"/>
      <w:r w:rsidR="00843F35" w:rsidRPr="00843F35">
        <w:rPr>
          <w:rFonts w:ascii="Times New Roman" w:eastAsia="Calibri" w:hAnsi="Times New Roman" w:cs="Times New Roman"/>
          <w:sz w:val="24"/>
          <w:szCs w:val="24"/>
        </w:rPr>
        <w:t xml:space="preserve">. </w:t>
      </w:r>
      <w:proofErr w:type="gramEnd"/>
      <w:r w:rsidR="004C3923">
        <w:rPr>
          <w:rFonts w:ascii="Times New Roman" w:hAnsi="Times New Roman" w:cs="Times New Roman"/>
          <w:noProof/>
          <w:position w:val="-12"/>
          <w:sz w:val="24"/>
          <w:szCs w:val="24"/>
          <w:lang w:eastAsia="en-GB"/>
        </w:rPr>
        <w:drawing>
          <wp:inline distT="0" distB="0" distL="0" distR="0" wp14:anchorId="055AAC90" wp14:editId="029AC84A">
            <wp:extent cx="567055" cy="22860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7055" cy="228600"/>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w:t>
      </w:r>
      <w:r w:rsidR="00F6663E">
        <w:rPr>
          <w:rFonts w:ascii="Times New Roman" w:hAnsi="Times New Roman" w:cs="Times New Roman"/>
          <w:sz w:val="24"/>
          <w:szCs w:val="24"/>
        </w:rPr>
        <w:t>those</w:t>
      </w:r>
      <w:r w:rsidR="00F6663E" w:rsidRPr="00843F35">
        <w:rPr>
          <w:rFonts w:ascii="Times New Roman" w:hAnsi="Times New Roman" w:cs="Times New Roman"/>
          <w:sz w:val="24"/>
          <w:szCs w:val="24"/>
        </w:rPr>
        <w:t xml:space="preserve"> </w:t>
      </w:r>
      <w:r w:rsidR="00843F35" w:rsidRPr="00843F35">
        <w:rPr>
          <w:rFonts w:ascii="Times New Roman" w:hAnsi="Times New Roman" w:cs="Times New Roman"/>
          <w:sz w:val="24"/>
          <w:szCs w:val="24"/>
        </w:rPr>
        <w:t>that exhibit a very conservative business plan (i.e. stay the same size over the next year</w:t>
      </w:r>
      <w:r w:rsidR="00F6663E">
        <w:rPr>
          <w:rFonts w:ascii="Times New Roman" w:hAnsi="Times New Roman" w:cs="Times New Roman"/>
          <w:sz w:val="24"/>
          <w:szCs w:val="24"/>
        </w:rPr>
        <w:t>)</w:t>
      </w:r>
      <w:r w:rsidR="00843F35" w:rsidRPr="00843F35">
        <w:rPr>
          <w:rFonts w:ascii="Times New Roman" w:hAnsi="Times New Roman" w:cs="Times New Roman"/>
          <w:sz w:val="24"/>
          <w:szCs w:val="24"/>
        </w:rPr>
        <w:t xml:space="preserve"> are less likely to face bank loan constraint</w:t>
      </w:r>
      <w:r w:rsidR="00F6663E">
        <w:rPr>
          <w:rFonts w:ascii="Times New Roman" w:hAnsi="Times New Roman" w:cs="Times New Roman"/>
          <w:sz w:val="24"/>
          <w:szCs w:val="24"/>
        </w:rPr>
        <w:t>s</w:t>
      </w:r>
      <w:r w:rsidR="000B01E4">
        <w:rPr>
          <w:rFonts w:ascii="Times New Roman" w:hAnsi="Times New Roman" w:cs="Times New Roman"/>
          <w:sz w:val="24"/>
          <w:szCs w:val="24"/>
        </w:rPr>
        <w:t xml:space="preserve"> as</w:t>
      </w:r>
      <w:r w:rsidR="00843F35" w:rsidRPr="00843F35">
        <w:rPr>
          <w:rFonts w:ascii="Times New Roman" w:hAnsi="Times New Roman" w:cs="Times New Roman"/>
          <w:sz w:val="24"/>
          <w:szCs w:val="24"/>
        </w:rPr>
        <w:t xml:space="preserve"> compared to SMEs who are planning to grow substantially (</w:t>
      </w:r>
      <w:r w:rsidR="00E00B54">
        <w:rPr>
          <w:rFonts w:ascii="Times New Roman" w:hAnsi="Times New Roman" w:cs="Times New Roman"/>
          <w:sz w:val="24"/>
          <w:szCs w:val="24"/>
        </w:rPr>
        <w:t>c</w:t>
      </w:r>
      <w:r w:rsidR="00E00B54" w:rsidRPr="00843F35">
        <w:rPr>
          <w:rFonts w:ascii="Times New Roman" w:hAnsi="Times New Roman" w:cs="Times New Roman"/>
          <w:sz w:val="24"/>
          <w:szCs w:val="24"/>
        </w:rPr>
        <w:t xml:space="preserve">olumn </w:t>
      </w:r>
      <w:r w:rsidR="00843F35" w:rsidRPr="00843F35">
        <w:rPr>
          <w:rFonts w:ascii="Times New Roman" w:hAnsi="Times New Roman" w:cs="Times New Roman"/>
          <w:sz w:val="24"/>
          <w:szCs w:val="24"/>
        </w:rPr>
        <w:t xml:space="preserve">2). As far as the characteristics of the owner/managing or leading partner/shareholder is concerned, the results indicate that the participation of </w:t>
      </w:r>
      <w:r w:rsidR="008A2220">
        <w:rPr>
          <w:rFonts w:ascii="Times New Roman" w:hAnsi="Times New Roman" w:cs="Times New Roman"/>
          <w:sz w:val="24"/>
          <w:szCs w:val="24"/>
        </w:rPr>
        <w:t>women</w:t>
      </w:r>
      <w:r w:rsidR="008A2220" w:rsidRPr="00843F35">
        <w:rPr>
          <w:rFonts w:ascii="Times New Roman" w:hAnsi="Times New Roman" w:cs="Times New Roman"/>
          <w:sz w:val="24"/>
          <w:szCs w:val="24"/>
        </w:rPr>
        <w:t xml:space="preserve"> </w:t>
      </w:r>
      <w:r w:rsidR="00843F35" w:rsidRPr="00843F35">
        <w:rPr>
          <w:rFonts w:ascii="Times New Roman" w:hAnsi="Times New Roman" w:cs="Times New Roman"/>
          <w:sz w:val="24"/>
          <w:szCs w:val="24"/>
        </w:rPr>
        <w:t>(i.e.</w:t>
      </w:r>
      <w:r w:rsidR="004C3923">
        <w:rPr>
          <w:rFonts w:ascii="Times New Roman" w:hAnsi="Times New Roman" w:cs="Times New Roman"/>
          <w:noProof/>
          <w:position w:val="-12"/>
          <w:sz w:val="24"/>
          <w:szCs w:val="24"/>
          <w:lang w:eastAsia="en-GB"/>
        </w:rPr>
        <w:drawing>
          <wp:inline distT="0" distB="0" distL="0" distR="0" wp14:anchorId="0702664D" wp14:editId="021B39EC">
            <wp:extent cx="728980" cy="186055"/>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and </w:t>
      </w:r>
      <w:r w:rsidR="00B573C5">
        <w:rPr>
          <w:rFonts w:ascii="Times New Roman" w:hAnsi="Times New Roman" w:cs="Times New Roman"/>
          <w:sz w:val="24"/>
          <w:szCs w:val="24"/>
        </w:rPr>
        <w:t xml:space="preserve">more </w:t>
      </w:r>
      <w:r w:rsidR="00843F35" w:rsidRPr="00843F35">
        <w:rPr>
          <w:rFonts w:ascii="Times New Roman" w:hAnsi="Times New Roman" w:cs="Times New Roman"/>
          <w:sz w:val="24"/>
          <w:szCs w:val="24"/>
        </w:rPr>
        <w:t>experience</w:t>
      </w:r>
      <w:r w:rsidR="00B573C5">
        <w:rPr>
          <w:rFonts w:ascii="Times New Roman" w:hAnsi="Times New Roman" w:cs="Times New Roman"/>
          <w:sz w:val="24"/>
          <w:szCs w:val="24"/>
        </w:rPr>
        <w:t xml:space="preserve">d </w:t>
      </w:r>
      <w:r w:rsidR="00843F35" w:rsidRPr="00843F35">
        <w:rPr>
          <w:rFonts w:ascii="Times New Roman" w:hAnsi="Times New Roman" w:cs="Times New Roman"/>
          <w:sz w:val="24"/>
          <w:szCs w:val="24"/>
        </w:rPr>
        <w:t>key people (i.e</w:t>
      </w:r>
      <w:proofErr w:type="gramStart"/>
      <w:r w:rsidR="00843F35" w:rsidRPr="00843F35">
        <w:rPr>
          <w:rFonts w:ascii="Times New Roman" w:hAnsi="Times New Roman" w:cs="Times New Roman"/>
          <w:sz w:val="24"/>
          <w:szCs w:val="24"/>
        </w:rPr>
        <w:t xml:space="preserve">. </w:t>
      </w:r>
      <w:proofErr w:type="gramEnd"/>
      <w:r w:rsidR="004C3923">
        <w:rPr>
          <w:rFonts w:ascii="Times New Roman" w:hAnsi="Times New Roman" w:cs="Times New Roman"/>
          <w:noProof/>
          <w:position w:val="-12"/>
          <w:sz w:val="24"/>
          <w:szCs w:val="24"/>
          <w:lang w:eastAsia="en-GB"/>
        </w:rPr>
        <w:drawing>
          <wp:inline distT="0" distB="0" distL="0" distR="0" wp14:anchorId="6989C1B4" wp14:editId="64D90311">
            <wp:extent cx="643255" cy="186055"/>
            <wp:effectExtent l="0" t="0" r="4445"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3255" cy="186055"/>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seem to be associated with </w:t>
      </w:r>
      <w:r w:rsidR="008A2220">
        <w:rPr>
          <w:rFonts w:ascii="Times New Roman" w:hAnsi="Times New Roman" w:cs="Times New Roman"/>
          <w:sz w:val="24"/>
          <w:szCs w:val="24"/>
        </w:rPr>
        <w:t xml:space="preserve">a </w:t>
      </w:r>
      <w:r w:rsidR="00843F35" w:rsidRPr="00843F35">
        <w:rPr>
          <w:rFonts w:ascii="Times New Roman" w:hAnsi="Times New Roman" w:cs="Times New Roman"/>
          <w:sz w:val="24"/>
          <w:szCs w:val="24"/>
        </w:rPr>
        <w:t>lower probability of being bank loan constrained (</w:t>
      </w:r>
      <w:r w:rsidR="00681A49">
        <w:rPr>
          <w:rFonts w:ascii="Times New Roman" w:hAnsi="Times New Roman" w:cs="Times New Roman"/>
          <w:sz w:val="24"/>
          <w:szCs w:val="24"/>
        </w:rPr>
        <w:t>c</w:t>
      </w:r>
      <w:r w:rsidR="00681A49" w:rsidRPr="00843F35">
        <w:rPr>
          <w:rFonts w:ascii="Times New Roman" w:hAnsi="Times New Roman" w:cs="Times New Roman"/>
          <w:sz w:val="24"/>
          <w:szCs w:val="24"/>
        </w:rPr>
        <w:t xml:space="preserve">olumn </w:t>
      </w:r>
      <w:r w:rsidR="00843F35" w:rsidRPr="00843F35">
        <w:rPr>
          <w:rFonts w:ascii="Times New Roman" w:hAnsi="Times New Roman" w:cs="Times New Roman"/>
          <w:sz w:val="24"/>
          <w:szCs w:val="24"/>
        </w:rPr>
        <w:t xml:space="preserve">2). We find that </w:t>
      </w:r>
      <w:r w:rsidR="008A2220">
        <w:rPr>
          <w:rFonts w:ascii="Times New Roman" w:hAnsi="Times New Roman" w:cs="Times New Roman"/>
          <w:sz w:val="24"/>
          <w:szCs w:val="24"/>
        </w:rPr>
        <w:t xml:space="preserve">larger </w:t>
      </w:r>
      <w:r w:rsidR="00843F35" w:rsidRPr="00843F35">
        <w:rPr>
          <w:rFonts w:ascii="Times New Roman" w:hAnsi="Times New Roman" w:cs="Times New Roman"/>
          <w:sz w:val="24"/>
          <w:szCs w:val="24"/>
        </w:rPr>
        <w:t xml:space="preserve">SMEs (i.e. </w:t>
      </w:r>
      <w:r w:rsidR="004C3923">
        <w:rPr>
          <w:rFonts w:ascii="Times New Roman" w:hAnsi="Times New Roman" w:cs="Times New Roman"/>
          <w:noProof/>
          <w:position w:val="-12"/>
          <w:sz w:val="24"/>
          <w:szCs w:val="24"/>
          <w:lang w:eastAsia="en-GB"/>
        </w:rPr>
        <w:drawing>
          <wp:inline distT="0" distB="0" distL="0" distR="0" wp14:anchorId="7457839B" wp14:editId="5C60C8BE">
            <wp:extent cx="281305" cy="186055"/>
            <wp:effectExtent l="0" t="0" r="4445"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1305" cy="186055"/>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are less likely to </w:t>
      </w:r>
      <w:r w:rsidR="00E00B54">
        <w:rPr>
          <w:rFonts w:ascii="Times New Roman" w:hAnsi="Times New Roman" w:cs="Times New Roman"/>
          <w:sz w:val="24"/>
          <w:szCs w:val="24"/>
        </w:rPr>
        <w:t>face</w:t>
      </w:r>
      <w:r w:rsidR="00E00B54" w:rsidRPr="00843F35">
        <w:rPr>
          <w:rFonts w:ascii="Times New Roman" w:hAnsi="Times New Roman" w:cs="Times New Roman"/>
          <w:sz w:val="24"/>
          <w:szCs w:val="24"/>
        </w:rPr>
        <w:t xml:space="preserve"> </w:t>
      </w:r>
      <w:r w:rsidR="00843F35" w:rsidRPr="00843F35">
        <w:rPr>
          <w:rFonts w:ascii="Times New Roman" w:hAnsi="Times New Roman" w:cs="Times New Roman"/>
          <w:sz w:val="24"/>
          <w:szCs w:val="24"/>
        </w:rPr>
        <w:t>both bank overdraft and bank loan constraint</w:t>
      </w:r>
      <w:r w:rsidR="00F6663E">
        <w:rPr>
          <w:rFonts w:ascii="Times New Roman" w:hAnsi="Times New Roman" w:cs="Times New Roman"/>
          <w:sz w:val="24"/>
          <w:szCs w:val="24"/>
        </w:rPr>
        <w:t>s</w:t>
      </w:r>
      <w:r w:rsidR="00843F35" w:rsidRPr="00843F35">
        <w:rPr>
          <w:rFonts w:ascii="Times New Roman" w:hAnsi="Times New Roman" w:cs="Times New Roman"/>
          <w:sz w:val="24"/>
          <w:szCs w:val="24"/>
        </w:rPr>
        <w:t xml:space="preserve"> (</w:t>
      </w:r>
      <w:r w:rsidR="00E00B54">
        <w:rPr>
          <w:rFonts w:ascii="Times New Roman" w:hAnsi="Times New Roman" w:cs="Times New Roman"/>
          <w:sz w:val="24"/>
          <w:szCs w:val="24"/>
        </w:rPr>
        <w:t>c</w:t>
      </w:r>
      <w:r w:rsidR="00E00B54" w:rsidRPr="00843F35">
        <w:rPr>
          <w:rFonts w:ascii="Times New Roman" w:hAnsi="Times New Roman" w:cs="Times New Roman"/>
          <w:sz w:val="24"/>
          <w:szCs w:val="24"/>
        </w:rPr>
        <w:t xml:space="preserve">olumn </w:t>
      </w:r>
      <w:r w:rsidR="00843F35" w:rsidRPr="00843F35">
        <w:rPr>
          <w:rFonts w:ascii="Times New Roman" w:hAnsi="Times New Roman" w:cs="Times New Roman"/>
          <w:sz w:val="24"/>
          <w:szCs w:val="24"/>
        </w:rPr>
        <w:t xml:space="preserve">1 and </w:t>
      </w:r>
      <w:r w:rsidR="00E00B54">
        <w:rPr>
          <w:rFonts w:ascii="Times New Roman" w:hAnsi="Times New Roman" w:cs="Times New Roman"/>
          <w:sz w:val="24"/>
          <w:szCs w:val="24"/>
        </w:rPr>
        <w:t>c</w:t>
      </w:r>
      <w:r w:rsidR="00E00B54" w:rsidRPr="00843F35">
        <w:rPr>
          <w:rFonts w:ascii="Times New Roman" w:hAnsi="Times New Roman" w:cs="Times New Roman"/>
          <w:sz w:val="24"/>
          <w:szCs w:val="24"/>
        </w:rPr>
        <w:t xml:space="preserve">olumn </w:t>
      </w:r>
      <w:r w:rsidR="00843F35" w:rsidRPr="00843F35">
        <w:rPr>
          <w:rFonts w:ascii="Times New Roman" w:hAnsi="Times New Roman" w:cs="Times New Roman"/>
          <w:sz w:val="24"/>
          <w:szCs w:val="24"/>
        </w:rPr>
        <w:t>2)</w:t>
      </w:r>
      <w:r w:rsidR="00E00B54">
        <w:rPr>
          <w:rFonts w:ascii="Times New Roman" w:hAnsi="Times New Roman" w:cs="Times New Roman"/>
          <w:sz w:val="24"/>
          <w:szCs w:val="24"/>
        </w:rPr>
        <w:t xml:space="preserve"> whilst </w:t>
      </w:r>
      <w:r w:rsidR="00F6663E">
        <w:rPr>
          <w:rFonts w:ascii="Times New Roman" w:hAnsi="Times New Roman" w:cs="Times New Roman"/>
          <w:sz w:val="24"/>
          <w:szCs w:val="24"/>
        </w:rPr>
        <w:t>those</w:t>
      </w:r>
      <w:r w:rsidR="00F6663E" w:rsidRPr="00843F35">
        <w:rPr>
          <w:rFonts w:ascii="Times New Roman" w:hAnsi="Times New Roman" w:cs="Times New Roman"/>
          <w:sz w:val="24"/>
          <w:szCs w:val="24"/>
        </w:rPr>
        <w:t xml:space="preserve"> </w:t>
      </w:r>
      <w:r w:rsidR="00843F35" w:rsidRPr="00843F35">
        <w:rPr>
          <w:rFonts w:ascii="Times New Roman" w:hAnsi="Times New Roman" w:cs="Times New Roman"/>
          <w:sz w:val="24"/>
          <w:szCs w:val="24"/>
        </w:rPr>
        <w:t xml:space="preserve">with </w:t>
      </w:r>
      <w:r w:rsidR="000B01E4">
        <w:rPr>
          <w:rFonts w:ascii="Times New Roman" w:hAnsi="Times New Roman" w:cs="Times New Roman"/>
          <w:sz w:val="24"/>
          <w:szCs w:val="24"/>
        </w:rPr>
        <w:t>l</w:t>
      </w:r>
      <w:r w:rsidR="00843F35" w:rsidRPr="00843F35">
        <w:rPr>
          <w:rFonts w:ascii="Times New Roman" w:hAnsi="Times New Roman" w:cs="Times New Roman"/>
          <w:sz w:val="24"/>
          <w:szCs w:val="24"/>
        </w:rPr>
        <w:t xml:space="preserve">imited </w:t>
      </w:r>
      <w:r w:rsidR="000B01E4">
        <w:rPr>
          <w:rFonts w:ascii="Times New Roman" w:hAnsi="Times New Roman" w:cs="Times New Roman"/>
          <w:sz w:val="24"/>
          <w:szCs w:val="24"/>
        </w:rPr>
        <w:t>p</w:t>
      </w:r>
      <w:r w:rsidR="00843F35" w:rsidRPr="00843F35">
        <w:rPr>
          <w:rFonts w:ascii="Times New Roman" w:hAnsi="Times New Roman" w:cs="Times New Roman"/>
          <w:sz w:val="24"/>
          <w:szCs w:val="24"/>
        </w:rPr>
        <w:t xml:space="preserve">artnership and </w:t>
      </w:r>
      <w:r w:rsidR="000B01E4">
        <w:rPr>
          <w:rFonts w:ascii="Times New Roman" w:hAnsi="Times New Roman" w:cs="Times New Roman"/>
          <w:sz w:val="24"/>
          <w:szCs w:val="24"/>
        </w:rPr>
        <w:t>l</w:t>
      </w:r>
      <w:r w:rsidR="00843F35" w:rsidRPr="00843F35">
        <w:rPr>
          <w:rFonts w:ascii="Times New Roman" w:hAnsi="Times New Roman" w:cs="Times New Roman"/>
          <w:sz w:val="24"/>
          <w:szCs w:val="24"/>
        </w:rPr>
        <w:t xml:space="preserve">imited </w:t>
      </w:r>
      <w:r w:rsidR="000B01E4">
        <w:rPr>
          <w:rFonts w:ascii="Times New Roman" w:hAnsi="Times New Roman" w:cs="Times New Roman"/>
          <w:sz w:val="24"/>
          <w:szCs w:val="24"/>
        </w:rPr>
        <w:t>l</w:t>
      </w:r>
      <w:r w:rsidR="00843F35" w:rsidRPr="00843F35">
        <w:rPr>
          <w:rFonts w:ascii="Times New Roman" w:hAnsi="Times New Roman" w:cs="Times New Roman"/>
          <w:sz w:val="24"/>
          <w:szCs w:val="24"/>
        </w:rPr>
        <w:t xml:space="preserve">iability </w:t>
      </w:r>
      <w:r w:rsidR="000B01E4">
        <w:rPr>
          <w:rFonts w:ascii="Times New Roman" w:hAnsi="Times New Roman" w:cs="Times New Roman"/>
          <w:sz w:val="24"/>
          <w:szCs w:val="24"/>
        </w:rPr>
        <w:t>p</w:t>
      </w:r>
      <w:r w:rsidR="00843F35" w:rsidRPr="00843F35">
        <w:rPr>
          <w:rFonts w:ascii="Times New Roman" w:hAnsi="Times New Roman" w:cs="Times New Roman"/>
          <w:sz w:val="24"/>
          <w:szCs w:val="24"/>
        </w:rPr>
        <w:t xml:space="preserve">artnership (i.e. </w:t>
      </w:r>
      <w:r w:rsidR="004C3923">
        <w:rPr>
          <w:rFonts w:ascii="Times New Roman" w:hAnsi="Times New Roman" w:cs="Times New Roman"/>
          <w:noProof/>
          <w:position w:val="-12"/>
          <w:sz w:val="24"/>
          <w:szCs w:val="24"/>
          <w:lang w:eastAsia="en-GB"/>
        </w:rPr>
        <w:drawing>
          <wp:inline distT="0" distB="0" distL="0" distR="0" wp14:anchorId="08020F8C" wp14:editId="521B1E43">
            <wp:extent cx="633730" cy="186055"/>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w:t>
      </w:r>
      <w:r w:rsidR="00E00B54">
        <w:rPr>
          <w:rFonts w:ascii="Times New Roman" w:hAnsi="Times New Roman" w:cs="Times New Roman"/>
          <w:sz w:val="24"/>
          <w:szCs w:val="24"/>
        </w:rPr>
        <w:t>have</w:t>
      </w:r>
      <w:r w:rsidR="00843F35" w:rsidRPr="00843F35">
        <w:rPr>
          <w:rFonts w:ascii="Times New Roman" w:hAnsi="Times New Roman" w:cs="Times New Roman"/>
          <w:sz w:val="24"/>
          <w:szCs w:val="24"/>
        </w:rPr>
        <w:t xml:space="preserve"> </w:t>
      </w:r>
      <w:r w:rsidR="000B01E4">
        <w:rPr>
          <w:rFonts w:ascii="Times New Roman" w:hAnsi="Times New Roman" w:cs="Times New Roman"/>
          <w:sz w:val="24"/>
          <w:szCs w:val="24"/>
        </w:rPr>
        <w:t xml:space="preserve">a </w:t>
      </w:r>
      <w:r w:rsidR="00843F35" w:rsidRPr="00843F35">
        <w:rPr>
          <w:rFonts w:ascii="Times New Roman" w:hAnsi="Times New Roman" w:cs="Times New Roman"/>
          <w:sz w:val="24"/>
          <w:szCs w:val="24"/>
        </w:rPr>
        <w:t>lower probability of bank overdraft constraint</w:t>
      </w:r>
      <w:r w:rsidR="00E00B54">
        <w:rPr>
          <w:rFonts w:ascii="Times New Roman" w:hAnsi="Times New Roman" w:cs="Times New Roman"/>
          <w:sz w:val="24"/>
          <w:szCs w:val="24"/>
        </w:rPr>
        <w:t>s</w:t>
      </w:r>
      <w:r w:rsidR="000B01E4">
        <w:rPr>
          <w:rFonts w:ascii="Times New Roman" w:hAnsi="Times New Roman" w:cs="Times New Roman"/>
          <w:sz w:val="24"/>
          <w:szCs w:val="24"/>
        </w:rPr>
        <w:t xml:space="preserve"> as</w:t>
      </w:r>
      <w:r w:rsidR="00843F35" w:rsidRPr="00843F35">
        <w:rPr>
          <w:rFonts w:ascii="Times New Roman" w:hAnsi="Times New Roman" w:cs="Times New Roman"/>
          <w:sz w:val="24"/>
          <w:szCs w:val="24"/>
        </w:rPr>
        <w:t xml:space="preserve"> compared to </w:t>
      </w:r>
      <w:r w:rsidR="000B01E4">
        <w:rPr>
          <w:rFonts w:ascii="Times New Roman" w:hAnsi="Times New Roman" w:cs="Times New Roman"/>
          <w:sz w:val="24"/>
          <w:szCs w:val="24"/>
        </w:rPr>
        <w:t>a s</w:t>
      </w:r>
      <w:r w:rsidR="00843F35" w:rsidRPr="00843F35">
        <w:rPr>
          <w:rFonts w:ascii="Times New Roman" w:hAnsi="Times New Roman" w:cs="Times New Roman"/>
          <w:sz w:val="24"/>
          <w:szCs w:val="24"/>
        </w:rPr>
        <w:t xml:space="preserve">ole </w:t>
      </w:r>
      <w:r w:rsidR="000B01E4">
        <w:rPr>
          <w:rFonts w:ascii="Times New Roman" w:hAnsi="Times New Roman" w:cs="Times New Roman"/>
          <w:sz w:val="24"/>
          <w:szCs w:val="24"/>
        </w:rPr>
        <w:t>p</w:t>
      </w:r>
      <w:r w:rsidR="00843F35" w:rsidRPr="00843F35">
        <w:rPr>
          <w:rFonts w:ascii="Times New Roman" w:hAnsi="Times New Roman" w:cs="Times New Roman"/>
          <w:sz w:val="24"/>
          <w:szCs w:val="24"/>
        </w:rPr>
        <w:t>roprietorship (</w:t>
      </w:r>
      <w:r w:rsidR="00681A49">
        <w:rPr>
          <w:rFonts w:ascii="Times New Roman" w:hAnsi="Times New Roman" w:cs="Times New Roman"/>
          <w:sz w:val="24"/>
          <w:szCs w:val="24"/>
        </w:rPr>
        <w:t>c</w:t>
      </w:r>
      <w:r w:rsidR="00681A49" w:rsidRPr="00843F35">
        <w:rPr>
          <w:rFonts w:ascii="Times New Roman" w:hAnsi="Times New Roman" w:cs="Times New Roman"/>
          <w:sz w:val="24"/>
          <w:szCs w:val="24"/>
        </w:rPr>
        <w:t xml:space="preserve">olumn </w:t>
      </w:r>
      <w:r w:rsidR="00843F35" w:rsidRPr="00843F35">
        <w:rPr>
          <w:rFonts w:ascii="Times New Roman" w:hAnsi="Times New Roman" w:cs="Times New Roman"/>
          <w:sz w:val="24"/>
          <w:szCs w:val="24"/>
        </w:rPr>
        <w:t xml:space="preserve">1). Finally, SMEs </w:t>
      </w:r>
      <w:r w:rsidR="004020F5">
        <w:rPr>
          <w:rFonts w:ascii="Times New Roman" w:hAnsi="Times New Roman" w:cs="Times New Roman"/>
          <w:sz w:val="24"/>
          <w:szCs w:val="24"/>
        </w:rPr>
        <w:t>that</w:t>
      </w:r>
      <w:r w:rsidR="004020F5" w:rsidRPr="00843F35">
        <w:rPr>
          <w:rFonts w:ascii="Times New Roman" w:hAnsi="Times New Roman" w:cs="Times New Roman"/>
          <w:sz w:val="24"/>
          <w:szCs w:val="24"/>
        </w:rPr>
        <w:t xml:space="preserve"> </w:t>
      </w:r>
      <w:r w:rsidR="00843F35" w:rsidRPr="00843F35">
        <w:rPr>
          <w:rFonts w:ascii="Times New Roman" w:hAnsi="Times New Roman" w:cs="Times New Roman"/>
          <w:sz w:val="24"/>
          <w:szCs w:val="24"/>
        </w:rPr>
        <w:t>applied bank credit for the first time (i.e</w:t>
      </w:r>
      <w:proofErr w:type="gramStart"/>
      <w:r w:rsidR="00843F35" w:rsidRPr="00843F35">
        <w:rPr>
          <w:rFonts w:ascii="Times New Roman" w:hAnsi="Times New Roman" w:cs="Times New Roman"/>
          <w:sz w:val="24"/>
          <w:szCs w:val="24"/>
        </w:rPr>
        <w:t xml:space="preserve">. </w:t>
      </w:r>
      <w:proofErr w:type="gramEnd"/>
      <w:r w:rsidR="004C3923">
        <w:rPr>
          <w:rFonts w:ascii="Times New Roman" w:hAnsi="Times New Roman" w:cs="Times New Roman"/>
          <w:noProof/>
          <w:position w:val="-12"/>
          <w:sz w:val="24"/>
          <w:szCs w:val="24"/>
          <w:lang w:eastAsia="en-GB"/>
        </w:rPr>
        <w:drawing>
          <wp:inline distT="0" distB="0" distL="0" distR="0" wp14:anchorId="7564D737" wp14:editId="38A141E1">
            <wp:extent cx="685800" cy="186055"/>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5800" cy="186055"/>
                    </a:xfrm>
                    <a:prstGeom prst="rect">
                      <a:avLst/>
                    </a:prstGeom>
                    <a:noFill/>
                    <a:ln>
                      <a:noFill/>
                    </a:ln>
                  </pic:spPr>
                </pic:pic>
              </a:graphicData>
            </a:graphic>
          </wp:inline>
        </w:drawing>
      </w:r>
      <w:r w:rsidR="00843F35" w:rsidRPr="00843F35">
        <w:rPr>
          <w:rFonts w:ascii="Times New Roman" w:hAnsi="Times New Roman" w:cs="Times New Roman"/>
          <w:sz w:val="24"/>
          <w:szCs w:val="24"/>
        </w:rPr>
        <w:t xml:space="preserve">) face </w:t>
      </w:r>
      <w:r w:rsidR="000B01E4">
        <w:rPr>
          <w:rFonts w:ascii="Times New Roman" w:hAnsi="Times New Roman" w:cs="Times New Roman"/>
          <w:sz w:val="24"/>
          <w:szCs w:val="24"/>
        </w:rPr>
        <w:t xml:space="preserve">a </w:t>
      </w:r>
      <w:r w:rsidR="00843F35" w:rsidRPr="00843F35">
        <w:rPr>
          <w:rFonts w:ascii="Times New Roman" w:hAnsi="Times New Roman" w:cs="Times New Roman"/>
          <w:sz w:val="24"/>
          <w:szCs w:val="24"/>
        </w:rPr>
        <w:t>higher probability of being bank credit constrained (</w:t>
      </w:r>
      <w:r w:rsidR="000B01E4">
        <w:rPr>
          <w:rFonts w:ascii="Times New Roman" w:hAnsi="Times New Roman" w:cs="Times New Roman"/>
          <w:sz w:val="24"/>
          <w:szCs w:val="24"/>
        </w:rPr>
        <w:t>c</w:t>
      </w:r>
      <w:r w:rsidR="00843F35" w:rsidRPr="00843F35">
        <w:rPr>
          <w:rFonts w:ascii="Times New Roman" w:hAnsi="Times New Roman" w:cs="Times New Roman"/>
          <w:sz w:val="24"/>
          <w:szCs w:val="24"/>
        </w:rPr>
        <w:t xml:space="preserve">olumn 1 and </w:t>
      </w:r>
      <w:r w:rsidR="000B01E4">
        <w:rPr>
          <w:rFonts w:ascii="Times New Roman" w:hAnsi="Times New Roman" w:cs="Times New Roman"/>
          <w:sz w:val="24"/>
          <w:szCs w:val="24"/>
        </w:rPr>
        <w:t>c</w:t>
      </w:r>
      <w:r w:rsidR="00843F35" w:rsidRPr="00843F35">
        <w:rPr>
          <w:rFonts w:ascii="Times New Roman" w:hAnsi="Times New Roman" w:cs="Times New Roman"/>
          <w:sz w:val="24"/>
          <w:szCs w:val="24"/>
        </w:rPr>
        <w:t>olumn 2).</w:t>
      </w:r>
    </w:p>
    <w:p w14:paraId="1B69E8FD" w14:textId="7A928B04" w:rsidR="005A3DF0" w:rsidRPr="00843F35" w:rsidRDefault="005A3DF0"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04DD">
        <w:rPr>
          <w:rFonts w:ascii="Times New Roman" w:hAnsi="Times New Roman" w:cs="Times New Roman"/>
          <w:sz w:val="24"/>
          <w:szCs w:val="24"/>
        </w:rPr>
        <w:t xml:space="preserve">Turning to </w:t>
      </w:r>
      <w:r w:rsidR="000B01E4">
        <w:rPr>
          <w:rFonts w:ascii="Times New Roman" w:hAnsi="Times New Roman" w:cs="Times New Roman"/>
          <w:sz w:val="24"/>
          <w:szCs w:val="24"/>
        </w:rPr>
        <w:t xml:space="preserve">the </w:t>
      </w:r>
      <w:r w:rsidR="00E504DD" w:rsidRPr="00E504DD">
        <w:rPr>
          <w:rFonts w:ascii="Times New Roman" w:hAnsi="Times New Roman" w:cs="Times New Roman"/>
          <w:sz w:val="24"/>
          <w:szCs w:val="24"/>
        </w:rPr>
        <w:t>main variables of interest (i.e</w:t>
      </w:r>
      <w:proofErr w:type="gramStart"/>
      <w:r w:rsidR="00E504DD" w:rsidRPr="00E504DD">
        <w:rPr>
          <w:rFonts w:ascii="Times New Roman" w:hAnsi="Times New Roman" w:cs="Times New Roman"/>
          <w:sz w:val="24"/>
          <w:szCs w:val="24"/>
        </w:rPr>
        <w:t xml:space="preserve">. </w:t>
      </w:r>
      <w:proofErr w:type="gramEnd"/>
      <w:r w:rsidR="004C3923">
        <w:rPr>
          <w:rFonts w:ascii="Times New Roman" w:hAnsi="Times New Roman" w:cs="Times New Roman"/>
          <w:noProof/>
          <w:position w:val="-10"/>
          <w:sz w:val="24"/>
          <w:szCs w:val="24"/>
          <w:lang w:eastAsia="en-GB"/>
        </w:rPr>
        <w:drawing>
          <wp:inline distT="0" distB="0" distL="0" distR="0" wp14:anchorId="1D6939F8" wp14:editId="68E1A1C7">
            <wp:extent cx="557530" cy="205105"/>
            <wp:effectExtent l="0" t="0" r="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7530" cy="205105"/>
                    </a:xfrm>
                    <a:prstGeom prst="rect">
                      <a:avLst/>
                    </a:prstGeom>
                    <a:noFill/>
                    <a:ln>
                      <a:noFill/>
                    </a:ln>
                  </pic:spPr>
                </pic:pic>
              </a:graphicData>
            </a:graphic>
          </wp:inline>
        </w:drawing>
      </w:r>
      <w:r w:rsidR="00E504DD" w:rsidRPr="00E504DD">
        <w:rPr>
          <w:rFonts w:ascii="Times New Roman" w:hAnsi="Times New Roman" w:cs="Times New Roman"/>
          <w:sz w:val="24"/>
          <w:szCs w:val="24"/>
        </w:rPr>
        <w:t xml:space="preserve">), </w:t>
      </w:r>
      <w:r w:rsidR="0074035A">
        <w:rPr>
          <w:rFonts w:ascii="Times New Roman" w:hAnsi="Times New Roman" w:cs="Times New Roman"/>
          <w:sz w:val="24"/>
          <w:szCs w:val="24"/>
        </w:rPr>
        <w:t xml:space="preserve">we find evidence suggesting the presence of </w:t>
      </w:r>
      <w:r w:rsidR="009E7FD1">
        <w:rPr>
          <w:rFonts w:ascii="Times New Roman" w:hAnsi="Times New Roman" w:cs="Times New Roman"/>
          <w:sz w:val="24"/>
          <w:szCs w:val="24"/>
        </w:rPr>
        <w:t>the</w:t>
      </w:r>
      <w:r w:rsidR="000B01E4">
        <w:rPr>
          <w:rFonts w:ascii="Times New Roman" w:hAnsi="Times New Roman" w:cs="Times New Roman"/>
          <w:sz w:val="24"/>
          <w:szCs w:val="24"/>
        </w:rPr>
        <w:t xml:space="preserve"> </w:t>
      </w:r>
      <w:r w:rsidR="0074035A">
        <w:rPr>
          <w:rFonts w:ascii="Times New Roman" w:hAnsi="Times New Roman" w:cs="Times New Roman"/>
          <w:sz w:val="24"/>
          <w:szCs w:val="24"/>
        </w:rPr>
        <w:t>regional-specific effect on bank credit constraint</w:t>
      </w:r>
      <w:r w:rsidR="00B322B8">
        <w:rPr>
          <w:rFonts w:ascii="Times New Roman" w:hAnsi="Times New Roman" w:cs="Times New Roman"/>
          <w:sz w:val="24"/>
          <w:szCs w:val="24"/>
        </w:rPr>
        <w:t>s</w:t>
      </w:r>
      <w:r w:rsidR="00067B17">
        <w:rPr>
          <w:rFonts w:ascii="Times New Roman" w:hAnsi="Times New Roman" w:cs="Times New Roman"/>
          <w:sz w:val="24"/>
          <w:szCs w:val="24"/>
        </w:rPr>
        <w:t xml:space="preserve">, </w:t>
      </w:r>
      <w:r w:rsidR="00067B17" w:rsidRPr="00067B17">
        <w:rPr>
          <w:rFonts w:ascii="Times New Roman" w:hAnsi="Times New Roman" w:cs="Times New Roman"/>
          <w:i/>
          <w:sz w:val="24"/>
          <w:szCs w:val="24"/>
        </w:rPr>
        <w:t>ceteris paribus</w:t>
      </w:r>
      <w:r w:rsidR="0074035A">
        <w:rPr>
          <w:rFonts w:ascii="Times New Roman" w:hAnsi="Times New Roman" w:cs="Times New Roman"/>
          <w:sz w:val="24"/>
          <w:szCs w:val="24"/>
        </w:rPr>
        <w:t>.</w:t>
      </w:r>
      <w:r w:rsidR="001264DB">
        <w:rPr>
          <w:rFonts w:ascii="Times New Roman" w:hAnsi="Times New Roman" w:cs="Times New Roman"/>
          <w:sz w:val="24"/>
          <w:szCs w:val="24"/>
        </w:rPr>
        <w:t xml:space="preserve"> </w:t>
      </w:r>
      <w:r w:rsidR="008A2220">
        <w:rPr>
          <w:rFonts w:ascii="Times New Roman" w:hAnsi="Times New Roman" w:cs="Times New Roman"/>
          <w:sz w:val="24"/>
          <w:szCs w:val="24"/>
        </w:rPr>
        <w:t>In the case of</w:t>
      </w:r>
      <w:r w:rsidR="001264DB">
        <w:rPr>
          <w:rFonts w:ascii="Times New Roman" w:hAnsi="Times New Roman" w:cs="Times New Roman"/>
          <w:sz w:val="24"/>
          <w:szCs w:val="24"/>
        </w:rPr>
        <w:t xml:space="preserve"> bank overdraft constraint</w:t>
      </w:r>
      <w:r w:rsidR="00F6663E">
        <w:rPr>
          <w:rFonts w:ascii="Times New Roman" w:hAnsi="Times New Roman" w:cs="Times New Roman"/>
          <w:sz w:val="24"/>
          <w:szCs w:val="24"/>
        </w:rPr>
        <w:t>s</w:t>
      </w:r>
      <w:r w:rsidR="001264DB">
        <w:rPr>
          <w:rFonts w:ascii="Times New Roman" w:hAnsi="Times New Roman" w:cs="Times New Roman"/>
          <w:sz w:val="24"/>
          <w:szCs w:val="24"/>
        </w:rPr>
        <w:t xml:space="preserve"> (</w:t>
      </w:r>
      <w:r w:rsidR="000B01E4">
        <w:rPr>
          <w:rFonts w:ascii="Times New Roman" w:hAnsi="Times New Roman" w:cs="Times New Roman"/>
          <w:sz w:val="24"/>
          <w:szCs w:val="24"/>
        </w:rPr>
        <w:t>c</w:t>
      </w:r>
      <w:r w:rsidR="001264DB">
        <w:rPr>
          <w:rFonts w:ascii="Times New Roman" w:hAnsi="Times New Roman" w:cs="Times New Roman"/>
          <w:sz w:val="24"/>
          <w:szCs w:val="24"/>
        </w:rPr>
        <w:t>olumn 1)</w:t>
      </w:r>
      <w:r w:rsidR="009E7FD1">
        <w:rPr>
          <w:rFonts w:ascii="Times New Roman" w:hAnsi="Times New Roman" w:cs="Times New Roman"/>
          <w:sz w:val="24"/>
          <w:szCs w:val="24"/>
        </w:rPr>
        <w:t>,</w:t>
      </w:r>
      <w:r w:rsidR="0074035A">
        <w:rPr>
          <w:rFonts w:ascii="Times New Roman" w:hAnsi="Times New Roman" w:cs="Times New Roman"/>
          <w:sz w:val="24"/>
          <w:szCs w:val="24"/>
        </w:rPr>
        <w:t xml:space="preserve"> </w:t>
      </w:r>
      <w:r w:rsidR="009E7FD1">
        <w:rPr>
          <w:rFonts w:ascii="Times New Roman" w:hAnsi="Times New Roman" w:cs="Times New Roman"/>
          <w:sz w:val="24"/>
          <w:szCs w:val="24"/>
        </w:rPr>
        <w:t xml:space="preserve">we find </w:t>
      </w:r>
      <w:r w:rsidR="00E00B54">
        <w:rPr>
          <w:rFonts w:ascii="Times New Roman" w:hAnsi="Times New Roman" w:cs="Times New Roman"/>
          <w:sz w:val="24"/>
          <w:szCs w:val="24"/>
        </w:rPr>
        <w:t xml:space="preserve">that </w:t>
      </w:r>
      <w:r w:rsidR="0074035A">
        <w:rPr>
          <w:rFonts w:ascii="Times New Roman" w:hAnsi="Times New Roman" w:cs="Times New Roman"/>
          <w:sz w:val="24"/>
          <w:szCs w:val="24"/>
        </w:rPr>
        <w:t xml:space="preserve">despite </w:t>
      </w:r>
      <w:r w:rsidR="0074035A" w:rsidRPr="0074035A">
        <w:rPr>
          <w:rFonts w:ascii="Times New Roman" w:hAnsi="Times New Roman" w:cs="Times New Roman"/>
          <w:sz w:val="24"/>
          <w:szCs w:val="24"/>
        </w:rPr>
        <w:t xml:space="preserve">having the exact same values </w:t>
      </w:r>
      <w:r w:rsidR="008A2220">
        <w:rPr>
          <w:rFonts w:ascii="Times New Roman" w:hAnsi="Times New Roman" w:cs="Times New Roman"/>
          <w:sz w:val="24"/>
          <w:szCs w:val="24"/>
        </w:rPr>
        <w:t>as</w:t>
      </w:r>
      <w:r w:rsidR="008A2220" w:rsidRPr="0074035A">
        <w:rPr>
          <w:rFonts w:ascii="Times New Roman" w:hAnsi="Times New Roman" w:cs="Times New Roman"/>
          <w:sz w:val="24"/>
          <w:szCs w:val="24"/>
        </w:rPr>
        <w:t xml:space="preserve"> </w:t>
      </w:r>
      <w:r w:rsidR="0074035A" w:rsidRPr="0074035A">
        <w:rPr>
          <w:rFonts w:ascii="Times New Roman" w:hAnsi="Times New Roman" w:cs="Times New Roman"/>
          <w:sz w:val="24"/>
          <w:szCs w:val="24"/>
        </w:rPr>
        <w:t>other independent variables in the model</w:t>
      </w:r>
      <w:r w:rsidR="0074035A">
        <w:rPr>
          <w:rFonts w:ascii="Times New Roman" w:hAnsi="Times New Roman" w:cs="Times New Roman"/>
          <w:sz w:val="24"/>
          <w:szCs w:val="24"/>
        </w:rPr>
        <w:t xml:space="preserve">, </w:t>
      </w:r>
      <w:r w:rsidR="004020F5">
        <w:rPr>
          <w:rFonts w:ascii="Times New Roman" w:hAnsi="Times New Roman" w:cs="Times New Roman"/>
          <w:sz w:val="24"/>
          <w:szCs w:val="24"/>
        </w:rPr>
        <w:t xml:space="preserve">SMEs </w:t>
      </w:r>
      <w:r w:rsidR="0074035A">
        <w:rPr>
          <w:rFonts w:ascii="Times New Roman" w:hAnsi="Times New Roman" w:cs="Times New Roman"/>
          <w:sz w:val="24"/>
          <w:szCs w:val="24"/>
        </w:rPr>
        <w:t>would face</w:t>
      </w:r>
      <w:r w:rsidR="000B01E4">
        <w:rPr>
          <w:rFonts w:ascii="Times New Roman" w:hAnsi="Times New Roman" w:cs="Times New Roman"/>
          <w:sz w:val="24"/>
          <w:szCs w:val="24"/>
        </w:rPr>
        <w:t xml:space="preserve"> a</w:t>
      </w:r>
      <w:r w:rsidR="0074035A">
        <w:rPr>
          <w:rFonts w:ascii="Times New Roman" w:hAnsi="Times New Roman" w:cs="Times New Roman"/>
          <w:sz w:val="24"/>
          <w:szCs w:val="24"/>
        </w:rPr>
        <w:t xml:space="preserve"> 17.8% higher probability of being constrained if they are located in East Midland</w:t>
      </w:r>
      <w:r w:rsidR="000B01E4">
        <w:rPr>
          <w:rFonts w:ascii="Times New Roman" w:hAnsi="Times New Roman" w:cs="Times New Roman"/>
          <w:sz w:val="24"/>
          <w:szCs w:val="24"/>
        </w:rPr>
        <w:t>s as</w:t>
      </w:r>
      <w:r w:rsidR="0074035A">
        <w:rPr>
          <w:rFonts w:ascii="Times New Roman" w:hAnsi="Times New Roman" w:cs="Times New Roman"/>
          <w:sz w:val="24"/>
          <w:szCs w:val="24"/>
        </w:rPr>
        <w:t xml:space="preserve"> compared to the reference </w:t>
      </w:r>
      <w:r w:rsidR="00A66E2A">
        <w:rPr>
          <w:rFonts w:ascii="Times New Roman" w:hAnsi="Times New Roman" w:cs="Times New Roman"/>
          <w:sz w:val="24"/>
          <w:szCs w:val="24"/>
        </w:rPr>
        <w:t xml:space="preserve">region </w:t>
      </w:r>
      <w:r w:rsidR="0074035A">
        <w:rPr>
          <w:rFonts w:ascii="Times New Roman" w:hAnsi="Times New Roman" w:cs="Times New Roman"/>
          <w:sz w:val="24"/>
          <w:szCs w:val="24"/>
        </w:rPr>
        <w:t xml:space="preserve">(i.e. East Anglia). </w:t>
      </w:r>
      <w:r w:rsidR="000D3D3F">
        <w:rPr>
          <w:rFonts w:ascii="Times New Roman" w:hAnsi="Times New Roman" w:cs="Times New Roman"/>
          <w:sz w:val="24"/>
          <w:szCs w:val="24"/>
        </w:rPr>
        <w:t>Further</w:t>
      </w:r>
      <w:r w:rsidR="000B01E4">
        <w:rPr>
          <w:rFonts w:ascii="Times New Roman" w:hAnsi="Times New Roman" w:cs="Times New Roman"/>
          <w:sz w:val="24"/>
          <w:szCs w:val="24"/>
        </w:rPr>
        <w:t>more</w:t>
      </w:r>
      <w:r w:rsidR="000D3D3F">
        <w:rPr>
          <w:rFonts w:ascii="Times New Roman" w:hAnsi="Times New Roman" w:cs="Times New Roman"/>
          <w:sz w:val="24"/>
          <w:szCs w:val="24"/>
        </w:rPr>
        <w:t xml:space="preserve">, </w:t>
      </w:r>
      <w:r w:rsidR="0074035A">
        <w:rPr>
          <w:rFonts w:ascii="Times New Roman" w:hAnsi="Times New Roman" w:cs="Times New Roman"/>
          <w:sz w:val="24"/>
          <w:szCs w:val="24"/>
        </w:rPr>
        <w:t>SMEs located in Wales, North East</w:t>
      </w:r>
      <w:r w:rsidR="000B01E4">
        <w:rPr>
          <w:rFonts w:ascii="Times New Roman" w:hAnsi="Times New Roman" w:cs="Times New Roman"/>
          <w:sz w:val="24"/>
          <w:szCs w:val="24"/>
        </w:rPr>
        <w:t xml:space="preserve"> England</w:t>
      </w:r>
      <w:r w:rsidR="0074035A">
        <w:rPr>
          <w:rFonts w:ascii="Times New Roman" w:hAnsi="Times New Roman" w:cs="Times New Roman"/>
          <w:sz w:val="24"/>
          <w:szCs w:val="24"/>
        </w:rPr>
        <w:t>, North West</w:t>
      </w:r>
      <w:r w:rsidR="000B01E4">
        <w:rPr>
          <w:rFonts w:ascii="Times New Roman" w:hAnsi="Times New Roman" w:cs="Times New Roman"/>
          <w:sz w:val="24"/>
          <w:szCs w:val="24"/>
        </w:rPr>
        <w:t xml:space="preserve"> </w:t>
      </w:r>
      <w:r w:rsidR="000B01E4">
        <w:rPr>
          <w:rFonts w:ascii="Times New Roman" w:hAnsi="Times New Roman" w:cs="Times New Roman"/>
          <w:sz w:val="24"/>
          <w:szCs w:val="24"/>
        </w:rPr>
        <w:lastRenderedPageBreak/>
        <w:t>England</w:t>
      </w:r>
      <w:r w:rsidR="0074035A">
        <w:rPr>
          <w:rFonts w:ascii="Times New Roman" w:hAnsi="Times New Roman" w:cs="Times New Roman"/>
          <w:sz w:val="24"/>
          <w:szCs w:val="24"/>
        </w:rPr>
        <w:t xml:space="preserve"> and London</w:t>
      </w:r>
      <w:r w:rsidR="00F85D4F">
        <w:rPr>
          <w:rFonts w:ascii="Times New Roman" w:hAnsi="Times New Roman" w:cs="Times New Roman"/>
          <w:sz w:val="24"/>
          <w:szCs w:val="24"/>
        </w:rPr>
        <w:t xml:space="preserve"> face</w:t>
      </w:r>
      <w:r w:rsidR="0074035A">
        <w:rPr>
          <w:rFonts w:ascii="Times New Roman" w:hAnsi="Times New Roman" w:cs="Times New Roman"/>
          <w:sz w:val="24"/>
          <w:szCs w:val="24"/>
        </w:rPr>
        <w:t xml:space="preserve"> </w:t>
      </w:r>
      <w:r w:rsidR="000B01E4">
        <w:rPr>
          <w:rFonts w:ascii="Times New Roman" w:hAnsi="Times New Roman" w:cs="Times New Roman"/>
          <w:sz w:val="24"/>
          <w:szCs w:val="24"/>
        </w:rPr>
        <w:t xml:space="preserve">a </w:t>
      </w:r>
      <w:r w:rsidR="00F85D4F">
        <w:rPr>
          <w:rFonts w:ascii="Times New Roman" w:hAnsi="Times New Roman" w:cs="Times New Roman"/>
          <w:sz w:val="24"/>
          <w:szCs w:val="24"/>
        </w:rPr>
        <w:t>16.6%, 15.7%, 11.4% and 11.1% higher probability of being constrained</w:t>
      </w:r>
      <w:r w:rsidR="000B01E4">
        <w:rPr>
          <w:rFonts w:ascii="Times New Roman" w:hAnsi="Times New Roman" w:cs="Times New Roman"/>
          <w:sz w:val="24"/>
          <w:szCs w:val="24"/>
        </w:rPr>
        <w:t xml:space="preserve"> as</w:t>
      </w:r>
      <w:r w:rsidR="00F85D4F">
        <w:rPr>
          <w:rFonts w:ascii="Times New Roman" w:hAnsi="Times New Roman" w:cs="Times New Roman"/>
          <w:sz w:val="24"/>
          <w:szCs w:val="24"/>
        </w:rPr>
        <w:t xml:space="preserve"> compared to SMEs located in East Anglia. As far as SMEs located in other economic regions are concerned, they do not seem to face </w:t>
      </w:r>
      <w:r w:rsidR="000B01E4">
        <w:rPr>
          <w:rFonts w:ascii="Times New Roman" w:hAnsi="Times New Roman" w:cs="Times New Roman"/>
          <w:sz w:val="24"/>
          <w:szCs w:val="24"/>
        </w:rPr>
        <w:t xml:space="preserve">a </w:t>
      </w:r>
      <w:r w:rsidR="00F85D4F">
        <w:rPr>
          <w:rFonts w:ascii="Times New Roman" w:hAnsi="Times New Roman" w:cs="Times New Roman"/>
          <w:sz w:val="24"/>
          <w:szCs w:val="24"/>
        </w:rPr>
        <w:t>statistically significan</w:t>
      </w:r>
      <w:r w:rsidR="000B01E4">
        <w:rPr>
          <w:rFonts w:ascii="Times New Roman" w:hAnsi="Times New Roman" w:cs="Times New Roman"/>
          <w:sz w:val="24"/>
          <w:szCs w:val="24"/>
        </w:rPr>
        <w:t xml:space="preserve">t </w:t>
      </w:r>
      <w:r w:rsidR="00A66E2A">
        <w:rPr>
          <w:rFonts w:ascii="Times New Roman" w:hAnsi="Times New Roman" w:cs="Times New Roman"/>
          <w:sz w:val="24"/>
          <w:szCs w:val="24"/>
        </w:rPr>
        <w:t xml:space="preserve">different </w:t>
      </w:r>
      <w:r w:rsidR="00F85D4F">
        <w:rPr>
          <w:rFonts w:ascii="Times New Roman" w:hAnsi="Times New Roman" w:cs="Times New Roman"/>
          <w:sz w:val="24"/>
          <w:szCs w:val="24"/>
        </w:rPr>
        <w:t xml:space="preserve">probability of </w:t>
      </w:r>
      <w:r w:rsidR="001264DB">
        <w:rPr>
          <w:rFonts w:ascii="Times New Roman" w:hAnsi="Times New Roman" w:cs="Times New Roman"/>
          <w:sz w:val="24"/>
          <w:szCs w:val="24"/>
        </w:rPr>
        <w:t xml:space="preserve">being </w:t>
      </w:r>
      <w:r w:rsidR="00F85D4F">
        <w:rPr>
          <w:rFonts w:ascii="Times New Roman" w:hAnsi="Times New Roman" w:cs="Times New Roman"/>
          <w:sz w:val="24"/>
          <w:szCs w:val="24"/>
        </w:rPr>
        <w:t>constrain</w:t>
      </w:r>
      <w:r w:rsidR="001264DB">
        <w:rPr>
          <w:rFonts w:ascii="Times New Roman" w:hAnsi="Times New Roman" w:cs="Times New Roman"/>
          <w:sz w:val="24"/>
          <w:szCs w:val="24"/>
        </w:rPr>
        <w:t xml:space="preserve">ed </w:t>
      </w:r>
      <w:r w:rsidR="000B01E4">
        <w:rPr>
          <w:rFonts w:ascii="Times New Roman" w:hAnsi="Times New Roman" w:cs="Times New Roman"/>
          <w:sz w:val="24"/>
          <w:szCs w:val="24"/>
        </w:rPr>
        <w:t xml:space="preserve">relative to </w:t>
      </w:r>
      <w:r w:rsidR="00F85D4F">
        <w:rPr>
          <w:rFonts w:ascii="Times New Roman" w:hAnsi="Times New Roman" w:cs="Times New Roman"/>
          <w:sz w:val="24"/>
          <w:szCs w:val="24"/>
        </w:rPr>
        <w:t xml:space="preserve">SMEs in East Anglia. </w:t>
      </w:r>
      <w:r w:rsidR="001264DB">
        <w:rPr>
          <w:rFonts w:ascii="Times New Roman" w:hAnsi="Times New Roman" w:cs="Times New Roman"/>
          <w:sz w:val="24"/>
          <w:szCs w:val="24"/>
        </w:rPr>
        <w:t>Regarding bank loan constraint</w:t>
      </w:r>
      <w:r w:rsidR="00F6663E">
        <w:rPr>
          <w:rFonts w:ascii="Times New Roman" w:hAnsi="Times New Roman" w:cs="Times New Roman"/>
          <w:sz w:val="24"/>
          <w:szCs w:val="24"/>
        </w:rPr>
        <w:t>s</w:t>
      </w:r>
      <w:r w:rsidR="001264DB">
        <w:rPr>
          <w:rFonts w:ascii="Times New Roman" w:hAnsi="Times New Roman" w:cs="Times New Roman"/>
          <w:sz w:val="24"/>
          <w:szCs w:val="24"/>
        </w:rPr>
        <w:t xml:space="preserve"> (</w:t>
      </w:r>
      <w:r w:rsidR="000B01E4">
        <w:rPr>
          <w:rFonts w:ascii="Times New Roman" w:hAnsi="Times New Roman" w:cs="Times New Roman"/>
          <w:sz w:val="24"/>
          <w:szCs w:val="24"/>
        </w:rPr>
        <w:t>c</w:t>
      </w:r>
      <w:r w:rsidR="001264DB">
        <w:rPr>
          <w:rFonts w:ascii="Times New Roman" w:hAnsi="Times New Roman" w:cs="Times New Roman"/>
          <w:sz w:val="24"/>
          <w:szCs w:val="24"/>
        </w:rPr>
        <w:t xml:space="preserve">olumn 2), </w:t>
      </w:r>
      <w:r w:rsidR="001264DB" w:rsidRPr="001264DB">
        <w:rPr>
          <w:rFonts w:ascii="Times New Roman" w:hAnsi="Times New Roman" w:cs="Times New Roman"/>
          <w:sz w:val="24"/>
          <w:szCs w:val="24"/>
        </w:rPr>
        <w:t>SMEs</w:t>
      </w:r>
      <w:r w:rsidR="000B01E4">
        <w:rPr>
          <w:rFonts w:ascii="Times New Roman" w:hAnsi="Times New Roman" w:cs="Times New Roman"/>
          <w:sz w:val="24"/>
          <w:szCs w:val="24"/>
        </w:rPr>
        <w:t xml:space="preserve"> </w:t>
      </w:r>
      <w:r w:rsidR="001264DB" w:rsidRPr="001264DB">
        <w:rPr>
          <w:rFonts w:ascii="Times New Roman" w:hAnsi="Times New Roman" w:cs="Times New Roman"/>
          <w:sz w:val="24"/>
          <w:szCs w:val="24"/>
        </w:rPr>
        <w:t xml:space="preserve">would face </w:t>
      </w:r>
      <w:r w:rsidR="000B01E4">
        <w:rPr>
          <w:rFonts w:ascii="Times New Roman" w:hAnsi="Times New Roman" w:cs="Times New Roman"/>
          <w:sz w:val="24"/>
          <w:szCs w:val="24"/>
        </w:rPr>
        <w:t xml:space="preserve">a </w:t>
      </w:r>
      <w:r w:rsidR="001264DB">
        <w:rPr>
          <w:rFonts w:ascii="Times New Roman" w:hAnsi="Times New Roman" w:cs="Times New Roman"/>
          <w:sz w:val="24"/>
          <w:szCs w:val="24"/>
        </w:rPr>
        <w:t xml:space="preserve">22.6% </w:t>
      </w:r>
      <w:r w:rsidR="001264DB" w:rsidRPr="001264DB">
        <w:rPr>
          <w:rFonts w:ascii="Times New Roman" w:hAnsi="Times New Roman" w:cs="Times New Roman"/>
          <w:sz w:val="24"/>
          <w:szCs w:val="24"/>
        </w:rPr>
        <w:t>higher probability of being constrained if they are located in</w:t>
      </w:r>
      <w:r w:rsidR="001264DB">
        <w:rPr>
          <w:rFonts w:ascii="Times New Roman" w:hAnsi="Times New Roman" w:cs="Times New Roman"/>
          <w:sz w:val="24"/>
          <w:szCs w:val="24"/>
        </w:rPr>
        <w:t xml:space="preserve"> Wales</w:t>
      </w:r>
      <w:r w:rsidR="000B01E4">
        <w:rPr>
          <w:rFonts w:ascii="Times New Roman" w:hAnsi="Times New Roman" w:cs="Times New Roman"/>
          <w:sz w:val="24"/>
          <w:szCs w:val="24"/>
        </w:rPr>
        <w:t xml:space="preserve"> as</w:t>
      </w:r>
      <w:r w:rsidR="001264DB" w:rsidRPr="001264DB">
        <w:rPr>
          <w:rFonts w:ascii="Times New Roman" w:hAnsi="Times New Roman" w:cs="Times New Roman"/>
          <w:sz w:val="24"/>
          <w:szCs w:val="24"/>
        </w:rPr>
        <w:t xml:space="preserve"> compared to </w:t>
      </w:r>
      <w:r w:rsidR="009E7FD1">
        <w:rPr>
          <w:rFonts w:ascii="Times New Roman" w:hAnsi="Times New Roman" w:cs="Times New Roman"/>
          <w:sz w:val="24"/>
          <w:szCs w:val="24"/>
        </w:rPr>
        <w:t>those in</w:t>
      </w:r>
      <w:r w:rsidR="001264DB" w:rsidRPr="001264DB">
        <w:rPr>
          <w:rFonts w:ascii="Times New Roman" w:hAnsi="Times New Roman" w:cs="Times New Roman"/>
          <w:sz w:val="24"/>
          <w:szCs w:val="24"/>
        </w:rPr>
        <w:t xml:space="preserve"> East Anglia. Further, SMEs located in</w:t>
      </w:r>
      <w:r w:rsidR="001264DB">
        <w:rPr>
          <w:rFonts w:ascii="Times New Roman" w:hAnsi="Times New Roman" w:cs="Times New Roman"/>
          <w:sz w:val="24"/>
          <w:szCs w:val="24"/>
        </w:rPr>
        <w:t xml:space="preserve"> Yorkshire/Humberside</w:t>
      </w:r>
      <w:r w:rsidR="001264DB" w:rsidRPr="001264DB">
        <w:rPr>
          <w:rFonts w:ascii="Times New Roman" w:hAnsi="Times New Roman" w:cs="Times New Roman"/>
          <w:sz w:val="24"/>
          <w:szCs w:val="24"/>
        </w:rPr>
        <w:t>, in</w:t>
      </w:r>
      <w:r w:rsidR="001264DB">
        <w:rPr>
          <w:rFonts w:ascii="Times New Roman" w:hAnsi="Times New Roman" w:cs="Times New Roman"/>
          <w:sz w:val="24"/>
          <w:szCs w:val="24"/>
        </w:rPr>
        <w:t xml:space="preserve"> </w:t>
      </w:r>
      <w:r w:rsidR="000B01E4">
        <w:rPr>
          <w:rFonts w:ascii="Times New Roman" w:hAnsi="Times New Roman" w:cs="Times New Roman"/>
          <w:sz w:val="24"/>
          <w:szCs w:val="24"/>
        </w:rPr>
        <w:t xml:space="preserve">the </w:t>
      </w:r>
      <w:r w:rsidR="001264DB">
        <w:rPr>
          <w:rFonts w:ascii="Times New Roman" w:hAnsi="Times New Roman" w:cs="Times New Roman"/>
          <w:sz w:val="24"/>
          <w:szCs w:val="24"/>
        </w:rPr>
        <w:t>East Midland</w:t>
      </w:r>
      <w:r w:rsidR="000B01E4">
        <w:rPr>
          <w:rFonts w:ascii="Times New Roman" w:hAnsi="Times New Roman" w:cs="Times New Roman"/>
          <w:sz w:val="24"/>
          <w:szCs w:val="24"/>
        </w:rPr>
        <w:t>s,</w:t>
      </w:r>
      <w:r w:rsidR="001264DB" w:rsidRPr="001264DB">
        <w:rPr>
          <w:rFonts w:ascii="Times New Roman" w:hAnsi="Times New Roman" w:cs="Times New Roman"/>
          <w:sz w:val="24"/>
          <w:szCs w:val="24"/>
        </w:rPr>
        <w:t xml:space="preserve"> and London face 16.</w:t>
      </w:r>
      <w:r w:rsidR="001264DB">
        <w:rPr>
          <w:rFonts w:ascii="Times New Roman" w:hAnsi="Times New Roman" w:cs="Times New Roman"/>
          <w:sz w:val="24"/>
          <w:szCs w:val="24"/>
        </w:rPr>
        <w:t>3</w:t>
      </w:r>
      <w:r w:rsidR="001264DB" w:rsidRPr="001264DB">
        <w:rPr>
          <w:rFonts w:ascii="Times New Roman" w:hAnsi="Times New Roman" w:cs="Times New Roman"/>
          <w:sz w:val="24"/>
          <w:szCs w:val="24"/>
        </w:rPr>
        <w:t xml:space="preserve">%, </w:t>
      </w:r>
      <w:r w:rsidR="001264DB">
        <w:rPr>
          <w:rFonts w:ascii="Times New Roman" w:hAnsi="Times New Roman" w:cs="Times New Roman"/>
          <w:sz w:val="24"/>
          <w:szCs w:val="24"/>
        </w:rPr>
        <w:t>13.3</w:t>
      </w:r>
      <w:r w:rsidR="001264DB" w:rsidRPr="001264DB">
        <w:rPr>
          <w:rFonts w:ascii="Times New Roman" w:hAnsi="Times New Roman" w:cs="Times New Roman"/>
          <w:sz w:val="24"/>
          <w:szCs w:val="24"/>
        </w:rPr>
        <w:t xml:space="preserve">%, and </w:t>
      </w:r>
      <w:r w:rsidR="001264DB">
        <w:rPr>
          <w:rFonts w:ascii="Times New Roman" w:hAnsi="Times New Roman" w:cs="Times New Roman"/>
          <w:sz w:val="24"/>
          <w:szCs w:val="24"/>
        </w:rPr>
        <w:t>7.6</w:t>
      </w:r>
      <w:r w:rsidR="001264DB" w:rsidRPr="001264DB">
        <w:rPr>
          <w:rFonts w:ascii="Times New Roman" w:hAnsi="Times New Roman" w:cs="Times New Roman"/>
          <w:sz w:val="24"/>
          <w:szCs w:val="24"/>
        </w:rPr>
        <w:t xml:space="preserve">% higher probability of being constrained compared to SMEs located in East Anglia. </w:t>
      </w:r>
      <w:r w:rsidR="00A3585C">
        <w:rPr>
          <w:rFonts w:ascii="Times New Roman" w:hAnsi="Times New Roman" w:cs="Times New Roman"/>
          <w:sz w:val="24"/>
          <w:szCs w:val="24"/>
        </w:rPr>
        <w:t xml:space="preserve">Finally, </w:t>
      </w:r>
      <w:r w:rsidR="001264DB" w:rsidRPr="001264DB">
        <w:rPr>
          <w:rFonts w:ascii="Times New Roman" w:hAnsi="Times New Roman" w:cs="Times New Roman"/>
          <w:sz w:val="24"/>
          <w:szCs w:val="24"/>
        </w:rPr>
        <w:t xml:space="preserve">SMEs located in other economic regions do not seem to face statistically significantly different probability of </w:t>
      </w:r>
      <w:r w:rsidR="001264DB">
        <w:rPr>
          <w:rFonts w:ascii="Times New Roman" w:hAnsi="Times New Roman" w:cs="Times New Roman"/>
          <w:sz w:val="24"/>
          <w:szCs w:val="24"/>
        </w:rPr>
        <w:t xml:space="preserve">bank loan </w:t>
      </w:r>
      <w:r w:rsidR="001264DB" w:rsidRPr="001264DB">
        <w:rPr>
          <w:rFonts w:ascii="Times New Roman" w:hAnsi="Times New Roman" w:cs="Times New Roman"/>
          <w:sz w:val="24"/>
          <w:szCs w:val="24"/>
        </w:rPr>
        <w:t>constraint</w:t>
      </w:r>
      <w:r w:rsidR="00B322B8">
        <w:rPr>
          <w:rFonts w:ascii="Times New Roman" w:hAnsi="Times New Roman" w:cs="Times New Roman"/>
          <w:sz w:val="24"/>
          <w:szCs w:val="24"/>
        </w:rPr>
        <w:t>s</w:t>
      </w:r>
      <w:r w:rsidR="001264DB" w:rsidRPr="001264DB">
        <w:rPr>
          <w:rFonts w:ascii="Times New Roman" w:hAnsi="Times New Roman" w:cs="Times New Roman"/>
          <w:sz w:val="24"/>
          <w:szCs w:val="24"/>
        </w:rPr>
        <w:t xml:space="preserve"> </w:t>
      </w:r>
      <w:r w:rsidR="000B01E4">
        <w:rPr>
          <w:rFonts w:ascii="Times New Roman" w:hAnsi="Times New Roman" w:cs="Times New Roman"/>
          <w:sz w:val="24"/>
          <w:szCs w:val="24"/>
        </w:rPr>
        <w:t>as compared to</w:t>
      </w:r>
      <w:r w:rsidR="000B01E4" w:rsidRPr="001264DB">
        <w:rPr>
          <w:rFonts w:ascii="Times New Roman" w:hAnsi="Times New Roman" w:cs="Times New Roman"/>
          <w:sz w:val="24"/>
          <w:szCs w:val="24"/>
        </w:rPr>
        <w:t xml:space="preserve"> </w:t>
      </w:r>
      <w:r w:rsidR="001264DB" w:rsidRPr="001264DB">
        <w:rPr>
          <w:rFonts w:ascii="Times New Roman" w:hAnsi="Times New Roman" w:cs="Times New Roman"/>
          <w:sz w:val="24"/>
          <w:szCs w:val="24"/>
        </w:rPr>
        <w:t>SMEs in East Anglia.</w:t>
      </w:r>
      <w:r w:rsidR="00034709">
        <w:rPr>
          <w:rFonts w:ascii="Times New Roman" w:hAnsi="Times New Roman" w:cs="Times New Roman"/>
          <w:sz w:val="24"/>
          <w:szCs w:val="24"/>
        </w:rPr>
        <w:t xml:space="preserve"> The comparison between the regional-specific effect on bank credit constraint</w:t>
      </w:r>
      <w:r w:rsidR="00B322B8">
        <w:rPr>
          <w:rFonts w:ascii="Times New Roman" w:hAnsi="Times New Roman" w:cs="Times New Roman"/>
          <w:sz w:val="24"/>
          <w:szCs w:val="24"/>
        </w:rPr>
        <w:t>s</w:t>
      </w:r>
      <w:r w:rsidR="00034709">
        <w:rPr>
          <w:rFonts w:ascii="Times New Roman" w:hAnsi="Times New Roman" w:cs="Times New Roman"/>
          <w:sz w:val="24"/>
          <w:szCs w:val="24"/>
        </w:rPr>
        <w:t xml:space="preserve"> in Table </w:t>
      </w:r>
      <w:r w:rsidR="00C65AEB">
        <w:rPr>
          <w:rFonts w:ascii="Times New Roman" w:hAnsi="Times New Roman" w:cs="Times New Roman"/>
          <w:sz w:val="24"/>
          <w:szCs w:val="24"/>
        </w:rPr>
        <w:t xml:space="preserve">2 </w:t>
      </w:r>
      <w:r w:rsidR="00034709">
        <w:rPr>
          <w:rFonts w:ascii="Times New Roman" w:hAnsi="Times New Roman" w:cs="Times New Roman"/>
          <w:sz w:val="24"/>
          <w:szCs w:val="24"/>
        </w:rPr>
        <w:t xml:space="preserve">and the regional-specific distance in Chart 1 suggests that </w:t>
      </w:r>
      <w:r w:rsidR="001A6506" w:rsidRPr="001A6506">
        <w:rPr>
          <w:rFonts w:ascii="Times New Roman" w:hAnsi="Times New Roman" w:cs="Times New Roman"/>
          <w:sz w:val="24"/>
          <w:szCs w:val="24"/>
        </w:rPr>
        <w:t xml:space="preserve">the longer functional distance seems to go hand </w:t>
      </w:r>
      <w:r w:rsidR="004020F5">
        <w:rPr>
          <w:rFonts w:ascii="Times New Roman" w:hAnsi="Times New Roman" w:cs="Times New Roman"/>
          <w:sz w:val="24"/>
          <w:szCs w:val="24"/>
        </w:rPr>
        <w:t>in</w:t>
      </w:r>
      <w:r w:rsidR="004020F5" w:rsidRPr="001A6506">
        <w:rPr>
          <w:rFonts w:ascii="Times New Roman" w:hAnsi="Times New Roman" w:cs="Times New Roman"/>
          <w:sz w:val="24"/>
          <w:szCs w:val="24"/>
        </w:rPr>
        <w:t xml:space="preserve"> </w:t>
      </w:r>
      <w:r w:rsidR="001A6506" w:rsidRPr="001A6506">
        <w:rPr>
          <w:rFonts w:ascii="Times New Roman" w:hAnsi="Times New Roman" w:cs="Times New Roman"/>
          <w:sz w:val="24"/>
          <w:szCs w:val="24"/>
        </w:rPr>
        <w:t xml:space="preserve">hand with </w:t>
      </w:r>
      <w:r w:rsidR="004020F5">
        <w:rPr>
          <w:rFonts w:ascii="Times New Roman" w:hAnsi="Times New Roman" w:cs="Times New Roman"/>
          <w:sz w:val="24"/>
          <w:szCs w:val="24"/>
        </w:rPr>
        <w:t xml:space="preserve">a </w:t>
      </w:r>
      <w:r w:rsidR="00210EAF">
        <w:rPr>
          <w:rFonts w:ascii="Times New Roman" w:hAnsi="Times New Roman" w:cs="Times New Roman"/>
          <w:sz w:val="24"/>
          <w:szCs w:val="24"/>
        </w:rPr>
        <w:t>high</w:t>
      </w:r>
      <w:r w:rsidR="00034709">
        <w:rPr>
          <w:rFonts w:ascii="Times New Roman" w:hAnsi="Times New Roman" w:cs="Times New Roman"/>
          <w:sz w:val="24"/>
          <w:szCs w:val="24"/>
        </w:rPr>
        <w:t>er likelihood of bank credit constraint</w:t>
      </w:r>
      <w:r w:rsidR="00B322B8">
        <w:rPr>
          <w:rFonts w:ascii="Times New Roman" w:hAnsi="Times New Roman" w:cs="Times New Roman"/>
          <w:sz w:val="24"/>
          <w:szCs w:val="24"/>
        </w:rPr>
        <w:t>s</w:t>
      </w:r>
      <w:r w:rsidR="00034709">
        <w:rPr>
          <w:rFonts w:ascii="Times New Roman" w:hAnsi="Times New Roman" w:cs="Times New Roman"/>
          <w:sz w:val="24"/>
          <w:szCs w:val="24"/>
        </w:rPr>
        <w:t xml:space="preserve">, especially in </w:t>
      </w:r>
      <w:r w:rsidR="009E7FD1">
        <w:rPr>
          <w:rFonts w:ascii="Times New Roman" w:hAnsi="Times New Roman" w:cs="Times New Roman"/>
          <w:sz w:val="24"/>
          <w:szCs w:val="24"/>
        </w:rPr>
        <w:t>term of getting</w:t>
      </w:r>
      <w:r w:rsidR="00034709">
        <w:rPr>
          <w:rFonts w:ascii="Times New Roman" w:hAnsi="Times New Roman" w:cs="Times New Roman"/>
          <w:sz w:val="24"/>
          <w:szCs w:val="24"/>
        </w:rPr>
        <w:t xml:space="preserve"> access to overdraft. </w:t>
      </w:r>
      <w:r w:rsidR="009E7FD1">
        <w:rPr>
          <w:rFonts w:ascii="Times New Roman" w:hAnsi="Times New Roman" w:cs="Times New Roman"/>
          <w:sz w:val="24"/>
          <w:szCs w:val="24"/>
        </w:rPr>
        <w:t>However, London stands as an exceptional case</w:t>
      </w:r>
      <w:r w:rsidR="00A616B8">
        <w:rPr>
          <w:rFonts w:ascii="Times New Roman" w:hAnsi="Times New Roman" w:cs="Times New Roman"/>
          <w:sz w:val="24"/>
          <w:szCs w:val="24"/>
        </w:rPr>
        <w:t>:</w:t>
      </w:r>
      <w:r w:rsidR="00034709">
        <w:rPr>
          <w:rFonts w:ascii="Times New Roman" w:hAnsi="Times New Roman" w:cs="Times New Roman"/>
          <w:sz w:val="24"/>
          <w:szCs w:val="24"/>
        </w:rPr>
        <w:t xml:space="preserve"> </w:t>
      </w:r>
      <w:r w:rsidR="00A616B8">
        <w:rPr>
          <w:rFonts w:ascii="Times New Roman" w:hAnsi="Times New Roman" w:cs="Times New Roman"/>
          <w:sz w:val="24"/>
          <w:szCs w:val="24"/>
        </w:rPr>
        <w:t>a</w:t>
      </w:r>
      <w:r w:rsidR="00034709">
        <w:rPr>
          <w:rFonts w:ascii="Times New Roman" w:hAnsi="Times New Roman" w:cs="Times New Roman"/>
          <w:sz w:val="24"/>
          <w:szCs w:val="24"/>
        </w:rPr>
        <w:t xml:space="preserve">lthough London has the shortest functional distance among all regions in question, SMEs in London appear to </w:t>
      </w:r>
      <w:r w:rsidR="002A18F3">
        <w:rPr>
          <w:rFonts w:ascii="Times New Roman" w:hAnsi="Times New Roman" w:cs="Times New Roman"/>
          <w:sz w:val="24"/>
          <w:szCs w:val="24"/>
        </w:rPr>
        <w:t xml:space="preserve">encounter </w:t>
      </w:r>
      <w:r w:rsidR="00F6663E">
        <w:rPr>
          <w:rFonts w:ascii="Times New Roman" w:hAnsi="Times New Roman" w:cs="Times New Roman"/>
          <w:sz w:val="24"/>
          <w:szCs w:val="24"/>
        </w:rPr>
        <w:t xml:space="preserve">a </w:t>
      </w:r>
      <w:r w:rsidR="002A18F3">
        <w:rPr>
          <w:rFonts w:ascii="Times New Roman" w:hAnsi="Times New Roman" w:cs="Times New Roman"/>
          <w:sz w:val="24"/>
          <w:szCs w:val="24"/>
        </w:rPr>
        <w:t xml:space="preserve">higher probability </w:t>
      </w:r>
      <w:r w:rsidR="00210EAF">
        <w:rPr>
          <w:rFonts w:ascii="Times New Roman" w:hAnsi="Times New Roman" w:cs="Times New Roman"/>
          <w:sz w:val="24"/>
          <w:szCs w:val="24"/>
        </w:rPr>
        <w:t>of bank</w:t>
      </w:r>
      <w:r w:rsidR="002A18F3">
        <w:rPr>
          <w:rFonts w:ascii="Times New Roman" w:hAnsi="Times New Roman" w:cs="Times New Roman"/>
          <w:sz w:val="24"/>
          <w:szCs w:val="24"/>
        </w:rPr>
        <w:t xml:space="preserve"> credit constraint</w:t>
      </w:r>
      <w:r w:rsidR="00B322B8">
        <w:rPr>
          <w:rFonts w:ascii="Times New Roman" w:hAnsi="Times New Roman" w:cs="Times New Roman"/>
          <w:sz w:val="24"/>
          <w:szCs w:val="24"/>
        </w:rPr>
        <w:t>s</w:t>
      </w:r>
      <w:r w:rsidR="002A18F3">
        <w:rPr>
          <w:rFonts w:ascii="Times New Roman" w:hAnsi="Times New Roman" w:cs="Times New Roman"/>
          <w:sz w:val="24"/>
          <w:szCs w:val="24"/>
        </w:rPr>
        <w:t xml:space="preserve"> relative to </w:t>
      </w:r>
      <w:r w:rsidR="00755D81">
        <w:rPr>
          <w:rFonts w:ascii="Times New Roman" w:hAnsi="Times New Roman" w:cs="Times New Roman"/>
          <w:sz w:val="24"/>
          <w:szCs w:val="24"/>
        </w:rPr>
        <w:t>those</w:t>
      </w:r>
      <w:r w:rsidR="002A18F3">
        <w:rPr>
          <w:rFonts w:ascii="Times New Roman" w:hAnsi="Times New Roman" w:cs="Times New Roman"/>
          <w:sz w:val="24"/>
          <w:szCs w:val="24"/>
        </w:rPr>
        <w:t xml:space="preserve"> in region</w:t>
      </w:r>
      <w:r w:rsidR="00755D81">
        <w:rPr>
          <w:rFonts w:ascii="Times New Roman" w:hAnsi="Times New Roman" w:cs="Times New Roman"/>
          <w:sz w:val="24"/>
          <w:szCs w:val="24"/>
        </w:rPr>
        <w:t>s</w:t>
      </w:r>
      <w:r w:rsidR="002A18F3">
        <w:rPr>
          <w:rFonts w:ascii="Times New Roman" w:hAnsi="Times New Roman" w:cs="Times New Roman"/>
          <w:sz w:val="24"/>
          <w:szCs w:val="24"/>
        </w:rPr>
        <w:t xml:space="preserve"> with longer functional distance, </w:t>
      </w:r>
      <w:r w:rsidR="00E00B54">
        <w:rPr>
          <w:rFonts w:ascii="Times New Roman" w:hAnsi="Times New Roman" w:cs="Times New Roman"/>
          <w:i/>
          <w:sz w:val="24"/>
          <w:szCs w:val="24"/>
        </w:rPr>
        <w:t>c</w:t>
      </w:r>
      <w:r w:rsidR="00BB382F" w:rsidRPr="00E45618">
        <w:rPr>
          <w:rFonts w:ascii="Times New Roman" w:hAnsi="Times New Roman" w:cs="Times New Roman"/>
          <w:i/>
          <w:sz w:val="24"/>
          <w:szCs w:val="24"/>
        </w:rPr>
        <w:t xml:space="preserve">eteris </w:t>
      </w:r>
      <w:r w:rsidR="00E00B54">
        <w:rPr>
          <w:rFonts w:ascii="Times New Roman" w:hAnsi="Times New Roman" w:cs="Times New Roman"/>
          <w:i/>
          <w:sz w:val="24"/>
          <w:szCs w:val="24"/>
        </w:rPr>
        <w:t>p</w:t>
      </w:r>
      <w:r w:rsidR="00BB382F" w:rsidRPr="00E45618">
        <w:rPr>
          <w:rFonts w:ascii="Times New Roman" w:hAnsi="Times New Roman" w:cs="Times New Roman"/>
          <w:i/>
          <w:sz w:val="24"/>
          <w:szCs w:val="24"/>
        </w:rPr>
        <w:t>aribus</w:t>
      </w:r>
      <w:r w:rsidR="002A18F3">
        <w:rPr>
          <w:rFonts w:ascii="Times New Roman" w:hAnsi="Times New Roman" w:cs="Times New Roman"/>
          <w:sz w:val="24"/>
          <w:szCs w:val="24"/>
        </w:rPr>
        <w:t>.</w:t>
      </w:r>
      <w:r w:rsidR="002A23DC" w:rsidRPr="002A23DC">
        <w:rPr>
          <w:rFonts w:ascii="Times New Roman" w:eastAsia="PMingLiU" w:hAnsi="Times New Roman" w:cs="Times New Roman"/>
          <w:sz w:val="24"/>
          <w:szCs w:val="24"/>
          <w:lang w:val="en-US"/>
        </w:rPr>
        <w:t xml:space="preserve"> </w:t>
      </w:r>
      <w:r w:rsidR="002A23DC" w:rsidRPr="002A23DC">
        <w:rPr>
          <w:rFonts w:ascii="Times New Roman" w:hAnsi="Times New Roman" w:cs="Times New Roman"/>
          <w:sz w:val="24"/>
          <w:szCs w:val="24"/>
          <w:lang w:val="en-US"/>
        </w:rPr>
        <w:t xml:space="preserve">Given the core position of London in the topological structure of </w:t>
      </w:r>
      <w:r w:rsidR="008078FB">
        <w:rPr>
          <w:rFonts w:ascii="Times New Roman" w:hAnsi="Times New Roman" w:cs="Times New Roman"/>
          <w:sz w:val="24"/>
          <w:szCs w:val="24"/>
          <w:lang w:val="en-US"/>
        </w:rPr>
        <w:t>the UK</w:t>
      </w:r>
      <w:r w:rsidR="002A23DC" w:rsidRPr="002A23DC">
        <w:rPr>
          <w:rFonts w:ascii="Times New Roman" w:hAnsi="Times New Roman" w:cs="Times New Roman"/>
          <w:sz w:val="24"/>
          <w:szCs w:val="24"/>
          <w:lang w:val="en-US"/>
        </w:rPr>
        <w:t xml:space="preserve"> financial system, the finding that SMEs located in London suffer from a higher probability of bank credit constraint</w:t>
      </w:r>
      <w:r w:rsidR="00B322B8">
        <w:rPr>
          <w:rFonts w:ascii="Times New Roman" w:hAnsi="Times New Roman" w:cs="Times New Roman"/>
          <w:sz w:val="24"/>
          <w:szCs w:val="24"/>
          <w:lang w:val="en-US"/>
        </w:rPr>
        <w:t>s</w:t>
      </w:r>
      <w:r w:rsidR="002A23DC" w:rsidRPr="002A23DC">
        <w:rPr>
          <w:rFonts w:ascii="Times New Roman" w:hAnsi="Times New Roman" w:cs="Times New Roman"/>
          <w:sz w:val="24"/>
          <w:szCs w:val="24"/>
          <w:lang w:val="en-US"/>
        </w:rPr>
        <w:t xml:space="preserve"> is a puzzle</w:t>
      </w:r>
      <w:r w:rsidR="004020F5">
        <w:rPr>
          <w:rFonts w:ascii="Times New Roman" w:hAnsi="Times New Roman" w:cs="Times New Roman"/>
          <w:sz w:val="24"/>
          <w:szCs w:val="24"/>
          <w:lang w:val="en-US"/>
        </w:rPr>
        <w:t xml:space="preserve"> although</w:t>
      </w:r>
      <w:r w:rsidR="000121AF">
        <w:rPr>
          <w:rFonts w:ascii="Times New Roman" w:hAnsi="Times New Roman" w:cs="Times New Roman"/>
          <w:sz w:val="24"/>
          <w:szCs w:val="24"/>
          <w:lang w:val="en-US"/>
        </w:rPr>
        <w:t xml:space="preserve"> </w:t>
      </w:r>
      <w:r w:rsidR="00716C33" w:rsidRPr="00716C33">
        <w:rPr>
          <w:rFonts w:ascii="Times New Roman" w:hAnsi="Times New Roman" w:cs="Times New Roman"/>
          <w:sz w:val="24"/>
          <w:szCs w:val="24"/>
          <w:lang w:val="en-US"/>
        </w:rPr>
        <w:t xml:space="preserve">this paper is not the first to discover </w:t>
      </w:r>
      <w:r w:rsidR="004020F5">
        <w:rPr>
          <w:rFonts w:ascii="Times New Roman" w:hAnsi="Times New Roman" w:cs="Times New Roman"/>
          <w:sz w:val="24"/>
          <w:szCs w:val="24"/>
          <w:lang w:val="en-US"/>
        </w:rPr>
        <w:t>this</w:t>
      </w:r>
      <w:r w:rsidR="008A2220">
        <w:rPr>
          <w:rFonts w:ascii="Times New Roman" w:hAnsi="Times New Roman" w:cs="Times New Roman"/>
          <w:sz w:val="24"/>
          <w:szCs w:val="24"/>
          <w:lang w:val="en-US"/>
        </w:rPr>
        <w:t xml:space="preserve"> i.e.</w:t>
      </w:r>
      <w:r w:rsidR="004020F5">
        <w:rPr>
          <w:rFonts w:ascii="Times New Roman" w:hAnsi="Times New Roman" w:cs="Times New Roman"/>
          <w:sz w:val="24"/>
          <w:szCs w:val="24"/>
          <w:lang w:val="en-US"/>
        </w:rPr>
        <w:t xml:space="preserve"> </w:t>
      </w:r>
      <w:r w:rsidR="00716C33" w:rsidRPr="00716C33">
        <w:rPr>
          <w:rFonts w:ascii="Times New Roman" w:hAnsi="Times New Roman" w:cs="Times New Roman"/>
          <w:sz w:val="24"/>
          <w:szCs w:val="24"/>
          <w:lang w:val="en-US"/>
        </w:rPr>
        <w:t xml:space="preserve">Armstrong et al., (2013) </w:t>
      </w:r>
      <w:r w:rsidR="00716C33">
        <w:rPr>
          <w:rFonts w:ascii="Times New Roman" w:hAnsi="Times New Roman" w:cs="Times New Roman"/>
          <w:sz w:val="24"/>
          <w:szCs w:val="24"/>
          <w:lang w:val="en-US"/>
        </w:rPr>
        <w:t xml:space="preserve">also </w:t>
      </w:r>
      <w:r w:rsidR="00716C33" w:rsidRPr="00716C33">
        <w:rPr>
          <w:rFonts w:ascii="Times New Roman" w:hAnsi="Times New Roman" w:cs="Times New Roman"/>
          <w:sz w:val="24"/>
          <w:szCs w:val="24"/>
          <w:lang w:val="en-US"/>
        </w:rPr>
        <w:t>report</w:t>
      </w:r>
      <w:r w:rsidR="004020F5">
        <w:rPr>
          <w:rFonts w:ascii="Times New Roman" w:hAnsi="Times New Roman" w:cs="Times New Roman"/>
          <w:sz w:val="24"/>
          <w:szCs w:val="24"/>
          <w:lang w:val="en-US"/>
        </w:rPr>
        <w:t>ed</w:t>
      </w:r>
      <w:r w:rsidR="00716C33" w:rsidRPr="00716C33">
        <w:rPr>
          <w:rFonts w:ascii="Times New Roman" w:hAnsi="Times New Roman" w:cs="Times New Roman"/>
          <w:sz w:val="24"/>
          <w:szCs w:val="24"/>
          <w:lang w:val="en-US"/>
        </w:rPr>
        <w:t xml:space="preserve"> that SMEs located in London had a 22.5% higher probability of being rejected in their application for bank overdraft compared to SMEs located in East Anglia.</w:t>
      </w:r>
    </w:p>
    <w:p w14:paraId="491BF665" w14:textId="65075FD1" w:rsidR="00EC7531" w:rsidRDefault="008F0828" w:rsidP="00BC1526">
      <w:pPr>
        <w:spacing w:line="360" w:lineRule="auto"/>
        <w:jc w:val="both"/>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t xml:space="preserve"> </w:t>
      </w:r>
      <w:r w:rsidR="00884B65">
        <w:rPr>
          <w:rFonts w:ascii="Times New Roman" w:eastAsia="PMingLiU" w:hAnsi="Times New Roman" w:cs="Times New Roman"/>
          <w:sz w:val="24"/>
          <w:szCs w:val="24"/>
          <w:lang w:val="en-US"/>
        </w:rPr>
        <w:t xml:space="preserve">         </w:t>
      </w:r>
      <w:r w:rsidR="00F863E8">
        <w:rPr>
          <w:rFonts w:ascii="Times New Roman" w:eastAsia="PMingLiU" w:hAnsi="Times New Roman" w:cs="Times New Roman"/>
          <w:sz w:val="24"/>
          <w:szCs w:val="24"/>
          <w:lang w:val="en-US"/>
        </w:rPr>
        <w:t xml:space="preserve">The presence of regional-specific impact </w:t>
      </w:r>
      <w:r w:rsidR="002245D3">
        <w:rPr>
          <w:rFonts w:ascii="Times New Roman" w:eastAsia="PMingLiU" w:hAnsi="Times New Roman" w:cs="Times New Roman"/>
          <w:sz w:val="24"/>
          <w:szCs w:val="24"/>
          <w:lang w:val="en-US"/>
        </w:rPr>
        <w:t>in</w:t>
      </w:r>
      <w:r w:rsidR="00F863E8">
        <w:rPr>
          <w:rFonts w:ascii="Times New Roman" w:eastAsia="PMingLiU" w:hAnsi="Times New Roman" w:cs="Times New Roman"/>
          <w:sz w:val="24"/>
          <w:szCs w:val="24"/>
          <w:lang w:val="en-US"/>
        </w:rPr>
        <w:t xml:space="preserve"> </w:t>
      </w:r>
      <w:r w:rsidR="00F6663E">
        <w:rPr>
          <w:rFonts w:ascii="Times New Roman" w:eastAsia="PMingLiU" w:hAnsi="Times New Roman" w:cs="Times New Roman"/>
          <w:sz w:val="24"/>
          <w:szCs w:val="24"/>
          <w:lang w:val="en-US"/>
        </w:rPr>
        <w:t xml:space="preserve">equation </w:t>
      </w:r>
      <w:r w:rsidR="00F863E8">
        <w:rPr>
          <w:rFonts w:ascii="Times New Roman" w:eastAsia="PMingLiU" w:hAnsi="Times New Roman" w:cs="Times New Roman"/>
          <w:sz w:val="24"/>
          <w:szCs w:val="24"/>
          <w:lang w:val="en-US"/>
        </w:rPr>
        <w:t xml:space="preserve">(1) </w:t>
      </w:r>
      <w:r w:rsidR="002245D3">
        <w:rPr>
          <w:rFonts w:ascii="Times New Roman" w:eastAsia="PMingLiU" w:hAnsi="Times New Roman" w:cs="Times New Roman"/>
          <w:sz w:val="24"/>
          <w:szCs w:val="24"/>
          <w:lang w:val="en-US"/>
        </w:rPr>
        <w:t>indicate</w:t>
      </w:r>
      <w:r w:rsidR="00F863E8">
        <w:rPr>
          <w:rFonts w:ascii="Times New Roman" w:eastAsia="PMingLiU" w:hAnsi="Times New Roman" w:cs="Times New Roman"/>
          <w:sz w:val="24"/>
          <w:szCs w:val="24"/>
          <w:lang w:val="en-US"/>
        </w:rPr>
        <w:t>s th</w:t>
      </w:r>
      <w:r w:rsidR="004020F5">
        <w:rPr>
          <w:rFonts w:ascii="Times New Roman" w:eastAsia="PMingLiU" w:hAnsi="Times New Roman" w:cs="Times New Roman"/>
          <w:sz w:val="24"/>
          <w:szCs w:val="24"/>
          <w:lang w:val="en-US"/>
        </w:rPr>
        <w:t>at the</w:t>
      </w:r>
      <w:r w:rsidR="00F863E8">
        <w:rPr>
          <w:rFonts w:ascii="Times New Roman" w:eastAsia="PMingLiU" w:hAnsi="Times New Roman" w:cs="Times New Roman"/>
          <w:sz w:val="24"/>
          <w:szCs w:val="24"/>
          <w:lang w:val="en-US"/>
        </w:rPr>
        <w:t xml:space="preserve"> location where the SME operates influence</w:t>
      </w:r>
      <w:r w:rsidR="004020F5">
        <w:rPr>
          <w:rFonts w:ascii="Times New Roman" w:eastAsia="PMingLiU" w:hAnsi="Times New Roman" w:cs="Times New Roman"/>
          <w:sz w:val="24"/>
          <w:szCs w:val="24"/>
          <w:lang w:val="en-US"/>
        </w:rPr>
        <w:t>s</w:t>
      </w:r>
      <w:r w:rsidR="00F863E8">
        <w:rPr>
          <w:rFonts w:ascii="Times New Roman" w:eastAsia="PMingLiU" w:hAnsi="Times New Roman" w:cs="Times New Roman"/>
          <w:sz w:val="24"/>
          <w:szCs w:val="24"/>
          <w:lang w:val="en-US"/>
        </w:rPr>
        <w:t xml:space="preserve"> its probability of </w:t>
      </w:r>
      <w:r w:rsidR="00F863E8" w:rsidRPr="00F863E8">
        <w:rPr>
          <w:rFonts w:ascii="Times New Roman" w:eastAsia="PMingLiU" w:hAnsi="Times New Roman" w:cs="Times New Roman"/>
          <w:sz w:val="24"/>
          <w:szCs w:val="24"/>
          <w:lang w:val="en-US"/>
        </w:rPr>
        <w:t>experiencing bank credit constraint</w:t>
      </w:r>
      <w:r w:rsidR="00B322B8">
        <w:rPr>
          <w:rFonts w:ascii="Times New Roman" w:eastAsia="PMingLiU" w:hAnsi="Times New Roman" w:cs="Times New Roman"/>
          <w:sz w:val="24"/>
          <w:szCs w:val="24"/>
          <w:lang w:val="en-US"/>
        </w:rPr>
        <w:t>s</w:t>
      </w:r>
      <w:r w:rsidR="00A66E2A">
        <w:rPr>
          <w:rFonts w:ascii="Times New Roman" w:eastAsia="PMingLiU" w:hAnsi="Times New Roman" w:cs="Times New Roman"/>
          <w:sz w:val="24"/>
          <w:szCs w:val="24"/>
          <w:lang w:val="en-US"/>
        </w:rPr>
        <w:t>,</w:t>
      </w:r>
      <w:r w:rsidR="004020F5">
        <w:rPr>
          <w:rFonts w:ascii="Times New Roman" w:eastAsia="PMingLiU" w:hAnsi="Times New Roman" w:cs="Times New Roman"/>
          <w:sz w:val="24"/>
          <w:szCs w:val="24"/>
          <w:lang w:val="en-US"/>
        </w:rPr>
        <w:t xml:space="preserve"> </w:t>
      </w:r>
      <w:r w:rsidR="00A66E2A">
        <w:rPr>
          <w:rFonts w:ascii="Times New Roman" w:eastAsia="PMingLiU" w:hAnsi="Times New Roman" w:cs="Times New Roman"/>
          <w:sz w:val="24"/>
          <w:szCs w:val="24"/>
          <w:lang w:val="en-US"/>
        </w:rPr>
        <w:t xml:space="preserve">implying the presence of </w:t>
      </w:r>
      <w:r w:rsidR="004020F5">
        <w:rPr>
          <w:rFonts w:ascii="Times New Roman" w:eastAsia="PMingLiU" w:hAnsi="Times New Roman" w:cs="Times New Roman"/>
          <w:sz w:val="24"/>
          <w:szCs w:val="24"/>
          <w:lang w:val="en-US"/>
        </w:rPr>
        <w:t xml:space="preserve">a </w:t>
      </w:r>
      <w:r w:rsidR="00F863E8">
        <w:rPr>
          <w:rFonts w:ascii="Times New Roman" w:eastAsia="PMingLiU" w:hAnsi="Times New Roman" w:cs="Times New Roman"/>
          <w:sz w:val="24"/>
          <w:szCs w:val="24"/>
          <w:lang w:val="en-US"/>
        </w:rPr>
        <w:t xml:space="preserve">geographical segmentation of </w:t>
      </w:r>
      <w:r w:rsidR="00376E2E" w:rsidRPr="00376E2E">
        <w:rPr>
          <w:rFonts w:ascii="Times New Roman" w:eastAsia="PMingLiU" w:hAnsi="Times New Roman" w:cs="Times New Roman"/>
          <w:sz w:val="24"/>
          <w:szCs w:val="24"/>
          <w:lang w:val="en-US"/>
        </w:rPr>
        <w:t>the SME credit market</w:t>
      </w:r>
      <w:r w:rsidR="00F863E8" w:rsidRPr="00F863E8">
        <w:rPr>
          <w:rFonts w:ascii="Times New Roman" w:eastAsia="PMingLiU" w:hAnsi="Times New Roman" w:cs="Times New Roman"/>
          <w:sz w:val="24"/>
          <w:szCs w:val="24"/>
          <w:lang w:val="en-US"/>
        </w:rPr>
        <w:t xml:space="preserve">. </w:t>
      </w:r>
      <w:r w:rsidR="001C2E31">
        <w:rPr>
          <w:rFonts w:ascii="Times New Roman" w:eastAsia="PMingLiU" w:hAnsi="Times New Roman" w:cs="Times New Roman"/>
          <w:sz w:val="24"/>
          <w:szCs w:val="24"/>
          <w:lang w:val="en-US"/>
        </w:rPr>
        <w:t xml:space="preserve">The regional-specific impact, however, is a composite indicator </w:t>
      </w:r>
      <w:r w:rsidR="00376E2E">
        <w:rPr>
          <w:rFonts w:ascii="Times New Roman" w:eastAsia="PMingLiU" w:hAnsi="Times New Roman" w:cs="Times New Roman"/>
          <w:sz w:val="24"/>
          <w:szCs w:val="24"/>
          <w:lang w:val="en-US"/>
        </w:rPr>
        <w:t xml:space="preserve">which </w:t>
      </w:r>
      <w:r w:rsidR="00376E2E" w:rsidRPr="00376E2E">
        <w:rPr>
          <w:rFonts w:ascii="Times New Roman" w:eastAsia="PMingLiU" w:hAnsi="Times New Roman" w:cs="Times New Roman"/>
          <w:sz w:val="24"/>
          <w:szCs w:val="24"/>
          <w:lang w:val="en-US"/>
        </w:rPr>
        <w:t xml:space="preserve">is </w:t>
      </w:r>
      <w:r w:rsidR="00376E2E">
        <w:rPr>
          <w:rFonts w:ascii="Times New Roman" w:eastAsia="PMingLiU" w:hAnsi="Times New Roman" w:cs="Times New Roman"/>
          <w:sz w:val="24"/>
          <w:szCs w:val="24"/>
          <w:lang w:val="en-US"/>
        </w:rPr>
        <w:t xml:space="preserve">formed by </w:t>
      </w:r>
      <w:r w:rsidR="001C2E31" w:rsidRPr="001C2E31">
        <w:rPr>
          <w:rFonts w:ascii="Times New Roman" w:eastAsia="PMingLiU" w:hAnsi="Times New Roman" w:cs="Times New Roman"/>
          <w:sz w:val="24"/>
          <w:szCs w:val="24"/>
          <w:lang w:val="en-US"/>
        </w:rPr>
        <w:t xml:space="preserve">the multi-dimensional </w:t>
      </w:r>
      <w:r w:rsidR="00376E2E">
        <w:rPr>
          <w:rFonts w:ascii="Times New Roman" w:eastAsia="PMingLiU" w:hAnsi="Times New Roman" w:cs="Times New Roman"/>
          <w:sz w:val="24"/>
          <w:szCs w:val="24"/>
          <w:lang w:val="en-US"/>
        </w:rPr>
        <w:t>underlying functionality of the local credit market in supply</w:t>
      </w:r>
      <w:r w:rsidR="00F75EB2">
        <w:rPr>
          <w:rFonts w:ascii="Times New Roman" w:eastAsia="PMingLiU" w:hAnsi="Times New Roman" w:cs="Times New Roman"/>
          <w:sz w:val="24"/>
          <w:szCs w:val="24"/>
          <w:lang w:val="en-US"/>
        </w:rPr>
        <w:t>ing</w:t>
      </w:r>
      <w:r w:rsidR="00376E2E">
        <w:rPr>
          <w:rFonts w:ascii="Times New Roman" w:eastAsia="PMingLiU" w:hAnsi="Times New Roman" w:cs="Times New Roman"/>
          <w:sz w:val="24"/>
          <w:szCs w:val="24"/>
          <w:lang w:val="en-US"/>
        </w:rPr>
        <w:t xml:space="preserve"> SMEs lending. We</w:t>
      </w:r>
      <w:r w:rsidR="0037323A">
        <w:rPr>
          <w:rFonts w:ascii="Times New Roman" w:eastAsia="PMingLiU" w:hAnsi="Times New Roman" w:cs="Times New Roman"/>
          <w:sz w:val="24"/>
          <w:szCs w:val="24"/>
          <w:lang w:val="en-US"/>
        </w:rPr>
        <w:t xml:space="preserve"> </w:t>
      </w:r>
      <w:r w:rsidR="00694917">
        <w:rPr>
          <w:rFonts w:ascii="Times New Roman" w:eastAsia="PMingLiU" w:hAnsi="Times New Roman" w:cs="Times New Roman"/>
          <w:sz w:val="24"/>
          <w:szCs w:val="24"/>
          <w:lang w:val="en-US"/>
        </w:rPr>
        <w:t>next</w:t>
      </w:r>
      <w:r w:rsidR="002A23DC">
        <w:rPr>
          <w:rFonts w:ascii="Times New Roman" w:eastAsia="PMingLiU" w:hAnsi="Times New Roman" w:cs="Times New Roman"/>
          <w:sz w:val="24"/>
          <w:szCs w:val="24"/>
          <w:lang w:val="en-US"/>
        </w:rPr>
        <w:t xml:space="preserve"> </w:t>
      </w:r>
      <w:r w:rsidR="0037323A">
        <w:rPr>
          <w:rFonts w:ascii="Times New Roman" w:eastAsia="PMingLiU" w:hAnsi="Times New Roman" w:cs="Times New Roman"/>
          <w:sz w:val="24"/>
          <w:szCs w:val="24"/>
          <w:lang w:val="en-US"/>
        </w:rPr>
        <w:t>investigate whether and how th</w:t>
      </w:r>
      <w:r w:rsidR="004020F5">
        <w:rPr>
          <w:rFonts w:ascii="Times New Roman" w:eastAsia="PMingLiU" w:hAnsi="Times New Roman" w:cs="Times New Roman"/>
          <w:sz w:val="24"/>
          <w:szCs w:val="24"/>
          <w:lang w:val="en-US"/>
        </w:rPr>
        <w:t>is</w:t>
      </w:r>
      <w:r w:rsidR="0037323A">
        <w:rPr>
          <w:rFonts w:ascii="Times New Roman" w:eastAsia="PMingLiU" w:hAnsi="Times New Roman" w:cs="Times New Roman"/>
          <w:sz w:val="24"/>
          <w:szCs w:val="24"/>
          <w:lang w:val="en-US"/>
        </w:rPr>
        <w:t xml:space="preserve"> regional-specific impact revealed in Table </w:t>
      </w:r>
      <w:r w:rsidR="00C65AEB">
        <w:rPr>
          <w:rFonts w:ascii="Times New Roman" w:eastAsia="PMingLiU" w:hAnsi="Times New Roman" w:cs="Times New Roman"/>
          <w:sz w:val="24"/>
          <w:szCs w:val="24"/>
          <w:lang w:val="en-US"/>
        </w:rPr>
        <w:t xml:space="preserve">2 </w:t>
      </w:r>
      <w:r w:rsidR="008B2A43">
        <w:rPr>
          <w:rFonts w:ascii="Times New Roman" w:eastAsia="PMingLiU" w:hAnsi="Times New Roman" w:cs="Times New Roman"/>
          <w:sz w:val="24"/>
          <w:szCs w:val="24"/>
          <w:lang w:val="en-US"/>
        </w:rPr>
        <w:t xml:space="preserve">is </w:t>
      </w:r>
      <w:r w:rsidR="0037323A">
        <w:rPr>
          <w:rFonts w:ascii="Times New Roman" w:eastAsia="PMingLiU" w:hAnsi="Times New Roman" w:cs="Times New Roman"/>
          <w:sz w:val="24"/>
          <w:szCs w:val="24"/>
          <w:lang w:val="en-US"/>
        </w:rPr>
        <w:t xml:space="preserve">attributable to operational distance and functional distance of </w:t>
      </w:r>
      <w:r w:rsidR="00F6663E">
        <w:rPr>
          <w:rFonts w:ascii="Times New Roman" w:eastAsia="PMingLiU" w:hAnsi="Times New Roman" w:cs="Times New Roman"/>
          <w:sz w:val="24"/>
          <w:szCs w:val="24"/>
          <w:lang w:val="en-US"/>
        </w:rPr>
        <w:t xml:space="preserve">the </w:t>
      </w:r>
      <w:r w:rsidR="0037323A">
        <w:rPr>
          <w:rFonts w:ascii="Times New Roman" w:eastAsia="PMingLiU" w:hAnsi="Times New Roman" w:cs="Times New Roman"/>
          <w:sz w:val="24"/>
          <w:szCs w:val="24"/>
          <w:lang w:val="en-US"/>
        </w:rPr>
        <w:t>regional banking marke</w:t>
      </w:r>
      <w:r w:rsidR="007A1233">
        <w:rPr>
          <w:rFonts w:ascii="Times New Roman" w:eastAsia="PMingLiU" w:hAnsi="Times New Roman" w:cs="Times New Roman"/>
          <w:sz w:val="24"/>
          <w:szCs w:val="24"/>
          <w:lang w:val="en-US"/>
        </w:rPr>
        <w:t>t where SMEs are located.</w:t>
      </w:r>
      <w:r w:rsidR="0037323A">
        <w:rPr>
          <w:rFonts w:ascii="Times New Roman" w:eastAsia="CMR10" w:hAnsi="Times New Roman" w:cs="Times New Roman"/>
          <w:sz w:val="24"/>
          <w:szCs w:val="24"/>
        </w:rPr>
        <w:t xml:space="preserve"> The</w:t>
      </w:r>
      <w:r w:rsidR="0037323A" w:rsidRPr="00255C92">
        <w:rPr>
          <w:rFonts w:ascii="Times New Roman" w:eastAsia="CMR10" w:hAnsi="Times New Roman" w:cs="Times New Roman"/>
          <w:sz w:val="24"/>
          <w:szCs w:val="24"/>
        </w:rPr>
        <w:t xml:space="preserve"> average marginal effects of </w:t>
      </w:r>
      <w:r w:rsidR="0037323A">
        <w:rPr>
          <w:rFonts w:ascii="Times New Roman" w:eastAsia="CMR10" w:hAnsi="Times New Roman" w:cs="Times New Roman"/>
          <w:sz w:val="24"/>
          <w:szCs w:val="24"/>
        </w:rPr>
        <w:t xml:space="preserve">the independent variables of the </w:t>
      </w:r>
      <w:proofErr w:type="spellStart"/>
      <w:r w:rsidR="0037323A">
        <w:rPr>
          <w:rFonts w:ascii="Times New Roman" w:eastAsia="CMR10" w:hAnsi="Times New Roman" w:cs="Times New Roman"/>
          <w:sz w:val="24"/>
          <w:szCs w:val="24"/>
        </w:rPr>
        <w:t>probit</w:t>
      </w:r>
      <w:proofErr w:type="spellEnd"/>
      <w:r w:rsidR="0037323A">
        <w:rPr>
          <w:rFonts w:ascii="Times New Roman" w:eastAsia="CMR10" w:hAnsi="Times New Roman" w:cs="Times New Roman"/>
          <w:sz w:val="24"/>
          <w:szCs w:val="24"/>
        </w:rPr>
        <w:t xml:space="preserve"> regression for </w:t>
      </w:r>
      <w:r w:rsidR="00F6663E">
        <w:rPr>
          <w:rFonts w:ascii="Times New Roman" w:eastAsia="CMR10" w:hAnsi="Times New Roman" w:cs="Times New Roman"/>
          <w:sz w:val="24"/>
          <w:szCs w:val="24"/>
        </w:rPr>
        <w:t xml:space="preserve">equation </w:t>
      </w:r>
      <w:r w:rsidR="0037323A">
        <w:rPr>
          <w:rFonts w:ascii="Times New Roman" w:eastAsia="CMR10" w:hAnsi="Times New Roman" w:cs="Times New Roman"/>
          <w:sz w:val="24"/>
          <w:szCs w:val="24"/>
        </w:rPr>
        <w:t>(</w:t>
      </w:r>
      <w:r w:rsidR="007A1233">
        <w:rPr>
          <w:rFonts w:ascii="Times New Roman" w:eastAsia="CMR10" w:hAnsi="Times New Roman" w:cs="Times New Roman"/>
          <w:sz w:val="24"/>
          <w:szCs w:val="24"/>
        </w:rPr>
        <w:t>2</w:t>
      </w:r>
      <w:r w:rsidR="0037323A">
        <w:rPr>
          <w:rFonts w:ascii="Times New Roman" w:eastAsia="CMR10" w:hAnsi="Times New Roman" w:cs="Times New Roman"/>
          <w:sz w:val="24"/>
          <w:szCs w:val="24"/>
        </w:rPr>
        <w:t xml:space="preserve">) are reported in </w:t>
      </w:r>
      <w:r w:rsidR="000D04AA">
        <w:rPr>
          <w:rFonts w:ascii="Times New Roman" w:eastAsia="CMR10" w:hAnsi="Times New Roman" w:cs="Times New Roman"/>
          <w:sz w:val="24"/>
          <w:szCs w:val="24"/>
        </w:rPr>
        <w:t xml:space="preserve">the </w:t>
      </w:r>
      <w:r w:rsidR="00E00B54">
        <w:rPr>
          <w:rFonts w:ascii="Times New Roman" w:eastAsia="CMR10" w:hAnsi="Times New Roman" w:cs="Times New Roman"/>
          <w:sz w:val="24"/>
          <w:szCs w:val="24"/>
        </w:rPr>
        <w:t xml:space="preserve">column </w:t>
      </w:r>
      <w:r w:rsidR="000D04AA">
        <w:rPr>
          <w:rFonts w:ascii="Times New Roman" w:eastAsia="CMR10" w:hAnsi="Times New Roman" w:cs="Times New Roman"/>
          <w:sz w:val="24"/>
          <w:szCs w:val="24"/>
        </w:rPr>
        <w:t xml:space="preserve">1 and </w:t>
      </w:r>
      <w:r w:rsidR="00E00B54">
        <w:rPr>
          <w:rFonts w:ascii="Times New Roman" w:eastAsia="CMR10" w:hAnsi="Times New Roman" w:cs="Times New Roman"/>
          <w:sz w:val="24"/>
          <w:szCs w:val="24"/>
        </w:rPr>
        <w:t xml:space="preserve">column </w:t>
      </w:r>
      <w:r w:rsidR="000D04AA">
        <w:rPr>
          <w:rFonts w:ascii="Times New Roman" w:eastAsia="CMR10" w:hAnsi="Times New Roman" w:cs="Times New Roman"/>
          <w:sz w:val="24"/>
          <w:szCs w:val="24"/>
        </w:rPr>
        <w:t xml:space="preserve">2 in </w:t>
      </w:r>
      <w:r w:rsidR="00694917">
        <w:rPr>
          <w:rFonts w:ascii="Times New Roman" w:eastAsia="CMR10" w:hAnsi="Times New Roman" w:cs="Times New Roman"/>
          <w:sz w:val="24"/>
          <w:szCs w:val="24"/>
        </w:rPr>
        <w:t>T</w:t>
      </w:r>
      <w:r w:rsidR="00E00B54">
        <w:rPr>
          <w:rFonts w:ascii="Times New Roman" w:eastAsia="CMR10" w:hAnsi="Times New Roman" w:cs="Times New Roman"/>
          <w:sz w:val="24"/>
          <w:szCs w:val="24"/>
        </w:rPr>
        <w:t xml:space="preserve">able </w:t>
      </w:r>
      <w:r w:rsidR="00C65AEB">
        <w:rPr>
          <w:rFonts w:ascii="Times New Roman" w:eastAsia="CMR10" w:hAnsi="Times New Roman" w:cs="Times New Roman"/>
          <w:sz w:val="24"/>
          <w:szCs w:val="24"/>
        </w:rPr>
        <w:t>3</w:t>
      </w:r>
      <w:r w:rsidR="0037323A">
        <w:rPr>
          <w:rFonts w:ascii="Times New Roman" w:eastAsia="CMR10" w:hAnsi="Times New Roman" w:cs="Times New Roman"/>
          <w:sz w:val="24"/>
          <w:szCs w:val="24"/>
        </w:rPr>
        <w:t>.</w:t>
      </w:r>
    </w:p>
    <w:p w14:paraId="30322C90" w14:textId="018E085E" w:rsidR="00275BCF" w:rsidRDefault="00D07469" w:rsidP="00327CAB">
      <w:pPr>
        <w:spacing w:line="360" w:lineRule="auto"/>
        <w:jc w:val="both"/>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t xml:space="preserve">         </w:t>
      </w:r>
      <w:r w:rsidRPr="0047788F">
        <w:rPr>
          <w:rFonts w:ascii="Times New Roman" w:eastAsia="PMingLiU" w:hAnsi="Times New Roman" w:cs="Times New Roman"/>
          <w:sz w:val="24"/>
          <w:szCs w:val="24"/>
          <w:lang w:val="en-US"/>
        </w:rPr>
        <w:t xml:space="preserve">We start our discussion on the estimated results of </w:t>
      </w:r>
      <w:r>
        <w:rPr>
          <w:rFonts w:ascii="Times New Roman" w:eastAsia="PMingLiU" w:hAnsi="Times New Roman" w:cs="Times New Roman"/>
          <w:sz w:val="24"/>
          <w:szCs w:val="24"/>
          <w:lang w:val="en-US"/>
        </w:rPr>
        <w:t xml:space="preserve">our main variables of interest since the average marginal effects </w:t>
      </w:r>
      <w:r w:rsidRPr="004B710C">
        <w:rPr>
          <w:rFonts w:ascii="Times New Roman" w:eastAsia="PMingLiU" w:hAnsi="Times New Roman" w:cs="Times New Roman"/>
          <w:sz w:val="24"/>
          <w:szCs w:val="24"/>
          <w:lang w:val="en-US"/>
        </w:rPr>
        <w:t>of firm-specific controls</w:t>
      </w:r>
      <w:r>
        <w:rPr>
          <w:rFonts w:ascii="Times New Roman" w:eastAsia="PMingLiU" w:hAnsi="Times New Roman" w:cs="Times New Roman"/>
          <w:sz w:val="24"/>
          <w:szCs w:val="24"/>
          <w:lang w:val="en-US"/>
        </w:rPr>
        <w:t xml:space="preserve"> on the probability of bank credit </w:t>
      </w:r>
      <w:r>
        <w:rPr>
          <w:rFonts w:ascii="Times New Roman" w:eastAsia="PMingLiU" w:hAnsi="Times New Roman" w:cs="Times New Roman"/>
          <w:sz w:val="24"/>
          <w:szCs w:val="24"/>
          <w:lang w:val="en-US"/>
        </w:rPr>
        <w:lastRenderedPageBreak/>
        <w:t>constraint</w:t>
      </w:r>
      <w:r w:rsidR="00B322B8">
        <w:rPr>
          <w:rFonts w:ascii="Times New Roman" w:eastAsia="PMingLiU" w:hAnsi="Times New Roman" w:cs="Times New Roman"/>
          <w:sz w:val="24"/>
          <w:szCs w:val="24"/>
          <w:lang w:val="en-US"/>
        </w:rPr>
        <w:t>s</w:t>
      </w:r>
      <w:r>
        <w:rPr>
          <w:rFonts w:ascii="Times New Roman" w:eastAsia="PMingLiU" w:hAnsi="Times New Roman" w:cs="Times New Roman"/>
          <w:sz w:val="24"/>
          <w:szCs w:val="24"/>
          <w:lang w:val="en-US"/>
        </w:rPr>
        <w:t xml:space="preserve"> remain similar as that in </w:t>
      </w:r>
      <w:r w:rsidR="008078FB">
        <w:rPr>
          <w:rFonts w:ascii="Times New Roman" w:eastAsia="PMingLiU" w:hAnsi="Times New Roman" w:cs="Times New Roman"/>
          <w:sz w:val="24"/>
          <w:szCs w:val="24"/>
          <w:lang w:val="en-US"/>
        </w:rPr>
        <w:t>T</w:t>
      </w:r>
      <w:r w:rsidR="00E00B54">
        <w:rPr>
          <w:rFonts w:ascii="Times New Roman" w:eastAsia="PMingLiU" w:hAnsi="Times New Roman" w:cs="Times New Roman"/>
          <w:sz w:val="24"/>
          <w:szCs w:val="24"/>
          <w:lang w:val="en-US"/>
        </w:rPr>
        <w:t>able</w:t>
      </w:r>
      <w:r w:rsidR="008078FB">
        <w:rPr>
          <w:rFonts w:ascii="Times New Roman" w:eastAsia="PMingLiU" w:hAnsi="Times New Roman" w:cs="Times New Roman"/>
          <w:sz w:val="24"/>
          <w:szCs w:val="24"/>
          <w:lang w:val="en-US"/>
        </w:rPr>
        <w:t xml:space="preserve"> </w:t>
      </w:r>
      <w:r w:rsidR="00C65AEB">
        <w:rPr>
          <w:rFonts w:ascii="Times New Roman" w:eastAsia="PMingLiU" w:hAnsi="Times New Roman" w:cs="Times New Roman"/>
          <w:sz w:val="24"/>
          <w:szCs w:val="24"/>
          <w:lang w:val="en-US"/>
        </w:rPr>
        <w:t>2</w:t>
      </w:r>
      <w:r>
        <w:rPr>
          <w:rFonts w:ascii="Times New Roman" w:eastAsia="PMingLiU" w:hAnsi="Times New Roman" w:cs="Times New Roman"/>
          <w:sz w:val="24"/>
          <w:szCs w:val="24"/>
          <w:lang w:val="en-US"/>
        </w:rPr>
        <w:t xml:space="preserve">. </w:t>
      </w:r>
      <w:r w:rsidR="00755D81">
        <w:rPr>
          <w:rFonts w:ascii="Times New Roman" w:eastAsia="PMingLiU" w:hAnsi="Times New Roman" w:cs="Times New Roman"/>
          <w:sz w:val="24"/>
          <w:szCs w:val="24"/>
          <w:lang w:val="en-US"/>
        </w:rPr>
        <w:t>As seen, b</w:t>
      </w:r>
      <w:r>
        <w:rPr>
          <w:rFonts w:ascii="Times New Roman" w:eastAsia="PMingLiU" w:hAnsi="Times New Roman" w:cs="Times New Roman"/>
          <w:sz w:val="24"/>
          <w:szCs w:val="24"/>
          <w:lang w:val="en-US"/>
        </w:rPr>
        <w:t xml:space="preserve">oth the </w:t>
      </w:r>
      <w:r w:rsidRPr="0047788F">
        <w:rPr>
          <w:rFonts w:ascii="Times New Roman" w:eastAsia="PMingLiU" w:hAnsi="Times New Roman" w:cs="Times New Roman"/>
          <w:sz w:val="24"/>
          <w:szCs w:val="24"/>
          <w:lang w:val="en-US"/>
        </w:rPr>
        <w:t xml:space="preserve">average marginal effect on the operational </w:t>
      </w:r>
      <w:r w:rsidR="00031BBC">
        <w:rPr>
          <w:rFonts w:ascii="Times New Roman" w:eastAsia="PMingLiU" w:hAnsi="Times New Roman" w:cs="Times New Roman"/>
          <w:sz w:val="24"/>
          <w:szCs w:val="24"/>
          <w:lang w:val="en-US"/>
        </w:rPr>
        <w:t>proximity</w:t>
      </w:r>
      <w:r w:rsidRPr="0047788F">
        <w:rPr>
          <w:rFonts w:ascii="Times New Roman" w:eastAsia="PMingLiU" w:hAnsi="Times New Roman" w:cs="Times New Roman"/>
          <w:sz w:val="24"/>
          <w:szCs w:val="24"/>
          <w:lang w:val="en-US"/>
        </w:rPr>
        <w:t xml:space="preserve"> (i.e</w:t>
      </w:r>
      <w:proofErr w:type="gramStart"/>
      <w:r w:rsidRPr="0047788F">
        <w:rPr>
          <w:rFonts w:ascii="Times New Roman" w:eastAsia="PMingLiU" w:hAnsi="Times New Roman" w:cs="Times New Roman"/>
          <w:sz w:val="24"/>
          <w:szCs w:val="24"/>
          <w:lang w:val="en-US"/>
        </w:rPr>
        <w:t xml:space="preserve">. </w:t>
      </w:r>
      <w:proofErr w:type="gramEnd"/>
      <w:r w:rsidR="004C3923">
        <w:rPr>
          <w:rFonts w:ascii="Times New Roman" w:hAnsi="Times New Roman" w:cs="Times New Roman"/>
          <w:noProof/>
          <w:position w:val="-12"/>
          <w:sz w:val="24"/>
          <w:szCs w:val="24"/>
          <w:lang w:eastAsia="en-GB"/>
        </w:rPr>
        <w:drawing>
          <wp:inline distT="0" distB="0" distL="0" distR="0" wp14:anchorId="33084275" wp14:editId="5EEA634F">
            <wp:extent cx="548005" cy="186055"/>
            <wp:effectExtent l="0" t="0" r="4445"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8005" cy="186055"/>
                    </a:xfrm>
                    <a:prstGeom prst="rect">
                      <a:avLst/>
                    </a:prstGeom>
                    <a:noFill/>
                    <a:ln>
                      <a:noFill/>
                    </a:ln>
                  </pic:spPr>
                </pic:pic>
              </a:graphicData>
            </a:graphic>
          </wp:inline>
        </w:drawing>
      </w:r>
      <w:r w:rsidRPr="0047788F">
        <w:rPr>
          <w:rFonts w:ascii="Times New Roman" w:hAnsi="Times New Roman" w:cs="Times New Roman"/>
          <w:sz w:val="24"/>
          <w:szCs w:val="24"/>
        </w:rPr>
        <w:t xml:space="preserve">) </w:t>
      </w:r>
      <w:r>
        <w:rPr>
          <w:rFonts w:ascii="Times New Roman" w:hAnsi="Times New Roman" w:cs="Times New Roman"/>
          <w:sz w:val="24"/>
          <w:szCs w:val="24"/>
        </w:rPr>
        <w:t xml:space="preserve">and that on </w:t>
      </w:r>
      <w:r w:rsidRPr="00266A68">
        <w:rPr>
          <w:rFonts w:ascii="Times New Roman" w:hAnsi="Times New Roman" w:cs="Times New Roman"/>
          <w:sz w:val="24"/>
          <w:szCs w:val="24"/>
        </w:rPr>
        <w:t xml:space="preserve">the </w:t>
      </w:r>
      <w:r w:rsidR="009E3117">
        <w:rPr>
          <w:rFonts w:ascii="Times New Roman" w:hAnsi="Times New Roman" w:cs="Times New Roman"/>
          <w:sz w:val="24"/>
          <w:szCs w:val="24"/>
        </w:rPr>
        <w:t>functional</w:t>
      </w:r>
      <w:r w:rsidRPr="00266A68">
        <w:rPr>
          <w:rFonts w:ascii="Times New Roman" w:hAnsi="Times New Roman" w:cs="Times New Roman"/>
          <w:sz w:val="24"/>
          <w:szCs w:val="24"/>
        </w:rPr>
        <w:t xml:space="preserve"> distance (i.e. </w:t>
      </w:r>
      <w:r w:rsidR="004C3923">
        <w:rPr>
          <w:rFonts w:ascii="Times New Roman" w:hAnsi="Times New Roman" w:cs="Times New Roman"/>
          <w:b/>
          <w:noProof/>
          <w:position w:val="-12"/>
          <w:sz w:val="24"/>
          <w:szCs w:val="24"/>
          <w:lang w:eastAsia="en-GB"/>
        </w:rPr>
        <w:drawing>
          <wp:inline distT="0" distB="0" distL="0" distR="0" wp14:anchorId="60F0C19D" wp14:editId="0F407DCD">
            <wp:extent cx="728980" cy="186055"/>
            <wp:effectExtent l="0" t="0" r="0"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Pr="00266A68">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755D81">
        <w:rPr>
          <w:rFonts w:ascii="Times New Roman" w:hAnsi="Times New Roman" w:cs="Times New Roman"/>
          <w:sz w:val="24"/>
          <w:szCs w:val="24"/>
        </w:rPr>
        <w:t xml:space="preserve">positive and </w:t>
      </w:r>
      <w:r w:rsidRPr="0047788F">
        <w:rPr>
          <w:rFonts w:ascii="Times New Roman" w:eastAsia="PMingLiU" w:hAnsi="Times New Roman" w:cs="Times New Roman"/>
          <w:sz w:val="24"/>
          <w:szCs w:val="24"/>
          <w:lang w:val="en-US"/>
        </w:rPr>
        <w:t>statistically significant</w:t>
      </w:r>
      <w:r w:rsidR="00755D81">
        <w:rPr>
          <w:rFonts w:ascii="Times New Roman" w:eastAsia="PMingLiU" w:hAnsi="Times New Roman" w:cs="Times New Roman"/>
          <w:sz w:val="24"/>
          <w:szCs w:val="24"/>
          <w:lang w:val="en-US"/>
        </w:rPr>
        <w:t>.</w:t>
      </w:r>
      <w:r w:rsidR="00D0749C">
        <w:rPr>
          <w:rFonts w:ascii="Times New Roman" w:eastAsia="PMingLiU" w:hAnsi="Times New Roman" w:cs="Times New Roman"/>
          <w:sz w:val="24"/>
          <w:szCs w:val="24"/>
          <w:lang w:val="en-US"/>
        </w:rPr>
        <w:t xml:space="preserve"> </w:t>
      </w:r>
      <w:r w:rsidR="00755D81">
        <w:rPr>
          <w:rFonts w:ascii="Times New Roman" w:eastAsia="PMingLiU" w:hAnsi="Times New Roman" w:cs="Times New Roman"/>
          <w:sz w:val="24"/>
          <w:szCs w:val="24"/>
          <w:lang w:val="en-US"/>
        </w:rPr>
        <w:t>The</w:t>
      </w:r>
      <w:r w:rsidR="00E00B54">
        <w:rPr>
          <w:rFonts w:ascii="Times New Roman" w:eastAsia="PMingLiU" w:hAnsi="Times New Roman" w:cs="Times New Roman"/>
          <w:sz w:val="24"/>
          <w:szCs w:val="24"/>
          <w:lang w:val="en-US"/>
        </w:rPr>
        <w:t>se</w:t>
      </w:r>
      <w:r w:rsidR="00755D81">
        <w:rPr>
          <w:rFonts w:ascii="Times New Roman" w:eastAsia="PMingLiU" w:hAnsi="Times New Roman" w:cs="Times New Roman"/>
          <w:sz w:val="24"/>
          <w:szCs w:val="24"/>
          <w:lang w:val="en-US"/>
        </w:rPr>
        <w:t xml:space="preserve"> results suggest that</w:t>
      </w:r>
      <w:r w:rsidR="00E00B54">
        <w:rPr>
          <w:rFonts w:ascii="Times New Roman" w:eastAsia="PMingLiU" w:hAnsi="Times New Roman" w:cs="Times New Roman"/>
          <w:sz w:val="24"/>
          <w:szCs w:val="24"/>
          <w:lang w:val="en-US"/>
        </w:rPr>
        <w:t xml:space="preserve"> </w:t>
      </w:r>
      <w:r w:rsidR="00D0749C">
        <w:rPr>
          <w:rFonts w:ascii="Times New Roman" w:hAnsi="Times New Roman" w:cs="Times New Roman"/>
          <w:sz w:val="24"/>
          <w:szCs w:val="24"/>
        </w:rPr>
        <w:t>a</w:t>
      </w:r>
      <w:r w:rsidRPr="0047788F">
        <w:rPr>
          <w:rFonts w:ascii="Times New Roman" w:hAnsi="Times New Roman" w:cs="Times New Roman"/>
          <w:sz w:val="24"/>
          <w:szCs w:val="24"/>
        </w:rPr>
        <w:t xml:space="preserve"> </w:t>
      </w:r>
      <w:r>
        <w:rPr>
          <w:rFonts w:ascii="Times New Roman" w:hAnsi="Times New Roman" w:cs="Times New Roman"/>
          <w:sz w:val="24"/>
          <w:szCs w:val="24"/>
        </w:rPr>
        <w:t>larger number of branches per</w:t>
      </w:r>
      <w:r w:rsidRPr="0047788F">
        <w:rPr>
          <w:rFonts w:ascii="Times New Roman" w:hAnsi="Times New Roman" w:cs="Times New Roman"/>
          <w:sz w:val="24"/>
          <w:szCs w:val="24"/>
        </w:rPr>
        <w:t xml:space="preserve"> square kilometre</w:t>
      </w:r>
      <w:r>
        <w:rPr>
          <w:rFonts w:ascii="Times New Roman" w:hAnsi="Times New Roman" w:cs="Times New Roman"/>
          <w:sz w:val="24"/>
          <w:szCs w:val="24"/>
        </w:rPr>
        <w:t xml:space="preserve"> (i.e. a shorter operational distance) and the longer distance </w:t>
      </w:r>
      <w:r w:rsidRPr="00910F5F">
        <w:rPr>
          <w:rFonts w:ascii="Times New Roman" w:hAnsi="Times New Roman" w:cs="Times New Roman"/>
          <w:sz w:val="24"/>
          <w:szCs w:val="24"/>
        </w:rPr>
        <w:t>between the branches of banks a</w:t>
      </w:r>
      <w:r>
        <w:rPr>
          <w:rFonts w:ascii="Times New Roman" w:hAnsi="Times New Roman" w:cs="Times New Roman"/>
          <w:sz w:val="24"/>
          <w:szCs w:val="24"/>
        </w:rPr>
        <w:t>nd the headquarters of branches (i.e. a longer functional distance)</w:t>
      </w:r>
      <w:r w:rsidRPr="00910F5F">
        <w:rPr>
          <w:rFonts w:ascii="Times New Roman" w:hAnsi="Times New Roman" w:cs="Times New Roman"/>
          <w:sz w:val="24"/>
          <w:szCs w:val="24"/>
        </w:rPr>
        <w:t xml:space="preserve"> at</w:t>
      </w:r>
      <w:r w:rsidR="00D0749C">
        <w:rPr>
          <w:rFonts w:ascii="Times New Roman" w:hAnsi="Times New Roman" w:cs="Times New Roman"/>
          <w:sz w:val="24"/>
          <w:szCs w:val="24"/>
        </w:rPr>
        <w:t xml:space="preserve"> a</w:t>
      </w:r>
      <w:r w:rsidRPr="00910F5F">
        <w:rPr>
          <w:rFonts w:ascii="Times New Roman" w:hAnsi="Times New Roman" w:cs="Times New Roman"/>
          <w:sz w:val="24"/>
          <w:szCs w:val="24"/>
        </w:rPr>
        <w:t xml:space="preserve"> regional level </w:t>
      </w:r>
      <w:r w:rsidR="008A53F0">
        <w:rPr>
          <w:rFonts w:ascii="Times New Roman" w:hAnsi="Times New Roman" w:cs="Times New Roman"/>
          <w:sz w:val="24"/>
          <w:szCs w:val="24"/>
        </w:rPr>
        <w:t>lead</w:t>
      </w:r>
      <w:r>
        <w:rPr>
          <w:rFonts w:ascii="Times New Roman" w:hAnsi="Times New Roman" w:cs="Times New Roman"/>
          <w:sz w:val="24"/>
          <w:szCs w:val="24"/>
        </w:rPr>
        <w:t xml:space="preserve"> to a higher probability of bank credit </w:t>
      </w:r>
      <w:r w:rsidR="00D0749C">
        <w:rPr>
          <w:rFonts w:ascii="Times New Roman" w:hAnsi="Times New Roman" w:cs="Times New Roman"/>
          <w:sz w:val="24"/>
          <w:szCs w:val="24"/>
        </w:rPr>
        <w:t xml:space="preserve">being </w:t>
      </w:r>
      <w:r>
        <w:rPr>
          <w:rFonts w:ascii="Times New Roman" w:hAnsi="Times New Roman" w:cs="Times New Roman"/>
          <w:sz w:val="24"/>
          <w:szCs w:val="24"/>
        </w:rPr>
        <w:t>constrained for SMEs located in the same region</w:t>
      </w:r>
      <w:r w:rsidR="00BE7B7A">
        <w:rPr>
          <w:rFonts w:ascii="Times New Roman" w:hAnsi="Times New Roman" w:cs="Times New Roman"/>
          <w:sz w:val="24"/>
          <w:szCs w:val="24"/>
        </w:rPr>
        <w:t>,</w:t>
      </w:r>
      <w:r>
        <w:rPr>
          <w:rFonts w:ascii="Times New Roman" w:hAnsi="Times New Roman" w:cs="Times New Roman"/>
          <w:sz w:val="24"/>
          <w:szCs w:val="24"/>
        </w:rPr>
        <w:t xml:space="preserve"> </w:t>
      </w:r>
      <w:r w:rsidR="00971346">
        <w:rPr>
          <w:rFonts w:ascii="Times New Roman" w:hAnsi="Times New Roman" w:cs="Times New Roman"/>
          <w:i/>
          <w:sz w:val="24"/>
          <w:szCs w:val="24"/>
        </w:rPr>
        <w:t>c</w:t>
      </w:r>
      <w:r w:rsidR="00971346" w:rsidRPr="00266A68">
        <w:rPr>
          <w:rFonts w:ascii="Times New Roman" w:hAnsi="Times New Roman" w:cs="Times New Roman"/>
          <w:i/>
          <w:sz w:val="24"/>
          <w:szCs w:val="24"/>
        </w:rPr>
        <w:t xml:space="preserve">eteris </w:t>
      </w:r>
      <w:r w:rsidRPr="00266A68">
        <w:rPr>
          <w:rFonts w:ascii="Times New Roman" w:hAnsi="Times New Roman" w:cs="Times New Roman"/>
          <w:i/>
          <w:sz w:val="24"/>
          <w:szCs w:val="24"/>
        </w:rPr>
        <w:t>paribus</w:t>
      </w:r>
      <w:r>
        <w:rPr>
          <w:rFonts w:ascii="Times New Roman" w:hAnsi="Times New Roman" w:cs="Times New Roman"/>
          <w:i/>
          <w:sz w:val="24"/>
          <w:szCs w:val="24"/>
        </w:rPr>
        <w:t>.</w:t>
      </w:r>
      <w:r w:rsidR="00533909">
        <w:rPr>
          <w:rFonts w:ascii="Times New Roman" w:hAnsi="Times New Roman" w:cs="Times New Roman"/>
          <w:i/>
          <w:sz w:val="24"/>
          <w:szCs w:val="24"/>
        </w:rPr>
        <w:t xml:space="preserve"> </w:t>
      </w:r>
      <w:r w:rsidR="00533909">
        <w:rPr>
          <w:rFonts w:ascii="Times New Roman" w:eastAsia="PMingLiU" w:hAnsi="Times New Roman" w:cs="Times New Roman"/>
          <w:sz w:val="24"/>
          <w:szCs w:val="24"/>
          <w:lang w:val="en-US"/>
        </w:rPr>
        <w:t>Together, the result</w:t>
      </w:r>
      <w:r w:rsidR="004B77EE">
        <w:rPr>
          <w:rFonts w:ascii="Times New Roman" w:eastAsia="PMingLiU" w:hAnsi="Times New Roman" w:cs="Times New Roman"/>
          <w:sz w:val="24"/>
          <w:szCs w:val="24"/>
          <w:lang w:val="en-US"/>
        </w:rPr>
        <w:t xml:space="preserve"> on operational proximity</w:t>
      </w:r>
      <w:r w:rsidR="00533909">
        <w:rPr>
          <w:rFonts w:ascii="Times New Roman" w:eastAsia="PMingLiU" w:hAnsi="Times New Roman" w:cs="Times New Roman"/>
          <w:sz w:val="24"/>
          <w:szCs w:val="24"/>
          <w:lang w:val="en-US"/>
        </w:rPr>
        <w:t xml:space="preserve"> </w:t>
      </w:r>
      <w:r w:rsidR="00755D81">
        <w:rPr>
          <w:rFonts w:ascii="Times New Roman" w:eastAsia="PMingLiU" w:hAnsi="Times New Roman" w:cs="Times New Roman"/>
          <w:sz w:val="24"/>
          <w:szCs w:val="24"/>
          <w:lang w:val="en-US"/>
        </w:rPr>
        <w:t>indicate</w:t>
      </w:r>
      <w:r w:rsidR="004B77EE">
        <w:rPr>
          <w:rFonts w:ascii="Times New Roman" w:eastAsia="PMingLiU" w:hAnsi="Times New Roman" w:cs="Times New Roman"/>
          <w:sz w:val="24"/>
          <w:szCs w:val="24"/>
          <w:lang w:val="en-US"/>
        </w:rPr>
        <w:t>s</w:t>
      </w:r>
      <w:r w:rsidR="00755D81">
        <w:rPr>
          <w:rFonts w:ascii="Times New Roman" w:eastAsia="PMingLiU" w:hAnsi="Times New Roman" w:cs="Times New Roman"/>
          <w:sz w:val="24"/>
          <w:szCs w:val="24"/>
          <w:lang w:val="en-US"/>
        </w:rPr>
        <w:t xml:space="preserve"> </w:t>
      </w:r>
      <w:r w:rsidR="004B77EE">
        <w:rPr>
          <w:rFonts w:ascii="Times New Roman" w:eastAsia="PMingLiU" w:hAnsi="Times New Roman" w:cs="Times New Roman"/>
          <w:sz w:val="24"/>
          <w:szCs w:val="24"/>
          <w:lang w:val="en-US"/>
        </w:rPr>
        <w:t xml:space="preserve">that </w:t>
      </w:r>
      <w:r w:rsidR="00755D81">
        <w:rPr>
          <w:rFonts w:ascii="Times New Roman" w:eastAsia="PMingLiU" w:hAnsi="Times New Roman" w:cs="Times New Roman"/>
          <w:sz w:val="24"/>
          <w:szCs w:val="24"/>
          <w:lang w:val="en-US"/>
        </w:rPr>
        <w:t>the</w:t>
      </w:r>
      <w:r w:rsidR="00533909">
        <w:rPr>
          <w:rFonts w:ascii="Times New Roman" w:eastAsia="PMingLiU" w:hAnsi="Times New Roman" w:cs="Times New Roman"/>
          <w:sz w:val="24"/>
          <w:szCs w:val="24"/>
          <w:lang w:val="en-US"/>
        </w:rPr>
        <w:t xml:space="preserve"> negative impact of </w:t>
      </w:r>
      <w:r w:rsidR="00D0749C">
        <w:rPr>
          <w:rFonts w:ascii="Times New Roman" w:eastAsia="PMingLiU" w:hAnsi="Times New Roman" w:cs="Times New Roman"/>
          <w:sz w:val="24"/>
          <w:szCs w:val="24"/>
          <w:lang w:val="en-US"/>
        </w:rPr>
        <w:t>the</w:t>
      </w:r>
      <w:r w:rsidR="00533909">
        <w:rPr>
          <w:rFonts w:ascii="Times New Roman" w:eastAsia="PMingLiU" w:hAnsi="Times New Roman" w:cs="Times New Roman"/>
          <w:sz w:val="24"/>
          <w:szCs w:val="24"/>
          <w:lang w:val="en-US"/>
        </w:rPr>
        <w:t xml:space="preserve"> </w:t>
      </w:r>
      <w:r w:rsidR="00533909" w:rsidRPr="00910F5F">
        <w:rPr>
          <w:rFonts w:ascii="Times New Roman" w:eastAsia="PMingLiU" w:hAnsi="Times New Roman" w:cs="Times New Roman"/>
          <w:sz w:val="24"/>
          <w:szCs w:val="24"/>
          <w:lang w:val="en-US"/>
        </w:rPr>
        <w:t>close proximity of bank branches to borrowers</w:t>
      </w:r>
      <w:r w:rsidR="00533909">
        <w:rPr>
          <w:rFonts w:ascii="Times New Roman" w:eastAsia="PMingLiU" w:hAnsi="Times New Roman" w:cs="Times New Roman"/>
          <w:sz w:val="24"/>
          <w:szCs w:val="24"/>
          <w:lang w:val="en-US"/>
        </w:rPr>
        <w:t xml:space="preserve"> </w:t>
      </w:r>
      <w:r w:rsidR="00755D81">
        <w:rPr>
          <w:rFonts w:ascii="Times New Roman" w:eastAsia="PMingLiU" w:hAnsi="Times New Roman" w:cs="Times New Roman"/>
          <w:sz w:val="24"/>
          <w:szCs w:val="24"/>
          <w:lang w:val="en-US"/>
        </w:rPr>
        <w:t>on producing the</w:t>
      </w:r>
      <w:r w:rsidR="00533909">
        <w:rPr>
          <w:rFonts w:ascii="Times New Roman" w:eastAsia="PMingLiU" w:hAnsi="Times New Roman" w:cs="Times New Roman"/>
          <w:sz w:val="24"/>
          <w:szCs w:val="24"/>
          <w:lang w:val="en-US"/>
        </w:rPr>
        <w:t xml:space="preserve"> </w:t>
      </w:r>
      <w:r w:rsidR="00533909" w:rsidRPr="009A4D0C">
        <w:rPr>
          <w:rFonts w:ascii="Times New Roman" w:eastAsia="PMingLiU" w:hAnsi="Times New Roman" w:cs="Times New Roman"/>
          <w:sz w:val="24"/>
          <w:szCs w:val="24"/>
          <w:lang w:val="en-US"/>
        </w:rPr>
        <w:t>additional market power</w:t>
      </w:r>
      <w:r w:rsidR="00533909">
        <w:rPr>
          <w:rFonts w:ascii="Times New Roman" w:eastAsia="PMingLiU" w:hAnsi="Times New Roman" w:cs="Times New Roman"/>
          <w:sz w:val="24"/>
          <w:szCs w:val="24"/>
          <w:lang w:val="en-US"/>
        </w:rPr>
        <w:t xml:space="preserve"> </w:t>
      </w:r>
      <w:r w:rsidR="00755D81">
        <w:rPr>
          <w:rFonts w:ascii="Times New Roman" w:eastAsia="PMingLiU" w:hAnsi="Times New Roman" w:cs="Times New Roman"/>
          <w:sz w:val="24"/>
          <w:szCs w:val="24"/>
          <w:lang w:val="en-US"/>
        </w:rPr>
        <w:t>and/</w:t>
      </w:r>
      <w:r w:rsidR="00533909">
        <w:rPr>
          <w:rFonts w:ascii="Times New Roman" w:eastAsia="PMingLiU" w:hAnsi="Times New Roman" w:cs="Times New Roman"/>
          <w:sz w:val="24"/>
          <w:szCs w:val="24"/>
          <w:lang w:val="en-US"/>
        </w:rPr>
        <w:t>or</w:t>
      </w:r>
      <w:r w:rsidR="00D0749C">
        <w:rPr>
          <w:rFonts w:ascii="Times New Roman" w:eastAsia="PMingLiU" w:hAnsi="Times New Roman" w:cs="Times New Roman"/>
          <w:sz w:val="24"/>
          <w:szCs w:val="24"/>
          <w:lang w:val="en-US"/>
        </w:rPr>
        <w:t xml:space="preserve"> a</w:t>
      </w:r>
      <w:r w:rsidR="00533909">
        <w:rPr>
          <w:rFonts w:ascii="Times New Roman" w:eastAsia="PMingLiU" w:hAnsi="Times New Roman" w:cs="Times New Roman"/>
          <w:sz w:val="24"/>
          <w:szCs w:val="24"/>
          <w:lang w:val="en-US"/>
        </w:rPr>
        <w:t xml:space="preserve"> more serious </w:t>
      </w:r>
      <w:r w:rsidR="00D0749C">
        <w:rPr>
          <w:rFonts w:ascii="Times New Roman" w:eastAsia="PMingLiU" w:hAnsi="Times New Roman" w:cs="Times New Roman"/>
          <w:sz w:val="24"/>
          <w:szCs w:val="24"/>
          <w:lang w:val="en-US"/>
        </w:rPr>
        <w:t>‘</w:t>
      </w:r>
      <w:r w:rsidR="00533909" w:rsidRPr="009A4D0C">
        <w:rPr>
          <w:rFonts w:ascii="Times New Roman" w:eastAsia="PMingLiU" w:hAnsi="Times New Roman" w:cs="Times New Roman"/>
          <w:sz w:val="24"/>
          <w:szCs w:val="24"/>
          <w:lang w:val="en-US"/>
        </w:rPr>
        <w:t>winner’s curse</w:t>
      </w:r>
      <w:r w:rsidR="00D0749C">
        <w:rPr>
          <w:rFonts w:ascii="Times New Roman" w:eastAsia="PMingLiU" w:hAnsi="Times New Roman" w:cs="Times New Roman"/>
          <w:sz w:val="24"/>
          <w:szCs w:val="24"/>
          <w:lang w:val="en-US"/>
        </w:rPr>
        <w:t>’</w:t>
      </w:r>
      <w:r w:rsidR="00533909" w:rsidRPr="009A4D0C">
        <w:rPr>
          <w:rFonts w:ascii="Times New Roman" w:eastAsia="PMingLiU" w:hAnsi="Times New Roman" w:cs="Times New Roman"/>
          <w:sz w:val="24"/>
          <w:szCs w:val="24"/>
          <w:lang w:val="en-US"/>
        </w:rPr>
        <w:t xml:space="preserve"> </w:t>
      </w:r>
      <w:r w:rsidR="00450139" w:rsidRPr="009A4D0C">
        <w:rPr>
          <w:rFonts w:ascii="Times New Roman" w:eastAsia="PMingLiU" w:hAnsi="Times New Roman" w:cs="Times New Roman"/>
          <w:sz w:val="24"/>
          <w:szCs w:val="24"/>
          <w:lang w:val="en-US"/>
        </w:rPr>
        <w:t>behavio</w:t>
      </w:r>
      <w:r w:rsidR="00450139">
        <w:rPr>
          <w:rFonts w:ascii="Times New Roman" w:eastAsia="PMingLiU" w:hAnsi="Times New Roman" w:cs="Times New Roman"/>
          <w:sz w:val="24"/>
          <w:szCs w:val="24"/>
          <w:lang w:val="en-US"/>
        </w:rPr>
        <w:t>r</w:t>
      </w:r>
      <w:r w:rsidR="00533909" w:rsidRPr="00910F5F">
        <w:rPr>
          <w:rFonts w:ascii="Times New Roman" w:eastAsia="PMingLiU" w:hAnsi="Times New Roman" w:cs="Times New Roman"/>
          <w:sz w:val="24"/>
          <w:szCs w:val="24"/>
          <w:lang w:val="en-US"/>
        </w:rPr>
        <w:t xml:space="preserve"> </w:t>
      </w:r>
      <w:r w:rsidR="00533909">
        <w:rPr>
          <w:rFonts w:ascii="Times New Roman" w:eastAsia="PMingLiU" w:hAnsi="Times New Roman" w:cs="Times New Roman"/>
          <w:sz w:val="24"/>
          <w:szCs w:val="24"/>
          <w:lang w:val="en-US"/>
        </w:rPr>
        <w:t xml:space="preserve">offsets its positive impact </w:t>
      </w:r>
      <w:r w:rsidR="00755D81">
        <w:rPr>
          <w:rFonts w:ascii="Times New Roman" w:eastAsia="PMingLiU" w:hAnsi="Times New Roman" w:cs="Times New Roman"/>
          <w:sz w:val="24"/>
          <w:szCs w:val="24"/>
          <w:lang w:val="en-US"/>
        </w:rPr>
        <w:t>o</w:t>
      </w:r>
      <w:r w:rsidR="00533909">
        <w:rPr>
          <w:rFonts w:ascii="Times New Roman" w:eastAsia="PMingLiU" w:hAnsi="Times New Roman" w:cs="Times New Roman"/>
          <w:sz w:val="24"/>
          <w:szCs w:val="24"/>
          <w:lang w:val="en-US"/>
        </w:rPr>
        <w:t xml:space="preserve">n alleviating the principal-agent problem between </w:t>
      </w:r>
      <w:r w:rsidR="00533909" w:rsidRPr="009A4D0C">
        <w:rPr>
          <w:rFonts w:ascii="Times New Roman" w:eastAsia="PMingLiU" w:hAnsi="Times New Roman" w:cs="Times New Roman"/>
          <w:sz w:val="24"/>
          <w:szCs w:val="24"/>
          <w:lang w:val="en-US"/>
        </w:rPr>
        <w:t>bank branches and borrowers</w:t>
      </w:r>
      <w:r w:rsidR="00533909">
        <w:rPr>
          <w:rFonts w:ascii="Times New Roman" w:eastAsia="PMingLiU" w:hAnsi="Times New Roman" w:cs="Times New Roman"/>
          <w:sz w:val="24"/>
          <w:szCs w:val="24"/>
          <w:lang w:val="en-US"/>
        </w:rPr>
        <w:t>.</w:t>
      </w:r>
      <w:r w:rsidR="00533909" w:rsidRPr="009A4D0C">
        <w:rPr>
          <w:rFonts w:ascii="Times New Roman" w:eastAsia="PMingLiU" w:hAnsi="Times New Roman" w:cs="Times New Roman"/>
          <w:sz w:val="24"/>
          <w:szCs w:val="24"/>
          <w:lang w:val="en-US"/>
        </w:rPr>
        <w:t xml:space="preserve"> </w:t>
      </w:r>
      <w:r w:rsidR="00A616B8">
        <w:rPr>
          <w:rFonts w:ascii="Times New Roman" w:eastAsia="PMingLiU" w:hAnsi="Times New Roman" w:cs="Times New Roman"/>
          <w:sz w:val="24"/>
          <w:szCs w:val="24"/>
          <w:lang w:val="en-US"/>
        </w:rPr>
        <w:t>T</w:t>
      </w:r>
      <w:r w:rsidR="004B77EE">
        <w:rPr>
          <w:rFonts w:ascii="Times New Roman" w:eastAsia="PMingLiU" w:hAnsi="Times New Roman" w:cs="Times New Roman"/>
          <w:sz w:val="24"/>
          <w:szCs w:val="24"/>
          <w:lang w:val="en-US"/>
        </w:rPr>
        <w:t xml:space="preserve">he result on functional distance suggests that </w:t>
      </w:r>
      <w:r w:rsidR="00533909">
        <w:rPr>
          <w:rFonts w:ascii="Times New Roman" w:eastAsia="PMingLiU" w:hAnsi="Times New Roman" w:cs="Times New Roman"/>
          <w:sz w:val="24"/>
          <w:szCs w:val="24"/>
          <w:lang w:val="en-US"/>
        </w:rPr>
        <w:t xml:space="preserve">the </w:t>
      </w:r>
      <w:r w:rsidR="001656C3">
        <w:rPr>
          <w:rFonts w:ascii="Times New Roman" w:eastAsia="PMingLiU" w:hAnsi="Times New Roman" w:cs="Times New Roman"/>
          <w:sz w:val="24"/>
          <w:szCs w:val="24"/>
          <w:lang w:val="en-US"/>
        </w:rPr>
        <w:t xml:space="preserve">friction in the communication of soft information </w:t>
      </w:r>
      <w:r w:rsidR="001656C3" w:rsidRPr="00910F5F">
        <w:rPr>
          <w:rFonts w:ascii="Times New Roman" w:eastAsia="PMingLiU" w:hAnsi="Times New Roman" w:cs="Times New Roman"/>
          <w:sz w:val="24"/>
          <w:szCs w:val="24"/>
          <w:lang w:val="en-US"/>
        </w:rPr>
        <w:t>within the bank organization</w:t>
      </w:r>
      <w:r w:rsidR="001656C3">
        <w:rPr>
          <w:rFonts w:ascii="Times New Roman" w:eastAsia="PMingLiU" w:hAnsi="Times New Roman" w:cs="Times New Roman"/>
          <w:sz w:val="24"/>
          <w:szCs w:val="24"/>
          <w:lang w:val="en-US"/>
        </w:rPr>
        <w:t xml:space="preserve"> imposes</w:t>
      </w:r>
      <w:r w:rsidR="00533909">
        <w:rPr>
          <w:rFonts w:ascii="Times New Roman" w:eastAsia="PMingLiU" w:hAnsi="Times New Roman" w:cs="Times New Roman"/>
          <w:sz w:val="24"/>
          <w:szCs w:val="24"/>
          <w:lang w:val="en-US"/>
        </w:rPr>
        <w:t xml:space="preserve"> constraint</w:t>
      </w:r>
      <w:r w:rsidR="00F6663E">
        <w:rPr>
          <w:rFonts w:ascii="Times New Roman" w:eastAsia="PMingLiU" w:hAnsi="Times New Roman" w:cs="Times New Roman"/>
          <w:sz w:val="24"/>
          <w:szCs w:val="24"/>
          <w:lang w:val="en-US"/>
        </w:rPr>
        <w:t>s</w:t>
      </w:r>
      <w:r w:rsidR="00533909">
        <w:rPr>
          <w:rFonts w:ascii="Times New Roman" w:eastAsia="PMingLiU" w:hAnsi="Times New Roman" w:cs="Times New Roman"/>
          <w:sz w:val="24"/>
          <w:szCs w:val="24"/>
          <w:lang w:val="en-US"/>
        </w:rPr>
        <w:t xml:space="preserve"> on bank</w:t>
      </w:r>
      <w:r w:rsidR="001656C3">
        <w:rPr>
          <w:rFonts w:ascii="Times New Roman" w:eastAsia="PMingLiU" w:hAnsi="Times New Roman" w:cs="Times New Roman"/>
          <w:sz w:val="24"/>
          <w:szCs w:val="24"/>
          <w:lang w:val="en-US"/>
        </w:rPr>
        <w:t>s’</w:t>
      </w:r>
      <w:r w:rsidR="00533909">
        <w:rPr>
          <w:rFonts w:ascii="Times New Roman" w:eastAsia="PMingLiU" w:hAnsi="Times New Roman" w:cs="Times New Roman"/>
          <w:sz w:val="24"/>
          <w:szCs w:val="24"/>
          <w:lang w:val="en-US"/>
        </w:rPr>
        <w:t xml:space="preserve"> involvement in </w:t>
      </w:r>
      <w:r w:rsidR="00533909" w:rsidRPr="003337A8">
        <w:rPr>
          <w:rFonts w:ascii="Times New Roman" w:eastAsia="PMingLiU" w:hAnsi="Times New Roman" w:cs="Times New Roman"/>
          <w:sz w:val="24"/>
          <w:szCs w:val="24"/>
          <w:lang w:val="en-US"/>
        </w:rPr>
        <w:t>SME lending</w:t>
      </w:r>
      <w:r w:rsidR="001656C3" w:rsidRPr="003337A8">
        <w:rPr>
          <w:rFonts w:ascii="Times New Roman" w:eastAsia="PMingLiU" w:hAnsi="Times New Roman" w:cs="Times New Roman"/>
          <w:sz w:val="24"/>
          <w:szCs w:val="24"/>
          <w:lang w:val="en-US"/>
        </w:rPr>
        <w:t xml:space="preserve"> in the regional market distant from </w:t>
      </w:r>
      <w:r w:rsidR="008A17EE" w:rsidRPr="006C4253">
        <w:rPr>
          <w:rFonts w:ascii="Times New Roman" w:eastAsia="PMingLiU" w:hAnsi="Times New Roman" w:cs="Times New Roman"/>
          <w:sz w:val="24"/>
          <w:szCs w:val="24"/>
          <w:lang w:val="en-US"/>
        </w:rPr>
        <w:t>the branches’</w:t>
      </w:r>
      <w:r w:rsidR="001656C3" w:rsidRPr="00056028">
        <w:rPr>
          <w:rFonts w:ascii="Times New Roman" w:eastAsia="PMingLiU" w:hAnsi="Times New Roman" w:cs="Times New Roman"/>
          <w:sz w:val="24"/>
          <w:szCs w:val="24"/>
          <w:lang w:val="en-US"/>
        </w:rPr>
        <w:t xml:space="preserve"> headquarters. </w:t>
      </w:r>
      <w:r w:rsidR="004B77EE" w:rsidRPr="00056028">
        <w:rPr>
          <w:rFonts w:ascii="Times New Roman" w:hAnsi="Times New Roman" w:cs="Times New Roman"/>
          <w:sz w:val="24"/>
          <w:szCs w:val="24"/>
        </w:rPr>
        <w:t xml:space="preserve">The </w:t>
      </w:r>
      <w:r w:rsidR="00A616B8" w:rsidRPr="00056028">
        <w:rPr>
          <w:rFonts w:ascii="Times New Roman" w:hAnsi="Times New Roman" w:cs="Times New Roman"/>
          <w:sz w:val="24"/>
          <w:szCs w:val="24"/>
        </w:rPr>
        <w:t>finding</w:t>
      </w:r>
      <w:r w:rsidR="00D069DD" w:rsidRPr="00056028">
        <w:rPr>
          <w:rFonts w:ascii="Times New Roman" w:hAnsi="Times New Roman" w:cs="Times New Roman"/>
          <w:sz w:val="24"/>
          <w:szCs w:val="24"/>
        </w:rPr>
        <w:t xml:space="preserve"> </w:t>
      </w:r>
      <w:r w:rsidR="001656C3" w:rsidRPr="00056028">
        <w:rPr>
          <w:rFonts w:ascii="Times New Roman" w:hAnsi="Times New Roman" w:cs="Times New Roman"/>
          <w:sz w:val="24"/>
          <w:szCs w:val="24"/>
        </w:rPr>
        <w:t xml:space="preserve">is consistent with the “flight home” bias of banks in the post-crisis period suggested by </w:t>
      </w:r>
      <w:proofErr w:type="spellStart"/>
      <w:r w:rsidR="001656C3" w:rsidRPr="00056028">
        <w:rPr>
          <w:rFonts w:ascii="Times New Roman" w:hAnsi="Times New Roman" w:cs="Times New Roman"/>
          <w:sz w:val="24"/>
          <w:szCs w:val="24"/>
        </w:rPr>
        <w:t>Presbitero</w:t>
      </w:r>
      <w:proofErr w:type="spellEnd"/>
      <w:r w:rsidR="001656C3" w:rsidRPr="00056028">
        <w:rPr>
          <w:rFonts w:ascii="Times New Roman" w:hAnsi="Times New Roman" w:cs="Times New Roman"/>
          <w:sz w:val="24"/>
          <w:szCs w:val="24"/>
        </w:rPr>
        <w:t xml:space="preserve"> et al</w:t>
      </w:r>
      <w:r w:rsidR="004B77EE" w:rsidRPr="00056028">
        <w:rPr>
          <w:rFonts w:ascii="Times New Roman" w:hAnsi="Times New Roman" w:cs="Times New Roman"/>
          <w:sz w:val="24"/>
          <w:szCs w:val="24"/>
        </w:rPr>
        <w:t>.</w:t>
      </w:r>
      <w:r w:rsidR="001656C3" w:rsidRPr="004B5918">
        <w:rPr>
          <w:rFonts w:ascii="Times New Roman" w:hAnsi="Times New Roman" w:cs="Times New Roman"/>
          <w:sz w:val="24"/>
          <w:szCs w:val="24"/>
        </w:rPr>
        <w:t xml:space="preserve"> (2014)</w:t>
      </w:r>
      <w:r w:rsidR="000121AF" w:rsidRPr="004B5918">
        <w:rPr>
          <w:rFonts w:ascii="Times New Roman" w:hAnsi="Times New Roman" w:cs="Times New Roman"/>
          <w:sz w:val="24"/>
          <w:szCs w:val="24"/>
        </w:rPr>
        <w:t xml:space="preserve"> which show that</w:t>
      </w:r>
      <w:r w:rsidR="00A059D6" w:rsidRPr="00CC2535">
        <w:rPr>
          <w:rFonts w:ascii="Times New Roman" w:hAnsi="Times New Roman" w:cs="Times New Roman"/>
          <w:sz w:val="24"/>
          <w:szCs w:val="24"/>
        </w:rPr>
        <w:t xml:space="preserve"> </w:t>
      </w:r>
      <w:r w:rsidR="000121AF" w:rsidRPr="00CC2535">
        <w:rPr>
          <w:rFonts w:ascii="Times New Roman" w:hAnsi="Times New Roman" w:cs="Times New Roman"/>
          <w:sz w:val="24"/>
          <w:szCs w:val="24"/>
        </w:rPr>
        <w:t>the longer functional distance of local credit market leads to higher likelihood of local firms being credit rationed</w:t>
      </w:r>
      <w:r w:rsidR="00F6663E">
        <w:rPr>
          <w:rFonts w:ascii="Times New Roman" w:hAnsi="Times New Roman" w:cs="Times New Roman"/>
          <w:sz w:val="24"/>
          <w:szCs w:val="24"/>
        </w:rPr>
        <w:t xml:space="preserve"> (and</w:t>
      </w:r>
      <w:r w:rsidR="000121AF" w:rsidRPr="00CC2535">
        <w:rPr>
          <w:rFonts w:ascii="Times New Roman" w:hAnsi="Times New Roman" w:cs="Times New Roman"/>
          <w:sz w:val="24"/>
          <w:szCs w:val="24"/>
        </w:rPr>
        <w:t xml:space="preserve"> which exists exclusively in the post Lehman Brothers period</w:t>
      </w:r>
      <w:r w:rsidR="00F6663E">
        <w:rPr>
          <w:rFonts w:ascii="Times New Roman" w:hAnsi="Times New Roman" w:cs="Times New Roman"/>
          <w:sz w:val="24"/>
          <w:szCs w:val="24"/>
        </w:rPr>
        <w:t>)</w:t>
      </w:r>
      <w:r w:rsidR="000121AF" w:rsidRPr="00CC2535">
        <w:rPr>
          <w:rFonts w:ascii="Times New Roman" w:hAnsi="Times New Roman" w:cs="Times New Roman"/>
          <w:sz w:val="24"/>
          <w:szCs w:val="24"/>
        </w:rPr>
        <w:t>.</w:t>
      </w:r>
      <w:r w:rsidR="003A6421" w:rsidRPr="00CC2535">
        <w:rPr>
          <w:rFonts w:ascii="Times New Roman" w:hAnsi="Times New Roman" w:cs="Times New Roman"/>
          <w:sz w:val="24"/>
          <w:szCs w:val="24"/>
        </w:rPr>
        <w:t xml:space="preserve"> </w:t>
      </w:r>
      <w:r w:rsidR="008A53F0" w:rsidRPr="00CC2535">
        <w:rPr>
          <w:rFonts w:ascii="Times New Roman" w:eastAsia="PMingLiU" w:hAnsi="Times New Roman" w:cs="Times New Roman"/>
          <w:sz w:val="24"/>
          <w:szCs w:val="24"/>
          <w:lang w:val="en-US"/>
        </w:rPr>
        <w:t xml:space="preserve">London has the shortest operational proximity and the shortest functional distance among the </w:t>
      </w:r>
      <w:r w:rsidR="00D0749C" w:rsidRPr="00CC2535">
        <w:rPr>
          <w:rFonts w:ascii="Times New Roman" w:eastAsia="PMingLiU" w:hAnsi="Times New Roman" w:cs="Times New Roman"/>
          <w:sz w:val="24"/>
          <w:szCs w:val="24"/>
          <w:lang w:val="en-US"/>
        </w:rPr>
        <w:t xml:space="preserve">eleven </w:t>
      </w:r>
      <w:r w:rsidR="008A53F0" w:rsidRPr="00CC2535">
        <w:rPr>
          <w:rFonts w:ascii="Times New Roman" w:eastAsia="PMingLiU" w:hAnsi="Times New Roman" w:cs="Times New Roman"/>
          <w:sz w:val="24"/>
          <w:szCs w:val="24"/>
          <w:lang w:val="en-US"/>
        </w:rPr>
        <w:t>economic regions being analyzed</w:t>
      </w:r>
      <w:r w:rsidR="00A616B8" w:rsidRPr="00CC2535">
        <w:rPr>
          <w:rFonts w:ascii="Times New Roman" w:eastAsia="PMingLiU" w:hAnsi="Times New Roman" w:cs="Times New Roman"/>
          <w:sz w:val="24"/>
          <w:szCs w:val="24"/>
          <w:lang w:val="en-US"/>
        </w:rPr>
        <w:t xml:space="preserve"> (</w:t>
      </w:r>
      <w:r w:rsidR="00BE7B7A" w:rsidRPr="00CC2535">
        <w:rPr>
          <w:rFonts w:ascii="Times New Roman" w:eastAsia="PMingLiU" w:hAnsi="Times New Roman" w:cs="Times New Roman"/>
          <w:sz w:val="24"/>
          <w:szCs w:val="24"/>
          <w:lang w:val="en-US"/>
        </w:rPr>
        <w:t>C</w:t>
      </w:r>
      <w:r w:rsidR="00A616B8" w:rsidRPr="00CC2535">
        <w:rPr>
          <w:rFonts w:ascii="Times New Roman" w:eastAsia="PMingLiU" w:hAnsi="Times New Roman" w:cs="Times New Roman"/>
          <w:sz w:val="24"/>
          <w:szCs w:val="24"/>
          <w:lang w:val="en-US"/>
        </w:rPr>
        <w:t>hart 1)</w:t>
      </w:r>
      <w:r w:rsidR="009641A9" w:rsidRPr="00CC2535">
        <w:rPr>
          <w:rFonts w:ascii="Times New Roman" w:eastAsia="PMingLiU" w:hAnsi="Times New Roman" w:cs="Times New Roman"/>
          <w:sz w:val="24"/>
          <w:szCs w:val="24"/>
          <w:lang w:val="en-US"/>
        </w:rPr>
        <w:t>.</w:t>
      </w:r>
      <w:r w:rsidR="008A53F0" w:rsidRPr="00CC2535">
        <w:rPr>
          <w:rFonts w:ascii="Times New Roman" w:eastAsia="PMingLiU" w:hAnsi="Times New Roman" w:cs="Times New Roman"/>
          <w:sz w:val="24"/>
          <w:szCs w:val="24"/>
          <w:lang w:val="en-US"/>
        </w:rPr>
        <w:t xml:space="preserve"> </w:t>
      </w:r>
      <w:r w:rsidR="009641A9" w:rsidRPr="00CC2535">
        <w:rPr>
          <w:rFonts w:ascii="Times New Roman" w:eastAsia="PMingLiU" w:hAnsi="Times New Roman" w:cs="Times New Roman"/>
          <w:sz w:val="24"/>
          <w:szCs w:val="24"/>
          <w:lang w:val="en-US"/>
        </w:rPr>
        <w:t>The</w:t>
      </w:r>
      <w:r w:rsidR="00031BBC" w:rsidRPr="00CC2535">
        <w:rPr>
          <w:rFonts w:ascii="Times New Roman" w:eastAsia="PMingLiU" w:hAnsi="Times New Roman" w:cs="Times New Roman"/>
          <w:sz w:val="24"/>
          <w:szCs w:val="24"/>
          <w:lang w:val="en-US"/>
        </w:rPr>
        <w:t xml:space="preserve"> </w:t>
      </w:r>
      <w:r w:rsidR="009E3117" w:rsidRPr="00CC2535">
        <w:rPr>
          <w:rFonts w:ascii="Times New Roman" w:eastAsia="PMingLiU" w:hAnsi="Times New Roman" w:cs="Times New Roman"/>
          <w:sz w:val="24"/>
          <w:szCs w:val="24"/>
          <w:lang w:val="en-US"/>
        </w:rPr>
        <w:t>unexpected finding</w:t>
      </w:r>
      <w:r w:rsidR="00031BBC" w:rsidRPr="00CC2535">
        <w:rPr>
          <w:rFonts w:ascii="Times New Roman" w:eastAsia="PMingLiU" w:hAnsi="Times New Roman" w:cs="Times New Roman"/>
          <w:sz w:val="24"/>
          <w:szCs w:val="24"/>
          <w:lang w:val="en-US"/>
        </w:rPr>
        <w:t xml:space="preserve"> that SMEs located in London </w:t>
      </w:r>
      <w:r w:rsidR="008A17EE" w:rsidRPr="00CC2535">
        <w:rPr>
          <w:rFonts w:ascii="Times New Roman" w:eastAsia="PMingLiU" w:hAnsi="Times New Roman" w:cs="Times New Roman"/>
          <w:sz w:val="24"/>
          <w:szCs w:val="24"/>
          <w:lang w:val="en-US"/>
        </w:rPr>
        <w:t>encounter</w:t>
      </w:r>
      <w:r w:rsidR="00031BBC" w:rsidRPr="00CC2535">
        <w:rPr>
          <w:rFonts w:ascii="Times New Roman" w:eastAsia="PMingLiU" w:hAnsi="Times New Roman" w:cs="Times New Roman"/>
          <w:sz w:val="24"/>
          <w:szCs w:val="24"/>
          <w:lang w:val="en-US"/>
        </w:rPr>
        <w:t xml:space="preserve"> </w:t>
      </w:r>
      <w:r w:rsidR="00D0749C" w:rsidRPr="00CC2535">
        <w:rPr>
          <w:rFonts w:ascii="Times New Roman" w:eastAsia="PMingLiU" w:hAnsi="Times New Roman" w:cs="Times New Roman"/>
          <w:sz w:val="24"/>
          <w:szCs w:val="24"/>
          <w:lang w:val="en-US"/>
        </w:rPr>
        <w:t xml:space="preserve">a </w:t>
      </w:r>
      <w:r w:rsidR="00031BBC" w:rsidRPr="00CC2535">
        <w:rPr>
          <w:rFonts w:ascii="Times New Roman" w:eastAsia="PMingLiU" w:hAnsi="Times New Roman" w:cs="Times New Roman"/>
          <w:sz w:val="24"/>
          <w:szCs w:val="24"/>
          <w:lang w:val="en-US"/>
        </w:rPr>
        <w:t xml:space="preserve">higher probability of bank credit </w:t>
      </w:r>
      <w:r w:rsidR="009E3117" w:rsidRPr="00CC2535">
        <w:rPr>
          <w:rFonts w:ascii="Times New Roman" w:eastAsia="PMingLiU" w:hAnsi="Times New Roman" w:cs="Times New Roman"/>
          <w:sz w:val="24"/>
          <w:szCs w:val="24"/>
          <w:lang w:val="en-US"/>
        </w:rPr>
        <w:t>constraint</w:t>
      </w:r>
      <w:r w:rsidR="00B322B8">
        <w:rPr>
          <w:rFonts w:ascii="Times New Roman" w:eastAsia="PMingLiU" w:hAnsi="Times New Roman" w:cs="Times New Roman"/>
          <w:sz w:val="24"/>
          <w:szCs w:val="24"/>
          <w:lang w:val="en-US"/>
        </w:rPr>
        <w:t>s</w:t>
      </w:r>
      <w:r w:rsidR="009E3117" w:rsidRPr="00CC2535">
        <w:rPr>
          <w:rFonts w:ascii="Times New Roman" w:eastAsia="PMingLiU" w:hAnsi="Times New Roman" w:cs="Times New Roman"/>
          <w:sz w:val="24"/>
          <w:szCs w:val="24"/>
          <w:lang w:val="en-US"/>
        </w:rPr>
        <w:t xml:space="preserve"> as revealed </w:t>
      </w:r>
      <w:r w:rsidR="008A53F0" w:rsidRPr="00CC2535">
        <w:rPr>
          <w:rFonts w:ascii="Times New Roman" w:eastAsia="PMingLiU" w:hAnsi="Times New Roman" w:cs="Times New Roman"/>
          <w:sz w:val="24"/>
          <w:szCs w:val="24"/>
          <w:lang w:val="en-US"/>
        </w:rPr>
        <w:t xml:space="preserve">in </w:t>
      </w:r>
      <w:r w:rsidR="00D7067E" w:rsidRPr="00CC2535">
        <w:rPr>
          <w:rFonts w:ascii="Times New Roman" w:eastAsia="PMingLiU" w:hAnsi="Times New Roman" w:cs="Times New Roman"/>
          <w:sz w:val="24"/>
          <w:szCs w:val="24"/>
          <w:lang w:val="en-US"/>
        </w:rPr>
        <w:t>T</w:t>
      </w:r>
      <w:r w:rsidR="008A53F0" w:rsidRPr="00CC2535">
        <w:rPr>
          <w:rFonts w:ascii="Times New Roman" w:eastAsia="PMingLiU" w:hAnsi="Times New Roman" w:cs="Times New Roman"/>
          <w:sz w:val="24"/>
          <w:szCs w:val="24"/>
          <w:lang w:val="en-US"/>
        </w:rPr>
        <w:t xml:space="preserve">able </w:t>
      </w:r>
      <w:r w:rsidR="00C65AEB">
        <w:rPr>
          <w:rFonts w:ascii="Times New Roman" w:eastAsia="PMingLiU" w:hAnsi="Times New Roman" w:cs="Times New Roman"/>
          <w:sz w:val="24"/>
          <w:szCs w:val="24"/>
          <w:lang w:val="en-US"/>
        </w:rPr>
        <w:t>2</w:t>
      </w:r>
      <w:r w:rsidR="00C65AEB" w:rsidRPr="00CC2535">
        <w:rPr>
          <w:rFonts w:ascii="Times New Roman" w:eastAsia="PMingLiU" w:hAnsi="Times New Roman" w:cs="Times New Roman"/>
          <w:sz w:val="24"/>
          <w:szCs w:val="24"/>
          <w:lang w:val="en-US"/>
        </w:rPr>
        <w:t xml:space="preserve"> </w:t>
      </w:r>
      <w:r w:rsidR="008A53F0" w:rsidRPr="00CC2535">
        <w:rPr>
          <w:rFonts w:ascii="Times New Roman" w:eastAsia="PMingLiU" w:hAnsi="Times New Roman" w:cs="Times New Roman"/>
          <w:sz w:val="24"/>
          <w:szCs w:val="24"/>
          <w:lang w:val="en-US"/>
        </w:rPr>
        <w:t xml:space="preserve">seems to </w:t>
      </w:r>
      <w:r w:rsidR="0099181A" w:rsidRPr="00CC2535">
        <w:rPr>
          <w:rFonts w:ascii="Times New Roman" w:eastAsia="PMingLiU" w:hAnsi="Times New Roman" w:cs="Times New Roman"/>
          <w:sz w:val="24"/>
          <w:szCs w:val="24"/>
          <w:lang w:val="en-US"/>
        </w:rPr>
        <w:t xml:space="preserve">reflect the net outcome of the negative impact of operational proximity and the positive impact of functional distance on </w:t>
      </w:r>
      <w:r w:rsidR="00271389" w:rsidRPr="00CC2535">
        <w:rPr>
          <w:rFonts w:ascii="Times New Roman" w:eastAsia="PMingLiU" w:hAnsi="Times New Roman" w:cs="Times New Roman"/>
          <w:sz w:val="24"/>
          <w:szCs w:val="24"/>
          <w:lang w:val="en-US"/>
        </w:rPr>
        <w:t>bank credit constraint</w:t>
      </w:r>
      <w:r w:rsidR="00B322B8">
        <w:rPr>
          <w:rFonts w:ascii="Times New Roman" w:eastAsia="PMingLiU" w:hAnsi="Times New Roman" w:cs="Times New Roman"/>
          <w:sz w:val="24"/>
          <w:szCs w:val="24"/>
          <w:lang w:val="en-US"/>
        </w:rPr>
        <w:t>s</w:t>
      </w:r>
      <w:r w:rsidR="00271389" w:rsidRPr="00CC2535">
        <w:rPr>
          <w:rFonts w:ascii="Times New Roman" w:eastAsia="PMingLiU" w:hAnsi="Times New Roman" w:cs="Times New Roman"/>
          <w:sz w:val="24"/>
          <w:szCs w:val="24"/>
          <w:lang w:val="en-US"/>
        </w:rPr>
        <w:t xml:space="preserve">. </w:t>
      </w:r>
      <w:r w:rsidR="004020F5">
        <w:rPr>
          <w:rFonts w:ascii="Times New Roman" w:eastAsia="PMingLiU" w:hAnsi="Times New Roman" w:cs="Times New Roman"/>
          <w:sz w:val="24"/>
          <w:szCs w:val="24"/>
          <w:lang w:val="en-US"/>
        </w:rPr>
        <w:t>However, gi</w:t>
      </w:r>
      <w:r w:rsidR="00F9629C" w:rsidRPr="00F9629C">
        <w:rPr>
          <w:rFonts w:ascii="Times New Roman" w:eastAsia="PMingLiU" w:hAnsi="Times New Roman" w:cs="Times New Roman"/>
          <w:sz w:val="24"/>
          <w:szCs w:val="24"/>
          <w:lang w:val="en-US"/>
        </w:rPr>
        <w:t xml:space="preserve">ven the diversified nature of external finance providers and </w:t>
      </w:r>
      <w:r w:rsidR="00F6663E">
        <w:rPr>
          <w:rFonts w:ascii="Times New Roman" w:eastAsia="PMingLiU" w:hAnsi="Times New Roman" w:cs="Times New Roman"/>
          <w:sz w:val="24"/>
          <w:szCs w:val="24"/>
          <w:lang w:val="en-US"/>
        </w:rPr>
        <w:t xml:space="preserve">the </w:t>
      </w:r>
      <w:r w:rsidR="00F9629C" w:rsidRPr="00F9629C">
        <w:rPr>
          <w:rFonts w:ascii="Times New Roman" w:eastAsia="PMingLiU" w:hAnsi="Times New Roman" w:cs="Times New Roman"/>
          <w:sz w:val="24"/>
          <w:szCs w:val="24"/>
          <w:lang w:val="en-US"/>
        </w:rPr>
        <w:t xml:space="preserve">highly liquid financial market in </w:t>
      </w:r>
      <w:r w:rsidR="00D164FB">
        <w:rPr>
          <w:rFonts w:ascii="Times New Roman" w:eastAsia="PMingLiU" w:hAnsi="Times New Roman" w:cs="Times New Roman"/>
          <w:sz w:val="24"/>
          <w:szCs w:val="24"/>
          <w:lang w:val="en-US"/>
        </w:rPr>
        <w:t>London</w:t>
      </w:r>
      <w:r w:rsidR="00F9629C" w:rsidRPr="00F9629C">
        <w:rPr>
          <w:rFonts w:ascii="Times New Roman" w:eastAsia="PMingLiU" w:hAnsi="Times New Roman" w:cs="Times New Roman"/>
          <w:sz w:val="24"/>
          <w:szCs w:val="24"/>
          <w:lang w:val="en-US"/>
        </w:rPr>
        <w:t xml:space="preserve">, </w:t>
      </w:r>
      <w:r w:rsidR="008A1337">
        <w:rPr>
          <w:rFonts w:ascii="Times New Roman" w:eastAsia="PMingLiU" w:hAnsi="Times New Roman" w:cs="Times New Roman"/>
          <w:sz w:val="24"/>
          <w:szCs w:val="24"/>
          <w:lang w:val="en-US"/>
        </w:rPr>
        <w:t xml:space="preserve">the argument that </w:t>
      </w:r>
      <w:r w:rsidR="00F9629C">
        <w:rPr>
          <w:rFonts w:ascii="Times New Roman" w:eastAsia="PMingLiU" w:hAnsi="Times New Roman" w:cs="Times New Roman"/>
          <w:sz w:val="24"/>
          <w:szCs w:val="24"/>
          <w:lang w:val="en-US"/>
        </w:rPr>
        <w:t xml:space="preserve">the </w:t>
      </w:r>
      <w:r w:rsidR="001304A5">
        <w:rPr>
          <w:rFonts w:ascii="Times New Roman" w:eastAsia="PMingLiU" w:hAnsi="Times New Roman" w:cs="Times New Roman"/>
          <w:sz w:val="24"/>
          <w:szCs w:val="24"/>
          <w:lang w:val="en-US"/>
        </w:rPr>
        <w:t xml:space="preserve">higher </w:t>
      </w:r>
      <w:r w:rsidR="00651886">
        <w:rPr>
          <w:rFonts w:ascii="Times New Roman" w:eastAsia="PMingLiU" w:hAnsi="Times New Roman" w:cs="Times New Roman"/>
          <w:sz w:val="24"/>
          <w:szCs w:val="24"/>
          <w:lang w:val="en-US"/>
        </w:rPr>
        <w:t xml:space="preserve">market power owned by banks </w:t>
      </w:r>
      <w:r w:rsidR="008078FB">
        <w:rPr>
          <w:rFonts w:ascii="Times New Roman" w:eastAsia="PMingLiU" w:hAnsi="Times New Roman" w:cs="Times New Roman"/>
          <w:sz w:val="24"/>
          <w:szCs w:val="24"/>
          <w:lang w:val="en-US"/>
        </w:rPr>
        <w:t>(</w:t>
      </w:r>
      <w:r w:rsidR="00651886">
        <w:rPr>
          <w:rFonts w:ascii="Times New Roman" w:eastAsia="PMingLiU" w:hAnsi="Times New Roman" w:cs="Times New Roman"/>
          <w:sz w:val="24"/>
          <w:szCs w:val="24"/>
          <w:lang w:val="en-US"/>
        </w:rPr>
        <w:t>because of closer operational proximity</w:t>
      </w:r>
      <w:r w:rsidR="008078FB">
        <w:rPr>
          <w:rFonts w:ascii="Times New Roman" w:eastAsia="PMingLiU" w:hAnsi="Times New Roman" w:cs="Times New Roman"/>
          <w:sz w:val="24"/>
          <w:szCs w:val="24"/>
          <w:lang w:val="en-US"/>
        </w:rPr>
        <w:t>)</w:t>
      </w:r>
      <w:r w:rsidR="00651886">
        <w:rPr>
          <w:rFonts w:ascii="Times New Roman" w:eastAsia="PMingLiU" w:hAnsi="Times New Roman" w:cs="Times New Roman"/>
          <w:sz w:val="24"/>
          <w:szCs w:val="24"/>
          <w:lang w:val="en-US"/>
        </w:rPr>
        <w:t xml:space="preserve"> </w:t>
      </w:r>
      <w:r w:rsidR="001304A5">
        <w:rPr>
          <w:rFonts w:ascii="Times New Roman" w:eastAsia="PMingLiU" w:hAnsi="Times New Roman" w:cs="Times New Roman"/>
          <w:sz w:val="24"/>
          <w:szCs w:val="24"/>
          <w:lang w:val="en-US"/>
        </w:rPr>
        <w:t>drives</w:t>
      </w:r>
      <w:r w:rsidR="00510A9B">
        <w:rPr>
          <w:rFonts w:ascii="Times New Roman" w:eastAsia="PMingLiU" w:hAnsi="Times New Roman" w:cs="Times New Roman"/>
          <w:sz w:val="24"/>
          <w:szCs w:val="24"/>
          <w:lang w:val="en-US"/>
        </w:rPr>
        <w:t xml:space="preserve"> the unexpected finding that SMEs located in London encounter a higher probability of bank credit constraint</w:t>
      </w:r>
      <w:r w:rsidR="00B322B8">
        <w:rPr>
          <w:rFonts w:ascii="Times New Roman" w:eastAsia="PMingLiU" w:hAnsi="Times New Roman" w:cs="Times New Roman"/>
          <w:sz w:val="24"/>
          <w:szCs w:val="24"/>
          <w:lang w:val="en-US"/>
        </w:rPr>
        <w:t>s</w:t>
      </w:r>
      <w:r w:rsidR="00510A9B">
        <w:rPr>
          <w:rFonts w:ascii="Times New Roman" w:eastAsia="PMingLiU" w:hAnsi="Times New Roman" w:cs="Times New Roman"/>
          <w:sz w:val="24"/>
          <w:szCs w:val="24"/>
          <w:lang w:val="en-US"/>
        </w:rPr>
        <w:t xml:space="preserve"> does not seem to be convincing</w:t>
      </w:r>
      <w:r w:rsidR="00651886">
        <w:rPr>
          <w:rFonts w:ascii="Times New Roman" w:eastAsia="PMingLiU" w:hAnsi="Times New Roman" w:cs="Times New Roman"/>
          <w:sz w:val="24"/>
          <w:szCs w:val="24"/>
          <w:lang w:val="en-US"/>
        </w:rPr>
        <w:t xml:space="preserve">. </w:t>
      </w:r>
      <w:r w:rsidR="00395E1A">
        <w:rPr>
          <w:rFonts w:ascii="Times New Roman" w:eastAsia="PMingLiU" w:hAnsi="Times New Roman" w:cs="Times New Roman"/>
          <w:sz w:val="24"/>
          <w:szCs w:val="24"/>
          <w:lang w:val="en-US"/>
        </w:rPr>
        <w:t xml:space="preserve">A conjectural explanation for </w:t>
      </w:r>
      <w:r w:rsidR="00372F9F">
        <w:rPr>
          <w:rFonts w:ascii="Times New Roman" w:eastAsia="PMingLiU" w:hAnsi="Times New Roman" w:cs="Times New Roman"/>
          <w:sz w:val="24"/>
          <w:szCs w:val="24"/>
          <w:lang w:val="en-US"/>
        </w:rPr>
        <w:t xml:space="preserve">the result </w:t>
      </w:r>
      <w:r w:rsidR="00395E1A">
        <w:rPr>
          <w:rFonts w:ascii="Times New Roman" w:eastAsia="PMingLiU" w:hAnsi="Times New Roman" w:cs="Times New Roman"/>
          <w:sz w:val="24"/>
          <w:szCs w:val="24"/>
          <w:lang w:val="en-US"/>
        </w:rPr>
        <w:t xml:space="preserve">would </w:t>
      </w:r>
      <w:r w:rsidR="00A616B8">
        <w:rPr>
          <w:rFonts w:ascii="Times New Roman" w:eastAsia="PMingLiU" w:hAnsi="Times New Roman" w:cs="Times New Roman"/>
          <w:sz w:val="24"/>
          <w:szCs w:val="24"/>
          <w:lang w:val="en-US"/>
        </w:rPr>
        <w:t xml:space="preserve">reflect </w:t>
      </w:r>
      <w:r w:rsidR="003A47C6">
        <w:rPr>
          <w:rFonts w:ascii="Times New Roman" w:eastAsia="PMingLiU" w:hAnsi="Times New Roman" w:cs="Times New Roman"/>
          <w:sz w:val="24"/>
          <w:szCs w:val="24"/>
          <w:lang w:val="en-US"/>
        </w:rPr>
        <w:t xml:space="preserve">the joint outcome of </w:t>
      </w:r>
      <w:r w:rsidR="005731E6">
        <w:rPr>
          <w:rFonts w:ascii="Times New Roman" w:eastAsia="PMingLiU" w:hAnsi="Times New Roman" w:cs="Times New Roman"/>
          <w:sz w:val="24"/>
          <w:szCs w:val="24"/>
          <w:lang w:val="en-US"/>
        </w:rPr>
        <w:t>t</w:t>
      </w:r>
      <w:r w:rsidR="003718FA">
        <w:rPr>
          <w:rFonts w:ascii="Times New Roman" w:eastAsia="PMingLiU" w:hAnsi="Times New Roman" w:cs="Times New Roman"/>
          <w:sz w:val="24"/>
          <w:szCs w:val="24"/>
          <w:lang w:val="en-US"/>
        </w:rPr>
        <w:t>hree</w:t>
      </w:r>
      <w:r w:rsidR="005731E6">
        <w:rPr>
          <w:rFonts w:ascii="Times New Roman" w:eastAsia="PMingLiU" w:hAnsi="Times New Roman" w:cs="Times New Roman"/>
          <w:sz w:val="24"/>
          <w:szCs w:val="24"/>
          <w:lang w:val="en-US"/>
        </w:rPr>
        <w:t xml:space="preserve"> </w:t>
      </w:r>
      <w:r w:rsidR="00641A09">
        <w:rPr>
          <w:rFonts w:ascii="Times New Roman" w:eastAsia="PMingLiU" w:hAnsi="Times New Roman" w:cs="Times New Roman"/>
          <w:sz w:val="24"/>
          <w:szCs w:val="24"/>
          <w:lang w:val="en-US"/>
        </w:rPr>
        <w:t>underlying forces</w:t>
      </w:r>
      <w:r w:rsidR="00372F9F">
        <w:rPr>
          <w:rFonts w:ascii="Times New Roman" w:eastAsia="PMingLiU" w:hAnsi="Times New Roman" w:cs="Times New Roman"/>
          <w:sz w:val="24"/>
          <w:szCs w:val="24"/>
          <w:lang w:val="en-US"/>
        </w:rPr>
        <w:t>,</w:t>
      </w:r>
      <w:r w:rsidR="008078FB">
        <w:rPr>
          <w:rFonts w:ascii="Times New Roman" w:eastAsia="PMingLiU" w:hAnsi="Times New Roman" w:cs="Times New Roman"/>
          <w:sz w:val="24"/>
          <w:szCs w:val="24"/>
          <w:lang w:val="en-US"/>
        </w:rPr>
        <w:t xml:space="preserve"> namely</w:t>
      </w:r>
      <w:r w:rsidR="00641A09">
        <w:rPr>
          <w:rFonts w:ascii="Times New Roman" w:eastAsia="PMingLiU" w:hAnsi="Times New Roman" w:cs="Times New Roman"/>
          <w:sz w:val="24"/>
          <w:szCs w:val="24"/>
          <w:lang w:val="en-US"/>
        </w:rPr>
        <w:t>: 1</w:t>
      </w:r>
      <w:r w:rsidR="00EA0F65">
        <w:rPr>
          <w:rFonts w:ascii="Times New Roman" w:eastAsia="PMingLiU" w:hAnsi="Times New Roman" w:cs="Times New Roman"/>
          <w:sz w:val="24"/>
          <w:szCs w:val="24"/>
          <w:lang w:val="en-US"/>
        </w:rPr>
        <w:t>).</w:t>
      </w:r>
      <w:r w:rsidR="008B2A43">
        <w:rPr>
          <w:rFonts w:ascii="Times New Roman" w:eastAsia="PMingLiU" w:hAnsi="Times New Roman" w:cs="Times New Roman"/>
          <w:sz w:val="24"/>
          <w:szCs w:val="24"/>
          <w:lang w:val="en-US"/>
        </w:rPr>
        <w:t xml:space="preserve"> </w:t>
      </w:r>
      <w:r w:rsidR="004020F5">
        <w:rPr>
          <w:rFonts w:ascii="Times New Roman" w:eastAsia="PMingLiU" w:hAnsi="Times New Roman" w:cs="Times New Roman"/>
          <w:sz w:val="24"/>
          <w:szCs w:val="24"/>
          <w:lang w:val="en-US"/>
        </w:rPr>
        <w:t>the highly competitive market conditions in London might have induced</w:t>
      </w:r>
      <w:r w:rsidR="004020F5" w:rsidRPr="00EA0F65">
        <w:rPr>
          <w:rFonts w:ascii="Times New Roman" w:eastAsia="PMingLiU" w:hAnsi="Times New Roman" w:cs="Times New Roman"/>
          <w:sz w:val="24"/>
          <w:szCs w:val="24"/>
          <w:lang w:val="en-US"/>
        </w:rPr>
        <w:t xml:space="preserve"> </w:t>
      </w:r>
      <w:r w:rsidR="004020F5">
        <w:rPr>
          <w:rFonts w:ascii="Times New Roman" w:eastAsia="PMingLiU" w:hAnsi="Times New Roman" w:cs="Times New Roman"/>
          <w:sz w:val="24"/>
          <w:szCs w:val="24"/>
          <w:lang w:val="en-US"/>
        </w:rPr>
        <w:t xml:space="preserve">loan officers to compete more aggressively </w:t>
      </w:r>
      <w:r w:rsidR="004020F5" w:rsidRPr="00641A09">
        <w:rPr>
          <w:rFonts w:ascii="Times New Roman" w:eastAsia="PMingLiU" w:hAnsi="Times New Roman" w:cs="Times New Roman"/>
          <w:sz w:val="24"/>
          <w:szCs w:val="24"/>
          <w:lang w:val="en-US"/>
        </w:rPr>
        <w:t xml:space="preserve">for new credit </w:t>
      </w:r>
      <w:r w:rsidR="004020F5">
        <w:rPr>
          <w:rFonts w:ascii="Times New Roman" w:eastAsia="PMingLiU" w:hAnsi="Times New Roman" w:cs="Times New Roman"/>
          <w:sz w:val="24"/>
          <w:szCs w:val="24"/>
          <w:lang w:val="en-US"/>
        </w:rPr>
        <w:t xml:space="preserve">and therefore result in more </w:t>
      </w:r>
      <w:r w:rsidR="004020F5" w:rsidRPr="00EA0F65">
        <w:rPr>
          <w:rFonts w:ascii="Times New Roman" w:eastAsia="PMingLiU" w:hAnsi="Times New Roman" w:cs="Times New Roman"/>
          <w:sz w:val="24"/>
          <w:szCs w:val="24"/>
          <w:lang w:val="en-US"/>
        </w:rPr>
        <w:t>serious over-lending in the pre-crisis period</w:t>
      </w:r>
      <w:r w:rsidR="004020F5">
        <w:rPr>
          <w:rFonts w:ascii="Times New Roman" w:eastAsia="PMingLiU" w:hAnsi="Times New Roman" w:cs="Times New Roman"/>
          <w:sz w:val="24"/>
          <w:szCs w:val="24"/>
          <w:lang w:val="en-US"/>
        </w:rPr>
        <w:t xml:space="preserve">; </w:t>
      </w:r>
      <w:r w:rsidR="00EA0F65">
        <w:rPr>
          <w:rFonts w:ascii="Times New Roman" w:eastAsia="PMingLiU" w:hAnsi="Times New Roman" w:cs="Times New Roman"/>
          <w:sz w:val="24"/>
          <w:szCs w:val="24"/>
          <w:lang w:val="en-US"/>
        </w:rPr>
        <w:t>2)</w:t>
      </w:r>
      <w:r w:rsidR="00D164FB">
        <w:rPr>
          <w:rFonts w:ascii="Times New Roman" w:eastAsia="PMingLiU" w:hAnsi="Times New Roman" w:cs="Times New Roman"/>
          <w:sz w:val="24"/>
          <w:szCs w:val="24"/>
          <w:lang w:val="en-US"/>
        </w:rPr>
        <w:t xml:space="preserve"> s</w:t>
      </w:r>
      <w:r w:rsidR="00EA0F65">
        <w:rPr>
          <w:rFonts w:ascii="Times New Roman" w:eastAsia="PMingLiU" w:hAnsi="Times New Roman" w:cs="Times New Roman"/>
          <w:sz w:val="24"/>
          <w:szCs w:val="24"/>
          <w:lang w:val="en-US"/>
        </w:rPr>
        <w:t>ignificantly</w:t>
      </w:r>
      <w:r w:rsidR="0003202E">
        <w:rPr>
          <w:rFonts w:ascii="Times New Roman" w:eastAsia="PMingLiU" w:hAnsi="Times New Roman" w:cs="Times New Roman"/>
          <w:sz w:val="24"/>
          <w:szCs w:val="24"/>
          <w:lang w:val="en-US"/>
        </w:rPr>
        <w:t xml:space="preserve"> worsened</w:t>
      </w:r>
      <w:r w:rsidR="003A47C6">
        <w:rPr>
          <w:rFonts w:ascii="Times New Roman" w:eastAsia="PMingLiU" w:hAnsi="Times New Roman" w:cs="Times New Roman"/>
          <w:sz w:val="24"/>
          <w:szCs w:val="24"/>
          <w:lang w:val="en-US"/>
        </w:rPr>
        <w:t xml:space="preserve"> “winner’s curse” problem</w:t>
      </w:r>
      <w:r w:rsidR="004020F5">
        <w:rPr>
          <w:rFonts w:ascii="Times New Roman" w:eastAsia="PMingLiU" w:hAnsi="Times New Roman" w:cs="Times New Roman"/>
          <w:sz w:val="24"/>
          <w:szCs w:val="24"/>
          <w:lang w:val="en-US"/>
        </w:rPr>
        <w:t xml:space="preserve"> due to </w:t>
      </w:r>
      <w:r w:rsidR="0003202E" w:rsidRPr="0003202E">
        <w:rPr>
          <w:rFonts w:ascii="Times New Roman" w:eastAsia="PMingLiU" w:hAnsi="Times New Roman" w:cs="Times New Roman"/>
          <w:sz w:val="24"/>
          <w:szCs w:val="24"/>
          <w:lang w:val="en-US"/>
        </w:rPr>
        <w:t xml:space="preserve">the </w:t>
      </w:r>
      <w:r w:rsidR="0003202E">
        <w:rPr>
          <w:rFonts w:ascii="Times New Roman" w:eastAsia="PMingLiU" w:hAnsi="Times New Roman" w:cs="Times New Roman"/>
          <w:sz w:val="24"/>
          <w:szCs w:val="24"/>
          <w:lang w:val="en-US"/>
        </w:rPr>
        <w:t xml:space="preserve">deterioration of the </w:t>
      </w:r>
      <w:r w:rsidR="0003202E" w:rsidRPr="0003202E">
        <w:rPr>
          <w:rFonts w:ascii="Times New Roman" w:eastAsia="PMingLiU" w:hAnsi="Times New Roman" w:cs="Times New Roman"/>
          <w:sz w:val="24"/>
          <w:szCs w:val="24"/>
          <w:lang w:val="en-US"/>
        </w:rPr>
        <w:t xml:space="preserve">average quality of borrowers </w:t>
      </w:r>
      <w:r w:rsidR="001E6E67">
        <w:rPr>
          <w:rFonts w:ascii="Times New Roman" w:eastAsia="PMingLiU" w:hAnsi="Times New Roman" w:cs="Times New Roman"/>
          <w:sz w:val="24"/>
          <w:szCs w:val="24"/>
          <w:lang w:val="en-US"/>
        </w:rPr>
        <w:t xml:space="preserve">in </w:t>
      </w:r>
      <w:r w:rsidR="004020F5">
        <w:rPr>
          <w:rFonts w:ascii="Times New Roman" w:eastAsia="PMingLiU" w:hAnsi="Times New Roman" w:cs="Times New Roman"/>
          <w:sz w:val="24"/>
          <w:szCs w:val="24"/>
          <w:lang w:val="en-US"/>
        </w:rPr>
        <w:t xml:space="preserve">an </w:t>
      </w:r>
      <w:r w:rsidR="001E6E67">
        <w:rPr>
          <w:rFonts w:ascii="Times New Roman" w:eastAsia="PMingLiU" w:hAnsi="Times New Roman" w:cs="Times New Roman"/>
          <w:sz w:val="24"/>
          <w:szCs w:val="24"/>
          <w:lang w:val="en-US"/>
        </w:rPr>
        <w:t>economic downturn</w:t>
      </w:r>
      <w:r w:rsidR="004020F5" w:rsidRPr="004020F5">
        <w:rPr>
          <w:rFonts w:ascii="Times New Roman" w:eastAsia="PMingLiU" w:hAnsi="Times New Roman" w:cs="Times New Roman"/>
          <w:sz w:val="24"/>
          <w:szCs w:val="24"/>
          <w:lang w:val="en-US"/>
        </w:rPr>
        <w:t xml:space="preserve"> </w:t>
      </w:r>
      <w:r w:rsidR="004020F5">
        <w:rPr>
          <w:rFonts w:ascii="Times New Roman" w:eastAsia="PMingLiU" w:hAnsi="Times New Roman" w:cs="Times New Roman"/>
          <w:sz w:val="24"/>
          <w:szCs w:val="24"/>
          <w:lang w:val="en-US"/>
        </w:rPr>
        <w:t>and which could, i</w:t>
      </w:r>
      <w:r w:rsidR="004020F5" w:rsidRPr="0093714D">
        <w:rPr>
          <w:rFonts w:ascii="Times New Roman" w:eastAsia="PMingLiU" w:hAnsi="Times New Roman" w:cs="Times New Roman"/>
          <w:sz w:val="24"/>
          <w:szCs w:val="24"/>
          <w:lang w:val="en-US"/>
        </w:rPr>
        <w:t>n the extreme case, become so severe that banks will simply turn away borrowers without screening (Berlin, 2009)</w:t>
      </w:r>
      <w:r w:rsidR="004020F5">
        <w:rPr>
          <w:rFonts w:ascii="Times New Roman" w:hAnsi="Times New Roman" w:cs="Times New Roman"/>
          <w:sz w:val="24"/>
          <w:szCs w:val="24"/>
          <w:lang w:val="en-US" w:eastAsia="zh-CN"/>
        </w:rPr>
        <w:t>;</w:t>
      </w:r>
      <w:r w:rsidR="001E6E67">
        <w:rPr>
          <w:rFonts w:ascii="Times New Roman" w:eastAsia="PMingLiU" w:hAnsi="Times New Roman" w:cs="Times New Roman"/>
          <w:sz w:val="24"/>
          <w:szCs w:val="24"/>
          <w:lang w:val="en-US"/>
        </w:rPr>
        <w:t xml:space="preserve"> </w:t>
      </w:r>
      <w:r w:rsidR="0003202E">
        <w:rPr>
          <w:rFonts w:ascii="Times New Roman" w:eastAsia="PMingLiU" w:hAnsi="Times New Roman" w:cs="Times New Roman"/>
          <w:sz w:val="24"/>
          <w:szCs w:val="24"/>
          <w:lang w:val="en-US"/>
        </w:rPr>
        <w:t xml:space="preserve">and </w:t>
      </w:r>
      <w:r w:rsidR="003718FA">
        <w:rPr>
          <w:rFonts w:ascii="Times New Roman" w:eastAsia="PMingLiU" w:hAnsi="Times New Roman" w:cs="Times New Roman"/>
          <w:sz w:val="24"/>
          <w:szCs w:val="24"/>
          <w:lang w:val="en-US"/>
        </w:rPr>
        <w:t xml:space="preserve">3) </w:t>
      </w:r>
      <w:r w:rsidR="00D164FB">
        <w:rPr>
          <w:rFonts w:ascii="Times New Roman" w:eastAsia="PMingLiU" w:hAnsi="Times New Roman" w:cs="Times New Roman"/>
          <w:sz w:val="24"/>
          <w:szCs w:val="24"/>
          <w:lang w:val="en-US"/>
        </w:rPr>
        <w:t>t</w:t>
      </w:r>
      <w:r w:rsidR="00470878">
        <w:rPr>
          <w:rFonts w:ascii="Times New Roman" w:eastAsia="PMingLiU" w:hAnsi="Times New Roman" w:cs="Times New Roman"/>
          <w:sz w:val="24"/>
          <w:szCs w:val="24"/>
          <w:lang w:val="en-US"/>
        </w:rPr>
        <w:t>he</w:t>
      </w:r>
      <w:r w:rsidR="0003202E">
        <w:rPr>
          <w:rFonts w:ascii="Times New Roman" w:eastAsia="PMingLiU" w:hAnsi="Times New Roman" w:cs="Times New Roman"/>
          <w:sz w:val="24"/>
          <w:szCs w:val="24"/>
          <w:lang w:val="en-US"/>
        </w:rPr>
        <w:t xml:space="preserve"> </w:t>
      </w:r>
      <w:r w:rsidR="001E6E67">
        <w:rPr>
          <w:rFonts w:ascii="Times New Roman" w:eastAsia="PMingLiU" w:hAnsi="Times New Roman" w:cs="Times New Roman"/>
          <w:sz w:val="24"/>
          <w:szCs w:val="24"/>
          <w:lang w:val="en-US"/>
        </w:rPr>
        <w:t>retrenchment</w:t>
      </w:r>
      <w:r w:rsidR="0003202E">
        <w:rPr>
          <w:rFonts w:ascii="Times New Roman" w:eastAsia="PMingLiU" w:hAnsi="Times New Roman" w:cs="Times New Roman"/>
          <w:sz w:val="24"/>
          <w:szCs w:val="24"/>
          <w:lang w:val="en-US"/>
        </w:rPr>
        <w:t xml:space="preserve"> of </w:t>
      </w:r>
      <w:r w:rsidR="008F0620">
        <w:rPr>
          <w:rFonts w:ascii="Times New Roman" w:eastAsia="PMingLiU" w:hAnsi="Times New Roman" w:cs="Times New Roman"/>
          <w:sz w:val="24"/>
          <w:szCs w:val="24"/>
          <w:lang w:val="en-US"/>
        </w:rPr>
        <w:t xml:space="preserve">the business activities of </w:t>
      </w:r>
      <w:r w:rsidR="004020F5">
        <w:rPr>
          <w:rFonts w:ascii="Times New Roman" w:eastAsia="PMingLiU" w:hAnsi="Times New Roman" w:cs="Times New Roman"/>
          <w:sz w:val="24"/>
          <w:szCs w:val="24"/>
          <w:lang w:val="en-US"/>
        </w:rPr>
        <w:t xml:space="preserve">overseas </w:t>
      </w:r>
      <w:r w:rsidR="0003202E">
        <w:rPr>
          <w:rFonts w:ascii="Times New Roman" w:eastAsia="PMingLiU" w:hAnsi="Times New Roman" w:cs="Times New Roman"/>
          <w:sz w:val="24"/>
          <w:szCs w:val="24"/>
          <w:lang w:val="en-US"/>
        </w:rPr>
        <w:t>banks</w:t>
      </w:r>
      <w:r w:rsidR="004020F5">
        <w:rPr>
          <w:rFonts w:ascii="Times New Roman" w:eastAsia="PMingLiU" w:hAnsi="Times New Roman" w:cs="Times New Roman"/>
          <w:sz w:val="24"/>
          <w:szCs w:val="24"/>
          <w:lang w:val="en-US"/>
        </w:rPr>
        <w:t xml:space="preserve"> which,</w:t>
      </w:r>
      <w:r w:rsidR="006D07CE">
        <w:rPr>
          <w:rFonts w:ascii="Times New Roman" w:eastAsia="PMingLiU" w:hAnsi="Times New Roman" w:cs="Times New Roman"/>
          <w:sz w:val="24"/>
          <w:szCs w:val="24"/>
          <w:lang w:val="en-US"/>
        </w:rPr>
        <w:t xml:space="preserve"> in the post-financial crisis period</w:t>
      </w:r>
      <w:r w:rsidR="004020F5">
        <w:rPr>
          <w:rFonts w:ascii="Times New Roman" w:eastAsia="PMingLiU" w:hAnsi="Times New Roman" w:cs="Times New Roman"/>
          <w:sz w:val="24"/>
          <w:szCs w:val="24"/>
          <w:lang w:val="en-US"/>
        </w:rPr>
        <w:t>,</w:t>
      </w:r>
      <w:r w:rsidR="006D07CE">
        <w:rPr>
          <w:rFonts w:ascii="Times New Roman" w:eastAsia="PMingLiU" w:hAnsi="Times New Roman" w:cs="Times New Roman"/>
          <w:sz w:val="24"/>
          <w:szCs w:val="24"/>
          <w:lang w:val="en-US"/>
        </w:rPr>
        <w:t xml:space="preserve"> reduce</w:t>
      </w:r>
      <w:r w:rsidR="004020F5">
        <w:rPr>
          <w:rFonts w:ascii="Times New Roman" w:eastAsia="PMingLiU" w:hAnsi="Times New Roman" w:cs="Times New Roman"/>
          <w:sz w:val="24"/>
          <w:szCs w:val="24"/>
          <w:lang w:val="en-US"/>
        </w:rPr>
        <w:t>d</w:t>
      </w:r>
      <w:r w:rsidR="006D07CE">
        <w:rPr>
          <w:rFonts w:ascii="Times New Roman" w:eastAsia="PMingLiU" w:hAnsi="Times New Roman" w:cs="Times New Roman"/>
          <w:sz w:val="24"/>
          <w:szCs w:val="24"/>
          <w:lang w:val="en-US"/>
        </w:rPr>
        <w:t xml:space="preserve"> </w:t>
      </w:r>
      <w:r w:rsidR="006D07CE">
        <w:rPr>
          <w:rFonts w:ascii="Times New Roman" w:eastAsia="PMingLiU" w:hAnsi="Times New Roman" w:cs="Times New Roman"/>
          <w:sz w:val="24"/>
          <w:szCs w:val="24"/>
          <w:lang w:val="en-US"/>
        </w:rPr>
        <w:lastRenderedPageBreak/>
        <w:t>sharply the</w:t>
      </w:r>
      <w:r w:rsidR="004020F5">
        <w:rPr>
          <w:rFonts w:ascii="Times New Roman" w:eastAsia="PMingLiU" w:hAnsi="Times New Roman" w:cs="Times New Roman"/>
          <w:sz w:val="24"/>
          <w:szCs w:val="24"/>
          <w:lang w:val="en-US"/>
        </w:rPr>
        <w:t>ir</w:t>
      </w:r>
      <w:r w:rsidR="007E126E">
        <w:rPr>
          <w:rFonts w:ascii="Times New Roman" w:eastAsia="PMingLiU" w:hAnsi="Times New Roman" w:cs="Times New Roman"/>
          <w:sz w:val="24"/>
          <w:szCs w:val="24"/>
          <w:lang w:val="en-US"/>
        </w:rPr>
        <w:t xml:space="preserve"> </w:t>
      </w:r>
      <w:r w:rsidR="006D07CE">
        <w:rPr>
          <w:rFonts w:ascii="Times New Roman" w:eastAsia="PMingLiU" w:hAnsi="Times New Roman" w:cs="Times New Roman"/>
          <w:sz w:val="24"/>
          <w:szCs w:val="24"/>
          <w:lang w:val="en-US"/>
        </w:rPr>
        <w:t xml:space="preserve">exposure to the UK market </w:t>
      </w:r>
      <w:r w:rsidR="007E126E">
        <w:rPr>
          <w:rFonts w:ascii="Times New Roman" w:eastAsia="PMingLiU" w:hAnsi="Times New Roman" w:cs="Times New Roman"/>
          <w:sz w:val="24"/>
          <w:szCs w:val="24"/>
          <w:lang w:val="en-US"/>
        </w:rPr>
        <w:t>and redirect</w:t>
      </w:r>
      <w:r w:rsidR="004020F5">
        <w:rPr>
          <w:rFonts w:ascii="Times New Roman" w:eastAsia="PMingLiU" w:hAnsi="Times New Roman" w:cs="Times New Roman"/>
          <w:sz w:val="24"/>
          <w:szCs w:val="24"/>
          <w:lang w:val="en-US"/>
        </w:rPr>
        <w:t>ed</w:t>
      </w:r>
      <w:r w:rsidR="007E126E">
        <w:rPr>
          <w:rFonts w:ascii="Times New Roman" w:eastAsia="PMingLiU" w:hAnsi="Times New Roman" w:cs="Times New Roman"/>
          <w:sz w:val="24"/>
          <w:szCs w:val="24"/>
          <w:lang w:val="en-US"/>
        </w:rPr>
        <w:t xml:space="preserve"> funds to </w:t>
      </w:r>
      <w:r w:rsidR="006D07CE">
        <w:rPr>
          <w:rFonts w:ascii="Times New Roman" w:eastAsia="PMingLiU" w:hAnsi="Times New Roman" w:cs="Times New Roman"/>
          <w:sz w:val="24"/>
          <w:szCs w:val="24"/>
          <w:lang w:val="en-US"/>
        </w:rPr>
        <w:t>another part of banking group</w:t>
      </w:r>
      <w:r w:rsidR="00B83636">
        <w:rPr>
          <w:rFonts w:ascii="Times New Roman" w:eastAsia="PMingLiU" w:hAnsi="Times New Roman" w:cs="Times New Roman"/>
          <w:sz w:val="24"/>
          <w:szCs w:val="24"/>
          <w:lang w:val="en-US"/>
        </w:rPr>
        <w:t xml:space="preserve"> (</w:t>
      </w:r>
      <w:proofErr w:type="spellStart"/>
      <w:r w:rsidR="00B83636">
        <w:rPr>
          <w:rFonts w:ascii="Times New Roman" w:hAnsi="Times New Roman" w:cs="Times New Roman"/>
          <w:sz w:val="24"/>
          <w:szCs w:val="24"/>
        </w:rPr>
        <w:t>Hoggarth</w:t>
      </w:r>
      <w:proofErr w:type="spellEnd"/>
      <w:r w:rsidR="00B83636">
        <w:rPr>
          <w:rFonts w:ascii="Times New Roman" w:hAnsi="Times New Roman" w:cs="Times New Roman"/>
          <w:sz w:val="24"/>
          <w:szCs w:val="24"/>
        </w:rPr>
        <w:t xml:space="preserve"> et al., 2013)</w:t>
      </w:r>
      <w:r w:rsidR="006D07CE">
        <w:rPr>
          <w:rFonts w:ascii="Times New Roman" w:eastAsia="PMingLiU" w:hAnsi="Times New Roman" w:cs="Times New Roman"/>
          <w:sz w:val="24"/>
          <w:szCs w:val="24"/>
          <w:lang w:val="en-US"/>
        </w:rPr>
        <w:t xml:space="preserve">. </w:t>
      </w:r>
      <w:r w:rsidR="008B2A43">
        <w:rPr>
          <w:rFonts w:ascii="Times New Roman" w:eastAsia="PMingLiU" w:hAnsi="Times New Roman" w:cs="Times New Roman"/>
          <w:sz w:val="24"/>
          <w:szCs w:val="24"/>
          <w:lang w:val="en-US"/>
        </w:rPr>
        <w:t xml:space="preserve">Whilst </w:t>
      </w:r>
      <w:r w:rsidR="00A040D6">
        <w:rPr>
          <w:rFonts w:ascii="Times New Roman" w:eastAsia="PMingLiU" w:hAnsi="Times New Roman" w:cs="Times New Roman"/>
          <w:sz w:val="24"/>
          <w:szCs w:val="24"/>
          <w:lang w:val="en-US"/>
        </w:rPr>
        <w:t>we cannot empirical</w:t>
      </w:r>
      <w:r w:rsidR="008B2A43">
        <w:rPr>
          <w:rFonts w:ascii="Times New Roman" w:eastAsia="PMingLiU" w:hAnsi="Times New Roman" w:cs="Times New Roman"/>
          <w:sz w:val="24"/>
          <w:szCs w:val="24"/>
          <w:lang w:val="en-US"/>
        </w:rPr>
        <w:t>ly</w:t>
      </w:r>
      <w:r w:rsidR="00A040D6">
        <w:rPr>
          <w:rFonts w:ascii="Times New Roman" w:eastAsia="PMingLiU" w:hAnsi="Times New Roman" w:cs="Times New Roman"/>
          <w:sz w:val="24"/>
          <w:szCs w:val="24"/>
          <w:lang w:val="en-US"/>
        </w:rPr>
        <w:t xml:space="preserve"> examine </w:t>
      </w:r>
      <w:r w:rsidR="00C96DE9">
        <w:rPr>
          <w:rFonts w:ascii="Times New Roman" w:eastAsia="PMingLiU" w:hAnsi="Times New Roman" w:cs="Times New Roman"/>
          <w:sz w:val="24"/>
          <w:szCs w:val="24"/>
          <w:lang w:val="en-US"/>
        </w:rPr>
        <w:t xml:space="preserve">our </w:t>
      </w:r>
      <w:r w:rsidR="00A040D6">
        <w:rPr>
          <w:rFonts w:ascii="Times New Roman" w:eastAsia="PMingLiU" w:hAnsi="Times New Roman" w:cs="Times New Roman"/>
          <w:sz w:val="24"/>
          <w:szCs w:val="24"/>
          <w:lang w:val="en-US"/>
        </w:rPr>
        <w:t xml:space="preserve">conjecture </w:t>
      </w:r>
      <w:r w:rsidR="008A17EE">
        <w:rPr>
          <w:rFonts w:ascii="Times New Roman" w:eastAsia="PMingLiU" w:hAnsi="Times New Roman" w:cs="Times New Roman"/>
          <w:sz w:val="24"/>
          <w:szCs w:val="24"/>
          <w:lang w:val="en-US"/>
        </w:rPr>
        <w:t>due to</w:t>
      </w:r>
      <w:r w:rsidR="00A040D6">
        <w:rPr>
          <w:rFonts w:ascii="Times New Roman" w:eastAsia="PMingLiU" w:hAnsi="Times New Roman" w:cs="Times New Roman"/>
          <w:sz w:val="24"/>
          <w:szCs w:val="24"/>
          <w:lang w:val="en-US"/>
        </w:rPr>
        <w:t xml:space="preserve"> the absence of data,</w:t>
      </w:r>
      <w:r w:rsidR="00736C2E">
        <w:rPr>
          <w:rFonts w:ascii="Times New Roman" w:eastAsia="PMingLiU" w:hAnsi="Times New Roman" w:cs="Times New Roman"/>
          <w:sz w:val="24"/>
          <w:szCs w:val="24"/>
          <w:lang w:val="en-US"/>
        </w:rPr>
        <w:t xml:space="preserve"> </w:t>
      </w:r>
      <w:r w:rsidR="00A040D6">
        <w:rPr>
          <w:rFonts w:ascii="Times New Roman" w:eastAsia="PMingLiU" w:hAnsi="Times New Roman" w:cs="Times New Roman"/>
          <w:sz w:val="24"/>
          <w:szCs w:val="24"/>
          <w:lang w:val="en-US"/>
        </w:rPr>
        <w:t>a</w:t>
      </w:r>
      <w:r w:rsidR="00736C2E">
        <w:rPr>
          <w:rFonts w:ascii="Times New Roman" w:eastAsia="PMingLiU" w:hAnsi="Times New Roman" w:cs="Times New Roman"/>
          <w:sz w:val="24"/>
          <w:szCs w:val="24"/>
          <w:lang w:val="en-US"/>
        </w:rPr>
        <w:t xml:space="preserve"> testable hypothesis is that t</w:t>
      </w:r>
      <w:r w:rsidR="007B704F">
        <w:rPr>
          <w:rFonts w:ascii="Times New Roman" w:eastAsia="PMingLiU" w:hAnsi="Times New Roman" w:cs="Times New Roman"/>
          <w:sz w:val="24"/>
          <w:szCs w:val="24"/>
          <w:lang w:val="en-US"/>
        </w:rPr>
        <w:t>he</w:t>
      </w:r>
      <w:r w:rsidR="00395E1A">
        <w:rPr>
          <w:rFonts w:ascii="Times New Roman" w:eastAsia="PMingLiU" w:hAnsi="Times New Roman" w:cs="Times New Roman"/>
          <w:sz w:val="24"/>
          <w:szCs w:val="24"/>
          <w:lang w:val="en-US"/>
        </w:rPr>
        <w:t xml:space="preserve"> </w:t>
      </w:r>
      <w:r w:rsidR="003E05AE">
        <w:rPr>
          <w:rFonts w:ascii="Times New Roman" w:eastAsia="PMingLiU" w:hAnsi="Times New Roman" w:cs="Times New Roman"/>
          <w:sz w:val="24"/>
          <w:szCs w:val="24"/>
          <w:lang w:val="en-US"/>
        </w:rPr>
        <w:t xml:space="preserve">impact of the operational proximity </w:t>
      </w:r>
      <w:r w:rsidR="00395E1A">
        <w:rPr>
          <w:rFonts w:ascii="Times New Roman" w:eastAsia="PMingLiU" w:hAnsi="Times New Roman" w:cs="Times New Roman"/>
          <w:sz w:val="24"/>
          <w:szCs w:val="24"/>
          <w:lang w:val="en-US"/>
        </w:rPr>
        <w:t>on bank credit constraint</w:t>
      </w:r>
      <w:r w:rsidR="00B322B8">
        <w:rPr>
          <w:rFonts w:ascii="Times New Roman" w:eastAsia="PMingLiU" w:hAnsi="Times New Roman" w:cs="Times New Roman"/>
          <w:sz w:val="24"/>
          <w:szCs w:val="24"/>
          <w:lang w:val="en-US"/>
        </w:rPr>
        <w:t>s</w:t>
      </w:r>
      <w:r w:rsidR="00395E1A">
        <w:rPr>
          <w:rFonts w:ascii="Times New Roman" w:eastAsia="PMingLiU" w:hAnsi="Times New Roman" w:cs="Times New Roman"/>
          <w:sz w:val="24"/>
          <w:szCs w:val="24"/>
          <w:lang w:val="en-US"/>
        </w:rPr>
        <w:t xml:space="preserve"> in </w:t>
      </w:r>
      <w:r w:rsidR="00F9629C">
        <w:rPr>
          <w:rFonts w:ascii="Times New Roman" w:eastAsia="PMingLiU" w:hAnsi="Times New Roman" w:cs="Times New Roman"/>
          <w:sz w:val="24"/>
          <w:szCs w:val="24"/>
          <w:lang w:val="en-US"/>
        </w:rPr>
        <w:t>T</w:t>
      </w:r>
      <w:r w:rsidR="00395E1A">
        <w:rPr>
          <w:rFonts w:ascii="Times New Roman" w:eastAsia="PMingLiU" w:hAnsi="Times New Roman" w:cs="Times New Roman"/>
          <w:sz w:val="24"/>
          <w:szCs w:val="24"/>
          <w:lang w:val="en-US"/>
        </w:rPr>
        <w:t xml:space="preserve">able </w:t>
      </w:r>
      <w:r w:rsidR="00C65AEB">
        <w:rPr>
          <w:rFonts w:ascii="Times New Roman" w:eastAsia="PMingLiU" w:hAnsi="Times New Roman" w:cs="Times New Roman"/>
          <w:sz w:val="24"/>
          <w:szCs w:val="24"/>
          <w:lang w:val="en-US"/>
        </w:rPr>
        <w:t xml:space="preserve">3 </w:t>
      </w:r>
      <w:r w:rsidR="00395E1A">
        <w:rPr>
          <w:rFonts w:ascii="Times New Roman" w:eastAsia="PMingLiU" w:hAnsi="Times New Roman" w:cs="Times New Roman"/>
          <w:sz w:val="24"/>
          <w:szCs w:val="24"/>
          <w:lang w:val="en-US"/>
        </w:rPr>
        <w:t xml:space="preserve">is </w:t>
      </w:r>
      <w:r w:rsidR="006C1EEE">
        <w:rPr>
          <w:rFonts w:ascii="Times New Roman" w:eastAsia="PMingLiU" w:hAnsi="Times New Roman" w:cs="Times New Roman"/>
          <w:sz w:val="24"/>
          <w:szCs w:val="24"/>
          <w:lang w:val="en-US"/>
        </w:rPr>
        <w:t xml:space="preserve">simply </w:t>
      </w:r>
      <w:r w:rsidR="00395E1A">
        <w:rPr>
          <w:rFonts w:ascii="Times New Roman" w:eastAsia="PMingLiU" w:hAnsi="Times New Roman" w:cs="Times New Roman"/>
          <w:sz w:val="24"/>
          <w:szCs w:val="24"/>
          <w:lang w:val="en-US"/>
        </w:rPr>
        <w:t xml:space="preserve">driven by </w:t>
      </w:r>
      <w:r w:rsidR="00B573C5">
        <w:rPr>
          <w:rFonts w:ascii="Times New Roman" w:eastAsia="PMingLiU" w:hAnsi="Times New Roman" w:cs="Times New Roman"/>
          <w:sz w:val="24"/>
          <w:szCs w:val="24"/>
          <w:lang w:val="en-US"/>
        </w:rPr>
        <w:t xml:space="preserve">the </w:t>
      </w:r>
      <w:r w:rsidR="007B704F">
        <w:rPr>
          <w:rFonts w:ascii="Times New Roman" w:eastAsia="PMingLiU" w:hAnsi="Times New Roman" w:cs="Times New Roman"/>
          <w:sz w:val="24"/>
          <w:szCs w:val="24"/>
          <w:lang w:val="en-US"/>
        </w:rPr>
        <w:t xml:space="preserve">abnormality of </w:t>
      </w:r>
      <w:r w:rsidR="00395E1A">
        <w:rPr>
          <w:rFonts w:ascii="Times New Roman" w:eastAsia="PMingLiU" w:hAnsi="Times New Roman" w:cs="Times New Roman"/>
          <w:sz w:val="24"/>
          <w:szCs w:val="24"/>
          <w:lang w:val="en-US"/>
        </w:rPr>
        <w:t>London.</w:t>
      </w:r>
      <w:r w:rsidR="004020F5">
        <w:rPr>
          <w:rFonts w:ascii="Times New Roman" w:eastAsia="PMingLiU" w:hAnsi="Times New Roman" w:cs="Times New Roman"/>
          <w:sz w:val="24"/>
          <w:szCs w:val="24"/>
          <w:lang w:val="en-US"/>
        </w:rPr>
        <w:t xml:space="preserve"> W</w:t>
      </w:r>
      <w:r w:rsidR="000D04AA">
        <w:rPr>
          <w:rFonts w:ascii="Times New Roman" w:eastAsia="PMingLiU" w:hAnsi="Times New Roman" w:cs="Times New Roman"/>
          <w:sz w:val="24"/>
          <w:szCs w:val="24"/>
          <w:lang w:val="en-US"/>
        </w:rPr>
        <w:t xml:space="preserve">e </w:t>
      </w:r>
      <w:r w:rsidR="004020F5">
        <w:rPr>
          <w:rFonts w:ascii="Times New Roman" w:eastAsia="PMingLiU" w:hAnsi="Times New Roman" w:cs="Times New Roman"/>
          <w:sz w:val="24"/>
          <w:szCs w:val="24"/>
          <w:lang w:val="en-US"/>
        </w:rPr>
        <w:t xml:space="preserve">therefore </w:t>
      </w:r>
      <w:r w:rsidR="004A5A7C">
        <w:rPr>
          <w:rFonts w:ascii="Times New Roman" w:eastAsia="PMingLiU" w:hAnsi="Times New Roman" w:cs="Times New Roman"/>
          <w:sz w:val="24"/>
          <w:szCs w:val="24"/>
          <w:lang w:val="en-US"/>
        </w:rPr>
        <w:t xml:space="preserve">exclude SMEs located </w:t>
      </w:r>
      <w:r w:rsidR="00DF535E">
        <w:rPr>
          <w:rFonts w:ascii="Times New Roman" w:eastAsia="PMingLiU" w:hAnsi="Times New Roman" w:cs="Times New Roman"/>
          <w:sz w:val="24"/>
          <w:szCs w:val="24"/>
          <w:lang w:val="en-US"/>
        </w:rPr>
        <w:t xml:space="preserve">in </w:t>
      </w:r>
      <w:r w:rsidR="004A5A7C">
        <w:rPr>
          <w:rFonts w:ascii="Times New Roman" w:eastAsia="PMingLiU" w:hAnsi="Times New Roman" w:cs="Times New Roman"/>
          <w:sz w:val="24"/>
          <w:szCs w:val="24"/>
          <w:lang w:val="en-US"/>
        </w:rPr>
        <w:t xml:space="preserve">London and re-estimate </w:t>
      </w:r>
      <w:r w:rsidR="00F6663E">
        <w:rPr>
          <w:rFonts w:ascii="Times New Roman" w:eastAsia="PMingLiU" w:hAnsi="Times New Roman" w:cs="Times New Roman"/>
          <w:sz w:val="24"/>
          <w:szCs w:val="24"/>
          <w:lang w:val="en-US"/>
        </w:rPr>
        <w:t xml:space="preserve">equation </w:t>
      </w:r>
      <w:r w:rsidR="004A5A7C">
        <w:rPr>
          <w:rFonts w:ascii="Times New Roman" w:eastAsia="PMingLiU" w:hAnsi="Times New Roman" w:cs="Times New Roman"/>
          <w:sz w:val="24"/>
          <w:szCs w:val="24"/>
          <w:lang w:val="en-US"/>
        </w:rPr>
        <w:t>(2)</w:t>
      </w:r>
      <w:r w:rsidR="00971346">
        <w:rPr>
          <w:rFonts w:ascii="Times New Roman" w:eastAsia="PMingLiU" w:hAnsi="Times New Roman" w:cs="Times New Roman"/>
          <w:sz w:val="24"/>
          <w:szCs w:val="24"/>
          <w:lang w:val="en-US"/>
        </w:rPr>
        <w:t xml:space="preserve"> with the</w:t>
      </w:r>
      <w:r w:rsidR="004A5A7C">
        <w:rPr>
          <w:rFonts w:ascii="Times New Roman" w:eastAsia="PMingLiU" w:hAnsi="Times New Roman" w:cs="Times New Roman"/>
          <w:sz w:val="24"/>
          <w:szCs w:val="24"/>
          <w:lang w:val="en-US"/>
        </w:rPr>
        <w:t xml:space="preserve"> results </w:t>
      </w:r>
      <w:r w:rsidR="00372F9F">
        <w:rPr>
          <w:rFonts w:ascii="Times New Roman" w:eastAsia="PMingLiU" w:hAnsi="Times New Roman" w:cs="Times New Roman"/>
          <w:sz w:val="24"/>
          <w:szCs w:val="24"/>
          <w:lang w:val="en-US"/>
        </w:rPr>
        <w:t xml:space="preserve">being </w:t>
      </w:r>
      <w:r w:rsidR="00971346">
        <w:rPr>
          <w:rFonts w:ascii="Times New Roman" w:eastAsia="PMingLiU" w:hAnsi="Times New Roman" w:cs="Times New Roman"/>
          <w:sz w:val="24"/>
          <w:szCs w:val="24"/>
          <w:lang w:val="en-US"/>
        </w:rPr>
        <w:t xml:space="preserve">presented </w:t>
      </w:r>
      <w:r w:rsidR="004A5A7C">
        <w:rPr>
          <w:rFonts w:ascii="Times New Roman" w:eastAsia="PMingLiU" w:hAnsi="Times New Roman" w:cs="Times New Roman"/>
          <w:sz w:val="24"/>
          <w:szCs w:val="24"/>
          <w:lang w:val="en-US"/>
        </w:rPr>
        <w:t xml:space="preserve">in </w:t>
      </w:r>
      <w:r w:rsidR="00DF535E">
        <w:rPr>
          <w:rFonts w:ascii="Times New Roman" w:eastAsia="PMingLiU" w:hAnsi="Times New Roman" w:cs="Times New Roman"/>
          <w:sz w:val="24"/>
          <w:szCs w:val="24"/>
          <w:lang w:val="en-US"/>
        </w:rPr>
        <w:t>c</w:t>
      </w:r>
      <w:r w:rsidR="004A5A7C">
        <w:rPr>
          <w:rFonts w:ascii="Times New Roman" w:eastAsia="PMingLiU" w:hAnsi="Times New Roman" w:cs="Times New Roman"/>
          <w:sz w:val="24"/>
          <w:szCs w:val="24"/>
          <w:lang w:val="en-US"/>
        </w:rPr>
        <w:t>olumn</w:t>
      </w:r>
      <w:r w:rsidR="00DF535E">
        <w:rPr>
          <w:rFonts w:ascii="Times New Roman" w:eastAsia="PMingLiU" w:hAnsi="Times New Roman" w:cs="Times New Roman"/>
          <w:sz w:val="24"/>
          <w:szCs w:val="24"/>
          <w:lang w:val="en-US"/>
        </w:rPr>
        <w:t>s</w:t>
      </w:r>
      <w:r w:rsidR="004A5A7C">
        <w:rPr>
          <w:rFonts w:ascii="Times New Roman" w:eastAsia="PMingLiU" w:hAnsi="Times New Roman" w:cs="Times New Roman"/>
          <w:sz w:val="24"/>
          <w:szCs w:val="24"/>
          <w:lang w:val="en-US"/>
        </w:rPr>
        <w:t xml:space="preserve"> 3 and 4 in </w:t>
      </w:r>
      <w:r w:rsidR="00372F9F">
        <w:rPr>
          <w:rFonts w:ascii="Times New Roman" w:eastAsia="PMingLiU" w:hAnsi="Times New Roman" w:cs="Times New Roman"/>
          <w:sz w:val="24"/>
          <w:szCs w:val="24"/>
          <w:lang w:val="en-US"/>
        </w:rPr>
        <w:t xml:space="preserve">Table </w:t>
      </w:r>
      <w:r w:rsidR="00C65AEB">
        <w:rPr>
          <w:rFonts w:ascii="Times New Roman" w:eastAsia="PMingLiU" w:hAnsi="Times New Roman" w:cs="Times New Roman"/>
          <w:sz w:val="24"/>
          <w:szCs w:val="24"/>
          <w:lang w:val="en-US"/>
        </w:rPr>
        <w:t>3</w:t>
      </w:r>
      <w:r w:rsidR="004A5A7C">
        <w:rPr>
          <w:rFonts w:ascii="Times New Roman" w:eastAsia="PMingLiU" w:hAnsi="Times New Roman" w:cs="Times New Roman"/>
          <w:sz w:val="24"/>
          <w:szCs w:val="24"/>
          <w:lang w:val="en-US"/>
        </w:rPr>
        <w:t xml:space="preserve">.  </w:t>
      </w:r>
      <w:r w:rsidR="00F6663E">
        <w:rPr>
          <w:rFonts w:ascii="Times New Roman" w:eastAsia="PMingLiU" w:hAnsi="Times New Roman" w:cs="Times New Roman"/>
          <w:sz w:val="24"/>
          <w:szCs w:val="24"/>
          <w:lang w:val="en-US"/>
        </w:rPr>
        <w:t>This shows</w:t>
      </w:r>
      <w:r w:rsidR="004A5A7C">
        <w:rPr>
          <w:rFonts w:ascii="Times New Roman" w:eastAsia="PMingLiU" w:hAnsi="Times New Roman" w:cs="Times New Roman"/>
          <w:sz w:val="24"/>
          <w:szCs w:val="24"/>
          <w:lang w:val="en-US"/>
        </w:rPr>
        <w:t xml:space="preserve"> </w:t>
      </w:r>
      <w:r w:rsidR="00F6663E">
        <w:rPr>
          <w:rFonts w:ascii="Times New Roman" w:eastAsia="PMingLiU" w:hAnsi="Times New Roman" w:cs="Times New Roman"/>
          <w:sz w:val="24"/>
          <w:szCs w:val="24"/>
          <w:lang w:val="en-US"/>
        </w:rPr>
        <w:t>that</w:t>
      </w:r>
      <w:r w:rsidR="004A5A7C">
        <w:rPr>
          <w:rFonts w:ascii="Times New Roman" w:eastAsia="PMingLiU" w:hAnsi="Times New Roman" w:cs="Times New Roman"/>
          <w:sz w:val="24"/>
          <w:szCs w:val="24"/>
          <w:lang w:val="en-US"/>
        </w:rPr>
        <w:t xml:space="preserve"> the close </w:t>
      </w:r>
      <w:r w:rsidR="004A5A7C" w:rsidRPr="004A5A7C">
        <w:rPr>
          <w:rFonts w:ascii="Times New Roman" w:eastAsia="PMingLiU" w:hAnsi="Times New Roman" w:cs="Times New Roman"/>
          <w:sz w:val="24"/>
          <w:szCs w:val="24"/>
          <w:lang w:val="en-US"/>
        </w:rPr>
        <w:t xml:space="preserve">operational proximity </w:t>
      </w:r>
      <w:r w:rsidR="004A5A7C">
        <w:rPr>
          <w:rFonts w:ascii="Times New Roman" w:eastAsia="PMingLiU" w:hAnsi="Times New Roman" w:cs="Times New Roman"/>
          <w:sz w:val="24"/>
          <w:szCs w:val="24"/>
          <w:lang w:val="en-US"/>
        </w:rPr>
        <w:t xml:space="preserve">between bank branches and borrowers </w:t>
      </w:r>
      <w:r w:rsidR="00A91EAB">
        <w:rPr>
          <w:rFonts w:ascii="Times New Roman" w:eastAsia="PMingLiU" w:hAnsi="Times New Roman" w:cs="Times New Roman"/>
          <w:sz w:val="24"/>
          <w:szCs w:val="24"/>
          <w:lang w:val="en-US"/>
        </w:rPr>
        <w:t xml:space="preserve">becomes </w:t>
      </w:r>
      <w:r w:rsidR="004A5A7C">
        <w:rPr>
          <w:rFonts w:ascii="Times New Roman" w:eastAsia="PMingLiU" w:hAnsi="Times New Roman" w:cs="Times New Roman"/>
          <w:sz w:val="24"/>
          <w:szCs w:val="24"/>
          <w:lang w:val="en-US"/>
        </w:rPr>
        <w:t>negatively associated with the probability of bank credit constraint</w:t>
      </w:r>
      <w:r w:rsidR="00B322B8">
        <w:rPr>
          <w:rFonts w:ascii="Times New Roman" w:eastAsia="PMingLiU" w:hAnsi="Times New Roman" w:cs="Times New Roman"/>
          <w:sz w:val="24"/>
          <w:szCs w:val="24"/>
          <w:lang w:val="en-US"/>
        </w:rPr>
        <w:t>s</w:t>
      </w:r>
      <w:r w:rsidR="004020F5">
        <w:rPr>
          <w:rFonts w:ascii="Times New Roman" w:eastAsia="PMingLiU" w:hAnsi="Times New Roman" w:cs="Times New Roman"/>
          <w:sz w:val="24"/>
          <w:szCs w:val="24"/>
          <w:lang w:val="en-US"/>
        </w:rPr>
        <w:t>,</w:t>
      </w:r>
      <w:r w:rsidR="004A5A7C">
        <w:rPr>
          <w:rFonts w:ascii="Times New Roman" w:eastAsia="PMingLiU" w:hAnsi="Times New Roman" w:cs="Times New Roman"/>
          <w:sz w:val="24"/>
          <w:szCs w:val="24"/>
          <w:lang w:val="en-US"/>
        </w:rPr>
        <w:t xml:space="preserve"> although the result is not statistically significant. </w:t>
      </w:r>
      <w:r w:rsidR="00927967">
        <w:rPr>
          <w:rFonts w:ascii="Times New Roman" w:eastAsia="PMingLiU" w:hAnsi="Times New Roman" w:cs="Times New Roman"/>
          <w:sz w:val="24"/>
          <w:szCs w:val="24"/>
          <w:lang w:val="en-US"/>
        </w:rPr>
        <w:t xml:space="preserve">However, the </w:t>
      </w:r>
      <w:r w:rsidR="000F1EBB">
        <w:rPr>
          <w:rFonts w:ascii="Times New Roman" w:eastAsia="PMingLiU" w:hAnsi="Times New Roman" w:cs="Times New Roman"/>
          <w:sz w:val="24"/>
          <w:szCs w:val="24"/>
          <w:lang w:val="en-US"/>
        </w:rPr>
        <w:t xml:space="preserve">positive </w:t>
      </w:r>
      <w:r w:rsidR="00927967">
        <w:rPr>
          <w:rFonts w:ascii="Times New Roman" w:eastAsia="PMingLiU" w:hAnsi="Times New Roman" w:cs="Times New Roman"/>
          <w:sz w:val="24"/>
          <w:szCs w:val="24"/>
          <w:lang w:val="en-US"/>
        </w:rPr>
        <w:t xml:space="preserve">impact of functional distance on </w:t>
      </w:r>
      <w:r w:rsidR="00453C63">
        <w:rPr>
          <w:rFonts w:ascii="Times New Roman" w:eastAsia="PMingLiU" w:hAnsi="Times New Roman" w:cs="Times New Roman"/>
          <w:sz w:val="24"/>
          <w:szCs w:val="24"/>
          <w:lang w:val="en-US"/>
        </w:rPr>
        <w:t xml:space="preserve">the </w:t>
      </w:r>
      <w:r w:rsidR="00927967">
        <w:rPr>
          <w:rFonts w:ascii="Times New Roman" w:eastAsia="PMingLiU" w:hAnsi="Times New Roman" w:cs="Times New Roman"/>
          <w:sz w:val="24"/>
          <w:szCs w:val="24"/>
          <w:lang w:val="en-US"/>
        </w:rPr>
        <w:t>probability of being bank credit constrained remains</w:t>
      </w:r>
      <w:r w:rsidR="009336CF">
        <w:rPr>
          <w:rFonts w:ascii="Times New Roman" w:eastAsia="PMingLiU" w:hAnsi="Times New Roman" w:cs="Times New Roman"/>
          <w:sz w:val="24"/>
          <w:szCs w:val="24"/>
          <w:lang w:val="en-US"/>
        </w:rPr>
        <w:t xml:space="preserve"> and </w:t>
      </w:r>
      <w:r w:rsidR="000F1EBB">
        <w:rPr>
          <w:rFonts w:ascii="Times New Roman" w:eastAsia="PMingLiU" w:hAnsi="Times New Roman" w:cs="Times New Roman"/>
          <w:sz w:val="24"/>
          <w:szCs w:val="24"/>
          <w:lang w:val="en-US"/>
        </w:rPr>
        <w:t>its</w:t>
      </w:r>
      <w:r w:rsidR="009336CF">
        <w:rPr>
          <w:rFonts w:ascii="Times New Roman" w:eastAsia="PMingLiU" w:hAnsi="Times New Roman" w:cs="Times New Roman"/>
          <w:sz w:val="24"/>
          <w:szCs w:val="24"/>
          <w:lang w:val="en-US"/>
        </w:rPr>
        <w:t xml:space="preserve"> magnitude appears to be similar as before</w:t>
      </w:r>
      <w:r w:rsidR="00927967">
        <w:rPr>
          <w:rFonts w:ascii="Times New Roman" w:eastAsia="PMingLiU" w:hAnsi="Times New Roman" w:cs="Times New Roman"/>
          <w:sz w:val="24"/>
          <w:szCs w:val="24"/>
          <w:lang w:val="en-US"/>
        </w:rPr>
        <w:t xml:space="preserve">. </w:t>
      </w:r>
      <w:r w:rsidR="00B573C5">
        <w:rPr>
          <w:rFonts w:ascii="Times New Roman" w:eastAsia="PMingLiU" w:hAnsi="Times New Roman" w:cs="Times New Roman"/>
          <w:sz w:val="24"/>
          <w:szCs w:val="24"/>
          <w:lang w:val="en-US"/>
        </w:rPr>
        <w:t xml:space="preserve">Therefore, the inclusion of SMEs in London plays </w:t>
      </w:r>
      <w:r w:rsidR="00DF535E">
        <w:rPr>
          <w:rFonts w:ascii="Times New Roman" w:eastAsia="PMingLiU" w:hAnsi="Times New Roman" w:cs="Times New Roman"/>
          <w:sz w:val="24"/>
          <w:szCs w:val="24"/>
          <w:lang w:val="en-US"/>
        </w:rPr>
        <w:t xml:space="preserve">a </w:t>
      </w:r>
      <w:r w:rsidR="00B573C5">
        <w:rPr>
          <w:rFonts w:ascii="Times New Roman" w:eastAsia="PMingLiU" w:hAnsi="Times New Roman" w:cs="Times New Roman"/>
          <w:sz w:val="24"/>
          <w:szCs w:val="24"/>
          <w:lang w:val="en-US"/>
        </w:rPr>
        <w:t xml:space="preserve">crucial role </w:t>
      </w:r>
      <w:r w:rsidR="00DF535E">
        <w:rPr>
          <w:rFonts w:ascii="Times New Roman" w:eastAsia="PMingLiU" w:hAnsi="Times New Roman" w:cs="Times New Roman"/>
          <w:sz w:val="24"/>
          <w:szCs w:val="24"/>
          <w:lang w:val="en-US"/>
        </w:rPr>
        <w:t xml:space="preserve">in </w:t>
      </w:r>
      <w:r w:rsidR="00B573C5">
        <w:rPr>
          <w:rFonts w:ascii="Times New Roman" w:eastAsia="PMingLiU" w:hAnsi="Times New Roman" w:cs="Times New Roman"/>
          <w:sz w:val="24"/>
          <w:szCs w:val="24"/>
          <w:lang w:val="en-US"/>
        </w:rPr>
        <w:t xml:space="preserve">the finding that </w:t>
      </w:r>
      <w:r w:rsidR="00B573C5" w:rsidRPr="00B573C5">
        <w:rPr>
          <w:rFonts w:ascii="Times New Roman" w:eastAsia="PMingLiU" w:hAnsi="Times New Roman" w:cs="Times New Roman"/>
          <w:sz w:val="24"/>
          <w:szCs w:val="24"/>
          <w:lang w:val="en-US"/>
        </w:rPr>
        <w:t>close</w:t>
      </w:r>
      <w:r w:rsidR="00453C63">
        <w:rPr>
          <w:rFonts w:ascii="Times New Roman" w:eastAsia="PMingLiU" w:hAnsi="Times New Roman" w:cs="Times New Roman"/>
          <w:sz w:val="24"/>
          <w:szCs w:val="24"/>
          <w:lang w:val="en-US"/>
        </w:rPr>
        <w:t>r</w:t>
      </w:r>
      <w:r w:rsidR="00B573C5" w:rsidRPr="00B573C5">
        <w:rPr>
          <w:rFonts w:ascii="Times New Roman" w:eastAsia="PMingLiU" w:hAnsi="Times New Roman" w:cs="Times New Roman"/>
          <w:sz w:val="24"/>
          <w:szCs w:val="24"/>
          <w:lang w:val="en-US"/>
        </w:rPr>
        <w:t xml:space="preserve"> operational proximity </w:t>
      </w:r>
      <w:r w:rsidR="00B573C5">
        <w:rPr>
          <w:rFonts w:ascii="Times New Roman" w:eastAsia="PMingLiU" w:hAnsi="Times New Roman" w:cs="Times New Roman"/>
          <w:sz w:val="24"/>
          <w:szCs w:val="24"/>
          <w:lang w:val="en-US"/>
        </w:rPr>
        <w:t xml:space="preserve">leads to a higher </w:t>
      </w:r>
      <w:r w:rsidR="00B573C5" w:rsidRPr="00B573C5">
        <w:rPr>
          <w:rFonts w:ascii="Times New Roman" w:eastAsia="PMingLiU" w:hAnsi="Times New Roman" w:cs="Times New Roman"/>
          <w:sz w:val="24"/>
          <w:szCs w:val="24"/>
          <w:lang w:val="en-US"/>
        </w:rPr>
        <w:t>probability of bank credit constraint</w:t>
      </w:r>
      <w:r w:rsidR="00B322B8">
        <w:rPr>
          <w:rFonts w:ascii="Times New Roman" w:eastAsia="PMingLiU" w:hAnsi="Times New Roman" w:cs="Times New Roman"/>
          <w:sz w:val="24"/>
          <w:szCs w:val="24"/>
          <w:lang w:val="en-US"/>
        </w:rPr>
        <w:t>s</w:t>
      </w:r>
      <w:r w:rsidR="00B573C5">
        <w:rPr>
          <w:rFonts w:ascii="Times New Roman" w:eastAsia="PMingLiU" w:hAnsi="Times New Roman" w:cs="Times New Roman"/>
          <w:sz w:val="24"/>
          <w:szCs w:val="24"/>
          <w:lang w:val="en-US"/>
        </w:rPr>
        <w:t>.</w:t>
      </w:r>
    </w:p>
    <w:p w14:paraId="0FE4624A" w14:textId="566532BE" w:rsidR="00700A31" w:rsidRDefault="00700A31" w:rsidP="00327CAB">
      <w:pPr>
        <w:spacing w:line="360" w:lineRule="auto"/>
        <w:jc w:val="both"/>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t xml:space="preserve">    </w:t>
      </w:r>
      <w:r w:rsidR="00CF06CC">
        <w:rPr>
          <w:rFonts w:ascii="Times New Roman" w:eastAsia="PMingLiU" w:hAnsi="Times New Roman" w:cs="Times New Roman"/>
          <w:sz w:val="24"/>
          <w:szCs w:val="24"/>
          <w:lang w:val="en-US"/>
        </w:rPr>
        <w:t xml:space="preserve">  </w:t>
      </w:r>
      <w:r w:rsidR="00CC2535">
        <w:rPr>
          <w:rFonts w:ascii="Times New Roman" w:eastAsia="PMingLiU" w:hAnsi="Times New Roman" w:cs="Times New Roman"/>
          <w:sz w:val="24"/>
          <w:szCs w:val="24"/>
          <w:lang w:val="en-US"/>
        </w:rPr>
        <w:t xml:space="preserve">      </w:t>
      </w:r>
      <w:r w:rsidR="000C3165">
        <w:rPr>
          <w:rFonts w:ascii="Times New Roman" w:eastAsia="PMingLiU" w:hAnsi="Times New Roman" w:cs="Times New Roman"/>
          <w:sz w:val="24"/>
          <w:szCs w:val="24"/>
          <w:lang w:val="en-US"/>
        </w:rPr>
        <w:t>To s</w:t>
      </w:r>
      <w:r w:rsidR="00A040D6">
        <w:rPr>
          <w:rFonts w:ascii="Times New Roman" w:eastAsia="PMingLiU" w:hAnsi="Times New Roman" w:cs="Times New Roman"/>
          <w:sz w:val="24"/>
          <w:szCs w:val="24"/>
          <w:lang w:val="en-US"/>
        </w:rPr>
        <w:t xml:space="preserve">um up our analysis, we find that the economic region where SMEs are located </w:t>
      </w:r>
      <w:r w:rsidR="004020F5">
        <w:rPr>
          <w:rFonts w:ascii="Times New Roman" w:eastAsia="PMingLiU" w:hAnsi="Times New Roman" w:cs="Times New Roman"/>
          <w:sz w:val="24"/>
          <w:szCs w:val="24"/>
          <w:lang w:val="en-US"/>
        </w:rPr>
        <w:t xml:space="preserve">was </w:t>
      </w:r>
      <w:r w:rsidR="00A040D6">
        <w:rPr>
          <w:rFonts w:ascii="Times New Roman" w:eastAsia="PMingLiU" w:hAnsi="Times New Roman" w:cs="Times New Roman"/>
          <w:sz w:val="24"/>
          <w:szCs w:val="24"/>
          <w:lang w:val="en-US"/>
        </w:rPr>
        <w:t>im</w:t>
      </w:r>
      <w:r w:rsidR="00311CF0">
        <w:rPr>
          <w:rFonts w:ascii="Times New Roman" w:eastAsia="PMingLiU" w:hAnsi="Times New Roman" w:cs="Times New Roman"/>
          <w:sz w:val="24"/>
          <w:szCs w:val="24"/>
          <w:lang w:val="en-US"/>
        </w:rPr>
        <w:t>portant for the probability of fac</w:t>
      </w:r>
      <w:r w:rsidR="00A040D6">
        <w:rPr>
          <w:rFonts w:ascii="Times New Roman" w:eastAsia="PMingLiU" w:hAnsi="Times New Roman" w:cs="Times New Roman"/>
          <w:sz w:val="24"/>
          <w:szCs w:val="24"/>
          <w:lang w:val="en-US"/>
        </w:rPr>
        <w:t>ing bank credit constraint</w:t>
      </w:r>
      <w:r w:rsidR="00B322B8">
        <w:rPr>
          <w:rFonts w:ascii="Times New Roman" w:eastAsia="PMingLiU" w:hAnsi="Times New Roman" w:cs="Times New Roman"/>
          <w:sz w:val="24"/>
          <w:szCs w:val="24"/>
          <w:lang w:val="en-US"/>
        </w:rPr>
        <w:t>s</w:t>
      </w:r>
      <w:r w:rsidR="00311CF0">
        <w:rPr>
          <w:rFonts w:ascii="Times New Roman" w:eastAsia="PMingLiU" w:hAnsi="Times New Roman" w:cs="Times New Roman"/>
          <w:sz w:val="24"/>
          <w:szCs w:val="24"/>
          <w:lang w:val="en-US"/>
        </w:rPr>
        <w:t xml:space="preserve"> in the </w:t>
      </w:r>
      <w:r w:rsidR="00534C00">
        <w:rPr>
          <w:rFonts w:ascii="Times New Roman" w:eastAsia="PMingLiU" w:hAnsi="Times New Roman" w:cs="Times New Roman"/>
          <w:sz w:val="24"/>
          <w:szCs w:val="24"/>
          <w:lang w:val="en-US"/>
        </w:rPr>
        <w:t xml:space="preserve">period of </w:t>
      </w:r>
      <w:r w:rsidR="00311CF0">
        <w:rPr>
          <w:rFonts w:ascii="Times New Roman" w:eastAsia="PMingLiU" w:hAnsi="Times New Roman" w:cs="Times New Roman"/>
          <w:sz w:val="24"/>
          <w:szCs w:val="24"/>
          <w:lang w:val="en-US"/>
        </w:rPr>
        <w:t xml:space="preserve">economic </w:t>
      </w:r>
      <w:r w:rsidR="00534C00">
        <w:rPr>
          <w:rFonts w:ascii="Times New Roman" w:eastAsia="PMingLiU" w:hAnsi="Times New Roman" w:cs="Times New Roman"/>
          <w:sz w:val="24"/>
          <w:szCs w:val="24"/>
          <w:lang w:val="en-US"/>
        </w:rPr>
        <w:t xml:space="preserve">weakness </w:t>
      </w:r>
      <w:r w:rsidR="00DF535E">
        <w:rPr>
          <w:rFonts w:ascii="Times New Roman" w:eastAsia="PMingLiU" w:hAnsi="Times New Roman" w:cs="Times New Roman"/>
          <w:sz w:val="24"/>
          <w:szCs w:val="24"/>
          <w:lang w:val="en-US"/>
        </w:rPr>
        <w:t xml:space="preserve">following the </w:t>
      </w:r>
      <w:r w:rsidR="00311CF0">
        <w:rPr>
          <w:rFonts w:ascii="Times New Roman" w:eastAsia="PMingLiU" w:hAnsi="Times New Roman" w:cs="Times New Roman"/>
          <w:sz w:val="24"/>
          <w:szCs w:val="24"/>
          <w:lang w:val="en-US"/>
        </w:rPr>
        <w:t>financial crisis</w:t>
      </w:r>
      <w:r w:rsidR="00DF535E">
        <w:rPr>
          <w:rFonts w:ascii="Times New Roman" w:eastAsia="PMingLiU" w:hAnsi="Times New Roman" w:cs="Times New Roman"/>
          <w:sz w:val="24"/>
          <w:szCs w:val="24"/>
          <w:lang w:val="en-US"/>
        </w:rPr>
        <w:t xml:space="preserve"> of 2007</w:t>
      </w:r>
      <w:r w:rsidR="00A040D6">
        <w:rPr>
          <w:rFonts w:ascii="Times New Roman" w:eastAsia="PMingLiU" w:hAnsi="Times New Roman" w:cs="Times New Roman"/>
          <w:sz w:val="24"/>
          <w:szCs w:val="24"/>
          <w:lang w:val="en-US"/>
        </w:rPr>
        <w:t xml:space="preserve">. </w:t>
      </w:r>
      <w:r w:rsidR="00311CF0">
        <w:rPr>
          <w:rFonts w:ascii="Times New Roman" w:eastAsia="PMingLiU" w:hAnsi="Times New Roman" w:cs="Times New Roman"/>
          <w:sz w:val="24"/>
          <w:szCs w:val="24"/>
          <w:lang w:val="en-US"/>
        </w:rPr>
        <w:t xml:space="preserve">The importance </w:t>
      </w:r>
      <w:r w:rsidR="009336CF">
        <w:rPr>
          <w:rFonts w:ascii="Times New Roman" w:eastAsia="PMingLiU" w:hAnsi="Times New Roman" w:cs="Times New Roman"/>
          <w:sz w:val="24"/>
          <w:szCs w:val="24"/>
          <w:lang w:val="en-US"/>
        </w:rPr>
        <w:t>of the</w:t>
      </w:r>
      <w:r w:rsidR="00DF535E">
        <w:rPr>
          <w:rFonts w:ascii="Times New Roman" w:eastAsia="PMingLiU" w:hAnsi="Times New Roman" w:cs="Times New Roman"/>
          <w:sz w:val="24"/>
          <w:szCs w:val="24"/>
          <w:lang w:val="en-US"/>
        </w:rPr>
        <w:t xml:space="preserve"> </w:t>
      </w:r>
      <w:r w:rsidR="00311CF0">
        <w:rPr>
          <w:rFonts w:ascii="Times New Roman" w:eastAsia="PMingLiU" w:hAnsi="Times New Roman" w:cs="Times New Roman"/>
          <w:sz w:val="24"/>
          <w:szCs w:val="24"/>
          <w:lang w:val="en-US"/>
        </w:rPr>
        <w:t>regional-</w:t>
      </w:r>
      <w:r w:rsidR="00E17FD5">
        <w:rPr>
          <w:rFonts w:ascii="Times New Roman" w:eastAsia="PMingLiU" w:hAnsi="Times New Roman" w:cs="Times New Roman"/>
          <w:sz w:val="24"/>
          <w:szCs w:val="24"/>
          <w:lang w:val="en-US"/>
        </w:rPr>
        <w:t xml:space="preserve">specific </w:t>
      </w:r>
      <w:r w:rsidR="00311CF0">
        <w:rPr>
          <w:rFonts w:ascii="Times New Roman" w:eastAsia="PMingLiU" w:hAnsi="Times New Roman" w:cs="Times New Roman"/>
          <w:sz w:val="24"/>
          <w:szCs w:val="24"/>
          <w:lang w:val="en-US"/>
        </w:rPr>
        <w:t xml:space="preserve">impact appears to be related to the variation of the banking market across economic regions in terms of the closeness between banks and SMEs. </w:t>
      </w:r>
      <w:r w:rsidR="00311CF0" w:rsidRPr="00A040D6">
        <w:rPr>
          <w:rFonts w:ascii="Times New Roman" w:eastAsia="PMingLiU" w:hAnsi="Times New Roman" w:cs="Times New Roman"/>
          <w:sz w:val="24"/>
          <w:szCs w:val="24"/>
          <w:lang w:val="en-US"/>
        </w:rPr>
        <w:t xml:space="preserve">SMEs </w:t>
      </w:r>
      <w:r w:rsidR="00311CF0">
        <w:rPr>
          <w:rFonts w:ascii="Times New Roman" w:eastAsia="PMingLiU" w:hAnsi="Times New Roman" w:cs="Times New Roman"/>
          <w:sz w:val="24"/>
          <w:szCs w:val="24"/>
          <w:lang w:val="en-US"/>
        </w:rPr>
        <w:t xml:space="preserve">seem to be less likely to </w:t>
      </w:r>
      <w:r w:rsidR="00A040D6" w:rsidRPr="00A040D6">
        <w:rPr>
          <w:rFonts w:ascii="Times New Roman" w:eastAsia="PMingLiU" w:hAnsi="Times New Roman" w:cs="Times New Roman"/>
          <w:sz w:val="24"/>
          <w:szCs w:val="24"/>
          <w:lang w:val="en-US"/>
        </w:rPr>
        <w:t xml:space="preserve">encounter </w:t>
      </w:r>
      <w:r w:rsidR="00311CF0">
        <w:rPr>
          <w:rFonts w:ascii="Times New Roman" w:eastAsia="PMingLiU" w:hAnsi="Times New Roman" w:cs="Times New Roman"/>
          <w:sz w:val="24"/>
          <w:szCs w:val="24"/>
          <w:lang w:val="en-US"/>
        </w:rPr>
        <w:t xml:space="preserve">bank </w:t>
      </w:r>
      <w:r w:rsidR="00A040D6" w:rsidRPr="00A040D6">
        <w:rPr>
          <w:rFonts w:ascii="Times New Roman" w:eastAsia="PMingLiU" w:hAnsi="Times New Roman" w:cs="Times New Roman"/>
          <w:sz w:val="24"/>
          <w:szCs w:val="24"/>
          <w:lang w:val="en-US"/>
        </w:rPr>
        <w:t xml:space="preserve">credit constraints if </w:t>
      </w:r>
      <w:r w:rsidR="00311CF0">
        <w:rPr>
          <w:rFonts w:ascii="Times New Roman" w:eastAsia="PMingLiU" w:hAnsi="Times New Roman" w:cs="Times New Roman"/>
          <w:sz w:val="24"/>
          <w:szCs w:val="24"/>
          <w:lang w:val="en-US"/>
        </w:rPr>
        <w:t xml:space="preserve">they are located </w:t>
      </w:r>
      <w:r w:rsidR="00311CF0" w:rsidRPr="00311CF0">
        <w:rPr>
          <w:rFonts w:ascii="Times New Roman" w:eastAsia="PMingLiU" w:hAnsi="Times New Roman" w:cs="Times New Roman"/>
          <w:sz w:val="24"/>
          <w:szCs w:val="24"/>
          <w:lang w:val="en-US"/>
        </w:rPr>
        <w:t xml:space="preserve">in credit markets with branches </w:t>
      </w:r>
      <w:r w:rsidR="009336CF">
        <w:rPr>
          <w:rFonts w:ascii="Times New Roman" w:eastAsia="PMingLiU" w:hAnsi="Times New Roman" w:cs="Times New Roman"/>
          <w:sz w:val="24"/>
          <w:szCs w:val="24"/>
          <w:lang w:val="en-US"/>
        </w:rPr>
        <w:t>less distant</w:t>
      </w:r>
      <w:r w:rsidR="00311CF0" w:rsidRPr="00311CF0">
        <w:rPr>
          <w:rFonts w:ascii="Times New Roman" w:eastAsia="PMingLiU" w:hAnsi="Times New Roman" w:cs="Times New Roman"/>
          <w:sz w:val="24"/>
          <w:szCs w:val="24"/>
          <w:lang w:val="en-US"/>
        </w:rPr>
        <w:t xml:space="preserve"> from their headquarters.</w:t>
      </w:r>
      <w:r w:rsidR="00311CF0">
        <w:rPr>
          <w:rFonts w:ascii="Times New Roman" w:eastAsia="PMingLiU" w:hAnsi="Times New Roman" w:cs="Times New Roman"/>
          <w:sz w:val="24"/>
          <w:szCs w:val="24"/>
          <w:lang w:val="en-US"/>
        </w:rPr>
        <w:t xml:space="preserve"> The result is consistent with </w:t>
      </w:r>
      <w:r w:rsidR="004020F5">
        <w:rPr>
          <w:rFonts w:ascii="Times New Roman" w:eastAsia="PMingLiU" w:hAnsi="Times New Roman" w:cs="Times New Roman"/>
          <w:sz w:val="24"/>
          <w:szCs w:val="24"/>
          <w:lang w:val="en-US"/>
        </w:rPr>
        <w:t>findings that</w:t>
      </w:r>
      <w:r w:rsidR="00311CF0" w:rsidRPr="00311CF0">
        <w:rPr>
          <w:rFonts w:ascii="Times New Roman" w:eastAsia="PMingLiU" w:hAnsi="Times New Roman" w:cs="Times New Roman"/>
          <w:sz w:val="24"/>
          <w:szCs w:val="24"/>
          <w:lang w:val="en-US"/>
        </w:rPr>
        <w:t xml:space="preserve"> banks </w:t>
      </w:r>
      <w:r w:rsidR="004020F5">
        <w:rPr>
          <w:rFonts w:ascii="Times New Roman" w:eastAsia="PMingLiU" w:hAnsi="Times New Roman" w:cs="Times New Roman"/>
          <w:sz w:val="24"/>
          <w:szCs w:val="24"/>
          <w:lang w:val="en-US"/>
        </w:rPr>
        <w:t xml:space="preserve">had </w:t>
      </w:r>
      <w:r w:rsidR="00311CF0" w:rsidRPr="00311CF0">
        <w:rPr>
          <w:rFonts w:ascii="Times New Roman" w:eastAsia="PMingLiU" w:hAnsi="Times New Roman" w:cs="Times New Roman"/>
          <w:sz w:val="24"/>
          <w:szCs w:val="24"/>
          <w:lang w:val="en-US"/>
        </w:rPr>
        <w:t>rebalanc</w:t>
      </w:r>
      <w:r w:rsidR="004020F5">
        <w:rPr>
          <w:rFonts w:ascii="Times New Roman" w:eastAsia="PMingLiU" w:hAnsi="Times New Roman" w:cs="Times New Roman"/>
          <w:sz w:val="24"/>
          <w:szCs w:val="24"/>
          <w:lang w:val="en-US"/>
        </w:rPr>
        <w:t>ed</w:t>
      </w:r>
      <w:r w:rsidR="00311CF0" w:rsidRPr="00311CF0">
        <w:rPr>
          <w:rFonts w:ascii="Times New Roman" w:eastAsia="PMingLiU" w:hAnsi="Times New Roman" w:cs="Times New Roman"/>
          <w:sz w:val="24"/>
          <w:szCs w:val="24"/>
          <w:lang w:val="en-US"/>
        </w:rPr>
        <w:t xml:space="preserve"> their loan portfolio across different local markets in the post-crisis period</w:t>
      </w:r>
      <w:r w:rsidR="0096236B">
        <w:rPr>
          <w:rFonts w:ascii="Times New Roman" w:eastAsia="PMingLiU" w:hAnsi="Times New Roman" w:cs="Times New Roman"/>
          <w:sz w:val="24"/>
          <w:szCs w:val="24"/>
          <w:lang w:val="en-US"/>
        </w:rPr>
        <w:t xml:space="preserve"> (</w:t>
      </w:r>
      <w:r w:rsidR="0096236B" w:rsidRPr="00BB1A94">
        <w:rPr>
          <w:rFonts w:ascii="Times New Roman" w:hAnsi="Times New Roman" w:cs="Times New Roman"/>
          <w:sz w:val="24"/>
          <w:szCs w:val="24"/>
        </w:rPr>
        <w:t>De Haas</w:t>
      </w:r>
      <w:r w:rsidR="0096236B">
        <w:rPr>
          <w:rFonts w:ascii="Times New Roman" w:hAnsi="Times New Roman" w:cs="Times New Roman"/>
          <w:sz w:val="24"/>
          <w:szCs w:val="24"/>
        </w:rPr>
        <w:t xml:space="preserve"> and </w:t>
      </w:r>
      <w:r w:rsidR="0096236B" w:rsidRPr="00BB1A94">
        <w:rPr>
          <w:rFonts w:ascii="Times New Roman" w:hAnsi="Times New Roman" w:cs="Times New Roman"/>
          <w:sz w:val="24"/>
          <w:szCs w:val="24"/>
        </w:rPr>
        <w:t xml:space="preserve">Van </w:t>
      </w:r>
      <w:proofErr w:type="spellStart"/>
      <w:r w:rsidR="0096236B" w:rsidRPr="00BB1A94">
        <w:rPr>
          <w:rFonts w:ascii="Times New Roman" w:hAnsi="Times New Roman" w:cs="Times New Roman"/>
          <w:sz w:val="24"/>
          <w:szCs w:val="24"/>
        </w:rPr>
        <w:t>Horen</w:t>
      </w:r>
      <w:proofErr w:type="spellEnd"/>
      <w:r w:rsidR="0096236B">
        <w:rPr>
          <w:rFonts w:ascii="Times New Roman" w:hAnsi="Times New Roman" w:cs="Times New Roman"/>
          <w:sz w:val="24"/>
          <w:szCs w:val="24"/>
        </w:rPr>
        <w:t xml:space="preserve">, </w:t>
      </w:r>
      <w:r w:rsidR="0096236B" w:rsidRPr="00BB1A94">
        <w:rPr>
          <w:rFonts w:ascii="Times New Roman" w:hAnsi="Times New Roman" w:cs="Times New Roman"/>
          <w:sz w:val="24"/>
          <w:szCs w:val="24"/>
        </w:rPr>
        <w:t>2013</w:t>
      </w:r>
      <w:r w:rsidR="00BE7B7A">
        <w:rPr>
          <w:rFonts w:ascii="Times New Roman" w:hAnsi="Times New Roman" w:cs="Times New Roman"/>
          <w:sz w:val="24"/>
          <w:szCs w:val="24"/>
        </w:rPr>
        <w:t xml:space="preserve">; </w:t>
      </w:r>
      <w:proofErr w:type="spellStart"/>
      <w:r w:rsidR="00BE7B7A">
        <w:rPr>
          <w:rFonts w:ascii="Times New Roman" w:hAnsi="Times New Roman" w:cs="Times New Roman"/>
          <w:sz w:val="24"/>
          <w:szCs w:val="24"/>
        </w:rPr>
        <w:t>Degresy</w:t>
      </w:r>
      <w:proofErr w:type="spellEnd"/>
      <w:r w:rsidR="00BE7B7A">
        <w:rPr>
          <w:rFonts w:ascii="Times New Roman" w:hAnsi="Times New Roman" w:cs="Times New Roman"/>
          <w:sz w:val="24"/>
          <w:szCs w:val="24"/>
        </w:rPr>
        <w:t xml:space="preserve"> et al., 2015</w:t>
      </w:r>
      <w:r w:rsidR="0096236B" w:rsidRPr="00BB1A94">
        <w:rPr>
          <w:rFonts w:ascii="Times New Roman" w:hAnsi="Times New Roman" w:cs="Times New Roman"/>
          <w:sz w:val="24"/>
          <w:szCs w:val="24"/>
        </w:rPr>
        <w:t>)</w:t>
      </w:r>
      <w:r w:rsidR="00311CF0" w:rsidRPr="00311CF0">
        <w:rPr>
          <w:rFonts w:ascii="Times New Roman" w:eastAsia="PMingLiU" w:hAnsi="Times New Roman" w:cs="Times New Roman"/>
          <w:sz w:val="24"/>
          <w:szCs w:val="24"/>
          <w:lang w:val="en-US"/>
        </w:rPr>
        <w:t>.</w:t>
      </w:r>
      <w:r w:rsidR="00311CF0">
        <w:rPr>
          <w:rFonts w:ascii="Times New Roman" w:eastAsia="PMingLiU" w:hAnsi="Times New Roman" w:cs="Times New Roman"/>
          <w:sz w:val="24"/>
          <w:szCs w:val="24"/>
          <w:lang w:val="en-US"/>
        </w:rPr>
        <w:t xml:space="preserve"> The result </w:t>
      </w:r>
      <w:r w:rsidR="0096236B">
        <w:rPr>
          <w:rFonts w:ascii="Times New Roman" w:eastAsia="PMingLiU" w:hAnsi="Times New Roman" w:cs="Times New Roman"/>
          <w:sz w:val="24"/>
          <w:szCs w:val="24"/>
          <w:lang w:val="en-US"/>
        </w:rPr>
        <w:t xml:space="preserve">also </w:t>
      </w:r>
      <w:r w:rsidR="00311CF0">
        <w:rPr>
          <w:rFonts w:ascii="Times New Roman" w:eastAsia="PMingLiU" w:hAnsi="Times New Roman" w:cs="Times New Roman"/>
          <w:sz w:val="24"/>
          <w:szCs w:val="24"/>
          <w:lang w:val="en-US"/>
        </w:rPr>
        <w:t>suggests disadvantage</w:t>
      </w:r>
      <w:r w:rsidR="00281C0C">
        <w:rPr>
          <w:rFonts w:ascii="Times New Roman" w:eastAsia="PMingLiU" w:hAnsi="Times New Roman" w:cs="Times New Roman"/>
          <w:sz w:val="24"/>
          <w:szCs w:val="24"/>
          <w:lang w:val="en-US"/>
        </w:rPr>
        <w:t xml:space="preserve">s due </w:t>
      </w:r>
      <w:r w:rsidR="00372F9F">
        <w:rPr>
          <w:rFonts w:ascii="Times New Roman" w:eastAsia="PMingLiU" w:hAnsi="Times New Roman" w:cs="Times New Roman"/>
          <w:sz w:val="24"/>
          <w:szCs w:val="24"/>
          <w:lang w:val="en-US"/>
        </w:rPr>
        <w:t xml:space="preserve">to </w:t>
      </w:r>
      <w:r w:rsidR="00281C0C">
        <w:rPr>
          <w:rFonts w:ascii="Times New Roman" w:eastAsia="PMingLiU" w:hAnsi="Times New Roman" w:cs="Times New Roman"/>
          <w:sz w:val="24"/>
          <w:szCs w:val="24"/>
          <w:lang w:val="en-US"/>
        </w:rPr>
        <w:t xml:space="preserve">the </w:t>
      </w:r>
      <w:r w:rsidR="00311CF0">
        <w:rPr>
          <w:rFonts w:ascii="Times New Roman" w:eastAsia="PMingLiU" w:hAnsi="Times New Roman" w:cs="Times New Roman"/>
          <w:sz w:val="24"/>
          <w:szCs w:val="24"/>
          <w:lang w:val="en-US"/>
        </w:rPr>
        <w:t>complicated organizational structure of banks in producing and communicating soft information</w:t>
      </w:r>
      <w:r w:rsidR="00281C0C">
        <w:rPr>
          <w:rFonts w:ascii="Times New Roman" w:eastAsia="PMingLiU" w:hAnsi="Times New Roman" w:cs="Times New Roman"/>
          <w:sz w:val="24"/>
          <w:szCs w:val="24"/>
          <w:lang w:val="en-US"/>
        </w:rPr>
        <w:t xml:space="preserve"> internally</w:t>
      </w:r>
      <w:r w:rsidR="00311CF0">
        <w:rPr>
          <w:rFonts w:ascii="Times New Roman" w:eastAsia="PMingLiU" w:hAnsi="Times New Roman" w:cs="Times New Roman"/>
          <w:sz w:val="24"/>
          <w:szCs w:val="24"/>
          <w:lang w:val="en-US"/>
        </w:rPr>
        <w:t>.</w:t>
      </w:r>
      <w:r w:rsidR="0096236B">
        <w:rPr>
          <w:rFonts w:ascii="Times New Roman" w:eastAsia="PMingLiU" w:hAnsi="Times New Roman" w:cs="Times New Roman"/>
          <w:sz w:val="24"/>
          <w:szCs w:val="24"/>
          <w:lang w:val="en-US"/>
        </w:rPr>
        <w:t xml:space="preserve">  </w:t>
      </w:r>
      <w:r w:rsidR="00281C0C">
        <w:rPr>
          <w:rFonts w:ascii="Times New Roman" w:eastAsia="PMingLiU" w:hAnsi="Times New Roman" w:cs="Times New Roman"/>
          <w:sz w:val="24"/>
          <w:szCs w:val="24"/>
          <w:lang w:val="en-US"/>
        </w:rPr>
        <w:t xml:space="preserve">Finally, there is </w:t>
      </w:r>
      <w:r w:rsidR="0096236B">
        <w:rPr>
          <w:rFonts w:ascii="Times New Roman" w:eastAsia="PMingLiU" w:hAnsi="Times New Roman" w:cs="Times New Roman"/>
          <w:sz w:val="24"/>
          <w:szCs w:val="24"/>
          <w:lang w:val="en-US"/>
        </w:rPr>
        <w:t>evidence suggesting th</w:t>
      </w:r>
      <w:r w:rsidR="00281C0C">
        <w:rPr>
          <w:rFonts w:ascii="Times New Roman" w:eastAsia="PMingLiU" w:hAnsi="Times New Roman" w:cs="Times New Roman"/>
          <w:sz w:val="24"/>
          <w:szCs w:val="24"/>
          <w:lang w:val="en-US"/>
        </w:rPr>
        <w:t>at the</w:t>
      </w:r>
      <w:r w:rsidR="0096236B">
        <w:rPr>
          <w:rFonts w:ascii="Times New Roman" w:eastAsia="PMingLiU" w:hAnsi="Times New Roman" w:cs="Times New Roman"/>
          <w:sz w:val="24"/>
          <w:szCs w:val="24"/>
          <w:lang w:val="en-US"/>
        </w:rPr>
        <w:t xml:space="preserve"> geographical proximity between local branches and SMEs</w:t>
      </w:r>
      <w:r w:rsidR="007413E8">
        <w:rPr>
          <w:rFonts w:ascii="Times New Roman" w:eastAsia="PMingLiU" w:hAnsi="Times New Roman" w:cs="Times New Roman"/>
          <w:sz w:val="24"/>
          <w:szCs w:val="24"/>
          <w:lang w:val="en-US"/>
        </w:rPr>
        <w:t xml:space="preserve"> appear</w:t>
      </w:r>
      <w:r w:rsidR="00796886">
        <w:rPr>
          <w:rFonts w:ascii="Times New Roman" w:eastAsia="PMingLiU" w:hAnsi="Times New Roman" w:cs="Times New Roman"/>
          <w:sz w:val="24"/>
          <w:szCs w:val="24"/>
          <w:lang w:val="en-US"/>
        </w:rPr>
        <w:t xml:space="preserve">s to bring in </w:t>
      </w:r>
      <w:r w:rsidR="00281C0C">
        <w:rPr>
          <w:rFonts w:ascii="Times New Roman" w:eastAsia="PMingLiU" w:hAnsi="Times New Roman" w:cs="Times New Roman"/>
          <w:sz w:val="24"/>
          <w:szCs w:val="24"/>
          <w:lang w:val="en-US"/>
        </w:rPr>
        <w:t xml:space="preserve">a </w:t>
      </w:r>
      <w:r w:rsidR="00796886">
        <w:rPr>
          <w:rFonts w:ascii="Times New Roman" w:eastAsia="PMingLiU" w:hAnsi="Times New Roman" w:cs="Times New Roman"/>
          <w:sz w:val="24"/>
          <w:szCs w:val="24"/>
          <w:lang w:val="en-US"/>
        </w:rPr>
        <w:t>higher likelihood of bank credit constraint</w:t>
      </w:r>
      <w:r w:rsidR="00B322B8">
        <w:rPr>
          <w:rFonts w:ascii="Times New Roman" w:eastAsia="PMingLiU" w:hAnsi="Times New Roman" w:cs="Times New Roman"/>
          <w:sz w:val="24"/>
          <w:szCs w:val="24"/>
          <w:lang w:val="en-US"/>
        </w:rPr>
        <w:t>s</w:t>
      </w:r>
      <w:r w:rsidR="004020F5">
        <w:rPr>
          <w:rFonts w:ascii="Times New Roman" w:eastAsia="PMingLiU" w:hAnsi="Times New Roman" w:cs="Times New Roman"/>
          <w:sz w:val="24"/>
          <w:szCs w:val="24"/>
          <w:lang w:val="en-US"/>
        </w:rPr>
        <w:t xml:space="preserve"> although</w:t>
      </w:r>
      <w:r w:rsidR="0096236B">
        <w:rPr>
          <w:rFonts w:ascii="Times New Roman" w:eastAsia="PMingLiU" w:hAnsi="Times New Roman" w:cs="Times New Roman"/>
          <w:sz w:val="24"/>
          <w:szCs w:val="24"/>
          <w:lang w:val="en-US"/>
        </w:rPr>
        <w:t xml:space="preserve"> </w:t>
      </w:r>
      <w:r w:rsidR="004020F5">
        <w:rPr>
          <w:rFonts w:ascii="Times New Roman" w:eastAsia="PMingLiU" w:hAnsi="Times New Roman" w:cs="Times New Roman"/>
          <w:sz w:val="24"/>
          <w:szCs w:val="24"/>
          <w:lang w:val="en-US"/>
        </w:rPr>
        <w:t xml:space="preserve">this </w:t>
      </w:r>
      <w:r w:rsidR="007413E8">
        <w:rPr>
          <w:rFonts w:ascii="Times New Roman" w:eastAsia="PMingLiU" w:hAnsi="Times New Roman" w:cs="Times New Roman"/>
          <w:sz w:val="24"/>
          <w:szCs w:val="24"/>
          <w:lang w:val="en-US"/>
        </w:rPr>
        <w:t xml:space="preserve">seems to be driven </w:t>
      </w:r>
      <w:r w:rsidR="00FA53BF">
        <w:rPr>
          <w:rFonts w:ascii="Times New Roman" w:eastAsia="PMingLiU" w:hAnsi="Times New Roman" w:cs="Times New Roman"/>
          <w:sz w:val="24"/>
          <w:szCs w:val="24"/>
          <w:lang w:val="en-US"/>
        </w:rPr>
        <w:t>by the</w:t>
      </w:r>
      <w:r w:rsidR="007413E8">
        <w:rPr>
          <w:rFonts w:ascii="Times New Roman" w:eastAsia="PMingLiU" w:hAnsi="Times New Roman" w:cs="Times New Roman"/>
          <w:sz w:val="24"/>
          <w:szCs w:val="24"/>
          <w:lang w:val="en-US"/>
        </w:rPr>
        <w:t xml:space="preserve"> experience of </w:t>
      </w:r>
      <w:r w:rsidR="00757484">
        <w:rPr>
          <w:rFonts w:ascii="Times New Roman" w:eastAsia="PMingLiU" w:hAnsi="Times New Roman" w:cs="Times New Roman"/>
          <w:sz w:val="24"/>
          <w:szCs w:val="24"/>
          <w:lang w:val="en-US"/>
        </w:rPr>
        <w:t>SMEs in London.</w:t>
      </w:r>
    </w:p>
    <w:p w14:paraId="479B596B" w14:textId="3FD8731F" w:rsidR="001C7C77" w:rsidRDefault="00BB382F">
      <w:pPr>
        <w:spacing w:line="360" w:lineRule="auto"/>
        <w:ind w:firstLine="709"/>
        <w:jc w:val="both"/>
        <w:rPr>
          <w:rFonts w:ascii="Times New Roman" w:eastAsia="PMingLiU" w:hAnsi="Times New Roman" w:cs="Times New Roman"/>
          <w:sz w:val="24"/>
          <w:szCs w:val="24"/>
          <w:lang w:val="en-US"/>
        </w:rPr>
      </w:pPr>
      <w:r w:rsidRPr="00E45618">
        <w:rPr>
          <w:rFonts w:ascii="Times New Roman" w:eastAsia="PMingLiU" w:hAnsi="Times New Roman" w:cs="Times New Roman"/>
          <w:sz w:val="24"/>
          <w:szCs w:val="24"/>
          <w:lang w:val="en-US"/>
        </w:rPr>
        <w:t xml:space="preserve">We conduct additional robustness tests to confirm our main results. </w:t>
      </w:r>
      <w:r w:rsidR="00275BCF">
        <w:rPr>
          <w:rFonts w:ascii="Times New Roman" w:eastAsia="PMingLiU" w:hAnsi="Times New Roman" w:cs="Times New Roman"/>
          <w:sz w:val="24"/>
          <w:szCs w:val="24"/>
          <w:lang w:val="en-US"/>
        </w:rPr>
        <w:t xml:space="preserve">First, we consider </w:t>
      </w:r>
      <w:r w:rsidR="00EF70F7">
        <w:rPr>
          <w:rFonts w:ascii="Times New Roman" w:eastAsia="PMingLiU" w:hAnsi="Times New Roman" w:cs="Times New Roman"/>
          <w:sz w:val="24"/>
          <w:szCs w:val="24"/>
          <w:lang w:val="en-US"/>
        </w:rPr>
        <w:t xml:space="preserve">the </w:t>
      </w:r>
      <w:r w:rsidR="00275BCF" w:rsidRPr="00275BCF">
        <w:rPr>
          <w:rFonts w:ascii="Times New Roman" w:eastAsia="PMingLiU" w:hAnsi="Times New Roman" w:cs="Times New Roman"/>
          <w:sz w:val="24"/>
          <w:szCs w:val="24"/>
          <w:lang w:val="en-US"/>
        </w:rPr>
        <w:t xml:space="preserve">possibility that </w:t>
      </w:r>
      <w:r w:rsidR="00281C0C">
        <w:rPr>
          <w:rFonts w:ascii="Times New Roman" w:eastAsia="PMingLiU" w:hAnsi="Times New Roman" w:cs="Times New Roman"/>
          <w:sz w:val="24"/>
          <w:szCs w:val="24"/>
          <w:lang w:val="en-US"/>
        </w:rPr>
        <w:t xml:space="preserve">an application for a </w:t>
      </w:r>
      <w:r w:rsidR="00275BCF" w:rsidRPr="00275BCF">
        <w:rPr>
          <w:rFonts w:ascii="Times New Roman" w:eastAsia="PMingLiU" w:hAnsi="Times New Roman" w:cs="Times New Roman"/>
          <w:sz w:val="24"/>
          <w:szCs w:val="24"/>
          <w:lang w:val="en-US"/>
        </w:rPr>
        <w:t>larger amount of bank credit might be associated with higher likelihood of failing to receive the full amount requested</w:t>
      </w:r>
      <w:r w:rsidR="00372F9F">
        <w:rPr>
          <w:rFonts w:ascii="Times New Roman" w:eastAsia="PMingLiU" w:hAnsi="Times New Roman" w:cs="Times New Roman"/>
          <w:sz w:val="24"/>
          <w:szCs w:val="24"/>
          <w:lang w:val="en-US"/>
        </w:rPr>
        <w:t>,</w:t>
      </w:r>
      <w:r w:rsidR="00971346">
        <w:rPr>
          <w:rFonts w:ascii="Times New Roman" w:eastAsia="PMingLiU" w:hAnsi="Times New Roman" w:cs="Times New Roman"/>
          <w:sz w:val="24"/>
          <w:szCs w:val="24"/>
          <w:lang w:val="en-US"/>
        </w:rPr>
        <w:t xml:space="preserve"> i.e.</w:t>
      </w:r>
      <w:r w:rsidR="00275BCF">
        <w:rPr>
          <w:rFonts w:ascii="Times New Roman" w:eastAsia="PMingLiU" w:hAnsi="Times New Roman" w:cs="Times New Roman"/>
          <w:sz w:val="24"/>
          <w:szCs w:val="24"/>
          <w:lang w:val="en-US"/>
        </w:rPr>
        <w:t xml:space="preserve"> </w:t>
      </w:r>
      <w:r w:rsidR="00971346">
        <w:rPr>
          <w:rFonts w:ascii="Times New Roman" w:eastAsia="PMingLiU" w:hAnsi="Times New Roman" w:cs="Times New Roman"/>
          <w:sz w:val="24"/>
          <w:szCs w:val="24"/>
          <w:lang w:val="en-US"/>
        </w:rPr>
        <w:t>b</w:t>
      </w:r>
      <w:r w:rsidR="00CE23BD" w:rsidRPr="00CE23BD">
        <w:rPr>
          <w:rFonts w:ascii="Times New Roman" w:eastAsia="PMingLiU" w:hAnsi="Times New Roman" w:cs="Times New Roman"/>
          <w:sz w:val="24"/>
          <w:szCs w:val="24"/>
          <w:lang w:val="en-US"/>
        </w:rPr>
        <w:t xml:space="preserve">ecause of the operational losses </w:t>
      </w:r>
      <w:r w:rsidR="00971346" w:rsidRPr="00CE23BD">
        <w:rPr>
          <w:rFonts w:ascii="Times New Roman" w:eastAsia="PMingLiU" w:hAnsi="Times New Roman" w:cs="Times New Roman"/>
          <w:sz w:val="24"/>
          <w:szCs w:val="24"/>
          <w:lang w:val="en-US"/>
        </w:rPr>
        <w:t>incur</w:t>
      </w:r>
      <w:r w:rsidR="00971346">
        <w:rPr>
          <w:rFonts w:ascii="Times New Roman" w:eastAsia="PMingLiU" w:hAnsi="Times New Roman" w:cs="Times New Roman"/>
          <w:sz w:val="24"/>
          <w:szCs w:val="24"/>
          <w:lang w:val="en-US"/>
        </w:rPr>
        <w:t>red</w:t>
      </w:r>
      <w:r w:rsidR="00971346" w:rsidRPr="00CE23BD">
        <w:rPr>
          <w:rFonts w:ascii="Times New Roman" w:eastAsia="PMingLiU" w:hAnsi="Times New Roman" w:cs="Times New Roman"/>
          <w:sz w:val="24"/>
          <w:szCs w:val="24"/>
          <w:lang w:val="en-US"/>
        </w:rPr>
        <w:t xml:space="preserve"> </w:t>
      </w:r>
      <w:r w:rsidR="00971346">
        <w:rPr>
          <w:rFonts w:ascii="Times New Roman" w:eastAsia="PMingLiU" w:hAnsi="Times New Roman" w:cs="Times New Roman"/>
          <w:sz w:val="24"/>
          <w:szCs w:val="24"/>
          <w:lang w:val="en-US"/>
        </w:rPr>
        <w:t xml:space="preserve">by </w:t>
      </w:r>
      <w:r w:rsidR="00CE23BD" w:rsidRPr="00CE23BD">
        <w:rPr>
          <w:rFonts w:ascii="Times New Roman" w:eastAsia="PMingLiU" w:hAnsi="Times New Roman" w:cs="Times New Roman"/>
          <w:sz w:val="24"/>
          <w:szCs w:val="24"/>
          <w:lang w:val="en-US"/>
        </w:rPr>
        <w:t>banks during the financial crisis</w:t>
      </w:r>
      <w:r w:rsidR="00CE23BD">
        <w:rPr>
          <w:rFonts w:ascii="Times New Roman" w:eastAsia="PMingLiU" w:hAnsi="Times New Roman" w:cs="Times New Roman"/>
          <w:sz w:val="24"/>
          <w:szCs w:val="24"/>
          <w:lang w:val="en-US"/>
        </w:rPr>
        <w:t>,</w:t>
      </w:r>
      <w:r w:rsidR="00CE23BD" w:rsidRPr="00CE23BD">
        <w:rPr>
          <w:rFonts w:ascii="Times New Roman" w:eastAsia="PMingLiU" w:hAnsi="Times New Roman" w:cs="Times New Roman"/>
          <w:sz w:val="24"/>
          <w:szCs w:val="24"/>
          <w:lang w:val="en-US"/>
        </w:rPr>
        <w:t xml:space="preserve"> </w:t>
      </w:r>
      <w:r w:rsidR="00275BCF">
        <w:rPr>
          <w:rFonts w:ascii="Times New Roman" w:eastAsia="PMingLiU" w:hAnsi="Times New Roman" w:cs="Times New Roman"/>
          <w:sz w:val="24"/>
          <w:szCs w:val="24"/>
          <w:lang w:val="en-US"/>
        </w:rPr>
        <w:t>t</w:t>
      </w:r>
      <w:r w:rsidRPr="00E45618">
        <w:rPr>
          <w:rFonts w:ascii="Times New Roman" w:eastAsia="PMingLiU" w:hAnsi="Times New Roman" w:cs="Times New Roman"/>
          <w:sz w:val="24"/>
          <w:szCs w:val="24"/>
          <w:lang w:val="en-US"/>
        </w:rPr>
        <w:t xml:space="preserve">he capacity of banks to supply finance </w:t>
      </w:r>
      <w:r w:rsidR="00971346">
        <w:rPr>
          <w:rFonts w:ascii="Times New Roman" w:eastAsia="PMingLiU" w:hAnsi="Times New Roman" w:cs="Times New Roman"/>
          <w:sz w:val="24"/>
          <w:szCs w:val="24"/>
          <w:lang w:val="en-US"/>
        </w:rPr>
        <w:t>worsened</w:t>
      </w:r>
      <w:r w:rsidRPr="00E45618">
        <w:rPr>
          <w:rFonts w:ascii="Times New Roman" w:eastAsia="PMingLiU" w:hAnsi="Times New Roman" w:cs="Times New Roman"/>
          <w:sz w:val="24"/>
          <w:szCs w:val="24"/>
          <w:lang w:val="en-US"/>
        </w:rPr>
        <w:t xml:space="preserve"> in the post-crisis </w:t>
      </w:r>
      <w:r w:rsidR="00CE23BD" w:rsidRPr="00CE23BD">
        <w:rPr>
          <w:rFonts w:ascii="Times New Roman" w:eastAsia="PMingLiU" w:hAnsi="Times New Roman" w:cs="Times New Roman"/>
          <w:sz w:val="24"/>
          <w:szCs w:val="24"/>
          <w:lang w:val="en-US"/>
        </w:rPr>
        <w:t>period</w:t>
      </w:r>
      <w:r w:rsidR="00971346">
        <w:rPr>
          <w:rFonts w:ascii="Times New Roman" w:eastAsia="PMingLiU" w:hAnsi="Times New Roman" w:cs="Times New Roman"/>
          <w:sz w:val="24"/>
          <w:szCs w:val="24"/>
          <w:lang w:val="en-US"/>
        </w:rPr>
        <w:t xml:space="preserve"> and t</w:t>
      </w:r>
      <w:r w:rsidR="00CE23BD">
        <w:rPr>
          <w:rFonts w:ascii="Times New Roman" w:eastAsia="PMingLiU" w:hAnsi="Times New Roman" w:cs="Times New Roman"/>
          <w:sz w:val="24"/>
          <w:szCs w:val="24"/>
          <w:lang w:val="en-US"/>
        </w:rPr>
        <w:t>he</w:t>
      </w:r>
      <w:r w:rsidR="00275BCF">
        <w:rPr>
          <w:rFonts w:ascii="Times New Roman" w:eastAsia="PMingLiU" w:hAnsi="Times New Roman" w:cs="Times New Roman"/>
          <w:sz w:val="24"/>
          <w:szCs w:val="24"/>
          <w:lang w:val="en-US"/>
        </w:rPr>
        <w:t xml:space="preserve"> </w:t>
      </w:r>
      <w:r w:rsidR="00CE23BD">
        <w:rPr>
          <w:rFonts w:ascii="Times New Roman" w:eastAsia="PMingLiU" w:hAnsi="Times New Roman" w:cs="Times New Roman"/>
          <w:sz w:val="24"/>
          <w:szCs w:val="24"/>
          <w:lang w:val="en-US"/>
        </w:rPr>
        <w:t>propensity</w:t>
      </w:r>
      <w:r w:rsidR="00275BCF">
        <w:rPr>
          <w:rFonts w:ascii="Times New Roman" w:eastAsia="PMingLiU" w:hAnsi="Times New Roman" w:cs="Times New Roman"/>
          <w:sz w:val="24"/>
          <w:szCs w:val="24"/>
          <w:lang w:val="en-US"/>
        </w:rPr>
        <w:t xml:space="preserve"> </w:t>
      </w:r>
      <w:r w:rsidR="00CE23BD">
        <w:rPr>
          <w:rFonts w:ascii="Times New Roman" w:eastAsia="PMingLiU" w:hAnsi="Times New Roman" w:cs="Times New Roman"/>
          <w:sz w:val="24"/>
          <w:szCs w:val="24"/>
          <w:lang w:val="en-US"/>
        </w:rPr>
        <w:t xml:space="preserve">to reject larger size </w:t>
      </w:r>
      <w:r w:rsidR="00716193">
        <w:rPr>
          <w:rFonts w:ascii="Times New Roman" w:eastAsia="PMingLiU" w:hAnsi="Times New Roman" w:cs="Times New Roman"/>
          <w:sz w:val="24"/>
          <w:szCs w:val="24"/>
          <w:lang w:val="en-US"/>
        </w:rPr>
        <w:t xml:space="preserve">of application </w:t>
      </w:r>
      <w:r w:rsidR="00CE23BD">
        <w:rPr>
          <w:rFonts w:ascii="Times New Roman" w:eastAsia="PMingLiU" w:hAnsi="Times New Roman" w:cs="Times New Roman"/>
          <w:sz w:val="24"/>
          <w:szCs w:val="24"/>
          <w:lang w:val="en-US"/>
        </w:rPr>
        <w:t xml:space="preserve">might </w:t>
      </w:r>
      <w:r w:rsidR="004020F5">
        <w:rPr>
          <w:rFonts w:ascii="Times New Roman" w:eastAsia="PMingLiU" w:hAnsi="Times New Roman" w:cs="Times New Roman"/>
          <w:sz w:val="24"/>
          <w:szCs w:val="24"/>
          <w:lang w:val="en-US"/>
        </w:rPr>
        <w:t xml:space="preserve">have been </w:t>
      </w:r>
      <w:r w:rsidR="00275BCF">
        <w:rPr>
          <w:rFonts w:ascii="Times New Roman" w:eastAsia="PMingLiU" w:hAnsi="Times New Roman" w:cs="Times New Roman"/>
          <w:sz w:val="24"/>
          <w:szCs w:val="24"/>
          <w:lang w:val="en-US"/>
        </w:rPr>
        <w:t xml:space="preserve">more pronounced. </w:t>
      </w:r>
      <w:r w:rsidR="00CE23BD">
        <w:rPr>
          <w:rFonts w:ascii="Times New Roman" w:eastAsia="PMingLiU" w:hAnsi="Times New Roman" w:cs="Times New Roman"/>
          <w:sz w:val="24"/>
          <w:szCs w:val="24"/>
          <w:lang w:val="en-US"/>
        </w:rPr>
        <w:t>In our empirical analysis, w</w:t>
      </w:r>
      <w:r w:rsidR="00275BCF" w:rsidRPr="00275BCF">
        <w:rPr>
          <w:rFonts w:ascii="Times New Roman" w:eastAsia="PMingLiU" w:hAnsi="Times New Roman" w:cs="Times New Roman"/>
          <w:sz w:val="24"/>
          <w:szCs w:val="24"/>
          <w:lang w:val="en-US"/>
        </w:rPr>
        <w:t xml:space="preserve">e treat the circumstance that the bank's initial response to the application was either </w:t>
      </w:r>
      <w:r w:rsidR="00281C0C">
        <w:rPr>
          <w:rFonts w:ascii="Times New Roman" w:eastAsia="PMingLiU" w:hAnsi="Times New Roman" w:cs="Times New Roman"/>
          <w:sz w:val="24"/>
          <w:szCs w:val="24"/>
          <w:lang w:val="en-US"/>
        </w:rPr>
        <w:t>outright rejection</w:t>
      </w:r>
      <w:r w:rsidR="00275BCF" w:rsidRPr="00275BCF">
        <w:rPr>
          <w:rFonts w:ascii="Times New Roman" w:eastAsia="PMingLiU" w:hAnsi="Times New Roman" w:cs="Times New Roman"/>
          <w:sz w:val="24"/>
          <w:szCs w:val="24"/>
          <w:lang w:val="en-US"/>
        </w:rPr>
        <w:t xml:space="preserve"> or </w:t>
      </w:r>
      <w:r w:rsidR="00281C0C">
        <w:rPr>
          <w:rFonts w:ascii="Times New Roman" w:eastAsia="PMingLiU" w:hAnsi="Times New Roman" w:cs="Times New Roman"/>
          <w:sz w:val="24"/>
          <w:szCs w:val="24"/>
          <w:lang w:val="en-US"/>
        </w:rPr>
        <w:t xml:space="preserve">an offer for </w:t>
      </w:r>
      <w:r w:rsidR="00275BCF" w:rsidRPr="00275BCF">
        <w:rPr>
          <w:rFonts w:ascii="Times New Roman" w:eastAsia="PMingLiU" w:hAnsi="Times New Roman" w:cs="Times New Roman"/>
          <w:sz w:val="24"/>
          <w:szCs w:val="24"/>
          <w:lang w:val="en-US"/>
        </w:rPr>
        <w:t xml:space="preserve">a smaller amount of facility than applied </w:t>
      </w:r>
      <w:r w:rsidR="00281C0C">
        <w:rPr>
          <w:rFonts w:ascii="Times New Roman" w:eastAsia="PMingLiU" w:hAnsi="Times New Roman" w:cs="Times New Roman"/>
          <w:sz w:val="24"/>
          <w:szCs w:val="24"/>
          <w:lang w:val="en-US"/>
        </w:rPr>
        <w:t>for</w:t>
      </w:r>
      <w:r w:rsidR="009045BA">
        <w:rPr>
          <w:rFonts w:ascii="Times New Roman" w:eastAsia="PMingLiU" w:hAnsi="Times New Roman" w:cs="Times New Roman"/>
          <w:sz w:val="24"/>
          <w:szCs w:val="24"/>
          <w:lang w:val="en-US"/>
        </w:rPr>
        <w:t>.</w:t>
      </w:r>
      <w:r w:rsidR="00275BCF" w:rsidRPr="00275BCF">
        <w:rPr>
          <w:rFonts w:ascii="Times New Roman" w:eastAsia="PMingLiU" w:hAnsi="Times New Roman" w:cs="Times New Roman"/>
          <w:sz w:val="24"/>
          <w:szCs w:val="24"/>
          <w:lang w:val="en-US"/>
        </w:rPr>
        <w:t xml:space="preserve">  </w:t>
      </w:r>
      <w:r w:rsidRPr="00E45618">
        <w:rPr>
          <w:rFonts w:ascii="Times New Roman" w:eastAsia="PMingLiU" w:hAnsi="Times New Roman" w:cs="Times New Roman"/>
          <w:sz w:val="24"/>
          <w:szCs w:val="24"/>
          <w:lang w:val="en-US"/>
        </w:rPr>
        <w:t xml:space="preserve">If SMEs located in certain </w:t>
      </w:r>
      <w:r w:rsidRPr="00E45618">
        <w:rPr>
          <w:rFonts w:ascii="Times New Roman" w:eastAsia="PMingLiU" w:hAnsi="Times New Roman" w:cs="Times New Roman"/>
          <w:sz w:val="24"/>
          <w:szCs w:val="24"/>
          <w:lang w:val="en-US"/>
        </w:rPr>
        <w:lastRenderedPageBreak/>
        <w:t>economic region</w:t>
      </w:r>
      <w:r w:rsidR="00971346">
        <w:rPr>
          <w:rFonts w:ascii="Times New Roman" w:eastAsia="PMingLiU" w:hAnsi="Times New Roman" w:cs="Times New Roman"/>
          <w:sz w:val="24"/>
          <w:szCs w:val="24"/>
          <w:lang w:val="en-US"/>
        </w:rPr>
        <w:t>s</w:t>
      </w:r>
      <w:r w:rsidRPr="00E45618">
        <w:rPr>
          <w:rFonts w:ascii="Times New Roman" w:eastAsia="PMingLiU" w:hAnsi="Times New Roman" w:cs="Times New Roman"/>
          <w:sz w:val="24"/>
          <w:szCs w:val="24"/>
          <w:lang w:val="en-US"/>
        </w:rPr>
        <w:t xml:space="preserve"> also demonstrate higher likelihood of applying for larger (or smaller) amount of bank credit, the estimated coefficients on our main variables of interest would be biased. To handle this concern, we augment </w:t>
      </w:r>
      <w:r w:rsidR="00281C0C">
        <w:rPr>
          <w:rFonts w:ascii="Times New Roman" w:hAnsi="Times New Roman" w:cs="Times New Roman"/>
          <w:sz w:val="24"/>
          <w:szCs w:val="24"/>
          <w:lang w:val="en-US" w:eastAsia="zh-CN"/>
        </w:rPr>
        <w:t>e</w:t>
      </w:r>
      <w:r w:rsidR="00281C0C" w:rsidRPr="00E45618">
        <w:rPr>
          <w:rFonts w:ascii="Times New Roman" w:eastAsia="PMingLiU" w:hAnsi="Times New Roman" w:cs="Times New Roman"/>
          <w:sz w:val="24"/>
          <w:szCs w:val="24"/>
          <w:lang w:val="en-US"/>
        </w:rPr>
        <w:t>quation</w:t>
      </w:r>
      <w:r w:rsidR="00281C0C">
        <w:rPr>
          <w:rFonts w:ascii="Times New Roman" w:eastAsia="PMingLiU" w:hAnsi="Times New Roman" w:cs="Times New Roman"/>
          <w:sz w:val="24"/>
          <w:szCs w:val="24"/>
          <w:lang w:val="en-US"/>
        </w:rPr>
        <w:t>s</w:t>
      </w:r>
      <w:r w:rsidR="00281C0C" w:rsidRPr="00E45618">
        <w:rPr>
          <w:rFonts w:ascii="Times New Roman" w:eastAsia="PMingLiU" w:hAnsi="Times New Roman" w:cs="Times New Roman"/>
          <w:sz w:val="24"/>
          <w:szCs w:val="24"/>
          <w:lang w:val="en-US"/>
        </w:rPr>
        <w:t xml:space="preserve"> </w:t>
      </w:r>
      <w:r w:rsidRPr="00E45618">
        <w:rPr>
          <w:rFonts w:ascii="Times New Roman" w:eastAsia="PMingLiU" w:hAnsi="Times New Roman" w:cs="Times New Roman"/>
          <w:sz w:val="24"/>
          <w:szCs w:val="24"/>
          <w:lang w:val="en-US"/>
        </w:rPr>
        <w:t xml:space="preserve">(1) and (2) with the amount of bank credit </w:t>
      </w:r>
      <w:r w:rsidR="00281C0C">
        <w:rPr>
          <w:rFonts w:ascii="Times New Roman" w:eastAsia="PMingLiU" w:hAnsi="Times New Roman" w:cs="Times New Roman"/>
          <w:sz w:val="24"/>
          <w:szCs w:val="24"/>
          <w:lang w:val="en-US"/>
        </w:rPr>
        <w:t xml:space="preserve">initially </w:t>
      </w:r>
      <w:r w:rsidRPr="00450139">
        <w:rPr>
          <w:rFonts w:ascii="Times New Roman" w:eastAsia="PMingLiU" w:hAnsi="Times New Roman" w:cs="Times New Roman"/>
          <w:sz w:val="24"/>
          <w:szCs w:val="24"/>
          <w:lang w:val="en-US"/>
        </w:rPr>
        <w:t>applied</w:t>
      </w:r>
      <w:r w:rsidR="00281C0C">
        <w:rPr>
          <w:rFonts w:ascii="Times New Roman" w:eastAsia="PMingLiU" w:hAnsi="Times New Roman" w:cs="Times New Roman"/>
          <w:sz w:val="24"/>
          <w:szCs w:val="24"/>
          <w:lang w:val="en-US"/>
        </w:rPr>
        <w:t xml:space="preserve"> for</w:t>
      </w:r>
      <w:r w:rsidR="00450139" w:rsidRPr="00067B4E">
        <w:rPr>
          <w:rFonts w:ascii="Times New Roman" w:hAnsi="Times New Roman" w:cs="Times New Roman"/>
          <w:sz w:val="24"/>
          <w:szCs w:val="24"/>
        </w:rPr>
        <w:t>.</w:t>
      </w:r>
      <w:r w:rsidR="00450139">
        <w:rPr>
          <w:rFonts w:ascii="Times New Roman" w:hAnsi="Times New Roman" w:cs="Times New Roman"/>
        </w:rPr>
        <w:t xml:space="preserve"> T</w:t>
      </w:r>
      <w:r w:rsidR="00275BCF">
        <w:rPr>
          <w:rFonts w:ascii="Times New Roman" w:eastAsia="PMingLiU" w:hAnsi="Times New Roman" w:cs="Times New Roman"/>
          <w:sz w:val="24"/>
          <w:szCs w:val="24"/>
          <w:lang w:val="en-US"/>
        </w:rPr>
        <w:t xml:space="preserve">he estimated results for </w:t>
      </w:r>
      <w:r w:rsidR="00281C0C">
        <w:rPr>
          <w:rFonts w:ascii="Times New Roman" w:eastAsia="PMingLiU" w:hAnsi="Times New Roman" w:cs="Times New Roman"/>
          <w:sz w:val="24"/>
          <w:szCs w:val="24"/>
          <w:lang w:val="en-US"/>
        </w:rPr>
        <w:t xml:space="preserve">equation </w:t>
      </w:r>
      <w:r w:rsidR="00275BCF">
        <w:rPr>
          <w:rFonts w:ascii="Times New Roman" w:eastAsia="PMingLiU" w:hAnsi="Times New Roman" w:cs="Times New Roman"/>
          <w:sz w:val="24"/>
          <w:szCs w:val="24"/>
          <w:lang w:val="en-US"/>
        </w:rPr>
        <w:t xml:space="preserve">(1) are presented in </w:t>
      </w:r>
      <w:r w:rsidR="00737783">
        <w:rPr>
          <w:rFonts w:ascii="Times New Roman" w:eastAsia="PMingLiU" w:hAnsi="Times New Roman" w:cs="Times New Roman"/>
          <w:sz w:val="24"/>
          <w:szCs w:val="24"/>
          <w:lang w:val="en-US"/>
        </w:rPr>
        <w:t>T</w:t>
      </w:r>
      <w:r w:rsidR="00275BCF">
        <w:rPr>
          <w:rFonts w:ascii="Times New Roman" w:eastAsia="PMingLiU" w:hAnsi="Times New Roman" w:cs="Times New Roman"/>
          <w:sz w:val="24"/>
          <w:szCs w:val="24"/>
          <w:lang w:val="en-US"/>
        </w:rPr>
        <w:t xml:space="preserve">able </w:t>
      </w:r>
      <w:r w:rsidR="00C65AEB">
        <w:rPr>
          <w:rFonts w:ascii="Times New Roman" w:eastAsia="PMingLiU" w:hAnsi="Times New Roman" w:cs="Times New Roman"/>
          <w:sz w:val="24"/>
          <w:szCs w:val="24"/>
          <w:lang w:val="en-US"/>
        </w:rPr>
        <w:t xml:space="preserve">4 </w:t>
      </w:r>
      <w:r w:rsidR="00971346">
        <w:rPr>
          <w:rFonts w:ascii="Times New Roman" w:eastAsia="PMingLiU" w:hAnsi="Times New Roman" w:cs="Times New Roman"/>
          <w:sz w:val="24"/>
          <w:szCs w:val="24"/>
          <w:lang w:val="en-US"/>
        </w:rPr>
        <w:t>and</w:t>
      </w:r>
      <w:r w:rsidR="00275BCF">
        <w:rPr>
          <w:rFonts w:ascii="Times New Roman" w:eastAsia="PMingLiU" w:hAnsi="Times New Roman" w:cs="Times New Roman"/>
          <w:sz w:val="24"/>
          <w:szCs w:val="24"/>
          <w:lang w:val="en-US"/>
        </w:rPr>
        <w:t xml:space="preserve"> the estimated results for </w:t>
      </w:r>
      <w:r w:rsidR="00281C0C">
        <w:rPr>
          <w:rFonts w:ascii="Times New Roman" w:eastAsia="PMingLiU" w:hAnsi="Times New Roman" w:cs="Times New Roman"/>
          <w:sz w:val="24"/>
          <w:szCs w:val="24"/>
          <w:lang w:val="en-US"/>
        </w:rPr>
        <w:t xml:space="preserve">equation </w:t>
      </w:r>
      <w:r w:rsidR="00275BCF">
        <w:rPr>
          <w:rFonts w:ascii="Times New Roman" w:eastAsia="PMingLiU" w:hAnsi="Times New Roman" w:cs="Times New Roman"/>
          <w:sz w:val="24"/>
          <w:szCs w:val="24"/>
          <w:lang w:val="en-US"/>
        </w:rPr>
        <w:t xml:space="preserve">(2) </w:t>
      </w:r>
      <w:r w:rsidR="00A253E6">
        <w:rPr>
          <w:rFonts w:ascii="Times New Roman" w:eastAsia="PMingLiU" w:hAnsi="Times New Roman" w:cs="Times New Roman"/>
          <w:sz w:val="24"/>
          <w:szCs w:val="24"/>
          <w:lang w:val="en-US"/>
        </w:rPr>
        <w:t xml:space="preserve">are </w:t>
      </w:r>
      <w:r w:rsidR="00275BCF">
        <w:rPr>
          <w:rFonts w:ascii="Times New Roman" w:eastAsia="PMingLiU" w:hAnsi="Times New Roman" w:cs="Times New Roman"/>
          <w:sz w:val="24"/>
          <w:szCs w:val="24"/>
          <w:lang w:val="en-US"/>
        </w:rPr>
        <w:t>present</w:t>
      </w:r>
      <w:r w:rsidR="00971346">
        <w:rPr>
          <w:rFonts w:ascii="Times New Roman" w:eastAsia="PMingLiU" w:hAnsi="Times New Roman" w:cs="Times New Roman"/>
          <w:sz w:val="24"/>
          <w:szCs w:val="24"/>
          <w:lang w:val="en-US"/>
        </w:rPr>
        <w:t>ed</w:t>
      </w:r>
      <w:r w:rsidR="00275BCF">
        <w:rPr>
          <w:rFonts w:ascii="Times New Roman" w:eastAsia="PMingLiU" w:hAnsi="Times New Roman" w:cs="Times New Roman"/>
          <w:sz w:val="24"/>
          <w:szCs w:val="24"/>
          <w:lang w:val="en-US"/>
        </w:rPr>
        <w:t xml:space="preserve"> in</w:t>
      </w:r>
      <w:r w:rsidR="00CB7BB4">
        <w:rPr>
          <w:rFonts w:ascii="Times New Roman" w:eastAsia="PMingLiU" w:hAnsi="Times New Roman" w:cs="Times New Roman"/>
          <w:sz w:val="24"/>
          <w:szCs w:val="24"/>
          <w:lang w:val="en-US"/>
        </w:rPr>
        <w:t xml:space="preserve"> </w:t>
      </w:r>
      <w:r w:rsidR="00737783">
        <w:rPr>
          <w:rFonts w:ascii="Times New Roman" w:eastAsia="PMingLiU" w:hAnsi="Times New Roman" w:cs="Times New Roman"/>
          <w:sz w:val="24"/>
          <w:szCs w:val="24"/>
          <w:lang w:val="en-US"/>
        </w:rPr>
        <w:t>T</w:t>
      </w:r>
      <w:r w:rsidR="00CB7BB4">
        <w:rPr>
          <w:rFonts w:ascii="Times New Roman" w:eastAsia="PMingLiU" w:hAnsi="Times New Roman" w:cs="Times New Roman"/>
          <w:sz w:val="24"/>
          <w:szCs w:val="24"/>
          <w:lang w:val="en-US"/>
        </w:rPr>
        <w:t xml:space="preserve">able </w:t>
      </w:r>
      <w:r w:rsidR="00C65AEB">
        <w:rPr>
          <w:rFonts w:ascii="Times New Roman" w:eastAsia="PMingLiU" w:hAnsi="Times New Roman" w:cs="Times New Roman"/>
          <w:sz w:val="24"/>
          <w:szCs w:val="24"/>
          <w:lang w:val="en-US"/>
        </w:rPr>
        <w:t>5</w:t>
      </w:r>
      <w:r w:rsidR="00275BCF">
        <w:rPr>
          <w:rFonts w:ascii="Times New Roman" w:eastAsia="PMingLiU" w:hAnsi="Times New Roman" w:cs="Times New Roman"/>
          <w:sz w:val="24"/>
          <w:szCs w:val="24"/>
          <w:lang w:val="en-US"/>
        </w:rPr>
        <w:t>.</w:t>
      </w:r>
      <w:r w:rsidR="001A7992">
        <w:rPr>
          <w:rFonts w:ascii="Times New Roman" w:eastAsia="PMingLiU" w:hAnsi="Times New Roman" w:cs="Times New Roman"/>
          <w:sz w:val="24"/>
          <w:szCs w:val="24"/>
          <w:lang w:val="en-US"/>
        </w:rPr>
        <w:t xml:space="preserve"> </w:t>
      </w:r>
    </w:p>
    <w:p w14:paraId="61CEDBB2" w14:textId="14A0F2C5" w:rsidR="00CC2535" w:rsidRDefault="00586159" w:rsidP="008B2A43">
      <w:pPr>
        <w:spacing w:line="360" w:lineRule="auto"/>
        <w:ind w:firstLine="709"/>
        <w:jc w:val="both"/>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t xml:space="preserve">Secondly, </w:t>
      </w:r>
      <w:r w:rsidRPr="00683DBA">
        <w:rPr>
          <w:rFonts w:ascii="Times New Roman" w:eastAsia="PMingLiU" w:hAnsi="Times New Roman" w:cs="Times New Roman"/>
          <w:sz w:val="24"/>
          <w:szCs w:val="24"/>
          <w:lang w:val="en-US"/>
        </w:rPr>
        <w:t xml:space="preserve">we </w:t>
      </w:r>
      <w:r>
        <w:rPr>
          <w:rFonts w:ascii="Times New Roman" w:eastAsia="PMingLiU" w:hAnsi="Times New Roman" w:cs="Times New Roman"/>
          <w:sz w:val="24"/>
          <w:szCs w:val="24"/>
          <w:lang w:val="en-US"/>
        </w:rPr>
        <w:t>re-esti</w:t>
      </w:r>
      <w:r w:rsidR="00737783">
        <w:rPr>
          <w:rFonts w:ascii="Times New Roman" w:eastAsia="PMingLiU" w:hAnsi="Times New Roman" w:cs="Times New Roman"/>
          <w:sz w:val="24"/>
          <w:szCs w:val="24"/>
          <w:lang w:val="en-US"/>
        </w:rPr>
        <w:t xml:space="preserve">mate </w:t>
      </w:r>
      <w:r w:rsidR="00281C0C">
        <w:rPr>
          <w:rFonts w:ascii="Times New Roman" w:eastAsia="PMingLiU" w:hAnsi="Times New Roman" w:cs="Times New Roman"/>
          <w:sz w:val="24"/>
          <w:szCs w:val="24"/>
          <w:lang w:val="en-US"/>
        </w:rPr>
        <w:t xml:space="preserve">equation </w:t>
      </w:r>
      <w:r w:rsidR="00737783">
        <w:rPr>
          <w:rFonts w:ascii="Times New Roman" w:eastAsia="PMingLiU" w:hAnsi="Times New Roman" w:cs="Times New Roman"/>
          <w:sz w:val="24"/>
          <w:szCs w:val="24"/>
          <w:lang w:val="en-US"/>
        </w:rPr>
        <w:t xml:space="preserve">(1) and </w:t>
      </w:r>
      <w:r w:rsidR="00281C0C">
        <w:rPr>
          <w:rFonts w:ascii="Times New Roman" w:eastAsia="PMingLiU" w:hAnsi="Times New Roman" w:cs="Times New Roman"/>
          <w:sz w:val="24"/>
          <w:szCs w:val="24"/>
          <w:lang w:val="en-US"/>
        </w:rPr>
        <w:t xml:space="preserve">equation </w:t>
      </w:r>
      <w:r>
        <w:rPr>
          <w:rFonts w:ascii="Times New Roman" w:eastAsia="PMingLiU" w:hAnsi="Times New Roman" w:cs="Times New Roman"/>
          <w:sz w:val="24"/>
          <w:szCs w:val="24"/>
          <w:lang w:val="en-US"/>
        </w:rPr>
        <w:t>(2) via the 2-step H</w:t>
      </w:r>
      <w:r w:rsidRPr="00683DBA">
        <w:rPr>
          <w:rFonts w:ascii="Times New Roman" w:eastAsia="PMingLiU" w:hAnsi="Times New Roman" w:cs="Times New Roman"/>
          <w:sz w:val="24"/>
          <w:szCs w:val="24"/>
          <w:lang w:val="en-US"/>
        </w:rPr>
        <w:t xml:space="preserve">eckman procedure. To construct whether firms exhibit demands for external finance or not, we utilize the responses </w:t>
      </w:r>
      <w:r w:rsidR="00045160">
        <w:rPr>
          <w:rFonts w:ascii="Times New Roman" w:eastAsia="PMingLiU" w:hAnsi="Times New Roman" w:cs="Times New Roman"/>
          <w:sz w:val="24"/>
          <w:szCs w:val="24"/>
          <w:lang w:val="en-US"/>
        </w:rPr>
        <w:t>in the S</w:t>
      </w:r>
      <w:r w:rsidR="0015480C">
        <w:rPr>
          <w:rFonts w:ascii="Times New Roman" w:hAnsi="Times New Roman" w:cs="Times New Roman" w:hint="eastAsia"/>
          <w:sz w:val="24"/>
          <w:szCs w:val="24"/>
          <w:lang w:val="en-US" w:eastAsia="zh-CN"/>
        </w:rPr>
        <w:t>ME Finance</w:t>
      </w:r>
      <w:r w:rsidR="00045160">
        <w:rPr>
          <w:rFonts w:ascii="Times New Roman" w:eastAsia="PMingLiU" w:hAnsi="Times New Roman" w:cs="Times New Roman"/>
          <w:sz w:val="24"/>
          <w:szCs w:val="24"/>
          <w:lang w:val="en-US"/>
        </w:rPr>
        <w:t xml:space="preserve"> Monitor as to whether </w:t>
      </w:r>
      <w:r w:rsidRPr="00683DBA">
        <w:rPr>
          <w:rFonts w:ascii="Times New Roman" w:eastAsia="PMingLiU" w:hAnsi="Times New Roman" w:cs="Times New Roman"/>
          <w:sz w:val="24"/>
          <w:szCs w:val="24"/>
          <w:lang w:val="en-US"/>
        </w:rPr>
        <w:t xml:space="preserve">the business used any form of external finance </w:t>
      </w:r>
      <w:r w:rsidR="00AE469F">
        <w:rPr>
          <w:rFonts w:ascii="Times New Roman" w:eastAsia="PMingLiU" w:hAnsi="Times New Roman" w:cs="Times New Roman"/>
          <w:sz w:val="24"/>
          <w:szCs w:val="24"/>
          <w:lang w:val="en-US"/>
        </w:rPr>
        <w:t>(</w:t>
      </w:r>
      <w:r w:rsidR="00AE469F" w:rsidRPr="00683DBA">
        <w:rPr>
          <w:rFonts w:ascii="Times New Roman" w:eastAsia="PMingLiU" w:hAnsi="Times New Roman" w:cs="Times New Roman"/>
          <w:sz w:val="24"/>
          <w:szCs w:val="24"/>
          <w:lang w:val="en-US"/>
        </w:rPr>
        <w:t>bank</w:t>
      </w:r>
      <w:r w:rsidR="00450139" w:rsidRPr="00683DBA">
        <w:rPr>
          <w:rFonts w:ascii="Times New Roman" w:eastAsia="PMingLiU" w:hAnsi="Times New Roman" w:cs="Times New Roman"/>
          <w:sz w:val="24"/>
          <w:szCs w:val="24"/>
          <w:lang w:val="en-US"/>
        </w:rPr>
        <w:t xml:space="preserve"> overdraft, credit cards, bank loan/commercial mortgage, leasing or hire purchase, loans/equity from directors, loans/equity from family and friends, invoice finance, grants, loans from other 3rd parties, export/import finance</w:t>
      </w:r>
      <w:r w:rsidR="00450139">
        <w:rPr>
          <w:rFonts w:ascii="Times New Roman" w:eastAsia="PMingLiU" w:hAnsi="Times New Roman" w:cs="Times New Roman"/>
          <w:sz w:val="24"/>
          <w:szCs w:val="24"/>
          <w:lang w:val="en-US"/>
        </w:rPr>
        <w:t xml:space="preserve">) </w:t>
      </w:r>
      <w:r w:rsidR="00045160" w:rsidRPr="00683DBA">
        <w:rPr>
          <w:rFonts w:ascii="Times New Roman" w:eastAsia="PMingLiU" w:hAnsi="Times New Roman" w:cs="Times New Roman"/>
          <w:sz w:val="24"/>
          <w:szCs w:val="24"/>
          <w:lang w:val="en-US"/>
        </w:rPr>
        <w:t xml:space="preserve">in the past </w:t>
      </w:r>
      <w:r w:rsidR="00450139">
        <w:rPr>
          <w:rFonts w:ascii="Times New Roman" w:eastAsia="PMingLiU" w:hAnsi="Times New Roman" w:cs="Times New Roman"/>
          <w:sz w:val="24"/>
          <w:szCs w:val="24"/>
          <w:lang w:val="en-US"/>
        </w:rPr>
        <w:t>five</w:t>
      </w:r>
      <w:r w:rsidR="00045160" w:rsidRPr="00683DBA">
        <w:rPr>
          <w:rFonts w:ascii="Times New Roman" w:eastAsia="PMingLiU" w:hAnsi="Times New Roman" w:cs="Times New Roman"/>
          <w:sz w:val="24"/>
          <w:szCs w:val="24"/>
          <w:lang w:val="en-US"/>
        </w:rPr>
        <w:t xml:space="preserve"> years</w:t>
      </w:r>
      <w:r w:rsidR="00450139">
        <w:rPr>
          <w:rFonts w:ascii="Times New Roman" w:eastAsia="PMingLiU" w:hAnsi="Times New Roman" w:cs="Times New Roman"/>
          <w:sz w:val="24"/>
          <w:szCs w:val="24"/>
          <w:lang w:val="en-US"/>
        </w:rPr>
        <w:t>.</w:t>
      </w:r>
      <w:r w:rsidR="00045160" w:rsidRPr="00683DBA">
        <w:rPr>
          <w:rFonts w:ascii="Times New Roman" w:eastAsia="PMingLiU" w:hAnsi="Times New Roman" w:cs="Times New Roman"/>
          <w:sz w:val="24"/>
          <w:szCs w:val="24"/>
          <w:lang w:val="en-US"/>
        </w:rPr>
        <w:t xml:space="preserve"> </w:t>
      </w:r>
      <w:r w:rsidRPr="00683DBA">
        <w:rPr>
          <w:rFonts w:ascii="Times New Roman" w:eastAsia="PMingLiU" w:hAnsi="Times New Roman" w:cs="Times New Roman"/>
          <w:sz w:val="24"/>
          <w:szCs w:val="24"/>
          <w:lang w:val="en-US"/>
        </w:rPr>
        <w:t xml:space="preserve">We group </w:t>
      </w:r>
      <w:r w:rsidR="00045160">
        <w:rPr>
          <w:rFonts w:ascii="Times New Roman" w:eastAsia="PMingLiU" w:hAnsi="Times New Roman" w:cs="Times New Roman"/>
          <w:sz w:val="24"/>
          <w:szCs w:val="24"/>
          <w:lang w:val="en-US"/>
        </w:rPr>
        <w:t>those</w:t>
      </w:r>
      <w:r w:rsidRPr="00683DBA">
        <w:rPr>
          <w:rFonts w:ascii="Times New Roman" w:eastAsia="PMingLiU" w:hAnsi="Times New Roman" w:cs="Times New Roman"/>
          <w:sz w:val="24"/>
          <w:szCs w:val="24"/>
          <w:lang w:val="en-US"/>
        </w:rPr>
        <w:t xml:space="preserve"> that have used external finance as a strictly positive demand for bank credit</w:t>
      </w:r>
      <w:r w:rsidR="00045160">
        <w:rPr>
          <w:rFonts w:ascii="Times New Roman" w:eastAsia="PMingLiU" w:hAnsi="Times New Roman" w:cs="Times New Roman"/>
          <w:sz w:val="24"/>
          <w:szCs w:val="24"/>
          <w:lang w:val="en-US"/>
        </w:rPr>
        <w:t xml:space="preserve"> and</w:t>
      </w:r>
      <w:r>
        <w:rPr>
          <w:rFonts w:ascii="Times New Roman" w:eastAsia="PMingLiU" w:hAnsi="Times New Roman" w:cs="Times New Roman"/>
          <w:sz w:val="24"/>
          <w:szCs w:val="24"/>
          <w:lang w:val="en-US"/>
        </w:rPr>
        <w:t xml:space="preserve"> use</w:t>
      </w:r>
      <w:r w:rsidR="00045160">
        <w:rPr>
          <w:rFonts w:ascii="Times New Roman" w:eastAsia="PMingLiU" w:hAnsi="Times New Roman" w:cs="Times New Roman"/>
          <w:sz w:val="24"/>
          <w:szCs w:val="24"/>
          <w:lang w:val="en-US"/>
        </w:rPr>
        <w:t>d</w:t>
      </w:r>
      <w:r>
        <w:rPr>
          <w:rFonts w:ascii="Times New Roman" w:eastAsia="PMingLiU" w:hAnsi="Times New Roman" w:cs="Times New Roman"/>
          <w:sz w:val="24"/>
          <w:szCs w:val="24"/>
          <w:lang w:val="en-US"/>
        </w:rPr>
        <w:t xml:space="preserve"> two dummy variables to impose the exclusion restriction in the demand for external finance equation</w:t>
      </w:r>
      <w:r w:rsidR="00737783">
        <w:rPr>
          <w:rFonts w:ascii="Times New Roman" w:eastAsia="PMingLiU" w:hAnsi="Times New Roman" w:cs="Times New Roman"/>
          <w:sz w:val="24"/>
          <w:szCs w:val="24"/>
          <w:lang w:val="en-US"/>
        </w:rPr>
        <w:t xml:space="preserve"> for identification</w:t>
      </w:r>
      <w:r>
        <w:rPr>
          <w:rFonts w:ascii="Times New Roman" w:eastAsia="PMingLiU" w:hAnsi="Times New Roman" w:cs="Times New Roman"/>
          <w:sz w:val="24"/>
          <w:szCs w:val="24"/>
          <w:lang w:val="en-US"/>
        </w:rPr>
        <w:t xml:space="preserve">. </w:t>
      </w:r>
      <w:r w:rsidRPr="009549B8">
        <w:rPr>
          <w:rFonts w:ascii="Times New Roman" w:eastAsia="PMingLiU" w:hAnsi="Times New Roman" w:cs="Times New Roman"/>
          <w:sz w:val="24"/>
          <w:szCs w:val="24"/>
          <w:lang w:val="en-US"/>
        </w:rPr>
        <w:t>We</w:t>
      </w:r>
      <w:r>
        <w:rPr>
          <w:rFonts w:ascii="Times New Roman" w:eastAsia="PMingLiU" w:hAnsi="Times New Roman" w:cs="Times New Roman"/>
          <w:sz w:val="24"/>
          <w:szCs w:val="24"/>
          <w:lang w:val="en-US"/>
        </w:rPr>
        <w:t xml:space="preserve"> </w:t>
      </w:r>
      <w:r w:rsidR="004020F5">
        <w:rPr>
          <w:rFonts w:ascii="Times New Roman" w:eastAsia="PMingLiU" w:hAnsi="Times New Roman" w:cs="Times New Roman"/>
          <w:sz w:val="24"/>
          <w:szCs w:val="24"/>
          <w:lang w:val="en-US"/>
        </w:rPr>
        <w:t>rel</w:t>
      </w:r>
      <w:r w:rsidR="009549B8">
        <w:rPr>
          <w:rFonts w:ascii="Times New Roman" w:eastAsia="PMingLiU" w:hAnsi="Times New Roman" w:cs="Times New Roman"/>
          <w:sz w:val="24"/>
          <w:szCs w:val="24"/>
          <w:lang w:val="en-US"/>
        </w:rPr>
        <w:t>y</w:t>
      </w:r>
      <w:r>
        <w:rPr>
          <w:rFonts w:ascii="Times New Roman" w:eastAsia="PMingLiU" w:hAnsi="Times New Roman" w:cs="Times New Roman"/>
          <w:sz w:val="24"/>
          <w:szCs w:val="24"/>
          <w:lang w:val="en-US"/>
        </w:rPr>
        <w:t xml:space="preserve"> on the responses </w:t>
      </w:r>
      <w:r w:rsidR="00045160">
        <w:rPr>
          <w:rFonts w:ascii="Times New Roman" w:eastAsia="PMingLiU" w:hAnsi="Times New Roman" w:cs="Times New Roman"/>
          <w:sz w:val="24"/>
          <w:szCs w:val="24"/>
          <w:lang w:val="en-US"/>
        </w:rPr>
        <w:t>in the survey</w:t>
      </w:r>
      <w:r>
        <w:rPr>
          <w:rFonts w:ascii="Times New Roman" w:eastAsia="PMingLiU" w:hAnsi="Times New Roman" w:cs="Times New Roman"/>
          <w:sz w:val="24"/>
          <w:szCs w:val="24"/>
          <w:lang w:val="en-US"/>
        </w:rPr>
        <w:t xml:space="preserve"> regarding whether the owner/any of </w:t>
      </w:r>
      <w:r w:rsidR="00450139">
        <w:rPr>
          <w:rFonts w:ascii="Times New Roman" w:eastAsia="PMingLiU" w:hAnsi="Times New Roman" w:cs="Times New Roman"/>
          <w:sz w:val="24"/>
          <w:szCs w:val="24"/>
          <w:lang w:val="en-US"/>
        </w:rPr>
        <w:t xml:space="preserve">the </w:t>
      </w:r>
      <w:r>
        <w:rPr>
          <w:rFonts w:ascii="Times New Roman" w:eastAsia="PMingLiU" w:hAnsi="Times New Roman" w:cs="Times New Roman"/>
          <w:sz w:val="24"/>
          <w:szCs w:val="24"/>
          <w:lang w:val="en-US"/>
        </w:rPr>
        <w:t>partners/</w:t>
      </w:r>
      <w:r w:rsidRPr="00895467">
        <w:rPr>
          <w:rFonts w:ascii="Times New Roman" w:eastAsia="PMingLiU" w:hAnsi="Times New Roman" w:cs="Times New Roman"/>
          <w:sz w:val="24"/>
          <w:szCs w:val="24"/>
          <w:lang w:val="en-US"/>
        </w:rPr>
        <w:t>the majority shareholder</w:t>
      </w:r>
      <w:r>
        <w:rPr>
          <w:rFonts w:ascii="Times New Roman" w:eastAsia="PMingLiU" w:hAnsi="Times New Roman" w:cs="Times New Roman"/>
          <w:sz w:val="24"/>
          <w:szCs w:val="24"/>
          <w:lang w:val="en-US"/>
        </w:rPr>
        <w:t xml:space="preserve"> belong </w:t>
      </w:r>
      <w:r w:rsidRPr="00895467">
        <w:rPr>
          <w:rFonts w:ascii="Times New Roman" w:eastAsia="PMingLiU" w:hAnsi="Times New Roman" w:cs="Times New Roman"/>
          <w:sz w:val="24"/>
          <w:szCs w:val="24"/>
          <w:lang w:val="en-US"/>
        </w:rPr>
        <w:t>to any business groups or industry bodies</w:t>
      </w:r>
      <w:r>
        <w:rPr>
          <w:rFonts w:ascii="Times New Roman" w:eastAsia="PMingLiU" w:hAnsi="Times New Roman" w:cs="Times New Roman"/>
          <w:sz w:val="24"/>
          <w:szCs w:val="24"/>
          <w:lang w:val="en-US"/>
        </w:rPr>
        <w:t xml:space="preserve">. We generate a </w:t>
      </w:r>
      <w:r w:rsidRPr="006D53BB">
        <w:rPr>
          <w:rFonts w:ascii="Times New Roman" w:eastAsia="PMingLiU" w:hAnsi="Times New Roman" w:cs="Times New Roman"/>
          <w:sz w:val="24"/>
          <w:szCs w:val="24"/>
          <w:lang w:val="en-US"/>
        </w:rPr>
        <w:t>bilateral</w:t>
      </w:r>
      <w:r>
        <w:rPr>
          <w:rFonts w:ascii="Times New Roman" w:eastAsia="PMingLiU" w:hAnsi="Times New Roman" w:cs="Times New Roman"/>
          <w:sz w:val="24"/>
          <w:szCs w:val="24"/>
          <w:lang w:val="en-US"/>
        </w:rPr>
        <w:t xml:space="preserve"> dummy variable, SOCIAL, which takes </w:t>
      </w:r>
      <w:r w:rsidR="003979CB">
        <w:rPr>
          <w:rFonts w:ascii="Times New Roman" w:eastAsia="PMingLiU" w:hAnsi="Times New Roman" w:cs="Times New Roman"/>
          <w:sz w:val="24"/>
          <w:szCs w:val="24"/>
          <w:lang w:val="en-US"/>
        </w:rPr>
        <w:t xml:space="preserve">a </w:t>
      </w:r>
      <w:r>
        <w:rPr>
          <w:rFonts w:ascii="Times New Roman" w:eastAsia="PMingLiU" w:hAnsi="Times New Roman" w:cs="Times New Roman"/>
          <w:sz w:val="24"/>
          <w:szCs w:val="24"/>
          <w:lang w:val="en-US"/>
        </w:rPr>
        <w:t xml:space="preserve">value of one in the case where the response is “yes” and zero otherwise.  </w:t>
      </w:r>
      <w:r w:rsidR="00281C0C">
        <w:rPr>
          <w:rFonts w:ascii="Times New Roman" w:eastAsia="PMingLiU" w:hAnsi="Times New Roman" w:cs="Times New Roman"/>
          <w:sz w:val="24"/>
          <w:szCs w:val="24"/>
          <w:lang w:val="en-US"/>
        </w:rPr>
        <w:t xml:space="preserve">This </w:t>
      </w:r>
      <w:r w:rsidR="009549B8">
        <w:rPr>
          <w:rFonts w:ascii="Times New Roman" w:eastAsia="PMingLiU" w:hAnsi="Times New Roman" w:cs="Times New Roman"/>
          <w:sz w:val="24"/>
          <w:szCs w:val="24"/>
          <w:lang w:val="en-US"/>
        </w:rPr>
        <w:t>is</w:t>
      </w:r>
      <w:r>
        <w:rPr>
          <w:rFonts w:ascii="Times New Roman" w:eastAsia="PMingLiU" w:hAnsi="Times New Roman" w:cs="Times New Roman"/>
          <w:sz w:val="24"/>
          <w:szCs w:val="24"/>
          <w:lang w:val="en-US"/>
        </w:rPr>
        <w:t xml:space="preserve"> motivated by </w:t>
      </w:r>
      <w:r w:rsidR="00281C0C">
        <w:rPr>
          <w:rFonts w:ascii="Times New Roman" w:eastAsia="PMingLiU" w:hAnsi="Times New Roman" w:cs="Times New Roman"/>
          <w:sz w:val="24"/>
          <w:szCs w:val="24"/>
          <w:lang w:val="en-US"/>
        </w:rPr>
        <w:t>prior studies on</w:t>
      </w:r>
      <w:r>
        <w:rPr>
          <w:rFonts w:ascii="Times New Roman" w:eastAsia="PMingLiU" w:hAnsi="Times New Roman" w:cs="Times New Roman"/>
          <w:sz w:val="24"/>
          <w:szCs w:val="24"/>
          <w:lang w:val="en-US"/>
        </w:rPr>
        <w:t xml:space="preserve"> t</w:t>
      </w:r>
      <w:r w:rsidRPr="008C3082">
        <w:rPr>
          <w:rFonts w:ascii="Times New Roman" w:eastAsia="PMingLiU" w:hAnsi="Times New Roman" w:cs="Times New Roman"/>
          <w:sz w:val="24"/>
          <w:szCs w:val="24"/>
          <w:lang w:val="en-US"/>
        </w:rPr>
        <w:t xml:space="preserve">he role of social capital in entrepreneurship </w:t>
      </w:r>
      <w:r w:rsidR="00281C0C">
        <w:rPr>
          <w:rFonts w:ascii="Times New Roman" w:eastAsia="PMingLiU" w:hAnsi="Times New Roman" w:cs="Times New Roman"/>
          <w:sz w:val="24"/>
          <w:szCs w:val="24"/>
          <w:lang w:val="en-US"/>
        </w:rPr>
        <w:t xml:space="preserve">that </w:t>
      </w:r>
      <w:r w:rsidRPr="00710623">
        <w:rPr>
          <w:rFonts w:ascii="Times New Roman" w:eastAsia="PMingLiU" w:hAnsi="Times New Roman" w:cs="Times New Roman"/>
          <w:sz w:val="24"/>
          <w:szCs w:val="24"/>
          <w:lang w:val="en-US"/>
        </w:rPr>
        <w:t>recognize that entrepreneurs embed their business decisions in social structures (</w:t>
      </w:r>
      <w:proofErr w:type="spellStart"/>
      <w:r w:rsidRPr="00710623">
        <w:rPr>
          <w:rFonts w:ascii="Times New Roman" w:eastAsia="PMingLiU" w:hAnsi="Times New Roman" w:cs="Times New Roman"/>
          <w:sz w:val="24"/>
          <w:szCs w:val="24"/>
          <w:lang w:val="en-US"/>
        </w:rPr>
        <w:t>Greve</w:t>
      </w:r>
      <w:proofErr w:type="spellEnd"/>
      <w:r w:rsidRPr="00710623">
        <w:rPr>
          <w:rFonts w:ascii="Times New Roman" w:eastAsia="PMingLiU" w:hAnsi="Times New Roman" w:cs="Times New Roman"/>
          <w:sz w:val="24"/>
          <w:szCs w:val="24"/>
          <w:lang w:val="en-US"/>
        </w:rPr>
        <w:t xml:space="preserve"> and </w:t>
      </w:r>
      <w:proofErr w:type="spellStart"/>
      <w:r w:rsidRPr="00710623">
        <w:rPr>
          <w:rFonts w:ascii="Times New Roman" w:eastAsia="PMingLiU" w:hAnsi="Times New Roman" w:cs="Times New Roman"/>
          <w:sz w:val="24"/>
          <w:szCs w:val="24"/>
          <w:lang w:val="en-US"/>
        </w:rPr>
        <w:t>Salaff</w:t>
      </w:r>
      <w:proofErr w:type="spellEnd"/>
      <w:r w:rsidRPr="00710623">
        <w:rPr>
          <w:rFonts w:ascii="Times New Roman" w:eastAsia="PMingLiU" w:hAnsi="Times New Roman" w:cs="Times New Roman"/>
          <w:sz w:val="24"/>
          <w:szCs w:val="24"/>
          <w:lang w:val="en-US"/>
        </w:rPr>
        <w:t>, 2003).</w:t>
      </w:r>
      <w:r>
        <w:rPr>
          <w:rFonts w:ascii="Times New Roman" w:eastAsia="PMingLiU" w:hAnsi="Times New Roman" w:cs="Times New Roman"/>
          <w:sz w:val="24"/>
          <w:szCs w:val="24"/>
          <w:lang w:val="en-US"/>
        </w:rPr>
        <w:t xml:space="preserve"> Particularly</w:t>
      </w:r>
      <w:r w:rsidRPr="00710623">
        <w:rPr>
          <w:rFonts w:ascii="Times New Roman" w:eastAsia="PMingLiU" w:hAnsi="Times New Roman" w:cs="Times New Roman"/>
          <w:sz w:val="24"/>
          <w:szCs w:val="24"/>
          <w:lang w:val="en-US"/>
        </w:rPr>
        <w:t xml:space="preserve">, social networks </w:t>
      </w:r>
      <w:r w:rsidR="00281C0C">
        <w:rPr>
          <w:rFonts w:ascii="Times New Roman" w:eastAsia="PMingLiU" w:hAnsi="Times New Roman" w:cs="Times New Roman"/>
          <w:sz w:val="24"/>
          <w:szCs w:val="24"/>
          <w:lang w:val="en-US"/>
        </w:rPr>
        <w:t>can assist</w:t>
      </w:r>
      <w:r w:rsidRPr="00710623">
        <w:rPr>
          <w:rFonts w:ascii="Times New Roman" w:eastAsia="PMingLiU" w:hAnsi="Times New Roman" w:cs="Times New Roman"/>
          <w:sz w:val="24"/>
          <w:szCs w:val="24"/>
          <w:lang w:val="en-US"/>
        </w:rPr>
        <w:t xml:space="preserve"> entrepreneurs to formulate the optimal choice of financial policy and obtain crucial information about</w:t>
      </w:r>
      <w:r w:rsidR="00281C0C">
        <w:rPr>
          <w:rFonts w:ascii="Times New Roman" w:eastAsia="PMingLiU" w:hAnsi="Times New Roman" w:cs="Times New Roman"/>
          <w:sz w:val="24"/>
          <w:szCs w:val="24"/>
          <w:lang w:val="en-US"/>
        </w:rPr>
        <w:t>, and access to,</w:t>
      </w:r>
      <w:r w:rsidRPr="00710623">
        <w:rPr>
          <w:rFonts w:ascii="Times New Roman" w:eastAsia="PMingLiU" w:hAnsi="Times New Roman" w:cs="Times New Roman"/>
          <w:sz w:val="24"/>
          <w:szCs w:val="24"/>
          <w:lang w:val="en-US"/>
        </w:rPr>
        <w:t xml:space="preserve"> potential sources of finance (</w:t>
      </w:r>
      <w:proofErr w:type="spellStart"/>
      <w:r w:rsidRPr="00D62FFD">
        <w:rPr>
          <w:rFonts w:ascii="Times New Roman" w:eastAsia="PMingLiU" w:hAnsi="Times New Roman" w:cs="Times New Roman"/>
          <w:sz w:val="24"/>
          <w:szCs w:val="24"/>
          <w:lang w:val="en-US"/>
        </w:rPr>
        <w:t>Uzzi</w:t>
      </w:r>
      <w:proofErr w:type="spellEnd"/>
      <w:r w:rsidRPr="00D62FFD">
        <w:rPr>
          <w:rFonts w:ascii="Times New Roman" w:eastAsia="PMingLiU" w:hAnsi="Times New Roman" w:cs="Times New Roman"/>
          <w:sz w:val="24"/>
          <w:szCs w:val="24"/>
          <w:lang w:val="en-US"/>
        </w:rPr>
        <w:t xml:space="preserve"> 1999</w:t>
      </w:r>
      <w:r>
        <w:rPr>
          <w:rFonts w:ascii="Times New Roman" w:eastAsia="PMingLiU" w:hAnsi="Times New Roman" w:cs="Times New Roman"/>
          <w:sz w:val="24"/>
          <w:szCs w:val="24"/>
          <w:lang w:val="en-US"/>
        </w:rPr>
        <w:t xml:space="preserve">; </w:t>
      </w:r>
      <w:proofErr w:type="spellStart"/>
      <w:r w:rsidRPr="00710623">
        <w:rPr>
          <w:rFonts w:ascii="Times New Roman" w:eastAsia="PMingLiU" w:hAnsi="Times New Roman" w:cs="Times New Roman"/>
          <w:sz w:val="24"/>
          <w:szCs w:val="24"/>
          <w:lang w:val="en-US"/>
        </w:rPr>
        <w:t>Bauernschuster</w:t>
      </w:r>
      <w:proofErr w:type="spellEnd"/>
      <w:r w:rsidRPr="00710623">
        <w:rPr>
          <w:rFonts w:ascii="Times New Roman" w:eastAsia="PMingLiU" w:hAnsi="Times New Roman" w:cs="Times New Roman"/>
          <w:sz w:val="24"/>
          <w:szCs w:val="24"/>
          <w:lang w:val="en-US"/>
        </w:rPr>
        <w:t xml:space="preserve"> et al., 2010). The social network includes not only location-specific market-oriented institutions such as mainstream</w:t>
      </w:r>
      <w:r w:rsidRPr="00914223">
        <w:t xml:space="preserve"> </w:t>
      </w:r>
      <w:r w:rsidRPr="00914223">
        <w:rPr>
          <w:rFonts w:ascii="Times New Roman" w:eastAsia="PMingLiU" w:hAnsi="Times New Roman" w:cs="Times New Roman"/>
          <w:sz w:val="24"/>
          <w:szCs w:val="24"/>
          <w:lang w:val="en-US"/>
        </w:rPr>
        <w:t>banking branches</w:t>
      </w:r>
      <w:r w:rsidRPr="00710623">
        <w:rPr>
          <w:rFonts w:ascii="Times New Roman" w:eastAsia="PMingLiU" w:hAnsi="Times New Roman" w:cs="Times New Roman"/>
          <w:sz w:val="24"/>
          <w:szCs w:val="24"/>
          <w:lang w:val="en-US"/>
        </w:rPr>
        <w:t xml:space="preserve"> but also social tie</w:t>
      </w:r>
      <w:r w:rsidR="00B26794">
        <w:rPr>
          <w:rFonts w:ascii="Times New Roman" w:eastAsia="PMingLiU" w:hAnsi="Times New Roman" w:cs="Times New Roman"/>
          <w:sz w:val="24"/>
          <w:szCs w:val="24"/>
          <w:lang w:val="en-US"/>
        </w:rPr>
        <w:t>s</w:t>
      </w:r>
      <w:r w:rsidRPr="00710623">
        <w:rPr>
          <w:rFonts w:ascii="Times New Roman" w:eastAsia="PMingLiU" w:hAnsi="Times New Roman" w:cs="Times New Roman"/>
          <w:sz w:val="24"/>
          <w:szCs w:val="24"/>
          <w:lang w:val="en-US"/>
        </w:rPr>
        <w:t xml:space="preserve"> which cross the boundaries of location</w:t>
      </w:r>
      <w:r>
        <w:rPr>
          <w:rFonts w:ascii="Times New Roman" w:eastAsia="PMingLiU" w:hAnsi="Times New Roman" w:cs="Times New Roman"/>
          <w:sz w:val="24"/>
          <w:szCs w:val="24"/>
          <w:lang w:val="en-US"/>
        </w:rPr>
        <w:t xml:space="preserve"> (</w:t>
      </w:r>
      <w:proofErr w:type="spellStart"/>
      <w:r w:rsidRPr="00E80535">
        <w:rPr>
          <w:rFonts w:ascii="Times New Roman" w:eastAsia="PMingLiU" w:hAnsi="Times New Roman" w:cs="Times New Roman"/>
          <w:sz w:val="24"/>
          <w:szCs w:val="24"/>
          <w:lang w:val="en-US"/>
        </w:rPr>
        <w:t>Ter</w:t>
      </w:r>
      <w:proofErr w:type="spellEnd"/>
      <w:r w:rsidRPr="00E80535">
        <w:rPr>
          <w:rFonts w:ascii="Times New Roman" w:eastAsia="PMingLiU" w:hAnsi="Times New Roman" w:cs="Times New Roman"/>
          <w:sz w:val="24"/>
          <w:szCs w:val="24"/>
          <w:lang w:val="en-US"/>
        </w:rPr>
        <w:t xml:space="preserve"> </w:t>
      </w:r>
      <w:proofErr w:type="spellStart"/>
      <w:r w:rsidRPr="00E80535">
        <w:rPr>
          <w:rFonts w:ascii="Times New Roman" w:eastAsia="PMingLiU" w:hAnsi="Times New Roman" w:cs="Times New Roman"/>
          <w:sz w:val="24"/>
          <w:szCs w:val="24"/>
          <w:lang w:val="en-US"/>
        </w:rPr>
        <w:t>Wal</w:t>
      </w:r>
      <w:proofErr w:type="spellEnd"/>
      <w:r>
        <w:rPr>
          <w:rFonts w:ascii="Times New Roman" w:eastAsia="PMingLiU" w:hAnsi="Times New Roman" w:cs="Times New Roman"/>
          <w:sz w:val="24"/>
          <w:szCs w:val="24"/>
          <w:lang w:val="en-US"/>
        </w:rPr>
        <w:t xml:space="preserve"> and </w:t>
      </w:r>
      <w:proofErr w:type="spellStart"/>
      <w:r w:rsidRPr="00E80535">
        <w:rPr>
          <w:rFonts w:ascii="Times New Roman" w:eastAsia="PMingLiU" w:hAnsi="Times New Roman" w:cs="Times New Roman"/>
          <w:sz w:val="24"/>
          <w:szCs w:val="24"/>
          <w:lang w:val="en-US"/>
        </w:rPr>
        <w:t>Boschma</w:t>
      </w:r>
      <w:proofErr w:type="spellEnd"/>
      <w:r>
        <w:rPr>
          <w:rFonts w:ascii="Times New Roman" w:eastAsia="PMingLiU" w:hAnsi="Times New Roman" w:cs="Times New Roman"/>
          <w:sz w:val="24"/>
          <w:szCs w:val="24"/>
          <w:lang w:val="en-US"/>
        </w:rPr>
        <w:t>, 2009)</w:t>
      </w:r>
      <w:r w:rsidRPr="00710623">
        <w:rPr>
          <w:rFonts w:ascii="Times New Roman" w:eastAsia="PMingLiU" w:hAnsi="Times New Roman" w:cs="Times New Roman"/>
          <w:sz w:val="24"/>
          <w:szCs w:val="24"/>
          <w:lang w:val="en-US"/>
        </w:rPr>
        <w:t>.</w:t>
      </w:r>
      <w:r>
        <w:rPr>
          <w:rFonts w:ascii="Times New Roman" w:eastAsia="PMingLiU" w:hAnsi="Times New Roman" w:cs="Times New Roman"/>
          <w:sz w:val="24"/>
          <w:szCs w:val="24"/>
          <w:lang w:val="en-US"/>
        </w:rPr>
        <w:t xml:space="preserve"> </w:t>
      </w:r>
      <w:r w:rsidR="003979CB">
        <w:rPr>
          <w:rFonts w:ascii="Times New Roman" w:eastAsia="PMingLiU" w:hAnsi="Times New Roman" w:cs="Times New Roman"/>
          <w:sz w:val="24"/>
          <w:szCs w:val="24"/>
          <w:lang w:val="en-US"/>
        </w:rPr>
        <w:t>W</w:t>
      </w:r>
      <w:r>
        <w:rPr>
          <w:rFonts w:ascii="Times New Roman" w:eastAsia="PMingLiU" w:hAnsi="Times New Roman" w:cs="Times New Roman"/>
          <w:sz w:val="24"/>
          <w:szCs w:val="24"/>
          <w:lang w:val="en-US"/>
        </w:rPr>
        <w:t xml:space="preserve">e </w:t>
      </w:r>
      <w:r w:rsidR="003979CB">
        <w:rPr>
          <w:rFonts w:ascii="Times New Roman" w:eastAsia="PMingLiU" w:hAnsi="Times New Roman" w:cs="Times New Roman"/>
          <w:sz w:val="24"/>
          <w:szCs w:val="24"/>
          <w:lang w:val="en-US"/>
        </w:rPr>
        <w:t xml:space="preserve">also </w:t>
      </w:r>
      <w:r>
        <w:rPr>
          <w:rFonts w:ascii="Times New Roman" w:eastAsia="PMingLiU" w:hAnsi="Times New Roman" w:cs="Times New Roman"/>
          <w:sz w:val="24"/>
          <w:szCs w:val="24"/>
          <w:lang w:val="en-US"/>
        </w:rPr>
        <w:t xml:space="preserve">utilize the response toward </w:t>
      </w:r>
      <w:r w:rsidR="00045160">
        <w:rPr>
          <w:rFonts w:ascii="Times New Roman" w:eastAsia="PMingLiU" w:hAnsi="Times New Roman" w:cs="Times New Roman"/>
          <w:sz w:val="24"/>
          <w:szCs w:val="24"/>
          <w:lang w:val="en-US"/>
        </w:rPr>
        <w:t>the survey question which asks</w:t>
      </w:r>
      <w:r>
        <w:rPr>
          <w:rFonts w:ascii="Times New Roman" w:eastAsia="PMingLiU" w:hAnsi="Times New Roman" w:cs="Times New Roman"/>
          <w:sz w:val="24"/>
          <w:szCs w:val="24"/>
          <w:lang w:val="en-US"/>
        </w:rPr>
        <w:t xml:space="preserve"> whether the person in charge of the financial management </w:t>
      </w:r>
      <w:r w:rsidR="003979CB">
        <w:rPr>
          <w:rFonts w:ascii="Times New Roman" w:eastAsia="PMingLiU" w:hAnsi="Times New Roman" w:cs="Times New Roman"/>
          <w:sz w:val="24"/>
          <w:szCs w:val="24"/>
          <w:lang w:val="en-US"/>
        </w:rPr>
        <w:t xml:space="preserve">of </w:t>
      </w:r>
      <w:r>
        <w:rPr>
          <w:rFonts w:ascii="Times New Roman" w:eastAsia="PMingLiU" w:hAnsi="Times New Roman" w:cs="Times New Roman"/>
          <w:sz w:val="24"/>
          <w:szCs w:val="24"/>
          <w:lang w:val="en-US"/>
        </w:rPr>
        <w:t xml:space="preserve">the business has a finance qualification or has undertaken financial training. </w:t>
      </w:r>
      <w:r w:rsidRPr="00DC7878">
        <w:rPr>
          <w:rFonts w:ascii="Times New Roman" w:eastAsia="PMingLiU" w:hAnsi="Times New Roman" w:cs="Times New Roman"/>
          <w:sz w:val="24"/>
          <w:szCs w:val="24"/>
          <w:lang w:val="en-US"/>
        </w:rPr>
        <w:t>We generate</w:t>
      </w:r>
      <w:r w:rsidR="004020F5">
        <w:rPr>
          <w:rFonts w:ascii="Times New Roman" w:eastAsia="PMingLiU" w:hAnsi="Times New Roman" w:cs="Times New Roman"/>
          <w:sz w:val="24"/>
          <w:szCs w:val="24"/>
          <w:lang w:val="en-US"/>
        </w:rPr>
        <w:t>d</w:t>
      </w:r>
      <w:r w:rsidRPr="00DC7878">
        <w:rPr>
          <w:rFonts w:ascii="Times New Roman" w:eastAsia="PMingLiU" w:hAnsi="Times New Roman" w:cs="Times New Roman"/>
          <w:sz w:val="24"/>
          <w:szCs w:val="24"/>
          <w:lang w:val="en-US"/>
        </w:rPr>
        <w:t xml:space="preserve"> a bilateral dummy variable, </w:t>
      </w:r>
      <w:r>
        <w:rPr>
          <w:rFonts w:ascii="Times New Roman" w:eastAsia="PMingLiU" w:hAnsi="Times New Roman" w:cs="Times New Roman"/>
          <w:sz w:val="24"/>
          <w:szCs w:val="24"/>
          <w:lang w:val="en-US"/>
        </w:rPr>
        <w:t>LITERACY</w:t>
      </w:r>
      <w:r w:rsidRPr="00DC7878">
        <w:rPr>
          <w:rFonts w:ascii="Times New Roman" w:eastAsia="PMingLiU" w:hAnsi="Times New Roman" w:cs="Times New Roman"/>
          <w:sz w:val="24"/>
          <w:szCs w:val="24"/>
          <w:lang w:val="en-US"/>
        </w:rPr>
        <w:t xml:space="preserve">, which takes value of one in the case where the response is “yes” and zero otherwise.  </w:t>
      </w:r>
      <w:r>
        <w:rPr>
          <w:rFonts w:ascii="Times New Roman" w:eastAsia="PMingLiU" w:hAnsi="Times New Roman" w:cs="Times New Roman"/>
          <w:sz w:val="24"/>
          <w:szCs w:val="24"/>
          <w:lang w:val="en-US"/>
        </w:rPr>
        <w:t xml:space="preserve">Arguably, a low </w:t>
      </w:r>
      <w:r w:rsidRPr="00E46BEB">
        <w:rPr>
          <w:rFonts w:ascii="Times New Roman" w:eastAsia="PMingLiU" w:hAnsi="Times New Roman" w:cs="Times New Roman"/>
          <w:sz w:val="24"/>
          <w:szCs w:val="24"/>
          <w:lang w:val="en-US"/>
        </w:rPr>
        <w:t>number of loan applicants</w:t>
      </w:r>
      <w:r>
        <w:rPr>
          <w:rFonts w:ascii="Times New Roman" w:eastAsia="PMingLiU" w:hAnsi="Times New Roman" w:cs="Times New Roman"/>
          <w:sz w:val="24"/>
          <w:szCs w:val="24"/>
          <w:lang w:val="en-US"/>
        </w:rPr>
        <w:t xml:space="preserve"> for a given price and income level</w:t>
      </w:r>
      <w:r w:rsidRPr="00E46BEB">
        <w:rPr>
          <w:rFonts w:ascii="Times New Roman" w:eastAsia="PMingLiU" w:hAnsi="Times New Roman" w:cs="Times New Roman"/>
          <w:sz w:val="24"/>
          <w:szCs w:val="24"/>
          <w:lang w:val="en-US"/>
        </w:rPr>
        <w:t xml:space="preserve"> </w:t>
      </w:r>
      <w:r>
        <w:rPr>
          <w:rFonts w:ascii="Times New Roman" w:eastAsia="PMingLiU" w:hAnsi="Times New Roman" w:cs="Times New Roman"/>
          <w:sz w:val="24"/>
          <w:szCs w:val="24"/>
          <w:lang w:val="en-US"/>
        </w:rPr>
        <w:t xml:space="preserve">would be demand-originated due </w:t>
      </w:r>
      <w:r w:rsidRPr="00E46BEB">
        <w:rPr>
          <w:rFonts w:ascii="Times New Roman" w:eastAsia="PMingLiU" w:hAnsi="Times New Roman" w:cs="Times New Roman"/>
          <w:sz w:val="24"/>
          <w:szCs w:val="24"/>
          <w:lang w:val="en-US"/>
        </w:rPr>
        <w:t xml:space="preserve">to self-exclusion arising from </w:t>
      </w:r>
      <w:r>
        <w:rPr>
          <w:rFonts w:ascii="Times New Roman" w:eastAsia="PMingLiU" w:hAnsi="Times New Roman" w:cs="Times New Roman"/>
          <w:sz w:val="24"/>
          <w:szCs w:val="24"/>
          <w:lang w:val="en-US"/>
        </w:rPr>
        <w:t xml:space="preserve">non-economic reasons such as financial illiteracy (Beck and De La Torre, 2007). The results with Heckman selection are presented in </w:t>
      </w:r>
      <w:r w:rsidR="00922D2C">
        <w:rPr>
          <w:rFonts w:ascii="Times New Roman" w:eastAsia="PMingLiU" w:hAnsi="Times New Roman" w:cs="Times New Roman"/>
          <w:sz w:val="24"/>
          <w:szCs w:val="24"/>
          <w:lang w:val="en-US"/>
        </w:rPr>
        <w:t xml:space="preserve">Panel A in </w:t>
      </w:r>
      <w:r>
        <w:rPr>
          <w:rFonts w:ascii="Times New Roman" w:eastAsia="PMingLiU" w:hAnsi="Times New Roman" w:cs="Times New Roman"/>
          <w:sz w:val="24"/>
          <w:szCs w:val="24"/>
          <w:lang w:val="en-US"/>
        </w:rPr>
        <w:t>Table</w:t>
      </w:r>
      <w:r w:rsidR="00922D2C">
        <w:rPr>
          <w:rFonts w:ascii="Times New Roman" w:eastAsia="PMingLiU" w:hAnsi="Times New Roman" w:cs="Times New Roman"/>
          <w:sz w:val="24"/>
          <w:szCs w:val="24"/>
          <w:lang w:val="en-US"/>
        </w:rPr>
        <w:t xml:space="preserve"> </w:t>
      </w:r>
      <w:r w:rsidR="00C65AEB">
        <w:rPr>
          <w:rFonts w:ascii="Times New Roman" w:eastAsia="PMingLiU" w:hAnsi="Times New Roman" w:cs="Times New Roman"/>
          <w:sz w:val="24"/>
          <w:szCs w:val="24"/>
          <w:lang w:val="en-US"/>
        </w:rPr>
        <w:t xml:space="preserve">6 </w:t>
      </w:r>
      <w:r w:rsidR="00922D2C">
        <w:rPr>
          <w:rFonts w:ascii="Times New Roman" w:eastAsia="PMingLiU" w:hAnsi="Times New Roman" w:cs="Times New Roman"/>
          <w:sz w:val="24"/>
          <w:szCs w:val="24"/>
          <w:lang w:val="en-US"/>
        </w:rPr>
        <w:t xml:space="preserve">for </w:t>
      </w:r>
      <w:r w:rsidR="00281C0C">
        <w:rPr>
          <w:rFonts w:ascii="Times New Roman" w:eastAsia="PMingLiU" w:hAnsi="Times New Roman" w:cs="Times New Roman"/>
          <w:sz w:val="24"/>
          <w:szCs w:val="24"/>
          <w:lang w:val="en-US"/>
        </w:rPr>
        <w:t xml:space="preserve">equation </w:t>
      </w:r>
      <w:r w:rsidR="00922D2C">
        <w:rPr>
          <w:rFonts w:ascii="Times New Roman" w:eastAsia="PMingLiU" w:hAnsi="Times New Roman" w:cs="Times New Roman"/>
          <w:sz w:val="24"/>
          <w:szCs w:val="24"/>
          <w:lang w:val="en-US"/>
        </w:rPr>
        <w:t>(1)</w:t>
      </w:r>
      <w:r>
        <w:rPr>
          <w:rFonts w:ascii="Times New Roman" w:eastAsia="PMingLiU" w:hAnsi="Times New Roman" w:cs="Times New Roman"/>
          <w:sz w:val="24"/>
          <w:szCs w:val="24"/>
          <w:lang w:val="en-US"/>
        </w:rPr>
        <w:t xml:space="preserve"> </w:t>
      </w:r>
      <w:r w:rsidR="00922D2C">
        <w:rPr>
          <w:rFonts w:ascii="Times New Roman" w:eastAsia="PMingLiU" w:hAnsi="Times New Roman" w:cs="Times New Roman"/>
          <w:sz w:val="24"/>
          <w:szCs w:val="24"/>
          <w:lang w:val="en-US"/>
        </w:rPr>
        <w:t xml:space="preserve">and Panel B for </w:t>
      </w:r>
      <w:r w:rsidR="00281C0C">
        <w:rPr>
          <w:rFonts w:ascii="Times New Roman" w:eastAsia="PMingLiU" w:hAnsi="Times New Roman" w:cs="Times New Roman"/>
          <w:sz w:val="24"/>
          <w:szCs w:val="24"/>
          <w:lang w:val="en-US"/>
        </w:rPr>
        <w:t xml:space="preserve">equation </w:t>
      </w:r>
      <w:r w:rsidR="00922D2C">
        <w:rPr>
          <w:rFonts w:ascii="Times New Roman" w:eastAsia="PMingLiU" w:hAnsi="Times New Roman" w:cs="Times New Roman"/>
          <w:sz w:val="24"/>
          <w:szCs w:val="24"/>
          <w:lang w:val="en-US"/>
        </w:rPr>
        <w:t>(2)</w:t>
      </w:r>
      <w:r>
        <w:rPr>
          <w:rFonts w:ascii="Times New Roman" w:eastAsia="PMingLiU" w:hAnsi="Times New Roman" w:cs="Times New Roman"/>
          <w:sz w:val="24"/>
          <w:szCs w:val="24"/>
          <w:lang w:val="en-US"/>
        </w:rPr>
        <w:t>.</w:t>
      </w:r>
      <w:r w:rsidR="008467AD">
        <w:rPr>
          <w:rFonts w:ascii="Times New Roman" w:eastAsia="PMingLiU" w:hAnsi="Times New Roman" w:cs="Times New Roman"/>
          <w:sz w:val="24"/>
          <w:szCs w:val="24"/>
          <w:lang w:val="en-US"/>
        </w:rPr>
        <w:t xml:space="preserve"> </w:t>
      </w:r>
    </w:p>
    <w:p w14:paraId="6C865419" w14:textId="544C3E7E" w:rsidR="00D260A6" w:rsidRDefault="008467AD" w:rsidP="008B2A43">
      <w:pPr>
        <w:spacing w:line="360" w:lineRule="auto"/>
        <w:ind w:firstLine="709"/>
        <w:jc w:val="both"/>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lastRenderedPageBreak/>
        <w:t>Thirdly</w:t>
      </w:r>
      <w:r w:rsidR="001A7992">
        <w:rPr>
          <w:rFonts w:ascii="Times New Roman" w:eastAsia="PMingLiU" w:hAnsi="Times New Roman" w:cs="Times New Roman"/>
          <w:sz w:val="24"/>
          <w:szCs w:val="24"/>
          <w:lang w:val="en-US"/>
        </w:rPr>
        <w:t>, we allow for the impact of regi</w:t>
      </w:r>
      <w:r w:rsidR="001A6DD7">
        <w:rPr>
          <w:rFonts w:ascii="Times New Roman" w:eastAsia="PMingLiU" w:hAnsi="Times New Roman" w:cs="Times New Roman"/>
          <w:sz w:val="24"/>
          <w:szCs w:val="24"/>
          <w:lang w:val="en-US"/>
        </w:rPr>
        <w:t>o</w:t>
      </w:r>
      <w:r w:rsidR="001A7992">
        <w:rPr>
          <w:rFonts w:ascii="Times New Roman" w:eastAsia="PMingLiU" w:hAnsi="Times New Roman" w:cs="Times New Roman"/>
          <w:sz w:val="24"/>
          <w:szCs w:val="24"/>
          <w:lang w:val="en-US"/>
        </w:rPr>
        <w:t xml:space="preserve">nal competitiveness condition on </w:t>
      </w:r>
      <w:r w:rsidR="00281C0C">
        <w:rPr>
          <w:rFonts w:ascii="Times New Roman" w:eastAsia="PMingLiU" w:hAnsi="Times New Roman" w:cs="Times New Roman"/>
          <w:sz w:val="24"/>
          <w:szCs w:val="24"/>
          <w:lang w:val="en-US"/>
        </w:rPr>
        <w:t xml:space="preserve">any </w:t>
      </w:r>
      <w:r w:rsidR="001A7992">
        <w:rPr>
          <w:rFonts w:ascii="Times New Roman" w:eastAsia="PMingLiU" w:hAnsi="Times New Roman" w:cs="Times New Roman"/>
          <w:sz w:val="24"/>
          <w:szCs w:val="24"/>
          <w:lang w:val="en-US"/>
        </w:rPr>
        <w:t>bank credit constraint</w:t>
      </w:r>
      <w:r w:rsidR="00281C0C">
        <w:rPr>
          <w:rFonts w:ascii="Times New Roman" w:eastAsia="PMingLiU" w:hAnsi="Times New Roman" w:cs="Times New Roman"/>
          <w:sz w:val="24"/>
          <w:szCs w:val="24"/>
          <w:lang w:val="en-US"/>
        </w:rPr>
        <w:t>s</w:t>
      </w:r>
      <w:r w:rsidR="001A7992">
        <w:rPr>
          <w:rFonts w:ascii="Times New Roman" w:eastAsia="PMingLiU" w:hAnsi="Times New Roman" w:cs="Times New Roman"/>
          <w:sz w:val="24"/>
          <w:szCs w:val="24"/>
          <w:lang w:val="en-US"/>
        </w:rPr>
        <w:t xml:space="preserve"> faced by SMEs. </w:t>
      </w:r>
      <w:r w:rsidR="00281C0C">
        <w:rPr>
          <w:rFonts w:ascii="Times New Roman" w:eastAsia="PMingLiU" w:hAnsi="Times New Roman" w:cs="Times New Roman"/>
          <w:sz w:val="24"/>
          <w:szCs w:val="24"/>
          <w:lang w:val="en-US"/>
        </w:rPr>
        <w:t xml:space="preserve">Its </w:t>
      </w:r>
      <w:r w:rsidR="00A76A19">
        <w:rPr>
          <w:rFonts w:ascii="Times New Roman" w:eastAsia="PMingLiU" w:hAnsi="Times New Roman" w:cs="Times New Roman"/>
          <w:sz w:val="24"/>
          <w:szCs w:val="24"/>
          <w:lang w:val="en-US"/>
        </w:rPr>
        <w:t xml:space="preserve">relevance </w:t>
      </w:r>
      <w:r w:rsidR="004020F5">
        <w:rPr>
          <w:rFonts w:ascii="Times New Roman" w:eastAsia="PMingLiU" w:hAnsi="Times New Roman" w:cs="Times New Roman"/>
          <w:sz w:val="24"/>
          <w:szCs w:val="24"/>
          <w:lang w:val="en-US"/>
        </w:rPr>
        <w:t>re</w:t>
      </w:r>
      <w:r w:rsidR="00A76A19">
        <w:rPr>
          <w:rFonts w:ascii="Times New Roman" w:eastAsia="PMingLiU" w:hAnsi="Times New Roman" w:cs="Times New Roman"/>
          <w:sz w:val="24"/>
          <w:szCs w:val="24"/>
          <w:lang w:val="en-US"/>
        </w:rPr>
        <w:t>lies on the implication of c</w:t>
      </w:r>
      <w:r w:rsidR="00A76A19" w:rsidRPr="00A76A19">
        <w:rPr>
          <w:rFonts w:ascii="Times New Roman" w:eastAsia="PMingLiU" w:hAnsi="Times New Roman" w:cs="Times New Roman"/>
          <w:sz w:val="24"/>
          <w:szCs w:val="24"/>
          <w:lang w:val="en-US"/>
        </w:rPr>
        <w:t xml:space="preserve">ompetition for the rent </w:t>
      </w:r>
      <w:r w:rsidR="00281C0C">
        <w:rPr>
          <w:rFonts w:ascii="Times New Roman" w:eastAsia="PMingLiU" w:hAnsi="Times New Roman" w:cs="Times New Roman"/>
          <w:sz w:val="24"/>
          <w:szCs w:val="24"/>
          <w:lang w:val="en-US"/>
        </w:rPr>
        <w:t>that can be extracted by the bank</w:t>
      </w:r>
      <w:r w:rsidR="00A76A19" w:rsidRPr="00A76A19">
        <w:rPr>
          <w:rFonts w:ascii="Times New Roman" w:eastAsia="PMingLiU" w:hAnsi="Times New Roman" w:cs="Times New Roman"/>
          <w:sz w:val="24"/>
          <w:szCs w:val="24"/>
          <w:lang w:val="en-US"/>
        </w:rPr>
        <w:t xml:space="preserve"> from the production of soft information during the bank-borrower relationship.</w:t>
      </w:r>
      <w:r w:rsidR="00A76A19">
        <w:rPr>
          <w:rFonts w:ascii="Times New Roman" w:eastAsia="PMingLiU" w:hAnsi="Times New Roman" w:cs="Times New Roman"/>
          <w:sz w:val="24"/>
          <w:szCs w:val="24"/>
          <w:lang w:val="en-US"/>
        </w:rPr>
        <w:t xml:space="preserve"> </w:t>
      </w:r>
      <w:r w:rsidR="00CB7BB4" w:rsidRPr="00CB7BB4">
        <w:rPr>
          <w:rFonts w:ascii="Times New Roman" w:eastAsia="PMingLiU" w:hAnsi="Times New Roman" w:cs="Times New Roman"/>
          <w:sz w:val="24"/>
          <w:szCs w:val="24"/>
          <w:lang w:val="en-US"/>
        </w:rPr>
        <w:t>The</w:t>
      </w:r>
      <w:r w:rsidR="00971346">
        <w:rPr>
          <w:rFonts w:ascii="Times New Roman" w:eastAsia="PMingLiU" w:hAnsi="Times New Roman" w:cs="Times New Roman"/>
          <w:sz w:val="24"/>
          <w:szCs w:val="24"/>
          <w:lang w:val="en-US"/>
        </w:rPr>
        <w:t>re is</w:t>
      </w:r>
      <w:r w:rsidR="00CB7BB4" w:rsidRPr="00CB7BB4">
        <w:rPr>
          <w:rFonts w:ascii="Times New Roman" w:eastAsia="PMingLiU" w:hAnsi="Times New Roman" w:cs="Times New Roman"/>
          <w:sz w:val="24"/>
          <w:szCs w:val="24"/>
          <w:lang w:val="en-US"/>
        </w:rPr>
        <w:t xml:space="preserve"> </w:t>
      </w:r>
      <w:r w:rsidR="00971346" w:rsidRPr="00CB7BB4">
        <w:rPr>
          <w:rFonts w:ascii="Times New Roman" w:eastAsia="PMingLiU" w:hAnsi="Times New Roman" w:cs="Times New Roman"/>
          <w:sz w:val="24"/>
          <w:szCs w:val="24"/>
          <w:lang w:val="en-US"/>
        </w:rPr>
        <w:t>disagreement</w:t>
      </w:r>
      <w:r w:rsidR="00971346">
        <w:rPr>
          <w:rFonts w:ascii="Times New Roman" w:eastAsia="PMingLiU" w:hAnsi="Times New Roman" w:cs="Times New Roman"/>
          <w:sz w:val="24"/>
          <w:szCs w:val="24"/>
          <w:lang w:val="en-US"/>
        </w:rPr>
        <w:t xml:space="preserve"> in the </w:t>
      </w:r>
      <w:r w:rsidR="00CB7BB4" w:rsidRPr="00CB7BB4">
        <w:rPr>
          <w:rFonts w:ascii="Times New Roman" w:eastAsia="PMingLiU" w:hAnsi="Times New Roman" w:cs="Times New Roman"/>
          <w:sz w:val="24"/>
          <w:szCs w:val="24"/>
          <w:lang w:val="en-US"/>
        </w:rPr>
        <w:t xml:space="preserve">existing literature on the impact of competition in the market place on banks’ incentive to produce proprietary soft information of informational opaque borrowers. Theory emphasizing the investment nature of soft information production claims that the increase in competition would </w:t>
      </w:r>
      <w:r w:rsidR="00CB7BB4">
        <w:rPr>
          <w:rFonts w:ascii="Times New Roman" w:eastAsia="PMingLiU" w:hAnsi="Times New Roman" w:cs="Times New Roman"/>
          <w:sz w:val="24"/>
          <w:szCs w:val="24"/>
          <w:lang w:val="en-US"/>
        </w:rPr>
        <w:t xml:space="preserve">reduce </w:t>
      </w:r>
      <w:r w:rsidR="00CB7BB4" w:rsidRPr="00CB7BB4">
        <w:rPr>
          <w:rFonts w:ascii="Times New Roman" w:eastAsia="PMingLiU" w:hAnsi="Times New Roman" w:cs="Times New Roman"/>
          <w:sz w:val="24"/>
          <w:szCs w:val="24"/>
          <w:lang w:val="en-US"/>
        </w:rPr>
        <w:t xml:space="preserve">the power of banks to extract rent from the informational production and </w:t>
      </w:r>
      <w:r w:rsidR="00971346" w:rsidRPr="00CB7BB4">
        <w:rPr>
          <w:rFonts w:ascii="Times New Roman" w:eastAsia="PMingLiU" w:hAnsi="Times New Roman" w:cs="Times New Roman"/>
          <w:sz w:val="24"/>
          <w:szCs w:val="24"/>
          <w:lang w:val="en-US"/>
        </w:rPr>
        <w:t xml:space="preserve">is </w:t>
      </w:r>
      <w:r w:rsidR="00CB7BB4" w:rsidRPr="00CB7BB4">
        <w:rPr>
          <w:rFonts w:ascii="Times New Roman" w:eastAsia="PMingLiU" w:hAnsi="Times New Roman" w:cs="Times New Roman"/>
          <w:sz w:val="24"/>
          <w:szCs w:val="24"/>
          <w:lang w:val="en-US"/>
        </w:rPr>
        <w:t xml:space="preserve">therefore detrimental for </w:t>
      </w:r>
      <w:r w:rsidR="001A6DD7">
        <w:rPr>
          <w:rFonts w:ascii="Times New Roman" w:eastAsia="PMingLiU" w:hAnsi="Times New Roman" w:cs="Times New Roman"/>
          <w:sz w:val="24"/>
          <w:szCs w:val="24"/>
          <w:lang w:val="en-US"/>
        </w:rPr>
        <w:t xml:space="preserve">soft information production </w:t>
      </w:r>
      <w:r w:rsidR="00CB7BB4" w:rsidRPr="00CB7BB4">
        <w:rPr>
          <w:rFonts w:ascii="Times New Roman" w:eastAsia="PMingLiU" w:hAnsi="Times New Roman" w:cs="Times New Roman"/>
          <w:sz w:val="24"/>
          <w:szCs w:val="24"/>
          <w:lang w:val="en-US"/>
        </w:rPr>
        <w:t>(</w:t>
      </w:r>
      <w:proofErr w:type="spellStart"/>
      <w:r w:rsidR="00CB7BB4" w:rsidRPr="00CB7BB4">
        <w:rPr>
          <w:rFonts w:ascii="Times New Roman" w:eastAsia="PMingLiU" w:hAnsi="Times New Roman" w:cs="Times New Roman"/>
          <w:sz w:val="24"/>
          <w:szCs w:val="24"/>
          <w:lang w:val="en-US"/>
        </w:rPr>
        <w:t>Rajan</w:t>
      </w:r>
      <w:proofErr w:type="spellEnd"/>
      <w:r w:rsidR="00CB7BB4" w:rsidRPr="00CB7BB4">
        <w:rPr>
          <w:rFonts w:ascii="Times New Roman" w:eastAsia="PMingLiU" w:hAnsi="Times New Roman" w:cs="Times New Roman"/>
          <w:sz w:val="24"/>
          <w:szCs w:val="24"/>
          <w:lang w:val="en-US"/>
        </w:rPr>
        <w:t xml:space="preserve">, 1992). By contrast, theory focusing on the strategic nature of soft information production underlines the heterogeneous capacity of banks in </w:t>
      </w:r>
      <w:r w:rsidR="00281C0C">
        <w:rPr>
          <w:rFonts w:ascii="Times New Roman" w:eastAsia="PMingLiU" w:hAnsi="Times New Roman" w:cs="Times New Roman"/>
          <w:sz w:val="24"/>
          <w:szCs w:val="24"/>
          <w:lang w:val="en-US"/>
        </w:rPr>
        <w:t>its</w:t>
      </w:r>
      <w:r w:rsidR="00CB7BB4" w:rsidRPr="00CB7BB4">
        <w:rPr>
          <w:rFonts w:ascii="Times New Roman" w:eastAsia="PMingLiU" w:hAnsi="Times New Roman" w:cs="Times New Roman"/>
          <w:sz w:val="24"/>
          <w:szCs w:val="24"/>
          <w:lang w:val="en-US"/>
        </w:rPr>
        <w:t xml:space="preserve"> production and argues competition would </w:t>
      </w:r>
      <w:r w:rsidR="00CB7BB4">
        <w:rPr>
          <w:rFonts w:ascii="Times New Roman" w:eastAsia="PMingLiU" w:hAnsi="Times New Roman" w:cs="Times New Roman"/>
          <w:sz w:val="24"/>
          <w:szCs w:val="24"/>
          <w:lang w:val="en-US"/>
        </w:rPr>
        <w:t>incentivize</w:t>
      </w:r>
      <w:r w:rsidR="00CB7BB4" w:rsidRPr="00CB7BB4">
        <w:rPr>
          <w:rFonts w:ascii="Times New Roman" w:eastAsia="PMingLiU" w:hAnsi="Times New Roman" w:cs="Times New Roman"/>
          <w:sz w:val="24"/>
          <w:szCs w:val="24"/>
          <w:lang w:val="en-US"/>
        </w:rPr>
        <w:t xml:space="preserve"> soft information production in competition (Boot and </w:t>
      </w:r>
      <w:proofErr w:type="spellStart"/>
      <w:r w:rsidR="00CB7BB4" w:rsidRPr="00CB7BB4">
        <w:rPr>
          <w:rFonts w:ascii="Times New Roman" w:eastAsia="PMingLiU" w:hAnsi="Times New Roman" w:cs="Times New Roman"/>
          <w:sz w:val="24"/>
          <w:szCs w:val="24"/>
          <w:lang w:val="en-US"/>
        </w:rPr>
        <w:t>Thakor</w:t>
      </w:r>
      <w:proofErr w:type="spellEnd"/>
      <w:r w:rsidR="00CB7BB4" w:rsidRPr="00CB7BB4">
        <w:rPr>
          <w:rFonts w:ascii="Times New Roman" w:eastAsia="PMingLiU" w:hAnsi="Times New Roman" w:cs="Times New Roman"/>
          <w:sz w:val="24"/>
          <w:szCs w:val="24"/>
          <w:lang w:val="en-US"/>
        </w:rPr>
        <w:t xml:space="preserve">, 2000). </w:t>
      </w:r>
      <w:r w:rsidR="004020F5">
        <w:rPr>
          <w:rFonts w:ascii="Times New Roman" w:eastAsia="PMingLiU" w:hAnsi="Times New Roman" w:cs="Times New Roman"/>
          <w:sz w:val="24"/>
          <w:szCs w:val="24"/>
          <w:lang w:val="en-US"/>
        </w:rPr>
        <w:t>W</w:t>
      </w:r>
      <w:r w:rsidR="00CB7BB4">
        <w:rPr>
          <w:rFonts w:ascii="Times New Roman" w:eastAsia="PMingLiU" w:hAnsi="Times New Roman" w:cs="Times New Roman"/>
          <w:sz w:val="24"/>
          <w:szCs w:val="24"/>
          <w:lang w:val="en-US"/>
        </w:rPr>
        <w:t xml:space="preserve">e </w:t>
      </w:r>
      <w:r w:rsidR="004020F5">
        <w:rPr>
          <w:rFonts w:ascii="Times New Roman" w:eastAsia="PMingLiU" w:hAnsi="Times New Roman" w:cs="Times New Roman"/>
          <w:sz w:val="24"/>
          <w:szCs w:val="24"/>
          <w:lang w:val="en-US"/>
        </w:rPr>
        <w:t xml:space="preserve">also </w:t>
      </w:r>
      <w:r w:rsidR="00CB7BB4">
        <w:rPr>
          <w:rFonts w:ascii="Times New Roman" w:eastAsia="PMingLiU" w:hAnsi="Times New Roman" w:cs="Times New Roman"/>
          <w:sz w:val="24"/>
          <w:szCs w:val="24"/>
          <w:lang w:val="en-US"/>
        </w:rPr>
        <w:t xml:space="preserve">augment </w:t>
      </w:r>
      <w:r w:rsidR="00281C0C">
        <w:rPr>
          <w:rFonts w:ascii="Times New Roman" w:eastAsia="PMingLiU" w:hAnsi="Times New Roman" w:cs="Times New Roman"/>
          <w:sz w:val="24"/>
          <w:szCs w:val="24"/>
          <w:lang w:val="en-US"/>
        </w:rPr>
        <w:t xml:space="preserve">equation </w:t>
      </w:r>
      <w:r w:rsidR="00CB7BB4">
        <w:rPr>
          <w:rFonts w:ascii="Times New Roman" w:eastAsia="PMingLiU" w:hAnsi="Times New Roman" w:cs="Times New Roman"/>
          <w:sz w:val="24"/>
          <w:szCs w:val="24"/>
          <w:lang w:val="en-US"/>
        </w:rPr>
        <w:t xml:space="preserve">(2) with </w:t>
      </w:r>
      <w:r w:rsidR="00281C0C">
        <w:rPr>
          <w:rFonts w:ascii="Times New Roman" w:eastAsia="PMingLiU" w:hAnsi="Times New Roman" w:cs="Times New Roman"/>
          <w:sz w:val="24"/>
          <w:szCs w:val="24"/>
          <w:lang w:val="en-US"/>
        </w:rPr>
        <w:t xml:space="preserve">a </w:t>
      </w:r>
      <w:r w:rsidR="00CB7BB4">
        <w:rPr>
          <w:rFonts w:ascii="Times New Roman" w:eastAsia="PMingLiU" w:hAnsi="Times New Roman" w:cs="Times New Roman"/>
          <w:sz w:val="24"/>
          <w:szCs w:val="24"/>
          <w:lang w:val="en-US"/>
        </w:rPr>
        <w:t xml:space="preserve">regional </w:t>
      </w:r>
      <w:proofErr w:type="spellStart"/>
      <w:r w:rsidR="00CB7BB4" w:rsidRPr="00CB7BB4">
        <w:rPr>
          <w:rFonts w:ascii="Times New Roman" w:eastAsia="PMingLiU" w:hAnsi="Times New Roman" w:cs="Times New Roman"/>
          <w:sz w:val="24"/>
          <w:szCs w:val="24"/>
          <w:lang w:val="en-US"/>
        </w:rPr>
        <w:t>Herfindahl</w:t>
      </w:r>
      <w:proofErr w:type="spellEnd"/>
      <w:r w:rsidR="00CB7BB4" w:rsidRPr="00CB7BB4">
        <w:rPr>
          <w:rFonts w:ascii="Times New Roman" w:eastAsia="PMingLiU" w:hAnsi="Times New Roman" w:cs="Times New Roman"/>
          <w:sz w:val="24"/>
          <w:szCs w:val="24"/>
          <w:lang w:val="en-US"/>
        </w:rPr>
        <w:t xml:space="preserve">–Hirschman Index </w:t>
      </w:r>
      <w:r w:rsidR="00CB7BB4">
        <w:rPr>
          <w:rFonts w:ascii="Times New Roman" w:eastAsia="PMingLiU" w:hAnsi="Times New Roman" w:cs="Times New Roman"/>
          <w:sz w:val="24"/>
          <w:szCs w:val="24"/>
          <w:lang w:val="en-US"/>
        </w:rPr>
        <w:t xml:space="preserve">(HHI) computed by </w:t>
      </w:r>
      <w:r w:rsidR="00CB7BB4" w:rsidRPr="00CB7BB4">
        <w:rPr>
          <w:rFonts w:ascii="Times New Roman" w:eastAsia="PMingLiU" w:hAnsi="Times New Roman" w:cs="Times New Roman"/>
          <w:sz w:val="24"/>
          <w:szCs w:val="24"/>
          <w:lang w:val="en-US"/>
        </w:rPr>
        <w:t xml:space="preserve">the share of branches held by individual banks in each </w:t>
      </w:r>
      <w:r w:rsidR="00CB7BB4">
        <w:rPr>
          <w:rFonts w:ascii="Times New Roman" w:eastAsia="PMingLiU" w:hAnsi="Times New Roman" w:cs="Times New Roman"/>
          <w:sz w:val="24"/>
          <w:szCs w:val="24"/>
          <w:lang w:val="en-US"/>
        </w:rPr>
        <w:t>economic region</w:t>
      </w:r>
      <w:r w:rsidR="00450139">
        <w:rPr>
          <w:rStyle w:val="FootnoteReference"/>
          <w:rFonts w:ascii="Times New Roman" w:eastAsia="PMingLiU" w:hAnsi="Times New Roman" w:cs="Times New Roman"/>
          <w:sz w:val="24"/>
          <w:szCs w:val="24"/>
          <w:lang w:val="en-US"/>
        </w:rPr>
        <w:footnoteReference w:customMarkFollows="1" w:id="13"/>
        <w:t>8</w:t>
      </w:r>
      <w:r w:rsidR="00CB7BB4">
        <w:rPr>
          <w:rFonts w:ascii="Times New Roman" w:eastAsia="PMingLiU" w:hAnsi="Times New Roman" w:cs="Times New Roman"/>
          <w:sz w:val="24"/>
          <w:szCs w:val="24"/>
          <w:lang w:val="en-US"/>
        </w:rPr>
        <w:t xml:space="preserve">. </w:t>
      </w:r>
    </w:p>
    <w:p w14:paraId="41D34E73" w14:textId="07F9ED56" w:rsidR="00D260A6" w:rsidRPr="00D260A6" w:rsidRDefault="008C616C" w:rsidP="003C4A13">
      <w:pPr>
        <w:spacing w:line="360" w:lineRule="auto"/>
        <w:ind w:firstLine="709"/>
        <w:jc w:val="both"/>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t>W</w:t>
      </w:r>
      <w:r w:rsidR="00D260A6">
        <w:rPr>
          <w:rFonts w:ascii="Times New Roman" w:eastAsia="PMingLiU" w:hAnsi="Times New Roman" w:cs="Times New Roman"/>
          <w:sz w:val="24"/>
          <w:szCs w:val="24"/>
          <w:lang w:val="en-US"/>
        </w:rPr>
        <w:t xml:space="preserve">e further </w:t>
      </w:r>
      <w:r>
        <w:rPr>
          <w:rFonts w:ascii="Times New Roman" w:eastAsia="PMingLiU" w:hAnsi="Times New Roman" w:cs="Times New Roman"/>
          <w:sz w:val="24"/>
          <w:szCs w:val="24"/>
          <w:lang w:val="en-US"/>
        </w:rPr>
        <w:t xml:space="preserve">augment </w:t>
      </w:r>
      <w:r w:rsidR="00281C0C">
        <w:rPr>
          <w:rFonts w:ascii="Times New Roman" w:eastAsia="PMingLiU" w:hAnsi="Times New Roman" w:cs="Times New Roman"/>
          <w:sz w:val="24"/>
          <w:szCs w:val="24"/>
          <w:lang w:val="en-US"/>
        </w:rPr>
        <w:t>e</w:t>
      </w:r>
      <w:r w:rsidR="00281C0C" w:rsidRPr="00C10382">
        <w:rPr>
          <w:rFonts w:ascii="Times New Roman" w:eastAsia="PMingLiU" w:hAnsi="Times New Roman" w:cs="Times New Roman"/>
          <w:sz w:val="24"/>
          <w:szCs w:val="24"/>
          <w:lang w:val="en-US"/>
        </w:rPr>
        <w:t xml:space="preserve">quation </w:t>
      </w:r>
      <w:r w:rsidR="00C10382" w:rsidRPr="00C10382">
        <w:rPr>
          <w:rFonts w:ascii="Times New Roman" w:eastAsia="PMingLiU" w:hAnsi="Times New Roman" w:cs="Times New Roman"/>
          <w:sz w:val="24"/>
          <w:szCs w:val="24"/>
          <w:lang w:val="en-US"/>
        </w:rPr>
        <w:t xml:space="preserve">(2) with </w:t>
      </w:r>
      <w:r w:rsidR="00D260A6" w:rsidRPr="00D260A6">
        <w:rPr>
          <w:rFonts w:ascii="Times New Roman" w:eastAsia="PMingLiU" w:hAnsi="Times New Roman" w:cs="Times New Roman"/>
          <w:sz w:val="24"/>
          <w:szCs w:val="24"/>
          <w:lang w:val="en-US"/>
        </w:rPr>
        <w:t xml:space="preserve">the </w:t>
      </w:r>
      <w:r w:rsidR="00281C0C">
        <w:rPr>
          <w:rFonts w:ascii="Times New Roman" w:eastAsia="PMingLiU" w:hAnsi="Times New Roman" w:cs="Times New Roman"/>
          <w:sz w:val="24"/>
          <w:szCs w:val="24"/>
          <w:lang w:val="en-US"/>
        </w:rPr>
        <w:t xml:space="preserve">rate of </w:t>
      </w:r>
      <w:r w:rsidR="00D260A6" w:rsidRPr="00D260A6">
        <w:rPr>
          <w:rFonts w:ascii="Times New Roman" w:eastAsia="PMingLiU" w:hAnsi="Times New Roman" w:cs="Times New Roman"/>
          <w:sz w:val="24"/>
          <w:szCs w:val="24"/>
          <w:lang w:val="en-US"/>
        </w:rPr>
        <w:t>change</w:t>
      </w:r>
      <w:r w:rsidR="00281C0C" w:rsidRPr="00D260A6">
        <w:rPr>
          <w:rFonts w:ascii="Times New Roman" w:eastAsia="PMingLiU" w:hAnsi="Times New Roman" w:cs="Times New Roman"/>
          <w:sz w:val="24"/>
          <w:szCs w:val="24"/>
          <w:lang w:val="en-US"/>
        </w:rPr>
        <w:t xml:space="preserve"> </w:t>
      </w:r>
      <w:r w:rsidR="005334DD">
        <w:rPr>
          <w:rFonts w:ascii="Times New Roman" w:eastAsia="PMingLiU" w:hAnsi="Times New Roman" w:cs="Times New Roman"/>
          <w:sz w:val="24"/>
          <w:szCs w:val="24"/>
          <w:lang w:val="en-US"/>
        </w:rPr>
        <w:t xml:space="preserve">at a regional level </w:t>
      </w:r>
      <w:r w:rsidR="00D260A6" w:rsidRPr="00D260A6">
        <w:rPr>
          <w:rFonts w:ascii="Times New Roman" w:eastAsia="PMingLiU" w:hAnsi="Times New Roman" w:cs="Times New Roman"/>
          <w:sz w:val="24"/>
          <w:szCs w:val="24"/>
          <w:lang w:val="en-US"/>
        </w:rPr>
        <w:t xml:space="preserve">in </w:t>
      </w:r>
      <w:r w:rsidR="00281C0C">
        <w:rPr>
          <w:rFonts w:ascii="Times New Roman" w:eastAsia="PMingLiU" w:hAnsi="Times New Roman" w:cs="Times New Roman"/>
          <w:sz w:val="24"/>
          <w:szCs w:val="24"/>
          <w:lang w:val="en-US"/>
        </w:rPr>
        <w:t xml:space="preserve">both </w:t>
      </w:r>
      <w:r w:rsidR="00D260A6" w:rsidRPr="00D260A6">
        <w:rPr>
          <w:rFonts w:ascii="Times New Roman" w:eastAsia="PMingLiU" w:hAnsi="Times New Roman" w:cs="Times New Roman"/>
          <w:sz w:val="24"/>
          <w:szCs w:val="24"/>
          <w:lang w:val="en-US"/>
        </w:rPr>
        <w:t>house price</w:t>
      </w:r>
      <w:r w:rsidR="00281C0C">
        <w:rPr>
          <w:rFonts w:ascii="Times New Roman" w:eastAsia="PMingLiU" w:hAnsi="Times New Roman" w:cs="Times New Roman"/>
          <w:sz w:val="24"/>
          <w:szCs w:val="24"/>
          <w:lang w:val="en-US"/>
        </w:rPr>
        <w:t>s</w:t>
      </w:r>
      <w:r w:rsidR="00D260A6" w:rsidRPr="00D260A6">
        <w:rPr>
          <w:rFonts w:ascii="Times New Roman" w:eastAsia="PMingLiU" w:hAnsi="Times New Roman" w:cs="Times New Roman"/>
          <w:sz w:val="24"/>
          <w:szCs w:val="24"/>
          <w:lang w:val="en-US"/>
        </w:rPr>
        <w:t xml:space="preserve"> and Gross Value Added (GVA) of </w:t>
      </w:r>
      <w:r w:rsidR="004020F5">
        <w:rPr>
          <w:rFonts w:ascii="Times New Roman" w:eastAsia="PMingLiU" w:hAnsi="Times New Roman" w:cs="Times New Roman"/>
          <w:sz w:val="24"/>
          <w:szCs w:val="24"/>
          <w:lang w:val="en-US"/>
        </w:rPr>
        <w:t xml:space="preserve">the </w:t>
      </w:r>
      <w:r w:rsidR="00D260A6" w:rsidRPr="00D260A6">
        <w:rPr>
          <w:rFonts w:ascii="Times New Roman" w:eastAsia="PMingLiU" w:hAnsi="Times New Roman" w:cs="Times New Roman"/>
          <w:sz w:val="24"/>
          <w:szCs w:val="24"/>
          <w:lang w:val="en-US"/>
        </w:rPr>
        <w:t xml:space="preserve">non-financial business economy between 2007 and 2009 </w:t>
      </w:r>
      <w:r w:rsidR="003979CB">
        <w:rPr>
          <w:rFonts w:ascii="Times New Roman" w:eastAsia="PMingLiU" w:hAnsi="Times New Roman" w:cs="Times New Roman"/>
          <w:sz w:val="24"/>
          <w:szCs w:val="24"/>
          <w:lang w:val="en-US"/>
        </w:rPr>
        <w:t>in</w:t>
      </w:r>
      <w:r w:rsidR="003979CB" w:rsidRPr="00D260A6">
        <w:rPr>
          <w:rFonts w:ascii="Times New Roman" w:eastAsia="PMingLiU" w:hAnsi="Times New Roman" w:cs="Times New Roman"/>
          <w:sz w:val="24"/>
          <w:szCs w:val="24"/>
          <w:lang w:val="en-US"/>
        </w:rPr>
        <w:t xml:space="preserve"> </w:t>
      </w:r>
      <w:r w:rsidR="00D260A6" w:rsidRPr="00D260A6">
        <w:rPr>
          <w:rFonts w:ascii="Times New Roman" w:eastAsia="PMingLiU" w:hAnsi="Times New Roman" w:cs="Times New Roman"/>
          <w:sz w:val="24"/>
          <w:szCs w:val="24"/>
          <w:lang w:val="en-US"/>
        </w:rPr>
        <w:t>the region where SMEs are located. We gather</w:t>
      </w:r>
      <w:r w:rsidR="00045160">
        <w:rPr>
          <w:rFonts w:ascii="Times New Roman" w:eastAsia="PMingLiU" w:hAnsi="Times New Roman" w:cs="Times New Roman"/>
          <w:sz w:val="24"/>
          <w:szCs w:val="24"/>
          <w:lang w:val="en-US"/>
        </w:rPr>
        <w:t>ed</w:t>
      </w:r>
      <w:r w:rsidR="00D260A6" w:rsidRPr="00D260A6">
        <w:rPr>
          <w:rFonts w:ascii="Times New Roman" w:eastAsia="PMingLiU" w:hAnsi="Times New Roman" w:cs="Times New Roman"/>
          <w:sz w:val="24"/>
          <w:szCs w:val="24"/>
          <w:lang w:val="en-US"/>
        </w:rPr>
        <w:t xml:space="preserve"> the quarterly Halifax House Price Index</w:t>
      </w:r>
      <w:r w:rsidR="000121AF">
        <w:rPr>
          <w:rFonts w:ascii="Times New Roman" w:eastAsia="PMingLiU" w:hAnsi="Times New Roman" w:cs="Times New Roman"/>
          <w:sz w:val="24"/>
          <w:szCs w:val="24"/>
          <w:lang w:val="en-US"/>
        </w:rPr>
        <w:t xml:space="preserve"> (which </w:t>
      </w:r>
      <w:r w:rsidR="00450139">
        <w:rPr>
          <w:rFonts w:ascii="Times New Roman" w:eastAsia="PMingLiU" w:hAnsi="Times New Roman" w:cs="Times New Roman"/>
          <w:sz w:val="24"/>
          <w:szCs w:val="24"/>
          <w:lang w:val="en-US"/>
        </w:rPr>
        <w:t xml:space="preserve">tracks the price of a </w:t>
      </w:r>
      <w:r w:rsidR="000A0479">
        <w:rPr>
          <w:rFonts w:ascii="Times New Roman" w:eastAsia="PMingLiU" w:hAnsi="Times New Roman" w:cs="Times New Roman"/>
          <w:sz w:val="24"/>
          <w:szCs w:val="24"/>
          <w:lang w:val="en-US"/>
        </w:rPr>
        <w:t>standardized</w:t>
      </w:r>
      <w:r w:rsidR="000121AF" w:rsidRPr="000121AF">
        <w:rPr>
          <w:rFonts w:ascii="Times New Roman" w:eastAsia="PMingLiU" w:hAnsi="Times New Roman" w:cs="Times New Roman"/>
          <w:sz w:val="24"/>
          <w:szCs w:val="24"/>
          <w:lang w:val="en-US"/>
        </w:rPr>
        <w:t xml:space="preserve"> house over time, adjusting for monthly variation in the composition of house price sales</w:t>
      </w:r>
      <w:r w:rsidR="000121AF">
        <w:rPr>
          <w:rStyle w:val="FootnoteReference"/>
          <w:rFonts w:ascii="Times New Roman" w:eastAsia="PMingLiU" w:hAnsi="Times New Roman" w:cs="Times New Roman"/>
          <w:sz w:val="24"/>
          <w:szCs w:val="24"/>
          <w:vertAlign w:val="baseline"/>
          <w:lang w:val="en-US"/>
        </w:rPr>
        <w:t>)</w:t>
      </w:r>
      <w:r w:rsidR="00D260A6" w:rsidRPr="00D260A6">
        <w:rPr>
          <w:rFonts w:ascii="Times New Roman" w:eastAsia="PMingLiU" w:hAnsi="Times New Roman" w:cs="Times New Roman"/>
          <w:sz w:val="24"/>
          <w:szCs w:val="24"/>
          <w:lang w:val="en-US"/>
        </w:rPr>
        <w:t xml:space="preserve"> </w:t>
      </w:r>
      <w:r w:rsidR="005334DD">
        <w:rPr>
          <w:rFonts w:ascii="Times New Roman" w:eastAsia="PMingLiU" w:hAnsi="Times New Roman" w:cs="Times New Roman"/>
          <w:sz w:val="24"/>
          <w:szCs w:val="24"/>
          <w:lang w:val="en-US"/>
        </w:rPr>
        <w:t>and then</w:t>
      </w:r>
      <w:r w:rsidR="00D260A6" w:rsidRPr="00D260A6">
        <w:rPr>
          <w:rFonts w:ascii="Times New Roman" w:eastAsia="PMingLiU" w:hAnsi="Times New Roman" w:cs="Times New Roman"/>
          <w:sz w:val="24"/>
          <w:szCs w:val="24"/>
          <w:lang w:val="en-US"/>
        </w:rPr>
        <w:t xml:space="preserve"> compute</w:t>
      </w:r>
      <w:r w:rsidR="00045160">
        <w:rPr>
          <w:rFonts w:ascii="Times New Roman" w:eastAsia="PMingLiU" w:hAnsi="Times New Roman" w:cs="Times New Roman"/>
          <w:sz w:val="24"/>
          <w:szCs w:val="24"/>
          <w:lang w:val="en-US"/>
        </w:rPr>
        <w:t>d</w:t>
      </w:r>
      <w:r w:rsidR="00D260A6" w:rsidRPr="00D260A6">
        <w:rPr>
          <w:rFonts w:ascii="Times New Roman" w:eastAsia="PMingLiU" w:hAnsi="Times New Roman" w:cs="Times New Roman"/>
          <w:sz w:val="24"/>
          <w:szCs w:val="24"/>
          <w:lang w:val="en-US"/>
        </w:rPr>
        <w:t xml:space="preserve"> the regional change rate of house price</w:t>
      </w:r>
      <w:r w:rsidR="003979CB">
        <w:rPr>
          <w:rFonts w:ascii="Times New Roman" w:eastAsia="PMingLiU" w:hAnsi="Times New Roman" w:cs="Times New Roman"/>
          <w:sz w:val="24"/>
          <w:szCs w:val="24"/>
          <w:lang w:val="en-US"/>
        </w:rPr>
        <w:t>s</w:t>
      </w:r>
      <w:r w:rsidR="00D260A6" w:rsidRPr="00D260A6">
        <w:rPr>
          <w:rFonts w:ascii="Times New Roman" w:eastAsia="PMingLiU" w:hAnsi="Times New Roman" w:cs="Times New Roman"/>
          <w:sz w:val="24"/>
          <w:szCs w:val="24"/>
          <w:lang w:val="en-US"/>
        </w:rPr>
        <w:t xml:space="preserve"> on the quarterly average. The change rate of GVA of non-financial business at the regional level is derived from the data of Annual Business Inquiry of </w:t>
      </w:r>
      <w:r w:rsidR="008307AB">
        <w:rPr>
          <w:rFonts w:ascii="Times New Roman" w:hAnsi="Times New Roman" w:cs="Times New Roman" w:hint="eastAsia"/>
          <w:sz w:val="24"/>
          <w:szCs w:val="24"/>
          <w:lang w:val="en-US" w:eastAsia="zh-CN"/>
        </w:rPr>
        <w:t>Office for National Statistics (</w:t>
      </w:r>
      <w:r w:rsidR="00D260A6" w:rsidRPr="00D260A6">
        <w:rPr>
          <w:rFonts w:ascii="Times New Roman" w:eastAsia="PMingLiU" w:hAnsi="Times New Roman" w:cs="Times New Roman"/>
          <w:sz w:val="24"/>
          <w:szCs w:val="24"/>
          <w:lang w:val="en-US"/>
        </w:rPr>
        <w:t>ONS</w:t>
      </w:r>
      <w:r w:rsidR="008307AB">
        <w:rPr>
          <w:rFonts w:ascii="Times New Roman" w:hAnsi="Times New Roman" w:cs="Times New Roman" w:hint="eastAsia"/>
          <w:sz w:val="24"/>
          <w:szCs w:val="24"/>
          <w:lang w:val="en-US" w:eastAsia="zh-CN"/>
        </w:rPr>
        <w:t>)</w:t>
      </w:r>
      <w:r w:rsidR="000121AF">
        <w:rPr>
          <w:rFonts w:ascii="Times New Roman" w:eastAsia="PMingLiU" w:hAnsi="Times New Roman" w:cs="Times New Roman"/>
          <w:sz w:val="24"/>
          <w:szCs w:val="24"/>
          <w:lang w:val="en-US"/>
        </w:rPr>
        <w:t xml:space="preserve">. </w:t>
      </w:r>
      <w:r w:rsidR="003F38B7" w:rsidRPr="003F38B7">
        <w:rPr>
          <w:rFonts w:ascii="Times New Roman" w:eastAsia="PMingLiU" w:hAnsi="Times New Roman" w:cs="Times New Roman"/>
          <w:sz w:val="24"/>
          <w:szCs w:val="24"/>
          <w:lang w:val="en-US"/>
        </w:rPr>
        <w:t xml:space="preserve">The purpose of introducing those two additional regional-specific control variables is to capture the change in the effectiveness of bank branch </w:t>
      </w:r>
      <w:r w:rsidR="002A1672">
        <w:rPr>
          <w:rFonts w:ascii="Times New Roman" w:eastAsia="PMingLiU" w:hAnsi="Times New Roman" w:cs="Times New Roman"/>
          <w:sz w:val="24"/>
          <w:szCs w:val="24"/>
          <w:lang w:val="en-US"/>
        </w:rPr>
        <w:t>officer</w:t>
      </w:r>
      <w:r w:rsidR="003F38B7" w:rsidRPr="003F38B7">
        <w:rPr>
          <w:rFonts w:ascii="Times New Roman" w:eastAsia="PMingLiU" w:hAnsi="Times New Roman" w:cs="Times New Roman"/>
          <w:sz w:val="24"/>
          <w:szCs w:val="24"/>
          <w:lang w:val="en-US"/>
        </w:rPr>
        <w:t xml:space="preserve">s in using collateral as </w:t>
      </w:r>
      <w:r w:rsidR="003979CB">
        <w:rPr>
          <w:rFonts w:ascii="Times New Roman" w:eastAsia="PMingLiU" w:hAnsi="Times New Roman" w:cs="Times New Roman"/>
          <w:sz w:val="24"/>
          <w:szCs w:val="24"/>
          <w:lang w:val="en-US"/>
        </w:rPr>
        <w:t xml:space="preserve">a </w:t>
      </w:r>
      <w:r w:rsidR="003F38B7" w:rsidRPr="003F38B7">
        <w:rPr>
          <w:rFonts w:ascii="Times New Roman" w:eastAsia="PMingLiU" w:hAnsi="Times New Roman" w:cs="Times New Roman"/>
          <w:sz w:val="24"/>
          <w:szCs w:val="24"/>
          <w:lang w:val="en-US"/>
        </w:rPr>
        <w:t xml:space="preserve">risk management tool to bridge </w:t>
      </w:r>
      <w:r w:rsidR="003979CB">
        <w:rPr>
          <w:rFonts w:ascii="Times New Roman" w:eastAsia="PMingLiU" w:hAnsi="Times New Roman" w:cs="Times New Roman"/>
          <w:sz w:val="24"/>
          <w:szCs w:val="24"/>
          <w:lang w:val="en-US"/>
        </w:rPr>
        <w:t xml:space="preserve">the </w:t>
      </w:r>
      <w:r w:rsidR="003F38B7" w:rsidRPr="003F38B7">
        <w:rPr>
          <w:rFonts w:ascii="Times New Roman" w:eastAsia="PMingLiU" w:hAnsi="Times New Roman" w:cs="Times New Roman"/>
          <w:sz w:val="24"/>
          <w:szCs w:val="24"/>
          <w:lang w:val="en-US"/>
        </w:rPr>
        <w:t xml:space="preserve">funding gap and that in their risk appetite </w:t>
      </w:r>
      <w:r w:rsidR="007215C5">
        <w:rPr>
          <w:rFonts w:ascii="Times New Roman" w:eastAsia="PMingLiU" w:hAnsi="Times New Roman" w:cs="Times New Roman"/>
          <w:sz w:val="24"/>
          <w:szCs w:val="24"/>
          <w:lang w:val="en-US"/>
        </w:rPr>
        <w:t xml:space="preserve">due to the </w:t>
      </w:r>
      <w:r w:rsidR="007215C5" w:rsidRPr="007215C5">
        <w:rPr>
          <w:rFonts w:ascii="Times New Roman" w:eastAsia="PMingLiU" w:hAnsi="Times New Roman" w:cs="Times New Roman"/>
          <w:sz w:val="24"/>
          <w:szCs w:val="24"/>
          <w:lang w:val="en-US"/>
        </w:rPr>
        <w:t>uncertainty</w:t>
      </w:r>
      <w:r w:rsidR="007215C5">
        <w:rPr>
          <w:rFonts w:ascii="Times New Roman" w:eastAsia="PMingLiU" w:hAnsi="Times New Roman" w:cs="Times New Roman"/>
          <w:sz w:val="24"/>
          <w:szCs w:val="24"/>
          <w:lang w:val="en-US"/>
        </w:rPr>
        <w:t xml:space="preserve"> </w:t>
      </w:r>
      <w:r w:rsidR="003F38B7" w:rsidRPr="003F38B7">
        <w:rPr>
          <w:rFonts w:ascii="Times New Roman" w:eastAsia="PMingLiU" w:hAnsi="Times New Roman" w:cs="Times New Roman"/>
          <w:sz w:val="24"/>
          <w:szCs w:val="24"/>
          <w:lang w:val="en-US"/>
        </w:rPr>
        <w:t xml:space="preserve">in the </w:t>
      </w:r>
      <w:r w:rsidR="007215C5">
        <w:rPr>
          <w:rFonts w:ascii="Times New Roman" w:eastAsia="PMingLiU" w:hAnsi="Times New Roman" w:cs="Times New Roman"/>
          <w:sz w:val="24"/>
          <w:szCs w:val="24"/>
          <w:lang w:val="en-US"/>
        </w:rPr>
        <w:t xml:space="preserve">local </w:t>
      </w:r>
      <w:r w:rsidR="003F38B7" w:rsidRPr="003F38B7">
        <w:rPr>
          <w:rFonts w:ascii="Times New Roman" w:eastAsia="PMingLiU" w:hAnsi="Times New Roman" w:cs="Times New Roman"/>
          <w:sz w:val="24"/>
          <w:szCs w:val="24"/>
          <w:lang w:val="en-US"/>
        </w:rPr>
        <w:t xml:space="preserve">operational environment. </w:t>
      </w:r>
      <w:r w:rsidR="00D260A6" w:rsidRPr="00D260A6">
        <w:rPr>
          <w:rFonts w:ascii="Times New Roman" w:eastAsia="PMingLiU" w:hAnsi="Times New Roman" w:cs="Times New Roman"/>
          <w:sz w:val="24"/>
          <w:szCs w:val="24"/>
          <w:lang w:val="en-US"/>
        </w:rPr>
        <w:t xml:space="preserve">While our sample starts from 2011, the questions asked </w:t>
      </w:r>
      <w:r w:rsidR="00045160">
        <w:rPr>
          <w:rFonts w:ascii="Times New Roman" w:eastAsia="PMingLiU" w:hAnsi="Times New Roman" w:cs="Times New Roman"/>
          <w:sz w:val="24"/>
          <w:szCs w:val="24"/>
          <w:lang w:val="en-US"/>
        </w:rPr>
        <w:t>were</w:t>
      </w:r>
      <w:r w:rsidR="00D260A6" w:rsidRPr="00D260A6">
        <w:rPr>
          <w:rFonts w:ascii="Times New Roman" w:eastAsia="PMingLiU" w:hAnsi="Times New Roman" w:cs="Times New Roman"/>
          <w:sz w:val="24"/>
          <w:szCs w:val="24"/>
          <w:lang w:val="en-US"/>
        </w:rPr>
        <w:t xml:space="preserve"> related to borrowing events of SMEs in the past 12 months (i.e. between Q4, 2010 and Q4, 2011). The financial crisis of 2007–08 is considered by many economists to have been the worst since the Great Depression of the </w:t>
      </w:r>
      <w:r w:rsidR="00D260A6" w:rsidRPr="00D260A6">
        <w:rPr>
          <w:rFonts w:ascii="Times New Roman" w:eastAsia="PMingLiU" w:hAnsi="Times New Roman" w:cs="Times New Roman"/>
          <w:sz w:val="24"/>
          <w:szCs w:val="24"/>
          <w:lang w:val="en-US"/>
        </w:rPr>
        <w:lastRenderedPageBreak/>
        <w:t>1930s (Temin, 2010)</w:t>
      </w:r>
      <w:r w:rsidR="00F4494E">
        <w:rPr>
          <w:rFonts w:ascii="Times New Roman" w:eastAsia="PMingLiU" w:hAnsi="Times New Roman" w:cs="Times New Roman"/>
          <w:sz w:val="24"/>
          <w:szCs w:val="24"/>
          <w:lang w:val="en-US"/>
        </w:rPr>
        <w:t xml:space="preserve"> and it would be expected that t</w:t>
      </w:r>
      <w:r w:rsidR="00D260A6" w:rsidRPr="00D260A6">
        <w:rPr>
          <w:rFonts w:ascii="Times New Roman" w:eastAsia="PMingLiU" w:hAnsi="Times New Roman" w:cs="Times New Roman"/>
          <w:sz w:val="24"/>
          <w:szCs w:val="24"/>
          <w:lang w:val="en-US"/>
        </w:rPr>
        <w:t xml:space="preserve">he shock </w:t>
      </w:r>
      <w:r w:rsidR="005334DD">
        <w:rPr>
          <w:rFonts w:ascii="Times New Roman" w:eastAsia="PMingLiU" w:hAnsi="Times New Roman" w:cs="Times New Roman"/>
          <w:sz w:val="24"/>
          <w:szCs w:val="24"/>
          <w:lang w:val="en-US"/>
        </w:rPr>
        <w:t xml:space="preserve">experienced by the banking community </w:t>
      </w:r>
      <w:r w:rsidR="00D260A6" w:rsidRPr="00F4494E">
        <w:rPr>
          <w:rFonts w:ascii="Times New Roman" w:eastAsia="PMingLiU" w:hAnsi="Times New Roman" w:cs="Times New Roman"/>
          <w:sz w:val="24"/>
          <w:szCs w:val="24"/>
          <w:lang w:val="en-US"/>
        </w:rPr>
        <w:t xml:space="preserve">would propagate into </w:t>
      </w:r>
      <w:r w:rsidR="00F4494E">
        <w:rPr>
          <w:rFonts w:ascii="Times New Roman" w:eastAsia="PMingLiU" w:hAnsi="Times New Roman" w:cs="Times New Roman"/>
          <w:sz w:val="24"/>
          <w:szCs w:val="24"/>
          <w:lang w:val="en-US"/>
        </w:rPr>
        <w:t xml:space="preserve">future </w:t>
      </w:r>
      <w:r w:rsidR="00D260A6" w:rsidRPr="00F4494E">
        <w:rPr>
          <w:rFonts w:ascii="Times New Roman" w:eastAsia="PMingLiU" w:hAnsi="Times New Roman" w:cs="Times New Roman"/>
          <w:sz w:val="24"/>
          <w:szCs w:val="24"/>
          <w:lang w:val="en-US"/>
        </w:rPr>
        <w:t>risk taking due to institutional memory (</w:t>
      </w:r>
      <w:proofErr w:type="spellStart"/>
      <w:r w:rsidR="00D260A6" w:rsidRPr="00F4494E">
        <w:rPr>
          <w:rFonts w:ascii="Times New Roman" w:eastAsia="PMingLiU" w:hAnsi="Times New Roman" w:cs="Times New Roman"/>
          <w:sz w:val="24"/>
          <w:szCs w:val="24"/>
          <w:lang w:val="en-US"/>
        </w:rPr>
        <w:t>Bouwman</w:t>
      </w:r>
      <w:proofErr w:type="spellEnd"/>
      <w:r w:rsidR="00D260A6" w:rsidRPr="00F4494E">
        <w:rPr>
          <w:rFonts w:ascii="Times New Roman" w:eastAsia="PMingLiU" w:hAnsi="Times New Roman" w:cs="Times New Roman"/>
          <w:sz w:val="24"/>
          <w:szCs w:val="24"/>
          <w:lang w:val="en-US"/>
        </w:rPr>
        <w:t xml:space="preserve"> and </w:t>
      </w:r>
      <w:proofErr w:type="spellStart"/>
      <w:r w:rsidR="00D260A6" w:rsidRPr="00F4494E">
        <w:rPr>
          <w:rFonts w:ascii="Times New Roman" w:eastAsia="PMingLiU" w:hAnsi="Times New Roman" w:cs="Times New Roman"/>
          <w:sz w:val="24"/>
          <w:szCs w:val="24"/>
          <w:lang w:val="en-US"/>
        </w:rPr>
        <w:t>Malmendier</w:t>
      </w:r>
      <w:proofErr w:type="spellEnd"/>
      <w:r w:rsidR="00D260A6" w:rsidRPr="00F4494E">
        <w:rPr>
          <w:rFonts w:ascii="Times New Roman" w:eastAsia="PMingLiU" w:hAnsi="Times New Roman" w:cs="Times New Roman"/>
          <w:sz w:val="24"/>
          <w:szCs w:val="24"/>
          <w:lang w:val="en-US"/>
        </w:rPr>
        <w:t>, 2015).</w:t>
      </w:r>
      <w:r w:rsidR="00D260A6" w:rsidRPr="00D260A6">
        <w:rPr>
          <w:rFonts w:ascii="Times New Roman" w:eastAsia="PMingLiU" w:hAnsi="Times New Roman" w:cs="Times New Roman"/>
          <w:sz w:val="24"/>
          <w:szCs w:val="24"/>
          <w:lang w:val="en-US"/>
        </w:rPr>
        <w:t xml:space="preserve">  </w:t>
      </w:r>
    </w:p>
    <w:p w14:paraId="5CB6675E" w14:textId="2764413E" w:rsidR="00D260A6" w:rsidRDefault="00D260A6" w:rsidP="003979CB">
      <w:pPr>
        <w:spacing w:line="360" w:lineRule="auto"/>
        <w:ind w:firstLine="709"/>
        <w:jc w:val="both"/>
        <w:rPr>
          <w:rFonts w:ascii="Times New Roman" w:eastAsia="PMingLiU" w:hAnsi="Times New Roman" w:cs="Times New Roman"/>
          <w:sz w:val="24"/>
          <w:szCs w:val="24"/>
          <w:lang w:val="en-US"/>
        </w:rPr>
      </w:pPr>
      <w:r w:rsidRPr="00B322B8">
        <w:rPr>
          <w:rFonts w:ascii="Times New Roman" w:eastAsia="PMingLiU" w:hAnsi="Times New Roman" w:cs="Times New Roman"/>
          <w:sz w:val="24"/>
          <w:szCs w:val="24"/>
          <w:lang w:val="en-US"/>
        </w:rPr>
        <w:t>It is plausible</w:t>
      </w:r>
      <w:r w:rsidRPr="00D260A6">
        <w:rPr>
          <w:rFonts w:ascii="Times New Roman" w:eastAsia="PMingLiU" w:hAnsi="Times New Roman" w:cs="Times New Roman"/>
          <w:sz w:val="24"/>
          <w:szCs w:val="24"/>
          <w:lang w:val="en-US"/>
        </w:rPr>
        <w:t xml:space="preserve"> to argument th</w:t>
      </w:r>
      <w:r w:rsidR="005334DD">
        <w:rPr>
          <w:rFonts w:ascii="Times New Roman" w:eastAsia="PMingLiU" w:hAnsi="Times New Roman" w:cs="Times New Roman"/>
          <w:sz w:val="24"/>
          <w:szCs w:val="24"/>
          <w:lang w:val="en-US"/>
        </w:rPr>
        <w:t>at th</w:t>
      </w:r>
      <w:r w:rsidRPr="00D260A6">
        <w:rPr>
          <w:rFonts w:ascii="Times New Roman" w:eastAsia="PMingLiU" w:hAnsi="Times New Roman" w:cs="Times New Roman"/>
          <w:sz w:val="24"/>
          <w:szCs w:val="24"/>
          <w:lang w:val="en-US"/>
        </w:rPr>
        <w:t xml:space="preserve">e movement in local-area house prices would influence the likelihood of SMEs in securing bank credit. To increase their chances of accessing external finance, owners of small unlisted firms typically demonstrate the confidence and commitment in the investment financed through pledged </w:t>
      </w:r>
      <w:r w:rsidR="005334DD">
        <w:rPr>
          <w:rFonts w:ascii="Times New Roman" w:eastAsia="PMingLiU" w:hAnsi="Times New Roman" w:cs="Times New Roman"/>
          <w:sz w:val="24"/>
          <w:szCs w:val="24"/>
          <w:lang w:val="en-US"/>
        </w:rPr>
        <w:t xml:space="preserve">property-based </w:t>
      </w:r>
      <w:r w:rsidRPr="00D260A6">
        <w:rPr>
          <w:rFonts w:ascii="Times New Roman" w:eastAsia="PMingLiU" w:hAnsi="Times New Roman" w:cs="Times New Roman"/>
          <w:sz w:val="24"/>
          <w:szCs w:val="24"/>
          <w:lang w:val="en-US"/>
        </w:rPr>
        <w:t>collateral</w:t>
      </w:r>
      <w:r w:rsidR="005334DD">
        <w:rPr>
          <w:rFonts w:ascii="Times New Roman" w:eastAsia="PMingLiU" w:hAnsi="Times New Roman" w:cs="Times New Roman"/>
          <w:sz w:val="24"/>
          <w:szCs w:val="24"/>
          <w:lang w:val="en-US"/>
        </w:rPr>
        <w:t xml:space="preserve"> </w:t>
      </w:r>
      <w:r w:rsidRPr="00D260A6">
        <w:rPr>
          <w:rFonts w:ascii="Times New Roman" w:eastAsia="PMingLiU" w:hAnsi="Times New Roman" w:cs="Times New Roman"/>
          <w:sz w:val="24"/>
          <w:szCs w:val="24"/>
          <w:lang w:val="en-US"/>
        </w:rPr>
        <w:t xml:space="preserve">(Pollard, 2003).  The movement in local house prices may </w:t>
      </w:r>
      <w:r w:rsidR="003979CB">
        <w:rPr>
          <w:rFonts w:ascii="Times New Roman" w:eastAsia="PMingLiU" w:hAnsi="Times New Roman" w:cs="Times New Roman"/>
          <w:sz w:val="24"/>
          <w:szCs w:val="24"/>
          <w:lang w:val="en-US"/>
        </w:rPr>
        <w:t>affect</w:t>
      </w:r>
      <w:r w:rsidR="003979CB" w:rsidRPr="00D260A6">
        <w:rPr>
          <w:rFonts w:ascii="Times New Roman" w:eastAsia="PMingLiU" w:hAnsi="Times New Roman" w:cs="Times New Roman"/>
          <w:sz w:val="24"/>
          <w:szCs w:val="24"/>
          <w:lang w:val="en-US"/>
        </w:rPr>
        <w:t xml:space="preserve"> </w:t>
      </w:r>
      <w:r w:rsidRPr="00D260A6">
        <w:rPr>
          <w:rFonts w:ascii="Times New Roman" w:eastAsia="PMingLiU" w:hAnsi="Times New Roman" w:cs="Times New Roman"/>
          <w:sz w:val="24"/>
          <w:szCs w:val="24"/>
          <w:lang w:val="en-US"/>
        </w:rPr>
        <w:t xml:space="preserve">the capacity of the owners of unlisted SMEs in signaling their creditworthiness (Disney and </w:t>
      </w:r>
      <w:proofErr w:type="spellStart"/>
      <w:r w:rsidRPr="00D260A6">
        <w:rPr>
          <w:rFonts w:ascii="Times New Roman" w:eastAsia="PMingLiU" w:hAnsi="Times New Roman" w:cs="Times New Roman"/>
          <w:sz w:val="24"/>
          <w:szCs w:val="24"/>
          <w:lang w:val="en-US"/>
        </w:rPr>
        <w:t>Gathergood</w:t>
      </w:r>
      <w:proofErr w:type="spellEnd"/>
      <w:r w:rsidRPr="00D260A6">
        <w:rPr>
          <w:rFonts w:ascii="Times New Roman" w:eastAsia="PMingLiU" w:hAnsi="Times New Roman" w:cs="Times New Roman"/>
          <w:sz w:val="24"/>
          <w:szCs w:val="24"/>
          <w:lang w:val="en-US"/>
        </w:rPr>
        <w:t xml:space="preserve">, 2009). It would also influence the effectiveness of branch officers using collateral pledged by borrowers as the tool of risk management to attenuate the problem of adverse selection and moral hazard problem in the provision of bank credit (Jiménez and </w:t>
      </w:r>
      <w:proofErr w:type="spellStart"/>
      <w:r w:rsidRPr="00D260A6">
        <w:rPr>
          <w:rFonts w:ascii="Times New Roman" w:eastAsia="PMingLiU" w:hAnsi="Times New Roman" w:cs="Times New Roman"/>
          <w:sz w:val="24"/>
          <w:szCs w:val="24"/>
          <w:lang w:val="en-US"/>
        </w:rPr>
        <w:t>Saurina</w:t>
      </w:r>
      <w:proofErr w:type="spellEnd"/>
      <w:r w:rsidRPr="00D260A6">
        <w:rPr>
          <w:rFonts w:ascii="Times New Roman" w:eastAsia="PMingLiU" w:hAnsi="Times New Roman" w:cs="Times New Roman"/>
          <w:sz w:val="24"/>
          <w:szCs w:val="24"/>
          <w:lang w:val="en-US"/>
        </w:rPr>
        <w:t xml:space="preserve">, 2004). Regarding the change rate of non-financial business GVA </w:t>
      </w:r>
      <w:r w:rsidR="005334DD">
        <w:rPr>
          <w:rFonts w:ascii="Times New Roman" w:eastAsia="PMingLiU" w:hAnsi="Times New Roman" w:cs="Times New Roman"/>
          <w:sz w:val="24"/>
          <w:szCs w:val="24"/>
          <w:lang w:val="en-US"/>
        </w:rPr>
        <w:t>at a regional level</w:t>
      </w:r>
      <w:r w:rsidRPr="00D260A6">
        <w:rPr>
          <w:rFonts w:ascii="Times New Roman" w:eastAsia="PMingLiU" w:hAnsi="Times New Roman" w:cs="Times New Roman"/>
          <w:sz w:val="24"/>
          <w:szCs w:val="24"/>
          <w:lang w:val="en-US"/>
        </w:rPr>
        <w:t xml:space="preserve">, </w:t>
      </w:r>
      <w:r w:rsidR="005334DD">
        <w:rPr>
          <w:rFonts w:ascii="Times New Roman" w:eastAsia="PMingLiU" w:hAnsi="Times New Roman" w:cs="Times New Roman"/>
          <w:sz w:val="24"/>
          <w:szCs w:val="24"/>
          <w:lang w:val="en-US"/>
        </w:rPr>
        <w:t>this</w:t>
      </w:r>
      <w:r w:rsidRPr="00D260A6">
        <w:rPr>
          <w:rFonts w:ascii="Times New Roman" w:eastAsia="PMingLiU" w:hAnsi="Times New Roman" w:cs="Times New Roman"/>
          <w:sz w:val="24"/>
          <w:szCs w:val="24"/>
          <w:lang w:val="en-US"/>
        </w:rPr>
        <w:t xml:space="preserve"> would reflect the change in the sale and the profitability of local business. The deterioration of non-financial business GVA would induce banks to upward revise the expectation of default risk of lending to local business</w:t>
      </w:r>
      <w:r w:rsidR="005334DD">
        <w:rPr>
          <w:rFonts w:ascii="Times New Roman" w:eastAsia="PMingLiU" w:hAnsi="Times New Roman" w:cs="Times New Roman"/>
          <w:sz w:val="24"/>
          <w:szCs w:val="24"/>
          <w:lang w:val="en-US"/>
        </w:rPr>
        <w:t>es</w:t>
      </w:r>
      <w:r w:rsidRPr="00D260A6">
        <w:rPr>
          <w:rFonts w:ascii="Times New Roman" w:eastAsia="PMingLiU" w:hAnsi="Times New Roman" w:cs="Times New Roman"/>
          <w:sz w:val="24"/>
          <w:szCs w:val="24"/>
          <w:lang w:val="en-US"/>
        </w:rPr>
        <w:t xml:space="preserve">. The greater uncertainty as a direct result of larger reversal of economic performance of local businesses would induce branch officers to reduce their risk appetite. </w:t>
      </w:r>
      <w:r w:rsidR="00BB72C4">
        <w:rPr>
          <w:rFonts w:ascii="Times New Roman" w:eastAsia="PMingLiU" w:hAnsi="Times New Roman" w:cs="Times New Roman"/>
          <w:sz w:val="24"/>
          <w:szCs w:val="24"/>
          <w:lang w:val="en-US"/>
        </w:rPr>
        <w:t xml:space="preserve">We present the estimated results in </w:t>
      </w:r>
      <w:r w:rsidR="008C616C">
        <w:rPr>
          <w:rFonts w:ascii="Times New Roman" w:eastAsia="PMingLiU" w:hAnsi="Times New Roman" w:cs="Times New Roman"/>
          <w:sz w:val="24"/>
          <w:szCs w:val="24"/>
          <w:lang w:val="en-US"/>
        </w:rPr>
        <w:t xml:space="preserve">Table </w:t>
      </w:r>
      <w:r w:rsidR="00C65AEB">
        <w:rPr>
          <w:rFonts w:ascii="Times New Roman" w:eastAsia="PMingLiU" w:hAnsi="Times New Roman" w:cs="Times New Roman"/>
          <w:sz w:val="24"/>
          <w:szCs w:val="24"/>
          <w:lang w:val="en-US"/>
        </w:rPr>
        <w:t>7</w:t>
      </w:r>
      <w:r w:rsidR="008C616C">
        <w:rPr>
          <w:rFonts w:ascii="Times New Roman" w:eastAsia="PMingLiU" w:hAnsi="Times New Roman" w:cs="Times New Roman"/>
          <w:sz w:val="24"/>
          <w:szCs w:val="24"/>
          <w:lang w:val="en-US"/>
        </w:rPr>
        <w:t>.</w:t>
      </w:r>
    </w:p>
    <w:p w14:paraId="305E6A37" w14:textId="26FEFA56" w:rsidR="00E82A68" w:rsidRDefault="00E82A68">
      <w:pPr>
        <w:spacing w:line="360" w:lineRule="auto"/>
        <w:ind w:firstLine="709"/>
        <w:jc w:val="both"/>
        <w:rPr>
          <w:rFonts w:ascii="Times New Roman" w:eastAsia="PMingLiU" w:hAnsi="Times New Roman" w:cs="Times New Roman"/>
          <w:sz w:val="24"/>
          <w:szCs w:val="24"/>
          <w:lang w:val="en-US"/>
        </w:rPr>
      </w:pPr>
      <w:r>
        <w:rPr>
          <w:rFonts w:ascii="Times New Roman" w:eastAsia="PMingLiU" w:hAnsi="Times New Roman" w:cs="Times New Roman"/>
          <w:sz w:val="24"/>
          <w:szCs w:val="24"/>
          <w:lang w:val="en-US"/>
        </w:rPr>
        <w:t xml:space="preserve">Our main results </w:t>
      </w:r>
      <w:r w:rsidR="004020F5">
        <w:rPr>
          <w:rFonts w:ascii="Times New Roman" w:eastAsia="PMingLiU" w:hAnsi="Times New Roman" w:cs="Times New Roman"/>
          <w:sz w:val="24"/>
          <w:szCs w:val="24"/>
          <w:lang w:val="en-US"/>
        </w:rPr>
        <w:t xml:space="preserve">therefore show </w:t>
      </w:r>
      <w:r>
        <w:rPr>
          <w:rFonts w:ascii="Times New Roman" w:eastAsia="PMingLiU" w:hAnsi="Times New Roman" w:cs="Times New Roman"/>
          <w:sz w:val="24"/>
          <w:szCs w:val="24"/>
          <w:lang w:val="en-US"/>
        </w:rPr>
        <w:t xml:space="preserve">that </w:t>
      </w:r>
      <w:r w:rsidRPr="00EF70F7">
        <w:rPr>
          <w:rFonts w:ascii="Times New Roman" w:eastAsia="PMingLiU" w:hAnsi="Times New Roman" w:cs="Times New Roman"/>
          <w:sz w:val="24"/>
          <w:szCs w:val="24"/>
          <w:lang w:val="en-US"/>
        </w:rPr>
        <w:t>the economic region where SMEs are located is important for the probability o</w:t>
      </w:r>
      <w:r>
        <w:rPr>
          <w:rFonts w:ascii="Times New Roman" w:eastAsia="PMingLiU" w:hAnsi="Times New Roman" w:cs="Times New Roman"/>
          <w:sz w:val="24"/>
          <w:szCs w:val="24"/>
          <w:lang w:val="en-US"/>
        </w:rPr>
        <w:t>f facing bank credit constraint</w:t>
      </w:r>
      <w:r w:rsidR="00B322B8">
        <w:rPr>
          <w:rFonts w:ascii="Times New Roman" w:eastAsia="PMingLiU" w:hAnsi="Times New Roman" w:cs="Times New Roman"/>
          <w:sz w:val="24"/>
          <w:szCs w:val="24"/>
          <w:lang w:val="en-US"/>
        </w:rPr>
        <w:t>s</w:t>
      </w:r>
      <w:r w:rsidR="004020F5">
        <w:rPr>
          <w:rFonts w:ascii="Times New Roman" w:eastAsia="PMingLiU" w:hAnsi="Times New Roman" w:cs="Times New Roman"/>
          <w:sz w:val="24"/>
          <w:szCs w:val="24"/>
          <w:lang w:val="en-US"/>
        </w:rPr>
        <w:t>. T</w:t>
      </w:r>
      <w:r>
        <w:rPr>
          <w:rFonts w:ascii="Times New Roman" w:eastAsia="PMingLiU" w:hAnsi="Times New Roman" w:cs="Times New Roman"/>
          <w:sz w:val="24"/>
          <w:szCs w:val="24"/>
          <w:lang w:val="en-US"/>
        </w:rPr>
        <w:t xml:space="preserve">he longer functional distance is associated with higher bank credit constraints </w:t>
      </w:r>
      <w:r w:rsidR="00411A91">
        <w:rPr>
          <w:rFonts w:ascii="Times New Roman" w:eastAsia="PMingLiU" w:hAnsi="Times New Roman" w:cs="Times New Roman"/>
          <w:sz w:val="24"/>
          <w:szCs w:val="24"/>
          <w:lang w:val="en-US"/>
        </w:rPr>
        <w:t xml:space="preserve">although </w:t>
      </w:r>
      <w:r>
        <w:rPr>
          <w:rFonts w:ascii="Times New Roman" w:eastAsia="PMingLiU" w:hAnsi="Times New Roman" w:cs="Times New Roman"/>
          <w:sz w:val="24"/>
          <w:szCs w:val="24"/>
          <w:lang w:val="en-US"/>
        </w:rPr>
        <w:t>the shorter operational distance does not seem to lead to a lower likelihood of bank credit constraint</w:t>
      </w:r>
      <w:r w:rsidR="00B322B8">
        <w:rPr>
          <w:rFonts w:ascii="Times New Roman" w:eastAsia="PMingLiU" w:hAnsi="Times New Roman" w:cs="Times New Roman"/>
          <w:sz w:val="24"/>
          <w:szCs w:val="24"/>
          <w:lang w:val="en-US"/>
        </w:rPr>
        <w:t>s</w:t>
      </w:r>
      <w:r>
        <w:rPr>
          <w:rFonts w:ascii="Times New Roman" w:eastAsia="PMingLiU" w:hAnsi="Times New Roman" w:cs="Times New Roman"/>
          <w:sz w:val="24"/>
          <w:szCs w:val="24"/>
          <w:lang w:val="en-US"/>
        </w:rPr>
        <w:t xml:space="preserve"> hold in all robustness tests. </w:t>
      </w:r>
    </w:p>
    <w:p w14:paraId="4365E7DA" w14:textId="77777777" w:rsidR="00B236DD" w:rsidRDefault="00B236DD" w:rsidP="00275BCF">
      <w:pPr>
        <w:spacing w:after="0" w:line="360" w:lineRule="auto"/>
        <w:jc w:val="both"/>
        <w:rPr>
          <w:rFonts w:ascii="Times New Roman" w:hAnsi="Times New Roman" w:cs="Times New Roman"/>
          <w:b/>
          <w:sz w:val="24"/>
          <w:szCs w:val="24"/>
        </w:rPr>
      </w:pPr>
    </w:p>
    <w:p w14:paraId="1069E113" w14:textId="77777777" w:rsidR="001B549E" w:rsidRPr="00E45618" w:rsidRDefault="009856B0" w:rsidP="00275B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275BCF" w:rsidRPr="00E45618">
        <w:rPr>
          <w:rFonts w:ascii="Times New Roman" w:hAnsi="Times New Roman" w:cs="Times New Roman"/>
          <w:b/>
          <w:sz w:val="24"/>
          <w:szCs w:val="24"/>
        </w:rPr>
        <w:t xml:space="preserve">. </w:t>
      </w:r>
      <w:r w:rsidR="001B549E" w:rsidRPr="00E45618">
        <w:rPr>
          <w:rFonts w:ascii="Times New Roman" w:hAnsi="Times New Roman" w:cs="Times New Roman"/>
          <w:b/>
          <w:sz w:val="24"/>
          <w:szCs w:val="24"/>
        </w:rPr>
        <w:t>Conclusion</w:t>
      </w:r>
    </w:p>
    <w:p w14:paraId="6D94AF2C" w14:textId="278F26F9" w:rsidR="00750CEB" w:rsidRDefault="001B549E" w:rsidP="00750C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494E">
        <w:rPr>
          <w:rFonts w:ascii="Times New Roman" w:hAnsi="Times New Roman" w:cs="Times New Roman"/>
          <w:sz w:val="24"/>
          <w:szCs w:val="24"/>
        </w:rPr>
        <w:t>Prior r</w:t>
      </w:r>
      <w:r w:rsidR="00D2292D">
        <w:rPr>
          <w:rFonts w:ascii="Times New Roman" w:hAnsi="Times New Roman" w:cs="Times New Roman"/>
          <w:sz w:val="24"/>
          <w:szCs w:val="24"/>
        </w:rPr>
        <w:t xml:space="preserve">esearch has shown that </w:t>
      </w:r>
      <w:r w:rsidRPr="001B549E">
        <w:rPr>
          <w:rFonts w:ascii="Times New Roman" w:hAnsi="Times New Roman" w:cs="Times New Roman"/>
          <w:sz w:val="24"/>
          <w:szCs w:val="24"/>
        </w:rPr>
        <w:t xml:space="preserve">SMEs </w:t>
      </w:r>
      <w:r w:rsidR="00172EE0">
        <w:rPr>
          <w:rFonts w:ascii="Times New Roman" w:hAnsi="Times New Roman" w:cs="Times New Roman"/>
          <w:sz w:val="24"/>
          <w:szCs w:val="24"/>
        </w:rPr>
        <w:t xml:space="preserve">have </w:t>
      </w:r>
      <w:r w:rsidRPr="001B549E">
        <w:rPr>
          <w:rFonts w:ascii="Times New Roman" w:hAnsi="Times New Roman" w:cs="Times New Roman"/>
          <w:sz w:val="24"/>
          <w:szCs w:val="24"/>
        </w:rPr>
        <w:t xml:space="preserve">faced increased difficulties to </w:t>
      </w:r>
      <w:r w:rsidR="00DF535E">
        <w:rPr>
          <w:rFonts w:ascii="Times New Roman" w:hAnsi="Times New Roman" w:cs="Times New Roman"/>
          <w:sz w:val="24"/>
          <w:szCs w:val="24"/>
        </w:rPr>
        <w:t>access</w:t>
      </w:r>
      <w:r w:rsidR="00DF535E" w:rsidRPr="001B549E">
        <w:rPr>
          <w:rFonts w:ascii="Times New Roman" w:hAnsi="Times New Roman" w:cs="Times New Roman"/>
          <w:sz w:val="24"/>
          <w:szCs w:val="24"/>
        </w:rPr>
        <w:t xml:space="preserve"> </w:t>
      </w:r>
      <w:r w:rsidRPr="001B549E">
        <w:rPr>
          <w:rFonts w:ascii="Times New Roman" w:hAnsi="Times New Roman" w:cs="Times New Roman"/>
          <w:sz w:val="24"/>
          <w:szCs w:val="24"/>
        </w:rPr>
        <w:t xml:space="preserve">bank credit </w:t>
      </w:r>
      <w:r w:rsidR="00546CC8">
        <w:rPr>
          <w:rFonts w:ascii="Times New Roman" w:hAnsi="Times New Roman" w:cs="Times New Roman"/>
          <w:sz w:val="24"/>
          <w:szCs w:val="24"/>
        </w:rPr>
        <w:t>in the aftermath of</w:t>
      </w:r>
      <w:r w:rsidR="00546CC8" w:rsidRPr="001B549E">
        <w:rPr>
          <w:rFonts w:ascii="Times New Roman" w:hAnsi="Times New Roman" w:cs="Times New Roman"/>
          <w:sz w:val="24"/>
          <w:szCs w:val="24"/>
        </w:rPr>
        <w:t xml:space="preserve"> </w:t>
      </w:r>
      <w:r w:rsidRPr="001B549E">
        <w:rPr>
          <w:rFonts w:ascii="Times New Roman" w:hAnsi="Times New Roman" w:cs="Times New Roman"/>
          <w:sz w:val="24"/>
          <w:szCs w:val="24"/>
        </w:rPr>
        <w:t>the global financial crisis</w:t>
      </w:r>
      <w:r w:rsidR="00AE0E91">
        <w:rPr>
          <w:rFonts w:ascii="Times New Roman" w:hAnsi="Times New Roman" w:cs="Times New Roman"/>
          <w:sz w:val="24"/>
          <w:szCs w:val="24"/>
        </w:rPr>
        <w:t xml:space="preserve"> (</w:t>
      </w:r>
      <w:r w:rsidR="001C6924" w:rsidRPr="001C6924">
        <w:rPr>
          <w:rFonts w:ascii="Times New Roman" w:hAnsi="Times New Roman" w:cs="Times New Roman"/>
          <w:sz w:val="24"/>
          <w:szCs w:val="24"/>
        </w:rPr>
        <w:t xml:space="preserve">Cowling </w:t>
      </w:r>
      <w:r w:rsidR="001C6924">
        <w:rPr>
          <w:rFonts w:ascii="Times New Roman" w:hAnsi="Times New Roman" w:cs="Times New Roman"/>
          <w:sz w:val="24"/>
          <w:szCs w:val="24"/>
        </w:rPr>
        <w:t xml:space="preserve">et al., 2012; </w:t>
      </w:r>
      <w:r w:rsidR="00D254BB" w:rsidRPr="00D254BB">
        <w:rPr>
          <w:rFonts w:ascii="Times New Roman" w:hAnsi="Times New Roman" w:cs="Times New Roman"/>
          <w:sz w:val="24"/>
          <w:szCs w:val="24"/>
        </w:rPr>
        <w:t xml:space="preserve">Armstrong </w:t>
      </w:r>
      <w:r w:rsidR="00D254BB">
        <w:rPr>
          <w:rFonts w:ascii="Times New Roman" w:hAnsi="Times New Roman" w:cs="Times New Roman"/>
          <w:sz w:val="24"/>
          <w:szCs w:val="24"/>
        </w:rPr>
        <w:t xml:space="preserve">et al., 2013; </w:t>
      </w:r>
      <w:r w:rsidR="00AE0E91" w:rsidRPr="00AE0E91">
        <w:rPr>
          <w:rFonts w:ascii="Times New Roman" w:hAnsi="Times New Roman" w:cs="Times New Roman"/>
          <w:sz w:val="24"/>
          <w:szCs w:val="24"/>
        </w:rPr>
        <w:t>Fraser et al</w:t>
      </w:r>
      <w:r w:rsidR="00D9411A">
        <w:rPr>
          <w:rFonts w:ascii="Times New Roman" w:hAnsi="Times New Roman" w:cs="Times New Roman"/>
          <w:sz w:val="24"/>
          <w:szCs w:val="24"/>
        </w:rPr>
        <w:t>.</w:t>
      </w:r>
      <w:r w:rsidR="00AE0E91" w:rsidRPr="00AE0E91">
        <w:rPr>
          <w:rFonts w:ascii="Times New Roman" w:hAnsi="Times New Roman" w:cs="Times New Roman"/>
          <w:sz w:val="24"/>
          <w:szCs w:val="24"/>
        </w:rPr>
        <w:t>, 2015</w:t>
      </w:r>
      <w:r w:rsidR="00AE0E91">
        <w:rPr>
          <w:rFonts w:ascii="Times New Roman" w:hAnsi="Times New Roman" w:cs="Times New Roman"/>
          <w:sz w:val="24"/>
          <w:szCs w:val="24"/>
        </w:rPr>
        <w:t xml:space="preserve">; </w:t>
      </w:r>
      <w:proofErr w:type="spellStart"/>
      <w:r w:rsidR="00AE0E91">
        <w:rPr>
          <w:rFonts w:ascii="Times New Roman" w:hAnsi="Times New Roman" w:cs="Times New Roman"/>
          <w:sz w:val="24"/>
          <w:szCs w:val="24"/>
        </w:rPr>
        <w:t>Degryse</w:t>
      </w:r>
      <w:proofErr w:type="spellEnd"/>
      <w:r w:rsidR="00AE0E91">
        <w:rPr>
          <w:rFonts w:ascii="Times New Roman" w:hAnsi="Times New Roman" w:cs="Times New Roman"/>
          <w:sz w:val="24"/>
          <w:szCs w:val="24"/>
        </w:rPr>
        <w:t xml:space="preserve"> et al., 2015)</w:t>
      </w:r>
      <w:r w:rsidRPr="001B549E">
        <w:rPr>
          <w:rFonts w:ascii="Times New Roman" w:hAnsi="Times New Roman" w:cs="Times New Roman"/>
          <w:sz w:val="24"/>
          <w:szCs w:val="24"/>
        </w:rPr>
        <w:t xml:space="preserve">. </w:t>
      </w:r>
      <w:r w:rsidR="00DF535E">
        <w:rPr>
          <w:rFonts w:ascii="Times New Roman" w:hAnsi="Times New Roman" w:cs="Times New Roman"/>
          <w:sz w:val="24"/>
          <w:szCs w:val="24"/>
        </w:rPr>
        <w:t>By u</w:t>
      </w:r>
      <w:r w:rsidRPr="001B549E">
        <w:rPr>
          <w:rFonts w:ascii="Times New Roman" w:hAnsi="Times New Roman" w:cs="Times New Roman"/>
          <w:sz w:val="24"/>
          <w:szCs w:val="24"/>
        </w:rPr>
        <w:t xml:space="preserve">sing </w:t>
      </w:r>
      <w:r w:rsidR="00971346">
        <w:rPr>
          <w:rFonts w:ascii="Times New Roman" w:hAnsi="Times New Roman" w:cs="Times New Roman"/>
          <w:sz w:val="24"/>
          <w:szCs w:val="24"/>
        </w:rPr>
        <w:t xml:space="preserve">the </w:t>
      </w:r>
      <w:r w:rsidRPr="001B549E">
        <w:rPr>
          <w:rFonts w:ascii="Times New Roman" w:hAnsi="Times New Roman" w:cs="Times New Roman"/>
          <w:sz w:val="24"/>
          <w:szCs w:val="24"/>
        </w:rPr>
        <w:t xml:space="preserve">SME Finance Monitor together with a unique data on the geographical location of all bank branches in </w:t>
      </w:r>
      <w:r w:rsidR="00DF535E">
        <w:rPr>
          <w:rFonts w:ascii="Times New Roman" w:hAnsi="Times New Roman" w:cs="Times New Roman"/>
          <w:sz w:val="24"/>
          <w:szCs w:val="24"/>
        </w:rPr>
        <w:t>eleven</w:t>
      </w:r>
      <w:r w:rsidR="00DF535E" w:rsidRPr="001B549E">
        <w:rPr>
          <w:rFonts w:ascii="Times New Roman" w:hAnsi="Times New Roman" w:cs="Times New Roman"/>
          <w:sz w:val="24"/>
          <w:szCs w:val="24"/>
        </w:rPr>
        <w:t xml:space="preserve"> </w:t>
      </w:r>
      <w:r w:rsidR="005334DD">
        <w:rPr>
          <w:rFonts w:ascii="Times New Roman" w:hAnsi="Times New Roman" w:cs="Times New Roman"/>
          <w:sz w:val="24"/>
          <w:szCs w:val="24"/>
        </w:rPr>
        <w:t xml:space="preserve">UK </w:t>
      </w:r>
      <w:r w:rsidRPr="001B549E">
        <w:rPr>
          <w:rFonts w:ascii="Times New Roman" w:hAnsi="Times New Roman" w:cs="Times New Roman"/>
          <w:sz w:val="24"/>
          <w:szCs w:val="24"/>
        </w:rPr>
        <w:t xml:space="preserve">economic regions, we examine the relevance of the geographical location for SMEs’ access to bank finance. We </w:t>
      </w:r>
      <w:r w:rsidR="00DF535E">
        <w:rPr>
          <w:rFonts w:ascii="Times New Roman" w:hAnsi="Times New Roman" w:cs="Times New Roman"/>
          <w:sz w:val="24"/>
          <w:szCs w:val="24"/>
        </w:rPr>
        <w:t>then</w:t>
      </w:r>
      <w:r w:rsidR="00DF535E" w:rsidRPr="001B549E">
        <w:rPr>
          <w:rFonts w:ascii="Times New Roman" w:hAnsi="Times New Roman" w:cs="Times New Roman"/>
          <w:sz w:val="24"/>
          <w:szCs w:val="24"/>
        </w:rPr>
        <w:t xml:space="preserve"> </w:t>
      </w:r>
      <w:r w:rsidR="00DF535E">
        <w:rPr>
          <w:rFonts w:ascii="Times New Roman" w:hAnsi="Times New Roman" w:cs="Times New Roman"/>
          <w:sz w:val="24"/>
          <w:szCs w:val="24"/>
        </w:rPr>
        <w:t>investigate</w:t>
      </w:r>
      <w:r w:rsidRPr="001B549E">
        <w:rPr>
          <w:rFonts w:ascii="Times New Roman" w:hAnsi="Times New Roman" w:cs="Times New Roman"/>
          <w:sz w:val="24"/>
          <w:szCs w:val="24"/>
        </w:rPr>
        <w:t xml:space="preserve"> whethe</w:t>
      </w:r>
      <w:r w:rsidR="005334DD">
        <w:rPr>
          <w:rFonts w:ascii="Times New Roman" w:hAnsi="Times New Roman" w:cs="Times New Roman"/>
          <w:sz w:val="24"/>
          <w:szCs w:val="24"/>
        </w:rPr>
        <w:t>r (</w:t>
      </w:r>
      <w:r w:rsidRPr="001B549E">
        <w:rPr>
          <w:rFonts w:ascii="Times New Roman" w:hAnsi="Times New Roman" w:cs="Times New Roman"/>
          <w:sz w:val="24"/>
          <w:szCs w:val="24"/>
        </w:rPr>
        <w:t>and how</w:t>
      </w:r>
      <w:r w:rsidR="005334DD">
        <w:rPr>
          <w:rFonts w:ascii="Times New Roman" w:hAnsi="Times New Roman" w:cs="Times New Roman"/>
          <w:sz w:val="24"/>
          <w:szCs w:val="24"/>
        </w:rPr>
        <w:t>)</w:t>
      </w:r>
      <w:r w:rsidRPr="001B549E">
        <w:rPr>
          <w:rFonts w:ascii="Times New Roman" w:hAnsi="Times New Roman" w:cs="Times New Roman"/>
          <w:sz w:val="24"/>
          <w:szCs w:val="24"/>
        </w:rPr>
        <w:t xml:space="preserve"> the variation across the banking market</w:t>
      </w:r>
      <w:r w:rsidR="006309B9">
        <w:rPr>
          <w:rFonts w:ascii="Times New Roman" w:hAnsi="Times New Roman" w:cs="Times New Roman"/>
          <w:sz w:val="24"/>
          <w:szCs w:val="24"/>
        </w:rPr>
        <w:t>s</w:t>
      </w:r>
      <w:r w:rsidRPr="001B549E">
        <w:rPr>
          <w:rFonts w:ascii="Times New Roman" w:hAnsi="Times New Roman" w:cs="Times New Roman"/>
          <w:sz w:val="24"/>
          <w:szCs w:val="24"/>
        </w:rPr>
        <w:t xml:space="preserve"> of </w:t>
      </w:r>
      <w:r w:rsidRPr="001B549E">
        <w:rPr>
          <w:rFonts w:ascii="Times New Roman" w:hAnsi="Times New Roman" w:cs="Times New Roman"/>
          <w:sz w:val="24"/>
          <w:szCs w:val="24"/>
        </w:rPr>
        <w:lastRenderedPageBreak/>
        <w:t xml:space="preserve">different economic regions in </w:t>
      </w:r>
      <w:r w:rsidR="000F73EB">
        <w:rPr>
          <w:rFonts w:ascii="Times New Roman" w:hAnsi="Times New Roman" w:cs="Times New Roman"/>
          <w:sz w:val="24"/>
          <w:szCs w:val="24"/>
        </w:rPr>
        <w:t xml:space="preserve">terms of </w:t>
      </w:r>
      <w:r w:rsidRPr="001B549E">
        <w:rPr>
          <w:rFonts w:ascii="Times New Roman" w:hAnsi="Times New Roman" w:cs="Times New Roman"/>
          <w:sz w:val="24"/>
          <w:szCs w:val="24"/>
        </w:rPr>
        <w:t xml:space="preserve">operational distance and functional distance plays </w:t>
      </w:r>
      <w:r w:rsidR="00DF535E">
        <w:rPr>
          <w:rFonts w:ascii="Times New Roman" w:hAnsi="Times New Roman" w:cs="Times New Roman"/>
          <w:sz w:val="24"/>
          <w:szCs w:val="24"/>
        </w:rPr>
        <w:t xml:space="preserve">a </w:t>
      </w:r>
      <w:r w:rsidRPr="001B549E">
        <w:rPr>
          <w:rFonts w:ascii="Times New Roman" w:hAnsi="Times New Roman" w:cs="Times New Roman"/>
          <w:sz w:val="24"/>
          <w:szCs w:val="24"/>
        </w:rPr>
        <w:t xml:space="preserve">role </w:t>
      </w:r>
      <w:r w:rsidR="00DF535E">
        <w:rPr>
          <w:rFonts w:ascii="Times New Roman" w:hAnsi="Times New Roman" w:cs="Times New Roman"/>
          <w:sz w:val="24"/>
          <w:szCs w:val="24"/>
        </w:rPr>
        <w:t>in</w:t>
      </w:r>
      <w:r w:rsidR="00DF535E" w:rsidRPr="001B549E">
        <w:rPr>
          <w:rFonts w:ascii="Times New Roman" w:hAnsi="Times New Roman" w:cs="Times New Roman"/>
          <w:sz w:val="24"/>
          <w:szCs w:val="24"/>
        </w:rPr>
        <w:t xml:space="preserve"> </w:t>
      </w:r>
      <w:r w:rsidRPr="001B549E">
        <w:rPr>
          <w:rFonts w:ascii="Times New Roman" w:hAnsi="Times New Roman" w:cs="Times New Roman"/>
          <w:sz w:val="24"/>
          <w:szCs w:val="24"/>
        </w:rPr>
        <w:t xml:space="preserve">the importance of </w:t>
      </w:r>
      <w:r w:rsidR="006309B9">
        <w:rPr>
          <w:rFonts w:ascii="Times New Roman" w:hAnsi="Times New Roman" w:cs="Times New Roman"/>
          <w:sz w:val="24"/>
          <w:szCs w:val="24"/>
        </w:rPr>
        <w:t xml:space="preserve">the effect of </w:t>
      </w:r>
      <w:r w:rsidRPr="001B549E">
        <w:rPr>
          <w:rFonts w:ascii="Times New Roman" w:hAnsi="Times New Roman" w:cs="Times New Roman"/>
          <w:sz w:val="24"/>
          <w:szCs w:val="24"/>
        </w:rPr>
        <w:t xml:space="preserve">geographical location. </w:t>
      </w:r>
    </w:p>
    <w:p w14:paraId="03484F88" w14:textId="00C64D52" w:rsidR="00750CEB" w:rsidRPr="001B7BD0" w:rsidRDefault="001B549E" w:rsidP="005A67C2">
      <w:pPr>
        <w:spacing w:after="0" w:line="360" w:lineRule="auto"/>
        <w:ind w:firstLine="720"/>
        <w:jc w:val="both"/>
        <w:rPr>
          <w:rFonts w:ascii="Times New Roman" w:hAnsi="Times New Roman" w:cs="Times New Roman"/>
          <w:sz w:val="24"/>
          <w:szCs w:val="24"/>
        </w:rPr>
      </w:pPr>
      <w:r w:rsidRPr="001B7BD0">
        <w:rPr>
          <w:rFonts w:ascii="Times New Roman" w:hAnsi="Times New Roman" w:cs="Times New Roman"/>
          <w:sz w:val="24"/>
          <w:szCs w:val="24"/>
        </w:rPr>
        <w:t xml:space="preserve">We </w:t>
      </w:r>
      <w:r w:rsidR="004020F5">
        <w:rPr>
          <w:rFonts w:ascii="Times New Roman" w:hAnsi="Times New Roman" w:cs="Times New Roman"/>
          <w:sz w:val="24"/>
          <w:szCs w:val="24"/>
        </w:rPr>
        <w:t>f</w:t>
      </w:r>
      <w:r w:rsidR="00546CC8">
        <w:rPr>
          <w:rFonts w:ascii="Times New Roman" w:hAnsi="Times New Roman" w:cs="Times New Roman"/>
          <w:sz w:val="24"/>
          <w:szCs w:val="24"/>
        </w:rPr>
        <w:t>i</w:t>
      </w:r>
      <w:r w:rsidR="004020F5">
        <w:rPr>
          <w:rFonts w:ascii="Times New Roman" w:hAnsi="Times New Roman" w:cs="Times New Roman"/>
          <w:sz w:val="24"/>
          <w:szCs w:val="24"/>
        </w:rPr>
        <w:t>nd</w:t>
      </w:r>
      <w:r w:rsidR="004020F5" w:rsidRPr="001B7BD0">
        <w:rPr>
          <w:rFonts w:ascii="Times New Roman" w:hAnsi="Times New Roman" w:cs="Times New Roman"/>
          <w:sz w:val="24"/>
          <w:szCs w:val="24"/>
        </w:rPr>
        <w:t xml:space="preserve"> </w:t>
      </w:r>
      <w:r w:rsidRPr="005F532F">
        <w:rPr>
          <w:rFonts w:ascii="Times New Roman" w:hAnsi="Times New Roman" w:cs="Times New Roman"/>
          <w:sz w:val="24"/>
          <w:szCs w:val="24"/>
        </w:rPr>
        <w:t xml:space="preserve">evidence suggesting </w:t>
      </w:r>
      <w:r w:rsidRPr="00441C8B">
        <w:rPr>
          <w:rFonts w:ascii="Times New Roman" w:hAnsi="Times New Roman" w:cs="Times New Roman"/>
          <w:sz w:val="24"/>
          <w:szCs w:val="24"/>
        </w:rPr>
        <w:t>the economic region where SMEs are located matter</w:t>
      </w:r>
      <w:r w:rsidR="00DF535E" w:rsidRPr="000A0479">
        <w:rPr>
          <w:rFonts w:ascii="Times New Roman" w:hAnsi="Times New Roman" w:cs="Times New Roman"/>
          <w:sz w:val="24"/>
          <w:szCs w:val="24"/>
        </w:rPr>
        <w:t>s</w:t>
      </w:r>
      <w:r w:rsidRPr="000A0479">
        <w:rPr>
          <w:rFonts w:ascii="Times New Roman" w:hAnsi="Times New Roman" w:cs="Times New Roman"/>
          <w:sz w:val="24"/>
          <w:szCs w:val="24"/>
        </w:rPr>
        <w:t xml:space="preserve"> for the probability of SMEs facing bank credit constraint</w:t>
      </w:r>
      <w:r w:rsidR="00B322B8">
        <w:rPr>
          <w:rFonts w:ascii="Times New Roman" w:hAnsi="Times New Roman" w:cs="Times New Roman"/>
          <w:sz w:val="24"/>
          <w:szCs w:val="24"/>
        </w:rPr>
        <w:t>s</w:t>
      </w:r>
      <w:r w:rsidRPr="000A0479">
        <w:rPr>
          <w:rFonts w:ascii="Times New Roman" w:hAnsi="Times New Roman" w:cs="Times New Roman"/>
          <w:sz w:val="24"/>
          <w:szCs w:val="24"/>
        </w:rPr>
        <w:t xml:space="preserve">. Moreover, </w:t>
      </w:r>
      <w:r w:rsidRPr="00067B4E">
        <w:rPr>
          <w:rFonts w:ascii="Times New Roman" w:hAnsi="Times New Roman" w:cs="Times New Roman"/>
          <w:sz w:val="24"/>
          <w:szCs w:val="24"/>
        </w:rPr>
        <w:t xml:space="preserve">the </w:t>
      </w:r>
      <w:r w:rsidR="00B87EA6">
        <w:rPr>
          <w:rFonts w:ascii="Times New Roman" w:hAnsi="Times New Roman" w:cs="Times New Roman"/>
          <w:sz w:val="24"/>
          <w:szCs w:val="24"/>
        </w:rPr>
        <w:t xml:space="preserve">closer </w:t>
      </w:r>
      <w:r w:rsidRPr="00067B4E">
        <w:rPr>
          <w:rFonts w:ascii="Times New Roman" w:hAnsi="Times New Roman" w:cs="Times New Roman"/>
          <w:sz w:val="24"/>
          <w:szCs w:val="24"/>
        </w:rPr>
        <w:t>proximity between bank branches</w:t>
      </w:r>
      <w:r w:rsidR="00F279A9" w:rsidRPr="00067B4E">
        <w:rPr>
          <w:rFonts w:ascii="Times New Roman" w:hAnsi="Times New Roman" w:cs="Times New Roman"/>
          <w:sz w:val="24"/>
          <w:szCs w:val="24"/>
        </w:rPr>
        <w:t xml:space="preserve"> </w:t>
      </w:r>
      <w:r w:rsidR="00172EE0" w:rsidRPr="00067B4E">
        <w:rPr>
          <w:rFonts w:ascii="Times New Roman" w:hAnsi="Times New Roman" w:cs="Times New Roman"/>
          <w:sz w:val="24"/>
          <w:szCs w:val="24"/>
        </w:rPr>
        <w:t>(</w:t>
      </w:r>
      <w:r w:rsidR="00F279A9" w:rsidRPr="00067B4E">
        <w:rPr>
          <w:rFonts w:ascii="Times New Roman" w:hAnsi="Times New Roman" w:cs="Times New Roman"/>
          <w:sz w:val="24"/>
          <w:szCs w:val="24"/>
        </w:rPr>
        <w:t>where information on SMEs is collected</w:t>
      </w:r>
      <w:r w:rsidR="00172EE0" w:rsidRPr="00067B4E">
        <w:rPr>
          <w:rFonts w:ascii="Times New Roman" w:hAnsi="Times New Roman" w:cs="Times New Roman"/>
          <w:sz w:val="24"/>
          <w:szCs w:val="24"/>
        </w:rPr>
        <w:t>)</w:t>
      </w:r>
      <w:r w:rsidRPr="00067B4E">
        <w:rPr>
          <w:rFonts w:ascii="Times New Roman" w:hAnsi="Times New Roman" w:cs="Times New Roman"/>
          <w:sz w:val="24"/>
          <w:szCs w:val="24"/>
        </w:rPr>
        <w:t xml:space="preserve"> and the bank’s headquarter</w:t>
      </w:r>
      <w:r w:rsidR="00DF535E" w:rsidRPr="00067B4E">
        <w:rPr>
          <w:rFonts w:ascii="Times New Roman" w:hAnsi="Times New Roman" w:cs="Times New Roman"/>
          <w:sz w:val="24"/>
          <w:szCs w:val="24"/>
        </w:rPr>
        <w:t>s</w:t>
      </w:r>
      <w:r w:rsidR="00172EE0" w:rsidRPr="00067B4E">
        <w:rPr>
          <w:rFonts w:ascii="Times New Roman" w:hAnsi="Times New Roman" w:cs="Times New Roman"/>
          <w:sz w:val="24"/>
          <w:szCs w:val="24"/>
        </w:rPr>
        <w:t xml:space="preserve"> (</w:t>
      </w:r>
      <w:r w:rsidR="00F279A9" w:rsidRPr="00067B4E">
        <w:rPr>
          <w:rFonts w:ascii="Times New Roman" w:hAnsi="Times New Roman" w:cs="Times New Roman"/>
          <w:sz w:val="24"/>
          <w:szCs w:val="24"/>
        </w:rPr>
        <w:t>where the decision-making authority is located</w:t>
      </w:r>
      <w:r w:rsidR="00172EE0" w:rsidRPr="00067B4E">
        <w:rPr>
          <w:rFonts w:ascii="Times New Roman" w:hAnsi="Times New Roman" w:cs="Times New Roman"/>
          <w:sz w:val="24"/>
          <w:szCs w:val="24"/>
        </w:rPr>
        <w:t>)</w:t>
      </w:r>
      <w:r w:rsidR="00F279A9" w:rsidRPr="00067B4E">
        <w:rPr>
          <w:rFonts w:ascii="Times New Roman" w:hAnsi="Times New Roman" w:cs="Times New Roman"/>
          <w:sz w:val="24"/>
          <w:szCs w:val="24"/>
        </w:rPr>
        <w:t xml:space="preserve"> </w:t>
      </w:r>
      <w:r w:rsidRPr="00067B4E">
        <w:rPr>
          <w:rFonts w:ascii="Times New Roman" w:hAnsi="Times New Roman" w:cs="Times New Roman"/>
          <w:sz w:val="24"/>
          <w:szCs w:val="24"/>
        </w:rPr>
        <w:t>appear</w:t>
      </w:r>
      <w:r w:rsidR="00DF535E" w:rsidRPr="00067B4E">
        <w:rPr>
          <w:rFonts w:ascii="Times New Roman" w:hAnsi="Times New Roman" w:cs="Times New Roman"/>
          <w:sz w:val="24"/>
          <w:szCs w:val="24"/>
        </w:rPr>
        <w:t>s</w:t>
      </w:r>
      <w:r w:rsidRPr="00067B4E">
        <w:rPr>
          <w:rFonts w:ascii="Times New Roman" w:hAnsi="Times New Roman" w:cs="Times New Roman"/>
          <w:sz w:val="24"/>
          <w:szCs w:val="24"/>
        </w:rPr>
        <w:t xml:space="preserve"> to </w:t>
      </w:r>
      <w:r w:rsidR="007E32F3" w:rsidRPr="00067B4E">
        <w:rPr>
          <w:rFonts w:ascii="Times New Roman" w:hAnsi="Times New Roman" w:cs="Times New Roman"/>
          <w:sz w:val="24"/>
          <w:szCs w:val="24"/>
        </w:rPr>
        <w:t xml:space="preserve">be </w:t>
      </w:r>
      <w:r w:rsidR="00F279A9" w:rsidRPr="00067B4E">
        <w:rPr>
          <w:rFonts w:ascii="Times New Roman" w:hAnsi="Times New Roman" w:cs="Times New Roman"/>
          <w:sz w:val="24"/>
          <w:szCs w:val="24"/>
        </w:rPr>
        <w:t>related to a</w:t>
      </w:r>
      <w:r w:rsidR="007E32F3" w:rsidRPr="00067B4E">
        <w:rPr>
          <w:rFonts w:ascii="Times New Roman" w:hAnsi="Times New Roman" w:cs="Times New Roman"/>
          <w:sz w:val="24"/>
          <w:szCs w:val="24"/>
        </w:rPr>
        <w:t xml:space="preserve"> lower likelihood of bank credit constraint</w:t>
      </w:r>
      <w:r w:rsidR="00B322B8">
        <w:rPr>
          <w:rFonts w:ascii="Times New Roman" w:hAnsi="Times New Roman" w:cs="Times New Roman"/>
          <w:sz w:val="24"/>
          <w:szCs w:val="24"/>
        </w:rPr>
        <w:t>s</w:t>
      </w:r>
      <w:r w:rsidR="007E32F3" w:rsidRPr="00067B4E">
        <w:rPr>
          <w:rFonts w:ascii="Times New Roman" w:hAnsi="Times New Roman" w:cs="Times New Roman"/>
          <w:sz w:val="24"/>
          <w:szCs w:val="24"/>
        </w:rPr>
        <w:t xml:space="preserve"> </w:t>
      </w:r>
      <w:r w:rsidRPr="00067B4E">
        <w:rPr>
          <w:rFonts w:ascii="Times New Roman" w:hAnsi="Times New Roman" w:cs="Times New Roman"/>
          <w:sz w:val="24"/>
          <w:szCs w:val="24"/>
        </w:rPr>
        <w:t>for SMEs</w:t>
      </w:r>
      <w:r w:rsidR="007E32F3" w:rsidRPr="00067B4E">
        <w:rPr>
          <w:rFonts w:ascii="Times New Roman" w:hAnsi="Times New Roman" w:cs="Times New Roman"/>
          <w:sz w:val="24"/>
          <w:szCs w:val="24"/>
        </w:rPr>
        <w:t xml:space="preserve">, </w:t>
      </w:r>
      <w:r w:rsidR="00BE7B7A" w:rsidRPr="00067B4E">
        <w:rPr>
          <w:rFonts w:ascii="Times New Roman" w:hAnsi="Times New Roman" w:cs="Times New Roman"/>
          <w:i/>
          <w:sz w:val="24"/>
          <w:szCs w:val="24"/>
        </w:rPr>
        <w:t>c</w:t>
      </w:r>
      <w:r w:rsidR="007E32F3" w:rsidRPr="00067B4E">
        <w:rPr>
          <w:rFonts w:ascii="Times New Roman" w:hAnsi="Times New Roman" w:cs="Times New Roman"/>
          <w:i/>
          <w:sz w:val="24"/>
          <w:szCs w:val="24"/>
        </w:rPr>
        <w:t>eteris paribus</w:t>
      </w:r>
      <w:r w:rsidRPr="00067B4E">
        <w:rPr>
          <w:rFonts w:ascii="Times New Roman" w:hAnsi="Times New Roman" w:cs="Times New Roman"/>
          <w:sz w:val="24"/>
          <w:szCs w:val="24"/>
        </w:rPr>
        <w:t xml:space="preserve">. </w:t>
      </w:r>
      <w:r w:rsidR="00DB35F0" w:rsidRPr="00067B4E">
        <w:rPr>
          <w:rFonts w:ascii="Times New Roman" w:hAnsi="Times New Roman" w:cs="Times New Roman"/>
          <w:sz w:val="24"/>
          <w:szCs w:val="24"/>
        </w:rPr>
        <w:t>The</w:t>
      </w:r>
      <w:r w:rsidR="00DF535E" w:rsidRPr="00067B4E">
        <w:rPr>
          <w:rFonts w:ascii="Times New Roman" w:hAnsi="Times New Roman" w:cs="Times New Roman"/>
          <w:sz w:val="24"/>
          <w:szCs w:val="24"/>
        </w:rPr>
        <w:t xml:space="preserve"> </w:t>
      </w:r>
      <w:r w:rsidRPr="00067B4E">
        <w:rPr>
          <w:rFonts w:ascii="Times New Roman" w:hAnsi="Times New Roman" w:cs="Times New Roman"/>
          <w:sz w:val="24"/>
          <w:szCs w:val="24"/>
        </w:rPr>
        <w:t xml:space="preserve">empirical results </w:t>
      </w:r>
      <w:r w:rsidR="00DF535E" w:rsidRPr="00067B4E">
        <w:rPr>
          <w:rFonts w:ascii="Times New Roman" w:hAnsi="Times New Roman" w:cs="Times New Roman"/>
          <w:sz w:val="24"/>
          <w:szCs w:val="24"/>
        </w:rPr>
        <w:t xml:space="preserve">show </w:t>
      </w:r>
      <w:r w:rsidRPr="00067B4E">
        <w:rPr>
          <w:rFonts w:ascii="Times New Roman" w:hAnsi="Times New Roman" w:cs="Times New Roman"/>
          <w:sz w:val="24"/>
          <w:szCs w:val="24"/>
        </w:rPr>
        <w:t xml:space="preserve">the </w:t>
      </w:r>
      <w:r w:rsidR="00B34439" w:rsidRPr="00067B4E">
        <w:rPr>
          <w:rFonts w:ascii="Times New Roman" w:hAnsi="Times New Roman" w:cs="Times New Roman"/>
          <w:sz w:val="24"/>
          <w:szCs w:val="24"/>
        </w:rPr>
        <w:t xml:space="preserve">positive role </w:t>
      </w:r>
      <w:r w:rsidRPr="00067B4E">
        <w:rPr>
          <w:rFonts w:ascii="Times New Roman" w:hAnsi="Times New Roman" w:cs="Times New Roman"/>
          <w:sz w:val="24"/>
          <w:szCs w:val="24"/>
        </w:rPr>
        <w:t xml:space="preserve">of geographical closeness in </w:t>
      </w:r>
      <w:r w:rsidR="00054CB6" w:rsidRPr="00067B4E">
        <w:rPr>
          <w:rFonts w:ascii="Times New Roman" w:hAnsi="Times New Roman" w:cs="Times New Roman"/>
          <w:sz w:val="24"/>
          <w:szCs w:val="24"/>
        </w:rPr>
        <w:t>reducing internal organizational friction in the communication of soft information</w:t>
      </w:r>
      <w:r w:rsidRPr="00067B4E">
        <w:rPr>
          <w:rFonts w:ascii="Times New Roman" w:hAnsi="Times New Roman" w:cs="Times New Roman"/>
          <w:sz w:val="24"/>
          <w:szCs w:val="24"/>
        </w:rPr>
        <w:t xml:space="preserve"> and </w:t>
      </w:r>
      <w:r w:rsidR="00DF535E" w:rsidRPr="00067B4E">
        <w:rPr>
          <w:rFonts w:ascii="Times New Roman" w:hAnsi="Times New Roman" w:cs="Times New Roman"/>
          <w:sz w:val="24"/>
          <w:szCs w:val="24"/>
        </w:rPr>
        <w:t>t</w:t>
      </w:r>
      <w:r w:rsidRPr="00067B4E">
        <w:rPr>
          <w:rFonts w:ascii="Times New Roman" w:hAnsi="Times New Roman" w:cs="Times New Roman"/>
          <w:sz w:val="24"/>
          <w:szCs w:val="24"/>
        </w:rPr>
        <w:t>hereby guiding the flow of financial capital to SMEs</w:t>
      </w:r>
      <w:r w:rsidR="005334DD">
        <w:rPr>
          <w:rFonts w:ascii="Times New Roman" w:hAnsi="Times New Roman" w:cs="Times New Roman"/>
          <w:sz w:val="24"/>
          <w:szCs w:val="24"/>
        </w:rPr>
        <w:t xml:space="preserve">, supporting previous research examining this issue </w:t>
      </w:r>
      <w:r w:rsidR="00F279A9" w:rsidRPr="00067B4E">
        <w:rPr>
          <w:rFonts w:ascii="Times New Roman" w:hAnsi="Times New Roman" w:cs="Times New Roman"/>
          <w:sz w:val="24"/>
          <w:szCs w:val="24"/>
        </w:rPr>
        <w:t>(</w:t>
      </w:r>
      <w:proofErr w:type="spellStart"/>
      <w:r w:rsidR="00F279A9" w:rsidRPr="00067B4E">
        <w:rPr>
          <w:rFonts w:ascii="Times New Roman" w:hAnsi="Times New Roman" w:cs="Times New Roman"/>
          <w:sz w:val="24"/>
          <w:szCs w:val="24"/>
        </w:rPr>
        <w:t>Alessandrini</w:t>
      </w:r>
      <w:proofErr w:type="spellEnd"/>
      <w:r w:rsidR="00F279A9" w:rsidRPr="00067B4E">
        <w:rPr>
          <w:rFonts w:ascii="Times New Roman" w:hAnsi="Times New Roman" w:cs="Times New Roman"/>
          <w:sz w:val="24"/>
          <w:szCs w:val="24"/>
        </w:rPr>
        <w:t xml:space="preserve"> et al., 2009</w:t>
      </w:r>
      <w:r w:rsidR="00B83636">
        <w:rPr>
          <w:rFonts w:ascii="Times New Roman" w:hAnsi="Times New Roman" w:cs="Times New Roman"/>
          <w:sz w:val="24"/>
          <w:szCs w:val="24"/>
        </w:rPr>
        <w:t>b</w:t>
      </w:r>
      <w:r w:rsidR="006F2D58" w:rsidRPr="00067B4E">
        <w:rPr>
          <w:rFonts w:ascii="Times New Roman" w:hAnsi="Times New Roman" w:cs="Times New Roman"/>
          <w:sz w:val="24"/>
          <w:szCs w:val="24"/>
        </w:rPr>
        <w:t xml:space="preserve">; </w:t>
      </w:r>
      <w:proofErr w:type="spellStart"/>
      <w:r w:rsidR="00CC52AB" w:rsidRPr="00067B4E">
        <w:rPr>
          <w:rFonts w:ascii="Times New Roman" w:hAnsi="Times New Roman" w:cs="Times New Roman"/>
          <w:sz w:val="24"/>
          <w:szCs w:val="24"/>
        </w:rPr>
        <w:t>Degryse</w:t>
      </w:r>
      <w:proofErr w:type="spellEnd"/>
      <w:r w:rsidR="006F2D58" w:rsidRPr="00067B4E">
        <w:rPr>
          <w:rFonts w:ascii="Times New Roman" w:hAnsi="Times New Roman" w:cs="Times New Roman"/>
          <w:sz w:val="24"/>
          <w:szCs w:val="24"/>
        </w:rPr>
        <w:t xml:space="preserve"> et al., 2015</w:t>
      </w:r>
      <w:r w:rsidR="00F279A9" w:rsidRPr="00067B4E">
        <w:rPr>
          <w:rFonts w:ascii="Times New Roman" w:hAnsi="Times New Roman" w:cs="Times New Roman"/>
          <w:sz w:val="24"/>
          <w:szCs w:val="24"/>
        </w:rPr>
        <w:t xml:space="preserve">). </w:t>
      </w:r>
      <w:r w:rsidR="005079B8" w:rsidRPr="00067B4E">
        <w:rPr>
          <w:rFonts w:ascii="Times New Roman" w:hAnsi="Times New Roman" w:cs="Times New Roman"/>
          <w:sz w:val="24"/>
          <w:szCs w:val="24"/>
        </w:rPr>
        <w:t xml:space="preserve">The finding </w:t>
      </w:r>
      <w:r w:rsidR="005A67C2" w:rsidRPr="00067B4E">
        <w:rPr>
          <w:rFonts w:ascii="Times New Roman" w:hAnsi="Times New Roman" w:cs="Times New Roman"/>
          <w:sz w:val="24"/>
          <w:szCs w:val="24"/>
        </w:rPr>
        <w:t xml:space="preserve">also </w:t>
      </w:r>
      <w:r w:rsidR="005079B8" w:rsidRPr="00067B4E">
        <w:rPr>
          <w:rFonts w:ascii="Times New Roman" w:hAnsi="Times New Roman" w:cs="Times New Roman"/>
          <w:sz w:val="24"/>
          <w:szCs w:val="24"/>
        </w:rPr>
        <w:t>suggests that t</w:t>
      </w:r>
      <w:r w:rsidR="00D321BC" w:rsidRPr="00067B4E">
        <w:rPr>
          <w:rFonts w:ascii="Times New Roman" w:hAnsi="Times New Roman" w:cs="Times New Roman"/>
          <w:sz w:val="24"/>
          <w:szCs w:val="24"/>
        </w:rPr>
        <w:t>he local branch</w:t>
      </w:r>
      <w:r w:rsidR="005334DD">
        <w:rPr>
          <w:rFonts w:ascii="Times New Roman" w:hAnsi="Times New Roman" w:cs="Times New Roman"/>
          <w:sz w:val="24"/>
          <w:szCs w:val="24"/>
        </w:rPr>
        <w:t>es</w:t>
      </w:r>
      <w:r w:rsidR="00D321BC" w:rsidRPr="00067B4E">
        <w:rPr>
          <w:rFonts w:ascii="Times New Roman" w:hAnsi="Times New Roman" w:cs="Times New Roman"/>
          <w:sz w:val="24"/>
          <w:szCs w:val="24"/>
        </w:rPr>
        <w:t xml:space="preserve"> of </w:t>
      </w:r>
      <w:r w:rsidR="005334DD">
        <w:rPr>
          <w:rFonts w:ascii="Times New Roman" w:hAnsi="Times New Roman" w:cs="Times New Roman"/>
          <w:sz w:val="24"/>
          <w:szCs w:val="24"/>
        </w:rPr>
        <w:t xml:space="preserve">a </w:t>
      </w:r>
      <w:r w:rsidR="005079B8" w:rsidRPr="00067B4E">
        <w:rPr>
          <w:rFonts w:ascii="Times New Roman" w:hAnsi="Times New Roman" w:cs="Times New Roman"/>
          <w:sz w:val="24"/>
          <w:szCs w:val="24"/>
        </w:rPr>
        <w:t>large,</w:t>
      </w:r>
      <w:r w:rsidR="00D321BC" w:rsidRPr="00067B4E">
        <w:rPr>
          <w:rFonts w:ascii="Times New Roman" w:hAnsi="Times New Roman" w:cs="Times New Roman"/>
          <w:sz w:val="24"/>
          <w:szCs w:val="24"/>
        </w:rPr>
        <w:t xml:space="preserve"> </w:t>
      </w:r>
      <w:r w:rsidR="005079B8" w:rsidRPr="00067B4E">
        <w:rPr>
          <w:rFonts w:ascii="Times New Roman" w:hAnsi="Times New Roman" w:cs="Times New Roman"/>
          <w:sz w:val="24"/>
          <w:szCs w:val="24"/>
        </w:rPr>
        <w:t xml:space="preserve">centralized nationwide bank would </w:t>
      </w:r>
      <w:r w:rsidR="005A67C2" w:rsidRPr="00067B4E">
        <w:rPr>
          <w:rFonts w:ascii="Times New Roman" w:hAnsi="Times New Roman" w:cs="Times New Roman"/>
          <w:sz w:val="24"/>
          <w:szCs w:val="24"/>
        </w:rPr>
        <w:t>be</w:t>
      </w:r>
      <w:r w:rsidR="005079B8" w:rsidRPr="00067B4E">
        <w:rPr>
          <w:rFonts w:ascii="Times New Roman" w:hAnsi="Times New Roman" w:cs="Times New Roman"/>
          <w:sz w:val="24"/>
          <w:szCs w:val="24"/>
        </w:rPr>
        <w:t xml:space="preserve"> </w:t>
      </w:r>
      <w:r w:rsidR="005A67C2" w:rsidRPr="00067B4E">
        <w:rPr>
          <w:rFonts w:ascii="Times New Roman" w:hAnsi="Times New Roman" w:cs="Times New Roman"/>
          <w:sz w:val="24"/>
          <w:szCs w:val="24"/>
        </w:rPr>
        <w:t>disadvantageous</w:t>
      </w:r>
      <w:r w:rsidR="00E0633E" w:rsidRPr="00067B4E">
        <w:rPr>
          <w:rFonts w:ascii="Times New Roman" w:hAnsi="Times New Roman" w:cs="Times New Roman"/>
          <w:sz w:val="24"/>
          <w:szCs w:val="24"/>
        </w:rPr>
        <w:t xml:space="preserve"> </w:t>
      </w:r>
      <w:r w:rsidR="005079B8" w:rsidRPr="00067B4E">
        <w:rPr>
          <w:rFonts w:ascii="Times New Roman" w:hAnsi="Times New Roman" w:cs="Times New Roman"/>
          <w:sz w:val="24"/>
          <w:szCs w:val="24"/>
        </w:rPr>
        <w:t xml:space="preserve">in meeting the </w:t>
      </w:r>
      <w:r w:rsidR="005A67C2" w:rsidRPr="00067B4E">
        <w:rPr>
          <w:rFonts w:ascii="Times New Roman" w:hAnsi="Times New Roman" w:cs="Times New Roman"/>
          <w:sz w:val="24"/>
          <w:szCs w:val="24"/>
        </w:rPr>
        <w:t xml:space="preserve">needs of local SMEs for </w:t>
      </w:r>
      <w:r w:rsidR="005079B8" w:rsidRPr="00067B4E">
        <w:rPr>
          <w:rFonts w:ascii="Times New Roman" w:hAnsi="Times New Roman" w:cs="Times New Roman"/>
          <w:sz w:val="24"/>
          <w:szCs w:val="24"/>
        </w:rPr>
        <w:t>bank credit</w:t>
      </w:r>
      <w:r w:rsidR="004020F5">
        <w:rPr>
          <w:rFonts w:ascii="Times New Roman" w:hAnsi="Times New Roman" w:cs="Times New Roman"/>
          <w:sz w:val="24"/>
          <w:szCs w:val="24"/>
        </w:rPr>
        <w:t xml:space="preserve"> as </w:t>
      </w:r>
      <w:r w:rsidR="004020F5" w:rsidRPr="001E5112">
        <w:rPr>
          <w:rFonts w:ascii="Times New Roman" w:hAnsi="Times New Roman" w:cs="Times New Roman"/>
          <w:sz w:val="24"/>
          <w:szCs w:val="24"/>
        </w:rPr>
        <w:t>compared to a small, local bank with independent decision-making autonomy</w:t>
      </w:r>
      <w:r w:rsidR="004020F5">
        <w:rPr>
          <w:rFonts w:ascii="Times New Roman" w:hAnsi="Times New Roman" w:cs="Times New Roman"/>
          <w:sz w:val="24"/>
          <w:szCs w:val="24"/>
        </w:rPr>
        <w:t>.</w:t>
      </w:r>
      <w:r w:rsidR="004020F5" w:rsidRPr="001E5112">
        <w:rPr>
          <w:rFonts w:ascii="Times New Roman" w:hAnsi="Times New Roman" w:cs="Times New Roman"/>
          <w:sz w:val="24"/>
          <w:szCs w:val="24"/>
        </w:rPr>
        <w:t xml:space="preserve"> </w:t>
      </w:r>
      <w:r w:rsidR="004020F5">
        <w:rPr>
          <w:rFonts w:ascii="Times New Roman" w:hAnsi="Times New Roman" w:cs="Times New Roman"/>
          <w:sz w:val="24"/>
          <w:szCs w:val="24"/>
        </w:rPr>
        <w:t>H</w:t>
      </w:r>
      <w:r w:rsidR="004020F5" w:rsidRPr="00373C02">
        <w:rPr>
          <w:rFonts w:ascii="Times New Roman" w:hAnsi="Times New Roman" w:cs="Times New Roman"/>
          <w:sz w:val="24"/>
          <w:szCs w:val="24"/>
        </w:rPr>
        <w:t>owever</w:t>
      </w:r>
      <w:r w:rsidR="004020F5">
        <w:rPr>
          <w:rFonts w:ascii="Times New Roman" w:hAnsi="Times New Roman" w:cs="Times New Roman"/>
          <w:sz w:val="24"/>
          <w:szCs w:val="24"/>
        </w:rPr>
        <w:t>,</w:t>
      </w:r>
      <w:r w:rsidR="004020F5" w:rsidRPr="001B7BD0">
        <w:rPr>
          <w:rFonts w:ascii="Times New Roman" w:hAnsi="Times New Roman" w:cs="Times New Roman"/>
          <w:sz w:val="24"/>
          <w:szCs w:val="24"/>
        </w:rPr>
        <w:t xml:space="preserve"> </w:t>
      </w:r>
      <w:r w:rsidR="004020F5">
        <w:rPr>
          <w:rFonts w:ascii="Times New Roman" w:hAnsi="Times New Roman" w:cs="Times New Roman"/>
          <w:sz w:val="24"/>
          <w:szCs w:val="24"/>
        </w:rPr>
        <w:t>t</w:t>
      </w:r>
      <w:r w:rsidR="00E5651F" w:rsidRPr="00067B4E">
        <w:rPr>
          <w:rFonts w:ascii="Times New Roman" w:hAnsi="Times New Roman" w:cs="Times New Roman"/>
          <w:sz w:val="24"/>
          <w:szCs w:val="24"/>
        </w:rPr>
        <w:t xml:space="preserve">he result </w:t>
      </w:r>
      <w:r w:rsidR="00AC3C55" w:rsidRPr="00067B4E">
        <w:rPr>
          <w:rFonts w:ascii="Times New Roman" w:hAnsi="Times New Roman" w:cs="Times New Roman"/>
          <w:sz w:val="24"/>
          <w:szCs w:val="24"/>
        </w:rPr>
        <w:t>on t</w:t>
      </w:r>
      <w:r w:rsidR="00DB35F0" w:rsidRPr="00067B4E">
        <w:rPr>
          <w:rFonts w:ascii="Times New Roman" w:hAnsi="Times New Roman" w:cs="Times New Roman"/>
          <w:sz w:val="24"/>
          <w:szCs w:val="24"/>
        </w:rPr>
        <w:t xml:space="preserve">he </w:t>
      </w:r>
      <w:r w:rsidR="00AC3C55" w:rsidRPr="00067B4E">
        <w:rPr>
          <w:rFonts w:ascii="Times New Roman" w:hAnsi="Times New Roman" w:cs="Times New Roman"/>
          <w:sz w:val="24"/>
          <w:szCs w:val="24"/>
        </w:rPr>
        <w:t xml:space="preserve">role of the </w:t>
      </w:r>
      <w:r w:rsidR="00DB35F0" w:rsidRPr="00067B4E">
        <w:rPr>
          <w:rFonts w:ascii="Times New Roman" w:hAnsi="Times New Roman" w:cs="Times New Roman"/>
          <w:sz w:val="24"/>
          <w:szCs w:val="24"/>
        </w:rPr>
        <w:t>proximity between bank branches and borrowers</w:t>
      </w:r>
      <w:r w:rsidR="00AC3C55" w:rsidRPr="00067B4E">
        <w:rPr>
          <w:rFonts w:ascii="Times New Roman" w:hAnsi="Times New Roman" w:cs="Times New Roman"/>
          <w:sz w:val="24"/>
          <w:szCs w:val="24"/>
        </w:rPr>
        <w:t xml:space="preserve"> is mixed</w:t>
      </w:r>
      <w:r w:rsidR="004020F5">
        <w:rPr>
          <w:rFonts w:ascii="Times New Roman" w:hAnsi="Times New Roman" w:cs="Times New Roman"/>
          <w:sz w:val="24"/>
          <w:szCs w:val="24"/>
        </w:rPr>
        <w:t xml:space="preserve"> </w:t>
      </w:r>
      <w:r w:rsidR="00411A91">
        <w:rPr>
          <w:rFonts w:ascii="Times New Roman" w:hAnsi="Times New Roman" w:cs="Times New Roman"/>
          <w:sz w:val="24"/>
          <w:szCs w:val="24"/>
        </w:rPr>
        <w:t>-</w:t>
      </w:r>
      <w:r w:rsidR="004020F5">
        <w:rPr>
          <w:rFonts w:ascii="Times New Roman" w:hAnsi="Times New Roman" w:cs="Times New Roman"/>
          <w:sz w:val="24"/>
          <w:szCs w:val="24"/>
        </w:rPr>
        <w:t xml:space="preserve"> whilst t</w:t>
      </w:r>
      <w:r w:rsidR="00AC3C55" w:rsidRPr="00067B4E">
        <w:rPr>
          <w:rFonts w:ascii="Times New Roman" w:hAnsi="Times New Roman" w:cs="Times New Roman"/>
          <w:sz w:val="24"/>
          <w:szCs w:val="24"/>
        </w:rPr>
        <w:t xml:space="preserve">he closer distance between bank branches and borrowers </w:t>
      </w:r>
      <w:r w:rsidR="00D321BC" w:rsidRPr="00067B4E">
        <w:rPr>
          <w:rFonts w:ascii="Times New Roman" w:hAnsi="Times New Roman" w:cs="Times New Roman"/>
          <w:sz w:val="24"/>
          <w:szCs w:val="24"/>
        </w:rPr>
        <w:t>appears</w:t>
      </w:r>
      <w:r w:rsidR="00AC3C55" w:rsidRPr="00067B4E">
        <w:rPr>
          <w:rFonts w:ascii="Times New Roman" w:hAnsi="Times New Roman" w:cs="Times New Roman"/>
          <w:sz w:val="24"/>
          <w:szCs w:val="24"/>
        </w:rPr>
        <w:t xml:space="preserve"> to </w:t>
      </w:r>
      <w:r w:rsidR="00D321BC" w:rsidRPr="00067B4E">
        <w:rPr>
          <w:rFonts w:ascii="Times New Roman" w:hAnsi="Times New Roman" w:cs="Times New Roman"/>
          <w:sz w:val="24"/>
          <w:szCs w:val="24"/>
        </w:rPr>
        <w:t xml:space="preserve">lead to </w:t>
      </w:r>
      <w:r w:rsidR="00AC3C55" w:rsidRPr="00067B4E">
        <w:rPr>
          <w:rFonts w:ascii="Times New Roman" w:hAnsi="Times New Roman" w:cs="Times New Roman"/>
          <w:sz w:val="24"/>
          <w:szCs w:val="24"/>
        </w:rPr>
        <w:t>higher probability of bank credit constraint</w:t>
      </w:r>
      <w:r w:rsidR="00B322B8">
        <w:rPr>
          <w:rFonts w:ascii="Times New Roman" w:hAnsi="Times New Roman" w:cs="Times New Roman"/>
          <w:sz w:val="24"/>
          <w:szCs w:val="24"/>
        </w:rPr>
        <w:t>s</w:t>
      </w:r>
      <w:r w:rsidR="00AC3C55" w:rsidRPr="00067B4E">
        <w:rPr>
          <w:rFonts w:ascii="Times New Roman" w:hAnsi="Times New Roman" w:cs="Times New Roman"/>
          <w:sz w:val="24"/>
          <w:szCs w:val="24"/>
        </w:rPr>
        <w:t xml:space="preserve"> experienced by SMEs</w:t>
      </w:r>
      <w:r w:rsidR="004020F5">
        <w:rPr>
          <w:rFonts w:ascii="Times New Roman" w:hAnsi="Times New Roman" w:cs="Times New Roman"/>
          <w:sz w:val="24"/>
          <w:szCs w:val="24"/>
        </w:rPr>
        <w:t xml:space="preserve">, </w:t>
      </w:r>
      <w:r w:rsidR="00A909C6" w:rsidRPr="00067B4E">
        <w:rPr>
          <w:rFonts w:ascii="Times New Roman" w:hAnsi="Times New Roman" w:cs="Times New Roman"/>
          <w:sz w:val="24"/>
          <w:szCs w:val="24"/>
        </w:rPr>
        <w:t>the result</w:t>
      </w:r>
      <w:r w:rsidR="005A67C2" w:rsidRPr="00067B4E">
        <w:rPr>
          <w:rFonts w:ascii="Times New Roman" w:hAnsi="Times New Roman" w:cs="Times New Roman"/>
          <w:sz w:val="24"/>
          <w:szCs w:val="24"/>
        </w:rPr>
        <w:t xml:space="preserve"> </w:t>
      </w:r>
      <w:r w:rsidR="00AC3C55" w:rsidRPr="00067B4E">
        <w:rPr>
          <w:rFonts w:ascii="Times New Roman" w:hAnsi="Times New Roman" w:cs="Times New Roman"/>
          <w:sz w:val="24"/>
          <w:szCs w:val="24"/>
        </w:rPr>
        <w:t xml:space="preserve">seems to be driven by the abnormality in London. </w:t>
      </w:r>
    </w:p>
    <w:p w14:paraId="378FED11" w14:textId="679E5E6E" w:rsidR="00C70FAD" w:rsidRDefault="00113CED">
      <w:pPr>
        <w:spacing w:after="0" w:line="360" w:lineRule="auto"/>
        <w:ind w:firstLine="720"/>
        <w:jc w:val="both"/>
        <w:rPr>
          <w:rFonts w:ascii="Times New Roman" w:hAnsi="Times New Roman" w:cs="Times New Roman"/>
          <w:sz w:val="24"/>
          <w:szCs w:val="24"/>
        </w:rPr>
      </w:pPr>
      <w:r w:rsidRPr="00113CED">
        <w:rPr>
          <w:rFonts w:ascii="Times New Roman" w:hAnsi="Times New Roman" w:cs="Times New Roman"/>
          <w:sz w:val="24"/>
          <w:szCs w:val="24"/>
        </w:rPr>
        <w:t xml:space="preserve">Our finding </w:t>
      </w:r>
      <w:r w:rsidR="00D2292D">
        <w:rPr>
          <w:rFonts w:ascii="Times New Roman" w:hAnsi="Times New Roman" w:cs="Times New Roman"/>
          <w:sz w:val="24"/>
          <w:szCs w:val="24"/>
        </w:rPr>
        <w:t xml:space="preserve">also </w:t>
      </w:r>
      <w:r w:rsidRPr="00113CED">
        <w:rPr>
          <w:rFonts w:ascii="Times New Roman" w:hAnsi="Times New Roman" w:cs="Times New Roman"/>
          <w:sz w:val="24"/>
          <w:szCs w:val="24"/>
        </w:rPr>
        <w:t>conveys important policy-oriented messages</w:t>
      </w:r>
      <w:r w:rsidR="00D2292D">
        <w:rPr>
          <w:rFonts w:ascii="Times New Roman" w:hAnsi="Times New Roman" w:cs="Times New Roman"/>
          <w:sz w:val="24"/>
          <w:szCs w:val="24"/>
        </w:rPr>
        <w:t xml:space="preserve">. </w:t>
      </w:r>
      <w:r w:rsidR="00632911" w:rsidRPr="00632911">
        <w:rPr>
          <w:rFonts w:ascii="Times New Roman" w:hAnsi="Times New Roman" w:cs="Times New Roman"/>
          <w:sz w:val="24"/>
          <w:szCs w:val="24"/>
        </w:rPr>
        <w:t xml:space="preserve">The UK banking system is notoriously centralized when compared to banking systems in other developed countries which have a more varied financial ecology (Carbo et al., 2009; </w:t>
      </w:r>
      <w:proofErr w:type="spellStart"/>
      <w:r w:rsidR="00632911" w:rsidRPr="00632911">
        <w:rPr>
          <w:rFonts w:ascii="Times New Roman" w:hAnsi="Times New Roman" w:cs="Times New Roman"/>
          <w:sz w:val="24"/>
          <w:szCs w:val="24"/>
        </w:rPr>
        <w:t>Leyshon</w:t>
      </w:r>
      <w:proofErr w:type="spellEnd"/>
      <w:r w:rsidR="00632911" w:rsidRPr="00632911">
        <w:rPr>
          <w:rFonts w:ascii="Times New Roman" w:hAnsi="Times New Roman" w:cs="Times New Roman"/>
          <w:sz w:val="24"/>
          <w:szCs w:val="24"/>
        </w:rPr>
        <w:t xml:space="preserve"> et al., 2008). </w:t>
      </w:r>
      <w:r w:rsidR="00D2292D">
        <w:rPr>
          <w:rFonts w:ascii="Times New Roman" w:hAnsi="Times New Roman" w:cs="Times New Roman"/>
          <w:sz w:val="24"/>
          <w:szCs w:val="24"/>
        </w:rPr>
        <w:t>T</w:t>
      </w:r>
      <w:r w:rsidRPr="00113CED">
        <w:rPr>
          <w:rFonts w:ascii="Times New Roman" w:hAnsi="Times New Roman" w:cs="Times New Roman"/>
          <w:sz w:val="24"/>
          <w:szCs w:val="24"/>
        </w:rPr>
        <w:t xml:space="preserve">he institutional developments of branch banking in the UK has produced a geographical concentration </w:t>
      </w:r>
      <w:r w:rsidR="00BC6735">
        <w:rPr>
          <w:rFonts w:ascii="Times New Roman" w:hAnsi="Times New Roman" w:cs="Times New Roman"/>
          <w:sz w:val="24"/>
          <w:szCs w:val="24"/>
        </w:rPr>
        <w:t>in</w:t>
      </w:r>
      <w:r w:rsidRPr="00113CED">
        <w:rPr>
          <w:rFonts w:ascii="Times New Roman" w:hAnsi="Times New Roman" w:cs="Times New Roman"/>
          <w:sz w:val="24"/>
          <w:szCs w:val="24"/>
        </w:rPr>
        <w:t xml:space="preserve"> decision</w:t>
      </w:r>
      <w:r w:rsidR="00BC6735">
        <w:rPr>
          <w:rFonts w:ascii="Times New Roman" w:hAnsi="Times New Roman" w:cs="Times New Roman"/>
          <w:sz w:val="24"/>
          <w:szCs w:val="24"/>
        </w:rPr>
        <w:t>-making</w:t>
      </w:r>
      <w:r w:rsidRPr="00113CED">
        <w:rPr>
          <w:rFonts w:ascii="Times New Roman" w:hAnsi="Times New Roman" w:cs="Times New Roman"/>
          <w:sz w:val="24"/>
          <w:szCs w:val="24"/>
        </w:rPr>
        <w:t xml:space="preserve"> </w:t>
      </w:r>
      <w:r w:rsidR="00411A91">
        <w:rPr>
          <w:rFonts w:ascii="Times New Roman" w:hAnsi="Times New Roman" w:cs="Times New Roman"/>
          <w:sz w:val="24"/>
          <w:szCs w:val="24"/>
        </w:rPr>
        <w:t xml:space="preserve">that is </w:t>
      </w:r>
      <w:r w:rsidR="00BC6735">
        <w:rPr>
          <w:rFonts w:ascii="Times New Roman" w:hAnsi="Times New Roman" w:cs="Times New Roman"/>
          <w:sz w:val="24"/>
          <w:szCs w:val="24"/>
        </w:rPr>
        <w:t>based in the</w:t>
      </w:r>
      <w:r w:rsidRPr="00113CED">
        <w:rPr>
          <w:rFonts w:ascii="Times New Roman" w:hAnsi="Times New Roman" w:cs="Times New Roman"/>
          <w:sz w:val="24"/>
          <w:szCs w:val="24"/>
        </w:rPr>
        <w:t xml:space="preserve"> strategic centres of banking institutions </w:t>
      </w:r>
      <w:r w:rsidR="00411A91">
        <w:rPr>
          <w:rFonts w:ascii="Times New Roman" w:hAnsi="Times New Roman" w:cs="Times New Roman"/>
          <w:sz w:val="24"/>
          <w:szCs w:val="24"/>
        </w:rPr>
        <w:t xml:space="preserve">and that </w:t>
      </w:r>
      <w:r w:rsidRPr="00113CED">
        <w:rPr>
          <w:rFonts w:ascii="Times New Roman" w:hAnsi="Times New Roman" w:cs="Times New Roman"/>
          <w:sz w:val="24"/>
          <w:szCs w:val="24"/>
        </w:rPr>
        <w:t xml:space="preserve">has downgraded the importance of </w:t>
      </w:r>
      <w:r w:rsidR="00226980">
        <w:rPr>
          <w:rFonts w:ascii="Times New Roman" w:hAnsi="Times New Roman" w:cs="Times New Roman"/>
          <w:sz w:val="24"/>
          <w:szCs w:val="24"/>
        </w:rPr>
        <w:t>tacit and personalized local knowledge</w:t>
      </w:r>
      <w:r w:rsidRPr="00113CED">
        <w:rPr>
          <w:rFonts w:ascii="Times New Roman" w:hAnsi="Times New Roman" w:cs="Times New Roman"/>
          <w:sz w:val="24"/>
          <w:szCs w:val="24"/>
        </w:rPr>
        <w:t xml:space="preserve"> in the underwriting of bank credit towards SMEs. </w:t>
      </w:r>
      <w:r w:rsidR="00750CEB">
        <w:rPr>
          <w:rFonts w:ascii="Times New Roman" w:hAnsi="Times New Roman" w:cs="Times New Roman"/>
          <w:sz w:val="24"/>
          <w:szCs w:val="24"/>
        </w:rPr>
        <w:t>In addition, t</w:t>
      </w:r>
      <w:r w:rsidRPr="00113CED">
        <w:rPr>
          <w:rFonts w:ascii="Times New Roman" w:hAnsi="Times New Roman" w:cs="Times New Roman"/>
          <w:sz w:val="24"/>
          <w:szCs w:val="24"/>
        </w:rPr>
        <w:t xml:space="preserve">he rationalization of </w:t>
      </w:r>
      <w:r w:rsidR="005334DD">
        <w:rPr>
          <w:rFonts w:ascii="Times New Roman" w:hAnsi="Times New Roman" w:cs="Times New Roman"/>
          <w:sz w:val="24"/>
          <w:szCs w:val="24"/>
        </w:rPr>
        <w:t xml:space="preserve">the </w:t>
      </w:r>
      <w:r w:rsidRPr="00113CED">
        <w:rPr>
          <w:rFonts w:ascii="Times New Roman" w:hAnsi="Times New Roman" w:cs="Times New Roman"/>
          <w:sz w:val="24"/>
          <w:szCs w:val="24"/>
        </w:rPr>
        <w:t>branch network</w:t>
      </w:r>
      <w:r w:rsidR="005334DD">
        <w:rPr>
          <w:rFonts w:ascii="Times New Roman" w:hAnsi="Times New Roman" w:cs="Times New Roman"/>
          <w:sz w:val="24"/>
          <w:szCs w:val="24"/>
        </w:rPr>
        <w:t>s</w:t>
      </w:r>
      <w:r w:rsidRPr="00113CED">
        <w:rPr>
          <w:rFonts w:ascii="Times New Roman" w:hAnsi="Times New Roman" w:cs="Times New Roman"/>
          <w:sz w:val="24"/>
          <w:szCs w:val="24"/>
        </w:rPr>
        <w:t xml:space="preserve"> </w:t>
      </w:r>
      <w:r w:rsidR="00B052B0">
        <w:rPr>
          <w:rFonts w:ascii="Times New Roman" w:hAnsi="Times New Roman" w:cs="Times New Roman"/>
          <w:sz w:val="24"/>
          <w:szCs w:val="24"/>
        </w:rPr>
        <w:t>engaged by</w:t>
      </w:r>
      <w:r w:rsidRPr="00113CED">
        <w:rPr>
          <w:rFonts w:ascii="Times New Roman" w:hAnsi="Times New Roman" w:cs="Times New Roman"/>
          <w:sz w:val="24"/>
          <w:szCs w:val="24"/>
        </w:rPr>
        <w:t xml:space="preserve"> the major national UK banks</w:t>
      </w:r>
      <w:r w:rsidR="00B052B0">
        <w:rPr>
          <w:rFonts w:ascii="Times New Roman" w:hAnsi="Times New Roman" w:cs="Times New Roman"/>
          <w:sz w:val="24"/>
          <w:szCs w:val="24"/>
        </w:rPr>
        <w:t xml:space="preserve"> </w:t>
      </w:r>
      <w:r w:rsidR="00750CEB">
        <w:rPr>
          <w:rFonts w:ascii="Times New Roman" w:hAnsi="Times New Roman" w:cs="Times New Roman"/>
          <w:sz w:val="24"/>
          <w:szCs w:val="24"/>
        </w:rPr>
        <w:t>has exacerbated</w:t>
      </w:r>
      <w:r w:rsidR="00B052B0">
        <w:rPr>
          <w:rFonts w:ascii="Times New Roman" w:hAnsi="Times New Roman" w:cs="Times New Roman"/>
          <w:sz w:val="24"/>
          <w:szCs w:val="24"/>
        </w:rPr>
        <w:t xml:space="preserve"> the disparity </w:t>
      </w:r>
      <w:r w:rsidR="006B5816">
        <w:rPr>
          <w:rFonts w:ascii="Times New Roman" w:hAnsi="Times New Roman" w:cs="Times New Roman"/>
          <w:sz w:val="24"/>
          <w:szCs w:val="24"/>
        </w:rPr>
        <w:t>of</w:t>
      </w:r>
      <w:r w:rsidR="00B052B0">
        <w:rPr>
          <w:rFonts w:ascii="Times New Roman" w:hAnsi="Times New Roman" w:cs="Times New Roman"/>
          <w:sz w:val="24"/>
          <w:szCs w:val="24"/>
        </w:rPr>
        <w:t xml:space="preserve"> </w:t>
      </w:r>
      <w:r w:rsidR="00B052B0" w:rsidRPr="00B052B0">
        <w:rPr>
          <w:rFonts w:ascii="Times New Roman" w:hAnsi="Times New Roman" w:cs="Times New Roman"/>
          <w:sz w:val="24"/>
          <w:szCs w:val="24"/>
        </w:rPr>
        <w:t xml:space="preserve">the branching infrastructure </w:t>
      </w:r>
      <w:r w:rsidR="00B052B0">
        <w:rPr>
          <w:rFonts w:ascii="Times New Roman" w:hAnsi="Times New Roman" w:cs="Times New Roman"/>
          <w:sz w:val="24"/>
          <w:szCs w:val="24"/>
        </w:rPr>
        <w:t>across national space</w:t>
      </w:r>
      <w:r w:rsidRPr="00113CED">
        <w:rPr>
          <w:rFonts w:ascii="Times New Roman" w:hAnsi="Times New Roman" w:cs="Times New Roman"/>
          <w:sz w:val="24"/>
          <w:szCs w:val="24"/>
        </w:rPr>
        <w:t xml:space="preserve">. Those movements </w:t>
      </w:r>
      <w:r w:rsidR="00B052B0">
        <w:rPr>
          <w:rFonts w:ascii="Times New Roman" w:hAnsi="Times New Roman" w:cs="Times New Roman"/>
          <w:sz w:val="24"/>
          <w:szCs w:val="24"/>
        </w:rPr>
        <w:t xml:space="preserve">have </w:t>
      </w:r>
      <w:r w:rsidRPr="00113CED">
        <w:rPr>
          <w:rFonts w:ascii="Times New Roman" w:hAnsi="Times New Roman" w:cs="Times New Roman"/>
          <w:sz w:val="24"/>
          <w:szCs w:val="24"/>
        </w:rPr>
        <w:t>reshap</w:t>
      </w:r>
      <w:r w:rsidR="004020F5">
        <w:rPr>
          <w:rFonts w:ascii="Times New Roman" w:hAnsi="Times New Roman" w:cs="Times New Roman"/>
          <w:sz w:val="24"/>
          <w:szCs w:val="24"/>
        </w:rPr>
        <w:t>ed</w:t>
      </w:r>
      <w:r w:rsidRPr="00113CED">
        <w:rPr>
          <w:rFonts w:ascii="Times New Roman" w:hAnsi="Times New Roman" w:cs="Times New Roman"/>
          <w:sz w:val="24"/>
          <w:szCs w:val="24"/>
        </w:rPr>
        <w:t xml:space="preserve"> the UK financial space and </w:t>
      </w:r>
      <w:r w:rsidR="004020F5">
        <w:rPr>
          <w:rFonts w:ascii="Times New Roman" w:hAnsi="Times New Roman" w:cs="Times New Roman"/>
          <w:sz w:val="24"/>
          <w:szCs w:val="24"/>
        </w:rPr>
        <w:t>have</w:t>
      </w:r>
      <w:r w:rsidR="004020F5" w:rsidRPr="00113CED">
        <w:rPr>
          <w:rFonts w:ascii="Times New Roman" w:hAnsi="Times New Roman" w:cs="Times New Roman"/>
          <w:sz w:val="24"/>
          <w:szCs w:val="24"/>
        </w:rPr>
        <w:t xml:space="preserve"> </w:t>
      </w:r>
      <w:r w:rsidRPr="00113CED">
        <w:rPr>
          <w:rFonts w:ascii="Times New Roman" w:hAnsi="Times New Roman" w:cs="Times New Roman"/>
          <w:sz w:val="24"/>
          <w:szCs w:val="24"/>
        </w:rPr>
        <w:t>important implication</w:t>
      </w:r>
      <w:r w:rsidR="00750CEB">
        <w:rPr>
          <w:rFonts w:ascii="Times New Roman" w:hAnsi="Times New Roman" w:cs="Times New Roman"/>
          <w:sz w:val="24"/>
          <w:szCs w:val="24"/>
        </w:rPr>
        <w:t>s</w:t>
      </w:r>
      <w:r w:rsidRPr="00113CED">
        <w:rPr>
          <w:rFonts w:ascii="Times New Roman" w:hAnsi="Times New Roman" w:cs="Times New Roman"/>
          <w:sz w:val="24"/>
          <w:szCs w:val="24"/>
        </w:rPr>
        <w:t xml:space="preserve"> for the participation of banks in the SME le</w:t>
      </w:r>
      <w:r w:rsidR="00750CEB">
        <w:rPr>
          <w:rFonts w:ascii="Times New Roman" w:hAnsi="Times New Roman" w:cs="Times New Roman"/>
          <w:sz w:val="24"/>
          <w:szCs w:val="24"/>
        </w:rPr>
        <w:t>nding market</w:t>
      </w:r>
      <w:r w:rsidR="005334DD">
        <w:rPr>
          <w:rFonts w:ascii="Times New Roman" w:hAnsi="Times New Roman" w:cs="Times New Roman"/>
          <w:sz w:val="24"/>
          <w:szCs w:val="24"/>
        </w:rPr>
        <w:t xml:space="preserve"> including the </w:t>
      </w:r>
      <w:r w:rsidR="00750CEB">
        <w:rPr>
          <w:rFonts w:ascii="Times New Roman" w:hAnsi="Times New Roman" w:cs="Times New Roman"/>
          <w:sz w:val="24"/>
          <w:szCs w:val="24"/>
        </w:rPr>
        <w:t xml:space="preserve">risk of further </w:t>
      </w:r>
      <w:r w:rsidRPr="00113CED">
        <w:rPr>
          <w:rFonts w:ascii="Times New Roman" w:hAnsi="Times New Roman" w:cs="Times New Roman"/>
          <w:sz w:val="24"/>
          <w:szCs w:val="24"/>
        </w:rPr>
        <w:t xml:space="preserve">marginalization of small borrowers </w:t>
      </w:r>
      <w:r w:rsidR="00C34C01">
        <w:rPr>
          <w:rFonts w:ascii="Times New Roman" w:hAnsi="Times New Roman" w:cs="Times New Roman"/>
          <w:sz w:val="24"/>
          <w:szCs w:val="24"/>
        </w:rPr>
        <w:t xml:space="preserve">located in, </w:t>
      </w:r>
      <w:r w:rsidRPr="00113CED">
        <w:rPr>
          <w:rFonts w:ascii="Times New Roman" w:hAnsi="Times New Roman" w:cs="Times New Roman"/>
          <w:sz w:val="24"/>
          <w:szCs w:val="24"/>
        </w:rPr>
        <w:t xml:space="preserve">and </w:t>
      </w:r>
      <w:r w:rsidR="00750CEB">
        <w:rPr>
          <w:rFonts w:ascii="Times New Roman" w:hAnsi="Times New Roman" w:cs="Times New Roman"/>
          <w:sz w:val="24"/>
          <w:szCs w:val="24"/>
        </w:rPr>
        <w:t>a continuing</w:t>
      </w:r>
      <w:r w:rsidRPr="00113CED">
        <w:rPr>
          <w:rFonts w:ascii="Times New Roman" w:hAnsi="Times New Roman" w:cs="Times New Roman"/>
          <w:sz w:val="24"/>
          <w:szCs w:val="24"/>
        </w:rPr>
        <w:t xml:space="preserve"> decline in the economic and financial power of</w:t>
      </w:r>
      <w:r w:rsidR="00C34C01">
        <w:rPr>
          <w:rFonts w:ascii="Times New Roman" w:hAnsi="Times New Roman" w:cs="Times New Roman"/>
          <w:sz w:val="24"/>
          <w:szCs w:val="24"/>
        </w:rPr>
        <w:t>,</w:t>
      </w:r>
      <w:r w:rsidRPr="00113CED">
        <w:rPr>
          <w:rFonts w:ascii="Times New Roman" w:hAnsi="Times New Roman" w:cs="Times New Roman"/>
          <w:sz w:val="24"/>
          <w:szCs w:val="24"/>
        </w:rPr>
        <w:t xml:space="preserve"> peripheral regions. </w:t>
      </w:r>
      <w:r w:rsidR="00750CEB">
        <w:rPr>
          <w:rFonts w:ascii="Times New Roman" w:hAnsi="Times New Roman" w:cs="Times New Roman"/>
          <w:sz w:val="24"/>
          <w:szCs w:val="24"/>
        </w:rPr>
        <w:t>Since the financial crisis, t</w:t>
      </w:r>
      <w:r w:rsidR="0044605E" w:rsidRPr="0044605E">
        <w:rPr>
          <w:rFonts w:ascii="Times New Roman" w:hAnsi="Times New Roman" w:cs="Times New Roman"/>
          <w:sz w:val="24"/>
          <w:szCs w:val="24"/>
        </w:rPr>
        <w:t xml:space="preserve">he UK government </w:t>
      </w:r>
      <w:r w:rsidR="0044605E">
        <w:rPr>
          <w:rFonts w:ascii="Times New Roman" w:hAnsi="Times New Roman" w:cs="Times New Roman"/>
          <w:sz w:val="24"/>
          <w:szCs w:val="24"/>
        </w:rPr>
        <w:t xml:space="preserve">has implemented a </w:t>
      </w:r>
      <w:r w:rsidR="0044605E" w:rsidRPr="0044605E">
        <w:rPr>
          <w:rFonts w:ascii="Times New Roman" w:hAnsi="Times New Roman" w:cs="Times New Roman"/>
          <w:sz w:val="24"/>
          <w:szCs w:val="24"/>
        </w:rPr>
        <w:t>number of support</w:t>
      </w:r>
      <w:r w:rsidR="00BC6735">
        <w:rPr>
          <w:rFonts w:ascii="Times New Roman" w:hAnsi="Times New Roman" w:cs="Times New Roman"/>
          <w:sz w:val="24"/>
          <w:szCs w:val="24"/>
        </w:rPr>
        <w:t>ive measures</w:t>
      </w:r>
      <w:r w:rsidR="0044605E" w:rsidRPr="0044605E">
        <w:rPr>
          <w:rFonts w:ascii="Times New Roman" w:hAnsi="Times New Roman" w:cs="Times New Roman"/>
          <w:sz w:val="24"/>
          <w:szCs w:val="24"/>
        </w:rPr>
        <w:t xml:space="preserve"> </w:t>
      </w:r>
      <w:r w:rsidR="00750CEB">
        <w:rPr>
          <w:rFonts w:ascii="Times New Roman" w:hAnsi="Times New Roman" w:cs="Times New Roman"/>
          <w:sz w:val="24"/>
          <w:szCs w:val="24"/>
        </w:rPr>
        <w:t xml:space="preserve">to enhance </w:t>
      </w:r>
      <w:r w:rsidR="00BC6735">
        <w:rPr>
          <w:rFonts w:ascii="Times New Roman" w:hAnsi="Times New Roman" w:cs="Times New Roman"/>
          <w:sz w:val="24"/>
          <w:szCs w:val="24"/>
        </w:rPr>
        <w:t xml:space="preserve">the </w:t>
      </w:r>
      <w:r w:rsidR="0044605E" w:rsidRPr="0044605E">
        <w:rPr>
          <w:rFonts w:ascii="Times New Roman" w:hAnsi="Times New Roman" w:cs="Times New Roman"/>
          <w:sz w:val="24"/>
          <w:szCs w:val="24"/>
        </w:rPr>
        <w:t xml:space="preserve">access </w:t>
      </w:r>
      <w:r w:rsidR="00BC6735">
        <w:rPr>
          <w:rFonts w:ascii="Times New Roman" w:hAnsi="Times New Roman" w:cs="Times New Roman"/>
          <w:sz w:val="24"/>
          <w:szCs w:val="24"/>
        </w:rPr>
        <w:t xml:space="preserve">of SMEs </w:t>
      </w:r>
      <w:r w:rsidR="0044605E" w:rsidRPr="0044605E">
        <w:rPr>
          <w:rFonts w:ascii="Times New Roman" w:hAnsi="Times New Roman" w:cs="Times New Roman"/>
          <w:sz w:val="24"/>
          <w:szCs w:val="24"/>
        </w:rPr>
        <w:t>to external finance</w:t>
      </w:r>
      <w:r w:rsidR="00D2292D">
        <w:rPr>
          <w:rFonts w:ascii="Times New Roman" w:hAnsi="Times New Roman" w:cs="Times New Roman"/>
          <w:sz w:val="24"/>
          <w:szCs w:val="24"/>
        </w:rPr>
        <w:t xml:space="preserve"> (BIS, 2012)</w:t>
      </w:r>
      <w:r w:rsidR="0044605E">
        <w:rPr>
          <w:rFonts w:ascii="Times New Roman" w:hAnsi="Times New Roman" w:cs="Times New Roman"/>
          <w:sz w:val="24"/>
          <w:szCs w:val="24"/>
        </w:rPr>
        <w:t xml:space="preserve">. </w:t>
      </w:r>
      <w:r w:rsidR="00A16E10">
        <w:rPr>
          <w:rFonts w:ascii="Times New Roman" w:hAnsi="Times New Roman" w:cs="Times New Roman"/>
          <w:sz w:val="24"/>
          <w:szCs w:val="24"/>
        </w:rPr>
        <w:t>However, t</w:t>
      </w:r>
      <w:r w:rsidR="0044605E">
        <w:rPr>
          <w:rFonts w:ascii="Times New Roman" w:hAnsi="Times New Roman" w:cs="Times New Roman"/>
          <w:sz w:val="24"/>
          <w:szCs w:val="24"/>
        </w:rPr>
        <w:t xml:space="preserve">hose policy efforts </w:t>
      </w:r>
      <w:r w:rsidR="00750CEB">
        <w:rPr>
          <w:rFonts w:ascii="Times New Roman" w:hAnsi="Times New Roman" w:cs="Times New Roman"/>
          <w:sz w:val="24"/>
          <w:szCs w:val="24"/>
        </w:rPr>
        <w:t>have been</w:t>
      </w:r>
      <w:r w:rsidR="0044605E">
        <w:rPr>
          <w:rFonts w:ascii="Times New Roman" w:hAnsi="Times New Roman" w:cs="Times New Roman"/>
          <w:sz w:val="24"/>
          <w:szCs w:val="24"/>
        </w:rPr>
        <w:t xml:space="preserve"> </w:t>
      </w:r>
      <w:r w:rsidR="004C3923">
        <w:rPr>
          <w:rFonts w:ascii="Times New Roman" w:hAnsi="Times New Roman" w:cs="Times New Roman"/>
          <w:sz w:val="24"/>
          <w:szCs w:val="24"/>
        </w:rPr>
        <w:t xml:space="preserve">formulated </w:t>
      </w:r>
      <w:r w:rsidR="00D2292D">
        <w:rPr>
          <w:rFonts w:ascii="Times New Roman" w:hAnsi="Times New Roman" w:cs="Times New Roman"/>
          <w:sz w:val="24"/>
          <w:szCs w:val="24"/>
        </w:rPr>
        <w:t xml:space="preserve">only </w:t>
      </w:r>
      <w:r w:rsidR="0044605E">
        <w:rPr>
          <w:rFonts w:ascii="Times New Roman" w:hAnsi="Times New Roman" w:cs="Times New Roman"/>
          <w:sz w:val="24"/>
          <w:szCs w:val="24"/>
        </w:rPr>
        <w:t xml:space="preserve">at </w:t>
      </w:r>
      <w:r w:rsidR="00750CEB">
        <w:rPr>
          <w:rFonts w:ascii="Times New Roman" w:hAnsi="Times New Roman" w:cs="Times New Roman"/>
          <w:sz w:val="24"/>
          <w:szCs w:val="24"/>
        </w:rPr>
        <w:t>a</w:t>
      </w:r>
      <w:r w:rsidR="0044605E">
        <w:rPr>
          <w:rFonts w:ascii="Times New Roman" w:hAnsi="Times New Roman" w:cs="Times New Roman"/>
          <w:sz w:val="24"/>
          <w:szCs w:val="24"/>
        </w:rPr>
        <w:t xml:space="preserve"> national level</w:t>
      </w:r>
      <w:r w:rsidR="004C3923">
        <w:rPr>
          <w:rFonts w:ascii="Times New Roman" w:hAnsi="Times New Roman" w:cs="Times New Roman"/>
          <w:sz w:val="24"/>
          <w:szCs w:val="24"/>
        </w:rPr>
        <w:t xml:space="preserve"> and </w:t>
      </w:r>
      <w:r w:rsidR="00750CEB">
        <w:rPr>
          <w:rFonts w:ascii="Times New Roman" w:hAnsi="Times New Roman" w:cs="Times New Roman"/>
          <w:sz w:val="24"/>
          <w:szCs w:val="24"/>
        </w:rPr>
        <w:t>have been</w:t>
      </w:r>
      <w:r w:rsidR="004C3923">
        <w:rPr>
          <w:rFonts w:ascii="Times New Roman" w:hAnsi="Times New Roman" w:cs="Times New Roman"/>
          <w:sz w:val="24"/>
          <w:szCs w:val="24"/>
        </w:rPr>
        <w:t xml:space="preserve"> delivered through the network </w:t>
      </w:r>
      <w:r w:rsidR="00A54BA0">
        <w:rPr>
          <w:rFonts w:ascii="Times New Roman" w:hAnsi="Times New Roman" w:cs="Times New Roman"/>
          <w:sz w:val="24"/>
          <w:szCs w:val="24"/>
        </w:rPr>
        <w:t xml:space="preserve">and the professional experience </w:t>
      </w:r>
      <w:r w:rsidR="004C3923">
        <w:rPr>
          <w:rFonts w:ascii="Times New Roman" w:hAnsi="Times New Roman" w:cs="Times New Roman"/>
          <w:sz w:val="24"/>
          <w:szCs w:val="24"/>
        </w:rPr>
        <w:t>of private sector</w:t>
      </w:r>
      <w:r w:rsidR="00A16E10">
        <w:rPr>
          <w:rFonts w:ascii="Times New Roman" w:hAnsi="Times New Roman" w:cs="Times New Roman"/>
          <w:sz w:val="24"/>
          <w:szCs w:val="24"/>
        </w:rPr>
        <w:t xml:space="preserve"> </w:t>
      </w:r>
      <w:r w:rsidR="00750CEB">
        <w:rPr>
          <w:rFonts w:ascii="Times New Roman" w:hAnsi="Times New Roman" w:cs="Times New Roman"/>
          <w:sz w:val="24"/>
          <w:szCs w:val="24"/>
        </w:rPr>
        <w:t xml:space="preserve">banking institutions </w:t>
      </w:r>
      <w:r w:rsidR="00A16E10">
        <w:rPr>
          <w:rFonts w:ascii="Times New Roman" w:hAnsi="Times New Roman" w:cs="Times New Roman"/>
          <w:sz w:val="24"/>
          <w:szCs w:val="24"/>
        </w:rPr>
        <w:t>on a risk-sharing basis</w:t>
      </w:r>
      <w:r w:rsidR="0044605E">
        <w:rPr>
          <w:rFonts w:ascii="Times New Roman" w:hAnsi="Times New Roman" w:cs="Times New Roman"/>
          <w:sz w:val="24"/>
          <w:szCs w:val="24"/>
        </w:rPr>
        <w:t xml:space="preserve">. </w:t>
      </w:r>
      <w:r w:rsidR="005A08C5">
        <w:rPr>
          <w:rFonts w:ascii="Times New Roman" w:hAnsi="Times New Roman" w:cs="Times New Roman"/>
          <w:sz w:val="24"/>
          <w:szCs w:val="24"/>
        </w:rPr>
        <w:t xml:space="preserve">Despite various reports on the need for regionally-based </w:t>
      </w:r>
      <w:r w:rsidR="005A08C5">
        <w:rPr>
          <w:rFonts w:ascii="Times New Roman" w:hAnsi="Times New Roman" w:cs="Times New Roman"/>
          <w:sz w:val="24"/>
          <w:szCs w:val="24"/>
        </w:rPr>
        <w:lastRenderedPageBreak/>
        <w:t>funds (</w:t>
      </w:r>
      <w:r w:rsidR="00C118B8">
        <w:rPr>
          <w:rFonts w:ascii="Times New Roman" w:hAnsi="Times New Roman" w:cs="Times New Roman"/>
          <w:sz w:val="24"/>
          <w:szCs w:val="24"/>
        </w:rPr>
        <w:t xml:space="preserve">EAG, 2013; </w:t>
      </w:r>
      <w:r w:rsidR="005A08C5">
        <w:rPr>
          <w:rFonts w:ascii="Times New Roman" w:hAnsi="Times New Roman" w:cs="Times New Roman"/>
          <w:sz w:val="24"/>
          <w:szCs w:val="24"/>
        </w:rPr>
        <w:t>Jones-Evans, 2013;</w:t>
      </w:r>
      <w:r w:rsidR="00C118B8">
        <w:rPr>
          <w:rFonts w:ascii="Times New Roman" w:hAnsi="Times New Roman" w:cs="Times New Roman"/>
          <w:sz w:val="24"/>
          <w:szCs w:val="24"/>
        </w:rPr>
        <w:t xml:space="preserve"> Scottish Government, 2013), </w:t>
      </w:r>
      <w:r w:rsidR="005A08C5">
        <w:rPr>
          <w:rFonts w:ascii="Times New Roman" w:hAnsi="Times New Roman" w:cs="Times New Roman"/>
          <w:sz w:val="24"/>
          <w:szCs w:val="24"/>
        </w:rPr>
        <w:t>t</w:t>
      </w:r>
      <w:r w:rsidR="00B4650E">
        <w:rPr>
          <w:rFonts w:ascii="Times New Roman" w:hAnsi="Times New Roman" w:cs="Times New Roman"/>
          <w:sz w:val="24"/>
          <w:szCs w:val="24"/>
        </w:rPr>
        <w:t>he</w:t>
      </w:r>
      <w:r w:rsidR="005A08C5">
        <w:rPr>
          <w:rFonts w:ascii="Times New Roman" w:hAnsi="Times New Roman" w:cs="Times New Roman"/>
          <w:sz w:val="24"/>
          <w:szCs w:val="24"/>
        </w:rPr>
        <w:t>re had been a</w:t>
      </w:r>
      <w:r w:rsidR="00750CEB">
        <w:rPr>
          <w:rFonts w:ascii="Times New Roman" w:hAnsi="Times New Roman" w:cs="Times New Roman"/>
          <w:sz w:val="24"/>
          <w:szCs w:val="24"/>
        </w:rPr>
        <w:t xml:space="preserve"> failure by the UK Government</w:t>
      </w:r>
      <w:r w:rsidR="00C118B8">
        <w:rPr>
          <w:rFonts w:ascii="Times New Roman" w:hAnsi="Times New Roman" w:cs="Times New Roman"/>
          <w:sz w:val="24"/>
          <w:szCs w:val="24"/>
        </w:rPr>
        <w:t xml:space="preserve"> </w:t>
      </w:r>
      <w:r w:rsidR="00750CEB">
        <w:rPr>
          <w:rFonts w:ascii="Times New Roman" w:hAnsi="Times New Roman" w:cs="Times New Roman"/>
          <w:sz w:val="24"/>
          <w:szCs w:val="24"/>
        </w:rPr>
        <w:t xml:space="preserve">to consider </w:t>
      </w:r>
      <w:r w:rsidR="00750CEB" w:rsidRPr="0044605E">
        <w:rPr>
          <w:rFonts w:ascii="Times New Roman" w:hAnsi="Times New Roman" w:cs="Times New Roman"/>
          <w:sz w:val="24"/>
          <w:szCs w:val="24"/>
        </w:rPr>
        <w:t xml:space="preserve">regional disparities </w:t>
      </w:r>
      <w:r w:rsidR="00750CEB">
        <w:rPr>
          <w:rFonts w:ascii="Times New Roman" w:hAnsi="Times New Roman" w:cs="Times New Roman"/>
          <w:sz w:val="24"/>
          <w:szCs w:val="24"/>
        </w:rPr>
        <w:t>in funding within its policy initiatives</w:t>
      </w:r>
      <w:r w:rsidR="006F1F92">
        <w:rPr>
          <w:rFonts w:ascii="Times New Roman" w:hAnsi="Times New Roman" w:cs="Times New Roman" w:hint="eastAsia"/>
          <w:sz w:val="24"/>
          <w:szCs w:val="24"/>
          <w:lang w:eastAsia="zh-CN"/>
        </w:rPr>
        <w:t>.</w:t>
      </w:r>
      <w:r w:rsidR="00C118B8">
        <w:rPr>
          <w:rFonts w:ascii="Times New Roman" w:hAnsi="Times New Roman" w:cs="Times New Roman"/>
          <w:sz w:val="24"/>
          <w:szCs w:val="24"/>
        </w:rPr>
        <w:t xml:space="preserve"> </w:t>
      </w:r>
      <w:r w:rsidR="006F1F92">
        <w:rPr>
          <w:rFonts w:ascii="Times New Roman" w:hAnsi="Times New Roman" w:cs="Times New Roman" w:hint="eastAsia"/>
          <w:sz w:val="24"/>
          <w:szCs w:val="24"/>
          <w:lang w:eastAsia="zh-CN"/>
        </w:rPr>
        <w:t>T</w:t>
      </w:r>
      <w:r w:rsidR="00C118B8">
        <w:rPr>
          <w:rFonts w:ascii="Times New Roman" w:hAnsi="Times New Roman" w:cs="Times New Roman"/>
          <w:sz w:val="24"/>
          <w:szCs w:val="24"/>
        </w:rPr>
        <w:t xml:space="preserve">he development of a separate British </w:t>
      </w:r>
      <w:r w:rsidR="00C118B8" w:rsidRPr="00C118B8">
        <w:rPr>
          <w:rFonts w:ascii="Times New Roman" w:hAnsi="Times New Roman" w:cs="Times New Roman"/>
          <w:sz w:val="24"/>
          <w:szCs w:val="24"/>
        </w:rPr>
        <w:t>Business Bank</w:t>
      </w:r>
      <w:r w:rsidR="00C118B8">
        <w:rPr>
          <w:rFonts w:ascii="Times New Roman" w:hAnsi="Times New Roman" w:cs="Times New Roman"/>
          <w:sz w:val="24"/>
          <w:szCs w:val="24"/>
        </w:rPr>
        <w:t xml:space="preserve"> </w:t>
      </w:r>
      <w:r w:rsidR="006F1F92">
        <w:rPr>
          <w:rFonts w:ascii="Times New Roman" w:hAnsi="Times New Roman" w:cs="Times New Roman" w:hint="eastAsia"/>
          <w:sz w:val="24"/>
          <w:szCs w:val="24"/>
          <w:lang w:eastAsia="zh-CN"/>
        </w:rPr>
        <w:t xml:space="preserve">is </w:t>
      </w:r>
      <w:r w:rsidR="00C118B8">
        <w:rPr>
          <w:rFonts w:ascii="Times New Roman" w:hAnsi="Times New Roman" w:cs="Times New Roman"/>
          <w:sz w:val="24"/>
          <w:szCs w:val="24"/>
        </w:rPr>
        <w:t xml:space="preserve">to increase </w:t>
      </w:r>
      <w:r w:rsidR="00C118B8" w:rsidRPr="00C118B8">
        <w:rPr>
          <w:rFonts w:ascii="Times New Roman" w:hAnsi="Times New Roman" w:cs="Times New Roman"/>
          <w:sz w:val="24"/>
          <w:szCs w:val="24"/>
        </w:rPr>
        <w:t>the amount of lending to businesses and</w:t>
      </w:r>
      <w:r w:rsidR="00C118B8">
        <w:rPr>
          <w:rFonts w:ascii="Times New Roman" w:hAnsi="Times New Roman" w:cs="Times New Roman"/>
          <w:sz w:val="24"/>
          <w:szCs w:val="24"/>
        </w:rPr>
        <w:t xml:space="preserve"> </w:t>
      </w:r>
      <w:r w:rsidR="00C118B8" w:rsidRPr="00C118B8">
        <w:rPr>
          <w:rFonts w:ascii="Times New Roman" w:hAnsi="Times New Roman" w:cs="Times New Roman"/>
          <w:sz w:val="24"/>
          <w:szCs w:val="24"/>
        </w:rPr>
        <w:t>provide more diverse sources of finance by bringing together</w:t>
      </w:r>
      <w:r w:rsidR="006F1F92">
        <w:rPr>
          <w:rFonts w:ascii="Times New Roman" w:hAnsi="Times New Roman" w:cs="Times New Roman" w:hint="eastAsia"/>
          <w:sz w:val="24"/>
          <w:szCs w:val="24"/>
          <w:lang w:eastAsia="zh-CN"/>
        </w:rPr>
        <w:t>,</w:t>
      </w:r>
      <w:r w:rsidR="00C118B8" w:rsidRPr="00C118B8">
        <w:rPr>
          <w:rFonts w:ascii="Times New Roman" w:hAnsi="Times New Roman" w:cs="Times New Roman"/>
          <w:sz w:val="24"/>
          <w:szCs w:val="24"/>
        </w:rPr>
        <w:t xml:space="preserve"> and building upon</w:t>
      </w:r>
      <w:r w:rsidR="006F1F92">
        <w:rPr>
          <w:rFonts w:ascii="Times New Roman" w:hAnsi="Times New Roman" w:cs="Times New Roman" w:hint="eastAsia"/>
          <w:sz w:val="24"/>
          <w:szCs w:val="24"/>
          <w:lang w:eastAsia="zh-CN"/>
        </w:rPr>
        <w:t>,</w:t>
      </w:r>
      <w:r w:rsidR="00C118B8" w:rsidRPr="00C118B8">
        <w:rPr>
          <w:rFonts w:ascii="Times New Roman" w:hAnsi="Times New Roman" w:cs="Times New Roman"/>
          <w:sz w:val="24"/>
          <w:szCs w:val="24"/>
        </w:rPr>
        <w:t xml:space="preserve"> existing</w:t>
      </w:r>
      <w:r w:rsidR="00C118B8">
        <w:rPr>
          <w:rFonts w:ascii="Times New Roman" w:hAnsi="Times New Roman" w:cs="Times New Roman"/>
          <w:sz w:val="24"/>
          <w:szCs w:val="24"/>
        </w:rPr>
        <w:t xml:space="preserve"> </w:t>
      </w:r>
      <w:r w:rsidR="00C118B8" w:rsidRPr="00C118B8">
        <w:rPr>
          <w:rFonts w:ascii="Times New Roman" w:hAnsi="Times New Roman" w:cs="Times New Roman"/>
          <w:sz w:val="24"/>
          <w:szCs w:val="24"/>
        </w:rPr>
        <w:t>government schemes aimed at supporting access to finance for businesses under a single</w:t>
      </w:r>
      <w:r w:rsidR="00C118B8">
        <w:rPr>
          <w:rFonts w:ascii="Times New Roman" w:hAnsi="Times New Roman" w:cs="Times New Roman"/>
          <w:sz w:val="24"/>
          <w:szCs w:val="24"/>
        </w:rPr>
        <w:t xml:space="preserve"> </w:t>
      </w:r>
      <w:r w:rsidR="00C118B8" w:rsidRPr="00C118B8">
        <w:rPr>
          <w:rFonts w:ascii="Times New Roman" w:hAnsi="Times New Roman" w:cs="Times New Roman"/>
          <w:sz w:val="24"/>
          <w:szCs w:val="24"/>
        </w:rPr>
        <w:t>organisation</w:t>
      </w:r>
      <w:r w:rsidR="00F4494E">
        <w:rPr>
          <w:rFonts w:ascii="Times New Roman" w:hAnsi="Times New Roman" w:cs="Times New Roman"/>
          <w:sz w:val="24"/>
          <w:szCs w:val="24"/>
        </w:rPr>
        <w:t xml:space="preserve"> (BIS, 2013b)</w:t>
      </w:r>
      <w:r w:rsidR="00C118B8" w:rsidRPr="00C118B8">
        <w:rPr>
          <w:rFonts w:ascii="Times New Roman" w:hAnsi="Times New Roman" w:cs="Times New Roman"/>
          <w:sz w:val="24"/>
          <w:szCs w:val="24"/>
        </w:rPr>
        <w:t>.</w:t>
      </w:r>
      <w:r w:rsidR="00C118B8">
        <w:rPr>
          <w:rFonts w:ascii="Times New Roman" w:hAnsi="Times New Roman" w:cs="Times New Roman"/>
          <w:sz w:val="24"/>
          <w:szCs w:val="24"/>
        </w:rPr>
        <w:t xml:space="preserve"> Until the recent announcement of a </w:t>
      </w:r>
      <w:r w:rsidR="00C118B8" w:rsidRPr="00C118B8">
        <w:rPr>
          <w:rFonts w:ascii="Times New Roman" w:hAnsi="Times New Roman" w:cs="Times New Roman"/>
          <w:sz w:val="24"/>
          <w:szCs w:val="24"/>
        </w:rPr>
        <w:t>Northern Powerhouse Investment Fund</w:t>
      </w:r>
      <w:r w:rsidR="00C118B8">
        <w:rPr>
          <w:rFonts w:ascii="Times New Roman" w:hAnsi="Times New Roman" w:cs="Times New Roman"/>
          <w:sz w:val="24"/>
          <w:szCs w:val="24"/>
        </w:rPr>
        <w:t xml:space="preserve"> by the </w:t>
      </w:r>
      <w:r w:rsidR="00F4494E">
        <w:rPr>
          <w:rFonts w:ascii="Times New Roman" w:hAnsi="Times New Roman" w:cs="Times New Roman"/>
          <w:sz w:val="24"/>
          <w:szCs w:val="24"/>
        </w:rPr>
        <w:t>UK Government</w:t>
      </w:r>
      <w:r w:rsidR="00C118B8">
        <w:rPr>
          <w:rFonts w:ascii="Times New Roman" w:hAnsi="Times New Roman" w:cs="Times New Roman"/>
          <w:sz w:val="24"/>
          <w:szCs w:val="24"/>
        </w:rPr>
        <w:t>, there were concerns that such a</w:t>
      </w:r>
      <w:r w:rsidR="00C118B8" w:rsidRPr="00C118B8">
        <w:rPr>
          <w:rFonts w:ascii="Times New Roman" w:hAnsi="Times New Roman" w:cs="Times New Roman"/>
          <w:sz w:val="24"/>
          <w:szCs w:val="24"/>
        </w:rPr>
        <w:t xml:space="preserve"> national</w:t>
      </w:r>
      <w:r w:rsidR="00F4494E">
        <w:rPr>
          <w:rFonts w:ascii="Times New Roman" w:hAnsi="Times New Roman" w:cs="Times New Roman"/>
          <w:sz w:val="24"/>
          <w:szCs w:val="24"/>
        </w:rPr>
        <w:t>ly-base</w:t>
      </w:r>
      <w:r w:rsidR="00C118B8" w:rsidRPr="00C118B8">
        <w:rPr>
          <w:rFonts w:ascii="Times New Roman" w:hAnsi="Times New Roman" w:cs="Times New Roman"/>
          <w:sz w:val="24"/>
          <w:szCs w:val="24"/>
        </w:rPr>
        <w:t xml:space="preserve"> business</w:t>
      </w:r>
      <w:r w:rsidR="00F4494E">
        <w:rPr>
          <w:rFonts w:ascii="Times New Roman" w:hAnsi="Times New Roman" w:cs="Times New Roman"/>
          <w:sz w:val="24"/>
          <w:szCs w:val="24"/>
        </w:rPr>
        <w:t xml:space="preserve"> bank</w:t>
      </w:r>
      <w:r w:rsidR="00C118B8" w:rsidRPr="00C118B8">
        <w:rPr>
          <w:rFonts w:ascii="Times New Roman" w:hAnsi="Times New Roman" w:cs="Times New Roman"/>
          <w:sz w:val="24"/>
          <w:szCs w:val="24"/>
        </w:rPr>
        <w:t xml:space="preserve"> </w:t>
      </w:r>
      <w:r w:rsidR="00C118B8">
        <w:rPr>
          <w:rFonts w:ascii="Times New Roman" w:hAnsi="Times New Roman" w:cs="Times New Roman"/>
          <w:sz w:val="24"/>
          <w:szCs w:val="24"/>
        </w:rPr>
        <w:t>would not</w:t>
      </w:r>
      <w:r w:rsidR="00C118B8" w:rsidRPr="00C118B8">
        <w:rPr>
          <w:rFonts w:ascii="Times New Roman" w:hAnsi="Times New Roman" w:cs="Times New Roman"/>
          <w:sz w:val="24"/>
          <w:szCs w:val="24"/>
        </w:rPr>
        <w:t xml:space="preserve"> respond to the different regional economic contexts of parts of the UK</w:t>
      </w:r>
      <w:r w:rsidR="00C118B8">
        <w:rPr>
          <w:rFonts w:ascii="Times New Roman" w:hAnsi="Times New Roman" w:cs="Times New Roman"/>
          <w:sz w:val="24"/>
          <w:szCs w:val="24"/>
        </w:rPr>
        <w:t xml:space="preserve"> (Cox and </w:t>
      </w:r>
      <w:proofErr w:type="spellStart"/>
      <w:r w:rsidR="00C118B8">
        <w:rPr>
          <w:rFonts w:ascii="Times New Roman" w:hAnsi="Times New Roman" w:cs="Times New Roman"/>
          <w:sz w:val="24"/>
          <w:szCs w:val="24"/>
        </w:rPr>
        <w:t>Schmueker</w:t>
      </w:r>
      <w:proofErr w:type="spellEnd"/>
      <w:r w:rsidR="00C118B8">
        <w:rPr>
          <w:rFonts w:ascii="Times New Roman" w:hAnsi="Times New Roman" w:cs="Times New Roman"/>
          <w:sz w:val="24"/>
          <w:szCs w:val="24"/>
        </w:rPr>
        <w:t xml:space="preserve">, 2013) and that </w:t>
      </w:r>
      <w:r w:rsidR="0044605E" w:rsidRPr="0044605E">
        <w:rPr>
          <w:rFonts w:ascii="Times New Roman" w:hAnsi="Times New Roman" w:cs="Times New Roman"/>
          <w:sz w:val="24"/>
          <w:szCs w:val="24"/>
        </w:rPr>
        <w:t>regional</w:t>
      </w:r>
      <w:r w:rsidR="00623BBA">
        <w:rPr>
          <w:rFonts w:ascii="Times New Roman" w:hAnsi="Times New Roman" w:cs="Times New Roman"/>
          <w:sz w:val="24"/>
          <w:szCs w:val="24"/>
        </w:rPr>
        <w:t xml:space="preserve"> differentiation</w:t>
      </w:r>
      <w:r w:rsidR="00750CEB">
        <w:rPr>
          <w:rFonts w:ascii="Times New Roman" w:hAnsi="Times New Roman" w:cs="Times New Roman"/>
          <w:sz w:val="24"/>
          <w:szCs w:val="24"/>
        </w:rPr>
        <w:t xml:space="preserve"> between prosperous and peripheral areas</w:t>
      </w:r>
      <w:r w:rsidR="00C118B8">
        <w:rPr>
          <w:rFonts w:ascii="Times New Roman" w:hAnsi="Times New Roman" w:cs="Times New Roman"/>
          <w:sz w:val="24"/>
          <w:szCs w:val="24"/>
        </w:rPr>
        <w:t xml:space="preserve"> would increase</w:t>
      </w:r>
      <w:r w:rsidR="00750CEB">
        <w:rPr>
          <w:rFonts w:ascii="Times New Roman" w:hAnsi="Times New Roman" w:cs="Times New Roman"/>
          <w:sz w:val="24"/>
          <w:szCs w:val="24"/>
        </w:rPr>
        <w:t>.</w:t>
      </w:r>
      <w:r w:rsidR="004C3923">
        <w:rPr>
          <w:rFonts w:ascii="Times New Roman" w:hAnsi="Times New Roman" w:cs="Times New Roman"/>
          <w:sz w:val="24"/>
          <w:szCs w:val="24"/>
        </w:rPr>
        <w:t xml:space="preserve"> </w:t>
      </w:r>
      <w:r w:rsidR="00BC14C5">
        <w:rPr>
          <w:rFonts w:ascii="Times New Roman" w:hAnsi="Times New Roman" w:cs="Times New Roman"/>
          <w:sz w:val="24"/>
          <w:szCs w:val="24"/>
        </w:rPr>
        <w:t xml:space="preserve">Whilst </w:t>
      </w:r>
      <w:r w:rsidR="00F4494E">
        <w:rPr>
          <w:rFonts w:ascii="Times New Roman" w:hAnsi="Times New Roman" w:cs="Times New Roman"/>
          <w:sz w:val="24"/>
          <w:szCs w:val="24"/>
        </w:rPr>
        <w:t>the</w:t>
      </w:r>
      <w:r w:rsidR="00BC14C5">
        <w:rPr>
          <w:rFonts w:ascii="Times New Roman" w:hAnsi="Times New Roman" w:cs="Times New Roman"/>
          <w:sz w:val="24"/>
          <w:szCs w:val="24"/>
        </w:rPr>
        <w:t xml:space="preserve"> </w:t>
      </w:r>
      <w:r w:rsidR="00F4494E">
        <w:rPr>
          <w:rFonts w:ascii="Times New Roman" w:hAnsi="Times New Roman" w:cs="Times New Roman"/>
          <w:sz w:val="24"/>
          <w:szCs w:val="24"/>
        </w:rPr>
        <w:t>move</w:t>
      </w:r>
      <w:r w:rsidR="00BC14C5">
        <w:rPr>
          <w:rFonts w:ascii="Times New Roman" w:hAnsi="Times New Roman" w:cs="Times New Roman"/>
          <w:sz w:val="24"/>
          <w:szCs w:val="24"/>
        </w:rPr>
        <w:t xml:space="preserve"> </w:t>
      </w:r>
      <w:r w:rsidR="00F4494E">
        <w:rPr>
          <w:rFonts w:ascii="Times New Roman" w:hAnsi="Times New Roman" w:cs="Times New Roman"/>
          <w:sz w:val="24"/>
          <w:szCs w:val="24"/>
        </w:rPr>
        <w:t xml:space="preserve">towards regional funds </w:t>
      </w:r>
      <w:r w:rsidR="00BC14C5">
        <w:rPr>
          <w:rFonts w:ascii="Times New Roman" w:hAnsi="Times New Roman" w:cs="Times New Roman"/>
          <w:sz w:val="24"/>
          <w:szCs w:val="24"/>
        </w:rPr>
        <w:t xml:space="preserve">is long overdue, other UK regions do not have similar institutional developments. More importantly, </w:t>
      </w:r>
      <w:r w:rsidR="00B4650E" w:rsidRPr="006F3B4B">
        <w:rPr>
          <w:rFonts w:ascii="Times New Roman" w:hAnsi="Times New Roman" w:cs="Times New Roman"/>
          <w:sz w:val="24"/>
          <w:szCs w:val="24"/>
        </w:rPr>
        <w:t>the</w:t>
      </w:r>
      <w:r w:rsidR="006F3B4B" w:rsidRPr="006F3B4B">
        <w:rPr>
          <w:rFonts w:ascii="Times New Roman" w:hAnsi="Times New Roman" w:cs="Times New Roman"/>
          <w:sz w:val="24"/>
          <w:szCs w:val="24"/>
        </w:rPr>
        <w:t xml:space="preserve"> distribution of the </w:t>
      </w:r>
      <w:r w:rsidR="004020F5">
        <w:rPr>
          <w:rFonts w:ascii="Times New Roman" w:hAnsi="Times New Roman" w:cs="Times New Roman"/>
          <w:sz w:val="24"/>
          <w:szCs w:val="24"/>
        </w:rPr>
        <w:t>public sector</w:t>
      </w:r>
      <w:r w:rsidR="004020F5" w:rsidRPr="006F3B4B">
        <w:rPr>
          <w:rFonts w:ascii="Times New Roman" w:hAnsi="Times New Roman" w:cs="Times New Roman"/>
          <w:sz w:val="24"/>
          <w:szCs w:val="24"/>
        </w:rPr>
        <w:t xml:space="preserve"> </w:t>
      </w:r>
      <w:r w:rsidR="006F3B4B" w:rsidRPr="006F3B4B">
        <w:rPr>
          <w:rFonts w:ascii="Times New Roman" w:hAnsi="Times New Roman" w:cs="Times New Roman"/>
          <w:sz w:val="24"/>
          <w:szCs w:val="24"/>
        </w:rPr>
        <w:t>support</w:t>
      </w:r>
      <w:r w:rsidR="00B4650E">
        <w:rPr>
          <w:rFonts w:ascii="Times New Roman" w:hAnsi="Times New Roman" w:cs="Times New Roman"/>
          <w:sz w:val="24"/>
          <w:szCs w:val="24"/>
        </w:rPr>
        <w:t xml:space="preserve"> </w:t>
      </w:r>
      <w:r w:rsidR="00A16E10">
        <w:rPr>
          <w:rFonts w:ascii="Times New Roman" w:hAnsi="Times New Roman" w:cs="Times New Roman"/>
          <w:sz w:val="24"/>
          <w:szCs w:val="24"/>
        </w:rPr>
        <w:t>without</w:t>
      </w:r>
      <w:r w:rsidR="00B4650E">
        <w:rPr>
          <w:rFonts w:ascii="Times New Roman" w:hAnsi="Times New Roman" w:cs="Times New Roman"/>
          <w:sz w:val="24"/>
          <w:szCs w:val="24"/>
        </w:rPr>
        <w:t xml:space="preserve"> </w:t>
      </w:r>
      <w:r w:rsidR="00BC6735">
        <w:rPr>
          <w:rFonts w:ascii="Times New Roman" w:hAnsi="Times New Roman" w:cs="Times New Roman"/>
          <w:sz w:val="24"/>
          <w:szCs w:val="24"/>
        </w:rPr>
        <w:t xml:space="preserve">a </w:t>
      </w:r>
      <w:r w:rsidR="00A16E10">
        <w:rPr>
          <w:rFonts w:ascii="Times New Roman" w:hAnsi="Times New Roman" w:cs="Times New Roman"/>
          <w:sz w:val="24"/>
          <w:szCs w:val="24"/>
        </w:rPr>
        <w:t>concomitant effort in re</w:t>
      </w:r>
      <w:r w:rsidR="004C3923" w:rsidRPr="004C3923">
        <w:rPr>
          <w:rFonts w:ascii="Times New Roman" w:hAnsi="Times New Roman" w:cs="Times New Roman"/>
          <w:sz w:val="24"/>
          <w:szCs w:val="24"/>
        </w:rPr>
        <w:t>balanc</w:t>
      </w:r>
      <w:r w:rsidR="00A16E10">
        <w:rPr>
          <w:rFonts w:ascii="Times New Roman" w:hAnsi="Times New Roman" w:cs="Times New Roman"/>
          <w:sz w:val="24"/>
          <w:szCs w:val="24"/>
        </w:rPr>
        <w:t>ing</w:t>
      </w:r>
      <w:r w:rsidR="004C3923" w:rsidRPr="004C3923">
        <w:rPr>
          <w:rFonts w:ascii="Times New Roman" w:hAnsi="Times New Roman" w:cs="Times New Roman"/>
          <w:sz w:val="24"/>
          <w:szCs w:val="24"/>
        </w:rPr>
        <w:t xml:space="preserve"> </w:t>
      </w:r>
      <w:r w:rsidR="00F4494E">
        <w:rPr>
          <w:rFonts w:ascii="Times New Roman" w:hAnsi="Times New Roman" w:cs="Times New Roman"/>
          <w:sz w:val="24"/>
          <w:szCs w:val="24"/>
        </w:rPr>
        <w:t xml:space="preserve">the </w:t>
      </w:r>
      <w:r w:rsidR="004C3923" w:rsidRPr="004C3923">
        <w:rPr>
          <w:rFonts w:ascii="Times New Roman" w:hAnsi="Times New Roman" w:cs="Times New Roman"/>
          <w:sz w:val="24"/>
          <w:szCs w:val="24"/>
        </w:rPr>
        <w:t xml:space="preserve">spatial configuration of the </w:t>
      </w:r>
      <w:r w:rsidR="004020F5">
        <w:rPr>
          <w:rFonts w:ascii="Times New Roman" w:hAnsi="Times New Roman" w:cs="Times New Roman"/>
          <w:sz w:val="24"/>
          <w:szCs w:val="24"/>
        </w:rPr>
        <w:t xml:space="preserve">private sector </w:t>
      </w:r>
      <w:r w:rsidR="00F4494E">
        <w:rPr>
          <w:rFonts w:ascii="Times New Roman" w:hAnsi="Times New Roman" w:cs="Times New Roman"/>
          <w:sz w:val="24"/>
          <w:szCs w:val="24"/>
        </w:rPr>
        <w:t>banking</w:t>
      </w:r>
      <w:r w:rsidR="00F4494E" w:rsidRPr="004C3923">
        <w:rPr>
          <w:rFonts w:ascii="Times New Roman" w:hAnsi="Times New Roman" w:cs="Times New Roman"/>
          <w:sz w:val="24"/>
          <w:szCs w:val="24"/>
        </w:rPr>
        <w:t xml:space="preserve"> </w:t>
      </w:r>
      <w:r w:rsidR="004C3923" w:rsidRPr="004C3923">
        <w:rPr>
          <w:rFonts w:ascii="Times New Roman" w:hAnsi="Times New Roman" w:cs="Times New Roman"/>
          <w:sz w:val="24"/>
          <w:szCs w:val="24"/>
        </w:rPr>
        <w:t>infrastructure</w:t>
      </w:r>
      <w:r w:rsidR="004C3923">
        <w:rPr>
          <w:rFonts w:ascii="Times New Roman" w:hAnsi="Times New Roman" w:cs="Times New Roman"/>
          <w:sz w:val="24"/>
          <w:szCs w:val="24"/>
        </w:rPr>
        <w:t xml:space="preserve"> would </w:t>
      </w:r>
      <w:r w:rsidR="00A16E10">
        <w:rPr>
          <w:rFonts w:ascii="Times New Roman" w:hAnsi="Times New Roman" w:cs="Times New Roman"/>
          <w:sz w:val="24"/>
          <w:szCs w:val="24"/>
        </w:rPr>
        <w:t xml:space="preserve">be subject to </w:t>
      </w:r>
      <w:r w:rsidR="002E64BC">
        <w:rPr>
          <w:rFonts w:ascii="Times New Roman" w:hAnsi="Times New Roman" w:cs="Times New Roman"/>
          <w:sz w:val="24"/>
          <w:szCs w:val="24"/>
        </w:rPr>
        <w:t xml:space="preserve">the </w:t>
      </w:r>
      <w:r w:rsidR="004239CF">
        <w:rPr>
          <w:rFonts w:ascii="Times New Roman" w:hAnsi="Times New Roman" w:cs="Times New Roman"/>
          <w:sz w:val="24"/>
          <w:szCs w:val="24"/>
        </w:rPr>
        <w:t xml:space="preserve">spatial reflexivity of </w:t>
      </w:r>
      <w:r w:rsidR="006F3B4B" w:rsidRPr="006F3B4B">
        <w:rPr>
          <w:rFonts w:ascii="Times New Roman" w:hAnsi="Times New Roman" w:cs="Times New Roman"/>
          <w:sz w:val="24"/>
          <w:szCs w:val="24"/>
        </w:rPr>
        <w:t xml:space="preserve">unbalanced </w:t>
      </w:r>
      <w:r w:rsidR="006F3B4B">
        <w:rPr>
          <w:rFonts w:ascii="Times New Roman" w:hAnsi="Times New Roman" w:cs="Times New Roman"/>
          <w:sz w:val="24"/>
          <w:szCs w:val="24"/>
        </w:rPr>
        <w:t xml:space="preserve">pattern of bank-borrower </w:t>
      </w:r>
      <w:r w:rsidR="006F3B4B" w:rsidRPr="00067B4E">
        <w:rPr>
          <w:rFonts w:ascii="Times New Roman" w:hAnsi="Times New Roman" w:cs="Times New Roman"/>
          <w:sz w:val="24"/>
          <w:szCs w:val="24"/>
        </w:rPr>
        <w:t>proximity</w:t>
      </w:r>
      <w:r w:rsidR="006F3B4B">
        <w:rPr>
          <w:rFonts w:ascii="Times-Roman" w:hAnsi="Times-Roman" w:cs="Times-Roman"/>
          <w:sz w:val="24"/>
          <w:szCs w:val="24"/>
        </w:rPr>
        <w:t>.</w:t>
      </w:r>
      <w:r w:rsidR="00A16E10">
        <w:rPr>
          <w:rFonts w:ascii="Times-Roman" w:hAnsi="Times-Roman" w:cs="Times-Roman"/>
          <w:sz w:val="24"/>
          <w:szCs w:val="24"/>
        </w:rPr>
        <w:t xml:space="preserve"> </w:t>
      </w:r>
      <w:r w:rsidR="007D2273">
        <w:rPr>
          <w:rFonts w:ascii="Times New Roman" w:hAnsi="Times New Roman" w:cs="Times New Roman"/>
          <w:sz w:val="24"/>
          <w:szCs w:val="24"/>
        </w:rPr>
        <w:t xml:space="preserve">Given the importance </w:t>
      </w:r>
      <w:r w:rsidR="00F06751">
        <w:rPr>
          <w:rFonts w:ascii="Times New Roman" w:hAnsi="Times New Roman" w:cs="Times New Roman"/>
          <w:sz w:val="24"/>
          <w:szCs w:val="24"/>
        </w:rPr>
        <w:t xml:space="preserve">of a healthy SME sector for the competitiveness of a region, </w:t>
      </w:r>
      <w:r w:rsidR="00A16E10" w:rsidRPr="00A16E10">
        <w:rPr>
          <w:rFonts w:ascii="Times New Roman" w:hAnsi="Times New Roman" w:cs="Times New Roman"/>
          <w:sz w:val="24"/>
          <w:szCs w:val="24"/>
        </w:rPr>
        <w:t>it ap</w:t>
      </w:r>
      <w:r w:rsidR="00A16E10">
        <w:rPr>
          <w:rFonts w:ascii="Times New Roman" w:hAnsi="Times New Roman" w:cs="Times New Roman"/>
          <w:sz w:val="24"/>
          <w:szCs w:val="24"/>
        </w:rPr>
        <w:t xml:space="preserve">pears urgent to design policies </w:t>
      </w:r>
      <w:r w:rsidR="00BC6735">
        <w:rPr>
          <w:rFonts w:ascii="Times New Roman" w:hAnsi="Times New Roman" w:cs="Times New Roman"/>
          <w:sz w:val="24"/>
          <w:szCs w:val="24"/>
        </w:rPr>
        <w:t xml:space="preserve">that </w:t>
      </w:r>
      <w:r w:rsidR="00F4494E">
        <w:rPr>
          <w:rFonts w:ascii="Times New Roman" w:hAnsi="Times New Roman" w:cs="Times New Roman"/>
          <w:sz w:val="24"/>
          <w:szCs w:val="24"/>
        </w:rPr>
        <w:t>stimulate greater</w:t>
      </w:r>
      <w:r w:rsidR="00F4494E" w:rsidRPr="00A16E10">
        <w:rPr>
          <w:rFonts w:ascii="Times New Roman" w:hAnsi="Times New Roman" w:cs="Times New Roman"/>
          <w:sz w:val="24"/>
          <w:szCs w:val="24"/>
        </w:rPr>
        <w:t xml:space="preserve"> </w:t>
      </w:r>
      <w:r w:rsidR="00A16E10" w:rsidRPr="00A16E10">
        <w:rPr>
          <w:rFonts w:ascii="Times New Roman" w:hAnsi="Times New Roman" w:cs="Times New Roman"/>
          <w:sz w:val="24"/>
          <w:szCs w:val="24"/>
        </w:rPr>
        <w:t>external</w:t>
      </w:r>
      <w:r w:rsidR="00A16E10">
        <w:rPr>
          <w:rFonts w:ascii="Times New Roman" w:hAnsi="Times New Roman" w:cs="Times New Roman"/>
          <w:sz w:val="24"/>
          <w:szCs w:val="24"/>
        </w:rPr>
        <w:t xml:space="preserve"> </w:t>
      </w:r>
      <w:r w:rsidR="00F4494E">
        <w:rPr>
          <w:rFonts w:ascii="Times New Roman" w:hAnsi="Times New Roman" w:cs="Times New Roman"/>
          <w:sz w:val="24"/>
          <w:szCs w:val="24"/>
        </w:rPr>
        <w:t xml:space="preserve">bank </w:t>
      </w:r>
      <w:r w:rsidR="00A16E10" w:rsidRPr="00A16E10">
        <w:rPr>
          <w:rFonts w:ascii="Times New Roman" w:hAnsi="Times New Roman" w:cs="Times New Roman"/>
          <w:sz w:val="24"/>
          <w:szCs w:val="24"/>
        </w:rPr>
        <w:t>financing</w:t>
      </w:r>
      <w:r w:rsidR="002E64BC">
        <w:rPr>
          <w:rFonts w:ascii="Times New Roman" w:hAnsi="Times New Roman" w:cs="Times New Roman"/>
          <w:sz w:val="24"/>
          <w:szCs w:val="24"/>
        </w:rPr>
        <w:t xml:space="preserve"> </w:t>
      </w:r>
      <w:r w:rsidR="00F4494E">
        <w:rPr>
          <w:rFonts w:ascii="Times New Roman" w:hAnsi="Times New Roman" w:cs="Times New Roman"/>
          <w:sz w:val="24"/>
          <w:szCs w:val="24"/>
        </w:rPr>
        <w:t xml:space="preserve">that uses </w:t>
      </w:r>
      <w:r w:rsidR="00F67805">
        <w:rPr>
          <w:rFonts w:ascii="Times New Roman" w:hAnsi="Times New Roman" w:cs="Times New Roman"/>
          <w:sz w:val="24"/>
          <w:szCs w:val="24"/>
        </w:rPr>
        <w:t>sufficient</w:t>
      </w:r>
      <w:r w:rsidR="002E64BC">
        <w:rPr>
          <w:rFonts w:ascii="Times New Roman" w:hAnsi="Times New Roman" w:cs="Times New Roman"/>
          <w:sz w:val="24"/>
          <w:szCs w:val="24"/>
        </w:rPr>
        <w:t xml:space="preserve"> local knowledge and vested interest </w:t>
      </w:r>
      <w:r w:rsidR="00623BBA" w:rsidRPr="00623BBA">
        <w:rPr>
          <w:rFonts w:ascii="Times New Roman" w:hAnsi="Times New Roman" w:cs="Times New Roman"/>
          <w:sz w:val="24"/>
          <w:szCs w:val="24"/>
        </w:rPr>
        <w:t>for the successf</w:t>
      </w:r>
      <w:r w:rsidR="00623BBA">
        <w:rPr>
          <w:rFonts w:ascii="Times New Roman" w:hAnsi="Times New Roman" w:cs="Times New Roman"/>
          <w:sz w:val="24"/>
          <w:szCs w:val="24"/>
        </w:rPr>
        <w:t xml:space="preserve">ul understanding and </w:t>
      </w:r>
      <w:r w:rsidR="00DA39BA">
        <w:rPr>
          <w:rFonts w:ascii="Times New Roman" w:hAnsi="Times New Roman" w:cs="Times New Roman"/>
          <w:sz w:val="24"/>
          <w:szCs w:val="24"/>
        </w:rPr>
        <w:t xml:space="preserve">the </w:t>
      </w:r>
      <w:r w:rsidR="00623BBA">
        <w:rPr>
          <w:rFonts w:ascii="Times New Roman" w:hAnsi="Times New Roman" w:cs="Times New Roman"/>
          <w:sz w:val="24"/>
          <w:szCs w:val="24"/>
        </w:rPr>
        <w:t xml:space="preserve">management </w:t>
      </w:r>
      <w:r w:rsidR="00623BBA" w:rsidRPr="00623BBA">
        <w:rPr>
          <w:rFonts w:ascii="Times New Roman" w:hAnsi="Times New Roman" w:cs="Times New Roman"/>
          <w:sz w:val="24"/>
          <w:szCs w:val="24"/>
        </w:rPr>
        <w:t xml:space="preserve">of </w:t>
      </w:r>
      <w:r w:rsidR="009654E2">
        <w:rPr>
          <w:rFonts w:ascii="Times New Roman" w:hAnsi="Times New Roman" w:cs="Times New Roman"/>
          <w:sz w:val="24"/>
          <w:szCs w:val="24"/>
        </w:rPr>
        <w:t xml:space="preserve">the </w:t>
      </w:r>
      <w:r w:rsidR="00623BBA" w:rsidRPr="00623BBA">
        <w:rPr>
          <w:rFonts w:ascii="Times New Roman" w:hAnsi="Times New Roman" w:cs="Times New Roman"/>
          <w:sz w:val="24"/>
          <w:szCs w:val="24"/>
        </w:rPr>
        <w:t>investment</w:t>
      </w:r>
      <w:r w:rsidR="00226980">
        <w:rPr>
          <w:rFonts w:ascii="Times New Roman" w:hAnsi="Times New Roman" w:cs="Times New Roman"/>
          <w:sz w:val="24"/>
          <w:szCs w:val="24"/>
        </w:rPr>
        <w:t xml:space="preserve"> of </w:t>
      </w:r>
      <w:r w:rsidR="009654E2">
        <w:rPr>
          <w:rFonts w:ascii="Times New Roman" w:hAnsi="Times New Roman" w:cs="Times New Roman"/>
          <w:sz w:val="24"/>
          <w:szCs w:val="24"/>
        </w:rPr>
        <w:t xml:space="preserve">local </w:t>
      </w:r>
      <w:r w:rsidR="00226980">
        <w:rPr>
          <w:rFonts w:ascii="Times New Roman" w:hAnsi="Times New Roman" w:cs="Times New Roman"/>
          <w:sz w:val="24"/>
          <w:szCs w:val="24"/>
        </w:rPr>
        <w:t xml:space="preserve">SMEs. </w:t>
      </w:r>
      <w:r w:rsidR="00073F7A" w:rsidRPr="00073F7A">
        <w:rPr>
          <w:rFonts w:ascii="Times New Roman" w:hAnsi="Times New Roman" w:cs="Times New Roman"/>
          <w:sz w:val="24"/>
          <w:szCs w:val="24"/>
        </w:rPr>
        <w:t>The banking crisis has prompted a policy debate on the development of a geographically decentralized financial system with sizeable and well-embedded regional clusters of institutions and networks</w:t>
      </w:r>
      <w:r w:rsidR="00073F7A">
        <w:rPr>
          <w:rFonts w:ascii="Times New Roman" w:hAnsi="Times New Roman" w:cs="Times New Roman"/>
          <w:sz w:val="24"/>
          <w:szCs w:val="24"/>
        </w:rPr>
        <w:t xml:space="preserve"> </w:t>
      </w:r>
      <w:r w:rsidR="00073F7A" w:rsidRPr="00073F7A">
        <w:rPr>
          <w:rFonts w:ascii="Times New Roman" w:hAnsi="Times New Roman" w:cs="Times New Roman"/>
          <w:sz w:val="24"/>
          <w:szCs w:val="24"/>
        </w:rPr>
        <w:t>(Jones-Evans, 2015).</w:t>
      </w:r>
      <w:r w:rsidR="00DA6716">
        <w:rPr>
          <w:rFonts w:ascii="Times New Roman" w:hAnsi="Times New Roman" w:cs="Times New Roman"/>
          <w:sz w:val="24"/>
          <w:szCs w:val="24"/>
        </w:rPr>
        <w:t xml:space="preserve"> </w:t>
      </w:r>
      <w:r w:rsidR="00073F7A" w:rsidRPr="00073F7A">
        <w:rPr>
          <w:rFonts w:ascii="Times New Roman" w:hAnsi="Times New Roman" w:cs="Times New Roman"/>
          <w:sz w:val="24"/>
          <w:szCs w:val="24"/>
        </w:rPr>
        <w:t>Our research</w:t>
      </w:r>
      <w:r w:rsidR="00750CEB">
        <w:rPr>
          <w:rFonts w:ascii="Times New Roman" w:hAnsi="Times New Roman" w:cs="Times New Roman"/>
          <w:sz w:val="24"/>
          <w:szCs w:val="24"/>
        </w:rPr>
        <w:t xml:space="preserve"> findings lend</w:t>
      </w:r>
      <w:r w:rsidR="00073F7A" w:rsidRPr="00073F7A">
        <w:rPr>
          <w:rFonts w:ascii="Times New Roman" w:hAnsi="Times New Roman" w:cs="Times New Roman"/>
          <w:sz w:val="24"/>
          <w:szCs w:val="24"/>
        </w:rPr>
        <w:t xml:space="preserve"> support to such policy </w:t>
      </w:r>
      <w:r w:rsidR="00073F7A">
        <w:rPr>
          <w:rFonts w:ascii="Times New Roman" w:hAnsi="Times New Roman" w:cs="Times New Roman"/>
          <w:sz w:val="24"/>
          <w:szCs w:val="24"/>
        </w:rPr>
        <w:t xml:space="preserve">initiatives. </w:t>
      </w:r>
    </w:p>
    <w:p w14:paraId="2EB2A5AC" w14:textId="5ADCF8C7" w:rsidR="00D00294" w:rsidRPr="00716C33" w:rsidRDefault="00D00294" w:rsidP="00067B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68C3" w:rsidRPr="005F532F">
        <w:rPr>
          <w:rFonts w:ascii="Times New Roman" w:hAnsi="Times New Roman" w:cs="Times New Roman"/>
          <w:sz w:val="24"/>
          <w:szCs w:val="24"/>
        </w:rPr>
        <w:t>While the paper present</w:t>
      </w:r>
      <w:r w:rsidR="004E692C">
        <w:rPr>
          <w:rFonts w:ascii="Times New Roman" w:hAnsi="Times New Roman" w:cs="Times New Roman" w:hint="eastAsia"/>
          <w:sz w:val="24"/>
          <w:szCs w:val="24"/>
          <w:lang w:eastAsia="zh-CN"/>
        </w:rPr>
        <w:t>s</w:t>
      </w:r>
      <w:r w:rsidR="009E68C3" w:rsidRPr="005F532F">
        <w:rPr>
          <w:rFonts w:ascii="Times New Roman" w:hAnsi="Times New Roman" w:cs="Times New Roman"/>
          <w:sz w:val="24"/>
          <w:szCs w:val="24"/>
        </w:rPr>
        <w:t xml:space="preserve"> the first attempt to empirical</w:t>
      </w:r>
      <w:r w:rsidR="004E692C">
        <w:rPr>
          <w:rFonts w:ascii="Times New Roman" w:hAnsi="Times New Roman" w:cs="Times New Roman" w:hint="eastAsia"/>
          <w:sz w:val="24"/>
          <w:szCs w:val="24"/>
          <w:lang w:eastAsia="zh-CN"/>
        </w:rPr>
        <w:t>ly</w:t>
      </w:r>
      <w:r w:rsidR="009E68C3" w:rsidRPr="005F532F">
        <w:rPr>
          <w:rFonts w:ascii="Times New Roman" w:hAnsi="Times New Roman" w:cs="Times New Roman"/>
          <w:sz w:val="24"/>
          <w:szCs w:val="24"/>
        </w:rPr>
        <w:t xml:space="preserve"> test for the </w:t>
      </w:r>
      <w:r w:rsidR="009E68C3" w:rsidRPr="00317C08">
        <w:rPr>
          <w:rFonts w:ascii="Times New Roman" w:hAnsi="Times New Roman" w:cs="Times New Roman"/>
          <w:sz w:val="24"/>
          <w:szCs w:val="24"/>
        </w:rPr>
        <w:t>relevance</w:t>
      </w:r>
      <w:r w:rsidR="009E68C3" w:rsidRPr="008A6BFD">
        <w:rPr>
          <w:rFonts w:ascii="Times New Roman" w:hAnsi="Times New Roman" w:cs="Times New Roman"/>
          <w:sz w:val="24"/>
          <w:szCs w:val="24"/>
        </w:rPr>
        <w:t xml:space="preserve"> of characteristics of local credit market </w:t>
      </w:r>
      <w:r w:rsidR="009E68C3" w:rsidRPr="000A0479">
        <w:rPr>
          <w:rFonts w:ascii="Times New Roman" w:hAnsi="Times New Roman" w:cs="Times New Roman"/>
          <w:sz w:val="24"/>
          <w:szCs w:val="24"/>
        </w:rPr>
        <w:t xml:space="preserve">in terms </w:t>
      </w:r>
      <w:r w:rsidR="004E692C" w:rsidRPr="000A0479">
        <w:rPr>
          <w:rFonts w:ascii="Times New Roman" w:hAnsi="Times New Roman" w:cs="Times New Roman"/>
          <w:sz w:val="24"/>
          <w:szCs w:val="24"/>
        </w:rPr>
        <w:t>of two</w:t>
      </w:r>
      <w:r w:rsidR="009E68C3" w:rsidRPr="000A0479">
        <w:rPr>
          <w:rFonts w:ascii="Times New Roman" w:hAnsi="Times New Roman" w:cs="Times New Roman"/>
          <w:sz w:val="24"/>
          <w:szCs w:val="24"/>
        </w:rPr>
        <w:t xml:space="preserve"> type</w:t>
      </w:r>
      <w:r w:rsidR="00F80EA1" w:rsidRPr="000A0479">
        <w:rPr>
          <w:rFonts w:ascii="Times New Roman" w:hAnsi="Times New Roman" w:cs="Times New Roman"/>
          <w:sz w:val="24"/>
          <w:szCs w:val="24"/>
        </w:rPr>
        <w:t>s</w:t>
      </w:r>
      <w:r w:rsidR="00F80EA1" w:rsidRPr="00AE469F">
        <w:rPr>
          <w:rFonts w:ascii="Times New Roman" w:hAnsi="Times New Roman" w:cs="Times New Roman"/>
          <w:sz w:val="24"/>
          <w:szCs w:val="24"/>
        </w:rPr>
        <w:t xml:space="preserve"> of closeness for </w:t>
      </w:r>
      <w:r w:rsidR="009E68C3" w:rsidRPr="00AE469F">
        <w:rPr>
          <w:rFonts w:ascii="Times New Roman" w:hAnsi="Times New Roman" w:cs="Times New Roman"/>
          <w:sz w:val="24"/>
          <w:szCs w:val="24"/>
        </w:rPr>
        <w:t xml:space="preserve">SMEs’ access to </w:t>
      </w:r>
      <w:r w:rsidR="00F80EA1" w:rsidRPr="00A059D6">
        <w:rPr>
          <w:rFonts w:ascii="Times New Roman" w:hAnsi="Times New Roman" w:cs="Times New Roman"/>
          <w:sz w:val="24"/>
          <w:szCs w:val="24"/>
        </w:rPr>
        <w:t>bank finance in the UK context, som</w:t>
      </w:r>
      <w:r w:rsidR="009E68C3" w:rsidRPr="003A6421">
        <w:rPr>
          <w:rFonts w:ascii="Times New Roman" w:hAnsi="Times New Roman" w:cs="Times New Roman"/>
          <w:sz w:val="24"/>
          <w:szCs w:val="24"/>
        </w:rPr>
        <w:t xml:space="preserve">e limitations from the current study offer opportunity for </w:t>
      </w:r>
      <w:r w:rsidR="00411A91">
        <w:rPr>
          <w:rFonts w:ascii="Times New Roman" w:hAnsi="Times New Roman" w:cs="Times New Roman"/>
          <w:sz w:val="24"/>
          <w:szCs w:val="24"/>
        </w:rPr>
        <w:t xml:space="preserve">further </w:t>
      </w:r>
      <w:r w:rsidR="009E68C3" w:rsidRPr="003A6421">
        <w:rPr>
          <w:rFonts w:ascii="Times New Roman" w:hAnsi="Times New Roman" w:cs="Times New Roman"/>
          <w:sz w:val="24"/>
          <w:szCs w:val="24"/>
        </w:rPr>
        <w:t xml:space="preserve">research. </w:t>
      </w:r>
      <w:r w:rsidR="00F80EA1" w:rsidRPr="003A6421">
        <w:rPr>
          <w:rFonts w:ascii="Times New Roman" w:hAnsi="Times New Roman" w:cs="Times New Roman"/>
          <w:sz w:val="24"/>
          <w:szCs w:val="24"/>
        </w:rPr>
        <w:t xml:space="preserve"> </w:t>
      </w:r>
      <w:r w:rsidRPr="00067B4E">
        <w:rPr>
          <w:rFonts w:ascii="Times New Roman" w:hAnsi="Times New Roman" w:cs="Times New Roman"/>
          <w:sz w:val="24"/>
          <w:szCs w:val="24"/>
        </w:rPr>
        <w:t>In</w:t>
      </w:r>
      <w:r w:rsidR="00D56C0F" w:rsidRPr="00067B4E">
        <w:rPr>
          <w:rFonts w:ascii="Times New Roman" w:hAnsi="Times New Roman" w:cs="Times New Roman"/>
          <w:sz w:val="24"/>
          <w:szCs w:val="24"/>
        </w:rPr>
        <w:t xml:space="preserve"> </w:t>
      </w:r>
      <w:r w:rsidR="00F4494E" w:rsidRPr="00067B4E">
        <w:rPr>
          <w:rFonts w:ascii="Times New Roman" w:hAnsi="Times New Roman" w:cs="Times New Roman"/>
          <w:sz w:val="24"/>
          <w:szCs w:val="24"/>
        </w:rPr>
        <w:t xml:space="preserve">the </w:t>
      </w:r>
      <w:r w:rsidR="00D56C0F" w:rsidRPr="00067B4E">
        <w:rPr>
          <w:rFonts w:ascii="Times New Roman" w:hAnsi="Times New Roman" w:cs="Times New Roman"/>
          <w:sz w:val="24"/>
          <w:szCs w:val="24"/>
        </w:rPr>
        <w:t>current</w:t>
      </w:r>
      <w:r w:rsidRPr="00067B4E">
        <w:rPr>
          <w:rFonts w:ascii="Times New Roman" w:hAnsi="Times New Roman" w:cs="Times New Roman"/>
          <w:sz w:val="24"/>
          <w:szCs w:val="24"/>
        </w:rPr>
        <w:t xml:space="preserve"> paper, we focus</w:t>
      </w:r>
      <w:r w:rsidR="004020F5">
        <w:rPr>
          <w:rFonts w:ascii="Times New Roman" w:hAnsi="Times New Roman" w:cs="Times New Roman"/>
          <w:sz w:val="24"/>
          <w:szCs w:val="24"/>
        </w:rPr>
        <w:t>ed</w:t>
      </w:r>
      <w:r w:rsidRPr="00067B4E">
        <w:rPr>
          <w:rFonts w:ascii="Times New Roman" w:hAnsi="Times New Roman" w:cs="Times New Roman"/>
          <w:sz w:val="24"/>
          <w:szCs w:val="24"/>
        </w:rPr>
        <w:t xml:space="preserve"> on credit rationing</w:t>
      </w:r>
      <w:r w:rsidR="00F4494E" w:rsidRPr="00067B4E">
        <w:rPr>
          <w:rFonts w:ascii="Times New Roman" w:hAnsi="Times New Roman" w:cs="Times New Roman"/>
          <w:sz w:val="24"/>
          <w:szCs w:val="24"/>
        </w:rPr>
        <w:t xml:space="preserve"> which is </w:t>
      </w:r>
      <w:r w:rsidRPr="00067B4E">
        <w:rPr>
          <w:rFonts w:ascii="Times New Roman" w:hAnsi="Times New Roman" w:cs="Times New Roman"/>
          <w:sz w:val="24"/>
          <w:szCs w:val="24"/>
        </w:rPr>
        <w:t>the most serious problem faced by SMEs in access</w:t>
      </w:r>
      <w:r w:rsidR="005334DD">
        <w:rPr>
          <w:rFonts w:ascii="Times New Roman" w:hAnsi="Times New Roman" w:cs="Times New Roman"/>
          <w:sz w:val="24"/>
          <w:szCs w:val="24"/>
        </w:rPr>
        <w:t>ing</w:t>
      </w:r>
      <w:r w:rsidRPr="00067B4E">
        <w:rPr>
          <w:rFonts w:ascii="Times New Roman" w:hAnsi="Times New Roman" w:cs="Times New Roman"/>
          <w:sz w:val="24"/>
          <w:szCs w:val="24"/>
        </w:rPr>
        <w:t xml:space="preserve"> bank finance. The examination on whether and how there is geographical differentials in price and non-price terms and conditions on approved bank credit </w:t>
      </w:r>
      <w:r w:rsidR="00D56C0F" w:rsidRPr="00067B4E">
        <w:rPr>
          <w:rFonts w:ascii="Times New Roman" w:hAnsi="Times New Roman" w:cs="Times New Roman"/>
          <w:sz w:val="24"/>
          <w:szCs w:val="24"/>
        </w:rPr>
        <w:t>will be useful for a more in-depth analysis of</w:t>
      </w:r>
      <w:r w:rsidRPr="00067B4E">
        <w:rPr>
          <w:rFonts w:ascii="Times New Roman" w:hAnsi="Times New Roman" w:cs="Times New Roman"/>
          <w:sz w:val="24"/>
          <w:szCs w:val="24"/>
        </w:rPr>
        <w:t xml:space="preserve"> the presence of </w:t>
      </w:r>
      <w:r w:rsidR="002304F5" w:rsidRPr="00067B4E">
        <w:rPr>
          <w:rFonts w:ascii="Times New Roman" w:hAnsi="Times New Roman" w:cs="Times New Roman"/>
          <w:sz w:val="24"/>
          <w:szCs w:val="24"/>
        </w:rPr>
        <w:t>different</w:t>
      </w:r>
      <w:r w:rsidR="00D56C0F" w:rsidRPr="00067B4E">
        <w:rPr>
          <w:rFonts w:ascii="Times New Roman" w:hAnsi="Times New Roman" w:cs="Times New Roman"/>
          <w:sz w:val="24"/>
          <w:szCs w:val="24"/>
        </w:rPr>
        <w:t xml:space="preserve"> types of </w:t>
      </w:r>
      <w:r w:rsidRPr="00067B4E">
        <w:rPr>
          <w:rFonts w:ascii="Times New Roman" w:hAnsi="Times New Roman" w:cs="Times New Roman"/>
          <w:sz w:val="24"/>
          <w:szCs w:val="24"/>
        </w:rPr>
        <w:t xml:space="preserve">market frictions </w:t>
      </w:r>
      <w:r w:rsidR="00D56C0F" w:rsidRPr="00067B4E">
        <w:rPr>
          <w:rFonts w:ascii="Times New Roman" w:hAnsi="Times New Roman" w:cs="Times New Roman"/>
          <w:sz w:val="24"/>
          <w:szCs w:val="24"/>
        </w:rPr>
        <w:t>and interpl</w:t>
      </w:r>
      <w:r w:rsidR="002304F5" w:rsidRPr="00067B4E">
        <w:rPr>
          <w:rFonts w:ascii="Times New Roman" w:hAnsi="Times New Roman" w:cs="Times New Roman"/>
          <w:sz w:val="24"/>
          <w:szCs w:val="24"/>
        </w:rPr>
        <w:t>ay among them</w:t>
      </w:r>
      <w:r w:rsidRPr="00067B4E">
        <w:rPr>
          <w:rFonts w:ascii="Times New Roman" w:hAnsi="Times New Roman" w:cs="Times New Roman"/>
          <w:sz w:val="24"/>
          <w:szCs w:val="24"/>
        </w:rPr>
        <w:t xml:space="preserve">. </w:t>
      </w:r>
      <w:r w:rsidR="00411A91">
        <w:rPr>
          <w:rFonts w:ascii="Times New Roman" w:hAnsi="Times New Roman" w:cs="Times New Roman"/>
          <w:sz w:val="24"/>
          <w:szCs w:val="24"/>
        </w:rPr>
        <w:t>In addition</w:t>
      </w:r>
      <w:r w:rsidRPr="00317C08">
        <w:rPr>
          <w:rFonts w:ascii="Times New Roman" w:hAnsi="Times New Roman" w:cs="Times New Roman"/>
          <w:sz w:val="24"/>
          <w:szCs w:val="24"/>
        </w:rPr>
        <w:t xml:space="preserve">, our definition of geographical </w:t>
      </w:r>
      <w:r w:rsidRPr="008A6BFD">
        <w:rPr>
          <w:rFonts w:ascii="Times New Roman" w:hAnsi="Times New Roman" w:cs="Times New Roman"/>
          <w:sz w:val="24"/>
          <w:szCs w:val="24"/>
        </w:rPr>
        <w:t xml:space="preserve">location is </w:t>
      </w:r>
      <w:r w:rsidR="00411A91">
        <w:rPr>
          <w:rFonts w:ascii="Times New Roman" w:hAnsi="Times New Roman" w:cs="Times New Roman"/>
          <w:sz w:val="24"/>
          <w:szCs w:val="24"/>
        </w:rPr>
        <w:t xml:space="preserve">at </w:t>
      </w:r>
      <w:r w:rsidR="002249FD">
        <w:rPr>
          <w:rFonts w:ascii="Times New Roman" w:hAnsi="Times New Roman" w:cs="Times New Roman"/>
          <w:sz w:val="24"/>
          <w:szCs w:val="24"/>
        </w:rPr>
        <w:t>a UK regional (</w:t>
      </w:r>
      <w:r w:rsidRPr="008A6BFD">
        <w:rPr>
          <w:rFonts w:ascii="Times New Roman" w:hAnsi="Times New Roman" w:cs="Times New Roman"/>
          <w:sz w:val="24"/>
          <w:szCs w:val="24"/>
        </w:rPr>
        <w:t>NUT</w:t>
      </w:r>
      <w:r w:rsidR="00F4494E" w:rsidRPr="008A6BFD">
        <w:rPr>
          <w:rFonts w:ascii="Times New Roman" w:hAnsi="Times New Roman" w:cs="Times New Roman"/>
          <w:sz w:val="24"/>
          <w:szCs w:val="24"/>
        </w:rPr>
        <w:t>S</w:t>
      </w:r>
      <w:r w:rsidRPr="008A6BFD">
        <w:rPr>
          <w:rFonts w:ascii="Times New Roman" w:hAnsi="Times New Roman" w:cs="Times New Roman"/>
          <w:sz w:val="24"/>
          <w:szCs w:val="24"/>
        </w:rPr>
        <w:t>1</w:t>
      </w:r>
      <w:r w:rsidR="002249FD">
        <w:rPr>
          <w:rFonts w:ascii="Times New Roman" w:hAnsi="Times New Roman" w:cs="Times New Roman"/>
          <w:sz w:val="24"/>
          <w:szCs w:val="24"/>
        </w:rPr>
        <w:t>)</w:t>
      </w:r>
      <w:r w:rsidRPr="008A6BFD">
        <w:rPr>
          <w:rFonts w:ascii="Times New Roman" w:hAnsi="Times New Roman" w:cs="Times New Roman"/>
          <w:sz w:val="24"/>
          <w:szCs w:val="24"/>
        </w:rPr>
        <w:t xml:space="preserve"> level</w:t>
      </w:r>
      <w:r w:rsidR="00F4494E" w:rsidRPr="000A0479">
        <w:rPr>
          <w:rFonts w:ascii="Times New Roman" w:hAnsi="Times New Roman" w:cs="Times New Roman"/>
          <w:sz w:val="24"/>
          <w:szCs w:val="24"/>
        </w:rPr>
        <w:t xml:space="preserve"> and an</w:t>
      </w:r>
      <w:r w:rsidRPr="000A0479">
        <w:rPr>
          <w:rFonts w:ascii="Times New Roman" w:hAnsi="Times New Roman" w:cs="Times New Roman"/>
          <w:sz w:val="24"/>
          <w:szCs w:val="24"/>
        </w:rPr>
        <w:t xml:space="preserve"> analysis at a </w:t>
      </w:r>
      <w:r w:rsidR="002304F5" w:rsidRPr="000A0479">
        <w:rPr>
          <w:rFonts w:ascii="Times New Roman" w:hAnsi="Times New Roman" w:cs="Times New Roman"/>
          <w:sz w:val="24"/>
          <w:szCs w:val="24"/>
        </w:rPr>
        <w:t xml:space="preserve">more </w:t>
      </w:r>
      <w:r w:rsidRPr="000A0479">
        <w:rPr>
          <w:rFonts w:ascii="Times New Roman" w:hAnsi="Times New Roman" w:cs="Times New Roman"/>
          <w:sz w:val="24"/>
          <w:szCs w:val="24"/>
        </w:rPr>
        <w:t>disaggregated level</w:t>
      </w:r>
      <w:r w:rsidR="00F4494E" w:rsidRPr="00AE469F">
        <w:rPr>
          <w:rFonts w:ascii="Times New Roman" w:hAnsi="Times New Roman" w:cs="Times New Roman"/>
          <w:sz w:val="24"/>
          <w:szCs w:val="24"/>
        </w:rPr>
        <w:t xml:space="preserve">, combined with an </w:t>
      </w:r>
      <w:r w:rsidRPr="00AE469F">
        <w:rPr>
          <w:rFonts w:ascii="Times New Roman" w:hAnsi="Times New Roman" w:cs="Times New Roman"/>
          <w:sz w:val="24"/>
          <w:szCs w:val="24"/>
        </w:rPr>
        <w:t>investigation of the extent to which the evidence generated from the aggregated le</w:t>
      </w:r>
      <w:r w:rsidRPr="00A059D6">
        <w:rPr>
          <w:rFonts w:ascii="Times New Roman" w:hAnsi="Times New Roman" w:cs="Times New Roman"/>
          <w:sz w:val="24"/>
          <w:szCs w:val="24"/>
        </w:rPr>
        <w:t xml:space="preserve">vel </w:t>
      </w:r>
      <w:r w:rsidR="005334DD">
        <w:rPr>
          <w:rFonts w:ascii="Times New Roman" w:hAnsi="Times New Roman" w:cs="Times New Roman"/>
          <w:sz w:val="24"/>
          <w:szCs w:val="24"/>
        </w:rPr>
        <w:t>c</w:t>
      </w:r>
      <w:r w:rsidR="005334DD" w:rsidRPr="00A059D6">
        <w:rPr>
          <w:rFonts w:ascii="Times New Roman" w:hAnsi="Times New Roman" w:cs="Times New Roman"/>
          <w:sz w:val="24"/>
          <w:szCs w:val="24"/>
        </w:rPr>
        <w:t xml:space="preserve">ould </w:t>
      </w:r>
      <w:r w:rsidRPr="00A059D6">
        <w:rPr>
          <w:rFonts w:ascii="Times New Roman" w:hAnsi="Times New Roman" w:cs="Times New Roman"/>
          <w:sz w:val="24"/>
          <w:szCs w:val="24"/>
        </w:rPr>
        <w:t xml:space="preserve">be generalized into that at </w:t>
      </w:r>
      <w:r w:rsidR="005334DD">
        <w:rPr>
          <w:rFonts w:ascii="Times New Roman" w:hAnsi="Times New Roman" w:cs="Times New Roman"/>
          <w:sz w:val="24"/>
          <w:szCs w:val="24"/>
        </w:rPr>
        <w:t xml:space="preserve">a </w:t>
      </w:r>
      <w:r w:rsidRPr="00A059D6">
        <w:rPr>
          <w:rFonts w:ascii="Times New Roman" w:hAnsi="Times New Roman" w:cs="Times New Roman"/>
          <w:sz w:val="24"/>
          <w:szCs w:val="24"/>
        </w:rPr>
        <w:t>more refined spatial level</w:t>
      </w:r>
      <w:r w:rsidR="00F4494E" w:rsidRPr="00A059D6">
        <w:rPr>
          <w:rFonts w:ascii="Times New Roman" w:hAnsi="Times New Roman" w:cs="Times New Roman"/>
          <w:sz w:val="24"/>
          <w:szCs w:val="24"/>
        </w:rPr>
        <w:t>,</w:t>
      </w:r>
      <w:r w:rsidRPr="00A059D6">
        <w:rPr>
          <w:rFonts w:ascii="Times New Roman" w:hAnsi="Times New Roman" w:cs="Times New Roman"/>
          <w:sz w:val="24"/>
          <w:szCs w:val="24"/>
        </w:rPr>
        <w:t xml:space="preserve"> </w:t>
      </w:r>
      <w:r w:rsidR="00F4494E" w:rsidRPr="003A6421">
        <w:rPr>
          <w:rFonts w:ascii="Times New Roman" w:hAnsi="Times New Roman" w:cs="Times New Roman"/>
          <w:sz w:val="24"/>
          <w:szCs w:val="24"/>
        </w:rPr>
        <w:t xml:space="preserve">is an </w:t>
      </w:r>
      <w:r w:rsidR="002304F5" w:rsidRPr="003A6421">
        <w:rPr>
          <w:rFonts w:ascii="Times New Roman" w:hAnsi="Times New Roman" w:cs="Times New Roman"/>
          <w:sz w:val="24"/>
          <w:szCs w:val="24"/>
        </w:rPr>
        <w:t>important direction for future study</w:t>
      </w:r>
      <w:r w:rsidR="00D56C0F" w:rsidRPr="00716C33">
        <w:rPr>
          <w:rFonts w:ascii="Times New Roman" w:hAnsi="Times New Roman" w:cs="Times New Roman"/>
          <w:sz w:val="24"/>
          <w:szCs w:val="24"/>
        </w:rPr>
        <w:t xml:space="preserve">. </w:t>
      </w:r>
    </w:p>
    <w:p w14:paraId="367373CD" w14:textId="77777777" w:rsidR="00782A04" w:rsidRPr="004573E1" w:rsidRDefault="00782A04" w:rsidP="00FB6EDF">
      <w:pPr>
        <w:spacing w:after="0" w:line="360" w:lineRule="auto"/>
        <w:jc w:val="both"/>
        <w:rPr>
          <w:rFonts w:ascii="Times New Roman" w:hAnsi="Times New Roman" w:cs="Times New Roman"/>
          <w:b/>
          <w:sz w:val="24"/>
          <w:szCs w:val="24"/>
        </w:rPr>
      </w:pPr>
      <w:r w:rsidRPr="004573E1">
        <w:rPr>
          <w:rFonts w:ascii="Times New Roman" w:hAnsi="Times New Roman" w:cs="Times New Roman"/>
          <w:b/>
          <w:sz w:val="24"/>
          <w:szCs w:val="24"/>
        </w:rPr>
        <w:lastRenderedPageBreak/>
        <w:t>Reference:</w:t>
      </w:r>
    </w:p>
    <w:p w14:paraId="062E5831" w14:textId="4AB6A2A9" w:rsidR="00E40C9B" w:rsidRDefault="008D48FC" w:rsidP="00216335">
      <w:pPr>
        <w:spacing w:after="0" w:line="240" w:lineRule="auto"/>
        <w:jc w:val="both"/>
        <w:rPr>
          <w:rFonts w:ascii="Times New Roman" w:hAnsi="Times New Roman" w:cs="Times New Roman"/>
          <w:sz w:val="24"/>
          <w:szCs w:val="24"/>
        </w:rPr>
      </w:pPr>
      <w:proofErr w:type="gramStart"/>
      <w:r w:rsidRPr="00216335">
        <w:rPr>
          <w:rFonts w:ascii="Times New Roman" w:hAnsi="Times New Roman" w:cs="Times New Roman"/>
          <w:sz w:val="24"/>
          <w:szCs w:val="24"/>
        </w:rPr>
        <w:t>Agarwal</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S.</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00E40C9B" w:rsidRPr="00216335">
        <w:rPr>
          <w:rFonts w:ascii="Times New Roman" w:hAnsi="Times New Roman" w:cs="Times New Roman"/>
          <w:sz w:val="24"/>
          <w:szCs w:val="24"/>
        </w:rPr>
        <w:t>Hauswald</w:t>
      </w:r>
      <w:proofErr w:type="spellEnd"/>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R.</w:t>
      </w:r>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(2010)</w:t>
      </w:r>
      <w:r w:rsidRPr="00216335">
        <w:rPr>
          <w:rFonts w:ascii="Times New Roman" w:hAnsi="Times New Roman" w:cs="Times New Roman"/>
          <w:sz w:val="24"/>
          <w:szCs w:val="24"/>
        </w:rPr>
        <w:t>,</w:t>
      </w:r>
      <w:r w:rsidR="00E40C9B" w:rsidRPr="00216335">
        <w:rPr>
          <w:rFonts w:ascii="Times New Roman" w:hAnsi="Times New Roman" w:cs="Times New Roman"/>
          <w:sz w:val="24"/>
          <w:szCs w:val="24"/>
        </w:rPr>
        <w:t xml:space="preserve"> Distance and private information in lending</w:t>
      </w:r>
      <w:r w:rsidRPr="00216335">
        <w:rPr>
          <w:rFonts w:ascii="Times New Roman" w:hAnsi="Times New Roman" w:cs="Times New Roman"/>
          <w:sz w:val="24"/>
          <w:szCs w:val="24"/>
        </w:rPr>
        <w:t>,</w:t>
      </w:r>
      <w:r w:rsidR="00E40C9B" w:rsidRPr="00216335">
        <w:rPr>
          <w:rFonts w:ascii="Times New Roman" w:hAnsi="Times New Roman" w:cs="Times New Roman"/>
          <w:sz w:val="24"/>
          <w:szCs w:val="24"/>
        </w:rPr>
        <w:t xml:space="preserve"> </w:t>
      </w:r>
      <w:r w:rsidR="00E40C9B" w:rsidRPr="00216335">
        <w:rPr>
          <w:rFonts w:ascii="Times New Roman" w:hAnsi="Times New Roman" w:cs="Times New Roman"/>
          <w:i/>
          <w:sz w:val="24"/>
          <w:szCs w:val="24"/>
        </w:rPr>
        <w:t>Review of Financial Studies</w:t>
      </w:r>
      <w:r w:rsidR="00E40C9B" w:rsidRPr="00216335">
        <w:rPr>
          <w:rFonts w:ascii="Times New Roman" w:hAnsi="Times New Roman" w:cs="Times New Roman"/>
          <w:sz w:val="24"/>
          <w:szCs w:val="24"/>
        </w:rPr>
        <w:t>, 23</w:t>
      </w:r>
      <w:r w:rsidR="000C16EA">
        <w:rPr>
          <w:rFonts w:ascii="Times New Roman" w:hAnsi="Times New Roman" w:cs="Times New Roman"/>
          <w:sz w:val="24"/>
          <w:szCs w:val="24"/>
        </w:rPr>
        <w:t>:</w:t>
      </w:r>
      <w:r w:rsidR="000C16EA" w:rsidRPr="00216335">
        <w:rPr>
          <w:rFonts w:ascii="Times New Roman" w:hAnsi="Times New Roman" w:cs="Times New Roman"/>
          <w:sz w:val="24"/>
          <w:szCs w:val="24"/>
        </w:rPr>
        <w:t xml:space="preserve"> </w:t>
      </w:r>
      <w:r w:rsidR="00E40C9B" w:rsidRPr="00216335">
        <w:rPr>
          <w:rFonts w:ascii="Times New Roman" w:hAnsi="Times New Roman" w:cs="Times New Roman"/>
          <w:sz w:val="24"/>
          <w:szCs w:val="24"/>
        </w:rPr>
        <w:t>2757–2788.</w:t>
      </w:r>
      <w:proofErr w:type="gramEnd"/>
      <w:r w:rsidR="00E40C9B" w:rsidRPr="00216335">
        <w:rPr>
          <w:rFonts w:ascii="Times New Roman" w:hAnsi="Times New Roman" w:cs="Times New Roman"/>
          <w:sz w:val="24"/>
          <w:szCs w:val="24"/>
        </w:rPr>
        <w:t xml:space="preserve"> </w:t>
      </w:r>
    </w:p>
    <w:p w14:paraId="37680F3B" w14:textId="77777777" w:rsidR="00250881" w:rsidRDefault="00250881" w:rsidP="00216335">
      <w:pPr>
        <w:spacing w:after="0" w:line="240" w:lineRule="auto"/>
        <w:jc w:val="both"/>
        <w:rPr>
          <w:rFonts w:ascii="Times New Roman" w:hAnsi="Times New Roman" w:cs="Times New Roman"/>
          <w:sz w:val="24"/>
          <w:szCs w:val="24"/>
        </w:rPr>
      </w:pPr>
    </w:p>
    <w:p w14:paraId="2E1D2A32" w14:textId="4620BC91" w:rsidR="00250881" w:rsidRDefault="00250881" w:rsidP="00250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Angrist</w:t>
      </w:r>
      <w:r w:rsidR="000C16EA">
        <w:rPr>
          <w:rFonts w:ascii="Times New Roman" w:hAnsi="Times New Roman" w:cs="Times New Roman"/>
          <w:sz w:val="24"/>
          <w:szCs w:val="24"/>
        </w:rPr>
        <w:t>,</w:t>
      </w:r>
      <w:r w:rsidRPr="00250881">
        <w:rPr>
          <w:rFonts w:ascii="Times New Roman" w:hAnsi="Times New Roman" w:cs="Times New Roman"/>
          <w:sz w:val="24"/>
          <w:szCs w:val="24"/>
        </w:rPr>
        <w:t xml:space="preserve"> J</w:t>
      </w:r>
      <w:r w:rsidR="000C16EA">
        <w:rPr>
          <w:rFonts w:ascii="Times New Roman" w:hAnsi="Times New Roman" w:cs="Times New Roman"/>
          <w:sz w:val="24"/>
          <w:szCs w:val="24"/>
        </w:rPr>
        <w:t>.</w:t>
      </w:r>
      <w:r>
        <w:rPr>
          <w:rFonts w:ascii="Times New Roman" w:hAnsi="Times New Roman" w:cs="Times New Roman"/>
          <w:sz w:val="24"/>
          <w:szCs w:val="24"/>
        </w:rPr>
        <w:t>D.</w:t>
      </w:r>
      <w:r w:rsidR="000C16EA">
        <w:rPr>
          <w:rFonts w:ascii="Times New Roman" w:hAnsi="Times New Roman" w:cs="Times New Roman"/>
          <w:sz w:val="24"/>
          <w:szCs w:val="24"/>
        </w:rPr>
        <w:t>,</w:t>
      </w:r>
      <w:r w:rsidRPr="00250881">
        <w:rPr>
          <w:rFonts w:ascii="Times New Roman" w:hAnsi="Times New Roman" w:cs="Times New Roman"/>
          <w:sz w:val="24"/>
          <w:szCs w:val="24"/>
        </w:rPr>
        <w:t xml:space="preserve"> </w:t>
      </w:r>
      <w:proofErr w:type="spellStart"/>
      <w:r>
        <w:rPr>
          <w:rFonts w:ascii="Times New Roman" w:hAnsi="Times New Roman" w:cs="Times New Roman"/>
          <w:sz w:val="24"/>
          <w:szCs w:val="24"/>
        </w:rPr>
        <w:t>Pischke</w:t>
      </w:r>
      <w:proofErr w:type="spellEnd"/>
      <w:r w:rsidR="000C16EA">
        <w:rPr>
          <w:rFonts w:ascii="Times New Roman" w:hAnsi="Times New Roman" w:cs="Times New Roman"/>
          <w:sz w:val="24"/>
          <w:szCs w:val="24"/>
        </w:rPr>
        <w:t>,</w:t>
      </w:r>
      <w:r>
        <w:rPr>
          <w:rFonts w:ascii="Times New Roman" w:hAnsi="Times New Roman" w:cs="Times New Roman"/>
          <w:sz w:val="24"/>
          <w:szCs w:val="24"/>
        </w:rPr>
        <w:t xml:space="preserve"> J</w:t>
      </w:r>
      <w:r w:rsidR="000C16EA">
        <w:rPr>
          <w:rFonts w:ascii="Times New Roman" w:hAnsi="Times New Roman" w:cs="Times New Roman"/>
          <w:sz w:val="24"/>
          <w:szCs w:val="24"/>
        </w:rPr>
        <w:t>.</w:t>
      </w:r>
      <w:r>
        <w:rPr>
          <w:rFonts w:ascii="Times New Roman" w:hAnsi="Times New Roman" w:cs="Times New Roman"/>
          <w:sz w:val="24"/>
          <w:szCs w:val="24"/>
        </w:rPr>
        <w:t>S.</w:t>
      </w:r>
      <w:r w:rsidR="000C16EA">
        <w:rPr>
          <w:rFonts w:ascii="Times New Roman" w:hAnsi="Times New Roman" w:cs="Times New Roman"/>
          <w:sz w:val="24"/>
          <w:szCs w:val="24"/>
        </w:rPr>
        <w:t>,</w:t>
      </w:r>
      <w:r w:rsidRPr="00250881">
        <w:rPr>
          <w:rFonts w:ascii="Times New Roman" w:hAnsi="Times New Roman" w:cs="Times New Roman"/>
          <w:sz w:val="24"/>
          <w:szCs w:val="24"/>
        </w:rPr>
        <w:t xml:space="preserve"> </w:t>
      </w:r>
      <w:r>
        <w:rPr>
          <w:rFonts w:ascii="Times New Roman" w:hAnsi="Times New Roman" w:cs="Times New Roman"/>
          <w:sz w:val="24"/>
          <w:szCs w:val="24"/>
        </w:rPr>
        <w:t>(</w:t>
      </w:r>
      <w:r w:rsidRPr="00250881">
        <w:rPr>
          <w:rFonts w:ascii="Times New Roman" w:hAnsi="Times New Roman" w:cs="Times New Roman"/>
          <w:sz w:val="24"/>
          <w:szCs w:val="24"/>
        </w:rPr>
        <w:t>2009</w:t>
      </w:r>
      <w:r>
        <w:rPr>
          <w:rFonts w:ascii="Times New Roman" w:hAnsi="Times New Roman" w:cs="Times New Roman"/>
          <w:sz w:val="24"/>
          <w:szCs w:val="24"/>
        </w:rPr>
        <w:t>)</w:t>
      </w:r>
      <w:r w:rsidRPr="00250881">
        <w:rPr>
          <w:rFonts w:ascii="Times New Roman" w:hAnsi="Times New Roman" w:cs="Times New Roman"/>
          <w:sz w:val="24"/>
          <w:szCs w:val="24"/>
        </w:rPr>
        <w:t xml:space="preserve"> </w:t>
      </w:r>
      <w:r w:rsidRPr="00067B4E">
        <w:rPr>
          <w:rFonts w:ascii="Times New Roman" w:hAnsi="Times New Roman" w:cs="Times New Roman"/>
          <w:i/>
          <w:sz w:val="24"/>
          <w:szCs w:val="24"/>
        </w:rPr>
        <w:t>Mostly Harmless Econometrics: An Empiricist’s Companion</w:t>
      </w:r>
      <w:r w:rsidRPr="00250881">
        <w:rPr>
          <w:rFonts w:ascii="Times New Roman" w:hAnsi="Times New Roman" w:cs="Times New Roman"/>
          <w:sz w:val="24"/>
          <w:szCs w:val="24"/>
        </w:rPr>
        <w:t>. Princeton, NJ: Princeton University Press.</w:t>
      </w:r>
    </w:p>
    <w:p w14:paraId="3AFA05AD" w14:textId="77777777" w:rsidR="00216335" w:rsidRPr="00216335" w:rsidRDefault="00216335" w:rsidP="00216335">
      <w:pPr>
        <w:spacing w:after="0" w:line="240" w:lineRule="auto"/>
        <w:jc w:val="both"/>
        <w:rPr>
          <w:rFonts w:ascii="Times New Roman" w:hAnsi="Times New Roman" w:cs="Times New Roman"/>
          <w:sz w:val="24"/>
          <w:szCs w:val="24"/>
        </w:rPr>
      </w:pPr>
    </w:p>
    <w:p w14:paraId="7FD0664A" w14:textId="6DEB9C78" w:rsidR="00E02527" w:rsidRDefault="00E02527"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Alessandrini</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P.</w:t>
      </w:r>
      <w:proofErr w:type="gramStart"/>
      <w:r w:rsidR="000C16E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P</w:t>
      </w:r>
      <w:r>
        <w:rPr>
          <w:rFonts w:ascii="Times New Roman" w:hAnsi="Times New Roman" w:cs="Times New Roman"/>
          <w:sz w:val="24"/>
          <w:szCs w:val="24"/>
        </w:rPr>
        <w:t>api</w:t>
      </w:r>
      <w:proofErr w:type="spellEnd"/>
      <w:proofErr w:type="gramEnd"/>
      <w:r w:rsidR="000C16EA">
        <w:rPr>
          <w:rFonts w:ascii="Times New Roman" w:hAnsi="Times New Roman" w:cs="Times New Roman"/>
          <w:sz w:val="24"/>
          <w:szCs w:val="24"/>
        </w:rPr>
        <w:t>,</w:t>
      </w:r>
      <w:r>
        <w:rPr>
          <w:rFonts w:ascii="Times New Roman" w:hAnsi="Times New Roman" w:cs="Times New Roman"/>
          <w:sz w:val="24"/>
          <w:szCs w:val="24"/>
        </w:rPr>
        <w:t xml:space="preserve"> L</w:t>
      </w:r>
      <w:r w:rsidRPr="00216335">
        <w:rPr>
          <w:rFonts w:ascii="Times New Roman" w:hAnsi="Times New Roman" w:cs="Times New Roman"/>
          <w:sz w:val="24"/>
          <w:szCs w:val="24"/>
        </w:rPr>
        <w:t>.</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Zazzaro</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A.</w:t>
      </w:r>
      <w:r w:rsidR="000C16EA">
        <w:rPr>
          <w:rFonts w:ascii="Times New Roman" w:hAnsi="Times New Roman" w:cs="Times New Roman"/>
          <w:sz w:val="24"/>
          <w:szCs w:val="24"/>
        </w:rPr>
        <w:t>,</w:t>
      </w:r>
      <w:r>
        <w:rPr>
          <w:rFonts w:ascii="Times New Roman" w:hAnsi="Times New Roman" w:cs="Times New Roman"/>
          <w:sz w:val="24"/>
          <w:szCs w:val="24"/>
        </w:rPr>
        <w:t xml:space="preserve"> (2003), Banks, regions and development, </w:t>
      </w:r>
      <w:r w:rsidRPr="00067B4E">
        <w:rPr>
          <w:rFonts w:ascii="Times New Roman" w:hAnsi="Times New Roman" w:cs="Times New Roman"/>
          <w:i/>
          <w:sz w:val="24"/>
          <w:szCs w:val="24"/>
        </w:rPr>
        <w:t xml:space="preserve">BNL </w:t>
      </w:r>
      <w:r w:rsidRPr="00E02527">
        <w:rPr>
          <w:rFonts w:ascii="Times New Roman" w:hAnsi="Times New Roman" w:cs="Times New Roman"/>
          <w:i/>
          <w:sz w:val="24"/>
          <w:szCs w:val="24"/>
        </w:rPr>
        <w:t>Quarterly</w:t>
      </w:r>
      <w:r w:rsidRPr="00067B4E">
        <w:rPr>
          <w:rFonts w:ascii="Times New Roman" w:hAnsi="Times New Roman" w:cs="Times New Roman"/>
          <w:i/>
          <w:sz w:val="24"/>
          <w:szCs w:val="24"/>
        </w:rPr>
        <w:t xml:space="preserve"> review</w:t>
      </w:r>
      <w:r>
        <w:rPr>
          <w:rFonts w:ascii="Times New Roman" w:hAnsi="Times New Roman" w:cs="Times New Roman"/>
          <w:sz w:val="24"/>
          <w:szCs w:val="24"/>
        </w:rPr>
        <w:t>, 23-55</w:t>
      </w:r>
    </w:p>
    <w:p w14:paraId="585075E8" w14:textId="77777777" w:rsidR="00E02527" w:rsidRDefault="00E02527" w:rsidP="00216335">
      <w:pPr>
        <w:spacing w:after="0" w:line="240" w:lineRule="auto"/>
        <w:jc w:val="both"/>
        <w:rPr>
          <w:rFonts w:ascii="Times New Roman" w:hAnsi="Times New Roman" w:cs="Times New Roman"/>
          <w:sz w:val="24"/>
          <w:szCs w:val="24"/>
        </w:rPr>
      </w:pPr>
    </w:p>
    <w:p w14:paraId="24B88854" w14:textId="2B0BFF0E" w:rsidR="00E40C9B" w:rsidRDefault="008D48FC"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Alessandrini</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P.</w:t>
      </w:r>
      <w:proofErr w:type="gramStart"/>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w:t>
      </w:r>
      <w:proofErr w:type="spellStart"/>
      <w:r w:rsidR="00E40C9B" w:rsidRPr="00216335">
        <w:rPr>
          <w:rFonts w:ascii="Times New Roman" w:hAnsi="Times New Roman" w:cs="Times New Roman"/>
          <w:sz w:val="24"/>
          <w:szCs w:val="24"/>
        </w:rPr>
        <w:t>Presbitero</w:t>
      </w:r>
      <w:proofErr w:type="spellEnd"/>
      <w:proofErr w:type="gramEnd"/>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A</w:t>
      </w:r>
      <w:r w:rsidR="000C16EA">
        <w:rPr>
          <w:rFonts w:ascii="Times New Roman" w:hAnsi="Times New Roman" w:cs="Times New Roman"/>
          <w:sz w:val="24"/>
          <w:szCs w:val="24"/>
        </w:rPr>
        <w:t>.</w:t>
      </w:r>
      <w:r w:rsidR="00E40C9B" w:rsidRPr="00216335">
        <w:rPr>
          <w:rFonts w:ascii="Times New Roman" w:hAnsi="Times New Roman" w:cs="Times New Roman"/>
          <w:sz w:val="24"/>
          <w:szCs w:val="24"/>
        </w:rPr>
        <w:t>F</w:t>
      </w:r>
      <w:r w:rsidRPr="00216335">
        <w:rPr>
          <w:rFonts w:ascii="Times New Roman" w:hAnsi="Times New Roman" w:cs="Times New Roman"/>
          <w:sz w:val="24"/>
          <w:szCs w:val="24"/>
        </w:rPr>
        <w:t>.</w:t>
      </w:r>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w:t>
      </w:r>
      <w:proofErr w:type="spellStart"/>
      <w:r w:rsidR="00E40C9B" w:rsidRPr="00216335">
        <w:rPr>
          <w:rFonts w:ascii="Times New Roman" w:hAnsi="Times New Roman" w:cs="Times New Roman"/>
          <w:sz w:val="24"/>
          <w:szCs w:val="24"/>
        </w:rPr>
        <w:t>Zazzaro</w:t>
      </w:r>
      <w:proofErr w:type="spellEnd"/>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A</w:t>
      </w:r>
      <w:r w:rsidRPr="00216335">
        <w:rPr>
          <w:rFonts w:ascii="Times New Roman" w:hAnsi="Times New Roman" w:cs="Times New Roman"/>
          <w:sz w:val="24"/>
          <w:szCs w:val="24"/>
        </w:rPr>
        <w:t>.</w:t>
      </w:r>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(2009a), Global banking and local markets: </w:t>
      </w:r>
      <w:proofErr w:type="spellStart"/>
      <w:r w:rsidR="000C16EA">
        <w:rPr>
          <w:rFonts w:ascii="Times New Roman" w:hAnsi="Times New Roman" w:cs="Times New Roman"/>
          <w:sz w:val="24"/>
          <w:szCs w:val="24"/>
        </w:rPr>
        <w:t>A</w:t>
      </w:r>
      <w:r w:rsidR="00E40C9B" w:rsidRPr="00216335">
        <w:rPr>
          <w:rFonts w:ascii="Times New Roman" w:hAnsi="Times New Roman" w:cs="Times New Roman"/>
          <w:sz w:val="24"/>
          <w:szCs w:val="24"/>
        </w:rPr>
        <w:t>national</w:t>
      </w:r>
      <w:proofErr w:type="spellEnd"/>
      <w:r w:rsidR="00E40C9B" w:rsidRPr="00216335">
        <w:rPr>
          <w:rFonts w:ascii="Times New Roman" w:hAnsi="Times New Roman" w:cs="Times New Roman"/>
          <w:sz w:val="24"/>
          <w:szCs w:val="24"/>
        </w:rPr>
        <w:t xml:space="preserve"> perspective, </w:t>
      </w:r>
      <w:r w:rsidR="00E40C9B" w:rsidRPr="00216335">
        <w:rPr>
          <w:rFonts w:ascii="Times New Roman" w:hAnsi="Times New Roman" w:cs="Times New Roman"/>
          <w:i/>
          <w:sz w:val="24"/>
          <w:szCs w:val="24"/>
        </w:rPr>
        <w:t>Cambridge Journal of Regions, Economy and Society</w:t>
      </w:r>
      <w:r w:rsidR="00E40C9B" w:rsidRPr="00216335">
        <w:rPr>
          <w:rFonts w:ascii="Times New Roman" w:hAnsi="Times New Roman" w:cs="Times New Roman"/>
          <w:sz w:val="24"/>
          <w:szCs w:val="24"/>
        </w:rPr>
        <w:t>, 2</w:t>
      </w:r>
      <w:r w:rsidR="000C16EA">
        <w:rPr>
          <w:rFonts w:ascii="Times New Roman" w:hAnsi="Times New Roman" w:cs="Times New Roman"/>
          <w:sz w:val="24"/>
          <w:szCs w:val="24"/>
        </w:rPr>
        <w:t>:</w:t>
      </w:r>
      <w:r w:rsidR="00E40C9B" w:rsidRPr="00216335">
        <w:rPr>
          <w:rFonts w:ascii="Times New Roman" w:hAnsi="Times New Roman" w:cs="Times New Roman"/>
          <w:sz w:val="24"/>
          <w:szCs w:val="24"/>
        </w:rPr>
        <w:t>173–192.</w:t>
      </w:r>
    </w:p>
    <w:p w14:paraId="5652C71F" w14:textId="77777777" w:rsidR="00216335" w:rsidRPr="00216335" w:rsidRDefault="00216335" w:rsidP="00216335">
      <w:pPr>
        <w:spacing w:after="0" w:line="240" w:lineRule="auto"/>
        <w:jc w:val="both"/>
        <w:rPr>
          <w:rFonts w:ascii="Times New Roman" w:hAnsi="Times New Roman" w:cs="Times New Roman"/>
          <w:sz w:val="24"/>
          <w:szCs w:val="24"/>
        </w:rPr>
      </w:pPr>
    </w:p>
    <w:p w14:paraId="40ADCA7A" w14:textId="796B03B9"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Alessandrini</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gramStart"/>
      <w:r w:rsidRPr="00216335">
        <w:rPr>
          <w:rFonts w:ascii="Times New Roman" w:hAnsi="Times New Roman" w:cs="Times New Roman"/>
          <w:sz w:val="24"/>
          <w:szCs w:val="24"/>
        </w:rPr>
        <w:t>P.</w:t>
      </w:r>
      <w:r w:rsidR="000C16EA">
        <w:rPr>
          <w:rFonts w:ascii="Times New Roman" w:hAnsi="Times New Roman" w:cs="Times New Roman"/>
          <w:sz w:val="24"/>
          <w:szCs w:val="24"/>
        </w:rPr>
        <w:t>.</w:t>
      </w:r>
      <w:proofErr w:type="gramEnd"/>
      <w:r w:rsidRPr="00216335">
        <w:rPr>
          <w:rFonts w:ascii="Times New Roman" w:hAnsi="Times New Roman" w:cs="Times New Roman"/>
          <w:sz w:val="24"/>
          <w:szCs w:val="24"/>
        </w:rPr>
        <w:t xml:space="preserve"> </w:t>
      </w:r>
      <w:proofErr w:type="spellStart"/>
      <w:proofErr w:type="gramStart"/>
      <w:r w:rsidRPr="00216335">
        <w:rPr>
          <w:rFonts w:ascii="Times New Roman" w:hAnsi="Times New Roman" w:cs="Times New Roman"/>
          <w:sz w:val="24"/>
          <w:szCs w:val="24"/>
        </w:rPr>
        <w:t>Presbitero</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A</w:t>
      </w:r>
      <w:r w:rsidR="000C16EA">
        <w:rPr>
          <w:rFonts w:ascii="Times New Roman" w:hAnsi="Times New Roman" w:cs="Times New Roman"/>
          <w:sz w:val="24"/>
          <w:szCs w:val="24"/>
        </w:rPr>
        <w:t>.</w:t>
      </w:r>
      <w:r w:rsidRPr="00216335">
        <w:rPr>
          <w:rFonts w:ascii="Times New Roman" w:hAnsi="Times New Roman" w:cs="Times New Roman"/>
          <w:sz w:val="24"/>
          <w:szCs w:val="24"/>
        </w:rPr>
        <w:t>F.</w:t>
      </w:r>
      <w:r w:rsidR="000C16EA">
        <w:rPr>
          <w:rFonts w:ascii="Times New Roman" w:hAnsi="Times New Roman" w:cs="Times New Roman"/>
          <w:sz w:val="24"/>
          <w:szCs w:val="24"/>
        </w:rPr>
        <w:t>,</w:t>
      </w:r>
      <w:r w:rsidR="008D48FC"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Zazzaro</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A.</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(2009b), Banks, distances and firms’ financing constraints</w:t>
      </w:r>
      <w:r w:rsidR="00327CAB" w:rsidRPr="00216335">
        <w:rPr>
          <w:rFonts w:ascii="Times New Roman" w:hAnsi="Times New Roman" w:cs="Times New Roman"/>
          <w:sz w:val="24"/>
          <w:szCs w:val="24"/>
        </w:rPr>
        <w:t>,</w:t>
      </w:r>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Review of Finance</w:t>
      </w:r>
      <w:r w:rsidRPr="00216335">
        <w:rPr>
          <w:rFonts w:ascii="Times New Roman" w:hAnsi="Times New Roman" w:cs="Times New Roman"/>
          <w:sz w:val="24"/>
          <w:szCs w:val="24"/>
        </w:rPr>
        <w:t>, 13</w:t>
      </w:r>
      <w:r w:rsidR="000C16EA">
        <w:rPr>
          <w:rFonts w:ascii="Times New Roman" w:hAnsi="Times New Roman" w:cs="Times New Roman"/>
          <w:sz w:val="24"/>
          <w:szCs w:val="24"/>
        </w:rPr>
        <w:t>:</w:t>
      </w:r>
      <w:r w:rsidRPr="00216335">
        <w:rPr>
          <w:rFonts w:ascii="Times New Roman" w:hAnsi="Times New Roman" w:cs="Times New Roman"/>
          <w:sz w:val="24"/>
          <w:szCs w:val="24"/>
        </w:rPr>
        <w:t>261–307.</w:t>
      </w:r>
      <w:proofErr w:type="gramEnd"/>
    </w:p>
    <w:p w14:paraId="663D7878" w14:textId="77777777" w:rsidR="00216335" w:rsidRPr="00216335" w:rsidRDefault="00216335" w:rsidP="00216335">
      <w:pPr>
        <w:spacing w:after="0" w:line="240" w:lineRule="auto"/>
        <w:jc w:val="both"/>
        <w:rPr>
          <w:rFonts w:ascii="Times New Roman" w:hAnsi="Times New Roman" w:cs="Times New Roman"/>
          <w:sz w:val="24"/>
          <w:szCs w:val="24"/>
        </w:rPr>
      </w:pPr>
    </w:p>
    <w:p w14:paraId="5F437EBD" w14:textId="6D4E8050"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Alessandrini</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P</w:t>
      </w:r>
      <w:r w:rsidR="008D48FC" w:rsidRPr="00216335">
        <w:rPr>
          <w:rFonts w:ascii="Times New Roman" w:hAnsi="Times New Roman" w:cs="Times New Roman"/>
          <w:sz w:val="24"/>
          <w:szCs w:val="24"/>
        </w:rPr>
        <w:t>.</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Presbitero</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A</w:t>
      </w:r>
      <w:r w:rsidR="000C16EA">
        <w:rPr>
          <w:rFonts w:ascii="Times New Roman" w:hAnsi="Times New Roman" w:cs="Times New Roman"/>
          <w:sz w:val="24"/>
          <w:szCs w:val="24"/>
        </w:rPr>
        <w:t>.</w:t>
      </w:r>
      <w:r w:rsidRPr="00216335">
        <w:rPr>
          <w:rFonts w:ascii="Times New Roman" w:hAnsi="Times New Roman" w:cs="Times New Roman"/>
          <w:sz w:val="24"/>
          <w:szCs w:val="24"/>
        </w:rPr>
        <w:t>F</w:t>
      </w:r>
      <w:r w:rsidR="008D48FC" w:rsidRPr="00216335">
        <w:rPr>
          <w:rFonts w:ascii="Times New Roman" w:hAnsi="Times New Roman" w:cs="Times New Roman"/>
          <w:sz w:val="24"/>
          <w:szCs w:val="24"/>
        </w:rPr>
        <w:t>.</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Zazzaro</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A</w:t>
      </w:r>
      <w:r w:rsidR="008D48FC" w:rsidRPr="00216335">
        <w:rPr>
          <w:rFonts w:ascii="Times New Roman" w:hAnsi="Times New Roman" w:cs="Times New Roman"/>
          <w:sz w:val="24"/>
          <w:szCs w:val="24"/>
        </w:rPr>
        <w:t>.</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(2010), Bank size or distance: What hampers innovation adoption by SMEs?</w:t>
      </w:r>
      <w:proofErr w:type="gramStart"/>
      <w:r w:rsidR="001F6BE1">
        <w:rPr>
          <w:rFonts w:ascii="Times New Roman" w:hAnsi="Times New Roman" w:cs="Times New Roman"/>
          <w:sz w:val="24"/>
          <w:szCs w:val="24"/>
        </w:rPr>
        <w:t>,</w:t>
      </w:r>
      <w:r w:rsidR="000C16EA">
        <w:rPr>
          <w:rFonts w:ascii="Times New Roman" w:hAnsi="Times New Roman" w:cs="Times New Roman"/>
          <w:sz w:val="24"/>
          <w:szCs w:val="24"/>
        </w:rPr>
        <w:t xml:space="preserve"> </w:t>
      </w:r>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Journal</w:t>
      </w:r>
      <w:proofErr w:type="gramEnd"/>
      <w:r w:rsidRPr="00216335">
        <w:rPr>
          <w:rFonts w:ascii="Times New Roman" w:hAnsi="Times New Roman" w:cs="Times New Roman"/>
          <w:i/>
          <w:sz w:val="24"/>
          <w:szCs w:val="24"/>
        </w:rPr>
        <w:t xml:space="preserve"> of Economic Geography</w:t>
      </w:r>
      <w:r w:rsidRPr="00216335">
        <w:rPr>
          <w:rFonts w:ascii="Times New Roman" w:hAnsi="Times New Roman" w:cs="Times New Roman"/>
          <w:sz w:val="24"/>
          <w:szCs w:val="24"/>
        </w:rPr>
        <w:t>, 10</w:t>
      </w:r>
      <w:r w:rsidR="000C16EA">
        <w:rPr>
          <w:rFonts w:ascii="Times New Roman" w:hAnsi="Times New Roman" w:cs="Times New Roman"/>
          <w:sz w:val="24"/>
          <w:szCs w:val="24"/>
        </w:rPr>
        <w:t xml:space="preserve">: </w:t>
      </w:r>
      <w:r w:rsidRPr="00216335">
        <w:rPr>
          <w:rFonts w:ascii="Times New Roman" w:hAnsi="Times New Roman" w:cs="Times New Roman"/>
          <w:sz w:val="24"/>
          <w:szCs w:val="24"/>
        </w:rPr>
        <w:t>845–81.</w:t>
      </w:r>
    </w:p>
    <w:p w14:paraId="3B620F1F" w14:textId="77777777" w:rsidR="00216335" w:rsidRPr="00216335" w:rsidRDefault="00216335" w:rsidP="00216335">
      <w:pPr>
        <w:spacing w:after="0" w:line="240" w:lineRule="auto"/>
        <w:jc w:val="both"/>
        <w:rPr>
          <w:rFonts w:ascii="Times New Roman" w:hAnsi="Times New Roman" w:cs="Times New Roman"/>
          <w:sz w:val="24"/>
          <w:szCs w:val="24"/>
        </w:rPr>
      </w:pPr>
    </w:p>
    <w:p w14:paraId="3BEAF8C5" w14:textId="0D0A1ABF" w:rsidR="00E40C9B" w:rsidRDefault="008D48FC"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Allee</w:t>
      </w:r>
      <w:proofErr w:type="spellEnd"/>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K.</w:t>
      </w:r>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w:t>
      </w:r>
      <w:proofErr w:type="spellStart"/>
      <w:r w:rsidR="00E40C9B" w:rsidRPr="00216335">
        <w:rPr>
          <w:rFonts w:ascii="Times New Roman" w:hAnsi="Times New Roman" w:cs="Times New Roman"/>
          <w:sz w:val="24"/>
          <w:szCs w:val="24"/>
        </w:rPr>
        <w:t>Yohn</w:t>
      </w:r>
      <w:proofErr w:type="spellEnd"/>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T.</w:t>
      </w:r>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(2009)</w:t>
      </w:r>
      <w:r w:rsidRPr="00216335">
        <w:rPr>
          <w:rFonts w:ascii="Times New Roman" w:hAnsi="Times New Roman" w:cs="Times New Roman"/>
          <w:sz w:val="24"/>
          <w:szCs w:val="24"/>
        </w:rPr>
        <w:t>,</w:t>
      </w:r>
      <w:r w:rsidR="00E40C9B" w:rsidRPr="00216335">
        <w:rPr>
          <w:rFonts w:ascii="Times New Roman" w:hAnsi="Times New Roman" w:cs="Times New Roman"/>
          <w:sz w:val="24"/>
          <w:szCs w:val="24"/>
        </w:rPr>
        <w:t xml:space="preserve"> </w:t>
      </w:r>
      <w:proofErr w:type="gramStart"/>
      <w:r w:rsidR="00E40C9B" w:rsidRPr="00216335">
        <w:rPr>
          <w:rFonts w:ascii="Times New Roman" w:hAnsi="Times New Roman" w:cs="Times New Roman"/>
          <w:sz w:val="24"/>
          <w:szCs w:val="24"/>
        </w:rPr>
        <w:t>The</w:t>
      </w:r>
      <w:proofErr w:type="gramEnd"/>
      <w:r w:rsidR="00E40C9B" w:rsidRPr="00216335">
        <w:rPr>
          <w:rFonts w:ascii="Times New Roman" w:hAnsi="Times New Roman" w:cs="Times New Roman"/>
          <w:sz w:val="24"/>
          <w:szCs w:val="24"/>
        </w:rPr>
        <w:t xml:space="preserve"> demand for financial statements in an unregulated environment: An examination of the production and use of financial statements by privately-held small businesses</w:t>
      </w:r>
      <w:r w:rsidRPr="00216335">
        <w:rPr>
          <w:rFonts w:ascii="Times New Roman" w:hAnsi="Times New Roman" w:cs="Times New Roman"/>
          <w:sz w:val="24"/>
          <w:szCs w:val="24"/>
        </w:rPr>
        <w:t>,</w:t>
      </w:r>
      <w:r w:rsidR="00E40C9B" w:rsidRPr="00216335">
        <w:rPr>
          <w:rFonts w:ascii="Times New Roman" w:hAnsi="Times New Roman" w:cs="Times New Roman"/>
          <w:sz w:val="24"/>
          <w:szCs w:val="24"/>
        </w:rPr>
        <w:t xml:space="preserve"> </w:t>
      </w:r>
      <w:r w:rsidR="00E40C9B" w:rsidRPr="00216335">
        <w:rPr>
          <w:rFonts w:ascii="Times New Roman" w:hAnsi="Times New Roman" w:cs="Times New Roman"/>
          <w:i/>
          <w:sz w:val="24"/>
          <w:szCs w:val="24"/>
        </w:rPr>
        <w:t>The Accounting Review</w:t>
      </w:r>
      <w:r w:rsidRPr="00216335">
        <w:rPr>
          <w:rFonts w:ascii="Times New Roman" w:hAnsi="Times New Roman" w:cs="Times New Roman"/>
          <w:sz w:val="24"/>
          <w:szCs w:val="24"/>
        </w:rPr>
        <w:t>,</w:t>
      </w:r>
      <w:r w:rsidR="00E40C9B" w:rsidRPr="00216335">
        <w:rPr>
          <w:rFonts w:ascii="Times New Roman" w:hAnsi="Times New Roman" w:cs="Times New Roman"/>
          <w:sz w:val="24"/>
          <w:szCs w:val="24"/>
        </w:rPr>
        <w:t xml:space="preserve"> 84</w:t>
      </w:r>
      <w:r w:rsidR="000C16EA">
        <w:rPr>
          <w:rFonts w:ascii="Times New Roman" w:hAnsi="Times New Roman" w:cs="Times New Roman"/>
          <w:sz w:val="24"/>
          <w:szCs w:val="24"/>
        </w:rPr>
        <w:t>:</w:t>
      </w:r>
      <w:r w:rsidR="00E40C9B" w:rsidRPr="00216335">
        <w:rPr>
          <w:rFonts w:ascii="Times New Roman" w:hAnsi="Times New Roman" w:cs="Times New Roman"/>
          <w:sz w:val="24"/>
          <w:szCs w:val="24"/>
        </w:rPr>
        <w:t xml:space="preserve"> 1-25.</w:t>
      </w:r>
    </w:p>
    <w:p w14:paraId="4056759C" w14:textId="77777777" w:rsidR="00216335" w:rsidRPr="00216335" w:rsidRDefault="00216335" w:rsidP="00216335">
      <w:pPr>
        <w:spacing w:after="0" w:line="240" w:lineRule="auto"/>
        <w:jc w:val="both"/>
        <w:rPr>
          <w:rFonts w:ascii="Times New Roman" w:hAnsi="Times New Roman" w:cs="Times New Roman"/>
          <w:sz w:val="24"/>
          <w:szCs w:val="24"/>
        </w:rPr>
      </w:pPr>
    </w:p>
    <w:p w14:paraId="4FEAA58E" w14:textId="6B04D9F1" w:rsidR="00E40C9B" w:rsidRDefault="00E40C9B" w:rsidP="00216335">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Armstrong</w:t>
      </w:r>
      <w:r w:rsidR="000C16EA">
        <w:rPr>
          <w:rFonts w:ascii="Times New Roman" w:hAnsi="Times New Roman" w:cs="Times New Roman"/>
          <w:sz w:val="24"/>
          <w:szCs w:val="24"/>
        </w:rPr>
        <w:t>,</w:t>
      </w:r>
      <w:r w:rsidR="008D48FC" w:rsidRPr="00216335">
        <w:rPr>
          <w:rFonts w:ascii="Times New Roman" w:hAnsi="Times New Roman" w:cs="Times New Roman"/>
          <w:sz w:val="24"/>
          <w:szCs w:val="24"/>
        </w:rPr>
        <w:t xml:space="preserve"> </w:t>
      </w:r>
      <w:r w:rsidRPr="00216335">
        <w:rPr>
          <w:rFonts w:ascii="Times New Roman" w:hAnsi="Times New Roman" w:cs="Times New Roman"/>
          <w:sz w:val="24"/>
          <w:szCs w:val="24"/>
        </w:rPr>
        <w:t>A.</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Davis</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E.P.</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Liadze</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I.</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Rienzo</w:t>
      </w:r>
      <w:proofErr w:type="spellEnd"/>
      <w:r w:rsidR="000C16EA">
        <w:rPr>
          <w:rFonts w:ascii="Times New Roman" w:hAnsi="Times New Roman" w:cs="Times New Roman"/>
          <w:sz w:val="24"/>
          <w:szCs w:val="24"/>
        </w:rPr>
        <w:t>,</w:t>
      </w:r>
      <w:r w:rsidRPr="00216335">
        <w:rPr>
          <w:rFonts w:ascii="Times New Roman" w:hAnsi="Times New Roman" w:cs="Times New Roman"/>
          <w:sz w:val="24"/>
          <w:szCs w:val="24"/>
        </w:rPr>
        <w:t xml:space="preserve"> C.</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(2013), An assessment of bank lending to UK SMEs in the wake of the crisis, </w:t>
      </w:r>
      <w:r w:rsidRPr="00216335">
        <w:rPr>
          <w:rFonts w:ascii="Times New Roman" w:hAnsi="Times New Roman" w:cs="Times New Roman"/>
          <w:i/>
          <w:sz w:val="24"/>
          <w:szCs w:val="24"/>
        </w:rPr>
        <w:t>National Institute Economic Review</w:t>
      </w:r>
      <w:r w:rsidRPr="00216335">
        <w:rPr>
          <w:rFonts w:ascii="Times New Roman" w:hAnsi="Times New Roman" w:cs="Times New Roman"/>
          <w:sz w:val="24"/>
          <w:szCs w:val="24"/>
        </w:rPr>
        <w:t>, 225</w:t>
      </w:r>
      <w:r w:rsidR="000C16EA">
        <w:rPr>
          <w:rFonts w:ascii="Times New Roman" w:hAnsi="Times New Roman" w:cs="Times New Roman"/>
          <w:sz w:val="24"/>
          <w:szCs w:val="24"/>
        </w:rPr>
        <w:t>:</w:t>
      </w:r>
      <w:r w:rsidRPr="00216335">
        <w:rPr>
          <w:rFonts w:ascii="Times New Roman" w:hAnsi="Times New Roman" w:cs="Times New Roman"/>
          <w:sz w:val="24"/>
          <w:szCs w:val="24"/>
        </w:rPr>
        <w:t xml:space="preserve"> 39–51.</w:t>
      </w:r>
    </w:p>
    <w:p w14:paraId="58E808BD" w14:textId="77777777" w:rsidR="008D779B" w:rsidRDefault="008D779B" w:rsidP="00216335">
      <w:pPr>
        <w:spacing w:after="0" w:line="240" w:lineRule="auto"/>
        <w:jc w:val="both"/>
        <w:rPr>
          <w:rFonts w:ascii="Times New Roman" w:hAnsi="Times New Roman" w:cs="Times New Roman"/>
          <w:sz w:val="24"/>
          <w:szCs w:val="24"/>
        </w:rPr>
      </w:pPr>
    </w:p>
    <w:p w14:paraId="29F84112" w14:textId="3429D5FB" w:rsidR="008D779B" w:rsidRDefault="008D779B" w:rsidP="0021633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Bank of England</w:t>
      </w:r>
      <w:r w:rsidR="000C16EA">
        <w:rPr>
          <w:rFonts w:ascii="Times New Roman" w:hAnsi="Times New Roman" w:cs="Times New Roman"/>
          <w:sz w:val="24"/>
          <w:szCs w:val="24"/>
        </w:rPr>
        <w:t>.</w:t>
      </w:r>
      <w:proofErr w:type="gramEnd"/>
      <w:r>
        <w:rPr>
          <w:rFonts w:ascii="Times New Roman" w:hAnsi="Times New Roman" w:cs="Times New Roman"/>
          <w:sz w:val="24"/>
          <w:szCs w:val="24"/>
        </w:rPr>
        <w:t xml:space="preserve"> (2014) Trends </w:t>
      </w:r>
      <w:r w:rsidR="00E45762">
        <w:rPr>
          <w:rFonts w:ascii="Times New Roman" w:hAnsi="Times New Roman" w:cs="Times New Roman"/>
          <w:sz w:val="24"/>
          <w:szCs w:val="24"/>
        </w:rPr>
        <w:t>in lending -</w:t>
      </w:r>
      <w:r>
        <w:rPr>
          <w:rFonts w:ascii="Times New Roman" w:hAnsi="Times New Roman" w:cs="Times New Roman"/>
          <w:sz w:val="24"/>
          <w:szCs w:val="24"/>
        </w:rPr>
        <w:t xml:space="preserve"> </w:t>
      </w:r>
      <w:r w:rsidR="00E45762">
        <w:rPr>
          <w:rFonts w:ascii="Times New Roman" w:hAnsi="Times New Roman" w:cs="Times New Roman"/>
          <w:sz w:val="24"/>
          <w:szCs w:val="24"/>
        </w:rPr>
        <w:t>January, Bank of England, London.</w:t>
      </w:r>
    </w:p>
    <w:p w14:paraId="28204E8B" w14:textId="77777777" w:rsidR="007C0F1B" w:rsidRDefault="007C0F1B" w:rsidP="00216335">
      <w:pPr>
        <w:spacing w:after="0" w:line="240" w:lineRule="auto"/>
        <w:jc w:val="both"/>
        <w:rPr>
          <w:rFonts w:ascii="Times New Roman" w:hAnsi="Times New Roman" w:cs="Times New Roman"/>
          <w:sz w:val="24"/>
          <w:szCs w:val="24"/>
        </w:rPr>
      </w:pPr>
    </w:p>
    <w:p w14:paraId="7A71FF9D" w14:textId="79E867C5" w:rsidR="007C0F1B" w:rsidRDefault="007C0F1B" w:rsidP="007C0F1B">
      <w:pPr>
        <w:spacing w:after="0" w:line="240" w:lineRule="auto"/>
        <w:jc w:val="both"/>
        <w:rPr>
          <w:rFonts w:ascii="Times New Roman" w:hAnsi="Times New Roman" w:cs="Times New Roman"/>
          <w:sz w:val="24"/>
          <w:szCs w:val="24"/>
        </w:rPr>
      </w:pPr>
      <w:proofErr w:type="spellStart"/>
      <w:proofErr w:type="gramStart"/>
      <w:r w:rsidRPr="007C0F1B">
        <w:rPr>
          <w:rFonts w:ascii="Times New Roman" w:hAnsi="Times New Roman" w:cs="Times New Roman"/>
          <w:sz w:val="24"/>
          <w:szCs w:val="24"/>
        </w:rPr>
        <w:t>B</w:t>
      </w:r>
      <w:r>
        <w:rPr>
          <w:rFonts w:ascii="Times New Roman" w:hAnsi="Times New Roman" w:cs="Times New Roman"/>
          <w:sz w:val="24"/>
          <w:szCs w:val="24"/>
        </w:rPr>
        <w:t>auernschuster</w:t>
      </w:r>
      <w:proofErr w:type="spellEnd"/>
      <w:r w:rsidR="000C16EA">
        <w:rPr>
          <w:rFonts w:ascii="Times New Roman" w:hAnsi="Times New Roman" w:cs="Times New Roman"/>
          <w:sz w:val="24"/>
          <w:szCs w:val="24"/>
        </w:rPr>
        <w:t>,</w:t>
      </w:r>
      <w:r>
        <w:rPr>
          <w:rFonts w:ascii="Times New Roman" w:hAnsi="Times New Roman" w:cs="Times New Roman"/>
          <w:sz w:val="24"/>
          <w:szCs w:val="24"/>
        </w:rPr>
        <w:t xml:space="preserve"> S.</w:t>
      </w:r>
      <w:r w:rsidR="000C16E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Falck</w:t>
      </w:r>
      <w:proofErr w:type="spellEnd"/>
      <w:r w:rsidR="000C16EA">
        <w:rPr>
          <w:rFonts w:ascii="Times New Roman" w:hAnsi="Times New Roman" w:cs="Times New Roman"/>
          <w:sz w:val="24"/>
          <w:szCs w:val="24"/>
        </w:rPr>
        <w:t>,</w:t>
      </w:r>
      <w:r>
        <w:rPr>
          <w:rFonts w:ascii="Times New Roman" w:hAnsi="Times New Roman" w:cs="Times New Roman"/>
          <w:sz w:val="24"/>
          <w:szCs w:val="24"/>
        </w:rPr>
        <w:t xml:space="preserve"> O.</w:t>
      </w:r>
      <w:r w:rsidR="000C16EA">
        <w:rPr>
          <w:rFonts w:ascii="Times New Roman" w:hAnsi="Times New Roman" w:cs="Times New Roman"/>
          <w:sz w:val="24"/>
          <w:szCs w:val="24"/>
        </w:rPr>
        <w:t>,</w:t>
      </w:r>
      <w:r w:rsidRPr="007C0F1B">
        <w:rPr>
          <w:rFonts w:ascii="Times New Roman" w:hAnsi="Times New Roman" w:cs="Times New Roman"/>
          <w:sz w:val="24"/>
          <w:szCs w:val="24"/>
        </w:rPr>
        <w:t xml:space="preserve"> </w:t>
      </w:r>
      <w:proofErr w:type="spellStart"/>
      <w:r>
        <w:rPr>
          <w:rFonts w:ascii="Times New Roman" w:hAnsi="Times New Roman" w:cs="Times New Roman"/>
          <w:sz w:val="24"/>
          <w:szCs w:val="24"/>
        </w:rPr>
        <w:t>Henlich</w:t>
      </w:r>
      <w:proofErr w:type="spellEnd"/>
      <w:r w:rsidR="000C16EA">
        <w:rPr>
          <w:rFonts w:ascii="Times New Roman" w:hAnsi="Times New Roman" w:cs="Times New Roman"/>
          <w:sz w:val="24"/>
          <w:szCs w:val="24"/>
        </w:rPr>
        <w:t>,</w:t>
      </w:r>
      <w:r>
        <w:rPr>
          <w:rFonts w:ascii="Times New Roman" w:hAnsi="Times New Roman" w:cs="Times New Roman"/>
          <w:sz w:val="24"/>
          <w:szCs w:val="24"/>
        </w:rPr>
        <w:t xml:space="preserve"> S.</w:t>
      </w:r>
      <w:r w:rsidR="000C16EA">
        <w:rPr>
          <w:rFonts w:ascii="Times New Roman" w:hAnsi="Times New Roman" w:cs="Times New Roman"/>
          <w:sz w:val="24"/>
          <w:szCs w:val="24"/>
        </w:rPr>
        <w:t>,</w:t>
      </w:r>
      <w:r>
        <w:rPr>
          <w:rFonts w:ascii="Times New Roman" w:hAnsi="Times New Roman" w:cs="Times New Roman"/>
          <w:sz w:val="24"/>
          <w:szCs w:val="24"/>
        </w:rPr>
        <w:t xml:space="preserve"> (2010), </w:t>
      </w:r>
      <w:r w:rsidRPr="007C0F1B">
        <w:rPr>
          <w:rFonts w:ascii="Times New Roman" w:hAnsi="Times New Roman" w:cs="Times New Roman"/>
          <w:sz w:val="24"/>
          <w:szCs w:val="24"/>
        </w:rPr>
        <w:t xml:space="preserve">Social capital access and entrepreneurship, </w:t>
      </w:r>
      <w:r w:rsidRPr="00067B4E">
        <w:rPr>
          <w:rFonts w:ascii="Times New Roman" w:hAnsi="Times New Roman" w:cs="Times New Roman"/>
          <w:i/>
          <w:sz w:val="24"/>
          <w:szCs w:val="24"/>
        </w:rPr>
        <w:t xml:space="preserve">Journal of Economic </w:t>
      </w:r>
      <w:r w:rsidRPr="007C0F1B">
        <w:rPr>
          <w:rFonts w:ascii="Times New Roman" w:hAnsi="Times New Roman" w:cs="Times New Roman"/>
          <w:i/>
          <w:sz w:val="24"/>
          <w:szCs w:val="24"/>
        </w:rPr>
        <w:t>Behaviour</w:t>
      </w:r>
      <w:r w:rsidRPr="00067B4E">
        <w:rPr>
          <w:rFonts w:ascii="Times New Roman" w:hAnsi="Times New Roman" w:cs="Times New Roman"/>
          <w:i/>
          <w:sz w:val="24"/>
          <w:szCs w:val="24"/>
        </w:rPr>
        <w:t xml:space="preserve"> and Organization</w:t>
      </w:r>
      <w:r>
        <w:rPr>
          <w:rFonts w:ascii="Times New Roman" w:hAnsi="Times New Roman" w:cs="Times New Roman"/>
          <w:sz w:val="24"/>
          <w:szCs w:val="24"/>
        </w:rPr>
        <w:t>,</w:t>
      </w:r>
      <w:r w:rsidRPr="007C0F1B">
        <w:rPr>
          <w:rFonts w:ascii="Times New Roman" w:hAnsi="Times New Roman" w:cs="Times New Roman"/>
          <w:sz w:val="24"/>
          <w:szCs w:val="24"/>
        </w:rPr>
        <w:t xml:space="preserve"> 76</w:t>
      </w:r>
      <w:r w:rsidR="000C16EA">
        <w:rPr>
          <w:rFonts w:ascii="Times New Roman" w:hAnsi="Times New Roman" w:cs="Times New Roman"/>
          <w:sz w:val="24"/>
          <w:szCs w:val="24"/>
        </w:rPr>
        <w:t>:</w:t>
      </w:r>
      <w:r w:rsidRPr="007C0F1B">
        <w:rPr>
          <w:rFonts w:ascii="Times New Roman" w:hAnsi="Times New Roman" w:cs="Times New Roman"/>
          <w:sz w:val="24"/>
          <w:szCs w:val="24"/>
        </w:rPr>
        <w:t xml:space="preserve"> 821–833.</w:t>
      </w:r>
      <w:proofErr w:type="gramEnd"/>
    </w:p>
    <w:p w14:paraId="77DE2827" w14:textId="77777777" w:rsidR="00615338" w:rsidRDefault="00615338" w:rsidP="00216335">
      <w:pPr>
        <w:spacing w:after="0" w:line="240" w:lineRule="auto"/>
        <w:jc w:val="both"/>
        <w:rPr>
          <w:rFonts w:ascii="Times New Roman" w:hAnsi="Times New Roman" w:cs="Times New Roman"/>
          <w:sz w:val="24"/>
          <w:szCs w:val="24"/>
        </w:rPr>
      </w:pPr>
    </w:p>
    <w:p w14:paraId="20B74BC4" w14:textId="58C3B419" w:rsidR="00615338" w:rsidRDefault="00BB382F" w:rsidP="00216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w:t>
      </w:r>
      <w:r w:rsidR="000C16EA">
        <w:rPr>
          <w:rFonts w:ascii="Times New Roman" w:hAnsi="Times New Roman" w:cs="Times New Roman"/>
          <w:sz w:val="24"/>
          <w:szCs w:val="24"/>
        </w:rPr>
        <w:t>,</w:t>
      </w:r>
      <w:r>
        <w:rPr>
          <w:rFonts w:ascii="Times New Roman" w:hAnsi="Times New Roman" w:cs="Times New Roman"/>
          <w:sz w:val="24"/>
          <w:szCs w:val="24"/>
        </w:rPr>
        <w:t xml:space="preserve"> T.</w:t>
      </w:r>
      <w:r w:rsidR="000C16E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Demirguc-Kunt</w:t>
      </w:r>
      <w:proofErr w:type="spellEnd"/>
      <w:r w:rsidR="000C16EA">
        <w:rPr>
          <w:rFonts w:ascii="Times New Roman" w:hAnsi="Times New Roman" w:cs="Times New Roman"/>
          <w:sz w:val="24"/>
          <w:szCs w:val="24"/>
        </w:rPr>
        <w:t>,</w:t>
      </w:r>
      <w:r>
        <w:rPr>
          <w:rFonts w:ascii="Times New Roman" w:hAnsi="Times New Roman" w:cs="Times New Roman"/>
          <w:sz w:val="24"/>
          <w:szCs w:val="24"/>
        </w:rPr>
        <w:t xml:space="preserve"> A.</w:t>
      </w:r>
      <w:r w:rsidR="000C16EA">
        <w:rPr>
          <w:rFonts w:ascii="Times New Roman" w:hAnsi="Times New Roman" w:cs="Times New Roman"/>
          <w:sz w:val="24"/>
          <w:szCs w:val="24"/>
        </w:rPr>
        <w:t>,</w:t>
      </w:r>
      <w:r>
        <w:rPr>
          <w:rFonts w:ascii="Times New Roman" w:hAnsi="Times New Roman" w:cs="Times New Roman"/>
          <w:sz w:val="24"/>
          <w:szCs w:val="24"/>
        </w:rPr>
        <w:t xml:space="preserve"> (2006)</w:t>
      </w:r>
      <w:r w:rsidR="000C16EA">
        <w:rPr>
          <w:rFonts w:ascii="Times New Roman" w:hAnsi="Times New Roman" w:cs="Times New Roman"/>
          <w:sz w:val="24"/>
          <w:szCs w:val="24"/>
        </w:rPr>
        <w:t>,</w:t>
      </w:r>
      <w:r>
        <w:rPr>
          <w:rFonts w:ascii="Times New Roman" w:hAnsi="Times New Roman" w:cs="Times New Roman"/>
          <w:sz w:val="24"/>
          <w:szCs w:val="24"/>
        </w:rPr>
        <w:t xml:space="preserve"> Small and medium-size enterprises: Access to finance as a growth constraint, </w:t>
      </w:r>
      <w:r w:rsidRPr="00E45618">
        <w:rPr>
          <w:rFonts w:ascii="Times New Roman" w:hAnsi="Times New Roman" w:cs="Times New Roman"/>
          <w:i/>
          <w:sz w:val="24"/>
          <w:szCs w:val="24"/>
        </w:rPr>
        <w:t xml:space="preserve">Journal of Banking </w:t>
      </w:r>
      <w:r w:rsidR="000C16EA">
        <w:rPr>
          <w:rFonts w:ascii="Times New Roman" w:hAnsi="Times New Roman" w:cs="Times New Roman"/>
          <w:i/>
          <w:sz w:val="24"/>
          <w:szCs w:val="24"/>
        </w:rPr>
        <w:t>and</w:t>
      </w:r>
      <w:r w:rsidR="000C16EA" w:rsidRPr="00E45618">
        <w:rPr>
          <w:rFonts w:ascii="Times New Roman" w:hAnsi="Times New Roman" w:cs="Times New Roman"/>
          <w:i/>
          <w:sz w:val="24"/>
          <w:szCs w:val="24"/>
        </w:rPr>
        <w:t xml:space="preserve"> </w:t>
      </w:r>
      <w:r w:rsidRPr="00E45618">
        <w:rPr>
          <w:rFonts w:ascii="Times New Roman" w:hAnsi="Times New Roman" w:cs="Times New Roman"/>
          <w:i/>
          <w:sz w:val="24"/>
          <w:szCs w:val="24"/>
        </w:rPr>
        <w:t>Finance</w:t>
      </w:r>
      <w:r>
        <w:rPr>
          <w:rFonts w:ascii="Times New Roman" w:hAnsi="Times New Roman" w:cs="Times New Roman"/>
          <w:i/>
          <w:sz w:val="24"/>
          <w:szCs w:val="24"/>
        </w:rPr>
        <w:t>,</w:t>
      </w:r>
      <w:r>
        <w:rPr>
          <w:rFonts w:ascii="Times New Roman" w:hAnsi="Times New Roman" w:cs="Times New Roman"/>
          <w:sz w:val="24"/>
          <w:szCs w:val="24"/>
        </w:rPr>
        <w:t xml:space="preserve"> 30</w:t>
      </w:r>
      <w:r w:rsidR="000C16EA">
        <w:rPr>
          <w:rFonts w:ascii="Times New Roman" w:hAnsi="Times New Roman" w:cs="Times New Roman"/>
          <w:sz w:val="24"/>
          <w:szCs w:val="24"/>
        </w:rPr>
        <w:t>:</w:t>
      </w:r>
      <w:r>
        <w:rPr>
          <w:rFonts w:ascii="Times New Roman" w:hAnsi="Times New Roman" w:cs="Times New Roman"/>
          <w:sz w:val="24"/>
          <w:szCs w:val="24"/>
        </w:rPr>
        <w:t xml:space="preserve"> 2931–2943</w:t>
      </w:r>
    </w:p>
    <w:p w14:paraId="3DFA2287" w14:textId="77777777" w:rsidR="002A343D" w:rsidRDefault="002A343D" w:rsidP="00216335">
      <w:pPr>
        <w:spacing w:after="0" w:line="240" w:lineRule="auto"/>
        <w:jc w:val="both"/>
        <w:rPr>
          <w:rFonts w:ascii="Times New Roman" w:hAnsi="Times New Roman" w:cs="Times New Roman"/>
          <w:sz w:val="24"/>
          <w:szCs w:val="24"/>
        </w:rPr>
      </w:pPr>
    </w:p>
    <w:p w14:paraId="5144E7A8" w14:textId="19D90A6F" w:rsidR="00BD1875" w:rsidRDefault="002A343D" w:rsidP="00067B4E">
      <w:pPr>
        <w:spacing w:after="0" w:line="240" w:lineRule="auto"/>
        <w:jc w:val="both"/>
        <w:rPr>
          <w:rFonts w:ascii="Times New Roman" w:hAnsi="Times New Roman" w:cs="Times New Roman"/>
          <w:sz w:val="24"/>
          <w:szCs w:val="24"/>
        </w:rPr>
      </w:pPr>
      <w:r w:rsidRPr="002A343D">
        <w:rPr>
          <w:rFonts w:ascii="Times New Roman" w:hAnsi="Times New Roman" w:cs="Times New Roman"/>
          <w:sz w:val="24"/>
          <w:szCs w:val="24"/>
        </w:rPr>
        <w:t>Beck</w:t>
      </w:r>
      <w:r w:rsidR="000C16EA">
        <w:rPr>
          <w:rFonts w:ascii="Times New Roman" w:hAnsi="Times New Roman" w:cs="Times New Roman"/>
          <w:sz w:val="24"/>
          <w:szCs w:val="24"/>
        </w:rPr>
        <w:t>,</w:t>
      </w:r>
      <w:r>
        <w:rPr>
          <w:rFonts w:ascii="Times New Roman" w:hAnsi="Times New Roman" w:cs="Times New Roman"/>
          <w:sz w:val="24"/>
          <w:szCs w:val="24"/>
        </w:rPr>
        <w:t xml:space="preserve"> T.</w:t>
      </w:r>
      <w:r w:rsidR="000C16EA">
        <w:rPr>
          <w:rFonts w:ascii="Times New Roman" w:hAnsi="Times New Roman" w:cs="Times New Roman"/>
          <w:sz w:val="24"/>
          <w:szCs w:val="24"/>
        </w:rPr>
        <w:t>,</w:t>
      </w:r>
      <w:r>
        <w:rPr>
          <w:rFonts w:ascii="Times New Roman" w:hAnsi="Times New Roman" w:cs="Times New Roman"/>
          <w:sz w:val="24"/>
          <w:szCs w:val="24"/>
        </w:rPr>
        <w:t xml:space="preserve"> </w:t>
      </w:r>
      <w:r w:rsidR="00AA7187">
        <w:rPr>
          <w:rFonts w:ascii="Times New Roman" w:hAnsi="Times New Roman" w:cs="Times New Roman"/>
          <w:sz w:val="24"/>
          <w:szCs w:val="24"/>
        </w:rPr>
        <w:t>D</w:t>
      </w:r>
      <w:r w:rsidRPr="002A343D">
        <w:rPr>
          <w:rFonts w:ascii="Times New Roman" w:hAnsi="Times New Roman" w:cs="Times New Roman"/>
          <w:sz w:val="24"/>
          <w:szCs w:val="24"/>
        </w:rPr>
        <w:t xml:space="preserve">e </w:t>
      </w:r>
      <w:r w:rsidR="00AA7187">
        <w:rPr>
          <w:rFonts w:ascii="Times New Roman" w:hAnsi="Times New Roman" w:cs="Times New Roman"/>
          <w:sz w:val="24"/>
          <w:szCs w:val="24"/>
        </w:rPr>
        <w:t>L</w:t>
      </w:r>
      <w:r w:rsidRPr="002A343D">
        <w:rPr>
          <w:rFonts w:ascii="Times New Roman" w:hAnsi="Times New Roman" w:cs="Times New Roman"/>
          <w:sz w:val="24"/>
          <w:szCs w:val="24"/>
        </w:rPr>
        <w:t>a Torre</w:t>
      </w:r>
      <w:r>
        <w:rPr>
          <w:rFonts w:ascii="Times New Roman" w:hAnsi="Times New Roman" w:cs="Times New Roman"/>
          <w:sz w:val="24"/>
          <w:szCs w:val="24"/>
        </w:rPr>
        <w:t xml:space="preserve"> A.</w:t>
      </w:r>
      <w:r w:rsidR="00AA7187">
        <w:rPr>
          <w:rFonts w:ascii="Times New Roman" w:hAnsi="Times New Roman" w:cs="Times New Roman"/>
          <w:sz w:val="24"/>
          <w:szCs w:val="24"/>
        </w:rPr>
        <w:t>,</w:t>
      </w:r>
      <w:r>
        <w:rPr>
          <w:rFonts w:ascii="Times New Roman" w:hAnsi="Times New Roman" w:cs="Times New Roman"/>
          <w:sz w:val="24"/>
          <w:szCs w:val="24"/>
        </w:rPr>
        <w:t xml:space="preserve"> (2007)</w:t>
      </w:r>
      <w:r w:rsidR="00AA7187">
        <w:rPr>
          <w:rFonts w:ascii="Times New Roman" w:hAnsi="Times New Roman" w:cs="Times New Roman"/>
          <w:sz w:val="24"/>
          <w:szCs w:val="24"/>
        </w:rPr>
        <w:t>,</w:t>
      </w:r>
      <w:r>
        <w:rPr>
          <w:rFonts w:ascii="Times New Roman" w:hAnsi="Times New Roman" w:cs="Times New Roman"/>
          <w:sz w:val="24"/>
          <w:szCs w:val="24"/>
        </w:rPr>
        <w:t xml:space="preserve"> </w:t>
      </w:r>
      <w:r w:rsidRPr="002A343D">
        <w:rPr>
          <w:rFonts w:ascii="Times New Roman" w:hAnsi="Times New Roman" w:cs="Times New Roman"/>
          <w:sz w:val="24"/>
          <w:szCs w:val="24"/>
        </w:rPr>
        <w:t>The basic analytics of access to financial services</w:t>
      </w:r>
      <w:r>
        <w:rPr>
          <w:rFonts w:ascii="Times New Roman" w:hAnsi="Times New Roman" w:cs="Times New Roman"/>
          <w:sz w:val="24"/>
          <w:szCs w:val="24"/>
        </w:rPr>
        <w:t xml:space="preserve">, </w:t>
      </w:r>
      <w:r w:rsidRPr="00067B4E">
        <w:rPr>
          <w:rFonts w:ascii="Times New Roman" w:hAnsi="Times New Roman" w:cs="Times New Roman"/>
          <w:i/>
          <w:sz w:val="24"/>
          <w:szCs w:val="24"/>
        </w:rPr>
        <w:t>Financial Markets Institutions and Instruments</w:t>
      </w:r>
      <w:proofErr w:type="gramStart"/>
      <w:r w:rsidRPr="002A343D">
        <w:rPr>
          <w:rFonts w:ascii="Times New Roman" w:hAnsi="Times New Roman" w:cs="Times New Roman"/>
          <w:sz w:val="24"/>
          <w:szCs w:val="24"/>
        </w:rPr>
        <w:t>,</w:t>
      </w:r>
      <w:r>
        <w:rPr>
          <w:rFonts w:ascii="Times New Roman" w:hAnsi="Times New Roman" w:cs="Times New Roman"/>
          <w:sz w:val="24"/>
          <w:szCs w:val="24"/>
        </w:rPr>
        <w:t>16</w:t>
      </w:r>
      <w:proofErr w:type="gramEnd"/>
      <w:r w:rsidR="00AA7187">
        <w:rPr>
          <w:rFonts w:ascii="Times New Roman" w:hAnsi="Times New Roman" w:cs="Times New Roman"/>
          <w:sz w:val="24"/>
          <w:szCs w:val="24"/>
        </w:rPr>
        <w:t>:</w:t>
      </w:r>
      <w:r w:rsidR="00AA7187" w:rsidRPr="002A343D">
        <w:rPr>
          <w:rFonts w:ascii="Times New Roman" w:hAnsi="Times New Roman" w:cs="Times New Roman"/>
          <w:sz w:val="24"/>
          <w:szCs w:val="24"/>
        </w:rPr>
        <w:t xml:space="preserve"> </w:t>
      </w:r>
      <w:r w:rsidRPr="002A343D">
        <w:rPr>
          <w:rFonts w:ascii="Times New Roman" w:hAnsi="Times New Roman" w:cs="Times New Roman"/>
          <w:sz w:val="24"/>
          <w:szCs w:val="24"/>
        </w:rPr>
        <w:t>79–117</w:t>
      </w:r>
    </w:p>
    <w:p w14:paraId="238F694C" w14:textId="77777777" w:rsidR="00BD1875" w:rsidRDefault="00BD1875" w:rsidP="00067B4E">
      <w:pPr>
        <w:spacing w:after="0" w:line="240" w:lineRule="auto"/>
        <w:jc w:val="both"/>
        <w:rPr>
          <w:rFonts w:ascii="Times New Roman" w:hAnsi="Times New Roman" w:cs="Times New Roman"/>
          <w:sz w:val="24"/>
          <w:szCs w:val="24"/>
        </w:rPr>
      </w:pPr>
    </w:p>
    <w:p w14:paraId="34329A88" w14:textId="71DFC68D" w:rsidR="001C7C77" w:rsidRDefault="00BB382F" w:rsidP="00067B4E">
      <w:pPr>
        <w:spacing w:after="0" w:line="240" w:lineRule="auto"/>
        <w:jc w:val="both"/>
        <w:rPr>
          <w:rFonts w:ascii="Times New Roman" w:hAnsi="Times New Roman"/>
          <w:sz w:val="24"/>
          <w:lang w:val="en-US"/>
        </w:rPr>
      </w:pPr>
      <w:r w:rsidRPr="00E45618">
        <w:rPr>
          <w:rFonts w:ascii="Times New Roman" w:hAnsi="Times New Roman"/>
          <w:sz w:val="24"/>
          <w:lang w:val="en-US"/>
        </w:rPr>
        <w:t>Berger</w:t>
      </w:r>
      <w:r w:rsidR="00AA7187">
        <w:rPr>
          <w:rFonts w:ascii="Times New Roman" w:hAnsi="Times New Roman"/>
          <w:sz w:val="24"/>
          <w:lang w:val="en-US"/>
        </w:rPr>
        <w:t>,</w:t>
      </w:r>
      <w:r w:rsidRPr="00E45618">
        <w:rPr>
          <w:rFonts w:ascii="Times New Roman" w:hAnsi="Times New Roman"/>
          <w:sz w:val="24"/>
          <w:lang w:val="en-US"/>
        </w:rPr>
        <w:t xml:space="preserve"> A.N.</w:t>
      </w:r>
      <w:r w:rsidR="00AA7187">
        <w:rPr>
          <w:rFonts w:ascii="Times New Roman" w:hAnsi="Times New Roman"/>
          <w:sz w:val="24"/>
          <w:lang w:val="en-US"/>
        </w:rPr>
        <w:t>,</w:t>
      </w:r>
      <w:r w:rsidRPr="00E45618">
        <w:rPr>
          <w:rFonts w:ascii="Times New Roman" w:hAnsi="Times New Roman"/>
          <w:sz w:val="24"/>
          <w:lang w:val="en-US"/>
        </w:rPr>
        <w:t xml:space="preserve"> </w:t>
      </w:r>
      <w:proofErr w:type="spellStart"/>
      <w:r w:rsidRPr="00E45618">
        <w:rPr>
          <w:rFonts w:ascii="Times New Roman" w:hAnsi="Times New Roman"/>
          <w:sz w:val="24"/>
          <w:lang w:val="en-US"/>
        </w:rPr>
        <w:t>Udell</w:t>
      </w:r>
      <w:proofErr w:type="spellEnd"/>
      <w:r w:rsidR="00AA7187">
        <w:rPr>
          <w:rFonts w:ascii="Times New Roman" w:hAnsi="Times New Roman"/>
          <w:sz w:val="24"/>
          <w:lang w:val="en-US"/>
        </w:rPr>
        <w:t>,</w:t>
      </w:r>
      <w:r w:rsidRPr="00E45618">
        <w:rPr>
          <w:rFonts w:ascii="Times New Roman" w:hAnsi="Times New Roman"/>
          <w:sz w:val="24"/>
          <w:lang w:val="en-US"/>
        </w:rPr>
        <w:t xml:space="preserve"> G.F.</w:t>
      </w:r>
      <w:r w:rsidR="00AA7187">
        <w:rPr>
          <w:rFonts w:ascii="Times New Roman" w:hAnsi="Times New Roman"/>
          <w:sz w:val="24"/>
          <w:lang w:val="en-US"/>
        </w:rPr>
        <w:t>,</w:t>
      </w:r>
      <w:r w:rsidRPr="00E45618">
        <w:rPr>
          <w:rFonts w:ascii="Times New Roman" w:hAnsi="Times New Roman"/>
          <w:sz w:val="24"/>
          <w:lang w:val="en-US"/>
        </w:rPr>
        <w:t xml:space="preserve"> (2002)</w:t>
      </w:r>
      <w:r w:rsidR="00AA7187">
        <w:rPr>
          <w:rFonts w:ascii="Times New Roman" w:hAnsi="Times New Roman"/>
          <w:sz w:val="24"/>
          <w:lang w:val="en-US"/>
        </w:rPr>
        <w:t>,</w:t>
      </w:r>
      <w:r w:rsidRPr="00E45618">
        <w:rPr>
          <w:rFonts w:ascii="Times New Roman" w:hAnsi="Times New Roman"/>
          <w:sz w:val="24"/>
          <w:lang w:val="en-US"/>
        </w:rPr>
        <w:t xml:space="preserve"> Small business credit availability and relationship lending: </w:t>
      </w:r>
      <w:r w:rsidR="004647D9">
        <w:rPr>
          <w:rFonts w:ascii="Times New Roman" w:hAnsi="Times New Roman"/>
          <w:sz w:val="24"/>
          <w:lang w:val="en-US"/>
        </w:rPr>
        <w:t>T</w:t>
      </w:r>
      <w:r w:rsidR="004647D9" w:rsidRPr="00E45618">
        <w:rPr>
          <w:rFonts w:ascii="Times New Roman" w:hAnsi="Times New Roman"/>
          <w:sz w:val="24"/>
          <w:lang w:val="en-US"/>
        </w:rPr>
        <w:t xml:space="preserve">he </w:t>
      </w:r>
      <w:r w:rsidRPr="00E45618">
        <w:rPr>
          <w:rFonts w:ascii="Times New Roman" w:hAnsi="Times New Roman"/>
          <w:sz w:val="24"/>
          <w:lang w:val="en-US"/>
        </w:rPr>
        <w:t xml:space="preserve">importance of bank organizational structure, </w:t>
      </w:r>
      <w:r w:rsidRPr="00E45618">
        <w:rPr>
          <w:rFonts w:ascii="Times New Roman" w:hAnsi="Times New Roman"/>
          <w:i/>
          <w:sz w:val="24"/>
          <w:lang w:val="en-US"/>
        </w:rPr>
        <w:t>The Economic Journal</w:t>
      </w:r>
      <w:r w:rsidRPr="00E45618">
        <w:rPr>
          <w:rFonts w:ascii="Times New Roman" w:hAnsi="Times New Roman"/>
          <w:sz w:val="24"/>
          <w:lang w:val="en-US"/>
        </w:rPr>
        <w:t>, 112</w:t>
      </w:r>
      <w:r w:rsidR="00AA7187">
        <w:rPr>
          <w:rFonts w:ascii="Times New Roman" w:hAnsi="Times New Roman"/>
          <w:sz w:val="24"/>
          <w:lang w:val="en-US"/>
        </w:rPr>
        <w:t>:</w:t>
      </w:r>
      <w:r w:rsidRPr="00E45618">
        <w:rPr>
          <w:rFonts w:ascii="Times New Roman" w:hAnsi="Times New Roman"/>
          <w:sz w:val="24"/>
          <w:lang w:val="en-US"/>
        </w:rPr>
        <w:t>F32-F53.</w:t>
      </w:r>
    </w:p>
    <w:p w14:paraId="4FC755A3" w14:textId="77777777" w:rsidR="00BD1875" w:rsidRPr="00067B4E" w:rsidRDefault="00BD1875" w:rsidP="00067B4E">
      <w:pPr>
        <w:spacing w:after="0" w:line="240" w:lineRule="auto"/>
        <w:jc w:val="both"/>
        <w:rPr>
          <w:rFonts w:ascii="Times New Roman" w:hAnsi="Times New Roman" w:cs="Times New Roman"/>
          <w:sz w:val="24"/>
          <w:szCs w:val="24"/>
        </w:rPr>
      </w:pPr>
    </w:p>
    <w:p w14:paraId="145F2DB3" w14:textId="4490EFBC" w:rsidR="00327CAB" w:rsidRPr="00E45618" w:rsidRDefault="00BB382F" w:rsidP="00327CAB">
      <w:pPr>
        <w:spacing w:after="0" w:line="240" w:lineRule="auto"/>
        <w:jc w:val="both"/>
        <w:rPr>
          <w:rFonts w:ascii="Times New Roman" w:hAnsi="Times New Roman"/>
          <w:sz w:val="24"/>
          <w:szCs w:val="24"/>
        </w:rPr>
      </w:pPr>
      <w:r>
        <w:rPr>
          <w:rFonts w:ascii="Times New Roman" w:hAnsi="Times New Roman" w:cs="Times New Roman"/>
          <w:sz w:val="24"/>
          <w:szCs w:val="24"/>
        </w:rPr>
        <w:t>Berger</w:t>
      </w:r>
      <w:r w:rsidR="00AA7187">
        <w:rPr>
          <w:rFonts w:ascii="Times New Roman" w:hAnsi="Times New Roman" w:cs="Times New Roman"/>
          <w:sz w:val="24"/>
          <w:szCs w:val="24"/>
        </w:rPr>
        <w:t>,</w:t>
      </w:r>
      <w:r>
        <w:rPr>
          <w:rFonts w:ascii="Times New Roman" w:hAnsi="Times New Roman" w:cs="Times New Roman"/>
          <w:sz w:val="24"/>
          <w:szCs w:val="24"/>
        </w:rPr>
        <w:t xml:space="preserve"> A.N.</w:t>
      </w:r>
      <w:r w:rsidR="00AA7187">
        <w:rPr>
          <w:rFonts w:ascii="Times New Roman" w:hAnsi="Times New Roman" w:cs="Times New Roman"/>
          <w:sz w:val="24"/>
          <w:szCs w:val="24"/>
        </w:rPr>
        <w:t>,</w:t>
      </w:r>
      <w:r>
        <w:rPr>
          <w:rFonts w:ascii="Times New Roman" w:hAnsi="Times New Roman" w:cs="Times New Roman"/>
          <w:sz w:val="24"/>
          <w:szCs w:val="24"/>
        </w:rPr>
        <w:t xml:space="preserve"> Frame</w:t>
      </w:r>
      <w:r w:rsidR="00AA7187">
        <w:rPr>
          <w:rFonts w:ascii="Times New Roman" w:hAnsi="Times New Roman" w:cs="Times New Roman"/>
          <w:sz w:val="24"/>
          <w:szCs w:val="24"/>
        </w:rPr>
        <w:t>,</w:t>
      </w:r>
      <w:r>
        <w:rPr>
          <w:rFonts w:ascii="Times New Roman" w:hAnsi="Times New Roman" w:cs="Times New Roman"/>
          <w:sz w:val="24"/>
          <w:szCs w:val="24"/>
        </w:rPr>
        <w:t xml:space="preserve"> W.S.</w:t>
      </w:r>
      <w:r w:rsidR="00AA7187">
        <w:rPr>
          <w:rFonts w:ascii="Times New Roman" w:hAnsi="Times New Roman" w:cs="Times New Roman"/>
          <w:sz w:val="24"/>
          <w:szCs w:val="24"/>
        </w:rPr>
        <w:t>,</w:t>
      </w:r>
      <w:r>
        <w:rPr>
          <w:rFonts w:ascii="Times New Roman" w:hAnsi="Times New Roman" w:cs="Times New Roman"/>
          <w:sz w:val="24"/>
          <w:szCs w:val="24"/>
        </w:rPr>
        <w:t xml:space="preserve"> (2007), Small business credit scoring and credit availability</w:t>
      </w:r>
      <w:proofErr w:type="gramStart"/>
      <w:r>
        <w:rPr>
          <w:rFonts w:ascii="Times New Roman" w:hAnsi="Times New Roman" w:cs="Times New Roman"/>
          <w:sz w:val="24"/>
          <w:szCs w:val="24"/>
        </w:rPr>
        <w:t>,</w:t>
      </w:r>
      <w:r w:rsidR="00AA718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Journal</w:t>
      </w:r>
      <w:proofErr w:type="gramEnd"/>
      <w:r>
        <w:rPr>
          <w:rFonts w:ascii="Times New Roman" w:hAnsi="Times New Roman" w:cs="Times New Roman"/>
          <w:i/>
          <w:sz w:val="24"/>
          <w:szCs w:val="24"/>
        </w:rPr>
        <w:t xml:space="preserve"> of Small Business Management</w:t>
      </w:r>
      <w:r>
        <w:rPr>
          <w:rFonts w:ascii="Times New Roman" w:hAnsi="Times New Roman" w:cs="Times New Roman"/>
          <w:sz w:val="24"/>
          <w:szCs w:val="24"/>
        </w:rPr>
        <w:t>, 47</w:t>
      </w:r>
      <w:r w:rsidR="00AA7187">
        <w:rPr>
          <w:rFonts w:ascii="Times New Roman" w:hAnsi="Times New Roman" w:cs="Times New Roman"/>
          <w:sz w:val="24"/>
          <w:szCs w:val="24"/>
        </w:rPr>
        <w:t xml:space="preserve">: </w:t>
      </w:r>
      <w:r>
        <w:rPr>
          <w:rFonts w:ascii="Times New Roman" w:hAnsi="Times New Roman" w:cs="Times New Roman"/>
          <w:sz w:val="24"/>
          <w:szCs w:val="24"/>
        </w:rPr>
        <w:t>5–22.</w:t>
      </w:r>
      <w:r w:rsidRPr="00E45618">
        <w:rPr>
          <w:rFonts w:ascii="Times New Roman" w:hAnsi="Times New Roman"/>
          <w:sz w:val="24"/>
          <w:szCs w:val="24"/>
        </w:rPr>
        <w:t xml:space="preserve"> </w:t>
      </w:r>
    </w:p>
    <w:p w14:paraId="2268DAC9" w14:textId="77777777" w:rsidR="00216335" w:rsidRPr="00216335" w:rsidRDefault="00216335" w:rsidP="00327CAB">
      <w:pPr>
        <w:spacing w:after="0" w:line="240" w:lineRule="auto"/>
        <w:jc w:val="both"/>
        <w:rPr>
          <w:sz w:val="24"/>
          <w:szCs w:val="24"/>
        </w:rPr>
      </w:pPr>
    </w:p>
    <w:p w14:paraId="510DAA37" w14:textId="572CB9D1" w:rsidR="00D2292D" w:rsidRDefault="00327CAB" w:rsidP="00327CAB">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Bell</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V.</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Young</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G.</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(2010), Understanding the weakness of bank lending, </w:t>
      </w:r>
      <w:r w:rsidRPr="00216335">
        <w:rPr>
          <w:rFonts w:ascii="Times New Roman" w:hAnsi="Times New Roman" w:cs="Times New Roman"/>
          <w:i/>
          <w:sz w:val="24"/>
          <w:szCs w:val="24"/>
        </w:rPr>
        <w:t>Bank of England Quarterly Bulletin</w:t>
      </w:r>
      <w:r w:rsidRPr="00216335">
        <w:rPr>
          <w:rFonts w:ascii="Times New Roman" w:hAnsi="Times New Roman" w:cs="Times New Roman"/>
          <w:sz w:val="24"/>
          <w:szCs w:val="24"/>
        </w:rPr>
        <w:t>, Q4</w:t>
      </w:r>
      <w:r w:rsidR="00AA7187">
        <w:rPr>
          <w:rFonts w:ascii="Times New Roman" w:hAnsi="Times New Roman" w:cs="Times New Roman"/>
          <w:sz w:val="24"/>
          <w:szCs w:val="24"/>
        </w:rPr>
        <w:t>:</w:t>
      </w:r>
      <w:r w:rsidRPr="00216335">
        <w:rPr>
          <w:rFonts w:ascii="Times New Roman" w:hAnsi="Times New Roman" w:cs="Times New Roman"/>
          <w:sz w:val="24"/>
          <w:szCs w:val="24"/>
        </w:rPr>
        <w:t>311-320.</w:t>
      </w:r>
      <w:r w:rsidR="00D2292D">
        <w:rPr>
          <w:rFonts w:ascii="Times New Roman" w:hAnsi="Times New Roman" w:cs="Times New Roman"/>
          <w:sz w:val="24"/>
          <w:szCs w:val="24"/>
        </w:rPr>
        <w:t xml:space="preserve"> </w:t>
      </w:r>
    </w:p>
    <w:p w14:paraId="404DFDFB" w14:textId="77777777" w:rsidR="00062F75" w:rsidRDefault="00062F75" w:rsidP="00327CAB">
      <w:pPr>
        <w:spacing w:after="0" w:line="240" w:lineRule="auto"/>
        <w:jc w:val="both"/>
        <w:rPr>
          <w:rFonts w:ascii="Times New Roman" w:hAnsi="Times New Roman" w:cs="Times New Roman"/>
          <w:sz w:val="24"/>
          <w:szCs w:val="24"/>
        </w:rPr>
      </w:pPr>
    </w:p>
    <w:p w14:paraId="0B1553D0" w14:textId="094F4E17" w:rsidR="00062F75" w:rsidRDefault="00062F75" w:rsidP="00062F75">
      <w:pPr>
        <w:spacing w:after="0" w:line="240" w:lineRule="auto"/>
        <w:jc w:val="both"/>
        <w:rPr>
          <w:rFonts w:ascii="Times New Roman" w:hAnsi="Times New Roman" w:cs="Times New Roman"/>
          <w:sz w:val="24"/>
          <w:szCs w:val="24"/>
        </w:rPr>
      </w:pPr>
      <w:r w:rsidRPr="00062F75">
        <w:rPr>
          <w:rFonts w:ascii="Times New Roman" w:hAnsi="Times New Roman" w:cs="Times New Roman"/>
          <w:sz w:val="24"/>
          <w:szCs w:val="24"/>
        </w:rPr>
        <w:t>Berlin</w:t>
      </w:r>
      <w:r w:rsidR="00AA7187">
        <w:rPr>
          <w:rFonts w:ascii="Times New Roman" w:hAnsi="Times New Roman" w:cs="Times New Roman"/>
          <w:sz w:val="24"/>
          <w:szCs w:val="24"/>
        </w:rPr>
        <w:t>,</w:t>
      </w:r>
      <w:r>
        <w:rPr>
          <w:rFonts w:ascii="Times New Roman" w:hAnsi="Times New Roman" w:cs="Times New Roman"/>
          <w:sz w:val="24"/>
          <w:szCs w:val="24"/>
        </w:rPr>
        <w:t xml:space="preserve"> M.</w:t>
      </w:r>
      <w:r w:rsidR="00AA7187">
        <w:rPr>
          <w:rFonts w:ascii="Times New Roman" w:hAnsi="Times New Roman" w:cs="Times New Roman"/>
          <w:sz w:val="24"/>
          <w:szCs w:val="24"/>
        </w:rPr>
        <w:t>,</w:t>
      </w:r>
      <w:r>
        <w:rPr>
          <w:rFonts w:ascii="Times New Roman" w:hAnsi="Times New Roman" w:cs="Times New Roman"/>
          <w:sz w:val="24"/>
          <w:szCs w:val="24"/>
        </w:rPr>
        <w:t xml:space="preserve"> (2009), </w:t>
      </w:r>
      <w:r w:rsidRPr="00062F75">
        <w:rPr>
          <w:rFonts w:ascii="Times New Roman" w:hAnsi="Times New Roman" w:cs="Times New Roman"/>
          <w:sz w:val="24"/>
          <w:szCs w:val="24"/>
        </w:rPr>
        <w:t>Bank credit standards</w:t>
      </w:r>
      <w:r>
        <w:rPr>
          <w:rFonts w:ascii="Times New Roman" w:hAnsi="Times New Roman" w:cs="Times New Roman"/>
          <w:sz w:val="24"/>
          <w:szCs w:val="24"/>
        </w:rPr>
        <w:t xml:space="preserve">, </w:t>
      </w:r>
      <w:r w:rsidRPr="00062F75">
        <w:rPr>
          <w:rFonts w:ascii="Times New Roman" w:hAnsi="Times New Roman" w:cs="Times New Roman"/>
          <w:sz w:val="24"/>
          <w:szCs w:val="24"/>
        </w:rPr>
        <w:t>Federal Reserve Bank of Phi</w:t>
      </w:r>
      <w:r>
        <w:rPr>
          <w:rFonts w:ascii="Times New Roman" w:hAnsi="Times New Roman" w:cs="Times New Roman"/>
          <w:sz w:val="24"/>
          <w:szCs w:val="24"/>
        </w:rPr>
        <w:t xml:space="preserve">ladelphia Business Review, </w:t>
      </w:r>
      <w:r w:rsidRPr="00062F75">
        <w:rPr>
          <w:rFonts w:ascii="Times New Roman" w:hAnsi="Times New Roman" w:cs="Times New Roman"/>
          <w:sz w:val="24"/>
          <w:szCs w:val="24"/>
        </w:rPr>
        <w:t>1–10</w:t>
      </w:r>
    </w:p>
    <w:p w14:paraId="23B2BC81" w14:textId="77777777" w:rsidR="00D2292D" w:rsidRDefault="00D2292D" w:rsidP="00327CAB">
      <w:pPr>
        <w:spacing w:after="0" w:line="240" w:lineRule="auto"/>
        <w:jc w:val="both"/>
        <w:rPr>
          <w:rFonts w:ascii="Times New Roman" w:hAnsi="Times New Roman" w:cs="Times New Roman"/>
          <w:sz w:val="24"/>
          <w:szCs w:val="24"/>
        </w:rPr>
      </w:pPr>
    </w:p>
    <w:p w14:paraId="0FD25ECB" w14:textId="113F8FE1" w:rsidR="00D2292D" w:rsidRDefault="00D2292D" w:rsidP="00D2292D">
      <w:pPr>
        <w:spacing w:after="0" w:line="240" w:lineRule="auto"/>
        <w:jc w:val="both"/>
        <w:rPr>
          <w:rFonts w:ascii="Times New Roman" w:hAnsi="Times New Roman" w:cs="Times New Roman"/>
          <w:sz w:val="24"/>
          <w:szCs w:val="24"/>
        </w:rPr>
      </w:pPr>
      <w:r w:rsidRPr="00D2292D">
        <w:rPr>
          <w:rFonts w:ascii="Times New Roman" w:hAnsi="Times New Roman" w:cs="Times New Roman"/>
          <w:sz w:val="24"/>
          <w:szCs w:val="24"/>
        </w:rPr>
        <w:t>BIS</w:t>
      </w:r>
      <w:r w:rsidR="00AA7187">
        <w:rPr>
          <w:rFonts w:ascii="Times New Roman" w:hAnsi="Times New Roman" w:cs="Times New Roman"/>
          <w:sz w:val="24"/>
          <w:szCs w:val="24"/>
        </w:rPr>
        <w:t>.</w:t>
      </w:r>
      <w:r w:rsidR="00327CAB" w:rsidRPr="00D2292D">
        <w:rPr>
          <w:rFonts w:ascii="Times New Roman" w:hAnsi="Times New Roman" w:cs="Times New Roman"/>
          <w:sz w:val="24"/>
          <w:szCs w:val="24"/>
        </w:rPr>
        <w:t xml:space="preserve"> </w:t>
      </w:r>
      <w:proofErr w:type="gramStart"/>
      <w:r w:rsidRPr="00D2292D">
        <w:rPr>
          <w:rFonts w:ascii="Times New Roman" w:hAnsi="Times New Roman" w:cs="Times New Roman"/>
          <w:sz w:val="24"/>
          <w:szCs w:val="24"/>
        </w:rPr>
        <w:t xml:space="preserve">(2012) </w:t>
      </w:r>
      <w:r w:rsidRPr="00D2292D">
        <w:rPr>
          <w:rFonts w:ascii="Times New Roman" w:hAnsi="Times New Roman" w:cs="Times New Roman"/>
          <w:i/>
          <w:sz w:val="24"/>
          <w:szCs w:val="24"/>
        </w:rPr>
        <w:t>SME Access to External Finance</w:t>
      </w:r>
      <w:r w:rsidR="00AA7187">
        <w:rPr>
          <w:rFonts w:ascii="Times New Roman" w:hAnsi="Times New Roman" w:cs="Times New Roman"/>
          <w:i/>
          <w:sz w:val="24"/>
          <w:szCs w:val="24"/>
        </w:rPr>
        <w:t>.</w:t>
      </w:r>
      <w:proofErr w:type="gramEnd"/>
      <w:r w:rsidR="00AA7187">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D2292D">
        <w:rPr>
          <w:rFonts w:ascii="Times New Roman" w:hAnsi="Times New Roman" w:cs="Times New Roman"/>
          <w:sz w:val="24"/>
          <w:szCs w:val="24"/>
        </w:rPr>
        <w:t xml:space="preserve">BIS </w:t>
      </w:r>
      <w:r>
        <w:rPr>
          <w:rFonts w:ascii="Times New Roman" w:hAnsi="Times New Roman" w:cs="Times New Roman"/>
          <w:sz w:val="24"/>
          <w:szCs w:val="24"/>
        </w:rPr>
        <w:t>Economics Paper</w:t>
      </w:r>
      <w:r w:rsidRPr="00D2292D">
        <w:rPr>
          <w:rFonts w:ascii="Times New Roman" w:hAnsi="Times New Roman" w:cs="Times New Roman"/>
          <w:sz w:val="24"/>
          <w:szCs w:val="24"/>
        </w:rPr>
        <w:t xml:space="preserve"> </w:t>
      </w:r>
      <w:r>
        <w:rPr>
          <w:rFonts w:ascii="Times New Roman" w:hAnsi="Times New Roman" w:cs="Times New Roman"/>
          <w:sz w:val="24"/>
          <w:szCs w:val="24"/>
        </w:rPr>
        <w:t xml:space="preserve">No </w:t>
      </w:r>
      <w:r w:rsidRPr="00D2292D">
        <w:rPr>
          <w:rFonts w:ascii="Times New Roman" w:hAnsi="Times New Roman" w:cs="Times New Roman"/>
          <w:sz w:val="24"/>
          <w:szCs w:val="24"/>
        </w:rPr>
        <w:t>16</w:t>
      </w:r>
      <w:r>
        <w:rPr>
          <w:rFonts w:ascii="Times New Roman" w:hAnsi="Times New Roman" w:cs="Times New Roman"/>
          <w:sz w:val="24"/>
          <w:szCs w:val="24"/>
        </w:rPr>
        <w:t>, January.</w:t>
      </w:r>
    </w:p>
    <w:p w14:paraId="330A4EF5" w14:textId="77777777" w:rsidR="00D81B69" w:rsidRDefault="00D81B69" w:rsidP="00D2292D">
      <w:pPr>
        <w:spacing w:after="0" w:line="240" w:lineRule="auto"/>
        <w:jc w:val="both"/>
        <w:rPr>
          <w:rFonts w:ascii="Times New Roman" w:hAnsi="Times New Roman" w:cs="Times New Roman"/>
          <w:sz w:val="24"/>
          <w:szCs w:val="24"/>
        </w:rPr>
      </w:pPr>
    </w:p>
    <w:p w14:paraId="6461A458" w14:textId="4E7F60D6" w:rsidR="00726E91" w:rsidRDefault="00726E91" w:rsidP="00327CAB">
      <w:pPr>
        <w:spacing w:after="0" w:line="240" w:lineRule="auto"/>
        <w:jc w:val="both"/>
        <w:rPr>
          <w:rFonts w:ascii="Times New Roman" w:hAnsi="Times New Roman"/>
          <w:sz w:val="24"/>
          <w:szCs w:val="24"/>
        </w:rPr>
      </w:pPr>
      <w:r>
        <w:rPr>
          <w:rFonts w:ascii="Times New Roman" w:hAnsi="Times New Roman"/>
          <w:sz w:val="24"/>
          <w:szCs w:val="24"/>
        </w:rPr>
        <w:t>BIS</w:t>
      </w:r>
      <w:r w:rsidR="00AA7187">
        <w:rPr>
          <w:rFonts w:ascii="Times New Roman" w:hAnsi="Times New Roman"/>
          <w:sz w:val="24"/>
          <w:szCs w:val="24"/>
        </w:rPr>
        <w:t>.</w:t>
      </w:r>
      <w:r>
        <w:rPr>
          <w:rFonts w:ascii="Times New Roman" w:hAnsi="Times New Roman"/>
          <w:sz w:val="24"/>
          <w:szCs w:val="24"/>
        </w:rPr>
        <w:t xml:space="preserve"> </w:t>
      </w:r>
      <w:proofErr w:type="gramStart"/>
      <w:r w:rsidR="00BB382F" w:rsidRPr="00E45618">
        <w:rPr>
          <w:rFonts w:ascii="Times New Roman" w:hAnsi="Times New Roman"/>
          <w:sz w:val="24"/>
          <w:szCs w:val="24"/>
        </w:rPr>
        <w:t>(2013</w:t>
      </w:r>
      <w:r w:rsidR="00F4494E">
        <w:rPr>
          <w:rFonts w:ascii="Times New Roman" w:hAnsi="Times New Roman"/>
          <w:sz w:val="24"/>
          <w:szCs w:val="24"/>
        </w:rPr>
        <w:t>a</w:t>
      </w:r>
      <w:r w:rsidR="00BB382F" w:rsidRPr="00E45618">
        <w:rPr>
          <w:rFonts w:ascii="Times New Roman" w:hAnsi="Times New Roman"/>
          <w:sz w:val="24"/>
          <w:szCs w:val="24"/>
        </w:rPr>
        <w:t xml:space="preserve">) </w:t>
      </w:r>
      <w:r w:rsidR="00BB382F" w:rsidRPr="00E45618">
        <w:rPr>
          <w:rFonts w:ascii="Times New Roman" w:hAnsi="Times New Roman"/>
          <w:i/>
          <w:sz w:val="24"/>
          <w:szCs w:val="24"/>
        </w:rPr>
        <w:t>Evaluating changes in bank lending to UK SMEs over 2001-12 – ongoing tight credit.</w:t>
      </w:r>
      <w:proofErr w:type="gramEnd"/>
      <w:r w:rsidR="00BB382F" w:rsidRPr="00E45618">
        <w:rPr>
          <w:rFonts w:ascii="Times New Roman" w:hAnsi="Times New Roman"/>
          <w:i/>
          <w:sz w:val="24"/>
          <w:szCs w:val="24"/>
        </w:rPr>
        <w:t xml:space="preserve"> Econometric analyses using data from the UK Survey of SME Finances and the SME Finance Monitor</w:t>
      </w:r>
      <w:r w:rsidR="00BB382F" w:rsidRPr="00E45618">
        <w:rPr>
          <w:rFonts w:ascii="Times New Roman" w:hAnsi="Times New Roman"/>
          <w:sz w:val="24"/>
          <w:szCs w:val="24"/>
        </w:rPr>
        <w:t>, Department of Business Skills and Innovation, London</w:t>
      </w:r>
    </w:p>
    <w:p w14:paraId="4F08896D" w14:textId="77777777" w:rsidR="003C25FB" w:rsidRDefault="003C25FB" w:rsidP="00327CAB">
      <w:pPr>
        <w:spacing w:after="0" w:line="240" w:lineRule="auto"/>
        <w:jc w:val="both"/>
        <w:rPr>
          <w:rFonts w:ascii="Times New Roman" w:hAnsi="Times New Roman" w:cs="Times New Roman"/>
          <w:sz w:val="24"/>
          <w:szCs w:val="24"/>
        </w:rPr>
      </w:pPr>
    </w:p>
    <w:p w14:paraId="4019CA9D" w14:textId="07B2D121" w:rsidR="00E16CC9" w:rsidRPr="007905E2" w:rsidRDefault="003C25FB" w:rsidP="00327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BIS</w:t>
      </w:r>
      <w:r w:rsidR="00AA7187">
        <w:rPr>
          <w:rFonts w:ascii="Times New Roman" w:hAnsi="Times New Roman" w:cs="Times New Roman"/>
          <w:sz w:val="24"/>
          <w:szCs w:val="24"/>
        </w:rPr>
        <w:t>.</w:t>
      </w:r>
      <w:r w:rsidRPr="003C25FB">
        <w:rPr>
          <w:rFonts w:ascii="Times New Roman" w:hAnsi="Times New Roman" w:cs="Times New Roman"/>
          <w:sz w:val="24"/>
          <w:szCs w:val="24"/>
        </w:rPr>
        <w:t xml:space="preserve"> </w:t>
      </w:r>
      <w:proofErr w:type="gramStart"/>
      <w:r w:rsidRPr="003C25FB">
        <w:rPr>
          <w:rFonts w:ascii="Times New Roman" w:hAnsi="Times New Roman" w:cs="Times New Roman"/>
          <w:sz w:val="24"/>
          <w:szCs w:val="24"/>
        </w:rPr>
        <w:t>(2013</w:t>
      </w:r>
      <w:r w:rsidR="00F4494E">
        <w:rPr>
          <w:rFonts w:ascii="Times New Roman" w:hAnsi="Times New Roman" w:cs="Times New Roman"/>
          <w:sz w:val="24"/>
          <w:szCs w:val="24"/>
        </w:rPr>
        <w:t>b</w:t>
      </w:r>
      <w:r w:rsidRPr="003C25FB">
        <w:rPr>
          <w:rFonts w:ascii="Times New Roman" w:hAnsi="Times New Roman" w:cs="Times New Roman"/>
          <w:sz w:val="24"/>
          <w:szCs w:val="24"/>
        </w:rPr>
        <w:t>) Building the Business Bank – strategy update, March.</w:t>
      </w:r>
      <w:proofErr w:type="gramEnd"/>
    </w:p>
    <w:p w14:paraId="387EADE5" w14:textId="720D9B3A" w:rsidR="00E16CC9" w:rsidRPr="00E45618" w:rsidRDefault="00E16CC9" w:rsidP="00327CAB">
      <w:pPr>
        <w:spacing w:after="0" w:line="240" w:lineRule="auto"/>
        <w:jc w:val="both"/>
        <w:rPr>
          <w:rFonts w:ascii="Times New Roman" w:hAnsi="Times New Roman"/>
          <w:sz w:val="24"/>
          <w:szCs w:val="24"/>
        </w:rPr>
      </w:pPr>
      <w:proofErr w:type="gramStart"/>
      <w:r w:rsidRPr="00E16CC9">
        <w:rPr>
          <w:rFonts w:ascii="Times New Roman" w:hAnsi="Times New Roman"/>
          <w:sz w:val="24"/>
          <w:szCs w:val="24"/>
        </w:rPr>
        <w:t>BMG Research</w:t>
      </w:r>
      <w:r w:rsidR="00AA7187">
        <w:rPr>
          <w:rFonts w:ascii="Times New Roman" w:hAnsi="Times New Roman"/>
          <w:sz w:val="24"/>
          <w:szCs w:val="24"/>
        </w:rPr>
        <w:t>.</w:t>
      </w:r>
      <w:proofErr w:type="gramEnd"/>
      <w:r>
        <w:rPr>
          <w:rFonts w:ascii="Times New Roman" w:hAnsi="Times New Roman"/>
          <w:sz w:val="24"/>
          <w:szCs w:val="24"/>
        </w:rPr>
        <w:t xml:space="preserve"> (2013) </w:t>
      </w:r>
      <w:r w:rsidRPr="00E16CC9">
        <w:rPr>
          <w:rFonts w:ascii="Times New Roman" w:hAnsi="Times New Roman"/>
          <w:sz w:val="24"/>
          <w:szCs w:val="24"/>
        </w:rPr>
        <w:t>S</w:t>
      </w:r>
      <w:r>
        <w:rPr>
          <w:rFonts w:ascii="Times New Roman" w:hAnsi="Times New Roman"/>
          <w:sz w:val="24"/>
          <w:szCs w:val="24"/>
        </w:rPr>
        <w:t xml:space="preserve">mall and medium-sized enterprise (SME) journey </w:t>
      </w:r>
      <w:r w:rsidRPr="00E16CC9">
        <w:rPr>
          <w:rFonts w:ascii="Times New Roman" w:hAnsi="Times New Roman"/>
          <w:sz w:val="24"/>
          <w:szCs w:val="24"/>
        </w:rPr>
        <w:t>towards raising external finance</w:t>
      </w:r>
      <w:r w:rsidR="00D70E50">
        <w:rPr>
          <w:rFonts w:ascii="Times New Roman" w:hAnsi="Times New Roman"/>
          <w:sz w:val="24"/>
          <w:szCs w:val="24"/>
        </w:rPr>
        <w:t>,</w:t>
      </w:r>
      <w:r w:rsidR="00D70E50" w:rsidRPr="00D70E50">
        <w:t xml:space="preserve"> </w:t>
      </w:r>
      <w:r w:rsidR="00D70E50" w:rsidRPr="00D70E50">
        <w:rPr>
          <w:rFonts w:ascii="Times New Roman" w:hAnsi="Times New Roman"/>
          <w:sz w:val="24"/>
          <w:szCs w:val="24"/>
        </w:rPr>
        <w:t>Department of Business Skills and Innovation, London</w:t>
      </w:r>
      <w:r w:rsidR="00D70E50">
        <w:rPr>
          <w:rFonts w:ascii="Times New Roman" w:hAnsi="Times New Roman"/>
          <w:sz w:val="24"/>
          <w:szCs w:val="24"/>
        </w:rPr>
        <w:t xml:space="preserve">, available at </w:t>
      </w:r>
      <w:r w:rsidR="00D70E50" w:rsidRPr="00D70E50">
        <w:rPr>
          <w:rFonts w:ascii="Times New Roman" w:hAnsi="Times New Roman"/>
          <w:sz w:val="24"/>
          <w:szCs w:val="24"/>
        </w:rPr>
        <w:t>http://british-business-bank.co.uk/wp-content/uploads/2013/10/SME-Journey-Towards-Raising-Finance.pdf</w:t>
      </w:r>
    </w:p>
    <w:p w14:paraId="10EAADC5" w14:textId="77777777" w:rsidR="00BC1F5F" w:rsidRDefault="00BC1F5F" w:rsidP="00327CAB">
      <w:pPr>
        <w:spacing w:after="0" w:line="240" w:lineRule="auto"/>
        <w:jc w:val="both"/>
        <w:rPr>
          <w:sz w:val="24"/>
          <w:szCs w:val="24"/>
        </w:rPr>
      </w:pPr>
    </w:p>
    <w:p w14:paraId="16192454" w14:textId="6C16A4EF" w:rsidR="00BC1F5F" w:rsidRPr="00E45618" w:rsidRDefault="00BB382F" w:rsidP="00BC1F5F">
      <w:pPr>
        <w:spacing w:after="0" w:line="240" w:lineRule="auto"/>
        <w:jc w:val="both"/>
        <w:rPr>
          <w:rFonts w:ascii="Times New Roman" w:hAnsi="Times New Roman" w:cs="Times New Roman"/>
          <w:sz w:val="24"/>
          <w:szCs w:val="24"/>
        </w:rPr>
      </w:pPr>
      <w:r w:rsidRPr="00E45618">
        <w:rPr>
          <w:rFonts w:ascii="Times New Roman" w:hAnsi="Times New Roman" w:cs="Times New Roman"/>
          <w:sz w:val="24"/>
          <w:szCs w:val="24"/>
        </w:rPr>
        <w:t>Boot</w:t>
      </w:r>
      <w:r w:rsidR="00AA7187">
        <w:rPr>
          <w:rFonts w:ascii="Times New Roman" w:hAnsi="Times New Roman" w:cs="Times New Roman"/>
          <w:sz w:val="24"/>
          <w:szCs w:val="24"/>
        </w:rPr>
        <w:t>,</w:t>
      </w:r>
      <w:r w:rsidRPr="00E45618">
        <w:rPr>
          <w:rFonts w:ascii="Times New Roman" w:hAnsi="Times New Roman" w:cs="Times New Roman"/>
          <w:sz w:val="24"/>
          <w:szCs w:val="24"/>
        </w:rPr>
        <w:t xml:space="preserve"> A.</w:t>
      </w:r>
      <w:r w:rsidR="00BC1F5F" w:rsidRPr="00BC1F5F">
        <w:rPr>
          <w:rFonts w:ascii="Times New Roman" w:hAnsi="Times New Roman" w:cs="Times New Roman"/>
          <w:sz w:val="24"/>
          <w:szCs w:val="24"/>
        </w:rPr>
        <w:t xml:space="preserve"> W. A.</w:t>
      </w:r>
      <w:r w:rsidR="00AA7187">
        <w:rPr>
          <w:rFonts w:ascii="Times New Roman" w:hAnsi="Times New Roman" w:cs="Times New Roman"/>
          <w:sz w:val="24"/>
          <w:szCs w:val="24"/>
        </w:rPr>
        <w:t>,</w:t>
      </w:r>
      <w:r w:rsidR="00BC1F5F" w:rsidRPr="00BC1F5F">
        <w:rPr>
          <w:rFonts w:ascii="Times New Roman" w:hAnsi="Times New Roman" w:cs="Times New Roman"/>
          <w:sz w:val="24"/>
          <w:szCs w:val="24"/>
        </w:rPr>
        <w:t xml:space="preserve"> </w:t>
      </w:r>
      <w:proofErr w:type="spellStart"/>
      <w:r w:rsidR="00BC1F5F" w:rsidRPr="00BC1F5F">
        <w:rPr>
          <w:rFonts w:ascii="Times New Roman" w:hAnsi="Times New Roman" w:cs="Times New Roman"/>
          <w:sz w:val="24"/>
          <w:szCs w:val="24"/>
        </w:rPr>
        <w:t>Thakor</w:t>
      </w:r>
      <w:proofErr w:type="spellEnd"/>
      <w:r w:rsidR="00AA7187">
        <w:rPr>
          <w:rFonts w:ascii="Times New Roman" w:hAnsi="Times New Roman" w:cs="Times New Roman"/>
          <w:sz w:val="24"/>
          <w:szCs w:val="24"/>
        </w:rPr>
        <w:t xml:space="preserve">, </w:t>
      </w:r>
      <w:r w:rsidR="00BC1F5F" w:rsidRPr="00BC1F5F">
        <w:rPr>
          <w:rFonts w:ascii="Times New Roman" w:hAnsi="Times New Roman" w:cs="Times New Roman"/>
          <w:sz w:val="24"/>
          <w:szCs w:val="24"/>
        </w:rPr>
        <w:t>A.V.</w:t>
      </w:r>
      <w:r w:rsidR="00AA7187">
        <w:rPr>
          <w:rFonts w:ascii="Times New Roman" w:hAnsi="Times New Roman" w:cs="Times New Roman"/>
          <w:sz w:val="24"/>
          <w:szCs w:val="24"/>
        </w:rPr>
        <w:t>,</w:t>
      </w:r>
      <w:r w:rsidR="00BC1F5F" w:rsidRPr="00BC1F5F">
        <w:rPr>
          <w:rFonts w:ascii="Times New Roman" w:hAnsi="Times New Roman" w:cs="Times New Roman"/>
          <w:sz w:val="24"/>
          <w:szCs w:val="24"/>
        </w:rPr>
        <w:t xml:space="preserve"> (2000)</w:t>
      </w:r>
      <w:r w:rsidR="00BC1F5F">
        <w:rPr>
          <w:rFonts w:ascii="Times New Roman" w:hAnsi="Times New Roman" w:cs="Times New Roman"/>
          <w:sz w:val="24"/>
          <w:szCs w:val="24"/>
        </w:rPr>
        <w:t>,</w:t>
      </w:r>
      <w:r w:rsidRPr="00E45618">
        <w:rPr>
          <w:rFonts w:ascii="Times New Roman" w:hAnsi="Times New Roman" w:cs="Times New Roman"/>
          <w:sz w:val="24"/>
          <w:szCs w:val="24"/>
        </w:rPr>
        <w:t xml:space="preserve"> Can relationship banking survive competition</w:t>
      </w:r>
      <w:proofErr w:type="gramStart"/>
      <w:r w:rsidRPr="00E45618">
        <w:rPr>
          <w:rFonts w:ascii="Times New Roman" w:hAnsi="Times New Roman" w:cs="Times New Roman"/>
          <w:sz w:val="24"/>
          <w:szCs w:val="24"/>
        </w:rPr>
        <w:t>?</w:t>
      </w:r>
      <w:r w:rsidR="00BC1F5F">
        <w:rPr>
          <w:rFonts w:ascii="Times New Roman" w:hAnsi="Times New Roman" w:cs="Times New Roman"/>
          <w:sz w:val="24"/>
          <w:szCs w:val="24"/>
        </w:rPr>
        <w:t>,</w:t>
      </w:r>
      <w:proofErr w:type="gramEnd"/>
      <w:r w:rsidRPr="00E45618">
        <w:rPr>
          <w:rFonts w:ascii="Times New Roman" w:hAnsi="Times New Roman" w:cs="Times New Roman"/>
          <w:sz w:val="24"/>
          <w:szCs w:val="24"/>
        </w:rPr>
        <w:t xml:space="preserve"> </w:t>
      </w:r>
      <w:r w:rsidRPr="00E45618">
        <w:rPr>
          <w:rFonts w:ascii="Times New Roman" w:hAnsi="Times New Roman" w:cs="Times New Roman"/>
          <w:i/>
          <w:sz w:val="24"/>
          <w:szCs w:val="24"/>
        </w:rPr>
        <w:t>Journal of Finance</w:t>
      </w:r>
      <w:r w:rsidR="00BC1F5F" w:rsidRPr="00BC1F5F">
        <w:rPr>
          <w:rFonts w:ascii="Times New Roman" w:hAnsi="Times New Roman" w:cs="Times New Roman"/>
          <w:sz w:val="24"/>
          <w:szCs w:val="24"/>
        </w:rPr>
        <w:t>, 55</w:t>
      </w:r>
      <w:r w:rsidR="00AA7187">
        <w:rPr>
          <w:rFonts w:ascii="Times New Roman" w:hAnsi="Times New Roman" w:cs="Times New Roman"/>
          <w:sz w:val="24"/>
          <w:szCs w:val="24"/>
        </w:rPr>
        <w:t>:</w:t>
      </w:r>
      <w:r w:rsidR="00AA7187" w:rsidRPr="00E45618">
        <w:rPr>
          <w:rFonts w:ascii="Times New Roman" w:hAnsi="Times New Roman" w:cs="Times New Roman"/>
          <w:sz w:val="24"/>
          <w:szCs w:val="24"/>
        </w:rPr>
        <w:t xml:space="preserve"> </w:t>
      </w:r>
      <w:r w:rsidRPr="00E45618">
        <w:rPr>
          <w:rFonts w:ascii="Times New Roman" w:hAnsi="Times New Roman" w:cs="Times New Roman"/>
          <w:sz w:val="24"/>
          <w:szCs w:val="24"/>
        </w:rPr>
        <w:t>679–713.</w:t>
      </w:r>
    </w:p>
    <w:p w14:paraId="5D93621C" w14:textId="77777777" w:rsidR="00216335" w:rsidRDefault="00216335" w:rsidP="00327CAB">
      <w:pPr>
        <w:spacing w:after="0" w:line="240" w:lineRule="auto"/>
        <w:jc w:val="both"/>
        <w:rPr>
          <w:sz w:val="24"/>
          <w:szCs w:val="24"/>
        </w:rPr>
      </w:pPr>
    </w:p>
    <w:p w14:paraId="4A750BF4" w14:textId="43734890" w:rsidR="002F2B3C" w:rsidRDefault="002F2B3C" w:rsidP="002F2B3C">
      <w:pPr>
        <w:spacing w:after="0" w:line="240" w:lineRule="auto"/>
        <w:jc w:val="both"/>
        <w:rPr>
          <w:rFonts w:ascii="Times New Roman" w:hAnsi="Times New Roman" w:cs="Times New Roman"/>
          <w:sz w:val="24"/>
          <w:szCs w:val="24"/>
        </w:rPr>
      </w:pPr>
      <w:proofErr w:type="spellStart"/>
      <w:r w:rsidRPr="00067B4E">
        <w:rPr>
          <w:rFonts w:ascii="Times New Roman" w:hAnsi="Times New Roman" w:cs="Times New Roman"/>
          <w:sz w:val="24"/>
          <w:szCs w:val="24"/>
        </w:rPr>
        <w:t>Bouwman</w:t>
      </w:r>
      <w:proofErr w:type="spellEnd"/>
      <w:r w:rsidR="00AA7187">
        <w:rPr>
          <w:rFonts w:ascii="Times New Roman" w:hAnsi="Times New Roman" w:cs="Times New Roman"/>
          <w:sz w:val="24"/>
          <w:szCs w:val="24"/>
        </w:rPr>
        <w:t>,</w:t>
      </w:r>
      <w:r w:rsidRPr="00067B4E">
        <w:rPr>
          <w:rFonts w:ascii="Times New Roman" w:hAnsi="Times New Roman" w:cs="Times New Roman"/>
          <w:sz w:val="24"/>
          <w:szCs w:val="24"/>
        </w:rPr>
        <w:t xml:space="preserve"> C.</w:t>
      </w:r>
      <w:r w:rsidR="00AA7187">
        <w:rPr>
          <w:rFonts w:ascii="Times New Roman" w:hAnsi="Times New Roman" w:cs="Times New Roman"/>
          <w:sz w:val="24"/>
          <w:szCs w:val="24"/>
        </w:rPr>
        <w:t xml:space="preserve">, </w:t>
      </w:r>
      <w:proofErr w:type="spellStart"/>
      <w:r w:rsidRPr="00067B4E">
        <w:rPr>
          <w:rFonts w:ascii="Times New Roman" w:hAnsi="Times New Roman" w:cs="Times New Roman"/>
          <w:sz w:val="24"/>
          <w:szCs w:val="24"/>
        </w:rPr>
        <w:t>Malmendier</w:t>
      </w:r>
      <w:proofErr w:type="spellEnd"/>
      <w:r w:rsidR="00AA7187">
        <w:rPr>
          <w:rFonts w:ascii="Times New Roman" w:hAnsi="Times New Roman" w:cs="Times New Roman"/>
          <w:sz w:val="24"/>
          <w:szCs w:val="24"/>
        </w:rPr>
        <w:t>,</w:t>
      </w:r>
      <w:r w:rsidRPr="00067B4E">
        <w:rPr>
          <w:rFonts w:ascii="Times New Roman" w:hAnsi="Times New Roman" w:cs="Times New Roman"/>
          <w:sz w:val="24"/>
          <w:szCs w:val="24"/>
        </w:rPr>
        <w:t xml:space="preserve"> U.</w:t>
      </w:r>
      <w:r w:rsidR="00AA7187">
        <w:rPr>
          <w:rFonts w:ascii="Times New Roman" w:hAnsi="Times New Roman" w:cs="Times New Roman"/>
          <w:sz w:val="24"/>
          <w:szCs w:val="24"/>
        </w:rPr>
        <w:t>,</w:t>
      </w:r>
      <w:r w:rsidRPr="00067B4E">
        <w:rPr>
          <w:rFonts w:ascii="Times New Roman" w:hAnsi="Times New Roman" w:cs="Times New Roman"/>
          <w:sz w:val="24"/>
          <w:szCs w:val="24"/>
        </w:rPr>
        <w:t xml:space="preserve"> (2015), Does a bank’s history affect its risk-taking</w:t>
      </w:r>
      <w:proofErr w:type="gramStart"/>
      <w:r w:rsidRPr="00067B4E">
        <w:rPr>
          <w:rFonts w:ascii="Times New Roman" w:hAnsi="Times New Roman" w:cs="Times New Roman"/>
          <w:sz w:val="24"/>
          <w:szCs w:val="24"/>
        </w:rPr>
        <w:t>?,</w:t>
      </w:r>
      <w:proofErr w:type="gramEnd"/>
      <w:r w:rsidRPr="00067B4E">
        <w:rPr>
          <w:rFonts w:ascii="Times New Roman" w:hAnsi="Times New Roman" w:cs="Times New Roman"/>
          <w:sz w:val="24"/>
          <w:szCs w:val="24"/>
        </w:rPr>
        <w:t xml:space="preserve"> American Economic Review, 105: 321–325</w:t>
      </w:r>
      <w:r w:rsidR="00491382">
        <w:rPr>
          <w:rFonts w:ascii="Times New Roman" w:hAnsi="Times New Roman" w:cs="Times New Roman"/>
          <w:sz w:val="24"/>
          <w:szCs w:val="24"/>
        </w:rPr>
        <w:t>.</w:t>
      </w:r>
    </w:p>
    <w:p w14:paraId="166A9ED0" w14:textId="77777777" w:rsidR="00491382" w:rsidRDefault="00491382" w:rsidP="002F2B3C">
      <w:pPr>
        <w:spacing w:after="0" w:line="240" w:lineRule="auto"/>
        <w:jc w:val="both"/>
        <w:rPr>
          <w:rFonts w:ascii="Times New Roman" w:hAnsi="Times New Roman" w:cs="Times New Roman"/>
          <w:sz w:val="24"/>
          <w:szCs w:val="24"/>
        </w:rPr>
      </w:pPr>
    </w:p>
    <w:p w14:paraId="2F2C858A" w14:textId="4C092253" w:rsidR="00491382" w:rsidRPr="00067B4E" w:rsidRDefault="00491382" w:rsidP="00491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Brevoort</w:t>
      </w:r>
      <w:r w:rsidR="00AA7187">
        <w:rPr>
          <w:rFonts w:ascii="Times New Roman" w:hAnsi="Times New Roman" w:cs="Times New Roman"/>
          <w:sz w:val="24"/>
          <w:szCs w:val="24"/>
        </w:rPr>
        <w:t>,</w:t>
      </w:r>
      <w:r w:rsidRPr="00491382">
        <w:rPr>
          <w:rFonts w:ascii="Times New Roman" w:hAnsi="Times New Roman" w:cs="Times New Roman"/>
          <w:sz w:val="24"/>
          <w:szCs w:val="24"/>
        </w:rPr>
        <w:t xml:space="preserve"> K</w:t>
      </w:r>
      <w:r>
        <w:rPr>
          <w:rFonts w:ascii="Times New Roman" w:hAnsi="Times New Roman" w:cs="Times New Roman"/>
          <w:sz w:val="24"/>
          <w:szCs w:val="24"/>
        </w:rPr>
        <w:t>.</w:t>
      </w:r>
      <w:r w:rsidRPr="00491382">
        <w:rPr>
          <w:rFonts w:ascii="Times New Roman" w:hAnsi="Times New Roman" w:cs="Times New Roman"/>
          <w:sz w:val="24"/>
          <w:szCs w:val="24"/>
        </w:rPr>
        <w:t xml:space="preserve"> P.</w:t>
      </w:r>
      <w:r w:rsidR="00AA7187">
        <w:rPr>
          <w:rFonts w:ascii="Times New Roman" w:hAnsi="Times New Roman" w:cs="Times New Roman"/>
          <w:sz w:val="24"/>
          <w:szCs w:val="24"/>
        </w:rPr>
        <w:t>,</w:t>
      </w:r>
      <w:r w:rsidRPr="00491382">
        <w:rPr>
          <w:rFonts w:ascii="Times New Roman" w:hAnsi="Times New Roman" w:cs="Times New Roman"/>
          <w:sz w:val="24"/>
          <w:szCs w:val="24"/>
        </w:rPr>
        <w:t xml:space="preserve"> </w:t>
      </w:r>
      <w:proofErr w:type="spellStart"/>
      <w:r>
        <w:rPr>
          <w:rFonts w:ascii="Times New Roman" w:hAnsi="Times New Roman" w:cs="Times New Roman"/>
          <w:sz w:val="24"/>
          <w:szCs w:val="24"/>
        </w:rPr>
        <w:t>Hannan</w:t>
      </w:r>
      <w:proofErr w:type="spellEnd"/>
      <w:r w:rsidR="00AA7187">
        <w:rPr>
          <w:rFonts w:ascii="Times New Roman" w:hAnsi="Times New Roman" w:cs="Times New Roman"/>
          <w:sz w:val="24"/>
          <w:szCs w:val="24"/>
        </w:rPr>
        <w:t>,</w:t>
      </w:r>
      <w:r>
        <w:rPr>
          <w:rFonts w:ascii="Times New Roman" w:hAnsi="Times New Roman" w:cs="Times New Roman"/>
          <w:sz w:val="24"/>
          <w:szCs w:val="24"/>
        </w:rPr>
        <w:t xml:space="preserve"> T.H.</w:t>
      </w:r>
      <w:r w:rsidR="00AA7187">
        <w:rPr>
          <w:rFonts w:ascii="Times New Roman" w:hAnsi="Times New Roman" w:cs="Times New Roman"/>
          <w:sz w:val="24"/>
          <w:szCs w:val="24"/>
        </w:rPr>
        <w:t>,</w:t>
      </w:r>
      <w:r w:rsidRPr="00491382">
        <w:rPr>
          <w:rFonts w:ascii="Times New Roman" w:hAnsi="Times New Roman" w:cs="Times New Roman"/>
          <w:sz w:val="24"/>
          <w:szCs w:val="24"/>
        </w:rPr>
        <w:t xml:space="preserve"> </w:t>
      </w:r>
      <w:r>
        <w:rPr>
          <w:rFonts w:ascii="Times New Roman" w:hAnsi="Times New Roman" w:cs="Times New Roman"/>
          <w:sz w:val="24"/>
          <w:szCs w:val="24"/>
        </w:rPr>
        <w:t>(</w:t>
      </w:r>
      <w:r w:rsidRPr="00491382">
        <w:rPr>
          <w:rFonts w:ascii="Times New Roman" w:hAnsi="Times New Roman" w:cs="Times New Roman"/>
          <w:sz w:val="24"/>
          <w:szCs w:val="24"/>
        </w:rPr>
        <w:t>2006</w:t>
      </w:r>
      <w:r>
        <w:rPr>
          <w:rFonts w:ascii="Times New Roman" w:hAnsi="Times New Roman" w:cs="Times New Roman"/>
          <w:sz w:val="24"/>
          <w:szCs w:val="24"/>
        </w:rPr>
        <w:t xml:space="preserve">), </w:t>
      </w:r>
      <w:proofErr w:type="gramStart"/>
      <w:r w:rsidRPr="00491382">
        <w:rPr>
          <w:rFonts w:ascii="Times New Roman" w:hAnsi="Times New Roman" w:cs="Times New Roman"/>
          <w:sz w:val="24"/>
          <w:szCs w:val="24"/>
        </w:rPr>
        <w:t>Commercial</w:t>
      </w:r>
      <w:proofErr w:type="gramEnd"/>
      <w:r w:rsidRPr="00491382">
        <w:rPr>
          <w:rFonts w:ascii="Times New Roman" w:hAnsi="Times New Roman" w:cs="Times New Roman"/>
          <w:sz w:val="24"/>
          <w:szCs w:val="24"/>
        </w:rPr>
        <w:t xml:space="preserve"> </w:t>
      </w:r>
      <w:r>
        <w:rPr>
          <w:rFonts w:ascii="Times New Roman" w:hAnsi="Times New Roman" w:cs="Times New Roman"/>
          <w:sz w:val="24"/>
          <w:szCs w:val="24"/>
        </w:rPr>
        <w:t>l</w:t>
      </w:r>
      <w:r w:rsidRPr="00491382">
        <w:rPr>
          <w:rFonts w:ascii="Times New Roman" w:hAnsi="Times New Roman" w:cs="Times New Roman"/>
          <w:sz w:val="24"/>
          <w:szCs w:val="24"/>
        </w:rPr>
        <w:t xml:space="preserve">ending and </w:t>
      </w:r>
      <w:r>
        <w:rPr>
          <w:rFonts w:ascii="Times New Roman" w:hAnsi="Times New Roman" w:cs="Times New Roman"/>
          <w:sz w:val="24"/>
          <w:szCs w:val="24"/>
        </w:rPr>
        <w:t xml:space="preserve">distance: Evidence </w:t>
      </w:r>
      <w:r w:rsidRPr="00491382">
        <w:rPr>
          <w:rFonts w:ascii="Times New Roman" w:hAnsi="Times New Roman" w:cs="Times New Roman"/>
          <w:sz w:val="24"/>
          <w:szCs w:val="24"/>
        </w:rPr>
        <w:t>from C</w:t>
      </w:r>
      <w:r>
        <w:rPr>
          <w:rFonts w:ascii="Times New Roman" w:hAnsi="Times New Roman" w:cs="Times New Roman"/>
          <w:sz w:val="24"/>
          <w:szCs w:val="24"/>
        </w:rPr>
        <w:t>ommunity Reinvestment Act Data,</w:t>
      </w:r>
      <w:r w:rsidRPr="00491382">
        <w:rPr>
          <w:rFonts w:ascii="Times New Roman" w:hAnsi="Times New Roman" w:cs="Times New Roman"/>
          <w:sz w:val="24"/>
          <w:szCs w:val="24"/>
        </w:rPr>
        <w:t xml:space="preserve"> </w:t>
      </w:r>
      <w:r w:rsidRPr="00067B4E">
        <w:rPr>
          <w:rFonts w:ascii="Times New Roman" w:hAnsi="Times New Roman" w:cs="Times New Roman"/>
          <w:i/>
          <w:sz w:val="24"/>
          <w:szCs w:val="24"/>
        </w:rPr>
        <w:t>Journal of Money, Credit, and Banking</w:t>
      </w:r>
      <w:r>
        <w:rPr>
          <w:rFonts w:ascii="Times New Roman" w:hAnsi="Times New Roman" w:cs="Times New Roman"/>
          <w:sz w:val="24"/>
          <w:szCs w:val="24"/>
        </w:rPr>
        <w:t>, 38</w:t>
      </w:r>
      <w:r w:rsidR="00AA7187">
        <w:rPr>
          <w:rFonts w:ascii="Times New Roman" w:hAnsi="Times New Roman" w:cs="Times New Roman"/>
          <w:sz w:val="24"/>
          <w:szCs w:val="24"/>
        </w:rPr>
        <w:t xml:space="preserve">: </w:t>
      </w:r>
      <w:r>
        <w:rPr>
          <w:rFonts w:ascii="Times New Roman" w:hAnsi="Times New Roman" w:cs="Times New Roman"/>
          <w:sz w:val="24"/>
          <w:szCs w:val="24"/>
        </w:rPr>
        <w:t>1991-</w:t>
      </w:r>
      <w:r w:rsidRPr="00491382">
        <w:rPr>
          <w:rFonts w:ascii="Times New Roman" w:hAnsi="Times New Roman" w:cs="Times New Roman"/>
          <w:sz w:val="24"/>
          <w:szCs w:val="24"/>
        </w:rPr>
        <w:t>2012.</w:t>
      </w:r>
    </w:p>
    <w:p w14:paraId="1FE6EDD9" w14:textId="77777777" w:rsidR="002F2B3C" w:rsidRPr="00216335" w:rsidRDefault="002F2B3C" w:rsidP="002F2B3C">
      <w:pPr>
        <w:spacing w:after="0" w:line="240" w:lineRule="auto"/>
        <w:jc w:val="both"/>
        <w:rPr>
          <w:sz w:val="24"/>
          <w:szCs w:val="24"/>
        </w:rPr>
      </w:pPr>
    </w:p>
    <w:p w14:paraId="315AD065" w14:textId="3ED0C9A6" w:rsidR="00193FD4" w:rsidRPr="00193FD4" w:rsidRDefault="00193FD4" w:rsidP="00FB6EDF">
      <w:pPr>
        <w:jc w:val="both"/>
        <w:rPr>
          <w:rFonts w:ascii="Times New Roman" w:hAnsi="Times New Roman" w:cs="Times New Roman"/>
          <w:sz w:val="24"/>
          <w:szCs w:val="24"/>
        </w:rPr>
      </w:pPr>
      <w:r w:rsidRPr="00193FD4">
        <w:rPr>
          <w:rFonts w:ascii="Times New Roman" w:hAnsi="Times New Roman" w:cs="Times New Roman"/>
          <w:sz w:val="24"/>
          <w:szCs w:val="24"/>
        </w:rPr>
        <w:t>Brevoort</w:t>
      </w:r>
      <w:proofErr w:type="gramStart"/>
      <w:r w:rsidR="00AA7187">
        <w:rPr>
          <w:rFonts w:ascii="Times New Roman" w:hAnsi="Times New Roman" w:cs="Times New Roman"/>
          <w:sz w:val="24"/>
          <w:szCs w:val="24"/>
        </w:rPr>
        <w:t>,</w:t>
      </w:r>
      <w:r w:rsidRPr="00193FD4">
        <w:rPr>
          <w:rFonts w:ascii="Times New Roman" w:hAnsi="Times New Roman" w:cs="Times New Roman"/>
          <w:sz w:val="24"/>
          <w:szCs w:val="24"/>
        </w:rPr>
        <w:t xml:space="preserve"> </w:t>
      </w:r>
      <w:r>
        <w:rPr>
          <w:rFonts w:ascii="Times New Roman" w:hAnsi="Times New Roman" w:cs="Times New Roman"/>
          <w:sz w:val="24"/>
          <w:szCs w:val="24"/>
        </w:rPr>
        <w:t xml:space="preserve"> K.P</w:t>
      </w:r>
      <w:proofErr w:type="gramEnd"/>
      <w:r>
        <w:rPr>
          <w:rFonts w:ascii="Times New Roman" w:hAnsi="Times New Roman" w:cs="Times New Roman"/>
          <w:sz w:val="24"/>
          <w:szCs w:val="24"/>
        </w:rPr>
        <w:t>.</w:t>
      </w:r>
      <w:r w:rsidR="00AA718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Wolken</w:t>
      </w:r>
      <w:proofErr w:type="spellEnd"/>
      <w:r w:rsidR="00AA7187">
        <w:rPr>
          <w:rFonts w:ascii="Times New Roman" w:hAnsi="Times New Roman" w:cs="Times New Roman"/>
          <w:sz w:val="24"/>
          <w:szCs w:val="24"/>
        </w:rPr>
        <w:t>,</w:t>
      </w:r>
      <w:r>
        <w:rPr>
          <w:rFonts w:ascii="Times New Roman" w:hAnsi="Times New Roman" w:cs="Times New Roman"/>
          <w:sz w:val="24"/>
          <w:szCs w:val="24"/>
        </w:rPr>
        <w:t xml:space="preserve"> J.D</w:t>
      </w:r>
      <w:r w:rsidR="00AA7187">
        <w:rPr>
          <w:rFonts w:ascii="Times New Roman" w:hAnsi="Times New Roman" w:cs="Times New Roman"/>
          <w:sz w:val="24"/>
          <w:szCs w:val="24"/>
        </w:rPr>
        <w:t>,</w:t>
      </w:r>
      <w:r>
        <w:rPr>
          <w:rFonts w:ascii="Times New Roman" w:hAnsi="Times New Roman" w:cs="Times New Roman"/>
          <w:sz w:val="24"/>
          <w:szCs w:val="24"/>
        </w:rPr>
        <w:t xml:space="preserve"> (2009), </w:t>
      </w:r>
      <w:r w:rsidR="000E7C0B">
        <w:rPr>
          <w:rFonts w:ascii="Times New Roman" w:hAnsi="Times New Roman" w:cs="Times New Roman"/>
          <w:sz w:val="24"/>
          <w:szCs w:val="24"/>
        </w:rPr>
        <w:t xml:space="preserve"> Does d</w:t>
      </w:r>
      <w:r w:rsidRPr="00193FD4">
        <w:rPr>
          <w:rFonts w:ascii="Times New Roman" w:hAnsi="Times New Roman" w:cs="Times New Roman"/>
          <w:sz w:val="24"/>
          <w:szCs w:val="24"/>
        </w:rPr>
        <w:t xml:space="preserve">istance </w:t>
      </w:r>
      <w:r w:rsidR="000E7C0B">
        <w:rPr>
          <w:rFonts w:ascii="Times New Roman" w:hAnsi="Times New Roman" w:cs="Times New Roman"/>
          <w:sz w:val="24"/>
          <w:szCs w:val="24"/>
        </w:rPr>
        <w:t>m</w:t>
      </w:r>
      <w:r w:rsidRPr="00193FD4">
        <w:rPr>
          <w:rFonts w:ascii="Times New Roman" w:hAnsi="Times New Roman" w:cs="Times New Roman"/>
          <w:sz w:val="24"/>
          <w:szCs w:val="24"/>
        </w:rPr>
        <w:t xml:space="preserve">atter in </w:t>
      </w:r>
      <w:r w:rsidR="000E7C0B">
        <w:rPr>
          <w:rFonts w:ascii="Times New Roman" w:hAnsi="Times New Roman" w:cs="Times New Roman"/>
          <w:sz w:val="24"/>
          <w:szCs w:val="24"/>
        </w:rPr>
        <w:t>b</w:t>
      </w:r>
      <w:r w:rsidRPr="00193FD4">
        <w:rPr>
          <w:rFonts w:ascii="Times New Roman" w:hAnsi="Times New Roman" w:cs="Times New Roman"/>
          <w:sz w:val="24"/>
          <w:szCs w:val="24"/>
        </w:rPr>
        <w:t xml:space="preserve">anking?, </w:t>
      </w:r>
      <w:r w:rsidR="000E7C0B" w:rsidRPr="000E7C0B">
        <w:rPr>
          <w:rFonts w:ascii="Times New Roman" w:hAnsi="Times New Roman" w:cs="Times New Roman"/>
          <w:sz w:val="24"/>
          <w:szCs w:val="24"/>
        </w:rPr>
        <w:t xml:space="preserve">In: </w:t>
      </w:r>
      <w:proofErr w:type="spellStart"/>
      <w:r w:rsidR="000E7C0B" w:rsidRPr="000E7C0B">
        <w:rPr>
          <w:rFonts w:ascii="Times New Roman" w:hAnsi="Times New Roman" w:cs="Times New Roman"/>
          <w:sz w:val="24"/>
          <w:szCs w:val="24"/>
        </w:rPr>
        <w:t>Alessandrini</w:t>
      </w:r>
      <w:proofErr w:type="spellEnd"/>
      <w:r w:rsidR="000E7C0B" w:rsidRPr="000E7C0B">
        <w:rPr>
          <w:rFonts w:ascii="Times New Roman" w:hAnsi="Times New Roman" w:cs="Times New Roman"/>
          <w:sz w:val="24"/>
          <w:szCs w:val="24"/>
        </w:rPr>
        <w:t xml:space="preserve"> P. </w:t>
      </w:r>
      <w:proofErr w:type="spellStart"/>
      <w:r w:rsidR="000E7C0B" w:rsidRPr="000E7C0B">
        <w:rPr>
          <w:rFonts w:ascii="Times New Roman" w:hAnsi="Times New Roman" w:cs="Times New Roman"/>
          <w:sz w:val="24"/>
          <w:szCs w:val="24"/>
        </w:rPr>
        <w:t>Fratianni</w:t>
      </w:r>
      <w:proofErr w:type="spellEnd"/>
      <w:r w:rsidR="000E7C0B" w:rsidRPr="000E7C0B">
        <w:rPr>
          <w:rFonts w:ascii="Times New Roman" w:hAnsi="Times New Roman" w:cs="Times New Roman"/>
          <w:sz w:val="24"/>
          <w:szCs w:val="24"/>
        </w:rPr>
        <w:t xml:space="preserve">. M. and </w:t>
      </w:r>
      <w:proofErr w:type="spellStart"/>
      <w:r w:rsidR="000E7C0B" w:rsidRPr="000E7C0B">
        <w:rPr>
          <w:rFonts w:ascii="Times New Roman" w:hAnsi="Times New Roman" w:cs="Times New Roman"/>
          <w:sz w:val="24"/>
          <w:szCs w:val="24"/>
        </w:rPr>
        <w:t>Zazzaro</w:t>
      </w:r>
      <w:proofErr w:type="spellEnd"/>
      <w:r w:rsidR="000E7C0B" w:rsidRPr="000E7C0B">
        <w:rPr>
          <w:rFonts w:ascii="Times New Roman" w:hAnsi="Times New Roman" w:cs="Times New Roman"/>
          <w:sz w:val="24"/>
          <w:szCs w:val="24"/>
        </w:rPr>
        <w:t xml:space="preserve"> A (</w:t>
      </w:r>
      <w:proofErr w:type="spellStart"/>
      <w:proofErr w:type="gramStart"/>
      <w:r w:rsidR="000E7C0B" w:rsidRPr="000E7C0B">
        <w:rPr>
          <w:rFonts w:ascii="Times New Roman" w:hAnsi="Times New Roman" w:cs="Times New Roman"/>
          <w:sz w:val="24"/>
          <w:szCs w:val="24"/>
        </w:rPr>
        <w:t>eds</w:t>
      </w:r>
      <w:proofErr w:type="spellEnd"/>
      <w:proofErr w:type="gramEnd"/>
      <w:r w:rsidR="000E7C0B" w:rsidRPr="000E7C0B">
        <w:rPr>
          <w:rFonts w:ascii="Times New Roman" w:hAnsi="Times New Roman" w:cs="Times New Roman"/>
          <w:sz w:val="24"/>
          <w:szCs w:val="24"/>
        </w:rPr>
        <w:t xml:space="preserve">) The Changing Geography of Banking and Finance. New York: Springer, </w:t>
      </w:r>
      <w:r w:rsidRPr="00193FD4">
        <w:rPr>
          <w:rFonts w:ascii="Times New Roman" w:hAnsi="Times New Roman" w:cs="Times New Roman"/>
          <w:sz w:val="24"/>
          <w:szCs w:val="24"/>
        </w:rPr>
        <w:t>27-56.</w:t>
      </w:r>
    </w:p>
    <w:p w14:paraId="7A27C3D4" w14:textId="1D3A9AAE" w:rsidR="00327CAB" w:rsidRDefault="00327CAB" w:rsidP="00327CAB">
      <w:pPr>
        <w:spacing w:after="0" w:line="240" w:lineRule="auto"/>
        <w:jc w:val="both"/>
        <w:rPr>
          <w:sz w:val="24"/>
          <w:szCs w:val="24"/>
        </w:rPr>
      </w:pPr>
      <w:proofErr w:type="spellStart"/>
      <w:proofErr w:type="gramStart"/>
      <w:r w:rsidRPr="00216335">
        <w:rPr>
          <w:rFonts w:ascii="Times New Roman" w:hAnsi="Times New Roman" w:cs="Times New Roman"/>
          <w:sz w:val="24"/>
          <w:szCs w:val="24"/>
        </w:rPr>
        <w:t>Broecker</w:t>
      </w:r>
      <w:proofErr w:type="spellEnd"/>
      <w:r w:rsidR="00AA7187">
        <w:rPr>
          <w:rFonts w:ascii="Times New Roman" w:hAnsi="Times New Roman" w:cs="Times New Roman"/>
          <w:sz w:val="24"/>
          <w:szCs w:val="24"/>
        </w:rPr>
        <w:t>,</w:t>
      </w:r>
      <w:r w:rsidRPr="00216335">
        <w:rPr>
          <w:rFonts w:ascii="Times New Roman" w:hAnsi="Times New Roman" w:cs="Times New Roman"/>
          <w:sz w:val="24"/>
          <w:szCs w:val="24"/>
        </w:rPr>
        <w:t xml:space="preserve"> T.</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(1990), Credit-worthiness tests and interbank competition, </w:t>
      </w:r>
      <w:proofErr w:type="spellStart"/>
      <w:r w:rsidRPr="00216335">
        <w:rPr>
          <w:rFonts w:ascii="Times New Roman" w:hAnsi="Times New Roman" w:cs="Times New Roman"/>
          <w:i/>
          <w:sz w:val="24"/>
          <w:szCs w:val="24"/>
        </w:rPr>
        <w:t>Econometrica</w:t>
      </w:r>
      <w:proofErr w:type="spellEnd"/>
      <w:r w:rsidRPr="00216335">
        <w:rPr>
          <w:rFonts w:ascii="Times New Roman" w:hAnsi="Times New Roman" w:cs="Times New Roman"/>
          <w:sz w:val="24"/>
          <w:szCs w:val="24"/>
        </w:rPr>
        <w:t>, 58</w:t>
      </w:r>
      <w:r w:rsidR="00AA7187">
        <w:rPr>
          <w:rFonts w:ascii="Times New Roman" w:hAnsi="Times New Roman" w:cs="Times New Roman"/>
          <w:sz w:val="24"/>
          <w:szCs w:val="24"/>
        </w:rPr>
        <w:t>:</w:t>
      </w:r>
      <w:r w:rsidR="00AA7187" w:rsidRPr="00216335">
        <w:rPr>
          <w:rFonts w:ascii="Times New Roman" w:hAnsi="Times New Roman" w:cs="Times New Roman"/>
          <w:sz w:val="24"/>
          <w:szCs w:val="24"/>
        </w:rPr>
        <w:t xml:space="preserve"> </w:t>
      </w:r>
      <w:r w:rsidRPr="00216335">
        <w:rPr>
          <w:rFonts w:ascii="Times New Roman" w:hAnsi="Times New Roman" w:cs="Times New Roman"/>
          <w:sz w:val="24"/>
          <w:szCs w:val="24"/>
        </w:rPr>
        <w:t>429–452.</w:t>
      </w:r>
      <w:proofErr w:type="gramEnd"/>
      <w:r w:rsidRPr="00216335">
        <w:rPr>
          <w:sz w:val="24"/>
          <w:szCs w:val="24"/>
        </w:rPr>
        <w:t xml:space="preserve"> </w:t>
      </w:r>
    </w:p>
    <w:p w14:paraId="62909F4A" w14:textId="77777777" w:rsidR="00216335" w:rsidRPr="00216335" w:rsidRDefault="00216335" w:rsidP="00327CAB">
      <w:pPr>
        <w:spacing w:after="0" w:line="240" w:lineRule="auto"/>
        <w:jc w:val="both"/>
        <w:rPr>
          <w:sz w:val="24"/>
          <w:szCs w:val="24"/>
        </w:rPr>
      </w:pPr>
    </w:p>
    <w:p w14:paraId="613BBCB6" w14:textId="56587A9E" w:rsidR="00E40C9B" w:rsidRDefault="005775AE" w:rsidP="00327CAB">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Carb</w:t>
      </w:r>
      <w:r>
        <w:rPr>
          <w:rFonts w:ascii="Times New Roman" w:hAnsi="Times New Roman" w:cs="Times New Roman"/>
          <w:sz w:val="24"/>
          <w:szCs w:val="24"/>
        </w:rPr>
        <w:t>o</w:t>
      </w:r>
      <w:r w:rsidR="00AA7187">
        <w:rPr>
          <w:rFonts w:ascii="Times New Roman" w:hAnsi="Times New Roman" w:cs="Times New Roman"/>
          <w:sz w:val="24"/>
          <w:szCs w:val="24"/>
        </w:rPr>
        <w:t>,</w:t>
      </w:r>
      <w:r w:rsidR="00327CAB" w:rsidRPr="00216335">
        <w:rPr>
          <w:rFonts w:ascii="Times New Roman" w:hAnsi="Times New Roman" w:cs="Times New Roman"/>
          <w:sz w:val="24"/>
          <w:szCs w:val="24"/>
        </w:rPr>
        <w:t xml:space="preserve"> S.</w:t>
      </w:r>
      <w:r w:rsidR="00AA7187">
        <w:rPr>
          <w:rFonts w:ascii="Times New Roman" w:hAnsi="Times New Roman" w:cs="Times New Roman"/>
          <w:sz w:val="24"/>
          <w:szCs w:val="24"/>
        </w:rPr>
        <w:t>,</w:t>
      </w:r>
      <w:r w:rsidR="00327CAB" w:rsidRPr="00216335">
        <w:rPr>
          <w:rFonts w:ascii="Times New Roman" w:hAnsi="Times New Roman" w:cs="Times New Roman"/>
          <w:sz w:val="24"/>
          <w:szCs w:val="24"/>
        </w:rPr>
        <w:t xml:space="preserve"> Humphrey</w:t>
      </w:r>
      <w:r w:rsidR="00AA7187">
        <w:rPr>
          <w:rFonts w:ascii="Times New Roman" w:hAnsi="Times New Roman" w:cs="Times New Roman"/>
          <w:sz w:val="24"/>
          <w:szCs w:val="24"/>
        </w:rPr>
        <w:t>,</w:t>
      </w:r>
      <w:r w:rsidR="00327CAB" w:rsidRPr="00216335">
        <w:rPr>
          <w:rFonts w:ascii="Times New Roman" w:hAnsi="Times New Roman" w:cs="Times New Roman"/>
          <w:sz w:val="24"/>
          <w:szCs w:val="24"/>
        </w:rPr>
        <w:t xml:space="preserve"> D.</w:t>
      </w:r>
      <w:r w:rsidR="00AA7187">
        <w:rPr>
          <w:rFonts w:ascii="Times New Roman" w:hAnsi="Times New Roman" w:cs="Times New Roman"/>
          <w:sz w:val="24"/>
          <w:szCs w:val="24"/>
        </w:rPr>
        <w:t>,</w:t>
      </w:r>
      <w:r w:rsidR="00327CAB" w:rsidRPr="00216335">
        <w:rPr>
          <w:rFonts w:ascii="Times New Roman" w:hAnsi="Times New Roman" w:cs="Times New Roman"/>
          <w:sz w:val="24"/>
          <w:szCs w:val="24"/>
        </w:rPr>
        <w:t xml:space="preserve"> </w:t>
      </w:r>
      <w:proofErr w:type="spellStart"/>
      <w:r w:rsidR="00327CAB" w:rsidRPr="00216335">
        <w:rPr>
          <w:rFonts w:ascii="Times New Roman" w:hAnsi="Times New Roman" w:cs="Times New Roman"/>
          <w:sz w:val="24"/>
          <w:szCs w:val="24"/>
        </w:rPr>
        <w:t>Maudos</w:t>
      </w:r>
      <w:proofErr w:type="spellEnd"/>
      <w:r w:rsidR="00AA7187">
        <w:rPr>
          <w:rFonts w:ascii="Times New Roman" w:hAnsi="Times New Roman" w:cs="Times New Roman"/>
          <w:sz w:val="24"/>
          <w:szCs w:val="24"/>
        </w:rPr>
        <w:t>,</w:t>
      </w:r>
      <w:r w:rsidR="00327CAB" w:rsidRPr="00216335">
        <w:rPr>
          <w:rFonts w:ascii="Times New Roman" w:hAnsi="Times New Roman" w:cs="Times New Roman"/>
          <w:sz w:val="24"/>
          <w:szCs w:val="24"/>
        </w:rPr>
        <w:t xml:space="preserve"> J.</w:t>
      </w:r>
      <w:r w:rsidR="00AA7187">
        <w:rPr>
          <w:rFonts w:ascii="Times New Roman" w:hAnsi="Times New Roman" w:cs="Times New Roman"/>
          <w:sz w:val="24"/>
          <w:szCs w:val="24"/>
        </w:rPr>
        <w:t xml:space="preserve">, </w:t>
      </w:r>
      <w:proofErr w:type="spellStart"/>
      <w:r w:rsidR="00327CAB" w:rsidRPr="00216335">
        <w:rPr>
          <w:rFonts w:ascii="Times New Roman" w:hAnsi="Times New Roman" w:cs="Times New Roman"/>
          <w:sz w:val="24"/>
          <w:szCs w:val="24"/>
        </w:rPr>
        <w:t>Molyneux</w:t>
      </w:r>
      <w:proofErr w:type="spellEnd"/>
      <w:r w:rsidR="00AA7187">
        <w:rPr>
          <w:rFonts w:ascii="Times New Roman" w:hAnsi="Times New Roman" w:cs="Times New Roman"/>
          <w:sz w:val="24"/>
          <w:szCs w:val="24"/>
        </w:rPr>
        <w:t>,</w:t>
      </w:r>
      <w:r w:rsidR="00327CAB" w:rsidRPr="00216335">
        <w:rPr>
          <w:rFonts w:ascii="Times New Roman" w:hAnsi="Times New Roman" w:cs="Times New Roman"/>
          <w:sz w:val="24"/>
          <w:szCs w:val="24"/>
        </w:rPr>
        <w:t xml:space="preserve"> P.</w:t>
      </w:r>
      <w:r w:rsidR="00AA7187">
        <w:rPr>
          <w:rFonts w:ascii="Times New Roman" w:hAnsi="Times New Roman" w:cs="Times New Roman"/>
          <w:sz w:val="24"/>
          <w:szCs w:val="24"/>
        </w:rPr>
        <w:t>,</w:t>
      </w:r>
      <w:r w:rsidR="00327CAB" w:rsidRPr="00216335">
        <w:rPr>
          <w:rFonts w:ascii="Times New Roman" w:hAnsi="Times New Roman" w:cs="Times New Roman"/>
          <w:sz w:val="24"/>
          <w:szCs w:val="24"/>
        </w:rPr>
        <w:t xml:space="preserve"> (2009), Cross- </w:t>
      </w:r>
      <w:r w:rsidR="00AA7187">
        <w:rPr>
          <w:rFonts w:ascii="Times New Roman" w:hAnsi="Times New Roman" w:cs="Times New Roman"/>
          <w:sz w:val="24"/>
          <w:szCs w:val="24"/>
        </w:rPr>
        <w:t>c</w:t>
      </w:r>
      <w:r w:rsidR="00AA7187" w:rsidRPr="00216335">
        <w:rPr>
          <w:rFonts w:ascii="Times New Roman" w:hAnsi="Times New Roman" w:cs="Times New Roman"/>
          <w:sz w:val="24"/>
          <w:szCs w:val="24"/>
        </w:rPr>
        <w:t xml:space="preserve">ountry </w:t>
      </w:r>
      <w:r w:rsidR="00AA7187">
        <w:rPr>
          <w:rFonts w:ascii="Times New Roman" w:hAnsi="Times New Roman" w:cs="Times New Roman"/>
          <w:sz w:val="24"/>
          <w:szCs w:val="24"/>
        </w:rPr>
        <w:t>c</w:t>
      </w:r>
      <w:r w:rsidR="00AA7187" w:rsidRPr="00216335">
        <w:rPr>
          <w:rFonts w:ascii="Times New Roman" w:hAnsi="Times New Roman" w:cs="Times New Roman"/>
          <w:sz w:val="24"/>
          <w:szCs w:val="24"/>
        </w:rPr>
        <w:t xml:space="preserve">omparisons </w:t>
      </w:r>
      <w:r w:rsidR="00327CAB" w:rsidRPr="00216335">
        <w:rPr>
          <w:rFonts w:ascii="Times New Roman" w:hAnsi="Times New Roman" w:cs="Times New Roman"/>
          <w:sz w:val="24"/>
          <w:szCs w:val="24"/>
        </w:rPr>
        <w:t xml:space="preserve">of </w:t>
      </w:r>
      <w:r w:rsidR="00AA7187">
        <w:rPr>
          <w:rFonts w:ascii="Times New Roman" w:hAnsi="Times New Roman" w:cs="Times New Roman"/>
          <w:sz w:val="24"/>
          <w:szCs w:val="24"/>
        </w:rPr>
        <w:t>c</w:t>
      </w:r>
      <w:r w:rsidR="00AA7187" w:rsidRPr="00216335">
        <w:rPr>
          <w:rFonts w:ascii="Times New Roman" w:hAnsi="Times New Roman" w:cs="Times New Roman"/>
          <w:sz w:val="24"/>
          <w:szCs w:val="24"/>
        </w:rPr>
        <w:t xml:space="preserve">ompetition </w:t>
      </w:r>
      <w:r w:rsidR="00327CAB" w:rsidRPr="00216335">
        <w:rPr>
          <w:rFonts w:ascii="Times New Roman" w:hAnsi="Times New Roman" w:cs="Times New Roman"/>
          <w:sz w:val="24"/>
          <w:szCs w:val="24"/>
        </w:rPr>
        <w:t xml:space="preserve">and </w:t>
      </w:r>
      <w:r w:rsidR="00AA7187">
        <w:rPr>
          <w:rFonts w:ascii="Times New Roman" w:hAnsi="Times New Roman" w:cs="Times New Roman"/>
          <w:sz w:val="24"/>
          <w:szCs w:val="24"/>
        </w:rPr>
        <w:t>p</w:t>
      </w:r>
      <w:r w:rsidR="00AA7187" w:rsidRPr="00216335">
        <w:rPr>
          <w:rFonts w:ascii="Times New Roman" w:hAnsi="Times New Roman" w:cs="Times New Roman"/>
          <w:sz w:val="24"/>
          <w:szCs w:val="24"/>
        </w:rPr>
        <w:t xml:space="preserve">ricing </w:t>
      </w:r>
      <w:r w:rsidR="00AA7187">
        <w:rPr>
          <w:rFonts w:ascii="Times New Roman" w:hAnsi="Times New Roman" w:cs="Times New Roman"/>
          <w:sz w:val="24"/>
          <w:szCs w:val="24"/>
        </w:rPr>
        <w:t>p</w:t>
      </w:r>
      <w:r w:rsidR="00AA7187" w:rsidRPr="00216335">
        <w:rPr>
          <w:rFonts w:ascii="Times New Roman" w:hAnsi="Times New Roman" w:cs="Times New Roman"/>
          <w:sz w:val="24"/>
          <w:szCs w:val="24"/>
        </w:rPr>
        <w:t xml:space="preserve">ower </w:t>
      </w:r>
      <w:r w:rsidR="00327CAB" w:rsidRPr="00216335">
        <w:rPr>
          <w:rFonts w:ascii="Times New Roman" w:hAnsi="Times New Roman" w:cs="Times New Roman"/>
          <w:sz w:val="24"/>
          <w:szCs w:val="24"/>
        </w:rPr>
        <w:t xml:space="preserve">in European </w:t>
      </w:r>
      <w:r w:rsidR="00AA7187">
        <w:rPr>
          <w:rFonts w:ascii="Times New Roman" w:hAnsi="Times New Roman" w:cs="Times New Roman"/>
          <w:sz w:val="24"/>
          <w:szCs w:val="24"/>
        </w:rPr>
        <w:t>b</w:t>
      </w:r>
      <w:r w:rsidR="00AA7187" w:rsidRPr="00216335">
        <w:rPr>
          <w:rFonts w:ascii="Times New Roman" w:hAnsi="Times New Roman" w:cs="Times New Roman"/>
          <w:sz w:val="24"/>
          <w:szCs w:val="24"/>
        </w:rPr>
        <w:t>anking</w:t>
      </w:r>
      <w:r w:rsidR="00327CAB" w:rsidRPr="00216335">
        <w:rPr>
          <w:rFonts w:ascii="Times New Roman" w:hAnsi="Times New Roman" w:cs="Times New Roman"/>
          <w:sz w:val="24"/>
          <w:szCs w:val="24"/>
        </w:rPr>
        <w:t xml:space="preserve">, </w:t>
      </w:r>
      <w:r w:rsidR="00327CAB" w:rsidRPr="00216335">
        <w:rPr>
          <w:rFonts w:ascii="Times New Roman" w:hAnsi="Times New Roman" w:cs="Times New Roman"/>
          <w:i/>
          <w:sz w:val="24"/>
          <w:szCs w:val="24"/>
        </w:rPr>
        <w:t>Journal of International Money and Finance</w:t>
      </w:r>
      <w:r w:rsidR="00327CAB" w:rsidRPr="00216335">
        <w:rPr>
          <w:rFonts w:ascii="Times New Roman" w:hAnsi="Times New Roman" w:cs="Times New Roman"/>
          <w:sz w:val="24"/>
          <w:szCs w:val="24"/>
        </w:rPr>
        <w:t>, 28</w:t>
      </w:r>
      <w:r w:rsidR="00AA7187">
        <w:rPr>
          <w:rFonts w:ascii="Times New Roman" w:hAnsi="Times New Roman" w:cs="Times New Roman"/>
          <w:sz w:val="24"/>
          <w:szCs w:val="24"/>
        </w:rPr>
        <w:t>:</w:t>
      </w:r>
      <w:r w:rsidR="00AA7187" w:rsidRPr="00216335">
        <w:rPr>
          <w:rFonts w:ascii="Times New Roman" w:hAnsi="Times New Roman" w:cs="Times New Roman"/>
          <w:sz w:val="24"/>
          <w:szCs w:val="24"/>
        </w:rPr>
        <w:t xml:space="preserve"> </w:t>
      </w:r>
      <w:r w:rsidR="00327CAB" w:rsidRPr="00216335">
        <w:rPr>
          <w:rFonts w:ascii="Times New Roman" w:hAnsi="Times New Roman" w:cs="Times New Roman"/>
          <w:sz w:val="24"/>
          <w:szCs w:val="24"/>
        </w:rPr>
        <w:t>115-134.</w:t>
      </w:r>
    </w:p>
    <w:p w14:paraId="4BC3825C" w14:textId="77777777" w:rsidR="00216335" w:rsidRPr="00216335" w:rsidRDefault="00216335" w:rsidP="00327CAB">
      <w:pPr>
        <w:spacing w:after="0" w:line="240" w:lineRule="auto"/>
        <w:jc w:val="both"/>
        <w:rPr>
          <w:rFonts w:ascii="Times New Roman" w:hAnsi="Times New Roman" w:cs="Times New Roman"/>
          <w:sz w:val="24"/>
          <w:szCs w:val="24"/>
        </w:rPr>
      </w:pPr>
    </w:p>
    <w:p w14:paraId="266CE102" w14:textId="4FDA659A" w:rsidR="00E40C9B" w:rsidRDefault="00E40C9B" w:rsidP="00327CAB">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Canales</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R.</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Nanda</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R.</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(2012)</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A darker side to decentralized banks: </w:t>
      </w:r>
      <w:r w:rsidR="00AA7187">
        <w:rPr>
          <w:rFonts w:ascii="Times New Roman" w:hAnsi="Times New Roman" w:cs="Times New Roman"/>
          <w:sz w:val="24"/>
          <w:szCs w:val="24"/>
        </w:rPr>
        <w:t>M</w:t>
      </w:r>
      <w:r w:rsidR="00AA7187" w:rsidRPr="00216335">
        <w:rPr>
          <w:rFonts w:ascii="Times New Roman" w:hAnsi="Times New Roman" w:cs="Times New Roman"/>
          <w:sz w:val="24"/>
          <w:szCs w:val="24"/>
        </w:rPr>
        <w:t xml:space="preserve">arket </w:t>
      </w:r>
      <w:r w:rsidRPr="00216335">
        <w:rPr>
          <w:rFonts w:ascii="Times New Roman" w:hAnsi="Times New Roman" w:cs="Times New Roman"/>
          <w:sz w:val="24"/>
          <w:szCs w:val="24"/>
        </w:rPr>
        <w:t>power and credit rationing in SME lending</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Journal of Financial Economics</w:t>
      </w:r>
      <w:r w:rsidRPr="00216335">
        <w:rPr>
          <w:rFonts w:ascii="Times New Roman" w:hAnsi="Times New Roman" w:cs="Times New Roman"/>
          <w:sz w:val="24"/>
          <w:szCs w:val="24"/>
        </w:rPr>
        <w:t>, 105</w:t>
      </w:r>
      <w:r w:rsidR="00AA7187">
        <w:rPr>
          <w:rFonts w:ascii="Times New Roman" w:hAnsi="Times New Roman" w:cs="Times New Roman"/>
          <w:sz w:val="24"/>
          <w:szCs w:val="24"/>
        </w:rPr>
        <w:t>:</w:t>
      </w:r>
      <w:r w:rsidR="00AA7187" w:rsidRPr="00216335">
        <w:rPr>
          <w:rFonts w:ascii="Times New Roman" w:hAnsi="Times New Roman" w:cs="Times New Roman"/>
          <w:sz w:val="24"/>
          <w:szCs w:val="24"/>
        </w:rPr>
        <w:t xml:space="preserve"> </w:t>
      </w:r>
      <w:r w:rsidRPr="00216335">
        <w:rPr>
          <w:rFonts w:ascii="Times New Roman" w:hAnsi="Times New Roman" w:cs="Times New Roman"/>
          <w:sz w:val="24"/>
          <w:szCs w:val="24"/>
        </w:rPr>
        <w:t>353–366.</w:t>
      </w:r>
    </w:p>
    <w:p w14:paraId="3A00DE8C" w14:textId="77777777" w:rsidR="00216335" w:rsidRPr="00216335" w:rsidRDefault="00216335" w:rsidP="00327CAB">
      <w:pPr>
        <w:spacing w:after="0" w:line="240" w:lineRule="auto"/>
        <w:jc w:val="both"/>
        <w:rPr>
          <w:rFonts w:ascii="Times New Roman" w:hAnsi="Times New Roman" w:cs="Times New Roman"/>
          <w:sz w:val="24"/>
          <w:szCs w:val="24"/>
        </w:rPr>
      </w:pPr>
    </w:p>
    <w:p w14:paraId="4E666C03" w14:textId="7089F432"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Cetorelli</w:t>
      </w:r>
      <w:proofErr w:type="spellEnd"/>
      <w:r w:rsidR="00AA7187">
        <w:rPr>
          <w:rFonts w:ascii="Times New Roman" w:hAnsi="Times New Roman" w:cs="Times New Roman"/>
          <w:sz w:val="24"/>
          <w:szCs w:val="24"/>
        </w:rPr>
        <w:t>,</w:t>
      </w:r>
      <w:r w:rsidRPr="00216335">
        <w:rPr>
          <w:rFonts w:ascii="Times New Roman" w:hAnsi="Times New Roman" w:cs="Times New Roman"/>
          <w:sz w:val="24"/>
          <w:szCs w:val="24"/>
        </w:rPr>
        <w:t xml:space="preserve"> N.</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Goldberg</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L.</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(2012), Liquidity management of U.S. global banks: Internal capital</w:t>
      </w:r>
      <w:r w:rsidR="008D48FC" w:rsidRPr="00216335">
        <w:rPr>
          <w:rFonts w:ascii="Times New Roman" w:hAnsi="Times New Roman" w:cs="Times New Roman"/>
          <w:sz w:val="24"/>
          <w:szCs w:val="24"/>
        </w:rPr>
        <w:t xml:space="preserve"> markets in the great recession</w:t>
      </w:r>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Journal of International Economics</w:t>
      </w:r>
      <w:r w:rsidRPr="00216335">
        <w:rPr>
          <w:rFonts w:ascii="Times New Roman" w:hAnsi="Times New Roman" w:cs="Times New Roman"/>
          <w:sz w:val="24"/>
          <w:szCs w:val="24"/>
        </w:rPr>
        <w:t>, 88</w:t>
      </w:r>
      <w:r w:rsidR="00AA7187">
        <w:rPr>
          <w:rFonts w:ascii="Times New Roman" w:hAnsi="Times New Roman" w:cs="Times New Roman"/>
          <w:sz w:val="24"/>
          <w:szCs w:val="24"/>
        </w:rPr>
        <w:t>:</w:t>
      </w:r>
      <w:r w:rsidR="00AA7187" w:rsidRPr="00216335">
        <w:rPr>
          <w:rFonts w:ascii="Times New Roman" w:hAnsi="Times New Roman" w:cs="Times New Roman"/>
          <w:sz w:val="24"/>
          <w:szCs w:val="24"/>
        </w:rPr>
        <w:t xml:space="preserve"> </w:t>
      </w:r>
      <w:r w:rsidRPr="00216335">
        <w:rPr>
          <w:rFonts w:ascii="Times New Roman" w:hAnsi="Times New Roman" w:cs="Times New Roman"/>
          <w:sz w:val="24"/>
          <w:szCs w:val="24"/>
        </w:rPr>
        <w:t>299–311.</w:t>
      </w:r>
    </w:p>
    <w:p w14:paraId="4A4A900C" w14:textId="77777777" w:rsidR="00216335" w:rsidRPr="00216335" w:rsidRDefault="00216335" w:rsidP="00216335">
      <w:pPr>
        <w:spacing w:after="0" w:line="240" w:lineRule="auto"/>
        <w:jc w:val="both"/>
        <w:rPr>
          <w:rFonts w:ascii="Times New Roman" w:hAnsi="Times New Roman" w:cs="Times New Roman"/>
          <w:sz w:val="24"/>
          <w:szCs w:val="24"/>
        </w:rPr>
      </w:pPr>
    </w:p>
    <w:p w14:paraId="2984F7D9" w14:textId="0D5332B8" w:rsidR="00E40C9B" w:rsidRDefault="00E40C9B" w:rsidP="00216335">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Chakravarty</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S. P.</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(2006), Regional variation in banking services and social exclusion, </w:t>
      </w:r>
      <w:r w:rsidRPr="00216335">
        <w:rPr>
          <w:rFonts w:ascii="Times New Roman" w:hAnsi="Times New Roman" w:cs="Times New Roman"/>
          <w:i/>
          <w:sz w:val="24"/>
          <w:szCs w:val="24"/>
        </w:rPr>
        <w:t>Regional Studies</w:t>
      </w:r>
      <w:r w:rsidRPr="00216335">
        <w:rPr>
          <w:rFonts w:ascii="Times New Roman" w:hAnsi="Times New Roman" w:cs="Times New Roman"/>
          <w:sz w:val="24"/>
          <w:szCs w:val="24"/>
        </w:rPr>
        <w:t>, 40</w:t>
      </w:r>
      <w:r w:rsidR="00AA7187">
        <w:rPr>
          <w:rFonts w:ascii="Times New Roman" w:hAnsi="Times New Roman" w:cs="Times New Roman"/>
          <w:sz w:val="24"/>
          <w:szCs w:val="24"/>
        </w:rPr>
        <w:t>:</w:t>
      </w:r>
      <w:r w:rsidR="00AA7187" w:rsidRPr="00216335">
        <w:rPr>
          <w:rFonts w:ascii="Times New Roman" w:hAnsi="Times New Roman" w:cs="Times New Roman"/>
          <w:sz w:val="24"/>
          <w:szCs w:val="24"/>
        </w:rPr>
        <w:t xml:space="preserve"> </w:t>
      </w:r>
      <w:r w:rsidRPr="00216335">
        <w:rPr>
          <w:rFonts w:ascii="Times New Roman" w:hAnsi="Times New Roman" w:cs="Times New Roman"/>
          <w:sz w:val="24"/>
          <w:szCs w:val="24"/>
        </w:rPr>
        <w:t>415–428.</w:t>
      </w:r>
    </w:p>
    <w:p w14:paraId="34056DFB" w14:textId="77777777" w:rsidR="008C458F" w:rsidRDefault="008C458F" w:rsidP="00216335">
      <w:pPr>
        <w:spacing w:after="0" w:line="240" w:lineRule="auto"/>
        <w:jc w:val="both"/>
        <w:rPr>
          <w:rFonts w:ascii="Times New Roman" w:hAnsi="Times New Roman" w:cs="Times New Roman"/>
          <w:sz w:val="24"/>
          <w:szCs w:val="24"/>
        </w:rPr>
      </w:pPr>
    </w:p>
    <w:p w14:paraId="4F58FA85" w14:textId="0EFA5246" w:rsidR="008C458F" w:rsidRDefault="008C458F" w:rsidP="00216335">
      <w:pPr>
        <w:spacing w:after="0" w:line="240" w:lineRule="auto"/>
        <w:jc w:val="both"/>
        <w:rPr>
          <w:rFonts w:ascii="Times New Roman" w:hAnsi="Times New Roman" w:cs="Times New Roman"/>
          <w:sz w:val="24"/>
          <w:szCs w:val="24"/>
        </w:rPr>
      </w:pPr>
      <w:proofErr w:type="gramStart"/>
      <w:r w:rsidRPr="008C458F">
        <w:rPr>
          <w:rFonts w:ascii="Times New Roman" w:hAnsi="Times New Roman" w:cs="Times New Roman"/>
          <w:sz w:val="24"/>
          <w:szCs w:val="24"/>
        </w:rPr>
        <w:t>Cohen</w:t>
      </w:r>
      <w:r w:rsidR="00AA7187">
        <w:rPr>
          <w:rFonts w:ascii="Times New Roman" w:hAnsi="Times New Roman" w:cs="Times New Roman"/>
          <w:sz w:val="24"/>
          <w:szCs w:val="24"/>
        </w:rPr>
        <w:t>,</w:t>
      </w:r>
      <w:r w:rsidRPr="008C458F">
        <w:rPr>
          <w:rFonts w:ascii="Times New Roman" w:hAnsi="Times New Roman" w:cs="Times New Roman"/>
          <w:sz w:val="24"/>
          <w:szCs w:val="24"/>
        </w:rPr>
        <w:t xml:space="preserve"> A</w:t>
      </w:r>
      <w:r>
        <w:rPr>
          <w:rFonts w:ascii="Times New Roman" w:hAnsi="Times New Roman" w:cs="Times New Roman"/>
          <w:sz w:val="24"/>
          <w:szCs w:val="24"/>
        </w:rPr>
        <w:t>.</w:t>
      </w:r>
      <w:r w:rsidR="00AA718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C458F">
        <w:rPr>
          <w:rFonts w:ascii="Times New Roman" w:hAnsi="Times New Roman" w:cs="Times New Roman"/>
          <w:sz w:val="24"/>
          <w:szCs w:val="24"/>
        </w:rPr>
        <w:t>Mazzeo</w:t>
      </w:r>
      <w:proofErr w:type="spellEnd"/>
      <w:r w:rsidR="00AA7187">
        <w:rPr>
          <w:rFonts w:ascii="Times New Roman" w:hAnsi="Times New Roman" w:cs="Times New Roman"/>
          <w:sz w:val="24"/>
          <w:szCs w:val="24"/>
        </w:rPr>
        <w:t>,</w:t>
      </w:r>
      <w:r w:rsidRPr="008C458F">
        <w:rPr>
          <w:rFonts w:ascii="Times New Roman" w:hAnsi="Times New Roman" w:cs="Times New Roman"/>
          <w:sz w:val="24"/>
          <w:szCs w:val="24"/>
        </w:rPr>
        <w:t xml:space="preserve"> M., (2007), Market structure and competition among retail depository institutions, </w:t>
      </w:r>
      <w:r w:rsidRPr="00067B4E">
        <w:rPr>
          <w:rFonts w:ascii="Times New Roman" w:hAnsi="Times New Roman" w:cs="Times New Roman"/>
          <w:i/>
          <w:sz w:val="24"/>
          <w:szCs w:val="24"/>
        </w:rPr>
        <w:t>The Review of Economics and Statistics</w:t>
      </w:r>
      <w:r w:rsidRPr="008C458F">
        <w:rPr>
          <w:rFonts w:ascii="Times New Roman" w:hAnsi="Times New Roman" w:cs="Times New Roman"/>
          <w:sz w:val="24"/>
          <w:szCs w:val="24"/>
        </w:rPr>
        <w:t>, 89</w:t>
      </w:r>
      <w:r w:rsidR="00AA7187">
        <w:rPr>
          <w:rFonts w:ascii="Times New Roman" w:hAnsi="Times New Roman" w:cs="Times New Roman"/>
          <w:sz w:val="24"/>
          <w:szCs w:val="24"/>
        </w:rPr>
        <w:t>:</w:t>
      </w:r>
      <w:r w:rsidR="00AA7187" w:rsidRPr="008C458F">
        <w:rPr>
          <w:rFonts w:ascii="Times New Roman" w:hAnsi="Times New Roman" w:cs="Times New Roman"/>
          <w:sz w:val="24"/>
          <w:szCs w:val="24"/>
        </w:rPr>
        <w:t xml:space="preserve"> </w:t>
      </w:r>
      <w:r w:rsidRPr="008C458F">
        <w:rPr>
          <w:rFonts w:ascii="Times New Roman" w:hAnsi="Times New Roman" w:cs="Times New Roman"/>
          <w:sz w:val="24"/>
          <w:szCs w:val="24"/>
        </w:rPr>
        <w:t>60-74.</w:t>
      </w:r>
      <w:proofErr w:type="gramEnd"/>
    </w:p>
    <w:p w14:paraId="6D25115A" w14:textId="77777777" w:rsidR="00216335" w:rsidRPr="00216335" w:rsidRDefault="00216335" w:rsidP="00216335">
      <w:pPr>
        <w:spacing w:after="0" w:line="240" w:lineRule="auto"/>
        <w:jc w:val="both"/>
        <w:rPr>
          <w:rFonts w:ascii="Times New Roman" w:hAnsi="Times New Roman" w:cs="Times New Roman"/>
          <w:sz w:val="24"/>
          <w:szCs w:val="24"/>
        </w:rPr>
      </w:pPr>
    </w:p>
    <w:p w14:paraId="42179B83" w14:textId="35C6641E" w:rsidR="00E40C9B" w:rsidRDefault="00E40C9B" w:rsidP="00216335">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Cole</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R.A.</w:t>
      </w:r>
      <w:r w:rsidR="00AA7187">
        <w:rPr>
          <w:rFonts w:ascii="Times New Roman" w:hAnsi="Times New Roman" w:cs="Times New Roman"/>
          <w:sz w:val="24"/>
          <w:szCs w:val="24"/>
        </w:rPr>
        <w:t>,</w:t>
      </w:r>
      <w:r w:rsidRPr="00216335">
        <w:rPr>
          <w:rFonts w:ascii="Times New Roman" w:hAnsi="Times New Roman" w:cs="Times New Roman"/>
          <w:sz w:val="24"/>
          <w:szCs w:val="24"/>
        </w:rPr>
        <w:t xml:space="preserve"> </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1998</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gramStart"/>
      <w:r w:rsidRPr="00216335">
        <w:rPr>
          <w:rFonts w:ascii="Times New Roman" w:hAnsi="Times New Roman" w:cs="Times New Roman"/>
          <w:sz w:val="24"/>
          <w:szCs w:val="24"/>
        </w:rPr>
        <w:t>The</w:t>
      </w:r>
      <w:proofErr w:type="gramEnd"/>
      <w:r w:rsidRPr="00216335">
        <w:rPr>
          <w:rFonts w:ascii="Times New Roman" w:hAnsi="Times New Roman" w:cs="Times New Roman"/>
          <w:sz w:val="24"/>
          <w:szCs w:val="24"/>
        </w:rPr>
        <w:t xml:space="preserve"> importance of relationships to the availability of credit</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Journal of Banking and Finance</w:t>
      </w:r>
      <w:r w:rsidRPr="00216335">
        <w:rPr>
          <w:rFonts w:ascii="Times New Roman" w:hAnsi="Times New Roman" w:cs="Times New Roman"/>
          <w:sz w:val="24"/>
          <w:szCs w:val="24"/>
        </w:rPr>
        <w:t>, 22</w:t>
      </w:r>
      <w:r w:rsidR="00AA7187">
        <w:rPr>
          <w:rFonts w:ascii="Times New Roman" w:hAnsi="Times New Roman" w:cs="Times New Roman"/>
          <w:sz w:val="24"/>
          <w:szCs w:val="24"/>
        </w:rPr>
        <w:t>:</w:t>
      </w:r>
      <w:r w:rsidR="00AA7187" w:rsidRPr="00216335">
        <w:rPr>
          <w:rFonts w:ascii="Times New Roman" w:hAnsi="Times New Roman" w:cs="Times New Roman"/>
          <w:sz w:val="24"/>
          <w:szCs w:val="24"/>
        </w:rPr>
        <w:t xml:space="preserve"> </w:t>
      </w:r>
      <w:r w:rsidRPr="00216335">
        <w:rPr>
          <w:rFonts w:ascii="Times New Roman" w:hAnsi="Times New Roman" w:cs="Times New Roman"/>
          <w:sz w:val="24"/>
          <w:szCs w:val="24"/>
        </w:rPr>
        <w:t>959–977.</w:t>
      </w:r>
    </w:p>
    <w:p w14:paraId="1EB5C722" w14:textId="77777777" w:rsidR="00343FF4" w:rsidRDefault="00343FF4" w:rsidP="00216335">
      <w:pPr>
        <w:spacing w:after="0" w:line="240" w:lineRule="auto"/>
        <w:jc w:val="both"/>
        <w:rPr>
          <w:rFonts w:ascii="Times New Roman" w:hAnsi="Times New Roman" w:cs="Times New Roman"/>
          <w:sz w:val="24"/>
          <w:szCs w:val="24"/>
        </w:rPr>
      </w:pPr>
    </w:p>
    <w:p w14:paraId="3EA53553" w14:textId="1837E3A0" w:rsidR="00726E91" w:rsidRDefault="00343FF4" w:rsidP="00726E91">
      <w:pPr>
        <w:spacing w:line="240" w:lineRule="auto"/>
        <w:ind w:right="-45"/>
        <w:jc w:val="both"/>
        <w:rPr>
          <w:rFonts w:ascii="Times New Roman" w:hAnsi="Times New Roman" w:cs="Times New Roman"/>
          <w:sz w:val="24"/>
          <w:szCs w:val="24"/>
        </w:rPr>
      </w:pPr>
      <w:r>
        <w:rPr>
          <w:rFonts w:ascii="Times New Roman" w:hAnsi="Times New Roman" w:cs="Times New Roman"/>
          <w:sz w:val="24"/>
          <w:szCs w:val="24"/>
        </w:rPr>
        <w:t>Cowling</w:t>
      </w:r>
      <w:r w:rsidR="00AA7187">
        <w:rPr>
          <w:rFonts w:ascii="Times New Roman" w:hAnsi="Times New Roman" w:cs="Times New Roman"/>
          <w:sz w:val="24"/>
          <w:szCs w:val="24"/>
        </w:rPr>
        <w:t>,</w:t>
      </w:r>
      <w:r>
        <w:rPr>
          <w:rFonts w:ascii="Times New Roman" w:hAnsi="Times New Roman" w:cs="Times New Roman"/>
          <w:sz w:val="24"/>
          <w:szCs w:val="24"/>
        </w:rPr>
        <w:t xml:space="preserve"> M.</w:t>
      </w:r>
      <w:r w:rsidR="00AA7187">
        <w:rPr>
          <w:rFonts w:ascii="Times New Roman" w:hAnsi="Times New Roman" w:cs="Times New Roman"/>
          <w:sz w:val="24"/>
          <w:szCs w:val="24"/>
        </w:rPr>
        <w:t>,</w:t>
      </w:r>
      <w:r>
        <w:rPr>
          <w:rFonts w:ascii="Times New Roman" w:hAnsi="Times New Roman" w:cs="Times New Roman"/>
          <w:sz w:val="24"/>
          <w:szCs w:val="24"/>
        </w:rPr>
        <w:t xml:space="preserve"> Liu</w:t>
      </w:r>
      <w:r w:rsidR="00AA7187">
        <w:rPr>
          <w:rFonts w:ascii="Times New Roman" w:hAnsi="Times New Roman" w:cs="Times New Roman"/>
          <w:sz w:val="24"/>
          <w:szCs w:val="24"/>
        </w:rPr>
        <w:t>,</w:t>
      </w:r>
      <w:r>
        <w:rPr>
          <w:rFonts w:ascii="Times New Roman" w:hAnsi="Times New Roman" w:cs="Times New Roman"/>
          <w:sz w:val="24"/>
          <w:szCs w:val="24"/>
        </w:rPr>
        <w:t xml:space="preserve"> W</w:t>
      </w:r>
      <w:r w:rsidR="004A3F96">
        <w:rPr>
          <w:rFonts w:ascii="Times New Roman" w:hAnsi="Times New Roman" w:cs="Times New Roman"/>
          <w:sz w:val="24"/>
          <w:szCs w:val="24"/>
        </w:rPr>
        <w:t>.</w:t>
      </w:r>
      <w:r w:rsidR="00AA7187">
        <w:rPr>
          <w:rFonts w:ascii="Times New Roman" w:hAnsi="Times New Roman" w:cs="Times New Roman"/>
          <w:sz w:val="24"/>
          <w:szCs w:val="24"/>
        </w:rPr>
        <w:t>,</w:t>
      </w:r>
      <w:r>
        <w:rPr>
          <w:rFonts w:ascii="Times New Roman" w:hAnsi="Times New Roman" w:cs="Times New Roman"/>
          <w:sz w:val="24"/>
          <w:szCs w:val="24"/>
        </w:rPr>
        <w:t xml:space="preserve"> </w:t>
      </w:r>
      <w:r w:rsidRPr="00BB1A94">
        <w:rPr>
          <w:rFonts w:ascii="Times New Roman" w:hAnsi="Times New Roman" w:cs="Times New Roman"/>
          <w:sz w:val="24"/>
          <w:szCs w:val="24"/>
        </w:rPr>
        <w:t>Ledger</w:t>
      </w:r>
      <w:r w:rsidR="00AA7187">
        <w:rPr>
          <w:rFonts w:ascii="Times New Roman" w:hAnsi="Times New Roman" w:cs="Times New Roman"/>
          <w:sz w:val="24"/>
          <w:szCs w:val="24"/>
        </w:rPr>
        <w:t>,</w:t>
      </w:r>
      <w:r w:rsidRPr="00BB1A94">
        <w:rPr>
          <w:rFonts w:ascii="Times New Roman" w:hAnsi="Times New Roman" w:cs="Times New Roman"/>
          <w:sz w:val="24"/>
          <w:szCs w:val="24"/>
        </w:rPr>
        <w:t xml:space="preserve"> A</w:t>
      </w:r>
      <w:r>
        <w:rPr>
          <w:rFonts w:ascii="Times New Roman" w:hAnsi="Times New Roman" w:cs="Times New Roman"/>
          <w:sz w:val="24"/>
          <w:szCs w:val="24"/>
        </w:rPr>
        <w:t>.,</w:t>
      </w:r>
      <w:r w:rsidRPr="00BB1A94">
        <w:rPr>
          <w:rFonts w:ascii="Times New Roman" w:hAnsi="Times New Roman" w:cs="Times New Roman"/>
          <w:sz w:val="24"/>
          <w:szCs w:val="24"/>
        </w:rPr>
        <w:t xml:space="preserve"> (2012)</w:t>
      </w:r>
      <w:r>
        <w:rPr>
          <w:rFonts w:ascii="Times New Roman" w:hAnsi="Times New Roman" w:cs="Times New Roman"/>
          <w:sz w:val="24"/>
          <w:szCs w:val="24"/>
        </w:rPr>
        <w:t>,</w:t>
      </w:r>
      <w:r w:rsidRPr="00BB1A94">
        <w:rPr>
          <w:rFonts w:ascii="Times New Roman" w:hAnsi="Times New Roman" w:cs="Times New Roman"/>
          <w:sz w:val="24"/>
          <w:szCs w:val="24"/>
        </w:rPr>
        <w:t xml:space="preserve"> Small business financing in the UK before and after the financial crisis</w:t>
      </w:r>
      <w:r>
        <w:rPr>
          <w:rFonts w:ascii="Times New Roman" w:hAnsi="Times New Roman" w:cs="Times New Roman"/>
          <w:sz w:val="24"/>
          <w:szCs w:val="24"/>
        </w:rPr>
        <w:t>,</w:t>
      </w:r>
      <w:r w:rsidRPr="00BB1A94">
        <w:rPr>
          <w:rFonts w:ascii="Times New Roman" w:hAnsi="Times New Roman" w:cs="Times New Roman"/>
          <w:sz w:val="24"/>
          <w:szCs w:val="24"/>
        </w:rPr>
        <w:t xml:space="preserve"> </w:t>
      </w:r>
      <w:r w:rsidR="00BB382F" w:rsidRPr="00E45618">
        <w:rPr>
          <w:rFonts w:ascii="Times New Roman" w:hAnsi="Times New Roman" w:cs="Times New Roman"/>
          <w:i/>
          <w:sz w:val="24"/>
          <w:szCs w:val="24"/>
        </w:rPr>
        <w:t>International Small Business Journal</w:t>
      </w:r>
      <w:r>
        <w:rPr>
          <w:rFonts w:ascii="Times New Roman" w:hAnsi="Times New Roman" w:cs="Times New Roman"/>
          <w:sz w:val="24"/>
          <w:szCs w:val="24"/>
        </w:rPr>
        <w:t xml:space="preserve">, </w:t>
      </w:r>
      <w:r w:rsidRPr="00BB1A94">
        <w:rPr>
          <w:rFonts w:ascii="Times New Roman" w:hAnsi="Times New Roman" w:cs="Times New Roman"/>
          <w:sz w:val="24"/>
          <w:szCs w:val="24"/>
        </w:rPr>
        <w:t>30</w:t>
      </w:r>
      <w:r w:rsidR="00AA7187">
        <w:rPr>
          <w:rFonts w:ascii="Times New Roman" w:hAnsi="Times New Roman" w:cs="Times New Roman"/>
          <w:sz w:val="24"/>
          <w:szCs w:val="24"/>
        </w:rPr>
        <w:t xml:space="preserve">: </w:t>
      </w:r>
      <w:r w:rsidRPr="00BB1A94">
        <w:rPr>
          <w:rFonts w:ascii="Times New Roman" w:hAnsi="Times New Roman" w:cs="Times New Roman"/>
          <w:sz w:val="24"/>
          <w:szCs w:val="24"/>
        </w:rPr>
        <w:t>778–800.</w:t>
      </w:r>
    </w:p>
    <w:p w14:paraId="244261CD" w14:textId="33243649" w:rsidR="003C25FB" w:rsidRDefault="003C25FB" w:rsidP="00067B4E">
      <w:pPr>
        <w:spacing w:after="0" w:line="240" w:lineRule="auto"/>
        <w:jc w:val="both"/>
        <w:rPr>
          <w:rFonts w:ascii="Times New Roman" w:hAnsi="Times New Roman" w:cs="Times New Roman"/>
          <w:sz w:val="24"/>
          <w:szCs w:val="24"/>
        </w:rPr>
      </w:pPr>
      <w:r w:rsidRPr="003C25FB">
        <w:rPr>
          <w:rFonts w:ascii="Times New Roman" w:hAnsi="Times New Roman" w:cs="Times New Roman"/>
          <w:sz w:val="24"/>
          <w:szCs w:val="24"/>
        </w:rPr>
        <w:lastRenderedPageBreak/>
        <w:t>Cox, E.</w:t>
      </w:r>
      <w:r w:rsidR="00361FFB">
        <w:rPr>
          <w:rFonts w:ascii="Times New Roman" w:hAnsi="Times New Roman" w:cs="Times New Roman"/>
          <w:sz w:val="24"/>
          <w:szCs w:val="24"/>
        </w:rPr>
        <w:t>,</w:t>
      </w:r>
      <w:r w:rsidRPr="003C25FB">
        <w:rPr>
          <w:rFonts w:ascii="Times New Roman" w:hAnsi="Times New Roman" w:cs="Times New Roman"/>
          <w:sz w:val="24"/>
          <w:szCs w:val="24"/>
        </w:rPr>
        <w:t xml:space="preserve"> </w:t>
      </w:r>
      <w:proofErr w:type="spellStart"/>
      <w:r w:rsidRPr="003C25FB">
        <w:rPr>
          <w:rFonts w:ascii="Times New Roman" w:hAnsi="Times New Roman" w:cs="Times New Roman"/>
          <w:sz w:val="24"/>
          <w:szCs w:val="24"/>
        </w:rPr>
        <w:t>Schmuecker</w:t>
      </w:r>
      <w:proofErr w:type="spellEnd"/>
      <w:r w:rsidRPr="003C25FB">
        <w:rPr>
          <w:rFonts w:ascii="Times New Roman" w:hAnsi="Times New Roman" w:cs="Times New Roman"/>
          <w:sz w:val="24"/>
          <w:szCs w:val="24"/>
        </w:rPr>
        <w:t>, K.</w:t>
      </w:r>
      <w:r w:rsidR="00361FFB">
        <w:rPr>
          <w:rFonts w:ascii="Times New Roman" w:hAnsi="Times New Roman" w:cs="Times New Roman"/>
          <w:sz w:val="24"/>
          <w:szCs w:val="24"/>
        </w:rPr>
        <w:t>,</w:t>
      </w:r>
      <w:r w:rsidRPr="003C25FB">
        <w:rPr>
          <w:rFonts w:ascii="Times New Roman" w:hAnsi="Times New Roman" w:cs="Times New Roman"/>
          <w:sz w:val="24"/>
          <w:szCs w:val="24"/>
        </w:rPr>
        <w:t xml:space="preserve"> (2013) Beyond banks and big governments – strategies for local authorities to promote investment, Northern Economic Futures Commission, Institute for Public Policy Research, March 2013</w:t>
      </w:r>
    </w:p>
    <w:p w14:paraId="0A2F8C96" w14:textId="77777777" w:rsidR="003C25FB" w:rsidRPr="00726E91" w:rsidRDefault="003C25FB" w:rsidP="00067B4E">
      <w:pPr>
        <w:spacing w:after="0" w:line="240" w:lineRule="auto"/>
        <w:jc w:val="both"/>
        <w:rPr>
          <w:rFonts w:ascii="Times New Roman" w:hAnsi="Times New Roman" w:cs="Times New Roman"/>
          <w:sz w:val="24"/>
          <w:szCs w:val="24"/>
        </w:rPr>
      </w:pPr>
    </w:p>
    <w:p w14:paraId="656C56D3" w14:textId="5816B182" w:rsidR="00E40C9B" w:rsidRDefault="00E40C9B" w:rsidP="00216335">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De Haas</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R.</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Van </w:t>
      </w:r>
      <w:proofErr w:type="spellStart"/>
      <w:r w:rsidRPr="00216335">
        <w:rPr>
          <w:rFonts w:ascii="Times New Roman" w:hAnsi="Times New Roman" w:cs="Times New Roman"/>
          <w:sz w:val="24"/>
          <w:szCs w:val="24"/>
        </w:rPr>
        <w:t>Horen</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N.</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(2013), Running for the exit? International bank lending during a financial crisis, </w:t>
      </w:r>
      <w:r w:rsidRPr="00216335">
        <w:rPr>
          <w:rFonts w:ascii="Times New Roman" w:hAnsi="Times New Roman" w:cs="Times New Roman"/>
          <w:i/>
          <w:sz w:val="24"/>
          <w:szCs w:val="24"/>
        </w:rPr>
        <w:t>Review of Financial Studies</w:t>
      </w:r>
      <w:r w:rsidRPr="00216335">
        <w:rPr>
          <w:rFonts w:ascii="Times New Roman" w:hAnsi="Times New Roman" w:cs="Times New Roman"/>
          <w:sz w:val="24"/>
          <w:szCs w:val="24"/>
        </w:rPr>
        <w:t>, 26</w:t>
      </w:r>
      <w:r w:rsidR="00361FFB">
        <w:rPr>
          <w:rFonts w:ascii="Times New Roman" w:hAnsi="Times New Roman" w:cs="Times New Roman"/>
          <w:sz w:val="24"/>
          <w:szCs w:val="24"/>
        </w:rPr>
        <w:t>:</w:t>
      </w:r>
      <w:r w:rsidR="00361FFB" w:rsidRPr="00216335">
        <w:rPr>
          <w:rFonts w:ascii="Times New Roman" w:hAnsi="Times New Roman" w:cs="Times New Roman"/>
          <w:sz w:val="24"/>
          <w:szCs w:val="24"/>
        </w:rPr>
        <w:t xml:space="preserve"> </w:t>
      </w:r>
      <w:r w:rsidRPr="00216335">
        <w:rPr>
          <w:rFonts w:ascii="Times New Roman" w:hAnsi="Times New Roman" w:cs="Times New Roman"/>
          <w:sz w:val="24"/>
          <w:szCs w:val="24"/>
        </w:rPr>
        <w:t>244–285.</w:t>
      </w:r>
    </w:p>
    <w:p w14:paraId="52398C8F" w14:textId="77777777" w:rsidR="008C458F" w:rsidRDefault="008C458F" w:rsidP="00216335">
      <w:pPr>
        <w:spacing w:after="0" w:line="240" w:lineRule="auto"/>
        <w:jc w:val="both"/>
        <w:rPr>
          <w:rFonts w:ascii="Times New Roman" w:hAnsi="Times New Roman" w:cs="Times New Roman"/>
          <w:sz w:val="24"/>
          <w:szCs w:val="24"/>
        </w:rPr>
      </w:pPr>
    </w:p>
    <w:p w14:paraId="04D22A29" w14:textId="6F27A181" w:rsidR="008C458F" w:rsidRDefault="008C458F" w:rsidP="0021633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Degryse</w:t>
      </w:r>
      <w:proofErr w:type="spellEnd"/>
      <w:r w:rsidR="00361FFB">
        <w:rPr>
          <w:rFonts w:ascii="Times New Roman" w:hAnsi="Times New Roman" w:cs="Times New Roman"/>
          <w:sz w:val="24"/>
          <w:szCs w:val="24"/>
        </w:rPr>
        <w:t>,</w:t>
      </w:r>
      <w:r>
        <w:rPr>
          <w:rFonts w:ascii="Times New Roman" w:hAnsi="Times New Roman" w:cs="Times New Roman"/>
          <w:sz w:val="24"/>
          <w:szCs w:val="24"/>
        </w:rPr>
        <w:t xml:space="preserve"> H.</w:t>
      </w:r>
      <w:r w:rsidR="00361F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C458F">
        <w:rPr>
          <w:rFonts w:ascii="Times New Roman" w:hAnsi="Times New Roman" w:cs="Times New Roman"/>
          <w:sz w:val="24"/>
          <w:szCs w:val="24"/>
        </w:rPr>
        <w:t>Ongena</w:t>
      </w:r>
      <w:proofErr w:type="spellEnd"/>
      <w:r w:rsidR="00361FFB">
        <w:rPr>
          <w:rFonts w:ascii="Times New Roman" w:hAnsi="Times New Roman" w:cs="Times New Roman"/>
          <w:sz w:val="24"/>
          <w:szCs w:val="24"/>
        </w:rPr>
        <w:t>,</w:t>
      </w:r>
      <w:r w:rsidRPr="008C458F">
        <w:rPr>
          <w:rFonts w:ascii="Times New Roman" w:hAnsi="Times New Roman" w:cs="Times New Roman"/>
          <w:sz w:val="24"/>
          <w:szCs w:val="24"/>
        </w:rPr>
        <w:t xml:space="preserve"> S., (2005), Distance, lending relationships, and competition, </w:t>
      </w:r>
      <w:r w:rsidRPr="00067B4E">
        <w:rPr>
          <w:rFonts w:ascii="Times New Roman" w:hAnsi="Times New Roman" w:cs="Times New Roman"/>
          <w:i/>
          <w:sz w:val="24"/>
          <w:szCs w:val="24"/>
        </w:rPr>
        <w:t>Journal of Finance</w:t>
      </w:r>
      <w:r w:rsidRPr="008C458F">
        <w:rPr>
          <w:rFonts w:ascii="Times New Roman" w:hAnsi="Times New Roman" w:cs="Times New Roman"/>
          <w:sz w:val="24"/>
          <w:szCs w:val="24"/>
        </w:rPr>
        <w:t>, 60</w:t>
      </w:r>
      <w:r w:rsidR="00361FFB">
        <w:rPr>
          <w:rFonts w:ascii="Times New Roman" w:hAnsi="Times New Roman" w:cs="Times New Roman"/>
          <w:sz w:val="24"/>
          <w:szCs w:val="24"/>
        </w:rPr>
        <w:t>:</w:t>
      </w:r>
      <w:r w:rsidR="00361FFB" w:rsidRPr="008C458F">
        <w:rPr>
          <w:rFonts w:ascii="Times New Roman" w:hAnsi="Times New Roman" w:cs="Times New Roman"/>
          <w:sz w:val="24"/>
          <w:szCs w:val="24"/>
        </w:rPr>
        <w:t xml:space="preserve"> </w:t>
      </w:r>
      <w:r w:rsidRPr="008C458F">
        <w:rPr>
          <w:rFonts w:ascii="Times New Roman" w:hAnsi="Times New Roman" w:cs="Times New Roman"/>
          <w:sz w:val="24"/>
          <w:szCs w:val="24"/>
        </w:rPr>
        <w:t>231–266.</w:t>
      </w:r>
    </w:p>
    <w:p w14:paraId="084BD045" w14:textId="77777777" w:rsidR="00BC1F5F" w:rsidRPr="00216335" w:rsidRDefault="00BC1F5F" w:rsidP="00216335">
      <w:pPr>
        <w:spacing w:after="0" w:line="240" w:lineRule="auto"/>
        <w:jc w:val="both"/>
        <w:rPr>
          <w:rFonts w:ascii="Times New Roman" w:hAnsi="Times New Roman" w:cs="Times New Roman"/>
          <w:sz w:val="24"/>
          <w:szCs w:val="24"/>
        </w:rPr>
      </w:pPr>
    </w:p>
    <w:p w14:paraId="5F81A4F5" w14:textId="4B5B201E"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Degryse</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H.</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Laeven</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L.</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008742A9" w:rsidRPr="00216335">
        <w:rPr>
          <w:rFonts w:ascii="Times New Roman" w:hAnsi="Times New Roman" w:cs="Times New Roman"/>
          <w:sz w:val="24"/>
          <w:szCs w:val="24"/>
        </w:rPr>
        <w:t>Ongena</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S.</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(2009), The impact of organizational structure and lending technology on banking competition, </w:t>
      </w:r>
      <w:r w:rsidRPr="00216335">
        <w:rPr>
          <w:rFonts w:ascii="Times New Roman" w:hAnsi="Times New Roman" w:cs="Times New Roman"/>
          <w:i/>
          <w:sz w:val="24"/>
          <w:szCs w:val="24"/>
        </w:rPr>
        <w:t>Review of Finance</w:t>
      </w:r>
      <w:r w:rsidRPr="00216335">
        <w:rPr>
          <w:rFonts w:ascii="Times New Roman" w:hAnsi="Times New Roman" w:cs="Times New Roman"/>
          <w:sz w:val="24"/>
          <w:szCs w:val="24"/>
        </w:rPr>
        <w:t>, 13</w:t>
      </w:r>
      <w:r w:rsidR="00361FFB">
        <w:rPr>
          <w:rFonts w:ascii="Times New Roman" w:hAnsi="Times New Roman" w:cs="Times New Roman"/>
          <w:sz w:val="24"/>
          <w:szCs w:val="24"/>
        </w:rPr>
        <w:t>:</w:t>
      </w:r>
      <w:r w:rsidR="00361FFB" w:rsidRPr="00216335">
        <w:rPr>
          <w:rFonts w:ascii="Times New Roman" w:hAnsi="Times New Roman" w:cs="Times New Roman"/>
          <w:sz w:val="24"/>
          <w:szCs w:val="24"/>
        </w:rPr>
        <w:t xml:space="preserve"> </w:t>
      </w:r>
      <w:r w:rsidRPr="00216335">
        <w:rPr>
          <w:rFonts w:ascii="Times New Roman" w:hAnsi="Times New Roman" w:cs="Times New Roman"/>
          <w:sz w:val="24"/>
          <w:szCs w:val="24"/>
        </w:rPr>
        <w:t>225–259.</w:t>
      </w:r>
    </w:p>
    <w:p w14:paraId="0BA22632" w14:textId="77777777" w:rsidR="00216335" w:rsidRPr="00216335" w:rsidRDefault="00216335" w:rsidP="00216335">
      <w:pPr>
        <w:spacing w:after="0" w:line="240" w:lineRule="auto"/>
        <w:jc w:val="both"/>
        <w:rPr>
          <w:rFonts w:ascii="Times New Roman" w:hAnsi="Times New Roman" w:cs="Times New Roman"/>
          <w:sz w:val="24"/>
          <w:szCs w:val="24"/>
        </w:rPr>
      </w:pPr>
    </w:p>
    <w:p w14:paraId="66A001D0" w14:textId="5572D3AB" w:rsidR="00F30C12" w:rsidRDefault="00F30C12"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Degryse</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H.</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Matthews</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K.</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w:t>
      </w:r>
      <w:r w:rsidR="008742A9" w:rsidRPr="00216335">
        <w:rPr>
          <w:rFonts w:ascii="Times New Roman" w:hAnsi="Times New Roman" w:cs="Times New Roman"/>
          <w:sz w:val="24"/>
          <w:szCs w:val="24"/>
        </w:rPr>
        <w:t>Zhao</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T.</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(2015)</w:t>
      </w:r>
      <w:r w:rsidR="006A2C95" w:rsidRPr="00216335">
        <w:rPr>
          <w:rFonts w:ascii="Times New Roman" w:hAnsi="Times New Roman" w:cs="Times New Roman"/>
          <w:sz w:val="24"/>
          <w:szCs w:val="24"/>
        </w:rPr>
        <w:t xml:space="preserve">, </w:t>
      </w:r>
      <w:r w:rsidR="00BB382F" w:rsidRPr="00E45618">
        <w:rPr>
          <w:rFonts w:ascii="Times New Roman" w:hAnsi="Times New Roman" w:cs="Times New Roman"/>
          <w:i/>
          <w:sz w:val="24"/>
          <w:szCs w:val="24"/>
        </w:rPr>
        <w:t>SMEs and access to bank credit: Evidence on the regional propagation of the financial crisis in the UK</w:t>
      </w:r>
      <w:r w:rsidR="006A2C95" w:rsidRPr="00216335">
        <w:rPr>
          <w:rFonts w:ascii="Times New Roman" w:hAnsi="Times New Roman" w:cs="Times New Roman"/>
          <w:sz w:val="24"/>
          <w:szCs w:val="24"/>
        </w:rPr>
        <w:t xml:space="preserve">, </w:t>
      </w:r>
      <w:proofErr w:type="spellStart"/>
      <w:r w:rsidR="00A32DA3" w:rsidRPr="00A32DA3">
        <w:rPr>
          <w:rFonts w:ascii="Times New Roman" w:hAnsi="Times New Roman" w:cs="Times New Roman"/>
          <w:sz w:val="24"/>
          <w:szCs w:val="24"/>
        </w:rPr>
        <w:t>CESifo</w:t>
      </w:r>
      <w:proofErr w:type="spellEnd"/>
      <w:r w:rsidR="00A32DA3" w:rsidRPr="00A32DA3">
        <w:rPr>
          <w:rFonts w:ascii="Times New Roman" w:hAnsi="Times New Roman" w:cs="Times New Roman"/>
          <w:sz w:val="24"/>
          <w:szCs w:val="24"/>
        </w:rPr>
        <w:t xml:space="preserve"> Working Paper No. 5425. Centre for Economic Studies, Munich</w:t>
      </w:r>
      <w:r w:rsidR="006A2C95" w:rsidRPr="00216335">
        <w:rPr>
          <w:rFonts w:ascii="Times New Roman" w:hAnsi="Times New Roman" w:cs="Times New Roman"/>
          <w:sz w:val="24"/>
          <w:szCs w:val="24"/>
        </w:rPr>
        <w:t xml:space="preserve">. </w:t>
      </w:r>
    </w:p>
    <w:p w14:paraId="23726480" w14:textId="77777777" w:rsidR="00216335" w:rsidRPr="00216335" w:rsidRDefault="00216335" w:rsidP="00216335">
      <w:pPr>
        <w:spacing w:after="0" w:line="240" w:lineRule="auto"/>
        <w:jc w:val="both"/>
        <w:rPr>
          <w:rFonts w:ascii="Times New Roman" w:hAnsi="Times New Roman" w:cs="Times New Roman"/>
          <w:sz w:val="24"/>
          <w:szCs w:val="24"/>
        </w:rPr>
      </w:pPr>
    </w:p>
    <w:p w14:paraId="76865777" w14:textId="2E268738" w:rsidR="00E40C9B" w:rsidRDefault="00E40C9B" w:rsidP="00327CAB">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Diamond</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D.W.</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1991</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Monitoring and reputation: </w:t>
      </w:r>
      <w:r w:rsidR="004647D9">
        <w:rPr>
          <w:rFonts w:ascii="Times New Roman" w:hAnsi="Times New Roman" w:cs="Times New Roman"/>
          <w:sz w:val="24"/>
          <w:szCs w:val="24"/>
        </w:rPr>
        <w:t>T</w:t>
      </w:r>
      <w:r w:rsidR="004647D9" w:rsidRPr="00216335">
        <w:rPr>
          <w:rFonts w:ascii="Times New Roman" w:hAnsi="Times New Roman" w:cs="Times New Roman"/>
          <w:sz w:val="24"/>
          <w:szCs w:val="24"/>
        </w:rPr>
        <w:t xml:space="preserve">he </w:t>
      </w:r>
      <w:r w:rsidRPr="00216335">
        <w:rPr>
          <w:rFonts w:ascii="Times New Roman" w:hAnsi="Times New Roman" w:cs="Times New Roman"/>
          <w:sz w:val="24"/>
          <w:szCs w:val="24"/>
        </w:rPr>
        <w:t>choice between bank loans and directly placed debt</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Journal of Political Economy</w:t>
      </w:r>
      <w:r w:rsidR="00327CAB" w:rsidRPr="00216335">
        <w:rPr>
          <w:rFonts w:ascii="Times New Roman" w:hAnsi="Times New Roman" w:cs="Times New Roman"/>
          <w:i/>
          <w:sz w:val="24"/>
          <w:szCs w:val="24"/>
        </w:rPr>
        <w:t>,</w:t>
      </w:r>
      <w:r w:rsidRPr="00216335">
        <w:rPr>
          <w:rFonts w:ascii="Times New Roman" w:hAnsi="Times New Roman" w:cs="Times New Roman"/>
          <w:sz w:val="24"/>
          <w:szCs w:val="24"/>
        </w:rPr>
        <w:t xml:space="preserve"> 99</w:t>
      </w:r>
      <w:r w:rsidR="00361FFB">
        <w:rPr>
          <w:rFonts w:ascii="Times New Roman" w:hAnsi="Times New Roman" w:cs="Times New Roman"/>
          <w:sz w:val="24"/>
          <w:szCs w:val="24"/>
        </w:rPr>
        <w:t>:</w:t>
      </w:r>
      <w:r w:rsidR="00361FFB" w:rsidRPr="00216335">
        <w:rPr>
          <w:rFonts w:ascii="Times New Roman" w:hAnsi="Times New Roman" w:cs="Times New Roman"/>
          <w:sz w:val="24"/>
          <w:szCs w:val="24"/>
        </w:rPr>
        <w:t xml:space="preserve"> </w:t>
      </w:r>
      <w:r w:rsidRPr="00216335">
        <w:rPr>
          <w:rFonts w:ascii="Times New Roman" w:hAnsi="Times New Roman" w:cs="Times New Roman"/>
          <w:sz w:val="24"/>
          <w:szCs w:val="24"/>
        </w:rPr>
        <w:t>688–721.</w:t>
      </w:r>
    </w:p>
    <w:p w14:paraId="1B185A45" w14:textId="77777777" w:rsidR="00126BBC" w:rsidRDefault="00126BBC" w:rsidP="00327CAB">
      <w:pPr>
        <w:spacing w:after="0" w:line="240" w:lineRule="auto"/>
        <w:jc w:val="both"/>
        <w:rPr>
          <w:rFonts w:ascii="Times New Roman" w:hAnsi="Times New Roman" w:cs="Times New Roman"/>
          <w:sz w:val="24"/>
          <w:szCs w:val="24"/>
        </w:rPr>
      </w:pPr>
    </w:p>
    <w:p w14:paraId="104BD5DF" w14:textId="0FEFCBC1" w:rsidR="00126BBC" w:rsidRDefault="00126BBC" w:rsidP="00327CAB">
      <w:pPr>
        <w:spacing w:after="0" w:line="240" w:lineRule="auto"/>
        <w:jc w:val="both"/>
        <w:rPr>
          <w:rFonts w:ascii="Times New Roman" w:hAnsi="Times New Roman" w:cs="Times New Roman"/>
          <w:sz w:val="24"/>
          <w:szCs w:val="24"/>
        </w:rPr>
      </w:pPr>
      <w:r w:rsidRPr="00126BBC">
        <w:rPr>
          <w:rFonts w:ascii="Times New Roman" w:hAnsi="Times New Roman" w:cs="Times New Roman"/>
          <w:sz w:val="24"/>
          <w:szCs w:val="24"/>
        </w:rPr>
        <w:t>D</w:t>
      </w:r>
      <w:r>
        <w:rPr>
          <w:rFonts w:ascii="Times New Roman" w:hAnsi="Times New Roman" w:cs="Times New Roman"/>
          <w:sz w:val="24"/>
          <w:szCs w:val="24"/>
        </w:rPr>
        <w:t>isney</w:t>
      </w:r>
      <w:r w:rsidR="00361FFB">
        <w:rPr>
          <w:rFonts w:ascii="Times New Roman" w:hAnsi="Times New Roman" w:cs="Times New Roman"/>
          <w:sz w:val="24"/>
          <w:szCs w:val="24"/>
        </w:rPr>
        <w:t>,</w:t>
      </w:r>
      <w:r>
        <w:rPr>
          <w:rFonts w:ascii="Times New Roman" w:hAnsi="Times New Roman" w:cs="Times New Roman"/>
          <w:sz w:val="24"/>
          <w:szCs w:val="24"/>
        </w:rPr>
        <w:t xml:space="preserve"> R.</w:t>
      </w:r>
      <w:r w:rsidR="00361F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Gathergood</w:t>
      </w:r>
      <w:proofErr w:type="spellEnd"/>
      <w:r w:rsidR="00361FFB">
        <w:rPr>
          <w:rFonts w:ascii="Times New Roman" w:hAnsi="Times New Roman" w:cs="Times New Roman"/>
          <w:sz w:val="24"/>
          <w:szCs w:val="24"/>
        </w:rPr>
        <w:t>,</w:t>
      </w:r>
      <w:r>
        <w:rPr>
          <w:rFonts w:ascii="Times New Roman" w:hAnsi="Times New Roman" w:cs="Times New Roman"/>
          <w:sz w:val="24"/>
          <w:szCs w:val="24"/>
        </w:rPr>
        <w:t xml:space="preserve"> J.</w:t>
      </w:r>
      <w:r w:rsidR="00361FFB">
        <w:rPr>
          <w:rFonts w:ascii="Times New Roman" w:hAnsi="Times New Roman" w:cs="Times New Roman"/>
          <w:sz w:val="24"/>
          <w:szCs w:val="24"/>
        </w:rPr>
        <w:t>,</w:t>
      </w:r>
      <w:r>
        <w:rPr>
          <w:rFonts w:ascii="Times New Roman" w:hAnsi="Times New Roman" w:cs="Times New Roman"/>
          <w:sz w:val="24"/>
          <w:szCs w:val="24"/>
        </w:rPr>
        <w:t xml:space="preserve"> </w:t>
      </w:r>
      <w:r w:rsidRPr="00126BBC">
        <w:rPr>
          <w:rFonts w:ascii="Times New Roman" w:hAnsi="Times New Roman" w:cs="Times New Roman"/>
          <w:sz w:val="24"/>
          <w:szCs w:val="24"/>
        </w:rPr>
        <w:t>(2009)</w:t>
      </w:r>
      <w:r>
        <w:rPr>
          <w:rFonts w:ascii="Times New Roman" w:hAnsi="Times New Roman" w:cs="Times New Roman"/>
          <w:sz w:val="24"/>
          <w:szCs w:val="24"/>
        </w:rPr>
        <w:t>,</w:t>
      </w:r>
      <w:r w:rsidRPr="00126BBC">
        <w:rPr>
          <w:rFonts w:ascii="Times New Roman" w:hAnsi="Times New Roman" w:cs="Times New Roman"/>
          <w:sz w:val="24"/>
          <w:szCs w:val="24"/>
        </w:rPr>
        <w:t xml:space="preserve"> Housing wealth, liquidity constraints and self-employment, Labour Economics</w:t>
      </w:r>
      <w:r w:rsidR="00361FFB">
        <w:rPr>
          <w:rFonts w:ascii="Times New Roman" w:hAnsi="Times New Roman" w:cs="Times New Roman"/>
          <w:sz w:val="24"/>
          <w:szCs w:val="24"/>
        </w:rPr>
        <w:t>,</w:t>
      </w:r>
      <w:r w:rsidRPr="00126BBC">
        <w:rPr>
          <w:rFonts w:ascii="Times New Roman" w:hAnsi="Times New Roman" w:cs="Times New Roman"/>
          <w:sz w:val="24"/>
          <w:szCs w:val="24"/>
        </w:rPr>
        <w:t xml:space="preserve"> 16</w:t>
      </w:r>
      <w:r w:rsidR="00361FFB">
        <w:rPr>
          <w:rFonts w:ascii="Times New Roman" w:hAnsi="Times New Roman" w:cs="Times New Roman"/>
          <w:sz w:val="24"/>
          <w:szCs w:val="24"/>
        </w:rPr>
        <w:t>:</w:t>
      </w:r>
      <w:r w:rsidRPr="00126BBC">
        <w:rPr>
          <w:rFonts w:ascii="Times New Roman" w:hAnsi="Times New Roman" w:cs="Times New Roman"/>
          <w:sz w:val="24"/>
          <w:szCs w:val="24"/>
        </w:rPr>
        <w:t>79-88</w:t>
      </w:r>
    </w:p>
    <w:p w14:paraId="1AD66FB0" w14:textId="77777777" w:rsidR="00216335" w:rsidRPr="00216335" w:rsidRDefault="00216335" w:rsidP="00327CAB">
      <w:pPr>
        <w:spacing w:after="0" w:line="240" w:lineRule="auto"/>
        <w:jc w:val="both"/>
        <w:rPr>
          <w:rFonts w:ascii="Times New Roman" w:hAnsi="Times New Roman" w:cs="Times New Roman"/>
          <w:sz w:val="24"/>
          <w:szCs w:val="24"/>
        </w:rPr>
      </w:pPr>
    </w:p>
    <w:p w14:paraId="2F87655E" w14:textId="2119A16F" w:rsidR="00E40C9B" w:rsidRDefault="00E40C9B" w:rsidP="00216335">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Dow</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S. C.</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(1987), </w:t>
      </w:r>
      <w:proofErr w:type="gramStart"/>
      <w:r w:rsidRPr="00216335">
        <w:rPr>
          <w:rFonts w:ascii="Times New Roman" w:hAnsi="Times New Roman" w:cs="Times New Roman"/>
          <w:sz w:val="24"/>
          <w:szCs w:val="24"/>
        </w:rPr>
        <w:t>The</w:t>
      </w:r>
      <w:proofErr w:type="gramEnd"/>
      <w:r w:rsidRPr="00216335">
        <w:rPr>
          <w:rFonts w:ascii="Times New Roman" w:hAnsi="Times New Roman" w:cs="Times New Roman"/>
          <w:sz w:val="24"/>
          <w:szCs w:val="24"/>
        </w:rPr>
        <w:t xml:space="preserve"> treatment of money in regional economics, </w:t>
      </w:r>
      <w:r w:rsidRPr="00216335">
        <w:rPr>
          <w:rFonts w:ascii="Times New Roman" w:hAnsi="Times New Roman" w:cs="Times New Roman"/>
          <w:i/>
          <w:sz w:val="24"/>
          <w:szCs w:val="24"/>
        </w:rPr>
        <w:t>Journal of Regional Science</w:t>
      </w:r>
      <w:r w:rsidRPr="00216335">
        <w:rPr>
          <w:rFonts w:ascii="Times New Roman" w:hAnsi="Times New Roman" w:cs="Times New Roman"/>
          <w:sz w:val="24"/>
          <w:szCs w:val="24"/>
        </w:rPr>
        <w:t>, 27</w:t>
      </w:r>
      <w:r w:rsidR="00361FFB">
        <w:rPr>
          <w:rFonts w:ascii="Times New Roman" w:hAnsi="Times New Roman" w:cs="Times New Roman"/>
          <w:sz w:val="24"/>
          <w:szCs w:val="24"/>
        </w:rPr>
        <w:t>:</w:t>
      </w:r>
      <w:r w:rsidR="00361FFB" w:rsidRPr="00216335">
        <w:rPr>
          <w:rFonts w:ascii="Times New Roman" w:hAnsi="Times New Roman" w:cs="Times New Roman"/>
          <w:sz w:val="24"/>
          <w:szCs w:val="24"/>
        </w:rPr>
        <w:t xml:space="preserve"> </w:t>
      </w:r>
      <w:r w:rsidRPr="00216335">
        <w:rPr>
          <w:rFonts w:ascii="Times New Roman" w:hAnsi="Times New Roman" w:cs="Times New Roman"/>
          <w:sz w:val="24"/>
          <w:szCs w:val="24"/>
        </w:rPr>
        <w:t>13-24.</w:t>
      </w:r>
    </w:p>
    <w:p w14:paraId="784883FD" w14:textId="77777777" w:rsidR="00216335" w:rsidRDefault="00216335" w:rsidP="00216335">
      <w:pPr>
        <w:spacing w:after="0" w:line="240" w:lineRule="auto"/>
        <w:jc w:val="both"/>
        <w:rPr>
          <w:rFonts w:ascii="Times New Roman" w:hAnsi="Times New Roman" w:cs="Times New Roman"/>
          <w:sz w:val="24"/>
          <w:szCs w:val="24"/>
        </w:rPr>
      </w:pPr>
    </w:p>
    <w:p w14:paraId="10FC6DA2" w14:textId="1EAFF90E" w:rsidR="00EC43B2" w:rsidRDefault="00EC43B2" w:rsidP="00216335">
      <w:pPr>
        <w:spacing w:after="0" w:line="240" w:lineRule="auto"/>
        <w:jc w:val="both"/>
        <w:rPr>
          <w:rFonts w:ascii="Times New Roman" w:hAnsi="Times New Roman" w:cs="Times New Roman"/>
          <w:sz w:val="24"/>
          <w:szCs w:val="24"/>
        </w:rPr>
      </w:pPr>
      <w:r w:rsidRPr="00EC43B2">
        <w:rPr>
          <w:rFonts w:ascii="Times New Roman" w:hAnsi="Times New Roman" w:cs="Times New Roman"/>
          <w:sz w:val="24"/>
          <w:szCs w:val="24"/>
        </w:rPr>
        <w:t>Dow</w:t>
      </w:r>
      <w:r w:rsidR="00361FFB">
        <w:rPr>
          <w:rFonts w:ascii="Times New Roman" w:hAnsi="Times New Roman" w:cs="Times New Roman"/>
          <w:sz w:val="24"/>
          <w:szCs w:val="24"/>
        </w:rPr>
        <w:t>,</w:t>
      </w:r>
      <w:r w:rsidRPr="00EC43B2">
        <w:rPr>
          <w:rFonts w:ascii="Times New Roman" w:hAnsi="Times New Roman" w:cs="Times New Roman"/>
          <w:sz w:val="24"/>
          <w:szCs w:val="24"/>
        </w:rPr>
        <w:t xml:space="preserve"> S.</w:t>
      </w:r>
      <w:r w:rsidR="00361FFB">
        <w:rPr>
          <w:rFonts w:ascii="Times New Roman" w:hAnsi="Times New Roman" w:cs="Times New Roman"/>
          <w:sz w:val="24"/>
          <w:szCs w:val="24"/>
        </w:rPr>
        <w:t>C.,</w:t>
      </w:r>
      <w:r w:rsidRPr="00EC43B2">
        <w:rPr>
          <w:rFonts w:ascii="Times New Roman" w:hAnsi="Times New Roman" w:cs="Times New Roman"/>
          <w:sz w:val="24"/>
          <w:szCs w:val="24"/>
        </w:rPr>
        <w:t xml:space="preserve"> </w:t>
      </w:r>
      <w:proofErr w:type="spellStart"/>
      <w:r w:rsidRPr="00EC43B2">
        <w:rPr>
          <w:rFonts w:ascii="Times New Roman" w:hAnsi="Times New Roman" w:cs="Times New Roman"/>
          <w:sz w:val="24"/>
          <w:szCs w:val="24"/>
        </w:rPr>
        <w:t>Montagnoli</w:t>
      </w:r>
      <w:proofErr w:type="spellEnd"/>
      <w:r w:rsidR="00361FFB">
        <w:rPr>
          <w:rFonts w:ascii="Times New Roman" w:hAnsi="Times New Roman" w:cs="Times New Roman"/>
          <w:sz w:val="24"/>
          <w:szCs w:val="24"/>
        </w:rPr>
        <w:t>,</w:t>
      </w:r>
      <w:r w:rsidRPr="00EC43B2">
        <w:rPr>
          <w:rFonts w:ascii="Times New Roman" w:hAnsi="Times New Roman" w:cs="Times New Roman"/>
          <w:sz w:val="24"/>
          <w:szCs w:val="24"/>
        </w:rPr>
        <w:t xml:space="preserve"> A.</w:t>
      </w:r>
      <w:r w:rsidR="00361FFB">
        <w:rPr>
          <w:rFonts w:ascii="Times New Roman" w:hAnsi="Times New Roman" w:cs="Times New Roman"/>
          <w:sz w:val="24"/>
          <w:szCs w:val="24"/>
        </w:rPr>
        <w:t>,</w:t>
      </w:r>
      <w:r w:rsidRPr="00EC43B2">
        <w:rPr>
          <w:rFonts w:ascii="Times New Roman" w:hAnsi="Times New Roman" w:cs="Times New Roman"/>
          <w:sz w:val="24"/>
          <w:szCs w:val="24"/>
        </w:rPr>
        <w:t xml:space="preserve"> (2007), </w:t>
      </w:r>
      <w:proofErr w:type="gramStart"/>
      <w:r w:rsidRPr="00EC43B2">
        <w:rPr>
          <w:rFonts w:ascii="Times New Roman" w:hAnsi="Times New Roman" w:cs="Times New Roman"/>
          <w:sz w:val="24"/>
          <w:szCs w:val="24"/>
        </w:rPr>
        <w:t>The</w:t>
      </w:r>
      <w:proofErr w:type="gramEnd"/>
      <w:r w:rsidRPr="00EC43B2">
        <w:rPr>
          <w:rFonts w:ascii="Times New Roman" w:hAnsi="Times New Roman" w:cs="Times New Roman"/>
          <w:sz w:val="24"/>
          <w:szCs w:val="24"/>
        </w:rPr>
        <w:t xml:space="preserve"> regional transmission of UK monetary policy, </w:t>
      </w:r>
      <w:r w:rsidRPr="004573E1">
        <w:rPr>
          <w:rFonts w:ascii="Times New Roman" w:hAnsi="Times New Roman" w:cs="Times New Roman"/>
          <w:i/>
          <w:sz w:val="24"/>
          <w:szCs w:val="24"/>
        </w:rPr>
        <w:t>Regional Studies</w:t>
      </w:r>
      <w:r w:rsidRPr="00EC43B2">
        <w:rPr>
          <w:rFonts w:ascii="Times New Roman" w:hAnsi="Times New Roman" w:cs="Times New Roman"/>
          <w:sz w:val="24"/>
          <w:szCs w:val="24"/>
        </w:rPr>
        <w:t>, 41</w:t>
      </w:r>
      <w:r w:rsidR="00361FFB">
        <w:rPr>
          <w:rFonts w:ascii="Times New Roman" w:hAnsi="Times New Roman" w:cs="Times New Roman"/>
          <w:sz w:val="24"/>
          <w:szCs w:val="24"/>
        </w:rPr>
        <w:t>:</w:t>
      </w:r>
      <w:r w:rsidR="00361FFB" w:rsidRPr="00EC43B2">
        <w:rPr>
          <w:rFonts w:ascii="Times New Roman" w:hAnsi="Times New Roman" w:cs="Times New Roman"/>
          <w:sz w:val="24"/>
          <w:szCs w:val="24"/>
        </w:rPr>
        <w:t xml:space="preserve"> </w:t>
      </w:r>
      <w:r w:rsidRPr="00EC43B2">
        <w:rPr>
          <w:rFonts w:ascii="Times New Roman" w:hAnsi="Times New Roman" w:cs="Times New Roman"/>
          <w:sz w:val="24"/>
          <w:szCs w:val="24"/>
        </w:rPr>
        <w:t>797–808.</w:t>
      </w:r>
    </w:p>
    <w:p w14:paraId="3F06A8E8" w14:textId="77777777" w:rsidR="00EC43B2" w:rsidRPr="00216335" w:rsidRDefault="00EC43B2" w:rsidP="00216335">
      <w:pPr>
        <w:spacing w:after="0" w:line="240" w:lineRule="auto"/>
        <w:jc w:val="both"/>
        <w:rPr>
          <w:rFonts w:ascii="Times New Roman" w:hAnsi="Times New Roman" w:cs="Times New Roman"/>
          <w:sz w:val="24"/>
          <w:szCs w:val="24"/>
        </w:rPr>
      </w:pPr>
    </w:p>
    <w:p w14:paraId="7D8AA9F0" w14:textId="0F4C7010" w:rsidR="00E40C9B" w:rsidRDefault="00E40C9B" w:rsidP="00216335">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Dow</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S.C.</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Rodiguez</w:t>
      </w:r>
      <w:proofErr w:type="spellEnd"/>
      <w:r w:rsidRPr="00216335">
        <w:rPr>
          <w:rFonts w:ascii="Times New Roman" w:hAnsi="Times New Roman" w:cs="Times New Roman"/>
          <w:sz w:val="24"/>
          <w:szCs w:val="24"/>
        </w:rPr>
        <w:t xml:space="preserve">-Fuentes </w:t>
      </w:r>
      <w:proofErr w:type="gramStart"/>
      <w:r w:rsidRPr="00216335">
        <w:rPr>
          <w:rFonts w:ascii="Times New Roman" w:hAnsi="Times New Roman" w:cs="Times New Roman"/>
          <w:sz w:val="24"/>
          <w:szCs w:val="24"/>
        </w:rPr>
        <w:t>C.J.</w:t>
      </w:r>
      <w:r w:rsidR="00361FFB">
        <w:rPr>
          <w:rFonts w:ascii="Times New Roman" w:hAnsi="Times New Roman" w:cs="Times New Roman"/>
          <w:sz w:val="24"/>
          <w:szCs w:val="24"/>
        </w:rPr>
        <w:t>.</w:t>
      </w:r>
      <w:proofErr w:type="gramEnd"/>
      <w:r w:rsidRPr="00216335">
        <w:rPr>
          <w:rFonts w:ascii="Times New Roman" w:hAnsi="Times New Roman" w:cs="Times New Roman"/>
          <w:sz w:val="24"/>
          <w:szCs w:val="24"/>
        </w:rPr>
        <w:t xml:space="preserve"> (1997), Regional finance: A survey, </w:t>
      </w:r>
      <w:r w:rsidRPr="00216335">
        <w:rPr>
          <w:rFonts w:ascii="Times New Roman" w:hAnsi="Times New Roman" w:cs="Times New Roman"/>
          <w:i/>
          <w:sz w:val="24"/>
          <w:szCs w:val="24"/>
        </w:rPr>
        <w:t>Regional Studies</w:t>
      </w:r>
      <w:r w:rsidR="00327CAB" w:rsidRPr="00216335">
        <w:rPr>
          <w:rFonts w:ascii="Times New Roman" w:hAnsi="Times New Roman" w:cs="Times New Roman"/>
          <w:sz w:val="24"/>
          <w:szCs w:val="24"/>
        </w:rPr>
        <w:t>, 31</w:t>
      </w:r>
      <w:r w:rsidR="00361FFB">
        <w:rPr>
          <w:rFonts w:ascii="Times New Roman" w:hAnsi="Times New Roman" w:cs="Times New Roman"/>
          <w:sz w:val="24"/>
          <w:szCs w:val="24"/>
        </w:rPr>
        <w:t>:</w:t>
      </w:r>
      <w:r w:rsidR="00361FFB" w:rsidRPr="00216335">
        <w:rPr>
          <w:rFonts w:ascii="Times New Roman" w:hAnsi="Times New Roman" w:cs="Times New Roman"/>
          <w:sz w:val="24"/>
          <w:szCs w:val="24"/>
        </w:rPr>
        <w:t xml:space="preserve"> </w:t>
      </w:r>
      <w:r w:rsidRPr="00216335">
        <w:rPr>
          <w:rFonts w:ascii="Times New Roman" w:hAnsi="Times New Roman" w:cs="Times New Roman"/>
          <w:sz w:val="24"/>
          <w:szCs w:val="24"/>
        </w:rPr>
        <w:t>903–920.</w:t>
      </w:r>
    </w:p>
    <w:p w14:paraId="5D311A13" w14:textId="77777777" w:rsidR="003C25FB" w:rsidRDefault="003C25FB" w:rsidP="00216335">
      <w:pPr>
        <w:spacing w:after="0" w:line="240" w:lineRule="auto"/>
        <w:jc w:val="both"/>
        <w:rPr>
          <w:rFonts w:ascii="Times New Roman" w:hAnsi="Times New Roman" w:cs="Times New Roman"/>
          <w:sz w:val="24"/>
          <w:szCs w:val="24"/>
        </w:rPr>
      </w:pPr>
    </w:p>
    <w:p w14:paraId="1ADC6716" w14:textId="4B0DA8B3" w:rsidR="003C25FB" w:rsidRDefault="003C25FB" w:rsidP="003C25FB">
      <w:pPr>
        <w:spacing w:after="0" w:line="240" w:lineRule="auto"/>
        <w:jc w:val="both"/>
        <w:rPr>
          <w:rFonts w:ascii="Times New Roman" w:hAnsi="Times New Roman" w:cs="Times New Roman"/>
          <w:sz w:val="24"/>
          <w:szCs w:val="24"/>
        </w:rPr>
      </w:pPr>
      <w:proofErr w:type="gramStart"/>
      <w:r w:rsidRPr="003C25FB">
        <w:rPr>
          <w:rFonts w:ascii="Times New Roman" w:hAnsi="Times New Roman" w:cs="Times New Roman"/>
          <w:sz w:val="24"/>
          <w:szCs w:val="24"/>
        </w:rPr>
        <w:t>EAG</w:t>
      </w:r>
      <w:r w:rsidR="00361FFB">
        <w:rPr>
          <w:rFonts w:ascii="Times New Roman" w:hAnsi="Times New Roman" w:cs="Times New Roman"/>
          <w:sz w:val="24"/>
          <w:szCs w:val="24"/>
        </w:rPr>
        <w:t>.</w:t>
      </w:r>
      <w:proofErr w:type="gramEnd"/>
      <w:r w:rsidRPr="003C25FB">
        <w:rPr>
          <w:rFonts w:ascii="Times New Roman" w:hAnsi="Times New Roman" w:cs="Times New Roman"/>
          <w:sz w:val="24"/>
          <w:szCs w:val="24"/>
        </w:rPr>
        <w:t xml:space="preserve"> (2013) Review of access to finance for NI businesses. Belfast, March 2013.</w:t>
      </w:r>
    </w:p>
    <w:p w14:paraId="033E90F7" w14:textId="77777777" w:rsidR="00D81B69" w:rsidRPr="003C25FB" w:rsidRDefault="00D81B69" w:rsidP="003C25FB">
      <w:pPr>
        <w:spacing w:after="0" w:line="240" w:lineRule="auto"/>
        <w:jc w:val="both"/>
        <w:rPr>
          <w:rFonts w:ascii="Times New Roman" w:hAnsi="Times New Roman" w:cs="Times New Roman"/>
          <w:sz w:val="24"/>
          <w:szCs w:val="24"/>
        </w:rPr>
      </w:pPr>
    </w:p>
    <w:p w14:paraId="630DB8B7" w14:textId="386EDA50" w:rsidR="00327CAB" w:rsidRDefault="00D75512" w:rsidP="00216335">
      <w:pPr>
        <w:spacing w:line="240" w:lineRule="auto"/>
        <w:jc w:val="both"/>
        <w:rPr>
          <w:rFonts w:ascii="Times New Roman" w:hAnsi="Times New Roman" w:cs="Times New Roman"/>
          <w:sz w:val="24"/>
          <w:szCs w:val="24"/>
        </w:rPr>
      </w:pPr>
      <w:r w:rsidRPr="00216335">
        <w:rPr>
          <w:rFonts w:ascii="Times New Roman" w:hAnsi="Times New Roman" w:cs="Times New Roman"/>
          <w:sz w:val="24"/>
          <w:szCs w:val="24"/>
        </w:rPr>
        <w:t>Fraser</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S.</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(2012) </w:t>
      </w:r>
      <w:r w:rsidR="00BB382F" w:rsidRPr="00E45618">
        <w:rPr>
          <w:rFonts w:ascii="Times New Roman" w:hAnsi="Times New Roman" w:cs="Times New Roman"/>
          <w:i/>
          <w:sz w:val="24"/>
          <w:szCs w:val="24"/>
        </w:rPr>
        <w:t>The impact of the financial crisis on bank lending to SMEs – Econometric Analysis from the UK Survey of SME Finance</w:t>
      </w:r>
      <w:r w:rsidRPr="00216335">
        <w:rPr>
          <w:rFonts w:ascii="Times New Roman" w:hAnsi="Times New Roman" w:cs="Times New Roman"/>
          <w:sz w:val="24"/>
          <w:szCs w:val="24"/>
        </w:rPr>
        <w:t xml:space="preserve">, </w:t>
      </w:r>
      <w:r w:rsidR="00BB382F" w:rsidRPr="00E45618">
        <w:rPr>
          <w:rFonts w:ascii="Times New Roman" w:hAnsi="Times New Roman" w:cs="Times New Roman"/>
          <w:sz w:val="24"/>
          <w:szCs w:val="24"/>
        </w:rPr>
        <w:t>Department for Business Innovation and Skills</w:t>
      </w:r>
      <w:r w:rsidRPr="00216335">
        <w:rPr>
          <w:rFonts w:ascii="Times New Roman" w:hAnsi="Times New Roman" w:cs="Times New Roman"/>
          <w:sz w:val="24"/>
          <w:szCs w:val="24"/>
        </w:rPr>
        <w:t>, July, 2012</w:t>
      </w:r>
      <w:r w:rsidR="00216335">
        <w:rPr>
          <w:rFonts w:ascii="Times New Roman" w:hAnsi="Times New Roman" w:cs="Times New Roman"/>
          <w:sz w:val="24"/>
          <w:szCs w:val="24"/>
        </w:rPr>
        <w:t>.</w:t>
      </w:r>
    </w:p>
    <w:p w14:paraId="49487409" w14:textId="75DDF34C" w:rsidR="00683FB0" w:rsidRDefault="00683FB0" w:rsidP="00216335">
      <w:pPr>
        <w:spacing w:line="240" w:lineRule="auto"/>
        <w:jc w:val="both"/>
        <w:rPr>
          <w:rFonts w:ascii="Times New Roman" w:hAnsi="Times New Roman" w:cs="Times New Roman"/>
          <w:sz w:val="24"/>
          <w:szCs w:val="24"/>
        </w:rPr>
      </w:pPr>
      <w:proofErr w:type="gramStart"/>
      <w:r w:rsidRPr="00683FB0">
        <w:rPr>
          <w:rFonts w:ascii="Times New Roman" w:hAnsi="Times New Roman" w:cs="Times New Roman"/>
          <w:sz w:val="24"/>
          <w:szCs w:val="24"/>
        </w:rPr>
        <w:t xml:space="preserve">Fraser, S., </w:t>
      </w:r>
      <w:proofErr w:type="spellStart"/>
      <w:r w:rsidRPr="00683FB0">
        <w:rPr>
          <w:rFonts w:ascii="Times New Roman" w:hAnsi="Times New Roman" w:cs="Times New Roman"/>
          <w:sz w:val="24"/>
          <w:szCs w:val="24"/>
        </w:rPr>
        <w:t>Bhaumik</w:t>
      </w:r>
      <w:proofErr w:type="spellEnd"/>
      <w:r w:rsidRPr="00683FB0">
        <w:rPr>
          <w:rFonts w:ascii="Times New Roman" w:hAnsi="Times New Roman" w:cs="Times New Roman"/>
          <w:sz w:val="24"/>
          <w:szCs w:val="24"/>
        </w:rPr>
        <w:t>, S. Wright, M.</w:t>
      </w:r>
      <w:r w:rsidR="00361FFB">
        <w:rPr>
          <w:rFonts w:ascii="Times New Roman" w:hAnsi="Times New Roman" w:cs="Times New Roman"/>
          <w:sz w:val="24"/>
          <w:szCs w:val="24"/>
        </w:rPr>
        <w:t>,</w:t>
      </w:r>
      <w:r w:rsidRPr="00683FB0">
        <w:rPr>
          <w:rFonts w:ascii="Times New Roman" w:hAnsi="Times New Roman" w:cs="Times New Roman"/>
          <w:sz w:val="24"/>
          <w:szCs w:val="24"/>
        </w:rPr>
        <w:t xml:space="preserve"> (2013).</w:t>
      </w:r>
      <w:proofErr w:type="gramEnd"/>
      <w:r w:rsidRPr="00683FB0">
        <w:rPr>
          <w:rFonts w:ascii="Times New Roman" w:hAnsi="Times New Roman" w:cs="Times New Roman"/>
          <w:sz w:val="24"/>
          <w:szCs w:val="24"/>
        </w:rPr>
        <w:t xml:space="preserve"> What do we know about the relationship between entrepreneurial finance and growth</w:t>
      </w:r>
      <w:proofErr w:type="gramStart"/>
      <w:r w:rsidRPr="00683FB0">
        <w:rPr>
          <w:rFonts w:ascii="Times New Roman" w:hAnsi="Times New Roman" w:cs="Times New Roman"/>
          <w:sz w:val="24"/>
          <w:szCs w:val="24"/>
        </w:rPr>
        <w:t>?</w:t>
      </w:r>
      <w:r w:rsidR="001F6BE1">
        <w:rPr>
          <w:rFonts w:ascii="Times New Roman" w:hAnsi="Times New Roman" w:cs="Times New Roman"/>
          <w:sz w:val="24"/>
          <w:szCs w:val="24"/>
        </w:rPr>
        <w:t>,</w:t>
      </w:r>
      <w:proofErr w:type="gramEnd"/>
      <w:r w:rsidRPr="00683FB0">
        <w:rPr>
          <w:rFonts w:ascii="Times New Roman" w:hAnsi="Times New Roman" w:cs="Times New Roman"/>
          <w:sz w:val="24"/>
          <w:szCs w:val="24"/>
        </w:rPr>
        <w:t xml:space="preserve"> ERC White Paper, (4).</w:t>
      </w:r>
    </w:p>
    <w:p w14:paraId="20742823" w14:textId="20C0BA1A" w:rsidR="00D56093" w:rsidRDefault="00D56093" w:rsidP="00216335">
      <w:pPr>
        <w:spacing w:line="240" w:lineRule="auto"/>
        <w:jc w:val="both"/>
        <w:rPr>
          <w:rFonts w:ascii="Times New Roman" w:hAnsi="Times New Roman" w:cs="Times New Roman"/>
          <w:sz w:val="24"/>
          <w:szCs w:val="24"/>
        </w:rPr>
      </w:pPr>
      <w:r w:rsidRPr="00D56093">
        <w:rPr>
          <w:rFonts w:ascii="Times New Roman" w:hAnsi="Times New Roman" w:cs="Times New Roman"/>
          <w:sz w:val="24"/>
          <w:szCs w:val="24"/>
        </w:rPr>
        <w:t>Fraser</w:t>
      </w:r>
      <w:r w:rsidR="00361FFB">
        <w:rPr>
          <w:rFonts w:ascii="Times New Roman" w:hAnsi="Times New Roman" w:cs="Times New Roman"/>
          <w:sz w:val="24"/>
          <w:szCs w:val="24"/>
        </w:rPr>
        <w:t>,</w:t>
      </w:r>
      <w:r w:rsidRPr="00D56093">
        <w:rPr>
          <w:rFonts w:ascii="Times New Roman" w:hAnsi="Times New Roman" w:cs="Times New Roman"/>
          <w:sz w:val="24"/>
          <w:szCs w:val="24"/>
        </w:rPr>
        <w:t xml:space="preserve"> S.</w:t>
      </w:r>
      <w:r w:rsidR="00361FFB">
        <w:rPr>
          <w:rFonts w:ascii="Times New Roman" w:hAnsi="Times New Roman" w:cs="Times New Roman"/>
          <w:sz w:val="24"/>
          <w:szCs w:val="24"/>
        </w:rPr>
        <w:t>,</w:t>
      </w:r>
      <w:r w:rsidRPr="00D56093">
        <w:rPr>
          <w:rFonts w:ascii="Times New Roman" w:hAnsi="Times New Roman" w:cs="Times New Roman"/>
          <w:sz w:val="24"/>
          <w:szCs w:val="24"/>
        </w:rPr>
        <w:t xml:space="preserve"> </w:t>
      </w:r>
      <w:proofErr w:type="spellStart"/>
      <w:r w:rsidRPr="00D56093">
        <w:rPr>
          <w:rFonts w:ascii="Times New Roman" w:hAnsi="Times New Roman" w:cs="Times New Roman"/>
          <w:sz w:val="24"/>
          <w:szCs w:val="24"/>
        </w:rPr>
        <w:t>Bhaumik</w:t>
      </w:r>
      <w:proofErr w:type="spellEnd"/>
      <w:r w:rsidR="00361FFB">
        <w:rPr>
          <w:rFonts w:ascii="Times New Roman" w:hAnsi="Times New Roman" w:cs="Times New Roman"/>
          <w:sz w:val="24"/>
          <w:szCs w:val="24"/>
        </w:rPr>
        <w:t>,</w:t>
      </w:r>
      <w:r w:rsidRPr="00D56093">
        <w:rPr>
          <w:rFonts w:ascii="Times New Roman" w:hAnsi="Times New Roman" w:cs="Times New Roman"/>
          <w:sz w:val="24"/>
          <w:szCs w:val="24"/>
        </w:rPr>
        <w:t xml:space="preserve"> S. K.</w:t>
      </w:r>
      <w:r w:rsidR="00361FFB">
        <w:rPr>
          <w:rFonts w:ascii="Times New Roman" w:hAnsi="Times New Roman" w:cs="Times New Roman"/>
          <w:sz w:val="24"/>
          <w:szCs w:val="24"/>
        </w:rPr>
        <w:t>,</w:t>
      </w:r>
      <w:r w:rsidRPr="00D56093">
        <w:rPr>
          <w:rFonts w:ascii="Times New Roman" w:hAnsi="Times New Roman" w:cs="Times New Roman"/>
          <w:sz w:val="24"/>
          <w:szCs w:val="24"/>
        </w:rPr>
        <w:t xml:space="preserve"> Wright</w:t>
      </w:r>
      <w:r w:rsidR="00361FFB">
        <w:rPr>
          <w:rFonts w:ascii="Times New Roman" w:hAnsi="Times New Roman" w:cs="Times New Roman"/>
          <w:sz w:val="24"/>
          <w:szCs w:val="24"/>
        </w:rPr>
        <w:t>,</w:t>
      </w:r>
      <w:r w:rsidRPr="00D56093">
        <w:rPr>
          <w:rFonts w:ascii="Times New Roman" w:hAnsi="Times New Roman" w:cs="Times New Roman"/>
          <w:sz w:val="24"/>
          <w:szCs w:val="24"/>
        </w:rPr>
        <w:t xml:space="preserve"> M.</w:t>
      </w:r>
      <w:r w:rsidR="00361FFB">
        <w:rPr>
          <w:rFonts w:ascii="Times New Roman" w:hAnsi="Times New Roman" w:cs="Times New Roman"/>
          <w:sz w:val="24"/>
          <w:szCs w:val="24"/>
        </w:rPr>
        <w:t>,</w:t>
      </w:r>
      <w:r w:rsidRPr="00D56093">
        <w:rPr>
          <w:rFonts w:ascii="Times New Roman" w:hAnsi="Times New Roman" w:cs="Times New Roman"/>
          <w:sz w:val="24"/>
          <w:szCs w:val="24"/>
        </w:rPr>
        <w:t xml:space="preserve"> (2015</w:t>
      </w:r>
      <w:r w:rsidR="000624DB" w:rsidRPr="00D56093">
        <w:rPr>
          <w:rFonts w:ascii="Times New Roman" w:hAnsi="Times New Roman" w:cs="Times New Roman"/>
          <w:sz w:val="24"/>
          <w:szCs w:val="24"/>
        </w:rPr>
        <w:t>)</w:t>
      </w:r>
      <w:r w:rsidR="000624DB">
        <w:rPr>
          <w:rFonts w:ascii="Times New Roman" w:hAnsi="Times New Roman" w:cs="Times New Roman"/>
          <w:sz w:val="24"/>
          <w:szCs w:val="24"/>
        </w:rPr>
        <w:t>,</w:t>
      </w:r>
      <w:r w:rsidR="000624DB" w:rsidRPr="00D56093">
        <w:rPr>
          <w:rFonts w:ascii="Times New Roman" w:hAnsi="Times New Roman" w:cs="Times New Roman"/>
          <w:sz w:val="24"/>
          <w:szCs w:val="24"/>
        </w:rPr>
        <w:t xml:space="preserve"> </w:t>
      </w:r>
      <w:r w:rsidRPr="00D56093">
        <w:rPr>
          <w:rFonts w:ascii="Times New Roman" w:hAnsi="Times New Roman" w:cs="Times New Roman"/>
          <w:sz w:val="24"/>
          <w:szCs w:val="24"/>
        </w:rPr>
        <w:t>What do we know about entrepreneurial finance and its relationship with growth</w:t>
      </w:r>
      <w:proofErr w:type="gramStart"/>
      <w:r w:rsidRPr="00D56093">
        <w:rPr>
          <w:rFonts w:ascii="Times New Roman" w:hAnsi="Times New Roman" w:cs="Times New Roman"/>
          <w:sz w:val="24"/>
          <w:szCs w:val="24"/>
        </w:rPr>
        <w:t>?</w:t>
      </w:r>
      <w:r w:rsidR="004A3F96">
        <w:rPr>
          <w:rFonts w:ascii="Times New Roman" w:hAnsi="Times New Roman" w:cs="Times New Roman"/>
          <w:sz w:val="24"/>
          <w:szCs w:val="24"/>
        </w:rPr>
        <w:t>,</w:t>
      </w:r>
      <w:proofErr w:type="gramEnd"/>
      <w:r w:rsidRPr="00D56093">
        <w:rPr>
          <w:rFonts w:ascii="Times New Roman" w:hAnsi="Times New Roman" w:cs="Times New Roman"/>
          <w:sz w:val="24"/>
          <w:szCs w:val="24"/>
        </w:rPr>
        <w:t xml:space="preserve"> </w:t>
      </w:r>
      <w:r w:rsidR="00BB382F" w:rsidRPr="00E45618">
        <w:rPr>
          <w:rFonts w:ascii="Times New Roman" w:hAnsi="Times New Roman" w:cs="Times New Roman"/>
          <w:i/>
          <w:sz w:val="24"/>
          <w:szCs w:val="24"/>
        </w:rPr>
        <w:t>International Small Business Journal</w:t>
      </w:r>
      <w:r w:rsidRPr="00D56093">
        <w:rPr>
          <w:rFonts w:ascii="Times New Roman" w:hAnsi="Times New Roman" w:cs="Times New Roman"/>
          <w:sz w:val="24"/>
          <w:szCs w:val="24"/>
        </w:rPr>
        <w:t>, 33</w:t>
      </w:r>
      <w:r w:rsidR="00361FFB">
        <w:rPr>
          <w:rFonts w:ascii="Times New Roman" w:hAnsi="Times New Roman" w:cs="Times New Roman"/>
          <w:sz w:val="24"/>
          <w:szCs w:val="24"/>
        </w:rPr>
        <w:t xml:space="preserve">: </w:t>
      </w:r>
      <w:r w:rsidRPr="00D56093">
        <w:rPr>
          <w:rFonts w:ascii="Times New Roman" w:hAnsi="Times New Roman" w:cs="Times New Roman"/>
          <w:sz w:val="24"/>
          <w:szCs w:val="24"/>
        </w:rPr>
        <w:t>70-88.</w:t>
      </w:r>
    </w:p>
    <w:p w14:paraId="13592043" w14:textId="1CB03CD5" w:rsidR="001B20E0" w:rsidRDefault="001B20E0" w:rsidP="00216335">
      <w:pPr>
        <w:spacing w:line="240" w:lineRule="auto"/>
        <w:jc w:val="both"/>
        <w:rPr>
          <w:rFonts w:ascii="Times New Roman" w:hAnsi="Times New Roman" w:cs="Times New Roman"/>
          <w:sz w:val="24"/>
          <w:szCs w:val="24"/>
        </w:rPr>
      </w:pPr>
      <w:proofErr w:type="spellStart"/>
      <w:r w:rsidRPr="001B20E0">
        <w:rPr>
          <w:rFonts w:ascii="Times New Roman" w:hAnsi="Times New Roman" w:cs="Times New Roman"/>
          <w:sz w:val="24"/>
          <w:szCs w:val="24"/>
        </w:rPr>
        <w:t>Freixas</w:t>
      </w:r>
      <w:proofErr w:type="spellEnd"/>
      <w:r w:rsidRPr="001B20E0">
        <w:rPr>
          <w:rFonts w:ascii="Times New Roman" w:hAnsi="Times New Roman" w:cs="Times New Roman"/>
          <w:sz w:val="24"/>
          <w:szCs w:val="24"/>
        </w:rPr>
        <w:t xml:space="preserve">, X., </w:t>
      </w:r>
      <w:r>
        <w:rPr>
          <w:rFonts w:ascii="Times New Roman" w:hAnsi="Times New Roman" w:cs="Times New Roman"/>
          <w:sz w:val="24"/>
          <w:szCs w:val="24"/>
        </w:rPr>
        <w:t>and</w:t>
      </w:r>
      <w:r w:rsidRPr="001B20E0">
        <w:rPr>
          <w:rFonts w:ascii="Times New Roman" w:hAnsi="Times New Roman" w:cs="Times New Roman"/>
          <w:sz w:val="24"/>
          <w:szCs w:val="24"/>
        </w:rPr>
        <w:t xml:space="preserve"> Rochet, J. C., (2008) </w:t>
      </w:r>
      <w:r w:rsidRPr="00067B4E">
        <w:rPr>
          <w:rFonts w:ascii="Times New Roman" w:hAnsi="Times New Roman" w:cs="Times New Roman"/>
          <w:i/>
          <w:sz w:val="24"/>
          <w:szCs w:val="24"/>
        </w:rPr>
        <w:t>Microeconomics of banking</w:t>
      </w:r>
      <w:r w:rsidRPr="001B20E0">
        <w:rPr>
          <w:rFonts w:ascii="Times New Roman" w:hAnsi="Times New Roman" w:cs="Times New Roman"/>
          <w:sz w:val="24"/>
          <w:szCs w:val="24"/>
        </w:rPr>
        <w:t xml:space="preserve"> (2nd </w:t>
      </w:r>
      <w:proofErr w:type="gramStart"/>
      <w:r w:rsidRPr="001B20E0">
        <w:rPr>
          <w:rFonts w:ascii="Times New Roman" w:hAnsi="Times New Roman" w:cs="Times New Roman"/>
          <w:sz w:val="24"/>
          <w:szCs w:val="24"/>
        </w:rPr>
        <w:t>ed</w:t>
      </w:r>
      <w:proofErr w:type="gramEnd"/>
      <w:r w:rsidRPr="001B20E0">
        <w:rPr>
          <w:rFonts w:ascii="Times New Roman" w:hAnsi="Times New Roman" w:cs="Times New Roman"/>
          <w:sz w:val="24"/>
          <w:szCs w:val="24"/>
        </w:rPr>
        <w:t>.). Cambridge, MA: MIT Press.</w:t>
      </w:r>
    </w:p>
    <w:p w14:paraId="23349085" w14:textId="7BD983A0" w:rsidR="00216335" w:rsidRDefault="00216335" w:rsidP="00216335">
      <w:pPr>
        <w:spacing w:line="240" w:lineRule="auto"/>
        <w:jc w:val="both"/>
        <w:rPr>
          <w:rFonts w:ascii="Times New Roman" w:hAnsi="Times New Roman" w:cs="Times New Roman"/>
          <w:sz w:val="24"/>
          <w:szCs w:val="24"/>
        </w:rPr>
      </w:pPr>
      <w:r w:rsidRPr="00216335">
        <w:rPr>
          <w:rFonts w:ascii="Times New Roman" w:hAnsi="Times New Roman" w:cs="Times New Roman"/>
          <w:sz w:val="24"/>
          <w:szCs w:val="24"/>
        </w:rPr>
        <w:t>French</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S.</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Leyshon</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A.</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Signoretta</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P.</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(2008), All gone now: </w:t>
      </w:r>
      <w:r w:rsidR="004647D9">
        <w:rPr>
          <w:rFonts w:ascii="Times New Roman" w:hAnsi="Times New Roman" w:cs="Times New Roman"/>
          <w:sz w:val="24"/>
          <w:szCs w:val="24"/>
        </w:rPr>
        <w:t>T</w:t>
      </w:r>
      <w:r w:rsidR="004647D9" w:rsidRPr="00216335">
        <w:rPr>
          <w:rFonts w:ascii="Times New Roman" w:hAnsi="Times New Roman" w:cs="Times New Roman"/>
          <w:sz w:val="24"/>
          <w:szCs w:val="24"/>
        </w:rPr>
        <w:t xml:space="preserve">he </w:t>
      </w:r>
      <w:r w:rsidRPr="00216335">
        <w:rPr>
          <w:rFonts w:ascii="Times New Roman" w:hAnsi="Times New Roman" w:cs="Times New Roman"/>
          <w:sz w:val="24"/>
          <w:szCs w:val="24"/>
        </w:rPr>
        <w:t xml:space="preserve">material, discursive and political erasure of bank and building society branches in Britain, </w:t>
      </w:r>
      <w:r w:rsidRPr="00216335">
        <w:rPr>
          <w:rFonts w:ascii="Times New Roman" w:hAnsi="Times New Roman" w:cs="Times New Roman"/>
          <w:i/>
          <w:sz w:val="24"/>
          <w:szCs w:val="24"/>
        </w:rPr>
        <w:t>Antipode</w:t>
      </w:r>
      <w:r w:rsidRPr="00216335">
        <w:rPr>
          <w:rFonts w:ascii="Times New Roman" w:hAnsi="Times New Roman" w:cs="Times New Roman"/>
          <w:sz w:val="24"/>
          <w:szCs w:val="24"/>
        </w:rPr>
        <w:t>, 40</w:t>
      </w:r>
      <w:r w:rsidR="00361FFB">
        <w:rPr>
          <w:rFonts w:ascii="Times New Roman" w:hAnsi="Times New Roman" w:cs="Times New Roman"/>
          <w:sz w:val="24"/>
          <w:szCs w:val="24"/>
        </w:rPr>
        <w:t>:</w:t>
      </w:r>
      <w:r w:rsidR="00361FFB" w:rsidRPr="00216335">
        <w:rPr>
          <w:rFonts w:ascii="Times New Roman" w:hAnsi="Times New Roman" w:cs="Times New Roman"/>
          <w:sz w:val="24"/>
          <w:szCs w:val="24"/>
        </w:rPr>
        <w:t xml:space="preserve"> </w:t>
      </w:r>
      <w:r w:rsidRPr="00216335">
        <w:rPr>
          <w:rFonts w:ascii="Times New Roman" w:hAnsi="Times New Roman" w:cs="Times New Roman"/>
          <w:sz w:val="24"/>
          <w:szCs w:val="24"/>
        </w:rPr>
        <w:t>79–101</w:t>
      </w:r>
      <w:r>
        <w:rPr>
          <w:rFonts w:ascii="Times New Roman" w:hAnsi="Times New Roman" w:cs="Times New Roman"/>
          <w:sz w:val="24"/>
          <w:szCs w:val="24"/>
        </w:rPr>
        <w:t>.</w:t>
      </w:r>
    </w:p>
    <w:p w14:paraId="1D1700E5" w14:textId="5329F7E7" w:rsidR="00683FB0" w:rsidRDefault="00361FFB" w:rsidP="00683FB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Gelman</w:t>
      </w:r>
      <w:proofErr w:type="spellEnd"/>
      <w:r>
        <w:rPr>
          <w:rFonts w:ascii="Times New Roman" w:hAnsi="Times New Roman" w:cs="Times New Roman"/>
          <w:sz w:val="24"/>
          <w:szCs w:val="24"/>
        </w:rPr>
        <w:t>, A.</w:t>
      </w:r>
      <w:r w:rsidR="004647D9">
        <w:rPr>
          <w:rFonts w:ascii="Times New Roman" w:hAnsi="Times New Roman" w:cs="Times New Roman"/>
          <w:sz w:val="24"/>
          <w:szCs w:val="24"/>
        </w:rPr>
        <w:t>,</w:t>
      </w:r>
      <w:r>
        <w:rPr>
          <w:rFonts w:ascii="Times New Roman" w:hAnsi="Times New Roman" w:cs="Times New Roman"/>
          <w:sz w:val="24"/>
          <w:szCs w:val="24"/>
        </w:rPr>
        <w:t xml:space="preserve"> (2007a), </w:t>
      </w:r>
      <w:r w:rsidR="00683FB0" w:rsidRPr="00683FB0">
        <w:rPr>
          <w:rFonts w:ascii="Times New Roman" w:hAnsi="Times New Roman" w:cs="Times New Roman"/>
          <w:sz w:val="24"/>
          <w:szCs w:val="24"/>
        </w:rPr>
        <w:t>Struggles with survey wei</w:t>
      </w:r>
      <w:r>
        <w:rPr>
          <w:rFonts w:ascii="Times New Roman" w:hAnsi="Times New Roman" w:cs="Times New Roman"/>
          <w:sz w:val="24"/>
          <w:szCs w:val="24"/>
        </w:rPr>
        <w:t xml:space="preserve">ghting and regression modelling, Statistical Science, </w:t>
      </w:r>
      <w:r w:rsidRPr="00361FFB">
        <w:rPr>
          <w:rFonts w:ascii="Times New Roman" w:hAnsi="Times New Roman" w:cs="Times New Roman"/>
          <w:sz w:val="24"/>
          <w:szCs w:val="24"/>
        </w:rPr>
        <w:t>22:</w:t>
      </w:r>
      <w:r w:rsidR="00683FB0" w:rsidRPr="00683FB0">
        <w:rPr>
          <w:rFonts w:ascii="Times New Roman" w:hAnsi="Times New Roman" w:cs="Times New Roman"/>
          <w:sz w:val="24"/>
          <w:szCs w:val="24"/>
        </w:rPr>
        <w:t>153-164.</w:t>
      </w:r>
    </w:p>
    <w:p w14:paraId="3C9C5144" w14:textId="77777777" w:rsidR="00683FB0" w:rsidRPr="00683FB0" w:rsidRDefault="00683FB0" w:rsidP="00683FB0">
      <w:pPr>
        <w:spacing w:after="0" w:line="240" w:lineRule="auto"/>
        <w:jc w:val="both"/>
        <w:rPr>
          <w:rFonts w:ascii="Times New Roman" w:hAnsi="Times New Roman" w:cs="Times New Roman"/>
          <w:sz w:val="24"/>
          <w:szCs w:val="24"/>
        </w:rPr>
      </w:pPr>
    </w:p>
    <w:p w14:paraId="541ECC9C" w14:textId="0C182DAA" w:rsidR="00683FB0" w:rsidRDefault="00361FFB" w:rsidP="00683FB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Gelman</w:t>
      </w:r>
      <w:proofErr w:type="spellEnd"/>
      <w:r>
        <w:rPr>
          <w:rFonts w:ascii="Times New Roman" w:hAnsi="Times New Roman" w:cs="Times New Roman"/>
          <w:sz w:val="24"/>
          <w:szCs w:val="24"/>
        </w:rPr>
        <w:t>, A.</w:t>
      </w:r>
      <w:r w:rsidR="004647D9">
        <w:rPr>
          <w:rFonts w:ascii="Times New Roman" w:hAnsi="Times New Roman" w:cs="Times New Roman"/>
          <w:sz w:val="24"/>
          <w:szCs w:val="24"/>
        </w:rPr>
        <w:t>,</w:t>
      </w:r>
      <w:r>
        <w:rPr>
          <w:rFonts w:ascii="Times New Roman" w:hAnsi="Times New Roman" w:cs="Times New Roman"/>
          <w:sz w:val="24"/>
          <w:szCs w:val="24"/>
        </w:rPr>
        <w:t xml:space="preserve"> (2007b), </w:t>
      </w:r>
      <w:r w:rsidR="00DC122B" w:rsidRPr="00DC122B">
        <w:rPr>
          <w:rFonts w:ascii="Times New Roman" w:hAnsi="Times New Roman" w:cs="Times New Roman"/>
          <w:sz w:val="24"/>
          <w:szCs w:val="24"/>
        </w:rPr>
        <w:t xml:space="preserve">Rejoinder: Struggles with </w:t>
      </w:r>
      <w:r>
        <w:rPr>
          <w:rFonts w:ascii="Times New Roman" w:hAnsi="Times New Roman" w:cs="Times New Roman"/>
          <w:sz w:val="24"/>
          <w:szCs w:val="24"/>
        </w:rPr>
        <w:t>s</w:t>
      </w:r>
      <w:r w:rsidR="00DC122B" w:rsidRPr="00DC122B">
        <w:rPr>
          <w:rFonts w:ascii="Times New Roman" w:hAnsi="Times New Roman" w:cs="Times New Roman"/>
          <w:sz w:val="24"/>
          <w:szCs w:val="24"/>
        </w:rPr>
        <w:t xml:space="preserve">urvey </w:t>
      </w:r>
      <w:r>
        <w:rPr>
          <w:rFonts w:ascii="Times New Roman" w:hAnsi="Times New Roman" w:cs="Times New Roman"/>
          <w:sz w:val="24"/>
          <w:szCs w:val="24"/>
        </w:rPr>
        <w:t>w</w:t>
      </w:r>
      <w:r w:rsidR="00DC122B" w:rsidRPr="00DC122B">
        <w:rPr>
          <w:rFonts w:ascii="Times New Roman" w:hAnsi="Times New Roman" w:cs="Times New Roman"/>
          <w:sz w:val="24"/>
          <w:szCs w:val="24"/>
        </w:rPr>
        <w:t xml:space="preserve">eighting and </w:t>
      </w:r>
      <w:r>
        <w:rPr>
          <w:rFonts w:ascii="Times New Roman" w:hAnsi="Times New Roman" w:cs="Times New Roman"/>
          <w:sz w:val="24"/>
          <w:szCs w:val="24"/>
        </w:rPr>
        <w:t>r</w:t>
      </w:r>
      <w:r w:rsidR="00DC122B" w:rsidRPr="00DC122B">
        <w:rPr>
          <w:rFonts w:ascii="Times New Roman" w:hAnsi="Times New Roman" w:cs="Times New Roman"/>
          <w:sz w:val="24"/>
          <w:szCs w:val="24"/>
        </w:rPr>
        <w:t xml:space="preserve">egression </w:t>
      </w:r>
      <w:proofErr w:type="spellStart"/>
      <w:r>
        <w:rPr>
          <w:rFonts w:ascii="Times New Roman" w:hAnsi="Times New Roman" w:cs="Times New Roman"/>
          <w:sz w:val="24"/>
          <w:szCs w:val="24"/>
        </w:rPr>
        <w:t>m</w:t>
      </w:r>
      <w:r w:rsidR="00DC122B" w:rsidRPr="00DC122B">
        <w:rPr>
          <w:rFonts w:ascii="Times New Roman" w:hAnsi="Times New Roman" w:cs="Times New Roman"/>
          <w:sz w:val="24"/>
          <w:szCs w:val="24"/>
        </w:rPr>
        <w:t>odeling</w:t>
      </w:r>
      <w:proofErr w:type="spellEnd"/>
      <w:r>
        <w:rPr>
          <w:rFonts w:ascii="Times New Roman" w:hAnsi="Times New Roman" w:cs="Times New Roman"/>
          <w:sz w:val="24"/>
          <w:szCs w:val="24"/>
        </w:rPr>
        <w:t>, Statistical Science, 22:</w:t>
      </w:r>
      <w:r w:rsidR="00DC122B" w:rsidRPr="00DC122B">
        <w:rPr>
          <w:rFonts w:ascii="Times New Roman" w:hAnsi="Times New Roman" w:cs="Times New Roman"/>
          <w:sz w:val="24"/>
          <w:szCs w:val="24"/>
        </w:rPr>
        <w:t xml:space="preserve"> 184–188.</w:t>
      </w:r>
    </w:p>
    <w:p w14:paraId="6E307A2A" w14:textId="77777777" w:rsidR="00DC122B" w:rsidRDefault="00DC122B" w:rsidP="00683FB0">
      <w:pPr>
        <w:spacing w:after="0" w:line="240" w:lineRule="auto"/>
        <w:jc w:val="both"/>
        <w:rPr>
          <w:rFonts w:ascii="Times New Roman" w:hAnsi="Times New Roman" w:cs="Times New Roman"/>
          <w:sz w:val="24"/>
          <w:szCs w:val="24"/>
        </w:rPr>
      </w:pPr>
    </w:p>
    <w:p w14:paraId="329914EF" w14:textId="1616F397" w:rsidR="006223D5" w:rsidRDefault="006223D5" w:rsidP="00683FB0">
      <w:pPr>
        <w:spacing w:after="0" w:line="240" w:lineRule="auto"/>
        <w:jc w:val="both"/>
        <w:rPr>
          <w:rFonts w:ascii="Times New Roman" w:hAnsi="Times New Roman" w:cs="Times New Roman"/>
          <w:sz w:val="24"/>
          <w:szCs w:val="24"/>
        </w:rPr>
      </w:pPr>
      <w:proofErr w:type="spellStart"/>
      <w:proofErr w:type="gramStart"/>
      <w:r w:rsidRPr="00EC43B2">
        <w:rPr>
          <w:rFonts w:ascii="Times New Roman" w:hAnsi="Times New Roman" w:cs="Times New Roman"/>
          <w:sz w:val="24"/>
          <w:szCs w:val="24"/>
        </w:rPr>
        <w:t>Gertler</w:t>
      </w:r>
      <w:proofErr w:type="spellEnd"/>
      <w:r w:rsidR="00361FFB">
        <w:rPr>
          <w:rFonts w:ascii="Times New Roman" w:hAnsi="Times New Roman" w:cs="Times New Roman"/>
          <w:sz w:val="24"/>
          <w:szCs w:val="24"/>
        </w:rPr>
        <w:t>,</w:t>
      </w:r>
      <w:r w:rsidRPr="00EC43B2">
        <w:rPr>
          <w:rFonts w:ascii="Times New Roman" w:hAnsi="Times New Roman" w:cs="Times New Roman"/>
          <w:sz w:val="24"/>
          <w:szCs w:val="24"/>
        </w:rPr>
        <w:t xml:space="preserve"> M.</w:t>
      </w:r>
      <w:r w:rsidR="00361FFB">
        <w:rPr>
          <w:rFonts w:ascii="Times New Roman" w:hAnsi="Times New Roman" w:cs="Times New Roman"/>
          <w:sz w:val="24"/>
          <w:szCs w:val="24"/>
        </w:rPr>
        <w:t>,</w:t>
      </w:r>
      <w:r w:rsidRPr="00EC43B2">
        <w:rPr>
          <w:rFonts w:ascii="Times New Roman" w:hAnsi="Times New Roman" w:cs="Times New Roman"/>
          <w:sz w:val="24"/>
          <w:szCs w:val="24"/>
        </w:rPr>
        <w:t xml:space="preserve"> (1984), Regional capital theory, </w:t>
      </w:r>
      <w:r w:rsidRPr="004573E1">
        <w:rPr>
          <w:rFonts w:ascii="Times New Roman" w:hAnsi="Times New Roman" w:cs="Times New Roman"/>
          <w:i/>
          <w:sz w:val="24"/>
          <w:szCs w:val="24"/>
        </w:rPr>
        <w:t>Progress in Human Geography</w:t>
      </w:r>
      <w:r w:rsidRPr="00EC43B2">
        <w:rPr>
          <w:rFonts w:ascii="Times New Roman" w:hAnsi="Times New Roman" w:cs="Times New Roman"/>
          <w:sz w:val="24"/>
          <w:szCs w:val="24"/>
        </w:rPr>
        <w:t>, 8</w:t>
      </w:r>
      <w:r w:rsidR="00361FFB">
        <w:rPr>
          <w:rFonts w:ascii="Times New Roman" w:hAnsi="Times New Roman" w:cs="Times New Roman"/>
          <w:sz w:val="24"/>
          <w:szCs w:val="24"/>
        </w:rPr>
        <w:t>:</w:t>
      </w:r>
      <w:r w:rsidR="00361FFB" w:rsidRPr="00EC43B2">
        <w:rPr>
          <w:rFonts w:ascii="Times New Roman" w:hAnsi="Times New Roman" w:cs="Times New Roman"/>
          <w:sz w:val="24"/>
          <w:szCs w:val="24"/>
        </w:rPr>
        <w:t xml:space="preserve"> </w:t>
      </w:r>
      <w:r w:rsidRPr="00EC43B2">
        <w:rPr>
          <w:rFonts w:ascii="Times New Roman" w:hAnsi="Times New Roman" w:cs="Times New Roman"/>
          <w:sz w:val="24"/>
          <w:szCs w:val="24"/>
        </w:rPr>
        <w:t>50-81.</w:t>
      </w:r>
      <w:proofErr w:type="gramEnd"/>
    </w:p>
    <w:p w14:paraId="1C3E78EA" w14:textId="77777777" w:rsidR="00662D46" w:rsidRDefault="00662D46" w:rsidP="006223D5">
      <w:pPr>
        <w:spacing w:after="0" w:line="240" w:lineRule="auto"/>
        <w:jc w:val="both"/>
        <w:rPr>
          <w:rFonts w:ascii="Times New Roman" w:hAnsi="Times New Roman" w:cs="Times New Roman"/>
          <w:sz w:val="24"/>
          <w:szCs w:val="24"/>
        </w:rPr>
      </w:pPr>
    </w:p>
    <w:p w14:paraId="23B173B7" w14:textId="37340D84" w:rsidR="00662D46" w:rsidRDefault="00662D46" w:rsidP="006223D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Giannetti</w:t>
      </w:r>
      <w:proofErr w:type="spellEnd"/>
      <w:proofErr w:type="gramStart"/>
      <w:r w:rsidR="00361FFB">
        <w:rPr>
          <w:rFonts w:ascii="Times New Roman" w:hAnsi="Times New Roman" w:cs="Times New Roman"/>
          <w:sz w:val="24"/>
          <w:szCs w:val="24"/>
        </w:rPr>
        <w:t>,</w:t>
      </w:r>
      <w:r>
        <w:rPr>
          <w:rFonts w:ascii="Times New Roman" w:hAnsi="Times New Roman" w:cs="Times New Roman"/>
          <w:sz w:val="24"/>
          <w:szCs w:val="24"/>
        </w:rPr>
        <w:t xml:space="preserve">  M</w:t>
      </w:r>
      <w:proofErr w:type="gramEnd"/>
      <w:r>
        <w:rPr>
          <w:rFonts w:ascii="Times New Roman" w:hAnsi="Times New Roman" w:cs="Times New Roman"/>
          <w:sz w:val="24"/>
          <w:szCs w:val="24"/>
        </w:rPr>
        <w:t>.</w:t>
      </w:r>
      <w:r w:rsidR="00361F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Laeven</w:t>
      </w:r>
      <w:proofErr w:type="spellEnd"/>
      <w:r w:rsidR="00361FFB">
        <w:rPr>
          <w:rFonts w:ascii="Times New Roman" w:hAnsi="Times New Roman" w:cs="Times New Roman"/>
          <w:sz w:val="24"/>
          <w:szCs w:val="24"/>
        </w:rPr>
        <w:t>,</w:t>
      </w:r>
      <w:r>
        <w:rPr>
          <w:rFonts w:ascii="Times New Roman" w:hAnsi="Times New Roman" w:cs="Times New Roman"/>
          <w:sz w:val="24"/>
          <w:szCs w:val="24"/>
        </w:rPr>
        <w:t xml:space="preserve"> L.</w:t>
      </w:r>
      <w:r w:rsidR="00361FFB">
        <w:rPr>
          <w:rFonts w:ascii="Times New Roman" w:hAnsi="Times New Roman" w:cs="Times New Roman"/>
          <w:sz w:val="24"/>
          <w:szCs w:val="24"/>
        </w:rPr>
        <w:t>,</w:t>
      </w:r>
      <w:r>
        <w:rPr>
          <w:rFonts w:ascii="Times New Roman" w:hAnsi="Times New Roman" w:cs="Times New Roman"/>
          <w:sz w:val="24"/>
          <w:szCs w:val="24"/>
        </w:rPr>
        <w:t xml:space="preserve"> (2012</w:t>
      </w:r>
      <w:r w:rsidRPr="00662D46">
        <w:rPr>
          <w:rFonts w:ascii="Times New Roman" w:hAnsi="Times New Roman" w:cs="Times New Roman"/>
          <w:sz w:val="24"/>
          <w:szCs w:val="24"/>
        </w:rPr>
        <w:t xml:space="preserve">), The flight home effect: Evidence from the syndicated loan market during financial crises, </w:t>
      </w:r>
      <w:r w:rsidRPr="00067B4E">
        <w:rPr>
          <w:rFonts w:ascii="Times New Roman" w:hAnsi="Times New Roman" w:cs="Times New Roman"/>
          <w:i/>
          <w:sz w:val="24"/>
          <w:szCs w:val="24"/>
        </w:rPr>
        <w:t>Journal of Financial Economics</w:t>
      </w:r>
      <w:r w:rsidRPr="00662D46">
        <w:rPr>
          <w:rFonts w:ascii="Times New Roman" w:hAnsi="Times New Roman" w:cs="Times New Roman"/>
          <w:sz w:val="24"/>
          <w:szCs w:val="24"/>
        </w:rPr>
        <w:t>, 104</w:t>
      </w:r>
      <w:r w:rsidR="00361FFB">
        <w:rPr>
          <w:rFonts w:ascii="Times New Roman" w:hAnsi="Times New Roman" w:cs="Times New Roman"/>
          <w:sz w:val="24"/>
          <w:szCs w:val="24"/>
        </w:rPr>
        <w:t>:</w:t>
      </w:r>
      <w:r w:rsidR="00361FFB" w:rsidRPr="00662D46">
        <w:rPr>
          <w:rFonts w:ascii="Times New Roman" w:hAnsi="Times New Roman" w:cs="Times New Roman"/>
          <w:sz w:val="24"/>
          <w:szCs w:val="24"/>
        </w:rPr>
        <w:t xml:space="preserve"> </w:t>
      </w:r>
      <w:r w:rsidRPr="00662D46">
        <w:rPr>
          <w:rFonts w:ascii="Times New Roman" w:hAnsi="Times New Roman" w:cs="Times New Roman"/>
          <w:sz w:val="24"/>
          <w:szCs w:val="24"/>
        </w:rPr>
        <w:t>23–43.</w:t>
      </w:r>
    </w:p>
    <w:p w14:paraId="708273EE" w14:textId="77777777" w:rsidR="00156E78" w:rsidRDefault="00156E78" w:rsidP="006223D5">
      <w:pPr>
        <w:spacing w:after="0" w:line="240" w:lineRule="auto"/>
        <w:jc w:val="both"/>
        <w:rPr>
          <w:rFonts w:ascii="Times New Roman" w:hAnsi="Times New Roman" w:cs="Times New Roman"/>
          <w:sz w:val="24"/>
          <w:szCs w:val="24"/>
        </w:rPr>
      </w:pPr>
    </w:p>
    <w:p w14:paraId="57A66227" w14:textId="22B94E38" w:rsidR="00156E78" w:rsidRDefault="00156E78" w:rsidP="006223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Giles</w:t>
      </w:r>
      <w:r w:rsidR="00361FFB">
        <w:rPr>
          <w:rFonts w:ascii="Times New Roman" w:hAnsi="Times New Roman" w:cs="Times New Roman"/>
          <w:sz w:val="24"/>
          <w:szCs w:val="24"/>
        </w:rPr>
        <w:t>,</w:t>
      </w:r>
      <w:r>
        <w:rPr>
          <w:rFonts w:ascii="Times New Roman" w:hAnsi="Times New Roman" w:cs="Times New Roman"/>
          <w:sz w:val="24"/>
          <w:szCs w:val="24"/>
        </w:rPr>
        <w:t xml:space="preserve"> D</w:t>
      </w:r>
      <w:r w:rsidRPr="00156E78">
        <w:rPr>
          <w:rFonts w:ascii="Times New Roman" w:hAnsi="Times New Roman" w:cs="Times New Roman"/>
          <w:sz w:val="24"/>
          <w:szCs w:val="24"/>
        </w:rPr>
        <w:t>.</w:t>
      </w:r>
      <w:r w:rsidR="00361FFB">
        <w:rPr>
          <w:rFonts w:ascii="Times New Roman" w:hAnsi="Times New Roman" w:cs="Times New Roman"/>
          <w:sz w:val="24"/>
          <w:szCs w:val="24"/>
        </w:rPr>
        <w:t>,</w:t>
      </w:r>
      <w:r w:rsidRPr="00156E78">
        <w:rPr>
          <w:rFonts w:ascii="Times New Roman" w:hAnsi="Times New Roman" w:cs="Times New Roman"/>
          <w:sz w:val="24"/>
          <w:szCs w:val="24"/>
        </w:rPr>
        <w:t xml:space="preserve"> </w:t>
      </w:r>
      <w:r>
        <w:rPr>
          <w:rFonts w:ascii="Times New Roman" w:hAnsi="Times New Roman" w:cs="Times New Roman"/>
          <w:sz w:val="24"/>
          <w:szCs w:val="24"/>
        </w:rPr>
        <w:t>(</w:t>
      </w:r>
      <w:r w:rsidRPr="00156E78">
        <w:rPr>
          <w:rFonts w:ascii="Times New Roman" w:hAnsi="Times New Roman" w:cs="Times New Roman"/>
          <w:sz w:val="24"/>
          <w:szCs w:val="24"/>
        </w:rPr>
        <w:t>20</w:t>
      </w:r>
      <w:r w:rsidR="001C52B8">
        <w:rPr>
          <w:rFonts w:ascii="Times New Roman" w:hAnsi="Times New Roman" w:cs="Times New Roman"/>
          <w:sz w:val="24"/>
          <w:szCs w:val="24"/>
        </w:rPr>
        <w:t>12</w:t>
      </w:r>
      <w:r>
        <w:rPr>
          <w:rFonts w:ascii="Times New Roman" w:hAnsi="Times New Roman" w:cs="Times New Roman"/>
          <w:sz w:val="24"/>
          <w:szCs w:val="24"/>
        </w:rPr>
        <w:t>)</w:t>
      </w:r>
      <w:r w:rsidRPr="00156E78">
        <w:rPr>
          <w:rFonts w:ascii="Times New Roman" w:hAnsi="Times New Roman" w:cs="Times New Roman"/>
          <w:sz w:val="24"/>
          <w:szCs w:val="24"/>
        </w:rPr>
        <w:t xml:space="preserve">, </w:t>
      </w:r>
      <w:r w:rsidRPr="00067B4E">
        <w:rPr>
          <w:rFonts w:ascii="Times New Roman" w:hAnsi="Times New Roman" w:cs="Times New Roman"/>
          <w:i/>
          <w:sz w:val="24"/>
          <w:szCs w:val="24"/>
        </w:rPr>
        <w:t xml:space="preserve">Another Gripe About the Linear Probability </w:t>
      </w:r>
      <w:proofErr w:type="gramStart"/>
      <w:r w:rsidRPr="00067B4E">
        <w:rPr>
          <w:rFonts w:ascii="Times New Roman" w:hAnsi="Times New Roman" w:cs="Times New Roman"/>
          <w:i/>
          <w:sz w:val="24"/>
          <w:szCs w:val="24"/>
        </w:rPr>
        <w:t>Model</w:t>
      </w:r>
      <w:r>
        <w:rPr>
          <w:rFonts w:ascii="Times New Roman" w:hAnsi="Times New Roman" w:cs="Times New Roman"/>
          <w:sz w:val="24"/>
          <w:szCs w:val="24"/>
        </w:rPr>
        <w:t xml:space="preserve"> </w:t>
      </w:r>
      <w:r w:rsidRPr="00156E78">
        <w:rPr>
          <w:rFonts w:ascii="Times New Roman" w:hAnsi="Times New Roman" w:cs="Times New Roman"/>
          <w:sz w:val="24"/>
          <w:szCs w:val="24"/>
        </w:rPr>
        <w:t>,</w:t>
      </w:r>
      <w:proofErr w:type="gramEnd"/>
      <w:r w:rsidRPr="00156E78">
        <w:rPr>
          <w:rFonts w:ascii="Times New Roman" w:hAnsi="Times New Roman" w:cs="Times New Roman"/>
          <w:sz w:val="24"/>
          <w:szCs w:val="24"/>
        </w:rPr>
        <w:t xml:space="preserve"> viewed </w:t>
      </w:r>
      <w:r>
        <w:rPr>
          <w:rFonts w:ascii="Times New Roman" w:hAnsi="Times New Roman" w:cs="Times New Roman"/>
          <w:sz w:val="24"/>
          <w:szCs w:val="24"/>
        </w:rPr>
        <w:t>10 April</w:t>
      </w:r>
      <w:r w:rsidRPr="00156E78">
        <w:rPr>
          <w:rFonts w:ascii="Times New Roman" w:hAnsi="Times New Roman" w:cs="Times New Roman"/>
          <w:sz w:val="24"/>
          <w:szCs w:val="24"/>
        </w:rPr>
        <w:t xml:space="preserve"> 20</w:t>
      </w:r>
      <w:r>
        <w:rPr>
          <w:rFonts w:ascii="Times New Roman" w:hAnsi="Times New Roman" w:cs="Times New Roman"/>
          <w:sz w:val="24"/>
          <w:szCs w:val="24"/>
        </w:rPr>
        <w:t>16</w:t>
      </w:r>
      <w:r w:rsidRPr="00156E78">
        <w:rPr>
          <w:rFonts w:ascii="Times New Roman" w:hAnsi="Times New Roman" w:cs="Times New Roman"/>
          <w:sz w:val="24"/>
          <w:szCs w:val="24"/>
        </w:rPr>
        <w:t>, &lt; http://davegiles.blogspot.co.uk/2012/06/another-gripe-about-linear-probability.html&gt;.</w:t>
      </w:r>
    </w:p>
    <w:p w14:paraId="35C4EDC4" w14:textId="77777777" w:rsidR="006223D5" w:rsidRPr="00216335" w:rsidRDefault="006223D5" w:rsidP="006223D5">
      <w:pPr>
        <w:spacing w:after="0" w:line="240" w:lineRule="auto"/>
        <w:jc w:val="both"/>
        <w:rPr>
          <w:rFonts w:ascii="Times New Roman" w:hAnsi="Times New Roman" w:cs="Times New Roman"/>
          <w:sz w:val="24"/>
          <w:szCs w:val="24"/>
        </w:rPr>
      </w:pPr>
    </w:p>
    <w:p w14:paraId="5EE242FB" w14:textId="776741C2" w:rsidR="006223D5" w:rsidRDefault="006223D5" w:rsidP="007C7B24">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Gobbi</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G</w:t>
      </w:r>
      <w:r w:rsidR="000624DB">
        <w:rPr>
          <w:rFonts w:ascii="Times New Roman" w:hAnsi="Times New Roman" w:cs="Times New Roman"/>
          <w:sz w:val="24"/>
          <w:szCs w:val="24"/>
        </w:rPr>
        <w:t>.</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Sette</w:t>
      </w:r>
      <w:proofErr w:type="spellEnd"/>
      <w:r w:rsidR="00361FFB">
        <w:rPr>
          <w:rFonts w:ascii="Times New Roman" w:hAnsi="Times New Roman" w:cs="Times New Roman"/>
          <w:sz w:val="24"/>
          <w:szCs w:val="24"/>
        </w:rPr>
        <w:t>,</w:t>
      </w:r>
      <w:r w:rsidRPr="00216335">
        <w:rPr>
          <w:rFonts w:ascii="Times New Roman" w:hAnsi="Times New Roman" w:cs="Times New Roman"/>
          <w:sz w:val="24"/>
          <w:szCs w:val="24"/>
        </w:rPr>
        <w:t xml:space="preserve"> E</w:t>
      </w:r>
      <w:r w:rsidR="000624DB">
        <w:rPr>
          <w:rFonts w:ascii="Times New Roman" w:hAnsi="Times New Roman" w:cs="Times New Roman"/>
          <w:sz w:val="24"/>
          <w:szCs w:val="24"/>
        </w:rPr>
        <w:t>.</w:t>
      </w:r>
      <w:r w:rsidR="00361FFB">
        <w:rPr>
          <w:rFonts w:ascii="Times New Roman" w:hAnsi="Times New Roman" w:cs="Times New Roman"/>
          <w:sz w:val="24"/>
          <w:szCs w:val="24"/>
        </w:rPr>
        <w:t>,</w:t>
      </w:r>
      <w:r w:rsidRPr="00216335">
        <w:rPr>
          <w:rFonts w:ascii="Times New Roman" w:hAnsi="Times New Roman" w:cs="Times New Roman"/>
          <w:sz w:val="24"/>
          <w:szCs w:val="24"/>
        </w:rPr>
        <w:t xml:space="preserve"> (2014), Do </w:t>
      </w:r>
      <w:r w:rsidR="00361FFB">
        <w:rPr>
          <w:rFonts w:ascii="Times New Roman" w:hAnsi="Times New Roman" w:cs="Times New Roman"/>
          <w:sz w:val="24"/>
          <w:szCs w:val="24"/>
        </w:rPr>
        <w:t>f</w:t>
      </w:r>
      <w:r w:rsidR="00361FFB" w:rsidRPr="00216335">
        <w:rPr>
          <w:rFonts w:ascii="Times New Roman" w:hAnsi="Times New Roman" w:cs="Times New Roman"/>
          <w:sz w:val="24"/>
          <w:szCs w:val="24"/>
        </w:rPr>
        <w:t xml:space="preserve">irms </w:t>
      </w:r>
      <w:r w:rsidR="00361FFB">
        <w:rPr>
          <w:rFonts w:ascii="Times New Roman" w:hAnsi="Times New Roman" w:cs="Times New Roman"/>
          <w:sz w:val="24"/>
          <w:szCs w:val="24"/>
        </w:rPr>
        <w:t>b</w:t>
      </w:r>
      <w:r w:rsidR="00361FFB" w:rsidRPr="00216335">
        <w:rPr>
          <w:rFonts w:ascii="Times New Roman" w:hAnsi="Times New Roman" w:cs="Times New Roman"/>
          <w:sz w:val="24"/>
          <w:szCs w:val="24"/>
        </w:rPr>
        <w:t xml:space="preserve">enefit </w:t>
      </w:r>
      <w:r w:rsidRPr="00216335">
        <w:rPr>
          <w:rFonts w:ascii="Times New Roman" w:hAnsi="Times New Roman" w:cs="Times New Roman"/>
          <w:sz w:val="24"/>
          <w:szCs w:val="24"/>
        </w:rPr>
        <w:t xml:space="preserve">from </w:t>
      </w:r>
      <w:r w:rsidR="00361FFB">
        <w:rPr>
          <w:rFonts w:ascii="Times New Roman" w:hAnsi="Times New Roman" w:cs="Times New Roman"/>
          <w:sz w:val="24"/>
          <w:szCs w:val="24"/>
        </w:rPr>
        <w:t>c</w:t>
      </w:r>
      <w:r w:rsidR="00361FFB" w:rsidRPr="00216335">
        <w:rPr>
          <w:rFonts w:ascii="Times New Roman" w:hAnsi="Times New Roman" w:cs="Times New Roman"/>
          <w:sz w:val="24"/>
          <w:szCs w:val="24"/>
        </w:rPr>
        <w:t xml:space="preserve">oncentrating </w:t>
      </w:r>
      <w:r w:rsidRPr="00216335">
        <w:rPr>
          <w:rFonts w:ascii="Times New Roman" w:hAnsi="Times New Roman" w:cs="Times New Roman"/>
          <w:sz w:val="24"/>
          <w:szCs w:val="24"/>
        </w:rPr>
        <w:t xml:space="preserve">their </w:t>
      </w:r>
      <w:r w:rsidR="00361FFB">
        <w:rPr>
          <w:rFonts w:ascii="Times New Roman" w:hAnsi="Times New Roman" w:cs="Times New Roman"/>
          <w:sz w:val="24"/>
          <w:szCs w:val="24"/>
        </w:rPr>
        <w:t>b</w:t>
      </w:r>
      <w:r w:rsidR="00361FFB" w:rsidRPr="00216335">
        <w:rPr>
          <w:rFonts w:ascii="Times New Roman" w:hAnsi="Times New Roman" w:cs="Times New Roman"/>
          <w:sz w:val="24"/>
          <w:szCs w:val="24"/>
        </w:rPr>
        <w:t>orrowing</w:t>
      </w:r>
      <w:r w:rsidRPr="00216335">
        <w:rPr>
          <w:rFonts w:ascii="Times New Roman" w:hAnsi="Times New Roman" w:cs="Times New Roman"/>
          <w:sz w:val="24"/>
          <w:szCs w:val="24"/>
        </w:rPr>
        <w:t xml:space="preserve">? </w:t>
      </w:r>
      <w:proofErr w:type="gramStart"/>
      <w:r w:rsidRPr="00216335">
        <w:rPr>
          <w:rFonts w:ascii="Times New Roman" w:hAnsi="Times New Roman" w:cs="Times New Roman"/>
          <w:sz w:val="24"/>
          <w:szCs w:val="24"/>
        </w:rPr>
        <w:t xml:space="preserve">Evidence from the </w:t>
      </w:r>
      <w:r w:rsidR="00361FFB">
        <w:rPr>
          <w:rFonts w:ascii="Times New Roman" w:hAnsi="Times New Roman" w:cs="Times New Roman"/>
          <w:sz w:val="24"/>
          <w:szCs w:val="24"/>
        </w:rPr>
        <w:t>g</w:t>
      </w:r>
      <w:r w:rsidR="00361FFB" w:rsidRPr="00216335">
        <w:rPr>
          <w:rFonts w:ascii="Times New Roman" w:hAnsi="Times New Roman" w:cs="Times New Roman"/>
          <w:sz w:val="24"/>
          <w:szCs w:val="24"/>
        </w:rPr>
        <w:t xml:space="preserve">reat </w:t>
      </w:r>
      <w:r w:rsidR="00361FFB">
        <w:rPr>
          <w:rFonts w:ascii="Times New Roman" w:hAnsi="Times New Roman" w:cs="Times New Roman"/>
          <w:sz w:val="24"/>
          <w:szCs w:val="24"/>
        </w:rPr>
        <w:t>r</w:t>
      </w:r>
      <w:r w:rsidR="00361FFB" w:rsidRPr="00216335">
        <w:rPr>
          <w:rFonts w:ascii="Times New Roman" w:hAnsi="Times New Roman" w:cs="Times New Roman"/>
          <w:sz w:val="24"/>
          <w:szCs w:val="24"/>
        </w:rPr>
        <w:t>ecession</w:t>
      </w:r>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Review of Finance</w:t>
      </w:r>
      <w:r w:rsidRPr="00216335">
        <w:rPr>
          <w:rFonts w:ascii="Times New Roman" w:hAnsi="Times New Roman" w:cs="Times New Roman"/>
          <w:sz w:val="24"/>
          <w:szCs w:val="24"/>
        </w:rPr>
        <w:t>, 2</w:t>
      </w:r>
      <w:r w:rsidR="00361FFB">
        <w:rPr>
          <w:rFonts w:ascii="Times New Roman" w:hAnsi="Times New Roman" w:cs="Times New Roman"/>
          <w:sz w:val="24"/>
          <w:szCs w:val="24"/>
        </w:rPr>
        <w:t>:</w:t>
      </w:r>
      <w:r w:rsidR="00361FFB" w:rsidRPr="00216335">
        <w:rPr>
          <w:rFonts w:ascii="Times New Roman" w:hAnsi="Times New Roman" w:cs="Times New Roman"/>
          <w:sz w:val="24"/>
          <w:szCs w:val="24"/>
        </w:rPr>
        <w:t xml:space="preserve"> </w:t>
      </w:r>
      <w:r w:rsidRPr="00216335">
        <w:rPr>
          <w:rFonts w:ascii="Times New Roman" w:hAnsi="Times New Roman" w:cs="Times New Roman"/>
          <w:sz w:val="24"/>
          <w:szCs w:val="24"/>
        </w:rPr>
        <w:t>527-560.</w:t>
      </w:r>
      <w:proofErr w:type="gramEnd"/>
    </w:p>
    <w:p w14:paraId="6FC6D7AB" w14:textId="77777777" w:rsidR="00737783" w:rsidRDefault="00737783" w:rsidP="007C7B24">
      <w:pPr>
        <w:spacing w:after="0" w:line="240" w:lineRule="auto"/>
        <w:jc w:val="both"/>
        <w:rPr>
          <w:rFonts w:ascii="Times New Roman" w:hAnsi="Times New Roman" w:cs="Times New Roman"/>
          <w:sz w:val="24"/>
          <w:szCs w:val="24"/>
        </w:rPr>
      </w:pPr>
    </w:p>
    <w:p w14:paraId="3A4CB7CD" w14:textId="03D2516A" w:rsidR="00737783" w:rsidRDefault="00737783" w:rsidP="0073778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Greve</w:t>
      </w:r>
      <w:proofErr w:type="spellEnd"/>
      <w:r w:rsidR="00361FFB">
        <w:rPr>
          <w:rFonts w:ascii="Times New Roman" w:hAnsi="Times New Roman" w:cs="Times New Roman"/>
          <w:sz w:val="24"/>
          <w:szCs w:val="24"/>
        </w:rPr>
        <w:t>,</w:t>
      </w:r>
      <w:r>
        <w:rPr>
          <w:rFonts w:ascii="Times New Roman" w:hAnsi="Times New Roman" w:cs="Times New Roman"/>
          <w:sz w:val="24"/>
          <w:szCs w:val="24"/>
        </w:rPr>
        <w:t xml:space="preserve"> A.</w:t>
      </w:r>
      <w:r w:rsidR="00361FFB">
        <w:rPr>
          <w:rFonts w:ascii="Times New Roman" w:hAnsi="Times New Roman" w:cs="Times New Roman"/>
          <w:sz w:val="24"/>
          <w:szCs w:val="24"/>
        </w:rPr>
        <w:t xml:space="preserve">, </w:t>
      </w:r>
      <w:proofErr w:type="spellStart"/>
      <w:r>
        <w:rPr>
          <w:rFonts w:ascii="Times New Roman" w:hAnsi="Times New Roman" w:cs="Times New Roman"/>
          <w:sz w:val="24"/>
          <w:szCs w:val="24"/>
        </w:rPr>
        <w:t>Salaff</w:t>
      </w:r>
      <w:proofErr w:type="spellEnd"/>
      <w:r w:rsidR="00361FFB">
        <w:rPr>
          <w:rFonts w:ascii="Times New Roman" w:hAnsi="Times New Roman" w:cs="Times New Roman"/>
          <w:sz w:val="24"/>
          <w:szCs w:val="24"/>
        </w:rPr>
        <w:t>,</w:t>
      </w:r>
      <w:r>
        <w:rPr>
          <w:rFonts w:ascii="Times New Roman" w:hAnsi="Times New Roman" w:cs="Times New Roman"/>
          <w:sz w:val="24"/>
          <w:szCs w:val="24"/>
        </w:rPr>
        <w:t xml:space="preserve"> J. W.</w:t>
      </w:r>
      <w:r w:rsidR="00361FFB">
        <w:rPr>
          <w:rFonts w:ascii="Times New Roman" w:hAnsi="Times New Roman" w:cs="Times New Roman"/>
          <w:sz w:val="24"/>
          <w:szCs w:val="24"/>
        </w:rPr>
        <w:t>,</w:t>
      </w:r>
      <w:r>
        <w:rPr>
          <w:rFonts w:ascii="Times New Roman" w:hAnsi="Times New Roman" w:cs="Times New Roman"/>
          <w:sz w:val="24"/>
          <w:szCs w:val="24"/>
        </w:rPr>
        <w:t xml:space="preserve"> (2003),</w:t>
      </w:r>
      <w:r w:rsidRPr="00737783">
        <w:rPr>
          <w:rFonts w:ascii="Times New Roman" w:hAnsi="Times New Roman" w:cs="Times New Roman"/>
          <w:sz w:val="24"/>
          <w:szCs w:val="24"/>
        </w:rPr>
        <w:t xml:space="preserve"> </w:t>
      </w:r>
      <w:r>
        <w:rPr>
          <w:rFonts w:ascii="Times New Roman" w:hAnsi="Times New Roman" w:cs="Times New Roman"/>
          <w:sz w:val="24"/>
          <w:szCs w:val="24"/>
        </w:rPr>
        <w:t>Social networks and entrepreneurship,</w:t>
      </w:r>
      <w:r w:rsidRPr="00737783">
        <w:rPr>
          <w:rFonts w:ascii="Times New Roman" w:hAnsi="Times New Roman" w:cs="Times New Roman"/>
          <w:sz w:val="24"/>
          <w:szCs w:val="24"/>
        </w:rPr>
        <w:t xml:space="preserve"> </w:t>
      </w:r>
      <w:r w:rsidRPr="00067B4E">
        <w:rPr>
          <w:rFonts w:ascii="Times New Roman" w:hAnsi="Times New Roman" w:cs="Times New Roman"/>
          <w:i/>
          <w:sz w:val="24"/>
          <w:szCs w:val="24"/>
        </w:rPr>
        <w:t>Entrepreneurship Theory and Practice</w:t>
      </w:r>
      <w:r w:rsidRPr="00737783">
        <w:rPr>
          <w:rFonts w:ascii="Times New Roman" w:hAnsi="Times New Roman" w:cs="Times New Roman"/>
          <w:sz w:val="24"/>
          <w:szCs w:val="24"/>
        </w:rPr>
        <w:t>,</w:t>
      </w:r>
      <w:r>
        <w:rPr>
          <w:rFonts w:ascii="Times New Roman" w:hAnsi="Times New Roman" w:cs="Times New Roman"/>
          <w:sz w:val="24"/>
          <w:szCs w:val="24"/>
        </w:rPr>
        <w:t xml:space="preserve"> 28</w:t>
      </w:r>
      <w:r w:rsidR="00361FFB">
        <w:rPr>
          <w:rFonts w:ascii="Times New Roman" w:hAnsi="Times New Roman" w:cs="Times New Roman"/>
          <w:sz w:val="24"/>
          <w:szCs w:val="24"/>
        </w:rPr>
        <w:t>:</w:t>
      </w:r>
      <w:r w:rsidR="00361FFB" w:rsidRPr="00737783">
        <w:rPr>
          <w:rFonts w:ascii="Times New Roman" w:hAnsi="Times New Roman" w:cs="Times New Roman"/>
          <w:sz w:val="24"/>
          <w:szCs w:val="24"/>
        </w:rPr>
        <w:t xml:space="preserve"> </w:t>
      </w:r>
      <w:r w:rsidRPr="00737783">
        <w:rPr>
          <w:rFonts w:ascii="Times New Roman" w:hAnsi="Times New Roman" w:cs="Times New Roman"/>
          <w:sz w:val="24"/>
          <w:szCs w:val="24"/>
        </w:rPr>
        <w:t>1–22.</w:t>
      </w:r>
    </w:p>
    <w:p w14:paraId="29307BAA" w14:textId="77777777" w:rsidR="009856B0" w:rsidRDefault="009856B0" w:rsidP="007C7B24">
      <w:pPr>
        <w:spacing w:after="0" w:line="240" w:lineRule="auto"/>
        <w:jc w:val="both"/>
        <w:rPr>
          <w:rFonts w:ascii="Times New Roman" w:hAnsi="Times New Roman" w:cs="Times New Roman"/>
          <w:sz w:val="24"/>
          <w:szCs w:val="24"/>
        </w:rPr>
      </w:pPr>
    </w:p>
    <w:p w14:paraId="0CD77510" w14:textId="34217F3C" w:rsidR="009856B0" w:rsidRDefault="009856B0" w:rsidP="009E1B21">
      <w:pPr>
        <w:spacing w:after="0" w:line="240" w:lineRule="auto"/>
        <w:jc w:val="both"/>
        <w:rPr>
          <w:rFonts w:ascii="Times New Roman" w:hAnsi="Times New Roman" w:cs="Times New Roman"/>
          <w:sz w:val="24"/>
          <w:szCs w:val="24"/>
        </w:rPr>
      </w:pPr>
      <w:r w:rsidRPr="009856B0">
        <w:rPr>
          <w:rFonts w:ascii="Times New Roman" w:hAnsi="Times New Roman" w:cs="Times New Roman"/>
          <w:sz w:val="24"/>
          <w:szCs w:val="24"/>
        </w:rPr>
        <w:t>Harrison</w:t>
      </w:r>
      <w:r>
        <w:rPr>
          <w:rFonts w:ascii="Times New Roman" w:hAnsi="Times New Roman" w:cs="Times New Roman"/>
          <w:sz w:val="24"/>
          <w:szCs w:val="24"/>
        </w:rPr>
        <w:t>, R.T.</w:t>
      </w:r>
      <w:r w:rsidR="00361FFB">
        <w:rPr>
          <w:rFonts w:ascii="Times New Roman" w:hAnsi="Times New Roman" w:cs="Times New Roman"/>
          <w:sz w:val="24"/>
          <w:szCs w:val="24"/>
        </w:rPr>
        <w:t>,</w:t>
      </w:r>
      <w:r w:rsidRPr="009856B0">
        <w:rPr>
          <w:rFonts w:ascii="Times New Roman" w:hAnsi="Times New Roman" w:cs="Times New Roman"/>
          <w:sz w:val="24"/>
          <w:szCs w:val="24"/>
        </w:rPr>
        <w:t xml:space="preserve"> </w:t>
      </w:r>
      <w:proofErr w:type="spellStart"/>
      <w:r w:rsidRPr="009856B0">
        <w:rPr>
          <w:rFonts w:ascii="Times New Roman" w:hAnsi="Times New Roman" w:cs="Times New Roman"/>
          <w:sz w:val="24"/>
          <w:szCs w:val="24"/>
        </w:rPr>
        <w:t>Baldock</w:t>
      </w:r>
      <w:proofErr w:type="spellEnd"/>
      <w:r>
        <w:rPr>
          <w:rFonts w:ascii="Times New Roman" w:hAnsi="Times New Roman" w:cs="Times New Roman"/>
          <w:sz w:val="24"/>
          <w:szCs w:val="24"/>
        </w:rPr>
        <w:t>, R.</w:t>
      </w:r>
      <w:r w:rsidR="00361FFB">
        <w:rPr>
          <w:rFonts w:ascii="Times New Roman" w:hAnsi="Times New Roman" w:cs="Times New Roman"/>
          <w:sz w:val="24"/>
          <w:szCs w:val="24"/>
        </w:rPr>
        <w:t>,</w:t>
      </w:r>
      <w:r w:rsidRPr="009856B0">
        <w:rPr>
          <w:rFonts w:ascii="Times New Roman" w:hAnsi="Times New Roman" w:cs="Times New Roman"/>
          <w:sz w:val="24"/>
          <w:szCs w:val="24"/>
        </w:rPr>
        <w:t xml:space="preserve"> (2015)</w:t>
      </w:r>
      <w:r w:rsidR="00361FFB">
        <w:rPr>
          <w:rFonts w:ascii="Times New Roman" w:hAnsi="Times New Roman" w:cs="Times New Roman"/>
          <w:sz w:val="24"/>
          <w:szCs w:val="24"/>
        </w:rPr>
        <w:t>,</w:t>
      </w:r>
      <w:r w:rsidRPr="009856B0">
        <w:rPr>
          <w:rFonts w:ascii="Times New Roman" w:hAnsi="Times New Roman" w:cs="Times New Roman"/>
          <w:sz w:val="24"/>
          <w:szCs w:val="24"/>
        </w:rPr>
        <w:t xml:space="preserve"> </w:t>
      </w:r>
      <w:r>
        <w:rPr>
          <w:rFonts w:ascii="Times New Roman" w:hAnsi="Times New Roman" w:cs="Times New Roman"/>
          <w:sz w:val="24"/>
          <w:szCs w:val="24"/>
        </w:rPr>
        <w:t>‘</w:t>
      </w:r>
      <w:r w:rsidRPr="009856B0">
        <w:rPr>
          <w:rFonts w:ascii="Times New Roman" w:hAnsi="Times New Roman" w:cs="Times New Roman"/>
          <w:sz w:val="24"/>
          <w:szCs w:val="24"/>
        </w:rPr>
        <w:t>Financing SME growth in t</w:t>
      </w:r>
      <w:r w:rsidR="009E1B21">
        <w:rPr>
          <w:rFonts w:ascii="Times New Roman" w:hAnsi="Times New Roman" w:cs="Times New Roman"/>
          <w:sz w:val="24"/>
          <w:szCs w:val="24"/>
        </w:rPr>
        <w:t xml:space="preserve">he </w:t>
      </w:r>
      <w:r w:rsidRPr="009856B0">
        <w:rPr>
          <w:rFonts w:ascii="Times New Roman" w:hAnsi="Times New Roman" w:cs="Times New Roman"/>
          <w:sz w:val="24"/>
          <w:szCs w:val="24"/>
        </w:rPr>
        <w:t xml:space="preserve">UK: </w:t>
      </w:r>
      <w:r w:rsidR="00361FFB">
        <w:rPr>
          <w:rFonts w:ascii="Times New Roman" w:hAnsi="Times New Roman" w:cs="Times New Roman"/>
          <w:sz w:val="24"/>
          <w:szCs w:val="24"/>
        </w:rPr>
        <w:t>M</w:t>
      </w:r>
      <w:r w:rsidR="00361FFB" w:rsidRPr="009856B0">
        <w:rPr>
          <w:rFonts w:ascii="Times New Roman" w:hAnsi="Times New Roman" w:cs="Times New Roman"/>
          <w:sz w:val="24"/>
          <w:szCs w:val="24"/>
        </w:rPr>
        <w:t xml:space="preserve">eeting </w:t>
      </w:r>
      <w:r w:rsidRPr="009856B0">
        <w:rPr>
          <w:rFonts w:ascii="Times New Roman" w:hAnsi="Times New Roman" w:cs="Times New Roman"/>
          <w:sz w:val="24"/>
          <w:szCs w:val="24"/>
        </w:rPr>
        <w:t>the</w:t>
      </w:r>
      <w:r w:rsidR="009E1B21">
        <w:rPr>
          <w:rFonts w:ascii="Times New Roman" w:hAnsi="Times New Roman" w:cs="Times New Roman"/>
          <w:sz w:val="24"/>
          <w:szCs w:val="24"/>
        </w:rPr>
        <w:t xml:space="preserve"> </w:t>
      </w:r>
      <w:r w:rsidRPr="009856B0">
        <w:rPr>
          <w:rFonts w:ascii="Times New Roman" w:hAnsi="Times New Roman" w:cs="Times New Roman"/>
          <w:sz w:val="24"/>
          <w:szCs w:val="24"/>
        </w:rPr>
        <w:t xml:space="preserve">challenges after the global financial crisis, </w:t>
      </w:r>
      <w:r w:rsidRPr="00E45618">
        <w:rPr>
          <w:rFonts w:ascii="Times New Roman" w:hAnsi="Times New Roman" w:cs="Times New Roman"/>
          <w:i/>
          <w:sz w:val="24"/>
          <w:szCs w:val="24"/>
        </w:rPr>
        <w:t>Venture Capital</w:t>
      </w:r>
      <w:r>
        <w:rPr>
          <w:rFonts w:ascii="Times New Roman" w:hAnsi="Times New Roman" w:cs="Times New Roman"/>
          <w:sz w:val="24"/>
          <w:szCs w:val="24"/>
        </w:rPr>
        <w:t>, 17</w:t>
      </w:r>
      <w:proofErr w:type="gramStart"/>
      <w:r w:rsidR="00361FFB">
        <w:rPr>
          <w:rFonts w:ascii="Times New Roman" w:hAnsi="Times New Roman" w:cs="Times New Roman"/>
          <w:sz w:val="24"/>
          <w:szCs w:val="24"/>
        </w:rPr>
        <w:t>:</w:t>
      </w:r>
      <w:r w:rsidRPr="009856B0">
        <w:rPr>
          <w:rFonts w:ascii="Times New Roman" w:hAnsi="Times New Roman" w:cs="Times New Roman"/>
          <w:sz w:val="24"/>
          <w:szCs w:val="24"/>
        </w:rPr>
        <w:t>,</w:t>
      </w:r>
      <w:proofErr w:type="gramEnd"/>
      <w:r w:rsidRPr="009856B0">
        <w:rPr>
          <w:rFonts w:ascii="Times New Roman" w:hAnsi="Times New Roman" w:cs="Times New Roman"/>
          <w:sz w:val="24"/>
          <w:szCs w:val="24"/>
        </w:rPr>
        <w:t xml:space="preserve"> 1-6</w:t>
      </w:r>
      <w:r w:rsidR="009E1B21">
        <w:rPr>
          <w:rFonts w:ascii="Times New Roman" w:hAnsi="Times New Roman" w:cs="Times New Roman"/>
          <w:sz w:val="24"/>
          <w:szCs w:val="24"/>
        </w:rPr>
        <w:t>.</w:t>
      </w:r>
    </w:p>
    <w:p w14:paraId="40B29D83" w14:textId="77777777" w:rsidR="007C7B24" w:rsidRDefault="007C7B24" w:rsidP="00E45618">
      <w:pPr>
        <w:spacing w:after="0" w:line="240" w:lineRule="auto"/>
        <w:jc w:val="both"/>
        <w:rPr>
          <w:rFonts w:ascii="Times New Roman" w:hAnsi="Times New Roman" w:cs="Times New Roman"/>
          <w:sz w:val="24"/>
          <w:szCs w:val="24"/>
        </w:rPr>
      </w:pPr>
    </w:p>
    <w:p w14:paraId="35C92EEF" w14:textId="05398921" w:rsidR="00831AF8" w:rsidRDefault="00831AF8" w:rsidP="00831AF8">
      <w:pPr>
        <w:spacing w:after="0" w:line="240" w:lineRule="auto"/>
        <w:jc w:val="both"/>
        <w:rPr>
          <w:rFonts w:ascii="Times New Roman" w:hAnsi="Times New Roman" w:cs="Times New Roman"/>
          <w:sz w:val="24"/>
          <w:szCs w:val="24"/>
        </w:rPr>
      </w:pPr>
      <w:r w:rsidRPr="00831AF8">
        <w:rPr>
          <w:rFonts w:ascii="Times New Roman" w:hAnsi="Times New Roman" w:cs="Times New Roman"/>
          <w:sz w:val="24"/>
          <w:szCs w:val="24"/>
        </w:rPr>
        <w:t>Heckman</w:t>
      </w:r>
      <w:r>
        <w:rPr>
          <w:rFonts w:ascii="Times New Roman" w:hAnsi="Times New Roman" w:cs="Times New Roman"/>
          <w:sz w:val="24"/>
          <w:szCs w:val="24"/>
        </w:rPr>
        <w:t>, J</w:t>
      </w:r>
      <w:r w:rsidR="00361FFB">
        <w:rPr>
          <w:rFonts w:ascii="Times New Roman" w:hAnsi="Times New Roman" w:cs="Times New Roman"/>
          <w:sz w:val="24"/>
          <w:szCs w:val="24"/>
        </w:rPr>
        <w:t>.,</w:t>
      </w:r>
      <w:r>
        <w:rPr>
          <w:rFonts w:ascii="Times New Roman" w:hAnsi="Times New Roman" w:cs="Times New Roman"/>
          <w:sz w:val="24"/>
          <w:szCs w:val="24"/>
        </w:rPr>
        <w:t xml:space="preserve"> (1979), Sample selection bias as a specification error, </w:t>
      </w:r>
      <w:proofErr w:type="spellStart"/>
      <w:r w:rsidRPr="00067B4E">
        <w:rPr>
          <w:rFonts w:ascii="Times New Roman" w:hAnsi="Times New Roman" w:cs="Times New Roman"/>
          <w:i/>
          <w:sz w:val="24"/>
          <w:szCs w:val="24"/>
        </w:rPr>
        <w:t>Econometrica</w:t>
      </w:r>
      <w:proofErr w:type="spellEnd"/>
      <w:r>
        <w:rPr>
          <w:rFonts w:ascii="Times New Roman" w:hAnsi="Times New Roman" w:cs="Times New Roman"/>
          <w:sz w:val="24"/>
          <w:szCs w:val="24"/>
        </w:rPr>
        <w:t>, 47</w:t>
      </w:r>
      <w:r w:rsidR="00361FFB">
        <w:rPr>
          <w:rFonts w:ascii="Times New Roman" w:hAnsi="Times New Roman" w:cs="Times New Roman"/>
          <w:sz w:val="24"/>
          <w:szCs w:val="24"/>
        </w:rPr>
        <w:t xml:space="preserve">: </w:t>
      </w:r>
      <w:r w:rsidRPr="00831AF8">
        <w:rPr>
          <w:rFonts w:ascii="Times New Roman" w:hAnsi="Times New Roman" w:cs="Times New Roman"/>
          <w:sz w:val="24"/>
          <w:szCs w:val="24"/>
        </w:rPr>
        <w:t>153-161</w:t>
      </w:r>
    </w:p>
    <w:p w14:paraId="3B1917F3" w14:textId="77777777" w:rsidR="00831AF8" w:rsidRDefault="00831AF8" w:rsidP="00831AF8">
      <w:pPr>
        <w:spacing w:after="0" w:line="240" w:lineRule="auto"/>
        <w:jc w:val="both"/>
        <w:rPr>
          <w:rFonts w:ascii="Times New Roman" w:hAnsi="Times New Roman" w:cs="Times New Roman"/>
          <w:sz w:val="24"/>
          <w:szCs w:val="24"/>
        </w:rPr>
      </w:pPr>
    </w:p>
    <w:p w14:paraId="2C657943" w14:textId="56A77892" w:rsidR="00E23C95" w:rsidRDefault="00E23C95" w:rsidP="00831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Hoff</w:t>
      </w:r>
      <w:r w:rsidR="00361FFB">
        <w:rPr>
          <w:rFonts w:ascii="Times New Roman" w:hAnsi="Times New Roman" w:cs="Times New Roman"/>
          <w:sz w:val="24"/>
          <w:szCs w:val="24"/>
        </w:rPr>
        <w:t>,</w:t>
      </w:r>
      <w:r w:rsidRPr="00E23C95">
        <w:rPr>
          <w:rFonts w:ascii="Times New Roman" w:hAnsi="Times New Roman" w:cs="Times New Roman"/>
          <w:sz w:val="24"/>
          <w:szCs w:val="24"/>
        </w:rPr>
        <w:t xml:space="preserve"> K</w:t>
      </w:r>
      <w:r w:rsidR="00361FFB">
        <w:rPr>
          <w:rFonts w:ascii="Times New Roman" w:hAnsi="Times New Roman" w:cs="Times New Roman"/>
          <w:sz w:val="24"/>
          <w:szCs w:val="24"/>
        </w:rPr>
        <w:t>.,</w:t>
      </w:r>
      <w:r w:rsidRPr="00E23C95">
        <w:rPr>
          <w:rFonts w:ascii="Times New Roman" w:hAnsi="Times New Roman" w:cs="Times New Roman"/>
          <w:sz w:val="24"/>
          <w:szCs w:val="24"/>
        </w:rPr>
        <w:t xml:space="preserve"> </w:t>
      </w:r>
      <w:r>
        <w:rPr>
          <w:rFonts w:ascii="Times New Roman" w:hAnsi="Times New Roman" w:cs="Times New Roman"/>
          <w:sz w:val="24"/>
          <w:szCs w:val="24"/>
        </w:rPr>
        <w:t>Stiglitz</w:t>
      </w:r>
      <w:r w:rsidR="00361FFB">
        <w:rPr>
          <w:rFonts w:ascii="Times New Roman" w:hAnsi="Times New Roman" w:cs="Times New Roman"/>
          <w:sz w:val="24"/>
          <w:szCs w:val="24"/>
        </w:rPr>
        <w:t>,</w:t>
      </w:r>
      <w:r>
        <w:rPr>
          <w:rFonts w:ascii="Times New Roman" w:hAnsi="Times New Roman" w:cs="Times New Roman"/>
          <w:sz w:val="24"/>
          <w:szCs w:val="24"/>
        </w:rPr>
        <w:t xml:space="preserve"> J.E.</w:t>
      </w:r>
      <w:r w:rsidR="00361FFB">
        <w:rPr>
          <w:rFonts w:ascii="Times New Roman" w:hAnsi="Times New Roman" w:cs="Times New Roman"/>
          <w:sz w:val="24"/>
          <w:szCs w:val="24"/>
        </w:rPr>
        <w:t>,</w:t>
      </w:r>
      <w:r>
        <w:rPr>
          <w:rFonts w:ascii="Times New Roman" w:hAnsi="Times New Roman" w:cs="Times New Roman"/>
          <w:sz w:val="24"/>
          <w:szCs w:val="24"/>
        </w:rPr>
        <w:t xml:space="preserve"> (</w:t>
      </w:r>
      <w:r w:rsidRPr="00E23C95">
        <w:rPr>
          <w:rFonts w:ascii="Times New Roman" w:hAnsi="Times New Roman" w:cs="Times New Roman"/>
          <w:sz w:val="24"/>
          <w:szCs w:val="24"/>
        </w:rPr>
        <w:t>1997</w:t>
      </w:r>
      <w:r>
        <w:rPr>
          <w:rFonts w:ascii="Times New Roman" w:hAnsi="Times New Roman" w:cs="Times New Roman"/>
          <w:sz w:val="24"/>
          <w:szCs w:val="24"/>
        </w:rPr>
        <w:t xml:space="preserve">), </w:t>
      </w:r>
      <w:r w:rsidRPr="00E23C95">
        <w:rPr>
          <w:rFonts w:ascii="Times New Roman" w:hAnsi="Times New Roman" w:cs="Times New Roman"/>
          <w:sz w:val="24"/>
          <w:szCs w:val="24"/>
        </w:rPr>
        <w:t xml:space="preserve">Moneylenders and bankers: </w:t>
      </w:r>
      <w:r w:rsidR="00361FFB">
        <w:rPr>
          <w:rFonts w:ascii="Times New Roman" w:hAnsi="Times New Roman" w:cs="Times New Roman"/>
          <w:sz w:val="24"/>
          <w:szCs w:val="24"/>
        </w:rPr>
        <w:t>P</w:t>
      </w:r>
      <w:r w:rsidR="00361FFB" w:rsidRPr="00E23C95">
        <w:rPr>
          <w:rFonts w:ascii="Times New Roman" w:hAnsi="Times New Roman" w:cs="Times New Roman"/>
          <w:sz w:val="24"/>
          <w:szCs w:val="24"/>
        </w:rPr>
        <w:t>rice</w:t>
      </w:r>
      <w:r w:rsidRPr="00E23C95">
        <w:rPr>
          <w:rFonts w:ascii="Times New Roman" w:hAnsi="Times New Roman" w:cs="Times New Roman"/>
          <w:sz w:val="24"/>
          <w:szCs w:val="24"/>
        </w:rPr>
        <w:t>-increasing subsidies in a mono</w:t>
      </w:r>
      <w:r>
        <w:rPr>
          <w:rFonts w:ascii="Times New Roman" w:hAnsi="Times New Roman" w:cs="Times New Roman"/>
          <w:sz w:val="24"/>
          <w:szCs w:val="24"/>
        </w:rPr>
        <w:t>polistically competitive market,</w:t>
      </w:r>
      <w:r w:rsidRPr="00E23C95">
        <w:rPr>
          <w:rFonts w:ascii="Times New Roman" w:hAnsi="Times New Roman" w:cs="Times New Roman"/>
          <w:sz w:val="24"/>
          <w:szCs w:val="24"/>
        </w:rPr>
        <w:t xml:space="preserve"> </w:t>
      </w:r>
      <w:r w:rsidRPr="00067B4E">
        <w:rPr>
          <w:rFonts w:ascii="Times New Roman" w:hAnsi="Times New Roman" w:cs="Times New Roman"/>
          <w:i/>
          <w:sz w:val="24"/>
          <w:szCs w:val="24"/>
        </w:rPr>
        <w:t>Journal of Development Economics</w:t>
      </w:r>
      <w:r w:rsidRPr="00E23C95">
        <w:rPr>
          <w:rFonts w:ascii="Times New Roman" w:hAnsi="Times New Roman" w:cs="Times New Roman"/>
          <w:sz w:val="24"/>
          <w:szCs w:val="24"/>
        </w:rPr>
        <w:t xml:space="preserve">, </w:t>
      </w:r>
      <w:r>
        <w:rPr>
          <w:rFonts w:ascii="Times New Roman" w:hAnsi="Times New Roman" w:cs="Times New Roman"/>
          <w:sz w:val="24"/>
          <w:szCs w:val="24"/>
        </w:rPr>
        <w:t>52</w:t>
      </w:r>
      <w:r w:rsidR="00361FFB">
        <w:rPr>
          <w:rFonts w:ascii="Times New Roman" w:hAnsi="Times New Roman" w:cs="Times New Roman"/>
          <w:sz w:val="24"/>
          <w:szCs w:val="24"/>
        </w:rPr>
        <w:t>:</w:t>
      </w:r>
      <w:r w:rsidR="00361FFB" w:rsidRPr="00E23C95">
        <w:rPr>
          <w:rFonts w:ascii="Times New Roman" w:hAnsi="Times New Roman" w:cs="Times New Roman"/>
          <w:sz w:val="24"/>
          <w:szCs w:val="24"/>
        </w:rPr>
        <w:t xml:space="preserve"> </w:t>
      </w:r>
      <w:r>
        <w:rPr>
          <w:rFonts w:ascii="Times New Roman" w:hAnsi="Times New Roman" w:cs="Times New Roman"/>
          <w:sz w:val="24"/>
          <w:szCs w:val="24"/>
        </w:rPr>
        <w:t>429-462.</w:t>
      </w:r>
    </w:p>
    <w:p w14:paraId="14750030" w14:textId="77777777" w:rsidR="00E23C95" w:rsidRDefault="00E23C95" w:rsidP="00831AF8">
      <w:pPr>
        <w:spacing w:after="0" w:line="240" w:lineRule="auto"/>
        <w:jc w:val="both"/>
        <w:rPr>
          <w:rFonts w:ascii="Times New Roman" w:hAnsi="Times New Roman" w:cs="Times New Roman"/>
          <w:sz w:val="24"/>
          <w:szCs w:val="24"/>
        </w:rPr>
      </w:pPr>
    </w:p>
    <w:p w14:paraId="2717E550" w14:textId="6D465C63" w:rsidR="003B2D79" w:rsidRDefault="003B2D79" w:rsidP="00831AF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Hoggarth</w:t>
      </w:r>
      <w:proofErr w:type="spellEnd"/>
      <w:r w:rsidR="00361FFB">
        <w:rPr>
          <w:rFonts w:ascii="Times New Roman" w:hAnsi="Times New Roman" w:cs="Times New Roman"/>
          <w:sz w:val="24"/>
          <w:szCs w:val="24"/>
        </w:rPr>
        <w:t>,</w:t>
      </w:r>
      <w:r>
        <w:rPr>
          <w:rFonts w:ascii="Times New Roman" w:hAnsi="Times New Roman" w:cs="Times New Roman"/>
          <w:sz w:val="24"/>
          <w:szCs w:val="24"/>
        </w:rPr>
        <w:t xml:space="preserve"> G.</w:t>
      </w:r>
      <w:r w:rsidR="00361FFB">
        <w:rPr>
          <w:rFonts w:ascii="Times New Roman" w:hAnsi="Times New Roman" w:cs="Times New Roman"/>
          <w:sz w:val="24"/>
          <w:szCs w:val="24"/>
        </w:rPr>
        <w:t>,</w:t>
      </w:r>
      <w:r>
        <w:rPr>
          <w:rFonts w:ascii="Times New Roman" w:hAnsi="Times New Roman" w:cs="Times New Roman"/>
          <w:sz w:val="24"/>
          <w:szCs w:val="24"/>
        </w:rPr>
        <w:t xml:space="preserve"> Hooley</w:t>
      </w:r>
      <w:r w:rsidR="00361FFB">
        <w:rPr>
          <w:rFonts w:ascii="Times New Roman" w:hAnsi="Times New Roman" w:cs="Times New Roman"/>
          <w:sz w:val="24"/>
          <w:szCs w:val="24"/>
        </w:rPr>
        <w:t>,</w:t>
      </w:r>
      <w:r>
        <w:rPr>
          <w:rFonts w:ascii="Times New Roman" w:hAnsi="Times New Roman" w:cs="Times New Roman"/>
          <w:sz w:val="24"/>
          <w:szCs w:val="24"/>
        </w:rPr>
        <w:t xml:space="preserve"> J.</w:t>
      </w:r>
      <w:r w:rsidR="00361F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Korniyenko</w:t>
      </w:r>
      <w:proofErr w:type="spellEnd"/>
      <w:r w:rsidR="00361FFB">
        <w:rPr>
          <w:rFonts w:ascii="Times New Roman" w:hAnsi="Times New Roman" w:cs="Times New Roman"/>
          <w:sz w:val="24"/>
          <w:szCs w:val="24"/>
        </w:rPr>
        <w:t>,</w:t>
      </w:r>
      <w:r>
        <w:rPr>
          <w:rFonts w:ascii="Times New Roman" w:hAnsi="Times New Roman" w:cs="Times New Roman"/>
          <w:sz w:val="24"/>
          <w:szCs w:val="24"/>
        </w:rPr>
        <w:t xml:space="preserve"> Y.</w:t>
      </w:r>
      <w:r w:rsidR="00361FFB">
        <w:rPr>
          <w:rFonts w:ascii="Times New Roman" w:hAnsi="Times New Roman" w:cs="Times New Roman"/>
          <w:sz w:val="24"/>
          <w:szCs w:val="24"/>
        </w:rPr>
        <w:t>,</w:t>
      </w:r>
      <w:r>
        <w:rPr>
          <w:rFonts w:ascii="Times New Roman" w:hAnsi="Times New Roman" w:cs="Times New Roman"/>
          <w:sz w:val="24"/>
          <w:szCs w:val="24"/>
        </w:rPr>
        <w:t xml:space="preserve"> (2013),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way do foreign branches sway? Evidence from the recent UK</w:t>
      </w:r>
      <w:r w:rsidR="004064EB">
        <w:rPr>
          <w:rFonts w:ascii="Times New Roman" w:hAnsi="Times New Roman" w:cs="Times New Roman"/>
          <w:sz w:val="24"/>
          <w:szCs w:val="24"/>
        </w:rPr>
        <w:t xml:space="preserve"> domestic credit cycle, Bank of England, Financial Stability paper No. 22, June, 2013</w:t>
      </w:r>
    </w:p>
    <w:p w14:paraId="25D1A6AF" w14:textId="77777777" w:rsidR="004064EB" w:rsidRDefault="004064EB" w:rsidP="00831AF8">
      <w:pPr>
        <w:spacing w:after="0" w:line="240" w:lineRule="auto"/>
        <w:jc w:val="both"/>
        <w:rPr>
          <w:rFonts w:ascii="Times New Roman" w:hAnsi="Times New Roman" w:cs="Times New Roman"/>
          <w:sz w:val="24"/>
          <w:szCs w:val="24"/>
        </w:rPr>
      </w:pPr>
    </w:p>
    <w:p w14:paraId="1F5174FF" w14:textId="019A8B63" w:rsidR="009856B0" w:rsidRDefault="00EC43B2" w:rsidP="00216335">
      <w:pPr>
        <w:spacing w:line="240" w:lineRule="auto"/>
        <w:jc w:val="both"/>
        <w:rPr>
          <w:rFonts w:ascii="Times New Roman" w:hAnsi="Times New Roman" w:cs="Times New Roman"/>
          <w:sz w:val="24"/>
          <w:szCs w:val="24"/>
        </w:rPr>
      </w:pPr>
      <w:proofErr w:type="spellStart"/>
      <w:r w:rsidRPr="00EC43B2">
        <w:rPr>
          <w:rFonts w:ascii="Times New Roman" w:hAnsi="Times New Roman" w:cs="Times New Roman"/>
          <w:sz w:val="24"/>
          <w:szCs w:val="24"/>
        </w:rPr>
        <w:t>Horrace</w:t>
      </w:r>
      <w:proofErr w:type="spellEnd"/>
      <w:r w:rsidR="00F31E4A">
        <w:rPr>
          <w:rFonts w:ascii="Times New Roman" w:hAnsi="Times New Roman" w:cs="Times New Roman"/>
          <w:sz w:val="24"/>
          <w:szCs w:val="24"/>
        </w:rPr>
        <w:t>,</w:t>
      </w:r>
      <w:r w:rsidRPr="00EC43B2">
        <w:rPr>
          <w:rFonts w:ascii="Times New Roman" w:hAnsi="Times New Roman" w:cs="Times New Roman"/>
          <w:sz w:val="24"/>
          <w:szCs w:val="24"/>
        </w:rPr>
        <w:t xml:space="preserve"> W.</w:t>
      </w:r>
      <w:r w:rsidR="00F31E4A">
        <w:rPr>
          <w:rFonts w:ascii="Times New Roman" w:hAnsi="Times New Roman" w:cs="Times New Roman"/>
          <w:sz w:val="24"/>
          <w:szCs w:val="24"/>
        </w:rPr>
        <w:t>,</w:t>
      </w:r>
      <w:r w:rsidRPr="00EC43B2">
        <w:rPr>
          <w:rFonts w:ascii="Times New Roman" w:hAnsi="Times New Roman" w:cs="Times New Roman"/>
          <w:sz w:val="24"/>
          <w:szCs w:val="24"/>
        </w:rPr>
        <w:t xml:space="preserve"> Oaxaca</w:t>
      </w:r>
      <w:r w:rsidR="00F31E4A">
        <w:rPr>
          <w:rFonts w:ascii="Times New Roman" w:hAnsi="Times New Roman" w:cs="Times New Roman"/>
          <w:sz w:val="24"/>
          <w:szCs w:val="24"/>
        </w:rPr>
        <w:t>,</w:t>
      </w:r>
      <w:r w:rsidRPr="00EC43B2">
        <w:rPr>
          <w:rFonts w:ascii="Times New Roman" w:hAnsi="Times New Roman" w:cs="Times New Roman"/>
          <w:sz w:val="24"/>
          <w:szCs w:val="24"/>
        </w:rPr>
        <w:t xml:space="preserve"> R.</w:t>
      </w:r>
      <w:r w:rsidR="00F31E4A">
        <w:rPr>
          <w:rFonts w:ascii="Times New Roman" w:hAnsi="Times New Roman" w:cs="Times New Roman"/>
          <w:sz w:val="24"/>
          <w:szCs w:val="24"/>
        </w:rPr>
        <w:t>,</w:t>
      </w:r>
      <w:r w:rsidRPr="00EC43B2">
        <w:rPr>
          <w:rFonts w:ascii="Times New Roman" w:hAnsi="Times New Roman" w:cs="Times New Roman"/>
          <w:sz w:val="24"/>
          <w:szCs w:val="24"/>
        </w:rPr>
        <w:t xml:space="preserve"> (2006), Results on the </w:t>
      </w:r>
      <w:r w:rsidR="00BC1F5F">
        <w:rPr>
          <w:rFonts w:ascii="Times New Roman" w:hAnsi="Times New Roman" w:cs="Times New Roman"/>
          <w:sz w:val="24"/>
          <w:szCs w:val="24"/>
        </w:rPr>
        <w:t>b</w:t>
      </w:r>
      <w:r w:rsidRPr="00EC43B2">
        <w:rPr>
          <w:rFonts w:ascii="Times New Roman" w:hAnsi="Times New Roman" w:cs="Times New Roman"/>
          <w:sz w:val="24"/>
          <w:szCs w:val="24"/>
        </w:rPr>
        <w:t xml:space="preserve">ias and </w:t>
      </w:r>
      <w:r w:rsidR="00BC1F5F">
        <w:rPr>
          <w:rFonts w:ascii="Times New Roman" w:hAnsi="Times New Roman" w:cs="Times New Roman"/>
          <w:sz w:val="24"/>
          <w:szCs w:val="24"/>
        </w:rPr>
        <w:t>i</w:t>
      </w:r>
      <w:r w:rsidRPr="00EC43B2">
        <w:rPr>
          <w:rFonts w:ascii="Times New Roman" w:hAnsi="Times New Roman" w:cs="Times New Roman"/>
          <w:sz w:val="24"/>
          <w:szCs w:val="24"/>
        </w:rPr>
        <w:t xml:space="preserve">nconsistency of </w:t>
      </w:r>
      <w:r w:rsidR="00BC1F5F">
        <w:rPr>
          <w:rFonts w:ascii="Times New Roman" w:hAnsi="Times New Roman" w:cs="Times New Roman"/>
          <w:sz w:val="24"/>
          <w:szCs w:val="24"/>
        </w:rPr>
        <w:t>o</w:t>
      </w:r>
      <w:r w:rsidR="00BC1F5F" w:rsidRPr="00EC43B2">
        <w:rPr>
          <w:rFonts w:ascii="Times New Roman" w:hAnsi="Times New Roman" w:cs="Times New Roman"/>
          <w:sz w:val="24"/>
          <w:szCs w:val="24"/>
        </w:rPr>
        <w:t xml:space="preserve">rdinary </w:t>
      </w:r>
      <w:r w:rsidR="00BC1F5F">
        <w:rPr>
          <w:rFonts w:ascii="Times New Roman" w:hAnsi="Times New Roman" w:cs="Times New Roman"/>
          <w:sz w:val="24"/>
          <w:szCs w:val="24"/>
        </w:rPr>
        <w:t>l</w:t>
      </w:r>
      <w:r w:rsidR="00BC1F5F" w:rsidRPr="00EC43B2">
        <w:rPr>
          <w:rFonts w:ascii="Times New Roman" w:hAnsi="Times New Roman" w:cs="Times New Roman"/>
          <w:sz w:val="24"/>
          <w:szCs w:val="24"/>
        </w:rPr>
        <w:t xml:space="preserve">east </w:t>
      </w:r>
      <w:r w:rsidR="00BC1F5F">
        <w:rPr>
          <w:rFonts w:ascii="Times New Roman" w:hAnsi="Times New Roman" w:cs="Times New Roman"/>
          <w:sz w:val="24"/>
          <w:szCs w:val="24"/>
        </w:rPr>
        <w:t>s</w:t>
      </w:r>
      <w:r w:rsidR="00BC1F5F" w:rsidRPr="00EC43B2">
        <w:rPr>
          <w:rFonts w:ascii="Times New Roman" w:hAnsi="Times New Roman" w:cs="Times New Roman"/>
          <w:sz w:val="24"/>
          <w:szCs w:val="24"/>
        </w:rPr>
        <w:t xml:space="preserve">quares </w:t>
      </w:r>
      <w:r w:rsidRPr="00EC43B2">
        <w:rPr>
          <w:rFonts w:ascii="Times New Roman" w:hAnsi="Times New Roman" w:cs="Times New Roman"/>
          <w:sz w:val="24"/>
          <w:szCs w:val="24"/>
        </w:rPr>
        <w:t xml:space="preserve">for the Linear Probability Model, </w:t>
      </w:r>
      <w:r w:rsidR="00BB382F" w:rsidRPr="00E45618">
        <w:rPr>
          <w:rFonts w:ascii="Times New Roman" w:hAnsi="Times New Roman" w:cs="Times New Roman"/>
          <w:i/>
          <w:sz w:val="24"/>
          <w:szCs w:val="24"/>
        </w:rPr>
        <w:t>Economics Letter</w:t>
      </w:r>
      <w:r w:rsidRPr="00EC43B2">
        <w:rPr>
          <w:rFonts w:ascii="Times New Roman" w:hAnsi="Times New Roman" w:cs="Times New Roman"/>
          <w:sz w:val="24"/>
          <w:szCs w:val="24"/>
        </w:rPr>
        <w:t>, 90</w:t>
      </w:r>
      <w:r w:rsidR="00F31E4A">
        <w:rPr>
          <w:rFonts w:ascii="Times New Roman" w:hAnsi="Times New Roman" w:cs="Times New Roman"/>
          <w:sz w:val="24"/>
          <w:szCs w:val="24"/>
        </w:rPr>
        <w:t>:</w:t>
      </w:r>
      <w:r w:rsidR="00F31E4A" w:rsidRPr="00EC43B2">
        <w:rPr>
          <w:rFonts w:ascii="Times New Roman" w:hAnsi="Times New Roman" w:cs="Times New Roman"/>
          <w:sz w:val="24"/>
          <w:szCs w:val="24"/>
        </w:rPr>
        <w:t xml:space="preserve"> </w:t>
      </w:r>
      <w:r w:rsidRPr="00EC43B2">
        <w:rPr>
          <w:rFonts w:ascii="Times New Roman" w:hAnsi="Times New Roman" w:cs="Times New Roman"/>
          <w:sz w:val="24"/>
          <w:szCs w:val="24"/>
        </w:rPr>
        <w:t>321–327.</w:t>
      </w:r>
    </w:p>
    <w:p w14:paraId="4837613F" w14:textId="765D5957" w:rsidR="003C25FB" w:rsidRDefault="003C25FB" w:rsidP="00067B4E">
      <w:pPr>
        <w:spacing w:after="0" w:line="240" w:lineRule="auto"/>
        <w:jc w:val="both"/>
        <w:rPr>
          <w:rFonts w:ascii="Times New Roman" w:hAnsi="Times New Roman" w:cs="Times New Roman"/>
          <w:sz w:val="24"/>
          <w:szCs w:val="24"/>
        </w:rPr>
      </w:pPr>
      <w:proofErr w:type="gramStart"/>
      <w:r w:rsidRPr="003C25FB">
        <w:rPr>
          <w:rFonts w:ascii="Times New Roman" w:hAnsi="Times New Roman" w:cs="Times New Roman"/>
          <w:sz w:val="24"/>
          <w:szCs w:val="24"/>
        </w:rPr>
        <w:t>Jones-Evans, D.</w:t>
      </w:r>
      <w:r w:rsidR="00F31E4A">
        <w:rPr>
          <w:rFonts w:ascii="Times New Roman" w:hAnsi="Times New Roman" w:cs="Times New Roman"/>
          <w:sz w:val="24"/>
          <w:szCs w:val="24"/>
        </w:rPr>
        <w:t>,</w:t>
      </w:r>
      <w:r w:rsidRPr="003C25FB">
        <w:rPr>
          <w:rFonts w:ascii="Times New Roman" w:hAnsi="Times New Roman" w:cs="Times New Roman"/>
          <w:sz w:val="24"/>
          <w:szCs w:val="24"/>
        </w:rPr>
        <w:t xml:space="preserve"> (2013) Access to Finance Review, Welsh</w:t>
      </w:r>
      <w:r>
        <w:rPr>
          <w:rFonts w:ascii="Times New Roman" w:hAnsi="Times New Roman" w:cs="Times New Roman"/>
          <w:sz w:val="24"/>
          <w:szCs w:val="24"/>
        </w:rPr>
        <w:t xml:space="preserve"> Government, Cardiff.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November.</w:t>
      </w:r>
      <w:proofErr w:type="gramEnd"/>
    </w:p>
    <w:p w14:paraId="5A9777A7" w14:textId="77777777" w:rsidR="003C25FB" w:rsidRDefault="003C25FB" w:rsidP="00067B4E">
      <w:pPr>
        <w:spacing w:after="0" w:line="240" w:lineRule="auto"/>
        <w:jc w:val="both"/>
        <w:rPr>
          <w:rFonts w:ascii="Times New Roman" w:hAnsi="Times New Roman" w:cs="Times New Roman"/>
          <w:sz w:val="24"/>
          <w:szCs w:val="24"/>
        </w:rPr>
      </w:pPr>
    </w:p>
    <w:p w14:paraId="4DCEB1D1" w14:textId="4E4DB8FC" w:rsidR="003C25FB" w:rsidRDefault="009856B0" w:rsidP="00216335">
      <w:pPr>
        <w:spacing w:line="240" w:lineRule="auto"/>
        <w:jc w:val="both"/>
        <w:rPr>
          <w:rFonts w:ascii="Times New Roman" w:hAnsi="Times New Roman" w:cs="Times New Roman"/>
          <w:sz w:val="24"/>
          <w:szCs w:val="24"/>
        </w:rPr>
      </w:pPr>
      <w:proofErr w:type="gramStart"/>
      <w:r w:rsidRPr="009856B0">
        <w:rPr>
          <w:rFonts w:ascii="Times New Roman" w:hAnsi="Times New Roman" w:cs="Times New Roman"/>
          <w:sz w:val="24"/>
          <w:szCs w:val="24"/>
        </w:rPr>
        <w:t>Jones-Evans</w:t>
      </w:r>
      <w:r w:rsidR="00F31E4A">
        <w:rPr>
          <w:rFonts w:ascii="Times New Roman" w:hAnsi="Times New Roman" w:cs="Times New Roman"/>
          <w:sz w:val="24"/>
          <w:szCs w:val="24"/>
        </w:rPr>
        <w:t>,</w:t>
      </w:r>
      <w:r w:rsidRPr="009856B0">
        <w:rPr>
          <w:rFonts w:ascii="Times New Roman" w:hAnsi="Times New Roman" w:cs="Times New Roman"/>
          <w:sz w:val="24"/>
          <w:szCs w:val="24"/>
        </w:rPr>
        <w:t xml:space="preserve"> D.</w:t>
      </w:r>
      <w:r w:rsidR="00F31E4A">
        <w:rPr>
          <w:rFonts w:ascii="Times New Roman" w:hAnsi="Times New Roman" w:cs="Times New Roman"/>
          <w:sz w:val="24"/>
          <w:szCs w:val="24"/>
        </w:rPr>
        <w:t>,</w:t>
      </w:r>
      <w:r w:rsidRPr="009856B0">
        <w:rPr>
          <w:rFonts w:ascii="Times New Roman" w:hAnsi="Times New Roman" w:cs="Times New Roman"/>
          <w:sz w:val="24"/>
          <w:szCs w:val="24"/>
        </w:rPr>
        <w:t xml:space="preserve"> (2015)</w:t>
      </w:r>
      <w:r w:rsidR="00F31E4A">
        <w:rPr>
          <w:rFonts w:ascii="Times New Roman" w:hAnsi="Times New Roman" w:cs="Times New Roman"/>
          <w:sz w:val="24"/>
          <w:szCs w:val="24"/>
        </w:rPr>
        <w:t>,</w:t>
      </w:r>
      <w:r w:rsidRPr="009856B0">
        <w:rPr>
          <w:rFonts w:ascii="Times New Roman" w:hAnsi="Times New Roman" w:cs="Times New Roman"/>
          <w:sz w:val="24"/>
          <w:szCs w:val="24"/>
        </w:rPr>
        <w:t xml:space="preserve"> Access to finance to SMEs at a regional level–the case of Finance Wales</w:t>
      </w:r>
      <w:r w:rsidR="00F31E4A">
        <w:rPr>
          <w:rFonts w:ascii="Times New Roman" w:hAnsi="Times New Roman" w:cs="Times New Roman"/>
          <w:sz w:val="24"/>
          <w:szCs w:val="24"/>
        </w:rPr>
        <w:t>,</w:t>
      </w:r>
      <w:r w:rsidRPr="009856B0">
        <w:rPr>
          <w:rFonts w:ascii="Times New Roman" w:hAnsi="Times New Roman" w:cs="Times New Roman"/>
          <w:sz w:val="24"/>
          <w:szCs w:val="24"/>
        </w:rPr>
        <w:t xml:space="preserve"> </w:t>
      </w:r>
      <w:r w:rsidRPr="00D2292D">
        <w:rPr>
          <w:rFonts w:ascii="Times New Roman" w:hAnsi="Times New Roman" w:cs="Times New Roman"/>
          <w:i/>
          <w:sz w:val="24"/>
          <w:szCs w:val="24"/>
        </w:rPr>
        <w:t>Venture Capital</w:t>
      </w:r>
      <w:r w:rsidRPr="009856B0">
        <w:rPr>
          <w:rFonts w:ascii="Times New Roman" w:hAnsi="Times New Roman" w:cs="Times New Roman"/>
          <w:sz w:val="24"/>
          <w:szCs w:val="24"/>
        </w:rPr>
        <w:t>, 1-15.</w:t>
      </w:r>
      <w:proofErr w:type="gramEnd"/>
    </w:p>
    <w:p w14:paraId="124C0975" w14:textId="26247012" w:rsidR="00D81B69" w:rsidRDefault="006048C2" w:rsidP="00216335">
      <w:pPr>
        <w:spacing w:line="240" w:lineRule="auto"/>
        <w:jc w:val="both"/>
        <w:rPr>
          <w:rFonts w:ascii="Times New Roman" w:hAnsi="Times New Roman" w:cs="Times New Roman"/>
          <w:sz w:val="24"/>
          <w:szCs w:val="24"/>
        </w:rPr>
      </w:pPr>
      <w:r>
        <w:rPr>
          <w:rFonts w:ascii="Times New Roman" w:hAnsi="Times New Roman" w:cs="Times New Roman"/>
          <w:sz w:val="24"/>
          <w:szCs w:val="24"/>
        </w:rPr>
        <w:t>Jiménez</w:t>
      </w:r>
      <w:r w:rsidR="00F31E4A">
        <w:rPr>
          <w:rFonts w:ascii="Times New Roman" w:hAnsi="Times New Roman" w:cs="Times New Roman"/>
          <w:sz w:val="24"/>
          <w:szCs w:val="24"/>
        </w:rPr>
        <w:t>,</w:t>
      </w:r>
      <w:r>
        <w:rPr>
          <w:rFonts w:ascii="Times New Roman" w:hAnsi="Times New Roman" w:cs="Times New Roman"/>
          <w:sz w:val="24"/>
          <w:szCs w:val="24"/>
        </w:rPr>
        <w:t xml:space="preserve"> G.</w:t>
      </w:r>
      <w:r w:rsidR="00F31E4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Saurina</w:t>
      </w:r>
      <w:proofErr w:type="spellEnd"/>
      <w:r>
        <w:rPr>
          <w:rFonts w:ascii="Times New Roman" w:hAnsi="Times New Roman" w:cs="Times New Roman"/>
          <w:sz w:val="24"/>
          <w:szCs w:val="24"/>
        </w:rPr>
        <w:t>, J.</w:t>
      </w:r>
      <w:r w:rsidR="00F31E4A">
        <w:rPr>
          <w:rFonts w:ascii="Times New Roman" w:hAnsi="Times New Roman" w:cs="Times New Roman"/>
          <w:sz w:val="24"/>
          <w:szCs w:val="24"/>
        </w:rPr>
        <w:t>,</w:t>
      </w:r>
      <w:r>
        <w:rPr>
          <w:rFonts w:ascii="Times New Roman" w:hAnsi="Times New Roman" w:cs="Times New Roman"/>
          <w:sz w:val="24"/>
          <w:szCs w:val="24"/>
        </w:rPr>
        <w:t xml:space="preserve"> (2004), </w:t>
      </w:r>
      <w:r w:rsidRPr="006048C2">
        <w:rPr>
          <w:rFonts w:ascii="Times New Roman" w:hAnsi="Times New Roman" w:cs="Times New Roman"/>
          <w:sz w:val="24"/>
          <w:szCs w:val="24"/>
        </w:rPr>
        <w:t>Collateral, type of lender and relationship banking as determinants of credit risk</w:t>
      </w:r>
      <w:r>
        <w:rPr>
          <w:rFonts w:ascii="Times New Roman" w:hAnsi="Times New Roman" w:cs="Times New Roman"/>
          <w:sz w:val="24"/>
          <w:szCs w:val="24"/>
        </w:rPr>
        <w:t xml:space="preserve">, </w:t>
      </w:r>
      <w:r w:rsidRPr="00FB6EDF">
        <w:rPr>
          <w:rFonts w:ascii="Times New Roman" w:hAnsi="Times New Roman" w:cs="Times New Roman"/>
          <w:i/>
          <w:sz w:val="24"/>
          <w:szCs w:val="24"/>
        </w:rPr>
        <w:t xml:space="preserve">Journal of Banking </w:t>
      </w:r>
      <w:r w:rsidR="00F31E4A" w:rsidRPr="00FB6EDF">
        <w:rPr>
          <w:rFonts w:ascii="Times New Roman" w:hAnsi="Times New Roman" w:cs="Times New Roman"/>
          <w:i/>
          <w:sz w:val="24"/>
          <w:szCs w:val="24"/>
        </w:rPr>
        <w:t xml:space="preserve">and </w:t>
      </w:r>
      <w:r w:rsidRPr="00FB6EDF">
        <w:rPr>
          <w:rFonts w:ascii="Times New Roman" w:hAnsi="Times New Roman" w:cs="Times New Roman"/>
          <w:i/>
          <w:sz w:val="24"/>
          <w:szCs w:val="24"/>
        </w:rPr>
        <w:t>Finance</w:t>
      </w:r>
      <w:r w:rsidRPr="006048C2">
        <w:rPr>
          <w:rFonts w:ascii="Times New Roman" w:hAnsi="Times New Roman" w:cs="Times New Roman"/>
          <w:sz w:val="24"/>
          <w:szCs w:val="24"/>
        </w:rPr>
        <w:t xml:space="preserve">, </w:t>
      </w:r>
      <w:r w:rsidR="00ED5366" w:rsidRPr="00ED5366">
        <w:rPr>
          <w:rFonts w:ascii="Times New Roman" w:hAnsi="Times New Roman" w:cs="Times New Roman"/>
          <w:sz w:val="24"/>
          <w:szCs w:val="24"/>
        </w:rPr>
        <w:t>28</w:t>
      </w:r>
      <w:r w:rsidR="00F31E4A">
        <w:rPr>
          <w:rFonts w:ascii="Times New Roman" w:hAnsi="Times New Roman" w:cs="Times New Roman"/>
          <w:sz w:val="24"/>
          <w:szCs w:val="24"/>
        </w:rPr>
        <w:t>:</w:t>
      </w:r>
      <w:r w:rsidR="00F31E4A" w:rsidRPr="00ED5366">
        <w:rPr>
          <w:rFonts w:ascii="Times New Roman" w:hAnsi="Times New Roman" w:cs="Times New Roman"/>
          <w:sz w:val="24"/>
          <w:szCs w:val="24"/>
        </w:rPr>
        <w:t xml:space="preserve"> </w:t>
      </w:r>
      <w:r w:rsidR="00ED5366" w:rsidRPr="00ED5366">
        <w:rPr>
          <w:rFonts w:ascii="Times New Roman" w:hAnsi="Times New Roman" w:cs="Times New Roman"/>
          <w:sz w:val="24"/>
          <w:szCs w:val="24"/>
        </w:rPr>
        <w:t>2191–2212</w:t>
      </w:r>
      <w:r w:rsidR="00930684">
        <w:rPr>
          <w:rFonts w:ascii="Times New Roman" w:hAnsi="Times New Roman" w:cs="Times New Roman"/>
          <w:sz w:val="24"/>
          <w:szCs w:val="24"/>
        </w:rPr>
        <w:t>.</w:t>
      </w:r>
    </w:p>
    <w:p w14:paraId="530387C3" w14:textId="74095F55" w:rsidR="00216335" w:rsidRDefault="00216335" w:rsidP="00216335">
      <w:pPr>
        <w:spacing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Klagge</w:t>
      </w:r>
      <w:proofErr w:type="spellEnd"/>
      <w:r w:rsidR="00F31E4A">
        <w:rPr>
          <w:rFonts w:ascii="Times New Roman" w:hAnsi="Times New Roman" w:cs="Times New Roman"/>
          <w:sz w:val="24"/>
          <w:szCs w:val="24"/>
        </w:rPr>
        <w:t>,</w:t>
      </w:r>
      <w:r w:rsidRPr="00216335">
        <w:rPr>
          <w:rFonts w:ascii="Times New Roman" w:hAnsi="Times New Roman" w:cs="Times New Roman"/>
          <w:sz w:val="24"/>
          <w:szCs w:val="24"/>
        </w:rPr>
        <w:t xml:space="preserve"> B.</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Martin</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R.</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(2005), Decentralized versus centralized financial systems: </w:t>
      </w:r>
      <w:r w:rsidR="00F31E4A">
        <w:rPr>
          <w:rFonts w:ascii="Times New Roman" w:hAnsi="Times New Roman" w:cs="Times New Roman"/>
          <w:sz w:val="24"/>
          <w:szCs w:val="24"/>
        </w:rPr>
        <w:t>I</w:t>
      </w:r>
      <w:r w:rsidR="00F31E4A" w:rsidRPr="00216335">
        <w:rPr>
          <w:rFonts w:ascii="Times New Roman" w:hAnsi="Times New Roman" w:cs="Times New Roman"/>
          <w:sz w:val="24"/>
          <w:szCs w:val="24"/>
        </w:rPr>
        <w:t xml:space="preserve">s </w:t>
      </w:r>
      <w:r w:rsidRPr="00216335">
        <w:rPr>
          <w:rFonts w:ascii="Times New Roman" w:hAnsi="Times New Roman" w:cs="Times New Roman"/>
          <w:sz w:val="24"/>
          <w:szCs w:val="24"/>
        </w:rPr>
        <w:t>there a case for local capital markets</w:t>
      </w:r>
      <w:proofErr w:type="gramStart"/>
      <w:r w:rsidRPr="00216335">
        <w:rPr>
          <w:rFonts w:ascii="Times New Roman" w:hAnsi="Times New Roman" w:cs="Times New Roman"/>
          <w:sz w:val="24"/>
          <w:szCs w:val="24"/>
        </w:rPr>
        <w:t>?,</w:t>
      </w:r>
      <w:proofErr w:type="gramEnd"/>
      <w:r w:rsidRPr="00216335">
        <w:rPr>
          <w:rFonts w:ascii="Times New Roman" w:hAnsi="Times New Roman" w:cs="Times New Roman"/>
          <w:sz w:val="24"/>
          <w:szCs w:val="24"/>
        </w:rPr>
        <w:t xml:space="preserve"> </w:t>
      </w:r>
      <w:r w:rsidR="00BB382F" w:rsidRPr="00E45618">
        <w:rPr>
          <w:rFonts w:ascii="Times New Roman" w:hAnsi="Times New Roman" w:cs="Times New Roman"/>
          <w:i/>
          <w:sz w:val="24"/>
          <w:szCs w:val="24"/>
        </w:rPr>
        <w:t>Journal of Economic Geography</w:t>
      </w:r>
      <w:r w:rsidRPr="00216335">
        <w:rPr>
          <w:rFonts w:ascii="Times New Roman" w:hAnsi="Times New Roman" w:cs="Times New Roman"/>
          <w:sz w:val="24"/>
          <w:szCs w:val="24"/>
        </w:rPr>
        <w:t>, 5</w:t>
      </w:r>
      <w:r w:rsidR="00F31E4A">
        <w:rPr>
          <w:rFonts w:ascii="Times New Roman" w:hAnsi="Times New Roman" w:cs="Times New Roman"/>
          <w:sz w:val="24"/>
          <w:szCs w:val="24"/>
        </w:rPr>
        <w:t xml:space="preserve">: </w:t>
      </w:r>
      <w:r w:rsidRPr="00216335">
        <w:rPr>
          <w:rFonts w:ascii="Times New Roman" w:hAnsi="Times New Roman" w:cs="Times New Roman"/>
          <w:sz w:val="24"/>
          <w:szCs w:val="24"/>
        </w:rPr>
        <w:t>387–421.</w:t>
      </w:r>
    </w:p>
    <w:p w14:paraId="3F26FB70" w14:textId="14D70505" w:rsidR="001E53F5" w:rsidRDefault="001E53F5" w:rsidP="0021633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Lee</w:t>
      </w:r>
      <w:r w:rsidR="00F31E4A">
        <w:rPr>
          <w:rFonts w:ascii="Times New Roman" w:hAnsi="Times New Roman" w:cs="Times New Roman"/>
          <w:sz w:val="24"/>
          <w:szCs w:val="24"/>
        </w:rPr>
        <w:t>,</w:t>
      </w:r>
      <w:r>
        <w:rPr>
          <w:rFonts w:ascii="Times New Roman" w:hAnsi="Times New Roman" w:cs="Times New Roman"/>
          <w:sz w:val="24"/>
          <w:szCs w:val="24"/>
        </w:rPr>
        <w:t xml:space="preserve"> N.</w:t>
      </w:r>
      <w:proofErr w:type="gramEnd"/>
      <w:r w:rsidR="00F31E4A">
        <w:rPr>
          <w:rFonts w:ascii="Times New Roman" w:hAnsi="Times New Roman" w:cs="Times New Roman"/>
          <w:sz w:val="24"/>
          <w:szCs w:val="24"/>
        </w:rPr>
        <w:t xml:space="preserve"> </w:t>
      </w:r>
      <w:r>
        <w:rPr>
          <w:rFonts w:ascii="Times New Roman" w:hAnsi="Times New Roman" w:cs="Times New Roman"/>
          <w:sz w:val="24"/>
          <w:szCs w:val="24"/>
        </w:rPr>
        <w:t xml:space="preserve"> Brown</w:t>
      </w:r>
      <w:r w:rsidR="00F31E4A">
        <w:rPr>
          <w:rFonts w:ascii="Times New Roman" w:hAnsi="Times New Roman" w:cs="Times New Roman"/>
          <w:sz w:val="24"/>
          <w:szCs w:val="24"/>
        </w:rPr>
        <w:t>,</w:t>
      </w:r>
      <w:r>
        <w:rPr>
          <w:rFonts w:ascii="Times New Roman" w:hAnsi="Times New Roman" w:cs="Times New Roman"/>
          <w:sz w:val="24"/>
          <w:szCs w:val="24"/>
        </w:rPr>
        <w:t xml:space="preserve"> R</w:t>
      </w:r>
      <w:r w:rsidR="00F31E4A">
        <w:rPr>
          <w:rFonts w:ascii="Times New Roman" w:hAnsi="Times New Roman" w:cs="Times New Roman"/>
          <w:sz w:val="24"/>
          <w:szCs w:val="24"/>
        </w:rPr>
        <w:t>.,</w:t>
      </w:r>
      <w:r>
        <w:rPr>
          <w:rFonts w:ascii="Times New Roman" w:hAnsi="Times New Roman" w:cs="Times New Roman"/>
          <w:sz w:val="24"/>
          <w:szCs w:val="24"/>
        </w:rPr>
        <w:t xml:space="preserve"> (2016), Innovation, SMEs and the liability of distance: </w:t>
      </w:r>
      <w:r w:rsidR="004647D9">
        <w:rPr>
          <w:rFonts w:ascii="Times New Roman" w:hAnsi="Times New Roman" w:cs="Times New Roman"/>
          <w:sz w:val="24"/>
          <w:szCs w:val="24"/>
        </w:rPr>
        <w:t xml:space="preserve">The </w:t>
      </w:r>
      <w:r>
        <w:rPr>
          <w:rFonts w:ascii="Times New Roman" w:hAnsi="Times New Roman" w:cs="Times New Roman"/>
          <w:sz w:val="24"/>
          <w:szCs w:val="24"/>
        </w:rPr>
        <w:t xml:space="preserve">demand the supply of bank funding in UK peripheral regions, </w:t>
      </w:r>
      <w:r w:rsidRPr="00067B4E">
        <w:rPr>
          <w:rFonts w:ascii="Times New Roman" w:hAnsi="Times New Roman" w:cs="Times New Roman"/>
          <w:i/>
          <w:sz w:val="24"/>
          <w:szCs w:val="24"/>
        </w:rPr>
        <w:t>Journal of Economic Geography</w:t>
      </w:r>
      <w:r>
        <w:rPr>
          <w:rFonts w:ascii="Times New Roman" w:hAnsi="Times New Roman" w:cs="Times New Roman"/>
          <w:sz w:val="24"/>
          <w:szCs w:val="24"/>
        </w:rPr>
        <w:t>, 1-28</w:t>
      </w:r>
    </w:p>
    <w:p w14:paraId="497C37FA" w14:textId="2A7ACB82" w:rsidR="005262BB" w:rsidRDefault="005262BB" w:rsidP="0021633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Lee, N.</w:t>
      </w:r>
      <w:r w:rsidR="00F31E4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Drever</w:t>
      </w:r>
      <w:proofErr w:type="spellEnd"/>
      <w:r>
        <w:rPr>
          <w:rFonts w:ascii="Times New Roman" w:hAnsi="Times New Roman" w:cs="Times New Roman"/>
          <w:sz w:val="24"/>
          <w:szCs w:val="24"/>
        </w:rPr>
        <w:t>, E.</w:t>
      </w:r>
      <w:r w:rsidR="00F31E4A">
        <w:rPr>
          <w:rFonts w:ascii="Times New Roman" w:hAnsi="Times New Roman" w:cs="Times New Roman"/>
          <w:sz w:val="24"/>
          <w:szCs w:val="24"/>
        </w:rPr>
        <w:t>,</w:t>
      </w:r>
      <w:r>
        <w:rPr>
          <w:rFonts w:ascii="Times New Roman" w:hAnsi="Times New Roman" w:cs="Times New Roman"/>
          <w:sz w:val="24"/>
          <w:szCs w:val="24"/>
        </w:rPr>
        <w:t xml:space="preserve"> (2014)</w:t>
      </w:r>
      <w:r w:rsidR="00F31E4A">
        <w:rPr>
          <w:rFonts w:ascii="Times New Roman" w:hAnsi="Times New Roman" w:cs="Times New Roman"/>
          <w:sz w:val="24"/>
          <w:szCs w:val="24"/>
        </w:rPr>
        <w:t>,</w:t>
      </w:r>
      <w:r>
        <w:rPr>
          <w:rFonts w:ascii="Times New Roman" w:hAnsi="Times New Roman" w:cs="Times New Roman"/>
          <w:sz w:val="24"/>
          <w:szCs w:val="24"/>
        </w:rPr>
        <w:t xml:space="preserve"> </w:t>
      </w:r>
      <w:r w:rsidRPr="005262BB">
        <w:rPr>
          <w:rFonts w:ascii="Times New Roman" w:hAnsi="Times New Roman" w:cs="Times New Roman"/>
          <w:sz w:val="24"/>
          <w:szCs w:val="24"/>
        </w:rPr>
        <w:t>Do SMEs in deprived areas find it harder to access finance? Evidence from the UK Small Business Survey</w:t>
      </w:r>
      <w:r>
        <w:rPr>
          <w:rFonts w:ascii="Times New Roman" w:hAnsi="Times New Roman" w:cs="Times New Roman"/>
          <w:sz w:val="24"/>
          <w:szCs w:val="24"/>
        </w:rPr>
        <w:t>,</w:t>
      </w:r>
      <w:r w:rsidRPr="005262BB">
        <w:rPr>
          <w:rFonts w:ascii="Times New Roman" w:hAnsi="Times New Roman" w:cs="Times New Roman"/>
          <w:sz w:val="24"/>
          <w:szCs w:val="24"/>
        </w:rPr>
        <w:t xml:space="preserve"> </w:t>
      </w:r>
      <w:r w:rsidR="00BB382F" w:rsidRPr="00E45618">
        <w:rPr>
          <w:rFonts w:ascii="Times New Roman" w:hAnsi="Times New Roman" w:cs="Times New Roman"/>
          <w:i/>
          <w:sz w:val="24"/>
          <w:szCs w:val="24"/>
        </w:rPr>
        <w:t xml:space="preserve">Entrepreneurship </w:t>
      </w:r>
      <w:r w:rsidR="00F31E4A">
        <w:rPr>
          <w:rFonts w:ascii="Times New Roman" w:hAnsi="Times New Roman" w:cs="Times New Roman"/>
          <w:i/>
          <w:sz w:val="24"/>
          <w:szCs w:val="24"/>
        </w:rPr>
        <w:t>and</w:t>
      </w:r>
      <w:r w:rsidR="00F31E4A" w:rsidRPr="00E45618">
        <w:rPr>
          <w:rFonts w:ascii="Times New Roman" w:hAnsi="Times New Roman" w:cs="Times New Roman"/>
          <w:i/>
          <w:sz w:val="24"/>
          <w:szCs w:val="24"/>
        </w:rPr>
        <w:t xml:space="preserve"> </w:t>
      </w:r>
      <w:r w:rsidR="00BB382F" w:rsidRPr="00E45618">
        <w:rPr>
          <w:rFonts w:ascii="Times New Roman" w:hAnsi="Times New Roman" w:cs="Times New Roman"/>
          <w:i/>
          <w:sz w:val="24"/>
          <w:szCs w:val="24"/>
        </w:rPr>
        <w:t>Regional Development</w:t>
      </w:r>
      <w:r w:rsidRPr="005262BB">
        <w:rPr>
          <w:rFonts w:ascii="Times New Roman" w:hAnsi="Times New Roman" w:cs="Times New Roman"/>
          <w:sz w:val="24"/>
          <w:szCs w:val="24"/>
        </w:rPr>
        <w:t>, 26</w:t>
      </w:r>
      <w:r w:rsidR="00F31E4A">
        <w:rPr>
          <w:rFonts w:ascii="Times New Roman" w:hAnsi="Times New Roman" w:cs="Times New Roman"/>
          <w:sz w:val="24"/>
          <w:szCs w:val="24"/>
        </w:rPr>
        <w:t>:</w:t>
      </w:r>
      <w:r w:rsidRPr="005262BB">
        <w:rPr>
          <w:rFonts w:ascii="Times New Roman" w:hAnsi="Times New Roman" w:cs="Times New Roman"/>
          <w:sz w:val="24"/>
          <w:szCs w:val="24"/>
        </w:rPr>
        <w:t xml:space="preserve"> 337-356.</w:t>
      </w:r>
    </w:p>
    <w:p w14:paraId="3D7C607D" w14:textId="5CAEE48F" w:rsidR="005262BB" w:rsidRPr="00216335" w:rsidRDefault="005262BB" w:rsidP="00216335">
      <w:pPr>
        <w:spacing w:line="240" w:lineRule="auto"/>
        <w:jc w:val="both"/>
        <w:rPr>
          <w:rFonts w:ascii="Times New Roman" w:hAnsi="Times New Roman" w:cs="Times New Roman"/>
          <w:sz w:val="24"/>
          <w:szCs w:val="24"/>
        </w:rPr>
      </w:pPr>
      <w:r w:rsidRPr="005262BB">
        <w:rPr>
          <w:rFonts w:ascii="Times New Roman" w:hAnsi="Times New Roman" w:cs="Times New Roman"/>
          <w:sz w:val="24"/>
          <w:szCs w:val="24"/>
        </w:rPr>
        <w:t>Lee</w:t>
      </w:r>
      <w:r w:rsidR="00F31E4A">
        <w:rPr>
          <w:rFonts w:ascii="Times New Roman" w:hAnsi="Times New Roman" w:cs="Times New Roman"/>
          <w:sz w:val="24"/>
          <w:szCs w:val="24"/>
        </w:rPr>
        <w:t>,</w:t>
      </w:r>
      <w:r w:rsidRPr="005262BB">
        <w:rPr>
          <w:rFonts w:ascii="Times New Roman" w:hAnsi="Times New Roman" w:cs="Times New Roman"/>
          <w:sz w:val="24"/>
          <w:szCs w:val="24"/>
        </w:rPr>
        <w:t xml:space="preserve"> N.</w:t>
      </w:r>
      <w:r w:rsidR="00F31E4A">
        <w:rPr>
          <w:rFonts w:ascii="Times New Roman" w:hAnsi="Times New Roman" w:cs="Times New Roman"/>
          <w:sz w:val="24"/>
          <w:szCs w:val="24"/>
        </w:rPr>
        <w:t>,</w:t>
      </w:r>
      <w:r w:rsidRPr="005262BB">
        <w:rPr>
          <w:rFonts w:ascii="Times New Roman" w:hAnsi="Times New Roman" w:cs="Times New Roman"/>
          <w:sz w:val="24"/>
          <w:szCs w:val="24"/>
        </w:rPr>
        <w:t xml:space="preserve"> Sameen</w:t>
      </w:r>
      <w:r w:rsidR="00F31E4A">
        <w:rPr>
          <w:rFonts w:ascii="Times New Roman" w:hAnsi="Times New Roman" w:cs="Times New Roman"/>
          <w:sz w:val="24"/>
          <w:szCs w:val="24"/>
        </w:rPr>
        <w:t>,</w:t>
      </w:r>
      <w:r w:rsidRPr="005262BB">
        <w:rPr>
          <w:rFonts w:ascii="Times New Roman" w:hAnsi="Times New Roman" w:cs="Times New Roman"/>
          <w:sz w:val="24"/>
          <w:szCs w:val="24"/>
        </w:rPr>
        <w:t xml:space="preserve"> H.</w:t>
      </w:r>
      <w:r w:rsidR="00F31E4A">
        <w:rPr>
          <w:rFonts w:ascii="Times New Roman" w:hAnsi="Times New Roman" w:cs="Times New Roman"/>
          <w:sz w:val="24"/>
          <w:szCs w:val="24"/>
        </w:rPr>
        <w:t>,</w:t>
      </w:r>
      <w:r w:rsidRPr="005262BB">
        <w:rPr>
          <w:rFonts w:ascii="Times New Roman" w:hAnsi="Times New Roman" w:cs="Times New Roman"/>
          <w:sz w:val="24"/>
          <w:szCs w:val="24"/>
        </w:rPr>
        <w:t xml:space="preserve"> Cowling</w:t>
      </w:r>
      <w:r w:rsidR="00F31E4A">
        <w:rPr>
          <w:rFonts w:ascii="Times New Roman" w:hAnsi="Times New Roman" w:cs="Times New Roman"/>
          <w:sz w:val="24"/>
          <w:szCs w:val="24"/>
        </w:rPr>
        <w:t>,</w:t>
      </w:r>
      <w:r w:rsidRPr="005262BB">
        <w:rPr>
          <w:rFonts w:ascii="Times New Roman" w:hAnsi="Times New Roman" w:cs="Times New Roman"/>
          <w:sz w:val="24"/>
          <w:szCs w:val="24"/>
        </w:rPr>
        <w:t xml:space="preserve"> M.</w:t>
      </w:r>
      <w:r w:rsidR="00F31E4A">
        <w:rPr>
          <w:rFonts w:ascii="Times New Roman" w:hAnsi="Times New Roman" w:cs="Times New Roman"/>
          <w:sz w:val="24"/>
          <w:szCs w:val="24"/>
        </w:rPr>
        <w:t>,</w:t>
      </w:r>
      <w:r w:rsidRPr="005262BB">
        <w:rPr>
          <w:rFonts w:ascii="Times New Roman" w:hAnsi="Times New Roman" w:cs="Times New Roman"/>
          <w:sz w:val="24"/>
          <w:szCs w:val="24"/>
        </w:rPr>
        <w:t xml:space="preserve"> (2015</w:t>
      </w:r>
      <w:r w:rsidR="00F31E4A" w:rsidRPr="005262BB">
        <w:rPr>
          <w:rFonts w:ascii="Times New Roman" w:hAnsi="Times New Roman" w:cs="Times New Roman"/>
          <w:sz w:val="24"/>
          <w:szCs w:val="24"/>
        </w:rPr>
        <w:t>)</w:t>
      </w:r>
      <w:r w:rsidR="00F31E4A">
        <w:rPr>
          <w:rFonts w:ascii="Times New Roman" w:hAnsi="Times New Roman" w:cs="Times New Roman"/>
          <w:sz w:val="24"/>
          <w:szCs w:val="24"/>
        </w:rPr>
        <w:t>,</w:t>
      </w:r>
      <w:r w:rsidR="00F31E4A" w:rsidRPr="005262BB">
        <w:rPr>
          <w:rFonts w:ascii="Times New Roman" w:hAnsi="Times New Roman" w:cs="Times New Roman"/>
          <w:sz w:val="24"/>
          <w:szCs w:val="24"/>
        </w:rPr>
        <w:t xml:space="preserve"> </w:t>
      </w:r>
      <w:r w:rsidRPr="005262BB">
        <w:rPr>
          <w:rFonts w:ascii="Times New Roman" w:hAnsi="Times New Roman" w:cs="Times New Roman"/>
          <w:sz w:val="24"/>
          <w:szCs w:val="24"/>
        </w:rPr>
        <w:t>Access to finance for innovative SMEs since the financial crisis</w:t>
      </w:r>
      <w:r w:rsidR="00F31E4A">
        <w:rPr>
          <w:rFonts w:ascii="Times New Roman" w:hAnsi="Times New Roman" w:cs="Times New Roman"/>
          <w:sz w:val="24"/>
          <w:szCs w:val="24"/>
        </w:rPr>
        <w:t>,</w:t>
      </w:r>
      <w:r w:rsidR="00F31E4A" w:rsidRPr="005262BB">
        <w:rPr>
          <w:rFonts w:ascii="Times New Roman" w:hAnsi="Times New Roman" w:cs="Times New Roman"/>
          <w:sz w:val="24"/>
          <w:szCs w:val="24"/>
        </w:rPr>
        <w:t xml:space="preserve"> </w:t>
      </w:r>
      <w:r w:rsidR="00BB382F" w:rsidRPr="00E45618">
        <w:rPr>
          <w:rFonts w:ascii="Times New Roman" w:hAnsi="Times New Roman" w:cs="Times New Roman"/>
          <w:i/>
          <w:sz w:val="24"/>
          <w:szCs w:val="24"/>
        </w:rPr>
        <w:t>Research Policy</w:t>
      </w:r>
      <w:r w:rsidRPr="005262BB">
        <w:rPr>
          <w:rFonts w:ascii="Times New Roman" w:hAnsi="Times New Roman" w:cs="Times New Roman"/>
          <w:sz w:val="24"/>
          <w:szCs w:val="24"/>
        </w:rPr>
        <w:t>, 44</w:t>
      </w:r>
      <w:r w:rsidR="00F31E4A">
        <w:rPr>
          <w:rFonts w:ascii="Times New Roman" w:hAnsi="Times New Roman" w:cs="Times New Roman"/>
          <w:sz w:val="24"/>
          <w:szCs w:val="24"/>
        </w:rPr>
        <w:t>:</w:t>
      </w:r>
      <w:r w:rsidRPr="005262BB">
        <w:rPr>
          <w:rFonts w:ascii="Times New Roman" w:hAnsi="Times New Roman" w:cs="Times New Roman"/>
          <w:sz w:val="24"/>
          <w:szCs w:val="24"/>
        </w:rPr>
        <w:t xml:space="preserve"> 370-380.</w:t>
      </w:r>
    </w:p>
    <w:p w14:paraId="678E801D" w14:textId="4FD49E58" w:rsidR="00216335" w:rsidRPr="00216335" w:rsidRDefault="00216335" w:rsidP="00216335">
      <w:pPr>
        <w:spacing w:line="240" w:lineRule="auto"/>
        <w:jc w:val="both"/>
        <w:rPr>
          <w:rFonts w:ascii="Times New Roman" w:hAnsi="Times New Roman" w:cs="Times New Roman"/>
        </w:rPr>
      </w:pPr>
      <w:proofErr w:type="spellStart"/>
      <w:r w:rsidRPr="00216335">
        <w:rPr>
          <w:rFonts w:ascii="Times New Roman" w:hAnsi="Times New Roman" w:cs="Times New Roman"/>
          <w:sz w:val="24"/>
          <w:szCs w:val="24"/>
        </w:rPr>
        <w:t>Leyshon</w:t>
      </w:r>
      <w:proofErr w:type="spellEnd"/>
      <w:r w:rsidR="00F31E4A">
        <w:rPr>
          <w:rFonts w:ascii="Times New Roman" w:hAnsi="Times New Roman" w:cs="Times New Roman"/>
          <w:sz w:val="24"/>
          <w:szCs w:val="24"/>
        </w:rPr>
        <w:t>,</w:t>
      </w:r>
      <w:r w:rsidRPr="00216335">
        <w:rPr>
          <w:rFonts w:ascii="Times New Roman" w:hAnsi="Times New Roman" w:cs="Times New Roman"/>
          <w:sz w:val="24"/>
          <w:szCs w:val="24"/>
        </w:rPr>
        <w:t xml:space="preserve"> A.</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French</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S.</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Signoretta</w:t>
      </w:r>
      <w:proofErr w:type="spellEnd"/>
      <w:r w:rsidR="00F31E4A">
        <w:rPr>
          <w:rFonts w:ascii="Times New Roman" w:hAnsi="Times New Roman" w:cs="Times New Roman"/>
          <w:sz w:val="24"/>
          <w:szCs w:val="24"/>
        </w:rPr>
        <w:t>,</w:t>
      </w:r>
      <w:r w:rsidRPr="00216335">
        <w:rPr>
          <w:rFonts w:ascii="Times New Roman" w:hAnsi="Times New Roman" w:cs="Times New Roman"/>
          <w:sz w:val="24"/>
          <w:szCs w:val="24"/>
        </w:rPr>
        <w:t xml:space="preserve"> P.</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(2008), Financial exclusion and the geography of bank and building society branch closure in Britain, </w:t>
      </w:r>
      <w:r w:rsidR="00BB382F" w:rsidRPr="00E45618">
        <w:rPr>
          <w:rFonts w:ascii="Times New Roman" w:hAnsi="Times New Roman" w:cs="Times New Roman"/>
          <w:i/>
          <w:sz w:val="24"/>
          <w:szCs w:val="24"/>
        </w:rPr>
        <w:t>Transactions of the Institute of British Geographers</w:t>
      </w:r>
      <w:r w:rsidRPr="00216335">
        <w:rPr>
          <w:rFonts w:ascii="Times New Roman" w:hAnsi="Times New Roman" w:cs="Times New Roman"/>
          <w:sz w:val="24"/>
          <w:szCs w:val="24"/>
        </w:rPr>
        <w:t>, 33</w:t>
      </w:r>
      <w:r w:rsidR="00F31E4A">
        <w:rPr>
          <w:rFonts w:ascii="Times New Roman" w:hAnsi="Times New Roman" w:cs="Times New Roman"/>
          <w:sz w:val="24"/>
          <w:szCs w:val="24"/>
        </w:rPr>
        <w:t xml:space="preserve">: </w:t>
      </w:r>
      <w:r w:rsidRPr="00216335">
        <w:rPr>
          <w:rFonts w:ascii="Times New Roman" w:hAnsi="Times New Roman" w:cs="Times New Roman"/>
          <w:sz w:val="24"/>
          <w:szCs w:val="24"/>
        </w:rPr>
        <w:t>447–465.</w:t>
      </w:r>
    </w:p>
    <w:p w14:paraId="60D5B72B" w14:textId="5C166176" w:rsidR="00216335" w:rsidRDefault="00216335" w:rsidP="00216335">
      <w:pPr>
        <w:spacing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Liberti</w:t>
      </w:r>
      <w:proofErr w:type="spellEnd"/>
      <w:r w:rsidR="00F31E4A">
        <w:rPr>
          <w:rFonts w:ascii="Times New Roman" w:hAnsi="Times New Roman" w:cs="Times New Roman"/>
          <w:sz w:val="24"/>
          <w:szCs w:val="24"/>
        </w:rPr>
        <w:t>,</w:t>
      </w:r>
      <w:r w:rsidRPr="00216335">
        <w:rPr>
          <w:rFonts w:ascii="Times New Roman" w:hAnsi="Times New Roman" w:cs="Times New Roman"/>
          <w:sz w:val="24"/>
          <w:szCs w:val="24"/>
        </w:rPr>
        <w:t xml:space="preserve"> J.M.</w:t>
      </w:r>
      <w:r w:rsidR="00F31E4A">
        <w:rPr>
          <w:rFonts w:ascii="Times New Roman" w:hAnsi="Times New Roman" w:cs="Times New Roman"/>
          <w:sz w:val="24"/>
          <w:szCs w:val="24"/>
        </w:rPr>
        <w:t xml:space="preserve"> </w:t>
      </w:r>
      <w:r w:rsidRPr="00216335">
        <w:rPr>
          <w:rFonts w:ascii="Times New Roman" w:hAnsi="Times New Roman" w:cs="Times New Roman"/>
          <w:sz w:val="24"/>
          <w:szCs w:val="24"/>
        </w:rPr>
        <w:t xml:space="preserve"> (2004</w:t>
      </w:r>
      <w:r w:rsidR="00615338">
        <w:rPr>
          <w:rFonts w:ascii="Times New Roman" w:hAnsi="Times New Roman" w:cs="Times New Roman"/>
          <w:sz w:val="24"/>
          <w:szCs w:val="24"/>
        </w:rPr>
        <w:t>)</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w:t>
      </w:r>
      <w:r w:rsidR="00BB382F" w:rsidRPr="00E45618">
        <w:rPr>
          <w:rFonts w:ascii="Times New Roman" w:hAnsi="Times New Roman" w:cs="Times New Roman"/>
          <w:i/>
          <w:sz w:val="24"/>
          <w:szCs w:val="24"/>
        </w:rPr>
        <w:t xml:space="preserve">Initiative, </w:t>
      </w:r>
      <w:r w:rsidR="00F31E4A">
        <w:rPr>
          <w:rFonts w:ascii="Times New Roman" w:hAnsi="Times New Roman" w:cs="Times New Roman"/>
          <w:i/>
          <w:sz w:val="24"/>
          <w:szCs w:val="24"/>
        </w:rPr>
        <w:t>i</w:t>
      </w:r>
      <w:r w:rsidR="00F31E4A" w:rsidRPr="00E45618">
        <w:rPr>
          <w:rFonts w:ascii="Times New Roman" w:hAnsi="Times New Roman" w:cs="Times New Roman"/>
          <w:i/>
          <w:sz w:val="24"/>
          <w:szCs w:val="24"/>
        </w:rPr>
        <w:t>ncentives</w:t>
      </w:r>
      <w:r w:rsidR="00BB382F" w:rsidRPr="00E45618">
        <w:rPr>
          <w:rFonts w:ascii="Times New Roman" w:hAnsi="Times New Roman" w:cs="Times New Roman"/>
          <w:i/>
          <w:sz w:val="24"/>
          <w:szCs w:val="24"/>
        </w:rPr>
        <w:t xml:space="preserve">, and </w:t>
      </w:r>
      <w:r w:rsidR="00F31E4A">
        <w:rPr>
          <w:rFonts w:ascii="Times New Roman" w:hAnsi="Times New Roman" w:cs="Times New Roman"/>
          <w:i/>
          <w:sz w:val="24"/>
          <w:szCs w:val="24"/>
        </w:rPr>
        <w:t>s</w:t>
      </w:r>
      <w:r w:rsidR="00F31E4A" w:rsidRPr="00E45618">
        <w:rPr>
          <w:rFonts w:ascii="Times New Roman" w:hAnsi="Times New Roman" w:cs="Times New Roman"/>
          <w:i/>
          <w:sz w:val="24"/>
          <w:szCs w:val="24"/>
        </w:rPr>
        <w:t xml:space="preserve">oft </w:t>
      </w:r>
      <w:r w:rsidR="00F31E4A">
        <w:rPr>
          <w:rFonts w:ascii="Times New Roman" w:hAnsi="Times New Roman" w:cs="Times New Roman"/>
          <w:i/>
          <w:sz w:val="24"/>
          <w:szCs w:val="24"/>
        </w:rPr>
        <w:t>i</w:t>
      </w:r>
      <w:r w:rsidR="00F31E4A" w:rsidRPr="00E45618">
        <w:rPr>
          <w:rFonts w:ascii="Times New Roman" w:hAnsi="Times New Roman" w:cs="Times New Roman"/>
          <w:i/>
          <w:sz w:val="24"/>
          <w:szCs w:val="24"/>
        </w:rPr>
        <w:t>nformation</w:t>
      </w:r>
      <w:r w:rsidR="00BB382F" w:rsidRPr="00E45618">
        <w:rPr>
          <w:rFonts w:ascii="Times New Roman" w:hAnsi="Times New Roman" w:cs="Times New Roman"/>
          <w:i/>
          <w:sz w:val="24"/>
          <w:szCs w:val="24"/>
        </w:rPr>
        <w:t xml:space="preserve">: How </w:t>
      </w:r>
      <w:r w:rsidR="00F31E4A">
        <w:rPr>
          <w:rFonts w:ascii="Times New Roman" w:hAnsi="Times New Roman" w:cs="Times New Roman"/>
          <w:i/>
          <w:sz w:val="24"/>
          <w:szCs w:val="24"/>
        </w:rPr>
        <w:t>d</w:t>
      </w:r>
      <w:r w:rsidR="00F31E4A" w:rsidRPr="00E45618">
        <w:rPr>
          <w:rFonts w:ascii="Times New Roman" w:hAnsi="Times New Roman" w:cs="Times New Roman"/>
          <w:i/>
          <w:sz w:val="24"/>
          <w:szCs w:val="24"/>
        </w:rPr>
        <w:t xml:space="preserve">oes </w:t>
      </w:r>
      <w:r w:rsidR="00F31E4A">
        <w:rPr>
          <w:rFonts w:ascii="Times New Roman" w:hAnsi="Times New Roman" w:cs="Times New Roman"/>
          <w:i/>
          <w:sz w:val="24"/>
          <w:szCs w:val="24"/>
        </w:rPr>
        <w:t>d</w:t>
      </w:r>
      <w:r w:rsidR="00F31E4A" w:rsidRPr="00E45618">
        <w:rPr>
          <w:rFonts w:ascii="Times New Roman" w:hAnsi="Times New Roman" w:cs="Times New Roman"/>
          <w:i/>
          <w:sz w:val="24"/>
          <w:szCs w:val="24"/>
        </w:rPr>
        <w:t xml:space="preserve">elegation </w:t>
      </w:r>
      <w:r w:rsidR="00F31E4A">
        <w:rPr>
          <w:rFonts w:ascii="Times New Roman" w:hAnsi="Times New Roman" w:cs="Times New Roman"/>
          <w:i/>
          <w:sz w:val="24"/>
          <w:szCs w:val="24"/>
        </w:rPr>
        <w:t>i</w:t>
      </w:r>
      <w:r w:rsidR="00F31E4A" w:rsidRPr="00E45618">
        <w:rPr>
          <w:rFonts w:ascii="Times New Roman" w:hAnsi="Times New Roman" w:cs="Times New Roman"/>
          <w:i/>
          <w:sz w:val="24"/>
          <w:szCs w:val="24"/>
        </w:rPr>
        <w:t xml:space="preserve">mpact </w:t>
      </w:r>
      <w:r w:rsidR="00BB382F" w:rsidRPr="00E45618">
        <w:rPr>
          <w:rFonts w:ascii="Times New Roman" w:hAnsi="Times New Roman" w:cs="Times New Roman"/>
          <w:i/>
          <w:sz w:val="24"/>
          <w:szCs w:val="24"/>
        </w:rPr>
        <w:t xml:space="preserve">the </w:t>
      </w:r>
      <w:r w:rsidR="00F31E4A">
        <w:rPr>
          <w:rFonts w:ascii="Times New Roman" w:hAnsi="Times New Roman" w:cs="Times New Roman"/>
          <w:i/>
          <w:sz w:val="24"/>
          <w:szCs w:val="24"/>
        </w:rPr>
        <w:t>r</w:t>
      </w:r>
      <w:r w:rsidR="00F31E4A" w:rsidRPr="00E45618">
        <w:rPr>
          <w:rFonts w:ascii="Times New Roman" w:hAnsi="Times New Roman" w:cs="Times New Roman"/>
          <w:i/>
          <w:sz w:val="24"/>
          <w:szCs w:val="24"/>
        </w:rPr>
        <w:t xml:space="preserve">ole </w:t>
      </w:r>
      <w:r w:rsidR="00BB382F" w:rsidRPr="00E45618">
        <w:rPr>
          <w:rFonts w:ascii="Times New Roman" w:hAnsi="Times New Roman" w:cs="Times New Roman"/>
          <w:i/>
          <w:sz w:val="24"/>
          <w:szCs w:val="24"/>
        </w:rPr>
        <w:t xml:space="preserve">of </w:t>
      </w:r>
      <w:r w:rsidR="00F31E4A">
        <w:rPr>
          <w:rFonts w:ascii="Times New Roman" w:hAnsi="Times New Roman" w:cs="Times New Roman"/>
          <w:i/>
          <w:sz w:val="24"/>
          <w:szCs w:val="24"/>
        </w:rPr>
        <w:t>b</w:t>
      </w:r>
      <w:r w:rsidR="00F31E4A" w:rsidRPr="00E45618">
        <w:rPr>
          <w:rFonts w:ascii="Times New Roman" w:hAnsi="Times New Roman" w:cs="Times New Roman"/>
          <w:i/>
          <w:sz w:val="24"/>
          <w:szCs w:val="24"/>
        </w:rPr>
        <w:t xml:space="preserve">ank </w:t>
      </w:r>
      <w:r w:rsidR="00F31E4A">
        <w:rPr>
          <w:rFonts w:ascii="Times New Roman" w:hAnsi="Times New Roman" w:cs="Times New Roman"/>
          <w:i/>
          <w:sz w:val="24"/>
          <w:szCs w:val="24"/>
        </w:rPr>
        <w:t>r</w:t>
      </w:r>
      <w:r w:rsidR="00F31E4A" w:rsidRPr="00E45618">
        <w:rPr>
          <w:rFonts w:ascii="Times New Roman" w:hAnsi="Times New Roman" w:cs="Times New Roman"/>
          <w:i/>
          <w:sz w:val="24"/>
          <w:szCs w:val="24"/>
        </w:rPr>
        <w:t xml:space="preserve">elationship </w:t>
      </w:r>
      <w:r w:rsidR="00F31E4A">
        <w:rPr>
          <w:rFonts w:ascii="Times New Roman" w:hAnsi="Times New Roman" w:cs="Times New Roman"/>
          <w:i/>
          <w:sz w:val="24"/>
          <w:szCs w:val="24"/>
        </w:rPr>
        <w:t>m</w:t>
      </w:r>
      <w:r w:rsidR="00F31E4A" w:rsidRPr="00E45618">
        <w:rPr>
          <w:rFonts w:ascii="Times New Roman" w:hAnsi="Times New Roman" w:cs="Times New Roman"/>
          <w:i/>
          <w:sz w:val="24"/>
          <w:szCs w:val="24"/>
        </w:rPr>
        <w:t>anagers</w:t>
      </w:r>
      <w:proofErr w:type="gramStart"/>
      <w:r w:rsidR="00BB382F" w:rsidRPr="00E45618">
        <w:rPr>
          <w:rFonts w:ascii="Times New Roman" w:hAnsi="Times New Roman" w:cs="Times New Roman"/>
          <w:i/>
          <w:sz w:val="24"/>
          <w:szCs w:val="24"/>
        </w:rPr>
        <w:t>?,</w:t>
      </w:r>
      <w:proofErr w:type="gramEnd"/>
      <w:r w:rsidR="00BB382F" w:rsidRPr="00E45618">
        <w:rPr>
          <w:rFonts w:ascii="Times New Roman" w:hAnsi="Times New Roman" w:cs="Times New Roman"/>
          <w:i/>
          <w:sz w:val="24"/>
          <w:szCs w:val="24"/>
        </w:rPr>
        <w:t xml:space="preserve"> </w:t>
      </w:r>
      <w:r w:rsidRPr="00216335">
        <w:rPr>
          <w:rFonts w:ascii="Times New Roman" w:hAnsi="Times New Roman" w:cs="Times New Roman"/>
          <w:sz w:val="24"/>
          <w:szCs w:val="24"/>
        </w:rPr>
        <w:t>Mimeo, London Business School, IFA Working Paper 404.</w:t>
      </w:r>
    </w:p>
    <w:p w14:paraId="01E0D646" w14:textId="61A5DE0E" w:rsidR="00EC43B2" w:rsidRPr="004573E1" w:rsidRDefault="00EC43B2" w:rsidP="00216335">
      <w:pPr>
        <w:spacing w:line="240" w:lineRule="auto"/>
        <w:jc w:val="both"/>
        <w:rPr>
          <w:rFonts w:ascii="Times New Roman" w:hAnsi="Times New Roman" w:cs="Times New Roman"/>
          <w:sz w:val="24"/>
          <w:szCs w:val="24"/>
        </w:rPr>
      </w:pPr>
      <w:r w:rsidRPr="004573E1">
        <w:rPr>
          <w:rFonts w:ascii="Times New Roman" w:hAnsi="Times New Roman" w:cs="Times New Roman"/>
          <w:sz w:val="24"/>
          <w:szCs w:val="24"/>
        </w:rPr>
        <w:t>Matthews</w:t>
      </w:r>
      <w:r w:rsidR="00F31E4A">
        <w:rPr>
          <w:rFonts w:ascii="Times New Roman" w:hAnsi="Times New Roman" w:cs="Times New Roman"/>
          <w:sz w:val="24"/>
          <w:szCs w:val="24"/>
        </w:rPr>
        <w:t>,</w:t>
      </w:r>
      <w:r w:rsidRPr="004573E1">
        <w:rPr>
          <w:rFonts w:ascii="Times New Roman" w:hAnsi="Times New Roman" w:cs="Times New Roman"/>
          <w:sz w:val="24"/>
          <w:szCs w:val="24"/>
        </w:rPr>
        <w:t xml:space="preserve"> K.</w:t>
      </w:r>
      <w:r w:rsidR="00F31E4A">
        <w:rPr>
          <w:rFonts w:ascii="Times New Roman" w:hAnsi="Times New Roman" w:cs="Times New Roman"/>
          <w:sz w:val="24"/>
          <w:szCs w:val="24"/>
        </w:rPr>
        <w:t>,</w:t>
      </w:r>
      <w:r w:rsidRPr="004573E1">
        <w:rPr>
          <w:rFonts w:ascii="Times New Roman" w:hAnsi="Times New Roman" w:cs="Times New Roman"/>
          <w:sz w:val="24"/>
          <w:szCs w:val="24"/>
        </w:rPr>
        <w:t xml:space="preserve"> Thompson</w:t>
      </w:r>
      <w:r w:rsidR="00F31E4A">
        <w:rPr>
          <w:rFonts w:ascii="Times New Roman" w:hAnsi="Times New Roman" w:cs="Times New Roman"/>
          <w:sz w:val="24"/>
          <w:szCs w:val="24"/>
        </w:rPr>
        <w:t>,</w:t>
      </w:r>
      <w:r w:rsidRPr="004573E1">
        <w:rPr>
          <w:rFonts w:ascii="Times New Roman" w:hAnsi="Times New Roman" w:cs="Times New Roman"/>
          <w:sz w:val="24"/>
          <w:szCs w:val="24"/>
        </w:rPr>
        <w:t xml:space="preserve"> J.</w:t>
      </w:r>
      <w:r w:rsidR="00F31E4A">
        <w:rPr>
          <w:rFonts w:ascii="Times New Roman" w:hAnsi="Times New Roman" w:cs="Times New Roman"/>
          <w:sz w:val="24"/>
          <w:szCs w:val="24"/>
        </w:rPr>
        <w:t>,</w:t>
      </w:r>
      <w:r w:rsidRPr="004573E1">
        <w:rPr>
          <w:rFonts w:ascii="Times New Roman" w:hAnsi="Times New Roman" w:cs="Times New Roman"/>
          <w:sz w:val="24"/>
          <w:szCs w:val="24"/>
        </w:rPr>
        <w:t xml:space="preserve"> (2008) </w:t>
      </w:r>
      <w:proofErr w:type="gramStart"/>
      <w:r w:rsidR="00BB382F" w:rsidRPr="00E45618">
        <w:rPr>
          <w:rFonts w:ascii="Times New Roman" w:hAnsi="Times New Roman" w:cs="Times New Roman"/>
          <w:i/>
          <w:sz w:val="24"/>
          <w:szCs w:val="24"/>
        </w:rPr>
        <w:t>The</w:t>
      </w:r>
      <w:proofErr w:type="gramEnd"/>
      <w:r w:rsidR="00BB382F" w:rsidRPr="00E45618">
        <w:rPr>
          <w:rFonts w:ascii="Times New Roman" w:hAnsi="Times New Roman" w:cs="Times New Roman"/>
          <w:i/>
          <w:sz w:val="24"/>
          <w:szCs w:val="24"/>
        </w:rPr>
        <w:t xml:space="preserve"> Economics of Banking</w:t>
      </w:r>
      <w:r w:rsidRPr="004573E1">
        <w:rPr>
          <w:rFonts w:ascii="Times New Roman" w:hAnsi="Times New Roman" w:cs="Times New Roman"/>
          <w:sz w:val="24"/>
          <w:szCs w:val="24"/>
        </w:rPr>
        <w:t>. Chichester, Wiley, second edition.</w:t>
      </w:r>
    </w:p>
    <w:p w14:paraId="2988F341" w14:textId="6E62D773" w:rsidR="00216335" w:rsidRDefault="00216335" w:rsidP="00216335">
      <w:pPr>
        <w:spacing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Mester</w:t>
      </w:r>
      <w:proofErr w:type="spellEnd"/>
      <w:r w:rsidR="00F31E4A">
        <w:rPr>
          <w:rFonts w:ascii="Times New Roman" w:hAnsi="Times New Roman" w:cs="Times New Roman"/>
          <w:sz w:val="24"/>
          <w:szCs w:val="24"/>
        </w:rPr>
        <w:t>,</w:t>
      </w:r>
      <w:r w:rsidRPr="00216335">
        <w:rPr>
          <w:rFonts w:ascii="Times New Roman" w:hAnsi="Times New Roman" w:cs="Times New Roman"/>
          <w:sz w:val="24"/>
          <w:szCs w:val="24"/>
        </w:rPr>
        <w:t xml:space="preserve"> L.</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(1997)</w:t>
      </w:r>
      <w:r w:rsidR="004A3F96">
        <w:rPr>
          <w:rFonts w:ascii="Times New Roman" w:hAnsi="Times New Roman" w:cs="Times New Roman"/>
          <w:sz w:val="24"/>
          <w:szCs w:val="24"/>
        </w:rPr>
        <w:t xml:space="preserve">, </w:t>
      </w:r>
      <w:r w:rsidRPr="00216335">
        <w:rPr>
          <w:rFonts w:ascii="Times New Roman" w:hAnsi="Times New Roman" w:cs="Times New Roman"/>
          <w:sz w:val="24"/>
          <w:szCs w:val="24"/>
        </w:rPr>
        <w:t>What’s the point of credit scoring</w:t>
      </w:r>
      <w:proofErr w:type="gramStart"/>
      <w:r w:rsidRPr="00216335">
        <w:rPr>
          <w:rFonts w:ascii="Times New Roman" w:hAnsi="Times New Roman" w:cs="Times New Roman"/>
          <w:sz w:val="24"/>
          <w:szCs w:val="24"/>
        </w:rPr>
        <w:t>?,</w:t>
      </w:r>
      <w:proofErr w:type="gramEnd"/>
      <w:r w:rsidRPr="00216335">
        <w:rPr>
          <w:rFonts w:ascii="Times New Roman" w:hAnsi="Times New Roman" w:cs="Times New Roman"/>
          <w:sz w:val="24"/>
          <w:szCs w:val="24"/>
        </w:rPr>
        <w:t xml:space="preserve"> </w:t>
      </w:r>
      <w:r w:rsidR="00BB382F" w:rsidRPr="00E45618">
        <w:rPr>
          <w:rFonts w:ascii="Times New Roman" w:hAnsi="Times New Roman" w:cs="Times New Roman"/>
          <w:i/>
          <w:sz w:val="24"/>
          <w:szCs w:val="24"/>
        </w:rPr>
        <w:t>Federal Reserve Bank of Philadelphia Business Review</w:t>
      </w:r>
      <w:r w:rsidRPr="00216335">
        <w:rPr>
          <w:rFonts w:ascii="Times New Roman" w:hAnsi="Times New Roman" w:cs="Times New Roman"/>
          <w:sz w:val="24"/>
          <w:szCs w:val="24"/>
        </w:rPr>
        <w:t>,</w:t>
      </w:r>
      <w:r w:rsidR="00BC1F5F">
        <w:rPr>
          <w:rFonts w:ascii="Times New Roman" w:hAnsi="Times New Roman" w:cs="Times New Roman"/>
          <w:sz w:val="24"/>
          <w:szCs w:val="24"/>
        </w:rPr>
        <w:t xml:space="preserve"> </w:t>
      </w:r>
      <w:r w:rsidRPr="00216335">
        <w:rPr>
          <w:rFonts w:ascii="Times New Roman" w:hAnsi="Times New Roman" w:cs="Times New Roman"/>
          <w:sz w:val="24"/>
          <w:szCs w:val="24"/>
        </w:rPr>
        <w:t>September/October, 3–16.</w:t>
      </w:r>
    </w:p>
    <w:p w14:paraId="58DCBC61" w14:textId="7E87F576" w:rsidR="00DB5F7B" w:rsidRDefault="00DB5F7B" w:rsidP="00216335">
      <w:pPr>
        <w:spacing w:line="240" w:lineRule="auto"/>
        <w:jc w:val="both"/>
        <w:rPr>
          <w:rFonts w:ascii="Times New Roman" w:hAnsi="Times New Roman" w:cs="Times New Roman"/>
          <w:sz w:val="24"/>
          <w:szCs w:val="24"/>
        </w:rPr>
      </w:pPr>
      <w:proofErr w:type="spellStart"/>
      <w:r w:rsidRPr="00DB5F7B">
        <w:rPr>
          <w:rFonts w:ascii="Times New Roman" w:hAnsi="Times New Roman" w:cs="Times New Roman"/>
          <w:sz w:val="24"/>
          <w:szCs w:val="24"/>
        </w:rPr>
        <w:t>Marthon</w:t>
      </w:r>
      <w:proofErr w:type="spellEnd"/>
      <w:r w:rsidRPr="00DB5F7B">
        <w:rPr>
          <w:rFonts w:ascii="Times New Roman" w:hAnsi="Times New Roman" w:cs="Times New Roman"/>
          <w:sz w:val="24"/>
          <w:szCs w:val="24"/>
        </w:rPr>
        <w:t xml:space="preserve">, Vik, P., (2014), </w:t>
      </w:r>
      <w:proofErr w:type="gramStart"/>
      <w:r w:rsidRPr="00DB5F7B">
        <w:rPr>
          <w:rFonts w:ascii="Times New Roman" w:hAnsi="Times New Roman" w:cs="Times New Roman"/>
          <w:sz w:val="24"/>
          <w:szCs w:val="24"/>
        </w:rPr>
        <w:t>The</w:t>
      </w:r>
      <w:proofErr w:type="gramEnd"/>
      <w:r w:rsidRPr="00DB5F7B">
        <w:rPr>
          <w:rFonts w:ascii="Times New Roman" w:hAnsi="Times New Roman" w:cs="Times New Roman"/>
          <w:sz w:val="24"/>
          <w:szCs w:val="24"/>
        </w:rPr>
        <w:t xml:space="preserve"> demise of the bank branch manager: The depersonalisation and </w:t>
      </w:r>
      <w:proofErr w:type="spellStart"/>
      <w:r w:rsidRPr="00DB5F7B">
        <w:rPr>
          <w:rFonts w:ascii="Times New Roman" w:hAnsi="Times New Roman" w:cs="Times New Roman"/>
          <w:sz w:val="24"/>
          <w:szCs w:val="24"/>
        </w:rPr>
        <w:t>disembedding</w:t>
      </w:r>
      <w:proofErr w:type="spellEnd"/>
      <w:r w:rsidRPr="00DB5F7B">
        <w:rPr>
          <w:rFonts w:ascii="Times New Roman" w:hAnsi="Times New Roman" w:cs="Times New Roman"/>
          <w:sz w:val="24"/>
          <w:szCs w:val="24"/>
        </w:rPr>
        <w:t xml:space="preserve"> of modern British banking, PhD thesis, University of Salford</w:t>
      </w:r>
    </w:p>
    <w:p w14:paraId="6D113085" w14:textId="6CD903A7" w:rsidR="00544896" w:rsidRDefault="00544896" w:rsidP="00216335">
      <w:pPr>
        <w:spacing w:line="240" w:lineRule="auto"/>
        <w:jc w:val="both"/>
        <w:rPr>
          <w:rFonts w:ascii="Times New Roman" w:hAnsi="Times New Roman" w:cs="Times New Roman"/>
          <w:sz w:val="24"/>
          <w:szCs w:val="24"/>
        </w:rPr>
      </w:pPr>
      <w:proofErr w:type="spellStart"/>
      <w:r w:rsidRPr="00544896">
        <w:rPr>
          <w:rFonts w:ascii="Times New Roman" w:hAnsi="Times New Roman" w:cs="Times New Roman"/>
          <w:sz w:val="24"/>
          <w:szCs w:val="24"/>
        </w:rPr>
        <w:t>Nachtsheim</w:t>
      </w:r>
      <w:proofErr w:type="spellEnd"/>
      <w:r w:rsidRPr="00544896">
        <w:rPr>
          <w:rFonts w:ascii="Times New Roman" w:hAnsi="Times New Roman" w:cs="Times New Roman"/>
          <w:sz w:val="24"/>
          <w:szCs w:val="24"/>
        </w:rPr>
        <w:t>, C.</w:t>
      </w:r>
      <w:r>
        <w:rPr>
          <w:rFonts w:ascii="Times New Roman" w:hAnsi="Times New Roman" w:cs="Times New Roman"/>
          <w:sz w:val="24"/>
          <w:szCs w:val="24"/>
        </w:rPr>
        <w:t xml:space="preserve"> J., </w:t>
      </w:r>
      <w:proofErr w:type="spellStart"/>
      <w:r>
        <w:rPr>
          <w:rFonts w:ascii="Times New Roman" w:hAnsi="Times New Roman" w:cs="Times New Roman"/>
          <w:sz w:val="24"/>
          <w:szCs w:val="24"/>
        </w:rPr>
        <w:t>Neter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Kutner</w:t>
      </w:r>
      <w:proofErr w:type="spellEnd"/>
      <w:r>
        <w:rPr>
          <w:rFonts w:ascii="Times New Roman" w:hAnsi="Times New Roman" w:cs="Times New Roman"/>
          <w:sz w:val="24"/>
          <w:szCs w:val="24"/>
        </w:rPr>
        <w:t xml:space="preserve">, M. H., </w:t>
      </w:r>
      <w:r w:rsidRPr="00544896">
        <w:rPr>
          <w:rFonts w:ascii="Times New Roman" w:hAnsi="Times New Roman" w:cs="Times New Roman"/>
          <w:sz w:val="24"/>
          <w:szCs w:val="24"/>
        </w:rPr>
        <w:t>Wasserman, W.</w:t>
      </w:r>
      <w:r w:rsidR="00F31E4A">
        <w:rPr>
          <w:rFonts w:ascii="Times New Roman" w:hAnsi="Times New Roman" w:cs="Times New Roman"/>
          <w:sz w:val="24"/>
          <w:szCs w:val="24"/>
        </w:rPr>
        <w:t>,</w:t>
      </w:r>
      <w:r w:rsidRPr="00544896">
        <w:rPr>
          <w:rFonts w:ascii="Times New Roman" w:hAnsi="Times New Roman" w:cs="Times New Roman"/>
          <w:sz w:val="24"/>
          <w:szCs w:val="24"/>
        </w:rPr>
        <w:t xml:space="preserve"> (2004</w:t>
      </w:r>
      <w:r w:rsidR="00F31E4A" w:rsidRPr="00544896">
        <w:rPr>
          <w:rFonts w:ascii="Times New Roman" w:hAnsi="Times New Roman" w:cs="Times New Roman"/>
          <w:sz w:val="24"/>
          <w:szCs w:val="24"/>
        </w:rPr>
        <w:t xml:space="preserve">) </w:t>
      </w:r>
      <w:r w:rsidRPr="00067B4E">
        <w:rPr>
          <w:rFonts w:ascii="Times New Roman" w:hAnsi="Times New Roman" w:cs="Times New Roman"/>
          <w:i/>
          <w:sz w:val="24"/>
          <w:szCs w:val="24"/>
        </w:rPr>
        <w:t>Applied linear regression models</w:t>
      </w:r>
      <w:r w:rsidRPr="00544896">
        <w:rPr>
          <w:rFonts w:ascii="Times New Roman" w:hAnsi="Times New Roman" w:cs="Times New Roman"/>
          <w:sz w:val="24"/>
          <w:szCs w:val="24"/>
        </w:rPr>
        <w:t xml:space="preserve">. </w:t>
      </w:r>
      <w:proofErr w:type="gramStart"/>
      <w:r w:rsidRPr="00544896">
        <w:rPr>
          <w:rFonts w:ascii="Times New Roman" w:hAnsi="Times New Roman" w:cs="Times New Roman"/>
          <w:sz w:val="24"/>
          <w:szCs w:val="24"/>
        </w:rPr>
        <w:t>McGraw-Hill Irwin.</w:t>
      </w:r>
      <w:proofErr w:type="gramEnd"/>
    </w:p>
    <w:p w14:paraId="05E8C475" w14:textId="77777777" w:rsidR="00D56093" w:rsidRPr="00216335" w:rsidRDefault="00D56093" w:rsidP="00216335">
      <w:pPr>
        <w:spacing w:line="240" w:lineRule="auto"/>
        <w:jc w:val="both"/>
        <w:rPr>
          <w:rFonts w:ascii="Times New Roman" w:hAnsi="Times New Roman" w:cs="Times New Roman"/>
          <w:sz w:val="24"/>
          <w:szCs w:val="24"/>
        </w:rPr>
      </w:pPr>
      <w:proofErr w:type="gramStart"/>
      <w:r w:rsidRPr="00D56093">
        <w:rPr>
          <w:rFonts w:ascii="Times New Roman" w:hAnsi="Times New Roman" w:cs="Times New Roman"/>
          <w:sz w:val="24"/>
          <w:szCs w:val="24"/>
        </w:rPr>
        <w:t xml:space="preserve">OECD (2015) </w:t>
      </w:r>
      <w:r w:rsidR="00BB382F" w:rsidRPr="00E45618">
        <w:rPr>
          <w:rFonts w:ascii="Times New Roman" w:hAnsi="Times New Roman" w:cs="Times New Roman"/>
          <w:i/>
          <w:sz w:val="24"/>
          <w:szCs w:val="24"/>
        </w:rPr>
        <w:t>Opportunities and constraints of market-based financing for SMEs.</w:t>
      </w:r>
      <w:proofErr w:type="gramEnd"/>
      <w:r w:rsidR="00BB382F" w:rsidRPr="00E45618">
        <w:rPr>
          <w:rFonts w:ascii="Times New Roman" w:hAnsi="Times New Roman" w:cs="Times New Roman"/>
          <w:i/>
          <w:sz w:val="24"/>
          <w:szCs w:val="24"/>
        </w:rPr>
        <w:t xml:space="preserve"> OECD report to G20 finance ministers and central Bank Governors</w:t>
      </w:r>
      <w:r w:rsidRPr="00D56093">
        <w:rPr>
          <w:rFonts w:ascii="Times New Roman" w:hAnsi="Times New Roman" w:cs="Times New Roman"/>
          <w:sz w:val="24"/>
          <w:szCs w:val="24"/>
        </w:rPr>
        <w:t xml:space="preserve">, </w:t>
      </w:r>
      <w:proofErr w:type="spellStart"/>
      <w:r w:rsidRPr="00D56093">
        <w:rPr>
          <w:rFonts w:ascii="Times New Roman" w:hAnsi="Times New Roman" w:cs="Times New Roman"/>
          <w:sz w:val="24"/>
          <w:szCs w:val="24"/>
        </w:rPr>
        <w:t>OECD</w:t>
      </w:r>
      <w:proofErr w:type="gramStart"/>
      <w:r w:rsidRPr="00D56093">
        <w:rPr>
          <w:rFonts w:ascii="Times New Roman" w:hAnsi="Times New Roman" w:cs="Times New Roman"/>
          <w:sz w:val="24"/>
          <w:szCs w:val="24"/>
        </w:rPr>
        <w:t>:Paris</w:t>
      </w:r>
      <w:proofErr w:type="spellEnd"/>
      <w:proofErr w:type="gramEnd"/>
      <w:r w:rsidRPr="00D56093">
        <w:rPr>
          <w:rFonts w:ascii="Times New Roman" w:hAnsi="Times New Roman" w:cs="Times New Roman"/>
          <w:sz w:val="24"/>
          <w:szCs w:val="24"/>
        </w:rPr>
        <w:t>.</w:t>
      </w:r>
    </w:p>
    <w:p w14:paraId="4DC57DB1" w14:textId="2716F535" w:rsidR="00E40C9B" w:rsidRDefault="00E40C9B" w:rsidP="00216335">
      <w:pPr>
        <w:spacing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Ongena</w:t>
      </w:r>
      <w:proofErr w:type="spellEnd"/>
      <w:r w:rsidR="00F31E4A">
        <w:rPr>
          <w:rFonts w:ascii="Times New Roman" w:hAnsi="Times New Roman" w:cs="Times New Roman"/>
          <w:sz w:val="24"/>
          <w:szCs w:val="24"/>
        </w:rPr>
        <w:t>,</w:t>
      </w:r>
      <w:r w:rsidRPr="00216335">
        <w:rPr>
          <w:rFonts w:ascii="Times New Roman" w:hAnsi="Times New Roman" w:cs="Times New Roman"/>
          <w:sz w:val="24"/>
          <w:szCs w:val="24"/>
        </w:rPr>
        <w:t xml:space="preserve"> S.</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Popov</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A.</w:t>
      </w:r>
      <w:r w:rsidR="00F31E4A">
        <w:rPr>
          <w:rFonts w:ascii="Times New Roman" w:hAnsi="Times New Roman" w:cs="Times New Roman"/>
          <w:sz w:val="24"/>
          <w:szCs w:val="24"/>
        </w:rPr>
        <w:t>,</w:t>
      </w:r>
      <w:r w:rsidR="008D48FC"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Udell</w:t>
      </w:r>
      <w:proofErr w:type="spellEnd"/>
      <w:r w:rsidR="00F31E4A">
        <w:rPr>
          <w:rFonts w:ascii="Times New Roman" w:hAnsi="Times New Roman" w:cs="Times New Roman"/>
          <w:sz w:val="24"/>
          <w:szCs w:val="24"/>
        </w:rPr>
        <w:t>,</w:t>
      </w:r>
      <w:r w:rsidRPr="00216335">
        <w:rPr>
          <w:rFonts w:ascii="Times New Roman" w:hAnsi="Times New Roman" w:cs="Times New Roman"/>
          <w:sz w:val="24"/>
          <w:szCs w:val="24"/>
        </w:rPr>
        <w:t xml:space="preserve"> G.</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(2013)</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When the cat’s away the mice will play: Does regulation at home affect bank risk-taking abroad</w:t>
      </w:r>
      <w:proofErr w:type="gramStart"/>
      <w:r w:rsidRPr="00216335">
        <w:rPr>
          <w:rFonts w:ascii="Times New Roman" w:hAnsi="Times New Roman" w:cs="Times New Roman"/>
          <w:sz w:val="24"/>
          <w:szCs w:val="24"/>
        </w:rPr>
        <w:t>?,</w:t>
      </w:r>
      <w:proofErr w:type="gramEnd"/>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Journal of Financial Economics</w:t>
      </w:r>
      <w:r w:rsidRPr="00216335">
        <w:rPr>
          <w:rFonts w:ascii="Times New Roman" w:hAnsi="Times New Roman" w:cs="Times New Roman"/>
          <w:sz w:val="24"/>
          <w:szCs w:val="24"/>
        </w:rPr>
        <w:t>, 18</w:t>
      </w:r>
      <w:r w:rsidR="00F31E4A">
        <w:rPr>
          <w:rFonts w:ascii="Times New Roman" w:hAnsi="Times New Roman" w:cs="Times New Roman"/>
          <w:sz w:val="24"/>
          <w:szCs w:val="24"/>
        </w:rPr>
        <w:t>:</w:t>
      </w:r>
      <w:r w:rsidR="00F31E4A" w:rsidRPr="00216335">
        <w:rPr>
          <w:rFonts w:ascii="Times New Roman" w:hAnsi="Times New Roman" w:cs="Times New Roman"/>
          <w:sz w:val="24"/>
          <w:szCs w:val="24"/>
        </w:rPr>
        <w:t xml:space="preserve"> </w:t>
      </w:r>
      <w:r w:rsidRPr="00216335">
        <w:rPr>
          <w:rFonts w:ascii="Times New Roman" w:hAnsi="Times New Roman" w:cs="Times New Roman"/>
          <w:sz w:val="24"/>
          <w:szCs w:val="24"/>
        </w:rPr>
        <w:t>727-750.</w:t>
      </w:r>
    </w:p>
    <w:p w14:paraId="45F2DBB7" w14:textId="22261A43" w:rsidR="00D67CEC" w:rsidRDefault="00D67CEC" w:rsidP="00216335">
      <w:pPr>
        <w:spacing w:line="240" w:lineRule="auto"/>
        <w:jc w:val="both"/>
        <w:rPr>
          <w:rFonts w:ascii="Times New Roman" w:hAnsi="Times New Roman" w:cs="Times New Roman"/>
          <w:sz w:val="24"/>
          <w:szCs w:val="24"/>
        </w:rPr>
      </w:pPr>
      <w:r w:rsidRPr="00D67CEC">
        <w:rPr>
          <w:rFonts w:ascii="Times New Roman" w:hAnsi="Times New Roman" w:cs="Times New Roman"/>
          <w:sz w:val="24"/>
          <w:szCs w:val="24"/>
        </w:rPr>
        <w:t>Petersen, M.</w:t>
      </w:r>
      <w:r>
        <w:rPr>
          <w:rFonts w:ascii="Times New Roman" w:hAnsi="Times New Roman" w:cs="Times New Roman"/>
          <w:sz w:val="24"/>
          <w:szCs w:val="24"/>
        </w:rPr>
        <w:t>A.,</w:t>
      </w:r>
      <w:r w:rsidRPr="00D67CEC">
        <w:rPr>
          <w:rFonts w:ascii="Times New Roman" w:hAnsi="Times New Roman" w:cs="Times New Roman"/>
          <w:sz w:val="24"/>
          <w:szCs w:val="24"/>
        </w:rPr>
        <w:t xml:space="preserve"> </w:t>
      </w:r>
      <w:r>
        <w:rPr>
          <w:rFonts w:ascii="Times New Roman" w:hAnsi="Times New Roman" w:cs="Times New Roman"/>
          <w:sz w:val="24"/>
          <w:szCs w:val="24"/>
        </w:rPr>
        <w:t>(</w:t>
      </w:r>
      <w:r w:rsidRPr="00D67CEC">
        <w:rPr>
          <w:rFonts w:ascii="Times New Roman" w:hAnsi="Times New Roman" w:cs="Times New Roman"/>
          <w:sz w:val="24"/>
          <w:szCs w:val="24"/>
        </w:rPr>
        <w:t>2004</w:t>
      </w:r>
      <w:r>
        <w:rPr>
          <w:rFonts w:ascii="Times New Roman" w:hAnsi="Times New Roman" w:cs="Times New Roman"/>
          <w:sz w:val="24"/>
          <w:szCs w:val="24"/>
        </w:rPr>
        <w:t>),</w:t>
      </w:r>
      <w:r w:rsidRPr="00D67CEC">
        <w:rPr>
          <w:rFonts w:ascii="Times New Roman" w:hAnsi="Times New Roman" w:cs="Times New Roman"/>
          <w:sz w:val="24"/>
          <w:szCs w:val="24"/>
        </w:rPr>
        <w:t xml:space="preserve"> Information: Hard and </w:t>
      </w:r>
      <w:r>
        <w:rPr>
          <w:rFonts w:ascii="Times New Roman" w:hAnsi="Times New Roman" w:cs="Times New Roman"/>
          <w:sz w:val="24"/>
          <w:szCs w:val="24"/>
        </w:rPr>
        <w:t>s</w:t>
      </w:r>
      <w:r w:rsidRPr="00D67CEC">
        <w:rPr>
          <w:rFonts w:ascii="Times New Roman" w:hAnsi="Times New Roman" w:cs="Times New Roman"/>
          <w:sz w:val="24"/>
          <w:szCs w:val="24"/>
        </w:rPr>
        <w:t>oft</w:t>
      </w:r>
      <w:r w:rsidR="00F31E4A">
        <w:rPr>
          <w:rFonts w:ascii="Times New Roman" w:hAnsi="Times New Roman" w:cs="Times New Roman"/>
          <w:sz w:val="24"/>
          <w:szCs w:val="24"/>
        </w:rPr>
        <w:t>,</w:t>
      </w:r>
      <w:r w:rsidRPr="00D67CEC">
        <w:rPr>
          <w:rFonts w:ascii="Times New Roman" w:hAnsi="Times New Roman" w:cs="Times New Roman"/>
          <w:sz w:val="24"/>
          <w:szCs w:val="24"/>
        </w:rPr>
        <w:t xml:space="preserve"> Mimeo, </w:t>
      </w:r>
      <w:proofErr w:type="spellStart"/>
      <w:r w:rsidRPr="00D67CEC">
        <w:rPr>
          <w:rFonts w:ascii="Times New Roman" w:hAnsi="Times New Roman" w:cs="Times New Roman"/>
          <w:sz w:val="24"/>
          <w:szCs w:val="24"/>
        </w:rPr>
        <w:t>Northwestern</w:t>
      </w:r>
      <w:proofErr w:type="spellEnd"/>
      <w:r w:rsidRPr="00D67CEC">
        <w:rPr>
          <w:rFonts w:ascii="Times New Roman" w:hAnsi="Times New Roman" w:cs="Times New Roman"/>
          <w:sz w:val="24"/>
          <w:szCs w:val="24"/>
        </w:rPr>
        <w:t xml:space="preserve"> University.</w:t>
      </w:r>
    </w:p>
    <w:p w14:paraId="2C73CA31" w14:textId="1C82E95C" w:rsidR="00D56093" w:rsidRDefault="00D56093" w:rsidP="00216335">
      <w:pPr>
        <w:spacing w:line="240" w:lineRule="auto"/>
        <w:jc w:val="both"/>
        <w:rPr>
          <w:rFonts w:ascii="Times New Roman" w:hAnsi="Times New Roman" w:cs="Times New Roman"/>
          <w:sz w:val="24"/>
          <w:szCs w:val="24"/>
        </w:rPr>
      </w:pPr>
      <w:r w:rsidRPr="00D56093">
        <w:rPr>
          <w:rFonts w:ascii="Times New Roman" w:hAnsi="Times New Roman" w:cs="Times New Roman"/>
          <w:sz w:val="24"/>
          <w:szCs w:val="24"/>
        </w:rPr>
        <w:t>Petersen</w:t>
      </w:r>
      <w:r w:rsidR="00F31E4A">
        <w:rPr>
          <w:rFonts w:ascii="Times New Roman" w:hAnsi="Times New Roman" w:cs="Times New Roman"/>
          <w:sz w:val="24"/>
          <w:szCs w:val="24"/>
        </w:rPr>
        <w:t>,</w:t>
      </w:r>
      <w:r w:rsidRPr="00D56093">
        <w:rPr>
          <w:rFonts w:ascii="Times New Roman" w:hAnsi="Times New Roman" w:cs="Times New Roman"/>
          <w:sz w:val="24"/>
          <w:szCs w:val="24"/>
        </w:rPr>
        <w:t xml:space="preserve"> M.A.</w:t>
      </w:r>
      <w:r w:rsidR="00F31E4A">
        <w:rPr>
          <w:rFonts w:ascii="Times New Roman" w:hAnsi="Times New Roman" w:cs="Times New Roman"/>
          <w:sz w:val="24"/>
          <w:szCs w:val="24"/>
        </w:rPr>
        <w:t>,</w:t>
      </w:r>
      <w:r w:rsidRPr="00D56093">
        <w:rPr>
          <w:rFonts w:ascii="Times New Roman" w:hAnsi="Times New Roman" w:cs="Times New Roman"/>
          <w:sz w:val="24"/>
          <w:szCs w:val="24"/>
        </w:rPr>
        <w:t xml:space="preserve"> </w:t>
      </w:r>
      <w:proofErr w:type="spellStart"/>
      <w:r w:rsidRPr="00D56093">
        <w:rPr>
          <w:rFonts w:ascii="Times New Roman" w:hAnsi="Times New Roman" w:cs="Times New Roman"/>
          <w:sz w:val="24"/>
          <w:szCs w:val="24"/>
        </w:rPr>
        <w:t>Ra</w:t>
      </w:r>
      <w:r w:rsidR="000715F9">
        <w:rPr>
          <w:rFonts w:ascii="Times New Roman" w:hAnsi="Times New Roman" w:cs="Times New Roman"/>
          <w:sz w:val="24"/>
          <w:szCs w:val="24"/>
        </w:rPr>
        <w:t>jan</w:t>
      </w:r>
      <w:proofErr w:type="spellEnd"/>
      <w:r w:rsidR="00F31E4A">
        <w:rPr>
          <w:rFonts w:ascii="Times New Roman" w:hAnsi="Times New Roman" w:cs="Times New Roman"/>
          <w:sz w:val="24"/>
          <w:szCs w:val="24"/>
        </w:rPr>
        <w:t>,</w:t>
      </w:r>
      <w:r w:rsidRPr="00D56093">
        <w:rPr>
          <w:rFonts w:ascii="Times New Roman" w:hAnsi="Times New Roman" w:cs="Times New Roman"/>
          <w:sz w:val="24"/>
          <w:szCs w:val="24"/>
        </w:rPr>
        <w:t xml:space="preserve"> G. R</w:t>
      </w:r>
      <w:r w:rsidR="00F31E4A">
        <w:rPr>
          <w:rFonts w:ascii="Times New Roman" w:hAnsi="Times New Roman" w:cs="Times New Roman"/>
          <w:sz w:val="24"/>
          <w:szCs w:val="24"/>
        </w:rPr>
        <w:t>.,</w:t>
      </w:r>
      <w:r w:rsidRPr="00D56093">
        <w:rPr>
          <w:rFonts w:ascii="Times New Roman" w:hAnsi="Times New Roman" w:cs="Times New Roman"/>
          <w:sz w:val="24"/>
          <w:szCs w:val="24"/>
        </w:rPr>
        <w:t xml:space="preserve"> (2000)</w:t>
      </w:r>
      <w:r w:rsidR="00F31E4A">
        <w:rPr>
          <w:rFonts w:ascii="Times New Roman" w:hAnsi="Times New Roman" w:cs="Times New Roman"/>
          <w:sz w:val="24"/>
          <w:szCs w:val="24"/>
        </w:rPr>
        <w:t>,</w:t>
      </w:r>
      <w:r w:rsidRPr="00D56093">
        <w:rPr>
          <w:rFonts w:ascii="Times New Roman" w:hAnsi="Times New Roman" w:cs="Times New Roman"/>
          <w:sz w:val="24"/>
          <w:szCs w:val="24"/>
        </w:rPr>
        <w:t xml:space="preserve"> </w:t>
      </w:r>
      <w:r w:rsidR="00BB382F" w:rsidRPr="00681A49">
        <w:rPr>
          <w:rFonts w:ascii="Times New Roman" w:hAnsi="Times New Roman" w:cs="Times New Roman"/>
          <w:sz w:val="24"/>
          <w:szCs w:val="24"/>
        </w:rPr>
        <w:t xml:space="preserve">Does </w:t>
      </w:r>
      <w:r w:rsidR="00F31E4A">
        <w:rPr>
          <w:rFonts w:ascii="Times New Roman" w:hAnsi="Times New Roman" w:cs="Times New Roman"/>
          <w:sz w:val="24"/>
          <w:szCs w:val="24"/>
        </w:rPr>
        <w:t>d</w:t>
      </w:r>
      <w:r w:rsidR="00F31E4A" w:rsidRPr="00681A49">
        <w:rPr>
          <w:rFonts w:ascii="Times New Roman" w:hAnsi="Times New Roman" w:cs="Times New Roman"/>
          <w:sz w:val="24"/>
          <w:szCs w:val="24"/>
        </w:rPr>
        <w:t xml:space="preserve">istance </w:t>
      </w:r>
      <w:r w:rsidR="00F31E4A">
        <w:rPr>
          <w:rFonts w:ascii="Times New Roman" w:hAnsi="Times New Roman" w:cs="Times New Roman"/>
          <w:sz w:val="24"/>
          <w:szCs w:val="24"/>
        </w:rPr>
        <w:t>s</w:t>
      </w:r>
      <w:r w:rsidR="00F31E4A" w:rsidRPr="00681A49">
        <w:rPr>
          <w:rFonts w:ascii="Times New Roman" w:hAnsi="Times New Roman" w:cs="Times New Roman"/>
          <w:sz w:val="24"/>
          <w:szCs w:val="24"/>
        </w:rPr>
        <w:t xml:space="preserve">till </w:t>
      </w:r>
      <w:r w:rsidR="00F31E4A">
        <w:rPr>
          <w:rFonts w:ascii="Times New Roman" w:hAnsi="Times New Roman" w:cs="Times New Roman"/>
          <w:sz w:val="24"/>
          <w:szCs w:val="24"/>
        </w:rPr>
        <w:t>m</w:t>
      </w:r>
      <w:r w:rsidR="00F31E4A" w:rsidRPr="00681A49">
        <w:rPr>
          <w:rFonts w:ascii="Times New Roman" w:hAnsi="Times New Roman" w:cs="Times New Roman"/>
          <w:sz w:val="24"/>
          <w:szCs w:val="24"/>
        </w:rPr>
        <w:t>atter</w:t>
      </w:r>
      <w:r w:rsidR="00BB382F" w:rsidRPr="00681A49">
        <w:rPr>
          <w:rFonts w:ascii="Times New Roman" w:hAnsi="Times New Roman" w:cs="Times New Roman"/>
          <w:sz w:val="24"/>
          <w:szCs w:val="24"/>
        </w:rPr>
        <w:t xml:space="preserve">? </w:t>
      </w:r>
      <w:proofErr w:type="gramStart"/>
      <w:r w:rsidR="00BB382F" w:rsidRPr="00681A49">
        <w:rPr>
          <w:rFonts w:ascii="Times New Roman" w:hAnsi="Times New Roman" w:cs="Times New Roman"/>
          <w:sz w:val="24"/>
          <w:szCs w:val="24"/>
        </w:rPr>
        <w:t xml:space="preserve">The </w:t>
      </w:r>
      <w:r w:rsidR="00F31E4A">
        <w:rPr>
          <w:rFonts w:ascii="Times New Roman" w:hAnsi="Times New Roman" w:cs="Times New Roman"/>
          <w:sz w:val="24"/>
          <w:szCs w:val="24"/>
        </w:rPr>
        <w:t>i</w:t>
      </w:r>
      <w:r w:rsidR="00F31E4A" w:rsidRPr="00681A49">
        <w:rPr>
          <w:rFonts w:ascii="Times New Roman" w:hAnsi="Times New Roman" w:cs="Times New Roman"/>
          <w:sz w:val="24"/>
          <w:szCs w:val="24"/>
        </w:rPr>
        <w:t xml:space="preserve">nformation </w:t>
      </w:r>
      <w:r w:rsidR="00F31E4A">
        <w:rPr>
          <w:rFonts w:ascii="Times New Roman" w:hAnsi="Times New Roman" w:cs="Times New Roman"/>
          <w:sz w:val="24"/>
          <w:szCs w:val="24"/>
        </w:rPr>
        <w:t>r</w:t>
      </w:r>
      <w:r w:rsidR="00F31E4A" w:rsidRPr="00681A49">
        <w:rPr>
          <w:rFonts w:ascii="Times New Roman" w:hAnsi="Times New Roman" w:cs="Times New Roman"/>
          <w:sz w:val="24"/>
          <w:szCs w:val="24"/>
        </w:rPr>
        <w:t xml:space="preserve">evolution </w:t>
      </w:r>
      <w:r w:rsidR="00BB382F" w:rsidRPr="00681A49">
        <w:rPr>
          <w:rFonts w:ascii="Times New Roman" w:hAnsi="Times New Roman" w:cs="Times New Roman"/>
          <w:sz w:val="24"/>
          <w:szCs w:val="24"/>
        </w:rPr>
        <w:t xml:space="preserve">in </w:t>
      </w:r>
      <w:r w:rsidR="00F31E4A">
        <w:rPr>
          <w:rFonts w:ascii="Times New Roman" w:hAnsi="Times New Roman" w:cs="Times New Roman"/>
          <w:sz w:val="24"/>
          <w:szCs w:val="24"/>
        </w:rPr>
        <w:t>s</w:t>
      </w:r>
      <w:r w:rsidR="00F31E4A" w:rsidRPr="00681A49">
        <w:rPr>
          <w:rFonts w:ascii="Times New Roman" w:hAnsi="Times New Roman" w:cs="Times New Roman"/>
          <w:sz w:val="24"/>
          <w:szCs w:val="24"/>
        </w:rPr>
        <w:t xml:space="preserve">mall </w:t>
      </w:r>
      <w:r w:rsidR="00F31E4A">
        <w:rPr>
          <w:rFonts w:ascii="Times New Roman" w:hAnsi="Times New Roman" w:cs="Times New Roman"/>
          <w:sz w:val="24"/>
          <w:szCs w:val="24"/>
        </w:rPr>
        <w:t>b</w:t>
      </w:r>
      <w:r w:rsidR="00F31E4A" w:rsidRPr="00681A49">
        <w:rPr>
          <w:rFonts w:ascii="Times New Roman" w:hAnsi="Times New Roman" w:cs="Times New Roman"/>
          <w:sz w:val="24"/>
          <w:szCs w:val="24"/>
        </w:rPr>
        <w:t xml:space="preserve">usiness </w:t>
      </w:r>
      <w:r w:rsidR="00F31E4A">
        <w:rPr>
          <w:rFonts w:ascii="Times New Roman" w:hAnsi="Times New Roman" w:cs="Times New Roman"/>
          <w:sz w:val="24"/>
          <w:szCs w:val="24"/>
        </w:rPr>
        <w:t>l</w:t>
      </w:r>
      <w:r w:rsidR="00F31E4A" w:rsidRPr="00681A49">
        <w:rPr>
          <w:rFonts w:ascii="Times New Roman" w:hAnsi="Times New Roman" w:cs="Times New Roman"/>
          <w:sz w:val="24"/>
          <w:szCs w:val="24"/>
        </w:rPr>
        <w:t>ending</w:t>
      </w:r>
      <w:r w:rsidRPr="00D56093">
        <w:rPr>
          <w:rFonts w:ascii="Times New Roman" w:hAnsi="Times New Roman" w:cs="Times New Roman"/>
          <w:sz w:val="24"/>
          <w:szCs w:val="24"/>
        </w:rPr>
        <w:t xml:space="preserve">, </w:t>
      </w:r>
      <w:r w:rsidR="000715F9" w:rsidRPr="00681A49">
        <w:rPr>
          <w:rFonts w:ascii="Times New Roman" w:hAnsi="Times New Roman" w:cs="Times New Roman"/>
          <w:i/>
          <w:sz w:val="24"/>
          <w:szCs w:val="24"/>
        </w:rPr>
        <w:t>Journal of Finance</w:t>
      </w:r>
      <w:r w:rsidR="000715F9">
        <w:rPr>
          <w:rFonts w:ascii="Times New Roman" w:hAnsi="Times New Roman" w:cs="Times New Roman"/>
          <w:sz w:val="24"/>
          <w:szCs w:val="24"/>
        </w:rPr>
        <w:t>, 57</w:t>
      </w:r>
      <w:r w:rsidR="00F31E4A">
        <w:rPr>
          <w:rFonts w:ascii="Times New Roman" w:hAnsi="Times New Roman" w:cs="Times New Roman"/>
          <w:sz w:val="24"/>
          <w:szCs w:val="24"/>
        </w:rPr>
        <w:t xml:space="preserve">: </w:t>
      </w:r>
      <w:r w:rsidR="000715F9">
        <w:rPr>
          <w:rFonts w:ascii="Times New Roman" w:hAnsi="Times New Roman" w:cs="Times New Roman"/>
          <w:sz w:val="24"/>
          <w:szCs w:val="24"/>
        </w:rPr>
        <w:t>2533-2570.</w:t>
      </w:r>
      <w:proofErr w:type="gramEnd"/>
    </w:p>
    <w:p w14:paraId="712079F0" w14:textId="158E254F"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Pirinsky</w:t>
      </w:r>
      <w:proofErr w:type="spellEnd"/>
      <w:r w:rsidR="00F31E4A">
        <w:rPr>
          <w:rFonts w:ascii="Times New Roman" w:hAnsi="Times New Roman" w:cs="Times New Roman"/>
          <w:sz w:val="24"/>
          <w:szCs w:val="24"/>
        </w:rPr>
        <w:t>,</w:t>
      </w:r>
      <w:r w:rsidRPr="00216335">
        <w:rPr>
          <w:rFonts w:ascii="Times New Roman" w:hAnsi="Times New Roman" w:cs="Times New Roman"/>
          <w:sz w:val="24"/>
          <w:szCs w:val="24"/>
        </w:rPr>
        <w:t xml:space="preserve"> C.</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Wang</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Q.</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(2010), Geographic location and corporate finance: A review</w:t>
      </w:r>
      <w:r w:rsidR="00F31E4A">
        <w:rPr>
          <w:rFonts w:ascii="Times New Roman" w:hAnsi="Times New Roman" w:cs="Times New Roman"/>
          <w:sz w:val="24"/>
          <w:szCs w:val="24"/>
        </w:rPr>
        <w:t>,</w:t>
      </w:r>
      <w:r w:rsidRPr="00216335">
        <w:rPr>
          <w:rFonts w:ascii="Times New Roman" w:hAnsi="Times New Roman" w:cs="Times New Roman"/>
          <w:sz w:val="24"/>
          <w:szCs w:val="24"/>
        </w:rPr>
        <w:t xml:space="preserve"> In</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00F31E4A" w:rsidRPr="00F31E4A">
        <w:rPr>
          <w:rFonts w:ascii="Times New Roman" w:hAnsi="Times New Roman" w:cs="Times New Roman"/>
          <w:sz w:val="24"/>
          <w:szCs w:val="24"/>
        </w:rPr>
        <w:t>Tourani</w:t>
      </w:r>
      <w:proofErr w:type="spellEnd"/>
      <w:r w:rsidR="00F31E4A" w:rsidRPr="00F31E4A">
        <w:rPr>
          <w:rFonts w:ascii="Times New Roman" w:hAnsi="Times New Roman" w:cs="Times New Roman"/>
          <w:sz w:val="24"/>
          <w:szCs w:val="24"/>
        </w:rPr>
        <w:t>-Rad</w:t>
      </w:r>
      <w:r w:rsidR="00F31E4A">
        <w:rPr>
          <w:rFonts w:ascii="Times New Roman" w:hAnsi="Times New Roman" w:cs="Times New Roman"/>
          <w:sz w:val="24"/>
          <w:szCs w:val="24"/>
        </w:rPr>
        <w:t xml:space="preserve">, </w:t>
      </w:r>
      <w:r w:rsidR="00F31E4A" w:rsidRPr="00F31E4A">
        <w:rPr>
          <w:rFonts w:ascii="Times New Roman" w:hAnsi="Times New Roman" w:cs="Times New Roman"/>
          <w:sz w:val="24"/>
          <w:szCs w:val="24"/>
        </w:rPr>
        <w:t>A</w:t>
      </w:r>
      <w:proofErr w:type="gramStart"/>
      <w:r w:rsidR="00F31E4A" w:rsidRPr="00F31E4A">
        <w:rPr>
          <w:rFonts w:ascii="Times New Roman" w:hAnsi="Times New Roman" w:cs="Times New Roman"/>
          <w:sz w:val="24"/>
          <w:szCs w:val="24"/>
        </w:rPr>
        <w:t>.  and</w:t>
      </w:r>
      <w:proofErr w:type="gramEnd"/>
      <w:r w:rsidR="00F31E4A" w:rsidRPr="00F31E4A">
        <w:rPr>
          <w:rFonts w:ascii="Times New Roman" w:hAnsi="Times New Roman" w:cs="Times New Roman"/>
          <w:sz w:val="24"/>
          <w:szCs w:val="24"/>
        </w:rPr>
        <w:t xml:space="preserve"> </w:t>
      </w:r>
      <w:proofErr w:type="spellStart"/>
      <w:r w:rsidR="00F31E4A" w:rsidRPr="00F31E4A">
        <w:rPr>
          <w:rFonts w:ascii="Times New Roman" w:hAnsi="Times New Roman" w:cs="Times New Roman"/>
          <w:sz w:val="24"/>
          <w:szCs w:val="24"/>
        </w:rPr>
        <w:t>Ingley</w:t>
      </w:r>
      <w:proofErr w:type="spellEnd"/>
      <w:r w:rsidR="00F31E4A">
        <w:rPr>
          <w:rFonts w:ascii="Times New Roman" w:hAnsi="Times New Roman" w:cs="Times New Roman"/>
          <w:sz w:val="24"/>
          <w:szCs w:val="24"/>
        </w:rPr>
        <w:t xml:space="preserve">, </w:t>
      </w:r>
      <w:r w:rsidR="00F31E4A" w:rsidRPr="00F31E4A">
        <w:rPr>
          <w:rFonts w:ascii="Times New Roman" w:hAnsi="Times New Roman" w:cs="Times New Roman"/>
          <w:sz w:val="24"/>
          <w:szCs w:val="24"/>
        </w:rPr>
        <w:t>C.</w:t>
      </w:r>
      <w:r w:rsidR="00F31E4A">
        <w:rPr>
          <w:rFonts w:ascii="Times New Roman" w:hAnsi="Times New Roman" w:cs="Times New Roman"/>
          <w:sz w:val="24"/>
          <w:szCs w:val="24"/>
        </w:rPr>
        <w:t>(</w:t>
      </w:r>
      <w:proofErr w:type="spellStart"/>
      <w:r w:rsidR="00F31E4A">
        <w:rPr>
          <w:rFonts w:ascii="Times New Roman" w:hAnsi="Times New Roman" w:cs="Times New Roman"/>
          <w:sz w:val="24"/>
          <w:szCs w:val="24"/>
        </w:rPr>
        <w:t>eds</w:t>
      </w:r>
      <w:proofErr w:type="spellEnd"/>
      <w:r w:rsidR="00F31E4A">
        <w:rPr>
          <w:rFonts w:ascii="Times New Roman" w:hAnsi="Times New Roman" w:cs="Times New Roman"/>
          <w:sz w:val="24"/>
          <w:szCs w:val="24"/>
        </w:rPr>
        <w:t>)</w:t>
      </w:r>
      <w:r w:rsidR="00F31E4A" w:rsidRPr="00F31E4A">
        <w:rPr>
          <w:rFonts w:ascii="Times New Roman" w:hAnsi="Times New Roman" w:cs="Times New Roman"/>
          <w:sz w:val="24"/>
          <w:szCs w:val="24"/>
        </w:rPr>
        <w:t xml:space="preserve"> </w:t>
      </w:r>
      <w:r w:rsidR="00BB382F" w:rsidRPr="00E45618">
        <w:rPr>
          <w:rFonts w:ascii="Times New Roman" w:hAnsi="Times New Roman" w:cs="Times New Roman"/>
          <w:i/>
          <w:sz w:val="24"/>
          <w:szCs w:val="24"/>
        </w:rPr>
        <w:t xml:space="preserve">Handbook of </w:t>
      </w:r>
      <w:r w:rsidR="00F31E4A">
        <w:rPr>
          <w:rFonts w:ascii="Times New Roman" w:hAnsi="Times New Roman" w:cs="Times New Roman"/>
          <w:i/>
          <w:sz w:val="24"/>
          <w:szCs w:val="24"/>
        </w:rPr>
        <w:t>E</w:t>
      </w:r>
      <w:r w:rsidR="00F31E4A" w:rsidRPr="00E45618">
        <w:rPr>
          <w:rFonts w:ascii="Times New Roman" w:hAnsi="Times New Roman" w:cs="Times New Roman"/>
          <w:i/>
          <w:sz w:val="24"/>
          <w:szCs w:val="24"/>
        </w:rPr>
        <w:t xml:space="preserve">merging </w:t>
      </w:r>
      <w:r w:rsidR="00F31E4A">
        <w:rPr>
          <w:rFonts w:ascii="Times New Roman" w:hAnsi="Times New Roman" w:cs="Times New Roman"/>
          <w:i/>
          <w:sz w:val="24"/>
          <w:szCs w:val="24"/>
        </w:rPr>
        <w:t>I</w:t>
      </w:r>
      <w:r w:rsidR="00F31E4A" w:rsidRPr="00E45618">
        <w:rPr>
          <w:rFonts w:ascii="Times New Roman" w:hAnsi="Times New Roman" w:cs="Times New Roman"/>
          <w:i/>
          <w:sz w:val="24"/>
          <w:szCs w:val="24"/>
        </w:rPr>
        <w:t xml:space="preserve">ssues </w:t>
      </w:r>
      <w:r w:rsidR="00BB382F" w:rsidRPr="00E45618">
        <w:rPr>
          <w:rFonts w:ascii="Times New Roman" w:hAnsi="Times New Roman" w:cs="Times New Roman"/>
          <w:i/>
          <w:sz w:val="24"/>
          <w:szCs w:val="24"/>
        </w:rPr>
        <w:t xml:space="preserve">in </w:t>
      </w:r>
      <w:r w:rsidR="00F31E4A">
        <w:rPr>
          <w:rFonts w:ascii="Times New Roman" w:hAnsi="Times New Roman" w:cs="Times New Roman"/>
          <w:i/>
          <w:sz w:val="24"/>
          <w:szCs w:val="24"/>
        </w:rPr>
        <w:t>C</w:t>
      </w:r>
      <w:r w:rsidR="00F31E4A" w:rsidRPr="00E45618">
        <w:rPr>
          <w:rFonts w:ascii="Times New Roman" w:hAnsi="Times New Roman" w:cs="Times New Roman"/>
          <w:i/>
          <w:sz w:val="24"/>
          <w:szCs w:val="24"/>
        </w:rPr>
        <w:t xml:space="preserve">orporate </w:t>
      </w:r>
      <w:r w:rsidR="00F31E4A">
        <w:rPr>
          <w:rFonts w:ascii="Times New Roman" w:hAnsi="Times New Roman" w:cs="Times New Roman"/>
          <w:i/>
          <w:sz w:val="24"/>
          <w:szCs w:val="24"/>
        </w:rPr>
        <w:t>G</w:t>
      </w:r>
      <w:r w:rsidR="00F31E4A" w:rsidRPr="00E45618">
        <w:rPr>
          <w:rFonts w:ascii="Times New Roman" w:hAnsi="Times New Roman" w:cs="Times New Roman"/>
          <w:i/>
          <w:sz w:val="24"/>
          <w:szCs w:val="24"/>
        </w:rPr>
        <w:t>overnance</w:t>
      </w:r>
      <w:r w:rsidRPr="00216335">
        <w:rPr>
          <w:rFonts w:ascii="Times New Roman" w:hAnsi="Times New Roman" w:cs="Times New Roman"/>
          <w:sz w:val="24"/>
          <w:szCs w:val="24"/>
        </w:rPr>
        <w:t>. Singapore: World Scientific Publishing.</w:t>
      </w:r>
    </w:p>
    <w:p w14:paraId="05F2D89D" w14:textId="77777777" w:rsidR="00EC43B2" w:rsidRDefault="00EC43B2" w:rsidP="00216335">
      <w:pPr>
        <w:spacing w:after="0" w:line="240" w:lineRule="auto"/>
        <w:jc w:val="both"/>
        <w:rPr>
          <w:rFonts w:ascii="Times New Roman" w:hAnsi="Times New Roman" w:cs="Times New Roman"/>
          <w:sz w:val="24"/>
          <w:szCs w:val="24"/>
        </w:rPr>
      </w:pPr>
    </w:p>
    <w:p w14:paraId="506CAC37" w14:textId="264BC08D" w:rsidR="00EC43B2" w:rsidRDefault="00EC43B2" w:rsidP="00216335">
      <w:pPr>
        <w:spacing w:after="0" w:line="240" w:lineRule="auto"/>
        <w:jc w:val="both"/>
        <w:rPr>
          <w:rFonts w:ascii="Times New Roman" w:hAnsi="Times New Roman" w:cs="Times New Roman"/>
          <w:sz w:val="24"/>
          <w:szCs w:val="24"/>
        </w:rPr>
      </w:pPr>
      <w:r w:rsidRPr="00EC43B2">
        <w:rPr>
          <w:rFonts w:ascii="Times New Roman" w:hAnsi="Times New Roman" w:cs="Times New Roman"/>
          <w:sz w:val="24"/>
          <w:szCs w:val="24"/>
        </w:rPr>
        <w:t>Pollard</w:t>
      </w:r>
      <w:r w:rsidR="00F31E4A">
        <w:rPr>
          <w:rFonts w:ascii="Times New Roman" w:hAnsi="Times New Roman" w:cs="Times New Roman"/>
          <w:sz w:val="24"/>
          <w:szCs w:val="24"/>
        </w:rPr>
        <w:t>,</w:t>
      </w:r>
      <w:r w:rsidRPr="00EC43B2">
        <w:rPr>
          <w:rFonts w:ascii="Times New Roman" w:hAnsi="Times New Roman" w:cs="Times New Roman"/>
          <w:sz w:val="24"/>
          <w:szCs w:val="24"/>
        </w:rPr>
        <w:t xml:space="preserve"> J.</w:t>
      </w:r>
      <w:r w:rsidR="00F31E4A">
        <w:rPr>
          <w:rFonts w:ascii="Times New Roman" w:hAnsi="Times New Roman" w:cs="Times New Roman"/>
          <w:sz w:val="24"/>
          <w:szCs w:val="24"/>
        </w:rPr>
        <w:t>,</w:t>
      </w:r>
      <w:r w:rsidRPr="00EC43B2">
        <w:rPr>
          <w:rFonts w:ascii="Times New Roman" w:hAnsi="Times New Roman" w:cs="Times New Roman"/>
          <w:sz w:val="24"/>
          <w:szCs w:val="24"/>
        </w:rPr>
        <w:t xml:space="preserve"> (2003), Small firm finance and economic geography, </w:t>
      </w:r>
      <w:r w:rsidRPr="004573E1">
        <w:rPr>
          <w:rFonts w:ascii="Times New Roman" w:hAnsi="Times New Roman" w:cs="Times New Roman"/>
          <w:i/>
          <w:sz w:val="24"/>
          <w:szCs w:val="24"/>
        </w:rPr>
        <w:t>Journal of Economic Geography</w:t>
      </w:r>
      <w:r w:rsidRPr="00EC43B2">
        <w:rPr>
          <w:rFonts w:ascii="Times New Roman" w:hAnsi="Times New Roman" w:cs="Times New Roman"/>
          <w:sz w:val="24"/>
          <w:szCs w:val="24"/>
        </w:rPr>
        <w:t>, 3</w:t>
      </w:r>
      <w:r w:rsidR="00F31E4A">
        <w:rPr>
          <w:rFonts w:ascii="Times New Roman" w:hAnsi="Times New Roman" w:cs="Times New Roman"/>
          <w:sz w:val="24"/>
          <w:szCs w:val="24"/>
        </w:rPr>
        <w:t xml:space="preserve">: </w:t>
      </w:r>
      <w:r w:rsidRPr="00EC43B2">
        <w:rPr>
          <w:rFonts w:ascii="Times New Roman" w:hAnsi="Times New Roman" w:cs="Times New Roman"/>
          <w:sz w:val="24"/>
          <w:szCs w:val="24"/>
        </w:rPr>
        <w:t>429–452.</w:t>
      </w:r>
    </w:p>
    <w:p w14:paraId="7417A81F" w14:textId="77777777" w:rsidR="00BC1F5F" w:rsidRDefault="00BC1F5F" w:rsidP="00216335">
      <w:pPr>
        <w:spacing w:after="0" w:line="240" w:lineRule="auto"/>
        <w:jc w:val="both"/>
        <w:rPr>
          <w:rFonts w:ascii="Times New Roman" w:hAnsi="Times New Roman" w:cs="Times New Roman"/>
          <w:sz w:val="24"/>
          <w:szCs w:val="24"/>
        </w:rPr>
      </w:pPr>
    </w:p>
    <w:p w14:paraId="4A99ADEA" w14:textId="45129682" w:rsidR="00BC1F5F" w:rsidRDefault="00BC1F5F" w:rsidP="00216335">
      <w:pPr>
        <w:spacing w:after="0" w:line="240" w:lineRule="auto"/>
        <w:jc w:val="both"/>
        <w:rPr>
          <w:rFonts w:ascii="Times New Roman" w:hAnsi="Times New Roman" w:cs="Times New Roman"/>
          <w:sz w:val="24"/>
          <w:szCs w:val="24"/>
        </w:rPr>
      </w:pPr>
      <w:r w:rsidRPr="00BC1F5F">
        <w:rPr>
          <w:rFonts w:ascii="Times New Roman" w:hAnsi="Times New Roman" w:cs="Times New Roman"/>
          <w:sz w:val="24"/>
          <w:szCs w:val="24"/>
        </w:rPr>
        <w:t>Po</w:t>
      </w:r>
      <w:r>
        <w:rPr>
          <w:rFonts w:ascii="Times New Roman" w:hAnsi="Times New Roman" w:cs="Times New Roman"/>
          <w:sz w:val="24"/>
          <w:szCs w:val="24"/>
        </w:rPr>
        <w:t>llard</w:t>
      </w:r>
      <w:r w:rsidR="00F31E4A">
        <w:rPr>
          <w:rFonts w:ascii="Times New Roman" w:hAnsi="Times New Roman" w:cs="Times New Roman"/>
          <w:sz w:val="24"/>
          <w:szCs w:val="24"/>
        </w:rPr>
        <w:t>,</w:t>
      </w:r>
      <w:r>
        <w:rPr>
          <w:rFonts w:ascii="Times New Roman" w:hAnsi="Times New Roman" w:cs="Times New Roman"/>
          <w:sz w:val="24"/>
          <w:szCs w:val="24"/>
        </w:rPr>
        <w:t xml:space="preserve"> J</w:t>
      </w:r>
      <w:r w:rsidRPr="00BC1F5F">
        <w:rPr>
          <w:rFonts w:ascii="Times New Roman" w:hAnsi="Times New Roman" w:cs="Times New Roman"/>
          <w:sz w:val="24"/>
          <w:szCs w:val="24"/>
        </w:rPr>
        <w:t>.</w:t>
      </w:r>
      <w:r w:rsidR="00F31E4A">
        <w:rPr>
          <w:rFonts w:ascii="Times New Roman" w:hAnsi="Times New Roman" w:cs="Times New Roman"/>
          <w:sz w:val="24"/>
          <w:szCs w:val="24"/>
        </w:rPr>
        <w:t>,</w:t>
      </w:r>
      <w:r>
        <w:rPr>
          <w:rFonts w:ascii="Times New Roman" w:hAnsi="Times New Roman" w:cs="Times New Roman"/>
          <w:sz w:val="24"/>
          <w:szCs w:val="24"/>
        </w:rPr>
        <w:t xml:space="preserve"> (2007),</w:t>
      </w:r>
      <w:r w:rsidRPr="00BC1F5F">
        <w:rPr>
          <w:rFonts w:ascii="Times New Roman" w:hAnsi="Times New Roman" w:cs="Times New Roman"/>
          <w:sz w:val="24"/>
          <w:szCs w:val="24"/>
        </w:rPr>
        <w:t xml:space="preserve"> Making money, (re)making firms: Microbusiness financial networks in Birmingham's Jewellery Quarter</w:t>
      </w:r>
      <w:r>
        <w:rPr>
          <w:rFonts w:ascii="Times New Roman" w:hAnsi="Times New Roman" w:cs="Times New Roman"/>
          <w:sz w:val="24"/>
          <w:szCs w:val="24"/>
        </w:rPr>
        <w:t>,</w:t>
      </w:r>
      <w:r w:rsidRPr="00BC1F5F">
        <w:rPr>
          <w:rFonts w:ascii="Times New Roman" w:hAnsi="Times New Roman" w:cs="Times New Roman"/>
          <w:sz w:val="24"/>
          <w:szCs w:val="24"/>
        </w:rPr>
        <w:t xml:space="preserve"> </w:t>
      </w:r>
      <w:r w:rsidR="00BB382F" w:rsidRPr="00E45618">
        <w:rPr>
          <w:rFonts w:ascii="Times New Roman" w:hAnsi="Times New Roman" w:cs="Times New Roman"/>
          <w:i/>
          <w:sz w:val="24"/>
          <w:szCs w:val="24"/>
        </w:rPr>
        <w:t>Environment and Planning A</w:t>
      </w:r>
      <w:r>
        <w:rPr>
          <w:rFonts w:ascii="Times New Roman" w:hAnsi="Times New Roman" w:cs="Times New Roman"/>
          <w:sz w:val="24"/>
          <w:szCs w:val="24"/>
        </w:rPr>
        <w:t>, 39</w:t>
      </w:r>
      <w:r w:rsidR="00F31E4A">
        <w:rPr>
          <w:rFonts w:ascii="Times New Roman" w:hAnsi="Times New Roman" w:cs="Times New Roman"/>
          <w:sz w:val="24"/>
          <w:szCs w:val="24"/>
        </w:rPr>
        <w:t>:</w:t>
      </w:r>
      <w:r w:rsidR="00F31E4A" w:rsidRPr="00BC1F5F">
        <w:rPr>
          <w:rFonts w:ascii="Times New Roman" w:hAnsi="Times New Roman" w:cs="Times New Roman"/>
          <w:sz w:val="24"/>
          <w:szCs w:val="24"/>
        </w:rPr>
        <w:t xml:space="preserve"> </w:t>
      </w:r>
      <w:r w:rsidRPr="00BC1F5F">
        <w:rPr>
          <w:rFonts w:ascii="Times New Roman" w:hAnsi="Times New Roman" w:cs="Times New Roman"/>
          <w:sz w:val="24"/>
          <w:szCs w:val="24"/>
        </w:rPr>
        <w:t>378-397.</w:t>
      </w:r>
    </w:p>
    <w:p w14:paraId="04B1BF35" w14:textId="77777777" w:rsidR="00D56093" w:rsidRDefault="00D56093" w:rsidP="00216335">
      <w:pPr>
        <w:spacing w:after="0" w:line="240" w:lineRule="auto"/>
        <w:jc w:val="both"/>
        <w:rPr>
          <w:rFonts w:ascii="Times New Roman" w:hAnsi="Times New Roman" w:cs="Times New Roman"/>
          <w:sz w:val="24"/>
          <w:szCs w:val="24"/>
        </w:rPr>
      </w:pPr>
    </w:p>
    <w:p w14:paraId="3200F586" w14:textId="7F043AE2" w:rsidR="00D56093" w:rsidRDefault="00D56093" w:rsidP="00216335">
      <w:pPr>
        <w:spacing w:after="0" w:line="240" w:lineRule="auto"/>
        <w:jc w:val="both"/>
        <w:rPr>
          <w:rFonts w:ascii="Times New Roman" w:hAnsi="Times New Roman" w:cs="Times New Roman"/>
          <w:sz w:val="24"/>
          <w:szCs w:val="24"/>
        </w:rPr>
      </w:pPr>
      <w:r w:rsidRPr="00D56093">
        <w:rPr>
          <w:rFonts w:ascii="Times New Roman" w:hAnsi="Times New Roman" w:cs="Times New Roman"/>
          <w:sz w:val="24"/>
          <w:szCs w:val="24"/>
        </w:rPr>
        <w:t>Popov</w:t>
      </w:r>
      <w:r w:rsidR="00F31E4A">
        <w:rPr>
          <w:rFonts w:ascii="Times New Roman" w:hAnsi="Times New Roman" w:cs="Times New Roman"/>
          <w:sz w:val="24"/>
          <w:szCs w:val="24"/>
        </w:rPr>
        <w:t>,</w:t>
      </w:r>
      <w:r w:rsidRPr="00D56093">
        <w:rPr>
          <w:rFonts w:ascii="Times New Roman" w:hAnsi="Times New Roman" w:cs="Times New Roman"/>
          <w:sz w:val="24"/>
          <w:szCs w:val="24"/>
        </w:rPr>
        <w:t xml:space="preserve"> A.</w:t>
      </w:r>
      <w:r w:rsidR="00F31E4A">
        <w:rPr>
          <w:rFonts w:ascii="Times New Roman" w:hAnsi="Times New Roman" w:cs="Times New Roman"/>
          <w:sz w:val="24"/>
          <w:szCs w:val="24"/>
        </w:rPr>
        <w:t>,</w:t>
      </w:r>
      <w:r w:rsidRPr="00D56093">
        <w:rPr>
          <w:rFonts w:ascii="Times New Roman" w:hAnsi="Times New Roman" w:cs="Times New Roman"/>
          <w:sz w:val="24"/>
          <w:szCs w:val="24"/>
        </w:rPr>
        <w:t xml:space="preserve"> </w:t>
      </w:r>
      <w:proofErr w:type="spellStart"/>
      <w:r w:rsidRPr="00D56093">
        <w:rPr>
          <w:rFonts w:ascii="Times New Roman" w:hAnsi="Times New Roman" w:cs="Times New Roman"/>
          <w:sz w:val="24"/>
          <w:szCs w:val="24"/>
        </w:rPr>
        <w:t>Udell</w:t>
      </w:r>
      <w:proofErr w:type="spellEnd"/>
      <w:r w:rsidR="00F31E4A">
        <w:rPr>
          <w:rFonts w:ascii="Times New Roman" w:hAnsi="Times New Roman" w:cs="Times New Roman"/>
          <w:sz w:val="24"/>
          <w:szCs w:val="24"/>
        </w:rPr>
        <w:t>,</w:t>
      </w:r>
      <w:r w:rsidRPr="00D56093">
        <w:rPr>
          <w:rFonts w:ascii="Times New Roman" w:hAnsi="Times New Roman" w:cs="Times New Roman"/>
          <w:sz w:val="24"/>
          <w:szCs w:val="24"/>
        </w:rPr>
        <w:t xml:space="preserve"> G.F.</w:t>
      </w:r>
      <w:r w:rsidR="00F31E4A">
        <w:rPr>
          <w:rFonts w:ascii="Times New Roman" w:hAnsi="Times New Roman" w:cs="Times New Roman"/>
          <w:sz w:val="24"/>
          <w:szCs w:val="24"/>
        </w:rPr>
        <w:t>,</w:t>
      </w:r>
      <w:r w:rsidRPr="00D56093">
        <w:rPr>
          <w:rFonts w:ascii="Times New Roman" w:hAnsi="Times New Roman" w:cs="Times New Roman"/>
          <w:sz w:val="24"/>
          <w:szCs w:val="24"/>
        </w:rPr>
        <w:t xml:space="preserve"> (2012)</w:t>
      </w:r>
      <w:r w:rsidR="00F31E4A">
        <w:rPr>
          <w:rFonts w:ascii="Times New Roman" w:hAnsi="Times New Roman" w:cs="Times New Roman"/>
          <w:sz w:val="24"/>
          <w:szCs w:val="24"/>
        </w:rPr>
        <w:t>,</w:t>
      </w:r>
      <w:r w:rsidRPr="00D56093">
        <w:rPr>
          <w:rFonts w:ascii="Times New Roman" w:hAnsi="Times New Roman" w:cs="Times New Roman"/>
          <w:sz w:val="24"/>
          <w:szCs w:val="24"/>
        </w:rPr>
        <w:t xml:space="preserve"> Cross-border banking, credit access, and the financial crisis</w:t>
      </w:r>
      <w:r>
        <w:rPr>
          <w:rFonts w:ascii="Times New Roman" w:hAnsi="Times New Roman" w:cs="Times New Roman"/>
          <w:sz w:val="24"/>
          <w:szCs w:val="24"/>
        </w:rPr>
        <w:t>,</w:t>
      </w:r>
      <w:r w:rsidRPr="00D56093">
        <w:rPr>
          <w:rFonts w:ascii="Times New Roman" w:hAnsi="Times New Roman" w:cs="Times New Roman"/>
          <w:sz w:val="24"/>
          <w:szCs w:val="24"/>
        </w:rPr>
        <w:t xml:space="preserve"> </w:t>
      </w:r>
      <w:r w:rsidR="00BB382F" w:rsidRPr="00E45618">
        <w:rPr>
          <w:rFonts w:ascii="Times New Roman" w:hAnsi="Times New Roman" w:cs="Times New Roman"/>
          <w:i/>
          <w:sz w:val="24"/>
          <w:szCs w:val="24"/>
        </w:rPr>
        <w:t>Journal of International Economics</w:t>
      </w:r>
      <w:r>
        <w:rPr>
          <w:rFonts w:ascii="Times New Roman" w:hAnsi="Times New Roman" w:cs="Times New Roman"/>
          <w:i/>
          <w:sz w:val="24"/>
          <w:szCs w:val="24"/>
        </w:rPr>
        <w:t>,</w:t>
      </w:r>
      <w:r w:rsidRPr="00D56093">
        <w:rPr>
          <w:rFonts w:ascii="Times New Roman" w:hAnsi="Times New Roman" w:cs="Times New Roman"/>
          <w:sz w:val="24"/>
          <w:szCs w:val="24"/>
        </w:rPr>
        <w:t xml:space="preserve"> 87</w:t>
      </w:r>
      <w:r w:rsidR="00DC45E6">
        <w:rPr>
          <w:rFonts w:ascii="Times New Roman" w:hAnsi="Times New Roman" w:cs="Times New Roman"/>
          <w:sz w:val="24"/>
          <w:szCs w:val="24"/>
        </w:rPr>
        <w:t>:</w:t>
      </w:r>
      <w:r w:rsidR="00DC45E6" w:rsidRPr="00D56093">
        <w:rPr>
          <w:rFonts w:ascii="Times New Roman" w:hAnsi="Times New Roman" w:cs="Times New Roman"/>
          <w:sz w:val="24"/>
          <w:szCs w:val="24"/>
        </w:rPr>
        <w:t xml:space="preserve"> </w:t>
      </w:r>
      <w:r w:rsidRPr="00D56093">
        <w:rPr>
          <w:rFonts w:ascii="Times New Roman" w:hAnsi="Times New Roman" w:cs="Times New Roman"/>
          <w:sz w:val="24"/>
          <w:szCs w:val="24"/>
        </w:rPr>
        <w:t>147–161</w:t>
      </w:r>
    </w:p>
    <w:p w14:paraId="69D7E208" w14:textId="77777777" w:rsidR="00D56093" w:rsidRDefault="00D56093" w:rsidP="00216335">
      <w:pPr>
        <w:spacing w:after="0" w:line="240" w:lineRule="auto"/>
        <w:jc w:val="both"/>
        <w:rPr>
          <w:rFonts w:ascii="Times New Roman" w:hAnsi="Times New Roman" w:cs="Times New Roman"/>
          <w:sz w:val="24"/>
          <w:szCs w:val="24"/>
        </w:rPr>
      </w:pPr>
    </w:p>
    <w:p w14:paraId="1A072A45" w14:textId="55E4EE18" w:rsidR="001C7C77" w:rsidRDefault="00D56093" w:rsidP="00E45618">
      <w:pPr>
        <w:spacing w:line="240" w:lineRule="auto"/>
        <w:jc w:val="both"/>
        <w:rPr>
          <w:rFonts w:ascii="Times New Roman" w:hAnsi="Times New Roman" w:cs="Times New Roman"/>
          <w:sz w:val="24"/>
          <w:szCs w:val="24"/>
        </w:rPr>
      </w:pPr>
      <w:r w:rsidRPr="00EC43B2">
        <w:rPr>
          <w:rFonts w:ascii="Times New Roman" w:hAnsi="Times New Roman" w:cs="Times New Roman"/>
          <w:sz w:val="24"/>
          <w:szCs w:val="24"/>
        </w:rPr>
        <w:lastRenderedPageBreak/>
        <w:t>Pratt</w:t>
      </w:r>
      <w:r w:rsidR="004647D9">
        <w:rPr>
          <w:rFonts w:ascii="Times New Roman" w:hAnsi="Times New Roman" w:cs="Times New Roman"/>
          <w:sz w:val="24"/>
          <w:szCs w:val="24"/>
        </w:rPr>
        <w:t>,</w:t>
      </w:r>
      <w:r w:rsidRPr="00EC43B2">
        <w:rPr>
          <w:rFonts w:ascii="Times New Roman" w:hAnsi="Times New Roman" w:cs="Times New Roman"/>
          <w:sz w:val="24"/>
          <w:szCs w:val="24"/>
        </w:rPr>
        <w:t xml:space="preserve"> D.J.</w:t>
      </w:r>
      <w:r w:rsidR="004647D9">
        <w:rPr>
          <w:rFonts w:ascii="Times New Roman" w:hAnsi="Times New Roman" w:cs="Times New Roman"/>
          <w:sz w:val="24"/>
          <w:szCs w:val="24"/>
        </w:rPr>
        <w:t>,</w:t>
      </w:r>
      <w:r w:rsidRPr="00EC43B2">
        <w:rPr>
          <w:rFonts w:ascii="Times New Roman" w:hAnsi="Times New Roman" w:cs="Times New Roman"/>
          <w:sz w:val="24"/>
          <w:szCs w:val="24"/>
        </w:rPr>
        <w:t xml:space="preserve"> (1998), Re-placing money: The evolution of branch banking in Britain, </w:t>
      </w:r>
      <w:r w:rsidRPr="00420125">
        <w:rPr>
          <w:rFonts w:ascii="Times New Roman" w:hAnsi="Times New Roman" w:cs="Times New Roman"/>
          <w:i/>
          <w:sz w:val="24"/>
          <w:szCs w:val="24"/>
        </w:rPr>
        <w:t xml:space="preserve">Environment and </w:t>
      </w:r>
      <w:proofErr w:type="gramStart"/>
      <w:r w:rsidRPr="00420125">
        <w:rPr>
          <w:rFonts w:ascii="Times New Roman" w:hAnsi="Times New Roman" w:cs="Times New Roman"/>
          <w:i/>
          <w:sz w:val="24"/>
          <w:szCs w:val="24"/>
        </w:rPr>
        <w:t>Planning</w:t>
      </w:r>
      <w:proofErr w:type="gramEnd"/>
      <w:r w:rsidRPr="00420125">
        <w:rPr>
          <w:rFonts w:ascii="Times New Roman" w:hAnsi="Times New Roman" w:cs="Times New Roman"/>
          <w:i/>
          <w:sz w:val="24"/>
          <w:szCs w:val="24"/>
        </w:rPr>
        <w:t xml:space="preserve"> A</w:t>
      </w:r>
      <w:r w:rsidRPr="00EC43B2">
        <w:rPr>
          <w:rFonts w:ascii="Times New Roman" w:hAnsi="Times New Roman" w:cs="Times New Roman"/>
          <w:sz w:val="24"/>
          <w:szCs w:val="24"/>
        </w:rPr>
        <w:t>, 30</w:t>
      </w:r>
      <w:r w:rsidR="004647D9">
        <w:rPr>
          <w:rFonts w:ascii="Times New Roman" w:hAnsi="Times New Roman" w:cs="Times New Roman"/>
          <w:sz w:val="24"/>
          <w:szCs w:val="24"/>
        </w:rPr>
        <w:t>:</w:t>
      </w:r>
      <w:r w:rsidR="004647D9" w:rsidRPr="00EC43B2">
        <w:rPr>
          <w:rFonts w:ascii="Times New Roman" w:hAnsi="Times New Roman" w:cs="Times New Roman"/>
          <w:sz w:val="24"/>
          <w:szCs w:val="24"/>
        </w:rPr>
        <w:t xml:space="preserve"> </w:t>
      </w:r>
      <w:r w:rsidRPr="00EC43B2">
        <w:rPr>
          <w:rFonts w:ascii="Times New Roman" w:hAnsi="Times New Roman" w:cs="Times New Roman"/>
          <w:sz w:val="24"/>
          <w:szCs w:val="24"/>
        </w:rPr>
        <w:t>2211-2226.</w:t>
      </w:r>
    </w:p>
    <w:p w14:paraId="1FED58FC" w14:textId="7B58B0A4"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Presbitero</w:t>
      </w:r>
      <w:proofErr w:type="spellEnd"/>
      <w:r w:rsidR="004647D9">
        <w:rPr>
          <w:rFonts w:ascii="Times New Roman" w:hAnsi="Times New Roman" w:cs="Times New Roman"/>
          <w:sz w:val="24"/>
          <w:szCs w:val="24"/>
        </w:rPr>
        <w:t>,</w:t>
      </w:r>
      <w:r w:rsidRPr="00216335">
        <w:rPr>
          <w:rFonts w:ascii="Times New Roman" w:hAnsi="Times New Roman" w:cs="Times New Roman"/>
          <w:sz w:val="24"/>
          <w:szCs w:val="24"/>
        </w:rPr>
        <w:t xml:space="preserve"> A. F.</w:t>
      </w:r>
      <w:proofErr w:type="gramStart"/>
      <w:r w:rsidR="004647D9">
        <w:rPr>
          <w:rFonts w:ascii="Times New Roman" w:hAnsi="Times New Roman" w:cs="Times New Roman"/>
          <w:sz w:val="24"/>
          <w:szCs w:val="24"/>
        </w:rPr>
        <w:t>,</w:t>
      </w:r>
      <w:proofErr w:type="spellStart"/>
      <w:r w:rsidRPr="00216335">
        <w:rPr>
          <w:rFonts w:ascii="Times New Roman" w:hAnsi="Times New Roman" w:cs="Times New Roman"/>
          <w:sz w:val="24"/>
          <w:szCs w:val="24"/>
        </w:rPr>
        <w:t>Udell</w:t>
      </w:r>
      <w:proofErr w:type="spellEnd"/>
      <w:proofErr w:type="gramEnd"/>
      <w:r w:rsidR="004647D9">
        <w:rPr>
          <w:rFonts w:ascii="Times New Roman" w:hAnsi="Times New Roman" w:cs="Times New Roman"/>
          <w:sz w:val="24"/>
          <w:szCs w:val="24"/>
        </w:rPr>
        <w:t>,</w:t>
      </w:r>
      <w:r w:rsidRPr="00216335">
        <w:rPr>
          <w:rFonts w:ascii="Times New Roman" w:hAnsi="Times New Roman" w:cs="Times New Roman"/>
          <w:sz w:val="24"/>
          <w:szCs w:val="24"/>
        </w:rPr>
        <w:t xml:space="preserve"> G. F.</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Zazzaro</w:t>
      </w:r>
      <w:proofErr w:type="spellEnd"/>
      <w:r w:rsidR="004647D9">
        <w:rPr>
          <w:rFonts w:ascii="Times New Roman" w:hAnsi="Times New Roman" w:cs="Times New Roman"/>
          <w:sz w:val="24"/>
          <w:szCs w:val="24"/>
        </w:rPr>
        <w:t>,</w:t>
      </w:r>
      <w:r w:rsidRPr="00216335">
        <w:rPr>
          <w:rFonts w:ascii="Times New Roman" w:hAnsi="Times New Roman" w:cs="Times New Roman"/>
          <w:sz w:val="24"/>
          <w:szCs w:val="24"/>
        </w:rPr>
        <w:t xml:space="preserve"> A.</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(2014), The home bias and the credit crunch: A regional perspective, </w:t>
      </w:r>
      <w:r w:rsidRPr="00216335">
        <w:rPr>
          <w:rFonts w:ascii="Times New Roman" w:hAnsi="Times New Roman" w:cs="Times New Roman"/>
          <w:i/>
          <w:sz w:val="24"/>
          <w:szCs w:val="24"/>
        </w:rPr>
        <w:t>Journal of Money, Credit and Banking</w:t>
      </w:r>
      <w:r w:rsidRPr="00216335">
        <w:rPr>
          <w:rFonts w:ascii="Times New Roman" w:hAnsi="Times New Roman" w:cs="Times New Roman"/>
          <w:sz w:val="24"/>
          <w:szCs w:val="24"/>
        </w:rPr>
        <w:t>, 46(S1), 53–86.</w:t>
      </w:r>
    </w:p>
    <w:p w14:paraId="6F7B6CB3" w14:textId="77777777" w:rsidR="00216335" w:rsidRPr="00216335" w:rsidRDefault="00216335" w:rsidP="00216335">
      <w:pPr>
        <w:spacing w:after="0" w:line="240" w:lineRule="auto"/>
        <w:jc w:val="both"/>
        <w:rPr>
          <w:rFonts w:ascii="Times New Roman" w:hAnsi="Times New Roman" w:cs="Times New Roman"/>
          <w:sz w:val="24"/>
          <w:szCs w:val="24"/>
        </w:rPr>
      </w:pPr>
    </w:p>
    <w:p w14:paraId="6D05EEDC" w14:textId="78E22FC3"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Prilmeier</w:t>
      </w:r>
      <w:proofErr w:type="spellEnd"/>
      <w:r w:rsidR="004647D9">
        <w:rPr>
          <w:rFonts w:ascii="Times New Roman" w:hAnsi="Times New Roman" w:cs="Times New Roman"/>
          <w:sz w:val="24"/>
          <w:szCs w:val="24"/>
        </w:rPr>
        <w:t>,</w:t>
      </w:r>
      <w:r w:rsidRPr="00216335">
        <w:rPr>
          <w:rFonts w:ascii="Times New Roman" w:hAnsi="Times New Roman" w:cs="Times New Roman"/>
          <w:sz w:val="24"/>
          <w:szCs w:val="24"/>
        </w:rPr>
        <w:t xml:space="preserve"> R.</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(2011</w:t>
      </w:r>
      <w:r w:rsidR="004647D9" w:rsidRPr="00216335">
        <w:rPr>
          <w:rFonts w:ascii="Times New Roman" w:hAnsi="Times New Roman" w:cs="Times New Roman"/>
          <w:sz w:val="24"/>
          <w:szCs w:val="24"/>
        </w:rPr>
        <w:t>)</w:t>
      </w:r>
      <w:r w:rsidR="004647D9">
        <w:rPr>
          <w:rFonts w:ascii="Times New Roman" w:hAnsi="Times New Roman" w:cs="Times New Roman"/>
          <w:sz w:val="24"/>
          <w:szCs w:val="24"/>
        </w:rPr>
        <w:t>,</w:t>
      </w:r>
      <w:r w:rsidR="004647D9" w:rsidRPr="00216335">
        <w:rPr>
          <w:rFonts w:ascii="Times New Roman" w:hAnsi="Times New Roman" w:cs="Times New Roman"/>
          <w:sz w:val="24"/>
          <w:szCs w:val="24"/>
        </w:rPr>
        <w:t xml:space="preserve"> </w:t>
      </w:r>
      <w:proofErr w:type="gramStart"/>
      <w:r w:rsidRPr="00216335">
        <w:rPr>
          <w:rFonts w:ascii="Times New Roman" w:hAnsi="Times New Roman" w:cs="Times New Roman"/>
          <w:sz w:val="24"/>
          <w:szCs w:val="24"/>
        </w:rPr>
        <w:t>The</w:t>
      </w:r>
      <w:proofErr w:type="gramEnd"/>
      <w:r w:rsidRPr="00216335">
        <w:rPr>
          <w:rFonts w:ascii="Times New Roman" w:hAnsi="Times New Roman" w:cs="Times New Roman"/>
          <w:sz w:val="24"/>
          <w:szCs w:val="24"/>
        </w:rPr>
        <w:t xml:space="preserve"> structuring of financial covenants when lenders acquire soft information</w:t>
      </w:r>
      <w:r w:rsidR="004337D9">
        <w:rPr>
          <w:rFonts w:ascii="Times New Roman" w:hAnsi="Times New Roman" w:cs="Times New Roman"/>
          <w:sz w:val="24"/>
          <w:szCs w:val="24"/>
        </w:rPr>
        <w:t>,</w:t>
      </w:r>
      <w:r w:rsidRPr="00216335">
        <w:rPr>
          <w:rFonts w:ascii="Times New Roman" w:hAnsi="Times New Roman" w:cs="Times New Roman"/>
          <w:sz w:val="24"/>
          <w:szCs w:val="24"/>
        </w:rPr>
        <w:t xml:space="preserve"> available</w:t>
      </w:r>
      <w:r w:rsidR="004337D9">
        <w:rPr>
          <w:rFonts w:ascii="Times New Roman" w:hAnsi="Times New Roman" w:cs="Times New Roman"/>
          <w:sz w:val="24"/>
          <w:szCs w:val="24"/>
        </w:rPr>
        <w:t xml:space="preserve"> online</w:t>
      </w:r>
      <w:r w:rsidRPr="00216335">
        <w:rPr>
          <w:rFonts w:ascii="Times New Roman" w:hAnsi="Times New Roman" w:cs="Times New Roman"/>
          <w:sz w:val="24"/>
          <w:szCs w:val="24"/>
        </w:rPr>
        <w:t xml:space="preserve"> at: </w:t>
      </w:r>
      <w:hyperlink r:id="rId50" w:history="1">
        <w:r w:rsidR="00216335" w:rsidRPr="00B40F70">
          <w:rPr>
            <w:rStyle w:val="Hyperlink"/>
            <w:rFonts w:ascii="Times New Roman" w:hAnsi="Times New Roman" w:cs="Times New Roman"/>
            <w:sz w:val="24"/>
            <w:szCs w:val="24"/>
          </w:rPr>
          <w:t>http://fisher.osu.edu/supplements/10/10869/Structuring-Financial.pdf</w:t>
        </w:r>
      </w:hyperlink>
      <w:r w:rsidR="00216335">
        <w:rPr>
          <w:rFonts w:ascii="Times New Roman" w:hAnsi="Times New Roman" w:cs="Times New Roman"/>
          <w:sz w:val="24"/>
          <w:szCs w:val="24"/>
        </w:rPr>
        <w:t>.</w:t>
      </w:r>
    </w:p>
    <w:p w14:paraId="17A9540D" w14:textId="77777777" w:rsidR="00216335" w:rsidRDefault="00216335" w:rsidP="00216335">
      <w:pPr>
        <w:spacing w:after="0" w:line="240" w:lineRule="auto"/>
        <w:jc w:val="both"/>
        <w:rPr>
          <w:rFonts w:ascii="Times New Roman" w:hAnsi="Times New Roman" w:cs="Times New Roman"/>
          <w:sz w:val="24"/>
          <w:szCs w:val="24"/>
        </w:rPr>
      </w:pPr>
    </w:p>
    <w:p w14:paraId="560A4060" w14:textId="6315EA56" w:rsidR="00BC1F5F" w:rsidRPr="00216335" w:rsidRDefault="00BC1F5F" w:rsidP="00BC1F5F">
      <w:pPr>
        <w:spacing w:after="0" w:line="240" w:lineRule="auto"/>
        <w:jc w:val="both"/>
        <w:rPr>
          <w:rFonts w:ascii="Times New Roman" w:hAnsi="Times New Roman" w:cs="Times New Roman"/>
          <w:sz w:val="24"/>
          <w:szCs w:val="24"/>
        </w:rPr>
      </w:pPr>
      <w:proofErr w:type="spellStart"/>
      <w:r w:rsidRPr="00BC1F5F">
        <w:rPr>
          <w:rFonts w:ascii="Times New Roman" w:hAnsi="Times New Roman" w:cs="Times New Roman"/>
          <w:sz w:val="24"/>
          <w:szCs w:val="24"/>
        </w:rPr>
        <w:t>Rajan</w:t>
      </w:r>
      <w:proofErr w:type="spellEnd"/>
      <w:r w:rsidR="004647D9">
        <w:rPr>
          <w:rFonts w:ascii="Times New Roman" w:hAnsi="Times New Roman" w:cs="Times New Roman"/>
          <w:sz w:val="24"/>
          <w:szCs w:val="24"/>
        </w:rPr>
        <w:t>,</w:t>
      </w:r>
      <w:r w:rsidRPr="00BC1F5F">
        <w:rPr>
          <w:rFonts w:ascii="Times New Roman" w:hAnsi="Times New Roman" w:cs="Times New Roman"/>
          <w:sz w:val="24"/>
          <w:szCs w:val="24"/>
        </w:rPr>
        <w:t xml:space="preserve"> R.</w:t>
      </w:r>
      <w:r w:rsidR="004647D9">
        <w:rPr>
          <w:rFonts w:ascii="Times New Roman" w:hAnsi="Times New Roman" w:cs="Times New Roman"/>
          <w:sz w:val="24"/>
          <w:szCs w:val="24"/>
        </w:rPr>
        <w:t>,</w:t>
      </w:r>
      <w:r w:rsidRPr="00BC1F5F">
        <w:rPr>
          <w:rFonts w:ascii="Times New Roman" w:hAnsi="Times New Roman" w:cs="Times New Roman"/>
          <w:sz w:val="24"/>
          <w:szCs w:val="24"/>
        </w:rPr>
        <w:t xml:space="preserve"> </w:t>
      </w:r>
      <w:r>
        <w:rPr>
          <w:rFonts w:ascii="Times New Roman" w:hAnsi="Times New Roman" w:cs="Times New Roman"/>
          <w:sz w:val="24"/>
          <w:szCs w:val="24"/>
        </w:rPr>
        <w:t>(1992),</w:t>
      </w:r>
      <w:r w:rsidRPr="00BC1F5F">
        <w:rPr>
          <w:rFonts w:ascii="Times New Roman" w:hAnsi="Times New Roman" w:cs="Times New Roman"/>
          <w:sz w:val="24"/>
          <w:szCs w:val="24"/>
        </w:rPr>
        <w:t xml:space="preserve"> Insiders and outsiders: The choice between informed and arm’s</w:t>
      </w:r>
      <w:r>
        <w:rPr>
          <w:rFonts w:ascii="Times New Roman" w:hAnsi="Times New Roman" w:cs="Times New Roman"/>
          <w:sz w:val="24"/>
          <w:szCs w:val="24"/>
        </w:rPr>
        <w:t xml:space="preserve"> length d</w:t>
      </w:r>
      <w:r w:rsidRPr="00BC1F5F">
        <w:rPr>
          <w:rFonts w:ascii="Times New Roman" w:hAnsi="Times New Roman" w:cs="Times New Roman"/>
          <w:sz w:val="24"/>
          <w:szCs w:val="24"/>
        </w:rPr>
        <w:t>ebt</w:t>
      </w:r>
      <w:r>
        <w:rPr>
          <w:rFonts w:ascii="Times New Roman" w:hAnsi="Times New Roman" w:cs="Times New Roman"/>
          <w:sz w:val="24"/>
          <w:szCs w:val="24"/>
        </w:rPr>
        <w:t>,</w:t>
      </w:r>
      <w:r w:rsidRPr="00BC1F5F">
        <w:rPr>
          <w:rFonts w:ascii="Times New Roman" w:hAnsi="Times New Roman" w:cs="Times New Roman"/>
          <w:sz w:val="24"/>
          <w:szCs w:val="24"/>
        </w:rPr>
        <w:t xml:space="preserve"> </w:t>
      </w:r>
      <w:r w:rsidR="00BB382F" w:rsidRPr="00E45618">
        <w:rPr>
          <w:rFonts w:ascii="Times New Roman" w:hAnsi="Times New Roman" w:cs="Times New Roman"/>
          <w:i/>
          <w:sz w:val="24"/>
          <w:szCs w:val="24"/>
        </w:rPr>
        <w:t>Journal of Finance</w:t>
      </w:r>
      <w:r>
        <w:rPr>
          <w:rFonts w:ascii="Times New Roman" w:hAnsi="Times New Roman" w:cs="Times New Roman"/>
          <w:sz w:val="24"/>
          <w:szCs w:val="24"/>
        </w:rPr>
        <w:t>, 47</w:t>
      </w:r>
      <w:r w:rsidR="004647D9">
        <w:rPr>
          <w:rFonts w:ascii="Times New Roman" w:hAnsi="Times New Roman" w:cs="Times New Roman"/>
          <w:sz w:val="24"/>
          <w:szCs w:val="24"/>
        </w:rPr>
        <w:t>:</w:t>
      </w:r>
      <w:r w:rsidR="004647D9" w:rsidRPr="00BC1F5F">
        <w:rPr>
          <w:rFonts w:ascii="Times New Roman" w:hAnsi="Times New Roman" w:cs="Times New Roman"/>
          <w:sz w:val="24"/>
          <w:szCs w:val="24"/>
        </w:rPr>
        <w:t xml:space="preserve"> </w:t>
      </w:r>
      <w:r w:rsidRPr="00BC1F5F">
        <w:rPr>
          <w:rFonts w:ascii="Times New Roman" w:hAnsi="Times New Roman" w:cs="Times New Roman"/>
          <w:sz w:val="24"/>
          <w:szCs w:val="24"/>
        </w:rPr>
        <w:t>1367–400.</w:t>
      </w:r>
      <w:r w:rsidRPr="00BC1F5F">
        <w:rPr>
          <w:rFonts w:ascii="Times New Roman" w:hAnsi="Times New Roman" w:cs="Times New Roman"/>
          <w:sz w:val="24"/>
          <w:szCs w:val="24"/>
        </w:rPr>
        <w:cr/>
      </w:r>
    </w:p>
    <w:p w14:paraId="625491EB" w14:textId="4B41FDE8"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Rajan</w:t>
      </w:r>
      <w:proofErr w:type="spellEnd"/>
      <w:r w:rsidR="004647D9">
        <w:rPr>
          <w:rFonts w:ascii="Times New Roman" w:hAnsi="Times New Roman" w:cs="Times New Roman"/>
          <w:sz w:val="24"/>
          <w:szCs w:val="24"/>
        </w:rPr>
        <w:t>,</w:t>
      </w:r>
      <w:r w:rsidRPr="00216335">
        <w:rPr>
          <w:rFonts w:ascii="Times New Roman" w:hAnsi="Times New Roman" w:cs="Times New Roman"/>
          <w:sz w:val="24"/>
          <w:szCs w:val="24"/>
        </w:rPr>
        <w:t xml:space="preserve"> R.</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Zingales</w:t>
      </w:r>
      <w:proofErr w:type="spellEnd"/>
      <w:r w:rsidR="004647D9">
        <w:rPr>
          <w:rFonts w:ascii="Times New Roman" w:hAnsi="Times New Roman" w:cs="Times New Roman"/>
          <w:sz w:val="24"/>
          <w:szCs w:val="24"/>
        </w:rPr>
        <w:t>,</w:t>
      </w:r>
      <w:r w:rsidRPr="00216335">
        <w:rPr>
          <w:rFonts w:ascii="Times New Roman" w:hAnsi="Times New Roman" w:cs="Times New Roman"/>
          <w:sz w:val="24"/>
          <w:szCs w:val="24"/>
        </w:rPr>
        <w:t xml:space="preserve"> L.</w:t>
      </w:r>
      <w:proofErr w:type="gramStart"/>
      <w:r w:rsidR="004647D9">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gramEnd"/>
      <w:r w:rsidRPr="00216335">
        <w:rPr>
          <w:rFonts w:ascii="Times New Roman" w:hAnsi="Times New Roman" w:cs="Times New Roman"/>
          <w:sz w:val="24"/>
          <w:szCs w:val="24"/>
        </w:rPr>
        <w:t xml:space="preserve">1998), Financial dependence and growth, </w:t>
      </w:r>
      <w:r w:rsidR="00BB382F" w:rsidRPr="00E45618">
        <w:rPr>
          <w:rFonts w:ascii="Times New Roman" w:hAnsi="Times New Roman" w:cs="Times New Roman"/>
          <w:i/>
          <w:sz w:val="24"/>
          <w:szCs w:val="24"/>
        </w:rPr>
        <w:t>American Economics Review</w:t>
      </w:r>
      <w:r w:rsidR="008D48FC" w:rsidRPr="00216335">
        <w:rPr>
          <w:rFonts w:ascii="Times New Roman" w:hAnsi="Times New Roman" w:cs="Times New Roman"/>
          <w:sz w:val="24"/>
          <w:szCs w:val="24"/>
        </w:rPr>
        <w:t>, 88</w:t>
      </w:r>
      <w:r w:rsidR="004647D9">
        <w:rPr>
          <w:rFonts w:ascii="Times New Roman" w:hAnsi="Times New Roman" w:cs="Times New Roman"/>
          <w:sz w:val="24"/>
          <w:szCs w:val="24"/>
        </w:rPr>
        <w:t>:</w:t>
      </w:r>
      <w:r w:rsidR="004647D9" w:rsidRPr="00216335">
        <w:rPr>
          <w:rFonts w:ascii="Times New Roman" w:hAnsi="Times New Roman" w:cs="Times New Roman"/>
          <w:sz w:val="24"/>
          <w:szCs w:val="24"/>
        </w:rPr>
        <w:t xml:space="preserve"> </w:t>
      </w:r>
      <w:r w:rsidR="008D48FC" w:rsidRPr="00216335">
        <w:rPr>
          <w:rFonts w:ascii="Times New Roman" w:hAnsi="Times New Roman" w:cs="Times New Roman"/>
          <w:sz w:val="24"/>
          <w:szCs w:val="24"/>
        </w:rPr>
        <w:t>393–410.</w:t>
      </w:r>
    </w:p>
    <w:p w14:paraId="616EC58D" w14:textId="77777777" w:rsidR="00216335" w:rsidRPr="00216335" w:rsidRDefault="00216335" w:rsidP="00216335">
      <w:pPr>
        <w:spacing w:after="0" w:line="240" w:lineRule="auto"/>
        <w:jc w:val="both"/>
        <w:rPr>
          <w:rFonts w:ascii="Times New Roman" w:hAnsi="Times New Roman" w:cs="Times New Roman"/>
          <w:sz w:val="24"/>
          <w:szCs w:val="24"/>
        </w:rPr>
      </w:pPr>
    </w:p>
    <w:p w14:paraId="719DA29D" w14:textId="7488C203"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Rajan</w:t>
      </w:r>
      <w:proofErr w:type="spellEnd"/>
      <w:r w:rsidR="004647D9">
        <w:rPr>
          <w:rFonts w:ascii="Times New Roman" w:hAnsi="Times New Roman" w:cs="Times New Roman"/>
          <w:sz w:val="24"/>
          <w:szCs w:val="24"/>
        </w:rPr>
        <w:t>,</w:t>
      </w:r>
      <w:r w:rsidRPr="00216335">
        <w:rPr>
          <w:rFonts w:ascii="Times New Roman" w:hAnsi="Times New Roman" w:cs="Times New Roman"/>
          <w:sz w:val="24"/>
          <w:szCs w:val="24"/>
        </w:rPr>
        <w:t xml:space="preserve"> R.</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Zingales</w:t>
      </w:r>
      <w:proofErr w:type="spellEnd"/>
      <w:r w:rsidR="004647D9">
        <w:rPr>
          <w:rFonts w:ascii="Times New Roman" w:hAnsi="Times New Roman" w:cs="Times New Roman"/>
          <w:sz w:val="24"/>
          <w:szCs w:val="24"/>
        </w:rPr>
        <w:t>,</w:t>
      </w:r>
      <w:r w:rsidRPr="00216335">
        <w:rPr>
          <w:rFonts w:ascii="Times New Roman" w:hAnsi="Times New Roman" w:cs="Times New Roman"/>
          <w:sz w:val="24"/>
          <w:szCs w:val="24"/>
        </w:rPr>
        <w:t xml:space="preserve"> L.</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(2003), </w:t>
      </w:r>
      <w:proofErr w:type="gramStart"/>
      <w:r w:rsidRPr="00216335">
        <w:rPr>
          <w:rFonts w:ascii="Times New Roman" w:hAnsi="Times New Roman" w:cs="Times New Roman"/>
          <w:sz w:val="24"/>
          <w:szCs w:val="24"/>
        </w:rPr>
        <w:t>The</w:t>
      </w:r>
      <w:proofErr w:type="gramEnd"/>
      <w:r w:rsidRPr="00216335">
        <w:rPr>
          <w:rFonts w:ascii="Times New Roman" w:hAnsi="Times New Roman" w:cs="Times New Roman"/>
          <w:sz w:val="24"/>
          <w:szCs w:val="24"/>
        </w:rPr>
        <w:t xml:space="preserve"> great reversals: The politics of financial development in the twentieth century, </w:t>
      </w:r>
      <w:r w:rsidRPr="00216335">
        <w:rPr>
          <w:rFonts w:ascii="Times New Roman" w:hAnsi="Times New Roman" w:cs="Times New Roman"/>
          <w:i/>
          <w:sz w:val="24"/>
          <w:szCs w:val="24"/>
        </w:rPr>
        <w:t>Journal of Financial Economics</w:t>
      </w:r>
      <w:r w:rsidRPr="00216335">
        <w:rPr>
          <w:rFonts w:ascii="Times New Roman" w:hAnsi="Times New Roman" w:cs="Times New Roman"/>
          <w:sz w:val="24"/>
          <w:szCs w:val="24"/>
        </w:rPr>
        <w:t>, 69</w:t>
      </w:r>
      <w:r w:rsidR="004647D9">
        <w:rPr>
          <w:rFonts w:ascii="Times New Roman" w:hAnsi="Times New Roman" w:cs="Times New Roman"/>
          <w:sz w:val="24"/>
          <w:szCs w:val="24"/>
        </w:rPr>
        <w:t>:</w:t>
      </w:r>
      <w:r w:rsidR="004647D9" w:rsidRPr="00216335">
        <w:rPr>
          <w:rFonts w:ascii="Times New Roman" w:hAnsi="Times New Roman" w:cs="Times New Roman"/>
          <w:sz w:val="24"/>
          <w:szCs w:val="24"/>
        </w:rPr>
        <w:t xml:space="preserve"> </w:t>
      </w:r>
      <w:r w:rsidRPr="00216335">
        <w:rPr>
          <w:rFonts w:ascii="Times New Roman" w:hAnsi="Times New Roman" w:cs="Times New Roman"/>
          <w:sz w:val="24"/>
          <w:szCs w:val="24"/>
        </w:rPr>
        <w:t>5–50.</w:t>
      </w:r>
    </w:p>
    <w:p w14:paraId="3AD6AC57" w14:textId="77777777" w:rsidR="00F71D56" w:rsidRDefault="00F71D56" w:rsidP="00216335">
      <w:pPr>
        <w:spacing w:after="0" w:line="240" w:lineRule="auto"/>
        <w:jc w:val="both"/>
        <w:rPr>
          <w:rFonts w:ascii="Times New Roman" w:hAnsi="Times New Roman" w:cs="Times New Roman"/>
          <w:sz w:val="24"/>
          <w:szCs w:val="24"/>
        </w:rPr>
      </w:pPr>
    </w:p>
    <w:p w14:paraId="589E4F1C" w14:textId="21EC507A" w:rsidR="00F71D56" w:rsidRDefault="00F71D56" w:rsidP="00F71D5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Ruckes</w:t>
      </w:r>
      <w:proofErr w:type="spellEnd"/>
      <w:r w:rsidR="004647D9">
        <w:rPr>
          <w:rFonts w:ascii="Times New Roman" w:hAnsi="Times New Roman" w:cs="Times New Roman"/>
          <w:sz w:val="24"/>
          <w:szCs w:val="24"/>
        </w:rPr>
        <w:t>,</w:t>
      </w:r>
      <w:r>
        <w:rPr>
          <w:rFonts w:ascii="Times New Roman" w:hAnsi="Times New Roman" w:cs="Times New Roman"/>
          <w:sz w:val="24"/>
          <w:szCs w:val="24"/>
        </w:rPr>
        <w:t xml:space="preserve"> M.</w:t>
      </w:r>
      <w:r w:rsidR="004647D9">
        <w:rPr>
          <w:rFonts w:ascii="Times New Roman" w:hAnsi="Times New Roman" w:cs="Times New Roman"/>
          <w:sz w:val="24"/>
          <w:szCs w:val="24"/>
        </w:rPr>
        <w:t>,</w:t>
      </w:r>
      <w:r>
        <w:rPr>
          <w:rFonts w:ascii="Times New Roman" w:hAnsi="Times New Roman" w:cs="Times New Roman"/>
          <w:sz w:val="24"/>
          <w:szCs w:val="24"/>
        </w:rPr>
        <w:t xml:space="preserve"> (2004), </w:t>
      </w:r>
      <w:r w:rsidRPr="00F71D56">
        <w:rPr>
          <w:rFonts w:ascii="Times New Roman" w:hAnsi="Times New Roman" w:cs="Times New Roman"/>
          <w:sz w:val="24"/>
          <w:szCs w:val="24"/>
        </w:rPr>
        <w:t>Bank</w:t>
      </w:r>
      <w:r>
        <w:rPr>
          <w:rFonts w:ascii="Times New Roman" w:hAnsi="Times New Roman" w:cs="Times New Roman"/>
          <w:sz w:val="24"/>
          <w:szCs w:val="24"/>
        </w:rPr>
        <w:t xml:space="preserve"> </w:t>
      </w:r>
      <w:r w:rsidRPr="00F71D56">
        <w:rPr>
          <w:rFonts w:ascii="Times New Roman" w:hAnsi="Times New Roman" w:cs="Times New Roman"/>
          <w:sz w:val="24"/>
          <w:szCs w:val="24"/>
        </w:rPr>
        <w:t>competition</w:t>
      </w:r>
      <w:r>
        <w:rPr>
          <w:rFonts w:ascii="Times New Roman" w:hAnsi="Times New Roman" w:cs="Times New Roman"/>
          <w:sz w:val="24"/>
          <w:szCs w:val="24"/>
        </w:rPr>
        <w:t xml:space="preserve"> </w:t>
      </w:r>
      <w:r w:rsidRPr="00F71D56">
        <w:rPr>
          <w:rFonts w:ascii="Times New Roman" w:hAnsi="Times New Roman" w:cs="Times New Roman"/>
          <w:sz w:val="24"/>
          <w:szCs w:val="24"/>
        </w:rPr>
        <w:t>and</w:t>
      </w:r>
      <w:r>
        <w:rPr>
          <w:rFonts w:ascii="Times New Roman" w:hAnsi="Times New Roman" w:cs="Times New Roman"/>
          <w:sz w:val="24"/>
          <w:szCs w:val="24"/>
        </w:rPr>
        <w:t xml:space="preserve"> </w:t>
      </w:r>
      <w:r w:rsidRPr="00F71D56">
        <w:rPr>
          <w:rFonts w:ascii="Times New Roman" w:hAnsi="Times New Roman" w:cs="Times New Roman"/>
          <w:sz w:val="24"/>
          <w:szCs w:val="24"/>
        </w:rPr>
        <w:t>credi</w:t>
      </w:r>
      <w:r>
        <w:rPr>
          <w:rFonts w:ascii="Times New Roman" w:hAnsi="Times New Roman" w:cs="Times New Roman"/>
          <w:sz w:val="24"/>
          <w:szCs w:val="24"/>
        </w:rPr>
        <w:t xml:space="preserve">t standards, </w:t>
      </w:r>
      <w:proofErr w:type="spellStart"/>
      <w:r w:rsidRPr="00067B4E">
        <w:rPr>
          <w:rFonts w:ascii="Times New Roman" w:hAnsi="Times New Roman" w:cs="Times New Roman"/>
          <w:i/>
          <w:sz w:val="24"/>
          <w:szCs w:val="24"/>
        </w:rPr>
        <w:t>Reviewof</w:t>
      </w:r>
      <w:proofErr w:type="spellEnd"/>
      <w:r w:rsidRPr="00067B4E">
        <w:rPr>
          <w:rFonts w:ascii="Times New Roman" w:hAnsi="Times New Roman" w:cs="Times New Roman"/>
          <w:i/>
          <w:sz w:val="24"/>
          <w:szCs w:val="24"/>
        </w:rPr>
        <w:t xml:space="preserve"> Financial Studies</w:t>
      </w:r>
      <w:proofErr w:type="gramStart"/>
      <w:r w:rsidRPr="00F71D56">
        <w:rPr>
          <w:rFonts w:ascii="Times New Roman" w:hAnsi="Times New Roman" w:cs="Times New Roman"/>
          <w:sz w:val="24"/>
          <w:szCs w:val="24"/>
        </w:rPr>
        <w:t>,1073</w:t>
      </w:r>
      <w:proofErr w:type="gramEnd"/>
      <w:r w:rsidRPr="00F71D56">
        <w:rPr>
          <w:rFonts w:ascii="Times New Roman" w:hAnsi="Times New Roman" w:cs="Times New Roman"/>
          <w:sz w:val="24"/>
          <w:szCs w:val="24"/>
        </w:rPr>
        <w:t>–1102.</w:t>
      </w:r>
    </w:p>
    <w:p w14:paraId="47744C8F" w14:textId="77777777" w:rsidR="00216335" w:rsidRDefault="00216335" w:rsidP="00216335">
      <w:pPr>
        <w:spacing w:after="0" w:line="240" w:lineRule="auto"/>
        <w:jc w:val="both"/>
        <w:rPr>
          <w:rFonts w:ascii="Times New Roman" w:hAnsi="Times New Roman" w:cs="Times New Roman"/>
          <w:sz w:val="24"/>
          <w:szCs w:val="24"/>
        </w:rPr>
      </w:pPr>
    </w:p>
    <w:p w14:paraId="53A9D69A" w14:textId="7ED758A3" w:rsidR="00EC43B2" w:rsidRDefault="00EC43B2" w:rsidP="00216335">
      <w:pPr>
        <w:spacing w:after="0" w:line="240" w:lineRule="auto"/>
        <w:jc w:val="both"/>
        <w:rPr>
          <w:rFonts w:ascii="Times New Roman" w:hAnsi="Times New Roman" w:cs="Times New Roman"/>
          <w:sz w:val="24"/>
          <w:szCs w:val="24"/>
        </w:rPr>
      </w:pPr>
      <w:proofErr w:type="spellStart"/>
      <w:r w:rsidRPr="00EC43B2">
        <w:rPr>
          <w:rFonts w:ascii="Times New Roman" w:hAnsi="Times New Roman" w:cs="Times New Roman"/>
          <w:sz w:val="24"/>
          <w:szCs w:val="24"/>
        </w:rPr>
        <w:t>Sidaway</w:t>
      </w:r>
      <w:proofErr w:type="spellEnd"/>
      <w:r w:rsidR="004647D9">
        <w:rPr>
          <w:rFonts w:ascii="Times New Roman" w:hAnsi="Times New Roman" w:cs="Times New Roman"/>
          <w:sz w:val="24"/>
          <w:szCs w:val="24"/>
        </w:rPr>
        <w:t>,</w:t>
      </w:r>
      <w:r w:rsidRPr="00EC43B2">
        <w:rPr>
          <w:rFonts w:ascii="Times New Roman" w:hAnsi="Times New Roman" w:cs="Times New Roman"/>
          <w:sz w:val="24"/>
          <w:szCs w:val="24"/>
        </w:rPr>
        <w:t xml:space="preserve"> J.</w:t>
      </w:r>
      <w:r w:rsidR="004647D9">
        <w:rPr>
          <w:rFonts w:ascii="Times New Roman" w:hAnsi="Times New Roman" w:cs="Times New Roman"/>
          <w:sz w:val="24"/>
          <w:szCs w:val="24"/>
        </w:rPr>
        <w:t>,</w:t>
      </w:r>
      <w:r w:rsidRPr="00EC43B2">
        <w:rPr>
          <w:rFonts w:ascii="Times New Roman" w:hAnsi="Times New Roman" w:cs="Times New Roman"/>
          <w:sz w:val="24"/>
          <w:szCs w:val="24"/>
        </w:rPr>
        <w:t xml:space="preserve"> </w:t>
      </w:r>
      <w:proofErr w:type="spellStart"/>
      <w:r w:rsidRPr="00EC43B2">
        <w:rPr>
          <w:rFonts w:ascii="Times New Roman" w:hAnsi="Times New Roman" w:cs="Times New Roman"/>
          <w:sz w:val="24"/>
          <w:szCs w:val="24"/>
        </w:rPr>
        <w:t>Pryke</w:t>
      </w:r>
      <w:proofErr w:type="spellEnd"/>
      <w:r w:rsidR="004647D9">
        <w:rPr>
          <w:rFonts w:ascii="Times New Roman" w:hAnsi="Times New Roman" w:cs="Times New Roman"/>
          <w:sz w:val="24"/>
          <w:szCs w:val="24"/>
        </w:rPr>
        <w:t>,</w:t>
      </w:r>
      <w:r w:rsidRPr="00EC43B2">
        <w:rPr>
          <w:rFonts w:ascii="Times New Roman" w:hAnsi="Times New Roman" w:cs="Times New Roman"/>
          <w:sz w:val="24"/>
          <w:szCs w:val="24"/>
        </w:rPr>
        <w:t xml:space="preserve"> M.</w:t>
      </w:r>
      <w:r w:rsidR="004647D9">
        <w:rPr>
          <w:rFonts w:ascii="Times New Roman" w:hAnsi="Times New Roman" w:cs="Times New Roman"/>
          <w:sz w:val="24"/>
          <w:szCs w:val="24"/>
        </w:rPr>
        <w:t>,</w:t>
      </w:r>
      <w:r w:rsidRPr="00EC43B2">
        <w:rPr>
          <w:rFonts w:ascii="Times New Roman" w:hAnsi="Times New Roman" w:cs="Times New Roman"/>
          <w:sz w:val="24"/>
          <w:szCs w:val="24"/>
        </w:rPr>
        <w:t xml:space="preserve"> (2000), </w:t>
      </w:r>
      <w:proofErr w:type="gramStart"/>
      <w:r w:rsidRPr="00EC43B2">
        <w:rPr>
          <w:rFonts w:ascii="Times New Roman" w:hAnsi="Times New Roman" w:cs="Times New Roman"/>
          <w:sz w:val="24"/>
          <w:szCs w:val="24"/>
        </w:rPr>
        <w:t>The</w:t>
      </w:r>
      <w:proofErr w:type="gramEnd"/>
      <w:r w:rsidRPr="00EC43B2">
        <w:rPr>
          <w:rFonts w:ascii="Times New Roman" w:hAnsi="Times New Roman" w:cs="Times New Roman"/>
          <w:sz w:val="24"/>
          <w:szCs w:val="24"/>
        </w:rPr>
        <w:t xml:space="preserve"> strange geographies of “emerging markets”, </w:t>
      </w:r>
      <w:r w:rsidRPr="004573E1">
        <w:rPr>
          <w:rFonts w:ascii="Times New Roman" w:hAnsi="Times New Roman" w:cs="Times New Roman"/>
          <w:i/>
          <w:sz w:val="24"/>
          <w:szCs w:val="24"/>
        </w:rPr>
        <w:t>Transactions of the Institute of British Geographers</w:t>
      </w:r>
      <w:r w:rsidRPr="00EC43B2">
        <w:rPr>
          <w:rFonts w:ascii="Times New Roman" w:hAnsi="Times New Roman" w:cs="Times New Roman"/>
          <w:sz w:val="24"/>
          <w:szCs w:val="24"/>
        </w:rPr>
        <w:t>, 25</w:t>
      </w:r>
      <w:r w:rsidR="004647D9">
        <w:rPr>
          <w:rFonts w:ascii="Times New Roman" w:hAnsi="Times New Roman" w:cs="Times New Roman"/>
          <w:sz w:val="24"/>
          <w:szCs w:val="24"/>
        </w:rPr>
        <w:t>:</w:t>
      </w:r>
      <w:r w:rsidR="004647D9" w:rsidRPr="00EC43B2">
        <w:rPr>
          <w:rFonts w:ascii="Times New Roman" w:hAnsi="Times New Roman" w:cs="Times New Roman"/>
          <w:sz w:val="24"/>
          <w:szCs w:val="24"/>
        </w:rPr>
        <w:t xml:space="preserve"> </w:t>
      </w:r>
      <w:r w:rsidRPr="00EC43B2">
        <w:rPr>
          <w:rFonts w:ascii="Times New Roman" w:hAnsi="Times New Roman" w:cs="Times New Roman"/>
          <w:sz w:val="24"/>
          <w:szCs w:val="24"/>
        </w:rPr>
        <w:t>187–201</w:t>
      </w:r>
    </w:p>
    <w:p w14:paraId="359AA4D1" w14:textId="77777777" w:rsidR="00EC43B2" w:rsidRPr="00216335" w:rsidRDefault="00EC43B2" w:rsidP="00216335">
      <w:pPr>
        <w:spacing w:after="0" w:line="240" w:lineRule="auto"/>
        <w:jc w:val="both"/>
        <w:rPr>
          <w:rFonts w:ascii="Times New Roman" w:hAnsi="Times New Roman" w:cs="Times New Roman"/>
          <w:sz w:val="24"/>
          <w:szCs w:val="24"/>
        </w:rPr>
      </w:pPr>
    </w:p>
    <w:p w14:paraId="08B1BBB9" w14:textId="54A7E146" w:rsidR="00E40C9B" w:rsidRDefault="00E40C9B" w:rsidP="00216335">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Shaffer</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S.</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(1998)</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gramStart"/>
      <w:r w:rsidRPr="00216335">
        <w:rPr>
          <w:rFonts w:ascii="Times New Roman" w:hAnsi="Times New Roman" w:cs="Times New Roman"/>
          <w:sz w:val="24"/>
          <w:szCs w:val="24"/>
        </w:rPr>
        <w:t>The</w:t>
      </w:r>
      <w:proofErr w:type="gramEnd"/>
      <w:r w:rsidRPr="00216335">
        <w:rPr>
          <w:rFonts w:ascii="Times New Roman" w:hAnsi="Times New Roman" w:cs="Times New Roman"/>
          <w:sz w:val="24"/>
          <w:szCs w:val="24"/>
        </w:rPr>
        <w:t xml:space="preserve"> winner’s curse in banking</w:t>
      </w:r>
      <w:r w:rsidR="008742A9" w:rsidRPr="00216335">
        <w:rPr>
          <w:rFonts w:ascii="Times New Roman" w:hAnsi="Times New Roman" w:cs="Times New Roman"/>
          <w:sz w:val="24"/>
          <w:szCs w:val="24"/>
        </w:rPr>
        <w:t>,</w:t>
      </w:r>
      <w:r w:rsidRPr="00216335">
        <w:rPr>
          <w:rFonts w:ascii="Times New Roman" w:hAnsi="Times New Roman" w:cs="Times New Roman"/>
          <w:sz w:val="24"/>
          <w:szCs w:val="24"/>
        </w:rPr>
        <w:t xml:space="preserve"> </w:t>
      </w:r>
      <w:r w:rsidRPr="00216335">
        <w:rPr>
          <w:rFonts w:ascii="Times New Roman" w:hAnsi="Times New Roman" w:cs="Times New Roman"/>
          <w:i/>
          <w:sz w:val="24"/>
          <w:szCs w:val="24"/>
        </w:rPr>
        <w:t>Journal of Financial Intermediation</w:t>
      </w:r>
      <w:r w:rsidRPr="00216335">
        <w:rPr>
          <w:rFonts w:ascii="Times New Roman" w:hAnsi="Times New Roman" w:cs="Times New Roman"/>
          <w:sz w:val="24"/>
          <w:szCs w:val="24"/>
        </w:rPr>
        <w:t>, 7</w:t>
      </w:r>
      <w:r w:rsidR="004647D9">
        <w:rPr>
          <w:rFonts w:ascii="Times New Roman" w:hAnsi="Times New Roman" w:cs="Times New Roman"/>
          <w:sz w:val="24"/>
          <w:szCs w:val="24"/>
        </w:rPr>
        <w:t>:</w:t>
      </w:r>
      <w:r w:rsidR="004647D9" w:rsidRPr="00216335">
        <w:rPr>
          <w:rFonts w:ascii="Times New Roman" w:hAnsi="Times New Roman" w:cs="Times New Roman"/>
          <w:sz w:val="24"/>
          <w:szCs w:val="24"/>
        </w:rPr>
        <w:t xml:space="preserve"> </w:t>
      </w:r>
      <w:r w:rsidRPr="00216335">
        <w:rPr>
          <w:rFonts w:ascii="Times New Roman" w:hAnsi="Times New Roman" w:cs="Times New Roman"/>
          <w:sz w:val="24"/>
          <w:szCs w:val="24"/>
        </w:rPr>
        <w:t>359–392.</w:t>
      </w:r>
    </w:p>
    <w:p w14:paraId="257B5ADC" w14:textId="77777777" w:rsidR="00EC43B2" w:rsidRDefault="00EC43B2" w:rsidP="00216335">
      <w:pPr>
        <w:spacing w:after="0" w:line="240" w:lineRule="auto"/>
        <w:jc w:val="both"/>
        <w:rPr>
          <w:rFonts w:ascii="Times New Roman" w:hAnsi="Times New Roman" w:cs="Times New Roman"/>
          <w:sz w:val="24"/>
          <w:szCs w:val="24"/>
        </w:rPr>
      </w:pPr>
    </w:p>
    <w:p w14:paraId="08597BAC" w14:textId="39AB98F4" w:rsidR="00EC43B2" w:rsidRDefault="00EC43B2" w:rsidP="00216335">
      <w:pPr>
        <w:spacing w:after="0" w:line="240" w:lineRule="auto"/>
        <w:jc w:val="both"/>
        <w:rPr>
          <w:rFonts w:ascii="Times New Roman" w:hAnsi="Times New Roman" w:cs="Times New Roman"/>
          <w:sz w:val="24"/>
          <w:szCs w:val="24"/>
        </w:rPr>
      </w:pPr>
      <w:proofErr w:type="spellStart"/>
      <w:r w:rsidRPr="00EC43B2">
        <w:rPr>
          <w:rFonts w:ascii="Times New Roman" w:hAnsi="Times New Roman" w:cs="Times New Roman"/>
          <w:sz w:val="24"/>
          <w:szCs w:val="24"/>
        </w:rPr>
        <w:t>Sokol</w:t>
      </w:r>
      <w:proofErr w:type="spellEnd"/>
      <w:r w:rsidR="004647D9">
        <w:rPr>
          <w:rFonts w:ascii="Times New Roman" w:hAnsi="Times New Roman" w:cs="Times New Roman"/>
          <w:sz w:val="24"/>
          <w:szCs w:val="24"/>
        </w:rPr>
        <w:t>,</w:t>
      </w:r>
      <w:r w:rsidRPr="00EC43B2">
        <w:rPr>
          <w:rFonts w:ascii="Times New Roman" w:hAnsi="Times New Roman" w:cs="Times New Roman"/>
          <w:sz w:val="24"/>
          <w:szCs w:val="24"/>
        </w:rPr>
        <w:t xml:space="preserve"> M.</w:t>
      </w:r>
      <w:r w:rsidR="004647D9">
        <w:rPr>
          <w:rFonts w:ascii="Times New Roman" w:hAnsi="Times New Roman" w:cs="Times New Roman"/>
          <w:sz w:val="24"/>
          <w:szCs w:val="24"/>
        </w:rPr>
        <w:t>,</w:t>
      </w:r>
      <w:r w:rsidRPr="00EC43B2">
        <w:rPr>
          <w:rFonts w:ascii="Times New Roman" w:hAnsi="Times New Roman" w:cs="Times New Roman"/>
          <w:sz w:val="24"/>
          <w:szCs w:val="24"/>
        </w:rPr>
        <w:t xml:space="preserve"> (2013), </w:t>
      </w:r>
      <w:proofErr w:type="gramStart"/>
      <w:r w:rsidRPr="00EC43B2">
        <w:rPr>
          <w:rFonts w:ascii="Times New Roman" w:hAnsi="Times New Roman" w:cs="Times New Roman"/>
          <w:sz w:val="24"/>
          <w:szCs w:val="24"/>
        </w:rPr>
        <w:t>Towards</w:t>
      </w:r>
      <w:proofErr w:type="gramEnd"/>
      <w:r w:rsidRPr="00EC43B2">
        <w:rPr>
          <w:rFonts w:ascii="Times New Roman" w:hAnsi="Times New Roman" w:cs="Times New Roman"/>
          <w:sz w:val="24"/>
          <w:szCs w:val="24"/>
        </w:rPr>
        <w:t xml:space="preserve"> a ‘newer’ economic geography? </w:t>
      </w:r>
      <w:proofErr w:type="gramStart"/>
      <w:r w:rsidRPr="00EC43B2">
        <w:rPr>
          <w:rFonts w:ascii="Times New Roman" w:hAnsi="Times New Roman" w:cs="Times New Roman"/>
          <w:sz w:val="24"/>
          <w:szCs w:val="24"/>
        </w:rPr>
        <w:t xml:space="preserve">Injecting finance and </w:t>
      </w:r>
      <w:proofErr w:type="spellStart"/>
      <w:r w:rsidRPr="00EC43B2">
        <w:rPr>
          <w:rFonts w:ascii="Times New Roman" w:hAnsi="Times New Roman" w:cs="Times New Roman"/>
          <w:sz w:val="24"/>
          <w:szCs w:val="24"/>
        </w:rPr>
        <w:t>financialisation</w:t>
      </w:r>
      <w:proofErr w:type="spellEnd"/>
      <w:r w:rsidRPr="00EC43B2">
        <w:rPr>
          <w:rFonts w:ascii="Times New Roman" w:hAnsi="Times New Roman" w:cs="Times New Roman"/>
          <w:sz w:val="24"/>
          <w:szCs w:val="24"/>
        </w:rPr>
        <w:t xml:space="preserve"> into economic geographies, </w:t>
      </w:r>
      <w:r w:rsidRPr="004573E1">
        <w:rPr>
          <w:rFonts w:ascii="Times New Roman" w:hAnsi="Times New Roman" w:cs="Times New Roman"/>
          <w:i/>
          <w:sz w:val="24"/>
          <w:szCs w:val="24"/>
        </w:rPr>
        <w:t>Cambridge Journal of Regions, Economy and Society</w:t>
      </w:r>
      <w:r w:rsidRPr="00EC43B2">
        <w:rPr>
          <w:rFonts w:ascii="Times New Roman" w:hAnsi="Times New Roman" w:cs="Times New Roman"/>
          <w:sz w:val="24"/>
          <w:szCs w:val="24"/>
        </w:rPr>
        <w:t>, 6</w:t>
      </w:r>
      <w:r w:rsidR="004647D9">
        <w:rPr>
          <w:rFonts w:ascii="Times New Roman" w:hAnsi="Times New Roman" w:cs="Times New Roman"/>
          <w:sz w:val="24"/>
          <w:szCs w:val="24"/>
        </w:rPr>
        <w:t>:</w:t>
      </w:r>
      <w:r w:rsidR="004647D9" w:rsidRPr="00EC43B2">
        <w:rPr>
          <w:rFonts w:ascii="Times New Roman" w:hAnsi="Times New Roman" w:cs="Times New Roman"/>
          <w:sz w:val="24"/>
          <w:szCs w:val="24"/>
        </w:rPr>
        <w:t xml:space="preserve"> </w:t>
      </w:r>
      <w:r w:rsidRPr="00EC43B2">
        <w:rPr>
          <w:rFonts w:ascii="Times New Roman" w:hAnsi="Times New Roman" w:cs="Times New Roman"/>
          <w:sz w:val="24"/>
          <w:szCs w:val="24"/>
        </w:rPr>
        <w:t>501–515.</w:t>
      </w:r>
      <w:proofErr w:type="gramEnd"/>
    </w:p>
    <w:p w14:paraId="49113D5B" w14:textId="77777777" w:rsidR="00683FB0" w:rsidRDefault="00683FB0" w:rsidP="00216335">
      <w:pPr>
        <w:spacing w:after="0" w:line="240" w:lineRule="auto"/>
        <w:jc w:val="both"/>
        <w:rPr>
          <w:rFonts w:ascii="Times New Roman" w:hAnsi="Times New Roman" w:cs="Times New Roman"/>
          <w:sz w:val="24"/>
          <w:szCs w:val="24"/>
        </w:rPr>
      </w:pPr>
    </w:p>
    <w:p w14:paraId="356B9C62" w14:textId="14992B97" w:rsidR="00683FB0" w:rsidRDefault="00683FB0" w:rsidP="00216335">
      <w:pPr>
        <w:spacing w:after="0" w:line="240" w:lineRule="auto"/>
        <w:jc w:val="both"/>
        <w:rPr>
          <w:rFonts w:ascii="Times New Roman" w:hAnsi="Times New Roman" w:cs="Times New Roman"/>
          <w:sz w:val="24"/>
          <w:szCs w:val="24"/>
        </w:rPr>
      </w:pPr>
      <w:r w:rsidRPr="00683FB0">
        <w:rPr>
          <w:rFonts w:ascii="Times New Roman" w:hAnsi="Times New Roman" w:cs="Times New Roman"/>
          <w:sz w:val="24"/>
          <w:szCs w:val="24"/>
        </w:rPr>
        <w:t xml:space="preserve">Solon, G., </w:t>
      </w:r>
      <w:proofErr w:type="spellStart"/>
      <w:r w:rsidRPr="00683FB0">
        <w:rPr>
          <w:rFonts w:ascii="Times New Roman" w:hAnsi="Times New Roman" w:cs="Times New Roman"/>
          <w:sz w:val="24"/>
          <w:szCs w:val="24"/>
        </w:rPr>
        <w:t>Haider</w:t>
      </w:r>
      <w:proofErr w:type="spellEnd"/>
      <w:r w:rsidRPr="00683FB0">
        <w:rPr>
          <w:rFonts w:ascii="Times New Roman" w:hAnsi="Times New Roman" w:cs="Times New Roman"/>
          <w:sz w:val="24"/>
          <w:szCs w:val="24"/>
        </w:rPr>
        <w:t>, S. J., Wooldridge, J. M.</w:t>
      </w:r>
      <w:r w:rsidR="004647D9">
        <w:rPr>
          <w:rFonts w:ascii="Times New Roman" w:hAnsi="Times New Roman" w:cs="Times New Roman"/>
          <w:sz w:val="24"/>
          <w:szCs w:val="24"/>
        </w:rPr>
        <w:t>,</w:t>
      </w:r>
      <w:r w:rsidRPr="00683FB0">
        <w:rPr>
          <w:rFonts w:ascii="Times New Roman" w:hAnsi="Times New Roman" w:cs="Times New Roman"/>
          <w:sz w:val="24"/>
          <w:szCs w:val="24"/>
        </w:rPr>
        <w:t xml:space="preserve"> (2015)</w:t>
      </w:r>
      <w:r w:rsidR="004647D9">
        <w:rPr>
          <w:rFonts w:ascii="Times New Roman" w:hAnsi="Times New Roman" w:cs="Times New Roman"/>
          <w:sz w:val="24"/>
          <w:szCs w:val="24"/>
        </w:rPr>
        <w:t>,</w:t>
      </w:r>
      <w:r w:rsidRPr="00683FB0">
        <w:rPr>
          <w:rFonts w:ascii="Times New Roman" w:hAnsi="Times New Roman" w:cs="Times New Roman"/>
          <w:sz w:val="24"/>
          <w:szCs w:val="24"/>
        </w:rPr>
        <w:t xml:space="preserve"> ‘What are we </w:t>
      </w:r>
      <w:proofErr w:type="spellStart"/>
      <w:r w:rsidRPr="00683FB0">
        <w:rPr>
          <w:rFonts w:ascii="Times New Roman" w:hAnsi="Times New Roman" w:cs="Times New Roman"/>
          <w:sz w:val="24"/>
          <w:szCs w:val="24"/>
        </w:rPr>
        <w:t>weighting</w:t>
      </w:r>
      <w:proofErr w:type="spellEnd"/>
      <w:r w:rsidRPr="00683FB0">
        <w:rPr>
          <w:rFonts w:ascii="Times New Roman" w:hAnsi="Times New Roman" w:cs="Times New Roman"/>
          <w:sz w:val="24"/>
          <w:szCs w:val="24"/>
        </w:rPr>
        <w:t xml:space="preserve"> for</w:t>
      </w:r>
      <w:proofErr w:type="gramStart"/>
      <w:r w:rsidRPr="00683FB0">
        <w:rPr>
          <w:rFonts w:ascii="Times New Roman" w:hAnsi="Times New Roman" w:cs="Times New Roman"/>
          <w:sz w:val="24"/>
          <w:szCs w:val="24"/>
        </w:rPr>
        <w:t>?</w:t>
      </w:r>
      <w:r w:rsidR="004647D9">
        <w:rPr>
          <w:rFonts w:ascii="Times New Roman" w:hAnsi="Times New Roman" w:cs="Times New Roman"/>
          <w:sz w:val="24"/>
          <w:szCs w:val="24"/>
        </w:rPr>
        <w:t>,</w:t>
      </w:r>
      <w:proofErr w:type="gramEnd"/>
      <w:r w:rsidRPr="00683FB0">
        <w:rPr>
          <w:rFonts w:ascii="Times New Roman" w:hAnsi="Times New Roman" w:cs="Times New Roman"/>
          <w:sz w:val="24"/>
          <w:szCs w:val="24"/>
        </w:rPr>
        <w:t xml:space="preserve"> Journal of Human resources, 50(2), 301-316.</w:t>
      </w:r>
    </w:p>
    <w:p w14:paraId="6BEA2F7A" w14:textId="77777777" w:rsidR="00216335" w:rsidRPr="00216335" w:rsidRDefault="00216335" w:rsidP="00216335">
      <w:pPr>
        <w:spacing w:after="0" w:line="240" w:lineRule="auto"/>
        <w:jc w:val="both"/>
        <w:rPr>
          <w:rFonts w:ascii="Times New Roman" w:hAnsi="Times New Roman" w:cs="Times New Roman"/>
          <w:sz w:val="24"/>
          <w:szCs w:val="24"/>
        </w:rPr>
      </w:pPr>
    </w:p>
    <w:p w14:paraId="122C4BCA" w14:textId="1D068DED" w:rsidR="00E40C9B" w:rsidRDefault="00E40C9B" w:rsidP="00216335">
      <w:pPr>
        <w:spacing w:after="0" w:line="240" w:lineRule="auto"/>
        <w:jc w:val="both"/>
        <w:rPr>
          <w:rFonts w:ascii="Times New Roman" w:hAnsi="Times New Roman" w:cs="Times New Roman"/>
          <w:sz w:val="24"/>
          <w:szCs w:val="24"/>
        </w:rPr>
      </w:pPr>
      <w:r w:rsidRPr="00216335">
        <w:rPr>
          <w:rFonts w:ascii="Times New Roman" w:hAnsi="Times New Roman" w:cs="Times New Roman"/>
          <w:sz w:val="24"/>
          <w:szCs w:val="24"/>
        </w:rPr>
        <w:t>Stein</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J.</w:t>
      </w:r>
      <w:r w:rsidR="004647D9">
        <w:rPr>
          <w:rFonts w:ascii="Times New Roman" w:hAnsi="Times New Roman" w:cs="Times New Roman"/>
          <w:sz w:val="24"/>
          <w:szCs w:val="24"/>
        </w:rPr>
        <w:t>,</w:t>
      </w:r>
      <w:r w:rsidRPr="00216335">
        <w:rPr>
          <w:rFonts w:ascii="Times New Roman" w:hAnsi="Times New Roman" w:cs="Times New Roman"/>
          <w:sz w:val="24"/>
          <w:szCs w:val="24"/>
        </w:rPr>
        <w:t xml:space="preserve"> (2002), Information production and capital allocation: Decentralized versus hierarchical firms, </w:t>
      </w:r>
      <w:r w:rsidRPr="00216335">
        <w:rPr>
          <w:rFonts w:ascii="Times New Roman" w:hAnsi="Times New Roman" w:cs="Times New Roman"/>
          <w:i/>
          <w:sz w:val="24"/>
          <w:szCs w:val="24"/>
        </w:rPr>
        <w:t>Journal of Finance</w:t>
      </w:r>
      <w:r w:rsidRPr="00216335">
        <w:rPr>
          <w:rFonts w:ascii="Times New Roman" w:hAnsi="Times New Roman" w:cs="Times New Roman"/>
          <w:sz w:val="24"/>
          <w:szCs w:val="24"/>
        </w:rPr>
        <w:t>, 57</w:t>
      </w:r>
      <w:r w:rsidR="004647D9">
        <w:rPr>
          <w:rFonts w:ascii="Times New Roman" w:hAnsi="Times New Roman" w:cs="Times New Roman"/>
          <w:sz w:val="24"/>
          <w:szCs w:val="24"/>
        </w:rPr>
        <w:t>:</w:t>
      </w:r>
      <w:r w:rsidR="004647D9" w:rsidRPr="00216335">
        <w:rPr>
          <w:rFonts w:ascii="Times New Roman" w:hAnsi="Times New Roman" w:cs="Times New Roman"/>
          <w:sz w:val="24"/>
          <w:szCs w:val="24"/>
        </w:rPr>
        <w:t xml:space="preserve"> </w:t>
      </w:r>
      <w:r w:rsidRPr="00216335">
        <w:rPr>
          <w:rFonts w:ascii="Times New Roman" w:hAnsi="Times New Roman" w:cs="Times New Roman"/>
          <w:sz w:val="24"/>
          <w:szCs w:val="24"/>
        </w:rPr>
        <w:t>1891-1921.</w:t>
      </w:r>
    </w:p>
    <w:p w14:paraId="48645096" w14:textId="77777777" w:rsidR="00216335" w:rsidRDefault="00216335" w:rsidP="00216335">
      <w:pPr>
        <w:spacing w:after="0" w:line="240" w:lineRule="auto"/>
        <w:jc w:val="both"/>
        <w:rPr>
          <w:rFonts w:ascii="Times New Roman" w:hAnsi="Times New Roman" w:cs="Times New Roman"/>
          <w:sz w:val="24"/>
          <w:szCs w:val="24"/>
        </w:rPr>
      </w:pPr>
    </w:p>
    <w:p w14:paraId="58D2DD43" w14:textId="0F16CFAE" w:rsidR="0011098A" w:rsidRDefault="0011098A" w:rsidP="0011098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Stiglitz</w:t>
      </w:r>
      <w:r w:rsidR="001F6BE1">
        <w:rPr>
          <w:rFonts w:ascii="Times New Roman" w:hAnsi="Times New Roman" w:cs="Times New Roman"/>
          <w:sz w:val="24"/>
          <w:szCs w:val="24"/>
        </w:rPr>
        <w:t>,</w:t>
      </w:r>
      <w:r>
        <w:rPr>
          <w:rFonts w:ascii="Times New Roman" w:hAnsi="Times New Roman" w:cs="Times New Roman"/>
          <w:sz w:val="24"/>
          <w:szCs w:val="24"/>
        </w:rPr>
        <w:t xml:space="preserve"> J.</w:t>
      </w:r>
      <w:r w:rsidR="001F6BE1">
        <w:rPr>
          <w:rFonts w:ascii="Times New Roman" w:hAnsi="Times New Roman" w:cs="Times New Roman"/>
          <w:sz w:val="24"/>
          <w:szCs w:val="24"/>
        </w:rPr>
        <w:t>,</w:t>
      </w:r>
      <w:r>
        <w:rPr>
          <w:rFonts w:ascii="Times New Roman" w:hAnsi="Times New Roman" w:cs="Times New Roman"/>
          <w:sz w:val="24"/>
          <w:szCs w:val="24"/>
        </w:rPr>
        <w:t xml:space="preserve"> Weiss</w:t>
      </w:r>
      <w:r w:rsidR="001F6BE1">
        <w:rPr>
          <w:rFonts w:ascii="Times New Roman" w:hAnsi="Times New Roman" w:cs="Times New Roman"/>
          <w:sz w:val="24"/>
          <w:szCs w:val="24"/>
        </w:rPr>
        <w:t>,</w:t>
      </w:r>
      <w:r>
        <w:rPr>
          <w:rFonts w:ascii="Times New Roman" w:hAnsi="Times New Roman" w:cs="Times New Roman"/>
          <w:sz w:val="24"/>
          <w:szCs w:val="24"/>
        </w:rPr>
        <w:t xml:space="preserve"> A.</w:t>
      </w:r>
      <w:r w:rsidR="001F6BE1">
        <w:rPr>
          <w:rFonts w:ascii="Times New Roman" w:hAnsi="Times New Roman" w:cs="Times New Roman"/>
          <w:sz w:val="24"/>
          <w:szCs w:val="24"/>
        </w:rPr>
        <w:t>,</w:t>
      </w:r>
      <w:r>
        <w:rPr>
          <w:rFonts w:ascii="Times New Roman" w:hAnsi="Times New Roman" w:cs="Times New Roman"/>
          <w:sz w:val="24"/>
          <w:szCs w:val="24"/>
        </w:rPr>
        <w:t xml:space="preserve"> (1981),</w:t>
      </w:r>
      <w:r w:rsidRPr="0011098A">
        <w:rPr>
          <w:rFonts w:ascii="Times New Roman" w:hAnsi="Times New Roman" w:cs="Times New Roman"/>
          <w:sz w:val="24"/>
          <w:szCs w:val="24"/>
        </w:rPr>
        <w:t xml:space="preserve"> Credit rationing in markets with imperfect inform</w:t>
      </w:r>
      <w:r>
        <w:rPr>
          <w:rFonts w:ascii="Times New Roman" w:hAnsi="Times New Roman" w:cs="Times New Roman"/>
          <w:sz w:val="24"/>
          <w:szCs w:val="24"/>
        </w:rPr>
        <w:t>ation</w:t>
      </w:r>
      <w:r w:rsidR="001F6BE1">
        <w:rPr>
          <w:rFonts w:ascii="Times New Roman" w:hAnsi="Times New Roman" w:cs="Times New Roman"/>
          <w:sz w:val="24"/>
          <w:szCs w:val="24"/>
        </w:rPr>
        <w:t>,</w:t>
      </w:r>
      <w:r>
        <w:rPr>
          <w:rFonts w:ascii="Times New Roman" w:hAnsi="Times New Roman" w:cs="Times New Roman"/>
          <w:sz w:val="24"/>
          <w:szCs w:val="24"/>
        </w:rPr>
        <w:t xml:space="preserve"> American Economic Review</w:t>
      </w:r>
      <w:r w:rsidR="001F6BE1">
        <w:rPr>
          <w:rFonts w:ascii="Times New Roman" w:hAnsi="Times New Roman" w:cs="Times New Roman"/>
          <w:sz w:val="24"/>
          <w:szCs w:val="24"/>
        </w:rPr>
        <w:t>,</w:t>
      </w:r>
      <w:r>
        <w:rPr>
          <w:rFonts w:ascii="Times New Roman" w:hAnsi="Times New Roman" w:cs="Times New Roman"/>
          <w:sz w:val="24"/>
          <w:szCs w:val="24"/>
        </w:rPr>
        <w:t xml:space="preserve"> </w:t>
      </w:r>
      <w:r w:rsidRPr="0011098A">
        <w:rPr>
          <w:rFonts w:ascii="Times New Roman" w:hAnsi="Times New Roman" w:cs="Times New Roman"/>
          <w:sz w:val="24"/>
          <w:szCs w:val="24"/>
        </w:rPr>
        <w:t>71 (3), 393–410.</w:t>
      </w:r>
      <w:proofErr w:type="gramEnd"/>
    </w:p>
    <w:p w14:paraId="015ED4B9" w14:textId="77777777" w:rsidR="0011098A" w:rsidRPr="0011098A" w:rsidRDefault="0011098A" w:rsidP="0011098A">
      <w:pPr>
        <w:spacing w:after="0" w:line="240" w:lineRule="auto"/>
        <w:jc w:val="both"/>
        <w:rPr>
          <w:rFonts w:ascii="Times New Roman" w:hAnsi="Times New Roman" w:cs="Times New Roman"/>
          <w:sz w:val="24"/>
          <w:szCs w:val="24"/>
        </w:rPr>
      </w:pPr>
    </w:p>
    <w:p w14:paraId="51630184" w14:textId="78EAEA07" w:rsidR="0011098A" w:rsidRDefault="0011098A" w:rsidP="0011098A">
      <w:pPr>
        <w:spacing w:after="0" w:line="240" w:lineRule="auto"/>
        <w:jc w:val="both"/>
        <w:rPr>
          <w:rFonts w:ascii="Times New Roman" w:hAnsi="Times New Roman" w:cs="Times New Roman"/>
          <w:sz w:val="24"/>
          <w:szCs w:val="24"/>
        </w:rPr>
      </w:pPr>
      <w:proofErr w:type="gramStart"/>
      <w:r w:rsidRPr="0011098A">
        <w:rPr>
          <w:rFonts w:ascii="Times New Roman" w:hAnsi="Times New Roman" w:cs="Times New Roman"/>
          <w:sz w:val="24"/>
          <w:szCs w:val="24"/>
        </w:rPr>
        <w:t xml:space="preserve">Storey, D., </w:t>
      </w:r>
      <w:r w:rsidR="001F6BE1">
        <w:rPr>
          <w:rFonts w:ascii="Times New Roman" w:hAnsi="Times New Roman" w:cs="Times New Roman"/>
          <w:sz w:val="24"/>
          <w:szCs w:val="24"/>
        </w:rPr>
        <w:t>(</w:t>
      </w:r>
      <w:r w:rsidRPr="0011098A">
        <w:rPr>
          <w:rFonts w:ascii="Times New Roman" w:hAnsi="Times New Roman" w:cs="Times New Roman"/>
          <w:sz w:val="24"/>
          <w:szCs w:val="24"/>
        </w:rPr>
        <w:t>1994</w:t>
      </w:r>
      <w:r w:rsidR="001F6BE1">
        <w:rPr>
          <w:rFonts w:ascii="Times New Roman" w:hAnsi="Times New Roman" w:cs="Times New Roman"/>
          <w:sz w:val="24"/>
          <w:szCs w:val="24"/>
        </w:rPr>
        <w:t>)</w:t>
      </w:r>
      <w:r w:rsidRPr="0011098A">
        <w:rPr>
          <w:rFonts w:ascii="Times New Roman" w:hAnsi="Times New Roman" w:cs="Times New Roman"/>
          <w:sz w:val="24"/>
          <w:szCs w:val="24"/>
        </w:rPr>
        <w:t>.</w:t>
      </w:r>
      <w:proofErr w:type="gramEnd"/>
      <w:r w:rsidRPr="0011098A">
        <w:rPr>
          <w:rFonts w:ascii="Times New Roman" w:hAnsi="Times New Roman" w:cs="Times New Roman"/>
          <w:sz w:val="24"/>
          <w:szCs w:val="24"/>
        </w:rPr>
        <w:t xml:space="preserve"> </w:t>
      </w:r>
      <w:proofErr w:type="gramStart"/>
      <w:r w:rsidRPr="00067B4E">
        <w:rPr>
          <w:rFonts w:ascii="Times New Roman" w:hAnsi="Times New Roman" w:cs="Times New Roman"/>
          <w:i/>
          <w:sz w:val="24"/>
          <w:szCs w:val="24"/>
        </w:rPr>
        <w:t>Understanding the Small Business Sector</w:t>
      </w:r>
      <w:r w:rsidRPr="0011098A">
        <w:rPr>
          <w:rFonts w:ascii="Times New Roman" w:hAnsi="Times New Roman" w:cs="Times New Roman"/>
          <w:sz w:val="24"/>
          <w:szCs w:val="24"/>
        </w:rPr>
        <w:t>.</w:t>
      </w:r>
      <w:proofErr w:type="gramEnd"/>
      <w:r w:rsidRPr="0011098A">
        <w:rPr>
          <w:rFonts w:ascii="Times New Roman" w:hAnsi="Times New Roman" w:cs="Times New Roman"/>
          <w:sz w:val="24"/>
          <w:szCs w:val="24"/>
        </w:rPr>
        <w:t xml:space="preserve"> Routledge, London.</w:t>
      </w:r>
    </w:p>
    <w:p w14:paraId="2229DBAC" w14:textId="77777777" w:rsidR="0011098A" w:rsidRDefault="0011098A" w:rsidP="0011098A">
      <w:pPr>
        <w:spacing w:after="0" w:line="240" w:lineRule="auto"/>
        <w:jc w:val="both"/>
        <w:rPr>
          <w:rFonts w:ascii="Times New Roman" w:hAnsi="Times New Roman" w:cs="Times New Roman"/>
          <w:sz w:val="24"/>
          <w:szCs w:val="24"/>
        </w:rPr>
      </w:pPr>
    </w:p>
    <w:p w14:paraId="7DCE5753" w14:textId="47E9E82B" w:rsidR="002474DD" w:rsidRDefault="002474DD" w:rsidP="00216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Temin, P.</w:t>
      </w:r>
      <w:r w:rsidR="001F6BE1">
        <w:rPr>
          <w:rFonts w:ascii="Times New Roman" w:hAnsi="Times New Roman" w:cs="Times New Roman"/>
          <w:sz w:val="24"/>
          <w:szCs w:val="24"/>
        </w:rPr>
        <w:t>,</w:t>
      </w:r>
      <w:r>
        <w:rPr>
          <w:rFonts w:ascii="Times New Roman" w:hAnsi="Times New Roman" w:cs="Times New Roman"/>
          <w:sz w:val="24"/>
          <w:szCs w:val="24"/>
        </w:rPr>
        <w:t xml:space="preserve"> (</w:t>
      </w:r>
      <w:r w:rsidRPr="002474DD">
        <w:rPr>
          <w:rFonts w:ascii="Times New Roman" w:hAnsi="Times New Roman" w:cs="Times New Roman"/>
          <w:sz w:val="24"/>
          <w:szCs w:val="24"/>
        </w:rPr>
        <w:t>2010</w:t>
      </w:r>
      <w:r>
        <w:rPr>
          <w:rFonts w:ascii="Times New Roman" w:hAnsi="Times New Roman" w:cs="Times New Roman"/>
          <w:sz w:val="24"/>
          <w:szCs w:val="24"/>
        </w:rPr>
        <w:t>),</w:t>
      </w:r>
      <w:r w:rsidRPr="002474DD">
        <w:rPr>
          <w:rFonts w:ascii="Times New Roman" w:hAnsi="Times New Roman" w:cs="Times New Roman"/>
          <w:sz w:val="24"/>
          <w:szCs w:val="24"/>
        </w:rPr>
        <w:t xml:space="preserve"> </w:t>
      </w:r>
      <w:proofErr w:type="gramStart"/>
      <w:r w:rsidRPr="002474DD">
        <w:rPr>
          <w:rFonts w:ascii="Times New Roman" w:hAnsi="Times New Roman" w:cs="Times New Roman"/>
          <w:sz w:val="24"/>
          <w:szCs w:val="24"/>
        </w:rPr>
        <w:t>The</w:t>
      </w:r>
      <w:proofErr w:type="gramEnd"/>
      <w:r w:rsidRPr="002474DD">
        <w:rPr>
          <w:rFonts w:ascii="Times New Roman" w:hAnsi="Times New Roman" w:cs="Times New Roman"/>
          <w:sz w:val="24"/>
          <w:szCs w:val="24"/>
        </w:rPr>
        <w:t xml:space="preserve"> great rec</w:t>
      </w:r>
      <w:r>
        <w:rPr>
          <w:rFonts w:ascii="Times New Roman" w:hAnsi="Times New Roman" w:cs="Times New Roman"/>
          <w:sz w:val="24"/>
          <w:szCs w:val="24"/>
        </w:rPr>
        <w:t xml:space="preserve">ession and the </w:t>
      </w:r>
      <w:r w:rsidR="001F6BE1">
        <w:rPr>
          <w:rFonts w:ascii="Times New Roman" w:hAnsi="Times New Roman" w:cs="Times New Roman"/>
          <w:sz w:val="24"/>
          <w:szCs w:val="24"/>
        </w:rPr>
        <w:t>great depression,</w:t>
      </w:r>
      <w:r w:rsidRPr="002474DD">
        <w:rPr>
          <w:rFonts w:ascii="Times New Roman" w:hAnsi="Times New Roman" w:cs="Times New Roman"/>
          <w:sz w:val="24"/>
          <w:szCs w:val="24"/>
        </w:rPr>
        <w:t xml:space="preserve"> Working Paper 15645, National Bureau of Economic Research.</w:t>
      </w:r>
    </w:p>
    <w:p w14:paraId="7FD61CA1" w14:textId="77777777" w:rsidR="003C25FB" w:rsidRDefault="003C25FB" w:rsidP="00216335">
      <w:pPr>
        <w:spacing w:after="0" w:line="240" w:lineRule="auto"/>
        <w:jc w:val="both"/>
        <w:rPr>
          <w:rFonts w:ascii="Times New Roman" w:hAnsi="Times New Roman" w:cs="Times New Roman"/>
          <w:sz w:val="24"/>
          <w:szCs w:val="24"/>
        </w:rPr>
      </w:pPr>
    </w:p>
    <w:p w14:paraId="4D5D5461" w14:textId="737C855F" w:rsidR="003C25FB" w:rsidRDefault="003C25FB" w:rsidP="003C25FB">
      <w:pPr>
        <w:spacing w:after="0" w:line="240" w:lineRule="auto"/>
        <w:jc w:val="both"/>
        <w:rPr>
          <w:rFonts w:ascii="Times New Roman" w:hAnsi="Times New Roman" w:cs="Times New Roman"/>
          <w:sz w:val="24"/>
          <w:szCs w:val="24"/>
        </w:rPr>
      </w:pPr>
      <w:r w:rsidRPr="003C25FB">
        <w:rPr>
          <w:rFonts w:ascii="Times New Roman" w:hAnsi="Times New Roman" w:cs="Times New Roman"/>
          <w:sz w:val="24"/>
          <w:szCs w:val="24"/>
        </w:rPr>
        <w:t xml:space="preserve">The Scottish Government (2013) Sustainable, Responsible Banking: </w:t>
      </w:r>
      <w:r w:rsidR="001F6BE1">
        <w:rPr>
          <w:rFonts w:ascii="Times New Roman" w:hAnsi="Times New Roman" w:cs="Times New Roman"/>
          <w:sz w:val="24"/>
          <w:szCs w:val="24"/>
        </w:rPr>
        <w:t>A</w:t>
      </w:r>
      <w:r w:rsidR="001F6BE1" w:rsidRPr="003C25FB">
        <w:rPr>
          <w:rFonts w:ascii="Times New Roman" w:hAnsi="Times New Roman" w:cs="Times New Roman"/>
          <w:sz w:val="24"/>
          <w:szCs w:val="24"/>
        </w:rPr>
        <w:t xml:space="preserve"> </w:t>
      </w:r>
      <w:r w:rsidRPr="003C25FB">
        <w:rPr>
          <w:rFonts w:ascii="Times New Roman" w:hAnsi="Times New Roman" w:cs="Times New Roman"/>
          <w:sz w:val="24"/>
          <w:szCs w:val="24"/>
        </w:rPr>
        <w:t>strategy for Scotland.  Edinburgh 2013</w:t>
      </w:r>
    </w:p>
    <w:p w14:paraId="0A138A0D" w14:textId="77777777" w:rsidR="00D81B69" w:rsidRPr="003C25FB" w:rsidRDefault="00D81B69" w:rsidP="003C25FB">
      <w:pPr>
        <w:spacing w:after="0" w:line="240" w:lineRule="auto"/>
        <w:jc w:val="both"/>
        <w:rPr>
          <w:rFonts w:ascii="Times New Roman" w:hAnsi="Times New Roman" w:cs="Times New Roman"/>
          <w:sz w:val="24"/>
          <w:szCs w:val="24"/>
        </w:rPr>
      </w:pPr>
    </w:p>
    <w:p w14:paraId="6FB008F5" w14:textId="4FAE9F3E" w:rsidR="00164237" w:rsidRDefault="00164237" w:rsidP="00164237">
      <w:pPr>
        <w:spacing w:after="0" w:line="240" w:lineRule="auto"/>
        <w:jc w:val="both"/>
        <w:rPr>
          <w:rFonts w:ascii="Times New Roman" w:hAnsi="Times New Roman" w:cs="Times New Roman"/>
          <w:sz w:val="24"/>
          <w:szCs w:val="24"/>
        </w:rPr>
      </w:pPr>
      <w:proofErr w:type="spellStart"/>
      <w:r w:rsidRPr="00164237">
        <w:rPr>
          <w:rFonts w:ascii="Times New Roman" w:hAnsi="Times New Roman" w:cs="Times New Roman"/>
          <w:sz w:val="24"/>
          <w:szCs w:val="24"/>
        </w:rPr>
        <w:lastRenderedPageBreak/>
        <w:t>T</w:t>
      </w:r>
      <w:r>
        <w:rPr>
          <w:rFonts w:ascii="Times New Roman" w:hAnsi="Times New Roman" w:cs="Times New Roman"/>
          <w:sz w:val="24"/>
          <w:szCs w:val="24"/>
        </w:rPr>
        <w: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w:t>
      </w:r>
      <w:proofErr w:type="spellEnd"/>
      <w:r w:rsidR="001F6BE1">
        <w:rPr>
          <w:rFonts w:ascii="Times New Roman" w:hAnsi="Times New Roman" w:cs="Times New Roman"/>
          <w:sz w:val="24"/>
          <w:szCs w:val="24"/>
        </w:rPr>
        <w:t>,</w:t>
      </w:r>
      <w:r>
        <w:rPr>
          <w:rFonts w:ascii="Times New Roman" w:hAnsi="Times New Roman" w:cs="Times New Roman"/>
          <w:sz w:val="24"/>
          <w:szCs w:val="24"/>
        </w:rPr>
        <w:t xml:space="preserve"> A.L.J</w:t>
      </w:r>
      <w:r w:rsidR="001F6BE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Boschma</w:t>
      </w:r>
      <w:proofErr w:type="spellEnd"/>
      <w:r w:rsidR="001F6BE1">
        <w:rPr>
          <w:rFonts w:ascii="Times New Roman" w:hAnsi="Times New Roman" w:cs="Times New Roman"/>
          <w:sz w:val="24"/>
          <w:szCs w:val="24"/>
        </w:rPr>
        <w:t>,</w:t>
      </w:r>
      <w:r>
        <w:rPr>
          <w:rFonts w:ascii="Times New Roman" w:hAnsi="Times New Roman" w:cs="Times New Roman"/>
          <w:sz w:val="24"/>
          <w:szCs w:val="24"/>
        </w:rPr>
        <w:t xml:space="preserve"> R.</w:t>
      </w:r>
      <w:r w:rsidRPr="00164237">
        <w:rPr>
          <w:rFonts w:ascii="Times New Roman" w:hAnsi="Times New Roman" w:cs="Times New Roman"/>
          <w:sz w:val="24"/>
          <w:szCs w:val="24"/>
        </w:rPr>
        <w:t>A.</w:t>
      </w:r>
      <w:r w:rsidR="001F6BE1">
        <w:rPr>
          <w:rFonts w:ascii="Times New Roman" w:hAnsi="Times New Roman" w:cs="Times New Roman"/>
          <w:sz w:val="24"/>
          <w:szCs w:val="24"/>
        </w:rPr>
        <w:t>,</w:t>
      </w:r>
      <w:r w:rsidRPr="00164237">
        <w:rPr>
          <w:rFonts w:ascii="Times New Roman" w:hAnsi="Times New Roman" w:cs="Times New Roman"/>
          <w:sz w:val="24"/>
          <w:szCs w:val="24"/>
        </w:rPr>
        <w:t xml:space="preserve"> (2009)</w:t>
      </w:r>
      <w:r>
        <w:rPr>
          <w:rFonts w:ascii="Times New Roman" w:hAnsi="Times New Roman" w:cs="Times New Roman"/>
          <w:sz w:val="24"/>
          <w:szCs w:val="24"/>
        </w:rPr>
        <w:t>,</w:t>
      </w:r>
      <w:r w:rsidRPr="00164237">
        <w:rPr>
          <w:rFonts w:ascii="Times New Roman" w:hAnsi="Times New Roman" w:cs="Times New Roman"/>
          <w:sz w:val="24"/>
          <w:szCs w:val="24"/>
        </w:rPr>
        <w:t xml:space="preserve"> </w:t>
      </w:r>
      <w:proofErr w:type="gramStart"/>
      <w:r w:rsidRPr="00164237">
        <w:rPr>
          <w:rFonts w:ascii="Times New Roman" w:hAnsi="Times New Roman" w:cs="Times New Roman"/>
          <w:sz w:val="24"/>
          <w:szCs w:val="24"/>
        </w:rPr>
        <w:t>Applying</w:t>
      </w:r>
      <w:proofErr w:type="gramEnd"/>
      <w:r w:rsidRPr="00164237">
        <w:rPr>
          <w:rFonts w:ascii="Times New Roman" w:hAnsi="Times New Roman" w:cs="Times New Roman"/>
          <w:sz w:val="24"/>
          <w:szCs w:val="24"/>
        </w:rPr>
        <w:t xml:space="preserve"> social network analysis in economic geography:</w:t>
      </w:r>
      <w:r>
        <w:rPr>
          <w:rFonts w:ascii="Times New Roman" w:hAnsi="Times New Roman" w:cs="Times New Roman"/>
          <w:sz w:val="24"/>
          <w:szCs w:val="24"/>
        </w:rPr>
        <w:t xml:space="preserve"> </w:t>
      </w:r>
      <w:r w:rsidR="001F6BE1">
        <w:rPr>
          <w:rFonts w:ascii="Times New Roman" w:hAnsi="Times New Roman" w:cs="Times New Roman"/>
          <w:sz w:val="24"/>
          <w:szCs w:val="24"/>
        </w:rPr>
        <w:t xml:space="preserve">Theoretical </w:t>
      </w:r>
      <w:r>
        <w:rPr>
          <w:rFonts w:ascii="Times New Roman" w:hAnsi="Times New Roman" w:cs="Times New Roman"/>
          <w:sz w:val="24"/>
          <w:szCs w:val="24"/>
        </w:rPr>
        <w:t xml:space="preserve">and methodological </w:t>
      </w:r>
      <w:r w:rsidRPr="00164237">
        <w:rPr>
          <w:rFonts w:ascii="Times New Roman" w:hAnsi="Times New Roman" w:cs="Times New Roman"/>
          <w:sz w:val="24"/>
          <w:szCs w:val="24"/>
        </w:rPr>
        <w:t xml:space="preserve">issues, </w:t>
      </w:r>
      <w:r w:rsidRPr="00067B4E">
        <w:rPr>
          <w:rFonts w:ascii="Times New Roman" w:hAnsi="Times New Roman" w:cs="Times New Roman"/>
          <w:i/>
          <w:sz w:val="24"/>
          <w:szCs w:val="24"/>
        </w:rPr>
        <w:t>Annals of Regional Science</w:t>
      </w:r>
      <w:r>
        <w:rPr>
          <w:rFonts w:ascii="Times New Roman" w:hAnsi="Times New Roman" w:cs="Times New Roman"/>
          <w:i/>
          <w:sz w:val="24"/>
          <w:szCs w:val="24"/>
        </w:rPr>
        <w:t>,</w:t>
      </w:r>
      <w:r w:rsidRPr="00164237">
        <w:rPr>
          <w:rFonts w:ascii="Times New Roman" w:hAnsi="Times New Roman" w:cs="Times New Roman"/>
          <w:sz w:val="24"/>
          <w:szCs w:val="24"/>
        </w:rPr>
        <w:t xml:space="preserve"> 43</w:t>
      </w:r>
      <w:r w:rsidR="001F6BE1">
        <w:rPr>
          <w:rFonts w:ascii="Times New Roman" w:hAnsi="Times New Roman" w:cs="Times New Roman"/>
          <w:sz w:val="24"/>
          <w:szCs w:val="24"/>
        </w:rPr>
        <w:t>:</w:t>
      </w:r>
      <w:r w:rsidR="001F6BE1" w:rsidRPr="00164237">
        <w:rPr>
          <w:rFonts w:ascii="Times New Roman" w:hAnsi="Times New Roman" w:cs="Times New Roman"/>
          <w:sz w:val="24"/>
          <w:szCs w:val="24"/>
        </w:rPr>
        <w:t xml:space="preserve"> </w:t>
      </w:r>
      <w:r w:rsidRPr="00164237">
        <w:rPr>
          <w:rFonts w:ascii="Times New Roman" w:hAnsi="Times New Roman" w:cs="Times New Roman"/>
          <w:sz w:val="24"/>
          <w:szCs w:val="24"/>
        </w:rPr>
        <w:t>739–756.</w:t>
      </w:r>
    </w:p>
    <w:p w14:paraId="0AB79057" w14:textId="77777777" w:rsidR="00164237" w:rsidRPr="00216335" w:rsidRDefault="00164237" w:rsidP="00164237">
      <w:pPr>
        <w:spacing w:after="0" w:line="240" w:lineRule="auto"/>
        <w:jc w:val="both"/>
        <w:rPr>
          <w:rFonts w:ascii="Times New Roman" w:hAnsi="Times New Roman" w:cs="Times New Roman"/>
          <w:sz w:val="24"/>
          <w:szCs w:val="24"/>
        </w:rPr>
      </w:pPr>
    </w:p>
    <w:p w14:paraId="4B7459EA" w14:textId="56F3385B" w:rsidR="00E40C9B" w:rsidRDefault="00E40C9B"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Udell</w:t>
      </w:r>
      <w:proofErr w:type="spellEnd"/>
      <w:r w:rsidR="001F6BE1">
        <w:rPr>
          <w:rFonts w:ascii="Times New Roman" w:hAnsi="Times New Roman" w:cs="Times New Roman"/>
          <w:sz w:val="24"/>
          <w:szCs w:val="24"/>
        </w:rPr>
        <w:t>,</w:t>
      </w:r>
      <w:r w:rsidRPr="00216335">
        <w:rPr>
          <w:rFonts w:ascii="Times New Roman" w:hAnsi="Times New Roman" w:cs="Times New Roman"/>
          <w:sz w:val="24"/>
          <w:szCs w:val="24"/>
        </w:rPr>
        <w:t xml:space="preserve"> G.F.</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(2009), </w:t>
      </w:r>
      <w:proofErr w:type="gramStart"/>
      <w:r w:rsidRPr="00216335">
        <w:rPr>
          <w:rFonts w:ascii="Times New Roman" w:hAnsi="Times New Roman" w:cs="Times New Roman"/>
          <w:sz w:val="24"/>
          <w:szCs w:val="24"/>
        </w:rPr>
        <w:t>Financial</w:t>
      </w:r>
      <w:proofErr w:type="gramEnd"/>
      <w:r w:rsidRPr="00216335">
        <w:rPr>
          <w:rFonts w:ascii="Times New Roman" w:hAnsi="Times New Roman" w:cs="Times New Roman"/>
          <w:sz w:val="24"/>
          <w:szCs w:val="24"/>
        </w:rPr>
        <w:t xml:space="preserve"> innovation, organizations, and small business lending, In: </w:t>
      </w:r>
      <w:proofErr w:type="spellStart"/>
      <w:r w:rsidRPr="00216335">
        <w:rPr>
          <w:rFonts w:ascii="Times New Roman" w:hAnsi="Times New Roman" w:cs="Times New Roman"/>
          <w:sz w:val="24"/>
          <w:szCs w:val="24"/>
        </w:rPr>
        <w:t>Alessandrini</w:t>
      </w:r>
      <w:proofErr w:type="spellEnd"/>
      <w:r w:rsidRPr="00216335">
        <w:rPr>
          <w:rFonts w:ascii="Times New Roman" w:hAnsi="Times New Roman" w:cs="Times New Roman"/>
          <w:sz w:val="24"/>
          <w:szCs w:val="24"/>
        </w:rPr>
        <w:t xml:space="preserve"> P</w:t>
      </w:r>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Fratianni</w:t>
      </w:r>
      <w:proofErr w:type="spellEnd"/>
      <w:r w:rsidR="008D48FC" w:rsidRPr="00216335">
        <w:rPr>
          <w:rFonts w:ascii="Times New Roman" w:hAnsi="Times New Roman" w:cs="Times New Roman"/>
          <w:sz w:val="24"/>
          <w:szCs w:val="24"/>
        </w:rPr>
        <w:t>.</w:t>
      </w:r>
      <w:r w:rsidRPr="00216335">
        <w:rPr>
          <w:rFonts w:ascii="Times New Roman" w:hAnsi="Times New Roman" w:cs="Times New Roman"/>
          <w:sz w:val="24"/>
          <w:szCs w:val="24"/>
        </w:rPr>
        <w:t xml:space="preserve"> M.</w:t>
      </w:r>
      <w:r w:rsidR="008D48FC" w:rsidRPr="00216335">
        <w:rPr>
          <w:rFonts w:ascii="Times New Roman" w:hAnsi="Times New Roman" w:cs="Times New Roman"/>
          <w:sz w:val="24"/>
          <w:szCs w:val="24"/>
        </w:rPr>
        <w:t xml:space="preserve"> and</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Zazzaro</w:t>
      </w:r>
      <w:proofErr w:type="spellEnd"/>
      <w:r w:rsidRPr="00216335">
        <w:rPr>
          <w:rFonts w:ascii="Times New Roman" w:hAnsi="Times New Roman" w:cs="Times New Roman"/>
          <w:sz w:val="24"/>
          <w:szCs w:val="24"/>
        </w:rPr>
        <w:t xml:space="preserve"> A (</w:t>
      </w:r>
      <w:proofErr w:type="spellStart"/>
      <w:proofErr w:type="gramStart"/>
      <w:r w:rsidRPr="00216335">
        <w:rPr>
          <w:rFonts w:ascii="Times New Roman" w:hAnsi="Times New Roman" w:cs="Times New Roman"/>
          <w:sz w:val="24"/>
          <w:szCs w:val="24"/>
        </w:rPr>
        <w:t>eds</w:t>
      </w:r>
      <w:proofErr w:type="spellEnd"/>
      <w:proofErr w:type="gramEnd"/>
      <w:r w:rsidRPr="00216335">
        <w:rPr>
          <w:rFonts w:ascii="Times New Roman" w:hAnsi="Times New Roman" w:cs="Times New Roman"/>
          <w:sz w:val="24"/>
          <w:szCs w:val="24"/>
        </w:rPr>
        <w:t xml:space="preserve">) </w:t>
      </w:r>
      <w:r w:rsidRPr="00E45618">
        <w:rPr>
          <w:rFonts w:ascii="Times New Roman" w:hAnsi="Times New Roman" w:cs="Times New Roman"/>
          <w:i/>
          <w:sz w:val="24"/>
          <w:szCs w:val="24"/>
        </w:rPr>
        <w:t>The Changing Geography of Banking and Finance</w:t>
      </w:r>
      <w:r w:rsidRPr="00216335">
        <w:rPr>
          <w:rFonts w:ascii="Times New Roman" w:hAnsi="Times New Roman" w:cs="Times New Roman"/>
          <w:sz w:val="24"/>
          <w:szCs w:val="24"/>
        </w:rPr>
        <w:t>. New York: Springer, 15–26.</w:t>
      </w:r>
    </w:p>
    <w:p w14:paraId="2C1F31E9" w14:textId="77777777" w:rsidR="00193FD4" w:rsidRDefault="00193FD4" w:rsidP="00216335">
      <w:pPr>
        <w:spacing w:after="0" w:line="240" w:lineRule="auto"/>
        <w:jc w:val="both"/>
        <w:rPr>
          <w:rFonts w:ascii="Times New Roman" w:hAnsi="Times New Roman" w:cs="Times New Roman"/>
          <w:sz w:val="24"/>
          <w:szCs w:val="24"/>
        </w:rPr>
      </w:pPr>
    </w:p>
    <w:p w14:paraId="36CBCB4D" w14:textId="26560A76" w:rsidR="00193FD4" w:rsidRDefault="00193FD4" w:rsidP="00193FD4">
      <w:pPr>
        <w:spacing w:after="0" w:line="240" w:lineRule="auto"/>
        <w:jc w:val="both"/>
        <w:rPr>
          <w:rFonts w:ascii="Times New Roman" w:hAnsi="Times New Roman" w:cs="Times New Roman"/>
          <w:sz w:val="24"/>
          <w:szCs w:val="24"/>
        </w:rPr>
      </w:pPr>
      <w:proofErr w:type="spellStart"/>
      <w:r w:rsidRPr="00193FD4">
        <w:rPr>
          <w:rFonts w:ascii="Times New Roman" w:hAnsi="Times New Roman" w:cs="Times New Roman"/>
          <w:sz w:val="24"/>
          <w:szCs w:val="24"/>
        </w:rPr>
        <w:t>Uzzi</w:t>
      </w:r>
      <w:proofErr w:type="spellEnd"/>
      <w:r w:rsidRPr="00193FD4">
        <w:rPr>
          <w:rFonts w:ascii="Times New Roman" w:hAnsi="Times New Roman" w:cs="Times New Roman"/>
          <w:sz w:val="24"/>
          <w:szCs w:val="24"/>
        </w:rPr>
        <w:t xml:space="preserve">, </w:t>
      </w:r>
      <w:proofErr w:type="gramStart"/>
      <w:r w:rsidRPr="00193FD4">
        <w:rPr>
          <w:rFonts w:ascii="Times New Roman" w:hAnsi="Times New Roman" w:cs="Times New Roman"/>
          <w:sz w:val="24"/>
          <w:szCs w:val="24"/>
        </w:rPr>
        <w:t>B.</w:t>
      </w:r>
      <w:r w:rsidR="001F6BE1">
        <w:rPr>
          <w:rFonts w:ascii="Times New Roman" w:hAnsi="Times New Roman" w:cs="Times New Roman"/>
          <w:sz w:val="24"/>
          <w:szCs w:val="24"/>
        </w:rPr>
        <w:t>.</w:t>
      </w:r>
      <w:proofErr w:type="gramEnd"/>
      <w:r w:rsidRPr="00193FD4">
        <w:rPr>
          <w:rFonts w:ascii="Times New Roman" w:hAnsi="Times New Roman" w:cs="Times New Roman"/>
          <w:sz w:val="24"/>
          <w:szCs w:val="24"/>
        </w:rPr>
        <w:t xml:space="preserve"> </w:t>
      </w:r>
      <w:proofErr w:type="gramStart"/>
      <w:r w:rsidRPr="00193FD4">
        <w:rPr>
          <w:rFonts w:ascii="Times New Roman" w:hAnsi="Times New Roman" w:cs="Times New Roman"/>
          <w:sz w:val="24"/>
          <w:szCs w:val="24"/>
        </w:rPr>
        <w:t>(1999)</w:t>
      </w:r>
      <w:r>
        <w:rPr>
          <w:rFonts w:ascii="Times New Roman" w:hAnsi="Times New Roman" w:cs="Times New Roman"/>
          <w:sz w:val="24"/>
          <w:szCs w:val="24"/>
        </w:rPr>
        <w:t>,</w:t>
      </w:r>
      <w:r w:rsidRPr="00193FD4">
        <w:rPr>
          <w:rFonts w:ascii="Times New Roman" w:hAnsi="Times New Roman" w:cs="Times New Roman"/>
          <w:sz w:val="24"/>
          <w:szCs w:val="24"/>
        </w:rPr>
        <w:t xml:space="preserve"> Social relations and networks in</w:t>
      </w:r>
      <w:r>
        <w:rPr>
          <w:rFonts w:ascii="Times New Roman" w:hAnsi="Times New Roman" w:cs="Times New Roman"/>
          <w:sz w:val="24"/>
          <w:szCs w:val="24"/>
        </w:rPr>
        <w:t xml:space="preserve"> </w:t>
      </w:r>
      <w:r w:rsidRPr="00193FD4">
        <w:rPr>
          <w:rFonts w:ascii="Times New Roman" w:hAnsi="Times New Roman" w:cs="Times New Roman"/>
          <w:sz w:val="24"/>
          <w:szCs w:val="24"/>
        </w:rPr>
        <w:t xml:space="preserve">the making of financial capital, </w:t>
      </w:r>
      <w:r w:rsidRPr="00067B4E">
        <w:rPr>
          <w:rFonts w:ascii="Times New Roman" w:hAnsi="Times New Roman" w:cs="Times New Roman"/>
          <w:i/>
          <w:sz w:val="24"/>
          <w:szCs w:val="24"/>
        </w:rPr>
        <w:t>American Sociological Review</w:t>
      </w:r>
      <w:r w:rsidRPr="00193FD4">
        <w:rPr>
          <w:rFonts w:ascii="Times New Roman" w:hAnsi="Times New Roman" w:cs="Times New Roman"/>
          <w:sz w:val="24"/>
          <w:szCs w:val="24"/>
        </w:rPr>
        <w:t>, 64</w:t>
      </w:r>
      <w:r w:rsidR="001F6BE1">
        <w:rPr>
          <w:rFonts w:ascii="Times New Roman" w:hAnsi="Times New Roman" w:cs="Times New Roman"/>
          <w:sz w:val="24"/>
          <w:szCs w:val="24"/>
        </w:rPr>
        <w:t>:</w:t>
      </w:r>
      <w:r w:rsidR="001F6BE1" w:rsidRPr="00193FD4">
        <w:rPr>
          <w:rFonts w:ascii="Times New Roman" w:hAnsi="Times New Roman" w:cs="Times New Roman"/>
          <w:sz w:val="24"/>
          <w:szCs w:val="24"/>
        </w:rPr>
        <w:t xml:space="preserve"> </w:t>
      </w:r>
      <w:r w:rsidRPr="00193FD4">
        <w:rPr>
          <w:rFonts w:ascii="Times New Roman" w:hAnsi="Times New Roman" w:cs="Times New Roman"/>
          <w:sz w:val="24"/>
          <w:szCs w:val="24"/>
        </w:rPr>
        <w:t>481-505.</w:t>
      </w:r>
      <w:proofErr w:type="gramEnd"/>
    </w:p>
    <w:p w14:paraId="7230B22F" w14:textId="77777777" w:rsidR="00193FD4" w:rsidRPr="00193FD4" w:rsidRDefault="00193FD4" w:rsidP="00193FD4">
      <w:pPr>
        <w:spacing w:after="0" w:line="240" w:lineRule="auto"/>
        <w:jc w:val="both"/>
        <w:rPr>
          <w:rFonts w:ascii="Times New Roman" w:hAnsi="Times New Roman" w:cs="Times New Roman"/>
          <w:sz w:val="24"/>
          <w:szCs w:val="24"/>
        </w:rPr>
      </w:pPr>
    </w:p>
    <w:p w14:paraId="43CA8BA4" w14:textId="70B9F905" w:rsidR="00193FD4" w:rsidRDefault="00193FD4" w:rsidP="00193FD4">
      <w:pPr>
        <w:spacing w:after="0" w:line="240" w:lineRule="auto"/>
        <w:jc w:val="both"/>
        <w:rPr>
          <w:rFonts w:ascii="Times New Roman" w:hAnsi="Times New Roman" w:cs="Times New Roman"/>
          <w:sz w:val="24"/>
          <w:szCs w:val="24"/>
        </w:rPr>
      </w:pPr>
      <w:proofErr w:type="spellStart"/>
      <w:r w:rsidRPr="00193FD4">
        <w:rPr>
          <w:rFonts w:ascii="Times New Roman" w:hAnsi="Times New Roman" w:cs="Times New Roman"/>
          <w:sz w:val="24"/>
          <w:szCs w:val="24"/>
        </w:rPr>
        <w:t>Uzzi</w:t>
      </w:r>
      <w:proofErr w:type="spellEnd"/>
      <w:r w:rsidRPr="00193FD4">
        <w:rPr>
          <w:rFonts w:ascii="Times New Roman" w:hAnsi="Times New Roman" w:cs="Times New Roman"/>
          <w:sz w:val="24"/>
          <w:szCs w:val="24"/>
        </w:rPr>
        <w:t>, B.</w:t>
      </w:r>
      <w:r w:rsidR="001F6BE1">
        <w:rPr>
          <w:rFonts w:ascii="Times New Roman" w:hAnsi="Times New Roman" w:cs="Times New Roman"/>
          <w:sz w:val="24"/>
          <w:szCs w:val="24"/>
        </w:rPr>
        <w:t>,</w:t>
      </w:r>
      <w:r w:rsidRPr="00193FD4">
        <w:rPr>
          <w:rFonts w:ascii="Times New Roman" w:hAnsi="Times New Roman" w:cs="Times New Roman"/>
          <w:sz w:val="24"/>
          <w:szCs w:val="24"/>
        </w:rPr>
        <w:t xml:space="preserve"> Lancaster, R.</w:t>
      </w:r>
      <w:r w:rsidR="001F6BE1">
        <w:rPr>
          <w:rFonts w:ascii="Times New Roman" w:hAnsi="Times New Roman" w:cs="Times New Roman"/>
          <w:sz w:val="24"/>
          <w:szCs w:val="24"/>
        </w:rPr>
        <w:t>,</w:t>
      </w:r>
      <w:r w:rsidRPr="00193FD4">
        <w:rPr>
          <w:rFonts w:ascii="Times New Roman" w:hAnsi="Times New Roman" w:cs="Times New Roman"/>
          <w:sz w:val="24"/>
          <w:szCs w:val="24"/>
        </w:rPr>
        <w:t xml:space="preserve"> (2003)</w:t>
      </w:r>
      <w:r>
        <w:rPr>
          <w:rFonts w:ascii="Times New Roman" w:hAnsi="Times New Roman" w:cs="Times New Roman"/>
          <w:sz w:val="24"/>
          <w:szCs w:val="24"/>
        </w:rPr>
        <w:t>,</w:t>
      </w:r>
      <w:r w:rsidRPr="00193FD4">
        <w:rPr>
          <w:rFonts w:ascii="Times New Roman" w:hAnsi="Times New Roman" w:cs="Times New Roman"/>
          <w:sz w:val="24"/>
          <w:szCs w:val="24"/>
        </w:rPr>
        <w:t xml:space="preserve"> Relational embeddedness and learning: The case of bank loan managers and their clients, </w:t>
      </w:r>
      <w:r w:rsidRPr="00067B4E">
        <w:rPr>
          <w:rFonts w:ascii="Times New Roman" w:hAnsi="Times New Roman" w:cs="Times New Roman"/>
          <w:i/>
          <w:sz w:val="24"/>
          <w:szCs w:val="24"/>
        </w:rPr>
        <w:t>Management Science</w:t>
      </w:r>
      <w:r w:rsidRPr="00193FD4">
        <w:rPr>
          <w:rFonts w:ascii="Times New Roman" w:hAnsi="Times New Roman" w:cs="Times New Roman"/>
          <w:sz w:val="24"/>
          <w:szCs w:val="24"/>
        </w:rPr>
        <w:t>, 49</w:t>
      </w:r>
      <w:r w:rsidR="001F6BE1">
        <w:rPr>
          <w:rFonts w:ascii="Times New Roman" w:hAnsi="Times New Roman" w:cs="Times New Roman"/>
          <w:sz w:val="24"/>
          <w:szCs w:val="24"/>
        </w:rPr>
        <w:t xml:space="preserve">: </w:t>
      </w:r>
      <w:r w:rsidRPr="00193FD4">
        <w:rPr>
          <w:rFonts w:ascii="Times New Roman" w:hAnsi="Times New Roman" w:cs="Times New Roman"/>
          <w:sz w:val="24"/>
          <w:szCs w:val="24"/>
        </w:rPr>
        <w:t>383-399.</w:t>
      </w:r>
    </w:p>
    <w:p w14:paraId="4A6227DA" w14:textId="77777777" w:rsidR="00193FD4" w:rsidRDefault="00193FD4" w:rsidP="00193FD4">
      <w:pPr>
        <w:spacing w:after="0" w:line="240" w:lineRule="auto"/>
        <w:jc w:val="both"/>
        <w:rPr>
          <w:rFonts w:ascii="Times New Roman" w:hAnsi="Times New Roman" w:cs="Times New Roman"/>
          <w:sz w:val="24"/>
          <w:szCs w:val="24"/>
        </w:rPr>
      </w:pPr>
    </w:p>
    <w:p w14:paraId="787DE32F" w14:textId="78EDC597" w:rsidR="001F6BE1" w:rsidRDefault="00193FD4" w:rsidP="00216335">
      <w:pPr>
        <w:spacing w:after="0" w:line="240" w:lineRule="auto"/>
        <w:jc w:val="both"/>
        <w:rPr>
          <w:rFonts w:ascii="Times New Roman" w:hAnsi="Times New Roman" w:cs="Times New Roman"/>
          <w:sz w:val="24"/>
          <w:szCs w:val="24"/>
        </w:rPr>
      </w:pPr>
      <w:proofErr w:type="spellStart"/>
      <w:r w:rsidRPr="00216335">
        <w:rPr>
          <w:rFonts w:ascii="Times New Roman" w:hAnsi="Times New Roman" w:cs="Times New Roman"/>
          <w:sz w:val="24"/>
          <w:szCs w:val="24"/>
        </w:rPr>
        <w:t>Vos</w:t>
      </w:r>
      <w:proofErr w:type="spellEnd"/>
      <w:r w:rsidR="001F6BE1">
        <w:rPr>
          <w:rFonts w:ascii="Times New Roman" w:hAnsi="Times New Roman" w:cs="Times New Roman"/>
          <w:sz w:val="24"/>
          <w:szCs w:val="24"/>
        </w:rPr>
        <w:t>,</w:t>
      </w:r>
      <w:r w:rsidRPr="00216335">
        <w:rPr>
          <w:rFonts w:ascii="Times New Roman" w:hAnsi="Times New Roman" w:cs="Times New Roman"/>
          <w:sz w:val="24"/>
          <w:szCs w:val="24"/>
        </w:rPr>
        <w:t xml:space="preserve"> E.</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Jia-Yuh</w:t>
      </w:r>
      <w:proofErr w:type="spellEnd"/>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Yeh</w:t>
      </w:r>
      <w:proofErr w:type="spellEnd"/>
      <w:r w:rsidR="001F6BE1">
        <w:rPr>
          <w:rFonts w:ascii="Times New Roman" w:hAnsi="Times New Roman" w:cs="Times New Roman"/>
          <w:sz w:val="24"/>
          <w:szCs w:val="24"/>
        </w:rPr>
        <w:t>,</w:t>
      </w:r>
      <w:r w:rsidRPr="00216335">
        <w:rPr>
          <w:rFonts w:ascii="Times New Roman" w:hAnsi="Times New Roman" w:cs="Times New Roman"/>
          <w:sz w:val="24"/>
          <w:szCs w:val="24"/>
        </w:rPr>
        <w:t xml:space="preserve"> A.</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Carter</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S.</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w:t>
      </w:r>
      <w:proofErr w:type="spellStart"/>
      <w:r w:rsidRPr="00216335">
        <w:rPr>
          <w:rFonts w:ascii="Times New Roman" w:hAnsi="Times New Roman" w:cs="Times New Roman"/>
          <w:sz w:val="24"/>
          <w:szCs w:val="24"/>
        </w:rPr>
        <w:t>Tagg</w:t>
      </w:r>
      <w:proofErr w:type="spellEnd"/>
      <w:r w:rsidR="001F6BE1">
        <w:rPr>
          <w:rFonts w:ascii="Times New Roman" w:hAnsi="Times New Roman" w:cs="Times New Roman"/>
          <w:sz w:val="24"/>
          <w:szCs w:val="24"/>
        </w:rPr>
        <w:t>,</w:t>
      </w:r>
      <w:r w:rsidRPr="00216335">
        <w:rPr>
          <w:rFonts w:ascii="Times New Roman" w:hAnsi="Times New Roman" w:cs="Times New Roman"/>
          <w:sz w:val="24"/>
          <w:szCs w:val="24"/>
        </w:rPr>
        <w:t xml:space="preserve"> S.</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(2007), </w:t>
      </w:r>
      <w:proofErr w:type="gramStart"/>
      <w:r w:rsidRPr="00216335">
        <w:rPr>
          <w:rFonts w:ascii="Times New Roman" w:hAnsi="Times New Roman" w:cs="Times New Roman"/>
          <w:sz w:val="24"/>
          <w:szCs w:val="24"/>
        </w:rPr>
        <w:t>The</w:t>
      </w:r>
      <w:proofErr w:type="gramEnd"/>
      <w:r w:rsidRPr="00216335">
        <w:rPr>
          <w:rFonts w:ascii="Times New Roman" w:hAnsi="Times New Roman" w:cs="Times New Roman"/>
          <w:sz w:val="24"/>
          <w:szCs w:val="24"/>
        </w:rPr>
        <w:t xml:space="preserve"> happy story of small business financing, </w:t>
      </w:r>
      <w:r w:rsidRPr="00216335">
        <w:rPr>
          <w:rFonts w:ascii="Times New Roman" w:hAnsi="Times New Roman" w:cs="Times New Roman"/>
          <w:i/>
          <w:sz w:val="24"/>
          <w:szCs w:val="24"/>
        </w:rPr>
        <w:t>Journal of Banking and Finance</w:t>
      </w:r>
      <w:r w:rsidRPr="00216335">
        <w:rPr>
          <w:rFonts w:ascii="Times New Roman" w:hAnsi="Times New Roman" w:cs="Times New Roman"/>
          <w:sz w:val="24"/>
          <w:szCs w:val="24"/>
        </w:rPr>
        <w:t>, 31</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2648–2672.</w:t>
      </w:r>
    </w:p>
    <w:p w14:paraId="50A3EFAB" w14:textId="77777777" w:rsidR="001F6BE1" w:rsidRDefault="001F6BE1" w:rsidP="00216335">
      <w:pPr>
        <w:spacing w:after="0" w:line="240" w:lineRule="auto"/>
        <w:jc w:val="both"/>
        <w:rPr>
          <w:rFonts w:ascii="Times New Roman" w:hAnsi="Times New Roman" w:cs="Times New Roman"/>
          <w:sz w:val="24"/>
          <w:szCs w:val="24"/>
        </w:rPr>
      </w:pPr>
    </w:p>
    <w:p w14:paraId="267995D0" w14:textId="3A4BD3D0" w:rsidR="00E40C9B" w:rsidRDefault="00E40C9B" w:rsidP="00216335">
      <w:pPr>
        <w:spacing w:after="0" w:line="240" w:lineRule="auto"/>
        <w:jc w:val="both"/>
        <w:rPr>
          <w:rFonts w:ascii="Times New Roman" w:hAnsi="Times New Roman" w:cs="Times New Roman"/>
          <w:sz w:val="24"/>
          <w:szCs w:val="24"/>
        </w:rPr>
      </w:pPr>
      <w:proofErr w:type="gramStart"/>
      <w:r w:rsidRPr="00216335">
        <w:rPr>
          <w:rFonts w:ascii="Times New Roman" w:hAnsi="Times New Roman" w:cs="Times New Roman"/>
          <w:sz w:val="24"/>
          <w:szCs w:val="24"/>
        </w:rPr>
        <w:t>Williamson</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O.</w:t>
      </w:r>
      <w:r w:rsidR="001F6BE1">
        <w:rPr>
          <w:rFonts w:ascii="Times New Roman" w:hAnsi="Times New Roman" w:cs="Times New Roman"/>
          <w:sz w:val="24"/>
          <w:szCs w:val="24"/>
        </w:rPr>
        <w:t>,</w:t>
      </w:r>
      <w:r w:rsidRPr="00216335">
        <w:rPr>
          <w:rFonts w:ascii="Times New Roman" w:hAnsi="Times New Roman" w:cs="Times New Roman"/>
          <w:sz w:val="24"/>
          <w:szCs w:val="24"/>
        </w:rPr>
        <w:t xml:space="preserve"> (1988), Corporate finance and corporate governance, </w:t>
      </w:r>
      <w:r w:rsidRPr="00216335">
        <w:rPr>
          <w:rFonts w:ascii="Times New Roman" w:hAnsi="Times New Roman" w:cs="Times New Roman"/>
          <w:i/>
          <w:sz w:val="24"/>
          <w:szCs w:val="24"/>
        </w:rPr>
        <w:t>Journal of Finance</w:t>
      </w:r>
      <w:r w:rsidRPr="00216335">
        <w:rPr>
          <w:rFonts w:ascii="Times New Roman" w:hAnsi="Times New Roman" w:cs="Times New Roman"/>
          <w:sz w:val="24"/>
          <w:szCs w:val="24"/>
        </w:rPr>
        <w:t>, 43</w:t>
      </w:r>
      <w:r w:rsidR="001F6BE1">
        <w:rPr>
          <w:rFonts w:ascii="Times New Roman" w:hAnsi="Times New Roman" w:cs="Times New Roman"/>
          <w:sz w:val="24"/>
          <w:szCs w:val="24"/>
        </w:rPr>
        <w:t>:</w:t>
      </w:r>
      <w:r w:rsidR="001F6BE1" w:rsidRPr="00216335">
        <w:rPr>
          <w:rFonts w:ascii="Times New Roman" w:hAnsi="Times New Roman" w:cs="Times New Roman"/>
          <w:sz w:val="24"/>
          <w:szCs w:val="24"/>
        </w:rPr>
        <w:t xml:space="preserve"> </w:t>
      </w:r>
      <w:r w:rsidRPr="00216335">
        <w:rPr>
          <w:rFonts w:ascii="Times New Roman" w:hAnsi="Times New Roman" w:cs="Times New Roman"/>
          <w:sz w:val="24"/>
          <w:szCs w:val="24"/>
        </w:rPr>
        <w:t>567-91.</w:t>
      </w:r>
      <w:proofErr w:type="gramEnd"/>
      <w:r w:rsidRPr="00216335">
        <w:rPr>
          <w:rFonts w:ascii="Times New Roman" w:hAnsi="Times New Roman" w:cs="Times New Roman"/>
          <w:sz w:val="24"/>
          <w:szCs w:val="24"/>
        </w:rPr>
        <w:t xml:space="preserve"> </w:t>
      </w:r>
    </w:p>
    <w:p w14:paraId="178B2753" w14:textId="77777777" w:rsidR="007714B5" w:rsidRDefault="007714B5" w:rsidP="00216335">
      <w:pPr>
        <w:spacing w:after="0" w:line="240" w:lineRule="auto"/>
        <w:jc w:val="both"/>
        <w:rPr>
          <w:rFonts w:ascii="Times New Roman" w:hAnsi="Times New Roman" w:cs="Times New Roman"/>
          <w:sz w:val="24"/>
          <w:szCs w:val="24"/>
        </w:rPr>
      </w:pPr>
    </w:p>
    <w:p w14:paraId="5070506D" w14:textId="0A09A211" w:rsidR="007714B5" w:rsidRDefault="007714B5" w:rsidP="00216335">
      <w:pPr>
        <w:spacing w:after="0" w:line="240" w:lineRule="auto"/>
        <w:jc w:val="both"/>
        <w:rPr>
          <w:rFonts w:ascii="Times New Roman" w:hAnsi="Times New Roman" w:cs="Times New Roman"/>
          <w:sz w:val="24"/>
          <w:szCs w:val="24"/>
        </w:rPr>
      </w:pPr>
      <w:r w:rsidRPr="007714B5">
        <w:rPr>
          <w:rFonts w:ascii="Times New Roman" w:hAnsi="Times New Roman" w:cs="Times New Roman"/>
          <w:sz w:val="24"/>
          <w:szCs w:val="24"/>
        </w:rPr>
        <w:t>Woo</w:t>
      </w:r>
      <w:r>
        <w:rPr>
          <w:rFonts w:ascii="Times New Roman" w:hAnsi="Times New Roman" w:cs="Times New Roman"/>
          <w:sz w:val="24"/>
          <w:szCs w:val="24"/>
        </w:rPr>
        <w:t>l</w:t>
      </w:r>
      <w:r w:rsidRPr="007714B5">
        <w:rPr>
          <w:rFonts w:ascii="Times New Roman" w:hAnsi="Times New Roman" w:cs="Times New Roman"/>
          <w:sz w:val="24"/>
          <w:szCs w:val="24"/>
        </w:rPr>
        <w:t>dridge, J.</w:t>
      </w:r>
      <w:r w:rsidR="001F6BE1">
        <w:rPr>
          <w:rFonts w:ascii="Times New Roman" w:hAnsi="Times New Roman" w:cs="Times New Roman"/>
          <w:sz w:val="24"/>
          <w:szCs w:val="24"/>
        </w:rPr>
        <w:t>,</w:t>
      </w:r>
      <w:r w:rsidRPr="007714B5">
        <w:rPr>
          <w:rFonts w:ascii="Times New Roman" w:hAnsi="Times New Roman" w:cs="Times New Roman"/>
          <w:sz w:val="24"/>
          <w:szCs w:val="24"/>
        </w:rPr>
        <w:t xml:space="preserve"> (2009) </w:t>
      </w:r>
      <w:r w:rsidRPr="00067B4E">
        <w:rPr>
          <w:rFonts w:ascii="Times New Roman" w:hAnsi="Times New Roman" w:cs="Times New Roman"/>
          <w:i/>
          <w:sz w:val="24"/>
          <w:szCs w:val="24"/>
        </w:rPr>
        <w:t>Introductory Econometrics– International Edition</w:t>
      </w:r>
      <w:r w:rsidRPr="007714B5">
        <w:rPr>
          <w:rFonts w:ascii="Times New Roman" w:hAnsi="Times New Roman" w:cs="Times New Roman"/>
          <w:sz w:val="24"/>
          <w:szCs w:val="24"/>
        </w:rPr>
        <w:t>, South Western Cengage Learning</w:t>
      </w:r>
      <w:r w:rsidR="001F6BE1">
        <w:rPr>
          <w:rFonts w:ascii="Times New Roman" w:hAnsi="Times New Roman" w:cs="Times New Roman"/>
          <w:sz w:val="24"/>
          <w:szCs w:val="24"/>
        </w:rPr>
        <w:t>,</w:t>
      </w:r>
      <w:r w:rsidRPr="007714B5">
        <w:rPr>
          <w:rFonts w:ascii="Times New Roman" w:hAnsi="Times New Roman" w:cs="Times New Roman"/>
          <w:sz w:val="24"/>
          <w:szCs w:val="24"/>
        </w:rPr>
        <w:t xml:space="preserve"> 4th Edition</w:t>
      </w:r>
    </w:p>
    <w:p w14:paraId="21750D14" w14:textId="77777777" w:rsidR="00216335" w:rsidRPr="00216335" w:rsidRDefault="00216335" w:rsidP="00216335">
      <w:pPr>
        <w:spacing w:after="0" w:line="240" w:lineRule="auto"/>
        <w:jc w:val="both"/>
        <w:rPr>
          <w:rFonts w:ascii="Times New Roman" w:hAnsi="Times New Roman" w:cs="Times New Roman"/>
          <w:sz w:val="24"/>
          <w:szCs w:val="24"/>
        </w:rPr>
      </w:pPr>
    </w:p>
    <w:p w14:paraId="06ED59A0" w14:textId="3CCFD5A1" w:rsidR="00EC5B9E" w:rsidRPr="00EC5B9E" w:rsidRDefault="00EC5B9E" w:rsidP="00EC5B9E">
      <w:pPr>
        <w:spacing w:after="0" w:line="240" w:lineRule="auto"/>
        <w:jc w:val="both"/>
        <w:rPr>
          <w:rFonts w:ascii="Times New Roman" w:hAnsi="Times New Roman" w:cs="Times New Roman"/>
          <w:sz w:val="24"/>
          <w:szCs w:val="24"/>
        </w:rPr>
      </w:pPr>
      <w:proofErr w:type="spellStart"/>
      <w:proofErr w:type="gramStart"/>
      <w:r w:rsidRPr="00EC5B9E">
        <w:rPr>
          <w:rFonts w:ascii="Times New Roman" w:hAnsi="Times New Roman" w:cs="Times New Roman"/>
          <w:sz w:val="24"/>
          <w:szCs w:val="24"/>
        </w:rPr>
        <w:t>Z</w:t>
      </w:r>
      <w:r>
        <w:rPr>
          <w:rFonts w:ascii="Times New Roman" w:hAnsi="Times New Roman" w:cs="Times New Roman"/>
          <w:sz w:val="24"/>
          <w:szCs w:val="24"/>
        </w:rPr>
        <w:t>azzaro</w:t>
      </w:r>
      <w:proofErr w:type="spellEnd"/>
      <w:r w:rsidR="001F6BE1">
        <w:rPr>
          <w:rFonts w:ascii="Times New Roman" w:hAnsi="Times New Roman" w:cs="Times New Roman"/>
          <w:sz w:val="24"/>
          <w:szCs w:val="24"/>
        </w:rPr>
        <w:t>,</w:t>
      </w:r>
      <w:r w:rsidRPr="00EC5B9E">
        <w:rPr>
          <w:rFonts w:ascii="Times New Roman" w:hAnsi="Times New Roman" w:cs="Times New Roman"/>
          <w:sz w:val="24"/>
          <w:szCs w:val="24"/>
        </w:rPr>
        <w:t xml:space="preserve"> A.</w:t>
      </w:r>
      <w:r w:rsidR="001F6BE1">
        <w:rPr>
          <w:rFonts w:ascii="Times New Roman" w:hAnsi="Times New Roman" w:cs="Times New Roman"/>
          <w:sz w:val="24"/>
          <w:szCs w:val="24"/>
        </w:rPr>
        <w:t>,</w:t>
      </w:r>
      <w:r w:rsidRPr="00EC5B9E">
        <w:rPr>
          <w:rFonts w:ascii="Times New Roman" w:hAnsi="Times New Roman" w:cs="Times New Roman"/>
          <w:sz w:val="24"/>
          <w:szCs w:val="24"/>
        </w:rPr>
        <w:t xml:space="preserve"> (1997)</w:t>
      </w:r>
      <w:r>
        <w:rPr>
          <w:rFonts w:ascii="Times New Roman" w:hAnsi="Times New Roman" w:cs="Times New Roman"/>
          <w:sz w:val="24"/>
          <w:szCs w:val="24"/>
        </w:rPr>
        <w:t>,</w:t>
      </w:r>
      <w:r w:rsidRPr="00EC5B9E">
        <w:rPr>
          <w:rFonts w:ascii="Times New Roman" w:hAnsi="Times New Roman" w:cs="Times New Roman"/>
          <w:sz w:val="24"/>
          <w:szCs w:val="24"/>
        </w:rPr>
        <w:t xml:space="preserve"> Regional banking systems, credit allocation and regional economic develop</w:t>
      </w:r>
      <w:r>
        <w:rPr>
          <w:rFonts w:ascii="Times New Roman" w:hAnsi="Times New Roman" w:cs="Times New Roman"/>
          <w:sz w:val="24"/>
          <w:szCs w:val="24"/>
        </w:rPr>
        <w:t xml:space="preserve">ment, </w:t>
      </w:r>
      <w:proofErr w:type="spellStart"/>
      <w:r>
        <w:rPr>
          <w:rFonts w:ascii="Times New Roman" w:hAnsi="Times New Roman" w:cs="Times New Roman"/>
          <w:sz w:val="24"/>
          <w:szCs w:val="24"/>
        </w:rPr>
        <w:t>Economie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Appliquee</w:t>
      </w:r>
      <w:proofErr w:type="spellEnd"/>
      <w:r w:rsidR="001F6BE1">
        <w:rPr>
          <w:rFonts w:ascii="Times New Roman" w:hAnsi="Times New Roman" w:cs="Times New Roman"/>
          <w:sz w:val="24"/>
          <w:szCs w:val="24"/>
        </w:rPr>
        <w:t>,</w:t>
      </w:r>
      <w:r>
        <w:rPr>
          <w:rFonts w:ascii="Times New Roman" w:hAnsi="Times New Roman" w:cs="Times New Roman"/>
          <w:sz w:val="24"/>
          <w:szCs w:val="24"/>
        </w:rPr>
        <w:t xml:space="preserve"> 1</w:t>
      </w:r>
      <w:r w:rsidR="001F6BE1">
        <w:rPr>
          <w:rFonts w:ascii="Times New Roman" w:hAnsi="Times New Roman" w:cs="Times New Roman"/>
          <w:sz w:val="24"/>
          <w:szCs w:val="24"/>
        </w:rPr>
        <w:t xml:space="preserve">: </w:t>
      </w:r>
      <w:r w:rsidRPr="00EC5B9E">
        <w:rPr>
          <w:rFonts w:ascii="Times New Roman" w:hAnsi="Times New Roman" w:cs="Times New Roman"/>
          <w:sz w:val="24"/>
          <w:szCs w:val="24"/>
        </w:rPr>
        <w:t>51–74.</w:t>
      </w:r>
      <w:proofErr w:type="gramEnd"/>
      <w:r w:rsidR="00544896">
        <w:rPr>
          <w:rFonts w:ascii="Times New Roman" w:hAnsi="Times New Roman" w:cs="Times New Roman"/>
          <w:sz w:val="24"/>
          <w:szCs w:val="24"/>
        </w:rPr>
        <w:br w:type="page"/>
      </w:r>
    </w:p>
    <w:p w14:paraId="239A8F14" w14:textId="1E74CE94" w:rsidR="006335A1" w:rsidRDefault="006335A1" w:rsidP="00327C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Chart 1: </w:t>
      </w:r>
      <w:r w:rsidRPr="006335A1">
        <w:rPr>
          <w:rFonts w:ascii="Times New Roman" w:hAnsi="Times New Roman" w:cs="Times New Roman"/>
          <w:sz w:val="24"/>
          <w:szCs w:val="24"/>
        </w:rPr>
        <w:t>Average mai</w:t>
      </w:r>
      <w:r w:rsidR="009D1EE8">
        <w:rPr>
          <w:rFonts w:ascii="Times New Roman" w:hAnsi="Times New Roman" w:cs="Times New Roman"/>
          <w:sz w:val="24"/>
          <w:szCs w:val="24"/>
        </w:rPr>
        <w:t>n variables of interest by economic regions</w:t>
      </w:r>
    </w:p>
    <w:p w14:paraId="7B6FBF10" w14:textId="77777777" w:rsidR="002B611D" w:rsidRDefault="001C7C77" w:rsidP="00067B4E">
      <w:pPr>
        <w:spacing w:line="360" w:lineRule="auto"/>
        <w:jc w:val="center"/>
        <w:rPr>
          <w:rFonts w:ascii="Times New Roman" w:hAnsi="Times New Roman" w:cs="Times New Roman"/>
          <w:sz w:val="24"/>
          <w:szCs w:val="24"/>
        </w:rPr>
      </w:pPr>
      <w:r>
        <w:rPr>
          <w:noProof/>
          <w:lang w:eastAsia="en-GB"/>
        </w:rPr>
        <w:drawing>
          <wp:inline distT="0" distB="0" distL="0" distR="0" wp14:anchorId="3826EC2D" wp14:editId="483F57DC">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901CFFD" w14:textId="77777777" w:rsidR="002B611D" w:rsidRPr="00067B4E" w:rsidRDefault="002B611D" w:rsidP="00E45618">
      <w:pPr>
        <w:spacing w:after="0" w:line="240" w:lineRule="auto"/>
        <w:jc w:val="both"/>
        <w:rPr>
          <w:rFonts w:ascii="Times New Roman" w:hAnsi="Times New Roman" w:cs="Times New Roman"/>
          <w:i/>
          <w:sz w:val="20"/>
          <w:szCs w:val="24"/>
        </w:rPr>
      </w:pPr>
      <w:proofErr w:type="gramStart"/>
      <w:r w:rsidRPr="00067B4E">
        <w:rPr>
          <w:rFonts w:ascii="Times New Roman" w:hAnsi="Times New Roman" w:cs="Times New Roman"/>
          <w:i/>
          <w:sz w:val="20"/>
          <w:szCs w:val="24"/>
        </w:rPr>
        <w:t>Average value of each indicator for 2008-2011.</w:t>
      </w:r>
      <w:proofErr w:type="gramEnd"/>
      <w:r w:rsidRPr="00067B4E">
        <w:rPr>
          <w:rFonts w:ascii="Times New Roman" w:hAnsi="Times New Roman" w:cs="Times New Roman"/>
          <w:i/>
          <w:sz w:val="20"/>
          <w:szCs w:val="24"/>
        </w:rPr>
        <w:t xml:space="preserve"> The y-axis for operational proximity (OPDIS) is on the left-hand side and for functional distance (FUNDIS) is on the right-hand side. Definitions of variables are in Table 1.</w:t>
      </w:r>
    </w:p>
    <w:p w14:paraId="2594C419" w14:textId="77777777" w:rsidR="006335A1" w:rsidRDefault="00A32C66">
      <w:pPr>
        <w:rPr>
          <w:rFonts w:ascii="Times New Roman" w:hAnsi="Times New Roman" w:cs="Times New Roman"/>
          <w:sz w:val="24"/>
          <w:szCs w:val="24"/>
        </w:rPr>
      </w:pPr>
      <w:r>
        <w:rPr>
          <w:rFonts w:ascii="Times New Roman" w:hAnsi="Times New Roman" w:cs="Times New Roman"/>
          <w:sz w:val="24"/>
          <w:szCs w:val="24"/>
        </w:rPr>
        <w:br w:type="textWrapping" w:clear="all"/>
      </w:r>
    </w:p>
    <w:p w14:paraId="5733CCD8" w14:textId="77777777" w:rsidR="006335A1" w:rsidRPr="006335A1" w:rsidRDefault="006335A1" w:rsidP="006335A1">
      <w:pPr>
        <w:jc w:val="both"/>
        <w:rPr>
          <w:rFonts w:ascii="Times New Roman" w:hAnsi="Times New Roman" w:cs="Times New Roman"/>
        </w:rPr>
      </w:pPr>
      <w:r w:rsidRPr="006335A1">
        <w:rPr>
          <w:rFonts w:ascii="Times New Roman" w:hAnsi="Times New Roman" w:cs="Times New Roman"/>
        </w:rPr>
        <w:br w:type="page"/>
      </w:r>
    </w:p>
    <w:p w14:paraId="79466B88" w14:textId="750E07F0" w:rsidR="006B5588" w:rsidRPr="00A23C2F" w:rsidRDefault="006B5588" w:rsidP="00782A04">
      <w:pPr>
        <w:rPr>
          <w:rFonts w:ascii="Times New Roman" w:hAnsi="Times New Roman" w:cs="Times New Roman"/>
          <w:sz w:val="24"/>
          <w:szCs w:val="24"/>
        </w:rPr>
      </w:pPr>
      <w:proofErr w:type="gramStart"/>
      <w:r w:rsidRPr="00067B4E">
        <w:rPr>
          <w:rFonts w:ascii="Times New Roman" w:hAnsi="Times New Roman"/>
          <w:sz w:val="24"/>
          <w:szCs w:val="24"/>
        </w:rPr>
        <w:lastRenderedPageBreak/>
        <w:t xml:space="preserve">Table </w:t>
      </w:r>
      <w:r w:rsidR="00493EF8" w:rsidRPr="00067B4E">
        <w:rPr>
          <w:rFonts w:ascii="Times New Roman" w:hAnsi="Times New Roman"/>
          <w:sz w:val="24"/>
          <w:szCs w:val="24"/>
        </w:rPr>
        <w:t>1</w:t>
      </w:r>
      <w:r w:rsidRPr="00067B4E">
        <w:rPr>
          <w:rFonts w:ascii="Times New Roman" w:hAnsi="Times New Roman"/>
          <w:sz w:val="24"/>
          <w:szCs w:val="24"/>
        </w:rPr>
        <w:t>: A summary of the name and definition of variables</w:t>
      </w:r>
      <w:r w:rsidR="00A23C2F">
        <w:rPr>
          <w:rFonts w:ascii="Times New Roman" w:hAnsi="Times New Roman"/>
          <w:sz w:val="24"/>
          <w:szCs w:val="24"/>
        </w:rPr>
        <w:t>.</w:t>
      </w:r>
      <w:proofErr w:type="gramEnd"/>
    </w:p>
    <w:tbl>
      <w:tblPr>
        <w:tblStyle w:val="TableGrid"/>
        <w:tblW w:w="0" w:type="auto"/>
        <w:tblInd w:w="108" w:type="dxa"/>
        <w:tblLook w:val="04A0" w:firstRow="1" w:lastRow="0" w:firstColumn="1" w:lastColumn="0" w:noHBand="0" w:noVBand="1"/>
      </w:tblPr>
      <w:tblGrid>
        <w:gridCol w:w="2302"/>
        <w:gridCol w:w="6629"/>
      </w:tblGrid>
      <w:tr w:rsidR="00E975E1" w:rsidRPr="000121AF" w14:paraId="6585D52E" w14:textId="77777777" w:rsidTr="00067B4E">
        <w:tc>
          <w:tcPr>
            <w:tcW w:w="2302" w:type="dxa"/>
          </w:tcPr>
          <w:p w14:paraId="13EBF48E" w14:textId="77777777" w:rsidR="00AF5955" w:rsidRPr="00067B4E" w:rsidRDefault="00AF5955" w:rsidP="001632E9">
            <w:pPr>
              <w:jc w:val="both"/>
              <w:rPr>
                <w:rFonts w:ascii="Times New Roman" w:hAnsi="Times New Roman"/>
              </w:rPr>
            </w:pPr>
            <w:r w:rsidRPr="00067B4E">
              <w:rPr>
                <w:rFonts w:ascii="Times New Roman" w:hAnsi="Times New Roman"/>
              </w:rPr>
              <w:t>Name of the variables</w:t>
            </w:r>
          </w:p>
        </w:tc>
        <w:tc>
          <w:tcPr>
            <w:tcW w:w="6629" w:type="dxa"/>
          </w:tcPr>
          <w:p w14:paraId="5E11A222" w14:textId="77777777" w:rsidR="00AF5955" w:rsidRPr="00067B4E" w:rsidRDefault="00AF5955" w:rsidP="001632E9">
            <w:pPr>
              <w:jc w:val="both"/>
              <w:rPr>
                <w:rFonts w:ascii="Times New Roman" w:hAnsi="Times New Roman"/>
              </w:rPr>
            </w:pPr>
            <w:r w:rsidRPr="00067B4E">
              <w:rPr>
                <w:rFonts w:ascii="Times New Roman" w:hAnsi="Times New Roman"/>
              </w:rPr>
              <w:t>Definition of the variable</w:t>
            </w:r>
          </w:p>
        </w:tc>
      </w:tr>
      <w:tr w:rsidR="00E975E1" w:rsidRPr="000121AF" w14:paraId="7D7918E3" w14:textId="77777777" w:rsidTr="00067B4E">
        <w:tc>
          <w:tcPr>
            <w:tcW w:w="2302" w:type="dxa"/>
          </w:tcPr>
          <w:p w14:paraId="5A5035F4" w14:textId="77777777" w:rsidR="00AF5955" w:rsidRPr="00067B4E" w:rsidRDefault="00AF5955" w:rsidP="001632E9">
            <w:pPr>
              <w:jc w:val="both"/>
              <w:rPr>
                <w:rFonts w:ascii="Times New Roman" w:hAnsi="Times New Roman"/>
                <w:b/>
                <w:u w:val="single"/>
              </w:rPr>
            </w:pPr>
            <w:r w:rsidRPr="00067B4E">
              <w:rPr>
                <w:rFonts w:ascii="Times New Roman" w:hAnsi="Times New Roman"/>
                <w:b/>
                <w:u w:val="single"/>
              </w:rPr>
              <w:t>Dependent variables</w:t>
            </w:r>
          </w:p>
        </w:tc>
        <w:tc>
          <w:tcPr>
            <w:tcW w:w="6629" w:type="dxa"/>
          </w:tcPr>
          <w:p w14:paraId="5232AF3A" w14:textId="77777777" w:rsidR="00AF5955" w:rsidRPr="00067B4E" w:rsidRDefault="00AF5955" w:rsidP="001632E9">
            <w:pPr>
              <w:jc w:val="both"/>
              <w:rPr>
                <w:rFonts w:ascii="Times New Roman" w:hAnsi="Times New Roman"/>
              </w:rPr>
            </w:pPr>
          </w:p>
        </w:tc>
      </w:tr>
      <w:tr w:rsidR="00E975E1" w:rsidRPr="000121AF" w14:paraId="1EFDBB70" w14:textId="77777777" w:rsidTr="00067B4E">
        <w:tc>
          <w:tcPr>
            <w:tcW w:w="2302" w:type="dxa"/>
          </w:tcPr>
          <w:p w14:paraId="29BCADFC" w14:textId="77777777" w:rsidR="00AF5955" w:rsidRPr="00067B4E" w:rsidRDefault="00AF5955" w:rsidP="001632E9">
            <w:pPr>
              <w:jc w:val="both"/>
              <w:rPr>
                <w:rFonts w:ascii="Times New Roman" w:hAnsi="Times New Roman"/>
              </w:rPr>
            </w:pPr>
            <w:r w:rsidRPr="00067B4E">
              <w:rPr>
                <w:rFonts w:ascii="Times New Roman" w:hAnsi="Times New Roman" w:cs="Times New Roman"/>
                <w:b/>
                <w:noProof/>
                <w:position w:val="-12"/>
                <w:lang w:eastAsia="en-GB"/>
              </w:rPr>
              <w:drawing>
                <wp:inline distT="0" distB="0" distL="0" distR="0" wp14:anchorId="2E6203BC" wp14:editId="01360A7C">
                  <wp:extent cx="838200" cy="1905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tc>
        <w:tc>
          <w:tcPr>
            <w:tcW w:w="6629" w:type="dxa"/>
          </w:tcPr>
          <w:p w14:paraId="466B5737" w14:textId="77777777" w:rsidR="00AF5955" w:rsidRPr="00067B4E" w:rsidRDefault="00AF5955" w:rsidP="001632E9">
            <w:pPr>
              <w:jc w:val="both"/>
              <w:rPr>
                <w:rFonts w:ascii="Times New Roman" w:hAnsi="Times New Roman"/>
              </w:rPr>
            </w:pPr>
            <w:r w:rsidRPr="00067B4E">
              <w:rPr>
                <w:rFonts w:ascii="Times New Roman" w:hAnsi="Times New Roman"/>
              </w:rPr>
              <w:t>Constrained access to bank overdraft in last 12 months</w:t>
            </w:r>
          </w:p>
        </w:tc>
      </w:tr>
      <w:tr w:rsidR="00E975E1" w:rsidRPr="000121AF" w14:paraId="5B33D105" w14:textId="77777777" w:rsidTr="00067B4E">
        <w:tc>
          <w:tcPr>
            <w:tcW w:w="2302" w:type="dxa"/>
          </w:tcPr>
          <w:p w14:paraId="070C8518" w14:textId="77777777" w:rsidR="00AF5955" w:rsidRPr="00067B4E" w:rsidRDefault="00AF5955" w:rsidP="001632E9">
            <w:pPr>
              <w:jc w:val="both"/>
              <w:rPr>
                <w:rFonts w:ascii="Times New Roman" w:hAnsi="Times New Roman"/>
              </w:rPr>
            </w:pPr>
            <w:r w:rsidRPr="00067B4E">
              <w:rPr>
                <w:rFonts w:ascii="Times New Roman" w:hAnsi="Times New Roman" w:cs="Times New Roman"/>
                <w:b/>
                <w:noProof/>
                <w:position w:val="-12"/>
                <w:lang w:eastAsia="en-GB"/>
              </w:rPr>
              <w:drawing>
                <wp:inline distT="0" distB="0" distL="0" distR="0" wp14:anchorId="113CD998" wp14:editId="66744594">
                  <wp:extent cx="795655" cy="171450"/>
                  <wp:effectExtent l="0" t="0" r="444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95655" cy="171450"/>
                          </a:xfrm>
                          <a:prstGeom prst="rect">
                            <a:avLst/>
                          </a:prstGeom>
                          <a:noFill/>
                          <a:ln>
                            <a:noFill/>
                          </a:ln>
                        </pic:spPr>
                      </pic:pic>
                    </a:graphicData>
                  </a:graphic>
                </wp:inline>
              </w:drawing>
            </w:r>
          </w:p>
        </w:tc>
        <w:tc>
          <w:tcPr>
            <w:tcW w:w="6629" w:type="dxa"/>
          </w:tcPr>
          <w:p w14:paraId="065A8F30" w14:textId="77777777" w:rsidR="00AF5955" w:rsidRPr="00067B4E" w:rsidRDefault="00AF5955" w:rsidP="001632E9">
            <w:pPr>
              <w:jc w:val="both"/>
              <w:rPr>
                <w:rFonts w:ascii="Times New Roman" w:hAnsi="Times New Roman"/>
              </w:rPr>
            </w:pPr>
            <w:r w:rsidRPr="00067B4E">
              <w:rPr>
                <w:rFonts w:ascii="Times New Roman" w:hAnsi="Times New Roman"/>
              </w:rPr>
              <w:t>Constrained access to bank loan in last 12 months</w:t>
            </w:r>
          </w:p>
        </w:tc>
      </w:tr>
      <w:tr w:rsidR="00E975E1" w:rsidRPr="000121AF" w14:paraId="5D507097" w14:textId="77777777" w:rsidTr="00067B4E">
        <w:tc>
          <w:tcPr>
            <w:tcW w:w="2302" w:type="dxa"/>
          </w:tcPr>
          <w:p w14:paraId="6DE68993" w14:textId="77777777" w:rsidR="00AF5955" w:rsidRPr="00067B4E" w:rsidRDefault="00AF5955" w:rsidP="001632E9">
            <w:pPr>
              <w:jc w:val="both"/>
              <w:rPr>
                <w:rFonts w:ascii="Times New Roman" w:hAnsi="Times New Roman"/>
                <w:b/>
                <w:u w:val="single"/>
              </w:rPr>
            </w:pPr>
            <w:r w:rsidRPr="00067B4E">
              <w:rPr>
                <w:rFonts w:ascii="Times New Roman" w:hAnsi="Times New Roman"/>
                <w:b/>
                <w:u w:val="single"/>
              </w:rPr>
              <w:t xml:space="preserve">Independent variables </w:t>
            </w:r>
          </w:p>
        </w:tc>
        <w:tc>
          <w:tcPr>
            <w:tcW w:w="6629" w:type="dxa"/>
          </w:tcPr>
          <w:p w14:paraId="4038C7A9" w14:textId="77777777" w:rsidR="00AF5955" w:rsidRPr="00067B4E" w:rsidRDefault="00AF5955" w:rsidP="001632E9">
            <w:pPr>
              <w:jc w:val="both"/>
              <w:rPr>
                <w:rFonts w:ascii="Times New Roman" w:hAnsi="Times New Roman"/>
              </w:rPr>
            </w:pPr>
          </w:p>
        </w:tc>
      </w:tr>
      <w:tr w:rsidR="00E975E1" w:rsidRPr="000121AF" w14:paraId="1FBA802B" w14:textId="77777777" w:rsidTr="00067B4E">
        <w:tc>
          <w:tcPr>
            <w:tcW w:w="2302" w:type="dxa"/>
          </w:tcPr>
          <w:p w14:paraId="71FC34A8" w14:textId="77777777" w:rsidR="00AF5955" w:rsidRPr="00067B4E" w:rsidRDefault="00AF5955" w:rsidP="001632E9">
            <w:pPr>
              <w:jc w:val="both"/>
              <w:rPr>
                <w:rFonts w:ascii="Times New Roman" w:hAnsi="Times New Roman"/>
              </w:rPr>
            </w:pPr>
            <w:r w:rsidRPr="00067B4E">
              <w:rPr>
                <w:rFonts w:ascii="Times New Roman" w:hAnsi="Times New Roman" w:cs="Times New Roman"/>
                <w:b/>
                <w:noProof/>
                <w:position w:val="-12"/>
                <w:lang w:eastAsia="en-GB"/>
              </w:rPr>
              <w:drawing>
                <wp:inline distT="0" distB="0" distL="0" distR="0" wp14:anchorId="159E2E4D" wp14:editId="7062EE93">
                  <wp:extent cx="728980" cy="19558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8980" cy="195580"/>
                          </a:xfrm>
                          <a:prstGeom prst="rect">
                            <a:avLst/>
                          </a:prstGeom>
                          <a:noFill/>
                          <a:ln>
                            <a:noFill/>
                          </a:ln>
                        </pic:spPr>
                      </pic:pic>
                    </a:graphicData>
                  </a:graphic>
                </wp:inline>
              </w:drawing>
            </w:r>
          </w:p>
        </w:tc>
        <w:tc>
          <w:tcPr>
            <w:tcW w:w="6629" w:type="dxa"/>
          </w:tcPr>
          <w:p w14:paraId="737D0F22" w14:textId="77777777" w:rsidR="00AF5955" w:rsidRPr="00067B4E" w:rsidRDefault="00AF5955" w:rsidP="001632E9">
            <w:pPr>
              <w:jc w:val="both"/>
              <w:rPr>
                <w:rFonts w:ascii="Times New Roman" w:hAnsi="Times New Roman"/>
              </w:rPr>
            </w:pPr>
            <w:r w:rsidRPr="00067B4E">
              <w:rPr>
                <w:rFonts w:ascii="Times New Roman" w:hAnsi="Times New Roman"/>
              </w:rPr>
              <w:t>The economic region where the SME is located</w:t>
            </w:r>
          </w:p>
        </w:tc>
      </w:tr>
      <w:tr w:rsidR="00E975E1" w:rsidRPr="000121AF" w14:paraId="58D9B071" w14:textId="77777777" w:rsidTr="00067B4E">
        <w:tc>
          <w:tcPr>
            <w:tcW w:w="2302" w:type="dxa"/>
          </w:tcPr>
          <w:p w14:paraId="50D3ABFD" w14:textId="77777777" w:rsidR="00AF5955" w:rsidRPr="00067B4E" w:rsidRDefault="00AF5955" w:rsidP="001632E9">
            <w:pPr>
              <w:jc w:val="both"/>
              <w:rPr>
                <w:rFonts w:ascii="Times New Roman" w:hAnsi="Times New Roman"/>
              </w:rPr>
            </w:pPr>
            <w:r w:rsidRPr="00067B4E">
              <w:rPr>
                <w:rFonts w:ascii="Times New Roman" w:hAnsi="Times New Roman" w:cs="Times New Roman"/>
                <w:b/>
                <w:noProof/>
                <w:position w:val="-12"/>
                <w:lang w:eastAsia="en-GB"/>
              </w:rPr>
              <w:drawing>
                <wp:inline distT="0" distB="0" distL="0" distR="0" wp14:anchorId="1E677CDC" wp14:editId="032DB65A">
                  <wp:extent cx="633730" cy="186055"/>
                  <wp:effectExtent l="0" t="0" r="0" b="444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p>
        </w:tc>
        <w:tc>
          <w:tcPr>
            <w:tcW w:w="6629" w:type="dxa"/>
          </w:tcPr>
          <w:p w14:paraId="6379F5DB" w14:textId="77777777" w:rsidR="00AF5955" w:rsidRPr="00067B4E" w:rsidRDefault="00AF5955" w:rsidP="001632E9">
            <w:pPr>
              <w:jc w:val="both"/>
              <w:rPr>
                <w:rFonts w:ascii="Times New Roman" w:hAnsi="Times New Roman"/>
              </w:rPr>
            </w:pPr>
            <w:r w:rsidRPr="00067B4E">
              <w:rPr>
                <w:rFonts w:ascii="Times New Roman" w:hAnsi="Times New Roman"/>
              </w:rPr>
              <w:t>The operational proximity</w:t>
            </w:r>
            <w:r w:rsidRPr="00067B4E" w:rsidDel="00500BD1">
              <w:rPr>
                <w:rFonts w:ascii="Times New Roman" w:hAnsi="Times New Roman"/>
              </w:rPr>
              <w:t xml:space="preserve"> </w:t>
            </w:r>
            <w:r w:rsidRPr="00067B4E">
              <w:rPr>
                <w:rFonts w:ascii="Times New Roman" w:hAnsi="Times New Roman"/>
              </w:rPr>
              <w:t>of the economic region where the SME is located</w:t>
            </w:r>
          </w:p>
        </w:tc>
      </w:tr>
      <w:tr w:rsidR="00E975E1" w:rsidRPr="000121AF" w14:paraId="3348348B" w14:textId="77777777" w:rsidTr="00067B4E">
        <w:tc>
          <w:tcPr>
            <w:tcW w:w="2302" w:type="dxa"/>
          </w:tcPr>
          <w:p w14:paraId="3252CFBE" w14:textId="77777777" w:rsidR="00AF5955" w:rsidRPr="00067B4E" w:rsidRDefault="00AF5955" w:rsidP="001632E9">
            <w:pPr>
              <w:jc w:val="both"/>
              <w:rPr>
                <w:rFonts w:ascii="Times New Roman" w:hAnsi="Times New Roman"/>
              </w:rPr>
            </w:pPr>
            <w:r w:rsidRPr="00067B4E">
              <w:rPr>
                <w:rFonts w:ascii="Times New Roman" w:hAnsi="Times New Roman" w:cs="Times New Roman"/>
                <w:b/>
                <w:noProof/>
                <w:position w:val="-12"/>
                <w:lang w:eastAsia="en-GB"/>
              </w:rPr>
              <w:drawing>
                <wp:inline distT="0" distB="0" distL="0" distR="0" wp14:anchorId="0BB9578A" wp14:editId="60600F7E">
                  <wp:extent cx="728980" cy="186055"/>
                  <wp:effectExtent l="0" t="0" r="0" b="444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p>
        </w:tc>
        <w:tc>
          <w:tcPr>
            <w:tcW w:w="6629" w:type="dxa"/>
          </w:tcPr>
          <w:p w14:paraId="2DF88D0F" w14:textId="77777777" w:rsidR="00AF5955" w:rsidRPr="00067B4E" w:rsidRDefault="00AF5955" w:rsidP="001632E9">
            <w:pPr>
              <w:jc w:val="both"/>
              <w:rPr>
                <w:rFonts w:ascii="Times New Roman" w:hAnsi="Times New Roman"/>
              </w:rPr>
            </w:pPr>
            <w:r w:rsidRPr="00067B4E">
              <w:rPr>
                <w:rFonts w:ascii="Times New Roman" w:hAnsi="Times New Roman"/>
              </w:rPr>
              <w:t>The functional distance of the economic region where the SME is located</w:t>
            </w:r>
          </w:p>
        </w:tc>
      </w:tr>
      <w:tr w:rsidR="00E975E1" w:rsidRPr="000121AF" w14:paraId="0486468D" w14:textId="77777777" w:rsidTr="00067B4E">
        <w:tc>
          <w:tcPr>
            <w:tcW w:w="2302" w:type="dxa"/>
          </w:tcPr>
          <w:p w14:paraId="741485E5" w14:textId="77777777" w:rsidR="00AF5955" w:rsidRPr="00067B4E" w:rsidRDefault="00AF5955" w:rsidP="001632E9">
            <w:pPr>
              <w:jc w:val="both"/>
              <w:rPr>
                <w:rFonts w:ascii="Times New Roman" w:hAnsi="Times New Roman"/>
              </w:rPr>
            </w:pPr>
            <w:r w:rsidRPr="00067B4E">
              <w:rPr>
                <w:rFonts w:ascii="Times New Roman" w:hAnsi="Times New Roman"/>
                <w:b/>
                <w:noProof/>
                <w:lang w:eastAsia="en-GB"/>
              </w:rPr>
              <w:drawing>
                <wp:inline distT="0" distB="0" distL="0" distR="0" wp14:anchorId="603F34BF" wp14:editId="73D76816">
                  <wp:extent cx="528955" cy="247650"/>
                  <wp:effectExtent l="0" t="0" r="444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8955" cy="247650"/>
                          </a:xfrm>
                          <a:prstGeom prst="rect">
                            <a:avLst/>
                          </a:prstGeom>
                          <a:noFill/>
                          <a:ln>
                            <a:noFill/>
                          </a:ln>
                        </pic:spPr>
                      </pic:pic>
                    </a:graphicData>
                  </a:graphic>
                </wp:inline>
              </w:drawing>
            </w:r>
          </w:p>
        </w:tc>
        <w:tc>
          <w:tcPr>
            <w:tcW w:w="6629" w:type="dxa"/>
          </w:tcPr>
          <w:p w14:paraId="52619462" w14:textId="77777777" w:rsidR="00AF5955" w:rsidRPr="00067B4E" w:rsidRDefault="00AF5955" w:rsidP="001632E9">
            <w:pPr>
              <w:jc w:val="both"/>
              <w:rPr>
                <w:rFonts w:ascii="Times New Roman" w:hAnsi="Times New Roman"/>
              </w:rPr>
            </w:pPr>
            <w:r w:rsidRPr="00067B4E">
              <w:rPr>
                <w:rFonts w:ascii="Times New Roman" w:hAnsi="Times New Roman"/>
              </w:rPr>
              <w:t>4 categorical dummies for Dun &amp; Bradstreet risk rating of the SME, namely, “Minimal”, “Low”, “Average” and “Above average”</w:t>
            </w:r>
          </w:p>
        </w:tc>
      </w:tr>
      <w:tr w:rsidR="00E975E1" w:rsidRPr="000121AF" w14:paraId="4A033427" w14:textId="77777777" w:rsidTr="00067B4E">
        <w:tc>
          <w:tcPr>
            <w:tcW w:w="2302" w:type="dxa"/>
          </w:tcPr>
          <w:p w14:paraId="2E4D459F" w14:textId="77777777" w:rsidR="00AF5955" w:rsidRPr="00067B4E" w:rsidRDefault="00AF5955" w:rsidP="001632E9">
            <w:pPr>
              <w:jc w:val="both"/>
              <w:rPr>
                <w:rFonts w:ascii="Times New Roman" w:hAnsi="Times New Roman"/>
              </w:rPr>
            </w:pPr>
            <w:r w:rsidRPr="00067B4E">
              <w:rPr>
                <w:rFonts w:ascii="Times New Roman" w:hAnsi="Times New Roman" w:cs="Times New Roman"/>
                <w:b/>
                <w:noProof/>
                <w:position w:val="-12"/>
                <w:lang w:eastAsia="en-GB"/>
              </w:rPr>
              <w:drawing>
                <wp:inline distT="0" distB="0" distL="0" distR="0" wp14:anchorId="29C118FE" wp14:editId="6FE88BA2">
                  <wp:extent cx="685800" cy="205105"/>
                  <wp:effectExtent l="0" t="0" r="0" b="444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5800" cy="205105"/>
                          </a:xfrm>
                          <a:prstGeom prst="rect">
                            <a:avLst/>
                          </a:prstGeom>
                          <a:noFill/>
                          <a:ln>
                            <a:noFill/>
                          </a:ln>
                        </pic:spPr>
                      </pic:pic>
                    </a:graphicData>
                  </a:graphic>
                </wp:inline>
              </w:drawing>
            </w:r>
          </w:p>
        </w:tc>
        <w:tc>
          <w:tcPr>
            <w:tcW w:w="6629" w:type="dxa"/>
          </w:tcPr>
          <w:p w14:paraId="6574B9A7" w14:textId="77777777" w:rsidR="00AF5955" w:rsidRPr="00067B4E" w:rsidRDefault="00AF5955" w:rsidP="001632E9">
            <w:pPr>
              <w:jc w:val="both"/>
              <w:rPr>
                <w:rFonts w:ascii="Times New Roman" w:hAnsi="Times New Roman"/>
              </w:rPr>
            </w:pPr>
            <w:r w:rsidRPr="00067B4E">
              <w:rPr>
                <w:rFonts w:ascii="Times New Roman" w:hAnsi="Times New Roman"/>
              </w:rPr>
              <w:t>3 categorical dummies for the net profit or loss of the SME during last financial period, namely, “Profit”, “Loss”, and “Break even”.</w:t>
            </w:r>
          </w:p>
        </w:tc>
      </w:tr>
      <w:tr w:rsidR="00E975E1" w:rsidRPr="000121AF" w14:paraId="481C5A12" w14:textId="77777777" w:rsidTr="00067B4E">
        <w:tc>
          <w:tcPr>
            <w:tcW w:w="2302" w:type="dxa"/>
          </w:tcPr>
          <w:p w14:paraId="77F49900" w14:textId="77777777" w:rsidR="00AF5955" w:rsidRPr="00067B4E" w:rsidRDefault="00AF5955" w:rsidP="001632E9">
            <w:pPr>
              <w:jc w:val="both"/>
              <w:rPr>
                <w:rFonts w:ascii="Times New Roman" w:hAnsi="Times New Roman"/>
              </w:rPr>
            </w:pPr>
            <w:r w:rsidRPr="00067B4E">
              <w:rPr>
                <w:rFonts w:ascii="Times New Roman" w:hAnsi="Times New Roman" w:cs="Times New Roman"/>
                <w:noProof/>
                <w:position w:val="-12"/>
                <w:lang w:eastAsia="en-GB"/>
              </w:rPr>
              <w:drawing>
                <wp:inline distT="0" distB="0" distL="0" distR="0" wp14:anchorId="4741AB01" wp14:editId="3D4A2772">
                  <wp:extent cx="476250" cy="1905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p>
        </w:tc>
        <w:tc>
          <w:tcPr>
            <w:tcW w:w="6629" w:type="dxa"/>
          </w:tcPr>
          <w:p w14:paraId="7D9E9739" w14:textId="77777777" w:rsidR="00AF5955" w:rsidRPr="00067B4E" w:rsidRDefault="00AF5955" w:rsidP="001632E9">
            <w:pPr>
              <w:jc w:val="both"/>
              <w:rPr>
                <w:rFonts w:ascii="Times New Roman" w:hAnsi="Times New Roman"/>
              </w:rPr>
            </w:pPr>
            <w:r w:rsidRPr="00067B4E">
              <w:rPr>
                <w:rFonts w:ascii="Times New Roman" w:hAnsi="Times New Roman" w:cs="Times New Roman"/>
              </w:rPr>
              <w:t>a dummy variables which take value 1 if the respondent have missed a loan repayment and went into unauthorised overdraft on its account in the last 12 months, and zero otherwise</w:t>
            </w:r>
          </w:p>
        </w:tc>
      </w:tr>
      <w:tr w:rsidR="00E975E1" w:rsidRPr="000121AF" w14:paraId="3E912B02" w14:textId="77777777" w:rsidTr="00067B4E">
        <w:tc>
          <w:tcPr>
            <w:tcW w:w="2302" w:type="dxa"/>
          </w:tcPr>
          <w:p w14:paraId="02B841D4" w14:textId="77777777" w:rsidR="00AF5955" w:rsidRPr="00067B4E" w:rsidRDefault="00AF5955" w:rsidP="001632E9">
            <w:pPr>
              <w:jc w:val="both"/>
              <w:rPr>
                <w:rFonts w:ascii="Times New Roman" w:hAnsi="Times New Roman"/>
              </w:rPr>
            </w:pPr>
            <w:r w:rsidRPr="00067B4E">
              <w:rPr>
                <w:rFonts w:ascii="Times New Roman" w:hAnsi="Times New Roman" w:cs="Times New Roman"/>
                <w:noProof/>
                <w:position w:val="-12"/>
                <w:lang w:eastAsia="en-GB"/>
              </w:rPr>
              <w:drawing>
                <wp:inline distT="0" distB="0" distL="0" distR="0" wp14:anchorId="60D81156" wp14:editId="5C1DF0AC">
                  <wp:extent cx="685800" cy="21463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14630"/>
                          </a:xfrm>
                          <a:prstGeom prst="rect">
                            <a:avLst/>
                          </a:prstGeom>
                          <a:noFill/>
                          <a:ln>
                            <a:noFill/>
                          </a:ln>
                        </pic:spPr>
                      </pic:pic>
                    </a:graphicData>
                  </a:graphic>
                </wp:inline>
              </w:drawing>
            </w:r>
          </w:p>
        </w:tc>
        <w:tc>
          <w:tcPr>
            <w:tcW w:w="6629" w:type="dxa"/>
          </w:tcPr>
          <w:p w14:paraId="71C21AF5" w14:textId="77777777" w:rsidR="00AF5955" w:rsidRPr="00067B4E" w:rsidRDefault="00AF5955" w:rsidP="001632E9">
            <w:pPr>
              <w:jc w:val="both"/>
              <w:rPr>
                <w:rFonts w:ascii="Times New Roman" w:hAnsi="Times New Roman"/>
              </w:rPr>
            </w:pPr>
            <w:r w:rsidRPr="00067B4E">
              <w:rPr>
                <w:rFonts w:ascii="Times New Roman" w:hAnsi="Times New Roman"/>
              </w:rPr>
              <w:t>9 categorical dummies for the principal activity of the SME, namely, Agriculture, Hunting and Forestry, Fishing”, “Manufacturing”, “Construction”, “Wholesale / Retail”, “Hotels and Restaurants”, “Transport, Storage and Communication”, “Real Estate, Renting and Business Activities”, “Health and Social Work”, and “Other Community, Social and Personal Service Activities”</w:t>
            </w:r>
          </w:p>
        </w:tc>
      </w:tr>
      <w:tr w:rsidR="00E975E1" w:rsidRPr="000121AF" w14:paraId="777BF2EF" w14:textId="77777777" w:rsidTr="00067B4E">
        <w:tc>
          <w:tcPr>
            <w:tcW w:w="2302" w:type="dxa"/>
          </w:tcPr>
          <w:p w14:paraId="622BBBD3" w14:textId="77777777" w:rsidR="00AF5955" w:rsidRPr="00067B4E" w:rsidRDefault="00AF5955" w:rsidP="001632E9">
            <w:pPr>
              <w:jc w:val="both"/>
              <w:rPr>
                <w:rFonts w:ascii="Times New Roman" w:hAnsi="Times New Roman"/>
              </w:rPr>
            </w:pPr>
            <w:r w:rsidRPr="00067B4E">
              <w:rPr>
                <w:rFonts w:ascii="Times New Roman" w:hAnsi="Times New Roman" w:cs="Times New Roman"/>
                <w:noProof/>
                <w:position w:val="-12"/>
                <w:lang w:eastAsia="en-GB"/>
              </w:rPr>
              <w:drawing>
                <wp:inline distT="0" distB="0" distL="0" distR="0" wp14:anchorId="03A6EDED" wp14:editId="36023EBE">
                  <wp:extent cx="633730" cy="19558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3730" cy="195580"/>
                          </a:xfrm>
                          <a:prstGeom prst="rect">
                            <a:avLst/>
                          </a:prstGeom>
                          <a:noFill/>
                          <a:ln>
                            <a:noFill/>
                          </a:ln>
                        </pic:spPr>
                      </pic:pic>
                    </a:graphicData>
                  </a:graphic>
                </wp:inline>
              </w:drawing>
            </w:r>
          </w:p>
        </w:tc>
        <w:tc>
          <w:tcPr>
            <w:tcW w:w="6629" w:type="dxa"/>
          </w:tcPr>
          <w:p w14:paraId="42D16E29" w14:textId="77777777" w:rsidR="00AF5955" w:rsidRPr="00067B4E" w:rsidRDefault="00AF5955" w:rsidP="001632E9">
            <w:pPr>
              <w:jc w:val="both"/>
              <w:rPr>
                <w:rFonts w:ascii="Times New Roman" w:hAnsi="Times New Roman"/>
              </w:rPr>
            </w:pPr>
            <w:r w:rsidRPr="00067B4E">
              <w:rPr>
                <w:rFonts w:ascii="Times New Roman" w:hAnsi="Times New Roman"/>
              </w:rPr>
              <w:t>5 categorical dummies for SMEs’ business growth plan over the next year, namely, “Grow substantially”, “Grow moderately”, “Stay the same size”, “Become smaller”, and “Sell pass on or close the business”</w:t>
            </w:r>
          </w:p>
        </w:tc>
      </w:tr>
      <w:tr w:rsidR="00E975E1" w:rsidRPr="000121AF" w14:paraId="3A985E68" w14:textId="77777777" w:rsidTr="00067B4E">
        <w:tc>
          <w:tcPr>
            <w:tcW w:w="2302" w:type="dxa"/>
          </w:tcPr>
          <w:p w14:paraId="6923A512" w14:textId="77777777" w:rsidR="00AF5955" w:rsidRPr="00067B4E" w:rsidRDefault="00AF5955" w:rsidP="001632E9">
            <w:pPr>
              <w:jc w:val="both"/>
              <w:rPr>
                <w:rFonts w:ascii="Times New Roman" w:hAnsi="Times New Roman"/>
              </w:rPr>
            </w:pPr>
            <w:r w:rsidRPr="00067B4E">
              <w:rPr>
                <w:rFonts w:ascii="Times New Roman" w:hAnsi="Times New Roman" w:cs="Times New Roman"/>
                <w:noProof/>
                <w:position w:val="-12"/>
                <w:lang w:eastAsia="en-GB"/>
              </w:rPr>
              <w:drawing>
                <wp:inline distT="0" distB="0" distL="0" distR="0" wp14:anchorId="0F2DC7DB" wp14:editId="6A58E550">
                  <wp:extent cx="795655" cy="190500"/>
                  <wp:effectExtent l="0" t="0" r="444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5655" cy="190500"/>
                          </a:xfrm>
                          <a:prstGeom prst="rect">
                            <a:avLst/>
                          </a:prstGeom>
                          <a:noFill/>
                          <a:ln>
                            <a:noFill/>
                          </a:ln>
                        </pic:spPr>
                      </pic:pic>
                    </a:graphicData>
                  </a:graphic>
                </wp:inline>
              </w:drawing>
            </w:r>
          </w:p>
        </w:tc>
        <w:tc>
          <w:tcPr>
            <w:tcW w:w="6629" w:type="dxa"/>
          </w:tcPr>
          <w:p w14:paraId="1780931C" w14:textId="77777777" w:rsidR="00AF5955" w:rsidRPr="00067B4E" w:rsidRDefault="00AF5955" w:rsidP="001632E9">
            <w:pPr>
              <w:jc w:val="both"/>
              <w:rPr>
                <w:rFonts w:ascii="Times New Roman" w:hAnsi="Times New Roman"/>
              </w:rPr>
            </w:pPr>
            <w:r w:rsidRPr="00067B4E">
              <w:rPr>
                <w:rFonts w:ascii="Times New Roman" w:hAnsi="Times New Roman"/>
              </w:rPr>
              <w:t>3  categorical dummies for the gender of the owner / managing or leading partner / shareholder of the SME, namely, ‘‘Male’’, ‘‘Female’’, or ‘‘Male and female’’</w:t>
            </w:r>
          </w:p>
        </w:tc>
      </w:tr>
      <w:tr w:rsidR="00E975E1" w:rsidRPr="000121AF" w14:paraId="7980AAE6" w14:textId="77777777" w:rsidTr="00067B4E">
        <w:tc>
          <w:tcPr>
            <w:tcW w:w="2302" w:type="dxa"/>
          </w:tcPr>
          <w:p w14:paraId="026A8F55" w14:textId="77777777" w:rsidR="00AF5955" w:rsidRPr="00067B4E" w:rsidRDefault="00AF5955" w:rsidP="001632E9">
            <w:pPr>
              <w:jc w:val="both"/>
              <w:rPr>
                <w:rFonts w:ascii="Times New Roman" w:hAnsi="Times New Roman"/>
              </w:rPr>
            </w:pPr>
            <w:r w:rsidRPr="00067B4E">
              <w:rPr>
                <w:rFonts w:ascii="Times New Roman" w:hAnsi="Times New Roman" w:cs="Times New Roman"/>
                <w:noProof/>
                <w:position w:val="-12"/>
                <w:lang w:eastAsia="en-GB"/>
              </w:rPr>
              <w:drawing>
                <wp:inline distT="0" distB="0" distL="0" distR="0" wp14:anchorId="6F621636" wp14:editId="20FB01E4">
                  <wp:extent cx="633730" cy="21463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3730" cy="214630"/>
                          </a:xfrm>
                          <a:prstGeom prst="rect">
                            <a:avLst/>
                          </a:prstGeom>
                          <a:noFill/>
                          <a:ln>
                            <a:noFill/>
                          </a:ln>
                        </pic:spPr>
                      </pic:pic>
                    </a:graphicData>
                  </a:graphic>
                </wp:inline>
              </w:drawing>
            </w:r>
          </w:p>
        </w:tc>
        <w:tc>
          <w:tcPr>
            <w:tcW w:w="6629" w:type="dxa"/>
          </w:tcPr>
          <w:p w14:paraId="4D09514C" w14:textId="77777777" w:rsidR="00AF5955" w:rsidRPr="00067B4E" w:rsidRDefault="00AF5955" w:rsidP="001632E9">
            <w:pPr>
              <w:jc w:val="both"/>
              <w:rPr>
                <w:rFonts w:ascii="Times New Roman" w:hAnsi="Times New Roman"/>
              </w:rPr>
            </w:pPr>
            <w:r w:rsidRPr="00067B4E">
              <w:rPr>
                <w:rFonts w:ascii="Times New Roman" w:hAnsi="Times New Roman"/>
              </w:rPr>
              <w:t>4  categorical dummies for the age of the owner / managing or leading partner / shareholder of the SME, namely, “18-30”, “31-50”, “51-65” and “66+”</w:t>
            </w:r>
          </w:p>
        </w:tc>
      </w:tr>
      <w:tr w:rsidR="00E975E1" w:rsidRPr="000121AF" w14:paraId="6DE1255D" w14:textId="77777777" w:rsidTr="00067B4E">
        <w:tc>
          <w:tcPr>
            <w:tcW w:w="2302" w:type="dxa"/>
          </w:tcPr>
          <w:p w14:paraId="582925AD" w14:textId="77777777" w:rsidR="00AF5955" w:rsidRPr="00067B4E" w:rsidRDefault="00AF5955" w:rsidP="001632E9">
            <w:pPr>
              <w:jc w:val="both"/>
              <w:rPr>
                <w:rFonts w:ascii="Times New Roman" w:hAnsi="Times New Roman"/>
              </w:rPr>
            </w:pPr>
            <w:r w:rsidRPr="00067B4E">
              <w:rPr>
                <w:rFonts w:ascii="Times New Roman" w:hAnsi="Times New Roman" w:cs="Times New Roman"/>
                <w:noProof/>
                <w:position w:val="-12"/>
                <w:lang w:eastAsia="en-GB"/>
              </w:rPr>
              <w:drawing>
                <wp:inline distT="0" distB="0" distL="0" distR="0" wp14:anchorId="58844D6F" wp14:editId="669B91B5">
                  <wp:extent cx="414655" cy="190500"/>
                  <wp:effectExtent l="0" t="0" r="444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4655" cy="190500"/>
                          </a:xfrm>
                          <a:prstGeom prst="rect">
                            <a:avLst/>
                          </a:prstGeom>
                          <a:noFill/>
                          <a:ln>
                            <a:noFill/>
                          </a:ln>
                        </pic:spPr>
                      </pic:pic>
                    </a:graphicData>
                  </a:graphic>
                </wp:inline>
              </w:drawing>
            </w:r>
          </w:p>
        </w:tc>
        <w:tc>
          <w:tcPr>
            <w:tcW w:w="6629" w:type="dxa"/>
          </w:tcPr>
          <w:p w14:paraId="3D973BE2" w14:textId="77777777" w:rsidR="00AF5955" w:rsidRPr="00067B4E" w:rsidRDefault="00AF5955" w:rsidP="001632E9">
            <w:pPr>
              <w:jc w:val="both"/>
              <w:rPr>
                <w:rFonts w:ascii="Times New Roman" w:hAnsi="Times New Roman"/>
              </w:rPr>
            </w:pPr>
            <w:r w:rsidRPr="00067B4E">
              <w:rPr>
                <w:rFonts w:ascii="Times New Roman" w:hAnsi="Times New Roman"/>
              </w:rPr>
              <w:t>6 categorical dummies for the number of employees of the SME, namely, “zero employees”, “1-9 employees”, “10-49 employees”, “50-99 employees”, “100-199 employees”, and “200-249 employees”</w:t>
            </w:r>
          </w:p>
        </w:tc>
      </w:tr>
      <w:tr w:rsidR="00E975E1" w:rsidRPr="000121AF" w14:paraId="01629200" w14:textId="77777777" w:rsidTr="00067B4E">
        <w:tc>
          <w:tcPr>
            <w:tcW w:w="2302" w:type="dxa"/>
          </w:tcPr>
          <w:p w14:paraId="71635FF0" w14:textId="77777777" w:rsidR="00AF5955" w:rsidRPr="00067B4E" w:rsidRDefault="00AF5955" w:rsidP="001632E9">
            <w:pPr>
              <w:jc w:val="both"/>
              <w:rPr>
                <w:rFonts w:ascii="Times New Roman" w:hAnsi="Times New Roman"/>
              </w:rPr>
            </w:pPr>
            <w:r w:rsidRPr="00067B4E">
              <w:rPr>
                <w:rFonts w:ascii="Times New Roman" w:hAnsi="Times New Roman" w:cs="Times New Roman"/>
                <w:noProof/>
                <w:position w:val="-12"/>
                <w:lang w:eastAsia="en-GB"/>
              </w:rPr>
              <w:drawing>
                <wp:inline distT="0" distB="0" distL="0" distR="0" wp14:anchorId="7931CCA7" wp14:editId="06852532">
                  <wp:extent cx="838200" cy="15748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38200" cy="157480"/>
                          </a:xfrm>
                          <a:prstGeom prst="rect">
                            <a:avLst/>
                          </a:prstGeom>
                          <a:noFill/>
                          <a:ln>
                            <a:noFill/>
                          </a:ln>
                        </pic:spPr>
                      </pic:pic>
                    </a:graphicData>
                  </a:graphic>
                </wp:inline>
              </w:drawing>
            </w:r>
          </w:p>
        </w:tc>
        <w:tc>
          <w:tcPr>
            <w:tcW w:w="6629" w:type="dxa"/>
          </w:tcPr>
          <w:p w14:paraId="0C645D79" w14:textId="77777777" w:rsidR="00AF5955" w:rsidRPr="00067B4E" w:rsidRDefault="00AF5955" w:rsidP="001632E9">
            <w:pPr>
              <w:jc w:val="both"/>
              <w:rPr>
                <w:rFonts w:ascii="Times New Roman" w:hAnsi="Times New Roman"/>
              </w:rPr>
            </w:pPr>
            <w:r w:rsidRPr="00067B4E">
              <w:rPr>
                <w:rFonts w:ascii="Times New Roman" w:hAnsi="Times New Roman"/>
              </w:rPr>
              <w:t>4 categorical dummies for the legal status of the SME, namely, “Sole Proprietorship”, “Partnership”, “Limited Liability Partnership (LLP)”, and “Limited Liability Company”</w:t>
            </w:r>
          </w:p>
        </w:tc>
      </w:tr>
      <w:tr w:rsidR="00E975E1" w:rsidRPr="000121AF" w14:paraId="0EE21594" w14:textId="77777777" w:rsidTr="00067B4E">
        <w:tc>
          <w:tcPr>
            <w:tcW w:w="2302" w:type="dxa"/>
          </w:tcPr>
          <w:p w14:paraId="3D87AF77" w14:textId="77777777" w:rsidR="00AF5955" w:rsidRPr="00067B4E" w:rsidRDefault="00AF5955" w:rsidP="001632E9">
            <w:pPr>
              <w:jc w:val="both"/>
              <w:rPr>
                <w:rFonts w:ascii="Times New Roman" w:hAnsi="Times New Roman" w:cs="Times New Roman"/>
                <w:b/>
              </w:rPr>
            </w:pPr>
            <w:r w:rsidRPr="00067B4E">
              <w:rPr>
                <w:rFonts w:ascii="Times New Roman" w:hAnsi="Times New Roman" w:cs="Times New Roman"/>
                <w:noProof/>
                <w:position w:val="-12"/>
                <w:lang w:eastAsia="en-GB"/>
              </w:rPr>
              <w:drawing>
                <wp:inline distT="0" distB="0" distL="0" distR="0" wp14:anchorId="3CF0B2AD" wp14:editId="79036392">
                  <wp:extent cx="685800" cy="17653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5800" cy="176530"/>
                          </a:xfrm>
                          <a:prstGeom prst="rect">
                            <a:avLst/>
                          </a:prstGeom>
                          <a:noFill/>
                          <a:ln>
                            <a:noFill/>
                          </a:ln>
                        </pic:spPr>
                      </pic:pic>
                    </a:graphicData>
                  </a:graphic>
                </wp:inline>
              </w:drawing>
            </w:r>
          </w:p>
        </w:tc>
        <w:tc>
          <w:tcPr>
            <w:tcW w:w="6629" w:type="dxa"/>
          </w:tcPr>
          <w:p w14:paraId="19633B2E" w14:textId="77777777" w:rsidR="00AF5955" w:rsidRPr="00067B4E" w:rsidRDefault="00AF5955" w:rsidP="001632E9">
            <w:pPr>
              <w:jc w:val="both"/>
              <w:rPr>
                <w:rFonts w:ascii="Times New Roman" w:hAnsi="Times New Roman"/>
              </w:rPr>
            </w:pPr>
            <w:r w:rsidRPr="00067B4E">
              <w:rPr>
                <w:rFonts w:ascii="Times New Roman" w:hAnsi="Times New Roman"/>
              </w:rPr>
              <w:t>4 categorical dummies for the application status of bank credit, namely, “First time application”, “New but not first time”, “Renewal ” and “Reduction”</w:t>
            </w:r>
          </w:p>
        </w:tc>
      </w:tr>
      <w:tr w:rsidR="00E975E1" w:rsidRPr="000121AF" w14:paraId="5C010678" w14:textId="77777777" w:rsidTr="00067B4E">
        <w:tc>
          <w:tcPr>
            <w:tcW w:w="2302" w:type="dxa"/>
          </w:tcPr>
          <w:p w14:paraId="12627548" w14:textId="77777777" w:rsidR="00AF5955" w:rsidRPr="00067B4E" w:rsidRDefault="00AF5955" w:rsidP="001632E9">
            <w:pPr>
              <w:jc w:val="both"/>
              <w:rPr>
                <w:rFonts w:ascii="Times New Roman" w:hAnsi="Times New Roman"/>
              </w:rPr>
            </w:pPr>
            <w:r w:rsidRPr="00067B4E">
              <w:rPr>
                <w:rFonts w:ascii="Times New Roman" w:hAnsi="Times New Roman" w:cs="Times New Roman"/>
                <w:b/>
                <w:noProof/>
                <w:position w:val="-12"/>
                <w:lang w:eastAsia="en-GB"/>
              </w:rPr>
              <w:drawing>
                <wp:inline distT="0" distB="0" distL="0" distR="0" wp14:anchorId="120FD83F" wp14:editId="04E79446">
                  <wp:extent cx="462280" cy="186055"/>
                  <wp:effectExtent l="0" t="0" r="0" b="444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280" cy="186055"/>
                          </a:xfrm>
                          <a:prstGeom prst="rect">
                            <a:avLst/>
                          </a:prstGeom>
                          <a:noFill/>
                          <a:ln>
                            <a:noFill/>
                          </a:ln>
                        </pic:spPr>
                      </pic:pic>
                    </a:graphicData>
                  </a:graphic>
                </wp:inline>
              </w:drawing>
            </w:r>
          </w:p>
        </w:tc>
        <w:tc>
          <w:tcPr>
            <w:tcW w:w="6629" w:type="dxa"/>
          </w:tcPr>
          <w:p w14:paraId="663A0C91" w14:textId="77777777" w:rsidR="00AF5955" w:rsidRPr="00067B4E" w:rsidRDefault="00AF5955" w:rsidP="001632E9">
            <w:pPr>
              <w:jc w:val="both"/>
              <w:rPr>
                <w:rFonts w:ascii="Times New Roman" w:hAnsi="Times New Roman"/>
              </w:rPr>
            </w:pPr>
            <w:r w:rsidRPr="00067B4E">
              <w:rPr>
                <w:rFonts w:ascii="Times New Roman" w:hAnsi="Times New Roman"/>
              </w:rPr>
              <w:t xml:space="preserve">9 dummies for the time when the survey was conducted, referring to </w:t>
            </w:r>
            <w:r w:rsidRPr="00067B4E">
              <w:rPr>
                <w:rFonts w:ascii="Times New Roman" w:hAnsi="Times New Roman" w:cs="Times New Roman"/>
              </w:rPr>
              <w:t>the 3rd to the 12nd wave, respectively.</w:t>
            </w:r>
          </w:p>
        </w:tc>
      </w:tr>
    </w:tbl>
    <w:p w14:paraId="69AFB04F" w14:textId="77777777" w:rsidR="00E975E1" w:rsidRDefault="00E975E1" w:rsidP="00493EF8">
      <w:pPr>
        <w:rPr>
          <w:rFonts w:ascii="Times New Roman" w:hAnsi="Times New Roman"/>
        </w:rPr>
      </w:pPr>
    </w:p>
    <w:p w14:paraId="302696B8" w14:textId="77777777" w:rsidR="00A23C2F" w:rsidRDefault="00A23C2F" w:rsidP="00493EF8">
      <w:pPr>
        <w:rPr>
          <w:rFonts w:ascii="Times New Roman" w:hAnsi="Times New Roman"/>
        </w:rPr>
      </w:pPr>
    </w:p>
    <w:p w14:paraId="5370DD32" w14:textId="77777777" w:rsidR="00A23C2F" w:rsidRDefault="00A23C2F" w:rsidP="00493EF8">
      <w:pPr>
        <w:rPr>
          <w:rFonts w:ascii="Times New Roman" w:hAnsi="Times New Roman"/>
        </w:rPr>
      </w:pPr>
    </w:p>
    <w:p w14:paraId="140BB2E6" w14:textId="77777777" w:rsidR="00E975E1" w:rsidRDefault="00E975E1" w:rsidP="00493EF8">
      <w:pPr>
        <w:rPr>
          <w:rFonts w:ascii="Times New Roman" w:hAnsi="Times New Roman"/>
        </w:rPr>
      </w:pPr>
    </w:p>
    <w:p w14:paraId="3EE8766D" w14:textId="7CED015A" w:rsidR="00BE113B" w:rsidRPr="00067B4E" w:rsidRDefault="00BE113B" w:rsidP="00067B4E">
      <w:pPr>
        <w:spacing w:after="0" w:line="240" w:lineRule="auto"/>
        <w:rPr>
          <w:rFonts w:ascii="Times New Roman" w:hAnsi="Times New Roman"/>
        </w:rPr>
      </w:pPr>
    </w:p>
    <w:p w14:paraId="378529BE" w14:textId="2B59D734" w:rsidR="006B5588" w:rsidRPr="00FB6EDF" w:rsidRDefault="006B5588" w:rsidP="006B5588">
      <w:pPr>
        <w:rPr>
          <w:rFonts w:ascii="Times New Roman" w:hAnsi="Times New Roman"/>
          <w:sz w:val="24"/>
          <w:szCs w:val="24"/>
        </w:rPr>
      </w:pPr>
      <w:r w:rsidRPr="00FB6EDF">
        <w:rPr>
          <w:rFonts w:ascii="Times New Roman" w:hAnsi="Times New Roman"/>
          <w:sz w:val="24"/>
          <w:szCs w:val="24"/>
        </w:rPr>
        <w:t xml:space="preserve">Table </w:t>
      </w:r>
      <w:r w:rsidR="00C65AEB" w:rsidRPr="00FB6EDF">
        <w:rPr>
          <w:rFonts w:ascii="Times New Roman" w:hAnsi="Times New Roman"/>
          <w:sz w:val="24"/>
          <w:szCs w:val="24"/>
        </w:rPr>
        <w:t>2</w:t>
      </w:r>
      <w:r w:rsidRPr="00FB6EDF">
        <w:rPr>
          <w:rFonts w:ascii="Times New Roman" w:hAnsi="Times New Roman"/>
          <w:sz w:val="24"/>
          <w:szCs w:val="24"/>
        </w:rPr>
        <w:t>: Regional-specific impact on bank credit constraint</w:t>
      </w:r>
      <w:r w:rsidR="00D90F71">
        <w:rPr>
          <w:rFonts w:ascii="Times New Roman" w:hAnsi="Times New Roman"/>
          <w:sz w:val="24"/>
          <w:szCs w:val="24"/>
        </w:rPr>
        <w:t>s</w:t>
      </w:r>
    </w:p>
    <w:tbl>
      <w:tblPr>
        <w:tblStyle w:val="TableGrid"/>
        <w:tblW w:w="0" w:type="auto"/>
        <w:tblInd w:w="108" w:type="dxa"/>
        <w:tblLayout w:type="fixed"/>
        <w:tblLook w:val="04A0" w:firstRow="1" w:lastRow="0" w:firstColumn="1" w:lastColumn="0" w:noHBand="0" w:noVBand="1"/>
      </w:tblPr>
      <w:tblGrid>
        <w:gridCol w:w="4678"/>
        <w:gridCol w:w="2410"/>
        <w:gridCol w:w="1843"/>
      </w:tblGrid>
      <w:tr w:rsidR="00E975E1" w:rsidRPr="000121AF" w14:paraId="609A236E" w14:textId="77777777" w:rsidTr="00067B4E">
        <w:trPr>
          <w:trHeight w:val="300"/>
        </w:trPr>
        <w:tc>
          <w:tcPr>
            <w:tcW w:w="4678" w:type="dxa"/>
            <w:noWrap/>
          </w:tcPr>
          <w:p w14:paraId="0A9F3B03" w14:textId="77777777" w:rsidR="006B5588" w:rsidRPr="00067B4E" w:rsidRDefault="006B5588" w:rsidP="006B5588">
            <w:pPr>
              <w:rPr>
                <w:rFonts w:ascii="Times New Roman" w:hAnsi="Times New Roman"/>
              </w:rPr>
            </w:pPr>
          </w:p>
        </w:tc>
        <w:tc>
          <w:tcPr>
            <w:tcW w:w="2410" w:type="dxa"/>
            <w:noWrap/>
          </w:tcPr>
          <w:p w14:paraId="19A7A587" w14:textId="77777777" w:rsidR="006B5588" w:rsidRPr="00067B4E" w:rsidRDefault="006B5588" w:rsidP="00067B4E">
            <w:pPr>
              <w:jc w:val="center"/>
              <w:rPr>
                <w:rFonts w:ascii="Times New Roman" w:hAnsi="Times New Roman"/>
              </w:rPr>
            </w:pPr>
            <w:r w:rsidRPr="00067B4E">
              <w:rPr>
                <w:rFonts w:ascii="Times New Roman" w:hAnsi="Times New Roman"/>
              </w:rPr>
              <w:t>1</w:t>
            </w:r>
          </w:p>
        </w:tc>
        <w:tc>
          <w:tcPr>
            <w:tcW w:w="1843" w:type="dxa"/>
            <w:noWrap/>
          </w:tcPr>
          <w:p w14:paraId="4F85F1CD" w14:textId="77777777" w:rsidR="006B5588" w:rsidRPr="00067B4E" w:rsidRDefault="006B5588" w:rsidP="00067B4E">
            <w:pPr>
              <w:jc w:val="center"/>
              <w:rPr>
                <w:rFonts w:ascii="Times New Roman" w:hAnsi="Times New Roman"/>
              </w:rPr>
            </w:pPr>
            <w:r w:rsidRPr="00067B4E">
              <w:rPr>
                <w:rFonts w:ascii="Times New Roman" w:hAnsi="Times New Roman"/>
              </w:rPr>
              <w:t>2</w:t>
            </w:r>
          </w:p>
        </w:tc>
      </w:tr>
      <w:tr w:rsidR="00E975E1" w:rsidRPr="000121AF" w14:paraId="7F4F544D" w14:textId="77777777" w:rsidTr="00067B4E">
        <w:trPr>
          <w:trHeight w:val="300"/>
        </w:trPr>
        <w:tc>
          <w:tcPr>
            <w:tcW w:w="4678" w:type="dxa"/>
            <w:noWrap/>
          </w:tcPr>
          <w:p w14:paraId="144E2AA0" w14:textId="77777777" w:rsidR="006B5588" w:rsidRPr="00067B4E" w:rsidRDefault="006B5588" w:rsidP="006B5588">
            <w:pPr>
              <w:rPr>
                <w:rFonts w:ascii="Times New Roman" w:hAnsi="Times New Roman"/>
              </w:rPr>
            </w:pPr>
            <w:r w:rsidRPr="00067B4E">
              <w:rPr>
                <w:rFonts w:ascii="Times New Roman" w:hAnsi="Times New Roman"/>
              </w:rPr>
              <w:t>Dependent variable</w:t>
            </w:r>
          </w:p>
        </w:tc>
        <w:tc>
          <w:tcPr>
            <w:tcW w:w="2410" w:type="dxa"/>
            <w:noWrap/>
          </w:tcPr>
          <w:p w14:paraId="15C5F2AD" w14:textId="77777777" w:rsidR="006B5588" w:rsidRPr="00067B4E" w:rsidRDefault="006B5588" w:rsidP="00067B4E">
            <w:pPr>
              <w:jc w:val="center"/>
              <w:rPr>
                <w:rFonts w:ascii="Times New Roman" w:hAnsi="Times New Roman"/>
                <w:vertAlign w:val="subscript"/>
              </w:rPr>
            </w:pPr>
            <w:proofErr w:type="spellStart"/>
            <w:r w:rsidRPr="00067B4E">
              <w:rPr>
                <w:rFonts w:ascii="Times New Roman" w:hAnsi="Times New Roman"/>
              </w:rPr>
              <w:t>Overconstraint</w:t>
            </w:r>
            <w:r w:rsidRPr="00067B4E">
              <w:rPr>
                <w:rFonts w:ascii="Times New Roman" w:hAnsi="Times New Roman"/>
                <w:vertAlign w:val="subscript"/>
              </w:rPr>
              <w:t>i</w:t>
            </w:r>
            <w:proofErr w:type="spellEnd"/>
          </w:p>
        </w:tc>
        <w:tc>
          <w:tcPr>
            <w:tcW w:w="1843" w:type="dxa"/>
            <w:noWrap/>
          </w:tcPr>
          <w:p w14:paraId="65FB9350" w14:textId="77777777" w:rsidR="006B5588" w:rsidRPr="00067B4E" w:rsidRDefault="006B5588" w:rsidP="00067B4E">
            <w:pPr>
              <w:jc w:val="center"/>
              <w:rPr>
                <w:rFonts w:ascii="Times New Roman" w:hAnsi="Times New Roman"/>
                <w:vertAlign w:val="subscript"/>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tc>
      </w:tr>
      <w:tr w:rsidR="006B5588" w:rsidRPr="000121AF" w14:paraId="4A565FA1" w14:textId="77777777" w:rsidTr="00067B4E">
        <w:trPr>
          <w:trHeight w:val="300"/>
        </w:trPr>
        <w:tc>
          <w:tcPr>
            <w:tcW w:w="8931" w:type="dxa"/>
            <w:gridSpan w:val="3"/>
            <w:noWrap/>
          </w:tcPr>
          <w:p w14:paraId="216211EC" w14:textId="77777777" w:rsidR="006B5588" w:rsidRPr="00067B4E" w:rsidRDefault="004C3923" w:rsidP="006B5588">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7BA41B94" wp14:editId="61C2F3E6">
                  <wp:extent cx="49530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0097395B" w:rsidRPr="00067B4E">
              <w:rPr>
                <w:rFonts w:ascii="Times New Roman" w:hAnsi="Times New Roman" w:cs="Times New Roman"/>
              </w:rPr>
              <w:t>(reference category: East of England</w:t>
            </w:r>
            <w:r w:rsidR="006B5588" w:rsidRPr="00067B4E">
              <w:rPr>
                <w:rFonts w:ascii="Times New Roman" w:hAnsi="Times New Roman" w:cs="Times New Roman"/>
              </w:rPr>
              <w:t>)</w:t>
            </w:r>
          </w:p>
        </w:tc>
      </w:tr>
      <w:tr w:rsidR="00E975E1" w:rsidRPr="000121AF" w14:paraId="3A927A81" w14:textId="77777777" w:rsidTr="00067B4E">
        <w:trPr>
          <w:trHeight w:val="300"/>
        </w:trPr>
        <w:tc>
          <w:tcPr>
            <w:tcW w:w="4678" w:type="dxa"/>
            <w:noWrap/>
          </w:tcPr>
          <w:p w14:paraId="6E9F759B" w14:textId="77777777" w:rsidR="006B5588" w:rsidRPr="00067B4E" w:rsidRDefault="006B5588" w:rsidP="006B5588">
            <w:pPr>
              <w:rPr>
                <w:rFonts w:ascii="Times New Roman" w:hAnsi="Times New Roman"/>
              </w:rPr>
            </w:pPr>
            <w:r w:rsidRPr="00067B4E">
              <w:rPr>
                <w:rFonts w:ascii="Times New Roman" w:hAnsi="Times New Roman"/>
              </w:rPr>
              <w:t>East Midlands</w:t>
            </w:r>
          </w:p>
        </w:tc>
        <w:tc>
          <w:tcPr>
            <w:tcW w:w="2410" w:type="dxa"/>
            <w:noWrap/>
          </w:tcPr>
          <w:p w14:paraId="766FBE81" w14:textId="77777777" w:rsidR="006B5588" w:rsidRPr="00067B4E" w:rsidRDefault="006B5588" w:rsidP="00067B4E">
            <w:pPr>
              <w:jc w:val="center"/>
              <w:rPr>
                <w:rFonts w:ascii="Times New Roman" w:hAnsi="Times New Roman"/>
              </w:rPr>
            </w:pPr>
            <w:r w:rsidRPr="00067B4E">
              <w:rPr>
                <w:rFonts w:ascii="Times New Roman" w:hAnsi="Times New Roman"/>
              </w:rPr>
              <w:t>0.178***</w:t>
            </w:r>
          </w:p>
          <w:p w14:paraId="37EC5D2A" w14:textId="77777777" w:rsidR="006B5588" w:rsidRPr="00067B4E" w:rsidRDefault="006B5588" w:rsidP="00067B4E">
            <w:pPr>
              <w:jc w:val="center"/>
              <w:rPr>
                <w:rFonts w:ascii="Times New Roman" w:hAnsi="Times New Roman"/>
              </w:rPr>
            </w:pPr>
            <w:r w:rsidRPr="00067B4E">
              <w:rPr>
                <w:rFonts w:ascii="Times New Roman" w:hAnsi="Times New Roman"/>
              </w:rPr>
              <w:t>(0.058)</w:t>
            </w:r>
          </w:p>
        </w:tc>
        <w:tc>
          <w:tcPr>
            <w:tcW w:w="1843" w:type="dxa"/>
            <w:noWrap/>
          </w:tcPr>
          <w:p w14:paraId="01BEE94E" w14:textId="77777777" w:rsidR="006B5588" w:rsidRPr="00067B4E" w:rsidRDefault="006B5588" w:rsidP="00067B4E">
            <w:pPr>
              <w:jc w:val="center"/>
              <w:rPr>
                <w:rFonts w:ascii="Times New Roman" w:hAnsi="Times New Roman"/>
              </w:rPr>
            </w:pPr>
            <w:r w:rsidRPr="00067B4E">
              <w:rPr>
                <w:rFonts w:ascii="Times New Roman" w:hAnsi="Times New Roman"/>
              </w:rPr>
              <w:t>0.133***</w:t>
            </w:r>
          </w:p>
          <w:p w14:paraId="14090F09" w14:textId="77777777" w:rsidR="006B5588" w:rsidRPr="00067B4E" w:rsidRDefault="006B5588" w:rsidP="00067B4E">
            <w:pPr>
              <w:jc w:val="center"/>
              <w:rPr>
                <w:rFonts w:ascii="Times New Roman" w:hAnsi="Times New Roman"/>
              </w:rPr>
            </w:pPr>
            <w:r w:rsidRPr="00067B4E">
              <w:rPr>
                <w:rFonts w:ascii="Times New Roman" w:hAnsi="Times New Roman"/>
              </w:rPr>
              <w:t>(0.052)</w:t>
            </w:r>
          </w:p>
        </w:tc>
      </w:tr>
      <w:tr w:rsidR="00E975E1" w:rsidRPr="000121AF" w14:paraId="291D635D" w14:textId="77777777" w:rsidTr="00067B4E">
        <w:trPr>
          <w:trHeight w:val="300"/>
        </w:trPr>
        <w:tc>
          <w:tcPr>
            <w:tcW w:w="4678" w:type="dxa"/>
            <w:noWrap/>
          </w:tcPr>
          <w:p w14:paraId="2072741E" w14:textId="77777777" w:rsidR="006B5588" w:rsidRPr="00067B4E" w:rsidRDefault="006B5588" w:rsidP="006B5588">
            <w:pPr>
              <w:rPr>
                <w:rFonts w:ascii="Times New Roman" w:hAnsi="Times New Roman"/>
              </w:rPr>
            </w:pPr>
            <w:r w:rsidRPr="00067B4E">
              <w:rPr>
                <w:rFonts w:ascii="Times New Roman" w:hAnsi="Times New Roman"/>
              </w:rPr>
              <w:t>London</w:t>
            </w:r>
          </w:p>
        </w:tc>
        <w:tc>
          <w:tcPr>
            <w:tcW w:w="2410" w:type="dxa"/>
            <w:noWrap/>
          </w:tcPr>
          <w:p w14:paraId="61DD60CA" w14:textId="77777777" w:rsidR="006B5588" w:rsidRPr="00067B4E" w:rsidRDefault="006B5588" w:rsidP="00067B4E">
            <w:pPr>
              <w:jc w:val="center"/>
              <w:rPr>
                <w:rFonts w:ascii="Times New Roman" w:hAnsi="Times New Roman"/>
              </w:rPr>
            </w:pPr>
            <w:r w:rsidRPr="00067B4E">
              <w:rPr>
                <w:rFonts w:ascii="Times New Roman" w:hAnsi="Times New Roman"/>
              </w:rPr>
              <w:t>0.111**</w:t>
            </w:r>
          </w:p>
          <w:p w14:paraId="04D70093" w14:textId="77777777" w:rsidR="006B5588" w:rsidRPr="00067B4E" w:rsidRDefault="006B5588" w:rsidP="00067B4E">
            <w:pPr>
              <w:jc w:val="center"/>
              <w:rPr>
                <w:rFonts w:ascii="Times New Roman" w:hAnsi="Times New Roman"/>
              </w:rPr>
            </w:pPr>
            <w:r w:rsidRPr="00067B4E">
              <w:rPr>
                <w:rFonts w:ascii="Times New Roman" w:hAnsi="Times New Roman"/>
              </w:rPr>
              <w:t>(0.055)</w:t>
            </w:r>
          </w:p>
        </w:tc>
        <w:tc>
          <w:tcPr>
            <w:tcW w:w="1843" w:type="dxa"/>
            <w:noWrap/>
          </w:tcPr>
          <w:p w14:paraId="473DBD0D" w14:textId="77777777" w:rsidR="006B5588" w:rsidRPr="00067B4E" w:rsidRDefault="006B5588" w:rsidP="00067B4E">
            <w:pPr>
              <w:jc w:val="center"/>
              <w:rPr>
                <w:rFonts w:ascii="Times New Roman" w:hAnsi="Times New Roman"/>
              </w:rPr>
            </w:pPr>
            <w:r w:rsidRPr="00067B4E">
              <w:rPr>
                <w:rFonts w:ascii="Times New Roman" w:hAnsi="Times New Roman"/>
              </w:rPr>
              <w:t>0.076**</w:t>
            </w:r>
          </w:p>
          <w:p w14:paraId="268A77A9" w14:textId="77777777" w:rsidR="006B5588" w:rsidRPr="00067B4E" w:rsidRDefault="006B5588" w:rsidP="00067B4E">
            <w:pPr>
              <w:jc w:val="center"/>
              <w:rPr>
                <w:rFonts w:ascii="Times New Roman" w:hAnsi="Times New Roman"/>
              </w:rPr>
            </w:pPr>
            <w:r w:rsidRPr="00067B4E">
              <w:rPr>
                <w:rFonts w:ascii="Times New Roman" w:hAnsi="Times New Roman"/>
              </w:rPr>
              <w:t>(0.037)</w:t>
            </w:r>
          </w:p>
        </w:tc>
      </w:tr>
      <w:tr w:rsidR="00E975E1" w:rsidRPr="000121AF" w14:paraId="4B4A3A73" w14:textId="77777777" w:rsidTr="00067B4E">
        <w:trPr>
          <w:trHeight w:val="300"/>
        </w:trPr>
        <w:tc>
          <w:tcPr>
            <w:tcW w:w="4678" w:type="dxa"/>
            <w:noWrap/>
          </w:tcPr>
          <w:p w14:paraId="6779BFDF" w14:textId="77777777" w:rsidR="006B5588" w:rsidRPr="00067B4E" w:rsidRDefault="006B5588" w:rsidP="006B5588">
            <w:pPr>
              <w:rPr>
                <w:rFonts w:ascii="Times New Roman" w:hAnsi="Times New Roman"/>
              </w:rPr>
            </w:pPr>
            <w:r w:rsidRPr="00067B4E">
              <w:rPr>
                <w:rFonts w:ascii="Times New Roman" w:hAnsi="Times New Roman"/>
              </w:rPr>
              <w:t>North West</w:t>
            </w:r>
          </w:p>
        </w:tc>
        <w:tc>
          <w:tcPr>
            <w:tcW w:w="2410" w:type="dxa"/>
            <w:noWrap/>
          </w:tcPr>
          <w:p w14:paraId="44C2CD17" w14:textId="77777777" w:rsidR="006B5588" w:rsidRPr="00067B4E" w:rsidRDefault="006B5588" w:rsidP="00067B4E">
            <w:pPr>
              <w:jc w:val="center"/>
              <w:rPr>
                <w:rFonts w:ascii="Times New Roman" w:hAnsi="Times New Roman"/>
              </w:rPr>
            </w:pPr>
            <w:r w:rsidRPr="00067B4E">
              <w:rPr>
                <w:rFonts w:ascii="Times New Roman" w:hAnsi="Times New Roman"/>
              </w:rPr>
              <w:t>0.114***</w:t>
            </w:r>
          </w:p>
          <w:p w14:paraId="0042C799" w14:textId="77777777" w:rsidR="006B5588" w:rsidRPr="00067B4E" w:rsidRDefault="006B5588" w:rsidP="00067B4E">
            <w:pPr>
              <w:jc w:val="center"/>
              <w:rPr>
                <w:rFonts w:ascii="Times New Roman" w:hAnsi="Times New Roman"/>
              </w:rPr>
            </w:pPr>
            <w:r w:rsidRPr="00067B4E">
              <w:rPr>
                <w:rFonts w:ascii="Times New Roman" w:hAnsi="Times New Roman"/>
              </w:rPr>
              <w:t>(0.043)</w:t>
            </w:r>
          </w:p>
        </w:tc>
        <w:tc>
          <w:tcPr>
            <w:tcW w:w="1843" w:type="dxa"/>
            <w:noWrap/>
          </w:tcPr>
          <w:p w14:paraId="1CEFDCB3" w14:textId="77777777" w:rsidR="006B5588" w:rsidRPr="00067B4E" w:rsidRDefault="006B5588" w:rsidP="00067B4E">
            <w:pPr>
              <w:jc w:val="center"/>
              <w:rPr>
                <w:rFonts w:ascii="Times New Roman" w:hAnsi="Times New Roman"/>
              </w:rPr>
            </w:pPr>
            <w:r w:rsidRPr="00067B4E">
              <w:rPr>
                <w:rFonts w:ascii="Times New Roman" w:hAnsi="Times New Roman"/>
              </w:rPr>
              <w:t>-0.009</w:t>
            </w:r>
          </w:p>
          <w:p w14:paraId="38F287A3" w14:textId="77777777" w:rsidR="006B5588" w:rsidRPr="00067B4E" w:rsidRDefault="006B5588" w:rsidP="00067B4E">
            <w:pPr>
              <w:jc w:val="center"/>
              <w:rPr>
                <w:rFonts w:ascii="Times New Roman" w:hAnsi="Times New Roman"/>
              </w:rPr>
            </w:pPr>
            <w:r w:rsidRPr="00067B4E">
              <w:rPr>
                <w:rFonts w:ascii="Times New Roman" w:hAnsi="Times New Roman"/>
              </w:rPr>
              <w:t>(0.034)</w:t>
            </w:r>
          </w:p>
        </w:tc>
      </w:tr>
      <w:tr w:rsidR="00E975E1" w:rsidRPr="000121AF" w14:paraId="46169B70" w14:textId="77777777" w:rsidTr="00067B4E">
        <w:trPr>
          <w:trHeight w:val="300"/>
        </w:trPr>
        <w:tc>
          <w:tcPr>
            <w:tcW w:w="4678" w:type="dxa"/>
            <w:noWrap/>
          </w:tcPr>
          <w:p w14:paraId="79B13D7E" w14:textId="77777777" w:rsidR="006B5588" w:rsidRPr="00067B4E" w:rsidRDefault="006B5588" w:rsidP="006B5588">
            <w:pPr>
              <w:rPr>
                <w:rFonts w:ascii="Times New Roman" w:hAnsi="Times New Roman"/>
              </w:rPr>
            </w:pPr>
            <w:r w:rsidRPr="00067B4E">
              <w:rPr>
                <w:rFonts w:ascii="Times New Roman" w:hAnsi="Times New Roman"/>
              </w:rPr>
              <w:t>North/North East</w:t>
            </w:r>
          </w:p>
        </w:tc>
        <w:tc>
          <w:tcPr>
            <w:tcW w:w="2410" w:type="dxa"/>
            <w:noWrap/>
          </w:tcPr>
          <w:p w14:paraId="1F91044F" w14:textId="77777777" w:rsidR="006B5588" w:rsidRPr="00067B4E" w:rsidRDefault="006B5588" w:rsidP="00067B4E">
            <w:pPr>
              <w:jc w:val="center"/>
              <w:rPr>
                <w:rFonts w:ascii="Times New Roman" w:hAnsi="Times New Roman"/>
              </w:rPr>
            </w:pPr>
            <w:r w:rsidRPr="00067B4E">
              <w:rPr>
                <w:rFonts w:ascii="Times New Roman" w:hAnsi="Times New Roman"/>
              </w:rPr>
              <w:t>0.157**</w:t>
            </w:r>
          </w:p>
          <w:p w14:paraId="195F1628" w14:textId="77777777" w:rsidR="006B5588" w:rsidRPr="00067B4E" w:rsidRDefault="006B5588" w:rsidP="00067B4E">
            <w:pPr>
              <w:jc w:val="center"/>
              <w:rPr>
                <w:rFonts w:ascii="Times New Roman" w:hAnsi="Times New Roman"/>
              </w:rPr>
            </w:pPr>
            <w:r w:rsidRPr="00067B4E">
              <w:rPr>
                <w:rFonts w:ascii="Times New Roman" w:hAnsi="Times New Roman"/>
              </w:rPr>
              <w:t>(0.068)</w:t>
            </w:r>
          </w:p>
        </w:tc>
        <w:tc>
          <w:tcPr>
            <w:tcW w:w="1843" w:type="dxa"/>
            <w:noWrap/>
          </w:tcPr>
          <w:p w14:paraId="6FE1ACA2" w14:textId="77777777" w:rsidR="006B5588" w:rsidRPr="00067B4E" w:rsidRDefault="006B5588" w:rsidP="00067B4E">
            <w:pPr>
              <w:jc w:val="center"/>
              <w:rPr>
                <w:rFonts w:ascii="Times New Roman" w:hAnsi="Times New Roman"/>
              </w:rPr>
            </w:pPr>
            <w:r w:rsidRPr="00067B4E">
              <w:rPr>
                <w:rFonts w:ascii="Times New Roman" w:hAnsi="Times New Roman"/>
              </w:rPr>
              <w:t>-0.026</w:t>
            </w:r>
          </w:p>
          <w:p w14:paraId="3FA8B438" w14:textId="77777777" w:rsidR="006B5588" w:rsidRPr="00067B4E" w:rsidRDefault="006B5588" w:rsidP="00067B4E">
            <w:pPr>
              <w:jc w:val="center"/>
              <w:rPr>
                <w:rFonts w:ascii="Times New Roman" w:hAnsi="Times New Roman"/>
              </w:rPr>
            </w:pPr>
            <w:r w:rsidRPr="00067B4E">
              <w:rPr>
                <w:rFonts w:ascii="Times New Roman" w:hAnsi="Times New Roman"/>
              </w:rPr>
              <w:t>(0.040)</w:t>
            </w:r>
          </w:p>
        </w:tc>
      </w:tr>
      <w:tr w:rsidR="00E975E1" w:rsidRPr="000121AF" w14:paraId="5C3AD123" w14:textId="77777777" w:rsidTr="00067B4E">
        <w:trPr>
          <w:trHeight w:val="300"/>
        </w:trPr>
        <w:tc>
          <w:tcPr>
            <w:tcW w:w="4678" w:type="dxa"/>
            <w:noWrap/>
          </w:tcPr>
          <w:p w14:paraId="6C560262" w14:textId="77777777" w:rsidR="006B5588" w:rsidRPr="00067B4E" w:rsidRDefault="006B5588" w:rsidP="006B5588">
            <w:pPr>
              <w:rPr>
                <w:rFonts w:ascii="Times New Roman" w:hAnsi="Times New Roman"/>
              </w:rPr>
            </w:pPr>
            <w:r w:rsidRPr="00067B4E">
              <w:rPr>
                <w:rFonts w:ascii="Times New Roman" w:hAnsi="Times New Roman"/>
              </w:rPr>
              <w:t>Scotland</w:t>
            </w:r>
          </w:p>
        </w:tc>
        <w:tc>
          <w:tcPr>
            <w:tcW w:w="2410" w:type="dxa"/>
            <w:noWrap/>
          </w:tcPr>
          <w:p w14:paraId="3AA65C9E" w14:textId="77777777" w:rsidR="006B5588" w:rsidRPr="00067B4E" w:rsidRDefault="006B5588" w:rsidP="00067B4E">
            <w:pPr>
              <w:jc w:val="center"/>
              <w:rPr>
                <w:rFonts w:ascii="Times New Roman" w:hAnsi="Times New Roman"/>
              </w:rPr>
            </w:pPr>
            <w:r w:rsidRPr="00067B4E">
              <w:rPr>
                <w:rFonts w:ascii="Times New Roman" w:hAnsi="Times New Roman"/>
              </w:rPr>
              <w:t>0.013</w:t>
            </w:r>
          </w:p>
          <w:p w14:paraId="1B3BEC59" w14:textId="77777777" w:rsidR="006B5588" w:rsidRPr="00067B4E" w:rsidRDefault="006B5588" w:rsidP="00067B4E">
            <w:pPr>
              <w:jc w:val="center"/>
              <w:rPr>
                <w:rFonts w:ascii="Times New Roman" w:hAnsi="Times New Roman"/>
              </w:rPr>
            </w:pPr>
            <w:r w:rsidRPr="00067B4E">
              <w:rPr>
                <w:rFonts w:ascii="Times New Roman" w:hAnsi="Times New Roman"/>
              </w:rPr>
              <w:t>(0.059)</w:t>
            </w:r>
          </w:p>
        </w:tc>
        <w:tc>
          <w:tcPr>
            <w:tcW w:w="1843" w:type="dxa"/>
            <w:noWrap/>
          </w:tcPr>
          <w:p w14:paraId="64E6C8BA" w14:textId="77777777" w:rsidR="006B5588" w:rsidRPr="00067B4E" w:rsidRDefault="006B5588" w:rsidP="00067B4E">
            <w:pPr>
              <w:jc w:val="center"/>
              <w:rPr>
                <w:rFonts w:ascii="Times New Roman" w:hAnsi="Times New Roman"/>
              </w:rPr>
            </w:pPr>
            <w:r w:rsidRPr="00067B4E">
              <w:rPr>
                <w:rFonts w:ascii="Times New Roman" w:hAnsi="Times New Roman"/>
              </w:rPr>
              <w:t>-0.068</w:t>
            </w:r>
          </w:p>
          <w:p w14:paraId="04AF82D5" w14:textId="77777777" w:rsidR="006B5588" w:rsidRPr="00067B4E" w:rsidRDefault="006B5588" w:rsidP="00067B4E">
            <w:pPr>
              <w:jc w:val="center"/>
              <w:rPr>
                <w:rFonts w:ascii="Times New Roman" w:hAnsi="Times New Roman"/>
              </w:rPr>
            </w:pPr>
            <w:r w:rsidRPr="00067B4E">
              <w:rPr>
                <w:rFonts w:ascii="Times New Roman" w:hAnsi="Times New Roman"/>
              </w:rPr>
              <w:t>(0.098)</w:t>
            </w:r>
          </w:p>
        </w:tc>
      </w:tr>
      <w:tr w:rsidR="00E975E1" w:rsidRPr="000121AF" w14:paraId="2631D5CD" w14:textId="77777777" w:rsidTr="00067B4E">
        <w:trPr>
          <w:trHeight w:val="300"/>
        </w:trPr>
        <w:tc>
          <w:tcPr>
            <w:tcW w:w="4678" w:type="dxa"/>
            <w:noWrap/>
          </w:tcPr>
          <w:p w14:paraId="5776088D" w14:textId="77777777" w:rsidR="006B5588" w:rsidRPr="00067B4E" w:rsidRDefault="006B5588" w:rsidP="006B5588">
            <w:pPr>
              <w:rPr>
                <w:rFonts w:ascii="Times New Roman" w:hAnsi="Times New Roman"/>
              </w:rPr>
            </w:pPr>
            <w:r w:rsidRPr="00067B4E">
              <w:rPr>
                <w:rFonts w:ascii="Times New Roman" w:hAnsi="Times New Roman"/>
              </w:rPr>
              <w:t>South East</w:t>
            </w:r>
          </w:p>
        </w:tc>
        <w:tc>
          <w:tcPr>
            <w:tcW w:w="2410" w:type="dxa"/>
            <w:noWrap/>
          </w:tcPr>
          <w:p w14:paraId="6632E515" w14:textId="77777777" w:rsidR="006B5588" w:rsidRPr="00067B4E" w:rsidRDefault="006B5588" w:rsidP="00067B4E">
            <w:pPr>
              <w:jc w:val="center"/>
              <w:rPr>
                <w:rFonts w:ascii="Times New Roman" w:hAnsi="Times New Roman"/>
              </w:rPr>
            </w:pPr>
            <w:r w:rsidRPr="00067B4E">
              <w:rPr>
                <w:rFonts w:ascii="Times New Roman" w:hAnsi="Times New Roman"/>
              </w:rPr>
              <w:t>0.007</w:t>
            </w:r>
          </w:p>
          <w:p w14:paraId="498B4AFE" w14:textId="77777777" w:rsidR="006B5588" w:rsidRPr="00067B4E" w:rsidRDefault="006B5588" w:rsidP="00067B4E">
            <w:pPr>
              <w:jc w:val="center"/>
              <w:rPr>
                <w:rFonts w:ascii="Times New Roman" w:hAnsi="Times New Roman"/>
              </w:rPr>
            </w:pPr>
            <w:r w:rsidRPr="00067B4E">
              <w:rPr>
                <w:rFonts w:ascii="Times New Roman" w:hAnsi="Times New Roman"/>
              </w:rPr>
              <w:t>(0.048)</w:t>
            </w:r>
          </w:p>
        </w:tc>
        <w:tc>
          <w:tcPr>
            <w:tcW w:w="1843" w:type="dxa"/>
            <w:noWrap/>
          </w:tcPr>
          <w:p w14:paraId="7FC8CF7B" w14:textId="77777777" w:rsidR="006B5588" w:rsidRPr="00067B4E" w:rsidRDefault="006B5588" w:rsidP="00067B4E">
            <w:pPr>
              <w:jc w:val="center"/>
              <w:rPr>
                <w:rFonts w:ascii="Times New Roman" w:hAnsi="Times New Roman"/>
              </w:rPr>
            </w:pPr>
            <w:r w:rsidRPr="00067B4E">
              <w:rPr>
                <w:rFonts w:ascii="Times New Roman" w:hAnsi="Times New Roman"/>
              </w:rPr>
              <w:t>-0.018</w:t>
            </w:r>
          </w:p>
          <w:p w14:paraId="55CCA063" w14:textId="77777777" w:rsidR="006B5588" w:rsidRPr="00067B4E" w:rsidRDefault="006B5588" w:rsidP="00067B4E">
            <w:pPr>
              <w:jc w:val="center"/>
              <w:rPr>
                <w:rFonts w:ascii="Times New Roman" w:hAnsi="Times New Roman"/>
              </w:rPr>
            </w:pPr>
            <w:r w:rsidRPr="00067B4E">
              <w:rPr>
                <w:rFonts w:ascii="Times New Roman" w:hAnsi="Times New Roman"/>
              </w:rPr>
              <w:t>(0.038)</w:t>
            </w:r>
          </w:p>
        </w:tc>
      </w:tr>
      <w:tr w:rsidR="00E975E1" w:rsidRPr="000121AF" w14:paraId="740C9F96" w14:textId="77777777" w:rsidTr="00067B4E">
        <w:trPr>
          <w:trHeight w:val="300"/>
        </w:trPr>
        <w:tc>
          <w:tcPr>
            <w:tcW w:w="4678" w:type="dxa"/>
            <w:noWrap/>
          </w:tcPr>
          <w:p w14:paraId="60E3D929" w14:textId="77777777" w:rsidR="006B5588" w:rsidRPr="00067B4E" w:rsidRDefault="006B5588" w:rsidP="006B5588">
            <w:pPr>
              <w:rPr>
                <w:rFonts w:ascii="Times New Roman" w:hAnsi="Times New Roman"/>
              </w:rPr>
            </w:pPr>
            <w:r w:rsidRPr="00067B4E">
              <w:rPr>
                <w:rFonts w:ascii="Times New Roman" w:hAnsi="Times New Roman"/>
              </w:rPr>
              <w:t>South West</w:t>
            </w:r>
          </w:p>
        </w:tc>
        <w:tc>
          <w:tcPr>
            <w:tcW w:w="2410" w:type="dxa"/>
            <w:noWrap/>
          </w:tcPr>
          <w:p w14:paraId="200EE2DF" w14:textId="77777777" w:rsidR="006B5588" w:rsidRPr="00067B4E" w:rsidRDefault="006B5588" w:rsidP="00067B4E">
            <w:pPr>
              <w:jc w:val="center"/>
              <w:rPr>
                <w:rFonts w:ascii="Times New Roman" w:hAnsi="Times New Roman"/>
              </w:rPr>
            </w:pPr>
            <w:r w:rsidRPr="00067B4E">
              <w:rPr>
                <w:rFonts w:ascii="Times New Roman" w:hAnsi="Times New Roman"/>
              </w:rPr>
              <w:t>0.001</w:t>
            </w:r>
          </w:p>
          <w:p w14:paraId="76224AD8" w14:textId="77777777" w:rsidR="006B5588" w:rsidRPr="00067B4E" w:rsidRDefault="006B5588" w:rsidP="00067B4E">
            <w:pPr>
              <w:jc w:val="center"/>
              <w:rPr>
                <w:rFonts w:ascii="Times New Roman" w:hAnsi="Times New Roman"/>
              </w:rPr>
            </w:pPr>
            <w:r w:rsidRPr="00067B4E">
              <w:rPr>
                <w:rFonts w:ascii="Times New Roman" w:hAnsi="Times New Roman"/>
              </w:rPr>
              <w:t>(0.046)</w:t>
            </w:r>
          </w:p>
        </w:tc>
        <w:tc>
          <w:tcPr>
            <w:tcW w:w="1843" w:type="dxa"/>
            <w:noWrap/>
          </w:tcPr>
          <w:p w14:paraId="1C9E2566" w14:textId="77777777" w:rsidR="006B5588" w:rsidRPr="00067B4E" w:rsidRDefault="006B5588" w:rsidP="00067B4E">
            <w:pPr>
              <w:jc w:val="center"/>
              <w:rPr>
                <w:rFonts w:ascii="Times New Roman" w:hAnsi="Times New Roman"/>
              </w:rPr>
            </w:pPr>
            <w:r w:rsidRPr="00067B4E">
              <w:rPr>
                <w:rFonts w:ascii="Times New Roman" w:hAnsi="Times New Roman"/>
              </w:rPr>
              <w:t>0.054</w:t>
            </w:r>
          </w:p>
          <w:p w14:paraId="7A0D874D" w14:textId="77777777" w:rsidR="006B5588" w:rsidRPr="00067B4E" w:rsidRDefault="006B5588" w:rsidP="00067B4E">
            <w:pPr>
              <w:jc w:val="center"/>
              <w:rPr>
                <w:rFonts w:ascii="Times New Roman" w:hAnsi="Times New Roman"/>
              </w:rPr>
            </w:pPr>
            <w:r w:rsidRPr="00067B4E">
              <w:rPr>
                <w:rFonts w:ascii="Times New Roman" w:hAnsi="Times New Roman"/>
              </w:rPr>
              <w:t>(0.044)</w:t>
            </w:r>
          </w:p>
        </w:tc>
      </w:tr>
      <w:tr w:rsidR="00E975E1" w:rsidRPr="000121AF" w14:paraId="0254DC4C" w14:textId="77777777" w:rsidTr="00067B4E">
        <w:trPr>
          <w:trHeight w:val="300"/>
        </w:trPr>
        <w:tc>
          <w:tcPr>
            <w:tcW w:w="4678" w:type="dxa"/>
            <w:noWrap/>
          </w:tcPr>
          <w:p w14:paraId="23533F32" w14:textId="77777777" w:rsidR="006B5588" w:rsidRPr="00067B4E" w:rsidRDefault="006B5588" w:rsidP="006B5588">
            <w:pPr>
              <w:rPr>
                <w:rFonts w:ascii="Times New Roman" w:hAnsi="Times New Roman"/>
              </w:rPr>
            </w:pPr>
            <w:r w:rsidRPr="00067B4E">
              <w:rPr>
                <w:rFonts w:ascii="Times New Roman" w:hAnsi="Times New Roman"/>
              </w:rPr>
              <w:t>Wales</w:t>
            </w:r>
          </w:p>
        </w:tc>
        <w:tc>
          <w:tcPr>
            <w:tcW w:w="2410" w:type="dxa"/>
            <w:noWrap/>
          </w:tcPr>
          <w:p w14:paraId="4BAC24D3" w14:textId="77777777" w:rsidR="006B5588" w:rsidRPr="00067B4E" w:rsidRDefault="006B5588" w:rsidP="00067B4E">
            <w:pPr>
              <w:jc w:val="center"/>
              <w:rPr>
                <w:rFonts w:ascii="Times New Roman" w:hAnsi="Times New Roman"/>
              </w:rPr>
            </w:pPr>
            <w:r w:rsidRPr="00067B4E">
              <w:rPr>
                <w:rFonts w:ascii="Times New Roman" w:hAnsi="Times New Roman"/>
              </w:rPr>
              <w:t>0.166**</w:t>
            </w:r>
          </w:p>
          <w:p w14:paraId="260D8D51" w14:textId="77777777" w:rsidR="006B5588" w:rsidRPr="00067B4E" w:rsidRDefault="006B5588" w:rsidP="00067B4E">
            <w:pPr>
              <w:jc w:val="center"/>
              <w:rPr>
                <w:rFonts w:ascii="Times New Roman" w:hAnsi="Times New Roman"/>
              </w:rPr>
            </w:pPr>
            <w:r w:rsidRPr="00067B4E">
              <w:rPr>
                <w:rFonts w:ascii="Times New Roman" w:hAnsi="Times New Roman"/>
              </w:rPr>
              <w:t>(0.067)</w:t>
            </w:r>
          </w:p>
        </w:tc>
        <w:tc>
          <w:tcPr>
            <w:tcW w:w="1843" w:type="dxa"/>
            <w:noWrap/>
          </w:tcPr>
          <w:p w14:paraId="70F32E05" w14:textId="77777777" w:rsidR="006B5588" w:rsidRPr="00067B4E" w:rsidRDefault="006B5588" w:rsidP="00067B4E">
            <w:pPr>
              <w:jc w:val="center"/>
              <w:rPr>
                <w:rFonts w:ascii="Times New Roman" w:hAnsi="Times New Roman"/>
              </w:rPr>
            </w:pPr>
            <w:r w:rsidRPr="00067B4E">
              <w:rPr>
                <w:rFonts w:ascii="Times New Roman" w:hAnsi="Times New Roman"/>
              </w:rPr>
              <w:t>0.226***</w:t>
            </w:r>
          </w:p>
          <w:p w14:paraId="3C396E9A" w14:textId="77777777" w:rsidR="006B5588" w:rsidRPr="00067B4E" w:rsidRDefault="006B5588" w:rsidP="00067B4E">
            <w:pPr>
              <w:jc w:val="center"/>
              <w:rPr>
                <w:rFonts w:ascii="Times New Roman" w:hAnsi="Times New Roman"/>
              </w:rPr>
            </w:pPr>
            <w:r w:rsidRPr="00067B4E">
              <w:rPr>
                <w:rFonts w:ascii="Times New Roman" w:hAnsi="Times New Roman"/>
              </w:rPr>
              <w:t>(0.047)</w:t>
            </w:r>
          </w:p>
        </w:tc>
      </w:tr>
      <w:tr w:rsidR="00E975E1" w:rsidRPr="000121AF" w14:paraId="0065F8DB" w14:textId="77777777" w:rsidTr="00067B4E">
        <w:trPr>
          <w:trHeight w:val="300"/>
        </w:trPr>
        <w:tc>
          <w:tcPr>
            <w:tcW w:w="4678" w:type="dxa"/>
            <w:noWrap/>
          </w:tcPr>
          <w:p w14:paraId="0C93F4A1" w14:textId="77777777" w:rsidR="006B5588" w:rsidRPr="00067B4E" w:rsidRDefault="006B5588" w:rsidP="006B5588">
            <w:pPr>
              <w:rPr>
                <w:rFonts w:ascii="Times New Roman" w:hAnsi="Times New Roman"/>
              </w:rPr>
            </w:pPr>
            <w:r w:rsidRPr="00067B4E">
              <w:rPr>
                <w:rFonts w:ascii="Times New Roman" w:hAnsi="Times New Roman"/>
              </w:rPr>
              <w:t>West Midlands</w:t>
            </w:r>
          </w:p>
        </w:tc>
        <w:tc>
          <w:tcPr>
            <w:tcW w:w="2410" w:type="dxa"/>
            <w:noWrap/>
          </w:tcPr>
          <w:p w14:paraId="231C6DA1" w14:textId="77777777" w:rsidR="006B5588" w:rsidRPr="00067B4E" w:rsidRDefault="006B5588" w:rsidP="00067B4E">
            <w:pPr>
              <w:jc w:val="center"/>
              <w:rPr>
                <w:rFonts w:ascii="Times New Roman" w:hAnsi="Times New Roman"/>
              </w:rPr>
            </w:pPr>
            <w:r w:rsidRPr="00067B4E">
              <w:rPr>
                <w:rFonts w:ascii="Times New Roman" w:hAnsi="Times New Roman"/>
              </w:rPr>
              <w:t>0.024</w:t>
            </w:r>
          </w:p>
          <w:p w14:paraId="14A6793F" w14:textId="77777777" w:rsidR="006B5588" w:rsidRPr="00067B4E" w:rsidRDefault="006B5588" w:rsidP="00067B4E">
            <w:pPr>
              <w:jc w:val="center"/>
              <w:rPr>
                <w:rFonts w:ascii="Times New Roman" w:hAnsi="Times New Roman"/>
              </w:rPr>
            </w:pPr>
            <w:r w:rsidRPr="00067B4E">
              <w:rPr>
                <w:rFonts w:ascii="Times New Roman" w:hAnsi="Times New Roman"/>
              </w:rPr>
              <w:t>(0.044)</w:t>
            </w:r>
          </w:p>
        </w:tc>
        <w:tc>
          <w:tcPr>
            <w:tcW w:w="1843" w:type="dxa"/>
            <w:noWrap/>
          </w:tcPr>
          <w:p w14:paraId="51862038" w14:textId="77777777" w:rsidR="006B5588" w:rsidRPr="00067B4E" w:rsidRDefault="006B5588" w:rsidP="00067B4E">
            <w:pPr>
              <w:jc w:val="center"/>
              <w:rPr>
                <w:rFonts w:ascii="Times New Roman" w:hAnsi="Times New Roman"/>
              </w:rPr>
            </w:pPr>
            <w:r w:rsidRPr="00067B4E">
              <w:rPr>
                <w:rFonts w:ascii="Times New Roman" w:hAnsi="Times New Roman"/>
              </w:rPr>
              <w:t>0.085**</w:t>
            </w:r>
          </w:p>
          <w:p w14:paraId="218EDAA0" w14:textId="77777777" w:rsidR="006B5588" w:rsidRPr="00067B4E" w:rsidRDefault="006B5588" w:rsidP="00067B4E">
            <w:pPr>
              <w:jc w:val="center"/>
              <w:rPr>
                <w:rFonts w:ascii="Times New Roman" w:hAnsi="Times New Roman"/>
              </w:rPr>
            </w:pPr>
            <w:r w:rsidRPr="00067B4E">
              <w:rPr>
                <w:rFonts w:ascii="Times New Roman" w:hAnsi="Times New Roman"/>
              </w:rPr>
              <w:t>(0.037)</w:t>
            </w:r>
          </w:p>
        </w:tc>
      </w:tr>
      <w:tr w:rsidR="00E975E1" w:rsidRPr="000121AF" w14:paraId="5E021944" w14:textId="77777777" w:rsidTr="00067B4E">
        <w:trPr>
          <w:trHeight w:val="300"/>
        </w:trPr>
        <w:tc>
          <w:tcPr>
            <w:tcW w:w="4678" w:type="dxa"/>
            <w:noWrap/>
          </w:tcPr>
          <w:p w14:paraId="63089D08" w14:textId="77777777" w:rsidR="006B5588" w:rsidRPr="00067B4E" w:rsidRDefault="006B5588" w:rsidP="006B5588">
            <w:pPr>
              <w:rPr>
                <w:rFonts w:ascii="Times New Roman" w:hAnsi="Times New Roman"/>
              </w:rPr>
            </w:pPr>
            <w:r w:rsidRPr="00067B4E">
              <w:rPr>
                <w:rFonts w:ascii="Times New Roman" w:hAnsi="Times New Roman"/>
              </w:rPr>
              <w:t>Yorkshire/Humberside</w:t>
            </w:r>
          </w:p>
        </w:tc>
        <w:tc>
          <w:tcPr>
            <w:tcW w:w="2410" w:type="dxa"/>
            <w:noWrap/>
          </w:tcPr>
          <w:p w14:paraId="5C7D33F1" w14:textId="77777777" w:rsidR="006B5588" w:rsidRPr="00067B4E" w:rsidRDefault="006B5588" w:rsidP="00067B4E">
            <w:pPr>
              <w:jc w:val="center"/>
              <w:rPr>
                <w:rFonts w:ascii="Times New Roman" w:hAnsi="Times New Roman"/>
              </w:rPr>
            </w:pPr>
            <w:r w:rsidRPr="00067B4E">
              <w:rPr>
                <w:rFonts w:ascii="Times New Roman" w:hAnsi="Times New Roman"/>
              </w:rPr>
              <w:t>0.028</w:t>
            </w:r>
          </w:p>
          <w:p w14:paraId="4A3E8C53" w14:textId="77777777" w:rsidR="006B5588" w:rsidRPr="00067B4E" w:rsidRDefault="006B5588" w:rsidP="00067B4E">
            <w:pPr>
              <w:jc w:val="center"/>
              <w:rPr>
                <w:rFonts w:ascii="Times New Roman" w:hAnsi="Times New Roman"/>
              </w:rPr>
            </w:pPr>
            <w:r w:rsidRPr="00067B4E">
              <w:rPr>
                <w:rFonts w:ascii="Times New Roman" w:hAnsi="Times New Roman"/>
              </w:rPr>
              <w:t>(0.041)</w:t>
            </w:r>
          </w:p>
        </w:tc>
        <w:tc>
          <w:tcPr>
            <w:tcW w:w="1843" w:type="dxa"/>
            <w:noWrap/>
          </w:tcPr>
          <w:p w14:paraId="5C9A3BF2" w14:textId="77777777" w:rsidR="006B5588" w:rsidRPr="00067B4E" w:rsidRDefault="006B5588" w:rsidP="00067B4E">
            <w:pPr>
              <w:jc w:val="center"/>
              <w:rPr>
                <w:rFonts w:ascii="Times New Roman" w:hAnsi="Times New Roman"/>
              </w:rPr>
            </w:pPr>
            <w:r w:rsidRPr="00067B4E">
              <w:rPr>
                <w:rFonts w:ascii="Times New Roman" w:hAnsi="Times New Roman"/>
              </w:rPr>
              <w:t>0.163**</w:t>
            </w:r>
          </w:p>
          <w:p w14:paraId="23FA8D0E" w14:textId="77777777" w:rsidR="006B5588" w:rsidRPr="00067B4E" w:rsidRDefault="006B5588" w:rsidP="00067B4E">
            <w:pPr>
              <w:jc w:val="center"/>
              <w:rPr>
                <w:rFonts w:ascii="Times New Roman" w:hAnsi="Times New Roman"/>
              </w:rPr>
            </w:pPr>
            <w:r w:rsidRPr="00067B4E">
              <w:rPr>
                <w:rFonts w:ascii="Times New Roman" w:hAnsi="Times New Roman"/>
              </w:rPr>
              <w:t>(0.066)</w:t>
            </w:r>
          </w:p>
        </w:tc>
      </w:tr>
      <w:tr w:rsidR="006B5588" w:rsidRPr="000121AF" w14:paraId="644D042E" w14:textId="77777777" w:rsidTr="00067B4E">
        <w:trPr>
          <w:trHeight w:val="300"/>
        </w:trPr>
        <w:tc>
          <w:tcPr>
            <w:tcW w:w="8931" w:type="dxa"/>
            <w:gridSpan w:val="3"/>
            <w:noWrap/>
          </w:tcPr>
          <w:p w14:paraId="119034FA"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0F13B791" wp14:editId="0275F691">
                  <wp:extent cx="462280" cy="281305"/>
                  <wp:effectExtent l="0" t="0" r="0" b="444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2280" cy="281305"/>
                          </a:xfrm>
                          <a:prstGeom prst="rect">
                            <a:avLst/>
                          </a:prstGeom>
                          <a:noFill/>
                          <a:ln>
                            <a:noFill/>
                          </a:ln>
                        </pic:spPr>
                      </pic:pic>
                    </a:graphicData>
                  </a:graphic>
                </wp:inline>
              </w:drawing>
            </w:r>
            <w:r w:rsidR="006B5588" w:rsidRPr="00067B4E">
              <w:rPr>
                <w:rFonts w:ascii="Times New Roman" w:hAnsi="Times New Roman" w:cs="Times New Roman"/>
              </w:rPr>
              <w:t>(reference category: Minimal)</w:t>
            </w:r>
          </w:p>
        </w:tc>
      </w:tr>
      <w:tr w:rsidR="00E975E1" w:rsidRPr="000121AF" w14:paraId="1D60E31D" w14:textId="77777777" w:rsidTr="00067B4E">
        <w:trPr>
          <w:trHeight w:val="300"/>
        </w:trPr>
        <w:tc>
          <w:tcPr>
            <w:tcW w:w="4678" w:type="dxa"/>
            <w:noWrap/>
          </w:tcPr>
          <w:p w14:paraId="79A63CBD" w14:textId="77777777" w:rsidR="006B5588" w:rsidRPr="00067B4E" w:rsidRDefault="006B5588" w:rsidP="006B5588">
            <w:pPr>
              <w:rPr>
                <w:rFonts w:ascii="Times New Roman" w:hAnsi="Times New Roman"/>
              </w:rPr>
            </w:pPr>
            <w:r w:rsidRPr="00067B4E">
              <w:rPr>
                <w:rFonts w:ascii="Times New Roman" w:hAnsi="Times New Roman"/>
              </w:rPr>
              <w:t>Low</w:t>
            </w:r>
          </w:p>
        </w:tc>
        <w:tc>
          <w:tcPr>
            <w:tcW w:w="2410" w:type="dxa"/>
            <w:noWrap/>
          </w:tcPr>
          <w:p w14:paraId="79750B4E" w14:textId="77777777" w:rsidR="006B5588" w:rsidRPr="00067B4E" w:rsidRDefault="006B5588" w:rsidP="00067B4E">
            <w:pPr>
              <w:jc w:val="center"/>
              <w:rPr>
                <w:rFonts w:ascii="Times New Roman" w:hAnsi="Times New Roman"/>
              </w:rPr>
            </w:pPr>
            <w:r w:rsidRPr="00067B4E">
              <w:rPr>
                <w:rFonts w:ascii="Times New Roman" w:hAnsi="Times New Roman"/>
              </w:rPr>
              <w:t>0.071</w:t>
            </w:r>
          </w:p>
          <w:p w14:paraId="1A3F97DD" w14:textId="77777777" w:rsidR="006B5588" w:rsidRPr="00067B4E" w:rsidRDefault="006B5588" w:rsidP="00067B4E">
            <w:pPr>
              <w:jc w:val="center"/>
              <w:rPr>
                <w:rFonts w:ascii="Times New Roman" w:hAnsi="Times New Roman"/>
              </w:rPr>
            </w:pPr>
            <w:r w:rsidRPr="00067B4E">
              <w:rPr>
                <w:rFonts w:ascii="Times New Roman" w:hAnsi="Times New Roman"/>
              </w:rPr>
              <w:t>(0.051)</w:t>
            </w:r>
          </w:p>
        </w:tc>
        <w:tc>
          <w:tcPr>
            <w:tcW w:w="1843" w:type="dxa"/>
            <w:noWrap/>
          </w:tcPr>
          <w:p w14:paraId="14B1BBC0" w14:textId="77777777" w:rsidR="006B5588" w:rsidRPr="00067B4E" w:rsidRDefault="006B5588" w:rsidP="00067B4E">
            <w:pPr>
              <w:jc w:val="center"/>
              <w:rPr>
                <w:rFonts w:ascii="Times New Roman" w:hAnsi="Times New Roman"/>
              </w:rPr>
            </w:pPr>
            <w:r w:rsidRPr="00067B4E">
              <w:rPr>
                <w:rFonts w:ascii="Times New Roman" w:hAnsi="Times New Roman"/>
              </w:rPr>
              <w:t>-0.019</w:t>
            </w:r>
          </w:p>
          <w:p w14:paraId="017C6CA7" w14:textId="77777777" w:rsidR="006B5588" w:rsidRPr="00067B4E" w:rsidRDefault="006B5588" w:rsidP="00067B4E">
            <w:pPr>
              <w:jc w:val="center"/>
              <w:rPr>
                <w:rFonts w:ascii="Times New Roman" w:hAnsi="Times New Roman"/>
              </w:rPr>
            </w:pPr>
            <w:r w:rsidRPr="00067B4E">
              <w:rPr>
                <w:rFonts w:ascii="Times New Roman" w:hAnsi="Times New Roman"/>
              </w:rPr>
              <w:t>(0.046)</w:t>
            </w:r>
          </w:p>
        </w:tc>
      </w:tr>
      <w:tr w:rsidR="00E975E1" w:rsidRPr="000121AF" w14:paraId="5BD62615" w14:textId="77777777" w:rsidTr="00067B4E">
        <w:trPr>
          <w:trHeight w:val="300"/>
        </w:trPr>
        <w:tc>
          <w:tcPr>
            <w:tcW w:w="4678" w:type="dxa"/>
            <w:noWrap/>
          </w:tcPr>
          <w:p w14:paraId="28F59BF7" w14:textId="77777777" w:rsidR="006B5588" w:rsidRPr="00067B4E" w:rsidRDefault="006B5588" w:rsidP="006B5588">
            <w:pPr>
              <w:rPr>
                <w:rFonts w:ascii="Times New Roman" w:hAnsi="Times New Roman"/>
              </w:rPr>
            </w:pPr>
            <w:r w:rsidRPr="00067B4E">
              <w:rPr>
                <w:rFonts w:ascii="Times New Roman" w:hAnsi="Times New Roman"/>
              </w:rPr>
              <w:t>Average</w:t>
            </w:r>
          </w:p>
        </w:tc>
        <w:tc>
          <w:tcPr>
            <w:tcW w:w="2410" w:type="dxa"/>
            <w:noWrap/>
          </w:tcPr>
          <w:p w14:paraId="716D1C32" w14:textId="77777777" w:rsidR="006B5588" w:rsidRPr="00067B4E" w:rsidRDefault="006B5588" w:rsidP="00067B4E">
            <w:pPr>
              <w:jc w:val="center"/>
              <w:rPr>
                <w:rFonts w:ascii="Times New Roman" w:hAnsi="Times New Roman"/>
              </w:rPr>
            </w:pPr>
            <w:r w:rsidRPr="00067B4E">
              <w:rPr>
                <w:rFonts w:ascii="Times New Roman" w:hAnsi="Times New Roman"/>
              </w:rPr>
              <w:t>0.019</w:t>
            </w:r>
          </w:p>
          <w:p w14:paraId="01DF9AF9" w14:textId="77777777" w:rsidR="006B5588" w:rsidRPr="00067B4E" w:rsidRDefault="006B5588" w:rsidP="00067B4E">
            <w:pPr>
              <w:jc w:val="center"/>
              <w:rPr>
                <w:rFonts w:ascii="Times New Roman" w:hAnsi="Times New Roman"/>
              </w:rPr>
            </w:pPr>
            <w:r w:rsidRPr="00067B4E">
              <w:rPr>
                <w:rFonts w:ascii="Times New Roman" w:hAnsi="Times New Roman"/>
              </w:rPr>
              <w:t>(0.048)</w:t>
            </w:r>
          </w:p>
        </w:tc>
        <w:tc>
          <w:tcPr>
            <w:tcW w:w="1843" w:type="dxa"/>
            <w:noWrap/>
          </w:tcPr>
          <w:p w14:paraId="7A48F46E" w14:textId="77777777" w:rsidR="006B5588" w:rsidRPr="00067B4E" w:rsidRDefault="006B5588" w:rsidP="00067B4E">
            <w:pPr>
              <w:jc w:val="center"/>
              <w:rPr>
                <w:rFonts w:ascii="Times New Roman" w:hAnsi="Times New Roman"/>
              </w:rPr>
            </w:pPr>
            <w:r w:rsidRPr="00067B4E">
              <w:rPr>
                <w:rFonts w:ascii="Times New Roman" w:hAnsi="Times New Roman"/>
              </w:rPr>
              <w:t>0.081*</w:t>
            </w:r>
          </w:p>
        </w:tc>
      </w:tr>
      <w:tr w:rsidR="00E975E1" w:rsidRPr="000121AF" w14:paraId="622017BB" w14:textId="77777777" w:rsidTr="00067B4E">
        <w:trPr>
          <w:trHeight w:val="300"/>
        </w:trPr>
        <w:tc>
          <w:tcPr>
            <w:tcW w:w="4678" w:type="dxa"/>
            <w:noWrap/>
          </w:tcPr>
          <w:p w14:paraId="417FE9CB" w14:textId="77777777" w:rsidR="006B5588" w:rsidRPr="00067B4E" w:rsidRDefault="006B5588" w:rsidP="006B5588">
            <w:pPr>
              <w:rPr>
                <w:rFonts w:ascii="Times New Roman" w:hAnsi="Times New Roman"/>
              </w:rPr>
            </w:pPr>
            <w:r w:rsidRPr="00067B4E">
              <w:rPr>
                <w:rFonts w:ascii="Times New Roman" w:hAnsi="Times New Roman"/>
              </w:rPr>
              <w:t>Above Average</w:t>
            </w:r>
          </w:p>
        </w:tc>
        <w:tc>
          <w:tcPr>
            <w:tcW w:w="2410" w:type="dxa"/>
            <w:noWrap/>
          </w:tcPr>
          <w:p w14:paraId="6338D561" w14:textId="77777777" w:rsidR="006B5588" w:rsidRPr="00067B4E" w:rsidRDefault="006B5588" w:rsidP="00067B4E">
            <w:pPr>
              <w:jc w:val="center"/>
              <w:rPr>
                <w:rFonts w:ascii="Times New Roman" w:hAnsi="Times New Roman"/>
              </w:rPr>
            </w:pPr>
            <w:r w:rsidRPr="00067B4E">
              <w:rPr>
                <w:rFonts w:ascii="Times New Roman" w:hAnsi="Times New Roman"/>
              </w:rPr>
              <w:t>0.059</w:t>
            </w:r>
          </w:p>
          <w:p w14:paraId="165ED2C4" w14:textId="77777777" w:rsidR="006B5588" w:rsidRPr="00067B4E" w:rsidRDefault="006B5588" w:rsidP="00067B4E">
            <w:pPr>
              <w:jc w:val="center"/>
              <w:rPr>
                <w:rFonts w:ascii="Times New Roman" w:hAnsi="Times New Roman"/>
              </w:rPr>
            </w:pPr>
            <w:r w:rsidRPr="00067B4E">
              <w:rPr>
                <w:rFonts w:ascii="Times New Roman" w:hAnsi="Times New Roman"/>
              </w:rPr>
              <w:t>(0.037)</w:t>
            </w:r>
          </w:p>
        </w:tc>
        <w:tc>
          <w:tcPr>
            <w:tcW w:w="1843" w:type="dxa"/>
            <w:noWrap/>
          </w:tcPr>
          <w:p w14:paraId="4EC86B97" w14:textId="77777777" w:rsidR="006B5588" w:rsidRPr="00067B4E" w:rsidRDefault="006B5588" w:rsidP="00067B4E">
            <w:pPr>
              <w:jc w:val="center"/>
              <w:rPr>
                <w:rFonts w:ascii="Times New Roman" w:hAnsi="Times New Roman"/>
              </w:rPr>
            </w:pPr>
            <w:r w:rsidRPr="00067B4E">
              <w:rPr>
                <w:rFonts w:ascii="Times New Roman" w:hAnsi="Times New Roman"/>
              </w:rPr>
              <w:t>0.152***</w:t>
            </w:r>
          </w:p>
          <w:p w14:paraId="79D45725" w14:textId="77777777" w:rsidR="006B5588" w:rsidRPr="00067B4E" w:rsidRDefault="006B5588" w:rsidP="00067B4E">
            <w:pPr>
              <w:jc w:val="center"/>
              <w:rPr>
                <w:rFonts w:ascii="Times New Roman" w:hAnsi="Times New Roman"/>
              </w:rPr>
            </w:pPr>
            <w:r w:rsidRPr="00067B4E">
              <w:rPr>
                <w:rFonts w:ascii="Times New Roman" w:hAnsi="Times New Roman"/>
              </w:rPr>
              <w:t>(0.037)</w:t>
            </w:r>
          </w:p>
        </w:tc>
      </w:tr>
      <w:tr w:rsidR="006B5588" w:rsidRPr="000121AF" w14:paraId="72F9652E" w14:textId="77777777" w:rsidTr="00067B4E">
        <w:trPr>
          <w:trHeight w:val="300"/>
        </w:trPr>
        <w:tc>
          <w:tcPr>
            <w:tcW w:w="8931" w:type="dxa"/>
            <w:gridSpan w:val="3"/>
            <w:noWrap/>
          </w:tcPr>
          <w:p w14:paraId="043B535A"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0280D7B2" wp14:editId="23DF71EE">
                  <wp:extent cx="647700" cy="15748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157480"/>
                          </a:xfrm>
                          <a:prstGeom prst="rect">
                            <a:avLst/>
                          </a:prstGeom>
                          <a:noFill/>
                          <a:ln>
                            <a:noFill/>
                          </a:ln>
                        </pic:spPr>
                      </pic:pic>
                    </a:graphicData>
                  </a:graphic>
                </wp:inline>
              </w:drawing>
            </w:r>
            <w:r w:rsidR="006B5588" w:rsidRPr="00067B4E">
              <w:rPr>
                <w:rFonts w:ascii="Times New Roman" w:hAnsi="Times New Roman" w:cs="Times New Roman"/>
              </w:rPr>
              <w:t>(reference category: First time applicant)</w:t>
            </w:r>
          </w:p>
        </w:tc>
      </w:tr>
      <w:tr w:rsidR="00E975E1" w:rsidRPr="000121AF" w14:paraId="45A57FCB" w14:textId="77777777" w:rsidTr="00067B4E">
        <w:trPr>
          <w:trHeight w:val="300"/>
        </w:trPr>
        <w:tc>
          <w:tcPr>
            <w:tcW w:w="4678" w:type="dxa"/>
            <w:noWrap/>
          </w:tcPr>
          <w:p w14:paraId="64AB8C78" w14:textId="77777777" w:rsidR="006B5588" w:rsidRPr="00067B4E" w:rsidRDefault="006B5588" w:rsidP="006B5588">
            <w:pPr>
              <w:rPr>
                <w:rFonts w:ascii="Times New Roman" w:hAnsi="Times New Roman"/>
              </w:rPr>
            </w:pPr>
            <w:r w:rsidRPr="00067B4E">
              <w:rPr>
                <w:rFonts w:ascii="Times New Roman" w:hAnsi="Times New Roman"/>
              </w:rPr>
              <w:t>new</w:t>
            </w:r>
          </w:p>
        </w:tc>
        <w:tc>
          <w:tcPr>
            <w:tcW w:w="2410" w:type="dxa"/>
            <w:noWrap/>
          </w:tcPr>
          <w:p w14:paraId="2438D40D" w14:textId="77777777" w:rsidR="006B5588" w:rsidRPr="00067B4E" w:rsidRDefault="006B5588" w:rsidP="00067B4E">
            <w:pPr>
              <w:jc w:val="center"/>
              <w:rPr>
                <w:rFonts w:ascii="Times New Roman" w:hAnsi="Times New Roman"/>
              </w:rPr>
            </w:pPr>
            <w:r w:rsidRPr="00067B4E">
              <w:rPr>
                <w:rFonts w:ascii="Times New Roman" w:hAnsi="Times New Roman"/>
              </w:rPr>
              <w:t>-0.196***</w:t>
            </w:r>
          </w:p>
          <w:p w14:paraId="332BC540" w14:textId="77777777" w:rsidR="006B5588" w:rsidRPr="00067B4E" w:rsidRDefault="006B5588" w:rsidP="00067B4E">
            <w:pPr>
              <w:jc w:val="center"/>
              <w:rPr>
                <w:rFonts w:ascii="Times New Roman" w:hAnsi="Times New Roman"/>
              </w:rPr>
            </w:pPr>
            <w:r w:rsidRPr="00067B4E">
              <w:rPr>
                <w:rFonts w:ascii="Times New Roman" w:hAnsi="Times New Roman"/>
              </w:rPr>
              <w:t>(0.044)</w:t>
            </w:r>
          </w:p>
        </w:tc>
        <w:tc>
          <w:tcPr>
            <w:tcW w:w="1843" w:type="dxa"/>
            <w:noWrap/>
          </w:tcPr>
          <w:p w14:paraId="313AE984" w14:textId="77777777" w:rsidR="006B5588" w:rsidRPr="00067B4E" w:rsidRDefault="006B5588" w:rsidP="00067B4E">
            <w:pPr>
              <w:jc w:val="center"/>
              <w:rPr>
                <w:rFonts w:ascii="Times New Roman" w:hAnsi="Times New Roman"/>
              </w:rPr>
            </w:pPr>
            <w:r w:rsidRPr="00067B4E">
              <w:rPr>
                <w:rFonts w:ascii="Times New Roman" w:hAnsi="Times New Roman"/>
              </w:rPr>
              <w:t>-0.067**</w:t>
            </w:r>
          </w:p>
          <w:p w14:paraId="3C1D2872" w14:textId="77777777" w:rsidR="006B5588" w:rsidRPr="00067B4E" w:rsidRDefault="006B5588" w:rsidP="00067B4E">
            <w:pPr>
              <w:jc w:val="center"/>
              <w:rPr>
                <w:rFonts w:ascii="Times New Roman" w:hAnsi="Times New Roman"/>
              </w:rPr>
            </w:pPr>
            <w:r w:rsidRPr="00067B4E">
              <w:rPr>
                <w:rFonts w:ascii="Times New Roman" w:hAnsi="Times New Roman"/>
              </w:rPr>
              <w:t>(0.034)</w:t>
            </w:r>
          </w:p>
        </w:tc>
      </w:tr>
      <w:tr w:rsidR="00E975E1" w:rsidRPr="000121AF" w14:paraId="7D2F5F67" w14:textId="77777777" w:rsidTr="00067B4E">
        <w:trPr>
          <w:trHeight w:val="300"/>
        </w:trPr>
        <w:tc>
          <w:tcPr>
            <w:tcW w:w="4678" w:type="dxa"/>
            <w:noWrap/>
          </w:tcPr>
          <w:p w14:paraId="79247B8A" w14:textId="77777777" w:rsidR="006B5588" w:rsidRPr="00067B4E" w:rsidRDefault="006B5588" w:rsidP="006B5588">
            <w:pPr>
              <w:rPr>
                <w:rFonts w:ascii="Times New Roman" w:hAnsi="Times New Roman"/>
              </w:rPr>
            </w:pPr>
            <w:r w:rsidRPr="00067B4E">
              <w:rPr>
                <w:rFonts w:ascii="Times New Roman" w:hAnsi="Times New Roman"/>
              </w:rPr>
              <w:t>reduction</w:t>
            </w:r>
          </w:p>
        </w:tc>
        <w:tc>
          <w:tcPr>
            <w:tcW w:w="2410" w:type="dxa"/>
            <w:noWrap/>
          </w:tcPr>
          <w:p w14:paraId="07A45373" w14:textId="77777777" w:rsidR="006B5588" w:rsidRPr="00067B4E" w:rsidRDefault="006B5588" w:rsidP="00067B4E">
            <w:pPr>
              <w:jc w:val="center"/>
              <w:rPr>
                <w:rFonts w:ascii="Times New Roman" w:hAnsi="Times New Roman"/>
              </w:rPr>
            </w:pPr>
            <w:r w:rsidRPr="00067B4E">
              <w:rPr>
                <w:rFonts w:ascii="Times New Roman" w:hAnsi="Times New Roman"/>
              </w:rPr>
              <w:t>-0.105</w:t>
            </w:r>
          </w:p>
          <w:p w14:paraId="46220F0F" w14:textId="77777777" w:rsidR="006B5588" w:rsidRPr="00067B4E" w:rsidRDefault="006B5588" w:rsidP="00067B4E">
            <w:pPr>
              <w:jc w:val="center"/>
              <w:rPr>
                <w:rFonts w:ascii="Times New Roman" w:hAnsi="Times New Roman"/>
              </w:rPr>
            </w:pPr>
            <w:r w:rsidRPr="00067B4E">
              <w:rPr>
                <w:rFonts w:ascii="Times New Roman" w:hAnsi="Times New Roman"/>
              </w:rPr>
              <w:t>(0.077)</w:t>
            </w:r>
          </w:p>
        </w:tc>
        <w:tc>
          <w:tcPr>
            <w:tcW w:w="1843" w:type="dxa"/>
            <w:noWrap/>
          </w:tcPr>
          <w:p w14:paraId="23A899B4" w14:textId="77777777" w:rsidR="006B5588" w:rsidRPr="00067B4E" w:rsidRDefault="006B5588" w:rsidP="00067B4E">
            <w:pPr>
              <w:jc w:val="center"/>
              <w:rPr>
                <w:rFonts w:ascii="Times New Roman" w:hAnsi="Times New Roman"/>
              </w:rPr>
            </w:pPr>
            <w:r w:rsidRPr="00067B4E">
              <w:rPr>
                <w:rFonts w:ascii="Times New Roman" w:hAnsi="Times New Roman"/>
              </w:rPr>
              <w:t>-0.309***</w:t>
            </w:r>
          </w:p>
          <w:p w14:paraId="161D4D69" w14:textId="77777777" w:rsidR="006B5588" w:rsidRPr="00067B4E" w:rsidRDefault="006B5588" w:rsidP="00067B4E">
            <w:pPr>
              <w:jc w:val="center"/>
              <w:rPr>
                <w:rFonts w:ascii="Times New Roman" w:hAnsi="Times New Roman"/>
              </w:rPr>
            </w:pPr>
            <w:r w:rsidRPr="00067B4E">
              <w:rPr>
                <w:rFonts w:ascii="Times New Roman" w:hAnsi="Times New Roman"/>
              </w:rPr>
              <w:t>(0.100)</w:t>
            </w:r>
          </w:p>
        </w:tc>
      </w:tr>
      <w:tr w:rsidR="00E975E1" w:rsidRPr="000121AF" w14:paraId="5CBBD416" w14:textId="77777777" w:rsidTr="00067B4E">
        <w:trPr>
          <w:trHeight w:val="300"/>
        </w:trPr>
        <w:tc>
          <w:tcPr>
            <w:tcW w:w="4678" w:type="dxa"/>
            <w:noWrap/>
          </w:tcPr>
          <w:p w14:paraId="1D6BDD58" w14:textId="77777777" w:rsidR="006B5588" w:rsidRPr="00067B4E" w:rsidRDefault="006B5588" w:rsidP="006B5588">
            <w:pPr>
              <w:rPr>
                <w:rFonts w:ascii="Times New Roman" w:hAnsi="Times New Roman"/>
              </w:rPr>
            </w:pPr>
            <w:r w:rsidRPr="00067B4E">
              <w:rPr>
                <w:rFonts w:ascii="Times New Roman" w:hAnsi="Times New Roman"/>
              </w:rPr>
              <w:t>renewal</w:t>
            </w:r>
          </w:p>
        </w:tc>
        <w:tc>
          <w:tcPr>
            <w:tcW w:w="2410" w:type="dxa"/>
            <w:noWrap/>
          </w:tcPr>
          <w:p w14:paraId="4E17343D" w14:textId="77777777" w:rsidR="006B5588" w:rsidRPr="00067B4E" w:rsidRDefault="006B5588" w:rsidP="00067B4E">
            <w:pPr>
              <w:jc w:val="center"/>
              <w:rPr>
                <w:rFonts w:ascii="Times New Roman" w:hAnsi="Times New Roman"/>
              </w:rPr>
            </w:pPr>
            <w:r w:rsidRPr="00067B4E">
              <w:rPr>
                <w:rFonts w:ascii="Times New Roman" w:hAnsi="Times New Roman"/>
              </w:rPr>
              <w:t>-0.478***</w:t>
            </w:r>
          </w:p>
          <w:p w14:paraId="6B3BD5A2" w14:textId="77777777" w:rsidR="006B5588" w:rsidRPr="00067B4E" w:rsidRDefault="006B5588" w:rsidP="00067B4E">
            <w:pPr>
              <w:jc w:val="center"/>
              <w:rPr>
                <w:rFonts w:ascii="Times New Roman" w:hAnsi="Times New Roman"/>
              </w:rPr>
            </w:pPr>
            <w:r w:rsidRPr="00067B4E">
              <w:rPr>
                <w:rFonts w:ascii="Times New Roman" w:hAnsi="Times New Roman"/>
              </w:rPr>
              <w:t>(0.037)</w:t>
            </w:r>
          </w:p>
        </w:tc>
        <w:tc>
          <w:tcPr>
            <w:tcW w:w="1843" w:type="dxa"/>
            <w:noWrap/>
          </w:tcPr>
          <w:p w14:paraId="717FA102" w14:textId="77777777" w:rsidR="006B5588" w:rsidRPr="00067B4E" w:rsidRDefault="006B5588" w:rsidP="00067B4E">
            <w:pPr>
              <w:jc w:val="center"/>
              <w:rPr>
                <w:rFonts w:ascii="Times New Roman" w:hAnsi="Times New Roman"/>
              </w:rPr>
            </w:pPr>
            <w:r w:rsidRPr="00067B4E">
              <w:rPr>
                <w:rFonts w:ascii="Times New Roman" w:hAnsi="Times New Roman"/>
              </w:rPr>
              <w:t>-0.304***</w:t>
            </w:r>
          </w:p>
          <w:p w14:paraId="4850BEFD" w14:textId="77777777" w:rsidR="006B5588" w:rsidRPr="00067B4E" w:rsidRDefault="006B5588" w:rsidP="00067B4E">
            <w:pPr>
              <w:jc w:val="center"/>
              <w:rPr>
                <w:rFonts w:ascii="Times New Roman" w:hAnsi="Times New Roman"/>
              </w:rPr>
            </w:pPr>
            <w:r w:rsidRPr="00067B4E">
              <w:rPr>
                <w:rFonts w:ascii="Times New Roman" w:hAnsi="Times New Roman"/>
              </w:rPr>
              <w:t>(0.058)</w:t>
            </w:r>
          </w:p>
        </w:tc>
      </w:tr>
      <w:tr w:rsidR="00E975E1" w:rsidRPr="000121AF" w14:paraId="79C2DD43" w14:textId="77777777" w:rsidTr="00067B4E">
        <w:trPr>
          <w:trHeight w:val="300"/>
        </w:trPr>
        <w:tc>
          <w:tcPr>
            <w:tcW w:w="4678" w:type="dxa"/>
            <w:noWrap/>
          </w:tcPr>
          <w:p w14:paraId="2CC44A94"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4E226CA8" wp14:editId="19AF39E2">
                  <wp:extent cx="548005" cy="228600"/>
                  <wp:effectExtent l="0" t="0" r="444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8005" cy="228600"/>
                          </a:xfrm>
                          <a:prstGeom prst="rect">
                            <a:avLst/>
                          </a:prstGeom>
                          <a:noFill/>
                          <a:ln>
                            <a:noFill/>
                          </a:ln>
                        </pic:spPr>
                      </pic:pic>
                    </a:graphicData>
                  </a:graphic>
                </wp:inline>
              </w:drawing>
            </w:r>
            <w:r w:rsidR="006B5588" w:rsidRPr="00067B4E">
              <w:rPr>
                <w:rFonts w:ascii="Times New Roman" w:hAnsi="Times New Roman" w:cs="Times New Roman"/>
              </w:rPr>
              <w:t>(reference category: no event of delinquency)</w:t>
            </w:r>
          </w:p>
        </w:tc>
        <w:tc>
          <w:tcPr>
            <w:tcW w:w="2410" w:type="dxa"/>
            <w:noWrap/>
          </w:tcPr>
          <w:p w14:paraId="016DC98A" w14:textId="77777777" w:rsidR="006B5588" w:rsidRPr="00067B4E" w:rsidRDefault="006B5588" w:rsidP="00067B4E">
            <w:pPr>
              <w:jc w:val="center"/>
              <w:rPr>
                <w:rFonts w:ascii="Times New Roman" w:hAnsi="Times New Roman"/>
              </w:rPr>
            </w:pPr>
            <w:r w:rsidRPr="00067B4E">
              <w:rPr>
                <w:rFonts w:ascii="Times New Roman" w:hAnsi="Times New Roman"/>
              </w:rPr>
              <w:t>0.093***</w:t>
            </w:r>
          </w:p>
          <w:p w14:paraId="6BD96854" w14:textId="77777777" w:rsidR="006B5588" w:rsidRPr="00067B4E" w:rsidRDefault="006B5588" w:rsidP="00067B4E">
            <w:pPr>
              <w:jc w:val="center"/>
              <w:rPr>
                <w:rFonts w:ascii="Times New Roman" w:hAnsi="Times New Roman"/>
              </w:rPr>
            </w:pPr>
            <w:r w:rsidRPr="00067B4E">
              <w:rPr>
                <w:rFonts w:ascii="Times New Roman" w:hAnsi="Times New Roman"/>
              </w:rPr>
              <w:t>(0.021)</w:t>
            </w:r>
          </w:p>
        </w:tc>
        <w:tc>
          <w:tcPr>
            <w:tcW w:w="1843" w:type="dxa"/>
            <w:noWrap/>
          </w:tcPr>
          <w:p w14:paraId="0E845D60" w14:textId="77777777" w:rsidR="006B5588" w:rsidRPr="00067B4E" w:rsidRDefault="006B5588" w:rsidP="00067B4E">
            <w:pPr>
              <w:jc w:val="center"/>
              <w:rPr>
                <w:rFonts w:ascii="Times New Roman" w:hAnsi="Times New Roman"/>
              </w:rPr>
            </w:pPr>
            <w:r w:rsidRPr="00067B4E">
              <w:rPr>
                <w:rFonts w:ascii="Times New Roman" w:hAnsi="Times New Roman"/>
              </w:rPr>
              <w:t>0.215***</w:t>
            </w:r>
          </w:p>
          <w:p w14:paraId="06FED876" w14:textId="77777777" w:rsidR="006B5588" w:rsidRPr="00067B4E" w:rsidRDefault="006B5588" w:rsidP="00067B4E">
            <w:pPr>
              <w:jc w:val="center"/>
              <w:rPr>
                <w:rFonts w:ascii="Times New Roman" w:hAnsi="Times New Roman"/>
              </w:rPr>
            </w:pPr>
            <w:r w:rsidRPr="00067B4E">
              <w:rPr>
                <w:rFonts w:ascii="Times New Roman" w:hAnsi="Times New Roman"/>
              </w:rPr>
              <w:t>(0.046)</w:t>
            </w:r>
          </w:p>
        </w:tc>
      </w:tr>
      <w:tr w:rsidR="006B5588" w:rsidRPr="000121AF" w14:paraId="376715C7" w14:textId="77777777" w:rsidTr="00067B4E">
        <w:trPr>
          <w:trHeight w:val="300"/>
        </w:trPr>
        <w:tc>
          <w:tcPr>
            <w:tcW w:w="8931" w:type="dxa"/>
            <w:gridSpan w:val="3"/>
            <w:noWrap/>
          </w:tcPr>
          <w:p w14:paraId="43AF4E99"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724C4633" wp14:editId="732E0E15">
                  <wp:extent cx="462280" cy="186055"/>
                  <wp:effectExtent l="0" t="0" r="0" b="444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2280" cy="186055"/>
                          </a:xfrm>
                          <a:prstGeom prst="rect">
                            <a:avLst/>
                          </a:prstGeom>
                          <a:noFill/>
                          <a:ln>
                            <a:noFill/>
                          </a:ln>
                        </pic:spPr>
                      </pic:pic>
                    </a:graphicData>
                  </a:graphic>
                </wp:inline>
              </w:drawing>
            </w:r>
            <w:r w:rsidR="006B5588" w:rsidRPr="00067B4E">
              <w:rPr>
                <w:rFonts w:ascii="Times New Roman" w:hAnsi="Times New Roman" w:cs="Times New Roman"/>
              </w:rPr>
              <w:t xml:space="preserve">(reference category: W3,Q4 2011) </w:t>
            </w:r>
          </w:p>
        </w:tc>
      </w:tr>
      <w:tr w:rsidR="00E975E1" w:rsidRPr="000121AF" w14:paraId="2BA6F7E9" w14:textId="77777777" w:rsidTr="00067B4E">
        <w:trPr>
          <w:trHeight w:val="300"/>
        </w:trPr>
        <w:tc>
          <w:tcPr>
            <w:tcW w:w="4678" w:type="dxa"/>
            <w:noWrap/>
          </w:tcPr>
          <w:p w14:paraId="08BB571A" w14:textId="77777777" w:rsidR="006B5588" w:rsidRPr="00067B4E" w:rsidRDefault="006B5588" w:rsidP="006B5588">
            <w:pPr>
              <w:rPr>
                <w:rFonts w:ascii="Times New Roman" w:hAnsi="Times New Roman"/>
              </w:rPr>
            </w:pPr>
            <w:r w:rsidRPr="00067B4E">
              <w:rPr>
                <w:rFonts w:ascii="Times New Roman" w:hAnsi="Times New Roman"/>
              </w:rPr>
              <w:t>W4 - Q1 2012</w:t>
            </w:r>
          </w:p>
        </w:tc>
        <w:tc>
          <w:tcPr>
            <w:tcW w:w="2410" w:type="dxa"/>
            <w:noWrap/>
          </w:tcPr>
          <w:p w14:paraId="160931D3" w14:textId="77777777" w:rsidR="006B5588" w:rsidRPr="00067B4E" w:rsidRDefault="006B5588" w:rsidP="00067B4E">
            <w:pPr>
              <w:jc w:val="center"/>
              <w:rPr>
                <w:rFonts w:ascii="Times New Roman" w:hAnsi="Times New Roman"/>
              </w:rPr>
            </w:pPr>
            <w:r w:rsidRPr="00067B4E">
              <w:rPr>
                <w:rFonts w:ascii="Times New Roman" w:hAnsi="Times New Roman"/>
              </w:rPr>
              <w:t>-0.063</w:t>
            </w:r>
          </w:p>
          <w:p w14:paraId="79C93A06" w14:textId="77777777" w:rsidR="006B5588" w:rsidRPr="00067B4E" w:rsidRDefault="006B5588" w:rsidP="00067B4E">
            <w:pPr>
              <w:jc w:val="center"/>
              <w:rPr>
                <w:rFonts w:ascii="Times New Roman" w:hAnsi="Times New Roman"/>
              </w:rPr>
            </w:pPr>
            <w:r w:rsidRPr="00067B4E">
              <w:rPr>
                <w:rFonts w:ascii="Times New Roman" w:hAnsi="Times New Roman"/>
              </w:rPr>
              <w:t>(0.044)</w:t>
            </w:r>
          </w:p>
        </w:tc>
        <w:tc>
          <w:tcPr>
            <w:tcW w:w="1843" w:type="dxa"/>
            <w:noWrap/>
          </w:tcPr>
          <w:p w14:paraId="37C3F83C" w14:textId="77777777" w:rsidR="006B5588" w:rsidRPr="00067B4E" w:rsidRDefault="006B5588" w:rsidP="00067B4E">
            <w:pPr>
              <w:jc w:val="center"/>
              <w:rPr>
                <w:rFonts w:ascii="Times New Roman" w:hAnsi="Times New Roman"/>
              </w:rPr>
            </w:pPr>
            <w:r w:rsidRPr="00067B4E">
              <w:rPr>
                <w:rFonts w:ascii="Times New Roman" w:hAnsi="Times New Roman"/>
              </w:rPr>
              <w:t>-0.127**</w:t>
            </w:r>
          </w:p>
          <w:p w14:paraId="7416D99B" w14:textId="77777777" w:rsidR="006B5588" w:rsidRPr="00067B4E" w:rsidRDefault="006B5588" w:rsidP="00067B4E">
            <w:pPr>
              <w:jc w:val="center"/>
              <w:rPr>
                <w:rFonts w:ascii="Times New Roman" w:hAnsi="Times New Roman"/>
              </w:rPr>
            </w:pPr>
            <w:r w:rsidRPr="00067B4E">
              <w:rPr>
                <w:rFonts w:ascii="Times New Roman" w:hAnsi="Times New Roman"/>
              </w:rPr>
              <w:t>(0.054)</w:t>
            </w:r>
          </w:p>
        </w:tc>
      </w:tr>
      <w:tr w:rsidR="00E975E1" w:rsidRPr="000121AF" w14:paraId="2C448B63" w14:textId="77777777" w:rsidTr="00067B4E">
        <w:trPr>
          <w:trHeight w:val="300"/>
        </w:trPr>
        <w:tc>
          <w:tcPr>
            <w:tcW w:w="4678" w:type="dxa"/>
            <w:noWrap/>
          </w:tcPr>
          <w:p w14:paraId="3F816F00" w14:textId="77777777" w:rsidR="006B5588" w:rsidRPr="00067B4E" w:rsidRDefault="006B5588" w:rsidP="006B5588">
            <w:pPr>
              <w:rPr>
                <w:rFonts w:ascii="Times New Roman" w:hAnsi="Times New Roman"/>
              </w:rPr>
            </w:pPr>
            <w:r w:rsidRPr="00067B4E">
              <w:rPr>
                <w:rFonts w:ascii="Times New Roman" w:hAnsi="Times New Roman"/>
              </w:rPr>
              <w:t>W5 - Q2 2012</w:t>
            </w:r>
          </w:p>
        </w:tc>
        <w:tc>
          <w:tcPr>
            <w:tcW w:w="2410" w:type="dxa"/>
            <w:noWrap/>
          </w:tcPr>
          <w:p w14:paraId="638C262B" w14:textId="77777777" w:rsidR="006B5588" w:rsidRPr="00067B4E" w:rsidRDefault="006B5588" w:rsidP="00067B4E">
            <w:pPr>
              <w:jc w:val="center"/>
              <w:rPr>
                <w:rFonts w:ascii="Times New Roman" w:hAnsi="Times New Roman"/>
              </w:rPr>
            </w:pPr>
            <w:r w:rsidRPr="00067B4E">
              <w:rPr>
                <w:rFonts w:ascii="Times New Roman" w:hAnsi="Times New Roman"/>
              </w:rPr>
              <w:t>-0.011</w:t>
            </w:r>
          </w:p>
          <w:p w14:paraId="12A1314A" w14:textId="77777777" w:rsidR="006B5588" w:rsidRPr="00067B4E" w:rsidRDefault="006B5588" w:rsidP="00067B4E">
            <w:pPr>
              <w:jc w:val="center"/>
              <w:rPr>
                <w:rFonts w:ascii="Times New Roman" w:hAnsi="Times New Roman"/>
              </w:rPr>
            </w:pPr>
            <w:r w:rsidRPr="00067B4E">
              <w:rPr>
                <w:rFonts w:ascii="Times New Roman" w:hAnsi="Times New Roman"/>
              </w:rPr>
              <w:t>(0.056)</w:t>
            </w:r>
          </w:p>
        </w:tc>
        <w:tc>
          <w:tcPr>
            <w:tcW w:w="1843" w:type="dxa"/>
            <w:noWrap/>
          </w:tcPr>
          <w:p w14:paraId="4CECAC6A" w14:textId="77777777" w:rsidR="006B5588" w:rsidRPr="00067B4E" w:rsidRDefault="006B5588" w:rsidP="00067B4E">
            <w:pPr>
              <w:jc w:val="center"/>
              <w:rPr>
                <w:rFonts w:ascii="Times New Roman" w:hAnsi="Times New Roman"/>
              </w:rPr>
            </w:pPr>
            <w:r w:rsidRPr="00067B4E">
              <w:rPr>
                <w:rFonts w:ascii="Times New Roman" w:hAnsi="Times New Roman"/>
              </w:rPr>
              <w:t>-0.238***</w:t>
            </w:r>
          </w:p>
          <w:p w14:paraId="2E9F31C1" w14:textId="77777777" w:rsidR="006B5588" w:rsidRPr="00067B4E" w:rsidRDefault="006B5588" w:rsidP="00067B4E">
            <w:pPr>
              <w:jc w:val="center"/>
              <w:rPr>
                <w:rFonts w:ascii="Times New Roman" w:hAnsi="Times New Roman"/>
              </w:rPr>
            </w:pPr>
            <w:r w:rsidRPr="00067B4E">
              <w:rPr>
                <w:rFonts w:ascii="Times New Roman" w:hAnsi="Times New Roman"/>
              </w:rPr>
              <w:t>(0.083)</w:t>
            </w:r>
          </w:p>
        </w:tc>
      </w:tr>
      <w:tr w:rsidR="00E975E1" w:rsidRPr="000121AF" w14:paraId="6F7FD28C" w14:textId="77777777" w:rsidTr="00067B4E">
        <w:trPr>
          <w:trHeight w:val="300"/>
        </w:trPr>
        <w:tc>
          <w:tcPr>
            <w:tcW w:w="4678" w:type="dxa"/>
            <w:noWrap/>
          </w:tcPr>
          <w:p w14:paraId="5CA4195F" w14:textId="77777777" w:rsidR="006B5588" w:rsidRPr="00067B4E" w:rsidRDefault="006B5588" w:rsidP="006B5588">
            <w:pPr>
              <w:rPr>
                <w:rFonts w:ascii="Times New Roman" w:hAnsi="Times New Roman"/>
              </w:rPr>
            </w:pPr>
            <w:r w:rsidRPr="00067B4E">
              <w:rPr>
                <w:rFonts w:ascii="Times New Roman" w:hAnsi="Times New Roman"/>
              </w:rPr>
              <w:t>W6 - Q3 2012</w:t>
            </w:r>
          </w:p>
        </w:tc>
        <w:tc>
          <w:tcPr>
            <w:tcW w:w="2410" w:type="dxa"/>
            <w:noWrap/>
          </w:tcPr>
          <w:p w14:paraId="1E6E4B7F" w14:textId="77777777" w:rsidR="006B5588" w:rsidRPr="00067B4E" w:rsidRDefault="006B5588" w:rsidP="00067B4E">
            <w:pPr>
              <w:jc w:val="center"/>
              <w:rPr>
                <w:rFonts w:ascii="Times New Roman" w:hAnsi="Times New Roman"/>
              </w:rPr>
            </w:pPr>
            <w:r w:rsidRPr="00067B4E">
              <w:rPr>
                <w:rFonts w:ascii="Times New Roman" w:hAnsi="Times New Roman"/>
              </w:rPr>
              <w:t>0.045</w:t>
            </w:r>
          </w:p>
          <w:p w14:paraId="085315E4" w14:textId="77777777" w:rsidR="006B5588" w:rsidRPr="00067B4E" w:rsidRDefault="006B5588" w:rsidP="00067B4E">
            <w:pPr>
              <w:jc w:val="center"/>
              <w:rPr>
                <w:rFonts w:ascii="Times New Roman" w:hAnsi="Times New Roman"/>
              </w:rPr>
            </w:pPr>
            <w:r w:rsidRPr="00067B4E">
              <w:rPr>
                <w:rFonts w:ascii="Times New Roman" w:hAnsi="Times New Roman"/>
              </w:rPr>
              <w:t>(0.053)</w:t>
            </w:r>
          </w:p>
        </w:tc>
        <w:tc>
          <w:tcPr>
            <w:tcW w:w="1843" w:type="dxa"/>
            <w:noWrap/>
          </w:tcPr>
          <w:p w14:paraId="767B7BA1" w14:textId="77777777" w:rsidR="006B5588" w:rsidRPr="00067B4E" w:rsidRDefault="006B5588" w:rsidP="00067B4E">
            <w:pPr>
              <w:jc w:val="center"/>
              <w:rPr>
                <w:rFonts w:ascii="Times New Roman" w:hAnsi="Times New Roman"/>
              </w:rPr>
            </w:pPr>
            <w:r w:rsidRPr="00067B4E">
              <w:rPr>
                <w:rFonts w:ascii="Times New Roman" w:hAnsi="Times New Roman"/>
              </w:rPr>
              <w:t>-0.046</w:t>
            </w:r>
          </w:p>
          <w:p w14:paraId="7A42CB57" w14:textId="77777777" w:rsidR="006B5588" w:rsidRPr="00067B4E" w:rsidRDefault="006B5588" w:rsidP="00067B4E">
            <w:pPr>
              <w:jc w:val="center"/>
              <w:rPr>
                <w:rFonts w:ascii="Times New Roman" w:hAnsi="Times New Roman"/>
              </w:rPr>
            </w:pPr>
            <w:r w:rsidRPr="00067B4E">
              <w:rPr>
                <w:rFonts w:ascii="Times New Roman" w:hAnsi="Times New Roman"/>
              </w:rPr>
              <w:t>(0.059)</w:t>
            </w:r>
          </w:p>
        </w:tc>
      </w:tr>
      <w:tr w:rsidR="00E975E1" w:rsidRPr="000121AF" w14:paraId="799182D0" w14:textId="77777777" w:rsidTr="00067B4E">
        <w:trPr>
          <w:trHeight w:val="300"/>
        </w:trPr>
        <w:tc>
          <w:tcPr>
            <w:tcW w:w="4678" w:type="dxa"/>
            <w:noWrap/>
          </w:tcPr>
          <w:p w14:paraId="15BD2E23" w14:textId="77777777" w:rsidR="006B5588" w:rsidRPr="00067B4E" w:rsidRDefault="006B5588" w:rsidP="006B5588">
            <w:pPr>
              <w:rPr>
                <w:rFonts w:ascii="Times New Roman" w:hAnsi="Times New Roman"/>
              </w:rPr>
            </w:pPr>
            <w:r w:rsidRPr="00067B4E">
              <w:rPr>
                <w:rFonts w:ascii="Times New Roman" w:hAnsi="Times New Roman"/>
              </w:rPr>
              <w:t>W7 - Q4 2012</w:t>
            </w:r>
          </w:p>
        </w:tc>
        <w:tc>
          <w:tcPr>
            <w:tcW w:w="2410" w:type="dxa"/>
            <w:noWrap/>
          </w:tcPr>
          <w:p w14:paraId="159FB023" w14:textId="77777777" w:rsidR="006B5588" w:rsidRPr="00067B4E" w:rsidRDefault="006B5588" w:rsidP="00067B4E">
            <w:pPr>
              <w:jc w:val="center"/>
              <w:rPr>
                <w:rFonts w:ascii="Times New Roman" w:hAnsi="Times New Roman"/>
              </w:rPr>
            </w:pPr>
            <w:r w:rsidRPr="00067B4E">
              <w:rPr>
                <w:rFonts w:ascii="Times New Roman" w:hAnsi="Times New Roman"/>
              </w:rPr>
              <w:t>0.000</w:t>
            </w:r>
          </w:p>
          <w:p w14:paraId="2A34E3C4" w14:textId="77777777" w:rsidR="006B5588" w:rsidRPr="00067B4E" w:rsidRDefault="006B5588" w:rsidP="00067B4E">
            <w:pPr>
              <w:jc w:val="center"/>
              <w:rPr>
                <w:rFonts w:ascii="Times New Roman" w:hAnsi="Times New Roman"/>
              </w:rPr>
            </w:pPr>
            <w:r w:rsidRPr="00067B4E">
              <w:rPr>
                <w:rFonts w:ascii="Times New Roman" w:hAnsi="Times New Roman"/>
              </w:rPr>
              <w:t>(0.051)</w:t>
            </w:r>
          </w:p>
        </w:tc>
        <w:tc>
          <w:tcPr>
            <w:tcW w:w="1843" w:type="dxa"/>
            <w:noWrap/>
          </w:tcPr>
          <w:p w14:paraId="4A12A0C2" w14:textId="77777777" w:rsidR="006B5588" w:rsidRPr="00067B4E" w:rsidRDefault="006B5588" w:rsidP="00067B4E">
            <w:pPr>
              <w:jc w:val="center"/>
              <w:rPr>
                <w:rFonts w:ascii="Times New Roman" w:hAnsi="Times New Roman"/>
              </w:rPr>
            </w:pPr>
            <w:r w:rsidRPr="00067B4E">
              <w:rPr>
                <w:rFonts w:ascii="Times New Roman" w:hAnsi="Times New Roman"/>
              </w:rPr>
              <w:t>-0.088</w:t>
            </w:r>
          </w:p>
          <w:p w14:paraId="47AE020D" w14:textId="77777777" w:rsidR="006B5588" w:rsidRPr="00067B4E" w:rsidRDefault="006B5588" w:rsidP="00067B4E">
            <w:pPr>
              <w:jc w:val="center"/>
              <w:rPr>
                <w:rFonts w:ascii="Times New Roman" w:hAnsi="Times New Roman"/>
              </w:rPr>
            </w:pPr>
            <w:r w:rsidRPr="00067B4E">
              <w:rPr>
                <w:rFonts w:ascii="Times New Roman" w:hAnsi="Times New Roman"/>
              </w:rPr>
              <w:t>(0.060)</w:t>
            </w:r>
          </w:p>
        </w:tc>
      </w:tr>
      <w:tr w:rsidR="00E975E1" w:rsidRPr="000121AF" w14:paraId="67238474" w14:textId="77777777" w:rsidTr="00067B4E">
        <w:trPr>
          <w:trHeight w:val="300"/>
        </w:trPr>
        <w:tc>
          <w:tcPr>
            <w:tcW w:w="4678" w:type="dxa"/>
            <w:noWrap/>
          </w:tcPr>
          <w:p w14:paraId="5E545A73" w14:textId="77777777" w:rsidR="006B5588" w:rsidRPr="00067B4E" w:rsidRDefault="006B5588" w:rsidP="006B5588">
            <w:pPr>
              <w:rPr>
                <w:rFonts w:ascii="Times New Roman" w:hAnsi="Times New Roman"/>
              </w:rPr>
            </w:pPr>
            <w:r w:rsidRPr="00067B4E">
              <w:rPr>
                <w:rFonts w:ascii="Times New Roman" w:hAnsi="Times New Roman"/>
              </w:rPr>
              <w:lastRenderedPageBreak/>
              <w:t>W8 - Q1 2013</w:t>
            </w:r>
          </w:p>
        </w:tc>
        <w:tc>
          <w:tcPr>
            <w:tcW w:w="2410" w:type="dxa"/>
            <w:noWrap/>
          </w:tcPr>
          <w:p w14:paraId="651ED567" w14:textId="77777777" w:rsidR="006B5588" w:rsidRPr="00067B4E" w:rsidRDefault="006B5588" w:rsidP="00067B4E">
            <w:pPr>
              <w:jc w:val="center"/>
              <w:rPr>
                <w:rFonts w:ascii="Times New Roman" w:hAnsi="Times New Roman"/>
              </w:rPr>
            </w:pPr>
            <w:r w:rsidRPr="00067B4E">
              <w:rPr>
                <w:rFonts w:ascii="Times New Roman" w:hAnsi="Times New Roman"/>
              </w:rPr>
              <w:t>0.068</w:t>
            </w:r>
          </w:p>
          <w:p w14:paraId="6AEDB246" w14:textId="77777777" w:rsidR="006B5588" w:rsidRPr="00067B4E" w:rsidRDefault="006B5588" w:rsidP="00067B4E">
            <w:pPr>
              <w:jc w:val="center"/>
              <w:rPr>
                <w:rFonts w:ascii="Times New Roman" w:hAnsi="Times New Roman"/>
              </w:rPr>
            </w:pPr>
            <w:r w:rsidRPr="00067B4E">
              <w:rPr>
                <w:rFonts w:ascii="Times New Roman" w:hAnsi="Times New Roman"/>
              </w:rPr>
              <w:t>(0.058)</w:t>
            </w:r>
          </w:p>
        </w:tc>
        <w:tc>
          <w:tcPr>
            <w:tcW w:w="1843" w:type="dxa"/>
            <w:noWrap/>
          </w:tcPr>
          <w:p w14:paraId="3BDD09D0" w14:textId="77777777" w:rsidR="006B5588" w:rsidRPr="00067B4E" w:rsidRDefault="006B5588" w:rsidP="00067B4E">
            <w:pPr>
              <w:jc w:val="center"/>
              <w:rPr>
                <w:rFonts w:ascii="Times New Roman" w:hAnsi="Times New Roman"/>
              </w:rPr>
            </w:pPr>
            <w:r w:rsidRPr="00067B4E">
              <w:rPr>
                <w:rFonts w:ascii="Times New Roman" w:hAnsi="Times New Roman"/>
              </w:rPr>
              <w:t>-0.006</w:t>
            </w:r>
          </w:p>
          <w:p w14:paraId="29CE3712" w14:textId="77777777" w:rsidR="006B5588" w:rsidRPr="00067B4E" w:rsidRDefault="006B5588" w:rsidP="00067B4E">
            <w:pPr>
              <w:jc w:val="center"/>
              <w:rPr>
                <w:rFonts w:ascii="Times New Roman" w:hAnsi="Times New Roman"/>
              </w:rPr>
            </w:pPr>
            <w:r w:rsidRPr="00067B4E">
              <w:rPr>
                <w:rFonts w:ascii="Times New Roman" w:hAnsi="Times New Roman"/>
              </w:rPr>
              <w:t>(0.081)</w:t>
            </w:r>
          </w:p>
        </w:tc>
      </w:tr>
      <w:tr w:rsidR="00E975E1" w:rsidRPr="000121AF" w14:paraId="7D85CAB1" w14:textId="77777777" w:rsidTr="00067B4E">
        <w:trPr>
          <w:trHeight w:val="300"/>
        </w:trPr>
        <w:tc>
          <w:tcPr>
            <w:tcW w:w="4678" w:type="dxa"/>
            <w:noWrap/>
          </w:tcPr>
          <w:p w14:paraId="589D4AF4" w14:textId="77777777" w:rsidR="006B5588" w:rsidRPr="00067B4E" w:rsidRDefault="006B5588" w:rsidP="006B5588">
            <w:pPr>
              <w:rPr>
                <w:rFonts w:ascii="Times New Roman" w:hAnsi="Times New Roman"/>
              </w:rPr>
            </w:pPr>
            <w:r w:rsidRPr="00067B4E">
              <w:rPr>
                <w:rFonts w:ascii="Times New Roman" w:hAnsi="Times New Roman"/>
              </w:rPr>
              <w:t>W9 - Q2 2013</w:t>
            </w:r>
          </w:p>
        </w:tc>
        <w:tc>
          <w:tcPr>
            <w:tcW w:w="2410" w:type="dxa"/>
            <w:noWrap/>
          </w:tcPr>
          <w:p w14:paraId="2551534D" w14:textId="77777777" w:rsidR="006B5588" w:rsidRPr="00067B4E" w:rsidRDefault="006B5588" w:rsidP="00067B4E">
            <w:pPr>
              <w:jc w:val="center"/>
              <w:rPr>
                <w:rFonts w:ascii="Times New Roman" w:hAnsi="Times New Roman"/>
              </w:rPr>
            </w:pPr>
            <w:r w:rsidRPr="00067B4E">
              <w:rPr>
                <w:rFonts w:ascii="Times New Roman" w:hAnsi="Times New Roman"/>
              </w:rPr>
              <w:t>0.021</w:t>
            </w:r>
          </w:p>
          <w:p w14:paraId="3BF57096" w14:textId="77777777" w:rsidR="006B5588" w:rsidRPr="00067B4E" w:rsidRDefault="006B5588" w:rsidP="00067B4E">
            <w:pPr>
              <w:jc w:val="center"/>
              <w:rPr>
                <w:rFonts w:ascii="Times New Roman" w:hAnsi="Times New Roman"/>
              </w:rPr>
            </w:pPr>
            <w:r w:rsidRPr="00067B4E">
              <w:rPr>
                <w:rFonts w:ascii="Times New Roman" w:hAnsi="Times New Roman"/>
              </w:rPr>
              <w:t>(0.064)</w:t>
            </w:r>
          </w:p>
        </w:tc>
        <w:tc>
          <w:tcPr>
            <w:tcW w:w="1843" w:type="dxa"/>
            <w:noWrap/>
          </w:tcPr>
          <w:p w14:paraId="51ED0C7F" w14:textId="77777777" w:rsidR="006B5588" w:rsidRPr="00067B4E" w:rsidRDefault="006B5588" w:rsidP="00067B4E">
            <w:pPr>
              <w:jc w:val="center"/>
              <w:rPr>
                <w:rFonts w:ascii="Times New Roman" w:hAnsi="Times New Roman"/>
              </w:rPr>
            </w:pPr>
            <w:r w:rsidRPr="00067B4E">
              <w:rPr>
                <w:rFonts w:ascii="Times New Roman" w:hAnsi="Times New Roman"/>
              </w:rPr>
              <w:t>-0.020</w:t>
            </w:r>
          </w:p>
          <w:p w14:paraId="0E055475" w14:textId="77777777" w:rsidR="006B5588" w:rsidRPr="00067B4E" w:rsidRDefault="006B5588" w:rsidP="00067B4E">
            <w:pPr>
              <w:jc w:val="center"/>
              <w:rPr>
                <w:rFonts w:ascii="Times New Roman" w:hAnsi="Times New Roman"/>
              </w:rPr>
            </w:pPr>
            <w:r w:rsidRPr="00067B4E">
              <w:rPr>
                <w:rFonts w:ascii="Times New Roman" w:hAnsi="Times New Roman"/>
              </w:rPr>
              <w:t>(0.057)</w:t>
            </w:r>
          </w:p>
        </w:tc>
      </w:tr>
      <w:tr w:rsidR="00E975E1" w:rsidRPr="000121AF" w14:paraId="227DE537" w14:textId="77777777" w:rsidTr="00067B4E">
        <w:trPr>
          <w:trHeight w:val="300"/>
        </w:trPr>
        <w:tc>
          <w:tcPr>
            <w:tcW w:w="4678" w:type="dxa"/>
            <w:noWrap/>
          </w:tcPr>
          <w:p w14:paraId="10BDDF5D" w14:textId="77777777" w:rsidR="006B5588" w:rsidRPr="00067B4E" w:rsidRDefault="006B5588" w:rsidP="006B5588">
            <w:pPr>
              <w:rPr>
                <w:rFonts w:ascii="Times New Roman" w:hAnsi="Times New Roman"/>
              </w:rPr>
            </w:pPr>
            <w:r w:rsidRPr="00067B4E">
              <w:rPr>
                <w:rFonts w:ascii="Times New Roman" w:hAnsi="Times New Roman"/>
              </w:rPr>
              <w:t>W10 - Q3 2013</w:t>
            </w:r>
          </w:p>
        </w:tc>
        <w:tc>
          <w:tcPr>
            <w:tcW w:w="2410" w:type="dxa"/>
            <w:noWrap/>
          </w:tcPr>
          <w:p w14:paraId="5F2EBE63" w14:textId="77777777" w:rsidR="006B5588" w:rsidRPr="00067B4E" w:rsidRDefault="006B5588" w:rsidP="00067B4E">
            <w:pPr>
              <w:jc w:val="center"/>
              <w:rPr>
                <w:rFonts w:ascii="Times New Roman" w:hAnsi="Times New Roman"/>
              </w:rPr>
            </w:pPr>
            <w:r w:rsidRPr="00067B4E">
              <w:rPr>
                <w:rFonts w:ascii="Times New Roman" w:hAnsi="Times New Roman"/>
              </w:rPr>
              <w:t>0.027</w:t>
            </w:r>
          </w:p>
          <w:p w14:paraId="1F4AC05F" w14:textId="77777777" w:rsidR="006B5588" w:rsidRPr="00067B4E" w:rsidRDefault="006B5588" w:rsidP="00067B4E">
            <w:pPr>
              <w:jc w:val="center"/>
              <w:rPr>
                <w:rFonts w:ascii="Times New Roman" w:hAnsi="Times New Roman"/>
              </w:rPr>
            </w:pPr>
            <w:r w:rsidRPr="00067B4E">
              <w:rPr>
                <w:rFonts w:ascii="Times New Roman" w:hAnsi="Times New Roman"/>
              </w:rPr>
              <w:t>(0.053)</w:t>
            </w:r>
          </w:p>
        </w:tc>
        <w:tc>
          <w:tcPr>
            <w:tcW w:w="1843" w:type="dxa"/>
            <w:noWrap/>
          </w:tcPr>
          <w:p w14:paraId="11C2BF47" w14:textId="77777777" w:rsidR="006B5588" w:rsidRPr="00067B4E" w:rsidRDefault="006B5588" w:rsidP="00067B4E">
            <w:pPr>
              <w:jc w:val="center"/>
              <w:rPr>
                <w:rFonts w:ascii="Times New Roman" w:hAnsi="Times New Roman"/>
              </w:rPr>
            </w:pPr>
            <w:r w:rsidRPr="00067B4E">
              <w:rPr>
                <w:rFonts w:ascii="Times New Roman" w:hAnsi="Times New Roman"/>
              </w:rPr>
              <w:t>0.103</w:t>
            </w:r>
          </w:p>
          <w:p w14:paraId="7730B432" w14:textId="77777777" w:rsidR="006B5588" w:rsidRPr="00067B4E" w:rsidRDefault="006B5588" w:rsidP="00067B4E">
            <w:pPr>
              <w:jc w:val="center"/>
              <w:rPr>
                <w:rFonts w:ascii="Times New Roman" w:hAnsi="Times New Roman"/>
              </w:rPr>
            </w:pPr>
            <w:r w:rsidRPr="00067B4E">
              <w:rPr>
                <w:rFonts w:ascii="Times New Roman" w:hAnsi="Times New Roman"/>
              </w:rPr>
              <w:t>(0.069)</w:t>
            </w:r>
          </w:p>
        </w:tc>
      </w:tr>
      <w:tr w:rsidR="00E975E1" w:rsidRPr="000121AF" w14:paraId="50A1B617" w14:textId="77777777" w:rsidTr="00067B4E">
        <w:trPr>
          <w:trHeight w:val="300"/>
        </w:trPr>
        <w:tc>
          <w:tcPr>
            <w:tcW w:w="4678" w:type="dxa"/>
            <w:noWrap/>
          </w:tcPr>
          <w:p w14:paraId="52CF3CFB" w14:textId="77777777" w:rsidR="006B5588" w:rsidRPr="00067B4E" w:rsidRDefault="006B5588" w:rsidP="006B5588">
            <w:pPr>
              <w:rPr>
                <w:rFonts w:ascii="Times New Roman" w:hAnsi="Times New Roman"/>
              </w:rPr>
            </w:pPr>
            <w:r w:rsidRPr="00067B4E">
              <w:rPr>
                <w:rFonts w:ascii="Times New Roman" w:hAnsi="Times New Roman"/>
              </w:rPr>
              <w:t>W11 - Q4 2013</w:t>
            </w:r>
          </w:p>
        </w:tc>
        <w:tc>
          <w:tcPr>
            <w:tcW w:w="2410" w:type="dxa"/>
            <w:noWrap/>
          </w:tcPr>
          <w:p w14:paraId="73634664" w14:textId="77777777" w:rsidR="006B5588" w:rsidRPr="00067B4E" w:rsidRDefault="006B5588" w:rsidP="00067B4E">
            <w:pPr>
              <w:jc w:val="center"/>
              <w:rPr>
                <w:rFonts w:ascii="Times New Roman" w:hAnsi="Times New Roman"/>
              </w:rPr>
            </w:pPr>
            <w:r w:rsidRPr="00067B4E">
              <w:rPr>
                <w:rFonts w:ascii="Times New Roman" w:hAnsi="Times New Roman"/>
              </w:rPr>
              <w:t>0.032</w:t>
            </w:r>
          </w:p>
          <w:p w14:paraId="42906908" w14:textId="77777777" w:rsidR="006B5588" w:rsidRPr="00067B4E" w:rsidRDefault="006B5588" w:rsidP="00067B4E">
            <w:pPr>
              <w:jc w:val="center"/>
              <w:rPr>
                <w:rFonts w:ascii="Times New Roman" w:hAnsi="Times New Roman"/>
              </w:rPr>
            </w:pPr>
            <w:r w:rsidRPr="00067B4E">
              <w:rPr>
                <w:rFonts w:ascii="Times New Roman" w:hAnsi="Times New Roman"/>
              </w:rPr>
              <w:t>(0.061)</w:t>
            </w:r>
          </w:p>
        </w:tc>
        <w:tc>
          <w:tcPr>
            <w:tcW w:w="1843" w:type="dxa"/>
            <w:noWrap/>
          </w:tcPr>
          <w:p w14:paraId="391A37BE" w14:textId="77777777" w:rsidR="006B5588" w:rsidRPr="00067B4E" w:rsidRDefault="006B5588" w:rsidP="00067B4E">
            <w:pPr>
              <w:jc w:val="center"/>
              <w:rPr>
                <w:rFonts w:ascii="Times New Roman" w:hAnsi="Times New Roman"/>
              </w:rPr>
            </w:pPr>
            <w:r w:rsidRPr="00067B4E">
              <w:rPr>
                <w:rFonts w:ascii="Times New Roman" w:hAnsi="Times New Roman"/>
              </w:rPr>
              <w:t>-0.086</w:t>
            </w:r>
          </w:p>
          <w:p w14:paraId="3DD933B7" w14:textId="77777777" w:rsidR="006B5588" w:rsidRPr="00067B4E" w:rsidRDefault="006B5588" w:rsidP="00067B4E">
            <w:pPr>
              <w:jc w:val="center"/>
              <w:rPr>
                <w:rFonts w:ascii="Times New Roman" w:hAnsi="Times New Roman"/>
              </w:rPr>
            </w:pPr>
            <w:r w:rsidRPr="00067B4E">
              <w:rPr>
                <w:rFonts w:ascii="Times New Roman" w:hAnsi="Times New Roman"/>
              </w:rPr>
              <w:t>(0.084)</w:t>
            </w:r>
          </w:p>
        </w:tc>
      </w:tr>
      <w:tr w:rsidR="00E975E1" w:rsidRPr="000121AF" w14:paraId="7AEC055E" w14:textId="77777777" w:rsidTr="00067B4E">
        <w:trPr>
          <w:trHeight w:val="300"/>
        </w:trPr>
        <w:tc>
          <w:tcPr>
            <w:tcW w:w="4678" w:type="dxa"/>
            <w:noWrap/>
          </w:tcPr>
          <w:p w14:paraId="66D37C8D" w14:textId="77777777" w:rsidR="006B5588" w:rsidRPr="00067B4E" w:rsidRDefault="006B5588" w:rsidP="006B5588">
            <w:pPr>
              <w:rPr>
                <w:rFonts w:ascii="Times New Roman" w:hAnsi="Times New Roman"/>
              </w:rPr>
            </w:pPr>
            <w:r w:rsidRPr="00067B4E">
              <w:rPr>
                <w:rFonts w:ascii="Times New Roman" w:hAnsi="Times New Roman"/>
              </w:rPr>
              <w:t>W12 - Q1 2014</w:t>
            </w:r>
          </w:p>
        </w:tc>
        <w:tc>
          <w:tcPr>
            <w:tcW w:w="2410" w:type="dxa"/>
            <w:noWrap/>
          </w:tcPr>
          <w:p w14:paraId="5A5E1226" w14:textId="77777777" w:rsidR="006B5588" w:rsidRPr="00067B4E" w:rsidRDefault="006B5588" w:rsidP="00067B4E">
            <w:pPr>
              <w:jc w:val="center"/>
              <w:rPr>
                <w:rFonts w:ascii="Times New Roman" w:hAnsi="Times New Roman"/>
              </w:rPr>
            </w:pPr>
            <w:r w:rsidRPr="00067B4E">
              <w:rPr>
                <w:rFonts w:ascii="Times New Roman" w:hAnsi="Times New Roman"/>
              </w:rPr>
              <w:t>0.040</w:t>
            </w:r>
          </w:p>
          <w:p w14:paraId="65EB2F58" w14:textId="77777777" w:rsidR="006B5588" w:rsidRPr="00067B4E" w:rsidRDefault="006B5588" w:rsidP="00067B4E">
            <w:pPr>
              <w:jc w:val="center"/>
              <w:rPr>
                <w:rFonts w:ascii="Times New Roman" w:hAnsi="Times New Roman"/>
              </w:rPr>
            </w:pPr>
            <w:r w:rsidRPr="00067B4E">
              <w:rPr>
                <w:rFonts w:ascii="Times New Roman" w:hAnsi="Times New Roman"/>
              </w:rPr>
              <w:t>(0.056)</w:t>
            </w:r>
          </w:p>
        </w:tc>
        <w:tc>
          <w:tcPr>
            <w:tcW w:w="1843" w:type="dxa"/>
            <w:noWrap/>
          </w:tcPr>
          <w:p w14:paraId="0A842042" w14:textId="77777777" w:rsidR="006B5588" w:rsidRPr="00067B4E" w:rsidRDefault="006B5588" w:rsidP="00067B4E">
            <w:pPr>
              <w:jc w:val="center"/>
              <w:rPr>
                <w:rFonts w:ascii="Times New Roman" w:hAnsi="Times New Roman"/>
              </w:rPr>
            </w:pPr>
            <w:r w:rsidRPr="00067B4E">
              <w:rPr>
                <w:rFonts w:ascii="Times New Roman" w:hAnsi="Times New Roman"/>
              </w:rPr>
              <w:t>0.015</w:t>
            </w:r>
          </w:p>
          <w:p w14:paraId="09D63CED" w14:textId="77777777" w:rsidR="006B5588" w:rsidRPr="00067B4E" w:rsidRDefault="006B5588" w:rsidP="00067B4E">
            <w:pPr>
              <w:jc w:val="center"/>
              <w:rPr>
                <w:rFonts w:ascii="Times New Roman" w:hAnsi="Times New Roman"/>
              </w:rPr>
            </w:pPr>
            <w:r w:rsidRPr="00067B4E">
              <w:rPr>
                <w:rFonts w:ascii="Times New Roman" w:hAnsi="Times New Roman"/>
              </w:rPr>
              <w:t>(0.060)</w:t>
            </w:r>
          </w:p>
        </w:tc>
      </w:tr>
      <w:tr w:rsidR="006B5588" w:rsidRPr="000121AF" w14:paraId="780DCFD1" w14:textId="77777777" w:rsidTr="00067B4E">
        <w:trPr>
          <w:trHeight w:val="300"/>
        </w:trPr>
        <w:tc>
          <w:tcPr>
            <w:tcW w:w="8931" w:type="dxa"/>
            <w:gridSpan w:val="3"/>
            <w:noWrap/>
          </w:tcPr>
          <w:p w14:paraId="4B96ECF8"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48DF29B3" wp14:editId="344F8B6C">
                  <wp:extent cx="548005" cy="195580"/>
                  <wp:effectExtent l="0" t="0" r="444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8005" cy="195580"/>
                          </a:xfrm>
                          <a:prstGeom prst="rect">
                            <a:avLst/>
                          </a:prstGeom>
                          <a:noFill/>
                          <a:ln>
                            <a:noFill/>
                          </a:ln>
                        </pic:spPr>
                      </pic:pic>
                    </a:graphicData>
                  </a:graphic>
                </wp:inline>
              </w:drawing>
            </w:r>
            <w:r w:rsidR="006B5588" w:rsidRPr="00067B4E">
              <w:rPr>
                <w:rFonts w:ascii="Times New Roman" w:hAnsi="Times New Roman" w:cs="Times New Roman"/>
              </w:rPr>
              <w:t>(reference category: Profit)</w:t>
            </w:r>
          </w:p>
        </w:tc>
      </w:tr>
      <w:tr w:rsidR="00E975E1" w:rsidRPr="000121AF" w14:paraId="134599DA" w14:textId="77777777" w:rsidTr="00067B4E">
        <w:trPr>
          <w:trHeight w:val="300"/>
        </w:trPr>
        <w:tc>
          <w:tcPr>
            <w:tcW w:w="4678" w:type="dxa"/>
            <w:noWrap/>
          </w:tcPr>
          <w:p w14:paraId="44EA6A14" w14:textId="77777777" w:rsidR="006B5588" w:rsidRPr="00067B4E" w:rsidRDefault="006B5588" w:rsidP="006B5588">
            <w:pPr>
              <w:rPr>
                <w:rFonts w:ascii="Times New Roman" w:hAnsi="Times New Roman"/>
              </w:rPr>
            </w:pPr>
            <w:r w:rsidRPr="00067B4E">
              <w:rPr>
                <w:rFonts w:ascii="Times New Roman" w:hAnsi="Times New Roman"/>
              </w:rPr>
              <w:t>Loss</w:t>
            </w:r>
          </w:p>
        </w:tc>
        <w:tc>
          <w:tcPr>
            <w:tcW w:w="2410" w:type="dxa"/>
            <w:noWrap/>
          </w:tcPr>
          <w:p w14:paraId="6FF4637E" w14:textId="77777777" w:rsidR="006B5588" w:rsidRPr="00067B4E" w:rsidRDefault="006B5588" w:rsidP="00067B4E">
            <w:pPr>
              <w:jc w:val="center"/>
              <w:rPr>
                <w:rFonts w:ascii="Times New Roman" w:hAnsi="Times New Roman"/>
              </w:rPr>
            </w:pPr>
            <w:r w:rsidRPr="00067B4E">
              <w:rPr>
                <w:rFonts w:ascii="Times New Roman" w:hAnsi="Times New Roman"/>
              </w:rPr>
              <w:t>0.056**</w:t>
            </w:r>
          </w:p>
          <w:p w14:paraId="0D99DE00" w14:textId="77777777" w:rsidR="006B5588" w:rsidRPr="00067B4E" w:rsidRDefault="006B5588" w:rsidP="00067B4E">
            <w:pPr>
              <w:jc w:val="center"/>
              <w:rPr>
                <w:rFonts w:ascii="Times New Roman" w:hAnsi="Times New Roman"/>
              </w:rPr>
            </w:pPr>
            <w:r w:rsidRPr="00067B4E">
              <w:rPr>
                <w:rFonts w:ascii="Times New Roman" w:hAnsi="Times New Roman"/>
              </w:rPr>
              <w:t>(0.026)</w:t>
            </w:r>
          </w:p>
        </w:tc>
        <w:tc>
          <w:tcPr>
            <w:tcW w:w="1843" w:type="dxa"/>
            <w:noWrap/>
          </w:tcPr>
          <w:p w14:paraId="62E657FA" w14:textId="77777777" w:rsidR="006B5588" w:rsidRPr="00067B4E" w:rsidRDefault="006B5588" w:rsidP="00067B4E">
            <w:pPr>
              <w:jc w:val="center"/>
              <w:rPr>
                <w:rFonts w:ascii="Times New Roman" w:hAnsi="Times New Roman"/>
              </w:rPr>
            </w:pPr>
            <w:r w:rsidRPr="00067B4E">
              <w:rPr>
                <w:rFonts w:ascii="Times New Roman" w:hAnsi="Times New Roman"/>
              </w:rPr>
              <w:t>0.103**</w:t>
            </w:r>
          </w:p>
          <w:p w14:paraId="39C9F194" w14:textId="77777777" w:rsidR="006B5588" w:rsidRPr="00067B4E" w:rsidRDefault="006B5588" w:rsidP="00067B4E">
            <w:pPr>
              <w:jc w:val="center"/>
              <w:rPr>
                <w:rFonts w:ascii="Times New Roman" w:hAnsi="Times New Roman"/>
              </w:rPr>
            </w:pPr>
            <w:r w:rsidRPr="00067B4E">
              <w:rPr>
                <w:rFonts w:ascii="Times New Roman" w:hAnsi="Times New Roman"/>
              </w:rPr>
              <w:t>(0.048)</w:t>
            </w:r>
          </w:p>
        </w:tc>
      </w:tr>
      <w:tr w:rsidR="00E975E1" w:rsidRPr="000121AF" w14:paraId="79DC5665" w14:textId="77777777" w:rsidTr="00067B4E">
        <w:trPr>
          <w:trHeight w:val="300"/>
        </w:trPr>
        <w:tc>
          <w:tcPr>
            <w:tcW w:w="4678" w:type="dxa"/>
            <w:noWrap/>
          </w:tcPr>
          <w:p w14:paraId="702C06ED" w14:textId="77777777" w:rsidR="006B5588" w:rsidRPr="00067B4E" w:rsidRDefault="006B5588" w:rsidP="006B5588">
            <w:pPr>
              <w:rPr>
                <w:rFonts w:ascii="Times New Roman" w:hAnsi="Times New Roman"/>
              </w:rPr>
            </w:pPr>
            <w:r w:rsidRPr="00067B4E">
              <w:rPr>
                <w:rFonts w:ascii="Times New Roman" w:hAnsi="Times New Roman"/>
              </w:rPr>
              <w:t>Broke even</w:t>
            </w:r>
          </w:p>
        </w:tc>
        <w:tc>
          <w:tcPr>
            <w:tcW w:w="2410" w:type="dxa"/>
            <w:noWrap/>
          </w:tcPr>
          <w:p w14:paraId="64129DEB" w14:textId="77777777" w:rsidR="006B5588" w:rsidRPr="00067B4E" w:rsidRDefault="006B5588" w:rsidP="00067B4E">
            <w:pPr>
              <w:jc w:val="center"/>
              <w:rPr>
                <w:rFonts w:ascii="Times New Roman" w:hAnsi="Times New Roman"/>
              </w:rPr>
            </w:pPr>
            <w:r w:rsidRPr="00067B4E">
              <w:rPr>
                <w:rFonts w:ascii="Times New Roman" w:hAnsi="Times New Roman"/>
              </w:rPr>
              <w:t>0.021</w:t>
            </w:r>
          </w:p>
          <w:p w14:paraId="394128E6" w14:textId="77777777" w:rsidR="006B5588" w:rsidRPr="00067B4E" w:rsidRDefault="006B5588" w:rsidP="00067B4E">
            <w:pPr>
              <w:jc w:val="center"/>
              <w:rPr>
                <w:rFonts w:ascii="Times New Roman" w:hAnsi="Times New Roman"/>
              </w:rPr>
            </w:pPr>
            <w:r w:rsidRPr="00067B4E">
              <w:rPr>
                <w:rFonts w:ascii="Times New Roman" w:hAnsi="Times New Roman"/>
              </w:rPr>
              <w:t>(0.031)</w:t>
            </w:r>
          </w:p>
        </w:tc>
        <w:tc>
          <w:tcPr>
            <w:tcW w:w="1843" w:type="dxa"/>
            <w:noWrap/>
          </w:tcPr>
          <w:p w14:paraId="13CAC1F2" w14:textId="77777777" w:rsidR="006B5588" w:rsidRPr="00067B4E" w:rsidRDefault="006B5588" w:rsidP="00067B4E">
            <w:pPr>
              <w:jc w:val="center"/>
              <w:rPr>
                <w:rFonts w:ascii="Times New Roman" w:hAnsi="Times New Roman"/>
              </w:rPr>
            </w:pPr>
            <w:r w:rsidRPr="00067B4E">
              <w:rPr>
                <w:rFonts w:ascii="Times New Roman" w:hAnsi="Times New Roman"/>
              </w:rPr>
              <w:t>0.102**</w:t>
            </w:r>
          </w:p>
          <w:p w14:paraId="647F11D7" w14:textId="77777777" w:rsidR="006B5588" w:rsidRPr="00067B4E" w:rsidRDefault="006B5588" w:rsidP="00067B4E">
            <w:pPr>
              <w:jc w:val="center"/>
              <w:rPr>
                <w:rFonts w:ascii="Times New Roman" w:hAnsi="Times New Roman"/>
              </w:rPr>
            </w:pPr>
            <w:r w:rsidRPr="00067B4E">
              <w:rPr>
                <w:rFonts w:ascii="Times New Roman" w:hAnsi="Times New Roman"/>
              </w:rPr>
              <w:t>(0.051)</w:t>
            </w:r>
          </w:p>
        </w:tc>
      </w:tr>
      <w:tr w:rsidR="006B5588" w:rsidRPr="000121AF" w14:paraId="22E01ABC" w14:textId="77777777" w:rsidTr="00067B4E">
        <w:trPr>
          <w:trHeight w:val="300"/>
        </w:trPr>
        <w:tc>
          <w:tcPr>
            <w:tcW w:w="8931" w:type="dxa"/>
            <w:gridSpan w:val="3"/>
            <w:noWrap/>
          </w:tcPr>
          <w:p w14:paraId="14EB531C"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6AA48E71" wp14:editId="45F96795">
                  <wp:extent cx="414655" cy="205105"/>
                  <wp:effectExtent l="0" t="0" r="4445"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4655" cy="205105"/>
                          </a:xfrm>
                          <a:prstGeom prst="rect">
                            <a:avLst/>
                          </a:prstGeom>
                          <a:noFill/>
                          <a:ln>
                            <a:noFill/>
                          </a:ln>
                        </pic:spPr>
                      </pic:pic>
                    </a:graphicData>
                  </a:graphic>
                </wp:inline>
              </w:drawing>
            </w:r>
            <w:r w:rsidR="006B5588" w:rsidRPr="00067B4E">
              <w:rPr>
                <w:rFonts w:ascii="Times New Roman" w:hAnsi="Times New Roman" w:cs="Times New Roman"/>
              </w:rPr>
              <w:t xml:space="preserve"> (reference category: Zero employees)</w:t>
            </w:r>
          </w:p>
        </w:tc>
      </w:tr>
      <w:tr w:rsidR="00E975E1" w:rsidRPr="000121AF" w14:paraId="5B76417E" w14:textId="77777777" w:rsidTr="00067B4E">
        <w:trPr>
          <w:trHeight w:val="300"/>
        </w:trPr>
        <w:tc>
          <w:tcPr>
            <w:tcW w:w="4678" w:type="dxa"/>
            <w:noWrap/>
          </w:tcPr>
          <w:p w14:paraId="0A6E75AB" w14:textId="77777777" w:rsidR="006B5588" w:rsidRPr="00067B4E" w:rsidRDefault="006B5588" w:rsidP="006B5588">
            <w:pPr>
              <w:rPr>
                <w:rFonts w:ascii="Times New Roman" w:hAnsi="Times New Roman"/>
              </w:rPr>
            </w:pPr>
            <w:r w:rsidRPr="00067B4E">
              <w:rPr>
                <w:rFonts w:ascii="Times New Roman" w:hAnsi="Times New Roman"/>
              </w:rPr>
              <w:t>1-9</w:t>
            </w:r>
          </w:p>
        </w:tc>
        <w:tc>
          <w:tcPr>
            <w:tcW w:w="2410" w:type="dxa"/>
            <w:noWrap/>
          </w:tcPr>
          <w:p w14:paraId="4AA4CCA7" w14:textId="77777777" w:rsidR="006B5588" w:rsidRPr="00067B4E" w:rsidRDefault="006B5588" w:rsidP="00067B4E">
            <w:pPr>
              <w:jc w:val="center"/>
              <w:rPr>
                <w:rFonts w:ascii="Times New Roman" w:hAnsi="Times New Roman"/>
              </w:rPr>
            </w:pPr>
            <w:r w:rsidRPr="00067B4E">
              <w:rPr>
                <w:rFonts w:ascii="Times New Roman" w:hAnsi="Times New Roman"/>
              </w:rPr>
              <w:t>-0.007</w:t>
            </w:r>
          </w:p>
          <w:p w14:paraId="2F4C10F7" w14:textId="77777777" w:rsidR="006B5588" w:rsidRPr="00067B4E" w:rsidRDefault="006B5588" w:rsidP="00067B4E">
            <w:pPr>
              <w:jc w:val="center"/>
              <w:rPr>
                <w:rFonts w:ascii="Times New Roman" w:hAnsi="Times New Roman"/>
              </w:rPr>
            </w:pPr>
            <w:r w:rsidRPr="00067B4E">
              <w:rPr>
                <w:rFonts w:ascii="Times New Roman" w:hAnsi="Times New Roman"/>
              </w:rPr>
              <w:t>(0.027)</w:t>
            </w:r>
          </w:p>
        </w:tc>
        <w:tc>
          <w:tcPr>
            <w:tcW w:w="1843" w:type="dxa"/>
            <w:noWrap/>
          </w:tcPr>
          <w:p w14:paraId="14339598" w14:textId="77777777" w:rsidR="006B5588" w:rsidRPr="00067B4E" w:rsidRDefault="006B5588" w:rsidP="00067B4E">
            <w:pPr>
              <w:jc w:val="center"/>
              <w:rPr>
                <w:rFonts w:ascii="Times New Roman" w:hAnsi="Times New Roman"/>
              </w:rPr>
            </w:pPr>
            <w:r w:rsidRPr="00067B4E">
              <w:rPr>
                <w:rFonts w:ascii="Times New Roman" w:hAnsi="Times New Roman"/>
              </w:rPr>
              <w:t>-0.001</w:t>
            </w:r>
          </w:p>
          <w:p w14:paraId="19FEB519" w14:textId="77777777" w:rsidR="006B5588" w:rsidRPr="00067B4E" w:rsidRDefault="006B5588" w:rsidP="00067B4E">
            <w:pPr>
              <w:jc w:val="center"/>
              <w:rPr>
                <w:rFonts w:ascii="Times New Roman" w:hAnsi="Times New Roman"/>
              </w:rPr>
            </w:pPr>
            <w:r w:rsidRPr="00067B4E">
              <w:rPr>
                <w:rFonts w:ascii="Times New Roman" w:hAnsi="Times New Roman"/>
              </w:rPr>
              <w:t>(0.029)</w:t>
            </w:r>
          </w:p>
        </w:tc>
      </w:tr>
      <w:tr w:rsidR="00E975E1" w:rsidRPr="000121AF" w14:paraId="4EA0DDF0" w14:textId="77777777" w:rsidTr="00067B4E">
        <w:trPr>
          <w:trHeight w:val="300"/>
        </w:trPr>
        <w:tc>
          <w:tcPr>
            <w:tcW w:w="4678" w:type="dxa"/>
            <w:noWrap/>
          </w:tcPr>
          <w:p w14:paraId="62BB6E91" w14:textId="77777777" w:rsidR="006B5588" w:rsidRPr="00067B4E" w:rsidRDefault="006B5588" w:rsidP="006B5588">
            <w:pPr>
              <w:rPr>
                <w:rFonts w:ascii="Times New Roman" w:hAnsi="Times New Roman"/>
              </w:rPr>
            </w:pPr>
            <w:r w:rsidRPr="00067B4E">
              <w:rPr>
                <w:rFonts w:ascii="Times New Roman" w:hAnsi="Times New Roman"/>
              </w:rPr>
              <w:t>10-49</w:t>
            </w:r>
          </w:p>
        </w:tc>
        <w:tc>
          <w:tcPr>
            <w:tcW w:w="2410" w:type="dxa"/>
            <w:noWrap/>
          </w:tcPr>
          <w:p w14:paraId="4B8D8AD0" w14:textId="77777777" w:rsidR="006B5588" w:rsidRPr="00067B4E" w:rsidRDefault="006B5588" w:rsidP="00067B4E">
            <w:pPr>
              <w:jc w:val="center"/>
              <w:rPr>
                <w:rFonts w:ascii="Times New Roman" w:hAnsi="Times New Roman"/>
              </w:rPr>
            </w:pPr>
            <w:r w:rsidRPr="00067B4E">
              <w:rPr>
                <w:rFonts w:ascii="Times New Roman" w:hAnsi="Times New Roman"/>
              </w:rPr>
              <w:t>-0.088***</w:t>
            </w:r>
          </w:p>
          <w:p w14:paraId="10133B1C" w14:textId="77777777" w:rsidR="006B5588" w:rsidRPr="00067B4E" w:rsidRDefault="006B5588" w:rsidP="00067B4E">
            <w:pPr>
              <w:jc w:val="center"/>
              <w:rPr>
                <w:rFonts w:ascii="Times New Roman" w:hAnsi="Times New Roman"/>
              </w:rPr>
            </w:pPr>
            <w:r w:rsidRPr="00067B4E">
              <w:rPr>
                <w:rFonts w:ascii="Times New Roman" w:hAnsi="Times New Roman"/>
              </w:rPr>
              <w:t>(0.030)</w:t>
            </w:r>
          </w:p>
        </w:tc>
        <w:tc>
          <w:tcPr>
            <w:tcW w:w="1843" w:type="dxa"/>
            <w:noWrap/>
          </w:tcPr>
          <w:p w14:paraId="4CCF6A14" w14:textId="77777777" w:rsidR="006B5588" w:rsidRPr="00067B4E" w:rsidRDefault="006B5588" w:rsidP="00067B4E">
            <w:pPr>
              <w:jc w:val="center"/>
              <w:rPr>
                <w:rFonts w:ascii="Times New Roman" w:hAnsi="Times New Roman"/>
              </w:rPr>
            </w:pPr>
            <w:r w:rsidRPr="00067B4E">
              <w:rPr>
                <w:rFonts w:ascii="Times New Roman" w:hAnsi="Times New Roman"/>
              </w:rPr>
              <w:t>-0.093*</w:t>
            </w:r>
          </w:p>
          <w:p w14:paraId="4C2550FD" w14:textId="77777777" w:rsidR="006B5588" w:rsidRPr="00067B4E" w:rsidRDefault="006B5588" w:rsidP="00067B4E">
            <w:pPr>
              <w:jc w:val="center"/>
              <w:rPr>
                <w:rFonts w:ascii="Times New Roman" w:hAnsi="Times New Roman"/>
              </w:rPr>
            </w:pPr>
            <w:r w:rsidRPr="00067B4E">
              <w:rPr>
                <w:rFonts w:ascii="Times New Roman" w:hAnsi="Times New Roman"/>
              </w:rPr>
              <w:t>(0.049)</w:t>
            </w:r>
          </w:p>
        </w:tc>
      </w:tr>
      <w:tr w:rsidR="00E975E1" w:rsidRPr="000121AF" w14:paraId="6B59CB00" w14:textId="77777777" w:rsidTr="00067B4E">
        <w:trPr>
          <w:trHeight w:val="300"/>
        </w:trPr>
        <w:tc>
          <w:tcPr>
            <w:tcW w:w="4678" w:type="dxa"/>
            <w:noWrap/>
          </w:tcPr>
          <w:p w14:paraId="0C6F2CD6" w14:textId="77777777" w:rsidR="006B5588" w:rsidRPr="00067B4E" w:rsidRDefault="006B5588" w:rsidP="006B5588">
            <w:pPr>
              <w:rPr>
                <w:rFonts w:ascii="Times New Roman" w:hAnsi="Times New Roman"/>
              </w:rPr>
            </w:pPr>
            <w:r w:rsidRPr="00067B4E">
              <w:rPr>
                <w:rFonts w:ascii="Times New Roman" w:hAnsi="Times New Roman"/>
              </w:rPr>
              <w:t>50-99</w:t>
            </w:r>
          </w:p>
        </w:tc>
        <w:tc>
          <w:tcPr>
            <w:tcW w:w="2410" w:type="dxa"/>
            <w:noWrap/>
          </w:tcPr>
          <w:p w14:paraId="2017CFC2" w14:textId="77777777" w:rsidR="006B5588" w:rsidRPr="00067B4E" w:rsidRDefault="006B5588" w:rsidP="00067B4E">
            <w:pPr>
              <w:jc w:val="center"/>
              <w:rPr>
                <w:rFonts w:ascii="Times New Roman" w:hAnsi="Times New Roman"/>
              </w:rPr>
            </w:pPr>
            <w:r w:rsidRPr="00067B4E">
              <w:rPr>
                <w:rFonts w:ascii="Times New Roman" w:hAnsi="Times New Roman"/>
              </w:rPr>
              <w:t>-0.143***</w:t>
            </w:r>
          </w:p>
          <w:p w14:paraId="4C89F9ED" w14:textId="77777777" w:rsidR="006B5588" w:rsidRPr="00067B4E" w:rsidRDefault="006B5588" w:rsidP="00067B4E">
            <w:pPr>
              <w:jc w:val="center"/>
              <w:rPr>
                <w:rFonts w:ascii="Times New Roman" w:hAnsi="Times New Roman"/>
              </w:rPr>
            </w:pPr>
            <w:r w:rsidRPr="00067B4E">
              <w:rPr>
                <w:rFonts w:ascii="Times New Roman" w:hAnsi="Times New Roman"/>
              </w:rPr>
              <w:t>(0.038)</w:t>
            </w:r>
          </w:p>
        </w:tc>
        <w:tc>
          <w:tcPr>
            <w:tcW w:w="1843" w:type="dxa"/>
            <w:noWrap/>
          </w:tcPr>
          <w:p w14:paraId="6445D8A1" w14:textId="77777777" w:rsidR="006B5588" w:rsidRPr="00067B4E" w:rsidRDefault="006B5588" w:rsidP="00067B4E">
            <w:pPr>
              <w:jc w:val="center"/>
              <w:rPr>
                <w:rFonts w:ascii="Times New Roman" w:hAnsi="Times New Roman"/>
              </w:rPr>
            </w:pPr>
            <w:r w:rsidRPr="00067B4E">
              <w:rPr>
                <w:rFonts w:ascii="Times New Roman" w:hAnsi="Times New Roman"/>
              </w:rPr>
              <w:t>-0.199***</w:t>
            </w:r>
          </w:p>
          <w:p w14:paraId="66948907" w14:textId="77777777" w:rsidR="006B5588" w:rsidRPr="00067B4E" w:rsidRDefault="006B5588" w:rsidP="00067B4E">
            <w:pPr>
              <w:jc w:val="center"/>
              <w:rPr>
                <w:rFonts w:ascii="Times New Roman" w:hAnsi="Times New Roman"/>
              </w:rPr>
            </w:pPr>
            <w:r w:rsidRPr="00067B4E">
              <w:rPr>
                <w:rFonts w:ascii="Times New Roman" w:hAnsi="Times New Roman"/>
              </w:rPr>
              <w:t>(0.058)</w:t>
            </w:r>
          </w:p>
        </w:tc>
      </w:tr>
      <w:tr w:rsidR="00E975E1" w:rsidRPr="000121AF" w14:paraId="0C3F7634" w14:textId="77777777" w:rsidTr="00067B4E">
        <w:trPr>
          <w:trHeight w:val="300"/>
        </w:trPr>
        <w:tc>
          <w:tcPr>
            <w:tcW w:w="4678" w:type="dxa"/>
            <w:noWrap/>
          </w:tcPr>
          <w:p w14:paraId="6ECDA9B2" w14:textId="77777777" w:rsidR="006B5588" w:rsidRPr="00067B4E" w:rsidRDefault="006B5588" w:rsidP="006B5588">
            <w:pPr>
              <w:rPr>
                <w:rFonts w:ascii="Times New Roman" w:hAnsi="Times New Roman"/>
              </w:rPr>
            </w:pPr>
            <w:r w:rsidRPr="00067B4E">
              <w:rPr>
                <w:rFonts w:ascii="Times New Roman" w:hAnsi="Times New Roman"/>
              </w:rPr>
              <w:t>100-199</w:t>
            </w:r>
          </w:p>
        </w:tc>
        <w:tc>
          <w:tcPr>
            <w:tcW w:w="2410" w:type="dxa"/>
            <w:noWrap/>
          </w:tcPr>
          <w:p w14:paraId="62F404AD" w14:textId="77777777" w:rsidR="006B5588" w:rsidRPr="00067B4E" w:rsidRDefault="006B5588" w:rsidP="00067B4E">
            <w:pPr>
              <w:jc w:val="center"/>
              <w:rPr>
                <w:rFonts w:ascii="Times New Roman" w:hAnsi="Times New Roman"/>
              </w:rPr>
            </w:pPr>
            <w:r w:rsidRPr="00067B4E">
              <w:rPr>
                <w:rFonts w:ascii="Times New Roman" w:hAnsi="Times New Roman"/>
              </w:rPr>
              <w:t>-0.171***</w:t>
            </w:r>
          </w:p>
          <w:p w14:paraId="46645A28" w14:textId="77777777" w:rsidR="006B5588" w:rsidRPr="00067B4E" w:rsidRDefault="006B5588" w:rsidP="00067B4E">
            <w:pPr>
              <w:jc w:val="center"/>
              <w:rPr>
                <w:rFonts w:ascii="Times New Roman" w:hAnsi="Times New Roman"/>
              </w:rPr>
            </w:pPr>
            <w:r w:rsidRPr="00067B4E">
              <w:rPr>
                <w:rFonts w:ascii="Times New Roman" w:hAnsi="Times New Roman"/>
              </w:rPr>
              <w:t>(0.043)</w:t>
            </w:r>
          </w:p>
        </w:tc>
        <w:tc>
          <w:tcPr>
            <w:tcW w:w="1843" w:type="dxa"/>
            <w:noWrap/>
          </w:tcPr>
          <w:p w14:paraId="12E38D4C" w14:textId="77777777" w:rsidR="006B5588" w:rsidRPr="00067B4E" w:rsidRDefault="006B5588" w:rsidP="00067B4E">
            <w:pPr>
              <w:jc w:val="center"/>
              <w:rPr>
                <w:rFonts w:ascii="Times New Roman" w:hAnsi="Times New Roman"/>
              </w:rPr>
            </w:pPr>
            <w:r w:rsidRPr="00067B4E">
              <w:rPr>
                <w:rFonts w:ascii="Times New Roman" w:hAnsi="Times New Roman"/>
              </w:rPr>
              <w:t>-0.169**</w:t>
            </w:r>
          </w:p>
          <w:p w14:paraId="3EB04B24" w14:textId="77777777" w:rsidR="006B5588" w:rsidRPr="00067B4E" w:rsidRDefault="006B5588" w:rsidP="00067B4E">
            <w:pPr>
              <w:jc w:val="center"/>
              <w:rPr>
                <w:rFonts w:ascii="Times New Roman" w:hAnsi="Times New Roman"/>
              </w:rPr>
            </w:pPr>
            <w:r w:rsidRPr="00067B4E">
              <w:rPr>
                <w:rFonts w:ascii="Times New Roman" w:hAnsi="Times New Roman"/>
              </w:rPr>
              <w:t>(0.069)</w:t>
            </w:r>
          </w:p>
        </w:tc>
      </w:tr>
      <w:tr w:rsidR="00E975E1" w:rsidRPr="000121AF" w14:paraId="12F1FE96" w14:textId="77777777" w:rsidTr="00067B4E">
        <w:trPr>
          <w:trHeight w:val="300"/>
        </w:trPr>
        <w:tc>
          <w:tcPr>
            <w:tcW w:w="4678" w:type="dxa"/>
            <w:noWrap/>
          </w:tcPr>
          <w:p w14:paraId="79A65F5C" w14:textId="77777777" w:rsidR="006B5588" w:rsidRPr="00067B4E" w:rsidRDefault="006B5588" w:rsidP="006B5588">
            <w:pPr>
              <w:rPr>
                <w:rFonts w:ascii="Times New Roman" w:hAnsi="Times New Roman"/>
              </w:rPr>
            </w:pPr>
            <w:r w:rsidRPr="00067B4E">
              <w:rPr>
                <w:rFonts w:ascii="Times New Roman" w:hAnsi="Times New Roman"/>
              </w:rPr>
              <w:t>200-249</w:t>
            </w:r>
          </w:p>
        </w:tc>
        <w:tc>
          <w:tcPr>
            <w:tcW w:w="2410" w:type="dxa"/>
            <w:noWrap/>
          </w:tcPr>
          <w:p w14:paraId="7EA54EA5" w14:textId="77777777" w:rsidR="006B5588" w:rsidRPr="00067B4E" w:rsidRDefault="006B5588" w:rsidP="00067B4E">
            <w:pPr>
              <w:jc w:val="center"/>
              <w:rPr>
                <w:rFonts w:ascii="Times New Roman" w:hAnsi="Times New Roman"/>
              </w:rPr>
            </w:pPr>
            <w:r w:rsidRPr="00067B4E">
              <w:rPr>
                <w:rFonts w:ascii="Times New Roman" w:hAnsi="Times New Roman"/>
              </w:rPr>
              <w:t>-0.143**</w:t>
            </w:r>
          </w:p>
          <w:p w14:paraId="26C70475" w14:textId="77777777" w:rsidR="006B5588" w:rsidRPr="00067B4E" w:rsidRDefault="006B5588" w:rsidP="00067B4E">
            <w:pPr>
              <w:jc w:val="center"/>
              <w:rPr>
                <w:rFonts w:ascii="Times New Roman" w:hAnsi="Times New Roman"/>
              </w:rPr>
            </w:pPr>
            <w:r w:rsidRPr="00067B4E">
              <w:rPr>
                <w:rFonts w:ascii="Times New Roman" w:hAnsi="Times New Roman"/>
              </w:rPr>
              <w:t>(0.072)</w:t>
            </w:r>
          </w:p>
        </w:tc>
        <w:tc>
          <w:tcPr>
            <w:tcW w:w="1843" w:type="dxa"/>
            <w:noWrap/>
          </w:tcPr>
          <w:p w14:paraId="3C02C15D" w14:textId="77777777" w:rsidR="006B5588" w:rsidRPr="00067B4E" w:rsidRDefault="006B5588" w:rsidP="00067B4E">
            <w:pPr>
              <w:jc w:val="center"/>
              <w:rPr>
                <w:rFonts w:ascii="Times New Roman" w:hAnsi="Times New Roman"/>
              </w:rPr>
            </w:pPr>
            <w:r w:rsidRPr="00067B4E">
              <w:rPr>
                <w:rFonts w:ascii="Times New Roman" w:hAnsi="Times New Roman"/>
              </w:rPr>
              <w:t>-0.076</w:t>
            </w:r>
          </w:p>
          <w:p w14:paraId="50C0E3DA" w14:textId="77777777" w:rsidR="006B5588" w:rsidRPr="00067B4E" w:rsidRDefault="006B5588" w:rsidP="00067B4E">
            <w:pPr>
              <w:jc w:val="center"/>
              <w:rPr>
                <w:rFonts w:ascii="Times New Roman" w:hAnsi="Times New Roman"/>
              </w:rPr>
            </w:pPr>
            <w:r w:rsidRPr="00067B4E">
              <w:rPr>
                <w:rFonts w:ascii="Times New Roman" w:hAnsi="Times New Roman"/>
              </w:rPr>
              <w:t>(0.098)</w:t>
            </w:r>
          </w:p>
        </w:tc>
      </w:tr>
      <w:tr w:rsidR="006B5588" w:rsidRPr="000121AF" w14:paraId="39F72539" w14:textId="77777777" w:rsidTr="00067B4E">
        <w:trPr>
          <w:trHeight w:val="300"/>
        </w:trPr>
        <w:tc>
          <w:tcPr>
            <w:tcW w:w="8931" w:type="dxa"/>
            <w:gridSpan w:val="3"/>
            <w:noWrap/>
          </w:tcPr>
          <w:p w14:paraId="68C0728B"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0C079380" wp14:editId="19B25D36">
                  <wp:extent cx="590550" cy="209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006B5588" w:rsidRPr="00067B4E">
              <w:rPr>
                <w:rFonts w:ascii="Times New Roman" w:hAnsi="Times New Roman" w:cs="Times New Roman"/>
              </w:rPr>
              <w:t xml:space="preserve"> (reference category: Agriculture, Hunting and Forestry, Fishing)</w:t>
            </w:r>
          </w:p>
        </w:tc>
      </w:tr>
      <w:tr w:rsidR="00E975E1" w:rsidRPr="000121AF" w14:paraId="77596335" w14:textId="77777777" w:rsidTr="00067B4E">
        <w:trPr>
          <w:trHeight w:val="300"/>
        </w:trPr>
        <w:tc>
          <w:tcPr>
            <w:tcW w:w="4678" w:type="dxa"/>
            <w:noWrap/>
          </w:tcPr>
          <w:p w14:paraId="595BD6AB" w14:textId="77777777" w:rsidR="006B5588" w:rsidRPr="00067B4E" w:rsidRDefault="006B5588" w:rsidP="006B5588">
            <w:pPr>
              <w:rPr>
                <w:rFonts w:ascii="Times New Roman" w:hAnsi="Times New Roman"/>
              </w:rPr>
            </w:pPr>
            <w:r w:rsidRPr="00067B4E">
              <w:rPr>
                <w:rFonts w:ascii="Times New Roman" w:hAnsi="Times New Roman"/>
              </w:rPr>
              <w:t>Manufacturing</w:t>
            </w:r>
          </w:p>
        </w:tc>
        <w:tc>
          <w:tcPr>
            <w:tcW w:w="2410" w:type="dxa"/>
            <w:noWrap/>
          </w:tcPr>
          <w:p w14:paraId="33474B98" w14:textId="77777777" w:rsidR="006B5588" w:rsidRPr="00067B4E" w:rsidRDefault="006B5588" w:rsidP="00067B4E">
            <w:pPr>
              <w:jc w:val="center"/>
              <w:rPr>
                <w:rFonts w:ascii="Times New Roman" w:hAnsi="Times New Roman"/>
              </w:rPr>
            </w:pPr>
            <w:r w:rsidRPr="00067B4E">
              <w:rPr>
                <w:rFonts w:ascii="Times New Roman" w:hAnsi="Times New Roman"/>
              </w:rPr>
              <w:t>-0.002</w:t>
            </w:r>
          </w:p>
          <w:p w14:paraId="512BC828" w14:textId="77777777" w:rsidR="006B5588" w:rsidRPr="00067B4E" w:rsidRDefault="006B5588" w:rsidP="00067B4E">
            <w:pPr>
              <w:jc w:val="center"/>
              <w:rPr>
                <w:rFonts w:ascii="Times New Roman" w:hAnsi="Times New Roman"/>
              </w:rPr>
            </w:pPr>
            <w:r w:rsidRPr="00067B4E">
              <w:rPr>
                <w:rFonts w:ascii="Times New Roman" w:hAnsi="Times New Roman"/>
              </w:rPr>
              <w:t>(0.047)</w:t>
            </w:r>
          </w:p>
        </w:tc>
        <w:tc>
          <w:tcPr>
            <w:tcW w:w="1843" w:type="dxa"/>
            <w:noWrap/>
          </w:tcPr>
          <w:p w14:paraId="17AA7A61" w14:textId="77777777" w:rsidR="006B5588" w:rsidRPr="00067B4E" w:rsidRDefault="006B5588" w:rsidP="00067B4E">
            <w:pPr>
              <w:jc w:val="center"/>
              <w:rPr>
                <w:rFonts w:ascii="Times New Roman" w:hAnsi="Times New Roman"/>
              </w:rPr>
            </w:pPr>
            <w:r w:rsidRPr="00067B4E">
              <w:rPr>
                <w:rFonts w:ascii="Times New Roman" w:hAnsi="Times New Roman"/>
              </w:rPr>
              <w:t>0.122</w:t>
            </w:r>
          </w:p>
          <w:p w14:paraId="02259889" w14:textId="77777777" w:rsidR="006B5588" w:rsidRPr="00067B4E" w:rsidRDefault="006B5588" w:rsidP="00067B4E">
            <w:pPr>
              <w:jc w:val="center"/>
              <w:rPr>
                <w:rFonts w:ascii="Times New Roman" w:hAnsi="Times New Roman"/>
              </w:rPr>
            </w:pPr>
            <w:r w:rsidRPr="00067B4E">
              <w:rPr>
                <w:rFonts w:ascii="Times New Roman" w:hAnsi="Times New Roman"/>
              </w:rPr>
              <w:t>(0.123)</w:t>
            </w:r>
          </w:p>
        </w:tc>
      </w:tr>
      <w:tr w:rsidR="00E975E1" w:rsidRPr="000121AF" w14:paraId="2B17F5FF" w14:textId="77777777" w:rsidTr="00067B4E">
        <w:trPr>
          <w:trHeight w:val="300"/>
        </w:trPr>
        <w:tc>
          <w:tcPr>
            <w:tcW w:w="4678" w:type="dxa"/>
            <w:noWrap/>
          </w:tcPr>
          <w:p w14:paraId="3B3FE53D" w14:textId="77777777" w:rsidR="006B5588" w:rsidRPr="00067B4E" w:rsidRDefault="006B5588" w:rsidP="006B5588">
            <w:pPr>
              <w:rPr>
                <w:rFonts w:ascii="Times New Roman" w:hAnsi="Times New Roman"/>
              </w:rPr>
            </w:pPr>
            <w:r w:rsidRPr="00067B4E">
              <w:rPr>
                <w:rFonts w:ascii="Times New Roman" w:hAnsi="Times New Roman"/>
              </w:rPr>
              <w:t>Construction</w:t>
            </w:r>
          </w:p>
        </w:tc>
        <w:tc>
          <w:tcPr>
            <w:tcW w:w="2410" w:type="dxa"/>
            <w:noWrap/>
          </w:tcPr>
          <w:p w14:paraId="1D4A1ED1" w14:textId="77777777" w:rsidR="006B5588" w:rsidRPr="00067B4E" w:rsidRDefault="006B5588" w:rsidP="00067B4E">
            <w:pPr>
              <w:jc w:val="center"/>
              <w:rPr>
                <w:rFonts w:ascii="Times New Roman" w:hAnsi="Times New Roman"/>
              </w:rPr>
            </w:pPr>
            <w:r w:rsidRPr="00067B4E">
              <w:rPr>
                <w:rFonts w:ascii="Times New Roman" w:hAnsi="Times New Roman"/>
              </w:rPr>
              <w:t>0.062*</w:t>
            </w:r>
          </w:p>
          <w:p w14:paraId="3F8D009B" w14:textId="77777777" w:rsidR="006B5588" w:rsidRPr="00067B4E" w:rsidRDefault="006B5588" w:rsidP="00067B4E">
            <w:pPr>
              <w:jc w:val="center"/>
              <w:rPr>
                <w:rFonts w:ascii="Times New Roman" w:hAnsi="Times New Roman"/>
              </w:rPr>
            </w:pPr>
            <w:r w:rsidRPr="00067B4E">
              <w:rPr>
                <w:rFonts w:ascii="Times New Roman" w:hAnsi="Times New Roman"/>
              </w:rPr>
              <w:t>(0.036)</w:t>
            </w:r>
          </w:p>
        </w:tc>
        <w:tc>
          <w:tcPr>
            <w:tcW w:w="1843" w:type="dxa"/>
            <w:noWrap/>
          </w:tcPr>
          <w:p w14:paraId="1F5D1B7E" w14:textId="77777777" w:rsidR="006B5588" w:rsidRPr="00067B4E" w:rsidRDefault="006B5588" w:rsidP="00067B4E">
            <w:pPr>
              <w:jc w:val="center"/>
              <w:rPr>
                <w:rFonts w:ascii="Times New Roman" w:hAnsi="Times New Roman"/>
              </w:rPr>
            </w:pPr>
            <w:r w:rsidRPr="00067B4E">
              <w:rPr>
                <w:rFonts w:ascii="Times New Roman" w:hAnsi="Times New Roman"/>
              </w:rPr>
              <w:t>0.183**</w:t>
            </w:r>
          </w:p>
          <w:p w14:paraId="51F47ACD" w14:textId="77777777" w:rsidR="006B5588" w:rsidRPr="00067B4E" w:rsidRDefault="006B5588" w:rsidP="00067B4E">
            <w:pPr>
              <w:jc w:val="center"/>
              <w:rPr>
                <w:rFonts w:ascii="Times New Roman" w:hAnsi="Times New Roman"/>
              </w:rPr>
            </w:pPr>
            <w:r w:rsidRPr="00067B4E">
              <w:rPr>
                <w:rFonts w:ascii="Times New Roman" w:hAnsi="Times New Roman"/>
              </w:rPr>
              <w:t>(0.087)</w:t>
            </w:r>
          </w:p>
        </w:tc>
      </w:tr>
      <w:tr w:rsidR="00E975E1" w:rsidRPr="000121AF" w14:paraId="1F5A7883" w14:textId="77777777" w:rsidTr="00067B4E">
        <w:trPr>
          <w:trHeight w:val="300"/>
        </w:trPr>
        <w:tc>
          <w:tcPr>
            <w:tcW w:w="4678" w:type="dxa"/>
            <w:noWrap/>
          </w:tcPr>
          <w:p w14:paraId="51450436" w14:textId="77777777" w:rsidR="006B5588" w:rsidRPr="00067B4E" w:rsidRDefault="006B5588" w:rsidP="006B5588">
            <w:pPr>
              <w:rPr>
                <w:rFonts w:ascii="Times New Roman" w:hAnsi="Times New Roman"/>
              </w:rPr>
            </w:pPr>
            <w:r w:rsidRPr="00067B4E">
              <w:rPr>
                <w:rFonts w:ascii="Times New Roman" w:hAnsi="Times New Roman"/>
              </w:rPr>
              <w:t>Wholesale / Retail</w:t>
            </w:r>
          </w:p>
        </w:tc>
        <w:tc>
          <w:tcPr>
            <w:tcW w:w="2410" w:type="dxa"/>
            <w:noWrap/>
          </w:tcPr>
          <w:p w14:paraId="5FBF7DE2" w14:textId="77777777" w:rsidR="006B5588" w:rsidRPr="00067B4E" w:rsidRDefault="006B5588" w:rsidP="00067B4E">
            <w:pPr>
              <w:jc w:val="center"/>
              <w:rPr>
                <w:rFonts w:ascii="Times New Roman" w:hAnsi="Times New Roman"/>
              </w:rPr>
            </w:pPr>
            <w:r w:rsidRPr="00067B4E">
              <w:rPr>
                <w:rFonts w:ascii="Times New Roman" w:hAnsi="Times New Roman"/>
              </w:rPr>
              <w:t>0.064</w:t>
            </w:r>
          </w:p>
          <w:p w14:paraId="504D2104" w14:textId="77777777" w:rsidR="006B5588" w:rsidRPr="00067B4E" w:rsidRDefault="006B5588" w:rsidP="00067B4E">
            <w:pPr>
              <w:jc w:val="center"/>
              <w:rPr>
                <w:rFonts w:ascii="Times New Roman" w:hAnsi="Times New Roman"/>
              </w:rPr>
            </w:pPr>
            <w:r w:rsidRPr="00067B4E">
              <w:rPr>
                <w:rFonts w:ascii="Times New Roman" w:hAnsi="Times New Roman"/>
              </w:rPr>
              <w:t>(0.044)</w:t>
            </w:r>
          </w:p>
        </w:tc>
        <w:tc>
          <w:tcPr>
            <w:tcW w:w="1843" w:type="dxa"/>
            <w:noWrap/>
          </w:tcPr>
          <w:p w14:paraId="39F86F18" w14:textId="77777777" w:rsidR="006B5588" w:rsidRPr="00067B4E" w:rsidRDefault="006B5588" w:rsidP="00067B4E">
            <w:pPr>
              <w:jc w:val="center"/>
              <w:rPr>
                <w:rFonts w:ascii="Times New Roman" w:hAnsi="Times New Roman"/>
              </w:rPr>
            </w:pPr>
            <w:r w:rsidRPr="00067B4E">
              <w:rPr>
                <w:rFonts w:ascii="Times New Roman" w:hAnsi="Times New Roman"/>
              </w:rPr>
              <w:t>0.114</w:t>
            </w:r>
          </w:p>
          <w:p w14:paraId="0ACAC0FE" w14:textId="77777777" w:rsidR="006B5588" w:rsidRPr="00067B4E" w:rsidRDefault="006B5588" w:rsidP="00067B4E">
            <w:pPr>
              <w:jc w:val="center"/>
              <w:rPr>
                <w:rFonts w:ascii="Times New Roman" w:hAnsi="Times New Roman"/>
              </w:rPr>
            </w:pPr>
            <w:r w:rsidRPr="00067B4E">
              <w:rPr>
                <w:rFonts w:ascii="Times New Roman" w:hAnsi="Times New Roman"/>
              </w:rPr>
              <w:t>(0.105)</w:t>
            </w:r>
          </w:p>
        </w:tc>
      </w:tr>
      <w:tr w:rsidR="00E975E1" w:rsidRPr="000121AF" w14:paraId="1E999F08" w14:textId="77777777" w:rsidTr="00067B4E">
        <w:trPr>
          <w:trHeight w:val="300"/>
        </w:trPr>
        <w:tc>
          <w:tcPr>
            <w:tcW w:w="4678" w:type="dxa"/>
            <w:noWrap/>
          </w:tcPr>
          <w:p w14:paraId="6CCE01D1" w14:textId="77777777" w:rsidR="006B5588" w:rsidRPr="00067B4E" w:rsidRDefault="006B5588" w:rsidP="006B5588">
            <w:pPr>
              <w:rPr>
                <w:rFonts w:ascii="Times New Roman" w:hAnsi="Times New Roman"/>
              </w:rPr>
            </w:pPr>
            <w:r w:rsidRPr="00067B4E">
              <w:rPr>
                <w:rFonts w:ascii="Times New Roman" w:hAnsi="Times New Roman"/>
              </w:rPr>
              <w:t>Hotels and Restaurants</w:t>
            </w:r>
          </w:p>
        </w:tc>
        <w:tc>
          <w:tcPr>
            <w:tcW w:w="2410" w:type="dxa"/>
            <w:noWrap/>
          </w:tcPr>
          <w:p w14:paraId="3628B306" w14:textId="77777777" w:rsidR="006B5588" w:rsidRPr="00067B4E" w:rsidRDefault="006B5588" w:rsidP="00067B4E">
            <w:pPr>
              <w:jc w:val="center"/>
              <w:rPr>
                <w:rFonts w:ascii="Times New Roman" w:hAnsi="Times New Roman"/>
              </w:rPr>
            </w:pPr>
            <w:r w:rsidRPr="00067B4E">
              <w:rPr>
                <w:rFonts w:ascii="Times New Roman" w:hAnsi="Times New Roman"/>
              </w:rPr>
              <w:t>0.185***</w:t>
            </w:r>
          </w:p>
          <w:p w14:paraId="5268D002" w14:textId="77777777" w:rsidR="006B5588" w:rsidRPr="00067B4E" w:rsidRDefault="006B5588" w:rsidP="00067B4E">
            <w:pPr>
              <w:jc w:val="center"/>
              <w:rPr>
                <w:rFonts w:ascii="Times New Roman" w:hAnsi="Times New Roman"/>
              </w:rPr>
            </w:pPr>
            <w:r w:rsidRPr="00067B4E">
              <w:rPr>
                <w:rFonts w:ascii="Times New Roman" w:hAnsi="Times New Roman"/>
              </w:rPr>
              <w:t>(0.049)</w:t>
            </w:r>
          </w:p>
        </w:tc>
        <w:tc>
          <w:tcPr>
            <w:tcW w:w="1843" w:type="dxa"/>
            <w:noWrap/>
          </w:tcPr>
          <w:p w14:paraId="1A00CCF9" w14:textId="77777777" w:rsidR="006B5588" w:rsidRPr="00067B4E" w:rsidRDefault="006B5588" w:rsidP="00067B4E">
            <w:pPr>
              <w:jc w:val="center"/>
              <w:rPr>
                <w:rFonts w:ascii="Times New Roman" w:hAnsi="Times New Roman"/>
              </w:rPr>
            </w:pPr>
            <w:r w:rsidRPr="00067B4E">
              <w:rPr>
                <w:rFonts w:ascii="Times New Roman" w:hAnsi="Times New Roman"/>
              </w:rPr>
              <w:t>0.163*</w:t>
            </w:r>
          </w:p>
          <w:p w14:paraId="2BC423AE" w14:textId="77777777" w:rsidR="006B5588" w:rsidRPr="00067B4E" w:rsidRDefault="006B5588" w:rsidP="00067B4E">
            <w:pPr>
              <w:jc w:val="center"/>
              <w:rPr>
                <w:rFonts w:ascii="Times New Roman" w:hAnsi="Times New Roman"/>
              </w:rPr>
            </w:pPr>
            <w:r w:rsidRPr="00067B4E">
              <w:rPr>
                <w:rFonts w:ascii="Times New Roman" w:hAnsi="Times New Roman"/>
              </w:rPr>
              <w:t>(0.095)</w:t>
            </w:r>
          </w:p>
        </w:tc>
      </w:tr>
      <w:tr w:rsidR="00E975E1" w:rsidRPr="000121AF" w14:paraId="5E71533D" w14:textId="77777777" w:rsidTr="00067B4E">
        <w:trPr>
          <w:trHeight w:val="300"/>
        </w:trPr>
        <w:tc>
          <w:tcPr>
            <w:tcW w:w="4678" w:type="dxa"/>
            <w:noWrap/>
          </w:tcPr>
          <w:p w14:paraId="0676C110" w14:textId="77777777" w:rsidR="006B5588" w:rsidRPr="00067B4E" w:rsidRDefault="006B5588" w:rsidP="006B5588">
            <w:pPr>
              <w:rPr>
                <w:rFonts w:ascii="Times New Roman" w:hAnsi="Times New Roman"/>
              </w:rPr>
            </w:pPr>
            <w:r w:rsidRPr="00067B4E">
              <w:rPr>
                <w:rFonts w:ascii="Times New Roman" w:hAnsi="Times New Roman"/>
              </w:rPr>
              <w:t>Transport, Storage and Communication</w:t>
            </w:r>
          </w:p>
        </w:tc>
        <w:tc>
          <w:tcPr>
            <w:tcW w:w="2410" w:type="dxa"/>
            <w:noWrap/>
          </w:tcPr>
          <w:p w14:paraId="14D93D69" w14:textId="77777777" w:rsidR="006B5588" w:rsidRPr="00067B4E" w:rsidRDefault="006B5588" w:rsidP="00067B4E">
            <w:pPr>
              <w:jc w:val="center"/>
              <w:rPr>
                <w:rFonts w:ascii="Times New Roman" w:hAnsi="Times New Roman"/>
              </w:rPr>
            </w:pPr>
            <w:r w:rsidRPr="00067B4E">
              <w:rPr>
                <w:rFonts w:ascii="Times New Roman" w:hAnsi="Times New Roman"/>
              </w:rPr>
              <w:t>0.117**</w:t>
            </w:r>
          </w:p>
          <w:p w14:paraId="6D159A44" w14:textId="77777777" w:rsidR="006B5588" w:rsidRPr="00067B4E" w:rsidRDefault="006B5588" w:rsidP="00067B4E">
            <w:pPr>
              <w:jc w:val="center"/>
              <w:rPr>
                <w:rFonts w:ascii="Times New Roman" w:hAnsi="Times New Roman"/>
              </w:rPr>
            </w:pPr>
            <w:r w:rsidRPr="00067B4E">
              <w:rPr>
                <w:rFonts w:ascii="Times New Roman" w:hAnsi="Times New Roman"/>
              </w:rPr>
              <w:t>(0.047)</w:t>
            </w:r>
          </w:p>
        </w:tc>
        <w:tc>
          <w:tcPr>
            <w:tcW w:w="1843" w:type="dxa"/>
            <w:noWrap/>
          </w:tcPr>
          <w:p w14:paraId="70CC1A96" w14:textId="77777777" w:rsidR="006B5588" w:rsidRPr="00067B4E" w:rsidRDefault="006B5588" w:rsidP="00067B4E">
            <w:pPr>
              <w:jc w:val="center"/>
              <w:rPr>
                <w:rFonts w:ascii="Times New Roman" w:hAnsi="Times New Roman"/>
              </w:rPr>
            </w:pPr>
            <w:r w:rsidRPr="00067B4E">
              <w:rPr>
                <w:rFonts w:ascii="Times New Roman" w:hAnsi="Times New Roman"/>
              </w:rPr>
              <w:t>0.072</w:t>
            </w:r>
          </w:p>
          <w:p w14:paraId="6124DE4E" w14:textId="77777777" w:rsidR="006B5588" w:rsidRPr="00067B4E" w:rsidRDefault="006B5588" w:rsidP="00067B4E">
            <w:pPr>
              <w:jc w:val="center"/>
              <w:rPr>
                <w:rFonts w:ascii="Times New Roman" w:hAnsi="Times New Roman"/>
              </w:rPr>
            </w:pPr>
            <w:r w:rsidRPr="00067B4E">
              <w:rPr>
                <w:rFonts w:ascii="Times New Roman" w:hAnsi="Times New Roman"/>
              </w:rPr>
              <w:t>(0.088)</w:t>
            </w:r>
          </w:p>
        </w:tc>
      </w:tr>
      <w:tr w:rsidR="00E975E1" w:rsidRPr="000121AF" w14:paraId="415874CC" w14:textId="77777777" w:rsidTr="00067B4E">
        <w:trPr>
          <w:trHeight w:val="300"/>
        </w:trPr>
        <w:tc>
          <w:tcPr>
            <w:tcW w:w="4678" w:type="dxa"/>
            <w:noWrap/>
          </w:tcPr>
          <w:p w14:paraId="3C93437F" w14:textId="77777777" w:rsidR="006B5588" w:rsidRPr="00067B4E" w:rsidRDefault="006B5588" w:rsidP="006B5588">
            <w:pPr>
              <w:rPr>
                <w:rFonts w:ascii="Times New Roman" w:hAnsi="Times New Roman"/>
              </w:rPr>
            </w:pPr>
            <w:r w:rsidRPr="00067B4E">
              <w:rPr>
                <w:rFonts w:ascii="Times New Roman" w:hAnsi="Times New Roman"/>
              </w:rPr>
              <w:t>Real Estate, Renting and Business Activities</w:t>
            </w:r>
          </w:p>
        </w:tc>
        <w:tc>
          <w:tcPr>
            <w:tcW w:w="2410" w:type="dxa"/>
            <w:noWrap/>
          </w:tcPr>
          <w:p w14:paraId="78912E08" w14:textId="77777777" w:rsidR="006B5588" w:rsidRPr="00067B4E" w:rsidRDefault="006B5588" w:rsidP="00067B4E">
            <w:pPr>
              <w:jc w:val="center"/>
              <w:rPr>
                <w:rFonts w:ascii="Times New Roman" w:hAnsi="Times New Roman"/>
              </w:rPr>
            </w:pPr>
            <w:r w:rsidRPr="00067B4E">
              <w:rPr>
                <w:rFonts w:ascii="Times New Roman" w:hAnsi="Times New Roman"/>
              </w:rPr>
              <w:t>0.058</w:t>
            </w:r>
          </w:p>
          <w:p w14:paraId="749FF35F" w14:textId="77777777" w:rsidR="006B5588" w:rsidRPr="00067B4E" w:rsidRDefault="006B5588" w:rsidP="00067B4E">
            <w:pPr>
              <w:jc w:val="center"/>
              <w:rPr>
                <w:rFonts w:ascii="Times New Roman" w:hAnsi="Times New Roman"/>
              </w:rPr>
            </w:pPr>
            <w:r w:rsidRPr="00067B4E">
              <w:rPr>
                <w:rFonts w:ascii="Times New Roman" w:hAnsi="Times New Roman"/>
              </w:rPr>
              <w:t>(0.039)</w:t>
            </w:r>
          </w:p>
        </w:tc>
        <w:tc>
          <w:tcPr>
            <w:tcW w:w="1843" w:type="dxa"/>
            <w:noWrap/>
          </w:tcPr>
          <w:p w14:paraId="37487720" w14:textId="77777777" w:rsidR="006B5588" w:rsidRPr="00067B4E" w:rsidRDefault="006B5588" w:rsidP="00067B4E">
            <w:pPr>
              <w:jc w:val="center"/>
              <w:rPr>
                <w:rFonts w:ascii="Times New Roman" w:hAnsi="Times New Roman"/>
              </w:rPr>
            </w:pPr>
            <w:r w:rsidRPr="00067B4E">
              <w:rPr>
                <w:rFonts w:ascii="Times New Roman" w:hAnsi="Times New Roman"/>
              </w:rPr>
              <w:t>0.090</w:t>
            </w:r>
          </w:p>
          <w:p w14:paraId="720EEAF4" w14:textId="77777777" w:rsidR="006B5588" w:rsidRPr="00067B4E" w:rsidRDefault="006B5588" w:rsidP="00067B4E">
            <w:pPr>
              <w:jc w:val="center"/>
              <w:rPr>
                <w:rFonts w:ascii="Times New Roman" w:hAnsi="Times New Roman"/>
              </w:rPr>
            </w:pPr>
            <w:r w:rsidRPr="00067B4E">
              <w:rPr>
                <w:rFonts w:ascii="Times New Roman" w:hAnsi="Times New Roman"/>
              </w:rPr>
              <w:t>(0.080)</w:t>
            </w:r>
          </w:p>
        </w:tc>
      </w:tr>
      <w:tr w:rsidR="00E975E1" w:rsidRPr="000121AF" w14:paraId="3AE5079F" w14:textId="77777777" w:rsidTr="00067B4E">
        <w:trPr>
          <w:trHeight w:val="300"/>
        </w:trPr>
        <w:tc>
          <w:tcPr>
            <w:tcW w:w="4678" w:type="dxa"/>
            <w:noWrap/>
          </w:tcPr>
          <w:p w14:paraId="79858E26" w14:textId="77777777" w:rsidR="006B5588" w:rsidRPr="00067B4E" w:rsidRDefault="006B5588" w:rsidP="006B5588">
            <w:pPr>
              <w:rPr>
                <w:rFonts w:ascii="Times New Roman" w:hAnsi="Times New Roman"/>
              </w:rPr>
            </w:pPr>
            <w:r w:rsidRPr="00067B4E">
              <w:rPr>
                <w:rFonts w:ascii="Times New Roman" w:hAnsi="Times New Roman"/>
              </w:rPr>
              <w:t>Health and Social Work</w:t>
            </w:r>
          </w:p>
        </w:tc>
        <w:tc>
          <w:tcPr>
            <w:tcW w:w="2410" w:type="dxa"/>
            <w:noWrap/>
          </w:tcPr>
          <w:p w14:paraId="13AB320E" w14:textId="77777777" w:rsidR="006B5588" w:rsidRPr="00067B4E" w:rsidRDefault="006B5588" w:rsidP="00067B4E">
            <w:pPr>
              <w:jc w:val="center"/>
              <w:rPr>
                <w:rFonts w:ascii="Times New Roman" w:hAnsi="Times New Roman"/>
              </w:rPr>
            </w:pPr>
            <w:r w:rsidRPr="00067B4E">
              <w:rPr>
                <w:rFonts w:ascii="Times New Roman" w:hAnsi="Times New Roman"/>
              </w:rPr>
              <w:t>0.106**</w:t>
            </w:r>
          </w:p>
          <w:p w14:paraId="29AC0C71" w14:textId="77777777" w:rsidR="006B5588" w:rsidRPr="00067B4E" w:rsidRDefault="006B5588" w:rsidP="00067B4E">
            <w:pPr>
              <w:jc w:val="center"/>
              <w:rPr>
                <w:rFonts w:ascii="Times New Roman" w:hAnsi="Times New Roman"/>
              </w:rPr>
            </w:pPr>
            <w:r w:rsidRPr="00067B4E">
              <w:rPr>
                <w:rFonts w:ascii="Times New Roman" w:hAnsi="Times New Roman"/>
              </w:rPr>
              <w:t>(0.052)</w:t>
            </w:r>
          </w:p>
        </w:tc>
        <w:tc>
          <w:tcPr>
            <w:tcW w:w="1843" w:type="dxa"/>
            <w:noWrap/>
          </w:tcPr>
          <w:p w14:paraId="48661E39" w14:textId="77777777" w:rsidR="006B5588" w:rsidRPr="00067B4E" w:rsidRDefault="006B5588" w:rsidP="00067B4E">
            <w:pPr>
              <w:jc w:val="center"/>
              <w:rPr>
                <w:rFonts w:ascii="Times New Roman" w:hAnsi="Times New Roman"/>
              </w:rPr>
            </w:pPr>
            <w:r w:rsidRPr="00067B4E">
              <w:rPr>
                <w:rFonts w:ascii="Times New Roman" w:hAnsi="Times New Roman"/>
              </w:rPr>
              <w:t>0.107</w:t>
            </w:r>
          </w:p>
          <w:p w14:paraId="10A23C03" w14:textId="77777777" w:rsidR="006B5588" w:rsidRPr="00067B4E" w:rsidRDefault="006B5588" w:rsidP="00067B4E">
            <w:pPr>
              <w:jc w:val="center"/>
              <w:rPr>
                <w:rFonts w:ascii="Times New Roman" w:hAnsi="Times New Roman"/>
              </w:rPr>
            </w:pPr>
            <w:r w:rsidRPr="00067B4E">
              <w:rPr>
                <w:rFonts w:ascii="Times New Roman" w:hAnsi="Times New Roman"/>
              </w:rPr>
              <w:t>(0.097)</w:t>
            </w:r>
          </w:p>
        </w:tc>
      </w:tr>
      <w:tr w:rsidR="00E975E1" w:rsidRPr="000121AF" w14:paraId="113F7E1C" w14:textId="77777777" w:rsidTr="00067B4E">
        <w:trPr>
          <w:trHeight w:val="300"/>
        </w:trPr>
        <w:tc>
          <w:tcPr>
            <w:tcW w:w="4678" w:type="dxa"/>
            <w:noWrap/>
          </w:tcPr>
          <w:p w14:paraId="7F623201" w14:textId="77777777" w:rsidR="006B5588" w:rsidRPr="00067B4E" w:rsidRDefault="006B5588" w:rsidP="006B5588">
            <w:pPr>
              <w:rPr>
                <w:rFonts w:ascii="Times New Roman" w:hAnsi="Times New Roman"/>
              </w:rPr>
            </w:pPr>
            <w:r w:rsidRPr="00067B4E">
              <w:rPr>
                <w:rFonts w:ascii="Times New Roman" w:hAnsi="Times New Roman"/>
              </w:rPr>
              <w:t>Other Community, Social and Personal Service Activities</w:t>
            </w:r>
          </w:p>
        </w:tc>
        <w:tc>
          <w:tcPr>
            <w:tcW w:w="2410" w:type="dxa"/>
            <w:noWrap/>
          </w:tcPr>
          <w:p w14:paraId="752548FF" w14:textId="77777777" w:rsidR="006B5588" w:rsidRPr="00067B4E" w:rsidRDefault="006B5588" w:rsidP="00067B4E">
            <w:pPr>
              <w:jc w:val="center"/>
              <w:rPr>
                <w:rFonts w:ascii="Times New Roman" w:hAnsi="Times New Roman"/>
              </w:rPr>
            </w:pPr>
            <w:r w:rsidRPr="00067B4E">
              <w:rPr>
                <w:rFonts w:ascii="Times New Roman" w:hAnsi="Times New Roman"/>
              </w:rPr>
              <w:t>0.066</w:t>
            </w:r>
          </w:p>
          <w:p w14:paraId="326E4990" w14:textId="77777777" w:rsidR="006B5588" w:rsidRPr="00067B4E" w:rsidRDefault="006B5588" w:rsidP="00067B4E">
            <w:pPr>
              <w:jc w:val="center"/>
              <w:rPr>
                <w:rFonts w:ascii="Times New Roman" w:hAnsi="Times New Roman"/>
              </w:rPr>
            </w:pPr>
            <w:r w:rsidRPr="00067B4E">
              <w:rPr>
                <w:rFonts w:ascii="Times New Roman" w:hAnsi="Times New Roman"/>
              </w:rPr>
              <w:t>(0.067)</w:t>
            </w:r>
          </w:p>
        </w:tc>
        <w:tc>
          <w:tcPr>
            <w:tcW w:w="1843" w:type="dxa"/>
            <w:noWrap/>
          </w:tcPr>
          <w:p w14:paraId="4C08D495" w14:textId="77777777" w:rsidR="006B5588" w:rsidRPr="00067B4E" w:rsidRDefault="006B5588" w:rsidP="00067B4E">
            <w:pPr>
              <w:jc w:val="center"/>
              <w:rPr>
                <w:rFonts w:ascii="Times New Roman" w:hAnsi="Times New Roman"/>
              </w:rPr>
            </w:pPr>
            <w:r w:rsidRPr="00067B4E">
              <w:rPr>
                <w:rFonts w:ascii="Times New Roman" w:hAnsi="Times New Roman"/>
              </w:rPr>
              <w:t>0.123</w:t>
            </w:r>
          </w:p>
          <w:p w14:paraId="09D0259C" w14:textId="77777777" w:rsidR="006B5588" w:rsidRPr="00067B4E" w:rsidRDefault="006B5588" w:rsidP="00067B4E">
            <w:pPr>
              <w:jc w:val="center"/>
              <w:rPr>
                <w:rFonts w:ascii="Times New Roman" w:hAnsi="Times New Roman"/>
              </w:rPr>
            </w:pPr>
            <w:r w:rsidRPr="00067B4E">
              <w:rPr>
                <w:rFonts w:ascii="Times New Roman" w:hAnsi="Times New Roman"/>
              </w:rPr>
              <w:t>(0.094)</w:t>
            </w:r>
          </w:p>
        </w:tc>
      </w:tr>
      <w:tr w:rsidR="006B5588" w:rsidRPr="000121AF" w14:paraId="5D8043FC" w14:textId="77777777" w:rsidTr="00067B4E">
        <w:trPr>
          <w:trHeight w:val="300"/>
        </w:trPr>
        <w:tc>
          <w:tcPr>
            <w:tcW w:w="8931" w:type="dxa"/>
            <w:gridSpan w:val="3"/>
            <w:noWrap/>
          </w:tcPr>
          <w:p w14:paraId="4BD5A0A2"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6AAE8D92" wp14:editId="457A19A4">
                  <wp:extent cx="824230" cy="281305"/>
                  <wp:effectExtent l="0" t="0" r="0"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4230" cy="281305"/>
                          </a:xfrm>
                          <a:prstGeom prst="rect">
                            <a:avLst/>
                          </a:prstGeom>
                          <a:noFill/>
                          <a:ln>
                            <a:noFill/>
                          </a:ln>
                        </pic:spPr>
                      </pic:pic>
                    </a:graphicData>
                  </a:graphic>
                </wp:inline>
              </w:drawing>
            </w:r>
            <w:r w:rsidR="006B5588" w:rsidRPr="00067B4E">
              <w:rPr>
                <w:rFonts w:ascii="Times New Roman" w:hAnsi="Times New Roman" w:cs="Times New Roman"/>
              </w:rPr>
              <w:t xml:space="preserve"> (reference category: Sole Proprietorship)</w:t>
            </w:r>
          </w:p>
        </w:tc>
      </w:tr>
      <w:tr w:rsidR="00E975E1" w:rsidRPr="000121AF" w14:paraId="516F3053" w14:textId="77777777" w:rsidTr="00067B4E">
        <w:trPr>
          <w:trHeight w:val="300"/>
        </w:trPr>
        <w:tc>
          <w:tcPr>
            <w:tcW w:w="4678" w:type="dxa"/>
            <w:noWrap/>
          </w:tcPr>
          <w:p w14:paraId="1CBD1249" w14:textId="77777777" w:rsidR="006B5588" w:rsidRPr="00067B4E" w:rsidRDefault="006B5588" w:rsidP="006B5588">
            <w:pPr>
              <w:rPr>
                <w:rFonts w:ascii="Times New Roman" w:hAnsi="Times New Roman"/>
              </w:rPr>
            </w:pPr>
            <w:r w:rsidRPr="00067B4E">
              <w:rPr>
                <w:rFonts w:ascii="Times New Roman" w:hAnsi="Times New Roman"/>
              </w:rPr>
              <w:t>Partnership</w:t>
            </w:r>
          </w:p>
        </w:tc>
        <w:tc>
          <w:tcPr>
            <w:tcW w:w="2410" w:type="dxa"/>
            <w:noWrap/>
          </w:tcPr>
          <w:p w14:paraId="1C73380A" w14:textId="77777777" w:rsidR="006B5588" w:rsidRPr="00067B4E" w:rsidRDefault="006B5588" w:rsidP="00067B4E">
            <w:pPr>
              <w:jc w:val="center"/>
              <w:rPr>
                <w:rFonts w:ascii="Times New Roman" w:hAnsi="Times New Roman"/>
              </w:rPr>
            </w:pPr>
            <w:r w:rsidRPr="00067B4E">
              <w:rPr>
                <w:rFonts w:ascii="Times New Roman" w:hAnsi="Times New Roman"/>
              </w:rPr>
              <w:t>-0.092***</w:t>
            </w:r>
          </w:p>
          <w:p w14:paraId="0B398FFC" w14:textId="77777777" w:rsidR="006B5588" w:rsidRPr="00067B4E" w:rsidRDefault="006B5588" w:rsidP="00067B4E">
            <w:pPr>
              <w:jc w:val="center"/>
              <w:rPr>
                <w:rFonts w:ascii="Times New Roman" w:hAnsi="Times New Roman"/>
              </w:rPr>
            </w:pPr>
            <w:r w:rsidRPr="00067B4E">
              <w:rPr>
                <w:rFonts w:ascii="Times New Roman" w:hAnsi="Times New Roman"/>
              </w:rPr>
              <w:t>(0.034)</w:t>
            </w:r>
          </w:p>
        </w:tc>
        <w:tc>
          <w:tcPr>
            <w:tcW w:w="1843" w:type="dxa"/>
            <w:noWrap/>
          </w:tcPr>
          <w:p w14:paraId="3A555A70" w14:textId="77777777" w:rsidR="006B5588" w:rsidRPr="00067B4E" w:rsidRDefault="006B5588" w:rsidP="00067B4E">
            <w:pPr>
              <w:jc w:val="center"/>
              <w:rPr>
                <w:rFonts w:ascii="Times New Roman" w:hAnsi="Times New Roman"/>
              </w:rPr>
            </w:pPr>
            <w:r w:rsidRPr="00067B4E">
              <w:rPr>
                <w:rFonts w:ascii="Times New Roman" w:hAnsi="Times New Roman"/>
              </w:rPr>
              <w:t>-0.064</w:t>
            </w:r>
          </w:p>
          <w:p w14:paraId="777B54C0" w14:textId="77777777" w:rsidR="006B5588" w:rsidRPr="00067B4E" w:rsidRDefault="006B5588" w:rsidP="00067B4E">
            <w:pPr>
              <w:jc w:val="center"/>
              <w:rPr>
                <w:rFonts w:ascii="Times New Roman" w:hAnsi="Times New Roman"/>
              </w:rPr>
            </w:pPr>
            <w:r w:rsidRPr="00067B4E">
              <w:rPr>
                <w:rFonts w:ascii="Times New Roman" w:hAnsi="Times New Roman"/>
              </w:rPr>
              <w:t>(0.070)</w:t>
            </w:r>
          </w:p>
        </w:tc>
      </w:tr>
      <w:tr w:rsidR="00E975E1" w:rsidRPr="000121AF" w14:paraId="42390F28" w14:textId="77777777" w:rsidTr="00067B4E">
        <w:trPr>
          <w:trHeight w:val="300"/>
        </w:trPr>
        <w:tc>
          <w:tcPr>
            <w:tcW w:w="4678" w:type="dxa"/>
            <w:noWrap/>
          </w:tcPr>
          <w:p w14:paraId="319DD39E" w14:textId="77777777" w:rsidR="006B5588" w:rsidRPr="00067B4E" w:rsidRDefault="006B5588" w:rsidP="006B5588">
            <w:pPr>
              <w:rPr>
                <w:rFonts w:ascii="Times New Roman" w:hAnsi="Times New Roman"/>
              </w:rPr>
            </w:pPr>
            <w:r w:rsidRPr="00067B4E">
              <w:rPr>
                <w:rFonts w:ascii="Times New Roman" w:hAnsi="Times New Roman"/>
              </w:rPr>
              <w:t>Limited Liability Partnership</w:t>
            </w:r>
          </w:p>
        </w:tc>
        <w:tc>
          <w:tcPr>
            <w:tcW w:w="2410" w:type="dxa"/>
            <w:noWrap/>
          </w:tcPr>
          <w:p w14:paraId="0ECC2AB8" w14:textId="77777777" w:rsidR="006B5588" w:rsidRPr="00067B4E" w:rsidRDefault="006B5588" w:rsidP="00067B4E">
            <w:pPr>
              <w:jc w:val="center"/>
              <w:rPr>
                <w:rFonts w:ascii="Times New Roman" w:hAnsi="Times New Roman"/>
              </w:rPr>
            </w:pPr>
            <w:r w:rsidRPr="00067B4E">
              <w:rPr>
                <w:rFonts w:ascii="Times New Roman" w:hAnsi="Times New Roman"/>
              </w:rPr>
              <w:t>-0.110***</w:t>
            </w:r>
          </w:p>
          <w:p w14:paraId="498F91E9" w14:textId="77777777" w:rsidR="006B5588" w:rsidRPr="00067B4E" w:rsidRDefault="006B5588" w:rsidP="00067B4E">
            <w:pPr>
              <w:jc w:val="center"/>
              <w:rPr>
                <w:rFonts w:ascii="Times New Roman" w:hAnsi="Times New Roman"/>
              </w:rPr>
            </w:pPr>
            <w:r w:rsidRPr="00067B4E">
              <w:rPr>
                <w:rFonts w:ascii="Times New Roman" w:hAnsi="Times New Roman"/>
              </w:rPr>
              <w:t>(0.033)</w:t>
            </w:r>
          </w:p>
        </w:tc>
        <w:tc>
          <w:tcPr>
            <w:tcW w:w="1843" w:type="dxa"/>
            <w:noWrap/>
          </w:tcPr>
          <w:p w14:paraId="23DD72E9" w14:textId="77777777" w:rsidR="006B5588" w:rsidRPr="00067B4E" w:rsidRDefault="006B5588" w:rsidP="00067B4E">
            <w:pPr>
              <w:jc w:val="center"/>
              <w:rPr>
                <w:rFonts w:ascii="Times New Roman" w:hAnsi="Times New Roman"/>
              </w:rPr>
            </w:pPr>
            <w:r w:rsidRPr="00067B4E">
              <w:rPr>
                <w:rFonts w:ascii="Times New Roman" w:hAnsi="Times New Roman"/>
              </w:rPr>
              <w:t>0.031</w:t>
            </w:r>
          </w:p>
          <w:p w14:paraId="018E1144" w14:textId="77777777" w:rsidR="006B5588" w:rsidRPr="00067B4E" w:rsidRDefault="006B5588" w:rsidP="00067B4E">
            <w:pPr>
              <w:jc w:val="center"/>
              <w:rPr>
                <w:rFonts w:ascii="Times New Roman" w:hAnsi="Times New Roman"/>
              </w:rPr>
            </w:pPr>
            <w:r w:rsidRPr="00067B4E">
              <w:rPr>
                <w:rFonts w:ascii="Times New Roman" w:hAnsi="Times New Roman"/>
              </w:rPr>
              <w:t>(0.077)</w:t>
            </w:r>
          </w:p>
        </w:tc>
      </w:tr>
      <w:tr w:rsidR="00E975E1" w:rsidRPr="000121AF" w14:paraId="11318907" w14:textId="77777777" w:rsidTr="00067B4E">
        <w:trPr>
          <w:trHeight w:val="300"/>
        </w:trPr>
        <w:tc>
          <w:tcPr>
            <w:tcW w:w="4678" w:type="dxa"/>
            <w:noWrap/>
          </w:tcPr>
          <w:p w14:paraId="220746E1" w14:textId="77777777" w:rsidR="006B5588" w:rsidRPr="00067B4E" w:rsidRDefault="006B5588" w:rsidP="006B5588">
            <w:pPr>
              <w:rPr>
                <w:rFonts w:ascii="Times New Roman" w:hAnsi="Times New Roman"/>
              </w:rPr>
            </w:pPr>
            <w:r w:rsidRPr="00067B4E">
              <w:rPr>
                <w:rFonts w:ascii="Times New Roman" w:hAnsi="Times New Roman"/>
              </w:rPr>
              <w:t xml:space="preserve">Limited Liability Company </w:t>
            </w:r>
          </w:p>
        </w:tc>
        <w:tc>
          <w:tcPr>
            <w:tcW w:w="2410" w:type="dxa"/>
            <w:noWrap/>
          </w:tcPr>
          <w:p w14:paraId="0C36E069" w14:textId="77777777" w:rsidR="006B5588" w:rsidRPr="00067B4E" w:rsidRDefault="006B5588" w:rsidP="00067B4E">
            <w:pPr>
              <w:jc w:val="center"/>
              <w:rPr>
                <w:rFonts w:ascii="Times New Roman" w:hAnsi="Times New Roman"/>
              </w:rPr>
            </w:pPr>
            <w:r w:rsidRPr="00067B4E">
              <w:rPr>
                <w:rFonts w:ascii="Times New Roman" w:hAnsi="Times New Roman"/>
              </w:rPr>
              <w:t>0.001</w:t>
            </w:r>
          </w:p>
          <w:p w14:paraId="304BD83D" w14:textId="77777777" w:rsidR="006B5588" w:rsidRPr="00067B4E" w:rsidRDefault="006B5588" w:rsidP="00067B4E">
            <w:pPr>
              <w:jc w:val="center"/>
              <w:rPr>
                <w:rFonts w:ascii="Times New Roman" w:hAnsi="Times New Roman"/>
              </w:rPr>
            </w:pPr>
            <w:r w:rsidRPr="00067B4E">
              <w:rPr>
                <w:rFonts w:ascii="Times New Roman" w:hAnsi="Times New Roman"/>
              </w:rPr>
              <w:t>(0.023)</w:t>
            </w:r>
          </w:p>
        </w:tc>
        <w:tc>
          <w:tcPr>
            <w:tcW w:w="1843" w:type="dxa"/>
            <w:noWrap/>
          </w:tcPr>
          <w:p w14:paraId="68B3698F" w14:textId="77777777" w:rsidR="006B5588" w:rsidRPr="00067B4E" w:rsidRDefault="006B5588" w:rsidP="00067B4E">
            <w:pPr>
              <w:jc w:val="center"/>
              <w:rPr>
                <w:rFonts w:ascii="Times New Roman" w:hAnsi="Times New Roman"/>
              </w:rPr>
            </w:pPr>
            <w:r w:rsidRPr="00067B4E">
              <w:rPr>
                <w:rFonts w:ascii="Times New Roman" w:hAnsi="Times New Roman"/>
              </w:rPr>
              <w:t>0.013</w:t>
            </w:r>
          </w:p>
          <w:p w14:paraId="45E58524" w14:textId="77777777" w:rsidR="006B5588" w:rsidRPr="00067B4E" w:rsidRDefault="006B5588" w:rsidP="00067B4E">
            <w:pPr>
              <w:jc w:val="center"/>
              <w:rPr>
                <w:rFonts w:ascii="Times New Roman" w:hAnsi="Times New Roman"/>
              </w:rPr>
            </w:pPr>
            <w:r w:rsidRPr="00067B4E">
              <w:rPr>
                <w:rFonts w:ascii="Times New Roman" w:hAnsi="Times New Roman"/>
              </w:rPr>
              <w:t>(0.034)</w:t>
            </w:r>
          </w:p>
        </w:tc>
      </w:tr>
      <w:tr w:rsidR="006B5588" w:rsidRPr="000121AF" w14:paraId="4305FD72" w14:textId="77777777" w:rsidTr="00067B4E">
        <w:trPr>
          <w:trHeight w:val="300"/>
        </w:trPr>
        <w:tc>
          <w:tcPr>
            <w:tcW w:w="8931" w:type="dxa"/>
            <w:gridSpan w:val="3"/>
            <w:noWrap/>
          </w:tcPr>
          <w:p w14:paraId="346287F1"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78368F3A" wp14:editId="60219E6D">
                  <wp:extent cx="624205" cy="205105"/>
                  <wp:effectExtent l="0" t="0" r="4445" b="444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4205" cy="205105"/>
                          </a:xfrm>
                          <a:prstGeom prst="rect">
                            <a:avLst/>
                          </a:prstGeom>
                          <a:noFill/>
                          <a:ln>
                            <a:noFill/>
                          </a:ln>
                        </pic:spPr>
                      </pic:pic>
                    </a:graphicData>
                  </a:graphic>
                </wp:inline>
              </w:drawing>
            </w:r>
            <w:r w:rsidR="006B5588" w:rsidRPr="00067B4E">
              <w:rPr>
                <w:rFonts w:ascii="Times New Roman" w:hAnsi="Times New Roman" w:cs="Times New Roman"/>
              </w:rPr>
              <w:t xml:space="preserve"> (reference category: 18-30)</w:t>
            </w:r>
          </w:p>
        </w:tc>
      </w:tr>
      <w:tr w:rsidR="00E975E1" w:rsidRPr="000121AF" w14:paraId="4BF4F9D1" w14:textId="77777777" w:rsidTr="00067B4E">
        <w:trPr>
          <w:trHeight w:val="300"/>
        </w:trPr>
        <w:tc>
          <w:tcPr>
            <w:tcW w:w="4678" w:type="dxa"/>
            <w:noWrap/>
          </w:tcPr>
          <w:p w14:paraId="57D8D089" w14:textId="77777777" w:rsidR="006B5588" w:rsidRPr="00067B4E" w:rsidRDefault="006B5588" w:rsidP="006B5588">
            <w:pPr>
              <w:rPr>
                <w:rFonts w:ascii="Times New Roman" w:hAnsi="Times New Roman"/>
              </w:rPr>
            </w:pPr>
            <w:r w:rsidRPr="00067B4E">
              <w:rPr>
                <w:rFonts w:ascii="Times New Roman" w:hAnsi="Times New Roman"/>
              </w:rPr>
              <w:lastRenderedPageBreak/>
              <w:t>31-50</w:t>
            </w:r>
          </w:p>
        </w:tc>
        <w:tc>
          <w:tcPr>
            <w:tcW w:w="2410" w:type="dxa"/>
            <w:noWrap/>
          </w:tcPr>
          <w:p w14:paraId="33C4F49B" w14:textId="77777777" w:rsidR="006B5588" w:rsidRPr="00067B4E" w:rsidRDefault="006B5588" w:rsidP="00067B4E">
            <w:pPr>
              <w:jc w:val="center"/>
              <w:rPr>
                <w:rFonts w:ascii="Times New Roman" w:hAnsi="Times New Roman"/>
              </w:rPr>
            </w:pPr>
            <w:r w:rsidRPr="00067B4E">
              <w:rPr>
                <w:rFonts w:ascii="Times New Roman" w:hAnsi="Times New Roman"/>
              </w:rPr>
              <w:t>-0.029</w:t>
            </w:r>
          </w:p>
          <w:p w14:paraId="25E8BA2C" w14:textId="77777777" w:rsidR="006B5588" w:rsidRPr="00067B4E" w:rsidRDefault="006B5588" w:rsidP="00067B4E">
            <w:pPr>
              <w:jc w:val="center"/>
              <w:rPr>
                <w:rFonts w:ascii="Times New Roman" w:hAnsi="Times New Roman"/>
              </w:rPr>
            </w:pPr>
            <w:r w:rsidRPr="00067B4E">
              <w:rPr>
                <w:rFonts w:ascii="Times New Roman" w:hAnsi="Times New Roman"/>
              </w:rPr>
              <w:t>(0.059)</w:t>
            </w:r>
          </w:p>
        </w:tc>
        <w:tc>
          <w:tcPr>
            <w:tcW w:w="1843" w:type="dxa"/>
            <w:noWrap/>
          </w:tcPr>
          <w:p w14:paraId="6C3AF7FB" w14:textId="77777777" w:rsidR="006B5588" w:rsidRPr="00067B4E" w:rsidRDefault="006B5588" w:rsidP="00067B4E">
            <w:pPr>
              <w:jc w:val="center"/>
              <w:rPr>
                <w:rFonts w:ascii="Times New Roman" w:hAnsi="Times New Roman"/>
              </w:rPr>
            </w:pPr>
            <w:r w:rsidRPr="00067B4E">
              <w:rPr>
                <w:rFonts w:ascii="Times New Roman" w:hAnsi="Times New Roman"/>
              </w:rPr>
              <w:t>-0.042</w:t>
            </w:r>
          </w:p>
          <w:p w14:paraId="2D485BC2" w14:textId="77777777" w:rsidR="006B5588" w:rsidRPr="00067B4E" w:rsidRDefault="006B5588" w:rsidP="00067B4E">
            <w:pPr>
              <w:jc w:val="center"/>
              <w:rPr>
                <w:rFonts w:ascii="Times New Roman" w:hAnsi="Times New Roman"/>
              </w:rPr>
            </w:pPr>
            <w:r w:rsidRPr="00067B4E">
              <w:rPr>
                <w:rFonts w:ascii="Times New Roman" w:hAnsi="Times New Roman"/>
              </w:rPr>
              <w:t>(0.099)</w:t>
            </w:r>
          </w:p>
        </w:tc>
      </w:tr>
      <w:tr w:rsidR="00E975E1" w:rsidRPr="000121AF" w14:paraId="22676012" w14:textId="77777777" w:rsidTr="00067B4E">
        <w:trPr>
          <w:trHeight w:val="300"/>
        </w:trPr>
        <w:tc>
          <w:tcPr>
            <w:tcW w:w="4678" w:type="dxa"/>
            <w:noWrap/>
          </w:tcPr>
          <w:p w14:paraId="1020A6B0" w14:textId="77777777" w:rsidR="006B5588" w:rsidRPr="00067B4E" w:rsidRDefault="006B5588" w:rsidP="006B5588">
            <w:pPr>
              <w:rPr>
                <w:rFonts w:ascii="Times New Roman" w:hAnsi="Times New Roman"/>
              </w:rPr>
            </w:pPr>
            <w:r w:rsidRPr="00067B4E">
              <w:rPr>
                <w:rFonts w:ascii="Times New Roman" w:hAnsi="Times New Roman"/>
              </w:rPr>
              <w:t>51-65</w:t>
            </w:r>
          </w:p>
        </w:tc>
        <w:tc>
          <w:tcPr>
            <w:tcW w:w="2410" w:type="dxa"/>
            <w:noWrap/>
          </w:tcPr>
          <w:p w14:paraId="4FA766A8" w14:textId="77777777" w:rsidR="006B5588" w:rsidRPr="00067B4E" w:rsidRDefault="006B5588" w:rsidP="00067B4E">
            <w:pPr>
              <w:jc w:val="center"/>
              <w:rPr>
                <w:rFonts w:ascii="Times New Roman" w:hAnsi="Times New Roman"/>
              </w:rPr>
            </w:pPr>
            <w:r w:rsidRPr="00067B4E">
              <w:rPr>
                <w:rFonts w:ascii="Times New Roman" w:hAnsi="Times New Roman"/>
              </w:rPr>
              <w:t>0.026</w:t>
            </w:r>
          </w:p>
          <w:p w14:paraId="641A2820" w14:textId="77777777" w:rsidR="006B5588" w:rsidRPr="00067B4E" w:rsidRDefault="006B5588" w:rsidP="00067B4E">
            <w:pPr>
              <w:jc w:val="center"/>
              <w:rPr>
                <w:rFonts w:ascii="Times New Roman" w:hAnsi="Times New Roman"/>
              </w:rPr>
            </w:pPr>
            <w:r w:rsidRPr="00067B4E">
              <w:rPr>
                <w:rFonts w:ascii="Times New Roman" w:hAnsi="Times New Roman"/>
              </w:rPr>
              <w:t>(0.043)</w:t>
            </w:r>
          </w:p>
        </w:tc>
        <w:tc>
          <w:tcPr>
            <w:tcW w:w="1843" w:type="dxa"/>
            <w:noWrap/>
          </w:tcPr>
          <w:p w14:paraId="5A823F72" w14:textId="77777777" w:rsidR="006B5588" w:rsidRPr="00067B4E" w:rsidRDefault="006B5588" w:rsidP="00067B4E">
            <w:pPr>
              <w:jc w:val="center"/>
              <w:rPr>
                <w:rFonts w:ascii="Times New Roman" w:hAnsi="Times New Roman"/>
              </w:rPr>
            </w:pPr>
            <w:r w:rsidRPr="00067B4E">
              <w:rPr>
                <w:rFonts w:ascii="Times New Roman" w:hAnsi="Times New Roman"/>
              </w:rPr>
              <w:t>-0.075</w:t>
            </w:r>
          </w:p>
          <w:p w14:paraId="51C8E0DD" w14:textId="77777777" w:rsidR="006B5588" w:rsidRPr="00067B4E" w:rsidRDefault="006B5588" w:rsidP="00067B4E">
            <w:pPr>
              <w:jc w:val="center"/>
              <w:rPr>
                <w:rFonts w:ascii="Times New Roman" w:hAnsi="Times New Roman"/>
              </w:rPr>
            </w:pPr>
            <w:r w:rsidRPr="00067B4E">
              <w:rPr>
                <w:rFonts w:ascii="Times New Roman" w:hAnsi="Times New Roman"/>
              </w:rPr>
              <w:t>(0.081)</w:t>
            </w:r>
          </w:p>
        </w:tc>
      </w:tr>
      <w:tr w:rsidR="00E975E1" w:rsidRPr="000121AF" w14:paraId="420883F2" w14:textId="77777777" w:rsidTr="00067B4E">
        <w:trPr>
          <w:trHeight w:val="300"/>
        </w:trPr>
        <w:tc>
          <w:tcPr>
            <w:tcW w:w="4678" w:type="dxa"/>
            <w:noWrap/>
          </w:tcPr>
          <w:p w14:paraId="72DD4796" w14:textId="77777777" w:rsidR="006B5588" w:rsidRPr="00067B4E" w:rsidRDefault="006B5588" w:rsidP="006B5588">
            <w:pPr>
              <w:rPr>
                <w:rFonts w:ascii="Times New Roman" w:hAnsi="Times New Roman"/>
              </w:rPr>
            </w:pPr>
            <w:r w:rsidRPr="00067B4E">
              <w:rPr>
                <w:rFonts w:ascii="Times New Roman" w:hAnsi="Times New Roman"/>
              </w:rPr>
              <w:t>66+</w:t>
            </w:r>
          </w:p>
        </w:tc>
        <w:tc>
          <w:tcPr>
            <w:tcW w:w="2410" w:type="dxa"/>
            <w:noWrap/>
          </w:tcPr>
          <w:p w14:paraId="2E103669" w14:textId="77777777" w:rsidR="006B5588" w:rsidRPr="00067B4E" w:rsidRDefault="006B5588" w:rsidP="00067B4E">
            <w:pPr>
              <w:jc w:val="center"/>
              <w:rPr>
                <w:rFonts w:ascii="Times New Roman" w:hAnsi="Times New Roman"/>
              </w:rPr>
            </w:pPr>
            <w:r w:rsidRPr="00067B4E">
              <w:rPr>
                <w:rFonts w:ascii="Times New Roman" w:hAnsi="Times New Roman"/>
              </w:rPr>
              <w:t>-0.038</w:t>
            </w:r>
          </w:p>
          <w:p w14:paraId="3F0429CB" w14:textId="77777777" w:rsidR="006B5588" w:rsidRPr="00067B4E" w:rsidRDefault="006B5588" w:rsidP="00067B4E">
            <w:pPr>
              <w:jc w:val="center"/>
              <w:rPr>
                <w:rFonts w:ascii="Times New Roman" w:hAnsi="Times New Roman"/>
              </w:rPr>
            </w:pPr>
            <w:r w:rsidRPr="00067B4E">
              <w:rPr>
                <w:rFonts w:ascii="Times New Roman" w:hAnsi="Times New Roman"/>
              </w:rPr>
              <w:t>(0.052)</w:t>
            </w:r>
          </w:p>
        </w:tc>
        <w:tc>
          <w:tcPr>
            <w:tcW w:w="1843" w:type="dxa"/>
            <w:noWrap/>
          </w:tcPr>
          <w:p w14:paraId="1DC42DCF" w14:textId="77777777" w:rsidR="006B5588" w:rsidRPr="00067B4E" w:rsidRDefault="006B5588" w:rsidP="00067B4E">
            <w:pPr>
              <w:jc w:val="center"/>
              <w:rPr>
                <w:rFonts w:ascii="Times New Roman" w:hAnsi="Times New Roman"/>
              </w:rPr>
            </w:pPr>
            <w:r w:rsidRPr="00067B4E">
              <w:rPr>
                <w:rFonts w:ascii="Times New Roman" w:hAnsi="Times New Roman"/>
              </w:rPr>
              <w:t>-0.329**</w:t>
            </w:r>
          </w:p>
          <w:p w14:paraId="0A1E289B" w14:textId="77777777" w:rsidR="006B5588" w:rsidRPr="00067B4E" w:rsidRDefault="006B5588" w:rsidP="00067B4E">
            <w:pPr>
              <w:jc w:val="center"/>
              <w:rPr>
                <w:rFonts w:ascii="Times New Roman" w:hAnsi="Times New Roman"/>
              </w:rPr>
            </w:pPr>
            <w:r w:rsidRPr="00067B4E">
              <w:rPr>
                <w:rFonts w:ascii="Times New Roman" w:hAnsi="Times New Roman"/>
              </w:rPr>
              <w:t>(0.133)</w:t>
            </w:r>
          </w:p>
        </w:tc>
      </w:tr>
      <w:tr w:rsidR="006B5588" w:rsidRPr="000121AF" w14:paraId="25619A07" w14:textId="77777777" w:rsidTr="00067B4E">
        <w:trPr>
          <w:trHeight w:val="300"/>
        </w:trPr>
        <w:tc>
          <w:tcPr>
            <w:tcW w:w="8931" w:type="dxa"/>
            <w:gridSpan w:val="3"/>
            <w:noWrap/>
          </w:tcPr>
          <w:p w14:paraId="5BBAB93F"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04C7AD45" wp14:editId="7B4ED23B">
                  <wp:extent cx="762000" cy="186055"/>
                  <wp:effectExtent l="0" t="0" r="0" b="444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2000" cy="186055"/>
                          </a:xfrm>
                          <a:prstGeom prst="rect">
                            <a:avLst/>
                          </a:prstGeom>
                          <a:noFill/>
                          <a:ln>
                            <a:noFill/>
                          </a:ln>
                        </pic:spPr>
                      </pic:pic>
                    </a:graphicData>
                  </a:graphic>
                </wp:inline>
              </w:drawing>
            </w:r>
            <w:r w:rsidR="006B5588" w:rsidRPr="00067B4E">
              <w:rPr>
                <w:rFonts w:ascii="Times New Roman" w:hAnsi="Times New Roman" w:cs="Times New Roman"/>
              </w:rPr>
              <w:t xml:space="preserve"> (reference category: Male)</w:t>
            </w:r>
          </w:p>
        </w:tc>
      </w:tr>
      <w:tr w:rsidR="00E975E1" w:rsidRPr="000121AF" w14:paraId="5F35179F" w14:textId="77777777" w:rsidTr="00067B4E">
        <w:trPr>
          <w:trHeight w:val="300"/>
        </w:trPr>
        <w:tc>
          <w:tcPr>
            <w:tcW w:w="4678" w:type="dxa"/>
            <w:noWrap/>
          </w:tcPr>
          <w:p w14:paraId="2C5EC6DA" w14:textId="77777777" w:rsidR="006B5588" w:rsidRPr="00067B4E" w:rsidRDefault="006B5588" w:rsidP="006B5588">
            <w:pPr>
              <w:rPr>
                <w:rFonts w:ascii="Times New Roman" w:hAnsi="Times New Roman"/>
              </w:rPr>
            </w:pPr>
            <w:r w:rsidRPr="00067B4E">
              <w:rPr>
                <w:rFonts w:ascii="Times New Roman" w:hAnsi="Times New Roman"/>
              </w:rPr>
              <w:t>Female</w:t>
            </w:r>
          </w:p>
        </w:tc>
        <w:tc>
          <w:tcPr>
            <w:tcW w:w="2410" w:type="dxa"/>
            <w:noWrap/>
          </w:tcPr>
          <w:p w14:paraId="4AFF5789" w14:textId="77777777" w:rsidR="006B5588" w:rsidRPr="00067B4E" w:rsidRDefault="006B5588" w:rsidP="00067B4E">
            <w:pPr>
              <w:jc w:val="center"/>
              <w:rPr>
                <w:rFonts w:ascii="Times New Roman" w:hAnsi="Times New Roman"/>
              </w:rPr>
            </w:pPr>
            <w:r w:rsidRPr="00067B4E">
              <w:rPr>
                <w:rFonts w:ascii="Times New Roman" w:hAnsi="Times New Roman"/>
              </w:rPr>
              <w:t>-0.067**</w:t>
            </w:r>
          </w:p>
          <w:p w14:paraId="40CE0167" w14:textId="77777777" w:rsidR="006B5588" w:rsidRPr="00067B4E" w:rsidRDefault="006B5588" w:rsidP="00067B4E">
            <w:pPr>
              <w:jc w:val="center"/>
              <w:rPr>
                <w:rFonts w:ascii="Times New Roman" w:hAnsi="Times New Roman"/>
              </w:rPr>
            </w:pPr>
            <w:r w:rsidRPr="00067B4E">
              <w:rPr>
                <w:rFonts w:ascii="Times New Roman" w:hAnsi="Times New Roman"/>
              </w:rPr>
              <w:t>(0.032)</w:t>
            </w:r>
          </w:p>
        </w:tc>
        <w:tc>
          <w:tcPr>
            <w:tcW w:w="1843" w:type="dxa"/>
            <w:noWrap/>
          </w:tcPr>
          <w:p w14:paraId="3A18B611" w14:textId="77777777" w:rsidR="006B5588" w:rsidRPr="00067B4E" w:rsidRDefault="006B5588" w:rsidP="00067B4E">
            <w:pPr>
              <w:jc w:val="center"/>
              <w:rPr>
                <w:rFonts w:ascii="Times New Roman" w:hAnsi="Times New Roman"/>
              </w:rPr>
            </w:pPr>
            <w:r w:rsidRPr="00067B4E">
              <w:rPr>
                <w:rFonts w:ascii="Times New Roman" w:hAnsi="Times New Roman"/>
              </w:rPr>
              <w:t>-0.076</w:t>
            </w:r>
          </w:p>
          <w:p w14:paraId="610D885C" w14:textId="77777777" w:rsidR="006B5588" w:rsidRPr="00067B4E" w:rsidRDefault="006B5588" w:rsidP="00067B4E">
            <w:pPr>
              <w:jc w:val="center"/>
              <w:rPr>
                <w:rFonts w:ascii="Times New Roman" w:hAnsi="Times New Roman"/>
              </w:rPr>
            </w:pPr>
            <w:r w:rsidRPr="00067B4E">
              <w:rPr>
                <w:rFonts w:ascii="Times New Roman" w:hAnsi="Times New Roman"/>
              </w:rPr>
              <w:t>(0.048)</w:t>
            </w:r>
          </w:p>
        </w:tc>
      </w:tr>
      <w:tr w:rsidR="00E975E1" w:rsidRPr="000121AF" w14:paraId="23566B47" w14:textId="77777777" w:rsidTr="00067B4E">
        <w:trPr>
          <w:trHeight w:val="300"/>
        </w:trPr>
        <w:tc>
          <w:tcPr>
            <w:tcW w:w="4678" w:type="dxa"/>
            <w:noWrap/>
          </w:tcPr>
          <w:p w14:paraId="12D825AD" w14:textId="77777777" w:rsidR="006B5588" w:rsidRPr="00067B4E" w:rsidRDefault="006B5588" w:rsidP="006B5588">
            <w:pPr>
              <w:rPr>
                <w:rFonts w:ascii="Times New Roman" w:hAnsi="Times New Roman"/>
              </w:rPr>
            </w:pPr>
            <w:r w:rsidRPr="00067B4E">
              <w:rPr>
                <w:rFonts w:ascii="Times New Roman" w:hAnsi="Times New Roman"/>
              </w:rPr>
              <w:t>Both (joint partners)</w:t>
            </w:r>
          </w:p>
        </w:tc>
        <w:tc>
          <w:tcPr>
            <w:tcW w:w="2410" w:type="dxa"/>
            <w:noWrap/>
          </w:tcPr>
          <w:p w14:paraId="092A1B71" w14:textId="77777777" w:rsidR="006B5588" w:rsidRPr="00067B4E" w:rsidRDefault="006B5588" w:rsidP="00067B4E">
            <w:pPr>
              <w:jc w:val="center"/>
              <w:rPr>
                <w:rFonts w:ascii="Times New Roman" w:hAnsi="Times New Roman"/>
              </w:rPr>
            </w:pPr>
            <w:r w:rsidRPr="00067B4E">
              <w:rPr>
                <w:rFonts w:ascii="Times New Roman" w:hAnsi="Times New Roman"/>
              </w:rPr>
              <w:t>0.047</w:t>
            </w:r>
          </w:p>
          <w:p w14:paraId="2F6B7D5E" w14:textId="77777777" w:rsidR="006B5588" w:rsidRPr="00067B4E" w:rsidRDefault="006B5588" w:rsidP="00067B4E">
            <w:pPr>
              <w:jc w:val="center"/>
              <w:rPr>
                <w:rFonts w:ascii="Times New Roman" w:hAnsi="Times New Roman"/>
              </w:rPr>
            </w:pPr>
            <w:r w:rsidRPr="00067B4E">
              <w:rPr>
                <w:rFonts w:ascii="Times New Roman" w:hAnsi="Times New Roman"/>
              </w:rPr>
              <w:t>(0.075)</w:t>
            </w:r>
          </w:p>
        </w:tc>
        <w:tc>
          <w:tcPr>
            <w:tcW w:w="1843" w:type="dxa"/>
            <w:noWrap/>
          </w:tcPr>
          <w:p w14:paraId="49B54548" w14:textId="77777777" w:rsidR="006B5588" w:rsidRPr="00067B4E" w:rsidRDefault="006B5588" w:rsidP="00067B4E">
            <w:pPr>
              <w:jc w:val="center"/>
              <w:rPr>
                <w:rFonts w:ascii="Times New Roman" w:hAnsi="Times New Roman"/>
              </w:rPr>
            </w:pPr>
            <w:r w:rsidRPr="00067B4E">
              <w:rPr>
                <w:rFonts w:ascii="Times New Roman" w:hAnsi="Times New Roman"/>
              </w:rPr>
              <w:t>-0.172**</w:t>
            </w:r>
          </w:p>
          <w:p w14:paraId="4A2FB598" w14:textId="77777777" w:rsidR="006B5588" w:rsidRPr="00067B4E" w:rsidRDefault="006B5588" w:rsidP="00067B4E">
            <w:pPr>
              <w:jc w:val="center"/>
              <w:rPr>
                <w:rFonts w:ascii="Times New Roman" w:hAnsi="Times New Roman"/>
              </w:rPr>
            </w:pPr>
            <w:r w:rsidRPr="00067B4E">
              <w:rPr>
                <w:rFonts w:ascii="Times New Roman" w:hAnsi="Times New Roman"/>
              </w:rPr>
              <w:t>(0.075)</w:t>
            </w:r>
          </w:p>
        </w:tc>
      </w:tr>
      <w:tr w:rsidR="006B5588" w:rsidRPr="000121AF" w14:paraId="4B127E34" w14:textId="77777777" w:rsidTr="00067B4E">
        <w:trPr>
          <w:trHeight w:val="300"/>
        </w:trPr>
        <w:tc>
          <w:tcPr>
            <w:tcW w:w="8931" w:type="dxa"/>
            <w:gridSpan w:val="3"/>
            <w:noWrap/>
          </w:tcPr>
          <w:p w14:paraId="455E3B37"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19E41B0B" wp14:editId="5EEE4757">
                  <wp:extent cx="709930" cy="205105"/>
                  <wp:effectExtent l="0" t="0" r="0" b="444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9930" cy="205105"/>
                          </a:xfrm>
                          <a:prstGeom prst="rect">
                            <a:avLst/>
                          </a:prstGeom>
                          <a:noFill/>
                          <a:ln>
                            <a:noFill/>
                          </a:ln>
                        </pic:spPr>
                      </pic:pic>
                    </a:graphicData>
                  </a:graphic>
                </wp:inline>
              </w:drawing>
            </w:r>
            <w:r w:rsidR="006B5588" w:rsidRPr="00067B4E">
              <w:rPr>
                <w:rFonts w:ascii="Times New Roman" w:hAnsi="Times New Roman" w:cs="Times New Roman"/>
              </w:rPr>
              <w:t>(reference category: Grow substantially)</w:t>
            </w:r>
          </w:p>
        </w:tc>
      </w:tr>
      <w:tr w:rsidR="00E975E1" w:rsidRPr="000121AF" w14:paraId="26F480FE" w14:textId="77777777" w:rsidTr="00067B4E">
        <w:trPr>
          <w:trHeight w:val="300"/>
        </w:trPr>
        <w:tc>
          <w:tcPr>
            <w:tcW w:w="4678" w:type="dxa"/>
            <w:noWrap/>
          </w:tcPr>
          <w:p w14:paraId="1F8066D6" w14:textId="77777777" w:rsidR="006B5588" w:rsidRPr="00067B4E" w:rsidRDefault="006B5588" w:rsidP="006B5588">
            <w:pPr>
              <w:rPr>
                <w:rFonts w:ascii="Times New Roman" w:hAnsi="Times New Roman"/>
              </w:rPr>
            </w:pPr>
            <w:r w:rsidRPr="00067B4E">
              <w:rPr>
                <w:rFonts w:ascii="Times New Roman" w:hAnsi="Times New Roman"/>
              </w:rPr>
              <w:t>Grow moderately</w:t>
            </w:r>
          </w:p>
        </w:tc>
        <w:tc>
          <w:tcPr>
            <w:tcW w:w="2410" w:type="dxa"/>
            <w:noWrap/>
          </w:tcPr>
          <w:p w14:paraId="1BF5E055" w14:textId="77777777" w:rsidR="006B5588" w:rsidRPr="00067B4E" w:rsidRDefault="006B5588" w:rsidP="00067B4E">
            <w:pPr>
              <w:jc w:val="center"/>
              <w:rPr>
                <w:rFonts w:ascii="Times New Roman" w:hAnsi="Times New Roman"/>
              </w:rPr>
            </w:pPr>
            <w:r w:rsidRPr="00067B4E">
              <w:rPr>
                <w:rFonts w:ascii="Times New Roman" w:hAnsi="Times New Roman"/>
              </w:rPr>
              <w:t>0.039</w:t>
            </w:r>
          </w:p>
          <w:p w14:paraId="42ABE662" w14:textId="77777777" w:rsidR="006B5588" w:rsidRPr="00067B4E" w:rsidRDefault="006B5588" w:rsidP="00067B4E">
            <w:pPr>
              <w:jc w:val="center"/>
              <w:rPr>
                <w:rFonts w:ascii="Times New Roman" w:hAnsi="Times New Roman"/>
              </w:rPr>
            </w:pPr>
            <w:r w:rsidRPr="00067B4E">
              <w:rPr>
                <w:rFonts w:ascii="Times New Roman" w:hAnsi="Times New Roman"/>
              </w:rPr>
              <w:t>(0.033)</w:t>
            </w:r>
          </w:p>
        </w:tc>
        <w:tc>
          <w:tcPr>
            <w:tcW w:w="1843" w:type="dxa"/>
            <w:noWrap/>
          </w:tcPr>
          <w:p w14:paraId="57B21EB5" w14:textId="77777777" w:rsidR="006B5588" w:rsidRPr="00067B4E" w:rsidRDefault="006B5588" w:rsidP="00067B4E">
            <w:pPr>
              <w:jc w:val="center"/>
              <w:rPr>
                <w:rFonts w:ascii="Times New Roman" w:hAnsi="Times New Roman"/>
              </w:rPr>
            </w:pPr>
            <w:r w:rsidRPr="00067B4E">
              <w:rPr>
                <w:rFonts w:ascii="Times New Roman" w:hAnsi="Times New Roman"/>
              </w:rPr>
              <w:t>-0.028</w:t>
            </w:r>
          </w:p>
          <w:p w14:paraId="6750EF2D" w14:textId="77777777" w:rsidR="006B5588" w:rsidRPr="00067B4E" w:rsidRDefault="006B5588" w:rsidP="00067B4E">
            <w:pPr>
              <w:jc w:val="center"/>
              <w:rPr>
                <w:rFonts w:ascii="Times New Roman" w:hAnsi="Times New Roman"/>
              </w:rPr>
            </w:pPr>
            <w:r w:rsidRPr="00067B4E">
              <w:rPr>
                <w:rFonts w:ascii="Times New Roman" w:hAnsi="Times New Roman"/>
              </w:rPr>
              <w:t>(0.071)</w:t>
            </w:r>
          </w:p>
        </w:tc>
      </w:tr>
      <w:tr w:rsidR="00E975E1" w:rsidRPr="000121AF" w14:paraId="694EECE1" w14:textId="77777777" w:rsidTr="00067B4E">
        <w:trPr>
          <w:trHeight w:val="300"/>
        </w:trPr>
        <w:tc>
          <w:tcPr>
            <w:tcW w:w="4678" w:type="dxa"/>
            <w:noWrap/>
          </w:tcPr>
          <w:p w14:paraId="0D055C7B" w14:textId="77777777" w:rsidR="006B5588" w:rsidRPr="00067B4E" w:rsidRDefault="006B5588" w:rsidP="006B5588">
            <w:pPr>
              <w:rPr>
                <w:rFonts w:ascii="Times New Roman" w:hAnsi="Times New Roman"/>
              </w:rPr>
            </w:pPr>
            <w:r w:rsidRPr="00067B4E">
              <w:rPr>
                <w:rFonts w:ascii="Times New Roman" w:hAnsi="Times New Roman"/>
              </w:rPr>
              <w:t>Stay the same size</w:t>
            </w:r>
          </w:p>
        </w:tc>
        <w:tc>
          <w:tcPr>
            <w:tcW w:w="2410" w:type="dxa"/>
            <w:noWrap/>
          </w:tcPr>
          <w:p w14:paraId="21B983BF" w14:textId="77777777" w:rsidR="006B5588" w:rsidRPr="00067B4E" w:rsidRDefault="006B5588" w:rsidP="00067B4E">
            <w:pPr>
              <w:jc w:val="center"/>
              <w:rPr>
                <w:rFonts w:ascii="Times New Roman" w:hAnsi="Times New Roman"/>
              </w:rPr>
            </w:pPr>
            <w:r w:rsidRPr="00067B4E">
              <w:rPr>
                <w:rFonts w:ascii="Times New Roman" w:hAnsi="Times New Roman"/>
              </w:rPr>
              <w:t>0.000</w:t>
            </w:r>
          </w:p>
          <w:p w14:paraId="64FFFE8A" w14:textId="77777777" w:rsidR="006B5588" w:rsidRPr="00067B4E" w:rsidRDefault="006B5588" w:rsidP="00067B4E">
            <w:pPr>
              <w:jc w:val="center"/>
              <w:rPr>
                <w:rFonts w:ascii="Times New Roman" w:hAnsi="Times New Roman"/>
              </w:rPr>
            </w:pPr>
            <w:r w:rsidRPr="00067B4E">
              <w:rPr>
                <w:rFonts w:ascii="Times New Roman" w:hAnsi="Times New Roman"/>
              </w:rPr>
              <w:t>(0.040)</w:t>
            </w:r>
          </w:p>
        </w:tc>
        <w:tc>
          <w:tcPr>
            <w:tcW w:w="1843" w:type="dxa"/>
            <w:noWrap/>
          </w:tcPr>
          <w:p w14:paraId="4BD4F143" w14:textId="77777777" w:rsidR="006B5588" w:rsidRPr="00067B4E" w:rsidRDefault="006B5588" w:rsidP="00067B4E">
            <w:pPr>
              <w:jc w:val="center"/>
              <w:rPr>
                <w:rFonts w:ascii="Times New Roman" w:hAnsi="Times New Roman"/>
              </w:rPr>
            </w:pPr>
            <w:r w:rsidRPr="00067B4E">
              <w:rPr>
                <w:rFonts w:ascii="Times New Roman" w:hAnsi="Times New Roman"/>
              </w:rPr>
              <w:t>-0.150**</w:t>
            </w:r>
          </w:p>
          <w:p w14:paraId="43387E37" w14:textId="77777777" w:rsidR="006B5588" w:rsidRPr="00067B4E" w:rsidRDefault="006B5588" w:rsidP="00067B4E">
            <w:pPr>
              <w:jc w:val="center"/>
              <w:rPr>
                <w:rFonts w:ascii="Times New Roman" w:hAnsi="Times New Roman"/>
              </w:rPr>
            </w:pPr>
            <w:r w:rsidRPr="00067B4E">
              <w:rPr>
                <w:rFonts w:ascii="Times New Roman" w:hAnsi="Times New Roman"/>
              </w:rPr>
              <w:t>(0.066)</w:t>
            </w:r>
          </w:p>
        </w:tc>
      </w:tr>
      <w:tr w:rsidR="00E975E1" w:rsidRPr="000121AF" w14:paraId="306C9AB1" w14:textId="77777777" w:rsidTr="00067B4E">
        <w:trPr>
          <w:trHeight w:val="300"/>
        </w:trPr>
        <w:tc>
          <w:tcPr>
            <w:tcW w:w="4678" w:type="dxa"/>
            <w:noWrap/>
          </w:tcPr>
          <w:p w14:paraId="13E258F8" w14:textId="77777777" w:rsidR="006B5588" w:rsidRPr="00067B4E" w:rsidRDefault="006B5588" w:rsidP="006B5588">
            <w:pPr>
              <w:rPr>
                <w:rFonts w:ascii="Times New Roman" w:hAnsi="Times New Roman"/>
              </w:rPr>
            </w:pPr>
            <w:r w:rsidRPr="00067B4E">
              <w:rPr>
                <w:rFonts w:ascii="Times New Roman" w:hAnsi="Times New Roman"/>
              </w:rPr>
              <w:t>Become smaller</w:t>
            </w:r>
          </w:p>
        </w:tc>
        <w:tc>
          <w:tcPr>
            <w:tcW w:w="2410" w:type="dxa"/>
            <w:noWrap/>
          </w:tcPr>
          <w:p w14:paraId="6D7BE4C7" w14:textId="77777777" w:rsidR="006B5588" w:rsidRPr="00067B4E" w:rsidRDefault="006B5588" w:rsidP="00067B4E">
            <w:pPr>
              <w:jc w:val="center"/>
              <w:rPr>
                <w:rFonts w:ascii="Times New Roman" w:hAnsi="Times New Roman"/>
              </w:rPr>
            </w:pPr>
            <w:r w:rsidRPr="00067B4E">
              <w:rPr>
                <w:rFonts w:ascii="Times New Roman" w:hAnsi="Times New Roman"/>
              </w:rPr>
              <w:t>0.060</w:t>
            </w:r>
          </w:p>
          <w:p w14:paraId="45049975" w14:textId="77777777" w:rsidR="006B5588" w:rsidRPr="00067B4E" w:rsidRDefault="006B5588" w:rsidP="00067B4E">
            <w:pPr>
              <w:jc w:val="center"/>
              <w:rPr>
                <w:rFonts w:ascii="Times New Roman" w:hAnsi="Times New Roman"/>
              </w:rPr>
            </w:pPr>
            <w:r w:rsidRPr="00067B4E">
              <w:rPr>
                <w:rFonts w:ascii="Times New Roman" w:hAnsi="Times New Roman"/>
              </w:rPr>
              <w:t>(0.061)</w:t>
            </w:r>
          </w:p>
        </w:tc>
        <w:tc>
          <w:tcPr>
            <w:tcW w:w="1843" w:type="dxa"/>
            <w:noWrap/>
          </w:tcPr>
          <w:p w14:paraId="5C7FFE63" w14:textId="77777777" w:rsidR="006B5588" w:rsidRPr="00067B4E" w:rsidRDefault="006B5588" w:rsidP="00067B4E">
            <w:pPr>
              <w:jc w:val="center"/>
              <w:rPr>
                <w:rFonts w:ascii="Times New Roman" w:hAnsi="Times New Roman"/>
              </w:rPr>
            </w:pPr>
            <w:r w:rsidRPr="00067B4E">
              <w:rPr>
                <w:rFonts w:ascii="Times New Roman" w:hAnsi="Times New Roman"/>
              </w:rPr>
              <w:t>0.103</w:t>
            </w:r>
          </w:p>
          <w:p w14:paraId="354EF07C" w14:textId="77777777" w:rsidR="006B5588" w:rsidRPr="00067B4E" w:rsidRDefault="006B5588" w:rsidP="00067B4E">
            <w:pPr>
              <w:jc w:val="center"/>
              <w:rPr>
                <w:rFonts w:ascii="Times New Roman" w:hAnsi="Times New Roman"/>
              </w:rPr>
            </w:pPr>
            <w:r w:rsidRPr="00067B4E">
              <w:rPr>
                <w:rFonts w:ascii="Times New Roman" w:hAnsi="Times New Roman"/>
              </w:rPr>
              <w:t>(0.137)</w:t>
            </w:r>
          </w:p>
        </w:tc>
      </w:tr>
      <w:tr w:rsidR="00E975E1" w:rsidRPr="000121AF" w14:paraId="2AEBF3EA" w14:textId="77777777" w:rsidTr="00067B4E">
        <w:trPr>
          <w:trHeight w:val="300"/>
        </w:trPr>
        <w:tc>
          <w:tcPr>
            <w:tcW w:w="4678" w:type="dxa"/>
            <w:noWrap/>
          </w:tcPr>
          <w:p w14:paraId="51774361" w14:textId="77777777" w:rsidR="006B5588" w:rsidRPr="00067B4E" w:rsidRDefault="006B5588" w:rsidP="006B5588">
            <w:pPr>
              <w:rPr>
                <w:rFonts w:ascii="Times New Roman" w:hAnsi="Times New Roman"/>
              </w:rPr>
            </w:pPr>
            <w:r w:rsidRPr="00067B4E">
              <w:rPr>
                <w:rFonts w:ascii="Times New Roman" w:hAnsi="Times New Roman"/>
              </w:rPr>
              <w:t>Sell pass on or close the business</w:t>
            </w:r>
          </w:p>
        </w:tc>
        <w:tc>
          <w:tcPr>
            <w:tcW w:w="2410" w:type="dxa"/>
            <w:noWrap/>
          </w:tcPr>
          <w:p w14:paraId="6760BA3A" w14:textId="77777777" w:rsidR="006B5588" w:rsidRPr="00067B4E" w:rsidRDefault="006B5588" w:rsidP="00067B4E">
            <w:pPr>
              <w:jc w:val="center"/>
              <w:rPr>
                <w:rFonts w:ascii="Times New Roman" w:hAnsi="Times New Roman"/>
              </w:rPr>
            </w:pPr>
            <w:r w:rsidRPr="00067B4E">
              <w:rPr>
                <w:rFonts w:ascii="Times New Roman" w:hAnsi="Times New Roman"/>
              </w:rPr>
              <w:t>0.034</w:t>
            </w:r>
          </w:p>
          <w:p w14:paraId="04D522AF" w14:textId="77777777" w:rsidR="006B5588" w:rsidRPr="00067B4E" w:rsidRDefault="006B5588" w:rsidP="00067B4E">
            <w:pPr>
              <w:jc w:val="center"/>
              <w:rPr>
                <w:rFonts w:ascii="Times New Roman" w:hAnsi="Times New Roman"/>
              </w:rPr>
            </w:pPr>
            <w:r w:rsidRPr="00067B4E">
              <w:rPr>
                <w:rFonts w:ascii="Times New Roman" w:hAnsi="Times New Roman"/>
              </w:rPr>
              <w:t>(0.049)</w:t>
            </w:r>
          </w:p>
        </w:tc>
        <w:tc>
          <w:tcPr>
            <w:tcW w:w="1843" w:type="dxa"/>
            <w:noWrap/>
          </w:tcPr>
          <w:p w14:paraId="7FA03E5B" w14:textId="77777777" w:rsidR="006B5588" w:rsidRPr="00067B4E" w:rsidRDefault="006B5588" w:rsidP="00067B4E">
            <w:pPr>
              <w:jc w:val="center"/>
              <w:rPr>
                <w:rFonts w:ascii="Times New Roman" w:hAnsi="Times New Roman"/>
              </w:rPr>
            </w:pPr>
            <w:r w:rsidRPr="00067B4E">
              <w:rPr>
                <w:rFonts w:ascii="Times New Roman" w:hAnsi="Times New Roman"/>
              </w:rPr>
              <w:t>0.054</w:t>
            </w:r>
          </w:p>
          <w:p w14:paraId="41851E66" w14:textId="77777777" w:rsidR="006B5588" w:rsidRPr="00067B4E" w:rsidRDefault="006B5588" w:rsidP="00067B4E">
            <w:pPr>
              <w:jc w:val="center"/>
              <w:rPr>
                <w:rFonts w:ascii="Times New Roman" w:hAnsi="Times New Roman"/>
              </w:rPr>
            </w:pPr>
            <w:r w:rsidRPr="00067B4E">
              <w:rPr>
                <w:rFonts w:ascii="Times New Roman" w:hAnsi="Times New Roman"/>
              </w:rPr>
              <w:t>(0.079)</w:t>
            </w:r>
          </w:p>
        </w:tc>
      </w:tr>
      <w:tr w:rsidR="00E975E1" w:rsidRPr="000121AF" w14:paraId="69D02555" w14:textId="77777777" w:rsidTr="00067B4E">
        <w:trPr>
          <w:trHeight w:val="300"/>
        </w:trPr>
        <w:tc>
          <w:tcPr>
            <w:tcW w:w="4678" w:type="dxa"/>
            <w:noWrap/>
          </w:tcPr>
          <w:p w14:paraId="38F92F13" w14:textId="77777777" w:rsidR="006B5588" w:rsidRPr="00067B4E" w:rsidRDefault="006B5588" w:rsidP="006B5588">
            <w:pPr>
              <w:rPr>
                <w:rFonts w:ascii="Times New Roman" w:hAnsi="Times New Roman"/>
              </w:rPr>
            </w:pPr>
          </w:p>
        </w:tc>
        <w:tc>
          <w:tcPr>
            <w:tcW w:w="2410" w:type="dxa"/>
            <w:noWrap/>
          </w:tcPr>
          <w:p w14:paraId="4A8FC84A" w14:textId="77777777" w:rsidR="006B5588" w:rsidRPr="00067B4E" w:rsidRDefault="006B5588" w:rsidP="006B5588">
            <w:pPr>
              <w:rPr>
                <w:rFonts w:ascii="Times New Roman" w:hAnsi="Times New Roman"/>
              </w:rPr>
            </w:pPr>
          </w:p>
        </w:tc>
        <w:tc>
          <w:tcPr>
            <w:tcW w:w="1843" w:type="dxa"/>
            <w:noWrap/>
          </w:tcPr>
          <w:p w14:paraId="0903974D" w14:textId="77777777" w:rsidR="006B5588" w:rsidRPr="00067B4E" w:rsidRDefault="006B5588" w:rsidP="006B5588">
            <w:pPr>
              <w:rPr>
                <w:rFonts w:ascii="Times New Roman" w:hAnsi="Times New Roman"/>
              </w:rPr>
            </w:pPr>
          </w:p>
        </w:tc>
      </w:tr>
      <w:tr w:rsidR="00E975E1" w:rsidRPr="000121AF" w14:paraId="41021CEC" w14:textId="77777777" w:rsidTr="00067B4E">
        <w:trPr>
          <w:trHeight w:val="300"/>
        </w:trPr>
        <w:tc>
          <w:tcPr>
            <w:tcW w:w="4678" w:type="dxa"/>
            <w:noWrap/>
          </w:tcPr>
          <w:p w14:paraId="71352F34" w14:textId="77777777" w:rsidR="006B5588" w:rsidRPr="00067B4E" w:rsidRDefault="006B5588" w:rsidP="006B5588">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2410" w:type="dxa"/>
            <w:noWrap/>
          </w:tcPr>
          <w:p w14:paraId="2060CB5D" w14:textId="77777777" w:rsidR="006B5588" w:rsidRPr="00067B4E" w:rsidRDefault="006B5588" w:rsidP="00067B4E">
            <w:pPr>
              <w:jc w:val="center"/>
              <w:rPr>
                <w:rFonts w:ascii="Times New Roman" w:hAnsi="Times New Roman"/>
              </w:rPr>
            </w:pPr>
            <w:r w:rsidRPr="00067B4E">
              <w:rPr>
                <w:rFonts w:ascii="Times New Roman" w:hAnsi="Times New Roman"/>
              </w:rPr>
              <w:t>3928</w:t>
            </w:r>
          </w:p>
        </w:tc>
        <w:tc>
          <w:tcPr>
            <w:tcW w:w="1843" w:type="dxa"/>
            <w:noWrap/>
          </w:tcPr>
          <w:p w14:paraId="3C6670CC" w14:textId="77777777" w:rsidR="006B5588" w:rsidRPr="00067B4E" w:rsidRDefault="006B5588" w:rsidP="00067B4E">
            <w:pPr>
              <w:jc w:val="center"/>
              <w:rPr>
                <w:rFonts w:ascii="Times New Roman" w:hAnsi="Times New Roman"/>
              </w:rPr>
            </w:pPr>
            <w:r w:rsidRPr="00067B4E">
              <w:rPr>
                <w:rFonts w:ascii="Times New Roman" w:hAnsi="Times New Roman"/>
              </w:rPr>
              <w:t>2155</w:t>
            </w:r>
          </w:p>
        </w:tc>
      </w:tr>
      <w:tr w:rsidR="00E975E1" w:rsidRPr="000121AF" w14:paraId="2256D4E2" w14:textId="77777777" w:rsidTr="00067B4E">
        <w:trPr>
          <w:trHeight w:val="300"/>
        </w:trPr>
        <w:tc>
          <w:tcPr>
            <w:tcW w:w="4678" w:type="dxa"/>
            <w:noWrap/>
          </w:tcPr>
          <w:p w14:paraId="091C6946" w14:textId="77777777" w:rsidR="006B5588" w:rsidRPr="00067B4E" w:rsidRDefault="006B5588" w:rsidP="006B5588">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2410" w:type="dxa"/>
            <w:noWrap/>
          </w:tcPr>
          <w:p w14:paraId="21FF463F" w14:textId="77777777" w:rsidR="006B5588" w:rsidRPr="00067B4E" w:rsidRDefault="006B5588" w:rsidP="00067B4E">
            <w:pPr>
              <w:jc w:val="center"/>
              <w:rPr>
                <w:rFonts w:ascii="Times New Roman" w:hAnsi="Times New Roman"/>
              </w:rPr>
            </w:pPr>
            <w:r w:rsidRPr="00067B4E">
              <w:rPr>
                <w:rFonts w:ascii="Times New Roman" w:hAnsi="Times New Roman"/>
              </w:rPr>
              <w:t>206.137</w:t>
            </w:r>
          </w:p>
        </w:tc>
        <w:tc>
          <w:tcPr>
            <w:tcW w:w="1843" w:type="dxa"/>
            <w:noWrap/>
          </w:tcPr>
          <w:p w14:paraId="5936B1FB" w14:textId="77777777" w:rsidR="006B5588" w:rsidRPr="00067B4E" w:rsidRDefault="006B5588" w:rsidP="00067B4E">
            <w:pPr>
              <w:jc w:val="center"/>
              <w:rPr>
                <w:rFonts w:ascii="Times New Roman" w:hAnsi="Times New Roman"/>
              </w:rPr>
            </w:pPr>
            <w:r w:rsidRPr="00067B4E">
              <w:rPr>
                <w:rFonts w:ascii="Times New Roman" w:hAnsi="Times New Roman"/>
              </w:rPr>
              <w:t>108.830</w:t>
            </w:r>
          </w:p>
        </w:tc>
      </w:tr>
      <w:tr w:rsidR="00E975E1" w:rsidRPr="000121AF" w14:paraId="792BCB5C" w14:textId="77777777" w:rsidTr="00067B4E">
        <w:trPr>
          <w:trHeight w:val="300"/>
        </w:trPr>
        <w:tc>
          <w:tcPr>
            <w:tcW w:w="4678" w:type="dxa"/>
            <w:noWrap/>
          </w:tcPr>
          <w:p w14:paraId="7831AEC0" w14:textId="77777777" w:rsidR="006B5588" w:rsidRPr="00067B4E" w:rsidRDefault="006B5588" w:rsidP="006B5588">
            <w:pPr>
              <w:rPr>
                <w:rFonts w:ascii="Times New Roman" w:hAnsi="Times New Roman"/>
              </w:rPr>
            </w:pPr>
            <w:r w:rsidRPr="00067B4E">
              <w:rPr>
                <w:rFonts w:ascii="Times New Roman" w:hAnsi="Times New Roman"/>
              </w:rPr>
              <w:t xml:space="preserve">Design </w:t>
            </w:r>
            <w:proofErr w:type="spellStart"/>
            <w:r w:rsidRPr="00067B4E">
              <w:rPr>
                <w:rFonts w:ascii="Times New Roman" w:hAnsi="Times New Roman"/>
              </w:rPr>
              <w:t>df</w:t>
            </w:r>
            <w:proofErr w:type="spellEnd"/>
          </w:p>
        </w:tc>
        <w:tc>
          <w:tcPr>
            <w:tcW w:w="2410" w:type="dxa"/>
            <w:noWrap/>
          </w:tcPr>
          <w:p w14:paraId="2509F4FC" w14:textId="77777777" w:rsidR="006B5588" w:rsidRPr="00067B4E" w:rsidRDefault="006B5588" w:rsidP="00067B4E">
            <w:pPr>
              <w:jc w:val="center"/>
              <w:rPr>
                <w:rFonts w:ascii="Times New Roman" w:hAnsi="Times New Roman"/>
              </w:rPr>
            </w:pPr>
            <w:r w:rsidRPr="00067B4E">
              <w:rPr>
                <w:rFonts w:ascii="Times New Roman" w:hAnsi="Times New Roman"/>
              </w:rPr>
              <w:t>55</w:t>
            </w:r>
          </w:p>
        </w:tc>
        <w:tc>
          <w:tcPr>
            <w:tcW w:w="1843" w:type="dxa"/>
            <w:noWrap/>
          </w:tcPr>
          <w:p w14:paraId="0A083D7E" w14:textId="77777777" w:rsidR="006B5588" w:rsidRPr="00067B4E" w:rsidRDefault="006B5588" w:rsidP="00067B4E">
            <w:pPr>
              <w:jc w:val="center"/>
              <w:rPr>
                <w:rFonts w:ascii="Times New Roman" w:hAnsi="Times New Roman"/>
              </w:rPr>
            </w:pPr>
            <w:r w:rsidRPr="00067B4E">
              <w:rPr>
                <w:rFonts w:ascii="Times New Roman" w:hAnsi="Times New Roman"/>
              </w:rPr>
              <w:t>55</w:t>
            </w:r>
          </w:p>
        </w:tc>
      </w:tr>
      <w:tr w:rsidR="00E975E1" w:rsidRPr="000121AF" w14:paraId="04D0046B" w14:textId="77777777" w:rsidTr="00067B4E">
        <w:trPr>
          <w:trHeight w:val="300"/>
        </w:trPr>
        <w:tc>
          <w:tcPr>
            <w:tcW w:w="4678" w:type="dxa"/>
            <w:noWrap/>
          </w:tcPr>
          <w:p w14:paraId="2025784B" w14:textId="77777777" w:rsidR="006B5588" w:rsidRPr="00067B4E" w:rsidRDefault="006B5588" w:rsidP="006B5588">
            <w:pPr>
              <w:rPr>
                <w:rFonts w:ascii="Times New Roman" w:hAnsi="Times New Roman"/>
              </w:rPr>
            </w:pPr>
            <w:proofErr w:type="spellStart"/>
            <w:r w:rsidRPr="00067B4E">
              <w:rPr>
                <w:rFonts w:ascii="Times New Roman" w:hAnsi="Times New Roman"/>
              </w:rPr>
              <w:t>Prob</w:t>
            </w:r>
            <w:proofErr w:type="spellEnd"/>
            <w:r w:rsidRPr="00067B4E">
              <w:rPr>
                <w:rFonts w:ascii="Times New Roman" w:hAnsi="Times New Roman"/>
              </w:rPr>
              <w:t xml:space="preserve"> &gt; F</w:t>
            </w:r>
          </w:p>
        </w:tc>
        <w:tc>
          <w:tcPr>
            <w:tcW w:w="2410" w:type="dxa"/>
            <w:noWrap/>
          </w:tcPr>
          <w:p w14:paraId="58849010" w14:textId="77777777" w:rsidR="006B5588" w:rsidRPr="00067B4E" w:rsidRDefault="006B5588" w:rsidP="00067B4E">
            <w:pPr>
              <w:jc w:val="center"/>
              <w:rPr>
                <w:rFonts w:ascii="Times New Roman" w:hAnsi="Times New Roman"/>
              </w:rPr>
            </w:pPr>
            <w:r w:rsidRPr="00067B4E">
              <w:rPr>
                <w:rFonts w:ascii="Times New Roman" w:hAnsi="Times New Roman"/>
              </w:rPr>
              <w:t>0.000</w:t>
            </w:r>
          </w:p>
        </w:tc>
        <w:tc>
          <w:tcPr>
            <w:tcW w:w="1843" w:type="dxa"/>
            <w:noWrap/>
          </w:tcPr>
          <w:p w14:paraId="7097A634" w14:textId="77777777" w:rsidR="006B5588" w:rsidRPr="00067B4E" w:rsidRDefault="006B5588" w:rsidP="00067B4E">
            <w:pPr>
              <w:jc w:val="center"/>
              <w:rPr>
                <w:rFonts w:ascii="Times New Roman" w:hAnsi="Times New Roman"/>
              </w:rPr>
            </w:pPr>
            <w:r w:rsidRPr="00067B4E">
              <w:rPr>
                <w:rFonts w:ascii="Times New Roman" w:hAnsi="Times New Roman"/>
              </w:rPr>
              <w:t>0.000</w:t>
            </w:r>
          </w:p>
        </w:tc>
      </w:tr>
    </w:tbl>
    <w:p w14:paraId="3B462329" w14:textId="43F56C44" w:rsidR="006B5588" w:rsidRPr="00067B4E" w:rsidRDefault="006B5588" w:rsidP="00E45618">
      <w:pPr>
        <w:spacing w:after="0" w:line="240" w:lineRule="auto"/>
        <w:jc w:val="both"/>
        <w:rPr>
          <w:rFonts w:ascii="Times New Roman" w:hAnsi="Times New Roman"/>
          <w:i/>
          <w:sz w:val="20"/>
        </w:rPr>
      </w:pPr>
      <w:r w:rsidRPr="00067B4E">
        <w:rPr>
          <w:rFonts w:ascii="Times New Roman" w:hAnsi="Times New Roman"/>
          <w:i/>
          <w:sz w:val="20"/>
        </w:rPr>
        <w:t xml:space="preserve">Note: the second row indicates the dependent variable used in the </w:t>
      </w:r>
      <w:proofErr w:type="spellStart"/>
      <w:r w:rsidRPr="00067B4E">
        <w:rPr>
          <w:rFonts w:ascii="Times New Roman" w:hAnsi="Times New Roman"/>
          <w:i/>
          <w:sz w:val="20"/>
        </w:rPr>
        <w:t>probit</w:t>
      </w:r>
      <w:proofErr w:type="spellEnd"/>
      <w:r w:rsidRPr="00067B4E">
        <w:rPr>
          <w:rFonts w:ascii="Times New Roman" w:hAnsi="Times New Roman"/>
          <w:i/>
          <w:sz w:val="20"/>
        </w:rPr>
        <w:t xml:space="preserve"> model. The </w:t>
      </w:r>
      <w:proofErr w:type="spellStart"/>
      <w:r w:rsidRPr="00067B4E">
        <w:rPr>
          <w:rFonts w:ascii="Times New Roman" w:hAnsi="Times New Roman"/>
          <w:i/>
          <w:sz w:val="20"/>
        </w:rPr>
        <w:t>probit</w:t>
      </w:r>
      <w:proofErr w:type="spellEnd"/>
      <w:r w:rsidRPr="00067B4E">
        <w:rPr>
          <w:rFonts w:ascii="Times New Roman" w:hAnsi="Times New Roman"/>
          <w:i/>
          <w:sz w:val="20"/>
        </w:rPr>
        <w:t xml:space="preserve"> model is estimated with the standard errors being clustered at the size*region level. </w:t>
      </w:r>
      <w:r w:rsidR="008F0828" w:rsidRPr="00067B4E">
        <w:rPr>
          <w:rFonts w:ascii="Times New Roman" w:hAnsi="Times New Roman"/>
          <w:i/>
          <w:sz w:val="20"/>
        </w:rPr>
        <w:t xml:space="preserve">The estimation utilizes the weight provided by SME Finance Monitor. </w:t>
      </w:r>
      <w:r w:rsidRPr="00067B4E">
        <w:rPr>
          <w:rFonts w:ascii="Times New Roman" w:hAnsi="Times New Roman"/>
          <w:i/>
          <w:sz w:val="20"/>
        </w:rPr>
        <w:t>Figures reported are average marginal effects. The figures in bracket are linearized standard error</w:t>
      </w:r>
      <w:r w:rsidR="00F361F5">
        <w:rPr>
          <w:rFonts w:ascii="Times New Roman" w:hAnsi="Times New Roman"/>
          <w:i/>
          <w:sz w:val="20"/>
        </w:rPr>
        <w:t>s</w:t>
      </w:r>
      <w:r w:rsidRPr="00067B4E">
        <w:rPr>
          <w:rFonts w:ascii="Times New Roman" w:hAnsi="Times New Roman"/>
          <w:i/>
          <w:sz w:val="20"/>
        </w:rPr>
        <w:t xml:space="preserve"> allowing for sampling of covariates. Column 1 reports the presence of </w:t>
      </w:r>
      <w:proofErr w:type="gramStart"/>
      <w:r w:rsidR="00D90F71">
        <w:rPr>
          <w:rFonts w:ascii="Times New Roman" w:hAnsi="Times New Roman"/>
          <w:i/>
          <w:sz w:val="20"/>
        </w:rPr>
        <w:t xml:space="preserve">the </w:t>
      </w:r>
      <w:r w:rsidRPr="00067B4E">
        <w:rPr>
          <w:rFonts w:ascii="Times New Roman" w:hAnsi="Times New Roman"/>
          <w:i/>
          <w:sz w:val="20"/>
        </w:rPr>
        <w:t>constrain</w:t>
      </w:r>
      <w:r w:rsidR="00D90F71">
        <w:rPr>
          <w:rFonts w:ascii="Times New Roman" w:hAnsi="Times New Roman"/>
          <w:i/>
          <w:sz w:val="20"/>
        </w:rPr>
        <w:t>s</w:t>
      </w:r>
      <w:proofErr w:type="gramEnd"/>
      <w:r w:rsidRPr="00067B4E">
        <w:rPr>
          <w:rFonts w:ascii="Times New Roman" w:hAnsi="Times New Roman"/>
          <w:i/>
          <w:sz w:val="20"/>
        </w:rPr>
        <w:t xml:space="preserve"> in accessing bank overdraft for SMEs located 11 economic regions in England, Scotland and Wales. Column 2 reports the presence of </w:t>
      </w:r>
      <w:proofErr w:type="gramStart"/>
      <w:r w:rsidR="00D90F71">
        <w:rPr>
          <w:rFonts w:ascii="Times New Roman" w:hAnsi="Times New Roman"/>
          <w:i/>
          <w:sz w:val="20"/>
        </w:rPr>
        <w:t xml:space="preserve">the </w:t>
      </w:r>
      <w:r w:rsidRPr="00067B4E">
        <w:rPr>
          <w:rFonts w:ascii="Times New Roman" w:hAnsi="Times New Roman"/>
          <w:i/>
          <w:sz w:val="20"/>
        </w:rPr>
        <w:t>constrain</w:t>
      </w:r>
      <w:r w:rsidR="00D90F71">
        <w:rPr>
          <w:rFonts w:ascii="Times New Roman" w:hAnsi="Times New Roman"/>
          <w:i/>
          <w:sz w:val="20"/>
        </w:rPr>
        <w:t>s</w:t>
      </w:r>
      <w:proofErr w:type="gramEnd"/>
      <w:r w:rsidRPr="00067B4E">
        <w:rPr>
          <w:rFonts w:ascii="Times New Roman" w:hAnsi="Times New Roman"/>
          <w:i/>
          <w:sz w:val="20"/>
        </w:rPr>
        <w:t xml:space="preserve"> in accessing bank loans for SMEs located 11 economic regions in England, Scotland and Wales. ***, **, and * refer to the significant level of 1%, 5% and 10%, respectively. A summary of the definition of all variable</w:t>
      </w:r>
      <w:r w:rsidR="00BC5A5B" w:rsidRPr="00067B4E">
        <w:rPr>
          <w:rFonts w:ascii="Times New Roman" w:hAnsi="Times New Roman"/>
          <w:i/>
          <w:sz w:val="20"/>
        </w:rPr>
        <w:t>s is presented in</w:t>
      </w:r>
      <w:r w:rsidRPr="00067B4E">
        <w:rPr>
          <w:rFonts w:ascii="Times New Roman" w:hAnsi="Times New Roman"/>
          <w:i/>
          <w:sz w:val="20"/>
        </w:rPr>
        <w:t xml:space="preserve"> Table </w:t>
      </w:r>
      <w:r w:rsidR="00BE113B" w:rsidRPr="00067B4E">
        <w:rPr>
          <w:rFonts w:ascii="Times New Roman" w:hAnsi="Times New Roman"/>
          <w:i/>
          <w:sz w:val="20"/>
        </w:rPr>
        <w:t>1</w:t>
      </w:r>
      <w:r w:rsidRPr="00067B4E">
        <w:rPr>
          <w:rFonts w:ascii="Times New Roman" w:hAnsi="Times New Roman"/>
          <w:i/>
          <w:sz w:val="20"/>
        </w:rPr>
        <w:t xml:space="preserve">. </w:t>
      </w:r>
    </w:p>
    <w:p w14:paraId="0CBFAEC5" w14:textId="77777777" w:rsidR="006B5588" w:rsidRPr="00067B4E" w:rsidRDefault="006B5588" w:rsidP="006B5588">
      <w:pPr>
        <w:jc w:val="both"/>
        <w:rPr>
          <w:rFonts w:ascii="Times New Roman" w:hAnsi="Times New Roman"/>
        </w:rPr>
      </w:pPr>
    </w:p>
    <w:p w14:paraId="30A06AFF" w14:textId="77777777" w:rsidR="006B5588" w:rsidRPr="00067B4E" w:rsidRDefault="006B5588" w:rsidP="006B5588">
      <w:pPr>
        <w:jc w:val="both"/>
        <w:rPr>
          <w:rFonts w:ascii="Times New Roman" w:hAnsi="Times New Roman"/>
        </w:rPr>
      </w:pPr>
    </w:p>
    <w:p w14:paraId="153591A8" w14:textId="77777777" w:rsidR="00782A04" w:rsidRPr="00067B4E" w:rsidRDefault="00782A04" w:rsidP="006B5588">
      <w:pPr>
        <w:rPr>
          <w:rFonts w:ascii="Times New Roman" w:hAnsi="Times New Roman"/>
        </w:rPr>
      </w:pPr>
    </w:p>
    <w:p w14:paraId="4321856A" w14:textId="77777777" w:rsidR="009867E9" w:rsidRPr="00067B4E" w:rsidRDefault="009867E9" w:rsidP="006B5588">
      <w:pPr>
        <w:rPr>
          <w:rFonts w:ascii="Times New Roman" w:hAnsi="Times New Roman"/>
        </w:rPr>
      </w:pPr>
    </w:p>
    <w:p w14:paraId="780813DD" w14:textId="77777777" w:rsidR="009867E9" w:rsidRPr="00067B4E" w:rsidRDefault="009867E9" w:rsidP="006B5588">
      <w:pPr>
        <w:rPr>
          <w:rFonts w:ascii="Times New Roman" w:hAnsi="Times New Roman"/>
        </w:rPr>
      </w:pPr>
    </w:p>
    <w:p w14:paraId="68EEF5C0" w14:textId="77777777" w:rsidR="009856B0" w:rsidRPr="00067B4E" w:rsidRDefault="009856B0" w:rsidP="006B5588">
      <w:pPr>
        <w:rPr>
          <w:rFonts w:ascii="Times New Roman" w:hAnsi="Times New Roman"/>
        </w:rPr>
      </w:pPr>
    </w:p>
    <w:p w14:paraId="6AB0E5EB" w14:textId="77777777" w:rsidR="00681A49" w:rsidRPr="00067B4E" w:rsidRDefault="00681A49">
      <w:pPr>
        <w:rPr>
          <w:rFonts w:ascii="Times New Roman" w:hAnsi="Times New Roman"/>
        </w:rPr>
      </w:pPr>
      <w:r w:rsidRPr="00067B4E">
        <w:rPr>
          <w:rFonts w:ascii="Times New Roman" w:hAnsi="Times New Roman"/>
        </w:rPr>
        <w:br w:type="page"/>
      </w:r>
    </w:p>
    <w:p w14:paraId="3256B951" w14:textId="39474FAF" w:rsidR="006B5588" w:rsidRPr="00067B4E" w:rsidRDefault="006B5588" w:rsidP="006B5588">
      <w:pPr>
        <w:rPr>
          <w:rFonts w:ascii="Times New Roman" w:hAnsi="Times New Roman"/>
          <w:sz w:val="24"/>
        </w:rPr>
      </w:pPr>
      <w:r w:rsidRPr="00067B4E">
        <w:rPr>
          <w:rFonts w:ascii="Times New Roman" w:hAnsi="Times New Roman"/>
          <w:sz w:val="24"/>
        </w:rPr>
        <w:lastRenderedPageBreak/>
        <w:t xml:space="preserve">Table </w:t>
      </w:r>
      <w:r w:rsidR="00C65AEB">
        <w:rPr>
          <w:rFonts w:ascii="Times New Roman" w:hAnsi="Times New Roman"/>
          <w:sz w:val="24"/>
        </w:rPr>
        <w:t>3</w:t>
      </w:r>
      <w:r w:rsidRPr="00067B4E">
        <w:rPr>
          <w:rFonts w:ascii="Times New Roman" w:hAnsi="Times New Roman"/>
          <w:sz w:val="24"/>
        </w:rPr>
        <w:t>: The impact of regional-specific distance on bank credit constraint</w:t>
      </w:r>
      <w:r w:rsidR="00D90F71">
        <w:rPr>
          <w:rFonts w:ascii="Times New Roman" w:hAnsi="Times New Roman"/>
          <w:sz w:val="24"/>
        </w:rPr>
        <w:t>s</w:t>
      </w:r>
    </w:p>
    <w:tbl>
      <w:tblPr>
        <w:tblStyle w:val="TableGrid"/>
        <w:tblW w:w="0" w:type="auto"/>
        <w:tblLook w:val="04A0" w:firstRow="1" w:lastRow="0" w:firstColumn="1" w:lastColumn="0" w:noHBand="0" w:noVBand="1"/>
      </w:tblPr>
      <w:tblGrid>
        <w:gridCol w:w="2376"/>
        <w:gridCol w:w="1560"/>
        <w:gridCol w:w="1575"/>
        <w:gridCol w:w="1600"/>
        <w:gridCol w:w="1985"/>
      </w:tblGrid>
      <w:tr w:rsidR="006B5588" w:rsidRPr="000121AF" w14:paraId="63F619F6" w14:textId="77777777">
        <w:trPr>
          <w:trHeight w:val="300"/>
        </w:trPr>
        <w:tc>
          <w:tcPr>
            <w:tcW w:w="2376" w:type="dxa"/>
            <w:noWrap/>
          </w:tcPr>
          <w:p w14:paraId="441027DA" w14:textId="77777777" w:rsidR="006B5588" w:rsidRPr="00067B4E" w:rsidRDefault="006B5588" w:rsidP="006B5588">
            <w:pPr>
              <w:rPr>
                <w:rFonts w:ascii="Times New Roman" w:hAnsi="Times New Roman"/>
              </w:rPr>
            </w:pPr>
          </w:p>
        </w:tc>
        <w:tc>
          <w:tcPr>
            <w:tcW w:w="1560" w:type="dxa"/>
            <w:noWrap/>
          </w:tcPr>
          <w:p w14:paraId="3AD59E5A" w14:textId="77777777" w:rsidR="006B5588" w:rsidRPr="00067B4E" w:rsidRDefault="006B5588" w:rsidP="006B5588">
            <w:pPr>
              <w:rPr>
                <w:rFonts w:ascii="Times New Roman" w:hAnsi="Times New Roman"/>
              </w:rPr>
            </w:pPr>
            <w:r w:rsidRPr="00067B4E">
              <w:rPr>
                <w:rFonts w:ascii="Times New Roman" w:hAnsi="Times New Roman"/>
              </w:rPr>
              <w:t>1</w:t>
            </w:r>
          </w:p>
        </w:tc>
        <w:tc>
          <w:tcPr>
            <w:tcW w:w="1518" w:type="dxa"/>
            <w:noWrap/>
          </w:tcPr>
          <w:p w14:paraId="3028B977" w14:textId="77777777" w:rsidR="006B5588" w:rsidRPr="00067B4E" w:rsidRDefault="006B5588" w:rsidP="006B5588">
            <w:pPr>
              <w:rPr>
                <w:rFonts w:ascii="Times New Roman" w:hAnsi="Times New Roman"/>
              </w:rPr>
            </w:pPr>
            <w:r w:rsidRPr="00067B4E">
              <w:rPr>
                <w:rFonts w:ascii="Times New Roman" w:hAnsi="Times New Roman"/>
              </w:rPr>
              <w:t>2</w:t>
            </w:r>
          </w:p>
        </w:tc>
        <w:tc>
          <w:tcPr>
            <w:tcW w:w="1600" w:type="dxa"/>
            <w:noWrap/>
          </w:tcPr>
          <w:p w14:paraId="255FCABF" w14:textId="77777777" w:rsidR="006B5588" w:rsidRPr="00067B4E" w:rsidRDefault="006B5588" w:rsidP="006B5588">
            <w:pPr>
              <w:rPr>
                <w:rFonts w:ascii="Times New Roman" w:hAnsi="Times New Roman"/>
              </w:rPr>
            </w:pPr>
            <w:r w:rsidRPr="00067B4E">
              <w:rPr>
                <w:rFonts w:ascii="Times New Roman" w:hAnsi="Times New Roman"/>
              </w:rPr>
              <w:t>3</w:t>
            </w:r>
          </w:p>
        </w:tc>
        <w:tc>
          <w:tcPr>
            <w:tcW w:w="1985" w:type="dxa"/>
            <w:noWrap/>
          </w:tcPr>
          <w:p w14:paraId="66F1C3EC" w14:textId="77777777" w:rsidR="006B5588" w:rsidRPr="00067B4E" w:rsidRDefault="006B5588" w:rsidP="006B5588">
            <w:pPr>
              <w:rPr>
                <w:rFonts w:ascii="Times New Roman" w:hAnsi="Times New Roman"/>
              </w:rPr>
            </w:pPr>
            <w:r w:rsidRPr="00067B4E">
              <w:rPr>
                <w:rFonts w:ascii="Times New Roman" w:hAnsi="Times New Roman"/>
              </w:rPr>
              <w:t>4</w:t>
            </w:r>
          </w:p>
        </w:tc>
      </w:tr>
      <w:tr w:rsidR="006B5588" w:rsidRPr="000121AF" w14:paraId="05BFAB0E" w14:textId="77777777">
        <w:trPr>
          <w:trHeight w:val="300"/>
        </w:trPr>
        <w:tc>
          <w:tcPr>
            <w:tcW w:w="2376" w:type="dxa"/>
            <w:noWrap/>
          </w:tcPr>
          <w:p w14:paraId="734EDB6A" w14:textId="77777777" w:rsidR="006B5588" w:rsidRPr="00067B4E" w:rsidRDefault="006B5588" w:rsidP="006B5588">
            <w:pPr>
              <w:rPr>
                <w:rFonts w:ascii="Times New Roman" w:hAnsi="Times New Roman"/>
              </w:rPr>
            </w:pPr>
            <w:r w:rsidRPr="00067B4E">
              <w:rPr>
                <w:rFonts w:ascii="Times New Roman" w:hAnsi="Times New Roman"/>
              </w:rPr>
              <w:t>Dependent variable</w:t>
            </w:r>
          </w:p>
        </w:tc>
        <w:tc>
          <w:tcPr>
            <w:tcW w:w="1560" w:type="dxa"/>
            <w:noWrap/>
          </w:tcPr>
          <w:p w14:paraId="334464AC" w14:textId="77777777" w:rsidR="006B5588" w:rsidRPr="00067B4E" w:rsidRDefault="006B5588" w:rsidP="006B5588">
            <w:pPr>
              <w:rPr>
                <w:rFonts w:ascii="Times New Roman" w:hAnsi="Times New Roman"/>
                <w:vertAlign w:val="subscript"/>
              </w:rPr>
            </w:pPr>
            <w:proofErr w:type="spellStart"/>
            <w:r w:rsidRPr="00067B4E">
              <w:rPr>
                <w:rFonts w:ascii="Times New Roman" w:hAnsi="Times New Roman"/>
              </w:rPr>
              <w:t>overconst</w:t>
            </w:r>
            <w:r w:rsidR="009856B0" w:rsidRPr="00067B4E">
              <w:rPr>
                <w:rFonts w:ascii="Times New Roman" w:hAnsi="Times New Roman"/>
              </w:rPr>
              <w:t>r</w:t>
            </w:r>
            <w:r w:rsidRPr="00067B4E">
              <w:rPr>
                <w:rFonts w:ascii="Times New Roman" w:hAnsi="Times New Roman"/>
              </w:rPr>
              <w:t>aint</w:t>
            </w:r>
            <w:r w:rsidRPr="00067B4E">
              <w:rPr>
                <w:rFonts w:ascii="Times New Roman" w:hAnsi="Times New Roman"/>
                <w:vertAlign w:val="subscript"/>
              </w:rPr>
              <w:t>i</w:t>
            </w:r>
            <w:proofErr w:type="spellEnd"/>
          </w:p>
        </w:tc>
        <w:tc>
          <w:tcPr>
            <w:tcW w:w="1518" w:type="dxa"/>
            <w:noWrap/>
          </w:tcPr>
          <w:p w14:paraId="61D6FB5D" w14:textId="77777777" w:rsidR="006B5588" w:rsidRPr="00067B4E" w:rsidRDefault="006B5588" w:rsidP="006B5588">
            <w:pPr>
              <w:rPr>
                <w:rFonts w:ascii="Times New Roman" w:hAnsi="Times New Roman"/>
                <w:vertAlign w:val="subscript"/>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tc>
        <w:tc>
          <w:tcPr>
            <w:tcW w:w="1600" w:type="dxa"/>
            <w:noWrap/>
          </w:tcPr>
          <w:p w14:paraId="0F7619AC" w14:textId="77777777" w:rsidR="006B5588" w:rsidRPr="00067B4E" w:rsidRDefault="006B5588" w:rsidP="006B5588">
            <w:pPr>
              <w:rPr>
                <w:rFonts w:ascii="Times New Roman" w:hAnsi="Times New Roman"/>
                <w:vertAlign w:val="subscript"/>
              </w:rPr>
            </w:pPr>
            <w:proofErr w:type="spellStart"/>
            <w:r w:rsidRPr="00067B4E">
              <w:rPr>
                <w:rFonts w:ascii="Times New Roman" w:hAnsi="Times New Roman"/>
              </w:rPr>
              <w:t>overconstraint</w:t>
            </w:r>
            <w:r w:rsidRPr="00067B4E">
              <w:rPr>
                <w:rFonts w:ascii="Times New Roman" w:hAnsi="Times New Roman"/>
                <w:vertAlign w:val="subscript"/>
              </w:rPr>
              <w:t>i</w:t>
            </w:r>
            <w:proofErr w:type="spellEnd"/>
          </w:p>
          <w:p w14:paraId="40C38AC4" w14:textId="77777777" w:rsidR="006B5588" w:rsidRPr="00067B4E" w:rsidRDefault="006B5588" w:rsidP="006B5588">
            <w:pPr>
              <w:rPr>
                <w:rFonts w:ascii="Times New Roman" w:hAnsi="Times New Roman"/>
              </w:rPr>
            </w:pPr>
            <w:r w:rsidRPr="00067B4E">
              <w:rPr>
                <w:rFonts w:ascii="Times New Roman" w:hAnsi="Times New Roman"/>
              </w:rPr>
              <w:t xml:space="preserve">(excluding London) </w:t>
            </w:r>
          </w:p>
        </w:tc>
        <w:tc>
          <w:tcPr>
            <w:tcW w:w="1985" w:type="dxa"/>
            <w:noWrap/>
          </w:tcPr>
          <w:p w14:paraId="28AF4C48" w14:textId="77777777" w:rsidR="006B5588" w:rsidRPr="00067B4E" w:rsidRDefault="006B5588" w:rsidP="006B5588">
            <w:pPr>
              <w:rPr>
                <w:rFonts w:ascii="Times New Roman" w:hAnsi="Times New Roman"/>
                <w:vertAlign w:val="subscript"/>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p w14:paraId="680E4025" w14:textId="77777777" w:rsidR="006B5588" w:rsidRPr="00067B4E" w:rsidRDefault="006B5588" w:rsidP="006B5588">
            <w:pPr>
              <w:rPr>
                <w:rFonts w:ascii="Times New Roman" w:hAnsi="Times New Roman"/>
              </w:rPr>
            </w:pPr>
            <w:r w:rsidRPr="00067B4E">
              <w:rPr>
                <w:rFonts w:ascii="Times New Roman" w:hAnsi="Times New Roman"/>
              </w:rPr>
              <w:t>(excluding London)</w:t>
            </w:r>
          </w:p>
        </w:tc>
      </w:tr>
      <w:tr w:rsidR="006B5588" w:rsidRPr="000121AF" w14:paraId="0DF40A37" w14:textId="77777777">
        <w:trPr>
          <w:trHeight w:val="300"/>
        </w:trPr>
        <w:tc>
          <w:tcPr>
            <w:tcW w:w="2376" w:type="dxa"/>
            <w:noWrap/>
          </w:tcPr>
          <w:p w14:paraId="2511E2DF" w14:textId="77777777" w:rsidR="006B5588" w:rsidRPr="00067B4E" w:rsidRDefault="004C3923" w:rsidP="006B5588">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7633C658" wp14:editId="3B4D13D5">
                  <wp:extent cx="633730" cy="186055"/>
                  <wp:effectExtent l="0" t="0" r="0" b="444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006B5588" w:rsidRPr="00067B4E">
              <w:rPr>
                <w:rFonts w:ascii="Times New Roman" w:hAnsi="Times New Roman"/>
              </w:rPr>
              <w:t xml:space="preserve"> (No. branch per square kilometre)</w:t>
            </w:r>
          </w:p>
        </w:tc>
        <w:tc>
          <w:tcPr>
            <w:tcW w:w="1560" w:type="dxa"/>
            <w:noWrap/>
          </w:tcPr>
          <w:p w14:paraId="3A3953FD" w14:textId="77777777" w:rsidR="006B5588" w:rsidRPr="00067B4E" w:rsidRDefault="006B5588" w:rsidP="00067B4E">
            <w:pPr>
              <w:jc w:val="center"/>
              <w:rPr>
                <w:rFonts w:ascii="Times New Roman" w:hAnsi="Times New Roman"/>
              </w:rPr>
            </w:pPr>
            <w:r w:rsidRPr="00067B4E">
              <w:rPr>
                <w:rFonts w:ascii="Times New Roman" w:hAnsi="Times New Roman"/>
              </w:rPr>
              <w:t>0.171***</w:t>
            </w:r>
          </w:p>
          <w:p w14:paraId="4457D59F" w14:textId="77777777" w:rsidR="006B5588" w:rsidRPr="00067B4E" w:rsidRDefault="006B5588" w:rsidP="00067B4E">
            <w:pPr>
              <w:jc w:val="center"/>
              <w:rPr>
                <w:rFonts w:ascii="Times New Roman" w:hAnsi="Times New Roman"/>
              </w:rPr>
            </w:pPr>
            <w:r w:rsidRPr="00067B4E">
              <w:rPr>
                <w:rFonts w:ascii="Times New Roman" w:hAnsi="Times New Roman"/>
              </w:rPr>
              <w:t>(0.061)</w:t>
            </w:r>
          </w:p>
        </w:tc>
        <w:tc>
          <w:tcPr>
            <w:tcW w:w="1518" w:type="dxa"/>
            <w:noWrap/>
          </w:tcPr>
          <w:p w14:paraId="78AAFDE3" w14:textId="77777777" w:rsidR="006B5588" w:rsidRPr="00067B4E" w:rsidRDefault="006B5588" w:rsidP="00067B4E">
            <w:pPr>
              <w:jc w:val="center"/>
              <w:rPr>
                <w:rFonts w:ascii="Times New Roman" w:hAnsi="Times New Roman"/>
              </w:rPr>
            </w:pPr>
            <w:r w:rsidRPr="00067B4E">
              <w:rPr>
                <w:rFonts w:ascii="Times New Roman" w:hAnsi="Times New Roman"/>
              </w:rPr>
              <w:t>0.157**</w:t>
            </w:r>
          </w:p>
          <w:p w14:paraId="52DAF875" w14:textId="77777777" w:rsidR="006B5588" w:rsidRPr="00067B4E" w:rsidRDefault="006B5588" w:rsidP="00067B4E">
            <w:pPr>
              <w:jc w:val="center"/>
              <w:rPr>
                <w:rFonts w:ascii="Times New Roman" w:hAnsi="Times New Roman"/>
              </w:rPr>
            </w:pPr>
            <w:r w:rsidRPr="00067B4E">
              <w:rPr>
                <w:rFonts w:ascii="Times New Roman" w:hAnsi="Times New Roman"/>
              </w:rPr>
              <w:t>(0.065)</w:t>
            </w:r>
          </w:p>
        </w:tc>
        <w:tc>
          <w:tcPr>
            <w:tcW w:w="1600" w:type="dxa"/>
            <w:noWrap/>
          </w:tcPr>
          <w:p w14:paraId="357A783F" w14:textId="77777777" w:rsidR="006B5588" w:rsidRPr="00067B4E" w:rsidRDefault="006B5588" w:rsidP="00067B4E">
            <w:pPr>
              <w:jc w:val="center"/>
              <w:rPr>
                <w:rFonts w:ascii="Times New Roman" w:hAnsi="Times New Roman"/>
              </w:rPr>
            </w:pPr>
            <w:r w:rsidRPr="00067B4E">
              <w:rPr>
                <w:rFonts w:ascii="Times New Roman" w:hAnsi="Times New Roman"/>
              </w:rPr>
              <w:t>-0.085</w:t>
            </w:r>
          </w:p>
          <w:p w14:paraId="3663D743" w14:textId="77777777" w:rsidR="006B5588" w:rsidRPr="00067B4E" w:rsidRDefault="006B5588" w:rsidP="00067B4E">
            <w:pPr>
              <w:jc w:val="center"/>
              <w:rPr>
                <w:rFonts w:ascii="Times New Roman" w:hAnsi="Times New Roman"/>
              </w:rPr>
            </w:pPr>
            <w:r w:rsidRPr="00067B4E">
              <w:rPr>
                <w:rFonts w:ascii="Times New Roman" w:hAnsi="Times New Roman"/>
              </w:rPr>
              <w:t>(0.225)</w:t>
            </w:r>
          </w:p>
        </w:tc>
        <w:tc>
          <w:tcPr>
            <w:tcW w:w="1985" w:type="dxa"/>
            <w:noWrap/>
          </w:tcPr>
          <w:p w14:paraId="2F45FF08" w14:textId="77777777" w:rsidR="006B5588" w:rsidRPr="00067B4E" w:rsidRDefault="006B5588" w:rsidP="00067B4E">
            <w:pPr>
              <w:jc w:val="center"/>
              <w:rPr>
                <w:rFonts w:ascii="Times New Roman" w:hAnsi="Times New Roman"/>
              </w:rPr>
            </w:pPr>
            <w:r w:rsidRPr="00067B4E">
              <w:rPr>
                <w:rFonts w:ascii="Times New Roman" w:hAnsi="Times New Roman"/>
              </w:rPr>
              <w:t>-0.224</w:t>
            </w:r>
          </w:p>
          <w:p w14:paraId="2B5599A5" w14:textId="77777777" w:rsidR="006B5588" w:rsidRPr="00067B4E" w:rsidRDefault="006B5588" w:rsidP="00067B4E">
            <w:pPr>
              <w:jc w:val="center"/>
              <w:rPr>
                <w:rFonts w:ascii="Times New Roman" w:hAnsi="Times New Roman"/>
              </w:rPr>
            </w:pPr>
            <w:r w:rsidRPr="00067B4E">
              <w:rPr>
                <w:rFonts w:ascii="Times New Roman" w:hAnsi="Times New Roman"/>
              </w:rPr>
              <w:t>(0.351)</w:t>
            </w:r>
          </w:p>
        </w:tc>
      </w:tr>
      <w:tr w:rsidR="006B5588" w:rsidRPr="000121AF" w14:paraId="1AA9B11A" w14:textId="77777777">
        <w:trPr>
          <w:trHeight w:val="300"/>
        </w:trPr>
        <w:tc>
          <w:tcPr>
            <w:tcW w:w="2376" w:type="dxa"/>
            <w:noWrap/>
          </w:tcPr>
          <w:p w14:paraId="66388717" w14:textId="77777777" w:rsidR="006B5588" w:rsidRPr="00067B4E" w:rsidRDefault="006B5588" w:rsidP="006B5588">
            <w:pPr>
              <w:rPr>
                <w:rFonts w:ascii="Times New Roman" w:hAnsi="Times New Roman"/>
              </w:rPr>
            </w:pPr>
            <w:r w:rsidRPr="00067B4E">
              <w:rPr>
                <w:rFonts w:ascii="Times New Roman" w:hAnsi="Times New Roman"/>
              </w:rPr>
              <w:t xml:space="preserve"> </w:t>
            </w:r>
            <w:r w:rsidR="004C3923" w:rsidRPr="00067B4E">
              <w:rPr>
                <w:rFonts w:ascii="Times New Roman" w:hAnsi="Times New Roman" w:cs="Times New Roman"/>
                <w:b/>
                <w:noProof/>
                <w:position w:val="-12"/>
                <w:lang w:eastAsia="en-GB"/>
              </w:rPr>
              <w:drawing>
                <wp:inline distT="0" distB="0" distL="0" distR="0" wp14:anchorId="16FEA195" wp14:editId="41898461">
                  <wp:extent cx="728980" cy="186055"/>
                  <wp:effectExtent l="0" t="0" r="0"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Pr="00067B4E">
              <w:rPr>
                <w:rFonts w:ascii="Times New Roman" w:hAnsi="Times New Roman"/>
              </w:rPr>
              <w:t xml:space="preserve"> (</w:t>
            </w:r>
            <w:proofErr w:type="spellStart"/>
            <w:r w:rsidRPr="00067B4E">
              <w:rPr>
                <w:rFonts w:ascii="Times New Roman" w:hAnsi="Times New Roman"/>
              </w:rPr>
              <w:t>lnmile</w:t>
            </w:r>
            <w:proofErr w:type="spellEnd"/>
            <w:r w:rsidRPr="00067B4E">
              <w:rPr>
                <w:rFonts w:ascii="Times New Roman" w:hAnsi="Times New Roman"/>
              </w:rPr>
              <w:t>)</w:t>
            </w:r>
          </w:p>
        </w:tc>
        <w:tc>
          <w:tcPr>
            <w:tcW w:w="1560" w:type="dxa"/>
            <w:noWrap/>
          </w:tcPr>
          <w:p w14:paraId="21A37684" w14:textId="77777777" w:rsidR="006B5588" w:rsidRPr="00067B4E" w:rsidRDefault="006B5588" w:rsidP="00067B4E">
            <w:pPr>
              <w:jc w:val="center"/>
              <w:rPr>
                <w:rFonts w:ascii="Times New Roman" w:hAnsi="Times New Roman"/>
              </w:rPr>
            </w:pPr>
            <w:r w:rsidRPr="00067B4E">
              <w:rPr>
                <w:rFonts w:ascii="Times New Roman" w:hAnsi="Times New Roman"/>
              </w:rPr>
              <w:t>0.096**</w:t>
            </w:r>
          </w:p>
          <w:p w14:paraId="170674C8" w14:textId="77777777" w:rsidR="006B5588" w:rsidRPr="00067B4E" w:rsidRDefault="006B5588" w:rsidP="00067B4E">
            <w:pPr>
              <w:jc w:val="center"/>
              <w:rPr>
                <w:rFonts w:ascii="Times New Roman" w:hAnsi="Times New Roman"/>
              </w:rPr>
            </w:pPr>
            <w:r w:rsidRPr="00067B4E">
              <w:rPr>
                <w:rFonts w:ascii="Times New Roman" w:hAnsi="Times New Roman"/>
              </w:rPr>
              <w:t>(0.042)</w:t>
            </w:r>
          </w:p>
        </w:tc>
        <w:tc>
          <w:tcPr>
            <w:tcW w:w="1518" w:type="dxa"/>
            <w:noWrap/>
          </w:tcPr>
          <w:p w14:paraId="6DBAD36D" w14:textId="77777777" w:rsidR="006B5588" w:rsidRPr="00067B4E" w:rsidRDefault="006B5588" w:rsidP="00067B4E">
            <w:pPr>
              <w:jc w:val="center"/>
              <w:rPr>
                <w:rFonts w:ascii="Times New Roman" w:hAnsi="Times New Roman"/>
              </w:rPr>
            </w:pPr>
            <w:r w:rsidRPr="00067B4E">
              <w:rPr>
                <w:rFonts w:ascii="Times New Roman" w:hAnsi="Times New Roman"/>
              </w:rPr>
              <w:t>0.101**</w:t>
            </w:r>
          </w:p>
          <w:p w14:paraId="334DF456" w14:textId="77777777" w:rsidR="006B5588" w:rsidRPr="00067B4E" w:rsidRDefault="006B5588" w:rsidP="00067B4E">
            <w:pPr>
              <w:jc w:val="center"/>
              <w:rPr>
                <w:rFonts w:ascii="Times New Roman" w:hAnsi="Times New Roman"/>
              </w:rPr>
            </w:pPr>
            <w:r w:rsidRPr="00067B4E">
              <w:rPr>
                <w:rFonts w:ascii="Times New Roman" w:hAnsi="Times New Roman"/>
              </w:rPr>
              <w:t>(0.048)</w:t>
            </w:r>
          </w:p>
        </w:tc>
        <w:tc>
          <w:tcPr>
            <w:tcW w:w="1600" w:type="dxa"/>
            <w:noWrap/>
          </w:tcPr>
          <w:p w14:paraId="50A344E8" w14:textId="77777777" w:rsidR="006B5588" w:rsidRPr="00067B4E" w:rsidRDefault="006B5588" w:rsidP="00067B4E">
            <w:pPr>
              <w:jc w:val="center"/>
              <w:rPr>
                <w:rFonts w:ascii="Times New Roman" w:hAnsi="Times New Roman"/>
              </w:rPr>
            </w:pPr>
            <w:r w:rsidRPr="00067B4E">
              <w:rPr>
                <w:rFonts w:ascii="Times New Roman" w:hAnsi="Times New Roman"/>
              </w:rPr>
              <w:t>0.096**</w:t>
            </w:r>
          </w:p>
          <w:p w14:paraId="229764EE" w14:textId="77777777" w:rsidR="006B5588" w:rsidRPr="00067B4E" w:rsidRDefault="006B5588" w:rsidP="00067B4E">
            <w:pPr>
              <w:jc w:val="center"/>
              <w:rPr>
                <w:rFonts w:ascii="Times New Roman" w:hAnsi="Times New Roman"/>
              </w:rPr>
            </w:pPr>
            <w:r w:rsidRPr="00067B4E">
              <w:rPr>
                <w:rFonts w:ascii="Times New Roman" w:hAnsi="Times New Roman"/>
              </w:rPr>
              <w:t>(0.039)</w:t>
            </w:r>
          </w:p>
        </w:tc>
        <w:tc>
          <w:tcPr>
            <w:tcW w:w="1985" w:type="dxa"/>
            <w:noWrap/>
          </w:tcPr>
          <w:p w14:paraId="2507C07A" w14:textId="77777777" w:rsidR="006B5588" w:rsidRPr="00067B4E" w:rsidRDefault="006B5588" w:rsidP="00067B4E">
            <w:pPr>
              <w:jc w:val="center"/>
              <w:rPr>
                <w:rFonts w:ascii="Times New Roman" w:hAnsi="Times New Roman"/>
              </w:rPr>
            </w:pPr>
            <w:r w:rsidRPr="00067B4E">
              <w:rPr>
                <w:rFonts w:ascii="Times New Roman" w:hAnsi="Times New Roman"/>
              </w:rPr>
              <w:t>0.103**</w:t>
            </w:r>
          </w:p>
          <w:p w14:paraId="356FBCC5" w14:textId="77777777" w:rsidR="006B5588" w:rsidRPr="00067B4E" w:rsidRDefault="006B5588" w:rsidP="00067B4E">
            <w:pPr>
              <w:jc w:val="center"/>
              <w:rPr>
                <w:rFonts w:ascii="Times New Roman" w:hAnsi="Times New Roman"/>
              </w:rPr>
            </w:pPr>
            <w:r w:rsidRPr="00067B4E">
              <w:rPr>
                <w:rFonts w:ascii="Times New Roman" w:hAnsi="Times New Roman"/>
              </w:rPr>
              <w:t>(0.044)</w:t>
            </w:r>
          </w:p>
        </w:tc>
      </w:tr>
      <w:tr w:rsidR="006B5588" w:rsidRPr="000121AF" w14:paraId="30175939" w14:textId="77777777">
        <w:trPr>
          <w:trHeight w:val="300"/>
        </w:trPr>
        <w:tc>
          <w:tcPr>
            <w:tcW w:w="9039" w:type="dxa"/>
            <w:gridSpan w:val="5"/>
            <w:noWrap/>
          </w:tcPr>
          <w:p w14:paraId="7AFBFC9F" w14:textId="77777777" w:rsidR="006B5588" w:rsidRPr="00067B4E" w:rsidRDefault="004C3923" w:rsidP="006B5588">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53A8605E" wp14:editId="7D85DBE6">
                  <wp:extent cx="462280" cy="281305"/>
                  <wp:effectExtent l="0" t="0" r="0" b="444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2280" cy="281305"/>
                          </a:xfrm>
                          <a:prstGeom prst="rect">
                            <a:avLst/>
                          </a:prstGeom>
                          <a:noFill/>
                          <a:ln>
                            <a:noFill/>
                          </a:ln>
                        </pic:spPr>
                      </pic:pic>
                    </a:graphicData>
                  </a:graphic>
                </wp:inline>
              </w:drawing>
            </w:r>
            <w:r w:rsidR="006B5588" w:rsidRPr="00067B4E">
              <w:rPr>
                <w:rFonts w:ascii="Times New Roman" w:hAnsi="Times New Roman" w:cs="Times New Roman"/>
              </w:rPr>
              <w:t>(reference category: Minimal)</w:t>
            </w:r>
          </w:p>
        </w:tc>
      </w:tr>
      <w:tr w:rsidR="006B5588" w:rsidRPr="000121AF" w14:paraId="3B4BDDA9" w14:textId="77777777">
        <w:trPr>
          <w:trHeight w:val="300"/>
        </w:trPr>
        <w:tc>
          <w:tcPr>
            <w:tcW w:w="2376" w:type="dxa"/>
            <w:noWrap/>
          </w:tcPr>
          <w:p w14:paraId="0AC6A41F" w14:textId="77777777" w:rsidR="006B5588" w:rsidRPr="00067B4E" w:rsidRDefault="006B5588" w:rsidP="006B5588">
            <w:pPr>
              <w:rPr>
                <w:rFonts w:ascii="Times New Roman" w:hAnsi="Times New Roman"/>
              </w:rPr>
            </w:pPr>
            <w:r w:rsidRPr="00067B4E">
              <w:rPr>
                <w:rFonts w:ascii="Times New Roman" w:hAnsi="Times New Roman"/>
              </w:rPr>
              <w:t>Low</w:t>
            </w:r>
          </w:p>
        </w:tc>
        <w:tc>
          <w:tcPr>
            <w:tcW w:w="1560" w:type="dxa"/>
            <w:noWrap/>
          </w:tcPr>
          <w:p w14:paraId="0192E686" w14:textId="77777777" w:rsidR="006B5588" w:rsidRPr="00067B4E" w:rsidRDefault="006B5588" w:rsidP="00067B4E">
            <w:pPr>
              <w:jc w:val="center"/>
              <w:rPr>
                <w:rFonts w:ascii="Times New Roman" w:hAnsi="Times New Roman"/>
              </w:rPr>
            </w:pPr>
            <w:r w:rsidRPr="00067B4E">
              <w:rPr>
                <w:rFonts w:ascii="Times New Roman" w:hAnsi="Times New Roman"/>
              </w:rPr>
              <w:t>0.069</w:t>
            </w:r>
          </w:p>
          <w:p w14:paraId="7BA24B10" w14:textId="77777777" w:rsidR="006B5588" w:rsidRPr="00067B4E" w:rsidRDefault="006B5588" w:rsidP="00067B4E">
            <w:pPr>
              <w:jc w:val="center"/>
              <w:rPr>
                <w:rFonts w:ascii="Times New Roman" w:hAnsi="Times New Roman"/>
              </w:rPr>
            </w:pPr>
            <w:r w:rsidRPr="00067B4E">
              <w:rPr>
                <w:rFonts w:ascii="Times New Roman" w:hAnsi="Times New Roman"/>
              </w:rPr>
              <w:t>(0.054)</w:t>
            </w:r>
          </w:p>
        </w:tc>
        <w:tc>
          <w:tcPr>
            <w:tcW w:w="1518" w:type="dxa"/>
            <w:noWrap/>
          </w:tcPr>
          <w:p w14:paraId="1C26A159" w14:textId="77777777" w:rsidR="006B5588" w:rsidRPr="00067B4E" w:rsidRDefault="006B5588" w:rsidP="00067B4E">
            <w:pPr>
              <w:jc w:val="center"/>
              <w:rPr>
                <w:rFonts w:ascii="Times New Roman" w:hAnsi="Times New Roman"/>
              </w:rPr>
            </w:pPr>
            <w:r w:rsidRPr="00067B4E">
              <w:rPr>
                <w:rFonts w:ascii="Times New Roman" w:hAnsi="Times New Roman"/>
              </w:rPr>
              <w:t>-0.004</w:t>
            </w:r>
          </w:p>
          <w:p w14:paraId="11088E01" w14:textId="77777777" w:rsidR="006B5588" w:rsidRPr="00067B4E" w:rsidRDefault="006B5588" w:rsidP="00067B4E">
            <w:pPr>
              <w:jc w:val="center"/>
              <w:rPr>
                <w:rFonts w:ascii="Times New Roman" w:hAnsi="Times New Roman"/>
              </w:rPr>
            </w:pPr>
            <w:r w:rsidRPr="00067B4E">
              <w:rPr>
                <w:rFonts w:ascii="Times New Roman" w:hAnsi="Times New Roman"/>
              </w:rPr>
              <w:t>(0.043)</w:t>
            </w:r>
          </w:p>
        </w:tc>
        <w:tc>
          <w:tcPr>
            <w:tcW w:w="1600" w:type="dxa"/>
            <w:noWrap/>
          </w:tcPr>
          <w:p w14:paraId="103C7876" w14:textId="77777777" w:rsidR="006B5588" w:rsidRPr="00067B4E" w:rsidRDefault="006B5588" w:rsidP="00067B4E">
            <w:pPr>
              <w:jc w:val="center"/>
              <w:rPr>
                <w:rFonts w:ascii="Times New Roman" w:hAnsi="Times New Roman"/>
              </w:rPr>
            </w:pPr>
            <w:r w:rsidRPr="00067B4E">
              <w:rPr>
                <w:rFonts w:ascii="Times New Roman" w:hAnsi="Times New Roman"/>
              </w:rPr>
              <w:t>0.057</w:t>
            </w:r>
          </w:p>
          <w:p w14:paraId="7AE5EDE7" w14:textId="77777777" w:rsidR="006B5588" w:rsidRPr="00067B4E" w:rsidRDefault="006B5588" w:rsidP="00067B4E">
            <w:pPr>
              <w:jc w:val="center"/>
              <w:rPr>
                <w:rFonts w:ascii="Times New Roman" w:hAnsi="Times New Roman"/>
              </w:rPr>
            </w:pPr>
            <w:r w:rsidRPr="00067B4E">
              <w:rPr>
                <w:rFonts w:ascii="Times New Roman" w:hAnsi="Times New Roman"/>
              </w:rPr>
              <w:t>(0.060)</w:t>
            </w:r>
          </w:p>
        </w:tc>
        <w:tc>
          <w:tcPr>
            <w:tcW w:w="1985" w:type="dxa"/>
            <w:noWrap/>
          </w:tcPr>
          <w:p w14:paraId="61E4A91B" w14:textId="77777777" w:rsidR="006B5588" w:rsidRPr="00067B4E" w:rsidRDefault="006B5588" w:rsidP="00067B4E">
            <w:pPr>
              <w:jc w:val="center"/>
              <w:rPr>
                <w:rFonts w:ascii="Times New Roman" w:hAnsi="Times New Roman"/>
              </w:rPr>
            </w:pPr>
            <w:r w:rsidRPr="00067B4E">
              <w:rPr>
                <w:rFonts w:ascii="Times New Roman" w:hAnsi="Times New Roman"/>
              </w:rPr>
              <w:t>-0.002</w:t>
            </w:r>
          </w:p>
          <w:p w14:paraId="1C386A1F" w14:textId="77777777" w:rsidR="006B5588" w:rsidRPr="00067B4E" w:rsidRDefault="006B5588" w:rsidP="00067B4E">
            <w:pPr>
              <w:jc w:val="center"/>
              <w:rPr>
                <w:rFonts w:ascii="Times New Roman" w:hAnsi="Times New Roman"/>
              </w:rPr>
            </w:pPr>
            <w:r w:rsidRPr="00067B4E">
              <w:rPr>
                <w:rFonts w:ascii="Times New Roman" w:hAnsi="Times New Roman"/>
              </w:rPr>
              <w:t>(0.054)</w:t>
            </w:r>
          </w:p>
        </w:tc>
      </w:tr>
      <w:tr w:rsidR="006B5588" w:rsidRPr="000121AF" w14:paraId="2A0CCFF7" w14:textId="77777777">
        <w:trPr>
          <w:trHeight w:val="300"/>
        </w:trPr>
        <w:tc>
          <w:tcPr>
            <w:tcW w:w="2376" w:type="dxa"/>
            <w:noWrap/>
          </w:tcPr>
          <w:p w14:paraId="68837149" w14:textId="77777777" w:rsidR="006B5588" w:rsidRPr="00067B4E" w:rsidRDefault="006B5588" w:rsidP="006B5588">
            <w:pPr>
              <w:rPr>
                <w:rFonts w:ascii="Times New Roman" w:hAnsi="Times New Roman"/>
              </w:rPr>
            </w:pPr>
            <w:r w:rsidRPr="00067B4E">
              <w:rPr>
                <w:rFonts w:ascii="Times New Roman" w:hAnsi="Times New Roman"/>
              </w:rPr>
              <w:t>Average</w:t>
            </w:r>
          </w:p>
        </w:tc>
        <w:tc>
          <w:tcPr>
            <w:tcW w:w="1560" w:type="dxa"/>
            <w:noWrap/>
          </w:tcPr>
          <w:p w14:paraId="159DF602" w14:textId="77777777" w:rsidR="006B5588" w:rsidRPr="00067B4E" w:rsidRDefault="006B5588" w:rsidP="00067B4E">
            <w:pPr>
              <w:jc w:val="center"/>
              <w:rPr>
                <w:rFonts w:ascii="Times New Roman" w:hAnsi="Times New Roman"/>
              </w:rPr>
            </w:pPr>
            <w:r w:rsidRPr="00067B4E">
              <w:rPr>
                <w:rFonts w:ascii="Times New Roman" w:hAnsi="Times New Roman"/>
              </w:rPr>
              <w:t>0.011</w:t>
            </w:r>
          </w:p>
          <w:p w14:paraId="67F36133" w14:textId="77777777" w:rsidR="006B5588" w:rsidRPr="00067B4E" w:rsidRDefault="006B5588" w:rsidP="00067B4E">
            <w:pPr>
              <w:jc w:val="center"/>
              <w:rPr>
                <w:rFonts w:ascii="Times New Roman" w:hAnsi="Times New Roman"/>
              </w:rPr>
            </w:pPr>
            <w:r w:rsidRPr="00067B4E">
              <w:rPr>
                <w:rFonts w:ascii="Times New Roman" w:hAnsi="Times New Roman"/>
              </w:rPr>
              <w:t>(0.046)</w:t>
            </w:r>
          </w:p>
        </w:tc>
        <w:tc>
          <w:tcPr>
            <w:tcW w:w="1518" w:type="dxa"/>
            <w:noWrap/>
          </w:tcPr>
          <w:p w14:paraId="7EE4BD63" w14:textId="77777777" w:rsidR="006B5588" w:rsidRPr="00067B4E" w:rsidRDefault="006B5588" w:rsidP="00067B4E">
            <w:pPr>
              <w:jc w:val="center"/>
              <w:rPr>
                <w:rFonts w:ascii="Times New Roman" w:hAnsi="Times New Roman"/>
              </w:rPr>
            </w:pPr>
            <w:r w:rsidRPr="00067B4E">
              <w:rPr>
                <w:rFonts w:ascii="Times New Roman" w:hAnsi="Times New Roman"/>
              </w:rPr>
              <w:t>0.098**</w:t>
            </w:r>
          </w:p>
          <w:p w14:paraId="28427355" w14:textId="77777777" w:rsidR="006B5588" w:rsidRPr="00067B4E" w:rsidRDefault="006B5588" w:rsidP="00067B4E">
            <w:pPr>
              <w:jc w:val="center"/>
              <w:rPr>
                <w:rFonts w:ascii="Times New Roman" w:hAnsi="Times New Roman"/>
              </w:rPr>
            </w:pPr>
            <w:r w:rsidRPr="00067B4E">
              <w:rPr>
                <w:rFonts w:ascii="Times New Roman" w:hAnsi="Times New Roman"/>
              </w:rPr>
              <w:t>(0.043)</w:t>
            </w:r>
          </w:p>
        </w:tc>
        <w:tc>
          <w:tcPr>
            <w:tcW w:w="1600" w:type="dxa"/>
            <w:noWrap/>
          </w:tcPr>
          <w:p w14:paraId="184F3ACE" w14:textId="77777777" w:rsidR="006B5588" w:rsidRPr="00067B4E" w:rsidRDefault="006B5588" w:rsidP="00067B4E">
            <w:pPr>
              <w:jc w:val="center"/>
              <w:rPr>
                <w:rFonts w:ascii="Times New Roman" w:hAnsi="Times New Roman"/>
              </w:rPr>
            </w:pPr>
            <w:r w:rsidRPr="00067B4E">
              <w:rPr>
                <w:rFonts w:ascii="Times New Roman" w:hAnsi="Times New Roman"/>
              </w:rPr>
              <w:t>0.004</w:t>
            </w:r>
          </w:p>
          <w:p w14:paraId="328FA9C8" w14:textId="77777777" w:rsidR="006B5588" w:rsidRPr="00067B4E" w:rsidRDefault="006B5588" w:rsidP="00067B4E">
            <w:pPr>
              <w:jc w:val="center"/>
              <w:rPr>
                <w:rFonts w:ascii="Times New Roman" w:hAnsi="Times New Roman"/>
              </w:rPr>
            </w:pPr>
            <w:r w:rsidRPr="00067B4E">
              <w:rPr>
                <w:rFonts w:ascii="Times New Roman" w:hAnsi="Times New Roman"/>
              </w:rPr>
              <w:t>(0.052)</w:t>
            </w:r>
          </w:p>
        </w:tc>
        <w:tc>
          <w:tcPr>
            <w:tcW w:w="1985" w:type="dxa"/>
            <w:noWrap/>
          </w:tcPr>
          <w:p w14:paraId="4C71394B" w14:textId="77777777" w:rsidR="006B5588" w:rsidRPr="00067B4E" w:rsidRDefault="006B5588" w:rsidP="00067B4E">
            <w:pPr>
              <w:jc w:val="center"/>
              <w:rPr>
                <w:rFonts w:ascii="Times New Roman" w:hAnsi="Times New Roman"/>
              </w:rPr>
            </w:pPr>
            <w:r w:rsidRPr="00067B4E">
              <w:rPr>
                <w:rFonts w:ascii="Times New Roman" w:hAnsi="Times New Roman"/>
              </w:rPr>
              <w:t>0.114**</w:t>
            </w:r>
          </w:p>
          <w:p w14:paraId="2EAFD1B5" w14:textId="77777777" w:rsidR="006B5588" w:rsidRPr="00067B4E" w:rsidRDefault="006B5588" w:rsidP="00067B4E">
            <w:pPr>
              <w:jc w:val="center"/>
              <w:rPr>
                <w:rFonts w:ascii="Times New Roman" w:hAnsi="Times New Roman"/>
              </w:rPr>
            </w:pPr>
            <w:r w:rsidRPr="00067B4E">
              <w:rPr>
                <w:rFonts w:ascii="Times New Roman" w:hAnsi="Times New Roman"/>
              </w:rPr>
              <w:t>(0.047)</w:t>
            </w:r>
          </w:p>
        </w:tc>
      </w:tr>
      <w:tr w:rsidR="006B5588" w:rsidRPr="000121AF" w14:paraId="0B09FB1C" w14:textId="77777777">
        <w:trPr>
          <w:trHeight w:val="300"/>
        </w:trPr>
        <w:tc>
          <w:tcPr>
            <w:tcW w:w="2376" w:type="dxa"/>
            <w:noWrap/>
          </w:tcPr>
          <w:p w14:paraId="48930DF2" w14:textId="77777777" w:rsidR="006B5588" w:rsidRPr="00067B4E" w:rsidRDefault="006B5588" w:rsidP="006B5588">
            <w:pPr>
              <w:rPr>
                <w:rFonts w:ascii="Times New Roman" w:hAnsi="Times New Roman"/>
              </w:rPr>
            </w:pPr>
            <w:r w:rsidRPr="00067B4E">
              <w:rPr>
                <w:rFonts w:ascii="Times New Roman" w:hAnsi="Times New Roman"/>
              </w:rPr>
              <w:t>Above Average</w:t>
            </w:r>
          </w:p>
        </w:tc>
        <w:tc>
          <w:tcPr>
            <w:tcW w:w="1560" w:type="dxa"/>
            <w:noWrap/>
          </w:tcPr>
          <w:p w14:paraId="4C8AE73D" w14:textId="77777777" w:rsidR="006B5588" w:rsidRPr="00067B4E" w:rsidRDefault="006B5588" w:rsidP="00067B4E">
            <w:pPr>
              <w:jc w:val="center"/>
              <w:rPr>
                <w:rFonts w:ascii="Times New Roman" w:hAnsi="Times New Roman"/>
              </w:rPr>
            </w:pPr>
            <w:r w:rsidRPr="00067B4E">
              <w:rPr>
                <w:rFonts w:ascii="Times New Roman" w:hAnsi="Times New Roman"/>
              </w:rPr>
              <w:t>0.054</w:t>
            </w:r>
          </w:p>
          <w:p w14:paraId="07D5DF56" w14:textId="77777777" w:rsidR="006B5588" w:rsidRPr="00067B4E" w:rsidRDefault="006B5588" w:rsidP="00067B4E">
            <w:pPr>
              <w:jc w:val="center"/>
              <w:rPr>
                <w:rFonts w:ascii="Times New Roman" w:hAnsi="Times New Roman"/>
              </w:rPr>
            </w:pPr>
            <w:r w:rsidRPr="00067B4E">
              <w:rPr>
                <w:rFonts w:ascii="Times New Roman" w:hAnsi="Times New Roman"/>
              </w:rPr>
              <w:t>(0.037)</w:t>
            </w:r>
          </w:p>
        </w:tc>
        <w:tc>
          <w:tcPr>
            <w:tcW w:w="1518" w:type="dxa"/>
            <w:noWrap/>
          </w:tcPr>
          <w:p w14:paraId="32E5A75B" w14:textId="77777777" w:rsidR="006B5588" w:rsidRPr="00067B4E" w:rsidRDefault="006B5588" w:rsidP="00067B4E">
            <w:pPr>
              <w:jc w:val="center"/>
              <w:rPr>
                <w:rFonts w:ascii="Times New Roman" w:hAnsi="Times New Roman"/>
              </w:rPr>
            </w:pPr>
            <w:r w:rsidRPr="00067B4E">
              <w:rPr>
                <w:rFonts w:ascii="Times New Roman" w:hAnsi="Times New Roman"/>
              </w:rPr>
              <w:t>0.156***</w:t>
            </w:r>
          </w:p>
          <w:p w14:paraId="2F5221FB" w14:textId="77777777" w:rsidR="006B5588" w:rsidRPr="00067B4E" w:rsidRDefault="006B5588" w:rsidP="00067B4E">
            <w:pPr>
              <w:jc w:val="center"/>
              <w:rPr>
                <w:rFonts w:ascii="Times New Roman" w:hAnsi="Times New Roman"/>
              </w:rPr>
            </w:pPr>
            <w:r w:rsidRPr="00067B4E">
              <w:rPr>
                <w:rFonts w:ascii="Times New Roman" w:hAnsi="Times New Roman"/>
              </w:rPr>
              <w:t>(0.038)</w:t>
            </w:r>
          </w:p>
        </w:tc>
        <w:tc>
          <w:tcPr>
            <w:tcW w:w="1600" w:type="dxa"/>
            <w:noWrap/>
          </w:tcPr>
          <w:p w14:paraId="7CEE5E71" w14:textId="77777777" w:rsidR="006B5588" w:rsidRPr="00067B4E" w:rsidRDefault="006B5588" w:rsidP="00067B4E">
            <w:pPr>
              <w:jc w:val="center"/>
              <w:rPr>
                <w:rFonts w:ascii="Times New Roman" w:hAnsi="Times New Roman"/>
              </w:rPr>
            </w:pPr>
            <w:r w:rsidRPr="00067B4E">
              <w:rPr>
                <w:rFonts w:ascii="Times New Roman" w:hAnsi="Times New Roman"/>
              </w:rPr>
              <w:t>0.038</w:t>
            </w:r>
          </w:p>
          <w:p w14:paraId="5FAA0119" w14:textId="77777777" w:rsidR="006B5588" w:rsidRPr="00067B4E" w:rsidRDefault="006B5588" w:rsidP="00067B4E">
            <w:pPr>
              <w:jc w:val="center"/>
              <w:rPr>
                <w:rFonts w:ascii="Times New Roman" w:hAnsi="Times New Roman"/>
              </w:rPr>
            </w:pPr>
            <w:r w:rsidRPr="00067B4E">
              <w:rPr>
                <w:rFonts w:ascii="Times New Roman" w:hAnsi="Times New Roman"/>
              </w:rPr>
              <w:t>(0.039)</w:t>
            </w:r>
          </w:p>
        </w:tc>
        <w:tc>
          <w:tcPr>
            <w:tcW w:w="1985" w:type="dxa"/>
            <w:noWrap/>
          </w:tcPr>
          <w:p w14:paraId="17F8F33A" w14:textId="77777777" w:rsidR="006B5588" w:rsidRPr="00067B4E" w:rsidRDefault="006B5588" w:rsidP="00067B4E">
            <w:pPr>
              <w:jc w:val="center"/>
              <w:rPr>
                <w:rFonts w:ascii="Times New Roman" w:hAnsi="Times New Roman"/>
              </w:rPr>
            </w:pPr>
            <w:r w:rsidRPr="00067B4E">
              <w:rPr>
                <w:rFonts w:ascii="Times New Roman" w:hAnsi="Times New Roman"/>
              </w:rPr>
              <w:t>0.188***</w:t>
            </w:r>
          </w:p>
          <w:p w14:paraId="4497B510" w14:textId="77777777" w:rsidR="006B5588" w:rsidRPr="00067B4E" w:rsidRDefault="006B5588" w:rsidP="00067B4E">
            <w:pPr>
              <w:jc w:val="center"/>
              <w:rPr>
                <w:rFonts w:ascii="Times New Roman" w:hAnsi="Times New Roman"/>
              </w:rPr>
            </w:pPr>
            <w:r w:rsidRPr="00067B4E">
              <w:rPr>
                <w:rFonts w:ascii="Times New Roman" w:hAnsi="Times New Roman"/>
              </w:rPr>
              <w:t>(0.047)</w:t>
            </w:r>
          </w:p>
        </w:tc>
      </w:tr>
      <w:tr w:rsidR="006B5588" w:rsidRPr="000121AF" w14:paraId="4268BF16" w14:textId="77777777">
        <w:trPr>
          <w:trHeight w:val="300"/>
        </w:trPr>
        <w:tc>
          <w:tcPr>
            <w:tcW w:w="9039" w:type="dxa"/>
            <w:gridSpan w:val="5"/>
            <w:noWrap/>
          </w:tcPr>
          <w:p w14:paraId="18F321EA"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1351FA06" wp14:editId="4AF16835">
                  <wp:extent cx="723900" cy="1955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3900" cy="195580"/>
                          </a:xfrm>
                          <a:prstGeom prst="rect">
                            <a:avLst/>
                          </a:prstGeom>
                          <a:noFill/>
                          <a:ln>
                            <a:noFill/>
                          </a:ln>
                        </pic:spPr>
                      </pic:pic>
                    </a:graphicData>
                  </a:graphic>
                </wp:inline>
              </w:drawing>
            </w:r>
            <w:r w:rsidR="006B5588" w:rsidRPr="00067B4E">
              <w:rPr>
                <w:rFonts w:ascii="Times New Roman" w:hAnsi="Times New Roman" w:cs="Times New Roman"/>
              </w:rPr>
              <w:t xml:space="preserve"> (reference category: First time applicant)</w:t>
            </w:r>
          </w:p>
        </w:tc>
      </w:tr>
      <w:tr w:rsidR="006B5588" w:rsidRPr="000121AF" w14:paraId="28783A80" w14:textId="77777777">
        <w:trPr>
          <w:trHeight w:val="300"/>
        </w:trPr>
        <w:tc>
          <w:tcPr>
            <w:tcW w:w="2376" w:type="dxa"/>
            <w:noWrap/>
          </w:tcPr>
          <w:p w14:paraId="477787DB" w14:textId="77777777" w:rsidR="006B5588" w:rsidRPr="00067B4E" w:rsidRDefault="006B5588" w:rsidP="006B5588">
            <w:pPr>
              <w:rPr>
                <w:rFonts w:ascii="Times New Roman" w:hAnsi="Times New Roman"/>
              </w:rPr>
            </w:pPr>
            <w:r w:rsidRPr="00067B4E">
              <w:rPr>
                <w:rFonts w:ascii="Times New Roman" w:hAnsi="Times New Roman"/>
              </w:rPr>
              <w:t>new</w:t>
            </w:r>
          </w:p>
        </w:tc>
        <w:tc>
          <w:tcPr>
            <w:tcW w:w="1560" w:type="dxa"/>
            <w:noWrap/>
          </w:tcPr>
          <w:p w14:paraId="4FA3C6BB" w14:textId="77777777" w:rsidR="006B5588" w:rsidRPr="00067B4E" w:rsidRDefault="006B5588" w:rsidP="00067B4E">
            <w:pPr>
              <w:jc w:val="center"/>
              <w:rPr>
                <w:rFonts w:ascii="Times New Roman" w:hAnsi="Times New Roman"/>
              </w:rPr>
            </w:pPr>
            <w:r w:rsidRPr="00067B4E">
              <w:rPr>
                <w:rFonts w:ascii="Times New Roman" w:hAnsi="Times New Roman"/>
              </w:rPr>
              <w:t>-0.196***</w:t>
            </w:r>
          </w:p>
          <w:p w14:paraId="590BDC88" w14:textId="77777777" w:rsidR="006B5588" w:rsidRPr="00067B4E" w:rsidRDefault="006B5588" w:rsidP="00067B4E">
            <w:pPr>
              <w:jc w:val="center"/>
              <w:rPr>
                <w:rFonts w:ascii="Times New Roman" w:hAnsi="Times New Roman"/>
              </w:rPr>
            </w:pPr>
            <w:r w:rsidRPr="00067B4E">
              <w:rPr>
                <w:rFonts w:ascii="Times New Roman" w:hAnsi="Times New Roman"/>
              </w:rPr>
              <w:t>(0.047)</w:t>
            </w:r>
          </w:p>
        </w:tc>
        <w:tc>
          <w:tcPr>
            <w:tcW w:w="1518" w:type="dxa"/>
            <w:noWrap/>
          </w:tcPr>
          <w:p w14:paraId="37183D20" w14:textId="77777777" w:rsidR="006B5588" w:rsidRPr="00067B4E" w:rsidRDefault="006B5588" w:rsidP="00067B4E">
            <w:pPr>
              <w:jc w:val="center"/>
              <w:rPr>
                <w:rFonts w:ascii="Times New Roman" w:hAnsi="Times New Roman"/>
              </w:rPr>
            </w:pPr>
            <w:r w:rsidRPr="00067B4E">
              <w:rPr>
                <w:rFonts w:ascii="Times New Roman" w:hAnsi="Times New Roman"/>
              </w:rPr>
              <w:t>-0.073**</w:t>
            </w:r>
          </w:p>
          <w:p w14:paraId="37EDC7CC" w14:textId="77777777" w:rsidR="006B5588" w:rsidRPr="00067B4E" w:rsidRDefault="006B5588" w:rsidP="00067B4E">
            <w:pPr>
              <w:jc w:val="center"/>
              <w:rPr>
                <w:rFonts w:ascii="Times New Roman" w:hAnsi="Times New Roman"/>
              </w:rPr>
            </w:pPr>
            <w:r w:rsidRPr="00067B4E">
              <w:rPr>
                <w:rFonts w:ascii="Times New Roman" w:hAnsi="Times New Roman"/>
              </w:rPr>
              <w:t>(0.035)</w:t>
            </w:r>
          </w:p>
        </w:tc>
        <w:tc>
          <w:tcPr>
            <w:tcW w:w="1600" w:type="dxa"/>
            <w:noWrap/>
          </w:tcPr>
          <w:p w14:paraId="3816A86A" w14:textId="77777777" w:rsidR="006B5588" w:rsidRPr="00067B4E" w:rsidRDefault="006B5588" w:rsidP="00067B4E">
            <w:pPr>
              <w:jc w:val="center"/>
              <w:rPr>
                <w:rFonts w:ascii="Times New Roman" w:hAnsi="Times New Roman"/>
              </w:rPr>
            </w:pPr>
            <w:r w:rsidRPr="00067B4E">
              <w:rPr>
                <w:rFonts w:ascii="Times New Roman" w:hAnsi="Times New Roman"/>
              </w:rPr>
              <w:t>-0.180***</w:t>
            </w:r>
          </w:p>
          <w:p w14:paraId="5847B30A" w14:textId="77777777" w:rsidR="006B5588" w:rsidRPr="00067B4E" w:rsidRDefault="006B5588" w:rsidP="00067B4E">
            <w:pPr>
              <w:jc w:val="center"/>
              <w:rPr>
                <w:rFonts w:ascii="Times New Roman" w:hAnsi="Times New Roman"/>
              </w:rPr>
            </w:pPr>
            <w:r w:rsidRPr="00067B4E">
              <w:rPr>
                <w:rFonts w:ascii="Times New Roman" w:hAnsi="Times New Roman"/>
              </w:rPr>
              <w:t>(0.054)</w:t>
            </w:r>
          </w:p>
        </w:tc>
        <w:tc>
          <w:tcPr>
            <w:tcW w:w="1985" w:type="dxa"/>
            <w:noWrap/>
          </w:tcPr>
          <w:p w14:paraId="51AC59E1" w14:textId="77777777" w:rsidR="006B5588" w:rsidRPr="00067B4E" w:rsidRDefault="006B5588" w:rsidP="00067B4E">
            <w:pPr>
              <w:jc w:val="center"/>
              <w:rPr>
                <w:rFonts w:ascii="Times New Roman" w:hAnsi="Times New Roman"/>
              </w:rPr>
            </w:pPr>
            <w:r w:rsidRPr="00067B4E">
              <w:rPr>
                <w:rFonts w:ascii="Times New Roman" w:hAnsi="Times New Roman"/>
              </w:rPr>
              <w:t>-0.079**</w:t>
            </w:r>
          </w:p>
          <w:p w14:paraId="5C00DF02" w14:textId="77777777" w:rsidR="006B5588" w:rsidRPr="00067B4E" w:rsidRDefault="006B5588" w:rsidP="00067B4E">
            <w:pPr>
              <w:jc w:val="center"/>
              <w:rPr>
                <w:rFonts w:ascii="Times New Roman" w:hAnsi="Times New Roman"/>
              </w:rPr>
            </w:pPr>
            <w:r w:rsidRPr="00067B4E">
              <w:rPr>
                <w:rFonts w:ascii="Times New Roman" w:hAnsi="Times New Roman"/>
              </w:rPr>
              <w:t>(0.042)</w:t>
            </w:r>
          </w:p>
        </w:tc>
      </w:tr>
      <w:tr w:rsidR="006B5588" w:rsidRPr="000121AF" w14:paraId="44D787D8" w14:textId="77777777">
        <w:trPr>
          <w:trHeight w:val="300"/>
        </w:trPr>
        <w:tc>
          <w:tcPr>
            <w:tcW w:w="2376" w:type="dxa"/>
            <w:noWrap/>
          </w:tcPr>
          <w:p w14:paraId="2769141F" w14:textId="77777777" w:rsidR="006B5588" w:rsidRPr="00067B4E" w:rsidRDefault="006B5588" w:rsidP="006B5588">
            <w:pPr>
              <w:rPr>
                <w:rFonts w:ascii="Times New Roman" w:hAnsi="Times New Roman"/>
              </w:rPr>
            </w:pPr>
            <w:r w:rsidRPr="00067B4E">
              <w:rPr>
                <w:rFonts w:ascii="Times New Roman" w:hAnsi="Times New Roman"/>
              </w:rPr>
              <w:t>reduction</w:t>
            </w:r>
          </w:p>
        </w:tc>
        <w:tc>
          <w:tcPr>
            <w:tcW w:w="1560" w:type="dxa"/>
            <w:noWrap/>
          </w:tcPr>
          <w:p w14:paraId="0535B804" w14:textId="77777777" w:rsidR="006B5588" w:rsidRPr="00067B4E" w:rsidRDefault="006B5588" w:rsidP="00067B4E">
            <w:pPr>
              <w:jc w:val="center"/>
              <w:rPr>
                <w:rFonts w:ascii="Times New Roman" w:hAnsi="Times New Roman"/>
              </w:rPr>
            </w:pPr>
            <w:r w:rsidRPr="00067B4E">
              <w:rPr>
                <w:rFonts w:ascii="Times New Roman" w:hAnsi="Times New Roman"/>
              </w:rPr>
              <w:t>-0.128*</w:t>
            </w:r>
          </w:p>
          <w:p w14:paraId="78E12141" w14:textId="77777777" w:rsidR="006B5588" w:rsidRPr="00067B4E" w:rsidRDefault="006B5588" w:rsidP="00067B4E">
            <w:pPr>
              <w:jc w:val="center"/>
              <w:rPr>
                <w:rFonts w:ascii="Times New Roman" w:hAnsi="Times New Roman"/>
              </w:rPr>
            </w:pPr>
            <w:r w:rsidRPr="00067B4E">
              <w:rPr>
                <w:rFonts w:ascii="Times New Roman" w:hAnsi="Times New Roman"/>
              </w:rPr>
              <w:t>(0.075)</w:t>
            </w:r>
          </w:p>
        </w:tc>
        <w:tc>
          <w:tcPr>
            <w:tcW w:w="1518" w:type="dxa"/>
            <w:noWrap/>
          </w:tcPr>
          <w:p w14:paraId="6FC5B678" w14:textId="77777777" w:rsidR="006B5588" w:rsidRPr="00067B4E" w:rsidRDefault="006B5588" w:rsidP="00067B4E">
            <w:pPr>
              <w:jc w:val="center"/>
              <w:rPr>
                <w:rFonts w:ascii="Times New Roman" w:hAnsi="Times New Roman"/>
              </w:rPr>
            </w:pPr>
            <w:r w:rsidRPr="00067B4E">
              <w:rPr>
                <w:rFonts w:ascii="Times New Roman" w:hAnsi="Times New Roman"/>
              </w:rPr>
              <w:t>-0.309***</w:t>
            </w:r>
          </w:p>
          <w:p w14:paraId="0EF5FD2D" w14:textId="77777777" w:rsidR="006B5588" w:rsidRPr="00067B4E" w:rsidRDefault="006B5588" w:rsidP="00067B4E">
            <w:pPr>
              <w:jc w:val="center"/>
              <w:rPr>
                <w:rFonts w:ascii="Times New Roman" w:hAnsi="Times New Roman"/>
              </w:rPr>
            </w:pPr>
            <w:r w:rsidRPr="00067B4E">
              <w:rPr>
                <w:rFonts w:ascii="Times New Roman" w:hAnsi="Times New Roman"/>
              </w:rPr>
              <w:t>(0.101)</w:t>
            </w:r>
          </w:p>
        </w:tc>
        <w:tc>
          <w:tcPr>
            <w:tcW w:w="1600" w:type="dxa"/>
            <w:noWrap/>
          </w:tcPr>
          <w:p w14:paraId="0DFE6A43" w14:textId="77777777" w:rsidR="006B5588" w:rsidRPr="00067B4E" w:rsidRDefault="006B5588" w:rsidP="00067B4E">
            <w:pPr>
              <w:jc w:val="center"/>
              <w:rPr>
                <w:rFonts w:ascii="Times New Roman" w:hAnsi="Times New Roman"/>
              </w:rPr>
            </w:pPr>
            <w:r w:rsidRPr="00067B4E">
              <w:rPr>
                <w:rFonts w:ascii="Times New Roman" w:hAnsi="Times New Roman"/>
              </w:rPr>
              <w:t>-0.171**</w:t>
            </w:r>
          </w:p>
          <w:p w14:paraId="743F47AE" w14:textId="77777777" w:rsidR="006B5588" w:rsidRPr="00067B4E" w:rsidRDefault="006B5588" w:rsidP="00067B4E">
            <w:pPr>
              <w:jc w:val="center"/>
              <w:rPr>
                <w:rFonts w:ascii="Times New Roman" w:hAnsi="Times New Roman"/>
              </w:rPr>
            </w:pPr>
            <w:r w:rsidRPr="00067B4E">
              <w:rPr>
                <w:rFonts w:ascii="Times New Roman" w:hAnsi="Times New Roman"/>
              </w:rPr>
              <w:t>(0.069)</w:t>
            </w:r>
          </w:p>
        </w:tc>
        <w:tc>
          <w:tcPr>
            <w:tcW w:w="1985" w:type="dxa"/>
            <w:noWrap/>
          </w:tcPr>
          <w:p w14:paraId="3AADD905" w14:textId="77777777" w:rsidR="006B5588" w:rsidRPr="00067B4E" w:rsidRDefault="006B5588" w:rsidP="00067B4E">
            <w:pPr>
              <w:jc w:val="center"/>
              <w:rPr>
                <w:rFonts w:ascii="Times New Roman" w:hAnsi="Times New Roman"/>
              </w:rPr>
            </w:pPr>
            <w:r w:rsidRPr="00067B4E">
              <w:rPr>
                <w:rFonts w:ascii="Times New Roman" w:hAnsi="Times New Roman"/>
              </w:rPr>
              <w:t>-0.221**</w:t>
            </w:r>
          </w:p>
          <w:p w14:paraId="3A6B6391" w14:textId="77777777" w:rsidR="006B5588" w:rsidRPr="00067B4E" w:rsidRDefault="006B5588" w:rsidP="00067B4E">
            <w:pPr>
              <w:jc w:val="center"/>
              <w:rPr>
                <w:rFonts w:ascii="Times New Roman" w:hAnsi="Times New Roman"/>
              </w:rPr>
            </w:pPr>
            <w:r w:rsidRPr="00067B4E">
              <w:rPr>
                <w:rFonts w:ascii="Times New Roman" w:hAnsi="Times New Roman"/>
              </w:rPr>
              <w:t>(0.094)</w:t>
            </w:r>
          </w:p>
        </w:tc>
      </w:tr>
      <w:tr w:rsidR="006B5588" w:rsidRPr="000121AF" w14:paraId="6405C6AD" w14:textId="77777777">
        <w:trPr>
          <w:trHeight w:val="300"/>
        </w:trPr>
        <w:tc>
          <w:tcPr>
            <w:tcW w:w="2376" w:type="dxa"/>
            <w:noWrap/>
          </w:tcPr>
          <w:p w14:paraId="1B833EF7" w14:textId="77777777" w:rsidR="006B5588" w:rsidRPr="00067B4E" w:rsidRDefault="006B5588" w:rsidP="006B5588">
            <w:pPr>
              <w:rPr>
                <w:rFonts w:ascii="Times New Roman" w:hAnsi="Times New Roman"/>
              </w:rPr>
            </w:pPr>
            <w:r w:rsidRPr="00067B4E">
              <w:rPr>
                <w:rFonts w:ascii="Times New Roman" w:hAnsi="Times New Roman"/>
              </w:rPr>
              <w:t>renewal</w:t>
            </w:r>
          </w:p>
        </w:tc>
        <w:tc>
          <w:tcPr>
            <w:tcW w:w="1560" w:type="dxa"/>
            <w:noWrap/>
          </w:tcPr>
          <w:p w14:paraId="151346E0" w14:textId="77777777" w:rsidR="006B5588" w:rsidRPr="00067B4E" w:rsidRDefault="006B5588" w:rsidP="00067B4E">
            <w:pPr>
              <w:jc w:val="center"/>
              <w:rPr>
                <w:rFonts w:ascii="Times New Roman" w:hAnsi="Times New Roman"/>
              </w:rPr>
            </w:pPr>
            <w:r w:rsidRPr="00067B4E">
              <w:rPr>
                <w:rFonts w:ascii="Times New Roman" w:hAnsi="Times New Roman"/>
              </w:rPr>
              <w:t>-0.486***</w:t>
            </w:r>
          </w:p>
          <w:p w14:paraId="1F92BB3F" w14:textId="77777777" w:rsidR="006B5588" w:rsidRPr="00067B4E" w:rsidRDefault="006B5588" w:rsidP="00067B4E">
            <w:pPr>
              <w:jc w:val="center"/>
              <w:rPr>
                <w:rFonts w:ascii="Times New Roman" w:hAnsi="Times New Roman"/>
              </w:rPr>
            </w:pPr>
            <w:r w:rsidRPr="00067B4E">
              <w:rPr>
                <w:rFonts w:ascii="Times New Roman" w:hAnsi="Times New Roman"/>
              </w:rPr>
              <w:t>(0.040)</w:t>
            </w:r>
          </w:p>
        </w:tc>
        <w:tc>
          <w:tcPr>
            <w:tcW w:w="1518" w:type="dxa"/>
            <w:noWrap/>
          </w:tcPr>
          <w:p w14:paraId="5B261862" w14:textId="77777777" w:rsidR="006B5588" w:rsidRPr="00067B4E" w:rsidRDefault="006B5588" w:rsidP="00067B4E">
            <w:pPr>
              <w:jc w:val="center"/>
              <w:rPr>
                <w:rFonts w:ascii="Times New Roman" w:hAnsi="Times New Roman"/>
              </w:rPr>
            </w:pPr>
            <w:r w:rsidRPr="00067B4E">
              <w:rPr>
                <w:rFonts w:ascii="Times New Roman" w:hAnsi="Times New Roman"/>
              </w:rPr>
              <w:t>-0.309***</w:t>
            </w:r>
          </w:p>
          <w:p w14:paraId="5F823FCA" w14:textId="77777777" w:rsidR="006B5588" w:rsidRPr="00067B4E" w:rsidRDefault="006B5588" w:rsidP="00067B4E">
            <w:pPr>
              <w:jc w:val="center"/>
              <w:rPr>
                <w:rFonts w:ascii="Times New Roman" w:hAnsi="Times New Roman"/>
              </w:rPr>
            </w:pPr>
            <w:r w:rsidRPr="00067B4E">
              <w:rPr>
                <w:rFonts w:ascii="Times New Roman" w:hAnsi="Times New Roman"/>
              </w:rPr>
              <w:t>(0.058)</w:t>
            </w:r>
          </w:p>
        </w:tc>
        <w:tc>
          <w:tcPr>
            <w:tcW w:w="1600" w:type="dxa"/>
            <w:noWrap/>
          </w:tcPr>
          <w:p w14:paraId="22D62092" w14:textId="77777777" w:rsidR="006B5588" w:rsidRPr="00067B4E" w:rsidRDefault="006B5588" w:rsidP="00067B4E">
            <w:pPr>
              <w:jc w:val="center"/>
              <w:rPr>
                <w:rFonts w:ascii="Times New Roman" w:hAnsi="Times New Roman"/>
              </w:rPr>
            </w:pPr>
            <w:r w:rsidRPr="00067B4E">
              <w:rPr>
                <w:rFonts w:ascii="Times New Roman" w:hAnsi="Times New Roman"/>
              </w:rPr>
              <w:t>-0.489***</w:t>
            </w:r>
          </w:p>
          <w:p w14:paraId="0BAC4201" w14:textId="77777777" w:rsidR="006B5588" w:rsidRPr="00067B4E" w:rsidRDefault="006B5588" w:rsidP="00067B4E">
            <w:pPr>
              <w:jc w:val="center"/>
              <w:rPr>
                <w:rFonts w:ascii="Times New Roman" w:hAnsi="Times New Roman"/>
              </w:rPr>
            </w:pPr>
            <w:r w:rsidRPr="00067B4E">
              <w:rPr>
                <w:rFonts w:ascii="Times New Roman" w:hAnsi="Times New Roman"/>
              </w:rPr>
              <w:t>(0.045)</w:t>
            </w:r>
          </w:p>
        </w:tc>
        <w:tc>
          <w:tcPr>
            <w:tcW w:w="1985" w:type="dxa"/>
            <w:noWrap/>
          </w:tcPr>
          <w:p w14:paraId="6A6CE658" w14:textId="77777777" w:rsidR="006B5588" w:rsidRPr="00067B4E" w:rsidRDefault="006B5588" w:rsidP="00067B4E">
            <w:pPr>
              <w:jc w:val="center"/>
              <w:rPr>
                <w:rFonts w:ascii="Times New Roman" w:hAnsi="Times New Roman"/>
              </w:rPr>
            </w:pPr>
            <w:r w:rsidRPr="00067B4E">
              <w:rPr>
                <w:rFonts w:ascii="Times New Roman" w:hAnsi="Times New Roman"/>
              </w:rPr>
              <w:t>-0.249***</w:t>
            </w:r>
          </w:p>
          <w:p w14:paraId="6ECDB0D5" w14:textId="77777777" w:rsidR="006B5588" w:rsidRPr="00067B4E" w:rsidRDefault="006B5588" w:rsidP="00067B4E">
            <w:pPr>
              <w:jc w:val="center"/>
              <w:rPr>
                <w:rFonts w:ascii="Times New Roman" w:hAnsi="Times New Roman"/>
              </w:rPr>
            </w:pPr>
            <w:r w:rsidRPr="00067B4E">
              <w:rPr>
                <w:rFonts w:ascii="Times New Roman" w:hAnsi="Times New Roman"/>
              </w:rPr>
              <w:t>(0.058)</w:t>
            </w:r>
          </w:p>
        </w:tc>
      </w:tr>
      <w:tr w:rsidR="006B5588" w:rsidRPr="000121AF" w14:paraId="239369A5" w14:textId="77777777">
        <w:trPr>
          <w:trHeight w:val="300"/>
        </w:trPr>
        <w:tc>
          <w:tcPr>
            <w:tcW w:w="2376" w:type="dxa"/>
            <w:noWrap/>
          </w:tcPr>
          <w:p w14:paraId="4CA3B8E2"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2A37A3A7" wp14:editId="338E14D0">
                  <wp:extent cx="548005" cy="228600"/>
                  <wp:effectExtent l="0" t="0" r="444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8005" cy="228600"/>
                          </a:xfrm>
                          <a:prstGeom prst="rect">
                            <a:avLst/>
                          </a:prstGeom>
                          <a:noFill/>
                          <a:ln>
                            <a:noFill/>
                          </a:ln>
                        </pic:spPr>
                      </pic:pic>
                    </a:graphicData>
                  </a:graphic>
                </wp:inline>
              </w:drawing>
            </w:r>
            <w:r w:rsidR="006B5588" w:rsidRPr="00067B4E">
              <w:rPr>
                <w:rFonts w:ascii="Times New Roman" w:hAnsi="Times New Roman" w:cs="Times New Roman"/>
              </w:rPr>
              <w:t xml:space="preserve">(reference category: no event of delinquency) </w:t>
            </w:r>
          </w:p>
        </w:tc>
        <w:tc>
          <w:tcPr>
            <w:tcW w:w="1560" w:type="dxa"/>
            <w:noWrap/>
          </w:tcPr>
          <w:p w14:paraId="3FF88E5E" w14:textId="77777777" w:rsidR="006B5588" w:rsidRPr="00067B4E" w:rsidRDefault="006B5588" w:rsidP="00067B4E">
            <w:pPr>
              <w:jc w:val="center"/>
              <w:rPr>
                <w:rFonts w:ascii="Times New Roman" w:hAnsi="Times New Roman"/>
              </w:rPr>
            </w:pPr>
            <w:r w:rsidRPr="00067B4E">
              <w:rPr>
                <w:rFonts w:ascii="Times New Roman" w:hAnsi="Times New Roman"/>
              </w:rPr>
              <w:t>0.090***</w:t>
            </w:r>
          </w:p>
          <w:p w14:paraId="3D7A84F0" w14:textId="77777777" w:rsidR="006B5588" w:rsidRPr="00067B4E" w:rsidRDefault="006B5588" w:rsidP="00067B4E">
            <w:pPr>
              <w:jc w:val="center"/>
              <w:rPr>
                <w:rFonts w:ascii="Times New Roman" w:hAnsi="Times New Roman"/>
              </w:rPr>
            </w:pPr>
            <w:r w:rsidRPr="00067B4E">
              <w:rPr>
                <w:rFonts w:ascii="Times New Roman" w:hAnsi="Times New Roman"/>
              </w:rPr>
              <w:t>(0.021)</w:t>
            </w:r>
          </w:p>
        </w:tc>
        <w:tc>
          <w:tcPr>
            <w:tcW w:w="1518" w:type="dxa"/>
            <w:noWrap/>
          </w:tcPr>
          <w:p w14:paraId="204ACE65" w14:textId="77777777" w:rsidR="006B5588" w:rsidRPr="00067B4E" w:rsidRDefault="006B5588" w:rsidP="00067B4E">
            <w:pPr>
              <w:jc w:val="center"/>
              <w:rPr>
                <w:rFonts w:ascii="Times New Roman" w:hAnsi="Times New Roman"/>
              </w:rPr>
            </w:pPr>
            <w:r w:rsidRPr="00067B4E">
              <w:rPr>
                <w:rFonts w:ascii="Times New Roman" w:hAnsi="Times New Roman"/>
              </w:rPr>
              <w:t>0.218***</w:t>
            </w:r>
          </w:p>
          <w:p w14:paraId="70DCBF0C" w14:textId="77777777" w:rsidR="006B5588" w:rsidRPr="00067B4E" w:rsidRDefault="006B5588" w:rsidP="00067B4E">
            <w:pPr>
              <w:jc w:val="center"/>
              <w:rPr>
                <w:rFonts w:ascii="Times New Roman" w:hAnsi="Times New Roman"/>
              </w:rPr>
            </w:pPr>
            <w:r w:rsidRPr="00067B4E">
              <w:rPr>
                <w:rFonts w:ascii="Times New Roman" w:hAnsi="Times New Roman"/>
              </w:rPr>
              <w:t>(0.043)</w:t>
            </w:r>
          </w:p>
        </w:tc>
        <w:tc>
          <w:tcPr>
            <w:tcW w:w="1600" w:type="dxa"/>
            <w:noWrap/>
          </w:tcPr>
          <w:p w14:paraId="5F9A1EB4" w14:textId="77777777" w:rsidR="006B5588" w:rsidRPr="00067B4E" w:rsidRDefault="006B5588" w:rsidP="00067B4E">
            <w:pPr>
              <w:jc w:val="center"/>
              <w:rPr>
                <w:rFonts w:ascii="Times New Roman" w:hAnsi="Times New Roman"/>
              </w:rPr>
            </w:pPr>
            <w:r w:rsidRPr="00067B4E">
              <w:rPr>
                <w:rFonts w:ascii="Times New Roman" w:hAnsi="Times New Roman"/>
              </w:rPr>
              <w:t>0.087***</w:t>
            </w:r>
          </w:p>
          <w:p w14:paraId="3698B63C" w14:textId="77777777" w:rsidR="006B5588" w:rsidRPr="00067B4E" w:rsidRDefault="006B5588" w:rsidP="00067B4E">
            <w:pPr>
              <w:jc w:val="center"/>
              <w:rPr>
                <w:rFonts w:ascii="Times New Roman" w:hAnsi="Times New Roman"/>
              </w:rPr>
            </w:pPr>
            <w:r w:rsidRPr="00067B4E">
              <w:rPr>
                <w:rFonts w:ascii="Times New Roman" w:hAnsi="Times New Roman"/>
              </w:rPr>
              <w:t>(0.025)</w:t>
            </w:r>
          </w:p>
        </w:tc>
        <w:tc>
          <w:tcPr>
            <w:tcW w:w="1985" w:type="dxa"/>
            <w:noWrap/>
          </w:tcPr>
          <w:p w14:paraId="1B93E348" w14:textId="77777777" w:rsidR="006B5588" w:rsidRPr="00067B4E" w:rsidRDefault="006B5588" w:rsidP="00067B4E">
            <w:pPr>
              <w:jc w:val="center"/>
              <w:rPr>
                <w:rFonts w:ascii="Times New Roman" w:hAnsi="Times New Roman"/>
              </w:rPr>
            </w:pPr>
            <w:r w:rsidRPr="00067B4E">
              <w:rPr>
                <w:rFonts w:ascii="Times New Roman" w:hAnsi="Times New Roman"/>
              </w:rPr>
              <w:t>0.204***</w:t>
            </w:r>
          </w:p>
          <w:p w14:paraId="1382FF93" w14:textId="77777777" w:rsidR="006B5588" w:rsidRPr="00067B4E" w:rsidRDefault="006B5588" w:rsidP="00067B4E">
            <w:pPr>
              <w:jc w:val="center"/>
              <w:rPr>
                <w:rFonts w:ascii="Times New Roman" w:hAnsi="Times New Roman"/>
              </w:rPr>
            </w:pPr>
            <w:r w:rsidRPr="00067B4E">
              <w:rPr>
                <w:rFonts w:ascii="Times New Roman" w:hAnsi="Times New Roman"/>
              </w:rPr>
              <w:t>(0.046)</w:t>
            </w:r>
          </w:p>
        </w:tc>
      </w:tr>
      <w:tr w:rsidR="006B5588" w:rsidRPr="000121AF" w14:paraId="21E6505F" w14:textId="77777777">
        <w:trPr>
          <w:trHeight w:val="300"/>
        </w:trPr>
        <w:tc>
          <w:tcPr>
            <w:tcW w:w="9039" w:type="dxa"/>
            <w:gridSpan w:val="5"/>
            <w:noWrap/>
          </w:tcPr>
          <w:p w14:paraId="69489E1B" w14:textId="77777777" w:rsidR="006B5588" w:rsidRPr="00067B4E" w:rsidRDefault="004C3923" w:rsidP="006B5588">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6CC12C8D" wp14:editId="49D717E1">
                  <wp:extent cx="462280" cy="186055"/>
                  <wp:effectExtent l="0" t="0" r="0" b="444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2280" cy="186055"/>
                          </a:xfrm>
                          <a:prstGeom prst="rect">
                            <a:avLst/>
                          </a:prstGeom>
                          <a:noFill/>
                          <a:ln>
                            <a:noFill/>
                          </a:ln>
                        </pic:spPr>
                      </pic:pic>
                    </a:graphicData>
                  </a:graphic>
                </wp:inline>
              </w:drawing>
            </w:r>
            <w:r w:rsidR="006B5588" w:rsidRPr="00067B4E">
              <w:rPr>
                <w:rFonts w:ascii="Times New Roman" w:hAnsi="Times New Roman" w:cs="Times New Roman"/>
              </w:rPr>
              <w:t>(reference category: W3,Q4 2011)</w:t>
            </w:r>
          </w:p>
        </w:tc>
      </w:tr>
      <w:tr w:rsidR="006B5588" w:rsidRPr="000121AF" w14:paraId="1EBAA2AE" w14:textId="77777777">
        <w:trPr>
          <w:trHeight w:val="300"/>
        </w:trPr>
        <w:tc>
          <w:tcPr>
            <w:tcW w:w="2376" w:type="dxa"/>
            <w:noWrap/>
          </w:tcPr>
          <w:p w14:paraId="1BA608D5" w14:textId="77777777" w:rsidR="006B5588" w:rsidRPr="00067B4E" w:rsidRDefault="006B5588" w:rsidP="006B5588">
            <w:pPr>
              <w:rPr>
                <w:rFonts w:ascii="Times New Roman" w:hAnsi="Times New Roman"/>
              </w:rPr>
            </w:pPr>
            <w:r w:rsidRPr="00067B4E">
              <w:rPr>
                <w:rFonts w:ascii="Times New Roman" w:hAnsi="Times New Roman"/>
              </w:rPr>
              <w:t>W4 - Q1 2012</w:t>
            </w:r>
          </w:p>
        </w:tc>
        <w:tc>
          <w:tcPr>
            <w:tcW w:w="1560" w:type="dxa"/>
            <w:noWrap/>
          </w:tcPr>
          <w:p w14:paraId="4BAD8F52" w14:textId="77777777" w:rsidR="006B5588" w:rsidRPr="00067B4E" w:rsidRDefault="006B5588" w:rsidP="00067B4E">
            <w:pPr>
              <w:jc w:val="center"/>
              <w:rPr>
                <w:rFonts w:ascii="Times New Roman" w:hAnsi="Times New Roman"/>
              </w:rPr>
            </w:pPr>
            <w:r w:rsidRPr="00067B4E">
              <w:rPr>
                <w:rFonts w:ascii="Times New Roman" w:hAnsi="Times New Roman"/>
              </w:rPr>
              <w:t>-0.063</w:t>
            </w:r>
          </w:p>
          <w:p w14:paraId="5C60229D" w14:textId="77777777" w:rsidR="006B5588" w:rsidRPr="00067B4E" w:rsidRDefault="006B5588" w:rsidP="00067B4E">
            <w:pPr>
              <w:jc w:val="center"/>
              <w:rPr>
                <w:rFonts w:ascii="Times New Roman" w:hAnsi="Times New Roman"/>
              </w:rPr>
            </w:pPr>
            <w:r w:rsidRPr="00067B4E">
              <w:rPr>
                <w:rFonts w:ascii="Times New Roman" w:hAnsi="Times New Roman"/>
              </w:rPr>
              <w:t>(0.046)</w:t>
            </w:r>
          </w:p>
        </w:tc>
        <w:tc>
          <w:tcPr>
            <w:tcW w:w="1518" w:type="dxa"/>
            <w:noWrap/>
          </w:tcPr>
          <w:p w14:paraId="6F1CDB77" w14:textId="77777777" w:rsidR="006B5588" w:rsidRPr="00067B4E" w:rsidRDefault="006B5588" w:rsidP="00067B4E">
            <w:pPr>
              <w:jc w:val="center"/>
              <w:rPr>
                <w:rFonts w:ascii="Times New Roman" w:hAnsi="Times New Roman"/>
              </w:rPr>
            </w:pPr>
            <w:r w:rsidRPr="00067B4E">
              <w:rPr>
                <w:rFonts w:ascii="Times New Roman" w:hAnsi="Times New Roman"/>
              </w:rPr>
              <w:t>-0.139**</w:t>
            </w:r>
          </w:p>
          <w:p w14:paraId="411C5CCA" w14:textId="77777777" w:rsidR="006B5588" w:rsidRPr="00067B4E" w:rsidRDefault="006B5588" w:rsidP="00067B4E">
            <w:pPr>
              <w:jc w:val="center"/>
              <w:rPr>
                <w:rFonts w:ascii="Times New Roman" w:hAnsi="Times New Roman"/>
              </w:rPr>
            </w:pPr>
            <w:r w:rsidRPr="00067B4E">
              <w:rPr>
                <w:rFonts w:ascii="Times New Roman" w:hAnsi="Times New Roman"/>
              </w:rPr>
              <w:t>(0.058)</w:t>
            </w:r>
          </w:p>
        </w:tc>
        <w:tc>
          <w:tcPr>
            <w:tcW w:w="1600" w:type="dxa"/>
            <w:noWrap/>
          </w:tcPr>
          <w:p w14:paraId="78209542" w14:textId="77777777" w:rsidR="006B5588" w:rsidRPr="00067B4E" w:rsidRDefault="006B5588" w:rsidP="00067B4E">
            <w:pPr>
              <w:jc w:val="center"/>
              <w:rPr>
                <w:rFonts w:ascii="Times New Roman" w:hAnsi="Times New Roman"/>
              </w:rPr>
            </w:pPr>
            <w:r w:rsidRPr="00067B4E">
              <w:rPr>
                <w:rFonts w:ascii="Times New Roman" w:hAnsi="Times New Roman"/>
              </w:rPr>
              <w:t>-0.069</w:t>
            </w:r>
          </w:p>
          <w:p w14:paraId="150B0A0D" w14:textId="77777777" w:rsidR="006B5588" w:rsidRPr="00067B4E" w:rsidRDefault="006B5588" w:rsidP="00067B4E">
            <w:pPr>
              <w:jc w:val="center"/>
              <w:rPr>
                <w:rFonts w:ascii="Times New Roman" w:hAnsi="Times New Roman"/>
              </w:rPr>
            </w:pPr>
            <w:r w:rsidRPr="00067B4E">
              <w:rPr>
                <w:rFonts w:ascii="Times New Roman" w:hAnsi="Times New Roman"/>
              </w:rPr>
              <w:t>(0.047)</w:t>
            </w:r>
          </w:p>
        </w:tc>
        <w:tc>
          <w:tcPr>
            <w:tcW w:w="1985" w:type="dxa"/>
            <w:noWrap/>
          </w:tcPr>
          <w:p w14:paraId="638D5EFA" w14:textId="77777777" w:rsidR="006B5588" w:rsidRPr="00067B4E" w:rsidRDefault="006B5588" w:rsidP="00067B4E">
            <w:pPr>
              <w:jc w:val="center"/>
              <w:rPr>
                <w:rFonts w:ascii="Times New Roman" w:hAnsi="Times New Roman"/>
              </w:rPr>
            </w:pPr>
            <w:r w:rsidRPr="00067B4E">
              <w:rPr>
                <w:rFonts w:ascii="Times New Roman" w:hAnsi="Times New Roman"/>
              </w:rPr>
              <w:t>-0.113*</w:t>
            </w:r>
          </w:p>
          <w:p w14:paraId="418176E2" w14:textId="77777777" w:rsidR="006B5588" w:rsidRPr="00067B4E" w:rsidRDefault="006B5588" w:rsidP="00067B4E">
            <w:pPr>
              <w:jc w:val="center"/>
              <w:rPr>
                <w:rFonts w:ascii="Times New Roman" w:hAnsi="Times New Roman"/>
              </w:rPr>
            </w:pPr>
            <w:r w:rsidRPr="00067B4E">
              <w:rPr>
                <w:rFonts w:ascii="Times New Roman" w:hAnsi="Times New Roman"/>
              </w:rPr>
              <w:t>(0.065)</w:t>
            </w:r>
          </w:p>
        </w:tc>
      </w:tr>
      <w:tr w:rsidR="006B5588" w:rsidRPr="000121AF" w14:paraId="2CF2E71E" w14:textId="77777777">
        <w:trPr>
          <w:trHeight w:val="300"/>
        </w:trPr>
        <w:tc>
          <w:tcPr>
            <w:tcW w:w="2376" w:type="dxa"/>
            <w:noWrap/>
          </w:tcPr>
          <w:p w14:paraId="78FFBA3C" w14:textId="77777777" w:rsidR="006B5588" w:rsidRPr="00067B4E" w:rsidRDefault="006B5588" w:rsidP="006B5588">
            <w:pPr>
              <w:rPr>
                <w:rFonts w:ascii="Times New Roman" w:hAnsi="Times New Roman"/>
              </w:rPr>
            </w:pPr>
            <w:r w:rsidRPr="00067B4E">
              <w:rPr>
                <w:rFonts w:ascii="Times New Roman" w:hAnsi="Times New Roman"/>
              </w:rPr>
              <w:t>W5 - Q2 2012</w:t>
            </w:r>
          </w:p>
        </w:tc>
        <w:tc>
          <w:tcPr>
            <w:tcW w:w="1560" w:type="dxa"/>
            <w:noWrap/>
          </w:tcPr>
          <w:p w14:paraId="05988583" w14:textId="77777777" w:rsidR="006B5588" w:rsidRPr="00067B4E" w:rsidRDefault="006B5588" w:rsidP="00067B4E">
            <w:pPr>
              <w:jc w:val="center"/>
              <w:rPr>
                <w:rFonts w:ascii="Times New Roman" w:hAnsi="Times New Roman"/>
              </w:rPr>
            </w:pPr>
            <w:r w:rsidRPr="00067B4E">
              <w:rPr>
                <w:rFonts w:ascii="Times New Roman" w:hAnsi="Times New Roman"/>
              </w:rPr>
              <w:t>-0.007</w:t>
            </w:r>
          </w:p>
          <w:p w14:paraId="4746B3DA" w14:textId="77777777" w:rsidR="006B5588" w:rsidRPr="00067B4E" w:rsidRDefault="006B5588" w:rsidP="00067B4E">
            <w:pPr>
              <w:jc w:val="center"/>
              <w:rPr>
                <w:rFonts w:ascii="Times New Roman" w:hAnsi="Times New Roman"/>
              </w:rPr>
            </w:pPr>
            <w:r w:rsidRPr="00067B4E">
              <w:rPr>
                <w:rFonts w:ascii="Times New Roman" w:hAnsi="Times New Roman"/>
              </w:rPr>
              <w:t>(0.059)</w:t>
            </w:r>
          </w:p>
        </w:tc>
        <w:tc>
          <w:tcPr>
            <w:tcW w:w="1518" w:type="dxa"/>
            <w:noWrap/>
          </w:tcPr>
          <w:p w14:paraId="7E6E940C" w14:textId="77777777" w:rsidR="006B5588" w:rsidRPr="00067B4E" w:rsidRDefault="006B5588" w:rsidP="00067B4E">
            <w:pPr>
              <w:jc w:val="center"/>
              <w:rPr>
                <w:rFonts w:ascii="Times New Roman" w:hAnsi="Times New Roman"/>
              </w:rPr>
            </w:pPr>
            <w:r w:rsidRPr="00067B4E">
              <w:rPr>
                <w:rFonts w:ascii="Times New Roman" w:hAnsi="Times New Roman"/>
              </w:rPr>
              <w:t>-0.233***</w:t>
            </w:r>
          </w:p>
          <w:p w14:paraId="7332991A" w14:textId="77777777" w:rsidR="006B5588" w:rsidRPr="00067B4E" w:rsidRDefault="006B5588" w:rsidP="00067B4E">
            <w:pPr>
              <w:jc w:val="center"/>
              <w:rPr>
                <w:rFonts w:ascii="Times New Roman" w:hAnsi="Times New Roman"/>
              </w:rPr>
            </w:pPr>
            <w:r w:rsidRPr="00067B4E">
              <w:rPr>
                <w:rFonts w:ascii="Times New Roman" w:hAnsi="Times New Roman"/>
              </w:rPr>
              <w:t>(0.084)</w:t>
            </w:r>
          </w:p>
        </w:tc>
        <w:tc>
          <w:tcPr>
            <w:tcW w:w="1600" w:type="dxa"/>
            <w:noWrap/>
          </w:tcPr>
          <w:p w14:paraId="77286750" w14:textId="77777777" w:rsidR="006B5588" w:rsidRPr="00067B4E" w:rsidRDefault="006B5588" w:rsidP="00067B4E">
            <w:pPr>
              <w:jc w:val="center"/>
              <w:rPr>
                <w:rFonts w:ascii="Times New Roman" w:hAnsi="Times New Roman"/>
              </w:rPr>
            </w:pPr>
            <w:r w:rsidRPr="00067B4E">
              <w:rPr>
                <w:rFonts w:ascii="Times New Roman" w:hAnsi="Times New Roman"/>
              </w:rPr>
              <w:t>-0.017</w:t>
            </w:r>
          </w:p>
          <w:p w14:paraId="6410656A" w14:textId="77777777" w:rsidR="006B5588" w:rsidRPr="00067B4E" w:rsidRDefault="006B5588" w:rsidP="00067B4E">
            <w:pPr>
              <w:jc w:val="center"/>
              <w:rPr>
                <w:rFonts w:ascii="Times New Roman" w:hAnsi="Times New Roman"/>
              </w:rPr>
            </w:pPr>
            <w:r w:rsidRPr="00067B4E">
              <w:rPr>
                <w:rFonts w:ascii="Times New Roman" w:hAnsi="Times New Roman"/>
              </w:rPr>
              <w:t>(0.061)</w:t>
            </w:r>
          </w:p>
        </w:tc>
        <w:tc>
          <w:tcPr>
            <w:tcW w:w="1985" w:type="dxa"/>
            <w:noWrap/>
          </w:tcPr>
          <w:p w14:paraId="640F8F5D" w14:textId="77777777" w:rsidR="006B5588" w:rsidRPr="00067B4E" w:rsidRDefault="006B5588" w:rsidP="00067B4E">
            <w:pPr>
              <w:jc w:val="center"/>
              <w:rPr>
                <w:rFonts w:ascii="Times New Roman" w:hAnsi="Times New Roman"/>
              </w:rPr>
            </w:pPr>
            <w:r w:rsidRPr="00067B4E">
              <w:rPr>
                <w:rFonts w:ascii="Times New Roman" w:hAnsi="Times New Roman"/>
              </w:rPr>
              <w:t>-0.277***</w:t>
            </w:r>
          </w:p>
          <w:p w14:paraId="43FBC64A" w14:textId="77777777" w:rsidR="006B5588" w:rsidRPr="00067B4E" w:rsidRDefault="006B5588" w:rsidP="00067B4E">
            <w:pPr>
              <w:jc w:val="center"/>
              <w:rPr>
                <w:rFonts w:ascii="Times New Roman" w:hAnsi="Times New Roman"/>
              </w:rPr>
            </w:pPr>
            <w:r w:rsidRPr="00067B4E">
              <w:rPr>
                <w:rFonts w:ascii="Times New Roman" w:hAnsi="Times New Roman"/>
              </w:rPr>
              <w:t>(0.090)</w:t>
            </w:r>
          </w:p>
        </w:tc>
      </w:tr>
      <w:tr w:rsidR="006B5588" w:rsidRPr="000121AF" w14:paraId="3F1D9D7B" w14:textId="77777777">
        <w:trPr>
          <w:trHeight w:val="300"/>
        </w:trPr>
        <w:tc>
          <w:tcPr>
            <w:tcW w:w="2376" w:type="dxa"/>
            <w:noWrap/>
          </w:tcPr>
          <w:p w14:paraId="7D992264" w14:textId="77777777" w:rsidR="006B5588" w:rsidRPr="00067B4E" w:rsidRDefault="006B5588" w:rsidP="006B5588">
            <w:pPr>
              <w:rPr>
                <w:rFonts w:ascii="Times New Roman" w:hAnsi="Times New Roman"/>
              </w:rPr>
            </w:pPr>
            <w:r w:rsidRPr="00067B4E">
              <w:rPr>
                <w:rFonts w:ascii="Times New Roman" w:hAnsi="Times New Roman"/>
              </w:rPr>
              <w:t>W6 - Q3 2012</w:t>
            </w:r>
          </w:p>
        </w:tc>
        <w:tc>
          <w:tcPr>
            <w:tcW w:w="1560" w:type="dxa"/>
            <w:noWrap/>
          </w:tcPr>
          <w:p w14:paraId="76C954E1" w14:textId="77777777" w:rsidR="006B5588" w:rsidRPr="00067B4E" w:rsidRDefault="006B5588" w:rsidP="00067B4E">
            <w:pPr>
              <w:jc w:val="center"/>
              <w:rPr>
                <w:rFonts w:ascii="Times New Roman" w:hAnsi="Times New Roman"/>
              </w:rPr>
            </w:pPr>
            <w:r w:rsidRPr="00067B4E">
              <w:rPr>
                <w:rFonts w:ascii="Times New Roman" w:hAnsi="Times New Roman"/>
              </w:rPr>
              <w:t>0.042</w:t>
            </w:r>
          </w:p>
          <w:p w14:paraId="24CA3400" w14:textId="77777777" w:rsidR="006B5588" w:rsidRPr="00067B4E" w:rsidRDefault="006B5588" w:rsidP="00067B4E">
            <w:pPr>
              <w:jc w:val="center"/>
              <w:rPr>
                <w:rFonts w:ascii="Times New Roman" w:hAnsi="Times New Roman"/>
              </w:rPr>
            </w:pPr>
            <w:r w:rsidRPr="00067B4E">
              <w:rPr>
                <w:rFonts w:ascii="Times New Roman" w:hAnsi="Times New Roman"/>
              </w:rPr>
              <w:t>(0.052)</w:t>
            </w:r>
          </w:p>
        </w:tc>
        <w:tc>
          <w:tcPr>
            <w:tcW w:w="1518" w:type="dxa"/>
            <w:noWrap/>
          </w:tcPr>
          <w:p w14:paraId="7C39AC01" w14:textId="77777777" w:rsidR="006B5588" w:rsidRPr="00067B4E" w:rsidRDefault="006B5588" w:rsidP="00067B4E">
            <w:pPr>
              <w:jc w:val="center"/>
              <w:rPr>
                <w:rFonts w:ascii="Times New Roman" w:hAnsi="Times New Roman"/>
              </w:rPr>
            </w:pPr>
            <w:r w:rsidRPr="00067B4E">
              <w:rPr>
                <w:rFonts w:ascii="Times New Roman" w:hAnsi="Times New Roman"/>
              </w:rPr>
              <w:t>-0.050</w:t>
            </w:r>
          </w:p>
          <w:p w14:paraId="4B88918E" w14:textId="77777777" w:rsidR="006B5588" w:rsidRPr="00067B4E" w:rsidRDefault="006B5588" w:rsidP="00067B4E">
            <w:pPr>
              <w:jc w:val="center"/>
              <w:rPr>
                <w:rFonts w:ascii="Times New Roman" w:hAnsi="Times New Roman"/>
              </w:rPr>
            </w:pPr>
            <w:r w:rsidRPr="00067B4E">
              <w:rPr>
                <w:rFonts w:ascii="Times New Roman" w:hAnsi="Times New Roman"/>
              </w:rPr>
              <w:t>(0.061)</w:t>
            </w:r>
          </w:p>
        </w:tc>
        <w:tc>
          <w:tcPr>
            <w:tcW w:w="1600" w:type="dxa"/>
            <w:noWrap/>
          </w:tcPr>
          <w:p w14:paraId="5144E3B4" w14:textId="77777777" w:rsidR="006B5588" w:rsidRPr="00067B4E" w:rsidRDefault="006B5588" w:rsidP="00067B4E">
            <w:pPr>
              <w:jc w:val="center"/>
              <w:rPr>
                <w:rFonts w:ascii="Times New Roman" w:hAnsi="Times New Roman"/>
              </w:rPr>
            </w:pPr>
            <w:r w:rsidRPr="00067B4E">
              <w:rPr>
                <w:rFonts w:ascii="Times New Roman" w:hAnsi="Times New Roman"/>
              </w:rPr>
              <w:t>0.033</w:t>
            </w:r>
          </w:p>
          <w:p w14:paraId="5AE0588A" w14:textId="77777777" w:rsidR="006B5588" w:rsidRPr="00067B4E" w:rsidRDefault="006B5588" w:rsidP="00067B4E">
            <w:pPr>
              <w:jc w:val="center"/>
              <w:rPr>
                <w:rFonts w:ascii="Times New Roman" w:hAnsi="Times New Roman"/>
              </w:rPr>
            </w:pPr>
            <w:r w:rsidRPr="00067B4E">
              <w:rPr>
                <w:rFonts w:ascii="Times New Roman" w:hAnsi="Times New Roman"/>
              </w:rPr>
              <w:t>(0.058)</w:t>
            </w:r>
          </w:p>
        </w:tc>
        <w:tc>
          <w:tcPr>
            <w:tcW w:w="1985" w:type="dxa"/>
            <w:noWrap/>
          </w:tcPr>
          <w:p w14:paraId="6BB19267" w14:textId="77777777" w:rsidR="006B5588" w:rsidRPr="00067B4E" w:rsidRDefault="006B5588" w:rsidP="00067B4E">
            <w:pPr>
              <w:jc w:val="center"/>
              <w:rPr>
                <w:rFonts w:ascii="Times New Roman" w:hAnsi="Times New Roman"/>
              </w:rPr>
            </w:pPr>
            <w:r w:rsidRPr="00067B4E">
              <w:rPr>
                <w:rFonts w:ascii="Times New Roman" w:hAnsi="Times New Roman"/>
              </w:rPr>
              <w:t>-0.085</w:t>
            </w:r>
          </w:p>
          <w:p w14:paraId="164A6551" w14:textId="77777777" w:rsidR="006B5588" w:rsidRPr="00067B4E" w:rsidRDefault="006B5588" w:rsidP="00067B4E">
            <w:pPr>
              <w:jc w:val="center"/>
              <w:rPr>
                <w:rFonts w:ascii="Times New Roman" w:hAnsi="Times New Roman"/>
              </w:rPr>
            </w:pPr>
            <w:r w:rsidRPr="00067B4E">
              <w:rPr>
                <w:rFonts w:ascii="Times New Roman" w:hAnsi="Times New Roman"/>
              </w:rPr>
              <w:t>(0.062)</w:t>
            </w:r>
          </w:p>
        </w:tc>
      </w:tr>
      <w:tr w:rsidR="006B5588" w:rsidRPr="000121AF" w14:paraId="6D02862A" w14:textId="77777777">
        <w:trPr>
          <w:trHeight w:val="300"/>
        </w:trPr>
        <w:tc>
          <w:tcPr>
            <w:tcW w:w="2376" w:type="dxa"/>
            <w:noWrap/>
          </w:tcPr>
          <w:p w14:paraId="6E2F5557" w14:textId="77777777" w:rsidR="006B5588" w:rsidRPr="00067B4E" w:rsidRDefault="006B5588" w:rsidP="006B5588">
            <w:pPr>
              <w:rPr>
                <w:rFonts w:ascii="Times New Roman" w:hAnsi="Times New Roman"/>
              </w:rPr>
            </w:pPr>
            <w:r w:rsidRPr="00067B4E">
              <w:rPr>
                <w:rFonts w:ascii="Times New Roman" w:hAnsi="Times New Roman"/>
              </w:rPr>
              <w:t>W7 - Q4 2012</w:t>
            </w:r>
          </w:p>
        </w:tc>
        <w:tc>
          <w:tcPr>
            <w:tcW w:w="1560" w:type="dxa"/>
            <w:noWrap/>
          </w:tcPr>
          <w:p w14:paraId="28E9ECC2" w14:textId="77777777" w:rsidR="006B5588" w:rsidRPr="00067B4E" w:rsidRDefault="006B5588" w:rsidP="00067B4E">
            <w:pPr>
              <w:jc w:val="center"/>
              <w:rPr>
                <w:rFonts w:ascii="Times New Roman" w:hAnsi="Times New Roman"/>
              </w:rPr>
            </w:pPr>
            <w:r w:rsidRPr="00067B4E">
              <w:rPr>
                <w:rFonts w:ascii="Times New Roman" w:hAnsi="Times New Roman"/>
              </w:rPr>
              <w:t>-0.002</w:t>
            </w:r>
          </w:p>
          <w:p w14:paraId="312C9596" w14:textId="77777777" w:rsidR="006B5588" w:rsidRPr="00067B4E" w:rsidRDefault="006B5588" w:rsidP="00067B4E">
            <w:pPr>
              <w:jc w:val="center"/>
              <w:rPr>
                <w:rFonts w:ascii="Times New Roman" w:hAnsi="Times New Roman"/>
              </w:rPr>
            </w:pPr>
            <w:r w:rsidRPr="00067B4E">
              <w:rPr>
                <w:rFonts w:ascii="Times New Roman" w:hAnsi="Times New Roman"/>
              </w:rPr>
              <w:t>(0.055)</w:t>
            </w:r>
          </w:p>
        </w:tc>
        <w:tc>
          <w:tcPr>
            <w:tcW w:w="1518" w:type="dxa"/>
            <w:noWrap/>
          </w:tcPr>
          <w:p w14:paraId="16735D6F" w14:textId="77777777" w:rsidR="006B5588" w:rsidRPr="00067B4E" w:rsidRDefault="006B5588" w:rsidP="00067B4E">
            <w:pPr>
              <w:jc w:val="center"/>
              <w:rPr>
                <w:rFonts w:ascii="Times New Roman" w:hAnsi="Times New Roman"/>
              </w:rPr>
            </w:pPr>
            <w:r w:rsidRPr="00067B4E">
              <w:rPr>
                <w:rFonts w:ascii="Times New Roman" w:hAnsi="Times New Roman"/>
              </w:rPr>
              <w:t>-0.082</w:t>
            </w:r>
          </w:p>
          <w:p w14:paraId="62D418CE" w14:textId="77777777" w:rsidR="006B5588" w:rsidRPr="00067B4E" w:rsidRDefault="006B5588" w:rsidP="00067B4E">
            <w:pPr>
              <w:jc w:val="center"/>
              <w:rPr>
                <w:rFonts w:ascii="Times New Roman" w:hAnsi="Times New Roman"/>
              </w:rPr>
            </w:pPr>
            <w:r w:rsidRPr="00067B4E">
              <w:rPr>
                <w:rFonts w:ascii="Times New Roman" w:hAnsi="Times New Roman"/>
              </w:rPr>
              <w:t>(0.062)</w:t>
            </w:r>
          </w:p>
        </w:tc>
        <w:tc>
          <w:tcPr>
            <w:tcW w:w="1600" w:type="dxa"/>
            <w:noWrap/>
          </w:tcPr>
          <w:p w14:paraId="7DC87A7D" w14:textId="77777777" w:rsidR="006B5588" w:rsidRPr="00067B4E" w:rsidRDefault="006B5588" w:rsidP="00067B4E">
            <w:pPr>
              <w:jc w:val="center"/>
              <w:rPr>
                <w:rFonts w:ascii="Times New Roman" w:hAnsi="Times New Roman"/>
              </w:rPr>
            </w:pPr>
            <w:r w:rsidRPr="00067B4E">
              <w:rPr>
                <w:rFonts w:ascii="Times New Roman" w:hAnsi="Times New Roman"/>
              </w:rPr>
              <w:t>0.027</w:t>
            </w:r>
          </w:p>
          <w:p w14:paraId="0F0FFD95" w14:textId="77777777" w:rsidR="006B5588" w:rsidRPr="00067B4E" w:rsidRDefault="006B5588" w:rsidP="00067B4E">
            <w:pPr>
              <w:jc w:val="center"/>
              <w:rPr>
                <w:rFonts w:ascii="Times New Roman" w:hAnsi="Times New Roman"/>
              </w:rPr>
            </w:pPr>
            <w:r w:rsidRPr="00067B4E">
              <w:rPr>
                <w:rFonts w:ascii="Times New Roman" w:hAnsi="Times New Roman"/>
              </w:rPr>
              <w:t>(0.055)</w:t>
            </w:r>
          </w:p>
        </w:tc>
        <w:tc>
          <w:tcPr>
            <w:tcW w:w="1985" w:type="dxa"/>
            <w:noWrap/>
          </w:tcPr>
          <w:p w14:paraId="737FED74" w14:textId="77777777" w:rsidR="006B5588" w:rsidRPr="00067B4E" w:rsidRDefault="006B5588" w:rsidP="00067B4E">
            <w:pPr>
              <w:jc w:val="center"/>
              <w:rPr>
                <w:rFonts w:ascii="Times New Roman" w:hAnsi="Times New Roman"/>
              </w:rPr>
            </w:pPr>
            <w:r w:rsidRPr="00067B4E">
              <w:rPr>
                <w:rFonts w:ascii="Times New Roman" w:hAnsi="Times New Roman"/>
              </w:rPr>
              <w:t>-0.080</w:t>
            </w:r>
          </w:p>
          <w:p w14:paraId="0DC5816A" w14:textId="77777777" w:rsidR="006B5588" w:rsidRPr="00067B4E" w:rsidRDefault="006B5588" w:rsidP="00067B4E">
            <w:pPr>
              <w:jc w:val="center"/>
              <w:rPr>
                <w:rFonts w:ascii="Times New Roman" w:hAnsi="Times New Roman"/>
              </w:rPr>
            </w:pPr>
            <w:r w:rsidRPr="00067B4E">
              <w:rPr>
                <w:rFonts w:ascii="Times New Roman" w:hAnsi="Times New Roman"/>
              </w:rPr>
              <w:t>(0.068)</w:t>
            </w:r>
          </w:p>
        </w:tc>
      </w:tr>
      <w:tr w:rsidR="006B5588" w:rsidRPr="000121AF" w14:paraId="10094926" w14:textId="77777777">
        <w:trPr>
          <w:trHeight w:val="300"/>
        </w:trPr>
        <w:tc>
          <w:tcPr>
            <w:tcW w:w="2376" w:type="dxa"/>
            <w:noWrap/>
          </w:tcPr>
          <w:p w14:paraId="14E1DE1D" w14:textId="77777777" w:rsidR="006B5588" w:rsidRPr="00067B4E" w:rsidRDefault="006B5588" w:rsidP="006B5588">
            <w:pPr>
              <w:rPr>
                <w:rFonts w:ascii="Times New Roman" w:hAnsi="Times New Roman"/>
              </w:rPr>
            </w:pPr>
            <w:r w:rsidRPr="00067B4E">
              <w:rPr>
                <w:rFonts w:ascii="Times New Roman" w:hAnsi="Times New Roman"/>
              </w:rPr>
              <w:t>W8 - Q1 2013</w:t>
            </w:r>
          </w:p>
        </w:tc>
        <w:tc>
          <w:tcPr>
            <w:tcW w:w="1560" w:type="dxa"/>
            <w:noWrap/>
          </w:tcPr>
          <w:p w14:paraId="3812C4E5" w14:textId="77777777" w:rsidR="006B5588" w:rsidRPr="00067B4E" w:rsidRDefault="006B5588" w:rsidP="00067B4E">
            <w:pPr>
              <w:jc w:val="center"/>
              <w:rPr>
                <w:rFonts w:ascii="Times New Roman" w:hAnsi="Times New Roman"/>
              </w:rPr>
            </w:pPr>
            <w:r w:rsidRPr="00067B4E">
              <w:rPr>
                <w:rFonts w:ascii="Times New Roman" w:hAnsi="Times New Roman"/>
              </w:rPr>
              <w:t>0.068</w:t>
            </w:r>
          </w:p>
          <w:p w14:paraId="43184E2C" w14:textId="77777777" w:rsidR="006B5588" w:rsidRPr="00067B4E" w:rsidRDefault="006B5588" w:rsidP="00067B4E">
            <w:pPr>
              <w:jc w:val="center"/>
              <w:rPr>
                <w:rFonts w:ascii="Times New Roman" w:hAnsi="Times New Roman"/>
              </w:rPr>
            </w:pPr>
            <w:r w:rsidRPr="00067B4E">
              <w:rPr>
                <w:rFonts w:ascii="Times New Roman" w:hAnsi="Times New Roman"/>
              </w:rPr>
              <w:t>(0.057)</w:t>
            </w:r>
          </w:p>
        </w:tc>
        <w:tc>
          <w:tcPr>
            <w:tcW w:w="1518" w:type="dxa"/>
            <w:noWrap/>
          </w:tcPr>
          <w:p w14:paraId="167BC4AE" w14:textId="77777777" w:rsidR="006B5588" w:rsidRPr="00067B4E" w:rsidRDefault="006B5588" w:rsidP="00067B4E">
            <w:pPr>
              <w:jc w:val="center"/>
              <w:rPr>
                <w:rFonts w:ascii="Times New Roman" w:hAnsi="Times New Roman"/>
              </w:rPr>
            </w:pPr>
            <w:r w:rsidRPr="00067B4E">
              <w:rPr>
                <w:rFonts w:ascii="Times New Roman" w:hAnsi="Times New Roman"/>
              </w:rPr>
              <w:t>-0.016</w:t>
            </w:r>
          </w:p>
          <w:p w14:paraId="253500C2" w14:textId="77777777" w:rsidR="006B5588" w:rsidRPr="00067B4E" w:rsidRDefault="006B5588" w:rsidP="00067B4E">
            <w:pPr>
              <w:jc w:val="center"/>
              <w:rPr>
                <w:rFonts w:ascii="Times New Roman" w:hAnsi="Times New Roman"/>
              </w:rPr>
            </w:pPr>
            <w:r w:rsidRPr="00067B4E">
              <w:rPr>
                <w:rFonts w:ascii="Times New Roman" w:hAnsi="Times New Roman"/>
              </w:rPr>
              <w:t>(0.083)</w:t>
            </w:r>
          </w:p>
        </w:tc>
        <w:tc>
          <w:tcPr>
            <w:tcW w:w="1600" w:type="dxa"/>
            <w:noWrap/>
          </w:tcPr>
          <w:p w14:paraId="7D6AD921" w14:textId="77777777" w:rsidR="006B5588" w:rsidRPr="00067B4E" w:rsidRDefault="006B5588" w:rsidP="00067B4E">
            <w:pPr>
              <w:jc w:val="center"/>
              <w:rPr>
                <w:rFonts w:ascii="Times New Roman" w:hAnsi="Times New Roman"/>
              </w:rPr>
            </w:pPr>
            <w:r w:rsidRPr="00067B4E">
              <w:rPr>
                <w:rFonts w:ascii="Times New Roman" w:hAnsi="Times New Roman"/>
              </w:rPr>
              <w:t>0.069</w:t>
            </w:r>
          </w:p>
          <w:p w14:paraId="0718D235" w14:textId="77777777" w:rsidR="006B5588" w:rsidRPr="00067B4E" w:rsidRDefault="006B5588" w:rsidP="00067B4E">
            <w:pPr>
              <w:jc w:val="center"/>
              <w:rPr>
                <w:rFonts w:ascii="Times New Roman" w:hAnsi="Times New Roman"/>
              </w:rPr>
            </w:pPr>
            <w:r w:rsidRPr="00067B4E">
              <w:rPr>
                <w:rFonts w:ascii="Times New Roman" w:hAnsi="Times New Roman"/>
              </w:rPr>
              <w:t>(0.059)</w:t>
            </w:r>
          </w:p>
        </w:tc>
        <w:tc>
          <w:tcPr>
            <w:tcW w:w="1985" w:type="dxa"/>
            <w:noWrap/>
          </w:tcPr>
          <w:p w14:paraId="5E45019C" w14:textId="77777777" w:rsidR="006B5588" w:rsidRPr="00067B4E" w:rsidRDefault="006B5588" w:rsidP="00067B4E">
            <w:pPr>
              <w:jc w:val="center"/>
              <w:rPr>
                <w:rFonts w:ascii="Times New Roman" w:hAnsi="Times New Roman"/>
              </w:rPr>
            </w:pPr>
            <w:r w:rsidRPr="00067B4E">
              <w:rPr>
                <w:rFonts w:ascii="Times New Roman" w:hAnsi="Times New Roman"/>
              </w:rPr>
              <w:t>0.004</w:t>
            </w:r>
          </w:p>
          <w:p w14:paraId="185BAD05" w14:textId="77777777" w:rsidR="006B5588" w:rsidRPr="00067B4E" w:rsidRDefault="006B5588" w:rsidP="00067B4E">
            <w:pPr>
              <w:jc w:val="center"/>
              <w:rPr>
                <w:rFonts w:ascii="Times New Roman" w:hAnsi="Times New Roman"/>
              </w:rPr>
            </w:pPr>
            <w:r w:rsidRPr="00067B4E">
              <w:rPr>
                <w:rFonts w:ascii="Times New Roman" w:hAnsi="Times New Roman"/>
              </w:rPr>
              <w:t>(0.094)</w:t>
            </w:r>
          </w:p>
        </w:tc>
      </w:tr>
      <w:tr w:rsidR="006B5588" w:rsidRPr="000121AF" w14:paraId="41221383" w14:textId="77777777">
        <w:trPr>
          <w:trHeight w:val="300"/>
        </w:trPr>
        <w:tc>
          <w:tcPr>
            <w:tcW w:w="2376" w:type="dxa"/>
            <w:noWrap/>
          </w:tcPr>
          <w:p w14:paraId="4F47F059" w14:textId="77777777" w:rsidR="006B5588" w:rsidRPr="00067B4E" w:rsidRDefault="006B5588" w:rsidP="006B5588">
            <w:pPr>
              <w:rPr>
                <w:rFonts w:ascii="Times New Roman" w:hAnsi="Times New Roman"/>
              </w:rPr>
            </w:pPr>
            <w:r w:rsidRPr="00067B4E">
              <w:rPr>
                <w:rFonts w:ascii="Times New Roman" w:hAnsi="Times New Roman"/>
              </w:rPr>
              <w:t>W9 - Q2 2013</w:t>
            </w:r>
          </w:p>
        </w:tc>
        <w:tc>
          <w:tcPr>
            <w:tcW w:w="1560" w:type="dxa"/>
            <w:noWrap/>
          </w:tcPr>
          <w:p w14:paraId="15DC735B" w14:textId="77777777" w:rsidR="006B5588" w:rsidRPr="00067B4E" w:rsidRDefault="006B5588" w:rsidP="00067B4E">
            <w:pPr>
              <w:jc w:val="center"/>
              <w:rPr>
                <w:rFonts w:ascii="Times New Roman" w:hAnsi="Times New Roman"/>
              </w:rPr>
            </w:pPr>
            <w:r w:rsidRPr="00067B4E">
              <w:rPr>
                <w:rFonts w:ascii="Times New Roman" w:hAnsi="Times New Roman"/>
              </w:rPr>
              <w:t>0.017</w:t>
            </w:r>
          </w:p>
          <w:p w14:paraId="4542288C" w14:textId="77777777" w:rsidR="006B5588" w:rsidRPr="00067B4E" w:rsidRDefault="006B5588" w:rsidP="00067B4E">
            <w:pPr>
              <w:jc w:val="center"/>
              <w:rPr>
                <w:rFonts w:ascii="Times New Roman" w:hAnsi="Times New Roman"/>
              </w:rPr>
            </w:pPr>
            <w:r w:rsidRPr="00067B4E">
              <w:rPr>
                <w:rFonts w:ascii="Times New Roman" w:hAnsi="Times New Roman"/>
              </w:rPr>
              <w:t>(0.064)</w:t>
            </w:r>
          </w:p>
        </w:tc>
        <w:tc>
          <w:tcPr>
            <w:tcW w:w="1518" w:type="dxa"/>
            <w:noWrap/>
          </w:tcPr>
          <w:p w14:paraId="161A6F6F" w14:textId="77777777" w:rsidR="006B5588" w:rsidRPr="00067B4E" w:rsidRDefault="006B5588" w:rsidP="00067B4E">
            <w:pPr>
              <w:jc w:val="center"/>
              <w:rPr>
                <w:rFonts w:ascii="Times New Roman" w:hAnsi="Times New Roman"/>
              </w:rPr>
            </w:pPr>
            <w:r w:rsidRPr="00067B4E">
              <w:rPr>
                <w:rFonts w:ascii="Times New Roman" w:hAnsi="Times New Roman"/>
              </w:rPr>
              <w:t>-0.021</w:t>
            </w:r>
          </w:p>
          <w:p w14:paraId="0F31B05F" w14:textId="77777777" w:rsidR="006B5588" w:rsidRPr="00067B4E" w:rsidRDefault="006B5588" w:rsidP="00067B4E">
            <w:pPr>
              <w:jc w:val="center"/>
              <w:rPr>
                <w:rFonts w:ascii="Times New Roman" w:hAnsi="Times New Roman"/>
              </w:rPr>
            </w:pPr>
            <w:r w:rsidRPr="00067B4E">
              <w:rPr>
                <w:rFonts w:ascii="Times New Roman" w:hAnsi="Times New Roman"/>
              </w:rPr>
              <w:t>(0.062)</w:t>
            </w:r>
          </w:p>
        </w:tc>
        <w:tc>
          <w:tcPr>
            <w:tcW w:w="1600" w:type="dxa"/>
            <w:noWrap/>
          </w:tcPr>
          <w:p w14:paraId="0047E516" w14:textId="77777777" w:rsidR="006B5588" w:rsidRPr="00067B4E" w:rsidRDefault="006B5588" w:rsidP="00067B4E">
            <w:pPr>
              <w:jc w:val="center"/>
              <w:rPr>
                <w:rFonts w:ascii="Times New Roman" w:hAnsi="Times New Roman"/>
              </w:rPr>
            </w:pPr>
            <w:r w:rsidRPr="00067B4E">
              <w:rPr>
                <w:rFonts w:ascii="Times New Roman" w:hAnsi="Times New Roman"/>
              </w:rPr>
              <w:t>-0.010</w:t>
            </w:r>
          </w:p>
          <w:p w14:paraId="612C35C9" w14:textId="77777777" w:rsidR="006B5588" w:rsidRPr="00067B4E" w:rsidRDefault="006B5588" w:rsidP="00067B4E">
            <w:pPr>
              <w:jc w:val="center"/>
              <w:rPr>
                <w:rFonts w:ascii="Times New Roman" w:hAnsi="Times New Roman"/>
              </w:rPr>
            </w:pPr>
            <w:r w:rsidRPr="00067B4E">
              <w:rPr>
                <w:rFonts w:ascii="Times New Roman" w:hAnsi="Times New Roman"/>
              </w:rPr>
              <w:t>(0.065)</w:t>
            </w:r>
          </w:p>
        </w:tc>
        <w:tc>
          <w:tcPr>
            <w:tcW w:w="1985" w:type="dxa"/>
            <w:noWrap/>
          </w:tcPr>
          <w:p w14:paraId="78185415" w14:textId="77777777" w:rsidR="006B5588" w:rsidRPr="00067B4E" w:rsidRDefault="006B5588" w:rsidP="00067B4E">
            <w:pPr>
              <w:jc w:val="center"/>
              <w:rPr>
                <w:rFonts w:ascii="Times New Roman" w:hAnsi="Times New Roman"/>
              </w:rPr>
            </w:pPr>
            <w:r w:rsidRPr="00067B4E">
              <w:rPr>
                <w:rFonts w:ascii="Times New Roman" w:hAnsi="Times New Roman"/>
              </w:rPr>
              <w:t>-0.047</w:t>
            </w:r>
          </w:p>
          <w:p w14:paraId="585E9FB7" w14:textId="77777777" w:rsidR="006B5588" w:rsidRPr="00067B4E" w:rsidRDefault="006B5588" w:rsidP="00067B4E">
            <w:pPr>
              <w:jc w:val="center"/>
              <w:rPr>
                <w:rFonts w:ascii="Times New Roman" w:hAnsi="Times New Roman"/>
              </w:rPr>
            </w:pPr>
            <w:r w:rsidRPr="00067B4E">
              <w:rPr>
                <w:rFonts w:ascii="Times New Roman" w:hAnsi="Times New Roman"/>
              </w:rPr>
              <w:t>(0.075)</w:t>
            </w:r>
          </w:p>
        </w:tc>
      </w:tr>
      <w:tr w:rsidR="006B5588" w:rsidRPr="000121AF" w14:paraId="24CF7F37" w14:textId="77777777">
        <w:trPr>
          <w:trHeight w:val="300"/>
        </w:trPr>
        <w:tc>
          <w:tcPr>
            <w:tcW w:w="2376" w:type="dxa"/>
            <w:noWrap/>
          </w:tcPr>
          <w:p w14:paraId="53534EDF" w14:textId="77777777" w:rsidR="006B5588" w:rsidRPr="00067B4E" w:rsidRDefault="006B5588" w:rsidP="006B5588">
            <w:pPr>
              <w:rPr>
                <w:rFonts w:ascii="Times New Roman" w:hAnsi="Times New Roman"/>
              </w:rPr>
            </w:pPr>
            <w:r w:rsidRPr="00067B4E">
              <w:rPr>
                <w:rFonts w:ascii="Times New Roman" w:hAnsi="Times New Roman"/>
              </w:rPr>
              <w:t>W10 - Q3 2013</w:t>
            </w:r>
          </w:p>
        </w:tc>
        <w:tc>
          <w:tcPr>
            <w:tcW w:w="1560" w:type="dxa"/>
            <w:noWrap/>
          </w:tcPr>
          <w:p w14:paraId="3E05A963" w14:textId="77777777" w:rsidR="006B5588" w:rsidRPr="00067B4E" w:rsidRDefault="006B5588" w:rsidP="00067B4E">
            <w:pPr>
              <w:jc w:val="center"/>
              <w:rPr>
                <w:rFonts w:ascii="Times New Roman" w:hAnsi="Times New Roman"/>
              </w:rPr>
            </w:pPr>
            <w:r w:rsidRPr="00067B4E">
              <w:rPr>
                <w:rFonts w:ascii="Times New Roman" w:hAnsi="Times New Roman"/>
              </w:rPr>
              <w:t>0.035</w:t>
            </w:r>
          </w:p>
          <w:p w14:paraId="7A4015C6" w14:textId="77777777" w:rsidR="006B5588" w:rsidRPr="00067B4E" w:rsidRDefault="006B5588" w:rsidP="00067B4E">
            <w:pPr>
              <w:jc w:val="center"/>
              <w:rPr>
                <w:rFonts w:ascii="Times New Roman" w:hAnsi="Times New Roman"/>
              </w:rPr>
            </w:pPr>
            <w:r w:rsidRPr="00067B4E">
              <w:rPr>
                <w:rFonts w:ascii="Times New Roman" w:hAnsi="Times New Roman"/>
              </w:rPr>
              <w:t>(0.051)</w:t>
            </w:r>
          </w:p>
        </w:tc>
        <w:tc>
          <w:tcPr>
            <w:tcW w:w="1518" w:type="dxa"/>
            <w:noWrap/>
          </w:tcPr>
          <w:p w14:paraId="079052D5" w14:textId="77777777" w:rsidR="006B5588" w:rsidRPr="00067B4E" w:rsidRDefault="006B5588" w:rsidP="00067B4E">
            <w:pPr>
              <w:jc w:val="center"/>
              <w:rPr>
                <w:rFonts w:ascii="Times New Roman" w:hAnsi="Times New Roman"/>
              </w:rPr>
            </w:pPr>
            <w:r w:rsidRPr="00067B4E">
              <w:rPr>
                <w:rFonts w:ascii="Times New Roman" w:hAnsi="Times New Roman"/>
              </w:rPr>
              <w:t>0.100</w:t>
            </w:r>
          </w:p>
          <w:p w14:paraId="46C65945" w14:textId="77777777" w:rsidR="006B5588" w:rsidRPr="00067B4E" w:rsidRDefault="006B5588" w:rsidP="00067B4E">
            <w:pPr>
              <w:jc w:val="center"/>
              <w:rPr>
                <w:rFonts w:ascii="Times New Roman" w:hAnsi="Times New Roman"/>
              </w:rPr>
            </w:pPr>
            <w:r w:rsidRPr="00067B4E">
              <w:rPr>
                <w:rFonts w:ascii="Times New Roman" w:hAnsi="Times New Roman"/>
              </w:rPr>
              <w:t>(0.071)</w:t>
            </w:r>
          </w:p>
        </w:tc>
        <w:tc>
          <w:tcPr>
            <w:tcW w:w="1600" w:type="dxa"/>
            <w:noWrap/>
          </w:tcPr>
          <w:p w14:paraId="425B8621" w14:textId="77777777" w:rsidR="006B5588" w:rsidRPr="00067B4E" w:rsidRDefault="006B5588" w:rsidP="00067B4E">
            <w:pPr>
              <w:jc w:val="center"/>
              <w:rPr>
                <w:rFonts w:ascii="Times New Roman" w:hAnsi="Times New Roman"/>
              </w:rPr>
            </w:pPr>
            <w:r w:rsidRPr="00067B4E">
              <w:rPr>
                <w:rFonts w:ascii="Times New Roman" w:hAnsi="Times New Roman"/>
              </w:rPr>
              <w:t>0.074*</w:t>
            </w:r>
          </w:p>
          <w:p w14:paraId="4C358691" w14:textId="77777777" w:rsidR="006B5588" w:rsidRPr="00067B4E" w:rsidRDefault="006B5588" w:rsidP="00067B4E">
            <w:pPr>
              <w:jc w:val="center"/>
              <w:rPr>
                <w:rFonts w:ascii="Times New Roman" w:hAnsi="Times New Roman"/>
              </w:rPr>
            </w:pPr>
            <w:r w:rsidRPr="00067B4E">
              <w:rPr>
                <w:rFonts w:ascii="Times New Roman" w:hAnsi="Times New Roman"/>
              </w:rPr>
              <w:t>(0.039)</w:t>
            </w:r>
          </w:p>
        </w:tc>
        <w:tc>
          <w:tcPr>
            <w:tcW w:w="1985" w:type="dxa"/>
            <w:noWrap/>
          </w:tcPr>
          <w:p w14:paraId="3C7835B4" w14:textId="77777777" w:rsidR="006B5588" w:rsidRPr="00067B4E" w:rsidRDefault="006B5588" w:rsidP="00067B4E">
            <w:pPr>
              <w:jc w:val="center"/>
              <w:rPr>
                <w:rFonts w:ascii="Times New Roman" w:hAnsi="Times New Roman"/>
              </w:rPr>
            </w:pPr>
            <w:r w:rsidRPr="00067B4E">
              <w:rPr>
                <w:rFonts w:ascii="Times New Roman" w:hAnsi="Times New Roman"/>
              </w:rPr>
              <w:t>0.076</w:t>
            </w:r>
          </w:p>
          <w:p w14:paraId="6AB109BD" w14:textId="77777777" w:rsidR="006B5588" w:rsidRPr="00067B4E" w:rsidRDefault="006B5588" w:rsidP="00067B4E">
            <w:pPr>
              <w:jc w:val="center"/>
              <w:rPr>
                <w:rFonts w:ascii="Times New Roman" w:hAnsi="Times New Roman"/>
              </w:rPr>
            </w:pPr>
            <w:r w:rsidRPr="00067B4E">
              <w:rPr>
                <w:rFonts w:ascii="Times New Roman" w:hAnsi="Times New Roman"/>
              </w:rPr>
              <w:t>(0.081)</w:t>
            </w:r>
          </w:p>
        </w:tc>
      </w:tr>
      <w:tr w:rsidR="006B5588" w:rsidRPr="000121AF" w14:paraId="4829F889" w14:textId="77777777">
        <w:trPr>
          <w:trHeight w:val="300"/>
        </w:trPr>
        <w:tc>
          <w:tcPr>
            <w:tcW w:w="2376" w:type="dxa"/>
            <w:noWrap/>
          </w:tcPr>
          <w:p w14:paraId="47501581" w14:textId="77777777" w:rsidR="006B5588" w:rsidRPr="00067B4E" w:rsidRDefault="006B5588" w:rsidP="006B5588">
            <w:pPr>
              <w:rPr>
                <w:rFonts w:ascii="Times New Roman" w:hAnsi="Times New Roman"/>
              </w:rPr>
            </w:pPr>
            <w:r w:rsidRPr="00067B4E">
              <w:rPr>
                <w:rFonts w:ascii="Times New Roman" w:hAnsi="Times New Roman"/>
              </w:rPr>
              <w:t>W11 - Q4 2013</w:t>
            </w:r>
          </w:p>
        </w:tc>
        <w:tc>
          <w:tcPr>
            <w:tcW w:w="1560" w:type="dxa"/>
            <w:noWrap/>
          </w:tcPr>
          <w:p w14:paraId="6655DC5D" w14:textId="77777777" w:rsidR="006B5588" w:rsidRPr="00067B4E" w:rsidRDefault="006B5588" w:rsidP="00067B4E">
            <w:pPr>
              <w:jc w:val="center"/>
              <w:rPr>
                <w:rFonts w:ascii="Times New Roman" w:hAnsi="Times New Roman"/>
              </w:rPr>
            </w:pPr>
            <w:r w:rsidRPr="00067B4E">
              <w:rPr>
                <w:rFonts w:ascii="Times New Roman" w:hAnsi="Times New Roman"/>
              </w:rPr>
              <w:t>0.032</w:t>
            </w:r>
          </w:p>
          <w:p w14:paraId="06F3C836" w14:textId="77777777" w:rsidR="006B5588" w:rsidRPr="00067B4E" w:rsidRDefault="006B5588" w:rsidP="00067B4E">
            <w:pPr>
              <w:jc w:val="center"/>
              <w:rPr>
                <w:rFonts w:ascii="Times New Roman" w:hAnsi="Times New Roman"/>
              </w:rPr>
            </w:pPr>
            <w:r w:rsidRPr="00067B4E">
              <w:rPr>
                <w:rFonts w:ascii="Times New Roman" w:hAnsi="Times New Roman"/>
              </w:rPr>
              <w:t>(0.062)</w:t>
            </w:r>
          </w:p>
        </w:tc>
        <w:tc>
          <w:tcPr>
            <w:tcW w:w="1518" w:type="dxa"/>
            <w:noWrap/>
          </w:tcPr>
          <w:p w14:paraId="51546CB9" w14:textId="77777777" w:rsidR="006B5588" w:rsidRPr="00067B4E" w:rsidRDefault="006B5588" w:rsidP="00067B4E">
            <w:pPr>
              <w:jc w:val="center"/>
              <w:rPr>
                <w:rFonts w:ascii="Times New Roman" w:hAnsi="Times New Roman"/>
              </w:rPr>
            </w:pPr>
            <w:r w:rsidRPr="00067B4E">
              <w:rPr>
                <w:rFonts w:ascii="Times New Roman" w:hAnsi="Times New Roman"/>
              </w:rPr>
              <w:t>-0.087</w:t>
            </w:r>
          </w:p>
          <w:p w14:paraId="2EDBDC62" w14:textId="77777777" w:rsidR="006B5588" w:rsidRPr="00067B4E" w:rsidRDefault="006B5588" w:rsidP="00067B4E">
            <w:pPr>
              <w:jc w:val="center"/>
              <w:rPr>
                <w:rFonts w:ascii="Times New Roman" w:hAnsi="Times New Roman"/>
              </w:rPr>
            </w:pPr>
            <w:r w:rsidRPr="00067B4E">
              <w:rPr>
                <w:rFonts w:ascii="Times New Roman" w:hAnsi="Times New Roman"/>
              </w:rPr>
              <w:t>(0.086)</w:t>
            </w:r>
          </w:p>
        </w:tc>
        <w:tc>
          <w:tcPr>
            <w:tcW w:w="1600" w:type="dxa"/>
            <w:noWrap/>
          </w:tcPr>
          <w:p w14:paraId="43A27A03" w14:textId="77777777" w:rsidR="006B5588" w:rsidRPr="00067B4E" w:rsidRDefault="006B5588" w:rsidP="00067B4E">
            <w:pPr>
              <w:jc w:val="center"/>
              <w:rPr>
                <w:rFonts w:ascii="Times New Roman" w:hAnsi="Times New Roman"/>
              </w:rPr>
            </w:pPr>
            <w:r w:rsidRPr="00067B4E">
              <w:rPr>
                <w:rFonts w:ascii="Times New Roman" w:hAnsi="Times New Roman"/>
              </w:rPr>
              <w:t>0.040</w:t>
            </w:r>
          </w:p>
          <w:p w14:paraId="4B2F99D5" w14:textId="77777777" w:rsidR="006B5588" w:rsidRPr="00067B4E" w:rsidRDefault="006B5588" w:rsidP="00067B4E">
            <w:pPr>
              <w:jc w:val="center"/>
              <w:rPr>
                <w:rFonts w:ascii="Times New Roman" w:hAnsi="Times New Roman"/>
              </w:rPr>
            </w:pPr>
            <w:r w:rsidRPr="00067B4E">
              <w:rPr>
                <w:rFonts w:ascii="Times New Roman" w:hAnsi="Times New Roman"/>
              </w:rPr>
              <w:t>(0.063)</w:t>
            </w:r>
          </w:p>
        </w:tc>
        <w:tc>
          <w:tcPr>
            <w:tcW w:w="1985" w:type="dxa"/>
            <w:noWrap/>
          </w:tcPr>
          <w:p w14:paraId="7C2D6AEC" w14:textId="77777777" w:rsidR="006B5588" w:rsidRPr="00067B4E" w:rsidRDefault="006B5588" w:rsidP="00067B4E">
            <w:pPr>
              <w:jc w:val="center"/>
              <w:rPr>
                <w:rFonts w:ascii="Times New Roman" w:hAnsi="Times New Roman"/>
              </w:rPr>
            </w:pPr>
            <w:r w:rsidRPr="00067B4E">
              <w:rPr>
                <w:rFonts w:ascii="Times New Roman" w:hAnsi="Times New Roman"/>
              </w:rPr>
              <w:t>-0.069</w:t>
            </w:r>
          </w:p>
          <w:p w14:paraId="756BEB2C" w14:textId="77777777" w:rsidR="006B5588" w:rsidRPr="00067B4E" w:rsidRDefault="006B5588" w:rsidP="00067B4E">
            <w:pPr>
              <w:jc w:val="center"/>
              <w:rPr>
                <w:rFonts w:ascii="Times New Roman" w:hAnsi="Times New Roman"/>
              </w:rPr>
            </w:pPr>
            <w:r w:rsidRPr="00067B4E">
              <w:rPr>
                <w:rFonts w:ascii="Times New Roman" w:hAnsi="Times New Roman"/>
              </w:rPr>
              <w:t>(0.093)</w:t>
            </w:r>
          </w:p>
        </w:tc>
      </w:tr>
      <w:tr w:rsidR="006B5588" w:rsidRPr="000121AF" w14:paraId="33BAB627" w14:textId="77777777">
        <w:trPr>
          <w:trHeight w:val="300"/>
        </w:trPr>
        <w:tc>
          <w:tcPr>
            <w:tcW w:w="2376" w:type="dxa"/>
            <w:noWrap/>
          </w:tcPr>
          <w:p w14:paraId="0D307BDC" w14:textId="77777777" w:rsidR="006B5588" w:rsidRPr="00067B4E" w:rsidRDefault="006B5588" w:rsidP="006B5588">
            <w:pPr>
              <w:rPr>
                <w:rFonts w:ascii="Times New Roman" w:hAnsi="Times New Roman"/>
              </w:rPr>
            </w:pPr>
            <w:r w:rsidRPr="00067B4E">
              <w:rPr>
                <w:rFonts w:ascii="Times New Roman" w:hAnsi="Times New Roman"/>
              </w:rPr>
              <w:t>W12 - Q1 2014</w:t>
            </w:r>
          </w:p>
        </w:tc>
        <w:tc>
          <w:tcPr>
            <w:tcW w:w="1560" w:type="dxa"/>
            <w:noWrap/>
          </w:tcPr>
          <w:p w14:paraId="180C6377" w14:textId="77777777" w:rsidR="006B5588" w:rsidRPr="00067B4E" w:rsidRDefault="006B5588" w:rsidP="00067B4E">
            <w:pPr>
              <w:jc w:val="center"/>
              <w:rPr>
                <w:rFonts w:ascii="Times New Roman" w:hAnsi="Times New Roman"/>
              </w:rPr>
            </w:pPr>
            <w:r w:rsidRPr="00067B4E">
              <w:rPr>
                <w:rFonts w:ascii="Times New Roman" w:hAnsi="Times New Roman"/>
              </w:rPr>
              <w:t>0.040</w:t>
            </w:r>
          </w:p>
          <w:p w14:paraId="2E509D14" w14:textId="77777777" w:rsidR="006B5588" w:rsidRPr="00067B4E" w:rsidRDefault="006B5588" w:rsidP="00067B4E">
            <w:pPr>
              <w:jc w:val="center"/>
              <w:rPr>
                <w:rFonts w:ascii="Times New Roman" w:hAnsi="Times New Roman"/>
              </w:rPr>
            </w:pPr>
            <w:r w:rsidRPr="00067B4E">
              <w:rPr>
                <w:rFonts w:ascii="Times New Roman" w:hAnsi="Times New Roman"/>
              </w:rPr>
              <w:t>(0.055)</w:t>
            </w:r>
          </w:p>
        </w:tc>
        <w:tc>
          <w:tcPr>
            <w:tcW w:w="1518" w:type="dxa"/>
            <w:noWrap/>
          </w:tcPr>
          <w:p w14:paraId="65A6E1BA" w14:textId="77777777" w:rsidR="006B5588" w:rsidRPr="00067B4E" w:rsidRDefault="006B5588" w:rsidP="00067B4E">
            <w:pPr>
              <w:jc w:val="center"/>
              <w:rPr>
                <w:rFonts w:ascii="Times New Roman" w:hAnsi="Times New Roman"/>
              </w:rPr>
            </w:pPr>
            <w:r w:rsidRPr="00067B4E">
              <w:rPr>
                <w:rFonts w:ascii="Times New Roman" w:hAnsi="Times New Roman"/>
              </w:rPr>
              <w:t>0.022</w:t>
            </w:r>
          </w:p>
          <w:p w14:paraId="4E2E9820" w14:textId="77777777" w:rsidR="006B5588" w:rsidRPr="00067B4E" w:rsidRDefault="006B5588" w:rsidP="00067B4E">
            <w:pPr>
              <w:jc w:val="center"/>
              <w:rPr>
                <w:rFonts w:ascii="Times New Roman" w:hAnsi="Times New Roman"/>
              </w:rPr>
            </w:pPr>
            <w:r w:rsidRPr="00067B4E">
              <w:rPr>
                <w:rFonts w:ascii="Times New Roman" w:hAnsi="Times New Roman"/>
              </w:rPr>
              <w:t>(0.060)</w:t>
            </w:r>
          </w:p>
        </w:tc>
        <w:tc>
          <w:tcPr>
            <w:tcW w:w="1600" w:type="dxa"/>
            <w:noWrap/>
          </w:tcPr>
          <w:p w14:paraId="6C8EF19E" w14:textId="77777777" w:rsidR="006B5588" w:rsidRPr="00067B4E" w:rsidRDefault="006B5588" w:rsidP="00067B4E">
            <w:pPr>
              <w:jc w:val="center"/>
              <w:rPr>
                <w:rFonts w:ascii="Times New Roman" w:hAnsi="Times New Roman"/>
              </w:rPr>
            </w:pPr>
            <w:r w:rsidRPr="00067B4E">
              <w:rPr>
                <w:rFonts w:ascii="Times New Roman" w:hAnsi="Times New Roman"/>
              </w:rPr>
              <w:t>0.046</w:t>
            </w:r>
          </w:p>
          <w:p w14:paraId="42D82D1D" w14:textId="77777777" w:rsidR="006B5588" w:rsidRPr="00067B4E" w:rsidRDefault="006B5588" w:rsidP="00067B4E">
            <w:pPr>
              <w:jc w:val="center"/>
              <w:rPr>
                <w:rFonts w:ascii="Times New Roman" w:hAnsi="Times New Roman"/>
              </w:rPr>
            </w:pPr>
            <w:r w:rsidRPr="00067B4E">
              <w:rPr>
                <w:rFonts w:ascii="Times New Roman" w:hAnsi="Times New Roman"/>
              </w:rPr>
              <w:t>(0.055)</w:t>
            </w:r>
          </w:p>
        </w:tc>
        <w:tc>
          <w:tcPr>
            <w:tcW w:w="1985" w:type="dxa"/>
            <w:noWrap/>
          </w:tcPr>
          <w:p w14:paraId="7A478EF8" w14:textId="77777777" w:rsidR="006B5588" w:rsidRPr="00067B4E" w:rsidRDefault="006B5588" w:rsidP="00067B4E">
            <w:pPr>
              <w:jc w:val="center"/>
              <w:rPr>
                <w:rFonts w:ascii="Times New Roman" w:hAnsi="Times New Roman"/>
              </w:rPr>
            </w:pPr>
            <w:r w:rsidRPr="00067B4E">
              <w:rPr>
                <w:rFonts w:ascii="Times New Roman" w:hAnsi="Times New Roman"/>
              </w:rPr>
              <w:t>-0.033</w:t>
            </w:r>
          </w:p>
          <w:p w14:paraId="2644AD57" w14:textId="77777777" w:rsidR="006B5588" w:rsidRPr="00067B4E" w:rsidRDefault="006B5588" w:rsidP="00067B4E">
            <w:pPr>
              <w:jc w:val="center"/>
              <w:rPr>
                <w:rFonts w:ascii="Times New Roman" w:hAnsi="Times New Roman"/>
              </w:rPr>
            </w:pPr>
            <w:r w:rsidRPr="00067B4E">
              <w:rPr>
                <w:rFonts w:ascii="Times New Roman" w:hAnsi="Times New Roman"/>
              </w:rPr>
              <w:t>(0.041)</w:t>
            </w:r>
          </w:p>
        </w:tc>
      </w:tr>
      <w:tr w:rsidR="006B5588" w:rsidRPr="000121AF" w14:paraId="7485ED90" w14:textId="77777777">
        <w:trPr>
          <w:trHeight w:val="300"/>
        </w:trPr>
        <w:tc>
          <w:tcPr>
            <w:tcW w:w="9039" w:type="dxa"/>
            <w:gridSpan w:val="5"/>
            <w:noWrap/>
          </w:tcPr>
          <w:p w14:paraId="1CEABDF4" w14:textId="77777777" w:rsidR="006B5588" w:rsidRPr="00067B4E" w:rsidRDefault="004C3923" w:rsidP="006B5588">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5BBBF9EA" wp14:editId="556F646B">
                  <wp:extent cx="548005" cy="281305"/>
                  <wp:effectExtent l="0" t="0" r="4445" b="444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8005" cy="281305"/>
                          </a:xfrm>
                          <a:prstGeom prst="rect">
                            <a:avLst/>
                          </a:prstGeom>
                          <a:noFill/>
                          <a:ln>
                            <a:noFill/>
                          </a:ln>
                        </pic:spPr>
                      </pic:pic>
                    </a:graphicData>
                  </a:graphic>
                </wp:inline>
              </w:drawing>
            </w:r>
            <w:r w:rsidR="006B5588" w:rsidRPr="00067B4E">
              <w:rPr>
                <w:rFonts w:ascii="Times New Roman" w:hAnsi="Times New Roman" w:cs="Times New Roman"/>
              </w:rPr>
              <w:t>(reference category: Profit)</w:t>
            </w:r>
          </w:p>
        </w:tc>
      </w:tr>
      <w:tr w:rsidR="006B5588" w:rsidRPr="000121AF" w14:paraId="6EA91C2D" w14:textId="77777777">
        <w:trPr>
          <w:trHeight w:val="300"/>
        </w:trPr>
        <w:tc>
          <w:tcPr>
            <w:tcW w:w="2376" w:type="dxa"/>
            <w:noWrap/>
          </w:tcPr>
          <w:p w14:paraId="50F7A8CB" w14:textId="77777777" w:rsidR="006B5588" w:rsidRPr="00067B4E" w:rsidRDefault="006B5588" w:rsidP="006B5588">
            <w:pPr>
              <w:rPr>
                <w:rFonts w:ascii="Times New Roman" w:hAnsi="Times New Roman"/>
              </w:rPr>
            </w:pPr>
            <w:r w:rsidRPr="00067B4E">
              <w:rPr>
                <w:rFonts w:ascii="Times New Roman" w:hAnsi="Times New Roman"/>
              </w:rPr>
              <w:t>Loss</w:t>
            </w:r>
          </w:p>
        </w:tc>
        <w:tc>
          <w:tcPr>
            <w:tcW w:w="1560" w:type="dxa"/>
            <w:noWrap/>
          </w:tcPr>
          <w:p w14:paraId="48135AC6" w14:textId="77777777" w:rsidR="006B5588" w:rsidRPr="00067B4E" w:rsidRDefault="006B5588" w:rsidP="00067B4E">
            <w:pPr>
              <w:jc w:val="center"/>
              <w:rPr>
                <w:rFonts w:ascii="Times New Roman" w:hAnsi="Times New Roman"/>
              </w:rPr>
            </w:pPr>
            <w:r w:rsidRPr="00067B4E">
              <w:rPr>
                <w:rFonts w:ascii="Times New Roman" w:hAnsi="Times New Roman"/>
              </w:rPr>
              <w:t>0.060**</w:t>
            </w:r>
          </w:p>
          <w:p w14:paraId="298E2E68" w14:textId="77777777" w:rsidR="006B5588" w:rsidRPr="00067B4E" w:rsidRDefault="006B5588" w:rsidP="00067B4E">
            <w:pPr>
              <w:jc w:val="center"/>
              <w:rPr>
                <w:rFonts w:ascii="Times New Roman" w:hAnsi="Times New Roman"/>
              </w:rPr>
            </w:pPr>
            <w:r w:rsidRPr="00067B4E">
              <w:rPr>
                <w:rFonts w:ascii="Times New Roman" w:hAnsi="Times New Roman"/>
              </w:rPr>
              <w:t>(0.026)</w:t>
            </w:r>
          </w:p>
        </w:tc>
        <w:tc>
          <w:tcPr>
            <w:tcW w:w="1518" w:type="dxa"/>
            <w:noWrap/>
          </w:tcPr>
          <w:p w14:paraId="4E970267" w14:textId="77777777" w:rsidR="006B5588" w:rsidRPr="00067B4E" w:rsidRDefault="006B5588" w:rsidP="00067B4E">
            <w:pPr>
              <w:jc w:val="center"/>
              <w:rPr>
                <w:rFonts w:ascii="Times New Roman" w:hAnsi="Times New Roman"/>
              </w:rPr>
            </w:pPr>
            <w:r w:rsidRPr="00067B4E">
              <w:rPr>
                <w:rFonts w:ascii="Times New Roman" w:hAnsi="Times New Roman"/>
              </w:rPr>
              <w:t>0.089**</w:t>
            </w:r>
          </w:p>
          <w:p w14:paraId="12441338" w14:textId="77777777" w:rsidR="006B5588" w:rsidRPr="00067B4E" w:rsidRDefault="006B5588" w:rsidP="00067B4E">
            <w:pPr>
              <w:jc w:val="center"/>
              <w:rPr>
                <w:rFonts w:ascii="Times New Roman" w:hAnsi="Times New Roman"/>
              </w:rPr>
            </w:pPr>
            <w:r w:rsidRPr="00067B4E">
              <w:rPr>
                <w:rFonts w:ascii="Times New Roman" w:hAnsi="Times New Roman"/>
              </w:rPr>
              <w:t>(0.043)</w:t>
            </w:r>
          </w:p>
        </w:tc>
        <w:tc>
          <w:tcPr>
            <w:tcW w:w="1600" w:type="dxa"/>
            <w:noWrap/>
          </w:tcPr>
          <w:p w14:paraId="58A2111A" w14:textId="77777777" w:rsidR="006B5588" w:rsidRPr="00067B4E" w:rsidRDefault="006B5588" w:rsidP="00067B4E">
            <w:pPr>
              <w:jc w:val="center"/>
              <w:rPr>
                <w:rFonts w:ascii="Times New Roman" w:hAnsi="Times New Roman"/>
              </w:rPr>
            </w:pPr>
            <w:r w:rsidRPr="00067B4E">
              <w:rPr>
                <w:rFonts w:ascii="Times New Roman" w:hAnsi="Times New Roman"/>
              </w:rPr>
              <w:t>0.069**</w:t>
            </w:r>
          </w:p>
          <w:p w14:paraId="5C76F067" w14:textId="77777777" w:rsidR="006B5588" w:rsidRPr="00067B4E" w:rsidRDefault="006B5588" w:rsidP="00067B4E">
            <w:pPr>
              <w:jc w:val="center"/>
              <w:rPr>
                <w:rFonts w:ascii="Times New Roman" w:hAnsi="Times New Roman"/>
              </w:rPr>
            </w:pPr>
            <w:r w:rsidRPr="00067B4E">
              <w:rPr>
                <w:rFonts w:ascii="Times New Roman" w:hAnsi="Times New Roman"/>
              </w:rPr>
              <w:t>(0.029)</w:t>
            </w:r>
          </w:p>
        </w:tc>
        <w:tc>
          <w:tcPr>
            <w:tcW w:w="1985" w:type="dxa"/>
            <w:noWrap/>
          </w:tcPr>
          <w:p w14:paraId="59F19714" w14:textId="77777777" w:rsidR="006B5588" w:rsidRPr="00067B4E" w:rsidRDefault="006B5588" w:rsidP="00067B4E">
            <w:pPr>
              <w:jc w:val="center"/>
              <w:rPr>
                <w:rFonts w:ascii="Times New Roman" w:hAnsi="Times New Roman"/>
              </w:rPr>
            </w:pPr>
            <w:r w:rsidRPr="00067B4E">
              <w:rPr>
                <w:rFonts w:ascii="Times New Roman" w:hAnsi="Times New Roman"/>
              </w:rPr>
              <w:t>0.110**</w:t>
            </w:r>
          </w:p>
          <w:p w14:paraId="243DB72E" w14:textId="77777777" w:rsidR="006B5588" w:rsidRPr="00067B4E" w:rsidRDefault="006B5588" w:rsidP="00067B4E">
            <w:pPr>
              <w:jc w:val="center"/>
              <w:rPr>
                <w:rFonts w:ascii="Times New Roman" w:hAnsi="Times New Roman"/>
              </w:rPr>
            </w:pPr>
            <w:r w:rsidRPr="00067B4E">
              <w:rPr>
                <w:rFonts w:ascii="Times New Roman" w:hAnsi="Times New Roman"/>
              </w:rPr>
              <w:t>(0.047)</w:t>
            </w:r>
          </w:p>
        </w:tc>
      </w:tr>
      <w:tr w:rsidR="006B5588" w:rsidRPr="000121AF" w14:paraId="05E96CE8" w14:textId="77777777">
        <w:trPr>
          <w:trHeight w:val="300"/>
        </w:trPr>
        <w:tc>
          <w:tcPr>
            <w:tcW w:w="2376" w:type="dxa"/>
            <w:noWrap/>
          </w:tcPr>
          <w:p w14:paraId="68AADA97" w14:textId="77777777" w:rsidR="006B5588" w:rsidRPr="00067B4E" w:rsidRDefault="006B5588" w:rsidP="006B5588">
            <w:pPr>
              <w:rPr>
                <w:rFonts w:ascii="Times New Roman" w:hAnsi="Times New Roman"/>
              </w:rPr>
            </w:pPr>
            <w:r w:rsidRPr="00067B4E">
              <w:rPr>
                <w:rFonts w:ascii="Times New Roman" w:hAnsi="Times New Roman"/>
              </w:rPr>
              <w:t>Broke even</w:t>
            </w:r>
          </w:p>
        </w:tc>
        <w:tc>
          <w:tcPr>
            <w:tcW w:w="1560" w:type="dxa"/>
            <w:noWrap/>
          </w:tcPr>
          <w:p w14:paraId="7D90B096" w14:textId="77777777" w:rsidR="006B5588" w:rsidRPr="00067B4E" w:rsidRDefault="006B5588" w:rsidP="00067B4E">
            <w:pPr>
              <w:jc w:val="center"/>
              <w:rPr>
                <w:rFonts w:ascii="Times New Roman" w:hAnsi="Times New Roman"/>
              </w:rPr>
            </w:pPr>
            <w:r w:rsidRPr="00067B4E">
              <w:rPr>
                <w:rFonts w:ascii="Times New Roman" w:hAnsi="Times New Roman"/>
              </w:rPr>
              <w:t>0.023</w:t>
            </w:r>
          </w:p>
          <w:p w14:paraId="32D3739D" w14:textId="77777777" w:rsidR="006B5588" w:rsidRPr="00067B4E" w:rsidRDefault="006B5588" w:rsidP="00067B4E">
            <w:pPr>
              <w:jc w:val="center"/>
              <w:rPr>
                <w:rFonts w:ascii="Times New Roman" w:hAnsi="Times New Roman"/>
              </w:rPr>
            </w:pPr>
            <w:r w:rsidRPr="00067B4E">
              <w:rPr>
                <w:rFonts w:ascii="Times New Roman" w:hAnsi="Times New Roman"/>
              </w:rPr>
              <w:t>(0.034)</w:t>
            </w:r>
          </w:p>
        </w:tc>
        <w:tc>
          <w:tcPr>
            <w:tcW w:w="1518" w:type="dxa"/>
            <w:noWrap/>
          </w:tcPr>
          <w:p w14:paraId="75071118" w14:textId="77777777" w:rsidR="006B5588" w:rsidRPr="00067B4E" w:rsidRDefault="006B5588" w:rsidP="00067B4E">
            <w:pPr>
              <w:jc w:val="center"/>
              <w:rPr>
                <w:rFonts w:ascii="Times New Roman" w:hAnsi="Times New Roman"/>
              </w:rPr>
            </w:pPr>
            <w:r w:rsidRPr="00067B4E">
              <w:rPr>
                <w:rFonts w:ascii="Times New Roman" w:hAnsi="Times New Roman"/>
              </w:rPr>
              <w:t>0.093*</w:t>
            </w:r>
          </w:p>
          <w:p w14:paraId="2B27B55D" w14:textId="77777777" w:rsidR="006B5588" w:rsidRPr="00067B4E" w:rsidRDefault="006B5588" w:rsidP="00067B4E">
            <w:pPr>
              <w:jc w:val="center"/>
              <w:rPr>
                <w:rFonts w:ascii="Times New Roman" w:hAnsi="Times New Roman"/>
              </w:rPr>
            </w:pPr>
            <w:r w:rsidRPr="00067B4E">
              <w:rPr>
                <w:rFonts w:ascii="Times New Roman" w:hAnsi="Times New Roman"/>
              </w:rPr>
              <w:t>(0.054)</w:t>
            </w:r>
          </w:p>
        </w:tc>
        <w:tc>
          <w:tcPr>
            <w:tcW w:w="1600" w:type="dxa"/>
            <w:noWrap/>
          </w:tcPr>
          <w:p w14:paraId="2D657D23" w14:textId="77777777" w:rsidR="006B5588" w:rsidRPr="00067B4E" w:rsidRDefault="006B5588" w:rsidP="00067B4E">
            <w:pPr>
              <w:jc w:val="center"/>
              <w:rPr>
                <w:rFonts w:ascii="Times New Roman" w:hAnsi="Times New Roman"/>
              </w:rPr>
            </w:pPr>
            <w:r w:rsidRPr="00067B4E">
              <w:rPr>
                <w:rFonts w:ascii="Times New Roman" w:hAnsi="Times New Roman"/>
              </w:rPr>
              <w:t>0.012</w:t>
            </w:r>
          </w:p>
          <w:p w14:paraId="297E8514" w14:textId="77777777" w:rsidR="006B5588" w:rsidRPr="00067B4E" w:rsidRDefault="006B5588" w:rsidP="00067B4E">
            <w:pPr>
              <w:jc w:val="center"/>
              <w:rPr>
                <w:rFonts w:ascii="Times New Roman" w:hAnsi="Times New Roman"/>
              </w:rPr>
            </w:pPr>
            <w:r w:rsidRPr="00067B4E">
              <w:rPr>
                <w:rFonts w:ascii="Times New Roman" w:hAnsi="Times New Roman"/>
              </w:rPr>
              <w:t>(0.034)</w:t>
            </w:r>
          </w:p>
        </w:tc>
        <w:tc>
          <w:tcPr>
            <w:tcW w:w="1985" w:type="dxa"/>
            <w:noWrap/>
          </w:tcPr>
          <w:p w14:paraId="75C4102D" w14:textId="77777777" w:rsidR="006B5588" w:rsidRPr="00067B4E" w:rsidRDefault="006B5588" w:rsidP="00067B4E">
            <w:pPr>
              <w:jc w:val="center"/>
              <w:rPr>
                <w:rFonts w:ascii="Times New Roman" w:hAnsi="Times New Roman"/>
              </w:rPr>
            </w:pPr>
            <w:r w:rsidRPr="00067B4E">
              <w:rPr>
                <w:rFonts w:ascii="Times New Roman" w:hAnsi="Times New Roman"/>
              </w:rPr>
              <w:t>0.083</w:t>
            </w:r>
          </w:p>
          <w:p w14:paraId="7DAD8C39" w14:textId="77777777" w:rsidR="006B5588" w:rsidRPr="00067B4E" w:rsidRDefault="006B5588" w:rsidP="00067B4E">
            <w:pPr>
              <w:jc w:val="center"/>
              <w:rPr>
                <w:rFonts w:ascii="Times New Roman" w:hAnsi="Times New Roman"/>
              </w:rPr>
            </w:pPr>
            <w:r w:rsidRPr="00067B4E">
              <w:rPr>
                <w:rFonts w:ascii="Times New Roman" w:hAnsi="Times New Roman"/>
              </w:rPr>
              <w:t>(0.060)</w:t>
            </w:r>
          </w:p>
        </w:tc>
      </w:tr>
      <w:tr w:rsidR="006B5588" w:rsidRPr="000121AF" w14:paraId="15EB55F1" w14:textId="77777777">
        <w:trPr>
          <w:trHeight w:val="300"/>
        </w:trPr>
        <w:tc>
          <w:tcPr>
            <w:tcW w:w="9039" w:type="dxa"/>
            <w:gridSpan w:val="5"/>
            <w:noWrap/>
          </w:tcPr>
          <w:p w14:paraId="6703C00B"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lastRenderedPageBreak/>
              <w:drawing>
                <wp:inline distT="0" distB="0" distL="0" distR="0" wp14:anchorId="2D6C319E" wp14:editId="2AB83E96">
                  <wp:extent cx="281305" cy="195580"/>
                  <wp:effectExtent l="0" t="0" r="444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1305" cy="195580"/>
                          </a:xfrm>
                          <a:prstGeom prst="rect">
                            <a:avLst/>
                          </a:prstGeom>
                          <a:noFill/>
                          <a:ln>
                            <a:noFill/>
                          </a:ln>
                        </pic:spPr>
                      </pic:pic>
                    </a:graphicData>
                  </a:graphic>
                </wp:inline>
              </w:drawing>
            </w:r>
            <w:r w:rsidR="006B5588" w:rsidRPr="00067B4E">
              <w:rPr>
                <w:rFonts w:ascii="Times New Roman" w:hAnsi="Times New Roman" w:cs="Times New Roman"/>
              </w:rPr>
              <w:t>(reference category: Zero employees)</w:t>
            </w:r>
          </w:p>
        </w:tc>
      </w:tr>
      <w:tr w:rsidR="006B5588" w:rsidRPr="000121AF" w14:paraId="1550CFE5" w14:textId="77777777">
        <w:trPr>
          <w:trHeight w:val="300"/>
        </w:trPr>
        <w:tc>
          <w:tcPr>
            <w:tcW w:w="2376" w:type="dxa"/>
            <w:noWrap/>
          </w:tcPr>
          <w:p w14:paraId="004CC044" w14:textId="77777777" w:rsidR="006B5588" w:rsidRPr="00067B4E" w:rsidRDefault="006B5588" w:rsidP="006B5588">
            <w:pPr>
              <w:rPr>
                <w:rFonts w:ascii="Times New Roman" w:hAnsi="Times New Roman"/>
              </w:rPr>
            </w:pPr>
            <w:r w:rsidRPr="00067B4E">
              <w:rPr>
                <w:rFonts w:ascii="Times New Roman" w:hAnsi="Times New Roman"/>
              </w:rPr>
              <w:t>1-9</w:t>
            </w:r>
          </w:p>
        </w:tc>
        <w:tc>
          <w:tcPr>
            <w:tcW w:w="1560" w:type="dxa"/>
            <w:noWrap/>
          </w:tcPr>
          <w:p w14:paraId="1B78AFA5" w14:textId="77777777" w:rsidR="006B5588" w:rsidRPr="00067B4E" w:rsidRDefault="006B5588" w:rsidP="00067B4E">
            <w:pPr>
              <w:jc w:val="center"/>
              <w:rPr>
                <w:rFonts w:ascii="Times New Roman" w:hAnsi="Times New Roman"/>
              </w:rPr>
            </w:pPr>
            <w:r w:rsidRPr="00067B4E">
              <w:rPr>
                <w:rFonts w:ascii="Times New Roman" w:hAnsi="Times New Roman"/>
              </w:rPr>
              <w:t>-0.013</w:t>
            </w:r>
          </w:p>
          <w:p w14:paraId="7FF71698" w14:textId="77777777" w:rsidR="006B5588" w:rsidRPr="00067B4E" w:rsidRDefault="006B5588" w:rsidP="00067B4E">
            <w:pPr>
              <w:jc w:val="center"/>
              <w:rPr>
                <w:rFonts w:ascii="Times New Roman" w:hAnsi="Times New Roman"/>
              </w:rPr>
            </w:pPr>
            <w:r w:rsidRPr="00067B4E">
              <w:rPr>
                <w:rFonts w:ascii="Times New Roman" w:hAnsi="Times New Roman"/>
              </w:rPr>
              <w:t>(0.035)</w:t>
            </w:r>
          </w:p>
        </w:tc>
        <w:tc>
          <w:tcPr>
            <w:tcW w:w="1518" w:type="dxa"/>
            <w:noWrap/>
          </w:tcPr>
          <w:p w14:paraId="452AC2A6" w14:textId="77777777" w:rsidR="006B5588" w:rsidRPr="00067B4E" w:rsidRDefault="006B5588" w:rsidP="00067B4E">
            <w:pPr>
              <w:jc w:val="center"/>
              <w:rPr>
                <w:rFonts w:ascii="Times New Roman" w:hAnsi="Times New Roman"/>
              </w:rPr>
            </w:pPr>
            <w:r w:rsidRPr="00067B4E">
              <w:rPr>
                <w:rFonts w:ascii="Times New Roman" w:hAnsi="Times New Roman"/>
              </w:rPr>
              <w:t>-0.009</w:t>
            </w:r>
          </w:p>
          <w:p w14:paraId="147A36D8" w14:textId="77777777" w:rsidR="006B5588" w:rsidRPr="00067B4E" w:rsidRDefault="006B5588" w:rsidP="00067B4E">
            <w:pPr>
              <w:jc w:val="center"/>
              <w:rPr>
                <w:rFonts w:ascii="Times New Roman" w:hAnsi="Times New Roman"/>
              </w:rPr>
            </w:pPr>
            <w:r w:rsidRPr="00067B4E">
              <w:rPr>
                <w:rFonts w:ascii="Times New Roman" w:hAnsi="Times New Roman"/>
              </w:rPr>
              <w:t>(0.038)</w:t>
            </w:r>
          </w:p>
        </w:tc>
        <w:tc>
          <w:tcPr>
            <w:tcW w:w="1600" w:type="dxa"/>
            <w:noWrap/>
          </w:tcPr>
          <w:p w14:paraId="2F96BC75" w14:textId="77777777" w:rsidR="006B5588" w:rsidRPr="00067B4E" w:rsidRDefault="006B5588" w:rsidP="00067B4E">
            <w:pPr>
              <w:jc w:val="center"/>
              <w:rPr>
                <w:rFonts w:ascii="Times New Roman" w:hAnsi="Times New Roman"/>
              </w:rPr>
            </w:pPr>
            <w:r w:rsidRPr="00067B4E">
              <w:rPr>
                <w:rFonts w:ascii="Times New Roman" w:hAnsi="Times New Roman"/>
              </w:rPr>
              <w:t>0.011</w:t>
            </w:r>
          </w:p>
          <w:p w14:paraId="44C8B2FD" w14:textId="77777777" w:rsidR="006B5588" w:rsidRPr="00067B4E" w:rsidRDefault="006B5588" w:rsidP="00067B4E">
            <w:pPr>
              <w:jc w:val="center"/>
              <w:rPr>
                <w:rFonts w:ascii="Times New Roman" w:hAnsi="Times New Roman"/>
              </w:rPr>
            </w:pPr>
            <w:r w:rsidRPr="00067B4E">
              <w:rPr>
                <w:rFonts w:ascii="Times New Roman" w:hAnsi="Times New Roman"/>
              </w:rPr>
              <w:t>(0.031)</w:t>
            </w:r>
          </w:p>
        </w:tc>
        <w:tc>
          <w:tcPr>
            <w:tcW w:w="1985" w:type="dxa"/>
            <w:noWrap/>
          </w:tcPr>
          <w:p w14:paraId="62876F9F" w14:textId="77777777" w:rsidR="006B5588" w:rsidRPr="00067B4E" w:rsidRDefault="006B5588" w:rsidP="00067B4E">
            <w:pPr>
              <w:jc w:val="center"/>
              <w:rPr>
                <w:rFonts w:ascii="Times New Roman" w:hAnsi="Times New Roman"/>
              </w:rPr>
            </w:pPr>
            <w:r w:rsidRPr="00067B4E">
              <w:rPr>
                <w:rFonts w:ascii="Times New Roman" w:hAnsi="Times New Roman"/>
              </w:rPr>
              <w:t>-0.034</w:t>
            </w:r>
          </w:p>
          <w:p w14:paraId="00D20D31" w14:textId="77777777" w:rsidR="006B5588" w:rsidRPr="00067B4E" w:rsidRDefault="006B5588" w:rsidP="00067B4E">
            <w:pPr>
              <w:jc w:val="center"/>
              <w:rPr>
                <w:rFonts w:ascii="Times New Roman" w:hAnsi="Times New Roman"/>
              </w:rPr>
            </w:pPr>
            <w:r w:rsidRPr="00067B4E">
              <w:rPr>
                <w:rFonts w:ascii="Times New Roman" w:hAnsi="Times New Roman"/>
              </w:rPr>
              <w:t>(0.043)</w:t>
            </w:r>
          </w:p>
        </w:tc>
      </w:tr>
      <w:tr w:rsidR="006B5588" w:rsidRPr="000121AF" w14:paraId="518522B0" w14:textId="77777777">
        <w:trPr>
          <w:trHeight w:val="300"/>
        </w:trPr>
        <w:tc>
          <w:tcPr>
            <w:tcW w:w="2376" w:type="dxa"/>
            <w:noWrap/>
          </w:tcPr>
          <w:p w14:paraId="5844356B" w14:textId="77777777" w:rsidR="006B5588" w:rsidRPr="00067B4E" w:rsidRDefault="006B5588" w:rsidP="006B5588">
            <w:pPr>
              <w:rPr>
                <w:rFonts w:ascii="Times New Roman" w:hAnsi="Times New Roman"/>
              </w:rPr>
            </w:pPr>
            <w:r w:rsidRPr="00067B4E">
              <w:rPr>
                <w:rFonts w:ascii="Times New Roman" w:hAnsi="Times New Roman"/>
              </w:rPr>
              <w:t>10-49</w:t>
            </w:r>
          </w:p>
        </w:tc>
        <w:tc>
          <w:tcPr>
            <w:tcW w:w="1560" w:type="dxa"/>
            <w:noWrap/>
          </w:tcPr>
          <w:p w14:paraId="4BC23C2C" w14:textId="77777777" w:rsidR="006B5588" w:rsidRPr="00067B4E" w:rsidRDefault="006B5588" w:rsidP="00067B4E">
            <w:pPr>
              <w:jc w:val="center"/>
              <w:rPr>
                <w:rFonts w:ascii="Times New Roman" w:hAnsi="Times New Roman"/>
              </w:rPr>
            </w:pPr>
            <w:r w:rsidRPr="00067B4E">
              <w:rPr>
                <w:rFonts w:ascii="Times New Roman" w:hAnsi="Times New Roman"/>
              </w:rPr>
              <w:t>-0.092**</w:t>
            </w:r>
          </w:p>
          <w:p w14:paraId="758B5486" w14:textId="77777777" w:rsidR="006B5588" w:rsidRPr="00067B4E" w:rsidRDefault="006B5588" w:rsidP="00067B4E">
            <w:pPr>
              <w:jc w:val="center"/>
              <w:rPr>
                <w:rFonts w:ascii="Times New Roman" w:hAnsi="Times New Roman"/>
              </w:rPr>
            </w:pPr>
            <w:r w:rsidRPr="00067B4E">
              <w:rPr>
                <w:rFonts w:ascii="Times New Roman" w:hAnsi="Times New Roman"/>
              </w:rPr>
              <w:t>(0.038)</w:t>
            </w:r>
          </w:p>
        </w:tc>
        <w:tc>
          <w:tcPr>
            <w:tcW w:w="1518" w:type="dxa"/>
            <w:noWrap/>
          </w:tcPr>
          <w:p w14:paraId="7D369223" w14:textId="77777777" w:rsidR="006B5588" w:rsidRPr="00067B4E" w:rsidRDefault="006B5588" w:rsidP="00067B4E">
            <w:pPr>
              <w:jc w:val="center"/>
              <w:rPr>
                <w:rFonts w:ascii="Times New Roman" w:hAnsi="Times New Roman"/>
              </w:rPr>
            </w:pPr>
            <w:r w:rsidRPr="00067B4E">
              <w:rPr>
                <w:rFonts w:ascii="Times New Roman" w:hAnsi="Times New Roman"/>
              </w:rPr>
              <w:t>-0.101**</w:t>
            </w:r>
          </w:p>
          <w:p w14:paraId="3191337D" w14:textId="77777777" w:rsidR="006B5588" w:rsidRPr="00067B4E" w:rsidRDefault="006B5588" w:rsidP="00067B4E">
            <w:pPr>
              <w:jc w:val="center"/>
              <w:rPr>
                <w:rFonts w:ascii="Times New Roman" w:hAnsi="Times New Roman"/>
              </w:rPr>
            </w:pPr>
            <w:r w:rsidRPr="00067B4E">
              <w:rPr>
                <w:rFonts w:ascii="Times New Roman" w:hAnsi="Times New Roman"/>
              </w:rPr>
              <w:t>(0.042)</w:t>
            </w:r>
          </w:p>
        </w:tc>
        <w:tc>
          <w:tcPr>
            <w:tcW w:w="1600" w:type="dxa"/>
            <w:noWrap/>
          </w:tcPr>
          <w:p w14:paraId="2A71161B" w14:textId="77777777" w:rsidR="006B5588" w:rsidRPr="00067B4E" w:rsidRDefault="006B5588" w:rsidP="00067B4E">
            <w:pPr>
              <w:jc w:val="center"/>
              <w:rPr>
                <w:rFonts w:ascii="Times New Roman" w:hAnsi="Times New Roman"/>
              </w:rPr>
            </w:pPr>
            <w:r w:rsidRPr="00067B4E">
              <w:rPr>
                <w:rFonts w:ascii="Times New Roman" w:hAnsi="Times New Roman"/>
              </w:rPr>
              <w:t>-0.073**</w:t>
            </w:r>
          </w:p>
          <w:p w14:paraId="4F69DF87" w14:textId="77777777" w:rsidR="006B5588" w:rsidRPr="00067B4E" w:rsidRDefault="006B5588" w:rsidP="00067B4E">
            <w:pPr>
              <w:jc w:val="center"/>
              <w:rPr>
                <w:rFonts w:ascii="Times New Roman" w:hAnsi="Times New Roman"/>
              </w:rPr>
            </w:pPr>
            <w:r w:rsidRPr="00067B4E">
              <w:rPr>
                <w:rFonts w:ascii="Times New Roman" w:hAnsi="Times New Roman"/>
              </w:rPr>
              <w:t>(0.035)</w:t>
            </w:r>
          </w:p>
        </w:tc>
        <w:tc>
          <w:tcPr>
            <w:tcW w:w="1985" w:type="dxa"/>
            <w:noWrap/>
          </w:tcPr>
          <w:p w14:paraId="2BB11017" w14:textId="77777777" w:rsidR="006B5588" w:rsidRPr="00067B4E" w:rsidRDefault="006B5588" w:rsidP="00067B4E">
            <w:pPr>
              <w:jc w:val="center"/>
              <w:rPr>
                <w:rFonts w:ascii="Times New Roman" w:hAnsi="Times New Roman"/>
              </w:rPr>
            </w:pPr>
            <w:r w:rsidRPr="00067B4E">
              <w:rPr>
                <w:rFonts w:ascii="Times New Roman" w:hAnsi="Times New Roman"/>
              </w:rPr>
              <w:t>-0.106**</w:t>
            </w:r>
          </w:p>
          <w:p w14:paraId="42C31839" w14:textId="77777777" w:rsidR="006B5588" w:rsidRPr="00067B4E" w:rsidRDefault="006B5588" w:rsidP="00067B4E">
            <w:pPr>
              <w:jc w:val="center"/>
              <w:rPr>
                <w:rFonts w:ascii="Times New Roman" w:hAnsi="Times New Roman"/>
              </w:rPr>
            </w:pPr>
            <w:r w:rsidRPr="00067B4E">
              <w:rPr>
                <w:rFonts w:ascii="Times New Roman" w:hAnsi="Times New Roman"/>
              </w:rPr>
              <w:t>(0.046)</w:t>
            </w:r>
          </w:p>
        </w:tc>
      </w:tr>
      <w:tr w:rsidR="006B5588" w:rsidRPr="000121AF" w14:paraId="020BD3D8" w14:textId="77777777">
        <w:trPr>
          <w:trHeight w:val="300"/>
        </w:trPr>
        <w:tc>
          <w:tcPr>
            <w:tcW w:w="2376" w:type="dxa"/>
            <w:noWrap/>
          </w:tcPr>
          <w:p w14:paraId="7B90ADEC" w14:textId="77777777" w:rsidR="006B5588" w:rsidRPr="00067B4E" w:rsidRDefault="006B5588" w:rsidP="006B5588">
            <w:pPr>
              <w:rPr>
                <w:rFonts w:ascii="Times New Roman" w:hAnsi="Times New Roman"/>
              </w:rPr>
            </w:pPr>
            <w:r w:rsidRPr="00067B4E">
              <w:rPr>
                <w:rFonts w:ascii="Times New Roman" w:hAnsi="Times New Roman"/>
              </w:rPr>
              <w:t>50-99</w:t>
            </w:r>
          </w:p>
        </w:tc>
        <w:tc>
          <w:tcPr>
            <w:tcW w:w="1560" w:type="dxa"/>
            <w:noWrap/>
          </w:tcPr>
          <w:p w14:paraId="786D3DD4" w14:textId="77777777" w:rsidR="006B5588" w:rsidRPr="00067B4E" w:rsidRDefault="006B5588" w:rsidP="00067B4E">
            <w:pPr>
              <w:jc w:val="center"/>
              <w:rPr>
                <w:rFonts w:ascii="Times New Roman" w:hAnsi="Times New Roman"/>
              </w:rPr>
            </w:pPr>
            <w:r w:rsidRPr="00067B4E">
              <w:rPr>
                <w:rFonts w:ascii="Times New Roman" w:hAnsi="Times New Roman"/>
              </w:rPr>
              <w:t>-0.146***</w:t>
            </w:r>
          </w:p>
          <w:p w14:paraId="11E9DB0A" w14:textId="77777777" w:rsidR="006B5588" w:rsidRPr="00067B4E" w:rsidRDefault="006B5588" w:rsidP="00067B4E">
            <w:pPr>
              <w:jc w:val="center"/>
              <w:rPr>
                <w:rFonts w:ascii="Times New Roman" w:hAnsi="Times New Roman"/>
              </w:rPr>
            </w:pPr>
            <w:r w:rsidRPr="00067B4E">
              <w:rPr>
                <w:rFonts w:ascii="Times New Roman" w:hAnsi="Times New Roman"/>
              </w:rPr>
              <w:t>(0.047)</w:t>
            </w:r>
          </w:p>
        </w:tc>
        <w:tc>
          <w:tcPr>
            <w:tcW w:w="1518" w:type="dxa"/>
            <w:noWrap/>
          </w:tcPr>
          <w:p w14:paraId="5384CD32" w14:textId="77777777" w:rsidR="006B5588" w:rsidRPr="00067B4E" w:rsidRDefault="006B5588" w:rsidP="00067B4E">
            <w:pPr>
              <w:jc w:val="center"/>
              <w:rPr>
                <w:rFonts w:ascii="Times New Roman" w:hAnsi="Times New Roman"/>
              </w:rPr>
            </w:pPr>
            <w:r w:rsidRPr="00067B4E">
              <w:rPr>
                <w:rFonts w:ascii="Times New Roman" w:hAnsi="Times New Roman"/>
              </w:rPr>
              <w:t>-0.207***</w:t>
            </w:r>
          </w:p>
          <w:p w14:paraId="28C0EAB5" w14:textId="77777777" w:rsidR="006B5588" w:rsidRPr="00067B4E" w:rsidRDefault="006B5588" w:rsidP="00067B4E">
            <w:pPr>
              <w:jc w:val="center"/>
              <w:rPr>
                <w:rFonts w:ascii="Times New Roman" w:hAnsi="Times New Roman"/>
              </w:rPr>
            </w:pPr>
            <w:r w:rsidRPr="00067B4E">
              <w:rPr>
                <w:rFonts w:ascii="Times New Roman" w:hAnsi="Times New Roman"/>
              </w:rPr>
              <w:t>(0.051)</w:t>
            </w:r>
          </w:p>
        </w:tc>
        <w:tc>
          <w:tcPr>
            <w:tcW w:w="1600" w:type="dxa"/>
            <w:noWrap/>
          </w:tcPr>
          <w:p w14:paraId="0BF8D8AE" w14:textId="77777777" w:rsidR="006B5588" w:rsidRPr="00067B4E" w:rsidRDefault="006B5588" w:rsidP="00067B4E">
            <w:pPr>
              <w:jc w:val="center"/>
              <w:rPr>
                <w:rFonts w:ascii="Times New Roman" w:hAnsi="Times New Roman"/>
              </w:rPr>
            </w:pPr>
            <w:r w:rsidRPr="00067B4E">
              <w:rPr>
                <w:rFonts w:ascii="Times New Roman" w:hAnsi="Times New Roman"/>
              </w:rPr>
              <w:t>-0.115**</w:t>
            </w:r>
          </w:p>
          <w:p w14:paraId="649D4428" w14:textId="77777777" w:rsidR="006B5588" w:rsidRPr="00067B4E" w:rsidRDefault="006B5588" w:rsidP="00067B4E">
            <w:pPr>
              <w:jc w:val="center"/>
              <w:rPr>
                <w:rFonts w:ascii="Times New Roman" w:hAnsi="Times New Roman"/>
              </w:rPr>
            </w:pPr>
            <w:r w:rsidRPr="00067B4E">
              <w:rPr>
                <w:rFonts w:ascii="Times New Roman" w:hAnsi="Times New Roman"/>
              </w:rPr>
              <w:t>(0.049)</w:t>
            </w:r>
          </w:p>
        </w:tc>
        <w:tc>
          <w:tcPr>
            <w:tcW w:w="1985" w:type="dxa"/>
            <w:noWrap/>
          </w:tcPr>
          <w:p w14:paraId="004C8E2C" w14:textId="77777777" w:rsidR="006B5588" w:rsidRPr="00067B4E" w:rsidRDefault="006B5588" w:rsidP="00067B4E">
            <w:pPr>
              <w:jc w:val="center"/>
              <w:rPr>
                <w:rFonts w:ascii="Times New Roman" w:hAnsi="Times New Roman"/>
              </w:rPr>
            </w:pPr>
            <w:r w:rsidRPr="00067B4E">
              <w:rPr>
                <w:rFonts w:ascii="Times New Roman" w:hAnsi="Times New Roman"/>
              </w:rPr>
              <w:t>-0.255***</w:t>
            </w:r>
          </w:p>
          <w:p w14:paraId="13F6E715" w14:textId="77777777" w:rsidR="006B5588" w:rsidRPr="00067B4E" w:rsidRDefault="006B5588" w:rsidP="00067B4E">
            <w:pPr>
              <w:jc w:val="center"/>
              <w:rPr>
                <w:rFonts w:ascii="Times New Roman" w:hAnsi="Times New Roman"/>
              </w:rPr>
            </w:pPr>
            <w:r w:rsidRPr="00067B4E">
              <w:rPr>
                <w:rFonts w:ascii="Times New Roman" w:hAnsi="Times New Roman"/>
              </w:rPr>
              <w:t>(0.043)</w:t>
            </w:r>
          </w:p>
        </w:tc>
      </w:tr>
      <w:tr w:rsidR="006B5588" w:rsidRPr="000121AF" w14:paraId="094D5AC2" w14:textId="77777777">
        <w:trPr>
          <w:trHeight w:val="300"/>
        </w:trPr>
        <w:tc>
          <w:tcPr>
            <w:tcW w:w="2376" w:type="dxa"/>
            <w:noWrap/>
          </w:tcPr>
          <w:p w14:paraId="1ACAC4B1" w14:textId="77777777" w:rsidR="006B5588" w:rsidRPr="00067B4E" w:rsidRDefault="006B5588" w:rsidP="006B5588">
            <w:pPr>
              <w:rPr>
                <w:rFonts w:ascii="Times New Roman" w:hAnsi="Times New Roman"/>
              </w:rPr>
            </w:pPr>
            <w:r w:rsidRPr="00067B4E">
              <w:rPr>
                <w:rFonts w:ascii="Times New Roman" w:hAnsi="Times New Roman"/>
              </w:rPr>
              <w:t>100-199</w:t>
            </w:r>
          </w:p>
        </w:tc>
        <w:tc>
          <w:tcPr>
            <w:tcW w:w="1560" w:type="dxa"/>
            <w:noWrap/>
          </w:tcPr>
          <w:p w14:paraId="6FE88150" w14:textId="77777777" w:rsidR="006B5588" w:rsidRPr="00067B4E" w:rsidRDefault="006B5588" w:rsidP="00067B4E">
            <w:pPr>
              <w:jc w:val="center"/>
              <w:rPr>
                <w:rFonts w:ascii="Times New Roman" w:hAnsi="Times New Roman"/>
              </w:rPr>
            </w:pPr>
            <w:r w:rsidRPr="00067B4E">
              <w:rPr>
                <w:rFonts w:ascii="Times New Roman" w:hAnsi="Times New Roman"/>
              </w:rPr>
              <w:t>-0.180***</w:t>
            </w:r>
          </w:p>
          <w:p w14:paraId="45B5DA3A" w14:textId="77777777" w:rsidR="006B5588" w:rsidRPr="00067B4E" w:rsidRDefault="006B5588" w:rsidP="00067B4E">
            <w:pPr>
              <w:jc w:val="center"/>
              <w:rPr>
                <w:rFonts w:ascii="Times New Roman" w:hAnsi="Times New Roman"/>
              </w:rPr>
            </w:pPr>
            <w:r w:rsidRPr="00067B4E">
              <w:rPr>
                <w:rFonts w:ascii="Times New Roman" w:hAnsi="Times New Roman"/>
              </w:rPr>
              <w:t>(0.047)</w:t>
            </w:r>
          </w:p>
        </w:tc>
        <w:tc>
          <w:tcPr>
            <w:tcW w:w="1518" w:type="dxa"/>
            <w:noWrap/>
          </w:tcPr>
          <w:p w14:paraId="6C81C48D" w14:textId="77777777" w:rsidR="006B5588" w:rsidRPr="00067B4E" w:rsidRDefault="006B5588" w:rsidP="00067B4E">
            <w:pPr>
              <w:jc w:val="center"/>
              <w:rPr>
                <w:rFonts w:ascii="Times New Roman" w:hAnsi="Times New Roman"/>
              </w:rPr>
            </w:pPr>
            <w:r w:rsidRPr="00067B4E">
              <w:rPr>
                <w:rFonts w:ascii="Times New Roman" w:hAnsi="Times New Roman"/>
              </w:rPr>
              <w:t>-0.179***</w:t>
            </w:r>
          </w:p>
          <w:p w14:paraId="495E3B20" w14:textId="77777777" w:rsidR="006B5588" w:rsidRPr="00067B4E" w:rsidRDefault="006B5588" w:rsidP="00067B4E">
            <w:pPr>
              <w:jc w:val="center"/>
              <w:rPr>
                <w:rFonts w:ascii="Times New Roman" w:hAnsi="Times New Roman"/>
              </w:rPr>
            </w:pPr>
            <w:r w:rsidRPr="00067B4E">
              <w:rPr>
                <w:rFonts w:ascii="Times New Roman" w:hAnsi="Times New Roman"/>
              </w:rPr>
              <w:t>(0.057)</w:t>
            </w:r>
          </w:p>
        </w:tc>
        <w:tc>
          <w:tcPr>
            <w:tcW w:w="1600" w:type="dxa"/>
            <w:noWrap/>
          </w:tcPr>
          <w:p w14:paraId="3F0F15AA" w14:textId="77777777" w:rsidR="006B5588" w:rsidRPr="00067B4E" w:rsidRDefault="006B5588" w:rsidP="00067B4E">
            <w:pPr>
              <w:jc w:val="center"/>
              <w:rPr>
                <w:rFonts w:ascii="Times New Roman" w:hAnsi="Times New Roman"/>
              </w:rPr>
            </w:pPr>
            <w:r w:rsidRPr="00067B4E">
              <w:rPr>
                <w:rFonts w:ascii="Times New Roman" w:hAnsi="Times New Roman"/>
              </w:rPr>
              <w:t>-0.143***</w:t>
            </w:r>
          </w:p>
          <w:p w14:paraId="40BEE8D5" w14:textId="77777777" w:rsidR="006B5588" w:rsidRPr="00067B4E" w:rsidRDefault="006B5588" w:rsidP="00067B4E">
            <w:pPr>
              <w:jc w:val="center"/>
              <w:rPr>
                <w:rFonts w:ascii="Times New Roman" w:hAnsi="Times New Roman"/>
              </w:rPr>
            </w:pPr>
            <w:r w:rsidRPr="00067B4E">
              <w:rPr>
                <w:rFonts w:ascii="Times New Roman" w:hAnsi="Times New Roman"/>
              </w:rPr>
              <w:t>(0.046)</w:t>
            </w:r>
          </w:p>
        </w:tc>
        <w:tc>
          <w:tcPr>
            <w:tcW w:w="1985" w:type="dxa"/>
            <w:noWrap/>
          </w:tcPr>
          <w:p w14:paraId="76F7178E" w14:textId="77777777" w:rsidR="006B5588" w:rsidRPr="00067B4E" w:rsidRDefault="006B5588" w:rsidP="00067B4E">
            <w:pPr>
              <w:jc w:val="center"/>
              <w:rPr>
                <w:rFonts w:ascii="Times New Roman" w:hAnsi="Times New Roman"/>
              </w:rPr>
            </w:pPr>
            <w:r w:rsidRPr="00067B4E">
              <w:rPr>
                <w:rFonts w:ascii="Times New Roman" w:hAnsi="Times New Roman"/>
              </w:rPr>
              <w:t>-0.194***</w:t>
            </w:r>
          </w:p>
          <w:p w14:paraId="004F9D2C" w14:textId="77777777" w:rsidR="006B5588" w:rsidRPr="00067B4E" w:rsidRDefault="006B5588" w:rsidP="00067B4E">
            <w:pPr>
              <w:jc w:val="center"/>
              <w:rPr>
                <w:rFonts w:ascii="Times New Roman" w:hAnsi="Times New Roman"/>
              </w:rPr>
            </w:pPr>
            <w:r w:rsidRPr="00067B4E">
              <w:rPr>
                <w:rFonts w:ascii="Times New Roman" w:hAnsi="Times New Roman"/>
              </w:rPr>
              <w:t>(0.066)</w:t>
            </w:r>
          </w:p>
        </w:tc>
      </w:tr>
      <w:tr w:rsidR="006B5588" w:rsidRPr="000121AF" w14:paraId="677EDCAF" w14:textId="77777777">
        <w:trPr>
          <w:trHeight w:val="300"/>
        </w:trPr>
        <w:tc>
          <w:tcPr>
            <w:tcW w:w="2376" w:type="dxa"/>
            <w:noWrap/>
          </w:tcPr>
          <w:p w14:paraId="779F79AD" w14:textId="77777777" w:rsidR="006B5588" w:rsidRPr="00067B4E" w:rsidRDefault="006B5588" w:rsidP="006B5588">
            <w:pPr>
              <w:rPr>
                <w:rFonts w:ascii="Times New Roman" w:hAnsi="Times New Roman"/>
              </w:rPr>
            </w:pPr>
            <w:r w:rsidRPr="00067B4E">
              <w:rPr>
                <w:rFonts w:ascii="Times New Roman" w:hAnsi="Times New Roman"/>
              </w:rPr>
              <w:t>200-249</w:t>
            </w:r>
          </w:p>
        </w:tc>
        <w:tc>
          <w:tcPr>
            <w:tcW w:w="1560" w:type="dxa"/>
            <w:noWrap/>
          </w:tcPr>
          <w:p w14:paraId="3C0BC8B7" w14:textId="77777777" w:rsidR="006B5588" w:rsidRPr="00067B4E" w:rsidRDefault="006B5588" w:rsidP="00067B4E">
            <w:pPr>
              <w:jc w:val="center"/>
              <w:rPr>
                <w:rFonts w:ascii="Times New Roman" w:hAnsi="Times New Roman"/>
              </w:rPr>
            </w:pPr>
            <w:r w:rsidRPr="00067B4E">
              <w:rPr>
                <w:rFonts w:ascii="Times New Roman" w:hAnsi="Times New Roman"/>
              </w:rPr>
              <w:t>-0.150**</w:t>
            </w:r>
          </w:p>
          <w:p w14:paraId="2B1FEE2C" w14:textId="77777777" w:rsidR="006B5588" w:rsidRPr="00067B4E" w:rsidRDefault="006B5588" w:rsidP="00067B4E">
            <w:pPr>
              <w:jc w:val="center"/>
              <w:rPr>
                <w:rFonts w:ascii="Times New Roman" w:hAnsi="Times New Roman"/>
              </w:rPr>
            </w:pPr>
            <w:r w:rsidRPr="00067B4E">
              <w:rPr>
                <w:rFonts w:ascii="Times New Roman" w:hAnsi="Times New Roman"/>
              </w:rPr>
              <w:t>(0.071)</w:t>
            </w:r>
          </w:p>
        </w:tc>
        <w:tc>
          <w:tcPr>
            <w:tcW w:w="1518" w:type="dxa"/>
            <w:noWrap/>
          </w:tcPr>
          <w:p w14:paraId="0300D1B9" w14:textId="77777777" w:rsidR="006B5588" w:rsidRPr="00067B4E" w:rsidRDefault="006B5588" w:rsidP="00067B4E">
            <w:pPr>
              <w:jc w:val="center"/>
              <w:rPr>
                <w:rFonts w:ascii="Times New Roman" w:hAnsi="Times New Roman"/>
              </w:rPr>
            </w:pPr>
            <w:r w:rsidRPr="00067B4E">
              <w:rPr>
                <w:rFonts w:ascii="Times New Roman" w:hAnsi="Times New Roman"/>
              </w:rPr>
              <w:t>-0.091</w:t>
            </w:r>
          </w:p>
          <w:p w14:paraId="517A6179" w14:textId="77777777" w:rsidR="006B5588" w:rsidRPr="00067B4E" w:rsidRDefault="006B5588" w:rsidP="00067B4E">
            <w:pPr>
              <w:jc w:val="center"/>
              <w:rPr>
                <w:rFonts w:ascii="Times New Roman" w:hAnsi="Times New Roman"/>
              </w:rPr>
            </w:pPr>
            <w:r w:rsidRPr="00067B4E">
              <w:rPr>
                <w:rFonts w:ascii="Times New Roman" w:hAnsi="Times New Roman"/>
              </w:rPr>
              <w:t>(0.090)</w:t>
            </w:r>
          </w:p>
        </w:tc>
        <w:tc>
          <w:tcPr>
            <w:tcW w:w="1600" w:type="dxa"/>
            <w:noWrap/>
          </w:tcPr>
          <w:p w14:paraId="5EFA52CC" w14:textId="77777777" w:rsidR="006B5588" w:rsidRPr="00067B4E" w:rsidRDefault="006B5588" w:rsidP="00067B4E">
            <w:pPr>
              <w:jc w:val="center"/>
              <w:rPr>
                <w:rFonts w:ascii="Times New Roman" w:hAnsi="Times New Roman"/>
              </w:rPr>
            </w:pPr>
            <w:r w:rsidRPr="00067B4E">
              <w:rPr>
                <w:rFonts w:ascii="Times New Roman" w:hAnsi="Times New Roman"/>
              </w:rPr>
              <w:t>-0.092</w:t>
            </w:r>
          </w:p>
          <w:p w14:paraId="444745E8" w14:textId="77777777" w:rsidR="006B5588" w:rsidRPr="00067B4E" w:rsidRDefault="006B5588" w:rsidP="00067B4E">
            <w:pPr>
              <w:jc w:val="center"/>
              <w:rPr>
                <w:rFonts w:ascii="Times New Roman" w:hAnsi="Times New Roman"/>
              </w:rPr>
            </w:pPr>
            <w:r w:rsidRPr="00067B4E">
              <w:rPr>
                <w:rFonts w:ascii="Times New Roman" w:hAnsi="Times New Roman"/>
              </w:rPr>
              <w:t>(0.064)</w:t>
            </w:r>
          </w:p>
        </w:tc>
        <w:tc>
          <w:tcPr>
            <w:tcW w:w="1985" w:type="dxa"/>
            <w:noWrap/>
          </w:tcPr>
          <w:p w14:paraId="7D51C166" w14:textId="77777777" w:rsidR="006B5588" w:rsidRPr="00067B4E" w:rsidRDefault="006B5588" w:rsidP="00067B4E">
            <w:pPr>
              <w:jc w:val="center"/>
              <w:rPr>
                <w:rFonts w:ascii="Times New Roman" w:hAnsi="Times New Roman"/>
              </w:rPr>
            </w:pPr>
            <w:r w:rsidRPr="00067B4E">
              <w:rPr>
                <w:rFonts w:ascii="Times New Roman" w:hAnsi="Times New Roman"/>
              </w:rPr>
              <w:t>-0.103</w:t>
            </w:r>
          </w:p>
          <w:p w14:paraId="44756A61" w14:textId="77777777" w:rsidR="006B5588" w:rsidRPr="00067B4E" w:rsidRDefault="006B5588" w:rsidP="00067B4E">
            <w:pPr>
              <w:jc w:val="center"/>
              <w:rPr>
                <w:rFonts w:ascii="Times New Roman" w:hAnsi="Times New Roman"/>
              </w:rPr>
            </w:pPr>
            <w:r w:rsidRPr="00067B4E">
              <w:rPr>
                <w:rFonts w:ascii="Times New Roman" w:hAnsi="Times New Roman"/>
              </w:rPr>
              <w:t>(0.109)</w:t>
            </w:r>
          </w:p>
        </w:tc>
      </w:tr>
      <w:tr w:rsidR="006B5588" w:rsidRPr="000121AF" w14:paraId="56B3D9D2" w14:textId="77777777">
        <w:trPr>
          <w:trHeight w:val="300"/>
        </w:trPr>
        <w:tc>
          <w:tcPr>
            <w:tcW w:w="9039" w:type="dxa"/>
            <w:gridSpan w:val="5"/>
            <w:noWrap/>
          </w:tcPr>
          <w:p w14:paraId="08E5106D"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7945BF34" wp14:editId="03C52F5F">
                  <wp:extent cx="548005" cy="167005"/>
                  <wp:effectExtent l="0" t="0" r="4445" b="444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8005" cy="167005"/>
                          </a:xfrm>
                          <a:prstGeom prst="rect">
                            <a:avLst/>
                          </a:prstGeom>
                          <a:noFill/>
                          <a:ln>
                            <a:noFill/>
                          </a:ln>
                        </pic:spPr>
                      </pic:pic>
                    </a:graphicData>
                  </a:graphic>
                </wp:inline>
              </w:drawing>
            </w:r>
            <w:r w:rsidR="006B5588" w:rsidRPr="00067B4E">
              <w:rPr>
                <w:rFonts w:ascii="Times New Roman" w:hAnsi="Times New Roman" w:cs="Times New Roman"/>
              </w:rPr>
              <w:t>(reference category: Agriculture, Hunting and Forestry, Fishing)</w:t>
            </w:r>
          </w:p>
        </w:tc>
      </w:tr>
      <w:tr w:rsidR="006B5588" w:rsidRPr="000121AF" w14:paraId="72C4F0F7" w14:textId="77777777">
        <w:trPr>
          <w:trHeight w:val="300"/>
        </w:trPr>
        <w:tc>
          <w:tcPr>
            <w:tcW w:w="2376" w:type="dxa"/>
            <w:noWrap/>
          </w:tcPr>
          <w:p w14:paraId="4CB83E48" w14:textId="77777777" w:rsidR="006B5588" w:rsidRPr="00067B4E" w:rsidRDefault="006B5588" w:rsidP="006B5588">
            <w:pPr>
              <w:rPr>
                <w:rFonts w:ascii="Times New Roman" w:hAnsi="Times New Roman"/>
              </w:rPr>
            </w:pPr>
            <w:r w:rsidRPr="00067B4E">
              <w:rPr>
                <w:rFonts w:ascii="Times New Roman" w:hAnsi="Times New Roman"/>
              </w:rPr>
              <w:t>Manufacturing</w:t>
            </w:r>
          </w:p>
        </w:tc>
        <w:tc>
          <w:tcPr>
            <w:tcW w:w="1560" w:type="dxa"/>
            <w:noWrap/>
          </w:tcPr>
          <w:p w14:paraId="533A26B3" w14:textId="77777777" w:rsidR="006B5588" w:rsidRPr="00067B4E" w:rsidRDefault="006B5588" w:rsidP="00067B4E">
            <w:pPr>
              <w:jc w:val="center"/>
              <w:rPr>
                <w:rFonts w:ascii="Times New Roman" w:hAnsi="Times New Roman"/>
              </w:rPr>
            </w:pPr>
            <w:r w:rsidRPr="00067B4E">
              <w:rPr>
                <w:rFonts w:ascii="Times New Roman" w:hAnsi="Times New Roman"/>
              </w:rPr>
              <w:t>0.006</w:t>
            </w:r>
          </w:p>
          <w:p w14:paraId="78EB72FF" w14:textId="77777777" w:rsidR="006B5588" w:rsidRPr="00067B4E" w:rsidRDefault="006B5588" w:rsidP="00067B4E">
            <w:pPr>
              <w:jc w:val="center"/>
              <w:rPr>
                <w:rFonts w:ascii="Times New Roman" w:hAnsi="Times New Roman"/>
              </w:rPr>
            </w:pPr>
            <w:r w:rsidRPr="00067B4E">
              <w:rPr>
                <w:rFonts w:ascii="Times New Roman" w:hAnsi="Times New Roman"/>
              </w:rPr>
              <w:t>(0.050)</w:t>
            </w:r>
          </w:p>
        </w:tc>
        <w:tc>
          <w:tcPr>
            <w:tcW w:w="1518" w:type="dxa"/>
            <w:noWrap/>
          </w:tcPr>
          <w:p w14:paraId="7BA795E5" w14:textId="77777777" w:rsidR="006B5588" w:rsidRPr="00067B4E" w:rsidRDefault="006B5588" w:rsidP="00067B4E">
            <w:pPr>
              <w:jc w:val="center"/>
              <w:rPr>
                <w:rFonts w:ascii="Times New Roman" w:hAnsi="Times New Roman"/>
              </w:rPr>
            </w:pPr>
            <w:r w:rsidRPr="00067B4E">
              <w:rPr>
                <w:rFonts w:ascii="Times New Roman" w:hAnsi="Times New Roman"/>
              </w:rPr>
              <w:t>0.122</w:t>
            </w:r>
          </w:p>
          <w:p w14:paraId="672E7CBB" w14:textId="77777777" w:rsidR="006B5588" w:rsidRPr="00067B4E" w:rsidRDefault="006B5588" w:rsidP="00067B4E">
            <w:pPr>
              <w:jc w:val="center"/>
              <w:rPr>
                <w:rFonts w:ascii="Times New Roman" w:hAnsi="Times New Roman"/>
              </w:rPr>
            </w:pPr>
            <w:r w:rsidRPr="00067B4E">
              <w:rPr>
                <w:rFonts w:ascii="Times New Roman" w:hAnsi="Times New Roman"/>
              </w:rPr>
              <w:t>(0.124)</w:t>
            </w:r>
          </w:p>
        </w:tc>
        <w:tc>
          <w:tcPr>
            <w:tcW w:w="1600" w:type="dxa"/>
            <w:noWrap/>
          </w:tcPr>
          <w:p w14:paraId="7D740C96" w14:textId="77777777" w:rsidR="006B5588" w:rsidRPr="00067B4E" w:rsidRDefault="006B5588" w:rsidP="00067B4E">
            <w:pPr>
              <w:jc w:val="center"/>
              <w:rPr>
                <w:rFonts w:ascii="Times New Roman" w:hAnsi="Times New Roman"/>
              </w:rPr>
            </w:pPr>
            <w:r w:rsidRPr="00067B4E">
              <w:rPr>
                <w:rFonts w:ascii="Times New Roman" w:hAnsi="Times New Roman"/>
              </w:rPr>
              <w:t>0.031</w:t>
            </w:r>
          </w:p>
          <w:p w14:paraId="6813E3F4" w14:textId="77777777" w:rsidR="006B5588" w:rsidRPr="00067B4E" w:rsidRDefault="006B5588" w:rsidP="00067B4E">
            <w:pPr>
              <w:jc w:val="center"/>
              <w:rPr>
                <w:rFonts w:ascii="Times New Roman" w:hAnsi="Times New Roman"/>
              </w:rPr>
            </w:pPr>
            <w:r w:rsidRPr="00067B4E">
              <w:rPr>
                <w:rFonts w:ascii="Times New Roman" w:hAnsi="Times New Roman"/>
              </w:rPr>
              <w:t>(0.051)</w:t>
            </w:r>
          </w:p>
        </w:tc>
        <w:tc>
          <w:tcPr>
            <w:tcW w:w="1985" w:type="dxa"/>
            <w:noWrap/>
          </w:tcPr>
          <w:p w14:paraId="5E1D0572" w14:textId="77777777" w:rsidR="006B5588" w:rsidRPr="00067B4E" w:rsidRDefault="006B5588" w:rsidP="00067B4E">
            <w:pPr>
              <w:jc w:val="center"/>
              <w:rPr>
                <w:rFonts w:ascii="Times New Roman" w:hAnsi="Times New Roman"/>
              </w:rPr>
            </w:pPr>
            <w:r w:rsidRPr="00067B4E">
              <w:rPr>
                <w:rFonts w:ascii="Times New Roman" w:hAnsi="Times New Roman"/>
              </w:rPr>
              <w:t>0.116</w:t>
            </w:r>
          </w:p>
          <w:p w14:paraId="1A66BF48" w14:textId="77777777" w:rsidR="006B5588" w:rsidRPr="00067B4E" w:rsidRDefault="006B5588" w:rsidP="00067B4E">
            <w:pPr>
              <w:jc w:val="center"/>
              <w:rPr>
                <w:rFonts w:ascii="Times New Roman" w:hAnsi="Times New Roman"/>
              </w:rPr>
            </w:pPr>
            <w:r w:rsidRPr="00067B4E">
              <w:rPr>
                <w:rFonts w:ascii="Times New Roman" w:hAnsi="Times New Roman"/>
              </w:rPr>
              <w:t>(0.129)</w:t>
            </w:r>
          </w:p>
        </w:tc>
      </w:tr>
      <w:tr w:rsidR="006B5588" w:rsidRPr="000121AF" w14:paraId="1F16C1D7" w14:textId="77777777">
        <w:trPr>
          <w:trHeight w:val="300"/>
        </w:trPr>
        <w:tc>
          <w:tcPr>
            <w:tcW w:w="2376" w:type="dxa"/>
            <w:noWrap/>
          </w:tcPr>
          <w:p w14:paraId="085D1C56" w14:textId="77777777" w:rsidR="006B5588" w:rsidRPr="00067B4E" w:rsidRDefault="006B5588" w:rsidP="006B5588">
            <w:pPr>
              <w:rPr>
                <w:rFonts w:ascii="Times New Roman" w:hAnsi="Times New Roman"/>
              </w:rPr>
            </w:pPr>
            <w:r w:rsidRPr="00067B4E">
              <w:rPr>
                <w:rFonts w:ascii="Times New Roman" w:hAnsi="Times New Roman"/>
              </w:rPr>
              <w:t>Construction</w:t>
            </w:r>
          </w:p>
        </w:tc>
        <w:tc>
          <w:tcPr>
            <w:tcW w:w="1560" w:type="dxa"/>
            <w:noWrap/>
          </w:tcPr>
          <w:p w14:paraId="7714B23B" w14:textId="77777777" w:rsidR="006B5588" w:rsidRPr="00067B4E" w:rsidRDefault="006B5588" w:rsidP="00067B4E">
            <w:pPr>
              <w:jc w:val="center"/>
              <w:rPr>
                <w:rFonts w:ascii="Times New Roman" w:hAnsi="Times New Roman"/>
              </w:rPr>
            </w:pPr>
            <w:r w:rsidRPr="00067B4E">
              <w:rPr>
                <w:rFonts w:ascii="Times New Roman" w:hAnsi="Times New Roman"/>
              </w:rPr>
              <w:t>0.066*</w:t>
            </w:r>
          </w:p>
          <w:p w14:paraId="70067AF7" w14:textId="77777777" w:rsidR="006B5588" w:rsidRPr="00067B4E" w:rsidRDefault="006B5588" w:rsidP="00067B4E">
            <w:pPr>
              <w:jc w:val="center"/>
              <w:rPr>
                <w:rFonts w:ascii="Times New Roman" w:hAnsi="Times New Roman"/>
              </w:rPr>
            </w:pPr>
            <w:r w:rsidRPr="00067B4E">
              <w:rPr>
                <w:rFonts w:ascii="Times New Roman" w:hAnsi="Times New Roman"/>
              </w:rPr>
              <w:t>(0.036)</w:t>
            </w:r>
          </w:p>
        </w:tc>
        <w:tc>
          <w:tcPr>
            <w:tcW w:w="1518" w:type="dxa"/>
            <w:noWrap/>
          </w:tcPr>
          <w:p w14:paraId="43A8478C" w14:textId="77777777" w:rsidR="006B5588" w:rsidRPr="00067B4E" w:rsidRDefault="006B5588" w:rsidP="00067B4E">
            <w:pPr>
              <w:jc w:val="center"/>
              <w:rPr>
                <w:rFonts w:ascii="Times New Roman" w:hAnsi="Times New Roman"/>
              </w:rPr>
            </w:pPr>
            <w:r w:rsidRPr="00067B4E">
              <w:rPr>
                <w:rFonts w:ascii="Times New Roman" w:hAnsi="Times New Roman"/>
              </w:rPr>
              <w:t>0.179**</w:t>
            </w:r>
          </w:p>
          <w:p w14:paraId="29CD9C67" w14:textId="77777777" w:rsidR="006B5588" w:rsidRPr="00067B4E" w:rsidRDefault="006B5588" w:rsidP="00067B4E">
            <w:pPr>
              <w:jc w:val="center"/>
              <w:rPr>
                <w:rFonts w:ascii="Times New Roman" w:hAnsi="Times New Roman"/>
              </w:rPr>
            </w:pPr>
            <w:r w:rsidRPr="00067B4E">
              <w:rPr>
                <w:rFonts w:ascii="Times New Roman" w:hAnsi="Times New Roman"/>
              </w:rPr>
              <w:t>(0.086)</w:t>
            </w:r>
          </w:p>
        </w:tc>
        <w:tc>
          <w:tcPr>
            <w:tcW w:w="1600" w:type="dxa"/>
            <w:noWrap/>
          </w:tcPr>
          <w:p w14:paraId="4FF5ED64" w14:textId="77777777" w:rsidR="006B5588" w:rsidRPr="00067B4E" w:rsidRDefault="006B5588" w:rsidP="00067B4E">
            <w:pPr>
              <w:jc w:val="center"/>
              <w:rPr>
                <w:rFonts w:ascii="Times New Roman" w:hAnsi="Times New Roman"/>
              </w:rPr>
            </w:pPr>
            <w:r w:rsidRPr="00067B4E">
              <w:rPr>
                <w:rFonts w:ascii="Times New Roman" w:hAnsi="Times New Roman"/>
              </w:rPr>
              <w:t>0.086**</w:t>
            </w:r>
          </w:p>
          <w:p w14:paraId="28A0E43B" w14:textId="77777777" w:rsidR="006B5588" w:rsidRPr="00067B4E" w:rsidRDefault="006B5588" w:rsidP="00067B4E">
            <w:pPr>
              <w:jc w:val="center"/>
              <w:rPr>
                <w:rFonts w:ascii="Times New Roman" w:hAnsi="Times New Roman"/>
              </w:rPr>
            </w:pPr>
            <w:r w:rsidRPr="00067B4E">
              <w:rPr>
                <w:rFonts w:ascii="Times New Roman" w:hAnsi="Times New Roman"/>
              </w:rPr>
              <w:t>(0.041)</w:t>
            </w:r>
          </w:p>
        </w:tc>
        <w:tc>
          <w:tcPr>
            <w:tcW w:w="1985" w:type="dxa"/>
            <w:noWrap/>
          </w:tcPr>
          <w:p w14:paraId="3F60692D" w14:textId="77777777" w:rsidR="006B5588" w:rsidRPr="00067B4E" w:rsidRDefault="006B5588" w:rsidP="00067B4E">
            <w:pPr>
              <w:jc w:val="center"/>
              <w:rPr>
                <w:rFonts w:ascii="Times New Roman" w:hAnsi="Times New Roman"/>
              </w:rPr>
            </w:pPr>
            <w:r w:rsidRPr="00067B4E">
              <w:rPr>
                <w:rFonts w:ascii="Times New Roman" w:hAnsi="Times New Roman"/>
              </w:rPr>
              <w:t>0.189**</w:t>
            </w:r>
          </w:p>
          <w:p w14:paraId="70AFB099" w14:textId="77777777" w:rsidR="006B5588" w:rsidRPr="00067B4E" w:rsidRDefault="006B5588" w:rsidP="00067B4E">
            <w:pPr>
              <w:jc w:val="center"/>
              <w:rPr>
                <w:rFonts w:ascii="Times New Roman" w:hAnsi="Times New Roman"/>
              </w:rPr>
            </w:pPr>
            <w:r w:rsidRPr="00067B4E">
              <w:rPr>
                <w:rFonts w:ascii="Times New Roman" w:hAnsi="Times New Roman"/>
              </w:rPr>
              <w:t>(0.083)</w:t>
            </w:r>
          </w:p>
        </w:tc>
      </w:tr>
      <w:tr w:rsidR="006B5588" w:rsidRPr="000121AF" w14:paraId="59C8F6F0" w14:textId="77777777">
        <w:trPr>
          <w:trHeight w:val="300"/>
        </w:trPr>
        <w:tc>
          <w:tcPr>
            <w:tcW w:w="2376" w:type="dxa"/>
            <w:noWrap/>
          </w:tcPr>
          <w:p w14:paraId="47170A14" w14:textId="77777777" w:rsidR="006B5588" w:rsidRPr="00067B4E" w:rsidRDefault="006B5588" w:rsidP="006B5588">
            <w:pPr>
              <w:rPr>
                <w:rFonts w:ascii="Times New Roman" w:hAnsi="Times New Roman"/>
              </w:rPr>
            </w:pPr>
            <w:r w:rsidRPr="00067B4E">
              <w:rPr>
                <w:rFonts w:ascii="Times New Roman" w:hAnsi="Times New Roman"/>
              </w:rPr>
              <w:t>Wholesale / Retail</w:t>
            </w:r>
          </w:p>
        </w:tc>
        <w:tc>
          <w:tcPr>
            <w:tcW w:w="1560" w:type="dxa"/>
            <w:noWrap/>
          </w:tcPr>
          <w:p w14:paraId="59EA8B37" w14:textId="77777777" w:rsidR="006B5588" w:rsidRPr="00067B4E" w:rsidRDefault="006B5588" w:rsidP="00067B4E">
            <w:pPr>
              <w:jc w:val="center"/>
              <w:rPr>
                <w:rFonts w:ascii="Times New Roman" w:hAnsi="Times New Roman"/>
              </w:rPr>
            </w:pPr>
            <w:r w:rsidRPr="00067B4E">
              <w:rPr>
                <w:rFonts w:ascii="Times New Roman" w:hAnsi="Times New Roman"/>
              </w:rPr>
              <w:t>0.068</w:t>
            </w:r>
          </w:p>
          <w:p w14:paraId="15EB90AE" w14:textId="77777777" w:rsidR="006B5588" w:rsidRPr="00067B4E" w:rsidRDefault="006B5588" w:rsidP="00067B4E">
            <w:pPr>
              <w:jc w:val="center"/>
              <w:rPr>
                <w:rFonts w:ascii="Times New Roman" w:hAnsi="Times New Roman"/>
              </w:rPr>
            </w:pPr>
            <w:r w:rsidRPr="00067B4E">
              <w:rPr>
                <w:rFonts w:ascii="Times New Roman" w:hAnsi="Times New Roman"/>
              </w:rPr>
              <w:t>(0.046)</w:t>
            </w:r>
          </w:p>
        </w:tc>
        <w:tc>
          <w:tcPr>
            <w:tcW w:w="1518" w:type="dxa"/>
            <w:noWrap/>
          </w:tcPr>
          <w:p w14:paraId="091A1292" w14:textId="77777777" w:rsidR="006B5588" w:rsidRPr="00067B4E" w:rsidRDefault="006B5588" w:rsidP="00067B4E">
            <w:pPr>
              <w:jc w:val="center"/>
              <w:rPr>
                <w:rFonts w:ascii="Times New Roman" w:hAnsi="Times New Roman"/>
              </w:rPr>
            </w:pPr>
            <w:r w:rsidRPr="00067B4E">
              <w:rPr>
                <w:rFonts w:ascii="Times New Roman" w:hAnsi="Times New Roman"/>
              </w:rPr>
              <w:t>0.112</w:t>
            </w:r>
          </w:p>
          <w:p w14:paraId="484716B9" w14:textId="77777777" w:rsidR="006B5588" w:rsidRPr="00067B4E" w:rsidRDefault="006B5588" w:rsidP="00067B4E">
            <w:pPr>
              <w:jc w:val="center"/>
              <w:rPr>
                <w:rFonts w:ascii="Times New Roman" w:hAnsi="Times New Roman"/>
              </w:rPr>
            </w:pPr>
            <w:r w:rsidRPr="00067B4E">
              <w:rPr>
                <w:rFonts w:ascii="Times New Roman" w:hAnsi="Times New Roman"/>
              </w:rPr>
              <w:t>(0.112)</w:t>
            </w:r>
          </w:p>
        </w:tc>
        <w:tc>
          <w:tcPr>
            <w:tcW w:w="1600" w:type="dxa"/>
            <w:noWrap/>
          </w:tcPr>
          <w:p w14:paraId="6A3F8D13" w14:textId="77777777" w:rsidR="006B5588" w:rsidRPr="00067B4E" w:rsidRDefault="006B5588" w:rsidP="00067B4E">
            <w:pPr>
              <w:jc w:val="center"/>
              <w:rPr>
                <w:rFonts w:ascii="Times New Roman" w:hAnsi="Times New Roman"/>
              </w:rPr>
            </w:pPr>
            <w:r w:rsidRPr="00067B4E">
              <w:rPr>
                <w:rFonts w:ascii="Times New Roman" w:hAnsi="Times New Roman"/>
              </w:rPr>
              <w:t>0.083*</w:t>
            </w:r>
          </w:p>
          <w:p w14:paraId="2313F1E3" w14:textId="77777777" w:rsidR="006B5588" w:rsidRPr="00067B4E" w:rsidRDefault="006B5588" w:rsidP="00067B4E">
            <w:pPr>
              <w:jc w:val="center"/>
              <w:rPr>
                <w:rFonts w:ascii="Times New Roman" w:hAnsi="Times New Roman"/>
              </w:rPr>
            </w:pPr>
            <w:r w:rsidRPr="00067B4E">
              <w:rPr>
                <w:rFonts w:ascii="Times New Roman" w:hAnsi="Times New Roman"/>
              </w:rPr>
              <w:t>(0.048)</w:t>
            </w:r>
          </w:p>
        </w:tc>
        <w:tc>
          <w:tcPr>
            <w:tcW w:w="1985" w:type="dxa"/>
            <w:noWrap/>
          </w:tcPr>
          <w:p w14:paraId="4F335F17" w14:textId="77777777" w:rsidR="006B5588" w:rsidRPr="00067B4E" w:rsidRDefault="006B5588" w:rsidP="00067B4E">
            <w:pPr>
              <w:jc w:val="center"/>
              <w:rPr>
                <w:rFonts w:ascii="Times New Roman" w:hAnsi="Times New Roman"/>
              </w:rPr>
            </w:pPr>
            <w:r w:rsidRPr="00067B4E">
              <w:rPr>
                <w:rFonts w:ascii="Times New Roman" w:hAnsi="Times New Roman"/>
              </w:rPr>
              <w:t>0.107</w:t>
            </w:r>
          </w:p>
          <w:p w14:paraId="00D3D618" w14:textId="77777777" w:rsidR="006B5588" w:rsidRPr="00067B4E" w:rsidRDefault="006B5588" w:rsidP="00067B4E">
            <w:pPr>
              <w:jc w:val="center"/>
              <w:rPr>
                <w:rFonts w:ascii="Times New Roman" w:hAnsi="Times New Roman"/>
              </w:rPr>
            </w:pPr>
            <w:r w:rsidRPr="00067B4E">
              <w:rPr>
                <w:rFonts w:ascii="Times New Roman" w:hAnsi="Times New Roman"/>
              </w:rPr>
              <w:t>(0.115)</w:t>
            </w:r>
          </w:p>
        </w:tc>
      </w:tr>
      <w:tr w:rsidR="006B5588" w:rsidRPr="000121AF" w14:paraId="056EEBD6" w14:textId="77777777">
        <w:trPr>
          <w:trHeight w:val="300"/>
        </w:trPr>
        <w:tc>
          <w:tcPr>
            <w:tcW w:w="2376" w:type="dxa"/>
            <w:noWrap/>
          </w:tcPr>
          <w:p w14:paraId="0DB63314" w14:textId="77777777" w:rsidR="006B5588" w:rsidRPr="00067B4E" w:rsidRDefault="006B5588" w:rsidP="006B5588">
            <w:pPr>
              <w:rPr>
                <w:rFonts w:ascii="Times New Roman" w:hAnsi="Times New Roman"/>
              </w:rPr>
            </w:pPr>
            <w:r w:rsidRPr="00067B4E">
              <w:rPr>
                <w:rFonts w:ascii="Times New Roman" w:hAnsi="Times New Roman"/>
              </w:rPr>
              <w:t>Hotels and Restaurants</w:t>
            </w:r>
          </w:p>
        </w:tc>
        <w:tc>
          <w:tcPr>
            <w:tcW w:w="1560" w:type="dxa"/>
            <w:noWrap/>
          </w:tcPr>
          <w:p w14:paraId="21D235B3" w14:textId="77777777" w:rsidR="006B5588" w:rsidRPr="00067B4E" w:rsidRDefault="006B5588" w:rsidP="00067B4E">
            <w:pPr>
              <w:jc w:val="center"/>
              <w:rPr>
                <w:rFonts w:ascii="Times New Roman" w:hAnsi="Times New Roman"/>
              </w:rPr>
            </w:pPr>
            <w:r w:rsidRPr="00067B4E">
              <w:rPr>
                <w:rFonts w:ascii="Times New Roman" w:hAnsi="Times New Roman"/>
              </w:rPr>
              <w:t>0.187***</w:t>
            </w:r>
          </w:p>
          <w:p w14:paraId="1862C6AE" w14:textId="77777777" w:rsidR="006B5588" w:rsidRPr="00067B4E" w:rsidRDefault="006B5588" w:rsidP="00067B4E">
            <w:pPr>
              <w:jc w:val="center"/>
              <w:rPr>
                <w:rFonts w:ascii="Times New Roman" w:hAnsi="Times New Roman"/>
              </w:rPr>
            </w:pPr>
            <w:r w:rsidRPr="00067B4E">
              <w:rPr>
                <w:rFonts w:ascii="Times New Roman" w:hAnsi="Times New Roman"/>
              </w:rPr>
              <w:t>(0.052)</w:t>
            </w:r>
          </w:p>
        </w:tc>
        <w:tc>
          <w:tcPr>
            <w:tcW w:w="1518" w:type="dxa"/>
            <w:noWrap/>
          </w:tcPr>
          <w:p w14:paraId="206CD2F6" w14:textId="77777777" w:rsidR="006B5588" w:rsidRPr="00067B4E" w:rsidRDefault="006B5588" w:rsidP="00067B4E">
            <w:pPr>
              <w:jc w:val="center"/>
              <w:rPr>
                <w:rFonts w:ascii="Times New Roman" w:hAnsi="Times New Roman"/>
              </w:rPr>
            </w:pPr>
            <w:r w:rsidRPr="00067B4E">
              <w:rPr>
                <w:rFonts w:ascii="Times New Roman" w:hAnsi="Times New Roman"/>
              </w:rPr>
              <w:t>0.160</w:t>
            </w:r>
          </w:p>
          <w:p w14:paraId="09E5E15E" w14:textId="77777777" w:rsidR="006B5588" w:rsidRPr="00067B4E" w:rsidRDefault="006B5588" w:rsidP="00067B4E">
            <w:pPr>
              <w:jc w:val="center"/>
              <w:rPr>
                <w:rFonts w:ascii="Times New Roman" w:hAnsi="Times New Roman"/>
              </w:rPr>
            </w:pPr>
            <w:r w:rsidRPr="00067B4E">
              <w:rPr>
                <w:rFonts w:ascii="Times New Roman" w:hAnsi="Times New Roman"/>
              </w:rPr>
              <w:t>(0.098)</w:t>
            </w:r>
          </w:p>
        </w:tc>
        <w:tc>
          <w:tcPr>
            <w:tcW w:w="1600" w:type="dxa"/>
            <w:noWrap/>
          </w:tcPr>
          <w:p w14:paraId="530376E3" w14:textId="77777777" w:rsidR="006B5588" w:rsidRPr="00067B4E" w:rsidRDefault="006B5588" w:rsidP="00067B4E">
            <w:pPr>
              <w:jc w:val="center"/>
              <w:rPr>
                <w:rFonts w:ascii="Times New Roman" w:hAnsi="Times New Roman"/>
              </w:rPr>
            </w:pPr>
            <w:r w:rsidRPr="00067B4E">
              <w:rPr>
                <w:rFonts w:ascii="Times New Roman" w:hAnsi="Times New Roman"/>
              </w:rPr>
              <w:t>0.190***</w:t>
            </w:r>
          </w:p>
          <w:p w14:paraId="46F4D4F5" w14:textId="77777777" w:rsidR="006B5588" w:rsidRPr="00067B4E" w:rsidRDefault="006B5588" w:rsidP="00067B4E">
            <w:pPr>
              <w:jc w:val="center"/>
              <w:rPr>
                <w:rFonts w:ascii="Times New Roman" w:hAnsi="Times New Roman"/>
              </w:rPr>
            </w:pPr>
            <w:r w:rsidRPr="00067B4E">
              <w:rPr>
                <w:rFonts w:ascii="Times New Roman" w:hAnsi="Times New Roman"/>
              </w:rPr>
              <w:t>(0.053)</w:t>
            </w:r>
          </w:p>
        </w:tc>
        <w:tc>
          <w:tcPr>
            <w:tcW w:w="1985" w:type="dxa"/>
            <w:noWrap/>
          </w:tcPr>
          <w:p w14:paraId="399A8376" w14:textId="77777777" w:rsidR="006B5588" w:rsidRPr="00067B4E" w:rsidRDefault="006B5588" w:rsidP="00067B4E">
            <w:pPr>
              <w:jc w:val="center"/>
              <w:rPr>
                <w:rFonts w:ascii="Times New Roman" w:hAnsi="Times New Roman"/>
              </w:rPr>
            </w:pPr>
            <w:r w:rsidRPr="00067B4E">
              <w:rPr>
                <w:rFonts w:ascii="Times New Roman" w:hAnsi="Times New Roman"/>
              </w:rPr>
              <w:t>0.133</w:t>
            </w:r>
          </w:p>
          <w:p w14:paraId="77B21224" w14:textId="77777777" w:rsidR="006B5588" w:rsidRPr="00067B4E" w:rsidRDefault="006B5588" w:rsidP="00067B4E">
            <w:pPr>
              <w:jc w:val="center"/>
              <w:rPr>
                <w:rFonts w:ascii="Times New Roman" w:hAnsi="Times New Roman"/>
              </w:rPr>
            </w:pPr>
            <w:r w:rsidRPr="00067B4E">
              <w:rPr>
                <w:rFonts w:ascii="Times New Roman" w:hAnsi="Times New Roman"/>
              </w:rPr>
              <w:t>(0.099)</w:t>
            </w:r>
          </w:p>
        </w:tc>
      </w:tr>
      <w:tr w:rsidR="006B5588" w:rsidRPr="000121AF" w14:paraId="07A69590" w14:textId="77777777">
        <w:trPr>
          <w:trHeight w:val="300"/>
        </w:trPr>
        <w:tc>
          <w:tcPr>
            <w:tcW w:w="2376" w:type="dxa"/>
            <w:noWrap/>
          </w:tcPr>
          <w:p w14:paraId="0B5A34DB" w14:textId="77777777" w:rsidR="006B5588" w:rsidRPr="00067B4E" w:rsidRDefault="006B5588" w:rsidP="006B5588">
            <w:pPr>
              <w:rPr>
                <w:rFonts w:ascii="Times New Roman" w:hAnsi="Times New Roman"/>
              </w:rPr>
            </w:pPr>
            <w:r w:rsidRPr="00067B4E">
              <w:rPr>
                <w:rFonts w:ascii="Times New Roman" w:hAnsi="Times New Roman"/>
              </w:rPr>
              <w:t>Transport, Storage and Communication</w:t>
            </w:r>
          </w:p>
        </w:tc>
        <w:tc>
          <w:tcPr>
            <w:tcW w:w="1560" w:type="dxa"/>
            <w:noWrap/>
          </w:tcPr>
          <w:p w14:paraId="1EAA6D4F" w14:textId="77777777" w:rsidR="006B5588" w:rsidRPr="00067B4E" w:rsidRDefault="006B5588" w:rsidP="00067B4E">
            <w:pPr>
              <w:jc w:val="center"/>
              <w:rPr>
                <w:rFonts w:ascii="Times New Roman" w:hAnsi="Times New Roman"/>
              </w:rPr>
            </w:pPr>
            <w:r w:rsidRPr="00067B4E">
              <w:rPr>
                <w:rFonts w:ascii="Times New Roman" w:hAnsi="Times New Roman"/>
              </w:rPr>
              <w:t>0.118***</w:t>
            </w:r>
          </w:p>
          <w:p w14:paraId="0B302893" w14:textId="77777777" w:rsidR="006B5588" w:rsidRPr="00067B4E" w:rsidRDefault="006B5588" w:rsidP="00067B4E">
            <w:pPr>
              <w:jc w:val="center"/>
              <w:rPr>
                <w:rFonts w:ascii="Times New Roman" w:hAnsi="Times New Roman"/>
              </w:rPr>
            </w:pPr>
            <w:r w:rsidRPr="00067B4E">
              <w:rPr>
                <w:rFonts w:ascii="Times New Roman" w:hAnsi="Times New Roman"/>
              </w:rPr>
              <w:t>(0.044)</w:t>
            </w:r>
          </w:p>
        </w:tc>
        <w:tc>
          <w:tcPr>
            <w:tcW w:w="1518" w:type="dxa"/>
            <w:noWrap/>
          </w:tcPr>
          <w:p w14:paraId="51913DB5" w14:textId="77777777" w:rsidR="006B5588" w:rsidRPr="00067B4E" w:rsidRDefault="006B5588" w:rsidP="00067B4E">
            <w:pPr>
              <w:jc w:val="center"/>
              <w:rPr>
                <w:rFonts w:ascii="Times New Roman" w:hAnsi="Times New Roman"/>
              </w:rPr>
            </w:pPr>
            <w:r w:rsidRPr="00067B4E">
              <w:rPr>
                <w:rFonts w:ascii="Times New Roman" w:hAnsi="Times New Roman"/>
              </w:rPr>
              <w:t>0.091</w:t>
            </w:r>
          </w:p>
          <w:p w14:paraId="4BF92C55" w14:textId="77777777" w:rsidR="006B5588" w:rsidRPr="00067B4E" w:rsidRDefault="006B5588" w:rsidP="00067B4E">
            <w:pPr>
              <w:jc w:val="center"/>
              <w:rPr>
                <w:rFonts w:ascii="Times New Roman" w:hAnsi="Times New Roman"/>
              </w:rPr>
            </w:pPr>
            <w:r w:rsidRPr="00067B4E">
              <w:rPr>
                <w:rFonts w:ascii="Times New Roman" w:hAnsi="Times New Roman"/>
              </w:rPr>
              <w:t>(0.090)</w:t>
            </w:r>
          </w:p>
        </w:tc>
        <w:tc>
          <w:tcPr>
            <w:tcW w:w="1600" w:type="dxa"/>
            <w:noWrap/>
          </w:tcPr>
          <w:p w14:paraId="3126A214" w14:textId="77777777" w:rsidR="006B5588" w:rsidRPr="00067B4E" w:rsidRDefault="006B5588" w:rsidP="00067B4E">
            <w:pPr>
              <w:jc w:val="center"/>
              <w:rPr>
                <w:rFonts w:ascii="Times New Roman" w:hAnsi="Times New Roman"/>
              </w:rPr>
            </w:pPr>
            <w:r w:rsidRPr="00067B4E">
              <w:rPr>
                <w:rFonts w:ascii="Times New Roman" w:hAnsi="Times New Roman"/>
              </w:rPr>
              <w:t>0.137***</w:t>
            </w:r>
          </w:p>
          <w:p w14:paraId="3224B401" w14:textId="77777777" w:rsidR="006B5588" w:rsidRPr="00067B4E" w:rsidRDefault="006B5588" w:rsidP="00067B4E">
            <w:pPr>
              <w:jc w:val="center"/>
              <w:rPr>
                <w:rFonts w:ascii="Times New Roman" w:hAnsi="Times New Roman"/>
              </w:rPr>
            </w:pPr>
            <w:r w:rsidRPr="00067B4E">
              <w:rPr>
                <w:rFonts w:ascii="Times New Roman" w:hAnsi="Times New Roman"/>
              </w:rPr>
              <w:t>(0.052)</w:t>
            </w:r>
          </w:p>
        </w:tc>
        <w:tc>
          <w:tcPr>
            <w:tcW w:w="1985" w:type="dxa"/>
            <w:noWrap/>
          </w:tcPr>
          <w:p w14:paraId="451A62EE" w14:textId="77777777" w:rsidR="006B5588" w:rsidRPr="00067B4E" w:rsidRDefault="006B5588" w:rsidP="00067B4E">
            <w:pPr>
              <w:jc w:val="center"/>
              <w:rPr>
                <w:rFonts w:ascii="Times New Roman" w:hAnsi="Times New Roman"/>
              </w:rPr>
            </w:pPr>
            <w:r w:rsidRPr="00067B4E">
              <w:rPr>
                <w:rFonts w:ascii="Times New Roman" w:hAnsi="Times New Roman"/>
              </w:rPr>
              <w:t>0.037</w:t>
            </w:r>
          </w:p>
          <w:p w14:paraId="205212C3" w14:textId="77777777" w:rsidR="006B5588" w:rsidRPr="00067B4E" w:rsidRDefault="006B5588" w:rsidP="00067B4E">
            <w:pPr>
              <w:jc w:val="center"/>
              <w:rPr>
                <w:rFonts w:ascii="Times New Roman" w:hAnsi="Times New Roman"/>
              </w:rPr>
            </w:pPr>
            <w:r w:rsidRPr="00067B4E">
              <w:rPr>
                <w:rFonts w:ascii="Times New Roman" w:hAnsi="Times New Roman"/>
              </w:rPr>
              <w:t>(0.105)</w:t>
            </w:r>
          </w:p>
        </w:tc>
      </w:tr>
      <w:tr w:rsidR="006B5588" w:rsidRPr="000121AF" w14:paraId="03F4B0A0" w14:textId="77777777">
        <w:trPr>
          <w:trHeight w:val="300"/>
        </w:trPr>
        <w:tc>
          <w:tcPr>
            <w:tcW w:w="2376" w:type="dxa"/>
            <w:noWrap/>
          </w:tcPr>
          <w:p w14:paraId="1CC47D2C" w14:textId="77777777" w:rsidR="006B5588" w:rsidRPr="00067B4E" w:rsidRDefault="006B5588" w:rsidP="006B5588">
            <w:pPr>
              <w:rPr>
                <w:rFonts w:ascii="Times New Roman" w:hAnsi="Times New Roman"/>
              </w:rPr>
            </w:pPr>
            <w:r w:rsidRPr="00067B4E">
              <w:rPr>
                <w:rFonts w:ascii="Times New Roman" w:hAnsi="Times New Roman"/>
              </w:rPr>
              <w:t>Real Estate, Renting and Business Activities</w:t>
            </w:r>
          </w:p>
        </w:tc>
        <w:tc>
          <w:tcPr>
            <w:tcW w:w="1560" w:type="dxa"/>
            <w:noWrap/>
          </w:tcPr>
          <w:p w14:paraId="3902BBE1" w14:textId="77777777" w:rsidR="006B5588" w:rsidRPr="00067B4E" w:rsidRDefault="006B5588" w:rsidP="00067B4E">
            <w:pPr>
              <w:jc w:val="center"/>
              <w:rPr>
                <w:rFonts w:ascii="Times New Roman" w:hAnsi="Times New Roman"/>
              </w:rPr>
            </w:pPr>
            <w:r w:rsidRPr="00067B4E">
              <w:rPr>
                <w:rFonts w:ascii="Times New Roman" w:hAnsi="Times New Roman"/>
              </w:rPr>
              <w:t>0.062</w:t>
            </w:r>
          </w:p>
          <w:p w14:paraId="38EE77BD" w14:textId="77777777" w:rsidR="006B5588" w:rsidRPr="00067B4E" w:rsidRDefault="006B5588" w:rsidP="00067B4E">
            <w:pPr>
              <w:jc w:val="center"/>
              <w:rPr>
                <w:rFonts w:ascii="Times New Roman" w:hAnsi="Times New Roman"/>
              </w:rPr>
            </w:pPr>
            <w:r w:rsidRPr="00067B4E">
              <w:rPr>
                <w:rFonts w:ascii="Times New Roman" w:hAnsi="Times New Roman"/>
              </w:rPr>
              <w:t>(0.039)</w:t>
            </w:r>
          </w:p>
        </w:tc>
        <w:tc>
          <w:tcPr>
            <w:tcW w:w="1518" w:type="dxa"/>
            <w:noWrap/>
          </w:tcPr>
          <w:p w14:paraId="2F744EB3" w14:textId="77777777" w:rsidR="006B5588" w:rsidRPr="00067B4E" w:rsidRDefault="006B5588" w:rsidP="00067B4E">
            <w:pPr>
              <w:jc w:val="center"/>
              <w:rPr>
                <w:rFonts w:ascii="Times New Roman" w:hAnsi="Times New Roman"/>
              </w:rPr>
            </w:pPr>
            <w:r w:rsidRPr="00067B4E">
              <w:rPr>
                <w:rFonts w:ascii="Times New Roman" w:hAnsi="Times New Roman"/>
              </w:rPr>
              <w:t>0.102</w:t>
            </w:r>
          </w:p>
          <w:p w14:paraId="1BFBF5FB" w14:textId="77777777" w:rsidR="006B5588" w:rsidRPr="00067B4E" w:rsidRDefault="006B5588" w:rsidP="00067B4E">
            <w:pPr>
              <w:jc w:val="center"/>
              <w:rPr>
                <w:rFonts w:ascii="Times New Roman" w:hAnsi="Times New Roman"/>
              </w:rPr>
            </w:pPr>
            <w:r w:rsidRPr="00067B4E">
              <w:rPr>
                <w:rFonts w:ascii="Times New Roman" w:hAnsi="Times New Roman"/>
              </w:rPr>
              <w:t>(0.083)</w:t>
            </w:r>
          </w:p>
        </w:tc>
        <w:tc>
          <w:tcPr>
            <w:tcW w:w="1600" w:type="dxa"/>
            <w:noWrap/>
          </w:tcPr>
          <w:p w14:paraId="2C186691" w14:textId="77777777" w:rsidR="006B5588" w:rsidRPr="00067B4E" w:rsidRDefault="006B5588" w:rsidP="00067B4E">
            <w:pPr>
              <w:jc w:val="center"/>
              <w:rPr>
                <w:rFonts w:ascii="Times New Roman" w:hAnsi="Times New Roman"/>
              </w:rPr>
            </w:pPr>
            <w:r w:rsidRPr="00067B4E">
              <w:rPr>
                <w:rFonts w:ascii="Times New Roman" w:hAnsi="Times New Roman"/>
              </w:rPr>
              <w:t>0.077*</w:t>
            </w:r>
          </w:p>
          <w:p w14:paraId="3F238DFC" w14:textId="77777777" w:rsidR="006B5588" w:rsidRPr="00067B4E" w:rsidRDefault="006B5588" w:rsidP="00067B4E">
            <w:pPr>
              <w:jc w:val="center"/>
              <w:rPr>
                <w:rFonts w:ascii="Times New Roman" w:hAnsi="Times New Roman"/>
              </w:rPr>
            </w:pPr>
            <w:r w:rsidRPr="00067B4E">
              <w:rPr>
                <w:rFonts w:ascii="Times New Roman" w:hAnsi="Times New Roman"/>
              </w:rPr>
              <w:t>(0.045)</w:t>
            </w:r>
          </w:p>
        </w:tc>
        <w:tc>
          <w:tcPr>
            <w:tcW w:w="1985" w:type="dxa"/>
            <w:noWrap/>
          </w:tcPr>
          <w:p w14:paraId="520AD70F" w14:textId="77777777" w:rsidR="006B5588" w:rsidRPr="00067B4E" w:rsidRDefault="006B5588" w:rsidP="00067B4E">
            <w:pPr>
              <w:jc w:val="center"/>
              <w:rPr>
                <w:rFonts w:ascii="Times New Roman" w:hAnsi="Times New Roman"/>
              </w:rPr>
            </w:pPr>
            <w:r w:rsidRPr="00067B4E">
              <w:rPr>
                <w:rFonts w:ascii="Times New Roman" w:hAnsi="Times New Roman"/>
              </w:rPr>
              <w:t>0.047</w:t>
            </w:r>
          </w:p>
          <w:p w14:paraId="04E9447A" w14:textId="77777777" w:rsidR="006B5588" w:rsidRPr="00067B4E" w:rsidRDefault="006B5588" w:rsidP="00067B4E">
            <w:pPr>
              <w:jc w:val="center"/>
              <w:rPr>
                <w:rFonts w:ascii="Times New Roman" w:hAnsi="Times New Roman"/>
              </w:rPr>
            </w:pPr>
            <w:r w:rsidRPr="00067B4E">
              <w:rPr>
                <w:rFonts w:ascii="Times New Roman" w:hAnsi="Times New Roman"/>
              </w:rPr>
              <w:t>(0.079)</w:t>
            </w:r>
          </w:p>
        </w:tc>
      </w:tr>
      <w:tr w:rsidR="006B5588" w:rsidRPr="000121AF" w14:paraId="1E4A7C9A" w14:textId="77777777">
        <w:trPr>
          <w:trHeight w:val="300"/>
        </w:trPr>
        <w:tc>
          <w:tcPr>
            <w:tcW w:w="2376" w:type="dxa"/>
            <w:noWrap/>
          </w:tcPr>
          <w:p w14:paraId="5D28955B" w14:textId="77777777" w:rsidR="006B5588" w:rsidRPr="00067B4E" w:rsidRDefault="006B5588" w:rsidP="006B5588">
            <w:pPr>
              <w:rPr>
                <w:rFonts w:ascii="Times New Roman" w:hAnsi="Times New Roman"/>
              </w:rPr>
            </w:pPr>
            <w:r w:rsidRPr="00067B4E">
              <w:rPr>
                <w:rFonts w:ascii="Times New Roman" w:hAnsi="Times New Roman"/>
              </w:rPr>
              <w:t>Health and Social Work</w:t>
            </w:r>
          </w:p>
        </w:tc>
        <w:tc>
          <w:tcPr>
            <w:tcW w:w="1560" w:type="dxa"/>
            <w:noWrap/>
          </w:tcPr>
          <w:p w14:paraId="78F6BCD7" w14:textId="77777777" w:rsidR="006B5588" w:rsidRPr="00067B4E" w:rsidRDefault="006B5588" w:rsidP="00067B4E">
            <w:pPr>
              <w:jc w:val="center"/>
              <w:rPr>
                <w:rFonts w:ascii="Times New Roman" w:hAnsi="Times New Roman"/>
              </w:rPr>
            </w:pPr>
            <w:r w:rsidRPr="00067B4E">
              <w:rPr>
                <w:rFonts w:ascii="Times New Roman" w:hAnsi="Times New Roman"/>
              </w:rPr>
              <w:t>0.111**</w:t>
            </w:r>
          </w:p>
          <w:p w14:paraId="2CB77CD1" w14:textId="77777777" w:rsidR="006B5588" w:rsidRPr="00067B4E" w:rsidRDefault="006B5588" w:rsidP="00067B4E">
            <w:pPr>
              <w:jc w:val="center"/>
              <w:rPr>
                <w:rFonts w:ascii="Times New Roman" w:hAnsi="Times New Roman"/>
              </w:rPr>
            </w:pPr>
            <w:r w:rsidRPr="00067B4E">
              <w:rPr>
                <w:rFonts w:ascii="Times New Roman" w:hAnsi="Times New Roman"/>
              </w:rPr>
              <w:t>(0.050)</w:t>
            </w:r>
          </w:p>
        </w:tc>
        <w:tc>
          <w:tcPr>
            <w:tcW w:w="1518" w:type="dxa"/>
            <w:noWrap/>
          </w:tcPr>
          <w:p w14:paraId="163C2962" w14:textId="77777777" w:rsidR="006B5588" w:rsidRPr="00067B4E" w:rsidRDefault="006B5588" w:rsidP="00067B4E">
            <w:pPr>
              <w:jc w:val="center"/>
              <w:rPr>
                <w:rFonts w:ascii="Times New Roman" w:hAnsi="Times New Roman"/>
              </w:rPr>
            </w:pPr>
            <w:r w:rsidRPr="00067B4E">
              <w:rPr>
                <w:rFonts w:ascii="Times New Roman" w:hAnsi="Times New Roman"/>
              </w:rPr>
              <w:t>0.127</w:t>
            </w:r>
          </w:p>
          <w:p w14:paraId="1D0C44B5" w14:textId="77777777" w:rsidR="006B5588" w:rsidRPr="00067B4E" w:rsidRDefault="006B5588" w:rsidP="00067B4E">
            <w:pPr>
              <w:jc w:val="center"/>
              <w:rPr>
                <w:rFonts w:ascii="Times New Roman" w:hAnsi="Times New Roman"/>
              </w:rPr>
            </w:pPr>
            <w:r w:rsidRPr="00067B4E">
              <w:rPr>
                <w:rFonts w:ascii="Times New Roman" w:hAnsi="Times New Roman"/>
              </w:rPr>
              <w:t>(0.102)</w:t>
            </w:r>
          </w:p>
        </w:tc>
        <w:tc>
          <w:tcPr>
            <w:tcW w:w="1600" w:type="dxa"/>
            <w:noWrap/>
          </w:tcPr>
          <w:p w14:paraId="7AB49EC1" w14:textId="77777777" w:rsidR="006B5588" w:rsidRPr="00067B4E" w:rsidRDefault="006B5588" w:rsidP="00067B4E">
            <w:pPr>
              <w:jc w:val="center"/>
              <w:rPr>
                <w:rFonts w:ascii="Times New Roman" w:hAnsi="Times New Roman"/>
              </w:rPr>
            </w:pPr>
            <w:r w:rsidRPr="00067B4E">
              <w:rPr>
                <w:rFonts w:ascii="Times New Roman" w:hAnsi="Times New Roman"/>
              </w:rPr>
              <w:t>0.082</w:t>
            </w:r>
          </w:p>
          <w:p w14:paraId="7E3B4B7E" w14:textId="77777777" w:rsidR="006B5588" w:rsidRPr="00067B4E" w:rsidRDefault="006B5588" w:rsidP="00067B4E">
            <w:pPr>
              <w:jc w:val="center"/>
              <w:rPr>
                <w:rFonts w:ascii="Times New Roman" w:hAnsi="Times New Roman"/>
              </w:rPr>
            </w:pPr>
            <w:r w:rsidRPr="00067B4E">
              <w:rPr>
                <w:rFonts w:ascii="Times New Roman" w:hAnsi="Times New Roman"/>
              </w:rPr>
              <w:t>(0.052)</w:t>
            </w:r>
          </w:p>
        </w:tc>
        <w:tc>
          <w:tcPr>
            <w:tcW w:w="1985" w:type="dxa"/>
            <w:noWrap/>
          </w:tcPr>
          <w:p w14:paraId="43CC2ADE" w14:textId="77777777" w:rsidR="006B5588" w:rsidRPr="00067B4E" w:rsidRDefault="006B5588" w:rsidP="00067B4E">
            <w:pPr>
              <w:jc w:val="center"/>
              <w:rPr>
                <w:rFonts w:ascii="Times New Roman" w:hAnsi="Times New Roman"/>
              </w:rPr>
            </w:pPr>
            <w:r w:rsidRPr="00067B4E">
              <w:rPr>
                <w:rFonts w:ascii="Times New Roman" w:hAnsi="Times New Roman"/>
              </w:rPr>
              <w:t>0.170</w:t>
            </w:r>
          </w:p>
          <w:p w14:paraId="0A955780" w14:textId="77777777" w:rsidR="006B5588" w:rsidRPr="00067B4E" w:rsidRDefault="006B5588" w:rsidP="00067B4E">
            <w:pPr>
              <w:jc w:val="center"/>
              <w:rPr>
                <w:rFonts w:ascii="Times New Roman" w:hAnsi="Times New Roman"/>
              </w:rPr>
            </w:pPr>
            <w:r w:rsidRPr="00067B4E">
              <w:rPr>
                <w:rFonts w:ascii="Times New Roman" w:hAnsi="Times New Roman"/>
              </w:rPr>
              <w:t>(0.107)</w:t>
            </w:r>
          </w:p>
        </w:tc>
      </w:tr>
      <w:tr w:rsidR="006B5588" w:rsidRPr="000121AF" w14:paraId="24411E59" w14:textId="77777777">
        <w:trPr>
          <w:trHeight w:val="300"/>
        </w:trPr>
        <w:tc>
          <w:tcPr>
            <w:tcW w:w="2376" w:type="dxa"/>
            <w:noWrap/>
          </w:tcPr>
          <w:p w14:paraId="2A9AF524" w14:textId="77777777" w:rsidR="006B5588" w:rsidRPr="00067B4E" w:rsidRDefault="006B5588" w:rsidP="006B5588">
            <w:pPr>
              <w:rPr>
                <w:rFonts w:ascii="Times New Roman" w:hAnsi="Times New Roman"/>
              </w:rPr>
            </w:pPr>
            <w:r w:rsidRPr="00067B4E">
              <w:rPr>
                <w:rFonts w:ascii="Times New Roman" w:hAnsi="Times New Roman"/>
              </w:rPr>
              <w:t>Other Community, Social and Personal Service Activities</w:t>
            </w:r>
          </w:p>
        </w:tc>
        <w:tc>
          <w:tcPr>
            <w:tcW w:w="1560" w:type="dxa"/>
            <w:noWrap/>
          </w:tcPr>
          <w:p w14:paraId="15BB2DB6" w14:textId="77777777" w:rsidR="006B5588" w:rsidRPr="00067B4E" w:rsidRDefault="006B5588" w:rsidP="00067B4E">
            <w:pPr>
              <w:jc w:val="center"/>
              <w:rPr>
                <w:rFonts w:ascii="Times New Roman" w:hAnsi="Times New Roman"/>
              </w:rPr>
            </w:pPr>
            <w:r w:rsidRPr="00067B4E">
              <w:rPr>
                <w:rFonts w:ascii="Times New Roman" w:hAnsi="Times New Roman"/>
              </w:rPr>
              <w:t>0.080</w:t>
            </w:r>
          </w:p>
          <w:p w14:paraId="48D56B78" w14:textId="77777777" w:rsidR="006B5588" w:rsidRPr="00067B4E" w:rsidRDefault="006B5588" w:rsidP="00067B4E">
            <w:pPr>
              <w:jc w:val="center"/>
              <w:rPr>
                <w:rFonts w:ascii="Times New Roman" w:hAnsi="Times New Roman"/>
              </w:rPr>
            </w:pPr>
            <w:r w:rsidRPr="00067B4E">
              <w:rPr>
                <w:rFonts w:ascii="Times New Roman" w:hAnsi="Times New Roman"/>
              </w:rPr>
              <w:t>(0.072)</w:t>
            </w:r>
          </w:p>
        </w:tc>
        <w:tc>
          <w:tcPr>
            <w:tcW w:w="1518" w:type="dxa"/>
            <w:noWrap/>
          </w:tcPr>
          <w:p w14:paraId="3E88B7F4" w14:textId="77777777" w:rsidR="006B5588" w:rsidRPr="00067B4E" w:rsidRDefault="006B5588" w:rsidP="00067B4E">
            <w:pPr>
              <w:jc w:val="center"/>
              <w:rPr>
                <w:rFonts w:ascii="Times New Roman" w:hAnsi="Times New Roman"/>
              </w:rPr>
            </w:pPr>
            <w:r w:rsidRPr="00067B4E">
              <w:rPr>
                <w:rFonts w:ascii="Times New Roman" w:hAnsi="Times New Roman"/>
              </w:rPr>
              <w:t>0.139</w:t>
            </w:r>
          </w:p>
          <w:p w14:paraId="1E05F1EC" w14:textId="77777777" w:rsidR="006B5588" w:rsidRPr="00067B4E" w:rsidRDefault="006B5588" w:rsidP="00067B4E">
            <w:pPr>
              <w:jc w:val="center"/>
              <w:rPr>
                <w:rFonts w:ascii="Times New Roman" w:hAnsi="Times New Roman"/>
              </w:rPr>
            </w:pPr>
            <w:r w:rsidRPr="00067B4E">
              <w:rPr>
                <w:rFonts w:ascii="Times New Roman" w:hAnsi="Times New Roman"/>
              </w:rPr>
              <w:t>(0.102)</w:t>
            </w:r>
          </w:p>
        </w:tc>
        <w:tc>
          <w:tcPr>
            <w:tcW w:w="1600" w:type="dxa"/>
            <w:noWrap/>
          </w:tcPr>
          <w:p w14:paraId="651E9BE3" w14:textId="77777777" w:rsidR="006B5588" w:rsidRPr="00067B4E" w:rsidRDefault="006B5588" w:rsidP="00067B4E">
            <w:pPr>
              <w:jc w:val="center"/>
              <w:rPr>
                <w:rFonts w:ascii="Times New Roman" w:hAnsi="Times New Roman"/>
              </w:rPr>
            </w:pPr>
            <w:r w:rsidRPr="00067B4E">
              <w:rPr>
                <w:rFonts w:ascii="Times New Roman" w:hAnsi="Times New Roman"/>
              </w:rPr>
              <w:t>0.100</w:t>
            </w:r>
          </w:p>
          <w:p w14:paraId="624F334C" w14:textId="77777777" w:rsidR="006B5588" w:rsidRPr="00067B4E" w:rsidRDefault="006B5588" w:rsidP="00067B4E">
            <w:pPr>
              <w:jc w:val="center"/>
              <w:rPr>
                <w:rFonts w:ascii="Times New Roman" w:hAnsi="Times New Roman"/>
              </w:rPr>
            </w:pPr>
            <w:r w:rsidRPr="00067B4E">
              <w:rPr>
                <w:rFonts w:ascii="Times New Roman" w:hAnsi="Times New Roman"/>
              </w:rPr>
              <w:t>(0.075)</w:t>
            </w:r>
          </w:p>
        </w:tc>
        <w:tc>
          <w:tcPr>
            <w:tcW w:w="1985" w:type="dxa"/>
            <w:noWrap/>
          </w:tcPr>
          <w:p w14:paraId="136FD0AA" w14:textId="77777777" w:rsidR="006B5588" w:rsidRPr="00067B4E" w:rsidRDefault="006B5588" w:rsidP="00067B4E">
            <w:pPr>
              <w:jc w:val="center"/>
              <w:rPr>
                <w:rFonts w:ascii="Times New Roman" w:hAnsi="Times New Roman"/>
              </w:rPr>
            </w:pPr>
            <w:r w:rsidRPr="00067B4E">
              <w:rPr>
                <w:rFonts w:ascii="Times New Roman" w:hAnsi="Times New Roman"/>
              </w:rPr>
              <w:t>0.109</w:t>
            </w:r>
          </w:p>
          <w:p w14:paraId="43A4CC5F" w14:textId="77777777" w:rsidR="006B5588" w:rsidRPr="00067B4E" w:rsidRDefault="006B5588" w:rsidP="00067B4E">
            <w:pPr>
              <w:jc w:val="center"/>
              <w:rPr>
                <w:rFonts w:ascii="Times New Roman" w:hAnsi="Times New Roman"/>
              </w:rPr>
            </w:pPr>
            <w:r w:rsidRPr="00067B4E">
              <w:rPr>
                <w:rFonts w:ascii="Times New Roman" w:hAnsi="Times New Roman"/>
              </w:rPr>
              <w:t>(0.108)</w:t>
            </w:r>
          </w:p>
        </w:tc>
      </w:tr>
      <w:tr w:rsidR="006B5588" w:rsidRPr="000121AF" w14:paraId="3EE716BB" w14:textId="77777777">
        <w:trPr>
          <w:trHeight w:val="300"/>
        </w:trPr>
        <w:tc>
          <w:tcPr>
            <w:tcW w:w="9039" w:type="dxa"/>
            <w:gridSpan w:val="5"/>
            <w:noWrap/>
          </w:tcPr>
          <w:p w14:paraId="7135FAE5"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3EB6FE31" wp14:editId="0D427DDD">
                  <wp:extent cx="914400" cy="281305"/>
                  <wp:effectExtent l="0" t="0" r="0" b="444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281305"/>
                          </a:xfrm>
                          <a:prstGeom prst="rect">
                            <a:avLst/>
                          </a:prstGeom>
                          <a:noFill/>
                          <a:ln>
                            <a:noFill/>
                          </a:ln>
                        </pic:spPr>
                      </pic:pic>
                    </a:graphicData>
                  </a:graphic>
                </wp:inline>
              </w:drawing>
            </w:r>
            <w:r w:rsidR="006B5588" w:rsidRPr="00067B4E">
              <w:rPr>
                <w:rFonts w:ascii="Times New Roman" w:hAnsi="Times New Roman" w:cs="Times New Roman"/>
              </w:rPr>
              <w:t>(reference category: Sole Proprietorship)</w:t>
            </w:r>
          </w:p>
        </w:tc>
      </w:tr>
      <w:tr w:rsidR="006B5588" w:rsidRPr="000121AF" w14:paraId="28E84555" w14:textId="77777777">
        <w:trPr>
          <w:trHeight w:val="300"/>
        </w:trPr>
        <w:tc>
          <w:tcPr>
            <w:tcW w:w="2376" w:type="dxa"/>
            <w:noWrap/>
          </w:tcPr>
          <w:p w14:paraId="425FE15F" w14:textId="77777777" w:rsidR="006B5588" w:rsidRPr="00067B4E" w:rsidRDefault="006B5588" w:rsidP="006B5588">
            <w:pPr>
              <w:rPr>
                <w:rFonts w:ascii="Times New Roman" w:hAnsi="Times New Roman"/>
              </w:rPr>
            </w:pPr>
            <w:r w:rsidRPr="00067B4E">
              <w:rPr>
                <w:rFonts w:ascii="Times New Roman" w:hAnsi="Times New Roman"/>
              </w:rPr>
              <w:t>Partnership</w:t>
            </w:r>
          </w:p>
        </w:tc>
        <w:tc>
          <w:tcPr>
            <w:tcW w:w="1560" w:type="dxa"/>
            <w:noWrap/>
          </w:tcPr>
          <w:p w14:paraId="7355C064" w14:textId="77777777" w:rsidR="006B5588" w:rsidRPr="00067B4E" w:rsidRDefault="006B5588" w:rsidP="00067B4E">
            <w:pPr>
              <w:jc w:val="center"/>
              <w:rPr>
                <w:rFonts w:ascii="Times New Roman" w:hAnsi="Times New Roman"/>
              </w:rPr>
            </w:pPr>
            <w:r w:rsidRPr="00067B4E">
              <w:rPr>
                <w:rFonts w:ascii="Times New Roman" w:hAnsi="Times New Roman"/>
              </w:rPr>
              <w:t>-0.102***</w:t>
            </w:r>
          </w:p>
          <w:p w14:paraId="3BC2B616" w14:textId="77777777" w:rsidR="006B5588" w:rsidRPr="00067B4E" w:rsidRDefault="006B5588" w:rsidP="00067B4E">
            <w:pPr>
              <w:jc w:val="center"/>
              <w:rPr>
                <w:rFonts w:ascii="Times New Roman" w:hAnsi="Times New Roman"/>
              </w:rPr>
            </w:pPr>
            <w:r w:rsidRPr="00067B4E">
              <w:rPr>
                <w:rFonts w:ascii="Times New Roman" w:hAnsi="Times New Roman"/>
              </w:rPr>
              <w:t>(0.032)</w:t>
            </w:r>
          </w:p>
        </w:tc>
        <w:tc>
          <w:tcPr>
            <w:tcW w:w="1518" w:type="dxa"/>
            <w:noWrap/>
          </w:tcPr>
          <w:p w14:paraId="37D04A47" w14:textId="77777777" w:rsidR="006B5588" w:rsidRPr="00067B4E" w:rsidRDefault="006B5588" w:rsidP="00067B4E">
            <w:pPr>
              <w:jc w:val="center"/>
              <w:rPr>
                <w:rFonts w:ascii="Times New Roman" w:hAnsi="Times New Roman"/>
              </w:rPr>
            </w:pPr>
            <w:r w:rsidRPr="00067B4E">
              <w:rPr>
                <w:rFonts w:ascii="Times New Roman" w:hAnsi="Times New Roman"/>
              </w:rPr>
              <w:t>-0.059</w:t>
            </w:r>
          </w:p>
          <w:p w14:paraId="4CBE48EE" w14:textId="77777777" w:rsidR="006B5588" w:rsidRPr="00067B4E" w:rsidRDefault="006B5588" w:rsidP="00067B4E">
            <w:pPr>
              <w:jc w:val="center"/>
              <w:rPr>
                <w:rFonts w:ascii="Times New Roman" w:hAnsi="Times New Roman"/>
              </w:rPr>
            </w:pPr>
            <w:r w:rsidRPr="00067B4E">
              <w:rPr>
                <w:rFonts w:ascii="Times New Roman" w:hAnsi="Times New Roman"/>
              </w:rPr>
              <w:t>(0.070)</w:t>
            </w:r>
          </w:p>
        </w:tc>
        <w:tc>
          <w:tcPr>
            <w:tcW w:w="1600" w:type="dxa"/>
            <w:noWrap/>
          </w:tcPr>
          <w:p w14:paraId="3B00A2B6" w14:textId="77777777" w:rsidR="006B5588" w:rsidRPr="00067B4E" w:rsidRDefault="006B5588" w:rsidP="00067B4E">
            <w:pPr>
              <w:jc w:val="center"/>
              <w:rPr>
                <w:rFonts w:ascii="Times New Roman" w:hAnsi="Times New Roman"/>
              </w:rPr>
            </w:pPr>
            <w:r w:rsidRPr="00067B4E">
              <w:rPr>
                <w:rFonts w:ascii="Times New Roman" w:hAnsi="Times New Roman"/>
              </w:rPr>
              <w:t>-0.096***</w:t>
            </w:r>
          </w:p>
          <w:p w14:paraId="226EE833" w14:textId="77777777" w:rsidR="006B5588" w:rsidRPr="00067B4E" w:rsidRDefault="006B5588" w:rsidP="00067B4E">
            <w:pPr>
              <w:jc w:val="center"/>
              <w:rPr>
                <w:rFonts w:ascii="Times New Roman" w:hAnsi="Times New Roman"/>
              </w:rPr>
            </w:pPr>
            <w:r w:rsidRPr="00067B4E">
              <w:rPr>
                <w:rFonts w:ascii="Times New Roman" w:hAnsi="Times New Roman"/>
              </w:rPr>
              <w:t>(0.032)</w:t>
            </w:r>
          </w:p>
        </w:tc>
        <w:tc>
          <w:tcPr>
            <w:tcW w:w="1985" w:type="dxa"/>
            <w:noWrap/>
          </w:tcPr>
          <w:p w14:paraId="13CEBC54" w14:textId="77777777" w:rsidR="006B5588" w:rsidRPr="00067B4E" w:rsidRDefault="006B5588" w:rsidP="00067B4E">
            <w:pPr>
              <w:jc w:val="center"/>
              <w:rPr>
                <w:rFonts w:ascii="Times New Roman" w:hAnsi="Times New Roman"/>
              </w:rPr>
            </w:pPr>
            <w:r w:rsidRPr="00067B4E">
              <w:rPr>
                <w:rFonts w:ascii="Times New Roman" w:hAnsi="Times New Roman"/>
              </w:rPr>
              <w:t>-0.067</w:t>
            </w:r>
          </w:p>
          <w:p w14:paraId="7D1BA726" w14:textId="77777777" w:rsidR="006B5588" w:rsidRPr="00067B4E" w:rsidRDefault="006B5588" w:rsidP="00067B4E">
            <w:pPr>
              <w:jc w:val="center"/>
              <w:rPr>
                <w:rFonts w:ascii="Times New Roman" w:hAnsi="Times New Roman"/>
              </w:rPr>
            </w:pPr>
            <w:r w:rsidRPr="00067B4E">
              <w:rPr>
                <w:rFonts w:ascii="Times New Roman" w:hAnsi="Times New Roman"/>
              </w:rPr>
              <w:t>(0.074)</w:t>
            </w:r>
          </w:p>
        </w:tc>
      </w:tr>
      <w:tr w:rsidR="006B5588" w:rsidRPr="000121AF" w14:paraId="32039F0A" w14:textId="77777777">
        <w:trPr>
          <w:trHeight w:val="300"/>
        </w:trPr>
        <w:tc>
          <w:tcPr>
            <w:tcW w:w="2376" w:type="dxa"/>
            <w:noWrap/>
          </w:tcPr>
          <w:p w14:paraId="71B89056" w14:textId="77777777" w:rsidR="006B5588" w:rsidRPr="00067B4E" w:rsidRDefault="006B5588" w:rsidP="006B5588">
            <w:pPr>
              <w:rPr>
                <w:rFonts w:ascii="Times New Roman" w:hAnsi="Times New Roman"/>
              </w:rPr>
            </w:pPr>
            <w:r w:rsidRPr="00067B4E">
              <w:rPr>
                <w:rFonts w:ascii="Times New Roman" w:hAnsi="Times New Roman"/>
              </w:rPr>
              <w:t>Limited Liability Partnership</w:t>
            </w:r>
          </w:p>
        </w:tc>
        <w:tc>
          <w:tcPr>
            <w:tcW w:w="1560" w:type="dxa"/>
            <w:noWrap/>
          </w:tcPr>
          <w:p w14:paraId="508637DD" w14:textId="77777777" w:rsidR="006B5588" w:rsidRPr="00067B4E" w:rsidRDefault="006B5588" w:rsidP="00067B4E">
            <w:pPr>
              <w:jc w:val="center"/>
              <w:rPr>
                <w:rFonts w:ascii="Times New Roman" w:hAnsi="Times New Roman"/>
              </w:rPr>
            </w:pPr>
            <w:r w:rsidRPr="00067B4E">
              <w:rPr>
                <w:rFonts w:ascii="Times New Roman" w:hAnsi="Times New Roman"/>
              </w:rPr>
              <w:t>-0.119***</w:t>
            </w:r>
          </w:p>
          <w:p w14:paraId="481A069B" w14:textId="77777777" w:rsidR="006B5588" w:rsidRPr="00067B4E" w:rsidRDefault="006B5588" w:rsidP="00067B4E">
            <w:pPr>
              <w:jc w:val="center"/>
              <w:rPr>
                <w:rFonts w:ascii="Times New Roman" w:hAnsi="Times New Roman"/>
              </w:rPr>
            </w:pPr>
            <w:r w:rsidRPr="00067B4E">
              <w:rPr>
                <w:rFonts w:ascii="Times New Roman" w:hAnsi="Times New Roman"/>
              </w:rPr>
              <w:t>(0.037)</w:t>
            </w:r>
          </w:p>
        </w:tc>
        <w:tc>
          <w:tcPr>
            <w:tcW w:w="1518" w:type="dxa"/>
            <w:noWrap/>
          </w:tcPr>
          <w:p w14:paraId="297C42AC" w14:textId="77777777" w:rsidR="006B5588" w:rsidRPr="00067B4E" w:rsidRDefault="006B5588" w:rsidP="00067B4E">
            <w:pPr>
              <w:jc w:val="center"/>
              <w:rPr>
                <w:rFonts w:ascii="Times New Roman" w:hAnsi="Times New Roman"/>
              </w:rPr>
            </w:pPr>
            <w:r w:rsidRPr="00067B4E">
              <w:rPr>
                <w:rFonts w:ascii="Times New Roman" w:hAnsi="Times New Roman"/>
              </w:rPr>
              <w:t>0.048</w:t>
            </w:r>
          </w:p>
          <w:p w14:paraId="1F169C93" w14:textId="77777777" w:rsidR="006B5588" w:rsidRPr="00067B4E" w:rsidRDefault="006B5588" w:rsidP="00067B4E">
            <w:pPr>
              <w:jc w:val="center"/>
              <w:rPr>
                <w:rFonts w:ascii="Times New Roman" w:hAnsi="Times New Roman"/>
              </w:rPr>
            </w:pPr>
            <w:r w:rsidRPr="00067B4E">
              <w:rPr>
                <w:rFonts w:ascii="Times New Roman" w:hAnsi="Times New Roman"/>
              </w:rPr>
              <w:t>(0.079)</w:t>
            </w:r>
          </w:p>
        </w:tc>
        <w:tc>
          <w:tcPr>
            <w:tcW w:w="1600" w:type="dxa"/>
            <w:noWrap/>
          </w:tcPr>
          <w:p w14:paraId="41816FF2" w14:textId="77777777" w:rsidR="006B5588" w:rsidRPr="00067B4E" w:rsidRDefault="006B5588" w:rsidP="00067B4E">
            <w:pPr>
              <w:jc w:val="center"/>
              <w:rPr>
                <w:rFonts w:ascii="Times New Roman" w:hAnsi="Times New Roman"/>
              </w:rPr>
            </w:pPr>
            <w:r w:rsidRPr="00067B4E">
              <w:rPr>
                <w:rFonts w:ascii="Times New Roman" w:hAnsi="Times New Roman"/>
              </w:rPr>
              <w:t>-0.109***</w:t>
            </w:r>
          </w:p>
          <w:p w14:paraId="1DB067C4" w14:textId="77777777" w:rsidR="006B5588" w:rsidRPr="00067B4E" w:rsidRDefault="006B5588" w:rsidP="00067B4E">
            <w:pPr>
              <w:jc w:val="center"/>
              <w:rPr>
                <w:rFonts w:ascii="Times New Roman" w:hAnsi="Times New Roman"/>
              </w:rPr>
            </w:pPr>
            <w:r w:rsidRPr="00067B4E">
              <w:rPr>
                <w:rFonts w:ascii="Times New Roman" w:hAnsi="Times New Roman"/>
              </w:rPr>
              <w:t>(0.040)</w:t>
            </w:r>
          </w:p>
        </w:tc>
        <w:tc>
          <w:tcPr>
            <w:tcW w:w="1985" w:type="dxa"/>
            <w:noWrap/>
          </w:tcPr>
          <w:p w14:paraId="13897D4F" w14:textId="77777777" w:rsidR="006B5588" w:rsidRPr="00067B4E" w:rsidRDefault="006B5588" w:rsidP="00067B4E">
            <w:pPr>
              <w:jc w:val="center"/>
              <w:rPr>
                <w:rFonts w:ascii="Times New Roman" w:hAnsi="Times New Roman"/>
              </w:rPr>
            </w:pPr>
            <w:r w:rsidRPr="00067B4E">
              <w:rPr>
                <w:rFonts w:ascii="Times New Roman" w:hAnsi="Times New Roman"/>
              </w:rPr>
              <w:t>0.112</w:t>
            </w:r>
          </w:p>
          <w:p w14:paraId="1C98EE88" w14:textId="77777777" w:rsidR="006B5588" w:rsidRPr="00067B4E" w:rsidRDefault="006B5588" w:rsidP="00067B4E">
            <w:pPr>
              <w:jc w:val="center"/>
              <w:rPr>
                <w:rFonts w:ascii="Times New Roman" w:hAnsi="Times New Roman"/>
              </w:rPr>
            </w:pPr>
            <w:r w:rsidRPr="00067B4E">
              <w:rPr>
                <w:rFonts w:ascii="Times New Roman" w:hAnsi="Times New Roman"/>
              </w:rPr>
              <w:t>(0.075)</w:t>
            </w:r>
          </w:p>
        </w:tc>
      </w:tr>
      <w:tr w:rsidR="006B5588" w:rsidRPr="000121AF" w14:paraId="7582C67A" w14:textId="77777777">
        <w:trPr>
          <w:trHeight w:val="300"/>
        </w:trPr>
        <w:tc>
          <w:tcPr>
            <w:tcW w:w="2376" w:type="dxa"/>
            <w:noWrap/>
          </w:tcPr>
          <w:p w14:paraId="4FF90EFC" w14:textId="77777777" w:rsidR="006B5588" w:rsidRPr="00067B4E" w:rsidRDefault="006B5588" w:rsidP="006B5588">
            <w:pPr>
              <w:rPr>
                <w:rFonts w:ascii="Times New Roman" w:hAnsi="Times New Roman"/>
              </w:rPr>
            </w:pPr>
            <w:r w:rsidRPr="00067B4E">
              <w:rPr>
                <w:rFonts w:ascii="Times New Roman" w:hAnsi="Times New Roman"/>
              </w:rPr>
              <w:t xml:space="preserve">Limited Liability Company </w:t>
            </w:r>
          </w:p>
        </w:tc>
        <w:tc>
          <w:tcPr>
            <w:tcW w:w="1560" w:type="dxa"/>
            <w:noWrap/>
          </w:tcPr>
          <w:p w14:paraId="20C0B6E9" w14:textId="77777777" w:rsidR="006B5588" w:rsidRPr="00067B4E" w:rsidRDefault="006B5588" w:rsidP="00067B4E">
            <w:pPr>
              <w:jc w:val="center"/>
              <w:rPr>
                <w:rFonts w:ascii="Times New Roman" w:hAnsi="Times New Roman"/>
              </w:rPr>
            </w:pPr>
            <w:r w:rsidRPr="00067B4E">
              <w:rPr>
                <w:rFonts w:ascii="Times New Roman" w:hAnsi="Times New Roman"/>
              </w:rPr>
              <w:t>-0.005</w:t>
            </w:r>
          </w:p>
          <w:p w14:paraId="1C35C890" w14:textId="77777777" w:rsidR="006B5588" w:rsidRPr="00067B4E" w:rsidRDefault="006B5588" w:rsidP="00067B4E">
            <w:pPr>
              <w:jc w:val="center"/>
              <w:rPr>
                <w:rFonts w:ascii="Times New Roman" w:hAnsi="Times New Roman"/>
              </w:rPr>
            </w:pPr>
            <w:r w:rsidRPr="00067B4E">
              <w:rPr>
                <w:rFonts w:ascii="Times New Roman" w:hAnsi="Times New Roman"/>
              </w:rPr>
              <w:t>(0.024)</w:t>
            </w:r>
          </w:p>
        </w:tc>
        <w:tc>
          <w:tcPr>
            <w:tcW w:w="1518" w:type="dxa"/>
            <w:noWrap/>
          </w:tcPr>
          <w:p w14:paraId="565BED77" w14:textId="77777777" w:rsidR="006B5588" w:rsidRPr="00067B4E" w:rsidRDefault="006B5588" w:rsidP="00067B4E">
            <w:pPr>
              <w:jc w:val="center"/>
              <w:rPr>
                <w:rFonts w:ascii="Times New Roman" w:hAnsi="Times New Roman"/>
              </w:rPr>
            </w:pPr>
            <w:r w:rsidRPr="00067B4E">
              <w:rPr>
                <w:rFonts w:ascii="Times New Roman" w:hAnsi="Times New Roman"/>
              </w:rPr>
              <w:t>0.026</w:t>
            </w:r>
          </w:p>
          <w:p w14:paraId="1FB1CE11" w14:textId="77777777" w:rsidR="006B5588" w:rsidRPr="00067B4E" w:rsidRDefault="006B5588" w:rsidP="00067B4E">
            <w:pPr>
              <w:jc w:val="center"/>
              <w:rPr>
                <w:rFonts w:ascii="Times New Roman" w:hAnsi="Times New Roman"/>
              </w:rPr>
            </w:pPr>
            <w:r w:rsidRPr="00067B4E">
              <w:rPr>
                <w:rFonts w:ascii="Times New Roman" w:hAnsi="Times New Roman"/>
              </w:rPr>
              <w:t>(0.033)</w:t>
            </w:r>
          </w:p>
        </w:tc>
        <w:tc>
          <w:tcPr>
            <w:tcW w:w="1600" w:type="dxa"/>
            <w:noWrap/>
          </w:tcPr>
          <w:p w14:paraId="033B21DE" w14:textId="77777777" w:rsidR="006B5588" w:rsidRPr="00067B4E" w:rsidRDefault="006B5588" w:rsidP="00067B4E">
            <w:pPr>
              <w:jc w:val="center"/>
              <w:rPr>
                <w:rFonts w:ascii="Times New Roman" w:hAnsi="Times New Roman"/>
              </w:rPr>
            </w:pPr>
            <w:r w:rsidRPr="00067B4E">
              <w:rPr>
                <w:rFonts w:ascii="Times New Roman" w:hAnsi="Times New Roman"/>
              </w:rPr>
              <w:t>-0.020</w:t>
            </w:r>
          </w:p>
          <w:p w14:paraId="0E8F0443" w14:textId="77777777" w:rsidR="006B5588" w:rsidRPr="00067B4E" w:rsidRDefault="006B5588" w:rsidP="00067B4E">
            <w:pPr>
              <w:jc w:val="center"/>
              <w:rPr>
                <w:rFonts w:ascii="Times New Roman" w:hAnsi="Times New Roman"/>
              </w:rPr>
            </w:pPr>
            <w:r w:rsidRPr="00067B4E">
              <w:rPr>
                <w:rFonts w:ascii="Times New Roman" w:hAnsi="Times New Roman"/>
              </w:rPr>
              <w:t>(0.022)</w:t>
            </w:r>
          </w:p>
        </w:tc>
        <w:tc>
          <w:tcPr>
            <w:tcW w:w="1985" w:type="dxa"/>
            <w:noWrap/>
          </w:tcPr>
          <w:p w14:paraId="1FA3442D" w14:textId="77777777" w:rsidR="006B5588" w:rsidRPr="00067B4E" w:rsidRDefault="006B5588" w:rsidP="00067B4E">
            <w:pPr>
              <w:jc w:val="center"/>
              <w:rPr>
                <w:rFonts w:ascii="Times New Roman" w:hAnsi="Times New Roman"/>
              </w:rPr>
            </w:pPr>
            <w:r w:rsidRPr="00067B4E">
              <w:rPr>
                <w:rFonts w:ascii="Times New Roman" w:hAnsi="Times New Roman"/>
              </w:rPr>
              <w:t>0.039</w:t>
            </w:r>
          </w:p>
          <w:p w14:paraId="557B47EA" w14:textId="77777777" w:rsidR="006B5588" w:rsidRPr="00067B4E" w:rsidRDefault="006B5588" w:rsidP="00067B4E">
            <w:pPr>
              <w:jc w:val="center"/>
              <w:rPr>
                <w:rFonts w:ascii="Times New Roman" w:hAnsi="Times New Roman"/>
              </w:rPr>
            </w:pPr>
            <w:r w:rsidRPr="00067B4E">
              <w:rPr>
                <w:rFonts w:ascii="Times New Roman" w:hAnsi="Times New Roman"/>
              </w:rPr>
              <w:t>(0.036)</w:t>
            </w:r>
          </w:p>
        </w:tc>
      </w:tr>
      <w:tr w:rsidR="006B5588" w:rsidRPr="000121AF" w14:paraId="24AD5CFB" w14:textId="77777777">
        <w:trPr>
          <w:trHeight w:val="300"/>
        </w:trPr>
        <w:tc>
          <w:tcPr>
            <w:tcW w:w="9039" w:type="dxa"/>
            <w:gridSpan w:val="5"/>
            <w:noWrap/>
          </w:tcPr>
          <w:p w14:paraId="35053ACB"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4AE33584" wp14:editId="0988E591">
                  <wp:extent cx="728980" cy="186055"/>
                  <wp:effectExtent l="0" t="0" r="0" b="444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006B5588" w:rsidRPr="00067B4E">
              <w:rPr>
                <w:rFonts w:ascii="Times New Roman" w:hAnsi="Times New Roman" w:cs="Times New Roman"/>
              </w:rPr>
              <w:t>(reference category: 18-30)</w:t>
            </w:r>
          </w:p>
        </w:tc>
      </w:tr>
      <w:tr w:rsidR="006B5588" w:rsidRPr="000121AF" w14:paraId="40A2508A" w14:textId="77777777">
        <w:trPr>
          <w:trHeight w:val="300"/>
        </w:trPr>
        <w:tc>
          <w:tcPr>
            <w:tcW w:w="2376" w:type="dxa"/>
            <w:noWrap/>
          </w:tcPr>
          <w:p w14:paraId="29D4DDDB" w14:textId="77777777" w:rsidR="006B5588" w:rsidRPr="00067B4E" w:rsidRDefault="006B5588" w:rsidP="006B5588">
            <w:pPr>
              <w:rPr>
                <w:rFonts w:ascii="Times New Roman" w:hAnsi="Times New Roman"/>
              </w:rPr>
            </w:pPr>
            <w:r w:rsidRPr="00067B4E">
              <w:rPr>
                <w:rFonts w:ascii="Times New Roman" w:hAnsi="Times New Roman"/>
              </w:rPr>
              <w:t>31-50</w:t>
            </w:r>
          </w:p>
        </w:tc>
        <w:tc>
          <w:tcPr>
            <w:tcW w:w="1560" w:type="dxa"/>
            <w:noWrap/>
          </w:tcPr>
          <w:p w14:paraId="664FD7C6" w14:textId="77777777" w:rsidR="006B5588" w:rsidRPr="00067B4E" w:rsidRDefault="006B5588" w:rsidP="00067B4E">
            <w:pPr>
              <w:jc w:val="center"/>
              <w:rPr>
                <w:rFonts w:ascii="Times New Roman" w:hAnsi="Times New Roman"/>
              </w:rPr>
            </w:pPr>
            <w:r w:rsidRPr="00067B4E">
              <w:rPr>
                <w:rFonts w:ascii="Times New Roman" w:hAnsi="Times New Roman"/>
              </w:rPr>
              <w:t>-0.035</w:t>
            </w:r>
          </w:p>
          <w:p w14:paraId="2015B022" w14:textId="77777777" w:rsidR="006B5588" w:rsidRPr="00067B4E" w:rsidRDefault="006B5588" w:rsidP="00067B4E">
            <w:pPr>
              <w:jc w:val="center"/>
              <w:rPr>
                <w:rFonts w:ascii="Times New Roman" w:hAnsi="Times New Roman"/>
              </w:rPr>
            </w:pPr>
            <w:r w:rsidRPr="00067B4E">
              <w:rPr>
                <w:rFonts w:ascii="Times New Roman" w:hAnsi="Times New Roman"/>
              </w:rPr>
              <w:t>(0.058)</w:t>
            </w:r>
          </w:p>
        </w:tc>
        <w:tc>
          <w:tcPr>
            <w:tcW w:w="1518" w:type="dxa"/>
            <w:noWrap/>
          </w:tcPr>
          <w:p w14:paraId="7B12BCB9" w14:textId="77777777" w:rsidR="006B5588" w:rsidRPr="00067B4E" w:rsidRDefault="006B5588" w:rsidP="00067B4E">
            <w:pPr>
              <w:jc w:val="center"/>
              <w:rPr>
                <w:rFonts w:ascii="Times New Roman" w:hAnsi="Times New Roman"/>
              </w:rPr>
            </w:pPr>
            <w:r w:rsidRPr="00067B4E">
              <w:rPr>
                <w:rFonts w:ascii="Times New Roman" w:hAnsi="Times New Roman"/>
              </w:rPr>
              <w:t>-0.052</w:t>
            </w:r>
          </w:p>
          <w:p w14:paraId="18DF0423" w14:textId="77777777" w:rsidR="006B5588" w:rsidRPr="00067B4E" w:rsidRDefault="006B5588" w:rsidP="00067B4E">
            <w:pPr>
              <w:jc w:val="center"/>
              <w:rPr>
                <w:rFonts w:ascii="Times New Roman" w:hAnsi="Times New Roman"/>
              </w:rPr>
            </w:pPr>
            <w:r w:rsidRPr="00067B4E">
              <w:rPr>
                <w:rFonts w:ascii="Times New Roman" w:hAnsi="Times New Roman"/>
              </w:rPr>
              <w:t>(0.097)</w:t>
            </w:r>
          </w:p>
        </w:tc>
        <w:tc>
          <w:tcPr>
            <w:tcW w:w="1600" w:type="dxa"/>
            <w:noWrap/>
          </w:tcPr>
          <w:p w14:paraId="3EAE812A" w14:textId="77777777" w:rsidR="006B5588" w:rsidRPr="00067B4E" w:rsidRDefault="006B5588" w:rsidP="00067B4E">
            <w:pPr>
              <w:jc w:val="center"/>
              <w:rPr>
                <w:rFonts w:ascii="Times New Roman" w:hAnsi="Times New Roman"/>
              </w:rPr>
            </w:pPr>
            <w:r w:rsidRPr="00067B4E">
              <w:rPr>
                <w:rFonts w:ascii="Times New Roman" w:hAnsi="Times New Roman"/>
              </w:rPr>
              <w:t>-0.056</w:t>
            </w:r>
          </w:p>
          <w:p w14:paraId="479E08EA" w14:textId="77777777" w:rsidR="006B5588" w:rsidRPr="00067B4E" w:rsidRDefault="006B5588" w:rsidP="00067B4E">
            <w:pPr>
              <w:jc w:val="center"/>
              <w:rPr>
                <w:rFonts w:ascii="Times New Roman" w:hAnsi="Times New Roman"/>
              </w:rPr>
            </w:pPr>
            <w:r w:rsidRPr="00067B4E">
              <w:rPr>
                <w:rFonts w:ascii="Times New Roman" w:hAnsi="Times New Roman"/>
              </w:rPr>
              <w:t>(0.065)</w:t>
            </w:r>
          </w:p>
        </w:tc>
        <w:tc>
          <w:tcPr>
            <w:tcW w:w="1985" w:type="dxa"/>
            <w:noWrap/>
          </w:tcPr>
          <w:p w14:paraId="14C8DEFD" w14:textId="77777777" w:rsidR="006B5588" w:rsidRPr="00067B4E" w:rsidRDefault="006B5588" w:rsidP="00067B4E">
            <w:pPr>
              <w:jc w:val="center"/>
              <w:rPr>
                <w:rFonts w:ascii="Times New Roman" w:hAnsi="Times New Roman"/>
              </w:rPr>
            </w:pPr>
            <w:r w:rsidRPr="00067B4E">
              <w:rPr>
                <w:rFonts w:ascii="Times New Roman" w:hAnsi="Times New Roman"/>
              </w:rPr>
              <w:t>0.010</w:t>
            </w:r>
          </w:p>
          <w:p w14:paraId="791F4B8D" w14:textId="77777777" w:rsidR="006B5588" w:rsidRPr="00067B4E" w:rsidRDefault="006B5588" w:rsidP="00067B4E">
            <w:pPr>
              <w:jc w:val="center"/>
              <w:rPr>
                <w:rFonts w:ascii="Times New Roman" w:hAnsi="Times New Roman"/>
              </w:rPr>
            </w:pPr>
            <w:r w:rsidRPr="00067B4E">
              <w:rPr>
                <w:rFonts w:ascii="Times New Roman" w:hAnsi="Times New Roman"/>
              </w:rPr>
              <w:t>(0.086)</w:t>
            </w:r>
          </w:p>
        </w:tc>
      </w:tr>
      <w:tr w:rsidR="006B5588" w:rsidRPr="000121AF" w14:paraId="59D265CA" w14:textId="77777777">
        <w:trPr>
          <w:trHeight w:val="300"/>
        </w:trPr>
        <w:tc>
          <w:tcPr>
            <w:tcW w:w="2376" w:type="dxa"/>
            <w:noWrap/>
          </w:tcPr>
          <w:p w14:paraId="2DF8A2C3" w14:textId="77777777" w:rsidR="006B5588" w:rsidRPr="00067B4E" w:rsidRDefault="006B5588" w:rsidP="006B5588">
            <w:pPr>
              <w:rPr>
                <w:rFonts w:ascii="Times New Roman" w:hAnsi="Times New Roman"/>
              </w:rPr>
            </w:pPr>
            <w:r w:rsidRPr="00067B4E">
              <w:rPr>
                <w:rFonts w:ascii="Times New Roman" w:hAnsi="Times New Roman"/>
              </w:rPr>
              <w:t>51-65</w:t>
            </w:r>
          </w:p>
        </w:tc>
        <w:tc>
          <w:tcPr>
            <w:tcW w:w="1560" w:type="dxa"/>
            <w:noWrap/>
          </w:tcPr>
          <w:p w14:paraId="3688EA82" w14:textId="77777777" w:rsidR="006B5588" w:rsidRPr="00067B4E" w:rsidRDefault="006B5588" w:rsidP="00067B4E">
            <w:pPr>
              <w:jc w:val="center"/>
              <w:rPr>
                <w:rFonts w:ascii="Times New Roman" w:hAnsi="Times New Roman"/>
              </w:rPr>
            </w:pPr>
            <w:r w:rsidRPr="00067B4E">
              <w:rPr>
                <w:rFonts w:ascii="Times New Roman" w:hAnsi="Times New Roman"/>
              </w:rPr>
              <w:t>0.019</w:t>
            </w:r>
          </w:p>
          <w:p w14:paraId="3D9944A2" w14:textId="77777777" w:rsidR="006B5588" w:rsidRPr="00067B4E" w:rsidRDefault="006B5588" w:rsidP="00067B4E">
            <w:pPr>
              <w:jc w:val="center"/>
              <w:rPr>
                <w:rFonts w:ascii="Times New Roman" w:hAnsi="Times New Roman"/>
              </w:rPr>
            </w:pPr>
            <w:r w:rsidRPr="00067B4E">
              <w:rPr>
                <w:rFonts w:ascii="Times New Roman" w:hAnsi="Times New Roman"/>
              </w:rPr>
              <w:t>(0.042)</w:t>
            </w:r>
          </w:p>
        </w:tc>
        <w:tc>
          <w:tcPr>
            <w:tcW w:w="1518" w:type="dxa"/>
            <w:noWrap/>
          </w:tcPr>
          <w:p w14:paraId="3BEAD8AA" w14:textId="77777777" w:rsidR="006B5588" w:rsidRPr="00067B4E" w:rsidRDefault="006B5588" w:rsidP="00067B4E">
            <w:pPr>
              <w:jc w:val="center"/>
              <w:rPr>
                <w:rFonts w:ascii="Times New Roman" w:hAnsi="Times New Roman"/>
              </w:rPr>
            </w:pPr>
            <w:r w:rsidRPr="00067B4E">
              <w:rPr>
                <w:rFonts w:ascii="Times New Roman" w:hAnsi="Times New Roman"/>
              </w:rPr>
              <w:t>-0.105</w:t>
            </w:r>
          </w:p>
          <w:p w14:paraId="3B86B51E" w14:textId="77777777" w:rsidR="006B5588" w:rsidRPr="00067B4E" w:rsidRDefault="006B5588" w:rsidP="00067B4E">
            <w:pPr>
              <w:jc w:val="center"/>
              <w:rPr>
                <w:rFonts w:ascii="Times New Roman" w:hAnsi="Times New Roman"/>
              </w:rPr>
            </w:pPr>
            <w:r w:rsidRPr="00067B4E">
              <w:rPr>
                <w:rFonts w:ascii="Times New Roman" w:hAnsi="Times New Roman"/>
              </w:rPr>
              <w:t>(0.079)</w:t>
            </w:r>
          </w:p>
        </w:tc>
        <w:tc>
          <w:tcPr>
            <w:tcW w:w="1600" w:type="dxa"/>
            <w:noWrap/>
          </w:tcPr>
          <w:p w14:paraId="39DF250D" w14:textId="77777777" w:rsidR="006B5588" w:rsidRPr="00067B4E" w:rsidRDefault="006B5588" w:rsidP="00067B4E">
            <w:pPr>
              <w:jc w:val="center"/>
              <w:rPr>
                <w:rFonts w:ascii="Times New Roman" w:hAnsi="Times New Roman"/>
              </w:rPr>
            </w:pPr>
            <w:r w:rsidRPr="00067B4E">
              <w:rPr>
                <w:rFonts w:ascii="Times New Roman" w:hAnsi="Times New Roman"/>
              </w:rPr>
              <w:t>0.003</w:t>
            </w:r>
          </w:p>
          <w:p w14:paraId="409D45CE" w14:textId="77777777" w:rsidR="006B5588" w:rsidRPr="00067B4E" w:rsidRDefault="006B5588" w:rsidP="00067B4E">
            <w:pPr>
              <w:jc w:val="center"/>
              <w:rPr>
                <w:rFonts w:ascii="Times New Roman" w:hAnsi="Times New Roman"/>
              </w:rPr>
            </w:pPr>
            <w:r w:rsidRPr="00067B4E">
              <w:rPr>
                <w:rFonts w:ascii="Times New Roman" w:hAnsi="Times New Roman"/>
              </w:rPr>
              <w:t>(0.047)</w:t>
            </w:r>
          </w:p>
        </w:tc>
        <w:tc>
          <w:tcPr>
            <w:tcW w:w="1985" w:type="dxa"/>
            <w:noWrap/>
          </w:tcPr>
          <w:p w14:paraId="6C8BC0C2" w14:textId="77777777" w:rsidR="006B5588" w:rsidRPr="00067B4E" w:rsidRDefault="006B5588" w:rsidP="00067B4E">
            <w:pPr>
              <w:jc w:val="center"/>
              <w:rPr>
                <w:rFonts w:ascii="Times New Roman" w:hAnsi="Times New Roman"/>
              </w:rPr>
            </w:pPr>
            <w:r w:rsidRPr="00067B4E">
              <w:rPr>
                <w:rFonts w:ascii="Times New Roman" w:hAnsi="Times New Roman"/>
              </w:rPr>
              <w:t>-0.067</w:t>
            </w:r>
          </w:p>
          <w:p w14:paraId="486EB2E9" w14:textId="77777777" w:rsidR="006B5588" w:rsidRPr="00067B4E" w:rsidRDefault="006B5588" w:rsidP="00067B4E">
            <w:pPr>
              <w:jc w:val="center"/>
              <w:rPr>
                <w:rFonts w:ascii="Times New Roman" w:hAnsi="Times New Roman"/>
              </w:rPr>
            </w:pPr>
            <w:r w:rsidRPr="00067B4E">
              <w:rPr>
                <w:rFonts w:ascii="Times New Roman" w:hAnsi="Times New Roman"/>
              </w:rPr>
              <w:t>(0.066)</w:t>
            </w:r>
          </w:p>
        </w:tc>
      </w:tr>
      <w:tr w:rsidR="006B5588" w:rsidRPr="000121AF" w14:paraId="383DA7E8" w14:textId="77777777">
        <w:trPr>
          <w:trHeight w:val="300"/>
        </w:trPr>
        <w:tc>
          <w:tcPr>
            <w:tcW w:w="2376" w:type="dxa"/>
            <w:noWrap/>
          </w:tcPr>
          <w:p w14:paraId="7797EBB8" w14:textId="77777777" w:rsidR="006B5588" w:rsidRPr="00067B4E" w:rsidRDefault="006B5588" w:rsidP="006B5588">
            <w:pPr>
              <w:rPr>
                <w:rFonts w:ascii="Times New Roman" w:hAnsi="Times New Roman"/>
              </w:rPr>
            </w:pPr>
            <w:r w:rsidRPr="00067B4E">
              <w:rPr>
                <w:rFonts w:ascii="Times New Roman" w:hAnsi="Times New Roman"/>
              </w:rPr>
              <w:t>66+</w:t>
            </w:r>
          </w:p>
        </w:tc>
        <w:tc>
          <w:tcPr>
            <w:tcW w:w="1560" w:type="dxa"/>
            <w:noWrap/>
          </w:tcPr>
          <w:p w14:paraId="1A3ADCEB" w14:textId="77777777" w:rsidR="006B5588" w:rsidRPr="00067B4E" w:rsidRDefault="006B5588" w:rsidP="00067B4E">
            <w:pPr>
              <w:jc w:val="center"/>
              <w:rPr>
                <w:rFonts w:ascii="Times New Roman" w:hAnsi="Times New Roman"/>
              </w:rPr>
            </w:pPr>
            <w:r w:rsidRPr="00067B4E">
              <w:rPr>
                <w:rFonts w:ascii="Times New Roman" w:hAnsi="Times New Roman"/>
              </w:rPr>
              <w:t>-0.058</w:t>
            </w:r>
          </w:p>
          <w:p w14:paraId="5F39EC93" w14:textId="77777777" w:rsidR="006B5588" w:rsidRPr="00067B4E" w:rsidRDefault="006B5588" w:rsidP="00067B4E">
            <w:pPr>
              <w:jc w:val="center"/>
              <w:rPr>
                <w:rFonts w:ascii="Times New Roman" w:hAnsi="Times New Roman"/>
              </w:rPr>
            </w:pPr>
            <w:r w:rsidRPr="00067B4E">
              <w:rPr>
                <w:rFonts w:ascii="Times New Roman" w:hAnsi="Times New Roman"/>
              </w:rPr>
              <w:t>(0.051)</w:t>
            </w:r>
          </w:p>
        </w:tc>
        <w:tc>
          <w:tcPr>
            <w:tcW w:w="1518" w:type="dxa"/>
            <w:noWrap/>
          </w:tcPr>
          <w:p w14:paraId="4C35AF00" w14:textId="77777777" w:rsidR="006B5588" w:rsidRPr="00067B4E" w:rsidRDefault="006B5588" w:rsidP="00067B4E">
            <w:pPr>
              <w:jc w:val="center"/>
              <w:rPr>
                <w:rFonts w:ascii="Times New Roman" w:hAnsi="Times New Roman"/>
              </w:rPr>
            </w:pPr>
            <w:r w:rsidRPr="00067B4E">
              <w:rPr>
                <w:rFonts w:ascii="Times New Roman" w:hAnsi="Times New Roman"/>
              </w:rPr>
              <w:t>-0.360***</w:t>
            </w:r>
          </w:p>
          <w:p w14:paraId="4287668C" w14:textId="77777777" w:rsidR="006B5588" w:rsidRPr="00067B4E" w:rsidRDefault="006B5588" w:rsidP="00067B4E">
            <w:pPr>
              <w:jc w:val="center"/>
              <w:rPr>
                <w:rFonts w:ascii="Times New Roman" w:hAnsi="Times New Roman"/>
              </w:rPr>
            </w:pPr>
            <w:r w:rsidRPr="00067B4E">
              <w:rPr>
                <w:rFonts w:ascii="Times New Roman" w:hAnsi="Times New Roman"/>
              </w:rPr>
              <w:t>(0.125)</w:t>
            </w:r>
          </w:p>
        </w:tc>
        <w:tc>
          <w:tcPr>
            <w:tcW w:w="1600" w:type="dxa"/>
            <w:noWrap/>
          </w:tcPr>
          <w:p w14:paraId="5F75D0A4" w14:textId="77777777" w:rsidR="006B5588" w:rsidRPr="00067B4E" w:rsidRDefault="006B5588" w:rsidP="00067B4E">
            <w:pPr>
              <w:jc w:val="center"/>
              <w:rPr>
                <w:rFonts w:ascii="Times New Roman" w:hAnsi="Times New Roman"/>
              </w:rPr>
            </w:pPr>
            <w:r w:rsidRPr="00067B4E">
              <w:rPr>
                <w:rFonts w:ascii="Times New Roman" w:hAnsi="Times New Roman"/>
              </w:rPr>
              <w:t>-0.073</w:t>
            </w:r>
          </w:p>
          <w:p w14:paraId="45D1FDDE" w14:textId="77777777" w:rsidR="006B5588" w:rsidRPr="00067B4E" w:rsidRDefault="006B5588" w:rsidP="00067B4E">
            <w:pPr>
              <w:jc w:val="center"/>
              <w:rPr>
                <w:rFonts w:ascii="Times New Roman" w:hAnsi="Times New Roman"/>
              </w:rPr>
            </w:pPr>
            <w:r w:rsidRPr="00067B4E">
              <w:rPr>
                <w:rFonts w:ascii="Times New Roman" w:hAnsi="Times New Roman"/>
              </w:rPr>
              <w:t>(0.053)</w:t>
            </w:r>
          </w:p>
        </w:tc>
        <w:tc>
          <w:tcPr>
            <w:tcW w:w="1985" w:type="dxa"/>
            <w:noWrap/>
          </w:tcPr>
          <w:p w14:paraId="240502C5" w14:textId="77777777" w:rsidR="006B5588" w:rsidRPr="00067B4E" w:rsidRDefault="006B5588" w:rsidP="00067B4E">
            <w:pPr>
              <w:jc w:val="center"/>
              <w:rPr>
                <w:rFonts w:ascii="Times New Roman" w:hAnsi="Times New Roman"/>
              </w:rPr>
            </w:pPr>
            <w:r w:rsidRPr="00067B4E">
              <w:rPr>
                <w:rFonts w:ascii="Times New Roman" w:hAnsi="Times New Roman"/>
              </w:rPr>
              <w:t>-0.266***</w:t>
            </w:r>
          </w:p>
          <w:p w14:paraId="6F48003A" w14:textId="77777777" w:rsidR="006B5588" w:rsidRPr="00067B4E" w:rsidRDefault="006B5588" w:rsidP="00067B4E">
            <w:pPr>
              <w:jc w:val="center"/>
              <w:rPr>
                <w:rFonts w:ascii="Times New Roman" w:hAnsi="Times New Roman"/>
              </w:rPr>
            </w:pPr>
            <w:r w:rsidRPr="00067B4E">
              <w:rPr>
                <w:rFonts w:ascii="Times New Roman" w:hAnsi="Times New Roman"/>
              </w:rPr>
              <w:t>(0.103)</w:t>
            </w:r>
          </w:p>
        </w:tc>
      </w:tr>
      <w:tr w:rsidR="006B5588" w:rsidRPr="000121AF" w14:paraId="5303763E" w14:textId="77777777">
        <w:trPr>
          <w:trHeight w:val="300"/>
        </w:trPr>
        <w:tc>
          <w:tcPr>
            <w:tcW w:w="9039" w:type="dxa"/>
            <w:gridSpan w:val="5"/>
            <w:noWrap/>
          </w:tcPr>
          <w:p w14:paraId="305F4C6B" w14:textId="1C54C503"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63DBB2A2" wp14:editId="7E60CB36">
                  <wp:extent cx="1005205" cy="186055"/>
                  <wp:effectExtent l="0" t="0" r="4445" b="444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5205" cy="186055"/>
                          </a:xfrm>
                          <a:prstGeom prst="rect">
                            <a:avLst/>
                          </a:prstGeom>
                          <a:noFill/>
                          <a:ln>
                            <a:noFill/>
                          </a:ln>
                        </pic:spPr>
                      </pic:pic>
                    </a:graphicData>
                  </a:graphic>
                </wp:inline>
              </w:drawing>
            </w:r>
            <w:r w:rsidR="006B5588" w:rsidRPr="00067B4E">
              <w:rPr>
                <w:rFonts w:ascii="Times New Roman" w:hAnsi="Times New Roman" w:cs="Times New Roman"/>
              </w:rPr>
              <w:t>(reference category:</w:t>
            </w:r>
            <w:r w:rsidR="004B2C4C" w:rsidRPr="00067B4E">
              <w:rPr>
                <w:rFonts w:ascii="Times New Roman" w:hAnsi="Times New Roman" w:cs="Times New Roman"/>
              </w:rPr>
              <w:t xml:space="preserve"> </w:t>
            </w:r>
            <w:r w:rsidR="006B5588" w:rsidRPr="00067B4E">
              <w:rPr>
                <w:rFonts w:ascii="Times New Roman" w:hAnsi="Times New Roman" w:cs="Times New Roman"/>
              </w:rPr>
              <w:t>Male)</w:t>
            </w:r>
          </w:p>
        </w:tc>
      </w:tr>
      <w:tr w:rsidR="006B5588" w:rsidRPr="000121AF" w14:paraId="1560F812" w14:textId="77777777">
        <w:trPr>
          <w:trHeight w:val="300"/>
        </w:trPr>
        <w:tc>
          <w:tcPr>
            <w:tcW w:w="2376" w:type="dxa"/>
            <w:noWrap/>
          </w:tcPr>
          <w:p w14:paraId="46DC0C67" w14:textId="77777777" w:rsidR="006B5588" w:rsidRPr="00067B4E" w:rsidRDefault="006B5588" w:rsidP="006B5588">
            <w:pPr>
              <w:rPr>
                <w:rFonts w:ascii="Times New Roman" w:hAnsi="Times New Roman"/>
              </w:rPr>
            </w:pPr>
            <w:r w:rsidRPr="00067B4E">
              <w:rPr>
                <w:rFonts w:ascii="Times New Roman" w:hAnsi="Times New Roman"/>
              </w:rPr>
              <w:t>Female</w:t>
            </w:r>
          </w:p>
        </w:tc>
        <w:tc>
          <w:tcPr>
            <w:tcW w:w="1560" w:type="dxa"/>
            <w:noWrap/>
          </w:tcPr>
          <w:p w14:paraId="02D4AA22" w14:textId="77777777" w:rsidR="006B5588" w:rsidRPr="00067B4E" w:rsidRDefault="006B5588" w:rsidP="00067B4E">
            <w:pPr>
              <w:jc w:val="center"/>
              <w:rPr>
                <w:rFonts w:ascii="Times New Roman" w:hAnsi="Times New Roman"/>
              </w:rPr>
            </w:pPr>
            <w:r w:rsidRPr="00067B4E">
              <w:rPr>
                <w:rFonts w:ascii="Times New Roman" w:hAnsi="Times New Roman"/>
              </w:rPr>
              <w:t>-0.064*</w:t>
            </w:r>
          </w:p>
          <w:p w14:paraId="338F7E3E" w14:textId="77777777" w:rsidR="006B5588" w:rsidRPr="00067B4E" w:rsidRDefault="006B5588" w:rsidP="00067B4E">
            <w:pPr>
              <w:jc w:val="center"/>
              <w:rPr>
                <w:rFonts w:ascii="Times New Roman" w:hAnsi="Times New Roman"/>
              </w:rPr>
            </w:pPr>
            <w:r w:rsidRPr="00067B4E">
              <w:rPr>
                <w:rFonts w:ascii="Times New Roman" w:hAnsi="Times New Roman"/>
              </w:rPr>
              <w:t>(0.033)</w:t>
            </w:r>
          </w:p>
        </w:tc>
        <w:tc>
          <w:tcPr>
            <w:tcW w:w="1518" w:type="dxa"/>
            <w:noWrap/>
          </w:tcPr>
          <w:p w14:paraId="22EAEA97" w14:textId="77777777" w:rsidR="006B5588" w:rsidRPr="00067B4E" w:rsidRDefault="006B5588" w:rsidP="00067B4E">
            <w:pPr>
              <w:jc w:val="center"/>
              <w:rPr>
                <w:rFonts w:ascii="Times New Roman" w:hAnsi="Times New Roman"/>
              </w:rPr>
            </w:pPr>
            <w:r w:rsidRPr="00067B4E">
              <w:rPr>
                <w:rFonts w:ascii="Times New Roman" w:hAnsi="Times New Roman"/>
              </w:rPr>
              <w:t>-0.068</w:t>
            </w:r>
          </w:p>
          <w:p w14:paraId="29367A13" w14:textId="77777777" w:rsidR="006B5588" w:rsidRPr="00067B4E" w:rsidRDefault="006B5588" w:rsidP="00067B4E">
            <w:pPr>
              <w:jc w:val="center"/>
              <w:rPr>
                <w:rFonts w:ascii="Times New Roman" w:hAnsi="Times New Roman"/>
              </w:rPr>
            </w:pPr>
            <w:r w:rsidRPr="00067B4E">
              <w:rPr>
                <w:rFonts w:ascii="Times New Roman" w:hAnsi="Times New Roman"/>
              </w:rPr>
              <w:t>(0.051)</w:t>
            </w:r>
          </w:p>
        </w:tc>
        <w:tc>
          <w:tcPr>
            <w:tcW w:w="1600" w:type="dxa"/>
            <w:noWrap/>
          </w:tcPr>
          <w:p w14:paraId="29F5EEDD" w14:textId="77777777" w:rsidR="006B5588" w:rsidRPr="00067B4E" w:rsidRDefault="006B5588" w:rsidP="00067B4E">
            <w:pPr>
              <w:jc w:val="center"/>
              <w:rPr>
                <w:rFonts w:ascii="Times New Roman" w:hAnsi="Times New Roman"/>
              </w:rPr>
            </w:pPr>
            <w:r w:rsidRPr="00067B4E">
              <w:rPr>
                <w:rFonts w:ascii="Times New Roman" w:hAnsi="Times New Roman"/>
              </w:rPr>
              <w:t>-0.053*</w:t>
            </w:r>
          </w:p>
          <w:p w14:paraId="5AD96475" w14:textId="77777777" w:rsidR="006B5588" w:rsidRPr="00067B4E" w:rsidRDefault="006B5588" w:rsidP="00067B4E">
            <w:pPr>
              <w:jc w:val="center"/>
              <w:rPr>
                <w:rFonts w:ascii="Times New Roman" w:hAnsi="Times New Roman"/>
              </w:rPr>
            </w:pPr>
            <w:r w:rsidRPr="00067B4E">
              <w:rPr>
                <w:rFonts w:ascii="Times New Roman" w:hAnsi="Times New Roman"/>
              </w:rPr>
              <w:t>(0.028)</w:t>
            </w:r>
          </w:p>
        </w:tc>
        <w:tc>
          <w:tcPr>
            <w:tcW w:w="1985" w:type="dxa"/>
            <w:noWrap/>
          </w:tcPr>
          <w:p w14:paraId="60EFC3FA" w14:textId="77777777" w:rsidR="006B5588" w:rsidRPr="00067B4E" w:rsidRDefault="006B5588" w:rsidP="00067B4E">
            <w:pPr>
              <w:jc w:val="center"/>
              <w:rPr>
                <w:rFonts w:ascii="Times New Roman" w:hAnsi="Times New Roman"/>
              </w:rPr>
            </w:pPr>
            <w:r w:rsidRPr="00067B4E">
              <w:rPr>
                <w:rFonts w:ascii="Times New Roman" w:hAnsi="Times New Roman"/>
              </w:rPr>
              <w:t>-0.102**</w:t>
            </w:r>
          </w:p>
          <w:p w14:paraId="693E481A" w14:textId="77777777" w:rsidR="006B5588" w:rsidRPr="00067B4E" w:rsidRDefault="006B5588" w:rsidP="00067B4E">
            <w:pPr>
              <w:jc w:val="center"/>
              <w:rPr>
                <w:rFonts w:ascii="Times New Roman" w:hAnsi="Times New Roman"/>
              </w:rPr>
            </w:pPr>
            <w:r w:rsidRPr="00067B4E">
              <w:rPr>
                <w:rFonts w:ascii="Times New Roman" w:hAnsi="Times New Roman"/>
              </w:rPr>
              <w:t>(0.043)</w:t>
            </w:r>
          </w:p>
        </w:tc>
      </w:tr>
      <w:tr w:rsidR="006B5588" w:rsidRPr="000121AF" w14:paraId="6C325427" w14:textId="77777777">
        <w:trPr>
          <w:trHeight w:val="300"/>
        </w:trPr>
        <w:tc>
          <w:tcPr>
            <w:tcW w:w="2376" w:type="dxa"/>
            <w:noWrap/>
          </w:tcPr>
          <w:p w14:paraId="44199039" w14:textId="77777777" w:rsidR="006B5588" w:rsidRPr="00067B4E" w:rsidRDefault="006B5588" w:rsidP="006B5588">
            <w:pPr>
              <w:rPr>
                <w:rFonts w:ascii="Times New Roman" w:hAnsi="Times New Roman"/>
              </w:rPr>
            </w:pPr>
            <w:r w:rsidRPr="00067B4E">
              <w:rPr>
                <w:rFonts w:ascii="Times New Roman" w:hAnsi="Times New Roman"/>
              </w:rPr>
              <w:t>Both (joint partners)</w:t>
            </w:r>
          </w:p>
        </w:tc>
        <w:tc>
          <w:tcPr>
            <w:tcW w:w="1560" w:type="dxa"/>
            <w:noWrap/>
          </w:tcPr>
          <w:p w14:paraId="23BEB1B3" w14:textId="77777777" w:rsidR="006B5588" w:rsidRPr="00067B4E" w:rsidRDefault="006B5588" w:rsidP="00067B4E">
            <w:pPr>
              <w:jc w:val="center"/>
              <w:rPr>
                <w:rFonts w:ascii="Times New Roman" w:hAnsi="Times New Roman"/>
              </w:rPr>
            </w:pPr>
            <w:r w:rsidRPr="00067B4E">
              <w:rPr>
                <w:rFonts w:ascii="Times New Roman" w:hAnsi="Times New Roman"/>
              </w:rPr>
              <w:t>0.059</w:t>
            </w:r>
          </w:p>
          <w:p w14:paraId="65B3F572" w14:textId="77777777" w:rsidR="006B5588" w:rsidRPr="00067B4E" w:rsidRDefault="006B5588" w:rsidP="00067B4E">
            <w:pPr>
              <w:jc w:val="center"/>
              <w:rPr>
                <w:rFonts w:ascii="Times New Roman" w:hAnsi="Times New Roman"/>
              </w:rPr>
            </w:pPr>
            <w:r w:rsidRPr="00067B4E">
              <w:rPr>
                <w:rFonts w:ascii="Times New Roman" w:hAnsi="Times New Roman"/>
              </w:rPr>
              <w:t>(0.078)</w:t>
            </w:r>
          </w:p>
        </w:tc>
        <w:tc>
          <w:tcPr>
            <w:tcW w:w="1518" w:type="dxa"/>
            <w:noWrap/>
          </w:tcPr>
          <w:p w14:paraId="43DBF2F3" w14:textId="77777777" w:rsidR="006B5588" w:rsidRPr="00067B4E" w:rsidRDefault="006B5588" w:rsidP="00067B4E">
            <w:pPr>
              <w:jc w:val="center"/>
              <w:rPr>
                <w:rFonts w:ascii="Times New Roman" w:hAnsi="Times New Roman"/>
              </w:rPr>
            </w:pPr>
            <w:r w:rsidRPr="00067B4E">
              <w:rPr>
                <w:rFonts w:ascii="Times New Roman" w:hAnsi="Times New Roman"/>
              </w:rPr>
              <w:t>-0.164**</w:t>
            </w:r>
          </w:p>
          <w:p w14:paraId="68043AA1" w14:textId="77777777" w:rsidR="006B5588" w:rsidRPr="00067B4E" w:rsidRDefault="006B5588" w:rsidP="00067B4E">
            <w:pPr>
              <w:jc w:val="center"/>
              <w:rPr>
                <w:rFonts w:ascii="Times New Roman" w:hAnsi="Times New Roman"/>
              </w:rPr>
            </w:pPr>
            <w:r w:rsidRPr="00067B4E">
              <w:rPr>
                <w:rFonts w:ascii="Times New Roman" w:hAnsi="Times New Roman"/>
              </w:rPr>
              <w:t>(0.074)</w:t>
            </w:r>
          </w:p>
        </w:tc>
        <w:tc>
          <w:tcPr>
            <w:tcW w:w="1600" w:type="dxa"/>
            <w:noWrap/>
          </w:tcPr>
          <w:p w14:paraId="054A10FA" w14:textId="77777777" w:rsidR="006B5588" w:rsidRPr="00067B4E" w:rsidRDefault="006B5588" w:rsidP="00067B4E">
            <w:pPr>
              <w:jc w:val="center"/>
              <w:rPr>
                <w:rFonts w:ascii="Times New Roman" w:hAnsi="Times New Roman"/>
              </w:rPr>
            </w:pPr>
            <w:r w:rsidRPr="00067B4E">
              <w:rPr>
                <w:rFonts w:ascii="Times New Roman" w:hAnsi="Times New Roman"/>
              </w:rPr>
              <w:t>0.047</w:t>
            </w:r>
          </w:p>
          <w:p w14:paraId="0579FC2C" w14:textId="77777777" w:rsidR="006B5588" w:rsidRPr="00067B4E" w:rsidRDefault="006B5588" w:rsidP="00067B4E">
            <w:pPr>
              <w:jc w:val="center"/>
              <w:rPr>
                <w:rFonts w:ascii="Times New Roman" w:hAnsi="Times New Roman"/>
              </w:rPr>
            </w:pPr>
            <w:r w:rsidRPr="00067B4E">
              <w:rPr>
                <w:rFonts w:ascii="Times New Roman" w:hAnsi="Times New Roman"/>
              </w:rPr>
              <w:t>(0.079)</w:t>
            </w:r>
          </w:p>
        </w:tc>
        <w:tc>
          <w:tcPr>
            <w:tcW w:w="1985" w:type="dxa"/>
            <w:noWrap/>
          </w:tcPr>
          <w:p w14:paraId="33CBE40D" w14:textId="77777777" w:rsidR="006B5588" w:rsidRPr="00067B4E" w:rsidRDefault="006B5588" w:rsidP="00067B4E">
            <w:pPr>
              <w:jc w:val="center"/>
              <w:rPr>
                <w:rFonts w:ascii="Times New Roman" w:hAnsi="Times New Roman"/>
              </w:rPr>
            </w:pPr>
            <w:r w:rsidRPr="00067B4E">
              <w:rPr>
                <w:rFonts w:ascii="Times New Roman" w:hAnsi="Times New Roman"/>
              </w:rPr>
              <w:t>-0.131*</w:t>
            </w:r>
          </w:p>
          <w:p w14:paraId="2FF885D0" w14:textId="77777777" w:rsidR="006B5588" w:rsidRPr="00067B4E" w:rsidRDefault="006B5588" w:rsidP="00067B4E">
            <w:pPr>
              <w:jc w:val="center"/>
              <w:rPr>
                <w:rFonts w:ascii="Times New Roman" w:hAnsi="Times New Roman"/>
              </w:rPr>
            </w:pPr>
            <w:r w:rsidRPr="00067B4E">
              <w:rPr>
                <w:rFonts w:ascii="Times New Roman" w:hAnsi="Times New Roman"/>
              </w:rPr>
              <w:t>(0.076)</w:t>
            </w:r>
          </w:p>
        </w:tc>
      </w:tr>
      <w:tr w:rsidR="006B5588" w:rsidRPr="000121AF" w14:paraId="00BD0607" w14:textId="77777777">
        <w:trPr>
          <w:trHeight w:val="300"/>
        </w:trPr>
        <w:tc>
          <w:tcPr>
            <w:tcW w:w="9039" w:type="dxa"/>
            <w:gridSpan w:val="5"/>
            <w:noWrap/>
          </w:tcPr>
          <w:p w14:paraId="61D342F8" w14:textId="77777777" w:rsidR="006B5588" w:rsidRPr="00067B4E" w:rsidRDefault="004C3923" w:rsidP="006B5588">
            <w:pPr>
              <w:rPr>
                <w:rFonts w:ascii="Times New Roman" w:hAnsi="Times New Roman"/>
              </w:rPr>
            </w:pPr>
            <w:r w:rsidRPr="00067B4E">
              <w:rPr>
                <w:rFonts w:ascii="Times New Roman" w:hAnsi="Times New Roman" w:cs="Times New Roman"/>
                <w:noProof/>
                <w:position w:val="-12"/>
                <w:lang w:eastAsia="en-GB"/>
              </w:rPr>
              <w:drawing>
                <wp:inline distT="0" distB="0" distL="0" distR="0" wp14:anchorId="6260D911" wp14:editId="38744428">
                  <wp:extent cx="548005" cy="205105"/>
                  <wp:effectExtent l="0" t="0" r="4445" b="444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8005" cy="205105"/>
                          </a:xfrm>
                          <a:prstGeom prst="rect">
                            <a:avLst/>
                          </a:prstGeom>
                          <a:noFill/>
                          <a:ln>
                            <a:noFill/>
                          </a:ln>
                        </pic:spPr>
                      </pic:pic>
                    </a:graphicData>
                  </a:graphic>
                </wp:inline>
              </w:drawing>
            </w:r>
            <w:r w:rsidR="006B5588" w:rsidRPr="00067B4E">
              <w:rPr>
                <w:rFonts w:ascii="Times New Roman" w:hAnsi="Times New Roman" w:cs="Times New Roman"/>
              </w:rPr>
              <w:t>(reference category: Grow substantially)</w:t>
            </w:r>
          </w:p>
        </w:tc>
      </w:tr>
      <w:tr w:rsidR="006B5588" w:rsidRPr="000121AF" w14:paraId="2A408E9C" w14:textId="77777777">
        <w:trPr>
          <w:trHeight w:val="300"/>
        </w:trPr>
        <w:tc>
          <w:tcPr>
            <w:tcW w:w="2376" w:type="dxa"/>
            <w:noWrap/>
          </w:tcPr>
          <w:p w14:paraId="6E9CFD87" w14:textId="77777777" w:rsidR="006B5588" w:rsidRPr="00067B4E" w:rsidRDefault="006B5588" w:rsidP="006B5588">
            <w:pPr>
              <w:rPr>
                <w:rFonts w:ascii="Times New Roman" w:hAnsi="Times New Roman"/>
              </w:rPr>
            </w:pPr>
            <w:r w:rsidRPr="00067B4E">
              <w:rPr>
                <w:rFonts w:ascii="Times New Roman" w:hAnsi="Times New Roman"/>
              </w:rPr>
              <w:t>Grow moderately</w:t>
            </w:r>
          </w:p>
        </w:tc>
        <w:tc>
          <w:tcPr>
            <w:tcW w:w="1560" w:type="dxa"/>
            <w:noWrap/>
          </w:tcPr>
          <w:p w14:paraId="17B70CB9" w14:textId="77777777" w:rsidR="006B5588" w:rsidRPr="00067B4E" w:rsidRDefault="006B5588" w:rsidP="00067B4E">
            <w:pPr>
              <w:jc w:val="center"/>
              <w:rPr>
                <w:rFonts w:ascii="Times New Roman" w:hAnsi="Times New Roman"/>
              </w:rPr>
            </w:pPr>
            <w:r w:rsidRPr="00067B4E">
              <w:rPr>
                <w:rFonts w:ascii="Times New Roman" w:hAnsi="Times New Roman"/>
              </w:rPr>
              <w:t>0.043</w:t>
            </w:r>
          </w:p>
          <w:p w14:paraId="646FCAC7" w14:textId="77777777" w:rsidR="006B5588" w:rsidRPr="00067B4E" w:rsidRDefault="006B5588" w:rsidP="00067B4E">
            <w:pPr>
              <w:jc w:val="center"/>
              <w:rPr>
                <w:rFonts w:ascii="Times New Roman" w:hAnsi="Times New Roman"/>
              </w:rPr>
            </w:pPr>
            <w:r w:rsidRPr="00067B4E">
              <w:rPr>
                <w:rFonts w:ascii="Times New Roman" w:hAnsi="Times New Roman"/>
              </w:rPr>
              <w:t>(0.033)</w:t>
            </w:r>
          </w:p>
        </w:tc>
        <w:tc>
          <w:tcPr>
            <w:tcW w:w="1518" w:type="dxa"/>
            <w:noWrap/>
          </w:tcPr>
          <w:p w14:paraId="2FC32FA0" w14:textId="77777777" w:rsidR="006B5588" w:rsidRPr="00067B4E" w:rsidRDefault="006B5588" w:rsidP="00067B4E">
            <w:pPr>
              <w:jc w:val="center"/>
              <w:rPr>
                <w:rFonts w:ascii="Times New Roman" w:hAnsi="Times New Roman"/>
              </w:rPr>
            </w:pPr>
            <w:r w:rsidRPr="00067B4E">
              <w:rPr>
                <w:rFonts w:ascii="Times New Roman" w:hAnsi="Times New Roman"/>
              </w:rPr>
              <w:t>-0.021</w:t>
            </w:r>
          </w:p>
          <w:p w14:paraId="6E06E636" w14:textId="77777777" w:rsidR="006B5588" w:rsidRPr="00067B4E" w:rsidRDefault="006B5588" w:rsidP="00067B4E">
            <w:pPr>
              <w:jc w:val="center"/>
              <w:rPr>
                <w:rFonts w:ascii="Times New Roman" w:hAnsi="Times New Roman"/>
              </w:rPr>
            </w:pPr>
            <w:r w:rsidRPr="00067B4E">
              <w:rPr>
                <w:rFonts w:ascii="Times New Roman" w:hAnsi="Times New Roman"/>
              </w:rPr>
              <w:t>(0.071)</w:t>
            </w:r>
          </w:p>
        </w:tc>
        <w:tc>
          <w:tcPr>
            <w:tcW w:w="1600" w:type="dxa"/>
            <w:noWrap/>
          </w:tcPr>
          <w:p w14:paraId="19BAA4B3" w14:textId="77777777" w:rsidR="006B5588" w:rsidRPr="00067B4E" w:rsidRDefault="006B5588" w:rsidP="00067B4E">
            <w:pPr>
              <w:jc w:val="center"/>
              <w:rPr>
                <w:rFonts w:ascii="Times New Roman" w:hAnsi="Times New Roman"/>
              </w:rPr>
            </w:pPr>
            <w:r w:rsidRPr="00067B4E">
              <w:rPr>
                <w:rFonts w:ascii="Times New Roman" w:hAnsi="Times New Roman"/>
              </w:rPr>
              <w:t>0.015</w:t>
            </w:r>
          </w:p>
          <w:p w14:paraId="284D1CE7" w14:textId="77777777" w:rsidR="006B5588" w:rsidRPr="00067B4E" w:rsidRDefault="006B5588" w:rsidP="00067B4E">
            <w:pPr>
              <w:jc w:val="center"/>
              <w:rPr>
                <w:rFonts w:ascii="Times New Roman" w:hAnsi="Times New Roman"/>
              </w:rPr>
            </w:pPr>
            <w:r w:rsidRPr="00067B4E">
              <w:rPr>
                <w:rFonts w:ascii="Times New Roman" w:hAnsi="Times New Roman"/>
              </w:rPr>
              <w:t>(0.031)</w:t>
            </w:r>
          </w:p>
        </w:tc>
        <w:tc>
          <w:tcPr>
            <w:tcW w:w="1985" w:type="dxa"/>
            <w:noWrap/>
          </w:tcPr>
          <w:p w14:paraId="315A9466" w14:textId="77777777" w:rsidR="006B5588" w:rsidRPr="00067B4E" w:rsidRDefault="006B5588" w:rsidP="00067B4E">
            <w:pPr>
              <w:jc w:val="center"/>
              <w:rPr>
                <w:rFonts w:ascii="Times New Roman" w:hAnsi="Times New Roman"/>
              </w:rPr>
            </w:pPr>
            <w:r w:rsidRPr="00067B4E">
              <w:rPr>
                <w:rFonts w:ascii="Times New Roman" w:hAnsi="Times New Roman"/>
              </w:rPr>
              <w:t>-0.107*</w:t>
            </w:r>
          </w:p>
          <w:p w14:paraId="7AFBD5A8" w14:textId="77777777" w:rsidR="006B5588" w:rsidRPr="00067B4E" w:rsidRDefault="006B5588" w:rsidP="00067B4E">
            <w:pPr>
              <w:jc w:val="center"/>
              <w:rPr>
                <w:rFonts w:ascii="Times New Roman" w:hAnsi="Times New Roman"/>
              </w:rPr>
            </w:pPr>
            <w:r w:rsidRPr="00067B4E">
              <w:rPr>
                <w:rFonts w:ascii="Times New Roman" w:hAnsi="Times New Roman"/>
              </w:rPr>
              <w:t>(0.060)</w:t>
            </w:r>
          </w:p>
        </w:tc>
      </w:tr>
      <w:tr w:rsidR="006B5588" w:rsidRPr="000121AF" w14:paraId="13C1527B" w14:textId="77777777">
        <w:trPr>
          <w:trHeight w:val="300"/>
        </w:trPr>
        <w:tc>
          <w:tcPr>
            <w:tcW w:w="2376" w:type="dxa"/>
            <w:noWrap/>
          </w:tcPr>
          <w:p w14:paraId="09ABC4D3" w14:textId="77777777" w:rsidR="006B5588" w:rsidRPr="00067B4E" w:rsidRDefault="006B5588" w:rsidP="006B5588">
            <w:pPr>
              <w:rPr>
                <w:rFonts w:ascii="Times New Roman" w:hAnsi="Times New Roman"/>
              </w:rPr>
            </w:pPr>
            <w:r w:rsidRPr="00067B4E">
              <w:rPr>
                <w:rFonts w:ascii="Times New Roman" w:hAnsi="Times New Roman"/>
              </w:rPr>
              <w:lastRenderedPageBreak/>
              <w:t>Stay the same size</w:t>
            </w:r>
          </w:p>
        </w:tc>
        <w:tc>
          <w:tcPr>
            <w:tcW w:w="1560" w:type="dxa"/>
            <w:noWrap/>
          </w:tcPr>
          <w:p w14:paraId="1DAA9770" w14:textId="77777777" w:rsidR="006B5588" w:rsidRPr="00067B4E" w:rsidRDefault="006B5588" w:rsidP="00067B4E">
            <w:pPr>
              <w:jc w:val="center"/>
              <w:rPr>
                <w:rFonts w:ascii="Times New Roman" w:hAnsi="Times New Roman"/>
              </w:rPr>
            </w:pPr>
            <w:r w:rsidRPr="00067B4E">
              <w:rPr>
                <w:rFonts w:ascii="Times New Roman" w:hAnsi="Times New Roman"/>
              </w:rPr>
              <w:t>0.004</w:t>
            </w:r>
          </w:p>
          <w:p w14:paraId="348073C9" w14:textId="77777777" w:rsidR="006B5588" w:rsidRPr="00067B4E" w:rsidRDefault="006B5588" w:rsidP="00067B4E">
            <w:pPr>
              <w:jc w:val="center"/>
              <w:rPr>
                <w:rFonts w:ascii="Times New Roman" w:hAnsi="Times New Roman"/>
              </w:rPr>
            </w:pPr>
            <w:r w:rsidRPr="00067B4E">
              <w:rPr>
                <w:rFonts w:ascii="Times New Roman" w:hAnsi="Times New Roman"/>
              </w:rPr>
              <w:t>(0.039)</w:t>
            </w:r>
          </w:p>
        </w:tc>
        <w:tc>
          <w:tcPr>
            <w:tcW w:w="1518" w:type="dxa"/>
            <w:noWrap/>
          </w:tcPr>
          <w:p w14:paraId="3EE6C687" w14:textId="77777777" w:rsidR="006B5588" w:rsidRPr="00067B4E" w:rsidRDefault="006B5588" w:rsidP="00067B4E">
            <w:pPr>
              <w:jc w:val="center"/>
              <w:rPr>
                <w:rFonts w:ascii="Times New Roman" w:hAnsi="Times New Roman"/>
              </w:rPr>
            </w:pPr>
            <w:r w:rsidRPr="00067B4E">
              <w:rPr>
                <w:rFonts w:ascii="Times New Roman" w:hAnsi="Times New Roman"/>
              </w:rPr>
              <w:t>-0.141**</w:t>
            </w:r>
          </w:p>
          <w:p w14:paraId="365B0116" w14:textId="77777777" w:rsidR="006B5588" w:rsidRPr="00067B4E" w:rsidRDefault="006B5588" w:rsidP="00067B4E">
            <w:pPr>
              <w:jc w:val="center"/>
              <w:rPr>
                <w:rFonts w:ascii="Times New Roman" w:hAnsi="Times New Roman"/>
              </w:rPr>
            </w:pPr>
            <w:r w:rsidRPr="00067B4E">
              <w:rPr>
                <w:rFonts w:ascii="Times New Roman" w:hAnsi="Times New Roman"/>
              </w:rPr>
              <w:t>(0.068)</w:t>
            </w:r>
          </w:p>
        </w:tc>
        <w:tc>
          <w:tcPr>
            <w:tcW w:w="1600" w:type="dxa"/>
            <w:noWrap/>
          </w:tcPr>
          <w:p w14:paraId="5C456CE0" w14:textId="77777777" w:rsidR="006B5588" w:rsidRPr="00067B4E" w:rsidRDefault="006B5588" w:rsidP="00067B4E">
            <w:pPr>
              <w:jc w:val="center"/>
              <w:rPr>
                <w:rFonts w:ascii="Times New Roman" w:hAnsi="Times New Roman"/>
              </w:rPr>
            </w:pPr>
            <w:r w:rsidRPr="00067B4E">
              <w:rPr>
                <w:rFonts w:ascii="Times New Roman" w:hAnsi="Times New Roman"/>
              </w:rPr>
              <w:t>-0.035</w:t>
            </w:r>
          </w:p>
          <w:p w14:paraId="6E6EBCF1" w14:textId="77777777" w:rsidR="006B5588" w:rsidRPr="00067B4E" w:rsidRDefault="006B5588" w:rsidP="00067B4E">
            <w:pPr>
              <w:jc w:val="center"/>
              <w:rPr>
                <w:rFonts w:ascii="Times New Roman" w:hAnsi="Times New Roman"/>
              </w:rPr>
            </w:pPr>
            <w:r w:rsidRPr="00067B4E">
              <w:rPr>
                <w:rFonts w:ascii="Times New Roman" w:hAnsi="Times New Roman"/>
              </w:rPr>
              <w:t>(0.038)</w:t>
            </w:r>
          </w:p>
        </w:tc>
        <w:tc>
          <w:tcPr>
            <w:tcW w:w="1985" w:type="dxa"/>
            <w:noWrap/>
          </w:tcPr>
          <w:p w14:paraId="29535526" w14:textId="77777777" w:rsidR="006B5588" w:rsidRPr="00067B4E" w:rsidRDefault="006B5588" w:rsidP="00067B4E">
            <w:pPr>
              <w:jc w:val="center"/>
              <w:rPr>
                <w:rFonts w:ascii="Times New Roman" w:hAnsi="Times New Roman"/>
              </w:rPr>
            </w:pPr>
            <w:r w:rsidRPr="00067B4E">
              <w:rPr>
                <w:rFonts w:ascii="Times New Roman" w:hAnsi="Times New Roman"/>
              </w:rPr>
              <w:t>-0.194***</w:t>
            </w:r>
          </w:p>
          <w:p w14:paraId="7CF66659" w14:textId="77777777" w:rsidR="006B5588" w:rsidRPr="00067B4E" w:rsidRDefault="006B5588" w:rsidP="00067B4E">
            <w:pPr>
              <w:jc w:val="center"/>
              <w:rPr>
                <w:rFonts w:ascii="Times New Roman" w:hAnsi="Times New Roman"/>
              </w:rPr>
            </w:pPr>
            <w:r w:rsidRPr="00067B4E">
              <w:rPr>
                <w:rFonts w:ascii="Times New Roman" w:hAnsi="Times New Roman"/>
              </w:rPr>
              <w:t>(0.070)</w:t>
            </w:r>
          </w:p>
        </w:tc>
      </w:tr>
      <w:tr w:rsidR="006B5588" w:rsidRPr="000121AF" w14:paraId="1B507A80" w14:textId="77777777">
        <w:trPr>
          <w:trHeight w:val="300"/>
        </w:trPr>
        <w:tc>
          <w:tcPr>
            <w:tcW w:w="2376" w:type="dxa"/>
            <w:noWrap/>
          </w:tcPr>
          <w:p w14:paraId="7A85ECC1" w14:textId="77777777" w:rsidR="006B5588" w:rsidRPr="00067B4E" w:rsidRDefault="006B5588" w:rsidP="006B5588">
            <w:pPr>
              <w:rPr>
                <w:rFonts w:ascii="Times New Roman" w:hAnsi="Times New Roman"/>
              </w:rPr>
            </w:pPr>
            <w:r w:rsidRPr="00067B4E">
              <w:rPr>
                <w:rFonts w:ascii="Times New Roman" w:hAnsi="Times New Roman"/>
              </w:rPr>
              <w:t>Become smaller</w:t>
            </w:r>
          </w:p>
        </w:tc>
        <w:tc>
          <w:tcPr>
            <w:tcW w:w="1560" w:type="dxa"/>
            <w:noWrap/>
          </w:tcPr>
          <w:p w14:paraId="7ED8B187" w14:textId="77777777" w:rsidR="006B5588" w:rsidRPr="00067B4E" w:rsidRDefault="006B5588" w:rsidP="00067B4E">
            <w:pPr>
              <w:jc w:val="center"/>
              <w:rPr>
                <w:rFonts w:ascii="Times New Roman" w:hAnsi="Times New Roman"/>
              </w:rPr>
            </w:pPr>
            <w:r w:rsidRPr="00067B4E">
              <w:rPr>
                <w:rFonts w:ascii="Times New Roman" w:hAnsi="Times New Roman"/>
              </w:rPr>
              <w:t>0.075</w:t>
            </w:r>
          </w:p>
          <w:p w14:paraId="5A1F8D57" w14:textId="77777777" w:rsidR="006B5588" w:rsidRPr="00067B4E" w:rsidRDefault="006B5588" w:rsidP="00067B4E">
            <w:pPr>
              <w:jc w:val="center"/>
              <w:rPr>
                <w:rFonts w:ascii="Times New Roman" w:hAnsi="Times New Roman"/>
              </w:rPr>
            </w:pPr>
            <w:r w:rsidRPr="00067B4E">
              <w:rPr>
                <w:rFonts w:ascii="Times New Roman" w:hAnsi="Times New Roman"/>
              </w:rPr>
              <w:t>(0.064)</w:t>
            </w:r>
          </w:p>
        </w:tc>
        <w:tc>
          <w:tcPr>
            <w:tcW w:w="1518" w:type="dxa"/>
            <w:noWrap/>
          </w:tcPr>
          <w:p w14:paraId="077E21D8" w14:textId="77777777" w:rsidR="006B5588" w:rsidRPr="00067B4E" w:rsidRDefault="006B5588" w:rsidP="00067B4E">
            <w:pPr>
              <w:jc w:val="center"/>
              <w:rPr>
                <w:rFonts w:ascii="Times New Roman" w:hAnsi="Times New Roman"/>
              </w:rPr>
            </w:pPr>
            <w:r w:rsidRPr="00067B4E">
              <w:rPr>
                <w:rFonts w:ascii="Times New Roman" w:hAnsi="Times New Roman"/>
              </w:rPr>
              <w:t>0.134</w:t>
            </w:r>
          </w:p>
          <w:p w14:paraId="0CE509C7" w14:textId="77777777" w:rsidR="006B5588" w:rsidRPr="00067B4E" w:rsidRDefault="006B5588" w:rsidP="00067B4E">
            <w:pPr>
              <w:jc w:val="center"/>
              <w:rPr>
                <w:rFonts w:ascii="Times New Roman" w:hAnsi="Times New Roman"/>
              </w:rPr>
            </w:pPr>
            <w:r w:rsidRPr="00067B4E">
              <w:rPr>
                <w:rFonts w:ascii="Times New Roman" w:hAnsi="Times New Roman"/>
              </w:rPr>
              <w:t>(0.135)</w:t>
            </w:r>
          </w:p>
        </w:tc>
        <w:tc>
          <w:tcPr>
            <w:tcW w:w="1600" w:type="dxa"/>
            <w:noWrap/>
          </w:tcPr>
          <w:p w14:paraId="49B4D482" w14:textId="77777777" w:rsidR="006B5588" w:rsidRPr="00067B4E" w:rsidRDefault="006B5588" w:rsidP="00067B4E">
            <w:pPr>
              <w:jc w:val="center"/>
              <w:rPr>
                <w:rFonts w:ascii="Times New Roman" w:hAnsi="Times New Roman"/>
              </w:rPr>
            </w:pPr>
            <w:r w:rsidRPr="00067B4E">
              <w:rPr>
                <w:rFonts w:ascii="Times New Roman" w:hAnsi="Times New Roman"/>
              </w:rPr>
              <w:t>0.104</w:t>
            </w:r>
          </w:p>
          <w:p w14:paraId="3949686D" w14:textId="77777777" w:rsidR="006B5588" w:rsidRPr="00067B4E" w:rsidRDefault="006B5588" w:rsidP="00067B4E">
            <w:pPr>
              <w:jc w:val="center"/>
              <w:rPr>
                <w:rFonts w:ascii="Times New Roman" w:hAnsi="Times New Roman"/>
              </w:rPr>
            </w:pPr>
            <w:r w:rsidRPr="00067B4E">
              <w:rPr>
                <w:rFonts w:ascii="Times New Roman" w:hAnsi="Times New Roman"/>
              </w:rPr>
              <w:t>(0.070)</w:t>
            </w:r>
          </w:p>
        </w:tc>
        <w:tc>
          <w:tcPr>
            <w:tcW w:w="1985" w:type="dxa"/>
            <w:noWrap/>
          </w:tcPr>
          <w:p w14:paraId="5037F856" w14:textId="77777777" w:rsidR="006B5588" w:rsidRPr="00067B4E" w:rsidRDefault="006B5588" w:rsidP="00067B4E">
            <w:pPr>
              <w:jc w:val="center"/>
              <w:rPr>
                <w:rFonts w:ascii="Times New Roman" w:hAnsi="Times New Roman"/>
              </w:rPr>
            </w:pPr>
            <w:r w:rsidRPr="00067B4E">
              <w:rPr>
                <w:rFonts w:ascii="Times New Roman" w:hAnsi="Times New Roman"/>
              </w:rPr>
              <w:t>0.050</w:t>
            </w:r>
          </w:p>
          <w:p w14:paraId="0E3ED3D0" w14:textId="77777777" w:rsidR="006B5588" w:rsidRPr="00067B4E" w:rsidRDefault="006B5588" w:rsidP="00067B4E">
            <w:pPr>
              <w:jc w:val="center"/>
              <w:rPr>
                <w:rFonts w:ascii="Times New Roman" w:hAnsi="Times New Roman"/>
              </w:rPr>
            </w:pPr>
            <w:r w:rsidRPr="00067B4E">
              <w:rPr>
                <w:rFonts w:ascii="Times New Roman" w:hAnsi="Times New Roman"/>
              </w:rPr>
              <w:t>(0.116)</w:t>
            </w:r>
          </w:p>
        </w:tc>
      </w:tr>
      <w:tr w:rsidR="006B5588" w:rsidRPr="000121AF" w14:paraId="7207A4BB" w14:textId="77777777">
        <w:trPr>
          <w:trHeight w:val="300"/>
        </w:trPr>
        <w:tc>
          <w:tcPr>
            <w:tcW w:w="2376" w:type="dxa"/>
            <w:noWrap/>
          </w:tcPr>
          <w:p w14:paraId="79785338" w14:textId="77777777" w:rsidR="006B5588" w:rsidRPr="00067B4E" w:rsidRDefault="006B5588" w:rsidP="006B5588">
            <w:pPr>
              <w:rPr>
                <w:rFonts w:ascii="Times New Roman" w:hAnsi="Times New Roman"/>
              </w:rPr>
            </w:pPr>
            <w:r w:rsidRPr="00067B4E">
              <w:rPr>
                <w:rFonts w:ascii="Times New Roman" w:hAnsi="Times New Roman"/>
              </w:rPr>
              <w:t>Sell pass on or close the business</w:t>
            </w:r>
          </w:p>
        </w:tc>
        <w:tc>
          <w:tcPr>
            <w:tcW w:w="1560" w:type="dxa"/>
            <w:noWrap/>
          </w:tcPr>
          <w:p w14:paraId="181D7991" w14:textId="77777777" w:rsidR="006B5588" w:rsidRPr="00067B4E" w:rsidRDefault="006B5588" w:rsidP="00067B4E">
            <w:pPr>
              <w:jc w:val="center"/>
              <w:rPr>
                <w:rFonts w:ascii="Times New Roman" w:hAnsi="Times New Roman"/>
              </w:rPr>
            </w:pPr>
            <w:r w:rsidRPr="00067B4E">
              <w:rPr>
                <w:rFonts w:ascii="Times New Roman" w:hAnsi="Times New Roman"/>
              </w:rPr>
              <w:t>0.038</w:t>
            </w:r>
          </w:p>
          <w:p w14:paraId="3DCD6AA5" w14:textId="77777777" w:rsidR="006B5588" w:rsidRPr="00067B4E" w:rsidRDefault="006B5588" w:rsidP="00067B4E">
            <w:pPr>
              <w:jc w:val="center"/>
              <w:rPr>
                <w:rFonts w:ascii="Times New Roman" w:hAnsi="Times New Roman"/>
              </w:rPr>
            </w:pPr>
            <w:r w:rsidRPr="00067B4E">
              <w:rPr>
                <w:rFonts w:ascii="Times New Roman" w:hAnsi="Times New Roman"/>
              </w:rPr>
              <w:t>(0.050)</w:t>
            </w:r>
          </w:p>
        </w:tc>
        <w:tc>
          <w:tcPr>
            <w:tcW w:w="1518" w:type="dxa"/>
            <w:noWrap/>
          </w:tcPr>
          <w:p w14:paraId="0C8113E9" w14:textId="77777777" w:rsidR="006B5588" w:rsidRPr="00067B4E" w:rsidRDefault="006B5588" w:rsidP="00067B4E">
            <w:pPr>
              <w:jc w:val="center"/>
              <w:rPr>
                <w:rFonts w:ascii="Times New Roman" w:hAnsi="Times New Roman"/>
              </w:rPr>
            </w:pPr>
            <w:r w:rsidRPr="00067B4E">
              <w:rPr>
                <w:rFonts w:ascii="Times New Roman" w:hAnsi="Times New Roman"/>
              </w:rPr>
              <w:t>0.077</w:t>
            </w:r>
          </w:p>
          <w:p w14:paraId="4EE58E90" w14:textId="77777777" w:rsidR="006B5588" w:rsidRPr="00067B4E" w:rsidRDefault="006B5588" w:rsidP="00067B4E">
            <w:pPr>
              <w:jc w:val="center"/>
              <w:rPr>
                <w:rFonts w:ascii="Times New Roman" w:hAnsi="Times New Roman"/>
              </w:rPr>
            </w:pPr>
            <w:r w:rsidRPr="00067B4E">
              <w:rPr>
                <w:rFonts w:ascii="Times New Roman" w:hAnsi="Times New Roman"/>
              </w:rPr>
              <w:t>(0.075)</w:t>
            </w:r>
          </w:p>
        </w:tc>
        <w:tc>
          <w:tcPr>
            <w:tcW w:w="1600" w:type="dxa"/>
            <w:noWrap/>
          </w:tcPr>
          <w:p w14:paraId="579AF7A3" w14:textId="77777777" w:rsidR="006B5588" w:rsidRPr="00067B4E" w:rsidRDefault="006B5588" w:rsidP="00067B4E">
            <w:pPr>
              <w:jc w:val="center"/>
              <w:rPr>
                <w:rFonts w:ascii="Times New Roman" w:hAnsi="Times New Roman"/>
              </w:rPr>
            </w:pPr>
            <w:r w:rsidRPr="00067B4E">
              <w:rPr>
                <w:rFonts w:ascii="Times New Roman" w:hAnsi="Times New Roman"/>
              </w:rPr>
              <w:t>0.004</w:t>
            </w:r>
          </w:p>
          <w:p w14:paraId="6F1B136F" w14:textId="77777777" w:rsidR="006B5588" w:rsidRPr="00067B4E" w:rsidRDefault="006B5588" w:rsidP="00067B4E">
            <w:pPr>
              <w:jc w:val="center"/>
              <w:rPr>
                <w:rFonts w:ascii="Times New Roman" w:hAnsi="Times New Roman"/>
              </w:rPr>
            </w:pPr>
            <w:r w:rsidRPr="00067B4E">
              <w:rPr>
                <w:rFonts w:ascii="Times New Roman" w:hAnsi="Times New Roman"/>
              </w:rPr>
              <w:t>(0.051)</w:t>
            </w:r>
          </w:p>
        </w:tc>
        <w:tc>
          <w:tcPr>
            <w:tcW w:w="1985" w:type="dxa"/>
            <w:noWrap/>
          </w:tcPr>
          <w:p w14:paraId="7CC586C0" w14:textId="77777777" w:rsidR="006B5588" w:rsidRPr="00067B4E" w:rsidRDefault="006B5588" w:rsidP="00067B4E">
            <w:pPr>
              <w:jc w:val="center"/>
              <w:rPr>
                <w:rFonts w:ascii="Times New Roman" w:hAnsi="Times New Roman"/>
              </w:rPr>
            </w:pPr>
            <w:r w:rsidRPr="00067B4E">
              <w:rPr>
                <w:rFonts w:ascii="Times New Roman" w:hAnsi="Times New Roman"/>
              </w:rPr>
              <w:t>0.011</w:t>
            </w:r>
          </w:p>
          <w:p w14:paraId="40CF76A6" w14:textId="77777777" w:rsidR="006B5588" w:rsidRPr="00067B4E" w:rsidRDefault="006B5588" w:rsidP="00067B4E">
            <w:pPr>
              <w:jc w:val="center"/>
              <w:rPr>
                <w:rFonts w:ascii="Times New Roman" w:hAnsi="Times New Roman"/>
              </w:rPr>
            </w:pPr>
            <w:r w:rsidRPr="00067B4E">
              <w:rPr>
                <w:rFonts w:ascii="Times New Roman" w:hAnsi="Times New Roman"/>
              </w:rPr>
              <w:t>(0.072)</w:t>
            </w:r>
          </w:p>
        </w:tc>
      </w:tr>
      <w:tr w:rsidR="006B5588" w:rsidRPr="000121AF" w14:paraId="5447BC8B" w14:textId="77777777">
        <w:trPr>
          <w:trHeight w:val="300"/>
        </w:trPr>
        <w:tc>
          <w:tcPr>
            <w:tcW w:w="2376" w:type="dxa"/>
            <w:noWrap/>
          </w:tcPr>
          <w:p w14:paraId="2A477F63" w14:textId="77777777" w:rsidR="006B5588" w:rsidRPr="00067B4E" w:rsidRDefault="006B5588" w:rsidP="006B5588">
            <w:pPr>
              <w:rPr>
                <w:rFonts w:ascii="Times New Roman" w:hAnsi="Times New Roman"/>
              </w:rPr>
            </w:pPr>
          </w:p>
        </w:tc>
        <w:tc>
          <w:tcPr>
            <w:tcW w:w="1560" w:type="dxa"/>
            <w:noWrap/>
          </w:tcPr>
          <w:p w14:paraId="13EED0B5" w14:textId="77777777" w:rsidR="006B5588" w:rsidRPr="00067B4E" w:rsidRDefault="006B5588" w:rsidP="006B5588">
            <w:pPr>
              <w:rPr>
                <w:rFonts w:ascii="Times New Roman" w:hAnsi="Times New Roman"/>
              </w:rPr>
            </w:pPr>
          </w:p>
        </w:tc>
        <w:tc>
          <w:tcPr>
            <w:tcW w:w="1518" w:type="dxa"/>
            <w:noWrap/>
          </w:tcPr>
          <w:p w14:paraId="4BC97E21" w14:textId="77777777" w:rsidR="006B5588" w:rsidRPr="00067B4E" w:rsidRDefault="006B5588" w:rsidP="006B5588">
            <w:pPr>
              <w:rPr>
                <w:rFonts w:ascii="Times New Roman" w:hAnsi="Times New Roman"/>
              </w:rPr>
            </w:pPr>
          </w:p>
        </w:tc>
        <w:tc>
          <w:tcPr>
            <w:tcW w:w="1600" w:type="dxa"/>
            <w:noWrap/>
          </w:tcPr>
          <w:p w14:paraId="0BF891AE" w14:textId="77777777" w:rsidR="006B5588" w:rsidRPr="00067B4E" w:rsidRDefault="006B5588" w:rsidP="006B5588">
            <w:pPr>
              <w:rPr>
                <w:rFonts w:ascii="Times New Roman" w:hAnsi="Times New Roman"/>
              </w:rPr>
            </w:pPr>
          </w:p>
        </w:tc>
        <w:tc>
          <w:tcPr>
            <w:tcW w:w="1985" w:type="dxa"/>
            <w:noWrap/>
          </w:tcPr>
          <w:p w14:paraId="59F983F2" w14:textId="77777777" w:rsidR="006B5588" w:rsidRPr="00067B4E" w:rsidRDefault="006B5588" w:rsidP="006B5588">
            <w:pPr>
              <w:rPr>
                <w:rFonts w:ascii="Times New Roman" w:hAnsi="Times New Roman"/>
              </w:rPr>
            </w:pPr>
          </w:p>
        </w:tc>
      </w:tr>
      <w:tr w:rsidR="006B5588" w:rsidRPr="000121AF" w14:paraId="5E638F28" w14:textId="77777777">
        <w:trPr>
          <w:trHeight w:val="300"/>
        </w:trPr>
        <w:tc>
          <w:tcPr>
            <w:tcW w:w="2376" w:type="dxa"/>
            <w:noWrap/>
          </w:tcPr>
          <w:p w14:paraId="5F191455" w14:textId="77777777" w:rsidR="006B5588" w:rsidRPr="00067B4E" w:rsidRDefault="006B5588" w:rsidP="006B5588">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1560" w:type="dxa"/>
            <w:noWrap/>
          </w:tcPr>
          <w:p w14:paraId="602DFA09" w14:textId="77777777" w:rsidR="006B5588" w:rsidRPr="00067B4E" w:rsidRDefault="006B5588" w:rsidP="00067B4E">
            <w:pPr>
              <w:jc w:val="center"/>
              <w:rPr>
                <w:rFonts w:ascii="Times New Roman" w:hAnsi="Times New Roman"/>
              </w:rPr>
            </w:pPr>
            <w:r w:rsidRPr="00067B4E">
              <w:rPr>
                <w:rFonts w:ascii="Times New Roman" w:hAnsi="Times New Roman"/>
              </w:rPr>
              <w:t>3928</w:t>
            </w:r>
          </w:p>
        </w:tc>
        <w:tc>
          <w:tcPr>
            <w:tcW w:w="1518" w:type="dxa"/>
            <w:noWrap/>
          </w:tcPr>
          <w:p w14:paraId="5EDE2075" w14:textId="77777777" w:rsidR="006B5588" w:rsidRPr="00067B4E" w:rsidRDefault="006B5588" w:rsidP="00067B4E">
            <w:pPr>
              <w:jc w:val="center"/>
              <w:rPr>
                <w:rFonts w:ascii="Times New Roman" w:hAnsi="Times New Roman"/>
              </w:rPr>
            </w:pPr>
            <w:r w:rsidRPr="00067B4E">
              <w:rPr>
                <w:rFonts w:ascii="Times New Roman" w:hAnsi="Times New Roman"/>
              </w:rPr>
              <w:t>2155</w:t>
            </w:r>
          </w:p>
        </w:tc>
        <w:tc>
          <w:tcPr>
            <w:tcW w:w="1600" w:type="dxa"/>
            <w:noWrap/>
          </w:tcPr>
          <w:p w14:paraId="0A9005A5" w14:textId="77777777" w:rsidR="006B5588" w:rsidRPr="00067B4E" w:rsidRDefault="006B5588" w:rsidP="00067B4E">
            <w:pPr>
              <w:jc w:val="center"/>
              <w:rPr>
                <w:rFonts w:ascii="Times New Roman" w:hAnsi="Times New Roman"/>
              </w:rPr>
            </w:pPr>
            <w:r w:rsidRPr="00067B4E">
              <w:rPr>
                <w:rFonts w:ascii="Times New Roman" w:hAnsi="Times New Roman"/>
              </w:rPr>
              <w:t>3540</w:t>
            </w:r>
          </w:p>
        </w:tc>
        <w:tc>
          <w:tcPr>
            <w:tcW w:w="1985" w:type="dxa"/>
            <w:noWrap/>
          </w:tcPr>
          <w:p w14:paraId="523535F3" w14:textId="77777777" w:rsidR="006B5588" w:rsidRPr="00067B4E" w:rsidRDefault="006B5588" w:rsidP="00067B4E">
            <w:pPr>
              <w:jc w:val="center"/>
              <w:rPr>
                <w:rFonts w:ascii="Times New Roman" w:hAnsi="Times New Roman"/>
              </w:rPr>
            </w:pPr>
            <w:r w:rsidRPr="00067B4E">
              <w:rPr>
                <w:rFonts w:ascii="Times New Roman" w:hAnsi="Times New Roman"/>
              </w:rPr>
              <w:t>1900</w:t>
            </w:r>
          </w:p>
        </w:tc>
      </w:tr>
      <w:tr w:rsidR="006B5588" w:rsidRPr="000121AF" w14:paraId="3D25FCDF" w14:textId="77777777">
        <w:trPr>
          <w:trHeight w:val="300"/>
        </w:trPr>
        <w:tc>
          <w:tcPr>
            <w:tcW w:w="2376" w:type="dxa"/>
            <w:noWrap/>
          </w:tcPr>
          <w:p w14:paraId="2C77D03E" w14:textId="77777777" w:rsidR="006B5588" w:rsidRPr="00067B4E" w:rsidRDefault="006B5588" w:rsidP="006B5588">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1560" w:type="dxa"/>
            <w:noWrap/>
          </w:tcPr>
          <w:p w14:paraId="0B7CA4C8" w14:textId="77777777" w:rsidR="006B5588" w:rsidRPr="00067B4E" w:rsidRDefault="006B5588" w:rsidP="00067B4E">
            <w:pPr>
              <w:jc w:val="center"/>
              <w:rPr>
                <w:rFonts w:ascii="Times New Roman" w:hAnsi="Times New Roman"/>
              </w:rPr>
            </w:pPr>
            <w:r w:rsidRPr="00067B4E">
              <w:rPr>
                <w:rFonts w:ascii="Times New Roman" w:hAnsi="Times New Roman"/>
              </w:rPr>
              <w:t>206.137</w:t>
            </w:r>
          </w:p>
        </w:tc>
        <w:tc>
          <w:tcPr>
            <w:tcW w:w="1518" w:type="dxa"/>
            <w:noWrap/>
          </w:tcPr>
          <w:p w14:paraId="47CA405B" w14:textId="77777777" w:rsidR="006B5588" w:rsidRPr="00067B4E" w:rsidRDefault="006B5588" w:rsidP="00067B4E">
            <w:pPr>
              <w:jc w:val="center"/>
              <w:rPr>
                <w:rFonts w:ascii="Times New Roman" w:hAnsi="Times New Roman"/>
              </w:rPr>
            </w:pPr>
            <w:r w:rsidRPr="00067B4E">
              <w:rPr>
                <w:rFonts w:ascii="Times New Roman" w:hAnsi="Times New Roman"/>
              </w:rPr>
              <w:t>108.830</w:t>
            </w:r>
          </w:p>
        </w:tc>
        <w:tc>
          <w:tcPr>
            <w:tcW w:w="1600" w:type="dxa"/>
            <w:noWrap/>
          </w:tcPr>
          <w:p w14:paraId="3513C9A3" w14:textId="77777777" w:rsidR="006B5588" w:rsidRPr="00067B4E" w:rsidRDefault="006B5588" w:rsidP="00067B4E">
            <w:pPr>
              <w:jc w:val="center"/>
              <w:rPr>
                <w:rFonts w:ascii="Times New Roman" w:hAnsi="Times New Roman"/>
              </w:rPr>
            </w:pPr>
            <w:r w:rsidRPr="00067B4E">
              <w:rPr>
                <w:rFonts w:ascii="Times New Roman" w:hAnsi="Times New Roman"/>
              </w:rPr>
              <w:t>178.358</w:t>
            </w:r>
          </w:p>
        </w:tc>
        <w:tc>
          <w:tcPr>
            <w:tcW w:w="1985" w:type="dxa"/>
            <w:noWrap/>
          </w:tcPr>
          <w:p w14:paraId="532B3F3E" w14:textId="77777777" w:rsidR="006B5588" w:rsidRPr="00067B4E" w:rsidRDefault="006B5588" w:rsidP="00067B4E">
            <w:pPr>
              <w:jc w:val="center"/>
              <w:rPr>
                <w:rFonts w:ascii="Times New Roman" w:hAnsi="Times New Roman"/>
              </w:rPr>
            </w:pPr>
            <w:r w:rsidRPr="00067B4E">
              <w:rPr>
                <w:rFonts w:ascii="Times New Roman" w:hAnsi="Times New Roman"/>
              </w:rPr>
              <w:t>90.383</w:t>
            </w:r>
          </w:p>
        </w:tc>
      </w:tr>
      <w:tr w:rsidR="006B5588" w:rsidRPr="000121AF" w14:paraId="1C0FF4CD" w14:textId="77777777">
        <w:trPr>
          <w:trHeight w:val="300"/>
        </w:trPr>
        <w:tc>
          <w:tcPr>
            <w:tcW w:w="2376" w:type="dxa"/>
            <w:noWrap/>
          </w:tcPr>
          <w:p w14:paraId="7562DE8F" w14:textId="77777777" w:rsidR="006B5588" w:rsidRPr="00067B4E" w:rsidRDefault="006B5588" w:rsidP="006B5588">
            <w:pPr>
              <w:rPr>
                <w:rFonts w:ascii="Times New Roman" w:hAnsi="Times New Roman"/>
              </w:rPr>
            </w:pPr>
            <w:r w:rsidRPr="00067B4E">
              <w:rPr>
                <w:rFonts w:ascii="Times New Roman" w:hAnsi="Times New Roman"/>
              </w:rPr>
              <w:t xml:space="preserve">Design </w:t>
            </w:r>
            <w:proofErr w:type="spellStart"/>
            <w:r w:rsidRPr="00067B4E">
              <w:rPr>
                <w:rFonts w:ascii="Times New Roman" w:hAnsi="Times New Roman"/>
              </w:rPr>
              <w:t>df</w:t>
            </w:r>
            <w:proofErr w:type="spellEnd"/>
          </w:p>
        </w:tc>
        <w:tc>
          <w:tcPr>
            <w:tcW w:w="1560" w:type="dxa"/>
            <w:noWrap/>
          </w:tcPr>
          <w:p w14:paraId="6D011533" w14:textId="77777777" w:rsidR="006B5588" w:rsidRPr="00067B4E" w:rsidRDefault="006B5588" w:rsidP="00067B4E">
            <w:pPr>
              <w:jc w:val="center"/>
              <w:rPr>
                <w:rFonts w:ascii="Times New Roman" w:hAnsi="Times New Roman"/>
              </w:rPr>
            </w:pPr>
            <w:r w:rsidRPr="00067B4E">
              <w:rPr>
                <w:rFonts w:ascii="Times New Roman" w:hAnsi="Times New Roman"/>
              </w:rPr>
              <w:t>55</w:t>
            </w:r>
          </w:p>
        </w:tc>
        <w:tc>
          <w:tcPr>
            <w:tcW w:w="1518" w:type="dxa"/>
            <w:noWrap/>
          </w:tcPr>
          <w:p w14:paraId="5D972C1A" w14:textId="77777777" w:rsidR="006B5588" w:rsidRPr="00067B4E" w:rsidRDefault="006B5588" w:rsidP="00067B4E">
            <w:pPr>
              <w:jc w:val="center"/>
              <w:rPr>
                <w:rFonts w:ascii="Times New Roman" w:hAnsi="Times New Roman"/>
              </w:rPr>
            </w:pPr>
            <w:r w:rsidRPr="00067B4E">
              <w:rPr>
                <w:rFonts w:ascii="Times New Roman" w:hAnsi="Times New Roman"/>
              </w:rPr>
              <w:t>55</w:t>
            </w:r>
          </w:p>
        </w:tc>
        <w:tc>
          <w:tcPr>
            <w:tcW w:w="1600" w:type="dxa"/>
            <w:noWrap/>
          </w:tcPr>
          <w:p w14:paraId="0B83D4EA" w14:textId="77777777" w:rsidR="006B5588" w:rsidRPr="00067B4E" w:rsidRDefault="006B5588" w:rsidP="00067B4E">
            <w:pPr>
              <w:jc w:val="center"/>
              <w:rPr>
                <w:rFonts w:ascii="Times New Roman" w:hAnsi="Times New Roman"/>
              </w:rPr>
            </w:pPr>
            <w:r w:rsidRPr="00067B4E">
              <w:rPr>
                <w:rFonts w:ascii="Times New Roman" w:hAnsi="Times New Roman"/>
              </w:rPr>
              <w:t>50</w:t>
            </w:r>
          </w:p>
        </w:tc>
        <w:tc>
          <w:tcPr>
            <w:tcW w:w="1985" w:type="dxa"/>
            <w:noWrap/>
          </w:tcPr>
          <w:p w14:paraId="5B8BC4F6" w14:textId="77777777" w:rsidR="006B5588" w:rsidRPr="00067B4E" w:rsidRDefault="006B5588" w:rsidP="00067B4E">
            <w:pPr>
              <w:jc w:val="center"/>
              <w:rPr>
                <w:rFonts w:ascii="Times New Roman" w:hAnsi="Times New Roman"/>
              </w:rPr>
            </w:pPr>
            <w:r w:rsidRPr="00067B4E">
              <w:rPr>
                <w:rFonts w:ascii="Times New Roman" w:hAnsi="Times New Roman"/>
              </w:rPr>
              <w:t>50</w:t>
            </w:r>
          </w:p>
        </w:tc>
      </w:tr>
      <w:tr w:rsidR="006B5588" w:rsidRPr="000121AF" w14:paraId="51652431" w14:textId="77777777">
        <w:trPr>
          <w:trHeight w:val="300"/>
        </w:trPr>
        <w:tc>
          <w:tcPr>
            <w:tcW w:w="2376" w:type="dxa"/>
            <w:noWrap/>
          </w:tcPr>
          <w:p w14:paraId="2B2F1160" w14:textId="77777777" w:rsidR="006B5588" w:rsidRPr="00067B4E" w:rsidRDefault="006B5588" w:rsidP="006B5588">
            <w:pPr>
              <w:rPr>
                <w:rFonts w:ascii="Times New Roman" w:hAnsi="Times New Roman"/>
              </w:rPr>
            </w:pPr>
            <w:proofErr w:type="spellStart"/>
            <w:r w:rsidRPr="00067B4E">
              <w:rPr>
                <w:rFonts w:ascii="Times New Roman" w:hAnsi="Times New Roman"/>
              </w:rPr>
              <w:t>Prob</w:t>
            </w:r>
            <w:proofErr w:type="spellEnd"/>
            <w:r w:rsidRPr="00067B4E">
              <w:rPr>
                <w:rFonts w:ascii="Times New Roman" w:hAnsi="Times New Roman"/>
              </w:rPr>
              <w:t xml:space="preserve"> &gt; F</w:t>
            </w:r>
          </w:p>
        </w:tc>
        <w:tc>
          <w:tcPr>
            <w:tcW w:w="1560" w:type="dxa"/>
            <w:noWrap/>
          </w:tcPr>
          <w:p w14:paraId="47BA4C7E" w14:textId="77777777" w:rsidR="006B5588" w:rsidRPr="00067B4E" w:rsidRDefault="006B5588" w:rsidP="00067B4E">
            <w:pPr>
              <w:jc w:val="center"/>
              <w:rPr>
                <w:rFonts w:ascii="Times New Roman" w:hAnsi="Times New Roman"/>
              </w:rPr>
            </w:pPr>
            <w:r w:rsidRPr="00067B4E">
              <w:rPr>
                <w:rFonts w:ascii="Times New Roman" w:hAnsi="Times New Roman"/>
              </w:rPr>
              <w:t>0.000</w:t>
            </w:r>
          </w:p>
        </w:tc>
        <w:tc>
          <w:tcPr>
            <w:tcW w:w="1518" w:type="dxa"/>
            <w:noWrap/>
          </w:tcPr>
          <w:p w14:paraId="51155597" w14:textId="77777777" w:rsidR="006B5588" w:rsidRPr="00067B4E" w:rsidRDefault="006B5588" w:rsidP="00067B4E">
            <w:pPr>
              <w:jc w:val="center"/>
              <w:rPr>
                <w:rFonts w:ascii="Times New Roman" w:hAnsi="Times New Roman"/>
              </w:rPr>
            </w:pPr>
            <w:r w:rsidRPr="00067B4E">
              <w:rPr>
                <w:rFonts w:ascii="Times New Roman" w:hAnsi="Times New Roman"/>
              </w:rPr>
              <w:t>0.000</w:t>
            </w:r>
          </w:p>
        </w:tc>
        <w:tc>
          <w:tcPr>
            <w:tcW w:w="1600" w:type="dxa"/>
            <w:noWrap/>
          </w:tcPr>
          <w:p w14:paraId="3A815733" w14:textId="77777777" w:rsidR="006B5588" w:rsidRPr="00067B4E" w:rsidRDefault="006B5588" w:rsidP="00067B4E">
            <w:pPr>
              <w:jc w:val="center"/>
              <w:rPr>
                <w:rFonts w:ascii="Times New Roman" w:hAnsi="Times New Roman"/>
              </w:rPr>
            </w:pPr>
            <w:r w:rsidRPr="00067B4E">
              <w:rPr>
                <w:rFonts w:ascii="Times New Roman" w:hAnsi="Times New Roman"/>
              </w:rPr>
              <w:t>0.000</w:t>
            </w:r>
          </w:p>
        </w:tc>
        <w:tc>
          <w:tcPr>
            <w:tcW w:w="1985" w:type="dxa"/>
            <w:noWrap/>
          </w:tcPr>
          <w:p w14:paraId="0EFB1519" w14:textId="77777777" w:rsidR="006B5588" w:rsidRPr="00067B4E" w:rsidRDefault="006B5588" w:rsidP="00067B4E">
            <w:pPr>
              <w:jc w:val="center"/>
              <w:rPr>
                <w:rFonts w:ascii="Times New Roman" w:hAnsi="Times New Roman"/>
              </w:rPr>
            </w:pPr>
            <w:r w:rsidRPr="00067B4E">
              <w:rPr>
                <w:rFonts w:ascii="Times New Roman" w:hAnsi="Times New Roman"/>
              </w:rPr>
              <w:t>0.000</w:t>
            </w:r>
          </w:p>
        </w:tc>
      </w:tr>
    </w:tbl>
    <w:p w14:paraId="302A49E9" w14:textId="5E9D6D20" w:rsidR="00034709" w:rsidRPr="00067B4E" w:rsidRDefault="006B5588" w:rsidP="00E45618">
      <w:pPr>
        <w:spacing w:after="0" w:line="240" w:lineRule="auto"/>
        <w:jc w:val="both"/>
        <w:rPr>
          <w:rFonts w:ascii="Times New Roman" w:hAnsi="Times New Roman"/>
          <w:i/>
          <w:sz w:val="20"/>
        </w:rPr>
      </w:pPr>
      <w:r w:rsidRPr="00067B4E">
        <w:rPr>
          <w:rFonts w:ascii="Times New Roman" w:hAnsi="Times New Roman"/>
          <w:i/>
          <w:sz w:val="20"/>
        </w:rPr>
        <w:t xml:space="preserve">Note: the second row indicates the dependent variable used in the </w:t>
      </w:r>
      <w:proofErr w:type="spellStart"/>
      <w:r w:rsidRPr="00067B4E">
        <w:rPr>
          <w:rFonts w:ascii="Times New Roman" w:hAnsi="Times New Roman"/>
          <w:i/>
          <w:sz w:val="20"/>
        </w:rPr>
        <w:t>probit</w:t>
      </w:r>
      <w:proofErr w:type="spellEnd"/>
      <w:r w:rsidRPr="00067B4E">
        <w:rPr>
          <w:rFonts w:ascii="Times New Roman" w:hAnsi="Times New Roman"/>
          <w:i/>
          <w:sz w:val="20"/>
        </w:rPr>
        <w:t xml:space="preserve"> model. The </w:t>
      </w:r>
      <w:proofErr w:type="spellStart"/>
      <w:r w:rsidRPr="00067B4E">
        <w:rPr>
          <w:rFonts w:ascii="Times New Roman" w:hAnsi="Times New Roman"/>
          <w:i/>
          <w:sz w:val="20"/>
        </w:rPr>
        <w:t>probit</w:t>
      </w:r>
      <w:proofErr w:type="spellEnd"/>
      <w:r w:rsidRPr="00067B4E">
        <w:rPr>
          <w:rFonts w:ascii="Times New Roman" w:hAnsi="Times New Roman"/>
          <w:i/>
          <w:sz w:val="20"/>
        </w:rPr>
        <w:t xml:space="preserve"> model is estimated with the standard errors being clustered at the size*region level. </w:t>
      </w:r>
      <w:r w:rsidR="008F0828" w:rsidRPr="00067B4E">
        <w:rPr>
          <w:rFonts w:ascii="Times New Roman" w:hAnsi="Times New Roman"/>
          <w:i/>
          <w:sz w:val="20"/>
        </w:rPr>
        <w:t xml:space="preserve">The estimation utilizes the weight provided by SME Finance Monitor. </w:t>
      </w:r>
      <w:r w:rsidRPr="00067B4E">
        <w:rPr>
          <w:rFonts w:ascii="Times New Roman" w:hAnsi="Times New Roman"/>
          <w:i/>
          <w:sz w:val="20"/>
        </w:rPr>
        <w:t>Figures reported are average marginal effects. The figures in bracket are linearized standard error</w:t>
      </w:r>
      <w:r w:rsidR="00F361F5">
        <w:rPr>
          <w:rFonts w:ascii="Times New Roman" w:hAnsi="Times New Roman"/>
          <w:i/>
          <w:sz w:val="20"/>
        </w:rPr>
        <w:t>s</w:t>
      </w:r>
      <w:r w:rsidRPr="00067B4E">
        <w:rPr>
          <w:rFonts w:ascii="Times New Roman" w:hAnsi="Times New Roman"/>
          <w:i/>
          <w:sz w:val="20"/>
        </w:rPr>
        <w:t xml:space="preserve"> allowing for sampling of covariates. Column 1 reports the presence of </w:t>
      </w:r>
      <w:proofErr w:type="gramStart"/>
      <w:r w:rsidR="00D90F71">
        <w:rPr>
          <w:rFonts w:ascii="Times New Roman" w:hAnsi="Times New Roman"/>
          <w:i/>
          <w:sz w:val="20"/>
        </w:rPr>
        <w:t xml:space="preserve">the </w:t>
      </w:r>
      <w:r w:rsidRPr="00067B4E">
        <w:rPr>
          <w:rFonts w:ascii="Times New Roman" w:hAnsi="Times New Roman"/>
          <w:i/>
          <w:sz w:val="20"/>
        </w:rPr>
        <w:t>constrain</w:t>
      </w:r>
      <w:r w:rsidR="00D90F71">
        <w:rPr>
          <w:rFonts w:ascii="Times New Roman" w:hAnsi="Times New Roman"/>
          <w:i/>
          <w:sz w:val="20"/>
        </w:rPr>
        <w:t>s</w:t>
      </w:r>
      <w:proofErr w:type="gramEnd"/>
      <w:r w:rsidRPr="00067B4E">
        <w:rPr>
          <w:rFonts w:ascii="Times New Roman" w:hAnsi="Times New Roman"/>
          <w:i/>
          <w:sz w:val="20"/>
        </w:rPr>
        <w:t xml:space="preserve"> in accessing bank overdraft for SMEs located 11 economic regions in England, Scotland and Wales. Column 2 reports the presence of the constraint</w:t>
      </w:r>
      <w:r w:rsidR="00D90F71">
        <w:rPr>
          <w:rFonts w:ascii="Times New Roman" w:hAnsi="Times New Roman"/>
          <w:i/>
          <w:sz w:val="20"/>
        </w:rPr>
        <w:t>s</w:t>
      </w:r>
      <w:r w:rsidRPr="00067B4E">
        <w:rPr>
          <w:rFonts w:ascii="Times New Roman" w:hAnsi="Times New Roman"/>
          <w:i/>
          <w:sz w:val="20"/>
        </w:rPr>
        <w:t xml:space="preserve"> in accessing bank loans for SMEs located 11 economic regions in England, Scotland and Wales. Column 3 and 4 reports the presence of the constraint</w:t>
      </w:r>
      <w:r w:rsidR="00D90F71">
        <w:rPr>
          <w:rFonts w:ascii="Times New Roman" w:hAnsi="Times New Roman"/>
          <w:i/>
          <w:sz w:val="20"/>
        </w:rPr>
        <w:t>s</w:t>
      </w:r>
      <w:r w:rsidRPr="00067B4E">
        <w:rPr>
          <w:rFonts w:ascii="Times New Roman" w:hAnsi="Times New Roman"/>
          <w:i/>
          <w:sz w:val="20"/>
        </w:rPr>
        <w:t xml:space="preserve"> in accessing bank overdraft and bank loans for SMEs located 10 regions with London being excluded. ***, **, and * refer to the significant level of 1%, 5% and 10%, respectively. A summary of the definition of all </w:t>
      </w:r>
      <w:r w:rsidR="008742A9" w:rsidRPr="00067B4E">
        <w:rPr>
          <w:rFonts w:ascii="Times New Roman" w:hAnsi="Times New Roman"/>
          <w:i/>
          <w:sz w:val="20"/>
        </w:rPr>
        <w:t>variables is</w:t>
      </w:r>
      <w:r w:rsidR="00BC5A5B" w:rsidRPr="00067B4E">
        <w:rPr>
          <w:rFonts w:ascii="Times New Roman" w:hAnsi="Times New Roman"/>
          <w:i/>
          <w:sz w:val="20"/>
        </w:rPr>
        <w:t xml:space="preserve"> presented </w:t>
      </w:r>
      <w:r w:rsidRPr="00067B4E">
        <w:rPr>
          <w:rFonts w:ascii="Times New Roman" w:hAnsi="Times New Roman"/>
          <w:i/>
          <w:sz w:val="20"/>
        </w:rPr>
        <w:t xml:space="preserve">in Table </w:t>
      </w:r>
      <w:r w:rsidR="004B2C4C" w:rsidRPr="00067B4E">
        <w:rPr>
          <w:rFonts w:ascii="Times New Roman" w:hAnsi="Times New Roman"/>
          <w:i/>
          <w:sz w:val="20"/>
        </w:rPr>
        <w:t>1</w:t>
      </w:r>
      <w:r w:rsidRPr="00067B4E">
        <w:rPr>
          <w:rFonts w:ascii="Times New Roman" w:hAnsi="Times New Roman"/>
          <w:i/>
          <w:sz w:val="20"/>
        </w:rPr>
        <w:t>.</w:t>
      </w:r>
    </w:p>
    <w:p w14:paraId="61624EE0" w14:textId="77777777" w:rsidR="00034709" w:rsidRPr="00067B4E" w:rsidRDefault="00034709">
      <w:pPr>
        <w:rPr>
          <w:rFonts w:ascii="Times New Roman" w:hAnsi="Times New Roman"/>
        </w:rPr>
      </w:pPr>
      <w:r w:rsidRPr="00067B4E">
        <w:rPr>
          <w:rFonts w:ascii="Times New Roman" w:hAnsi="Times New Roman"/>
        </w:rPr>
        <w:br w:type="page"/>
      </w:r>
    </w:p>
    <w:p w14:paraId="1378E269" w14:textId="58705611" w:rsidR="00034709" w:rsidRPr="00067B4E" w:rsidRDefault="00034709" w:rsidP="00034709">
      <w:pPr>
        <w:rPr>
          <w:rFonts w:ascii="Times New Roman" w:eastAsiaTheme="minorEastAsia" w:hAnsi="Times New Roman"/>
          <w:sz w:val="24"/>
          <w:lang w:eastAsia="zh-CN"/>
        </w:rPr>
      </w:pPr>
      <w:r w:rsidRPr="00067B4E">
        <w:rPr>
          <w:rFonts w:ascii="Times New Roman" w:eastAsiaTheme="minorEastAsia" w:hAnsi="Times New Roman"/>
          <w:sz w:val="24"/>
          <w:lang w:eastAsia="zh-CN"/>
        </w:rPr>
        <w:lastRenderedPageBreak/>
        <w:t xml:space="preserve">Table </w:t>
      </w:r>
      <w:r w:rsidR="00C65AEB">
        <w:rPr>
          <w:rFonts w:ascii="Times New Roman" w:eastAsiaTheme="minorEastAsia" w:hAnsi="Times New Roman"/>
          <w:sz w:val="24"/>
          <w:lang w:eastAsia="zh-CN"/>
        </w:rPr>
        <w:t>4</w:t>
      </w:r>
      <w:r w:rsidRPr="00067B4E">
        <w:rPr>
          <w:rFonts w:ascii="Times New Roman" w:eastAsiaTheme="minorEastAsia" w:hAnsi="Times New Roman"/>
          <w:sz w:val="24"/>
          <w:lang w:eastAsia="zh-CN"/>
        </w:rPr>
        <w:t>: Regional-specific impact on bank credit constraint</w:t>
      </w:r>
      <w:r w:rsidR="00D90F71">
        <w:rPr>
          <w:rFonts w:ascii="Times New Roman" w:eastAsiaTheme="minorEastAsia" w:hAnsi="Times New Roman"/>
          <w:sz w:val="24"/>
          <w:lang w:eastAsia="zh-CN"/>
        </w:rPr>
        <w:t>s</w:t>
      </w:r>
      <w:r w:rsidRPr="00067B4E">
        <w:rPr>
          <w:rFonts w:ascii="Times New Roman" w:eastAsiaTheme="minorEastAsia" w:hAnsi="Times New Roman"/>
          <w:sz w:val="24"/>
          <w:lang w:eastAsia="zh-CN"/>
        </w:rPr>
        <w:t xml:space="preserve"> with the amount of bank credit applied being controlled</w:t>
      </w:r>
    </w:p>
    <w:tbl>
      <w:tblPr>
        <w:tblStyle w:val="TableGrid1"/>
        <w:tblW w:w="0" w:type="auto"/>
        <w:tblLayout w:type="fixed"/>
        <w:tblLook w:val="04A0" w:firstRow="1" w:lastRow="0" w:firstColumn="1" w:lastColumn="0" w:noHBand="0" w:noVBand="1"/>
      </w:tblPr>
      <w:tblGrid>
        <w:gridCol w:w="5778"/>
        <w:gridCol w:w="1701"/>
        <w:gridCol w:w="1701"/>
      </w:tblGrid>
      <w:tr w:rsidR="00E01D9E" w:rsidRPr="000121AF" w14:paraId="7E5BDE10" w14:textId="77777777" w:rsidTr="00E01D9E">
        <w:trPr>
          <w:trHeight w:val="300"/>
        </w:trPr>
        <w:tc>
          <w:tcPr>
            <w:tcW w:w="5778" w:type="dxa"/>
            <w:noWrap/>
          </w:tcPr>
          <w:p w14:paraId="1F92935D" w14:textId="77777777" w:rsidR="00034709" w:rsidRPr="00067B4E" w:rsidRDefault="00034709" w:rsidP="00034709">
            <w:pPr>
              <w:rPr>
                <w:rFonts w:ascii="Times New Roman" w:hAnsi="Times New Roman"/>
              </w:rPr>
            </w:pPr>
          </w:p>
        </w:tc>
        <w:tc>
          <w:tcPr>
            <w:tcW w:w="1701" w:type="dxa"/>
            <w:noWrap/>
          </w:tcPr>
          <w:p w14:paraId="552C199F" w14:textId="77777777" w:rsidR="00034709" w:rsidRPr="00067B4E" w:rsidRDefault="00034709" w:rsidP="00067B4E">
            <w:pPr>
              <w:jc w:val="center"/>
              <w:rPr>
                <w:rFonts w:ascii="Times New Roman" w:hAnsi="Times New Roman"/>
              </w:rPr>
            </w:pPr>
            <w:r w:rsidRPr="00067B4E">
              <w:rPr>
                <w:rFonts w:ascii="Times New Roman" w:hAnsi="Times New Roman"/>
              </w:rPr>
              <w:t>1</w:t>
            </w:r>
          </w:p>
        </w:tc>
        <w:tc>
          <w:tcPr>
            <w:tcW w:w="1701" w:type="dxa"/>
            <w:noWrap/>
          </w:tcPr>
          <w:p w14:paraId="17DFC381" w14:textId="77777777" w:rsidR="00034709" w:rsidRPr="00067B4E" w:rsidRDefault="00034709" w:rsidP="00067B4E">
            <w:pPr>
              <w:jc w:val="center"/>
              <w:rPr>
                <w:rFonts w:ascii="Times New Roman" w:hAnsi="Times New Roman"/>
              </w:rPr>
            </w:pPr>
            <w:r w:rsidRPr="00067B4E">
              <w:rPr>
                <w:rFonts w:ascii="Times New Roman" w:hAnsi="Times New Roman"/>
              </w:rPr>
              <w:t>2</w:t>
            </w:r>
          </w:p>
        </w:tc>
      </w:tr>
      <w:tr w:rsidR="00E01D9E" w:rsidRPr="000121AF" w14:paraId="7C29C257" w14:textId="77777777" w:rsidTr="00E01D9E">
        <w:trPr>
          <w:trHeight w:val="300"/>
        </w:trPr>
        <w:tc>
          <w:tcPr>
            <w:tcW w:w="5778" w:type="dxa"/>
            <w:noWrap/>
          </w:tcPr>
          <w:p w14:paraId="2563007A" w14:textId="77777777" w:rsidR="00034709" w:rsidRPr="00067B4E" w:rsidRDefault="00034709" w:rsidP="00034709">
            <w:pPr>
              <w:rPr>
                <w:rFonts w:ascii="Times New Roman" w:hAnsi="Times New Roman"/>
              </w:rPr>
            </w:pPr>
            <w:r w:rsidRPr="00067B4E">
              <w:rPr>
                <w:rFonts w:ascii="Times New Roman" w:hAnsi="Times New Roman"/>
              </w:rPr>
              <w:t>Dependent variable</w:t>
            </w:r>
          </w:p>
        </w:tc>
        <w:tc>
          <w:tcPr>
            <w:tcW w:w="1701" w:type="dxa"/>
            <w:noWrap/>
          </w:tcPr>
          <w:p w14:paraId="62161B1D" w14:textId="77777777" w:rsidR="00034709" w:rsidRPr="00067B4E" w:rsidRDefault="00034709" w:rsidP="00067B4E">
            <w:pPr>
              <w:jc w:val="center"/>
              <w:rPr>
                <w:rFonts w:ascii="Times New Roman" w:hAnsi="Times New Roman"/>
                <w:vertAlign w:val="subscript"/>
              </w:rPr>
            </w:pPr>
            <w:proofErr w:type="spellStart"/>
            <w:r w:rsidRPr="00067B4E">
              <w:rPr>
                <w:rFonts w:ascii="Times New Roman" w:hAnsi="Times New Roman"/>
              </w:rPr>
              <w:t>Overconstraint</w:t>
            </w:r>
            <w:r w:rsidRPr="00067B4E">
              <w:rPr>
                <w:rFonts w:ascii="Times New Roman" w:hAnsi="Times New Roman"/>
                <w:vertAlign w:val="subscript"/>
              </w:rPr>
              <w:t>i</w:t>
            </w:r>
            <w:proofErr w:type="spellEnd"/>
          </w:p>
        </w:tc>
        <w:tc>
          <w:tcPr>
            <w:tcW w:w="1701" w:type="dxa"/>
            <w:noWrap/>
          </w:tcPr>
          <w:p w14:paraId="051B1CBA" w14:textId="77777777" w:rsidR="00034709" w:rsidRPr="00067B4E" w:rsidRDefault="00034709" w:rsidP="00067B4E">
            <w:pPr>
              <w:jc w:val="center"/>
              <w:rPr>
                <w:rFonts w:ascii="Times New Roman" w:hAnsi="Times New Roman"/>
                <w:vertAlign w:val="subscript"/>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tc>
      </w:tr>
      <w:tr w:rsidR="00034709" w:rsidRPr="000121AF" w14:paraId="5EB59CA2" w14:textId="77777777" w:rsidTr="00067B4E">
        <w:trPr>
          <w:trHeight w:val="300"/>
        </w:trPr>
        <w:tc>
          <w:tcPr>
            <w:tcW w:w="9180" w:type="dxa"/>
            <w:gridSpan w:val="3"/>
            <w:noWrap/>
          </w:tcPr>
          <w:p w14:paraId="69117B57" w14:textId="77777777" w:rsidR="00034709" w:rsidRPr="00067B4E" w:rsidRDefault="004C3923" w:rsidP="00034709">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5F678A58" wp14:editId="22334DAD">
                  <wp:extent cx="548005" cy="214630"/>
                  <wp:effectExtent l="0" t="0" r="444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8005" cy="214630"/>
                          </a:xfrm>
                          <a:prstGeom prst="rect">
                            <a:avLst/>
                          </a:prstGeom>
                          <a:noFill/>
                          <a:ln>
                            <a:noFill/>
                          </a:ln>
                        </pic:spPr>
                      </pic:pic>
                    </a:graphicData>
                  </a:graphic>
                </wp:inline>
              </w:drawing>
            </w:r>
            <w:r w:rsidR="00034709" w:rsidRPr="00067B4E">
              <w:rPr>
                <w:rFonts w:ascii="Times New Roman" w:hAnsi="Times New Roman" w:cs="Times New Roman"/>
                <w:b/>
              </w:rPr>
              <w:t xml:space="preserve"> </w:t>
            </w:r>
            <w:r w:rsidR="00034709" w:rsidRPr="00067B4E">
              <w:rPr>
                <w:rFonts w:ascii="Times New Roman" w:hAnsi="Times New Roman" w:cs="Times New Roman"/>
              </w:rPr>
              <w:t>(reference category: East of England)</w:t>
            </w:r>
          </w:p>
        </w:tc>
      </w:tr>
      <w:tr w:rsidR="00E01D9E" w:rsidRPr="000121AF" w14:paraId="46175A96" w14:textId="77777777" w:rsidTr="00E01D9E">
        <w:trPr>
          <w:trHeight w:val="300"/>
        </w:trPr>
        <w:tc>
          <w:tcPr>
            <w:tcW w:w="5778" w:type="dxa"/>
            <w:noWrap/>
          </w:tcPr>
          <w:p w14:paraId="7846DF7F" w14:textId="77777777" w:rsidR="00034709" w:rsidRPr="00067B4E" w:rsidRDefault="00034709" w:rsidP="00034709">
            <w:pPr>
              <w:rPr>
                <w:rFonts w:ascii="Times New Roman" w:hAnsi="Times New Roman"/>
              </w:rPr>
            </w:pPr>
            <w:r w:rsidRPr="00067B4E">
              <w:rPr>
                <w:rFonts w:ascii="Times New Roman" w:hAnsi="Times New Roman"/>
              </w:rPr>
              <w:t>East Midlands</w:t>
            </w:r>
          </w:p>
        </w:tc>
        <w:tc>
          <w:tcPr>
            <w:tcW w:w="1701" w:type="dxa"/>
            <w:noWrap/>
          </w:tcPr>
          <w:p w14:paraId="51F8F383" w14:textId="77777777" w:rsidR="00034709" w:rsidRPr="00067B4E" w:rsidRDefault="00034709" w:rsidP="00067B4E">
            <w:pPr>
              <w:jc w:val="center"/>
              <w:rPr>
                <w:rFonts w:ascii="Times New Roman" w:hAnsi="Times New Roman"/>
              </w:rPr>
            </w:pPr>
            <w:r w:rsidRPr="00067B4E">
              <w:rPr>
                <w:rFonts w:ascii="Times New Roman" w:hAnsi="Times New Roman"/>
              </w:rPr>
              <w:t>0.187***</w:t>
            </w:r>
          </w:p>
          <w:p w14:paraId="56A2C37A" w14:textId="77777777" w:rsidR="00034709" w:rsidRPr="00067B4E" w:rsidRDefault="00034709" w:rsidP="00067B4E">
            <w:pPr>
              <w:jc w:val="center"/>
              <w:rPr>
                <w:rFonts w:ascii="Times New Roman" w:hAnsi="Times New Roman"/>
              </w:rPr>
            </w:pPr>
            <w:r w:rsidRPr="00067B4E">
              <w:rPr>
                <w:rFonts w:ascii="Times New Roman" w:hAnsi="Times New Roman"/>
              </w:rPr>
              <w:t>(0.056)</w:t>
            </w:r>
          </w:p>
        </w:tc>
        <w:tc>
          <w:tcPr>
            <w:tcW w:w="1701" w:type="dxa"/>
            <w:noWrap/>
          </w:tcPr>
          <w:p w14:paraId="3D3205D3" w14:textId="77777777" w:rsidR="00034709" w:rsidRPr="00067B4E" w:rsidRDefault="00034709" w:rsidP="00067B4E">
            <w:pPr>
              <w:jc w:val="center"/>
              <w:rPr>
                <w:rFonts w:ascii="Times New Roman" w:hAnsi="Times New Roman"/>
              </w:rPr>
            </w:pPr>
            <w:r w:rsidRPr="00067B4E">
              <w:rPr>
                <w:rFonts w:ascii="Times New Roman" w:hAnsi="Times New Roman"/>
              </w:rPr>
              <w:t>0.098***</w:t>
            </w:r>
          </w:p>
          <w:p w14:paraId="431635B6" w14:textId="77777777" w:rsidR="00034709" w:rsidRPr="00067B4E" w:rsidRDefault="00034709" w:rsidP="00067B4E">
            <w:pPr>
              <w:jc w:val="center"/>
              <w:rPr>
                <w:rFonts w:ascii="Times New Roman" w:hAnsi="Times New Roman"/>
              </w:rPr>
            </w:pPr>
            <w:r w:rsidRPr="00067B4E">
              <w:rPr>
                <w:rFonts w:ascii="Times New Roman" w:hAnsi="Times New Roman"/>
              </w:rPr>
              <w:t>(0.037)</w:t>
            </w:r>
          </w:p>
        </w:tc>
      </w:tr>
      <w:tr w:rsidR="00E01D9E" w:rsidRPr="000121AF" w14:paraId="4047C30B" w14:textId="77777777" w:rsidTr="00E01D9E">
        <w:trPr>
          <w:trHeight w:val="300"/>
        </w:trPr>
        <w:tc>
          <w:tcPr>
            <w:tcW w:w="5778" w:type="dxa"/>
            <w:noWrap/>
          </w:tcPr>
          <w:p w14:paraId="08FB13AC" w14:textId="77777777" w:rsidR="00034709" w:rsidRPr="00067B4E" w:rsidRDefault="00034709" w:rsidP="00034709">
            <w:pPr>
              <w:rPr>
                <w:rFonts w:ascii="Times New Roman" w:hAnsi="Times New Roman"/>
              </w:rPr>
            </w:pPr>
            <w:r w:rsidRPr="00067B4E">
              <w:rPr>
                <w:rFonts w:ascii="Times New Roman" w:hAnsi="Times New Roman"/>
              </w:rPr>
              <w:t>London</w:t>
            </w:r>
          </w:p>
        </w:tc>
        <w:tc>
          <w:tcPr>
            <w:tcW w:w="1701" w:type="dxa"/>
            <w:noWrap/>
          </w:tcPr>
          <w:p w14:paraId="232E6588" w14:textId="77777777" w:rsidR="00034709" w:rsidRPr="00067B4E" w:rsidRDefault="00034709" w:rsidP="00067B4E">
            <w:pPr>
              <w:jc w:val="center"/>
              <w:rPr>
                <w:rFonts w:ascii="Times New Roman" w:hAnsi="Times New Roman"/>
              </w:rPr>
            </w:pPr>
            <w:r w:rsidRPr="00067B4E">
              <w:rPr>
                <w:rFonts w:ascii="Times New Roman" w:hAnsi="Times New Roman"/>
              </w:rPr>
              <w:t>0.113**</w:t>
            </w:r>
          </w:p>
          <w:p w14:paraId="45F9E726" w14:textId="77777777" w:rsidR="00034709" w:rsidRPr="00067B4E" w:rsidRDefault="00034709" w:rsidP="00067B4E">
            <w:pPr>
              <w:jc w:val="center"/>
              <w:rPr>
                <w:rFonts w:ascii="Times New Roman" w:hAnsi="Times New Roman"/>
              </w:rPr>
            </w:pPr>
            <w:r w:rsidRPr="00067B4E">
              <w:rPr>
                <w:rFonts w:ascii="Times New Roman" w:hAnsi="Times New Roman"/>
              </w:rPr>
              <w:t>(0.056)</w:t>
            </w:r>
          </w:p>
        </w:tc>
        <w:tc>
          <w:tcPr>
            <w:tcW w:w="1701" w:type="dxa"/>
            <w:noWrap/>
          </w:tcPr>
          <w:p w14:paraId="1F25875B" w14:textId="77777777" w:rsidR="00034709" w:rsidRPr="00067B4E" w:rsidRDefault="00034709" w:rsidP="00067B4E">
            <w:pPr>
              <w:jc w:val="center"/>
              <w:rPr>
                <w:rFonts w:ascii="Times New Roman" w:hAnsi="Times New Roman"/>
              </w:rPr>
            </w:pPr>
            <w:r w:rsidRPr="00067B4E">
              <w:rPr>
                <w:rFonts w:ascii="Times New Roman" w:hAnsi="Times New Roman"/>
              </w:rPr>
              <w:t>0.074**</w:t>
            </w:r>
          </w:p>
          <w:p w14:paraId="7DC66CC5" w14:textId="77777777" w:rsidR="00034709" w:rsidRPr="00067B4E" w:rsidRDefault="00034709" w:rsidP="00067B4E">
            <w:pPr>
              <w:jc w:val="center"/>
              <w:rPr>
                <w:rFonts w:ascii="Times New Roman" w:hAnsi="Times New Roman"/>
              </w:rPr>
            </w:pPr>
            <w:r w:rsidRPr="00067B4E">
              <w:rPr>
                <w:rFonts w:ascii="Times New Roman" w:hAnsi="Times New Roman"/>
              </w:rPr>
              <w:t>(0.029)</w:t>
            </w:r>
          </w:p>
        </w:tc>
      </w:tr>
      <w:tr w:rsidR="00E01D9E" w:rsidRPr="000121AF" w14:paraId="13FEC730" w14:textId="77777777" w:rsidTr="00E01D9E">
        <w:trPr>
          <w:trHeight w:val="300"/>
        </w:trPr>
        <w:tc>
          <w:tcPr>
            <w:tcW w:w="5778" w:type="dxa"/>
            <w:noWrap/>
          </w:tcPr>
          <w:p w14:paraId="1C12520B" w14:textId="77777777" w:rsidR="00034709" w:rsidRPr="00067B4E" w:rsidRDefault="00034709" w:rsidP="00034709">
            <w:pPr>
              <w:rPr>
                <w:rFonts w:ascii="Times New Roman" w:hAnsi="Times New Roman"/>
              </w:rPr>
            </w:pPr>
            <w:r w:rsidRPr="00067B4E">
              <w:rPr>
                <w:rFonts w:ascii="Times New Roman" w:hAnsi="Times New Roman"/>
              </w:rPr>
              <w:t>North West</w:t>
            </w:r>
          </w:p>
        </w:tc>
        <w:tc>
          <w:tcPr>
            <w:tcW w:w="1701" w:type="dxa"/>
            <w:noWrap/>
          </w:tcPr>
          <w:p w14:paraId="05E229B2" w14:textId="77777777" w:rsidR="00034709" w:rsidRPr="00067B4E" w:rsidRDefault="00034709" w:rsidP="00067B4E">
            <w:pPr>
              <w:jc w:val="center"/>
              <w:rPr>
                <w:rFonts w:ascii="Times New Roman" w:hAnsi="Times New Roman"/>
              </w:rPr>
            </w:pPr>
            <w:r w:rsidRPr="00067B4E">
              <w:rPr>
                <w:rFonts w:ascii="Times New Roman" w:hAnsi="Times New Roman"/>
              </w:rPr>
              <w:t>0.125***</w:t>
            </w:r>
          </w:p>
          <w:p w14:paraId="50663FE5" w14:textId="77777777" w:rsidR="00034709" w:rsidRPr="00067B4E" w:rsidRDefault="00034709" w:rsidP="00067B4E">
            <w:pPr>
              <w:jc w:val="center"/>
              <w:rPr>
                <w:rFonts w:ascii="Times New Roman" w:hAnsi="Times New Roman"/>
              </w:rPr>
            </w:pPr>
            <w:r w:rsidRPr="00067B4E">
              <w:rPr>
                <w:rFonts w:ascii="Times New Roman" w:hAnsi="Times New Roman"/>
              </w:rPr>
              <w:t>(0.047)</w:t>
            </w:r>
          </w:p>
        </w:tc>
        <w:tc>
          <w:tcPr>
            <w:tcW w:w="1701" w:type="dxa"/>
            <w:noWrap/>
          </w:tcPr>
          <w:p w14:paraId="7DAE10CD" w14:textId="77777777" w:rsidR="00034709" w:rsidRPr="00067B4E" w:rsidRDefault="00034709" w:rsidP="00067B4E">
            <w:pPr>
              <w:jc w:val="center"/>
              <w:rPr>
                <w:rFonts w:ascii="Times New Roman" w:hAnsi="Times New Roman"/>
              </w:rPr>
            </w:pPr>
            <w:r w:rsidRPr="00067B4E">
              <w:rPr>
                <w:rFonts w:ascii="Times New Roman" w:hAnsi="Times New Roman"/>
              </w:rPr>
              <w:t>-0.071**</w:t>
            </w:r>
          </w:p>
          <w:p w14:paraId="19C775CC" w14:textId="77777777" w:rsidR="00034709" w:rsidRPr="00067B4E" w:rsidRDefault="00034709" w:rsidP="00067B4E">
            <w:pPr>
              <w:jc w:val="center"/>
              <w:rPr>
                <w:rFonts w:ascii="Times New Roman" w:hAnsi="Times New Roman"/>
              </w:rPr>
            </w:pPr>
            <w:r w:rsidRPr="00067B4E">
              <w:rPr>
                <w:rFonts w:ascii="Times New Roman" w:hAnsi="Times New Roman"/>
              </w:rPr>
              <w:t>(0.031)</w:t>
            </w:r>
          </w:p>
        </w:tc>
      </w:tr>
      <w:tr w:rsidR="00E01D9E" w:rsidRPr="000121AF" w14:paraId="2DA24E22" w14:textId="77777777" w:rsidTr="00E01D9E">
        <w:trPr>
          <w:trHeight w:val="300"/>
        </w:trPr>
        <w:tc>
          <w:tcPr>
            <w:tcW w:w="5778" w:type="dxa"/>
            <w:noWrap/>
          </w:tcPr>
          <w:p w14:paraId="302C3921" w14:textId="77777777" w:rsidR="00034709" w:rsidRPr="00067B4E" w:rsidRDefault="00034709" w:rsidP="00034709">
            <w:pPr>
              <w:rPr>
                <w:rFonts w:ascii="Times New Roman" w:hAnsi="Times New Roman"/>
              </w:rPr>
            </w:pPr>
            <w:r w:rsidRPr="00067B4E">
              <w:rPr>
                <w:rFonts w:ascii="Times New Roman" w:hAnsi="Times New Roman"/>
              </w:rPr>
              <w:t>North/North East</w:t>
            </w:r>
          </w:p>
        </w:tc>
        <w:tc>
          <w:tcPr>
            <w:tcW w:w="1701" w:type="dxa"/>
            <w:noWrap/>
          </w:tcPr>
          <w:p w14:paraId="2B9885C6" w14:textId="77777777" w:rsidR="00034709" w:rsidRPr="00067B4E" w:rsidRDefault="00034709" w:rsidP="00067B4E">
            <w:pPr>
              <w:jc w:val="center"/>
              <w:rPr>
                <w:rFonts w:ascii="Times New Roman" w:hAnsi="Times New Roman"/>
              </w:rPr>
            </w:pPr>
            <w:r w:rsidRPr="00067B4E">
              <w:rPr>
                <w:rFonts w:ascii="Times New Roman" w:hAnsi="Times New Roman"/>
              </w:rPr>
              <w:t>0.169***</w:t>
            </w:r>
          </w:p>
          <w:p w14:paraId="1550CE28" w14:textId="77777777" w:rsidR="00034709" w:rsidRPr="00067B4E" w:rsidRDefault="00034709" w:rsidP="00067B4E">
            <w:pPr>
              <w:jc w:val="center"/>
              <w:rPr>
                <w:rFonts w:ascii="Times New Roman" w:hAnsi="Times New Roman"/>
              </w:rPr>
            </w:pPr>
            <w:r w:rsidRPr="00067B4E">
              <w:rPr>
                <w:rFonts w:ascii="Times New Roman" w:hAnsi="Times New Roman"/>
              </w:rPr>
              <w:t>(0.064)</w:t>
            </w:r>
          </w:p>
        </w:tc>
        <w:tc>
          <w:tcPr>
            <w:tcW w:w="1701" w:type="dxa"/>
            <w:noWrap/>
          </w:tcPr>
          <w:p w14:paraId="5801841C" w14:textId="77777777" w:rsidR="00034709" w:rsidRPr="00067B4E" w:rsidRDefault="00034709" w:rsidP="00067B4E">
            <w:pPr>
              <w:jc w:val="center"/>
              <w:rPr>
                <w:rFonts w:ascii="Times New Roman" w:hAnsi="Times New Roman"/>
              </w:rPr>
            </w:pPr>
            <w:r w:rsidRPr="00067B4E">
              <w:rPr>
                <w:rFonts w:ascii="Times New Roman" w:hAnsi="Times New Roman"/>
              </w:rPr>
              <w:t>-0.070</w:t>
            </w:r>
          </w:p>
          <w:p w14:paraId="4D360D1F" w14:textId="77777777" w:rsidR="00034709" w:rsidRPr="00067B4E" w:rsidRDefault="00034709" w:rsidP="00067B4E">
            <w:pPr>
              <w:jc w:val="center"/>
              <w:rPr>
                <w:rFonts w:ascii="Times New Roman" w:hAnsi="Times New Roman"/>
              </w:rPr>
            </w:pPr>
            <w:r w:rsidRPr="00067B4E">
              <w:rPr>
                <w:rFonts w:ascii="Times New Roman" w:hAnsi="Times New Roman"/>
              </w:rPr>
              <w:t>(0.052)</w:t>
            </w:r>
          </w:p>
        </w:tc>
      </w:tr>
      <w:tr w:rsidR="00E01D9E" w:rsidRPr="000121AF" w14:paraId="022323FB" w14:textId="77777777" w:rsidTr="00E01D9E">
        <w:trPr>
          <w:trHeight w:val="300"/>
        </w:trPr>
        <w:tc>
          <w:tcPr>
            <w:tcW w:w="5778" w:type="dxa"/>
            <w:noWrap/>
          </w:tcPr>
          <w:p w14:paraId="469C2918" w14:textId="77777777" w:rsidR="00034709" w:rsidRPr="00067B4E" w:rsidRDefault="00034709" w:rsidP="00034709">
            <w:pPr>
              <w:rPr>
                <w:rFonts w:ascii="Times New Roman" w:hAnsi="Times New Roman"/>
              </w:rPr>
            </w:pPr>
            <w:r w:rsidRPr="00067B4E">
              <w:rPr>
                <w:rFonts w:ascii="Times New Roman" w:hAnsi="Times New Roman"/>
              </w:rPr>
              <w:t>Scotland</w:t>
            </w:r>
          </w:p>
        </w:tc>
        <w:tc>
          <w:tcPr>
            <w:tcW w:w="1701" w:type="dxa"/>
            <w:noWrap/>
          </w:tcPr>
          <w:p w14:paraId="6FE16724" w14:textId="77777777" w:rsidR="00034709" w:rsidRPr="00067B4E" w:rsidRDefault="00034709" w:rsidP="00067B4E">
            <w:pPr>
              <w:jc w:val="center"/>
              <w:rPr>
                <w:rFonts w:ascii="Times New Roman" w:hAnsi="Times New Roman"/>
              </w:rPr>
            </w:pPr>
            <w:r w:rsidRPr="00067B4E">
              <w:rPr>
                <w:rFonts w:ascii="Times New Roman" w:hAnsi="Times New Roman"/>
              </w:rPr>
              <w:t>0.024</w:t>
            </w:r>
          </w:p>
          <w:p w14:paraId="353EBFB9" w14:textId="77777777" w:rsidR="00034709" w:rsidRPr="00067B4E" w:rsidRDefault="00034709" w:rsidP="00067B4E">
            <w:pPr>
              <w:jc w:val="center"/>
              <w:rPr>
                <w:rFonts w:ascii="Times New Roman" w:hAnsi="Times New Roman"/>
              </w:rPr>
            </w:pPr>
            <w:r w:rsidRPr="00067B4E">
              <w:rPr>
                <w:rFonts w:ascii="Times New Roman" w:hAnsi="Times New Roman"/>
              </w:rPr>
              <w:t>(0.060)</w:t>
            </w:r>
          </w:p>
        </w:tc>
        <w:tc>
          <w:tcPr>
            <w:tcW w:w="1701" w:type="dxa"/>
            <w:noWrap/>
          </w:tcPr>
          <w:p w14:paraId="434DE88F" w14:textId="77777777" w:rsidR="00034709" w:rsidRPr="00067B4E" w:rsidRDefault="00034709" w:rsidP="00067B4E">
            <w:pPr>
              <w:jc w:val="center"/>
              <w:rPr>
                <w:rFonts w:ascii="Times New Roman" w:hAnsi="Times New Roman"/>
              </w:rPr>
            </w:pPr>
            <w:r w:rsidRPr="00067B4E">
              <w:rPr>
                <w:rFonts w:ascii="Times New Roman" w:hAnsi="Times New Roman"/>
              </w:rPr>
              <w:t>-0.067</w:t>
            </w:r>
          </w:p>
          <w:p w14:paraId="1EDF9350" w14:textId="77777777" w:rsidR="00034709" w:rsidRPr="00067B4E" w:rsidRDefault="00034709" w:rsidP="00067B4E">
            <w:pPr>
              <w:jc w:val="center"/>
              <w:rPr>
                <w:rFonts w:ascii="Times New Roman" w:hAnsi="Times New Roman"/>
              </w:rPr>
            </w:pPr>
            <w:r w:rsidRPr="00067B4E">
              <w:rPr>
                <w:rFonts w:ascii="Times New Roman" w:hAnsi="Times New Roman"/>
              </w:rPr>
              <w:t>(0.079)</w:t>
            </w:r>
          </w:p>
        </w:tc>
      </w:tr>
      <w:tr w:rsidR="00E01D9E" w:rsidRPr="000121AF" w14:paraId="5B0B3CAF" w14:textId="77777777" w:rsidTr="00E01D9E">
        <w:trPr>
          <w:trHeight w:val="300"/>
        </w:trPr>
        <w:tc>
          <w:tcPr>
            <w:tcW w:w="5778" w:type="dxa"/>
            <w:noWrap/>
          </w:tcPr>
          <w:p w14:paraId="19280557" w14:textId="77777777" w:rsidR="00034709" w:rsidRPr="00067B4E" w:rsidRDefault="00034709" w:rsidP="00034709">
            <w:pPr>
              <w:rPr>
                <w:rFonts w:ascii="Times New Roman" w:hAnsi="Times New Roman"/>
              </w:rPr>
            </w:pPr>
            <w:r w:rsidRPr="00067B4E">
              <w:rPr>
                <w:rFonts w:ascii="Times New Roman" w:hAnsi="Times New Roman"/>
              </w:rPr>
              <w:t>South East</w:t>
            </w:r>
          </w:p>
        </w:tc>
        <w:tc>
          <w:tcPr>
            <w:tcW w:w="1701" w:type="dxa"/>
            <w:noWrap/>
          </w:tcPr>
          <w:p w14:paraId="2F619414" w14:textId="77777777" w:rsidR="00034709" w:rsidRPr="00067B4E" w:rsidRDefault="00034709" w:rsidP="00067B4E">
            <w:pPr>
              <w:jc w:val="center"/>
              <w:rPr>
                <w:rFonts w:ascii="Times New Roman" w:hAnsi="Times New Roman"/>
              </w:rPr>
            </w:pPr>
            <w:r w:rsidRPr="00067B4E">
              <w:rPr>
                <w:rFonts w:ascii="Times New Roman" w:hAnsi="Times New Roman"/>
              </w:rPr>
              <w:t>0.021</w:t>
            </w:r>
          </w:p>
          <w:p w14:paraId="4D7A99F5" w14:textId="77777777" w:rsidR="00034709" w:rsidRPr="00067B4E" w:rsidRDefault="00034709" w:rsidP="00067B4E">
            <w:pPr>
              <w:jc w:val="center"/>
              <w:rPr>
                <w:rFonts w:ascii="Times New Roman" w:hAnsi="Times New Roman"/>
              </w:rPr>
            </w:pPr>
            <w:r w:rsidRPr="00067B4E">
              <w:rPr>
                <w:rFonts w:ascii="Times New Roman" w:hAnsi="Times New Roman"/>
              </w:rPr>
              <w:t>(0.048)</w:t>
            </w:r>
          </w:p>
        </w:tc>
        <w:tc>
          <w:tcPr>
            <w:tcW w:w="1701" w:type="dxa"/>
            <w:noWrap/>
          </w:tcPr>
          <w:p w14:paraId="73712BE9" w14:textId="77777777" w:rsidR="00034709" w:rsidRPr="00067B4E" w:rsidRDefault="00034709" w:rsidP="00067B4E">
            <w:pPr>
              <w:jc w:val="center"/>
              <w:rPr>
                <w:rFonts w:ascii="Times New Roman" w:hAnsi="Times New Roman"/>
              </w:rPr>
            </w:pPr>
            <w:r w:rsidRPr="00067B4E">
              <w:rPr>
                <w:rFonts w:ascii="Times New Roman" w:hAnsi="Times New Roman"/>
              </w:rPr>
              <w:t>-0.067**</w:t>
            </w:r>
          </w:p>
          <w:p w14:paraId="57AE76AA" w14:textId="77777777" w:rsidR="00034709" w:rsidRPr="00067B4E" w:rsidRDefault="00034709" w:rsidP="00067B4E">
            <w:pPr>
              <w:jc w:val="center"/>
              <w:rPr>
                <w:rFonts w:ascii="Times New Roman" w:hAnsi="Times New Roman"/>
              </w:rPr>
            </w:pPr>
            <w:r w:rsidRPr="00067B4E">
              <w:rPr>
                <w:rFonts w:ascii="Times New Roman" w:hAnsi="Times New Roman"/>
              </w:rPr>
              <w:t>(0.029)</w:t>
            </w:r>
          </w:p>
        </w:tc>
      </w:tr>
      <w:tr w:rsidR="00E01D9E" w:rsidRPr="000121AF" w14:paraId="00B3470D" w14:textId="77777777" w:rsidTr="00E01D9E">
        <w:trPr>
          <w:trHeight w:val="300"/>
        </w:trPr>
        <w:tc>
          <w:tcPr>
            <w:tcW w:w="5778" w:type="dxa"/>
            <w:noWrap/>
          </w:tcPr>
          <w:p w14:paraId="5923F91D" w14:textId="77777777" w:rsidR="00034709" w:rsidRPr="00067B4E" w:rsidRDefault="00034709" w:rsidP="00034709">
            <w:pPr>
              <w:rPr>
                <w:rFonts w:ascii="Times New Roman" w:hAnsi="Times New Roman"/>
              </w:rPr>
            </w:pPr>
            <w:r w:rsidRPr="00067B4E">
              <w:rPr>
                <w:rFonts w:ascii="Times New Roman" w:hAnsi="Times New Roman"/>
              </w:rPr>
              <w:t>South West</w:t>
            </w:r>
          </w:p>
        </w:tc>
        <w:tc>
          <w:tcPr>
            <w:tcW w:w="1701" w:type="dxa"/>
            <w:noWrap/>
          </w:tcPr>
          <w:p w14:paraId="5418AAD2" w14:textId="77777777" w:rsidR="00034709" w:rsidRPr="00067B4E" w:rsidRDefault="00034709" w:rsidP="00067B4E">
            <w:pPr>
              <w:jc w:val="center"/>
              <w:rPr>
                <w:rFonts w:ascii="Times New Roman" w:hAnsi="Times New Roman"/>
              </w:rPr>
            </w:pPr>
            <w:r w:rsidRPr="00067B4E">
              <w:rPr>
                <w:rFonts w:ascii="Times New Roman" w:hAnsi="Times New Roman"/>
              </w:rPr>
              <w:t>0.004</w:t>
            </w:r>
          </w:p>
          <w:p w14:paraId="515E1999" w14:textId="77777777" w:rsidR="00034709" w:rsidRPr="00067B4E" w:rsidRDefault="00034709" w:rsidP="00067B4E">
            <w:pPr>
              <w:jc w:val="center"/>
              <w:rPr>
                <w:rFonts w:ascii="Times New Roman" w:hAnsi="Times New Roman"/>
              </w:rPr>
            </w:pPr>
            <w:r w:rsidRPr="00067B4E">
              <w:rPr>
                <w:rFonts w:ascii="Times New Roman" w:hAnsi="Times New Roman"/>
              </w:rPr>
              <w:t>(0.045)</w:t>
            </w:r>
          </w:p>
        </w:tc>
        <w:tc>
          <w:tcPr>
            <w:tcW w:w="1701" w:type="dxa"/>
            <w:noWrap/>
          </w:tcPr>
          <w:p w14:paraId="2208DE39" w14:textId="77777777" w:rsidR="00034709" w:rsidRPr="00067B4E" w:rsidRDefault="00034709" w:rsidP="00067B4E">
            <w:pPr>
              <w:jc w:val="center"/>
              <w:rPr>
                <w:rFonts w:ascii="Times New Roman" w:hAnsi="Times New Roman"/>
              </w:rPr>
            </w:pPr>
            <w:r w:rsidRPr="00067B4E">
              <w:rPr>
                <w:rFonts w:ascii="Times New Roman" w:hAnsi="Times New Roman"/>
              </w:rPr>
              <w:t>0.012</w:t>
            </w:r>
          </w:p>
          <w:p w14:paraId="4941E9CD" w14:textId="77777777" w:rsidR="00034709" w:rsidRPr="00067B4E" w:rsidRDefault="00034709" w:rsidP="00067B4E">
            <w:pPr>
              <w:jc w:val="center"/>
              <w:rPr>
                <w:rFonts w:ascii="Times New Roman" w:hAnsi="Times New Roman"/>
              </w:rPr>
            </w:pPr>
            <w:r w:rsidRPr="00067B4E">
              <w:rPr>
                <w:rFonts w:ascii="Times New Roman" w:hAnsi="Times New Roman"/>
              </w:rPr>
              <w:t>(0.031)</w:t>
            </w:r>
          </w:p>
        </w:tc>
      </w:tr>
      <w:tr w:rsidR="00E01D9E" w:rsidRPr="000121AF" w14:paraId="3B5508D0" w14:textId="77777777" w:rsidTr="00E01D9E">
        <w:trPr>
          <w:trHeight w:val="300"/>
        </w:trPr>
        <w:tc>
          <w:tcPr>
            <w:tcW w:w="5778" w:type="dxa"/>
            <w:noWrap/>
          </w:tcPr>
          <w:p w14:paraId="78B96E93" w14:textId="77777777" w:rsidR="00034709" w:rsidRPr="00067B4E" w:rsidRDefault="00034709" w:rsidP="00034709">
            <w:pPr>
              <w:rPr>
                <w:rFonts w:ascii="Times New Roman" w:hAnsi="Times New Roman"/>
              </w:rPr>
            </w:pPr>
            <w:r w:rsidRPr="00067B4E">
              <w:rPr>
                <w:rFonts w:ascii="Times New Roman" w:hAnsi="Times New Roman"/>
              </w:rPr>
              <w:t>Wales</w:t>
            </w:r>
          </w:p>
        </w:tc>
        <w:tc>
          <w:tcPr>
            <w:tcW w:w="1701" w:type="dxa"/>
            <w:noWrap/>
          </w:tcPr>
          <w:p w14:paraId="7CD3E7B9" w14:textId="77777777" w:rsidR="00034709" w:rsidRPr="00067B4E" w:rsidRDefault="00034709" w:rsidP="00067B4E">
            <w:pPr>
              <w:jc w:val="center"/>
              <w:rPr>
                <w:rFonts w:ascii="Times New Roman" w:hAnsi="Times New Roman"/>
              </w:rPr>
            </w:pPr>
            <w:r w:rsidRPr="00067B4E">
              <w:rPr>
                <w:rFonts w:ascii="Times New Roman" w:hAnsi="Times New Roman"/>
              </w:rPr>
              <w:t>0.180***</w:t>
            </w:r>
          </w:p>
          <w:p w14:paraId="686DA65B" w14:textId="77777777" w:rsidR="00034709" w:rsidRPr="00067B4E" w:rsidRDefault="00034709" w:rsidP="00067B4E">
            <w:pPr>
              <w:jc w:val="center"/>
              <w:rPr>
                <w:rFonts w:ascii="Times New Roman" w:hAnsi="Times New Roman"/>
              </w:rPr>
            </w:pPr>
            <w:r w:rsidRPr="00067B4E">
              <w:rPr>
                <w:rFonts w:ascii="Times New Roman" w:hAnsi="Times New Roman"/>
              </w:rPr>
              <w:t>(0.063)</w:t>
            </w:r>
          </w:p>
        </w:tc>
        <w:tc>
          <w:tcPr>
            <w:tcW w:w="1701" w:type="dxa"/>
            <w:noWrap/>
          </w:tcPr>
          <w:p w14:paraId="5193DE87" w14:textId="77777777" w:rsidR="00034709" w:rsidRPr="00067B4E" w:rsidRDefault="00034709" w:rsidP="00067B4E">
            <w:pPr>
              <w:jc w:val="center"/>
              <w:rPr>
                <w:rFonts w:ascii="Times New Roman" w:hAnsi="Times New Roman"/>
              </w:rPr>
            </w:pPr>
            <w:r w:rsidRPr="00067B4E">
              <w:rPr>
                <w:rFonts w:ascii="Times New Roman" w:hAnsi="Times New Roman"/>
              </w:rPr>
              <w:t>0.199***</w:t>
            </w:r>
          </w:p>
          <w:p w14:paraId="30CCC958" w14:textId="77777777" w:rsidR="00034709" w:rsidRPr="00067B4E" w:rsidRDefault="00034709" w:rsidP="00067B4E">
            <w:pPr>
              <w:jc w:val="center"/>
              <w:rPr>
                <w:rFonts w:ascii="Times New Roman" w:hAnsi="Times New Roman"/>
              </w:rPr>
            </w:pPr>
            <w:r w:rsidRPr="00067B4E">
              <w:rPr>
                <w:rFonts w:ascii="Times New Roman" w:hAnsi="Times New Roman"/>
              </w:rPr>
              <w:t>(0.040)</w:t>
            </w:r>
          </w:p>
        </w:tc>
      </w:tr>
      <w:tr w:rsidR="00E01D9E" w:rsidRPr="000121AF" w14:paraId="42389E1B" w14:textId="77777777" w:rsidTr="00E01D9E">
        <w:trPr>
          <w:trHeight w:val="300"/>
        </w:trPr>
        <w:tc>
          <w:tcPr>
            <w:tcW w:w="5778" w:type="dxa"/>
            <w:noWrap/>
          </w:tcPr>
          <w:p w14:paraId="483FF738" w14:textId="77777777" w:rsidR="00034709" w:rsidRPr="00067B4E" w:rsidRDefault="00034709" w:rsidP="00034709">
            <w:pPr>
              <w:rPr>
                <w:rFonts w:ascii="Times New Roman" w:hAnsi="Times New Roman"/>
              </w:rPr>
            </w:pPr>
            <w:r w:rsidRPr="00067B4E">
              <w:rPr>
                <w:rFonts w:ascii="Times New Roman" w:hAnsi="Times New Roman"/>
              </w:rPr>
              <w:t>West Midlands</w:t>
            </w:r>
          </w:p>
        </w:tc>
        <w:tc>
          <w:tcPr>
            <w:tcW w:w="1701" w:type="dxa"/>
            <w:noWrap/>
          </w:tcPr>
          <w:p w14:paraId="58FBE926" w14:textId="77777777" w:rsidR="00034709" w:rsidRPr="00067B4E" w:rsidRDefault="00034709" w:rsidP="00067B4E">
            <w:pPr>
              <w:jc w:val="center"/>
              <w:rPr>
                <w:rFonts w:ascii="Times New Roman" w:hAnsi="Times New Roman"/>
              </w:rPr>
            </w:pPr>
            <w:r w:rsidRPr="00067B4E">
              <w:rPr>
                <w:rFonts w:ascii="Times New Roman" w:hAnsi="Times New Roman"/>
              </w:rPr>
              <w:t>0.031</w:t>
            </w:r>
          </w:p>
          <w:p w14:paraId="532C2D6C" w14:textId="77777777" w:rsidR="00034709" w:rsidRPr="00067B4E" w:rsidRDefault="00034709" w:rsidP="00067B4E">
            <w:pPr>
              <w:jc w:val="center"/>
              <w:rPr>
                <w:rFonts w:ascii="Times New Roman" w:hAnsi="Times New Roman"/>
              </w:rPr>
            </w:pPr>
            <w:r w:rsidRPr="00067B4E">
              <w:rPr>
                <w:rFonts w:ascii="Times New Roman" w:hAnsi="Times New Roman"/>
              </w:rPr>
              <w:t>(0.044)</w:t>
            </w:r>
          </w:p>
        </w:tc>
        <w:tc>
          <w:tcPr>
            <w:tcW w:w="1701" w:type="dxa"/>
            <w:noWrap/>
          </w:tcPr>
          <w:p w14:paraId="60D7612C" w14:textId="77777777" w:rsidR="00034709" w:rsidRPr="00067B4E" w:rsidRDefault="00034709" w:rsidP="00067B4E">
            <w:pPr>
              <w:jc w:val="center"/>
              <w:rPr>
                <w:rFonts w:ascii="Times New Roman" w:hAnsi="Times New Roman"/>
              </w:rPr>
            </w:pPr>
            <w:r w:rsidRPr="00067B4E">
              <w:rPr>
                <w:rFonts w:ascii="Times New Roman" w:hAnsi="Times New Roman"/>
              </w:rPr>
              <w:t>0.042</w:t>
            </w:r>
          </w:p>
          <w:p w14:paraId="41B7C620" w14:textId="77777777" w:rsidR="00034709" w:rsidRPr="00067B4E" w:rsidRDefault="00034709" w:rsidP="00067B4E">
            <w:pPr>
              <w:jc w:val="center"/>
              <w:rPr>
                <w:rFonts w:ascii="Times New Roman" w:hAnsi="Times New Roman"/>
              </w:rPr>
            </w:pPr>
            <w:r w:rsidRPr="00067B4E">
              <w:rPr>
                <w:rFonts w:ascii="Times New Roman" w:hAnsi="Times New Roman"/>
              </w:rPr>
              <w:t>(0.031)</w:t>
            </w:r>
          </w:p>
        </w:tc>
      </w:tr>
      <w:tr w:rsidR="00E01D9E" w:rsidRPr="000121AF" w14:paraId="517FB4CC" w14:textId="77777777" w:rsidTr="00E01D9E">
        <w:trPr>
          <w:trHeight w:val="300"/>
        </w:trPr>
        <w:tc>
          <w:tcPr>
            <w:tcW w:w="5778" w:type="dxa"/>
            <w:noWrap/>
          </w:tcPr>
          <w:p w14:paraId="11163B8B" w14:textId="77777777" w:rsidR="00034709" w:rsidRPr="00067B4E" w:rsidRDefault="00034709" w:rsidP="00034709">
            <w:pPr>
              <w:rPr>
                <w:rFonts w:ascii="Times New Roman" w:hAnsi="Times New Roman"/>
              </w:rPr>
            </w:pPr>
            <w:r w:rsidRPr="00067B4E">
              <w:rPr>
                <w:rFonts w:ascii="Times New Roman" w:hAnsi="Times New Roman"/>
              </w:rPr>
              <w:t>Yorkshire/Humberside</w:t>
            </w:r>
          </w:p>
        </w:tc>
        <w:tc>
          <w:tcPr>
            <w:tcW w:w="1701" w:type="dxa"/>
            <w:noWrap/>
          </w:tcPr>
          <w:p w14:paraId="1CF6ECC9" w14:textId="77777777" w:rsidR="00034709" w:rsidRPr="00067B4E" w:rsidRDefault="00034709" w:rsidP="00067B4E">
            <w:pPr>
              <w:jc w:val="center"/>
              <w:rPr>
                <w:rFonts w:ascii="Times New Roman" w:hAnsi="Times New Roman"/>
              </w:rPr>
            </w:pPr>
            <w:r w:rsidRPr="00067B4E">
              <w:rPr>
                <w:rFonts w:ascii="Times New Roman" w:hAnsi="Times New Roman"/>
              </w:rPr>
              <w:t>0.042</w:t>
            </w:r>
          </w:p>
          <w:p w14:paraId="47E691B8" w14:textId="77777777" w:rsidR="00034709" w:rsidRPr="00067B4E" w:rsidRDefault="00034709" w:rsidP="00067B4E">
            <w:pPr>
              <w:jc w:val="center"/>
              <w:rPr>
                <w:rFonts w:ascii="Times New Roman" w:hAnsi="Times New Roman"/>
              </w:rPr>
            </w:pPr>
            <w:r w:rsidRPr="00067B4E">
              <w:rPr>
                <w:rFonts w:ascii="Times New Roman" w:hAnsi="Times New Roman"/>
              </w:rPr>
              <w:t>(0.042)</w:t>
            </w:r>
          </w:p>
        </w:tc>
        <w:tc>
          <w:tcPr>
            <w:tcW w:w="1701" w:type="dxa"/>
            <w:noWrap/>
          </w:tcPr>
          <w:p w14:paraId="73710A3F" w14:textId="77777777" w:rsidR="00034709" w:rsidRPr="00067B4E" w:rsidRDefault="00034709" w:rsidP="00067B4E">
            <w:pPr>
              <w:jc w:val="center"/>
              <w:rPr>
                <w:rFonts w:ascii="Times New Roman" w:hAnsi="Times New Roman"/>
              </w:rPr>
            </w:pPr>
            <w:r w:rsidRPr="00067B4E">
              <w:rPr>
                <w:rFonts w:ascii="Times New Roman" w:hAnsi="Times New Roman"/>
              </w:rPr>
              <w:t>0.118*</w:t>
            </w:r>
          </w:p>
          <w:p w14:paraId="52A2FAE3" w14:textId="77777777" w:rsidR="00034709" w:rsidRPr="00067B4E" w:rsidRDefault="00034709" w:rsidP="00067B4E">
            <w:pPr>
              <w:jc w:val="center"/>
              <w:rPr>
                <w:rFonts w:ascii="Times New Roman" w:hAnsi="Times New Roman"/>
              </w:rPr>
            </w:pPr>
            <w:r w:rsidRPr="00067B4E">
              <w:rPr>
                <w:rFonts w:ascii="Times New Roman" w:hAnsi="Times New Roman"/>
              </w:rPr>
              <w:t>(0.062)</w:t>
            </w:r>
          </w:p>
        </w:tc>
      </w:tr>
      <w:tr w:rsidR="00E01D9E" w:rsidRPr="000121AF" w14:paraId="17F51A85" w14:textId="77777777" w:rsidTr="00E01D9E">
        <w:trPr>
          <w:trHeight w:val="300"/>
        </w:trPr>
        <w:tc>
          <w:tcPr>
            <w:tcW w:w="5778" w:type="dxa"/>
            <w:noWrap/>
          </w:tcPr>
          <w:p w14:paraId="2B47EA40" w14:textId="77777777" w:rsidR="00034709" w:rsidRPr="00067B4E" w:rsidRDefault="00034709" w:rsidP="00034709">
            <w:pPr>
              <w:rPr>
                <w:rFonts w:ascii="Times New Roman" w:hAnsi="Times New Roman"/>
              </w:rPr>
            </w:pPr>
          </w:p>
        </w:tc>
        <w:tc>
          <w:tcPr>
            <w:tcW w:w="1701" w:type="dxa"/>
            <w:noWrap/>
          </w:tcPr>
          <w:p w14:paraId="00F2618F" w14:textId="77777777" w:rsidR="00034709" w:rsidRPr="00067B4E" w:rsidRDefault="00034709" w:rsidP="00067B4E">
            <w:pPr>
              <w:jc w:val="center"/>
              <w:rPr>
                <w:rFonts w:ascii="Times New Roman" w:hAnsi="Times New Roman"/>
              </w:rPr>
            </w:pPr>
          </w:p>
        </w:tc>
        <w:tc>
          <w:tcPr>
            <w:tcW w:w="1701" w:type="dxa"/>
            <w:noWrap/>
          </w:tcPr>
          <w:p w14:paraId="6D956949" w14:textId="77777777" w:rsidR="00034709" w:rsidRPr="00067B4E" w:rsidRDefault="00034709" w:rsidP="00067B4E">
            <w:pPr>
              <w:jc w:val="center"/>
              <w:rPr>
                <w:rFonts w:ascii="Times New Roman" w:hAnsi="Times New Roman"/>
              </w:rPr>
            </w:pPr>
          </w:p>
        </w:tc>
      </w:tr>
      <w:tr w:rsidR="00E01D9E" w:rsidRPr="000121AF" w14:paraId="5E32E0DA" w14:textId="77777777" w:rsidTr="00E01D9E">
        <w:trPr>
          <w:trHeight w:val="300"/>
        </w:trPr>
        <w:tc>
          <w:tcPr>
            <w:tcW w:w="5778" w:type="dxa"/>
            <w:noWrap/>
          </w:tcPr>
          <w:p w14:paraId="31072F38" w14:textId="77777777" w:rsidR="00034709" w:rsidRPr="00067B4E" w:rsidRDefault="00034709" w:rsidP="00034709">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1701" w:type="dxa"/>
            <w:noWrap/>
          </w:tcPr>
          <w:p w14:paraId="7BAB3515" w14:textId="77777777" w:rsidR="00034709" w:rsidRPr="00067B4E" w:rsidRDefault="00034709" w:rsidP="00067B4E">
            <w:pPr>
              <w:jc w:val="center"/>
              <w:rPr>
                <w:rFonts w:ascii="Times New Roman" w:hAnsi="Times New Roman"/>
              </w:rPr>
            </w:pPr>
            <w:r w:rsidRPr="00067B4E">
              <w:rPr>
                <w:rFonts w:ascii="Times New Roman" w:hAnsi="Times New Roman"/>
              </w:rPr>
              <w:t>3507</w:t>
            </w:r>
          </w:p>
        </w:tc>
        <w:tc>
          <w:tcPr>
            <w:tcW w:w="1701" w:type="dxa"/>
            <w:noWrap/>
          </w:tcPr>
          <w:p w14:paraId="72205A3E" w14:textId="77777777" w:rsidR="00034709" w:rsidRPr="00067B4E" w:rsidRDefault="00034709" w:rsidP="00067B4E">
            <w:pPr>
              <w:jc w:val="center"/>
              <w:rPr>
                <w:rFonts w:ascii="Times New Roman" w:hAnsi="Times New Roman"/>
              </w:rPr>
            </w:pPr>
            <w:r w:rsidRPr="00067B4E">
              <w:rPr>
                <w:rFonts w:ascii="Times New Roman" w:hAnsi="Times New Roman"/>
              </w:rPr>
              <w:t>1915</w:t>
            </w:r>
          </w:p>
        </w:tc>
      </w:tr>
      <w:tr w:rsidR="00E01D9E" w:rsidRPr="000121AF" w14:paraId="5176D37C" w14:textId="77777777" w:rsidTr="00E01D9E">
        <w:trPr>
          <w:trHeight w:val="300"/>
        </w:trPr>
        <w:tc>
          <w:tcPr>
            <w:tcW w:w="5778" w:type="dxa"/>
            <w:noWrap/>
          </w:tcPr>
          <w:p w14:paraId="60E8ED6D" w14:textId="77777777" w:rsidR="00034709" w:rsidRPr="00067B4E" w:rsidRDefault="00034709" w:rsidP="00034709">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1701" w:type="dxa"/>
            <w:noWrap/>
          </w:tcPr>
          <w:p w14:paraId="62E94D74" w14:textId="04DA388A" w:rsidR="00034709" w:rsidRPr="00067B4E" w:rsidRDefault="00034709" w:rsidP="00067B4E">
            <w:pPr>
              <w:jc w:val="center"/>
              <w:rPr>
                <w:rFonts w:ascii="Times New Roman" w:hAnsi="Times New Roman"/>
              </w:rPr>
            </w:pPr>
            <w:r w:rsidRPr="00067B4E">
              <w:rPr>
                <w:rFonts w:ascii="Times New Roman" w:hAnsi="Times New Roman"/>
              </w:rPr>
              <w:t>193.</w:t>
            </w:r>
            <w:r w:rsidR="00415104" w:rsidRPr="00067B4E">
              <w:rPr>
                <w:rFonts w:ascii="Times New Roman" w:hAnsi="Times New Roman"/>
              </w:rPr>
              <w:t>807</w:t>
            </w:r>
          </w:p>
        </w:tc>
        <w:tc>
          <w:tcPr>
            <w:tcW w:w="1701" w:type="dxa"/>
            <w:noWrap/>
          </w:tcPr>
          <w:p w14:paraId="2B4D59B2" w14:textId="42B7AA53" w:rsidR="00034709" w:rsidRPr="00067B4E" w:rsidRDefault="00034709" w:rsidP="00067B4E">
            <w:pPr>
              <w:jc w:val="center"/>
              <w:rPr>
                <w:rFonts w:ascii="Times New Roman" w:hAnsi="Times New Roman"/>
              </w:rPr>
            </w:pPr>
            <w:r w:rsidRPr="00067B4E">
              <w:rPr>
                <w:rFonts w:ascii="Times New Roman" w:hAnsi="Times New Roman"/>
              </w:rPr>
              <w:t>100.488</w:t>
            </w:r>
          </w:p>
        </w:tc>
      </w:tr>
    </w:tbl>
    <w:p w14:paraId="569C235F" w14:textId="57623015" w:rsidR="00034709" w:rsidRPr="00067B4E" w:rsidRDefault="00034709" w:rsidP="00E45618">
      <w:pPr>
        <w:spacing w:after="0" w:line="240" w:lineRule="auto"/>
        <w:jc w:val="both"/>
        <w:rPr>
          <w:rFonts w:ascii="Times New Roman" w:eastAsiaTheme="minorEastAsia" w:hAnsi="Times New Roman"/>
          <w:i/>
          <w:sz w:val="20"/>
          <w:szCs w:val="20"/>
          <w:lang w:eastAsia="zh-CN"/>
        </w:rPr>
      </w:pPr>
      <w:r w:rsidRPr="00067B4E">
        <w:rPr>
          <w:rFonts w:ascii="Times New Roman" w:eastAsiaTheme="minorEastAsia" w:hAnsi="Times New Roman"/>
          <w:i/>
          <w:sz w:val="20"/>
          <w:szCs w:val="20"/>
          <w:lang w:eastAsia="zh-CN"/>
        </w:rPr>
        <w:t xml:space="preserve">Note: the table contains estimated results for </w:t>
      </w:r>
      <w:r w:rsidR="00D90F71">
        <w:rPr>
          <w:rFonts w:ascii="Times New Roman" w:eastAsiaTheme="minorEastAsia" w:hAnsi="Times New Roman"/>
          <w:i/>
          <w:sz w:val="20"/>
          <w:szCs w:val="20"/>
          <w:lang w:eastAsia="zh-CN"/>
        </w:rPr>
        <w:t>e</w:t>
      </w:r>
      <w:r w:rsidR="00D90F71" w:rsidRPr="00067B4E">
        <w:rPr>
          <w:rFonts w:ascii="Times New Roman" w:eastAsiaTheme="minorEastAsia" w:hAnsi="Times New Roman"/>
          <w:i/>
          <w:sz w:val="20"/>
          <w:szCs w:val="20"/>
          <w:lang w:eastAsia="zh-CN"/>
        </w:rPr>
        <w:t xml:space="preserve">quation </w:t>
      </w:r>
      <w:r w:rsidRPr="00067B4E">
        <w:rPr>
          <w:rFonts w:ascii="Times New Roman" w:eastAsiaTheme="minorEastAsia" w:hAnsi="Times New Roman"/>
          <w:i/>
          <w:sz w:val="20"/>
          <w:szCs w:val="20"/>
          <w:lang w:eastAsia="zh-CN"/>
        </w:rPr>
        <w:t xml:space="preserve">(1) with </w:t>
      </w:r>
      <w:r w:rsidR="00D90F71">
        <w:rPr>
          <w:rFonts w:ascii="Times New Roman" w:eastAsiaTheme="minorEastAsia" w:hAnsi="Times New Roman"/>
          <w:i/>
          <w:sz w:val="20"/>
          <w:szCs w:val="20"/>
          <w:lang w:eastAsia="zh-CN"/>
        </w:rPr>
        <w:t xml:space="preserve">the </w:t>
      </w:r>
      <w:r w:rsidRPr="00067B4E">
        <w:rPr>
          <w:rFonts w:ascii="Times New Roman" w:eastAsiaTheme="minorEastAsia" w:hAnsi="Times New Roman"/>
          <w:i/>
          <w:sz w:val="20"/>
          <w:szCs w:val="20"/>
          <w:lang w:eastAsia="zh-CN"/>
        </w:rPr>
        <w:t xml:space="preserve">additional control for the amount of bank credit applied. The second row indicates the dependent variable used in the </w:t>
      </w:r>
      <w:proofErr w:type="spellStart"/>
      <w:r w:rsidRPr="00067B4E">
        <w:rPr>
          <w:rFonts w:ascii="Times New Roman" w:eastAsiaTheme="minorEastAsia" w:hAnsi="Times New Roman"/>
          <w:i/>
          <w:sz w:val="20"/>
          <w:szCs w:val="20"/>
          <w:lang w:eastAsia="zh-CN"/>
        </w:rPr>
        <w:t>probit</w:t>
      </w:r>
      <w:proofErr w:type="spellEnd"/>
      <w:r w:rsidRPr="00067B4E">
        <w:rPr>
          <w:rFonts w:ascii="Times New Roman" w:eastAsiaTheme="minorEastAsia" w:hAnsi="Times New Roman"/>
          <w:i/>
          <w:sz w:val="20"/>
          <w:szCs w:val="20"/>
          <w:lang w:eastAsia="zh-CN"/>
        </w:rPr>
        <w:t xml:space="preserve"> model. The </w:t>
      </w:r>
      <w:proofErr w:type="spellStart"/>
      <w:r w:rsidRPr="00067B4E">
        <w:rPr>
          <w:rFonts w:ascii="Times New Roman" w:eastAsiaTheme="minorEastAsia" w:hAnsi="Times New Roman"/>
          <w:i/>
          <w:sz w:val="20"/>
          <w:szCs w:val="20"/>
          <w:lang w:eastAsia="zh-CN"/>
        </w:rPr>
        <w:t>probit</w:t>
      </w:r>
      <w:proofErr w:type="spellEnd"/>
      <w:r w:rsidRPr="00067B4E">
        <w:rPr>
          <w:rFonts w:ascii="Times New Roman" w:eastAsiaTheme="minorEastAsia" w:hAnsi="Times New Roman"/>
          <w:i/>
          <w:sz w:val="20"/>
          <w:szCs w:val="20"/>
          <w:lang w:eastAsia="zh-CN"/>
        </w:rPr>
        <w:t xml:space="preserve"> model is estimated with the standard errors being clustered at the size*region level. The estimation utilizes the weight provided by SME Finance Monitor. Figures reported are average marginal effects. The figures in bracket are linearized standard error</w:t>
      </w:r>
      <w:r w:rsidR="00F361F5">
        <w:rPr>
          <w:rFonts w:ascii="Times New Roman" w:eastAsiaTheme="minorEastAsia" w:hAnsi="Times New Roman"/>
          <w:i/>
          <w:sz w:val="20"/>
          <w:szCs w:val="20"/>
          <w:lang w:eastAsia="zh-CN"/>
        </w:rPr>
        <w:t>s</w:t>
      </w:r>
      <w:r w:rsidRPr="00067B4E">
        <w:rPr>
          <w:rFonts w:ascii="Times New Roman" w:eastAsiaTheme="minorEastAsia" w:hAnsi="Times New Roman"/>
          <w:i/>
          <w:sz w:val="20"/>
          <w:szCs w:val="20"/>
          <w:lang w:eastAsia="zh-CN"/>
        </w:rPr>
        <w:t xml:space="preserve"> allowing for sampling of covariates. Column 1 reports the presence of </w:t>
      </w:r>
      <w:proofErr w:type="gramStart"/>
      <w:r w:rsidR="00D90F71">
        <w:rPr>
          <w:rFonts w:ascii="Times New Roman" w:eastAsiaTheme="minorEastAsia" w:hAnsi="Times New Roman"/>
          <w:i/>
          <w:sz w:val="20"/>
          <w:szCs w:val="20"/>
          <w:lang w:eastAsia="zh-CN"/>
        </w:rPr>
        <w:t xml:space="preserve">the </w:t>
      </w:r>
      <w:r w:rsidRPr="00067B4E">
        <w:rPr>
          <w:rFonts w:ascii="Times New Roman" w:eastAsiaTheme="minorEastAsia" w:hAnsi="Times New Roman"/>
          <w:i/>
          <w:sz w:val="20"/>
          <w:szCs w:val="20"/>
          <w:lang w:eastAsia="zh-CN"/>
        </w:rPr>
        <w:t>constrain</w:t>
      </w:r>
      <w:r w:rsidR="00D90F71">
        <w:rPr>
          <w:rFonts w:ascii="Times New Roman" w:eastAsiaTheme="minorEastAsia" w:hAnsi="Times New Roman"/>
          <w:i/>
          <w:sz w:val="20"/>
          <w:szCs w:val="20"/>
          <w:lang w:eastAsia="zh-CN"/>
        </w:rPr>
        <w:t>s</w:t>
      </w:r>
      <w:proofErr w:type="gramEnd"/>
      <w:r w:rsidRPr="00067B4E">
        <w:rPr>
          <w:rFonts w:ascii="Times New Roman" w:eastAsiaTheme="minorEastAsia" w:hAnsi="Times New Roman"/>
          <w:i/>
          <w:sz w:val="20"/>
          <w:szCs w:val="20"/>
          <w:lang w:eastAsia="zh-CN"/>
        </w:rPr>
        <w:t xml:space="preserve"> in accessing bank overdraft for SMEs located 11 economic regions in England, Scotland and Wales. Column 2 reports the presence of </w:t>
      </w:r>
      <w:proofErr w:type="gramStart"/>
      <w:r w:rsidR="00D90F71">
        <w:rPr>
          <w:rFonts w:ascii="Times New Roman" w:eastAsiaTheme="minorEastAsia" w:hAnsi="Times New Roman"/>
          <w:i/>
          <w:sz w:val="20"/>
          <w:szCs w:val="20"/>
          <w:lang w:eastAsia="zh-CN"/>
        </w:rPr>
        <w:t xml:space="preserve">the </w:t>
      </w:r>
      <w:r w:rsidRPr="00067B4E">
        <w:rPr>
          <w:rFonts w:ascii="Times New Roman" w:eastAsiaTheme="minorEastAsia" w:hAnsi="Times New Roman"/>
          <w:i/>
          <w:sz w:val="20"/>
          <w:szCs w:val="20"/>
          <w:lang w:eastAsia="zh-CN"/>
        </w:rPr>
        <w:t>constrain</w:t>
      </w:r>
      <w:r w:rsidR="00D90F71">
        <w:rPr>
          <w:rFonts w:ascii="Times New Roman" w:eastAsiaTheme="minorEastAsia" w:hAnsi="Times New Roman"/>
          <w:i/>
          <w:sz w:val="20"/>
          <w:szCs w:val="20"/>
          <w:lang w:eastAsia="zh-CN"/>
        </w:rPr>
        <w:t>s</w:t>
      </w:r>
      <w:proofErr w:type="gramEnd"/>
      <w:r w:rsidRPr="00067B4E">
        <w:rPr>
          <w:rFonts w:ascii="Times New Roman" w:eastAsiaTheme="minorEastAsia" w:hAnsi="Times New Roman"/>
          <w:i/>
          <w:sz w:val="20"/>
          <w:szCs w:val="20"/>
          <w:lang w:eastAsia="zh-CN"/>
        </w:rPr>
        <w:t xml:space="preserve"> in accessing bank loans for SMEs located 11 economic regions in England, Scotland and Wales. ***, **, and * refer to the significant level of 1%, 5% and 10%, respectively. For the sake of space, only the estimated marginal effect on the regional dummies is reported</w:t>
      </w:r>
      <w:r w:rsidR="00482202" w:rsidRPr="00482202">
        <w:rPr>
          <w:rFonts w:ascii="Times New Roman" w:eastAsiaTheme="minorEastAsia" w:hAnsi="Times New Roman"/>
          <w:i/>
          <w:sz w:val="20"/>
          <w:szCs w:val="20"/>
          <w:lang w:eastAsia="zh-CN"/>
        </w:rPr>
        <w:t xml:space="preserve">, </w:t>
      </w:r>
      <w:r w:rsidR="00482202" w:rsidRPr="00482202">
        <w:rPr>
          <w:rFonts w:ascii="Times New Roman" w:hAnsi="Times New Roman"/>
          <w:i/>
          <w:sz w:val="20"/>
          <w:szCs w:val="20"/>
        </w:rPr>
        <w:t>although</w:t>
      </w:r>
      <w:r w:rsidR="00415104" w:rsidRPr="00067B4E">
        <w:rPr>
          <w:rFonts w:ascii="Times New Roman" w:eastAsiaTheme="minorEastAsia" w:hAnsi="Times New Roman"/>
          <w:i/>
          <w:sz w:val="20"/>
          <w:szCs w:val="20"/>
          <w:lang w:eastAsia="zh-CN"/>
        </w:rPr>
        <w:t xml:space="preserve"> a</w:t>
      </w:r>
      <w:r w:rsidR="004B2C4C" w:rsidRPr="00067B4E">
        <w:rPr>
          <w:rFonts w:ascii="Times New Roman" w:eastAsiaTheme="minorEastAsia" w:hAnsi="Times New Roman"/>
          <w:i/>
          <w:sz w:val="20"/>
          <w:szCs w:val="20"/>
          <w:lang w:eastAsia="zh-CN"/>
        </w:rPr>
        <w:t xml:space="preserve">ll other variables reported in Table </w:t>
      </w:r>
      <w:r w:rsidR="00C65AEB">
        <w:rPr>
          <w:rFonts w:ascii="Times New Roman" w:eastAsiaTheme="minorEastAsia" w:hAnsi="Times New Roman"/>
          <w:i/>
          <w:sz w:val="20"/>
          <w:szCs w:val="20"/>
          <w:lang w:eastAsia="zh-CN"/>
        </w:rPr>
        <w:t>2</w:t>
      </w:r>
      <w:r w:rsidR="00C65AEB" w:rsidRPr="00067B4E">
        <w:rPr>
          <w:rFonts w:ascii="Times New Roman" w:eastAsiaTheme="minorEastAsia" w:hAnsi="Times New Roman"/>
          <w:i/>
          <w:sz w:val="20"/>
          <w:szCs w:val="20"/>
          <w:lang w:eastAsia="zh-CN"/>
        </w:rPr>
        <w:t xml:space="preserve"> </w:t>
      </w:r>
      <w:r w:rsidR="00415104" w:rsidRPr="00067B4E">
        <w:rPr>
          <w:rFonts w:ascii="Times New Roman" w:eastAsiaTheme="minorEastAsia" w:hAnsi="Times New Roman"/>
          <w:i/>
          <w:sz w:val="20"/>
          <w:szCs w:val="20"/>
          <w:lang w:eastAsia="zh-CN"/>
        </w:rPr>
        <w:t xml:space="preserve">have been included in the estimation. </w:t>
      </w:r>
      <w:r w:rsidRPr="00067B4E">
        <w:rPr>
          <w:rFonts w:ascii="Times New Roman" w:eastAsiaTheme="minorEastAsia" w:hAnsi="Times New Roman"/>
          <w:i/>
          <w:sz w:val="20"/>
          <w:szCs w:val="20"/>
          <w:lang w:eastAsia="zh-CN"/>
        </w:rPr>
        <w:t xml:space="preserve"> </w:t>
      </w:r>
      <w:r w:rsidR="004B2C4C" w:rsidRPr="00067B4E">
        <w:rPr>
          <w:rFonts w:ascii="Times New Roman" w:eastAsiaTheme="minorEastAsia" w:hAnsi="Times New Roman"/>
          <w:i/>
          <w:sz w:val="20"/>
          <w:szCs w:val="20"/>
          <w:lang w:eastAsia="zh-CN"/>
        </w:rPr>
        <w:t>A summary of the definition of all variables is presented in Table 1.</w:t>
      </w:r>
    </w:p>
    <w:p w14:paraId="3F05DFDC" w14:textId="77777777" w:rsidR="00034709" w:rsidRPr="00067B4E" w:rsidRDefault="00034709" w:rsidP="00034709">
      <w:pPr>
        <w:jc w:val="both"/>
        <w:rPr>
          <w:rFonts w:ascii="Times New Roman" w:eastAsiaTheme="minorEastAsia" w:hAnsi="Times New Roman"/>
          <w:lang w:eastAsia="zh-CN"/>
        </w:rPr>
      </w:pPr>
    </w:p>
    <w:p w14:paraId="5F69C76C" w14:textId="77777777" w:rsidR="00034709" w:rsidRPr="00067B4E" w:rsidRDefault="00034709" w:rsidP="00034709">
      <w:pPr>
        <w:jc w:val="both"/>
        <w:rPr>
          <w:rFonts w:ascii="Times New Roman" w:eastAsiaTheme="minorEastAsia" w:hAnsi="Times New Roman"/>
          <w:lang w:eastAsia="zh-CN"/>
        </w:rPr>
      </w:pPr>
    </w:p>
    <w:p w14:paraId="78146587" w14:textId="77777777" w:rsidR="00034709" w:rsidRPr="00067B4E" w:rsidRDefault="00034709" w:rsidP="00034709">
      <w:pPr>
        <w:jc w:val="both"/>
        <w:rPr>
          <w:rFonts w:ascii="Times New Roman" w:eastAsiaTheme="minorEastAsia" w:hAnsi="Times New Roman"/>
          <w:lang w:eastAsia="zh-CN"/>
        </w:rPr>
      </w:pPr>
    </w:p>
    <w:p w14:paraId="4187F071" w14:textId="77777777" w:rsidR="00034709" w:rsidRPr="00067B4E" w:rsidRDefault="00034709" w:rsidP="00034709">
      <w:pPr>
        <w:jc w:val="both"/>
        <w:rPr>
          <w:rFonts w:ascii="Times New Roman" w:eastAsiaTheme="minorEastAsia" w:hAnsi="Times New Roman"/>
          <w:lang w:eastAsia="zh-CN"/>
        </w:rPr>
      </w:pPr>
    </w:p>
    <w:p w14:paraId="4CAEEC26" w14:textId="77777777" w:rsidR="00586159" w:rsidRPr="00067B4E" w:rsidRDefault="00586159" w:rsidP="00034709">
      <w:pPr>
        <w:jc w:val="both"/>
        <w:rPr>
          <w:rFonts w:ascii="Times New Roman" w:eastAsiaTheme="minorEastAsia" w:hAnsi="Times New Roman"/>
          <w:lang w:eastAsia="zh-CN"/>
        </w:rPr>
      </w:pPr>
    </w:p>
    <w:p w14:paraId="171FF765" w14:textId="77777777" w:rsidR="00034709" w:rsidRPr="00067B4E" w:rsidRDefault="00034709" w:rsidP="00034709">
      <w:pPr>
        <w:jc w:val="both"/>
        <w:rPr>
          <w:rFonts w:ascii="Times New Roman" w:eastAsiaTheme="minorEastAsia" w:hAnsi="Times New Roman"/>
          <w:lang w:eastAsia="zh-CN"/>
        </w:rPr>
      </w:pPr>
    </w:p>
    <w:p w14:paraId="40629716" w14:textId="77777777" w:rsidR="00034709" w:rsidRPr="00067B4E" w:rsidRDefault="00034709" w:rsidP="00034709">
      <w:pPr>
        <w:jc w:val="both"/>
        <w:rPr>
          <w:rFonts w:ascii="Times New Roman" w:eastAsiaTheme="minorEastAsia" w:hAnsi="Times New Roman"/>
          <w:lang w:eastAsia="zh-CN"/>
        </w:rPr>
      </w:pPr>
    </w:p>
    <w:p w14:paraId="5634F3FF" w14:textId="3BE54285" w:rsidR="00034709" w:rsidRPr="00067B4E" w:rsidRDefault="00034709" w:rsidP="00034709">
      <w:pPr>
        <w:jc w:val="both"/>
        <w:rPr>
          <w:rFonts w:ascii="Times New Roman" w:eastAsiaTheme="minorEastAsia" w:hAnsi="Times New Roman"/>
          <w:sz w:val="24"/>
          <w:lang w:eastAsia="zh-CN"/>
        </w:rPr>
      </w:pPr>
      <w:r w:rsidRPr="00067B4E">
        <w:rPr>
          <w:rFonts w:ascii="Times New Roman" w:eastAsiaTheme="minorEastAsia" w:hAnsi="Times New Roman"/>
          <w:sz w:val="24"/>
          <w:lang w:eastAsia="zh-CN"/>
        </w:rPr>
        <w:lastRenderedPageBreak/>
        <w:t>Table</w:t>
      </w:r>
      <w:r w:rsidR="00C65AEB">
        <w:rPr>
          <w:rFonts w:ascii="Times New Roman" w:eastAsiaTheme="minorEastAsia" w:hAnsi="Times New Roman"/>
          <w:sz w:val="24"/>
          <w:lang w:eastAsia="zh-CN"/>
        </w:rPr>
        <w:t xml:space="preserve"> 5</w:t>
      </w:r>
      <w:r w:rsidRPr="00067B4E">
        <w:rPr>
          <w:rFonts w:ascii="Times New Roman" w:eastAsiaTheme="minorEastAsia" w:hAnsi="Times New Roman"/>
          <w:sz w:val="24"/>
          <w:lang w:eastAsia="zh-CN"/>
        </w:rPr>
        <w:t xml:space="preserve">: The impact of regional-specific distance on bank credit constraint: </w:t>
      </w:r>
      <w:r w:rsidR="00C65E8A" w:rsidRPr="00067B4E">
        <w:rPr>
          <w:rFonts w:ascii="Times New Roman" w:eastAsiaTheme="minorEastAsia" w:hAnsi="Times New Roman"/>
          <w:sz w:val="24"/>
          <w:lang w:eastAsia="zh-CN"/>
        </w:rPr>
        <w:t>with the amount of bank credit applied being controlled</w:t>
      </w:r>
    </w:p>
    <w:tbl>
      <w:tblPr>
        <w:tblStyle w:val="TableGrid1"/>
        <w:tblW w:w="9214" w:type="dxa"/>
        <w:tblLayout w:type="fixed"/>
        <w:tblLook w:val="04A0" w:firstRow="1" w:lastRow="0" w:firstColumn="1" w:lastColumn="0" w:noHBand="0" w:noVBand="1"/>
      </w:tblPr>
      <w:tblGrid>
        <w:gridCol w:w="2943"/>
        <w:gridCol w:w="1452"/>
        <w:gridCol w:w="1667"/>
        <w:gridCol w:w="1559"/>
        <w:gridCol w:w="1593"/>
      </w:tblGrid>
      <w:tr w:rsidR="00E01D9E" w:rsidRPr="000121AF" w14:paraId="4822427F" w14:textId="77777777" w:rsidTr="00067B4E">
        <w:trPr>
          <w:trHeight w:val="300"/>
        </w:trPr>
        <w:tc>
          <w:tcPr>
            <w:tcW w:w="2943" w:type="dxa"/>
            <w:noWrap/>
          </w:tcPr>
          <w:p w14:paraId="48816975" w14:textId="77777777" w:rsidR="00034709" w:rsidRPr="00067B4E" w:rsidRDefault="00034709" w:rsidP="00034709">
            <w:pPr>
              <w:jc w:val="both"/>
              <w:rPr>
                <w:rFonts w:ascii="Times New Roman" w:hAnsi="Times New Roman"/>
              </w:rPr>
            </w:pPr>
          </w:p>
        </w:tc>
        <w:tc>
          <w:tcPr>
            <w:tcW w:w="1452" w:type="dxa"/>
            <w:noWrap/>
          </w:tcPr>
          <w:p w14:paraId="27B795F5" w14:textId="77777777" w:rsidR="00034709" w:rsidRPr="00067B4E" w:rsidRDefault="00034709" w:rsidP="00034709">
            <w:pPr>
              <w:rPr>
                <w:rFonts w:ascii="Times New Roman" w:hAnsi="Times New Roman"/>
              </w:rPr>
            </w:pPr>
            <w:r w:rsidRPr="00067B4E">
              <w:rPr>
                <w:rFonts w:ascii="Times New Roman" w:hAnsi="Times New Roman"/>
              </w:rPr>
              <w:t>1</w:t>
            </w:r>
          </w:p>
        </w:tc>
        <w:tc>
          <w:tcPr>
            <w:tcW w:w="1667" w:type="dxa"/>
            <w:noWrap/>
          </w:tcPr>
          <w:p w14:paraId="4900936C" w14:textId="77777777" w:rsidR="00034709" w:rsidRPr="00067B4E" w:rsidRDefault="00034709" w:rsidP="00034709">
            <w:pPr>
              <w:rPr>
                <w:rFonts w:ascii="Times New Roman" w:hAnsi="Times New Roman"/>
              </w:rPr>
            </w:pPr>
            <w:r w:rsidRPr="00067B4E">
              <w:rPr>
                <w:rFonts w:ascii="Times New Roman" w:hAnsi="Times New Roman"/>
              </w:rPr>
              <w:t>2</w:t>
            </w:r>
          </w:p>
        </w:tc>
        <w:tc>
          <w:tcPr>
            <w:tcW w:w="1559" w:type="dxa"/>
            <w:noWrap/>
          </w:tcPr>
          <w:p w14:paraId="362471A6" w14:textId="77777777" w:rsidR="00034709" w:rsidRPr="00067B4E" w:rsidRDefault="00034709" w:rsidP="00034709">
            <w:pPr>
              <w:rPr>
                <w:rFonts w:ascii="Times New Roman" w:hAnsi="Times New Roman"/>
              </w:rPr>
            </w:pPr>
            <w:r w:rsidRPr="00067B4E">
              <w:rPr>
                <w:rFonts w:ascii="Times New Roman" w:hAnsi="Times New Roman"/>
              </w:rPr>
              <w:t>3</w:t>
            </w:r>
          </w:p>
        </w:tc>
        <w:tc>
          <w:tcPr>
            <w:tcW w:w="1593" w:type="dxa"/>
            <w:noWrap/>
          </w:tcPr>
          <w:p w14:paraId="2F28B7DC" w14:textId="77777777" w:rsidR="00034709" w:rsidRPr="00067B4E" w:rsidRDefault="00034709" w:rsidP="00034709">
            <w:pPr>
              <w:rPr>
                <w:rFonts w:ascii="Times New Roman" w:hAnsi="Times New Roman"/>
              </w:rPr>
            </w:pPr>
            <w:r w:rsidRPr="00067B4E">
              <w:rPr>
                <w:rFonts w:ascii="Times New Roman" w:hAnsi="Times New Roman"/>
              </w:rPr>
              <w:t>4</w:t>
            </w:r>
          </w:p>
        </w:tc>
      </w:tr>
      <w:tr w:rsidR="00E01D9E" w:rsidRPr="000121AF" w14:paraId="7F7598D4" w14:textId="77777777" w:rsidTr="00067B4E">
        <w:trPr>
          <w:trHeight w:val="300"/>
        </w:trPr>
        <w:tc>
          <w:tcPr>
            <w:tcW w:w="2943" w:type="dxa"/>
            <w:noWrap/>
          </w:tcPr>
          <w:p w14:paraId="655DD83A" w14:textId="77777777" w:rsidR="00034709" w:rsidRPr="00067B4E" w:rsidRDefault="00034709" w:rsidP="00034709">
            <w:pPr>
              <w:jc w:val="both"/>
              <w:rPr>
                <w:rFonts w:ascii="Times New Roman" w:hAnsi="Times New Roman"/>
              </w:rPr>
            </w:pPr>
            <w:r w:rsidRPr="00067B4E">
              <w:rPr>
                <w:rFonts w:ascii="Times New Roman" w:hAnsi="Times New Roman"/>
              </w:rPr>
              <w:t>Dependent variable</w:t>
            </w:r>
          </w:p>
        </w:tc>
        <w:tc>
          <w:tcPr>
            <w:tcW w:w="1452" w:type="dxa"/>
            <w:noWrap/>
          </w:tcPr>
          <w:p w14:paraId="5C3D1DF5" w14:textId="77777777" w:rsidR="00034709" w:rsidRPr="00067B4E" w:rsidRDefault="00034709" w:rsidP="00034709">
            <w:pPr>
              <w:rPr>
                <w:rFonts w:ascii="Times New Roman" w:hAnsi="Times New Roman"/>
                <w:vertAlign w:val="subscript"/>
              </w:rPr>
            </w:pPr>
            <w:proofErr w:type="spellStart"/>
            <w:r w:rsidRPr="00067B4E">
              <w:rPr>
                <w:rFonts w:ascii="Times New Roman" w:hAnsi="Times New Roman"/>
              </w:rPr>
              <w:t>overconstaint</w:t>
            </w:r>
            <w:r w:rsidRPr="00067B4E">
              <w:rPr>
                <w:rFonts w:ascii="Times New Roman" w:hAnsi="Times New Roman"/>
                <w:vertAlign w:val="subscript"/>
              </w:rPr>
              <w:t>i</w:t>
            </w:r>
            <w:proofErr w:type="spellEnd"/>
          </w:p>
        </w:tc>
        <w:tc>
          <w:tcPr>
            <w:tcW w:w="1667" w:type="dxa"/>
            <w:noWrap/>
          </w:tcPr>
          <w:p w14:paraId="2FB327A2" w14:textId="77777777" w:rsidR="00034709" w:rsidRPr="00067B4E" w:rsidRDefault="00034709" w:rsidP="00034709">
            <w:pPr>
              <w:rPr>
                <w:rFonts w:ascii="Times New Roman" w:hAnsi="Times New Roman"/>
                <w:vertAlign w:val="subscript"/>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tc>
        <w:tc>
          <w:tcPr>
            <w:tcW w:w="1559" w:type="dxa"/>
            <w:noWrap/>
          </w:tcPr>
          <w:p w14:paraId="07042D59" w14:textId="77777777" w:rsidR="00034709" w:rsidRPr="00067B4E" w:rsidRDefault="00034709" w:rsidP="00034709">
            <w:pPr>
              <w:rPr>
                <w:rFonts w:ascii="Times New Roman" w:hAnsi="Times New Roman"/>
                <w:vertAlign w:val="subscript"/>
              </w:rPr>
            </w:pPr>
            <w:proofErr w:type="spellStart"/>
            <w:r w:rsidRPr="00067B4E">
              <w:rPr>
                <w:rFonts w:ascii="Times New Roman" w:hAnsi="Times New Roman"/>
              </w:rPr>
              <w:t>overconstraint</w:t>
            </w:r>
            <w:r w:rsidRPr="00067B4E">
              <w:rPr>
                <w:rFonts w:ascii="Times New Roman" w:hAnsi="Times New Roman"/>
                <w:vertAlign w:val="subscript"/>
              </w:rPr>
              <w:t>i</w:t>
            </w:r>
            <w:proofErr w:type="spellEnd"/>
          </w:p>
          <w:p w14:paraId="464C6B59" w14:textId="77777777" w:rsidR="00034709" w:rsidRPr="00067B4E" w:rsidRDefault="00034709" w:rsidP="00034709">
            <w:pPr>
              <w:rPr>
                <w:rFonts w:ascii="Times New Roman" w:hAnsi="Times New Roman"/>
              </w:rPr>
            </w:pPr>
            <w:r w:rsidRPr="00067B4E">
              <w:rPr>
                <w:rFonts w:ascii="Times New Roman" w:hAnsi="Times New Roman"/>
              </w:rPr>
              <w:t xml:space="preserve">(excluding London) </w:t>
            </w:r>
          </w:p>
        </w:tc>
        <w:tc>
          <w:tcPr>
            <w:tcW w:w="1593" w:type="dxa"/>
            <w:noWrap/>
          </w:tcPr>
          <w:p w14:paraId="7CBF2220" w14:textId="77777777" w:rsidR="00034709" w:rsidRPr="00067B4E" w:rsidRDefault="00034709" w:rsidP="00034709">
            <w:pPr>
              <w:rPr>
                <w:rFonts w:ascii="Times New Roman" w:hAnsi="Times New Roman"/>
                <w:vertAlign w:val="subscript"/>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p w14:paraId="4B8D1BF0" w14:textId="77777777" w:rsidR="00034709" w:rsidRPr="00067B4E" w:rsidRDefault="00034709" w:rsidP="00034709">
            <w:pPr>
              <w:rPr>
                <w:rFonts w:ascii="Times New Roman" w:hAnsi="Times New Roman"/>
              </w:rPr>
            </w:pPr>
            <w:r w:rsidRPr="00067B4E">
              <w:rPr>
                <w:rFonts w:ascii="Times New Roman" w:hAnsi="Times New Roman"/>
              </w:rPr>
              <w:t>(excluding London)</w:t>
            </w:r>
          </w:p>
        </w:tc>
      </w:tr>
      <w:tr w:rsidR="00E01D9E" w:rsidRPr="000121AF" w14:paraId="2F582DD8" w14:textId="77777777" w:rsidTr="00067B4E">
        <w:trPr>
          <w:trHeight w:val="300"/>
        </w:trPr>
        <w:tc>
          <w:tcPr>
            <w:tcW w:w="2943" w:type="dxa"/>
            <w:noWrap/>
          </w:tcPr>
          <w:p w14:paraId="35AB8003" w14:textId="77777777" w:rsidR="00034709" w:rsidRPr="00067B4E" w:rsidRDefault="004C3923" w:rsidP="00034709">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2537BB6B" wp14:editId="661DBBFB">
                  <wp:extent cx="633730" cy="186055"/>
                  <wp:effectExtent l="0" t="0" r="0" b="444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00034709" w:rsidRPr="00067B4E">
              <w:rPr>
                <w:rFonts w:ascii="Times New Roman" w:hAnsi="Times New Roman"/>
              </w:rPr>
              <w:t xml:space="preserve"> (No. branch per square kilometre)</w:t>
            </w:r>
          </w:p>
        </w:tc>
        <w:tc>
          <w:tcPr>
            <w:tcW w:w="1452" w:type="dxa"/>
            <w:noWrap/>
          </w:tcPr>
          <w:p w14:paraId="0F5AD5EC" w14:textId="77777777" w:rsidR="00034709" w:rsidRPr="00067B4E" w:rsidRDefault="00034709" w:rsidP="00034709">
            <w:pPr>
              <w:jc w:val="both"/>
              <w:rPr>
                <w:rFonts w:ascii="Times New Roman" w:hAnsi="Times New Roman"/>
              </w:rPr>
            </w:pPr>
            <w:r w:rsidRPr="00067B4E">
              <w:rPr>
                <w:rFonts w:ascii="Times New Roman" w:hAnsi="Times New Roman"/>
              </w:rPr>
              <w:t>0.172***</w:t>
            </w:r>
          </w:p>
          <w:p w14:paraId="2ACD889E" w14:textId="77777777" w:rsidR="00034709" w:rsidRPr="00067B4E" w:rsidRDefault="00034709" w:rsidP="00034709">
            <w:pPr>
              <w:jc w:val="both"/>
              <w:rPr>
                <w:rFonts w:ascii="Times New Roman" w:hAnsi="Times New Roman"/>
              </w:rPr>
            </w:pPr>
            <w:r w:rsidRPr="00067B4E">
              <w:rPr>
                <w:rFonts w:ascii="Times New Roman" w:hAnsi="Times New Roman"/>
              </w:rPr>
              <w:t>(0.063)</w:t>
            </w:r>
          </w:p>
        </w:tc>
        <w:tc>
          <w:tcPr>
            <w:tcW w:w="1667" w:type="dxa"/>
            <w:noWrap/>
          </w:tcPr>
          <w:p w14:paraId="29FECC9F" w14:textId="77777777" w:rsidR="00034709" w:rsidRPr="00067B4E" w:rsidRDefault="00034709" w:rsidP="00034709">
            <w:pPr>
              <w:jc w:val="both"/>
              <w:rPr>
                <w:rFonts w:ascii="Times New Roman" w:hAnsi="Times New Roman"/>
              </w:rPr>
            </w:pPr>
            <w:r w:rsidRPr="00067B4E">
              <w:rPr>
                <w:rFonts w:ascii="Times New Roman" w:hAnsi="Times New Roman"/>
              </w:rPr>
              <w:t>0.132**</w:t>
            </w:r>
          </w:p>
          <w:p w14:paraId="2EFCC495" w14:textId="77777777" w:rsidR="00034709" w:rsidRPr="00067B4E" w:rsidRDefault="00034709" w:rsidP="00034709">
            <w:pPr>
              <w:jc w:val="both"/>
              <w:rPr>
                <w:rFonts w:ascii="Times New Roman" w:hAnsi="Times New Roman"/>
              </w:rPr>
            </w:pPr>
            <w:r w:rsidRPr="00067B4E">
              <w:rPr>
                <w:rFonts w:ascii="Times New Roman" w:hAnsi="Times New Roman"/>
              </w:rPr>
              <w:t>(0.066)</w:t>
            </w:r>
          </w:p>
        </w:tc>
        <w:tc>
          <w:tcPr>
            <w:tcW w:w="1559" w:type="dxa"/>
            <w:noWrap/>
          </w:tcPr>
          <w:p w14:paraId="320E5348" w14:textId="77777777" w:rsidR="00034709" w:rsidRPr="00067B4E" w:rsidRDefault="00034709" w:rsidP="00034709">
            <w:pPr>
              <w:jc w:val="both"/>
              <w:rPr>
                <w:rFonts w:ascii="Times New Roman" w:hAnsi="Times New Roman"/>
              </w:rPr>
            </w:pPr>
            <w:r w:rsidRPr="00067B4E">
              <w:rPr>
                <w:rFonts w:ascii="Times New Roman" w:hAnsi="Times New Roman"/>
              </w:rPr>
              <w:t>-0.065</w:t>
            </w:r>
          </w:p>
          <w:p w14:paraId="6A9DD21C" w14:textId="77777777" w:rsidR="00034709" w:rsidRPr="00067B4E" w:rsidRDefault="00034709" w:rsidP="00034709">
            <w:pPr>
              <w:jc w:val="both"/>
              <w:rPr>
                <w:rFonts w:ascii="Times New Roman" w:hAnsi="Times New Roman"/>
              </w:rPr>
            </w:pPr>
            <w:r w:rsidRPr="00067B4E">
              <w:rPr>
                <w:rFonts w:ascii="Times New Roman" w:hAnsi="Times New Roman"/>
              </w:rPr>
              <w:t>(0.229)</w:t>
            </w:r>
          </w:p>
        </w:tc>
        <w:tc>
          <w:tcPr>
            <w:tcW w:w="1593" w:type="dxa"/>
            <w:noWrap/>
          </w:tcPr>
          <w:p w14:paraId="43927E06" w14:textId="77777777" w:rsidR="00034709" w:rsidRPr="00067B4E" w:rsidRDefault="00034709" w:rsidP="00034709">
            <w:pPr>
              <w:jc w:val="both"/>
              <w:rPr>
                <w:rFonts w:ascii="Times New Roman" w:hAnsi="Times New Roman"/>
              </w:rPr>
            </w:pPr>
            <w:r w:rsidRPr="00067B4E">
              <w:rPr>
                <w:rFonts w:ascii="Times New Roman" w:hAnsi="Times New Roman"/>
              </w:rPr>
              <w:t>-0.447</w:t>
            </w:r>
          </w:p>
          <w:p w14:paraId="65F97DB3" w14:textId="77777777" w:rsidR="00034709" w:rsidRPr="00067B4E" w:rsidRDefault="00034709" w:rsidP="00034709">
            <w:pPr>
              <w:jc w:val="both"/>
              <w:rPr>
                <w:rFonts w:ascii="Times New Roman" w:hAnsi="Times New Roman"/>
              </w:rPr>
            </w:pPr>
            <w:r w:rsidRPr="00067B4E">
              <w:rPr>
                <w:rFonts w:ascii="Times New Roman" w:hAnsi="Times New Roman"/>
              </w:rPr>
              <w:t>(0.300)</w:t>
            </w:r>
          </w:p>
        </w:tc>
      </w:tr>
      <w:tr w:rsidR="00E01D9E" w:rsidRPr="000121AF" w14:paraId="7C53C15F" w14:textId="77777777" w:rsidTr="00067B4E">
        <w:trPr>
          <w:trHeight w:val="300"/>
        </w:trPr>
        <w:tc>
          <w:tcPr>
            <w:tcW w:w="2943" w:type="dxa"/>
            <w:noWrap/>
          </w:tcPr>
          <w:p w14:paraId="64E38DEF" w14:textId="77777777" w:rsidR="00034709" w:rsidRPr="00067B4E" w:rsidRDefault="00034709" w:rsidP="00034709">
            <w:pPr>
              <w:rPr>
                <w:rFonts w:ascii="Times New Roman" w:hAnsi="Times New Roman"/>
              </w:rPr>
            </w:pPr>
            <w:r w:rsidRPr="00067B4E">
              <w:rPr>
                <w:rFonts w:ascii="Times New Roman" w:hAnsi="Times New Roman"/>
              </w:rPr>
              <w:t xml:space="preserve"> </w:t>
            </w:r>
            <w:r w:rsidR="004C3923" w:rsidRPr="00067B4E">
              <w:rPr>
                <w:rFonts w:ascii="Times New Roman" w:hAnsi="Times New Roman" w:cs="Times New Roman"/>
                <w:b/>
                <w:noProof/>
                <w:position w:val="-12"/>
                <w:lang w:eastAsia="en-GB"/>
              </w:rPr>
              <w:drawing>
                <wp:inline distT="0" distB="0" distL="0" distR="0" wp14:anchorId="1DC16A4C" wp14:editId="20179E7B">
                  <wp:extent cx="728980" cy="186055"/>
                  <wp:effectExtent l="0" t="0" r="0" b="444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Pr="00067B4E">
              <w:rPr>
                <w:rFonts w:ascii="Times New Roman" w:hAnsi="Times New Roman"/>
              </w:rPr>
              <w:t xml:space="preserve"> (</w:t>
            </w:r>
            <w:proofErr w:type="spellStart"/>
            <w:r w:rsidRPr="00067B4E">
              <w:rPr>
                <w:rFonts w:ascii="Times New Roman" w:hAnsi="Times New Roman"/>
              </w:rPr>
              <w:t>lnmile</w:t>
            </w:r>
            <w:proofErr w:type="spellEnd"/>
            <w:r w:rsidRPr="00067B4E">
              <w:rPr>
                <w:rFonts w:ascii="Times New Roman" w:hAnsi="Times New Roman"/>
              </w:rPr>
              <w:t>)</w:t>
            </w:r>
          </w:p>
        </w:tc>
        <w:tc>
          <w:tcPr>
            <w:tcW w:w="1452" w:type="dxa"/>
            <w:noWrap/>
          </w:tcPr>
          <w:p w14:paraId="08C8FB32" w14:textId="77777777" w:rsidR="00034709" w:rsidRPr="00067B4E" w:rsidRDefault="00034709" w:rsidP="00034709">
            <w:pPr>
              <w:jc w:val="both"/>
              <w:rPr>
                <w:rFonts w:ascii="Times New Roman" w:hAnsi="Times New Roman"/>
              </w:rPr>
            </w:pPr>
            <w:r w:rsidRPr="00067B4E">
              <w:rPr>
                <w:rFonts w:ascii="Times New Roman" w:hAnsi="Times New Roman"/>
              </w:rPr>
              <w:t>0.100**</w:t>
            </w:r>
          </w:p>
          <w:p w14:paraId="215959D3" w14:textId="77777777" w:rsidR="00034709" w:rsidRPr="00067B4E" w:rsidRDefault="00034709" w:rsidP="00034709">
            <w:pPr>
              <w:jc w:val="both"/>
              <w:rPr>
                <w:rFonts w:ascii="Times New Roman" w:hAnsi="Times New Roman"/>
              </w:rPr>
            </w:pPr>
            <w:r w:rsidRPr="00067B4E">
              <w:rPr>
                <w:rFonts w:ascii="Times New Roman" w:hAnsi="Times New Roman"/>
              </w:rPr>
              <w:t>(0.043)</w:t>
            </w:r>
          </w:p>
        </w:tc>
        <w:tc>
          <w:tcPr>
            <w:tcW w:w="1667" w:type="dxa"/>
            <w:noWrap/>
          </w:tcPr>
          <w:p w14:paraId="7BD7B104" w14:textId="77777777" w:rsidR="00034709" w:rsidRPr="00067B4E" w:rsidRDefault="00034709" w:rsidP="00034709">
            <w:pPr>
              <w:jc w:val="both"/>
              <w:rPr>
                <w:rFonts w:ascii="Times New Roman" w:hAnsi="Times New Roman"/>
                <w:vertAlign w:val="superscript"/>
              </w:rPr>
            </w:pPr>
            <w:r w:rsidRPr="00067B4E">
              <w:rPr>
                <w:rFonts w:ascii="Times New Roman" w:hAnsi="Times New Roman"/>
              </w:rPr>
              <w:t>0.067</w:t>
            </w:r>
          </w:p>
          <w:p w14:paraId="1CAEDD97" w14:textId="77777777" w:rsidR="00034709" w:rsidRPr="00067B4E" w:rsidRDefault="00034709" w:rsidP="00034709">
            <w:pPr>
              <w:jc w:val="both"/>
              <w:rPr>
                <w:rFonts w:ascii="Times New Roman" w:hAnsi="Times New Roman"/>
              </w:rPr>
            </w:pPr>
            <w:r w:rsidRPr="00067B4E">
              <w:rPr>
                <w:rFonts w:ascii="Times New Roman" w:hAnsi="Times New Roman"/>
              </w:rPr>
              <w:t>(0.050)</w:t>
            </w:r>
          </w:p>
        </w:tc>
        <w:tc>
          <w:tcPr>
            <w:tcW w:w="1559" w:type="dxa"/>
            <w:noWrap/>
          </w:tcPr>
          <w:p w14:paraId="7B77BC80" w14:textId="77777777" w:rsidR="00034709" w:rsidRPr="00067B4E" w:rsidRDefault="00034709" w:rsidP="00034709">
            <w:pPr>
              <w:jc w:val="both"/>
              <w:rPr>
                <w:rFonts w:ascii="Times New Roman" w:hAnsi="Times New Roman"/>
              </w:rPr>
            </w:pPr>
            <w:r w:rsidRPr="00067B4E">
              <w:rPr>
                <w:rFonts w:ascii="Times New Roman" w:hAnsi="Times New Roman"/>
              </w:rPr>
              <w:t>0.103**</w:t>
            </w:r>
          </w:p>
          <w:p w14:paraId="3B8761C0" w14:textId="77777777" w:rsidR="00034709" w:rsidRPr="00067B4E" w:rsidRDefault="00034709" w:rsidP="00034709">
            <w:pPr>
              <w:jc w:val="both"/>
              <w:rPr>
                <w:rFonts w:ascii="Times New Roman" w:hAnsi="Times New Roman"/>
              </w:rPr>
            </w:pPr>
            <w:r w:rsidRPr="00067B4E">
              <w:rPr>
                <w:rFonts w:ascii="Times New Roman" w:hAnsi="Times New Roman"/>
              </w:rPr>
              <w:t>(0.040)</w:t>
            </w:r>
          </w:p>
        </w:tc>
        <w:tc>
          <w:tcPr>
            <w:tcW w:w="1593" w:type="dxa"/>
            <w:noWrap/>
          </w:tcPr>
          <w:p w14:paraId="53BDE847" w14:textId="77777777" w:rsidR="00034709" w:rsidRPr="00067B4E" w:rsidRDefault="00034709" w:rsidP="00034709">
            <w:pPr>
              <w:jc w:val="both"/>
              <w:rPr>
                <w:rFonts w:ascii="Times New Roman" w:hAnsi="Times New Roman"/>
              </w:rPr>
            </w:pPr>
            <w:r w:rsidRPr="00067B4E">
              <w:rPr>
                <w:rFonts w:ascii="Times New Roman" w:hAnsi="Times New Roman"/>
              </w:rPr>
              <w:t>0.077*</w:t>
            </w:r>
          </w:p>
          <w:p w14:paraId="3784CA5A" w14:textId="77777777" w:rsidR="00034709" w:rsidRPr="00067B4E" w:rsidRDefault="00034709" w:rsidP="00034709">
            <w:pPr>
              <w:jc w:val="both"/>
              <w:rPr>
                <w:rFonts w:ascii="Times New Roman" w:hAnsi="Times New Roman"/>
              </w:rPr>
            </w:pPr>
            <w:r w:rsidRPr="00067B4E">
              <w:rPr>
                <w:rFonts w:ascii="Times New Roman" w:hAnsi="Times New Roman"/>
              </w:rPr>
              <w:t>(0.042)</w:t>
            </w:r>
          </w:p>
        </w:tc>
      </w:tr>
      <w:tr w:rsidR="00E01D9E" w:rsidRPr="000121AF" w14:paraId="7939C3A1" w14:textId="77777777" w:rsidTr="00067B4E">
        <w:trPr>
          <w:trHeight w:val="300"/>
        </w:trPr>
        <w:tc>
          <w:tcPr>
            <w:tcW w:w="2943" w:type="dxa"/>
            <w:noWrap/>
          </w:tcPr>
          <w:p w14:paraId="342E622F" w14:textId="77777777" w:rsidR="00034709" w:rsidRPr="00067B4E" w:rsidRDefault="00034709" w:rsidP="00034709">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1452" w:type="dxa"/>
            <w:noWrap/>
          </w:tcPr>
          <w:p w14:paraId="72796489" w14:textId="77777777" w:rsidR="00034709" w:rsidRPr="00067B4E" w:rsidRDefault="00034709" w:rsidP="00034709">
            <w:pPr>
              <w:jc w:val="both"/>
              <w:rPr>
                <w:rFonts w:ascii="Times New Roman" w:hAnsi="Times New Roman"/>
              </w:rPr>
            </w:pPr>
            <w:r w:rsidRPr="00067B4E">
              <w:rPr>
                <w:rFonts w:ascii="Times New Roman" w:hAnsi="Times New Roman"/>
              </w:rPr>
              <w:t>3507</w:t>
            </w:r>
          </w:p>
        </w:tc>
        <w:tc>
          <w:tcPr>
            <w:tcW w:w="1667" w:type="dxa"/>
            <w:noWrap/>
          </w:tcPr>
          <w:p w14:paraId="3612D634" w14:textId="77777777" w:rsidR="00034709" w:rsidRPr="00067B4E" w:rsidRDefault="00034709" w:rsidP="00034709">
            <w:pPr>
              <w:jc w:val="both"/>
              <w:rPr>
                <w:rFonts w:ascii="Times New Roman" w:hAnsi="Times New Roman"/>
              </w:rPr>
            </w:pPr>
            <w:r w:rsidRPr="00067B4E">
              <w:rPr>
                <w:rFonts w:ascii="Times New Roman" w:hAnsi="Times New Roman"/>
              </w:rPr>
              <w:t>1915</w:t>
            </w:r>
          </w:p>
        </w:tc>
        <w:tc>
          <w:tcPr>
            <w:tcW w:w="1559" w:type="dxa"/>
            <w:noWrap/>
          </w:tcPr>
          <w:p w14:paraId="0BB05B3E" w14:textId="77777777" w:rsidR="00034709" w:rsidRPr="00067B4E" w:rsidRDefault="00034709" w:rsidP="00034709">
            <w:pPr>
              <w:jc w:val="both"/>
              <w:rPr>
                <w:rFonts w:ascii="Times New Roman" w:hAnsi="Times New Roman"/>
              </w:rPr>
            </w:pPr>
            <w:r w:rsidRPr="00067B4E">
              <w:rPr>
                <w:rFonts w:ascii="Times New Roman" w:hAnsi="Times New Roman"/>
              </w:rPr>
              <w:t>3146</w:t>
            </w:r>
          </w:p>
        </w:tc>
        <w:tc>
          <w:tcPr>
            <w:tcW w:w="1593" w:type="dxa"/>
            <w:noWrap/>
          </w:tcPr>
          <w:p w14:paraId="07A8FE8B" w14:textId="77777777" w:rsidR="00034709" w:rsidRPr="00067B4E" w:rsidRDefault="00034709" w:rsidP="00034709">
            <w:pPr>
              <w:jc w:val="both"/>
              <w:rPr>
                <w:rFonts w:ascii="Times New Roman" w:hAnsi="Times New Roman"/>
              </w:rPr>
            </w:pPr>
            <w:r w:rsidRPr="00067B4E">
              <w:rPr>
                <w:rFonts w:ascii="Times New Roman" w:hAnsi="Times New Roman"/>
              </w:rPr>
              <w:t>1689</w:t>
            </w:r>
          </w:p>
        </w:tc>
      </w:tr>
      <w:tr w:rsidR="00E01D9E" w:rsidRPr="000121AF" w14:paraId="0EFFE040" w14:textId="77777777" w:rsidTr="00067B4E">
        <w:trPr>
          <w:trHeight w:val="300"/>
        </w:trPr>
        <w:tc>
          <w:tcPr>
            <w:tcW w:w="2943" w:type="dxa"/>
            <w:noWrap/>
          </w:tcPr>
          <w:p w14:paraId="3812ECFA" w14:textId="77777777" w:rsidR="00034709" w:rsidRPr="00067B4E" w:rsidRDefault="00034709" w:rsidP="00034709">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1452" w:type="dxa"/>
            <w:noWrap/>
          </w:tcPr>
          <w:p w14:paraId="491A0577" w14:textId="77777777" w:rsidR="00034709" w:rsidRPr="00067B4E" w:rsidRDefault="00034709" w:rsidP="00034709">
            <w:pPr>
              <w:jc w:val="both"/>
              <w:rPr>
                <w:rFonts w:ascii="Times New Roman" w:hAnsi="Times New Roman"/>
              </w:rPr>
            </w:pPr>
            <w:r w:rsidRPr="00067B4E">
              <w:rPr>
                <w:rFonts w:ascii="Times New Roman" w:hAnsi="Times New Roman"/>
              </w:rPr>
              <w:t>193.807</w:t>
            </w:r>
          </w:p>
        </w:tc>
        <w:tc>
          <w:tcPr>
            <w:tcW w:w="1667" w:type="dxa"/>
            <w:noWrap/>
          </w:tcPr>
          <w:p w14:paraId="06508D7C" w14:textId="77777777" w:rsidR="00034709" w:rsidRPr="00067B4E" w:rsidRDefault="00034709" w:rsidP="00034709">
            <w:pPr>
              <w:jc w:val="both"/>
              <w:rPr>
                <w:rFonts w:ascii="Times New Roman" w:hAnsi="Times New Roman"/>
              </w:rPr>
            </w:pPr>
            <w:r w:rsidRPr="00067B4E">
              <w:rPr>
                <w:rFonts w:ascii="Times New Roman" w:hAnsi="Times New Roman"/>
              </w:rPr>
              <w:t>100.488</w:t>
            </w:r>
          </w:p>
        </w:tc>
        <w:tc>
          <w:tcPr>
            <w:tcW w:w="1559" w:type="dxa"/>
            <w:noWrap/>
          </w:tcPr>
          <w:p w14:paraId="5B508D0F" w14:textId="77777777" w:rsidR="00034709" w:rsidRPr="00067B4E" w:rsidRDefault="00034709" w:rsidP="00034709">
            <w:pPr>
              <w:jc w:val="both"/>
              <w:rPr>
                <w:rFonts w:ascii="Times New Roman" w:hAnsi="Times New Roman"/>
              </w:rPr>
            </w:pPr>
            <w:r w:rsidRPr="00067B4E">
              <w:rPr>
                <w:rFonts w:ascii="Times New Roman" w:hAnsi="Times New Roman"/>
              </w:rPr>
              <w:t>166.456</w:t>
            </w:r>
          </w:p>
        </w:tc>
        <w:tc>
          <w:tcPr>
            <w:tcW w:w="1593" w:type="dxa"/>
            <w:noWrap/>
          </w:tcPr>
          <w:p w14:paraId="3C406F70" w14:textId="77777777" w:rsidR="00034709" w:rsidRPr="00067B4E" w:rsidRDefault="00034709" w:rsidP="00034709">
            <w:pPr>
              <w:jc w:val="both"/>
              <w:rPr>
                <w:rFonts w:ascii="Times New Roman" w:hAnsi="Times New Roman"/>
              </w:rPr>
            </w:pPr>
            <w:r w:rsidRPr="00067B4E">
              <w:rPr>
                <w:rFonts w:ascii="Times New Roman" w:hAnsi="Times New Roman"/>
              </w:rPr>
              <w:t>83.528</w:t>
            </w:r>
          </w:p>
        </w:tc>
      </w:tr>
    </w:tbl>
    <w:p w14:paraId="094AB272" w14:textId="35CF0E7E" w:rsidR="00034709" w:rsidRPr="00067B4E" w:rsidRDefault="00271082" w:rsidP="00067B4E">
      <w:pPr>
        <w:spacing w:after="0" w:line="240" w:lineRule="auto"/>
        <w:jc w:val="both"/>
        <w:rPr>
          <w:rFonts w:ascii="Times New Roman" w:eastAsiaTheme="minorEastAsia" w:hAnsi="Times New Roman" w:cs="Times New Roman"/>
          <w:i/>
          <w:sz w:val="20"/>
          <w:szCs w:val="20"/>
          <w:lang w:eastAsia="zh-CN"/>
        </w:rPr>
      </w:pPr>
      <w:r w:rsidRPr="00067B4E">
        <w:rPr>
          <w:rFonts w:ascii="Times New Roman" w:eastAsiaTheme="minorEastAsia" w:hAnsi="Times New Roman" w:cs="Times New Roman"/>
          <w:i/>
          <w:sz w:val="20"/>
          <w:szCs w:val="20"/>
          <w:lang w:eastAsia="zh-CN"/>
        </w:rPr>
        <w:t xml:space="preserve">Note: the table contains results of </w:t>
      </w:r>
      <w:r w:rsidR="00D90F71">
        <w:rPr>
          <w:rFonts w:ascii="Times New Roman" w:eastAsiaTheme="minorEastAsia" w:hAnsi="Times New Roman" w:cs="Times New Roman"/>
          <w:i/>
          <w:sz w:val="20"/>
          <w:szCs w:val="20"/>
          <w:lang w:eastAsia="zh-CN"/>
        </w:rPr>
        <w:t>e</w:t>
      </w:r>
      <w:r w:rsidR="00D90F71" w:rsidRPr="00067B4E">
        <w:rPr>
          <w:rFonts w:ascii="Times New Roman" w:eastAsiaTheme="minorEastAsia" w:hAnsi="Times New Roman" w:cs="Times New Roman"/>
          <w:i/>
          <w:sz w:val="20"/>
          <w:szCs w:val="20"/>
          <w:lang w:eastAsia="zh-CN"/>
        </w:rPr>
        <w:t xml:space="preserve">quation </w:t>
      </w:r>
      <w:r w:rsidRPr="00067B4E">
        <w:rPr>
          <w:rFonts w:ascii="Times New Roman" w:eastAsiaTheme="minorEastAsia" w:hAnsi="Times New Roman" w:cs="Times New Roman"/>
          <w:i/>
          <w:sz w:val="20"/>
          <w:szCs w:val="20"/>
          <w:lang w:eastAsia="zh-CN"/>
        </w:rPr>
        <w:t>(2</w:t>
      </w:r>
      <w:r w:rsidR="003A6722" w:rsidRPr="00067B4E">
        <w:rPr>
          <w:rFonts w:ascii="Times New Roman" w:eastAsiaTheme="minorEastAsia" w:hAnsi="Times New Roman" w:cs="Times New Roman"/>
          <w:i/>
          <w:sz w:val="20"/>
          <w:szCs w:val="20"/>
          <w:lang w:eastAsia="zh-CN"/>
        </w:rPr>
        <w:t>) with</w:t>
      </w:r>
      <w:r w:rsidRPr="00067B4E">
        <w:rPr>
          <w:rFonts w:ascii="Times New Roman" w:eastAsiaTheme="minorEastAsia" w:hAnsi="Times New Roman" w:cs="Times New Roman"/>
          <w:i/>
          <w:sz w:val="20"/>
          <w:szCs w:val="20"/>
          <w:lang w:eastAsia="zh-CN"/>
        </w:rPr>
        <w:t xml:space="preserve"> the amount of bank credit applied as the additional control. </w:t>
      </w:r>
      <w:r w:rsidR="003A6722" w:rsidRPr="00067B4E">
        <w:rPr>
          <w:rFonts w:ascii="Times New Roman" w:eastAsiaTheme="minorEastAsia" w:hAnsi="Times New Roman" w:cs="Times New Roman"/>
          <w:i/>
          <w:sz w:val="20"/>
          <w:szCs w:val="20"/>
          <w:lang w:eastAsia="zh-CN"/>
        </w:rPr>
        <w:t xml:space="preserve">The second row indicates the dependent variable used in the </w:t>
      </w:r>
      <w:proofErr w:type="spellStart"/>
      <w:r w:rsidR="003A6722" w:rsidRPr="00067B4E">
        <w:rPr>
          <w:rFonts w:ascii="Times New Roman" w:eastAsiaTheme="minorEastAsia" w:hAnsi="Times New Roman" w:cs="Times New Roman"/>
          <w:i/>
          <w:sz w:val="20"/>
          <w:szCs w:val="20"/>
          <w:lang w:eastAsia="zh-CN"/>
        </w:rPr>
        <w:t>probit</w:t>
      </w:r>
      <w:proofErr w:type="spellEnd"/>
      <w:r w:rsidR="003A6722" w:rsidRPr="00067B4E">
        <w:rPr>
          <w:rFonts w:ascii="Times New Roman" w:eastAsiaTheme="minorEastAsia" w:hAnsi="Times New Roman" w:cs="Times New Roman"/>
          <w:i/>
          <w:sz w:val="20"/>
          <w:szCs w:val="20"/>
          <w:lang w:eastAsia="zh-CN"/>
        </w:rPr>
        <w:t xml:space="preserve"> model. The </w:t>
      </w:r>
      <w:proofErr w:type="spellStart"/>
      <w:r w:rsidR="003A6722" w:rsidRPr="00067B4E">
        <w:rPr>
          <w:rFonts w:ascii="Times New Roman" w:eastAsiaTheme="minorEastAsia" w:hAnsi="Times New Roman" w:cs="Times New Roman"/>
          <w:i/>
          <w:sz w:val="20"/>
          <w:szCs w:val="20"/>
          <w:lang w:eastAsia="zh-CN"/>
        </w:rPr>
        <w:t>probit</w:t>
      </w:r>
      <w:proofErr w:type="spellEnd"/>
      <w:r w:rsidR="003A6722" w:rsidRPr="00067B4E">
        <w:rPr>
          <w:rFonts w:ascii="Times New Roman" w:eastAsiaTheme="minorEastAsia" w:hAnsi="Times New Roman" w:cs="Times New Roman"/>
          <w:i/>
          <w:sz w:val="20"/>
          <w:szCs w:val="20"/>
          <w:lang w:eastAsia="zh-CN"/>
        </w:rPr>
        <w:t xml:space="preserve"> model is estimated with the standard errors being clustered at the size*region level. The estimation utilizes the weight provided by SME Finance Monitor. Figures reported are average marginal effects. The figures in bracket are linearized standard error</w:t>
      </w:r>
      <w:r w:rsidR="00F361F5">
        <w:rPr>
          <w:rFonts w:ascii="Times New Roman" w:eastAsiaTheme="minorEastAsia" w:hAnsi="Times New Roman" w:cs="Times New Roman"/>
          <w:i/>
          <w:sz w:val="20"/>
          <w:szCs w:val="20"/>
          <w:lang w:eastAsia="zh-CN"/>
        </w:rPr>
        <w:t>s</w:t>
      </w:r>
      <w:r w:rsidR="003A6722" w:rsidRPr="00067B4E">
        <w:rPr>
          <w:rFonts w:ascii="Times New Roman" w:eastAsiaTheme="minorEastAsia" w:hAnsi="Times New Roman" w:cs="Times New Roman"/>
          <w:i/>
          <w:sz w:val="20"/>
          <w:szCs w:val="20"/>
          <w:lang w:eastAsia="zh-CN"/>
        </w:rPr>
        <w:t xml:space="preserve"> allowing for sampling of covariates. Column 1 reports the presence of </w:t>
      </w:r>
      <w:proofErr w:type="gramStart"/>
      <w:r w:rsidR="00D90F71">
        <w:rPr>
          <w:rFonts w:ascii="Times New Roman" w:eastAsiaTheme="minorEastAsia" w:hAnsi="Times New Roman" w:cs="Times New Roman"/>
          <w:i/>
          <w:sz w:val="20"/>
          <w:szCs w:val="20"/>
          <w:lang w:eastAsia="zh-CN"/>
        </w:rPr>
        <w:t xml:space="preserve">the </w:t>
      </w:r>
      <w:r w:rsidR="003A6722" w:rsidRPr="00067B4E">
        <w:rPr>
          <w:rFonts w:ascii="Times New Roman" w:eastAsiaTheme="minorEastAsia" w:hAnsi="Times New Roman" w:cs="Times New Roman"/>
          <w:i/>
          <w:sz w:val="20"/>
          <w:szCs w:val="20"/>
          <w:lang w:eastAsia="zh-CN"/>
        </w:rPr>
        <w:t>constrain</w:t>
      </w:r>
      <w:r w:rsidR="00D90F71">
        <w:rPr>
          <w:rFonts w:ascii="Times New Roman" w:eastAsiaTheme="minorEastAsia" w:hAnsi="Times New Roman" w:cs="Times New Roman"/>
          <w:i/>
          <w:sz w:val="20"/>
          <w:szCs w:val="20"/>
          <w:lang w:eastAsia="zh-CN"/>
        </w:rPr>
        <w:t>s</w:t>
      </w:r>
      <w:proofErr w:type="gramEnd"/>
      <w:r w:rsidR="003A6722" w:rsidRPr="00067B4E">
        <w:rPr>
          <w:rFonts w:ascii="Times New Roman" w:eastAsiaTheme="minorEastAsia" w:hAnsi="Times New Roman" w:cs="Times New Roman"/>
          <w:i/>
          <w:sz w:val="20"/>
          <w:szCs w:val="20"/>
          <w:lang w:eastAsia="zh-CN"/>
        </w:rPr>
        <w:t xml:space="preserve"> in accessing bank overdraft for SMEs located 11 economic regions in England, Scotland and Wales. Column 2 reports the presence of the constraint</w:t>
      </w:r>
      <w:r w:rsidR="00D90F71">
        <w:rPr>
          <w:rFonts w:ascii="Times New Roman" w:eastAsiaTheme="minorEastAsia" w:hAnsi="Times New Roman" w:cs="Times New Roman"/>
          <w:i/>
          <w:sz w:val="20"/>
          <w:szCs w:val="20"/>
          <w:lang w:eastAsia="zh-CN"/>
        </w:rPr>
        <w:t>s</w:t>
      </w:r>
      <w:r w:rsidR="003A6722" w:rsidRPr="00067B4E">
        <w:rPr>
          <w:rFonts w:ascii="Times New Roman" w:eastAsiaTheme="minorEastAsia" w:hAnsi="Times New Roman" w:cs="Times New Roman"/>
          <w:i/>
          <w:sz w:val="20"/>
          <w:szCs w:val="20"/>
          <w:lang w:eastAsia="zh-CN"/>
        </w:rPr>
        <w:t xml:space="preserve"> in accessing bank loans for SMEs located 11 economic regions in England, Scotland and Wales. Column 3 and 4 reports the presence of the constraint</w:t>
      </w:r>
      <w:r w:rsidR="00D90F71">
        <w:rPr>
          <w:rFonts w:ascii="Times New Roman" w:eastAsiaTheme="minorEastAsia" w:hAnsi="Times New Roman" w:cs="Times New Roman"/>
          <w:i/>
          <w:sz w:val="20"/>
          <w:szCs w:val="20"/>
          <w:lang w:eastAsia="zh-CN"/>
        </w:rPr>
        <w:t>s</w:t>
      </w:r>
      <w:r w:rsidR="003A6722" w:rsidRPr="00067B4E">
        <w:rPr>
          <w:rFonts w:ascii="Times New Roman" w:eastAsiaTheme="minorEastAsia" w:hAnsi="Times New Roman" w:cs="Times New Roman"/>
          <w:i/>
          <w:sz w:val="20"/>
          <w:szCs w:val="20"/>
          <w:lang w:eastAsia="zh-CN"/>
        </w:rPr>
        <w:t xml:space="preserve"> in accessing bank overdraft and bank loans for SMEs located 10 regions with London being excluded. ***, **, and * refer to the significant level of 1%, 5% and 10%, respectively. For the sake of space, only the estimated marginal effect on the main variables of interest is reported, although all </w:t>
      </w:r>
      <w:r w:rsidR="000D151D" w:rsidRPr="00067B4E">
        <w:rPr>
          <w:rFonts w:ascii="Times New Roman" w:eastAsiaTheme="minorEastAsia" w:hAnsi="Times New Roman" w:cs="Times New Roman"/>
          <w:i/>
          <w:sz w:val="20"/>
          <w:szCs w:val="20"/>
          <w:lang w:eastAsia="zh-CN"/>
        </w:rPr>
        <w:t xml:space="preserve">other </w:t>
      </w:r>
      <w:r w:rsidR="003A6722" w:rsidRPr="00067B4E">
        <w:rPr>
          <w:rFonts w:ascii="Times New Roman" w:eastAsiaTheme="minorEastAsia" w:hAnsi="Times New Roman" w:cs="Times New Roman"/>
          <w:i/>
          <w:sz w:val="20"/>
          <w:szCs w:val="20"/>
          <w:lang w:eastAsia="zh-CN"/>
        </w:rPr>
        <w:t xml:space="preserve">variables </w:t>
      </w:r>
      <w:r w:rsidR="008267FF" w:rsidRPr="008267FF">
        <w:rPr>
          <w:rFonts w:ascii="Times New Roman" w:eastAsiaTheme="minorEastAsia" w:hAnsi="Times New Roman" w:cs="Times New Roman"/>
          <w:i/>
          <w:sz w:val="20"/>
          <w:szCs w:val="20"/>
          <w:lang w:eastAsia="zh-CN"/>
        </w:rPr>
        <w:t xml:space="preserve">reported in </w:t>
      </w:r>
      <w:r w:rsidR="008267FF">
        <w:rPr>
          <w:rFonts w:ascii="Times New Roman" w:eastAsiaTheme="minorEastAsia" w:hAnsi="Times New Roman" w:cs="Times New Roman"/>
          <w:i/>
          <w:sz w:val="20"/>
          <w:szCs w:val="20"/>
          <w:lang w:eastAsia="zh-CN"/>
        </w:rPr>
        <w:t>T</w:t>
      </w:r>
      <w:r w:rsidR="003A6722" w:rsidRPr="00067B4E">
        <w:rPr>
          <w:rFonts w:ascii="Times New Roman" w:eastAsiaTheme="minorEastAsia" w:hAnsi="Times New Roman" w:cs="Times New Roman"/>
          <w:i/>
          <w:sz w:val="20"/>
          <w:szCs w:val="20"/>
          <w:lang w:eastAsia="zh-CN"/>
        </w:rPr>
        <w:t xml:space="preserve">able </w:t>
      </w:r>
      <w:r w:rsidR="00C65AEB">
        <w:rPr>
          <w:rFonts w:ascii="Times New Roman" w:eastAsiaTheme="minorEastAsia" w:hAnsi="Times New Roman" w:cs="Times New Roman"/>
          <w:i/>
          <w:sz w:val="20"/>
          <w:szCs w:val="20"/>
          <w:lang w:eastAsia="zh-CN"/>
        </w:rPr>
        <w:t>3</w:t>
      </w:r>
      <w:r w:rsidR="00C65AEB" w:rsidRPr="00067B4E">
        <w:rPr>
          <w:rFonts w:ascii="Times New Roman" w:eastAsiaTheme="minorEastAsia" w:hAnsi="Times New Roman" w:cs="Times New Roman"/>
          <w:i/>
          <w:sz w:val="20"/>
          <w:szCs w:val="20"/>
          <w:lang w:eastAsia="zh-CN"/>
        </w:rPr>
        <w:t xml:space="preserve"> </w:t>
      </w:r>
      <w:r w:rsidR="003A6722" w:rsidRPr="00067B4E">
        <w:rPr>
          <w:rFonts w:ascii="Times New Roman" w:eastAsiaTheme="minorEastAsia" w:hAnsi="Times New Roman" w:cs="Times New Roman"/>
          <w:i/>
          <w:sz w:val="20"/>
          <w:szCs w:val="20"/>
          <w:lang w:eastAsia="zh-CN"/>
        </w:rPr>
        <w:t xml:space="preserve">have been included in the estimation. </w:t>
      </w:r>
      <w:r w:rsidR="004B2C4C" w:rsidRPr="00067B4E">
        <w:rPr>
          <w:rFonts w:ascii="Times New Roman" w:eastAsiaTheme="minorEastAsia" w:hAnsi="Times New Roman"/>
          <w:i/>
          <w:sz w:val="20"/>
          <w:szCs w:val="20"/>
          <w:lang w:eastAsia="zh-CN"/>
        </w:rPr>
        <w:t>A summary of the definition of all variables is presented in Table 1.</w:t>
      </w:r>
    </w:p>
    <w:p w14:paraId="2BA5BBC4" w14:textId="77777777" w:rsidR="003A6722" w:rsidRPr="000121AF" w:rsidRDefault="003A6722" w:rsidP="00034709">
      <w:pPr>
        <w:jc w:val="both"/>
        <w:rPr>
          <w:rFonts w:ascii="Times New Roman" w:eastAsiaTheme="minorEastAsia" w:hAnsi="Times New Roman" w:cs="Times New Roman"/>
          <w:lang w:eastAsia="zh-CN"/>
        </w:rPr>
      </w:pPr>
    </w:p>
    <w:p w14:paraId="10211191" w14:textId="77777777" w:rsidR="003A6722" w:rsidRPr="000121AF" w:rsidRDefault="003A6722" w:rsidP="00034709">
      <w:pPr>
        <w:jc w:val="both"/>
        <w:rPr>
          <w:rFonts w:ascii="Times New Roman" w:eastAsiaTheme="minorEastAsia" w:hAnsi="Times New Roman" w:cs="Times New Roman"/>
          <w:lang w:eastAsia="zh-CN"/>
        </w:rPr>
      </w:pPr>
    </w:p>
    <w:p w14:paraId="5FABA677" w14:textId="77777777" w:rsidR="003A6722" w:rsidRPr="000121AF" w:rsidRDefault="003A6722" w:rsidP="00034709">
      <w:pPr>
        <w:jc w:val="both"/>
        <w:rPr>
          <w:rFonts w:ascii="Times New Roman" w:eastAsiaTheme="minorEastAsia" w:hAnsi="Times New Roman" w:cs="Times New Roman"/>
          <w:lang w:eastAsia="zh-CN"/>
        </w:rPr>
      </w:pPr>
    </w:p>
    <w:p w14:paraId="571E054F" w14:textId="77777777" w:rsidR="003A6722" w:rsidRPr="000121AF" w:rsidRDefault="003A6722" w:rsidP="00034709">
      <w:pPr>
        <w:jc w:val="both"/>
        <w:rPr>
          <w:rFonts w:ascii="Times New Roman" w:eastAsiaTheme="minorEastAsia" w:hAnsi="Times New Roman" w:cs="Times New Roman"/>
          <w:lang w:eastAsia="zh-CN"/>
        </w:rPr>
      </w:pPr>
    </w:p>
    <w:p w14:paraId="35BE9EFC" w14:textId="77777777" w:rsidR="003A6722" w:rsidRPr="000121AF" w:rsidRDefault="003A6722" w:rsidP="00034709">
      <w:pPr>
        <w:jc w:val="both"/>
        <w:rPr>
          <w:rFonts w:ascii="Times New Roman" w:eastAsiaTheme="minorEastAsia" w:hAnsi="Times New Roman" w:cs="Times New Roman"/>
          <w:lang w:eastAsia="zh-CN"/>
        </w:rPr>
      </w:pPr>
    </w:p>
    <w:p w14:paraId="6CE609FA" w14:textId="77777777" w:rsidR="003A6722" w:rsidRPr="000121AF" w:rsidRDefault="003A6722" w:rsidP="00034709">
      <w:pPr>
        <w:jc w:val="both"/>
        <w:rPr>
          <w:rFonts w:ascii="Times New Roman" w:eastAsiaTheme="minorEastAsia" w:hAnsi="Times New Roman" w:cs="Times New Roman"/>
          <w:lang w:eastAsia="zh-CN"/>
        </w:rPr>
      </w:pPr>
    </w:p>
    <w:p w14:paraId="5019B341" w14:textId="77777777" w:rsidR="003A6722" w:rsidRPr="000121AF" w:rsidRDefault="003A6722" w:rsidP="00034709">
      <w:pPr>
        <w:jc w:val="both"/>
        <w:rPr>
          <w:rFonts w:ascii="Times New Roman" w:eastAsiaTheme="minorEastAsia" w:hAnsi="Times New Roman" w:cs="Times New Roman"/>
          <w:lang w:eastAsia="zh-CN"/>
        </w:rPr>
      </w:pPr>
    </w:p>
    <w:p w14:paraId="761222C0" w14:textId="77777777" w:rsidR="00E01D9E" w:rsidRDefault="00E01D9E">
      <w:pPr>
        <w:rPr>
          <w:rFonts w:ascii="Times New Roman" w:eastAsiaTheme="minorEastAsia" w:hAnsi="Times New Roman"/>
          <w:lang w:eastAsia="zh-CN"/>
        </w:rPr>
      </w:pPr>
      <w:r>
        <w:rPr>
          <w:rFonts w:ascii="Times New Roman" w:eastAsiaTheme="minorEastAsia" w:hAnsi="Times New Roman"/>
          <w:lang w:eastAsia="zh-CN"/>
        </w:rPr>
        <w:br w:type="page"/>
      </w:r>
    </w:p>
    <w:p w14:paraId="7267AE59" w14:textId="636BB690" w:rsidR="003A6722" w:rsidRPr="00067B4E" w:rsidRDefault="003A6722" w:rsidP="00034709">
      <w:pPr>
        <w:jc w:val="both"/>
        <w:rPr>
          <w:rFonts w:ascii="Times New Roman" w:eastAsiaTheme="minorEastAsia" w:hAnsi="Times New Roman"/>
          <w:sz w:val="24"/>
          <w:lang w:eastAsia="zh-CN"/>
        </w:rPr>
      </w:pPr>
      <w:r w:rsidRPr="00067B4E">
        <w:rPr>
          <w:rFonts w:ascii="Times New Roman" w:eastAsiaTheme="minorEastAsia" w:hAnsi="Times New Roman"/>
          <w:sz w:val="24"/>
          <w:lang w:eastAsia="zh-CN"/>
        </w:rPr>
        <w:lastRenderedPageBreak/>
        <w:t xml:space="preserve">Table </w:t>
      </w:r>
      <w:r w:rsidR="00C65AEB">
        <w:rPr>
          <w:rFonts w:ascii="Times New Roman" w:eastAsiaTheme="minorEastAsia" w:hAnsi="Times New Roman"/>
          <w:sz w:val="24"/>
          <w:lang w:eastAsia="zh-CN"/>
        </w:rPr>
        <w:t>6</w:t>
      </w:r>
      <w:r w:rsidRPr="00067B4E">
        <w:rPr>
          <w:rFonts w:ascii="Times New Roman" w:eastAsiaTheme="minorEastAsia" w:hAnsi="Times New Roman"/>
          <w:sz w:val="24"/>
          <w:lang w:eastAsia="zh-CN"/>
        </w:rPr>
        <w:t>: The impact of regional-specific distance on bank credit constraint: two-step Heckman procedure</w:t>
      </w:r>
    </w:p>
    <w:tbl>
      <w:tblPr>
        <w:tblStyle w:val="TableGrid3"/>
        <w:tblW w:w="0" w:type="auto"/>
        <w:tblLook w:val="04A0" w:firstRow="1" w:lastRow="0" w:firstColumn="1" w:lastColumn="0" w:noHBand="0" w:noVBand="1"/>
      </w:tblPr>
      <w:tblGrid>
        <w:gridCol w:w="2660"/>
        <w:gridCol w:w="1563"/>
        <w:gridCol w:w="1584"/>
        <w:gridCol w:w="1514"/>
        <w:gridCol w:w="1502"/>
      </w:tblGrid>
      <w:tr w:rsidR="002E043A" w:rsidRPr="000121AF" w14:paraId="534F8977" w14:textId="77777777" w:rsidTr="00067B4E">
        <w:trPr>
          <w:trHeight w:val="300"/>
        </w:trPr>
        <w:tc>
          <w:tcPr>
            <w:tcW w:w="2660" w:type="dxa"/>
            <w:noWrap/>
          </w:tcPr>
          <w:p w14:paraId="25F946FF" w14:textId="7B5CBBF2" w:rsidR="002E043A" w:rsidRPr="00067B4E" w:rsidRDefault="002E043A" w:rsidP="003B1B10">
            <w:pPr>
              <w:rPr>
                <w:rFonts w:ascii="Times New Roman" w:hAnsi="Times New Roman"/>
                <w:b/>
              </w:rPr>
            </w:pPr>
            <w:r w:rsidRPr="00067B4E">
              <w:rPr>
                <w:rFonts w:ascii="Times New Roman" w:hAnsi="Times New Roman"/>
                <w:b/>
              </w:rPr>
              <w:t>Panel A</w:t>
            </w:r>
            <w:r w:rsidR="00BA5C2E">
              <w:rPr>
                <w:rFonts w:ascii="Times New Roman" w:hAnsi="Times New Roman"/>
                <w:b/>
              </w:rPr>
              <w:t>:</w:t>
            </w:r>
          </w:p>
        </w:tc>
        <w:tc>
          <w:tcPr>
            <w:tcW w:w="1563" w:type="dxa"/>
          </w:tcPr>
          <w:p w14:paraId="6725758F" w14:textId="77777777" w:rsidR="002E043A" w:rsidRPr="00067B4E" w:rsidRDefault="002E043A" w:rsidP="00067B4E">
            <w:pPr>
              <w:jc w:val="center"/>
              <w:rPr>
                <w:rFonts w:ascii="Times New Roman" w:hAnsi="Times New Roman"/>
              </w:rPr>
            </w:pPr>
            <w:r w:rsidRPr="00067B4E">
              <w:rPr>
                <w:rFonts w:ascii="Times New Roman" w:hAnsi="Times New Roman"/>
              </w:rPr>
              <w:t>1</w:t>
            </w:r>
          </w:p>
        </w:tc>
        <w:tc>
          <w:tcPr>
            <w:tcW w:w="1584" w:type="dxa"/>
          </w:tcPr>
          <w:p w14:paraId="231BCF62" w14:textId="77777777" w:rsidR="002E043A" w:rsidRPr="00067B4E" w:rsidRDefault="002E043A" w:rsidP="00067B4E">
            <w:pPr>
              <w:jc w:val="center"/>
              <w:rPr>
                <w:rFonts w:ascii="Times New Roman" w:hAnsi="Times New Roman"/>
              </w:rPr>
            </w:pPr>
            <w:r w:rsidRPr="00067B4E">
              <w:rPr>
                <w:rFonts w:ascii="Times New Roman" w:hAnsi="Times New Roman"/>
              </w:rPr>
              <w:t>2</w:t>
            </w:r>
          </w:p>
        </w:tc>
        <w:tc>
          <w:tcPr>
            <w:tcW w:w="1514" w:type="dxa"/>
            <w:noWrap/>
          </w:tcPr>
          <w:p w14:paraId="7CEFB3AC" w14:textId="77777777" w:rsidR="002E043A" w:rsidRPr="00067B4E" w:rsidRDefault="002E043A" w:rsidP="00067B4E">
            <w:pPr>
              <w:jc w:val="center"/>
              <w:rPr>
                <w:rFonts w:ascii="Times New Roman" w:hAnsi="Times New Roman"/>
              </w:rPr>
            </w:pPr>
            <w:r w:rsidRPr="00067B4E">
              <w:rPr>
                <w:rFonts w:ascii="Times New Roman" w:hAnsi="Times New Roman"/>
              </w:rPr>
              <w:t>3</w:t>
            </w:r>
          </w:p>
        </w:tc>
        <w:tc>
          <w:tcPr>
            <w:tcW w:w="1502" w:type="dxa"/>
          </w:tcPr>
          <w:p w14:paraId="12CCBBDB" w14:textId="77777777" w:rsidR="002E043A" w:rsidRPr="00067B4E" w:rsidRDefault="002E043A" w:rsidP="00067B4E">
            <w:pPr>
              <w:jc w:val="center"/>
              <w:rPr>
                <w:rFonts w:ascii="Times New Roman" w:hAnsi="Times New Roman"/>
              </w:rPr>
            </w:pPr>
            <w:r w:rsidRPr="00067B4E">
              <w:rPr>
                <w:rFonts w:ascii="Times New Roman" w:hAnsi="Times New Roman"/>
              </w:rPr>
              <w:t>4</w:t>
            </w:r>
          </w:p>
        </w:tc>
      </w:tr>
      <w:tr w:rsidR="002E043A" w:rsidRPr="000121AF" w14:paraId="52B8594C" w14:textId="77777777" w:rsidTr="00067B4E">
        <w:trPr>
          <w:trHeight w:val="300"/>
        </w:trPr>
        <w:tc>
          <w:tcPr>
            <w:tcW w:w="2660" w:type="dxa"/>
            <w:noWrap/>
          </w:tcPr>
          <w:p w14:paraId="2D5969F5" w14:textId="77777777" w:rsidR="002E043A" w:rsidRPr="00067B4E" w:rsidRDefault="002E043A" w:rsidP="003B1B10">
            <w:pPr>
              <w:rPr>
                <w:rFonts w:ascii="Times New Roman" w:hAnsi="Times New Roman"/>
              </w:rPr>
            </w:pPr>
            <w:r w:rsidRPr="00067B4E">
              <w:rPr>
                <w:rFonts w:ascii="Times New Roman" w:hAnsi="Times New Roman"/>
              </w:rPr>
              <w:t>Dependent variable</w:t>
            </w:r>
          </w:p>
        </w:tc>
        <w:tc>
          <w:tcPr>
            <w:tcW w:w="1563" w:type="dxa"/>
          </w:tcPr>
          <w:p w14:paraId="5A4299AB" w14:textId="77777777" w:rsidR="002E043A" w:rsidRPr="00067B4E" w:rsidRDefault="002E043A" w:rsidP="00067B4E">
            <w:pPr>
              <w:jc w:val="center"/>
              <w:rPr>
                <w:rFonts w:ascii="Times New Roman" w:hAnsi="Times New Roman"/>
              </w:rPr>
            </w:pPr>
            <w:proofErr w:type="spellStart"/>
            <w:r w:rsidRPr="00067B4E">
              <w:rPr>
                <w:rFonts w:ascii="Times New Roman" w:hAnsi="Times New Roman"/>
              </w:rPr>
              <w:t>Overconstraint</w:t>
            </w:r>
            <w:r w:rsidRPr="00067B4E">
              <w:rPr>
                <w:rFonts w:ascii="Times New Roman" w:hAnsi="Times New Roman"/>
                <w:vertAlign w:val="subscript"/>
              </w:rPr>
              <w:t>i</w:t>
            </w:r>
            <w:proofErr w:type="spellEnd"/>
          </w:p>
        </w:tc>
        <w:tc>
          <w:tcPr>
            <w:tcW w:w="1584" w:type="dxa"/>
          </w:tcPr>
          <w:p w14:paraId="480E21C4" w14:textId="77777777" w:rsidR="002E043A" w:rsidRPr="00067B4E" w:rsidRDefault="002E043A" w:rsidP="00067B4E">
            <w:pPr>
              <w:jc w:val="center"/>
              <w:rPr>
                <w:rFonts w:ascii="Times New Roman" w:hAnsi="Times New Roman"/>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tc>
        <w:tc>
          <w:tcPr>
            <w:tcW w:w="1514" w:type="dxa"/>
            <w:noWrap/>
          </w:tcPr>
          <w:p w14:paraId="61324494" w14:textId="77777777" w:rsidR="002E043A" w:rsidRPr="00067B4E" w:rsidRDefault="002E043A" w:rsidP="00067B4E">
            <w:pPr>
              <w:jc w:val="center"/>
              <w:rPr>
                <w:rFonts w:ascii="Times New Roman" w:hAnsi="Times New Roman"/>
              </w:rPr>
            </w:pPr>
            <w:r w:rsidRPr="00067B4E">
              <w:rPr>
                <w:rFonts w:ascii="Times New Roman" w:hAnsi="Times New Roman"/>
              </w:rPr>
              <w:t>Demand for external finance (Y/N)</w:t>
            </w:r>
          </w:p>
        </w:tc>
        <w:tc>
          <w:tcPr>
            <w:tcW w:w="1502" w:type="dxa"/>
          </w:tcPr>
          <w:p w14:paraId="607DBC94" w14:textId="77777777" w:rsidR="002E043A" w:rsidRPr="00067B4E" w:rsidRDefault="002E043A" w:rsidP="00067B4E">
            <w:pPr>
              <w:jc w:val="center"/>
              <w:rPr>
                <w:rFonts w:ascii="Times New Roman" w:hAnsi="Times New Roman"/>
              </w:rPr>
            </w:pPr>
            <w:r w:rsidRPr="00067B4E">
              <w:rPr>
                <w:rFonts w:ascii="Times New Roman" w:hAnsi="Times New Roman"/>
              </w:rPr>
              <w:t>Demand for external finance (Y/N)</w:t>
            </w:r>
          </w:p>
        </w:tc>
      </w:tr>
      <w:tr w:rsidR="002E043A" w:rsidRPr="000121AF" w14:paraId="04E3A66C" w14:textId="77777777" w:rsidTr="00067B4E">
        <w:trPr>
          <w:trHeight w:val="300"/>
        </w:trPr>
        <w:tc>
          <w:tcPr>
            <w:tcW w:w="2660" w:type="dxa"/>
            <w:noWrap/>
          </w:tcPr>
          <w:p w14:paraId="0546A928" w14:textId="77777777" w:rsidR="002E043A" w:rsidRPr="00067B4E" w:rsidRDefault="002E043A" w:rsidP="003B1B10">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27501E6B" wp14:editId="47ABA99D">
                  <wp:extent cx="548005" cy="214630"/>
                  <wp:effectExtent l="0" t="0" r="444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8005" cy="214630"/>
                          </a:xfrm>
                          <a:prstGeom prst="rect">
                            <a:avLst/>
                          </a:prstGeom>
                          <a:noFill/>
                          <a:ln>
                            <a:noFill/>
                          </a:ln>
                        </pic:spPr>
                      </pic:pic>
                    </a:graphicData>
                  </a:graphic>
                </wp:inline>
              </w:drawing>
            </w:r>
            <w:r w:rsidRPr="00067B4E">
              <w:rPr>
                <w:rFonts w:ascii="Times New Roman" w:hAnsi="Times New Roman" w:cs="Times New Roman"/>
                <w:b/>
              </w:rPr>
              <w:t xml:space="preserve"> </w:t>
            </w:r>
            <w:r w:rsidRPr="00067B4E">
              <w:rPr>
                <w:rFonts w:ascii="Times New Roman" w:hAnsi="Times New Roman" w:cs="Times New Roman"/>
              </w:rPr>
              <w:t>(reference category: East of England)</w:t>
            </w:r>
          </w:p>
        </w:tc>
        <w:tc>
          <w:tcPr>
            <w:tcW w:w="1563" w:type="dxa"/>
          </w:tcPr>
          <w:p w14:paraId="02D41044" w14:textId="77777777" w:rsidR="002E043A" w:rsidRPr="00067B4E" w:rsidRDefault="002E043A" w:rsidP="00067B4E">
            <w:pPr>
              <w:jc w:val="center"/>
              <w:rPr>
                <w:rFonts w:ascii="Times New Roman" w:hAnsi="Times New Roman"/>
              </w:rPr>
            </w:pPr>
          </w:p>
        </w:tc>
        <w:tc>
          <w:tcPr>
            <w:tcW w:w="1584" w:type="dxa"/>
          </w:tcPr>
          <w:p w14:paraId="1C80C50A" w14:textId="77777777" w:rsidR="002E043A" w:rsidRPr="00067B4E" w:rsidRDefault="002E043A" w:rsidP="00067B4E">
            <w:pPr>
              <w:jc w:val="center"/>
              <w:rPr>
                <w:rFonts w:ascii="Times New Roman" w:hAnsi="Times New Roman"/>
              </w:rPr>
            </w:pPr>
          </w:p>
        </w:tc>
        <w:tc>
          <w:tcPr>
            <w:tcW w:w="1514" w:type="dxa"/>
            <w:noWrap/>
          </w:tcPr>
          <w:p w14:paraId="1313DD4A" w14:textId="77777777" w:rsidR="002E043A" w:rsidRPr="00067B4E" w:rsidRDefault="002E043A" w:rsidP="00067B4E">
            <w:pPr>
              <w:jc w:val="center"/>
              <w:rPr>
                <w:rFonts w:ascii="Times New Roman" w:hAnsi="Times New Roman"/>
              </w:rPr>
            </w:pPr>
          </w:p>
        </w:tc>
        <w:tc>
          <w:tcPr>
            <w:tcW w:w="1502" w:type="dxa"/>
          </w:tcPr>
          <w:p w14:paraId="7C1D2364" w14:textId="77777777" w:rsidR="002E043A" w:rsidRPr="00067B4E" w:rsidRDefault="002E043A" w:rsidP="00067B4E">
            <w:pPr>
              <w:jc w:val="center"/>
              <w:rPr>
                <w:rFonts w:ascii="Times New Roman" w:hAnsi="Times New Roman"/>
              </w:rPr>
            </w:pPr>
          </w:p>
        </w:tc>
      </w:tr>
      <w:tr w:rsidR="002E043A" w:rsidRPr="000121AF" w14:paraId="139C6D23" w14:textId="77777777" w:rsidTr="00067B4E">
        <w:trPr>
          <w:trHeight w:val="300"/>
        </w:trPr>
        <w:tc>
          <w:tcPr>
            <w:tcW w:w="2660" w:type="dxa"/>
            <w:noWrap/>
            <w:hideMark/>
          </w:tcPr>
          <w:p w14:paraId="2C7430B6" w14:textId="77777777" w:rsidR="002E043A" w:rsidRPr="00067B4E" w:rsidRDefault="002E043A" w:rsidP="003B1B10">
            <w:pPr>
              <w:rPr>
                <w:rFonts w:ascii="Times New Roman" w:hAnsi="Times New Roman"/>
              </w:rPr>
            </w:pPr>
            <w:r w:rsidRPr="00067B4E">
              <w:rPr>
                <w:rFonts w:ascii="Times New Roman" w:hAnsi="Times New Roman"/>
              </w:rPr>
              <w:t>East Midlands</w:t>
            </w:r>
          </w:p>
        </w:tc>
        <w:tc>
          <w:tcPr>
            <w:tcW w:w="1563" w:type="dxa"/>
          </w:tcPr>
          <w:p w14:paraId="007D87CB" w14:textId="77777777" w:rsidR="002E043A" w:rsidRPr="00067B4E" w:rsidRDefault="002E043A" w:rsidP="00067B4E">
            <w:pPr>
              <w:jc w:val="center"/>
              <w:rPr>
                <w:rFonts w:ascii="Times New Roman" w:hAnsi="Times New Roman"/>
              </w:rPr>
            </w:pPr>
            <w:r w:rsidRPr="00067B4E">
              <w:rPr>
                <w:rFonts w:ascii="Times New Roman" w:hAnsi="Times New Roman"/>
              </w:rPr>
              <w:t>0.135***</w:t>
            </w:r>
          </w:p>
          <w:p w14:paraId="6ACF29C5" w14:textId="77777777" w:rsidR="002E043A" w:rsidRPr="00067B4E" w:rsidRDefault="002E043A" w:rsidP="00067B4E">
            <w:pPr>
              <w:jc w:val="center"/>
              <w:rPr>
                <w:rFonts w:ascii="Times New Roman" w:hAnsi="Times New Roman"/>
              </w:rPr>
            </w:pPr>
            <w:r w:rsidRPr="00067B4E">
              <w:rPr>
                <w:rFonts w:ascii="Times New Roman" w:hAnsi="Times New Roman"/>
              </w:rPr>
              <w:t>(0.039)</w:t>
            </w:r>
          </w:p>
        </w:tc>
        <w:tc>
          <w:tcPr>
            <w:tcW w:w="1584" w:type="dxa"/>
          </w:tcPr>
          <w:p w14:paraId="28825F28" w14:textId="77777777" w:rsidR="002E043A" w:rsidRPr="00067B4E" w:rsidRDefault="002E043A" w:rsidP="00067B4E">
            <w:pPr>
              <w:jc w:val="center"/>
              <w:rPr>
                <w:rFonts w:ascii="Times New Roman" w:hAnsi="Times New Roman"/>
              </w:rPr>
            </w:pPr>
            <w:r w:rsidRPr="00067B4E">
              <w:rPr>
                <w:rFonts w:ascii="Times New Roman" w:hAnsi="Times New Roman"/>
              </w:rPr>
              <w:t>0.273***</w:t>
            </w:r>
          </w:p>
          <w:p w14:paraId="2C8958D3" w14:textId="77777777" w:rsidR="002E043A" w:rsidRPr="00067B4E" w:rsidRDefault="002E043A" w:rsidP="00067B4E">
            <w:pPr>
              <w:jc w:val="center"/>
              <w:rPr>
                <w:rFonts w:ascii="Times New Roman" w:hAnsi="Times New Roman"/>
              </w:rPr>
            </w:pPr>
            <w:r w:rsidRPr="00067B4E">
              <w:rPr>
                <w:rFonts w:ascii="Times New Roman" w:hAnsi="Times New Roman"/>
              </w:rPr>
              <w:t>(0.086)</w:t>
            </w:r>
          </w:p>
        </w:tc>
        <w:tc>
          <w:tcPr>
            <w:tcW w:w="1514" w:type="dxa"/>
            <w:noWrap/>
            <w:hideMark/>
          </w:tcPr>
          <w:p w14:paraId="2C216195" w14:textId="77777777" w:rsidR="002E043A" w:rsidRPr="00067B4E" w:rsidRDefault="002E043A" w:rsidP="00067B4E">
            <w:pPr>
              <w:jc w:val="center"/>
              <w:rPr>
                <w:rFonts w:ascii="Times New Roman" w:hAnsi="Times New Roman"/>
              </w:rPr>
            </w:pPr>
            <w:r w:rsidRPr="00067B4E">
              <w:rPr>
                <w:rFonts w:ascii="Times New Roman" w:hAnsi="Times New Roman"/>
              </w:rPr>
              <w:t>-0.098***</w:t>
            </w:r>
          </w:p>
          <w:p w14:paraId="17A95D2F" w14:textId="77777777" w:rsidR="002E043A" w:rsidRPr="00067B4E" w:rsidRDefault="002E043A" w:rsidP="00067B4E">
            <w:pPr>
              <w:jc w:val="center"/>
              <w:rPr>
                <w:rFonts w:ascii="Times New Roman" w:hAnsi="Times New Roman"/>
              </w:rPr>
            </w:pPr>
            <w:r w:rsidRPr="00067B4E">
              <w:rPr>
                <w:rFonts w:ascii="Times New Roman" w:hAnsi="Times New Roman"/>
              </w:rPr>
              <w:t>(0.031)</w:t>
            </w:r>
          </w:p>
        </w:tc>
        <w:tc>
          <w:tcPr>
            <w:tcW w:w="1502" w:type="dxa"/>
          </w:tcPr>
          <w:p w14:paraId="5768958F" w14:textId="77777777" w:rsidR="002E043A" w:rsidRPr="00067B4E" w:rsidRDefault="002E043A" w:rsidP="00067B4E">
            <w:pPr>
              <w:jc w:val="center"/>
              <w:rPr>
                <w:rFonts w:ascii="Times New Roman" w:hAnsi="Times New Roman"/>
              </w:rPr>
            </w:pPr>
            <w:r w:rsidRPr="00067B4E">
              <w:rPr>
                <w:rFonts w:ascii="Times New Roman" w:hAnsi="Times New Roman"/>
              </w:rPr>
              <w:t>0.023</w:t>
            </w:r>
          </w:p>
          <w:p w14:paraId="623E85B5" w14:textId="77777777" w:rsidR="002E043A" w:rsidRPr="00067B4E" w:rsidRDefault="002E043A" w:rsidP="00067B4E">
            <w:pPr>
              <w:jc w:val="center"/>
              <w:rPr>
                <w:rFonts w:ascii="Times New Roman" w:hAnsi="Times New Roman"/>
              </w:rPr>
            </w:pPr>
            <w:r w:rsidRPr="00067B4E">
              <w:rPr>
                <w:rFonts w:ascii="Times New Roman" w:hAnsi="Times New Roman"/>
              </w:rPr>
              <w:t>(0.046)</w:t>
            </w:r>
          </w:p>
        </w:tc>
      </w:tr>
      <w:tr w:rsidR="002E043A" w:rsidRPr="000121AF" w14:paraId="4C4380DF" w14:textId="77777777" w:rsidTr="00067B4E">
        <w:trPr>
          <w:trHeight w:val="300"/>
        </w:trPr>
        <w:tc>
          <w:tcPr>
            <w:tcW w:w="2660" w:type="dxa"/>
            <w:noWrap/>
            <w:hideMark/>
          </w:tcPr>
          <w:p w14:paraId="73139F45" w14:textId="77777777" w:rsidR="002E043A" w:rsidRPr="00067B4E" w:rsidRDefault="002E043A" w:rsidP="003B1B10">
            <w:pPr>
              <w:rPr>
                <w:rFonts w:ascii="Times New Roman" w:hAnsi="Times New Roman"/>
              </w:rPr>
            </w:pPr>
            <w:r w:rsidRPr="00067B4E">
              <w:rPr>
                <w:rFonts w:ascii="Times New Roman" w:hAnsi="Times New Roman"/>
              </w:rPr>
              <w:t>London</w:t>
            </w:r>
          </w:p>
        </w:tc>
        <w:tc>
          <w:tcPr>
            <w:tcW w:w="1563" w:type="dxa"/>
          </w:tcPr>
          <w:p w14:paraId="52D205D0" w14:textId="77777777" w:rsidR="002E043A" w:rsidRPr="00067B4E" w:rsidRDefault="002E043A" w:rsidP="00067B4E">
            <w:pPr>
              <w:jc w:val="center"/>
              <w:rPr>
                <w:rFonts w:ascii="Times New Roman" w:hAnsi="Times New Roman"/>
              </w:rPr>
            </w:pPr>
            <w:r w:rsidRPr="00067B4E">
              <w:rPr>
                <w:rFonts w:ascii="Times New Roman" w:hAnsi="Times New Roman"/>
              </w:rPr>
              <w:t>0.093***</w:t>
            </w:r>
          </w:p>
          <w:p w14:paraId="5E35DE0B" w14:textId="77777777" w:rsidR="002E043A" w:rsidRPr="00067B4E" w:rsidRDefault="002E043A" w:rsidP="00067B4E">
            <w:pPr>
              <w:jc w:val="center"/>
              <w:rPr>
                <w:rFonts w:ascii="Times New Roman" w:hAnsi="Times New Roman"/>
              </w:rPr>
            </w:pPr>
            <w:r w:rsidRPr="00067B4E">
              <w:rPr>
                <w:rFonts w:ascii="Times New Roman" w:hAnsi="Times New Roman"/>
              </w:rPr>
              <w:t>(0.025)</w:t>
            </w:r>
          </w:p>
        </w:tc>
        <w:tc>
          <w:tcPr>
            <w:tcW w:w="1584" w:type="dxa"/>
          </w:tcPr>
          <w:p w14:paraId="539431E6" w14:textId="77777777" w:rsidR="002E043A" w:rsidRPr="00067B4E" w:rsidRDefault="002E043A" w:rsidP="00067B4E">
            <w:pPr>
              <w:jc w:val="center"/>
              <w:rPr>
                <w:rFonts w:ascii="Times New Roman" w:hAnsi="Times New Roman"/>
              </w:rPr>
            </w:pPr>
            <w:r w:rsidRPr="00067B4E">
              <w:rPr>
                <w:rFonts w:ascii="Times New Roman" w:hAnsi="Times New Roman"/>
              </w:rPr>
              <w:t>0.129**</w:t>
            </w:r>
          </w:p>
          <w:p w14:paraId="774B1F97" w14:textId="77777777" w:rsidR="002E043A" w:rsidRPr="00067B4E" w:rsidRDefault="002E043A" w:rsidP="00067B4E">
            <w:pPr>
              <w:jc w:val="center"/>
              <w:rPr>
                <w:rFonts w:ascii="Times New Roman" w:hAnsi="Times New Roman"/>
              </w:rPr>
            </w:pPr>
            <w:r w:rsidRPr="00067B4E">
              <w:rPr>
                <w:rFonts w:ascii="Times New Roman" w:hAnsi="Times New Roman"/>
              </w:rPr>
              <w:t>(0.059)</w:t>
            </w:r>
          </w:p>
        </w:tc>
        <w:tc>
          <w:tcPr>
            <w:tcW w:w="1514" w:type="dxa"/>
            <w:noWrap/>
            <w:hideMark/>
          </w:tcPr>
          <w:p w14:paraId="1807D84C" w14:textId="77777777" w:rsidR="002E043A" w:rsidRPr="00067B4E" w:rsidRDefault="002E043A" w:rsidP="00067B4E">
            <w:pPr>
              <w:jc w:val="center"/>
              <w:rPr>
                <w:rFonts w:ascii="Times New Roman" w:hAnsi="Times New Roman"/>
              </w:rPr>
            </w:pPr>
            <w:r w:rsidRPr="00067B4E">
              <w:rPr>
                <w:rFonts w:ascii="Times New Roman" w:hAnsi="Times New Roman"/>
              </w:rPr>
              <w:t>-0.069**</w:t>
            </w:r>
          </w:p>
          <w:p w14:paraId="0001996E" w14:textId="77777777" w:rsidR="002E043A" w:rsidRPr="00067B4E" w:rsidRDefault="002E043A" w:rsidP="00067B4E">
            <w:pPr>
              <w:jc w:val="center"/>
              <w:rPr>
                <w:rFonts w:ascii="Times New Roman" w:hAnsi="Times New Roman"/>
              </w:rPr>
            </w:pPr>
            <w:r w:rsidRPr="00067B4E">
              <w:rPr>
                <w:rFonts w:ascii="Times New Roman" w:hAnsi="Times New Roman"/>
              </w:rPr>
              <w:t>(0.035)</w:t>
            </w:r>
          </w:p>
        </w:tc>
        <w:tc>
          <w:tcPr>
            <w:tcW w:w="1502" w:type="dxa"/>
          </w:tcPr>
          <w:p w14:paraId="5867BED1" w14:textId="77777777" w:rsidR="002E043A" w:rsidRPr="00067B4E" w:rsidRDefault="002E043A" w:rsidP="00067B4E">
            <w:pPr>
              <w:jc w:val="center"/>
              <w:rPr>
                <w:rFonts w:ascii="Times New Roman" w:hAnsi="Times New Roman"/>
              </w:rPr>
            </w:pPr>
            <w:r w:rsidRPr="00067B4E">
              <w:rPr>
                <w:rFonts w:ascii="Times New Roman" w:hAnsi="Times New Roman"/>
              </w:rPr>
              <w:t>-0.041</w:t>
            </w:r>
          </w:p>
          <w:p w14:paraId="1F103810" w14:textId="77777777" w:rsidR="002E043A" w:rsidRPr="00067B4E" w:rsidRDefault="002E043A" w:rsidP="00067B4E">
            <w:pPr>
              <w:jc w:val="center"/>
              <w:rPr>
                <w:rFonts w:ascii="Times New Roman" w:hAnsi="Times New Roman"/>
              </w:rPr>
            </w:pPr>
            <w:r w:rsidRPr="00067B4E">
              <w:rPr>
                <w:rFonts w:ascii="Times New Roman" w:hAnsi="Times New Roman"/>
              </w:rPr>
              <w:t>(0.085)</w:t>
            </w:r>
          </w:p>
        </w:tc>
      </w:tr>
      <w:tr w:rsidR="002E043A" w:rsidRPr="000121AF" w14:paraId="2C7E5178" w14:textId="77777777" w:rsidTr="00067B4E">
        <w:trPr>
          <w:trHeight w:val="300"/>
        </w:trPr>
        <w:tc>
          <w:tcPr>
            <w:tcW w:w="2660" w:type="dxa"/>
            <w:noWrap/>
            <w:hideMark/>
          </w:tcPr>
          <w:p w14:paraId="54B3DAA7" w14:textId="77777777" w:rsidR="002E043A" w:rsidRPr="00067B4E" w:rsidRDefault="002E043A" w:rsidP="003B1B10">
            <w:pPr>
              <w:rPr>
                <w:rFonts w:ascii="Times New Roman" w:hAnsi="Times New Roman"/>
              </w:rPr>
            </w:pPr>
            <w:r w:rsidRPr="00067B4E">
              <w:rPr>
                <w:rFonts w:ascii="Times New Roman" w:hAnsi="Times New Roman"/>
              </w:rPr>
              <w:t>North West</w:t>
            </w:r>
          </w:p>
        </w:tc>
        <w:tc>
          <w:tcPr>
            <w:tcW w:w="1563" w:type="dxa"/>
          </w:tcPr>
          <w:p w14:paraId="12D82B3D" w14:textId="77777777" w:rsidR="002E043A" w:rsidRPr="00067B4E" w:rsidRDefault="002E043A" w:rsidP="00067B4E">
            <w:pPr>
              <w:jc w:val="center"/>
              <w:rPr>
                <w:rFonts w:ascii="Times New Roman" w:hAnsi="Times New Roman"/>
              </w:rPr>
            </w:pPr>
            <w:r w:rsidRPr="00067B4E">
              <w:rPr>
                <w:rFonts w:ascii="Times New Roman" w:hAnsi="Times New Roman"/>
              </w:rPr>
              <w:t>0.211***</w:t>
            </w:r>
          </w:p>
          <w:p w14:paraId="09FF6C39" w14:textId="77777777" w:rsidR="002E043A" w:rsidRPr="00067B4E" w:rsidRDefault="002E043A" w:rsidP="00067B4E">
            <w:pPr>
              <w:jc w:val="center"/>
              <w:rPr>
                <w:rFonts w:ascii="Times New Roman" w:hAnsi="Times New Roman"/>
              </w:rPr>
            </w:pPr>
            <w:r w:rsidRPr="00067B4E">
              <w:rPr>
                <w:rFonts w:ascii="Times New Roman" w:hAnsi="Times New Roman"/>
              </w:rPr>
              <w:t>(0.059)</w:t>
            </w:r>
          </w:p>
        </w:tc>
        <w:tc>
          <w:tcPr>
            <w:tcW w:w="1584" w:type="dxa"/>
          </w:tcPr>
          <w:p w14:paraId="26E78EDD" w14:textId="77777777" w:rsidR="002E043A" w:rsidRPr="00067B4E" w:rsidRDefault="002E043A" w:rsidP="00067B4E">
            <w:pPr>
              <w:jc w:val="center"/>
              <w:rPr>
                <w:rFonts w:ascii="Times New Roman" w:hAnsi="Times New Roman"/>
              </w:rPr>
            </w:pPr>
            <w:r w:rsidRPr="00067B4E">
              <w:rPr>
                <w:rFonts w:ascii="Times New Roman" w:hAnsi="Times New Roman"/>
              </w:rPr>
              <w:t>0.175***</w:t>
            </w:r>
          </w:p>
          <w:p w14:paraId="1C608B0E" w14:textId="77777777" w:rsidR="002E043A" w:rsidRPr="00067B4E" w:rsidRDefault="002E043A" w:rsidP="00067B4E">
            <w:pPr>
              <w:jc w:val="center"/>
              <w:rPr>
                <w:rFonts w:ascii="Times New Roman" w:hAnsi="Times New Roman"/>
              </w:rPr>
            </w:pPr>
            <w:r w:rsidRPr="00067B4E">
              <w:rPr>
                <w:rFonts w:ascii="Times New Roman" w:hAnsi="Times New Roman"/>
              </w:rPr>
              <w:t>(0.065)</w:t>
            </w:r>
          </w:p>
        </w:tc>
        <w:tc>
          <w:tcPr>
            <w:tcW w:w="1514" w:type="dxa"/>
            <w:noWrap/>
            <w:hideMark/>
          </w:tcPr>
          <w:p w14:paraId="3EC35899" w14:textId="77777777" w:rsidR="002E043A" w:rsidRPr="00067B4E" w:rsidRDefault="002E043A" w:rsidP="00067B4E">
            <w:pPr>
              <w:jc w:val="center"/>
              <w:rPr>
                <w:rFonts w:ascii="Times New Roman" w:hAnsi="Times New Roman"/>
              </w:rPr>
            </w:pPr>
            <w:r w:rsidRPr="00067B4E">
              <w:rPr>
                <w:rFonts w:ascii="Times New Roman" w:hAnsi="Times New Roman"/>
              </w:rPr>
              <w:t>-0.048**</w:t>
            </w:r>
          </w:p>
          <w:p w14:paraId="672ACE7B" w14:textId="77777777" w:rsidR="002E043A" w:rsidRPr="00067B4E" w:rsidRDefault="002E043A" w:rsidP="00067B4E">
            <w:pPr>
              <w:jc w:val="center"/>
              <w:rPr>
                <w:rFonts w:ascii="Times New Roman" w:hAnsi="Times New Roman"/>
              </w:rPr>
            </w:pPr>
            <w:r w:rsidRPr="00067B4E">
              <w:rPr>
                <w:rFonts w:ascii="Times New Roman" w:hAnsi="Times New Roman"/>
              </w:rPr>
              <w:t>(0.024)</w:t>
            </w:r>
          </w:p>
        </w:tc>
        <w:tc>
          <w:tcPr>
            <w:tcW w:w="1502" w:type="dxa"/>
          </w:tcPr>
          <w:p w14:paraId="704029E9" w14:textId="77777777" w:rsidR="002E043A" w:rsidRPr="00067B4E" w:rsidRDefault="002E043A" w:rsidP="00067B4E">
            <w:pPr>
              <w:jc w:val="center"/>
              <w:rPr>
                <w:rFonts w:ascii="Times New Roman" w:hAnsi="Times New Roman"/>
              </w:rPr>
            </w:pPr>
            <w:r w:rsidRPr="00067B4E">
              <w:rPr>
                <w:rFonts w:ascii="Times New Roman" w:hAnsi="Times New Roman"/>
              </w:rPr>
              <w:t>-0.005</w:t>
            </w:r>
          </w:p>
          <w:p w14:paraId="6894B8B1" w14:textId="77777777" w:rsidR="002E043A" w:rsidRPr="00067B4E" w:rsidRDefault="002E043A" w:rsidP="00067B4E">
            <w:pPr>
              <w:jc w:val="center"/>
              <w:rPr>
                <w:rFonts w:ascii="Times New Roman" w:hAnsi="Times New Roman"/>
              </w:rPr>
            </w:pPr>
            <w:r w:rsidRPr="00067B4E">
              <w:rPr>
                <w:rFonts w:ascii="Times New Roman" w:hAnsi="Times New Roman"/>
              </w:rPr>
              <w:t>(0.053)</w:t>
            </w:r>
          </w:p>
        </w:tc>
      </w:tr>
      <w:tr w:rsidR="002E043A" w:rsidRPr="000121AF" w14:paraId="3EDE01AE" w14:textId="77777777" w:rsidTr="00067B4E">
        <w:trPr>
          <w:trHeight w:val="300"/>
        </w:trPr>
        <w:tc>
          <w:tcPr>
            <w:tcW w:w="2660" w:type="dxa"/>
            <w:noWrap/>
            <w:hideMark/>
          </w:tcPr>
          <w:p w14:paraId="0508230B" w14:textId="77777777" w:rsidR="002E043A" w:rsidRPr="00067B4E" w:rsidRDefault="002E043A" w:rsidP="003B1B10">
            <w:pPr>
              <w:rPr>
                <w:rFonts w:ascii="Times New Roman" w:hAnsi="Times New Roman"/>
              </w:rPr>
            </w:pPr>
            <w:r w:rsidRPr="00067B4E">
              <w:rPr>
                <w:rFonts w:ascii="Times New Roman" w:hAnsi="Times New Roman"/>
              </w:rPr>
              <w:t>North/North East</w:t>
            </w:r>
          </w:p>
        </w:tc>
        <w:tc>
          <w:tcPr>
            <w:tcW w:w="1563" w:type="dxa"/>
          </w:tcPr>
          <w:p w14:paraId="24350430" w14:textId="77777777" w:rsidR="002E043A" w:rsidRPr="00067B4E" w:rsidRDefault="002E043A" w:rsidP="00067B4E">
            <w:pPr>
              <w:jc w:val="center"/>
              <w:rPr>
                <w:rFonts w:ascii="Times New Roman" w:hAnsi="Times New Roman"/>
              </w:rPr>
            </w:pPr>
            <w:r w:rsidRPr="00067B4E">
              <w:rPr>
                <w:rFonts w:ascii="Times New Roman" w:hAnsi="Times New Roman"/>
              </w:rPr>
              <w:t>0.180***</w:t>
            </w:r>
          </w:p>
          <w:p w14:paraId="20EE58D7" w14:textId="77777777" w:rsidR="002E043A" w:rsidRPr="00067B4E" w:rsidRDefault="002E043A" w:rsidP="00067B4E">
            <w:pPr>
              <w:jc w:val="center"/>
              <w:rPr>
                <w:rFonts w:ascii="Times New Roman" w:hAnsi="Times New Roman"/>
              </w:rPr>
            </w:pPr>
            <w:r w:rsidRPr="00067B4E">
              <w:rPr>
                <w:rFonts w:ascii="Times New Roman" w:hAnsi="Times New Roman"/>
              </w:rPr>
              <w:t>(0.042)</w:t>
            </w:r>
          </w:p>
        </w:tc>
        <w:tc>
          <w:tcPr>
            <w:tcW w:w="1584" w:type="dxa"/>
          </w:tcPr>
          <w:p w14:paraId="72D2FACE" w14:textId="77777777" w:rsidR="002E043A" w:rsidRPr="00067B4E" w:rsidRDefault="002E043A" w:rsidP="00067B4E">
            <w:pPr>
              <w:jc w:val="center"/>
              <w:rPr>
                <w:rFonts w:ascii="Times New Roman" w:hAnsi="Times New Roman"/>
              </w:rPr>
            </w:pPr>
            <w:r w:rsidRPr="00067B4E">
              <w:rPr>
                <w:rFonts w:ascii="Times New Roman" w:hAnsi="Times New Roman"/>
              </w:rPr>
              <w:t>0.214*</w:t>
            </w:r>
          </w:p>
          <w:p w14:paraId="22ECB4B6" w14:textId="77777777" w:rsidR="002E043A" w:rsidRPr="00067B4E" w:rsidRDefault="002E043A" w:rsidP="00067B4E">
            <w:pPr>
              <w:jc w:val="center"/>
              <w:rPr>
                <w:rFonts w:ascii="Times New Roman" w:hAnsi="Times New Roman"/>
              </w:rPr>
            </w:pPr>
            <w:r w:rsidRPr="00067B4E">
              <w:rPr>
                <w:rFonts w:ascii="Times New Roman" w:hAnsi="Times New Roman"/>
              </w:rPr>
              <w:t>(0.111)</w:t>
            </w:r>
          </w:p>
        </w:tc>
        <w:tc>
          <w:tcPr>
            <w:tcW w:w="1514" w:type="dxa"/>
            <w:noWrap/>
            <w:hideMark/>
          </w:tcPr>
          <w:p w14:paraId="6DDD77F7" w14:textId="77777777" w:rsidR="002E043A" w:rsidRPr="00067B4E" w:rsidRDefault="002E043A" w:rsidP="00067B4E">
            <w:pPr>
              <w:jc w:val="center"/>
              <w:rPr>
                <w:rFonts w:ascii="Times New Roman" w:hAnsi="Times New Roman"/>
              </w:rPr>
            </w:pPr>
            <w:r w:rsidRPr="00067B4E">
              <w:rPr>
                <w:rFonts w:ascii="Times New Roman" w:hAnsi="Times New Roman"/>
              </w:rPr>
              <w:t>-0.142***</w:t>
            </w:r>
          </w:p>
          <w:p w14:paraId="6450345E" w14:textId="77777777" w:rsidR="002E043A" w:rsidRPr="00067B4E" w:rsidRDefault="002E043A" w:rsidP="00067B4E">
            <w:pPr>
              <w:jc w:val="center"/>
              <w:rPr>
                <w:rFonts w:ascii="Times New Roman" w:hAnsi="Times New Roman"/>
              </w:rPr>
            </w:pPr>
            <w:r w:rsidRPr="00067B4E">
              <w:rPr>
                <w:rFonts w:ascii="Times New Roman" w:hAnsi="Times New Roman"/>
              </w:rPr>
              <w:t>(0.046)</w:t>
            </w:r>
          </w:p>
        </w:tc>
        <w:tc>
          <w:tcPr>
            <w:tcW w:w="1502" w:type="dxa"/>
          </w:tcPr>
          <w:p w14:paraId="73F5DABA" w14:textId="77777777" w:rsidR="002E043A" w:rsidRPr="00067B4E" w:rsidRDefault="002E043A" w:rsidP="00067B4E">
            <w:pPr>
              <w:jc w:val="center"/>
              <w:rPr>
                <w:rFonts w:ascii="Times New Roman" w:hAnsi="Times New Roman"/>
              </w:rPr>
            </w:pPr>
            <w:r w:rsidRPr="00067B4E">
              <w:rPr>
                <w:rFonts w:ascii="Times New Roman" w:hAnsi="Times New Roman"/>
              </w:rPr>
              <w:t>0.051</w:t>
            </w:r>
          </w:p>
          <w:p w14:paraId="39D516F2" w14:textId="77777777" w:rsidR="002E043A" w:rsidRPr="00067B4E" w:rsidRDefault="002E043A" w:rsidP="00067B4E">
            <w:pPr>
              <w:jc w:val="center"/>
              <w:rPr>
                <w:rFonts w:ascii="Times New Roman" w:hAnsi="Times New Roman"/>
              </w:rPr>
            </w:pPr>
            <w:r w:rsidRPr="00067B4E">
              <w:rPr>
                <w:rFonts w:ascii="Times New Roman" w:hAnsi="Times New Roman"/>
              </w:rPr>
              <w:t>(0.055)</w:t>
            </w:r>
          </w:p>
        </w:tc>
      </w:tr>
      <w:tr w:rsidR="002E043A" w:rsidRPr="000121AF" w14:paraId="21DFE1DD" w14:textId="77777777" w:rsidTr="00067B4E">
        <w:trPr>
          <w:trHeight w:val="300"/>
        </w:trPr>
        <w:tc>
          <w:tcPr>
            <w:tcW w:w="2660" w:type="dxa"/>
            <w:noWrap/>
            <w:hideMark/>
          </w:tcPr>
          <w:p w14:paraId="65F339CA" w14:textId="77777777" w:rsidR="002E043A" w:rsidRPr="00067B4E" w:rsidRDefault="002E043A" w:rsidP="003B1B10">
            <w:pPr>
              <w:rPr>
                <w:rFonts w:ascii="Times New Roman" w:hAnsi="Times New Roman"/>
              </w:rPr>
            </w:pPr>
            <w:r w:rsidRPr="00067B4E">
              <w:rPr>
                <w:rFonts w:ascii="Times New Roman" w:hAnsi="Times New Roman"/>
              </w:rPr>
              <w:t>Scotland</w:t>
            </w:r>
          </w:p>
        </w:tc>
        <w:tc>
          <w:tcPr>
            <w:tcW w:w="1563" w:type="dxa"/>
          </w:tcPr>
          <w:p w14:paraId="3EFCE275" w14:textId="77777777" w:rsidR="002E043A" w:rsidRPr="00067B4E" w:rsidRDefault="002E043A" w:rsidP="00067B4E">
            <w:pPr>
              <w:jc w:val="center"/>
              <w:rPr>
                <w:rFonts w:ascii="Times New Roman" w:hAnsi="Times New Roman"/>
              </w:rPr>
            </w:pPr>
            <w:r w:rsidRPr="00067B4E">
              <w:rPr>
                <w:rFonts w:ascii="Times New Roman" w:hAnsi="Times New Roman"/>
              </w:rPr>
              <w:t>0.014</w:t>
            </w:r>
          </w:p>
          <w:p w14:paraId="068887D0" w14:textId="77777777" w:rsidR="002E043A" w:rsidRPr="00067B4E" w:rsidRDefault="002E043A" w:rsidP="00067B4E">
            <w:pPr>
              <w:jc w:val="center"/>
              <w:rPr>
                <w:rFonts w:ascii="Times New Roman" w:hAnsi="Times New Roman"/>
              </w:rPr>
            </w:pPr>
            <w:r w:rsidRPr="00067B4E">
              <w:rPr>
                <w:rFonts w:ascii="Times New Roman" w:hAnsi="Times New Roman"/>
              </w:rPr>
              <w:t>(0.051)</w:t>
            </w:r>
          </w:p>
        </w:tc>
        <w:tc>
          <w:tcPr>
            <w:tcW w:w="1584" w:type="dxa"/>
          </w:tcPr>
          <w:p w14:paraId="3ECED9DB" w14:textId="77777777" w:rsidR="002E043A" w:rsidRPr="00067B4E" w:rsidRDefault="002E043A" w:rsidP="00067B4E">
            <w:pPr>
              <w:jc w:val="center"/>
              <w:rPr>
                <w:rFonts w:ascii="Times New Roman" w:hAnsi="Times New Roman"/>
              </w:rPr>
            </w:pPr>
            <w:r w:rsidRPr="00067B4E">
              <w:rPr>
                <w:rFonts w:ascii="Times New Roman" w:hAnsi="Times New Roman"/>
              </w:rPr>
              <w:t>0.090</w:t>
            </w:r>
          </w:p>
          <w:p w14:paraId="20886F3E" w14:textId="77777777" w:rsidR="002E043A" w:rsidRPr="00067B4E" w:rsidRDefault="002E043A" w:rsidP="00067B4E">
            <w:pPr>
              <w:jc w:val="center"/>
              <w:rPr>
                <w:rFonts w:ascii="Times New Roman" w:hAnsi="Times New Roman"/>
              </w:rPr>
            </w:pPr>
            <w:r w:rsidRPr="00067B4E">
              <w:rPr>
                <w:rFonts w:ascii="Times New Roman" w:hAnsi="Times New Roman"/>
              </w:rPr>
              <w:t>(0.065)</w:t>
            </w:r>
          </w:p>
        </w:tc>
        <w:tc>
          <w:tcPr>
            <w:tcW w:w="1514" w:type="dxa"/>
            <w:noWrap/>
            <w:hideMark/>
          </w:tcPr>
          <w:p w14:paraId="2D205858" w14:textId="77777777" w:rsidR="002E043A" w:rsidRPr="00067B4E" w:rsidRDefault="002E043A" w:rsidP="00067B4E">
            <w:pPr>
              <w:jc w:val="center"/>
              <w:rPr>
                <w:rFonts w:ascii="Times New Roman" w:hAnsi="Times New Roman"/>
              </w:rPr>
            </w:pPr>
            <w:r w:rsidRPr="00067B4E">
              <w:rPr>
                <w:rFonts w:ascii="Times New Roman" w:hAnsi="Times New Roman"/>
              </w:rPr>
              <w:t>-0.055</w:t>
            </w:r>
          </w:p>
          <w:p w14:paraId="4CE9F1FF" w14:textId="77777777" w:rsidR="002E043A" w:rsidRPr="00067B4E" w:rsidRDefault="002E043A" w:rsidP="00067B4E">
            <w:pPr>
              <w:jc w:val="center"/>
              <w:rPr>
                <w:rFonts w:ascii="Times New Roman" w:hAnsi="Times New Roman"/>
              </w:rPr>
            </w:pPr>
            <w:r w:rsidRPr="00067B4E">
              <w:rPr>
                <w:rFonts w:ascii="Times New Roman" w:hAnsi="Times New Roman"/>
              </w:rPr>
              <w:t>(0.035)</w:t>
            </w:r>
          </w:p>
        </w:tc>
        <w:tc>
          <w:tcPr>
            <w:tcW w:w="1502" w:type="dxa"/>
          </w:tcPr>
          <w:p w14:paraId="45F5AF29" w14:textId="77777777" w:rsidR="002E043A" w:rsidRPr="00067B4E" w:rsidRDefault="002E043A" w:rsidP="00067B4E">
            <w:pPr>
              <w:jc w:val="center"/>
              <w:rPr>
                <w:rFonts w:ascii="Times New Roman" w:hAnsi="Times New Roman"/>
              </w:rPr>
            </w:pPr>
            <w:r w:rsidRPr="00067B4E">
              <w:rPr>
                <w:rFonts w:ascii="Times New Roman" w:hAnsi="Times New Roman"/>
              </w:rPr>
              <w:t>0.054</w:t>
            </w:r>
          </w:p>
          <w:p w14:paraId="7D4D8478" w14:textId="77777777" w:rsidR="002E043A" w:rsidRPr="00067B4E" w:rsidRDefault="002E043A" w:rsidP="00067B4E">
            <w:pPr>
              <w:jc w:val="center"/>
              <w:rPr>
                <w:rFonts w:ascii="Times New Roman" w:hAnsi="Times New Roman"/>
              </w:rPr>
            </w:pPr>
            <w:r w:rsidRPr="00067B4E">
              <w:rPr>
                <w:rFonts w:ascii="Times New Roman" w:hAnsi="Times New Roman"/>
              </w:rPr>
              <w:t>(0.069)</w:t>
            </w:r>
          </w:p>
        </w:tc>
      </w:tr>
      <w:tr w:rsidR="002E043A" w:rsidRPr="000121AF" w14:paraId="1E0ED4BC" w14:textId="77777777" w:rsidTr="00067B4E">
        <w:trPr>
          <w:trHeight w:val="300"/>
        </w:trPr>
        <w:tc>
          <w:tcPr>
            <w:tcW w:w="2660" w:type="dxa"/>
            <w:noWrap/>
            <w:hideMark/>
          </w:tcPr>
          <w:p w14:paraId="24E88EEA" w14:textId="77777777" w:rsidR="002E043A" w:rsidRPr="00067B4E" w:rsidRDefault="002E043A" w:rsidP="003B1B10">
            <w:pPr>
              <w:rPr>
                <w:rFonts w:ascii="Times New Roman" w:hAnsi="Times New Roman"/>
              </w:rPr>
            </w:pPr>
            <w:r w:rsidRPr="00067B4E">
              <w:rPr>
                <w:rFonts w:ascii="Times New Roman" w:hAnsi="Times New Roman"/>
              </w:rPr>
              <w:t>South East</w:t>
            </w:r>
          </w:p>
        </w:tc>
        <w:tc>
          <w:tcPr>
            <w:tcW w:w="1563" w:type="dxa"/>
          </w:tcPr>
          <w:p w14:paraId="08BF6042" w14:textId="77777777" w:rsidR="002E043A" w:rsidRPr="00067B4E" w:rsidRDefault="002E043A" w:rsidP="00067B4E">
            <w:pPr>
              <w:jc w:val="center"/>
              <w:rPr>
                <w:rFonts w:ascii="Times New Roman" w:hAnsi="Times New Roman"/>
              </w:rPr>
            </w:pPr>
            <w:r w:rsidRPr="00067B4E">
              <w:rPr>
                <w:rFonts w:ascii="Times New Roman" w:hAnsi="Times New Roman"/>
              </w:rPr>
              <w:t>0.017</w:t>
            </w:r>
          </w:p>
          <w:p w14:paraId="30DC6EC3" w14:textId="77777777" w:rsidR="002E043A" w:rsidRPr="00067B4E" w:rsidRDefault="002E043A" w:rsidP="00067B4E">
            <w:pPr>
              <w:jc w:val="center"/>
              <w:rPr>
                <w:rFonts w:ascii="Times New Roman" w:hAnsi="Times New Roman"/>
              </w:rPr>
            </w:pPr>
            <w:r w:rsidRPr="00067B4E">
              <w:rPr>
                <w:rFonts w:ascii="Times New Roman" w:hAnsi="Times New Roman"/>
              </w:rPr>
              <w:t>(0.027)</w:t>
            </w:r>
          </w:p>
        </w:tc>
        <w:tc>
          <w:tcPr>
            <w:tcW w:w="1584" w:type="dxa"/>
          </w:tcPr>
          <w:p w14:paraId="1391FDD1" w14:textId="77777777" w:rsidR="002E043A" w:rsidRPr="00067B4E" w:rsidRDefault="002E043A" w:rsidP="00067B4E">
            <w:pPr>
              <w:jc w:val="center"/>
              <w:rPr>
                <w:rFonts w:ascii="Times New Roman" w:hAnsi="Times New Roman"/>
              </w:rPr>
            </w:pPr>
            <w:r w:rsidRPr="00067B4E">
              <w:rPr>
                <w:rFonts w:ascii="Times New Roman" w:hAnsi="Times New Roman"/>
              </w:rPr>
              <w:t>0.065</w:t>
            </w:r>
          </w:p>
          <w:p w14:paraId="62C2FFA2" w14:textId="77777777" w:rsidR="002E043A" w:rsidRPr="00067B4E" w:rsidRDefault="002E043A" w:rsidP="00067B4E">
            <w:pPr>
              <w:jc w:val="center"/>
              <w:rPr>
                <w:rFonts w:ascii="Times New Roman" w:hAnsi="Times New Roman"/>
              </w:rPr>
            </w:pPr>
            <w:r w:rsidRPr="00067B4E">
              <w:rPr>
                <w:rFonts w:ascii="Times New Roman" w:hAnsi="Times New Roman"/>
              </w:rPr>
              <w:t>(0.071)</w:t>
            </w:r>
          </w:p>
        </w:tc>
        <w:tc>
          <w:tcPr>
            <w:tcW w:w="1514" w:type="dxa"/>
            <w:noWrap/>
            <w:hideMark/>
          </w:tcPr>
          <w:p w14:paraId="6DD5D958" w14:textId="77777777" w:rsidR="002E043A" w:rsidRPr="00067B4E" w:rsidRDefault="002E043A" w:rsidP="00067B4E">
            <w:pPr>
              <w:jc w:val="center"/>
              <w:rPr>
                <w:rFonts w:ascii="Times New Roman" w:hAnsi="Times New Roman"/>
              </w:rPr>
            </w:pPr>
            <w:r w:rsidRPr="00067B4E">
              <w:rPr>
                <w:rFonts w:ascii="Times New Roman" w:hAnsi="Times New Roman"/>
              </w:rPr>
              <w:t>0.042**</w:t>
            </w:r>
          </w:p>
          <w:p w14:paraId="3FFFE999" w14:textId="77777777" w:rsidR="002E043A" w:rsidRPr="00067B4E" w:rsidRDefault="002E043A" w:rsidP="00067B4E">
            <w:pPr>
              <w:jc w:val="center"/>
              <w:rPr>
                <w:rFonts w:ascii="Times New Roman" w:hAnsi="Times New Roman"/>
              </w:rPr>
            </w:pPr>
            <w:r w:rsidRPr="00067B4E">
              <w:rPr>
                <w:rFonts w:ascii="Times New Roman" w:hAnsi="Times New Roman"/>
              </w:rPr>
              <w:t>(0.017)</w:t>
            </w:r>
          </w:p>
        </w:tc>
        <w:tc>
          <w:tcPr>
            <w:tcW w:w="1502" w:type="dxa"/>
          </w:tcPr>
          <w:p w14:paraId="57B16A52" w14:textId="77777777" w:rsidR="002E043A" w:rsidRPr="00067B4E" w:rsidRDefault="002E043A" w:rsidP="00067B4E">
            <w:pPr>
              <w:jc w:val="center"/>
              <w:rPr>
                <w:rFonts w:ascii="Times New Roman" w:hAnsi="Times New Roman"/>
              </w:rPr>
            </w:pPr>
            <w:r w:rsidRPr="00067B4E">
              <w:rPr>
                <w:rFonts w:ascii="Times New Roman" w:hAnsi="Times New Roman"/>
              </w:rPr>
              <w:t>0.095*</w:t>
            </w:r>
          </w:p>
          <w:p w14:paraId="4C48C087" w14:textId="77777777" w:rsidR="002E043A" w:rsidRPr="00067B4E" w:rsidRDefault="002E043A" w:rsidP="00067B4E">
            <w:pPr>
              <w:jc w:val="center"/>
              <w:rPr>
                <w:rFonts w:ascii="Times New Roman" w:hAnsi="Times New Roman"/>
              </w:rPr>
            </w:pPr>
            <w:r w:rsidRPr="00067B4E">
              <w:rPr>
                <w:rFonts w:ascii="Times New Roman" w:hAnsi="Times New Roman"/>
              </w:rPr>
              <w:t>(0.053)</w:t>
            </w:r>
          </w:p>
        </w:tc>
      </w:tr>
      <w:tr w:rsidR="002E043A" w:rsidRPr="000121AF" w14:paraId="6A974F63" w14:textId="77777777" w:rsidTr="00067B4E">
        <w:trPr>
          <w:trHeight w:val="300"/>
        </w:trPr>
        <w:tc>
          <w:tcPr>
            <w:tcW w:w="2660" w:type="dxa"/>
            <w:noWrap/>
            <w:hideMark/>
          </w:tcPr>
          <w:p w14:paraId="3A03F408" w14:textId="77777777" w:rsidR="002E043A" w:rsidRPr="00067B4E" w:rsidRDefault="002E043A" w:rsidP="003B1B10">
            <w:pPr>
              <w:rPr>
                <w:rFonts w:ascii="Times New Roman" w:hAnsi="Times New Roman"/>
              </w:rPr>
            </w:pPr>
            <w:r w:rsidRPr="00067B4E">
              <w:rPr>
                <w:rFonts w:ascii="Times New Roman" w:hAnsi="Times New Roman"/>
              </w:rPr>
              <w:t>South West</w:t>
            </w:r>
          </w:p>
        </w:tc>
        <w:tc>
          <w:tcPr>
            <w:tcW w:w="1563" w:type="dxa"/>
          </w:tcPr>
          <w:p w14:paraId="44B5B88A" w14:textId="77777777" w:rsidR="002E043A" w:rsidRPr="00067B4E" w:rsidRDefault="002E043A" w:rsidP="00067B4E">
            <w:pPr>
              <w:jc w:val="center"/>
              <w:rPr>
                <w:rFonts w:ascii="Times New Roman" w:hAnsi="Times New Roman"/>
              </w:rPr>
            </w:pPr>
            <w:r w:rsidRPr="00067B4E">
              <w:rPr>
                <w:rFonts w:ascii="Times New Roman" w:hAnsi="Times New Roman"/>
              </w:rPr>
              <w:t>-0.039</w:t>
            </w:r>
          </w:p>
          <w:p w14:paraId="0A75539D" w14:textId="77777777" w:rsidR="002E043A" w:rsidRPr="00067B4E" w:rsidRDefault="002E043A" w:rsidP="00067B4E">
            <w:pPr>
              <w:jc w:val="center"/>
              <w:rPr>
                <w:rFonts w:ascii="Times New Roman" w:hAnsi="Times New Roman"/>
              </w:rPr>
            </w:pPr>
            <w:r w:rsidRPr="00067B4E">
              <w:rPr>
                <w:rFonts w:ascii="Times New Roman" w:hAnsi="Times New Roman"/>
              </w:rPr>
              <w:t>(0.029)</w:t>
            </w:r>
          </w:p>
        </w:tc>
        <w:tc>
          <w:tcPr>
            <w:tcW w:w="1584" w:type="dxa"/>
          </w:tcPr>
          <w:p w14:paraId="52155A78" w14:textId="77777777" w:rsidR="002E043A" w:rsidRPr="00067B4E" w:rsidRDefault="002E043A" w:rsidP="00067B4E">
            <w:pPr>
              <w:jc w:val="center"/>
              <w:rPr>
                <w:rFonts w:ascii="Times New Roman" w:hAnsi="Times New Roman"/>
              </w:rPr>
            </w:pPr>
            <w:r w:rsidRPr="00067B4E">
              <w:rPr>
                <w:rFonts w:ascii="Times New Roman" w:hAnsi="Times New Roman"/>
              </w:rPr>
              <w:t>0.126*</w:t>
            </w:r>
          </w:p>
          <w:p w14:paraId="183C7C6C" w14:textId="77777777" w:rsidR="002E043A" w:rsidRPr="00067B4E" w:rsidRDefault="002E043A" w:rsidP="00067B4E">
            <w:pPr>
              <w:jc w:val="center"/>
              <w:rPr>
                <w:rFonts w:ascii="Times New Roman" w:hAnsi="Times New Roman"/>
              </w:rPr>
            </w:pPr>
            <w:r w:rsidRPr="00067B4E">
              <w:rPr>
                <w:rFonts w:ascii="Times New Roman" w:hAnsi="Times New Roman"/>
              </w:rPr>
              <w:t>(0.074)</w:t>
            </w:r>
          </w:p>
        </w:tc>
        <w:tc>
          <w:tcPr>
            <w:tcW w:w="1514" w:type="dxa"/>
            <w:noWrap/>
            <w:hideMark/>
          </w:tcPr>
          <w:p w14:paraId="637DF201" w14:textId="77777777" w:rsidR="002E043A" w:rsidRPr="00067B4E" w:rsidRDefault="002E043A" w:rsidP="00067B4E">
            <w:pPr>
              <w:jc w:val="center"/>
              <w:rPr>
                <w:rFonts w:ascii="Times New Roman" w:hAnsi="Times New Roman"/>
              </w:rPr>
            </w:pPr>
            <w:r w:rsidRPr="00067B4E">
              <w:rPr>
                <w:rFonts w:ascii="Times New Roman" w:hAnsi="Times New Roman"/>
              </w:rPr>
              <w:t>0.029</w:t>
            </w:r>
          </w:p>
          <w:p w14:paraId="71BA0819" w14:textId="77777777" w:rsidR="002E043A" w:rsidRPr="00067B4E" w:rsidRDefault="002E043A" w:rsidP="00067B4E">
            <w:pPr>
              <w:jc w:val="center"/>
              <w:rPr>
                <w:rFonts w:ascii="Times New Roman" w:hAnsi="Times New Roman"/>
              </w:rPr>
            </w:pPr>
            <w:r w:rsidRPr="00067B4E">
              <w:rPr>
                <w:rFonts w:ascii="Times New Roman" w:hAnsi="Times New Roman"/>
              </w:rPr>
              <w:t>(0.055)</w:t>
            </w:r>
          </w:p>
        </w:tc>
        <w:tc>
          <w:tcPr>
            <w:tcW w:w="1502" w:type="dxa"/>
          </w:tcPr>
          <w:p w14:paraId="08D58AF7" w14:textId="77777777" w:rsidR="002E043A" w:rsidRPr="00067B4E" w:rsidRDefault="002E043A" w:rsidP="00067B4E">
            <w:pPr>
              <w:jc w:val="center"/>
              <w:rPr>
                <w:rFonts w:ascii="Times New Roman" w:hAnsi="Times New Roman"/>
              </w:rPr>
            </w:pPr>
            <w:r w:rsidRPr="00067B4E">
              <w:rPr>
                <w:rFonts w:ascii="Times New Roman" w:hAnsi="Times New Roman"/>
              </w:rPr>
              <w:t>-0.009</w:t>
            </w:r>
          </w:p>
          <w:p w14:paraId="0340DE28" w14:textId="77777777" w:rsidR="002E043A" w:rsidRPr="00067B4E" w:rsidRDefault="002E043A" w:rsidP="00067B4E">
            <w:pPr>
              <w:jc w:val="center"/>
              <w:rPr>
                <w:rFonts w:ascii="Times New Roman" w:hAnsi="Times New Roman"/>
              </w:rPr>
            </w:pPr>
            <w:r w:rsidRPr="00067B4E">
              <w:rPr>
                <w:rFonts w:ascii="Times New Roman" w:hAnsi="Times New Roman"/>
              </w:rPr>
              <w:t>(0.071)</w:t>
            </w:r>
          </w:p>
        </w:tc>
      </w:tr>
      <w:tr w:rsidR="002E043A" w:rsidRPr="000121AF" w14:paraId="0B133217" w14:textId="77777777" w:rsidTr="00067B4E">
        <w:trPr>
          <w:trHeight w:val="300"/>
        </w:trPr>
        <w:tc>
          <w:tcPr>
            <w:tcW w:w="2660" w:type="dxa"/>
            <w:noWrap/>
            <w:hideMark/>
          </w:tcPr>
          <w:p w14:paraId="49CD8546" w14:textId="77777777" w:rsidR="002E043A" w:rsidRPr="00067B4E" w:rsidRDefault="002E043A" w:rsidP="003B1B10">
            <w:pPr>
              <w:rPr>
                <w:rFonts w:ascii="Times New Roman" w:hAnsi="Times New Roman"/>
              </w:rPr>
            </w:pPr>
            <w:r w:rsidRPr="00067B4E">
              <w:rPr>
                <w:rFonts w:ascii="Times New Roman" w:hAnsi="Times New Roman"/>
              </w:rPr>
              <w:t>Wales</w:t>
            </w:r>
          </w:p>
        </w:tc>
        <w:tc>
          <w:tcPr>
            <w:tcW w:w="1563" w:type="dxa"/>
          </w:tcPr>
          <w:p w14:paraId="6C7EA605" w14:textId="77777777" w:rsidR="002E043A" w:rsidRPr="00067B4E" w:rsidRDefault="002E043A" w:rsidP="00067B4E">
            <w:pPr>
              <w:jc w:val="center"/>
              <w:rPr>
                <w:rFonts w:ascii="Times New Roman" w:hAnsi="Times New Roman"/>
              </w:rPr>
            </w:pPr>
            <w:r w:rsidRPr="00067B4E">
              <w:rPr>
                <w:rFonts w:ascii="Times New Roman" w:hAnsi="Times New Roman"/>
              </w:rPr>
              <w:t>0.251***</w:t>
            </w:r>
          </w:p>
          <w:p w14:paraId="51B3F49E" w14:textId="77777777" w:rsidR="002E043A" w:rsidRPr="00067B4E" w:rsidRDefault="002E043A" w:rsidP="00067B4E">
            <w:pPr>
              <w:jc w:val="center"/>
              <w:rPr>
                <w:rFonts w:ascii="Times New Roman" w:hAnsi="Times New Roman"/>
              </w:rPr>
            </w:pPr>
            <w:r w:rsidRPr="00067B4E">
              <w:rPr>
                <w:rFonts w:ascii="Times New Roman" w:hAnsi="Times New Roman"/>
              </w:rPr>
              <w:t>(0.043)</w:t>
            </w:r>
          </w:p>
        </w:tc>
        <w:tc>
          <w:tcPr>
            <w:tcW w:w="1584" w:type="dxa"/>
          </w:tcPr>
          <w:p w14:paraId="7FBC3353" w14:textId="77777777" w:rsidR="002E043A" w:rsidRPr="00067B4E" w:rsidRDefault="002E043A" w:rsidP="00067B4E">
            <w:pPr>
              <w:jc w:val="center"/>
              <w:rPr>
                <w:rFonts w:ascii="Times New Roman" w:hAnsi="Times New Roman"/>
              </w:rPr>
            </w:pPr>
            <w:r w:rsidRPr="00067B4E">
              <w:rPr>
                <w:rFonts w:ascii="Times New Roman" w:hAnsi="Times New Roman"/>
              </w:rPr>
              <w:t>0.218*</w:t>
            </w:r>
          </w:p>
          <w:p w14:paraId="720A06DD" w14:textId="77777777" w:rsidR="002E043A" w:rsidRPr="00067B4E" w:rsidRDefault="002E043A" w:rsidP="00067B4E">
            <w:pPr>
              <w:jc w:val="center"/>
              <w:rPr>
                <w:rFonts w:ascii="Times New Roman" w:hAnsi="Times New Roman"/>
              </w:rPr>
            </w:pPr>
            <w:r w:rsidRPr="00067B4E">
              <w:rPr>
                <w:rFonts w:ascii="Times New Roman" w:hAnsi="Times New Roman"/>
              </w:rPr>
              <w:t>(0.133)</w:t>
            </w:r>
          </w:p>
        </w:tc>
        <w:tc>
          <w:tcPr>
            <w:tcW w:w="1514" w:type="dxa"/>
            <w:noWrap/>
            <w:hideMark/>
          </w:tcPr>
          <w:p w14:paraId="05B634F7" w14:textId="77777777" w:rsidR="002E043A" w:rsidRPr="00067B4E" w:rsidRDefault="002E043A" w:rsidP="00067B4E">
            <w:pPr>
              <w:jc w:val="center"/>
              <w:rPr>
                <w:rFonts w:ascii="Times New Roman" w:hAnsi="Times New Roman"/>
              </w:rPr>
            </w:pPr>
            <w:r w:rsidRPr="00067B4E">
              <w:rPr>
                <w:rFonts w:ascii="Times New Roman" w:hAnsi="Times New Roman"/>
              </w:rPr>
              <w:t>-0.202***</w:t>
            </w:r>
          </w:p>
          <w:p w14:paraId="3A1A91C4" w14:textId="77777777" w:rsidR="002E043A" w:rsidRPr="00067B4E" w:rsidRDefault="002E043A" w:rsidP="00067B4E">
            <w:pPr>
              <w:jc w:val="center"/>
              <w:rPr>
                <w:rFonts w:ascii="Times New Roman" w:hAnsi="Times New Roman"/>
              </w:rPr>
            </w:pPr>
            <w:r w:rsidRPr="00067B4E">
              <w:rPr>
                <w:rFonts w:ascii="Times New Roman" w:hAnsi="Times New Roman"/>
              </w:rPr>
              <w:t>(0.060)</w:t>
            </w:r>
          </w:p>
        </w:tc>
        <w:tc>
          <w:tcPr>
            <w:tcW w:w="1502" w:type="dxa"/>
          </w:tcPr>
          <w:p w14:paraId="2856E239" w14:textId="77777777" w:rsidR="002E043A" w:rsidRPr="00067B4E" w:rsidRDefault="002E043A" w:rsidP="00067B4E">
            <w:pPr>
              <w:jc w:val="center"/>
              <w:rPr>
                <w:rFonts w:ascii="Times New Roman" w:hAnsi="Times New Roman"/>
              </w:rPr>
            </w:pPr>
            <w:r w:rsidRPr="00067B4E">
              <w:rPr>
                <w:rFonts w:ascii="Times New Roman" w:hAnsi="Times New Roman"/>
              </w:rPr>
              <w:t>-0.045</w:t>
            </w:r>
          </w:p>
          <w:p w14:paraId="28316C44" w14:textId="77777777" w:rsidR="002E043A" w:rsidRPr="00067B4E" w:rsidRDefault="002E043A" w:rsidP="00067B4E">
            <w:pPr>
              <w:jc w:val="center"/>
              <w:rPr>
                <w:rFonts w:ascii="Times New Roman" w:hAnsi="Times New Roman"/>
              </w:rPr>
            </w:pPr>
            <w:r w:rsidRPr="00067B4E">
              <w:rPr>
                <w:rFonts w:ascii="Times New Roman" w:hAnsi="Times New Roman"/>
              </w:rPr>
              <w:t>(0.114)</w:t>
            </w:r>
          </w:p>
        </w:tc>
      </w:tr>
      <w:tr w:rsidR="002E043A" w:rsidRPr="000121AF" w14:paraId="77EC5C64" w14:textId="77777777" w:rsidTr="00067B4E">
        <w:trPr>
          <w:trHeight w:val="300"/>
        </w:trPr>
        <w:tc>
          <w:tcPr>
            <w:tcW w:w="2660" w:type="dxa"/>
            <w:noWrap/>
            <w:hideMark/>
          </w:tcPr>
          <w:p w14:paraId="7A755778" w14:textId="77777777" w:rsidR="002E043A" w:rsidRPr="00067B4E" w:rsidRDefault="002E043A" w:rsidP="003B1B10">
            <w:pPr>
              <w:rPr>
                <w:rFonts w:ascii="Times New Roman" w:hAnsi="Times New Roman"/>
              </w:rPr>
            </w:pPr>
            <w:r w:rsidRPr="00067B4E">
              <w:rPr>
                <w:rFonts w:ascii="Times New Roman" w:hAnsi="Times New Roman"/>
              </w:rPr>
              <w:t>West Midlands</w:t>
            </w:r>
          </w:p>
        </w:tc>
        <w:tc>
          <w:tcPr>
            <w:tcW w:w="1563" w:type="dxa"/>
          </w:tcPr>
          <w:p w14:paraId="02A9A2DD" w14:textId="77777777" w:rsidR="002E043A" w:rsidRPr="00067B4E" w:rsidRDefault="002E043A" w:rsidP="00067B4E">
            <w:pPr>
              <w:jc w:val="center"/>
              <w:rPr>
                <w:rFonts w:ascii="Times New Roman" w:hAnsi="Times New Roman"/>
              </w:rPr>
            </w:pPr>
            <w:r w:rsidRPr="00067B4E">
              <w:rPr>
                <w:rFonts w:ascii="Times New Roman" w:hAnsi="Times New Roman"/>
              </w:rPr>
              <w:t>0.004</w:t>
            </w:r>
          </w:p>
          <w:p w14:paraId="40D9ACF6" w14:textId="77777777" w:rsidR="002E043A" w:rsidRPr="00067B4E" w:rsidRDefault="002E043A" w:rsidP="00067B4E">
            <w:pPr>
              <w:jc w:val="center"/>
              <w:rPr>
                <w:rFonts w:ascii="Times New Roman" w:hAnsi="Times New Roman"/>
              </w:rPr>
            </w:pPr>
            <w:r w:rsidRPr="00067B4E">
              <w:rPr>
                <w:rFonts w:ascii="Times New Roman" w:hAnsi="Times New Roman"/>
              </w:rPr>
              <w:t>(0.043)</w:t>
            </w:r>
          </w:p>
        </w:tc>
        <w:tc>
          <w:tcPr>
            <w:tcW w:w="1584" w:type="dxa"/>
          </w:tcPr>
          <w:p w14:paraId="79CD2771" w14:textId="77777777" w:rsidR="002E043A" w:rsidRPr="00067B4E" w:rsidRDefault="002E043A" w:rsidP="00067B4E">
            <w:pPr>
              <w:jc w:val="center"/>
              <w:rPr>
                <w:rFonts w:ascii="Times New Roman" w:hAnsi="Times New Roman"/>
              </w:rPr>
            </w:pPr>
            <w:r w:rsidRPr="00067B4E">
              <w:rPr>
                <w:rFonts w:ascii="Times New Roman" w:hAnsi="Times New Roman"/>
              </w:rPr>
              <w:t>0.030</w:t>
            </w:r>
          </w:p>
          <w:p w14:paraId="4E6F153B" w14:textId="77777777" w:rsidR="002E043A" w:rsidRPr="00067B4E" w:rsidRDefault="002E043A" w:rsidP="00067B4E">
            <w:pPr>
              <w:jc w:val="center"/>
              <w:rPr>
                <w:rFonts w:ascii="Times New Roman" w:hAnsi="Times New Roman"/>
              </w:rPr>
            </w:pPr>
            <w:r w:rsidRPr="00067B4E">
              <w:rPr>
                <w:rFonts w:ascii="Times New Roman" w:hAnsi="Times New Roman"/>
              </w:rPr>
              <w:t>(0.076)</w:t>
            </w:r>
          </w:p>
        </w:tc>
        <w:tc>
          <w:tcPr>
            <w:tcW w:w="1514" w:type="dxa"/>
            <w:noWrap/>
            <w:hideMark/>
          </w:tcPr>
          <w:p w14:paraId="168E69F4" w14:textId="77777777" w:rsidR="002E043A" w:rsidRPr="00067B4E" w:rsidRDefault="002E043A" w:rsidP="00067B4E">
            <w:pPr>
              <w:jc w:val="center"/>
              <w:rPr>
                <w:rFonts w:ascii="Times New Roman" w:hAnsi="Times New Roman"/>
              </w:rPr>
            </w:pPr>
            <w:r w:rsidRPr="00067B4E">
              <w:rPr>
                <w:rFonts w:ascii="Times New Roman" w:hAnsi="Times New Roman"/>
              </w:rPr>
              <w:t>0.020</w:t>
            </w:r>
          </w:p>
          <w:p w14:paraId="7083703B" w14:textId="77777777" w:rsidR="002E043A" w:rsidRPr="00067B4E" w:rsidRDefault="002E043A" w:rsidP="00067B4E">
            <w:pPr>
              <w:jc w:val="center"/>
              <w:rPr>
                <w:rFonts w:ascii="Times New Roman" w:hAnsi="Times New Roman"/>
              </w:rPr>
            </w:pPr>
            <w:r w:rsidRPr="00067B4E">
              <w:rPr>
                <w:rFonts w:ascii="Times New Roman" w:hAnsi="Times New Roman"/>
              </w:rPr>
              <w:t>(0.031)</w:t>
            </w:r>
          </w:p>
        </w:tc>
        <w:tc>
          <w:tcPr>
            <w:tcW w:w="1502" w:type="dxa"/>
          </w:tcPr>
          <w:p w14:paraId="7D758948" w14:textId="77777777" w:rsidR="002E043A" w:rsidRPr="00067B4E" w:rsidRDefault="002E043A" w:rsidP="00067B4E">
            <w:pPr>
              <w:jc w:val="center"/>
              <w:rPr>
                <w:rFonts w:ascii="Times New Roman" w:hAnsi="Times New Roman"/>
              </w:rPr>
            </w:pPr>
            <w:r w:rsidRPr="00067B4E">
              <w:rPr>
                <w:rFonts w:ascii="Times New Roman" w:hAnsi="Times New Roman"/>
              </w:rPr>
              <w:t>0.085</w:t>
            </w:r>
          </w:p>
          <w:p w14:paraId="2120871E" w14:textId="77777777" w:rsidR="002E043A" w:rsidRPr="00067B4E" w:rsidRDefault="002E043A" w:rsidP="00067B4E">
            <w:pPr>
              <w:jc w:val="center"/>
              <w:rPr>
                <w:rFonts w:ascii="Times New Roman" w:hAnsi="Times New Roman"/>
              </w:rPr>
            </w:pPr>
            <w:r w:rsidRPr="00067B4E">
              <w:rPr>
                <w:rFonts w:ascii="Times New Roman" w:hAnsi="Times New Roman"/>
              </w:rPr>
              <w:t>(0.066)</w:t>
            </w:r>
          </w:p>
        </w:tc>
      </w:tr>
      <w:tr w:rsidR="002E043A" w:rsidRPr="000121AF" w14:paraId="40D487C1" w14:textId="77777777" w:rsidTr="00067B4E">
        <w:trPr>
          <w:trHeight w:val="300"/>
        </w:trPr>
        <w:tc>
          <w:tcPr>
            <w:tcW w:w="2660" w:type="dxa"/>
            <w:noWrap/>
            <w:hideMark/>
          </w:tcPr>
          <w:p w14:paraId="41A16802" w14:textId="77777777" w:rsidR="002E043A" w:rsidRPr="00067B4E" w:rsidRDefault="002E043A" w:rsidP="003B1B10">
            <w:pPr>
              <w:rPr>
                <w:rFonts w:ascii="Times New Roman" w:hAnsi="Times New Roman"/>
              </w:rPr>
            </w:pPr>
            <w:r w:rsidRPr="00067B4E">
              <w:rPr>
                <w:rFonts w:ascii="Times New Roman" w:hAnsi="Times New Roman"/>
              </w:rPr>
              <w:t>Yorkshire/Humberside</w:t>
            </w:r>
          </w:p>
        </w:tc>
        <w:tc>
          <w:tcPr>
            <w:tcW w:w="1563" w:type="dxa"/>
          </w:tcPr>
          <w:p w14:paraId="681FDBFB" w14:textId="77777777" w:rsidR="002E043A" w:rsidRPr="00067B4E" w:rsidRDefault="002E043A" w:rsidP="00067B4E">
            <w:pPr>
              <w:jc w:val="center"/>
              <w:rPr>
                <w:rFonts w:ascii="Times New Roman" w:hAnsi="Times New Roman"/>
              </w:rPr>
            </w:pPr>
            <w:r w:rsidRPr="00067B4E">
              <w:rPr>
                <w:rFonts w:ascii="Times New Roman" w:hAnsi="Times New Roman"/>
              </w:rPr>
              <w:t>0.036</w:t>
            </w:r>
          </w:p>
          <w:p w14:paraId="2947226C" w14:textId="77777777" w:rsidR="002E043A" w:rsidRPr="00067B4E" w:rsidRDefault="002E043A" w:rsidP="00067B4E">
            <w:pPr>
              <w:jc w:val="center"/>
              <w:rPr>
                <w:rFonts w:ascii="Times New Roman" w:hAnsi="Times New Roman"/>
              </w:rPr>
            </w:pPr>
            <w:r w:rsidRPr="00067B4E">
              <w:rPr>
                <w:rFonts w:ascii="Times New Roman" w:hAnsi="Times New Roman"/>
              </w:rPr>
              <w:t>(0.054)</w:t>
            </w:r>
          </w:p>
        </w:tc>
        <w:tc>
          <w:tcPr>
            <w:tcW w:w="1584" w:type="dxa"/>
          </w:tcPr>
          <w:p w14:paraId="290054D7" w14:textId="77777777" w:rsidR="002E043A" w:rsidRPr="00067B4E" w:rsidRDefault="002E043A" w:rsidP="00067B4E">
            <w:pPr>
              <w:jc w:val="center"/>
              <w:rPr>
                <w:rFonts w:ascii="Times New Roman" w:hAnsi="Times New Roman"/>
              </w:rPr>
            </w:pPr>
            <w:r w:rsidRPr="00067B4E">
              <w:rPr>
                <w:rFonts w:ascii="Times New Roman" w:hAnsi="Times New Roman"/>
              </w:rPr>
              <w:t>0.156*</w:t>
            </w:r>
          </w:p>
          <w:p w14:paraId="0CC37A26" w14:textId="77777777" w:rsidR="002E043A" w:rsidRPr="00067B4E" w:rsidRDefault="002E043A" w:rsidP="00067B4E">
            <w:pPr>
              <w:jc w:val="center"/>
              <w:rPr>
                <w:rFonts w:ascii="Times New Roman" w:hAnsi="Times New Roman"/>
              </w:rPr>
            </w:pPr>
            <w:r w:rsidRPr="00067B4E">
              <w:rPr>
                <w:rFonts w:ascii="Times New Roman" w:hAnsi="Times New Roman"/>
              </w:rPr>
              <w:t>(0.088)</w:t>
            </w:r>
          </w:p>
        </w:tc>
        <w:tc>
          <w:tcPr>
            <w:tcW w:w="1514" w:type="dxa"/>
            <w:noWrap/>
            <w:hideMark/>
          </w:tcPr>
          <w:p w14:paraId="4231C691" w14:textId="77777777" w:rsidR="002E043A" w:rsidRPr="00067B4E" w:rsidRDefault="002E043A" w:rsidP="00067B4E">
            <w:pPr>
              <w:jc w:val="center"/>
              <w:rPr>
                <w:rFonts w:ascii="Times New Roman" w:hAnsi="Times New Roman"/>
              </w:rPr>
            </w:pPr>
            <w:r w:rsidRPr="00067B4E">
              <w:rPr>
                <w:rFonts w:ascii="Times New Roman" w:hAnsi="Times New Roman"/>
              </w:rPr>
              <w:t>0.031</w:t>
            </w:r>
          </w:p>
          <w:p w14:paraId="0A9B7C73" w14:textId="77777777" w:rsidR="002E043A" w:rsidRPr="00067B4E" w:rsidRDefault="002E043A" w:rsidP="00067B4E">
            <w:pPr>
              <w:jc w:val="center"/>
              <w:rPr>
                <w:rFonts w:ascii="Times New Roman" w:hAnsi="Times New Roman"/>
              </w:rPr>
            </w:pPr>
            <w:r w:rsidRPr="00067B4E">
              <w:rPr>
                <w:rFonts w:ascii="Times New Roman" w:hAnsi="Times New Roman"/>
              </w:rPr>
              <w:t>(0.037)</w:t>
            </w:r>
          </w:p>
        </w:tc>
        <w:tc>
          <w:tcPr>
            <w:tcW w:w="1502" w:type="dxa"/>
          </w:tcPr>
          <w:p w14:paraId="0A01FE1B" w14:textId="77777777" w:rsidR="002E043A" w:rsidRPr="00067B4E" w:rsidRDefault="002E043A" w:rsidP="00067B4E">
            <w:pPr>
              <w:jc w:val="center"/>
              <w:rPr>
                <w:rFonts w:ascii="Times New Roman" w:hAnsi="Times New Roman"/>
              </w:rPr>
            </w:pPr>
            <w:r w:rsidRPr="00067B4E">
              <w:rPr>
                <w:rFonts w:ascii="Times New Roman" w:hAnsi="Times New Roman"/>
              </w:rPr>
              <w:t>-0.045</w:t>
            </w:r>
          </w:p>
          <w:p w14:paraId="097DF960" w14:textId="77777777" w:rsidR="002E043A" w:rsidRPr="00067B4E" w:rsidRDefault="002E043A" w:rsidP="00067B4E">
            <w:pPr>
              <w:jc w:val="center"/>
              <w:rPr>
                <w:rFonts w:ascii="Times New Roman" w:hAnsi="Times New Roman"/>
              </w:rPr>
            </w:pPr>
            <w:r w:rsidRPr="00067B4E">
              <w:rPr>
                <w:rFonts w:ascii="Times New Roman" w:hAnsi="Times New Roman"/>
              </w:rPr>
              <w:t>(0.047)</w:t>
            </w:r>
          </w:p>
        </w:tc>
      </w:tr>
      <w:tr w:rsidR="002E043A" w:rsidRPr="000121AF" w14:paraId="3BABBC9F" w14:textId="77777777" w:rsidTr="00067B4E">
        <w:trPr>
          <w:trHeight w:val="300"/>
        </w:trPr>
        <w:tc>
          <w:tcPr>
            <w:tcW w:w="2660" w:type="dxa"/>
            <w:noWrap/>
          </w:tcPr>
          <w:p w14:paraId="3468D393" w14:textId="77777777" w:rsidR="002E043A" w:rsidRPr="00067B4E" w:rsidRDefault="002E043A" w:rsidP="003B1B10">
            <w:pPr>
              <w:rPr>
                <w:rFonts w:ascii="Times New Roman" w:hAnsi="Times New Roman"/>
              </w:rPr>
            </w:pPr>
          </w:p>
        </w:tc>
        <w:tc>
          <w:tcPr>
            <w:tcW w:w="1563" w:type="dxa"/>
          </w:tcPr>
          <w:p w14:paraId="34898DC9" w14:textId="77777777" w:rsidR="002E043A" w:rsidRPr="00067B4E" w:rsidRDefault="002E043A" w:rsidP="00067B4E">
            <w:pPr>
              <w:jc w:val="center"/>
              <w:rPr>
                <w:rFonts w:ascii="Times New Roman" w:hAnsi="Times New Roman"/>
              </w:rPr>
            </w:pPr>
          </w:p>
        </w:tc>
        <w:tc>
          <w:tcPr>
            <w:tcW w:w="1584" w:type="dxa"/>
          </w:tcPr>
          <w:p w14:paraId="1C113AA1" w14:textId="77777777" w:rsidR="002E043A" w:rsidRPr="00067B4E" w:rsidRDefault="002E043A" w:rsidP="00067B4E">
            <w:pPr>
              <w:jc w:val="center"/>
              <w:rPr>
                <w:rFonts w:ascii="Times New Roman" w:hAnsi="Times New Roman"/>
              </w:rPr>
            </w:pPr>
          </w:p>
        </w:tc>
        <w:tc>
          <w:tcPr>
            <w:tcW w:w="1514" w:type="dxa"/>
            <w:noWrap/>
          </w:tcPr>
          <w:p w14:paraId="5C02E776" w14:textId="77777777" w:rsidR="002E043A" w:rsidRPr="00067B4E" w:rsidRDefault="002E043A" w:rsidP="00067B4E">
            <w:pPr>
              <w:jc w:val="center"/>
              <w:rPr>
                <w:rFonts w:ascii="Times New Roman" w:hAnsi="Times New Roman"/>
              </w:rPr>
            </w:pPr>
          </w:p>
        </w:tc>
        <w:tc>
          <w:tcPr>
            <w:tcW w:w="1502" w:type="dxa"/>
          </w:tcPr>
          <w:p w14:paraId="767683D0" w14:textId="77777777" w:rsidR="002E043A" w:rsidRPr="00067B4E" w:rsidRDefault="002E043A" w:rsidP="00067B4E">
            <w:pPr>
              <w:jc w:val="center"/>
              <w:rPr>
                <w:rFonts w:ascii="Times New Roman" w:hAnsi="Times New Roman"/>
              </w:rPr>
            </w:pPr>
          </w:p>
        </w:tc>
      </w:tr>
      <w:tr w:rsidR="002E043A" w:rsidRPr="000121AF" w14:paraId="496D03B4" w14:textId="77777777" w:rsidTr="00067B4E">
        <w:trPr>
          <w:trHeight w:val="300"/>
        </w:trPr>
        <w:tc>
          <w:tcPr>
            <w:tcW w:w="2660" w:type="dxa"/>
            <w:noWrap/>
          </w:tcPr>
          <w:p w14:paraId="466FF58E" w14:textId="77777777" w:rsidR="002E043A" w:rsidRPr="00067B4E" w:rsidRDefault="002E043A" w:rsidP="003B1B10">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1563" w:type="dxa"/>
          </w:tcPr>
          <w:p w14:paraId="502C219A" w14:textId="77777777" w:rsidR="002E043A" w:rsidRPr="00067B4E" w:rsidRDefault="002E043A" w:rsidP="00067B4E">
            <w:pPr>
              <w:jc w:val="center"/>
              <w:rPr>
                <w:rFonts w:ascii="Times New Roman" w:hAnsi="Times New Roman"/>
              </w:rPr>
            </w:pPr>
            <w:r w:rsidRPr="00067B4E">
              <w:rPr>
                <w:rFonts w:ascii="Times New Roman" w:hAnsi="Times New Roman"/>
              </w:rPr>
              <w:t>2,039</w:t>
            </w:r>
          </w:p>
        </w:tc>
        <w:tc>
          <w:tcPr>
            <w:tcW w:w="1584" w:type="dxa"/>
          </w:tcPr>
          <w:p w14:paraId="4811E2B1" w14:textId="77777777" w:rsidR="002E043A" w:rsidRPr="00067B4E" w:rsidRDefault="002E043A" w:rsidP="00067B4E">
            <w:pPr>
              <w:jc w:val="center"/>
              <w:rPr>
                <w:rFonts w:ascii="Times New Roman" w:hAnsi="Times New Roman"/>
              </w:rPr>
            </w:pPr>
            <w:r w:rsidRPr="00067B4E">
              <w:rPr>
                <w:rFonts w:ascii="Times New Roman" w:hAnsi="Times New Roman"/>
              </w:rPr>
              <w:t>1,108</w:t>
            </w:r>
          </w:p>
        </w:tc>
        <w:tc>
          <w:tcPr>
            <w:tcW w:w="1514" w:type="dxa"/>
            <w:noWrap/>
          </w:tcPr>
          <w:p w14:paraId="713280A8" w14:textId="77777777" w:rsidR="002E043A" w:rsidRPr="00067B4E" w:rsidRDefault="002E043A" w:rsidP="00067B4E">
            <w:pPr>
              <w:jc w:val="center"/>
              <w:rPr>
                <w:rFonts w:ascii="Times New Roman" w:hAnsi="Times New Roman"/>
              </w:rPr>
            </w:pPr>
            <w:r w:rsidRPr="00067B4E">
              <w:rPr>
                <w:rFonts w:ascii="Times New Roman" w:hAnsi="Times New Roman"/>
              </w:rPr>
              <w:t>2,039</w:t>
            </w:r>
          </w:p>
        </w:tc>
        <w:tc>
          <w:tcPr>
            <w:tcW w:w="1502" w:type="dxa"/>
          </w:tcPr>
          <w:p w14:paraId="397E9D80" w14:textId="77777777" w:rsidR="002E043A" w:rsidRPr="00067B4E" w:rsidRDefault="002E043A" w:rsidP="00067B4E">
            <w:pPr>
              <w:jc w:val="center"/>
              <w:rPr>
                <w:rFonts w:ascii="Times New Roman" w:hAnsi="Times New Roman"/>
              </w:rPr>
            </w:pPr>
            <w:r w:rsidRPr="00067B4E">
              <w:rPr>
                <w:rFonts w:ascii="Times New Roman" w:hAnsi="Times New Roman"/>
              </w:rPr>
              <w:t>1,108</w:t>
            </w:r>
          </w:p>
        </w:tc>
      </w:tr>
      <w:tr w:rsidR="002E043A" w:rsidRPr="000121AF" w14:paraId="4E4F294C" w14:textId="77777777" w:rsidTr="00067B4E">
        <w:trPr>
          <w:trHeight w:val="300"/>
        </w:trPr>
        <w:tc>
          <w:tcPr>
            <w:tcW w:w="2660" w:type="dxa"/>
            <w:noWrap/>
          </w:tcPr>
          <w:p w14:paraId="7633DFD0" w14:textId="77777777" w:rsidR="002E043A" w:rsidRPr="00067B4E" w:rsidRDefault="002E043A" w:rsidP="003B1B10">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1563" w:type="dxa"/>
          </w:tcPr>
          <w:p w14:paraId="3F1E1D15" w14:textId="77777777" w:rsidR="002E043A" w:rsidRPr="00067B4E" w:rsidRDefault="002E043A" w:rsidP="00067B4E">
            <w:pPr>
              <w:jc w:val="center"/>
              <w:rPr>
                <w:rFonts w:ascii="Times New Roman" w:hAnsi="Times New Roman"/>
              </w:rPr>
            </w:pPr>
            <w:r w:rsidRPr="00067B4E">
              <w:rPr>
                <w:rFonts w:ascii="Times New Roman" w:hAnsi="Times New Roman"/>
              </w:rPr>
              <w:t>106.308</w:t>
            </w:r>
          </w:p>
        </w:tc>
        <w:tc>
          <w:tcPr>
            <w:tcW w:w="1584" w:type="dxa"/>
          </w:tcPr>
          <w:p w14:paraId="014E857A" w14:textId="77777777" w:rsidR="002E043A" w:rsidRPr="00067B4E" w:rsidRDefault="002E043A" w:rsidP="00067B4E">
            <w:pPr>
              <w:jc w:val="center"/>
              <w:rPr>
                <w:rFonts w:ascii="Times New Roman" w:hAnsi="Times New Roman"/>
              </w:rPr>
            </w:pPr>
            <w:r w:rsidRPr="00067B4E">
              <w:rPr>
                <w:rFonts w:ascii="Times New Roman" w:hAnsi="Times New Roman"/>
              </w:rPr>
              <w:t>57.667</w:t>
            </w:r>
          </w:p>
        </w:tc>
        <w:tc>
          <w:tcPr>
            <w:tcW w:w="1514" w:type="dxa"/>
            <w:noWrap/>
          </w:tcPr>
          <w:p w14:paraId="3C633A70" w14:textId="77777777" w:rsidR="002E043A" w:rsidRPr="00067B4E" w:rsidRDefault="002E043A" w:rsidP="00067B4E">
            <w:pPr>
              <w:jc w:val="center"/>
              <w:rPr>
                <w:rFonts w:ascii="Times New Roman" w:hAnsi="Times New Roman"/>
              </w:rPr>
            </w:pPr>
            <w:r w:rsidRPr="00067B4E">
              <w:rPr>
                <w:rFonts w:ascii="Times New Roman" w:hAnsi="Times New Roman"/>
              </w:rPr>
              <w:t>106.308</w:t>
            </w:r>
          </w:p>
        </w:tc>
        <w:tc>
          <w:tcPr>
            <w:tcW w:w="1502" w:type="dxa"/>
          </w:tcPr>
          <w:p w14:paraId="45C5BF78" w14:textId="77777777" w:rsidR="002E043A" w:rsidRPr="00067B4E" w:rsidRDefault="002E043A" w:rsidP="00067B4E">
            <w:pPr>
              <w:jc w:val="center"/>
              <w:rPr>
                <w:rFonts w:ascii="Times New Roman" w:hAnsi="Times New Roman"/>
              </w:rPr>
            </w:pPr>
            <w:r w:rsidRPr="00067B4E">
              <w:rPr>
                <w:rFonts w:ascii="Times New Roman" w:hAnsi="Times New Roman"/>
              </w:rPr>
              <w:t>57.667</w:t>
            </w:r>
          </w:p>
        </w:tc>
      </w:tr>
      <w:tr w:rsidR="002E043A" w:rsidRPr="000121AF" w14:paraId="56B51BE2" w14:textId="77777777" w:rsidTr="00067B4E">
        <w:trPr>
          <w:trHeight w:val="300"/>
        </w:trPr>
        <w:tc>
          <w:tcPr>
            <w:tcW w:w="2660" w:type="dxa"/>
            <w:noWrap/>
          </w:tcPr>
          <w:p w14:paraId="4DF0261F" w14:textId="77777777" w:rsidR="002E043A" w:rsidRPr="00067B4E" w:rsidRDefault="002E043A" w:rsidP="003B1B10">
            <w:pPr>
              <w:rPr>
                <w:rFonts w:ascii="Times New Roman" w:hAnsi="Times New Roman"/>
              </w:rPr>
            </w:pPr>
          </w:p>
        </w:tc>
        <w:tc>
          <w:tcPr>
            <w:tcW w:w="1563" w:type="dxa"/>
          </w:tcPr>
          <w:p w14:paraId="10F3411E" w14:textId="77777777" w:rsidR="002E043A" w:rsidRPr="00067B4E" w:rsidRDefault="002E043A" w:rsidP="00067B4E">
            <w:pPr>
              <w:jc w:val="center"/>
              <w:rPr>
                <w:rFonts w:ascii="Times New Roman" w:hAnsi="Times New Roman"/>
              </w:rPr>
            </w:pPr>
          </w:p>
        </w:tc>
        <w:tc>
          <w:tcPr>
            <w:tcW w:w="1584" w:type="dxa"/>
          </w:tcPr>
          <w:p w14:paraId="5F15C4CF" w14:textId="77777777" w:rsidR="002E043A" w:rsidRPr="00067B4E" w:rsidRDefault="002E043A" w:rsidP="00067B4E">
            <w:pPr>
              <w:jc w:val="center"/>
              <w:rPr>
                <w:rFonts w:ascii="Times New Roman" w:hAnsi="Times New Roman"/>
              </w:rPr>
            </w:pPr>
          </w:p>
        </w:tc>
        <w:tc>
          <w:tcPr>
            <w:tcW w:w="1514" w:type="dxa"/>
            <w:noWrap/>
          </w:tcPr>
          <w:p w14:paraId="612C19C8" w14:textId="77777777" w:rsidR="002E043A" w:rsidRPr="00067B4E" w:rsidRDefault="002E043A" w:rsidP="00067B4E">
            <w:pPr>
              <w:jc w:val="center"/>
              <w:rPr>
                <w:rFonts w:ascii="Times New Roman" w:hAnsi="Times New Roman"/>
              </w:rPr>
            </w:pPr>
          </w:p>
        </w:tc>
        <w:tc>
          <w:tcPr>
            <w:tcW w:w="1502" w:type="dxa"/>
          </w:tcPr>
          <w:p w14:paraId="73E5ECAA" w14:textId="77777777" w:rsidR="002E043A" w:rsidRPr="00067B4E" w:rsidRDefault="002E043A" w:rsidP="00067B4E">
            <w:pPr>
              <w:jc w:val="center"/>
              <w:rPr>
                <w:rFonts w:ascii="Times New Roman" w:hAnsi="Times New Roman"/>
              </w:rPr>
            </w:pPr>
          </w:p>
        </w:tc>
      </w:tr>
      <w:tr w:rsidR="002E043A" w:rsidRPr="000121AF" w14:paraId="685C3A6C" w14:textId="77777777" w:rsidTr="00067B4E">
        <w:trPr>
          <w:trHeight w:val="300"/>
        </w:trPr>
        <w:tc>
          <w:tcPr>
            <w:tcW w:w="2660" w:type="dxa"/>
            <w:noWrap/>
          </w:tcPr>
          <w:p w14:paraId="7CFB9D1E" w14:textId="77777777" w:rsidR="002E043A" w:rsidRPr="00067B4E" w:rsidRDefault="002E043A" w:rsidP="003B1B10">
            <w:pPr>
              <w:rPr>
                <w:rFonts w:ascii="Times New Roman" w:hAnsi="Times New Roman"/>
                <w:b/>
              </w:rPr>
            </w:pPr>
            <w:r w:rsidRPr="00067B4E">
              <w:rPr>
                <w:rFonts w:ascii="Times New Roman" w:hAnsi="Times New Roman"/>
                <w:b/>
              </w:rPr>
              <w:t>Panel B:</w:t>
            </w:r>
          </w:p>
        </w:tc>
        <w:tc>
          <w:tcPr>
            <w:tcW w:w="1563" w:type="dxa"/>
          </w:tcPr>
          <w:p w14:paraId="5BC776F1" w14:textId="77777777" w:rsidR="002E043A" w:rsidRPr="00067B4E" w:rsidRDefault="002E043A" w:rsidP="00067B4E">
            <w:pPr>
              <w:jc w:val="center"/>
              <w:rPr>
                <w:rFonts w:ascii="Times New Roman" w:hAnsi="Times New Roman"/>
              </w:rPr>
            </w:pPr>
            <w:r w:rsidRPr="00067B4E">
              <w:rPr>
                <w:rFonts w:ascii="Times New Roman" w:hAnsi="Times New Roman"/>
              </w:rPr>
              <w:t>1</w:t>
            </w:r>
          </w:p>
        </w:tc>
        <w:tc>
          <w:tcPr>
            <w:tcW w:w="1584" w:type="dxa"/>
          </w:tcPr>
          <w:p w14:paraId="0E2ADCBC" w14:textId="77777777" w:rsidR="002E043A" w:rsidRPr="00067B4E" w:rsidRDefault="002E043A" w:rsidP="00067B4E">
            <w:pPr>
              <w:jc w:val="center"/>
              <w:rPr>
                <w:rFonts w:ascii="Times New Roman" w:hAnsi="Times New Roman"/>
              </w:rPr>
            </w:pPr>
            <w:r w:rsidRPr="00067B4E">
              <w:rPr>
                <w:rFonts w:ascii="Times New Roman" w:hAnsi="Times New Roman"/>
              </w:rPr>
              <w:t>2</w:t>
            </w:r>
          </w:p>
        </w:tc>
        <w:tc>
          <w:tcPr>
            <w:tcW w:w="1514" w:type="dxa"/>
            <w:noWrap/>
          </w:tcPr>
          <w:p w14:paraId="1D62E254" w14:textId="77777777" w:rsidR="002E043A" w:rsidRPr="00067B4E" w:rsidRDefault="002E043A" w:rsidP="00067B4E">
            <w:pPr>
              <w:jc w:val="center"/>
              <w:rPr>
                <w:rFonts w:ascii="Times New Roman" w:hAnsi="Times New Roman"/>
              </w:rPr>
            </w:pPr>
            <w:r w:rsidRPr="00067B4E">
              <w:rPr>
                <w:rFonts w:ascii="Times New Roman" w:hAnsi="Times New Roman"/>
              </w:rPr>
              <w:t>3</w:t>
            </w:r>
          </w:p>
        </w:tc>
        <w:tc>
          <w:tcPr>
            <w:tcW w:w="1502" w:type="dxa"/>
          </w:tcPr>
          <w:p w14:paraId="759175AC" w14:textId="77777777" w:rsidR="002E043A" w:rsidRPr="00067B4E" w:rsidRDefault="002E043A" w:rsidP="00067B4E">
            <w:pPr>
              <w:jc w:val="center"/>
              <w:rPr>
                <w:rFonts w:ascii="Times New Roman" w:hAnsi="Times New Roman"/>
              </w:rPr>
            </w:pPr>
            <w:r w:rsidRPr="00067B4E">
              <w:rPr>
                <w:rFonts w:ascii="Times New Roman" w:hAnsi="Times New Roman"/>
              </w:rPr>
              <w:t>4</w:t>
            </w:r>
          </w:p>
        </w:tc>
      </w:tr>
      <w:tr w:rsidR="002E043A" w:rsidRPr="000121AF" w14:paraId="508577E5" w14:textId="77777777" w:rsidTr="00067B4E">
        <w:trPr>
          <w:trHeight w:val="300"/>
        </w:trPr>
        <w:tc>
          <w:tcPr>
            <w:tcW w:w="2660" w:type="dxa"/>
            <w:noWrap/>
          </w:tcPr>
          <w:p w14:paraId="353A3380" w14:textId="77777777" w:rsidR="002E043A" w:rsidRPr="00067B4E" w:rsidRDefault="002E043A" w:rsidP="003B1B10">
            <w:pPr>
              <w:rPr>
                <w:rFonts w:ascii="Times New Roman" w:hAnsi="Times New Roman"/>
              </w:rPr>
            </w:pPr>
            <w:r w:rsidRPr="00067B4E">
              <w:rPr>
                <w:rFonts w:ascii="Times New Roman" w:hAnsi="Times New Roman"/>
              </w:rPr>
              <w:t>Dependent variable</w:t>
            </w:r>
          </w:p>
        </w:tc>
        <w:tc>
          <w:tcPr>
            <w:tcW w:w="1563" w:type="dxa"/>
          </w:tcPr>
          <w:p w14:paraId="14D68F6B" w14:textId="77777777" w:rsidR="002E043A" w:rsidRPr="00067B4E" w:rsidRDefault="002E043A" w:rsidP="00067B4E">
            <w:pPr>
              <w:jc w:val="center"/>
              <w:rPr>
                <w:rFonts w:ascii="Times New Roman" w:hAnsi="Times New Roman"/>
              </w:rPr>
            </w:pPr>
            <w:proofErr w:type="spellStart"/>
            <w:r w:rsidRPr="00067B4E">
              <w:rPr>
                <w:rFonts w:ascii="Times New Roman" w:hAnsi="Times New Roman"/>
              </w:rPr>
              <w:t>overconstaint</w:t>
            </w:r>
            <w:r w:rsidRPr="00067B4E">
              <w:rPr>
                <w:rFonts w:ascii="Times New Roman" w:hAnsi="Times New Roman"/>
                <w:vertAlign w:val="subscript"/>
              </w:rPr>
              <w:t>i</w:t>
            </w:r>
            <w:proofErr w:type="spellEnd"/>
          </w:p>
        </w:tc>
        <w:tc>
          <w:tcPr>
            <w:tcW w:w="1584" w:type="dxa"/>
          </w:tcPr>
          <w:p w14:paraId="0648AE27" w14:textId="77777777" w:rsidR="002E043A" w:rsidRPr="00067B4E" w:rsidRDefault="002E043A" w:rsidP="00067B4E">
            <w:pPr>
              <w:jc w:val="center"/>
              <w:rPr>
                <w:rFonts w:ascii="Times New Roman" w:hAnsi="Times New Roman"/>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tc>
        <w:tc>
          <w:tcPr>
            <w:tcW w:w="1514" w:type="dxa"/>
            <w:noWrap/>
          </w:tcPr>
          <w:p w14:paraId="2D4DBD13" w14:textId="77777777" w:rsidR="002E043A" w:rsidRPr="00067B4E" w:rsidRDefault="002E043A" w:rsidP="00067B4E">
            <w:pPr>
              <w:jc w:val="center"/>
              <w:rPr>
                <w:rFonts w:ascii="Times New Roman" w:hAnsi="Times New Roman"/>
                <w:vertAlign w:val="subscript"/>
              </w:rPr>
            </w:pPr>
            <w:proofErr w:type="spellStart"/>
            <w:r w:rsidRPr="00067B4E">
              <w:rPr>
                <w:rFonts w:ascii="Times New Roman" w:hAnsi="Times New Roman"/>
              </w:rPr>
              <w:t>overconstraint</w:t>
            </w:r>
            <w:r w:rsidRPr="00067B4E">
              <w:rPr>
                <w:rFonts w:ascii="Times New Roman" w:hAnsi="Times New Roman"/>
                <w:vertAlign w:val="subscript"/>
              </w:rPr>
              <w:t>i</w:t>
            </w:r>
            <w:proofErr w:type="spellEnd"/>
          </w:p>
          <w:p w14:paraId="1A5B5081" w14:textId="30CC1E9B" w:rsidR="002E043A" w:rsidRPr="00067B4E" w:rsidRDefault="002E043A" w:rsidP="00067B4E">
            <w:pPr>
              <w:jc w:val="center"/>
              <w:rPr>
                <w:rFonts w:ascii="Times New Roman" w:hAnsi="Times New Roman"/>
              </w:rPr>
            </w:pPr>
            <w:r w:rsidRPr="00067B4E">
              <w:rPr>
                <w:rFonts w:ascii="Times New Roman" w:hAnsi="Times New Roman"/>
              </w:rPr>
              <w:t>(excluding London)</w:t>
            </w:r>
          </w:p>
        </w:tc>
        <w:tc>
          <w:tcPr>
            <w:tcW w:w="1502" w:type="dxa"/>
          </w:tcPr>
          <w:p w14:paraId="3C2C2D18" w14:textId="77777777" w:rsidR="002E043A" w:rsidRPr="00067B4E" w:rsidRDefault="002E043A" w:rsidP="00067B4E">
            <w:pPr>
              <w:jc w:val="center"/>
              <w:rPr>
                <w:rFonts w:ascii="Times New Roman" w:hAnsi="Times New Roman"/>
                <w:vertAlign w:val="subscript"/>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p w14:paraId="05CACF75" w14:textId="77777777" w:rsidR="002E043A" w:rsidRPr="00067B4E" w:rsidRDefault="002E043A" w:rsidP="00067B4E">
            <w:pPr>
              <w:jc w:val="center"/>
              <w:rPr>
                <w:rFonts w:ascii="Times New Roman" w:hAnsi="Times New Roman"/>
              </w:rPr>
            </w:pPr>
            <w:r w:rsidRPr="00067B4E">
              <w:rPr>
                <w:rFonts w:ascii="Times New Roman" w:hAnsi="Times New Roman"/>
              </w:rPr>
              <w:t>(excluding London)</w:t>
            </w:r>
          </w:p>
        </w:tc>
      </w:tr>
      <w:tr w:rsidR="002E043A" w:rsidRPr="000121AF" w14:paraId="56132123" w14:textId="77777777" w:rsidTr="00067B4E">
        <w:trPr>
          <w:trHeight w:val="300"/>
        </w:trPr>
        <w:tc>
          <w:tcPr>
            <w:tcW w:w="2660" w:type="dxa"/>
            <w:noWrap/>
          </w:tcPr>
          <w:p w14:paraId="2B557578" w14:textId="77777777" w:rsidR="002E043A" w:rsidRPr="00067B4E" w:rsidRDefault="002E043A" w:rsidP="003B1B10">
            <w:pPr>
              <w:rPr>
                <w:rFonts w:ascii="Times New Roman" w:hAnsi="Times New Roman"/>
              </w:rPr>
            </w:pPr>
          </w:p>
        </w:tc>
        <w:tc>
          <w:tcPr>
            <w:tcW w:w="1563" w:type="dxa"/>
          </w:tcPr>
          <w:p w14:paraId="088837F1" w14:textId="77777777" w:rsidR="002E043A" w:rsidRPr="00067B4E" w:rsidRDefault="002E043A" w:rsidP="00067B4E">
            <w:pPr>
              <w:jc w:val="center"/>
              <w:rPr>
                <w:rFonts w:ascii="Times New Roman" w:hAnsi="Times New Roman"/>
              </w:rPr>
            </w:pPr>
          </w:p>
        </w:tc>
        <w:tc>
          <w:tcPr>
            <w:tcW w:w="1584" w:type="dxa"/>
          </w:tcPr>
          <w:p w14:paraId="6CD6C6A1" w14:textId="77777777" w:rsidR="002E043A" w:rsidRPr="00067B4E" w:rsidRDefault="002E043A" w:rsidP="00067B4E">
            <w:pPr>
              <w:jc w:val="center"/>
              <w:rPr>
                <w:rFonts w:ascii="Times New Roman" w:hAnsi="Times New Roman"/>
              </w:rPr>
            </w:pPr>
          </w:p>
        </w:tc>
        <w:tc>
          <w:tcPr>
            <w:tcW w:w="1514" w:type="dxa"/>
            <w:noWrap/>
          </w:tcPr>
          <w:p w14:paraId="068F0388" w14:textId="77777777" w:rsidR="002E043A" w:rsidRPr="00067B4E" w:rsidRDefault="002E043A" w:rsidP="00067B4E">
            <w:pPr>
              <w:jc w:val="center"/>
              <w:rPr>
                <w:rFonts w:ascii="Times New Roman" w:hAnsi="Times New Roman"/>
              </w:rPr>
            </w:pPr>
          </w:p>
        </w:tc>
        <w:tc>
          <w:tcPr>
            <w:tcW w:w="1502" w:type="dxa"/>
          </w:tcPr>
          <w:p w14:paraId="3787213E" w14:textId="77777777" w:rsidR="002E043A" w:rsidRPr="00067B4E" w:rsidRDefault="002E043A" w:rsidP="00067B4E">
            <w:pPr>
              <w:jc w:val="center"/>
              <w:rPr>
                <w:rFonts w:ascii="Times New Roman" w:hAnsi="Times New Roman"/>
              </w:rPr>
            </w:pPr>
          </w:p>
        </w:tc>
      </w:tr>
      <w:tr w:rsidR="002E043A" w:rsidRPr="000121AF" w14:paraId="22D9F61F" w14:textId="77777777" w:rsidTr="00067B4E">
        <w:trPr>
          <w:trHeight w:val="300"/>
        </w:trPr>
        <w:tc>
          <w:tcPr>
            <w:tcW w:w="2660" w:type="dxa"/>
            <w:noWrap/>
          </w:tcPr>
          <w:p w14:paraId="36EB1ED9" w14:textId="77777777" w:rsidR="002E043A" w:rsidRPr="00067B4E" w:rsidRDefault="002E043A" w:rsidP="003B1B10">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1F96D576" wp14:editId="7887D925">
                  <wp:extent cx="633730" cy="186055"/>
                  <wp:effectExtent l="0" t="0" r="0" b="444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Pr="00067B4E">
              <w:rPr>
                <w:rFonts w:ascii="Times New Roman" w:hAnsi="Times New Roman"/>
              </w:rPr>
              <w:t xml:space="preserve"> (No. branch per square kilometre)</w:t>
            </w:r>
          </w:p>
        </w:tc>
        <w:tc>
          <w:tcPr>
            <w:tcW w:w="1563" w:type="dxa"/>
          </w:tcPr>
          <w:p w14:paraId="750B2A38" w14:textId="77777777" w:rsidR="002E043A" w:rsidRPr="00067B4E" w:rsidRDefault="002E043A" w:rsidP="00067B4E">
            <w:pPr>
              <w:jc w:val="center"/>
              <w:rPr>
                <w:rFonts w:ascii="Times New Roman" w:hAnsi="Times New Roman"/>
              </w:rPr>
            </w:pPr>
            <w:r w:rsidRPr="00067B4E">
              <w:rPr>
                <w:rFonts w:ascii="Times New Roman" w:hAnsi="Times New Roman"/>
              </w:rPr>
              <w:t>0.210***</w:t>
            </w:r>
          </w:p>
          <w:p w14:paraId="485F99CF" w14:textId="77777777" w:rsidR="002E043A" w:rsidRPr="00067B4E" w:rsidRDefault="002E043A" w:rsidP="00067B4E">
            <w:pPr>
              <w:jc w:val="center"/>
              <w:rPr>
                <w:rFonts w:ascii="Times New Roman" w:hAnsi="Times New Roman"/>
              </w:rPr>
            </w:pPr>
            <w:r w:rsidRPr="00067B4E">
              <w:rPr>
                <w:rFonts w:ascii="Times New Roman" w:hAnsi="Times New Roman"/>
              </w:rPr>
              <w:t>(0.054)</w:t>
            </w:r>
          </w:p>
        </w:tc>
        <w:tc>
          <w:tcPr>
            <w:tcW w:w="1584" w:type="dxa"/>
          </w:tcPr>
          <w:p w14:paraId="169C7098" w14:textId="77777777" w:rsidR="002E043A" w:rsidRPr="00067B4E" w:rsidRDefault="002E043A" w:rsidP="00067B4E">
            <w:pPr>
              <w:jc w:val="center"/>
              <w:rPr>
                <w:rFonts w:ascii="Times New Roman" w:hAnsi="Times New Roman"/>
              </w:rPr>
            </w:pPr>
            <w:r w:rsidRPr="00067B4E">
              <w:rPr>
                <w:rFonts w:ascii="Times New Roman" w:hAnsi="Times New Roman"/>
              </w:rPr>
              <w:t>0.246***</w:t>
            </w:r>
          </w:p>
          <w:p w14:paraId="0A983B42" w14:textId="77777777" w:rsidR="002E043A" w:rsidRPr="00067B4E" w:rsidRDefault="002E043A" w:rsidP="00067B4E">
            <w:pPr>
              <w:jc w:val="center"/>
              <w:rPr>
                <w:rFonts w:ascii="Times New Roman" w:hAnsi="Times New Roman"/>
              </w:rPr>
            </w:pPr>
            <w:r w:rsidRPr="00067B4E">
              <w:rPr>
                <w:rFonts w:ascii="Times New Roman" w:hAnsi="Times New Roman"/>
              </w:rPr>
              <w:t>(0.067)</w:t>
            </w:r>
          </w:p>
        </w:tc>
        <w:tc>
          <w:tcPr>
            <w:tcW w:w="1514" w:type="dxa"/>
            <w:noWrap/>
          </w:tcPr>
          <w:p w14:paraId="0D2603C2" w14:textId="77777777" w:rsidR="002E043A" w:rsidRPr="00067B4E" w:rsidRDefault="002E043A" w:rsidP="00067B4E">
            <w:pPr>
              <w:jc w:val="center"/>
              <w:rPr>
                <w:rFonts w:ascii="Times New Roman" w:hAnsi="Times New Roman"/>
              </w:rPr>
            </w:pPr>
            <w:r w:rsidRPr="00067B4E">
              <w:rPr>
                <w:rFonts w:ascii="Times New Roman" w:hAnsi="Times New Roman"/>
              </w:rPr>
              <w:t>-0.045</w:t>
            </w:r>
          </w:p>
          <w:p w14:paraId="066AE679" w14:textId="77777777" w:rsidR="002E043A" w:rsidRPr="00067B4E" w:rsidRDefault="002E043A" w:rsidP="00067B4E">
            <w:pPr>
              <w:jc w:val="center"/>
              <w:rPr>
                <w:rFonts w:ascii="Times New Roman" w:hAnsi="Times New Roman"/>
              </w:rPr>
            </w:pPr>
            <w:r w:rsidRPr="00067B4E">
              <w:rPr>
                <w:rFonts w:ascii="Times New Roman" w:hAnsi="Times New Roman"/>
              </w:rPr>
              <w:t>(0.246)</w:t>
            </w:r>
          </w:p>
        </w:tc>
        <w:tc>
          <w:tcPr>
            <w:tcW w:w="1502" w:type="dxa"/>
          </w:tcPr>
          <w:p w14:paraId="4E185DE3" w14:textId="77777777" w:rsidR="002E043A" w:rsidRPr="00067B4E" w:rsidRDefault="002E043A" w:rsidP="00067B4E">
            <w:pPr>
              <w:jc w:val="center"/>
              <w:rPr>
                <w:rFonts w:ascii="Times New Roman" w:hAnsi="Times New Roman"/>
              </w:rPr>
            </w:pPr>
            <w:r w:rsidRPr="00067B4E">
              <w:rPr>
                <w:rFonts w:ascii="Times New Roman" w:hAnsi="Times New Roman"/>
              </w:rPr>
              <w:t>-0.071</w:t>
            </w:r>
          </w:p>
          <w:p w14:paraId="17D6B492" w14:textId="77777777" w:rsidR="002E043A" w:rsidRPr="00067B4E" w:rsidRDefault="002E043A" w:rsidP="00067B4E">
            <w:pPr>
              <w:jc w:val="center"/>
              <w:rPr>
                <w:rFonts w:ascii="Times New Roman" w:hAnsi="Times New Roman"/>
              </w:rPr>
            </w:pPr>
            <w:r w:rsidRPr="00067B4E">
              <w:rPr>
                <w:rFonts w:ascii="Times New Roman" w:hAnsi="Times New Roman"/>
              </w:rPr>
              <w:t>(0.292)</w:t>
            </w:r>
          </w:p>
        </w:tc>
      </w:tr>
      <w:tr w:rsidR="002E043A" w:rsidRPr="000121AF" w14:paraId="12E744A8" w14:textId="77777777" w:rsidTr="00067B4E">
        <w:trPr>
          <w:trHeight w:val="300"/>
        </w:trPr>
        <w:tc>
          <w:tcPr>
            <w:tcW w:w="2660" w:type="dxa"/>
            <w:noWrap/>
          </w:tcPr>
          <w:p w14:paraId="1EC3B5C4" w14:textId="77777777" w:rsidR="002E043A" w:rsidRPr="00067B4E" w:rsidRDefault="002E043A" w:rsidP="003B1B10">
            <w:pPr>
              <w:rPr>
                <w:rFonts w:ascii="Times New Roman" w:hAnsi="Times New Roman"/>
              </w:rPr>
            </w:pPr>
            <w:r w:rsidRPr="00067B4E">
              <w:rPr>
                <w:rFonts w:ascii="Times New Roman" w:hAnsi="Times New Roman"/>
              </w:rPr>
              <w:t xml:space="preserve"> </w:t>
            </w:r>
            <w:r w:rsidRPr="00067B4E">
              <w:rPr>
                <w:rFonts w:ascii="Times New Roman" w:hAnsi="Times New Roman" w:cs="Times New Roman"/>
                <w:b/>
                <w:noProof/>
                <w:position w:val="-12"/>
                <w:lang w:eastAsia="en-GB"/>
              </w:rPr>
              <w:drawing>
                <wp:inline distT="0" distB="0" distL="0" distR="0" wp14:anchorId="0EA25303" wp14:editId="0457433B">
                  <wp:extent cx="728980" cy="186055"/>
                  <wp:effectExtent l="0" t="0" r="0" b="444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Pr="00067B4E">
              <w:rPr>
                <w:rFonts w:ascii="Times New Roman" w:hAnsi="Times New Roman"/>
              </w:rPr>
              <w:t xml:space="preserve"> (</w:t>
            </w:r>
            <w:proofErr w:type="spellStart"/>
            <w:r w:rsidRPr="00067B4E">
              <w:rPr>
                <w:rFonts w:ascii="Times New Roman" w:hAnsi="Times New Roman"/>
              </w:rPr>
              <w:t>lnmile</w:t>
            </w:r>
            <w:proofErr w:type="spellEnd"/>
            <w:r w:rsidRPr="00067B4E">
              <w:rPr>
                <w:rFonts w:ascii="Times New Roman" w:hAnsi="Times New Roman"/>
              </w:rPr>
              <w:t>)</w:t>
            </w:r>
          </w:p>
        </w:tc>
        <w:tc>
          <w:tcPr>
            <w:tcW w:w="1563" w:type="dxa"/>
          </w:tcPr>
          <w:p w14:paraId="5520E403" w14:textId="77777777" w:rsidR="002E043A" w:rsidRPr="00067B4E" w:rsidRDefault="002E043A" w:rsidP="00067B4E">
            <w:pPr>
              <w:jc w:val="center"/>
              <w:rPr>
                <w:rFonts w:ascii="Times New Roman" w:hAnsi="Times New Roman"/>
              </w:rPr>
            </w:pPr>
            <w:r w:rsidRPr="00067B4E">
              <w:rPr>
                <w:rFonts w:ascii="Times New Roman" w:hAnsi="Times New Roman"/>
              </w:rPr>
              <w:t>0.137***</w:t>
            </w:r>
          </w:p>
          <w:p w14:paraId="69D82FB0" w14:textId="77777777" w:rsidR="002E043A" w:rsidRPr="00067B4E" w:rsidRDefault="002E043A" w:rsidP="00067B4E">
            <w:pPr>
              <w:jc w:val="center"/>
              <w:rPr>
                <w:rFonts w:ascii="Times New Roman" w:hAnsi="Times New Roman"/>
              </w:rPr>
            </w:pPr>
            <w:r w:rsidRPr="00067B4E">
              <w:rPr>
                <w:rFonts w:ascii="Times New Roman" w:hAnsi="Times New Roman"/>
              </w:rPr>
              <w:t>(0.045)</w:t>
            </w:r>
          </w:p>
        </w:tc>
        <w:tc>
          <w:tcPr>
            <w:tcW w:w="1584" w:type="dxa"/>
          </w:tcPr>
          <w:p w14:paraId="25AA62A8" w14:textId="77777777" w:rsidR="002E043A" w:rsidRPr="00067B4E" w:rsidRDefault="002E043A" w:rsidP="00067B4E">
            <w:pPr>
              <w:jc w:val="center"/>
              <w:rPr>
                <w:rFonts w:ascii="Times New Roman" w:hAnsi="Times New Roman"/>
              </w:rPr>
            </w:pPr>
            <w:r w:rsidRPr="00067B4E">
              <w:rPr>
                <w:rFonts w:ascii="Times New Roman" w:hAnsi="Times New Roman"/>
              </w:rPr>
              <w:t>0.174***</w:t>
            </w:r>
          </w:p>
          <w:p w14:paraId="14979A34" w14:textId="77777777" w:rsidR="002E043A" w:rsidRPr="00067B4E" w:rsidRDefault="002E043A" w:rsidP="00067B4E">
            <w:pPr>
              <w:jc w:val="center"/>
              <w:rPr>
                <w:rFonts w:ascii="Times New Roman" w:hAnsi="Times New Roman"/>
              </w:rPr>
            </w:pPr>
            <w:r w:rsidRPr="00067B4E">
              <w:rPr>
                <w:rFonts w:ascii="Times New Roman" w:hAnsi="Times New Roman"/>
              </w:rPr>
              <w:t>(0.049)</w:t>
            </w:r>
          </w:p>
        </w:tc>
        <w:tc>
          <w:tcPr>
            <w:tcW w:w="1514" w:type="dxa"/>
            <w:noWrap/>
          </w:tcPr>
          <w:p w14:paraId="17038832" w14:textId="77777777" w:rsidR="002E043A" w:rsidRPr="00067B4E" w:rsidRDefault="002E043A" w:rsidP="00067B4E">
            <w:pPr>
              <w:jc w:val="center"/>
              <w:rPr>
                <w:rFonts w:ascii="Times New Roman" w:hAnsi="Times New Roman"/>
              </w:rPr>
            </w:pPr>
            <w:r w:rsidRPr="00067B4E">
              <w:rPr>
                <w:rFonts w:ascii="Times New Roman" w:hAnsi="Times New Roman"/>
              </w:rPr>
              <w:t>0.141***</w:t>
            </w:r>
          </w:p>
          <w:p w14:paraId="7D8CAEB1" w14:textId="77777777" w:rsidR="002E043A" w:rsidRPr="00067B4E" w:rsidRDefault="002E043A" w:rsidP="00067B4E">
            <w:pPr>
              <w:jc w:val="center"/>
              <w:rPr>
                <w:rFonts w:ascii="Times New Roman" w:hAnsi="Times New Roman"/>
              </w:rPr>
            </w:pPr>
            <w:r w:rsidRPr="00067B4E">
              <w:rPr>
                <w:rFonts w:ascii="Times New Roman" w:hAnsi="Times New Roman"/>
              </w:rPr>
              <w:t>(0.047)</w:t>
            </w:r>
          </w:p>
        </w:tc>
        <w:tc>
          <w:tcPr>
            <w:tcW w:w="1502" w:type="dxa"/>
          </w:tcPr>
          <w:p w14:paraId="1916B5E9" w14:textId="77777777" w:rsidR="002E043A" w:rsidRPr="00067B4E" w:rsidRDefault="002E043A" w:rsidP="00067B4E">
            <w:pPr>
              <w:jc w:val="center"/>
              <w:rPr>
                <w:rFonts w:ascii="Times New Roman" w:hAnsi="Times New Roman"/>
              </w:rPr>
            </w:pPr>
            <w:r w:rsidRPr="00067B4E">
              <w:rPr>
                <w:rFonts w:ascii="Times New Roman" w:hAnsi="Times New Roman"/>
              </w:rPr>
              <w:t>0.187***</w:t>
            </w:r>
          </w:p>
          <w:p w14:paraId="174D7DFE" w14:textId="77777777" w:rsidR="002E043A" w:rsidRPr="00067B4E" w:rsidRDefault="002E043A" w:rsidP="00067B4E">
            <w:pPr>
              <w:jc w:val="center"/>
              <w:rPr>
                <w:rFonts w:ascii="Times New Roman" w:hAnsi="Times New Roman"/>
              </w:rPr>
            </w:pPr>
            <w:r w:rsidRPr="00067B4E">
              <w:rPr>
                <w:rFonts w:ascii="Times New Roman" w:hAnsi="Times New Roman"/>
              </w:rPr>
              <w:t>(0.048)</w:t>
            </w:r>
          </w:p>
        </w:tc>
      </w:tr>
      <w:tr w:rsidR="002E043A" w:rsidRPr="000121AF" w14:paraId="775DD844" w14:textId="77777777" w:rsidTr="00067B4E">
        <w:trPr>
          <w:trHeight w:val="300"/>
        </w:trPr>
        <w:tc>
          <w:tcPr>
            <w:tcW w:w="2660" w:type="dxa"/>
            <w:noWrap/>
          </w:tcPr>
          <w:p w14:paraId="4D418A2B" w14:textId="77777777" w:rsidR="002E043A" w:rsidRPr="00067B4E" w:rsidRDefault="002E043A" w:rsidP="003B1B10">
            <w:pPr>
              <w:rPr>
                <w:rFonts w:ascii="Times New Roman" w:hAnsi="Times New Roman"/>
              </w:rPr>
            </w:pPr>
          </w:p>
        </w:tc>
        <w:tc>
          <w:tcPr>
            <w:tcW w:w="1563" w:type="dxa"/>
          </w:tcPr>
          <w:p w14:paraId="665E62BE" w14:textId="77777777" w:rsidR="002E043A" w:rsidRPr="00067B4E" w:rsidRDefault="002E043A" w:rsidP="00067B4E">
            <w:pPr>
              <w:jc w:val="center"/>
              <w:rPr>
                <w:rFonts w:ascii="Times New Roman" w:hAnsi="Times New Roman"/>
              </w:rPr>
            </w:pPr>
          </w:p>
        </w:tc>
        <w:tc>
          <w:tcPr>
            <w:tcW w:w="1584" w:type="dxa"/>
          </w:tcPr>
          <w:p w14:paraId="4DFF0C08" w14:textId="77777777" w:rsidR="002E043A" w:rsidRPr="00067B4E" w:rsidRDefault="002E043A" w:rsidP="00067B4E">
            <w:pPr>
              <w:jc w:val="center"/>
              <w:rPr>
                <w:rFonts w:ascii="Times New Roman" w:hAnsi="Times New Roman"/>
              </w:rPr>
            </w:pPr>
          </w:p>
        </w:tc>
        <w:tc>
          <w:tcPr>
            <w:tcW w:w="1514" w:type="dxa"/>
            <w:noWrap/>
          </w:tcPr>
          <w:p w14:paraId="4C7D7628" w14:textId="77777777" w:rsidR="002E043A" w:rsidRPr="00067B4E" w:rsidRDefault="002E043A" w:rsidP="00067B4E">
            <w:pPr>
              <w:jc w:val="center"/>
              <w:rPr>
                <w:rFonts w:ascii="Times New Roman" w:hAnsi="Times New Roman"/>
              </w:rPr>
            </w:pPr>
          </w:p>
        </w:tc>
        <w:tc>
          <w:tcPr>
            <w:tcW w:w="1502" w:type="dxa"/>
          </w:tcPr>
          <w:p w14:paraId="042AC1EA" w14:textId="77777777" w:rsidR="002E043A" w:rsidRPr="00067B4E" w:rsidRDefault="002E043A" w:rsidP="00067B4E">
            <w:pPr>
              <w:jc w:val="center"/>
              <w:rPr>
                <w:rFonts w:ascii="Times New Roman" w:hAnsi="Times New Roman"/>
              </w:rPr>
            </w:pPr>
          </w:p>
        </w:tc>
      </w:tr>
      <w:tr w:rsidR="002E043A" w:rsidRPr="000121AF" w14:paraId="744751B9" w14:textId="77777777" w:rsidTr="00067B4E">
        <w:trPr>
          <w:trHeight w:val="300"/>
        </w:trPr>
        <w:tc>
          <w:tcPr>
            <w:tcW w:w="2660" w:type="dxa"/>
            <w:noWrap/>
          </w:tcPr>
          <w:p w14:paraId="663E93A0" w14:textId="77777777" w:rsidR="002E043A" w:rsidRPr="00067B4E" w:rsidRDefault="002E043A" w:rsidP="003B1B10">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1563" w:type="dxa"/>
          </w:tcPr>
          <w:p w14:paraId="09B242C3" w14:textId="77777777" w:rsidR="002E043A" w:rsidRPr="00067B4E" w:rsidRDefault="002E043A" w:rsidP="00067B4E">
            <w:pPr>
              <w:jc w:val="center"/>
              <w:rPr>
                <w:rFonts w:ascii="Times New Roman" w:hAnsi="Times New Roman"/>
              </w:rPr>
            </w:pPr>
            <w:r w:rsidRPr="00067B4E">
              <w:rPr>
                <w:rFonts w:ascii="Times New Roman" w:hAnsi="Times New Roman"/>
              </w:rPr>
              <w:t>2,039</w:t>
            </w:r>
          </w:p>
        </w:tc>
        <w:tc>
          <w:tcPr>
            <w:tcW w:w="1584" w:type="dxa"/>
          </w:tcPr>
          <w:p w14:paraId="16B7D9F5" w14:textId="77777777" w:rsidR="002E043A" w:rsidRPr="00067B4E" w:rsidRDefault="002E043A" w:rsidP="00067B4E">
            <w:pPr>
              <w:jc w:val="center"/>
              <w:rPr>
                <w:rFonts w:ascii="Times New Roman" w:hAnsi="Times New Roman"/>
              </w:rPr>
            </w:pPr>
            <w:r w:rsidRPr="00067B4E">
              <w:rPr>
                <w:rFonts w:ascii="Times New Roman" w:hAnsi="Times New Roman"/>
              </w:rPr>
              <w:t>1,108</w:t>
            </w:r>
          </w:p>
        </w:tc>
        <w:tc>
          <w:tcPr>
            <w:tcW w:w="1514" w:type="dxa"/>
            <w:noWrap/>
          </w:tcPr>
          <w:p w14:paraId="26313870" w14:textId="77777777" w:rsidR="002E043A" w:rsidRPr="00067B4E" w:rsidRDefault="002E043A" w:rsidP="00067B4E">
            <w:pPr>
              <w:jc w:val="center"/>
              <w:rPr>
                <w:rFonts w:ascii="Times New Roman" w:hAnsi="Times New Roman"/>
              </w:rPr>
            </w:pPr>
            <w:r w:rsidRPr="00067B4E">
              <w:rPr>
                <w:rFonts w:ascii="Times New Roman" w:hAnsi="Times New Roman"/>
              </w:rPr>
              <w:t>1,834</w:t>
            </w:r>
          </w:p>
        </w:tc>
        <w:tc>
          <w:tcPr>
            <w:tcW w:w="1502" w:type="dxa"/>
          </w:tcPr>
          <w:p w14:paraId="494EEF83" w14:textId="77777777" w:rsidR="002E043A" w:rsidRPr="00067B4E" w:rsidRDefault="002E043A" w:rsidP="00067B4E">
            <w:pPr>
              <w:jc w:val="center"/>
              <w:rPr>
                <w:rFonts w:ascii="Times New Roman" w:hAnsi="Times New Roman"/>
              </w:rPr>
            </w:pPr>
            <w:r w:rsidRPr="00067B4E">
              <w:rPr>
                <w:rFonts w:ascii="Times New Roman" w:hAnsi="Times New Roman"/>
              </w:rPr>
              <w:t>961</w:t>
            </w:r>
          </w:p>
        </w:tc>
      </w:tr>
      <w:tr w:rsidR="002E043A" w:rsidRPr="000121AF" w14:paraId="088667FE" w14:textId="77777777" w:rsidTr="00067B4E">
        <w:trPr>
          <w:trHeight w:val="300"/>
        </w:trPr>
        <w:tc>
          <w:tcPr>
            <w:tcW w:w="2660" w:type="dxa"/>
            <w:noWrap/>
          </w:tcPr>
          <w:p w14:paraId="6F171DF1" w14:textId="77777777" w:rsidR="002E043A" w:rsidRPr="00067B4E" w:rsidRDefault="002E043A" w:rsidP="003B1B10">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1563" w:type="dxa"/>
          </w:tcPr>
          <w:p w14:paraId="64E48A6E" w14:textId="77777777" w:rsidR="002E043A" w:rsidRPr="00067B4E" w:rsidRDefault="002E043A" w:rsidP="00067B4E">
            <w:pPr>
              <w:jc w:val="center"/>
              <w:rPr>
                <w:rFonts w:ascii="Times New Roman" w:hAnsi="Times New Roman"/>
              </w:rPr>
            </w:pPr>
            <w:r w:rsidRPr="00067B4E">
              <w:rPr>
                <w:rFonts w:ascii="Times New Roman" w:hAnsi="Times New Roman"/>
              </w:rPr>
              <w:t>106.308</w:t>
            </w:r>
          </w:p>
        </w:tc>
        <w:tc>
          <w:tcPr>
            <w:tcW w:w="1584" w:type="dxa"/>
          </w:tcPr>
          <w:p w14:paraId="2E9F7CBF" w14:textId="77777777" w:rsidR="002E043A" w:rsidRPr="00067B4E" w:rsidRDefault="002E043A" w:rsidP="00067B4E">
            <w:pPr>
              <w:jc w:val="center"/>
              <w:rPr>
                <w:rFonts w:ascii="Times New Roman" w:hAnsi="Times New Roman"/>
              </w:rPr>
            </w:pPr>
            <w:r w:rsidRPr="00067B4E">
              <w:rPr>
                <w:rFonts w:ascii="Times New Roman" w:hAnsi="Times New Roman"/>
              </w:rPr>
              <w:t>57.668</w:t>
            </w:r>
          </w:p>
        </w:tc>
        <w:tc>
          <w:tcPr>
            <w:tcW w:w="1514" w:type="dxa"/>
            <w:noWrap/>
          </w:tcPr>
          <w:p w14:paraId="37817C9C" w14:textId="77777777" w:rsidR="002E043A" w:rsidRPr="00067B4E" w:rsidRDefault="002E043A" w:rsidP="00067B4E">
            <w:pPr>
              <w:jc w:val="center"/>
              <w:rPr>
                <w:rFonts w:ascii="Times New Roman" w:hAnsi="Times New Roman"/>
              </w:rPr>
            </w:pPr>
            <w:r w:rsidRPr="00067B4E">
              <w:rPr>
                <w:rFonts w:ascii="Times New Roman" w:hAnsi="Times New Roman"/>
              </w:rPr>
              <w:t>92.477</w:t>
            </w:r>
          </w:p>
        </w:tc>
        <w:tc>
          <w:tcPr>
            <w:tcW w:w="1502" w:type="dxa"/>
          </w:tcPr>
          <w:p w14:paraId="7D96429C" w14:textId="77777777" w:rsidR="002E043A" w:rsidRPr="00067B4E" w:rsidRDefault="002E043A" w:rsidP="00067B4E">
            <w:pPr>
              <w:jc w:val="center"/>
              <w:rPr>
                <w:rFonts w:ascii="Times New Roman" w:hAnsi="Times New Roman"/>
              </w:rPr>
            </w:pPr>
            <w:r w:rsidRPr="00067B4E">
              <w:rPr>
                <w:rFonts w:ascii="Times New Roman" w:hAnsi="Times New Roman"/>
              </w:rPr>
              <w:t>46.147</w:t>
            </w:r>
          </w:p>
        </w:tc>
      </w:tr>
    </w:tbl>
    <w:p w14:paraId="69941867" w14:textId="7F382AB7" w:rsidR="00DA13A2" w:rsidRPr="00067B4E" w:rsidRDefault="003A6722" w:rsidP="00067B4E">
      <w:pPr>
        <w:spacing w:after="0" w:line="240" w:lineRule="auto"/>
        <w:jc w:val="both"/>
        <w:rPr>
          <w:rFonts w:ascii="Times New Roman" w:eastAsiaTheme="minorEastAsia" w:hAnsi="Times New Roman" w:cs="Times New Roman"/>
          <w:i/>
          <w:sz w:val="20"/>
          <w:szCs w:val="20"/>
          <w:lang w:eastAsia="zh-CN"/>
        </w:rPr>
      </w:pPr>
      <w:r w:rsidRPr="00067B4E">
        <w:rPr>
          <w:rFonts w:ascii="Times New Roman" w:eastAsiaTheme="minorEastAsia" w:hAnsi="Times New Roman" w:cs="Times New Roman"/>
          <w:i/>
          <w:sz w:val="20"/>
          <w:szCs w:val="20"/>
          <w:lang w:eastAsia="zh-CN"/>
        </w:rPr>
        <w:t xml:space="preserve">Note: </w:t>
      </w:r>
      <w:r w:rsidR="00A32A5A" w:rsidRPr="00067B4E">
        <w:rPr>
          <w:rFonts w:ascii="Times New Roman" w:eastAsiaTheme="minorEastAsia" w:hAnsi="Times New Roman" w:cs="Times New Roman"/>
          <w:i/>
          <w:sz w:val="20"/>
          <w:szCs w:val="20"/>
          <w:lang w:eastAsia="zh-CN"/>
        </w:rPr>
        <w:t>the table contains estimated results via a two-step Heckman procedure</w:t>
      </w:r>
      <w:r w:rsidR="00D90F71">
        <w:rPr>
          <w:rFonts w:ascii="Times New Roman" w:eastAsiaTheme="minorEastAsia" w:hAnsi="Times New Roman" w:cs="Times New Roman"/>
          <w:i/>
          <w:sz w:val="20"/>
          <w:szCs w:val="20"/>
          <w:lang w:eastAsia="zh-CN"/>
        </w:rPr>
        <w:t xml:space="preserve"> where the first-step is to correct for the selection bias in the demand for external finance dependent on </w:t>
      </w:r>
      <w:proofErr w:type="spellStart"/>
      <w:r w:rsidR="00D90F71">
        <w:rPr>
          <w:rFonts w:ascii="Times New Roman" w:eastAsiaTheme="minorEastAsia" w:hAnsi="Times New Roman" w:cs="Times New Roman"/>
          <w:i/>
          <w:sz w:val="20"/>
          <w:szCs w:val="20"/>
          <w:lang w:eastAsia="zh-CN"/>
        </w:rPr>
        <w:t>unobservables</w:t>
      </w:r>
      <w:proofErr w:type="spellEnd"/>
      <w:r w:rsidR="00A32A5A" w:rsidRPr="00067B4E">
        <w:rPr>
          <w:rFonts w:ascii="Times New Roman" w:eastAsiaTheme="minorEastAsia" w:hAnsi="Times New Roman" w:cs="Times New Roman"/>
          <w:i/>
          <w:sz w:val="20"/>
          <w:szCs w:val="20"/>
          <w:lang w:eastAsia="zh-CN"/>
        </w:rPr>
        <w:t>. Results</w:t>
      </w:r>
      <w:r w:rsidRPr="00067B4E">
        <w:rPr>
          <w:rFonts w:ascii="Times New Roman" w:eastAsiaTheme="minorEastAsia" w:hAnsi="Times New Roman" w:cs="Times New Roman"/>
          <w:i/>
          <w:sz w:val="20"/>
          <w:szCs w:val="20"/>
          <w:lang w:eastAsia="zh-CN"/>
        </w:rPr>
        <w:t xml:space="preserve"> of </w:t>
      </w:r>
      <w:r w:rsidR="00D90F71">
        <w:rPr>
          <w:rFonts w:ascii="Times New Roman" w:eastAsiaTheme="minorEastAsia" w:hAnsi="Times New Roman" w:cs="Times New Roman"/>
          <w:i/>
          <w:sz w:val="20"/>
          <w:szCs w:val="20"/>
          <w:lang w:eastAsia="zh-CN"/>
        </w:rPr>
        <w:t>e</w:t>
      </w:r>
      <w:r w:rsidR="00D90F71" w:rsidRPr="00067B4E">
        <w:rPr>
          <w:rFonts w:ascii="Times New Roman" w:eastAsiaTheme="minorEastAsia" w:hAnsi="Times New Roman" w:cs="Times New Roman"/>
          <w:i/>
          <w:sz w:val="20"/>
          <w:szCs w:val="20"/>
          <w:lang w:eastAsia="zh-CN"/>
        </w:rPr>
        <w:t xml:space="preserve">quation </w:t>
      </w:r>
      <w:r w:rsidR="00A32A5A" w:rsidRPr="00067B4E">
        <w:rPr>
          <w:rFonts w:ascii="Times New Roman" w:eastAsiaTheme="minorEastAsia" w:hAnsi="Times New Roman" w:cs="Times New Roman"/>
          <w:i/>
          <w:sz w:val="20"/>
          <w:szCs w:val="20"/>
          <w:lang w:eastAsia="zh-CN"/>
        </w:rPr>
        <w:t xml:space="preserve">(1) are reported in Panel A and results of </w:t>
      </w:r>
      <w:r w:rsidR="00D90F71">
        <w:rPr>
          <w:rFonts w:ascii="Times New Roman" w:eastAsiaTheme="minorEastAsia" w:hAnsi="Times New Roman" w:cs="Times New Roman"/>
          <w:i/>
          <w:sz w:val="20"/>
          <w:szCs w:val="20"/>
          <w:lang w:eastAsia="zh-CN"/>
        </w:rPr>
        <w:t>e</w:t>
      </w:r>
      <w:r w:rsidR="00D90F71" w:rsidRPr="00067B4E">
        <w:rPr>
          <w:rFonts w:ascii="Times New Roman" w:eastAsiaTheme="minorEastAsia" w:hAnsi="Times New Roman" w:cs="Times New Roman"/>
          <w:i/>
          <w:sz w:val="20"/>
          <w:szCs w:val="20"/>
          <w:lang w:eastAsia="zh-CN"/>
        </w:rPr>
        <w:t xml:space="preserve">quation </w:t>
      </w:r>
      <w:r w:rsidR="00A32A5A" w:rsidRPr="00067B4E">
        <w:rPr>
          <w:rFonts w:ascii="Times New Roman" w:eastAsiaTheme="minorEastAsia" w:hAnsi="Times New Roman" w:cs="Times New Roman"/>
          <w:i/>
          <w:sz w:val="20"/>
          <w:szCs w:val="20"/>
          <w:lang w:eastAsia="zh-CN"/>
        </w:rPr>
        <w:t>(2) are reported in Panel B</w:t>
      </w:r>
      <w:r w:rsidRPr="00067B4E">
        <w:rPr>
          <w:rFonts w:ascii="Times New Roman" w:eastAsiaTheme="minorEastAsia" w:hAnsi="Times New Roman" w:cs="Times New Roman"/>
          <w:i/>
          <w:sz w:val="20"/>
          <w:szCs w:val="20"/>
          <w:lang w:eastAsia="zh-CN"/>
        </w:rPr>
        <w:t xml:space="preserve">. The </w:t>
      </w:r>
      <w:proofErr w:type="spellStart"/>
      <w:r w:rsidR="005D3F65" w:rsidRPr="00067B4E">
        <w:rPr>
          <w:rFonts w:ascii="Times New Roman" w:eastAsiaTheme="minorEastAsia" w:hAnsi="Times New Roman" w:cs="Times New Roman"/>
          <w:i/>
          <w:sz w:val="20"/>
          <w:szCs w:val="20"/>
          <w:lang w:eastAsia="zh-CN"/>
        </w:rPr>
        <w:t>heck</w:t>
      </w:r>
      <w:r w:rsidR="00534C00">
        <w:rPr>
          <w:rFonts w:ascii="Times New Roman" w:eastAsiaTheme="minorEastAsia" w:hAnsi="Times New Roman" w:cs="Times New Roman"/>
          <w:i/>
          <w:sz w:val="20"/>
          <w:szCs w:val="20"/>
          <w:lang w:eastAsia="zh-CN"/>
        </w:rPr>
        <w:t>man</w:t>
      </w:r>
      <w:proofErr w:type="spellEnd"/>
      <w:r w:rsidR="005D3F65" w:rsidRPr="00067B4E">
        <w:rPr>
          <w:rFonts w:ascii="Times New Roman" w:eastAsiaTheme="minorEastAsia" w:hAnsi="Times New Roman" w:cs="Times New Roman"/>
          <w:i/>
          <w:sz w:val="20"/>
          <w:szCs w:val="20"/>
          <w:lang w:eastAsia="zh-CN"/>
        </w:rPr>
        <w:t xml:space="preserve"> </w:t>
      </w:r>
      <w:proofErr w:type="spellStart"/>
      <w:r w:rsidRPr="00067B4E">
        <w:rPr>
          <w:rFonts w:ascii="Times New Roman" w:eastAsiaTheme="minorEastAsia" w:hAnsi="Times New Roman" w:cs="Times New Roman"/>
          <w:i/>
          <w:sz w:val="20"/>
          <w:szCs w:val="20"/>
          <w:lang w:eastAsia="zh-CN"/>
        </w:rPr>
        <w:t>probit</w:t>
      </w:r>
      <w:proofErr w:type="spellEnd"/>
      <w:r w:rsidRPr="00067B4E">
        <w:rPr>
          <w:rFonts w:ascii="Times New Roman" w:eastAsiaTheme="minorEastAsia" w:hAnsi="Times New Roman" w:cs="Times New Roman"/>
          <w:i/>
          <w:sz w:val="20"/>
          <w:szCs w:val="20"/>
          <w:lang w:eastAsia="zh-CN"/>
        </w:rPr>
        <w:t xml:space="preserve"> model is estimated with the standard errors being clustered at the size*region level. The estimation utilizes the weight provided by SME Finance Monitor. Figures reported are average marginal effects. The figures in bracket are linearized standard error</w:t>
      </w:r>
      <w:r w:rsidR="00F361F5">
        <w:rPr>
          <w:rFonts w:ascii="Times New Roman" w:eastAsiaTheme="minorEastAsia" w:hAnsi="Times New Roman" w:cs="Times New Roman"/>
          <w:i/>
          <w:sz w:val="20"/>
          <w:szCs w:val="20"/>
          <w:lang w:eastAsia="zh-CN"/>
        </w:rPr>
        <w:t>s</w:t>
      </w:r>
      <w:r w:rsidRPr="00067B4E">
        <w:rPr>
          <w:rFonts w:ascii="Times New Roman" w:eastAsiaTheme="minorEastAsia" w:hAnsi="Times New Roman" w:cs="Times New Roman"/>
          <w:i/>
          <w:sz w:val="20"/>
          <w:szCs w:val="20"/>
          <w:lang w:eastAsia="zh-CN"/>
        </w:rPr>
        <w:t xml:space="preserve"> allowing for sampling of covariates. </w:t>
      </w:r>
      <w:r w:rsidR="00590037" w:rsidRPr="00067B4E">
        <w:rPr>
          <w:rFonts w:ascii="Times New Roman" w:eastAsiaTheme="minorEastAsia" w:hAnsi="Times New Roman" w:cs="Times New Roman"/>
          <w:i/>
          <w:sz w:val="20"/>
          <w:szCs w:val="20"/>
          <w:lang w:eastAsia="zh-CN"/>
        </w:rPr>
        <w:t xml:space="preserve"> </w:t>
      </w:r>
      <w:r w:rsidR="005D3F65" w:rsidRPr="00067B4E">
        <w:rPr>
          <w:rFonts w:ascii="Times New Roman" w:eastAsiaTheme="minorEastAsia" w:hAnsi="Times New Roman" w:cs="Times New Roman"/>
          <w:i/>
          <w:sz w:val="20"/>
          <w:szCs w:val="20"/>
          <w:lang w:eastAsia="zh-CN"/>
        </w:rPr>
        <w:t xml:space="preserve">For Panel A, column 1 reports the results </w:t>
      </w:r>
      <w:r w:rsidR="00590037" w:rsidRPr="00067B4E">
        <w:rPr>
          <w:rFonts w:ascii="Times New Roman" w:eastAsiaTheme="minorEastAsia" w:hAnsi="Times New Roman" w:cs="Times New Roman"/>
          <w:i/>
          <w:sz w:val="20"/>
          <w:szCs w:val="20"/>
          <w:lang w:eastAsia="zh-CN"/>
        </w:rPr>
        <w:t>of the presence of bank overdraft constraint</w:t>
      </w:r>
      <w:r w:rsidR="00D90F71">
        <w:rPr>
          <w:rFonts w:ascii="Times New Roman" w:eastAsiaTheme="minorEastAsia" w:hAnsi="Times New Roman" w:cs="Times New Roman"/>
          <w:i/>
          <w:sz w:val="20"/>
          <w:szCs w:val="20"/>
          <w:lang w:eastAsia="zh-CN"/>
        </w:rPr>
        <w:t>s</w:t>
      </w:r>
      <w:r w:rsidR="00590037" w:rsidRPr="00067B4E">
        <w:rPr>
          <w:rFonts w:ascii="Times New Roman" w:eastAsiaTheme="minorEastAsia" w:hAnsi="Times New Roman" w:cs="Times New Roman"/>
          <w:i/>
          <w:sz w:val="20"/>
          <w:szCs w:val="20"/>
          <w:lang w:eastAsia="zh-CN"/>
        </w:rPr>
        <w:t xml:space="preserve"> </w:t>
      </w:r>
      <w:r w:rsidR="005D3F65" w:rsidRPr="00067B4E">
        <w:rPr>
          <w:rFonts w:ascii="Times New Roman" w:eastAsiaTheme="minorEastAsia" w:hAnsi="Times New Roman" w:cs="Times New Roman"/>
          <w:i/>
          <w:sz w:val="20"/>
          <w:szCs w:val="20"/>
          <w:lang w:eastAsia="zh-CN"/>
        </w:rPr>
        <w:t>and column 2 report</w:t>
      </w:r>
      <w:r w:rsidR="00590037" w:rsidRPr="00067B4E">
        <w:rPr>
          <w:rFonts w:ascii="Times New Roman" w:eastAsiaTheme="minorEastAsia" w:hAnsi="Times New Roman" w:cs="Times New Roman"/>
          <w:i/>
          <w:sz w:val="20"/>
          <w:szCs w:val="20"/>
          <w:lang w:eastAsia="zh-CN"/>
        </w:rPr>
        <w:t>s the results of the presence of bank loan constraint</w:t>
      </w:r>
      <w:r w:rsidR="00D90F71">
        <w:rPr>
          <w:rFonts w:ascii="Times New Roman" w:eastAsiaTheme="minorEastAsia" w:hAnsi="Times New Roman" w:cs="Times New Roman"/>
          <w:i/>
          <w:sz w:val="20"/>
          <w:szCs w:val="20"/>
          <w:lang w:eastAsia="zh-CN"/>
        </w:rPr>
        <w:t>s</w:t>
      </w:r>
      <w:r w:rsidR="005D3F65" w:rsidRPr="00067B4E">
        <w:rPr>
          <w:rFonts w:ascii="Times New Roman" w:eastAsiaTheme="minorEastAsia" w:hAnsi="Times New Roman" w:cs="Times New Roman"/>
          <w:i/>
          <w:sz w:val="20"/>
          <w:szCs w:val="20"/>
          <w:lang w:eastAsia="zh-CN"/>
        </w:rPr>
        <w:t xml:space="preserve">. </w:t>
      </w:r>
      <w:r w:rsidR="005D3F65" w:rsidRPr="00067B4E">
        <w:rPr>
          <w:rFonts w:ascii="Times New Roman" w:eastAsiaTheme="minorEastAsia" w:hAnsi="Times New Roman" w:cs="Times New Roman"/>
          <w:i/>
          <w:sz w:val="20"/>
          <w:szCs w:val="20"/>
          <w:lang w:eastAsia="zh-CN"/>
        </w:rPr>
        <w:lastRenderedPageBreak/>
        <w:t xml:space="preserve">As far as column 3 and 4 are concerned, it contains results for the </w:t>
      </w:r>
      <w:r w:rsidR="00590037" w:rsidRPr="00067B4E">
        <w:rPr>
          <w:rFonts w:ascii="Times New Roman" w:eastAsiaTheme="minorEastAsia" w:hAnsi="Times New Roman" w:cs="Times New Roman"/>
          <w:i/>
          <w:sz w:val="20"/>
          <w:szCs w:val="20"/>
          <w:lang w:eastAsia="zh-CN"/>
        </w:rPr>
        <w:t xml:space="preserve">first-step </w:t>
      </w:r>
      <w:proofErr w:type="spellStart"/>
      <w:r w:rsidR="00590037" w:rsidRPr="00067B4E">
        <w:rPr>
          <w:rFonts w:ascii="Times New Roman" w:eastAsiaTheme="minorEastAsia" w:hAnsi="Times New Roman" w:cs="Times New Roman"/>
          <w:i/>
          <w:sz w:val="20"/>
          <w:szCs w:val="20"/>
          <w:lang w:eastAsia="zh-CN"/>
        </w:rPr>
        <w:t>probit</w:t>
      </w:r>
      <w:proofErr w:type="spellEnd"/>
      <w:r w:rsidR="00590037" w:rsidRPr="00067B4E">
        <w:rPr>
          <w:rFonts w:ascii="Times New Roman" w:eastAsiaTheme="minorEastAsia" w:hAnsi="Times New Roman" w:cs="Times New Roman"/>
          <w:i/>
          <w:sz w:val="20"/>
          <w:szCs w:val="20"/>
          <w:lang w:eastAsia="zh-CN"/>
        </w:rPr>
        <w:t xml:space="preserve"> estimates for the presence of positive demand for external finance. The exclusion restrictions used in the two-step Heckman procedure </w:t>
      </w:r>
      <w:r w:rsidR="002F54CA" w:rsidRPr="00067B4E">
        <w:rPr>
          <w:rFonts w:ascii="Times New Roman" w:eastAsiaTheme="minorEastAsia" w:hAnsi="Times New Roman" w:cs="Times New Roman"/>
          <w:i/>
          <w:sz w:val="20"/>
          <w:szCs w:val="20"/>
          <w:lang w:eastAsia="zh-CN"/>
        </w:rPr>
        <w:t>are answers towards</w:t>
      </w:r>
      <w:r w:rsidR="00590037" w:rsidRPr="00067B4E">
        <w:rPr>
          <w:rFonts w:ascii="Times New Roman" w:eastAsiaTheme="minorEastAsia" w:hAnsi="Times New Roman" w:cs="Times New Roman"/>
          <w:i/>
          <w:sz w:val="20"/>
          <w:szCs w:val="20"/>
          <w:lang w:eastAsia="zh-CN"/>
        </w:rPr>
        <w:t xml:space="preserve"> whether</w:t>
      </w:r>
      <w:r w:rsidR="002F54CA" w:rsidRPr="00067B4E">
        <w:rPr>
          <w:rFonts w:ascii="Times New Roman" w:eastAsiaTheme="minorEastAsia" w:hAnsi="Times New Roman" w:cs="Times New Roman"/>
          <w:i/>
          <w:sz w:val="20"/>
          <w:szCs w:val="20"/>
          <w:lang w:eastAsia="zh-CN"/>
        </w:rPr>
        <w:t xml:space="preserve"> the owner/any of partners/ the majority shareholder belongs to any business groups or industry bodies (i.e. SOCIAL), and that whether the person in charge of the financial management within the business has a finance qualification or has undertaken financial training (i.e. LITERACY). </w:t>
      </w:r>
      <w:r w:rsidR="005D3F65" w:rsidRPr="00067B4E">
        <w:rPr>
          <w:rFonts w:ascii="Times New Roman" w:eastAsiaTheme="minorEastAsia" w:hAnsi="Times New Roman" w:cs="Times New Roman"/>
          <w:i/>
          <w:sz w:val="20"/>
          <w:szCs w:val="20"/>
          <w:lang w:eastAsia="zh-CN"/>
        </w:rPr>
        <w:t xml:space="preserve">Regarding </w:t>
      </w:r>
      <w:r w:rsidR="00BA5C2E">
        <w:rPr>
          <w:rFonts w:ascii="Times New Roman" w:eastAsiaTheme="minorEastAsia" w:hAnsi="Times New Roman" w:cs="Times New Roman"/>
          <w:i/>
          <w:sz w:val="20"/>
          <w:szCs w:val="20"/>
          <w:lang w:eastAsia="zh-CN"/>
        </w:rPr>
        <w:t>P</w:t>
      </w:r>
      <w:r w:rsidR="005D3F65" w:rsidRPr="00067B4E">
        <w:rPr>
          <w:rFonts w:ascii="Times New Roman" w:eastAsiaTheme="minorEastAsia" w:hAnsi="Times New Roman" w:cs="Times New Roman"/>
          <w:i/>
          <w:sz w:val="20"/>
          <w:szCs w:val="20"/>
          <w:lang w:eastAsia="zh-CN"/>
        </w:rPr>
        <w:t>anel B, c</w:t>
      </w:r>
      <w:r w:rsidRPr="00067B4E">
        <w:rPr>
          <w:rFonts w:ascii="Times New Roman" w:eastAsiaTheme="minorEastAsia" w:hAnsi="Times New Roman" w:cs="Times New Roman"/>
          <w:i/>
          <w:sz w:val="20"/>
          <w:szCs w:val="20"/>
          <w:lang w:eastAsia="zh-CN"/>
        </w:rPr>
        <w:t>olumn 1 reports the presence of constrain</w:t>
      </w:r>
      <w:r w:rsidR="00D90F71">
        <w:rPr>
          <w:rFonts w:ascii="Times New Roman" w:eastAsiaTheme="minorEastAsia" w:hAnsi="Times New Roman" w:cs="Times New Roman"/>
          <w:i/>
          <w:sz w:val="20"/>
          <w:szCs w:val="20"/>
          <w:lang w:eastAsia="zh-CN"/>
        </w:rPr>
        <w:t>s</w:t>
      </w:r>
      <w:r w:rsidRPr="00067B4E">
        <w:rPr>
          <w:rFonts w:ascii="Times New Roman" w:eastAsiaTheme="minorEastAsia" w:hAnsi="Times New Roman" w:cs="Times New Roman"/>
          <w:i/>
          <w:sz w:val="20"/>
          <w:szCs w:val="20"/>
          <w:lang w:eastAsia="zh-CN"/>
        </w:rPr>
        <w:t xml:space="preserve"> in accessing bank overdraft for SMEs located 11 economic regions in England, Scotland and Wales. Column 2 reports the presence of the constraint</w:t>
      </w:r>
      <w:r w:rsidR="00D90F71">
        <w:rPr>
          <w:rFonts w:ascii="Times New Roman" w:eastAsiaTheme="minorEastAsia" w:hAnsi="Times New Roman" w:cs="Times New Roman"/>
          <w:i/>
          <w:sz w:val="20"/>
          <w:szCs w:val="20"/>
          <w:lang w:eastAsia="zh-CN"/>
        </w:rPr>
        <w:t>s</w:t>
      </w:r>
      <w:r w:rsidRPr="00067B4E">
        <w:rPr>
          <w:rFonts w:ascii="Times New Roman" w:eastAsiaTheme="minorEastAsia" w:hAnsi="Times New Roman" w:cs="Times New Roman"/>
          <w:i/>
          <w:sz w:val="20"/>
          <w:szCs w:val="20"/>
          <w:lang w:eastAsia="zh-CN"/>
        </w:rPr>
        <w:t xml:space="preserve"> in accessing bank loans for SMEs located 11 economic regions in England, Scotland and Wales. Column 3 and 4 reports the presence of the constraint</w:t>
      </w:r>
      <w:r w:rsidR="00D90F71">
        <w:rPr>
          <w:rFonts w:ascii="Times New Roman" w:eastAsiaTheme="minorEastAsia" w:hAnsi="Times New Roman" w:cs="Times New Roman"/>
          <w:i/>
          <w:sz w:val="20"/>
          <w:szCs w:val="20"/>
          <w:lang w:eastAsia="zh-CN"/>
        </w:rPr>
        <w:t>s</w:t>
      </w:r>
      <w:r w:rsidRPr="00067B4E">
        <w:rPr>
          <w:rFonts w:ascii="Times New Roman" w:eastAsiaTheme="minorEastAsia" w:hAnsi="Times New Roman" w:cs="Times New Roman"/>
          <w:i/>
          <w:sz w:val="20"/>
          <w:szCs w:val="20"/>
          <w:lang w:eastAsia="zh-CN"/>
        </w:rPr>
        <w:t xml:space="preserve"> in accessing bank overdraft and bank loans for SMEs located 10 regions with London being excluded. </w:t>
      </w:r>
      <w:r w:rsidR="00590037" w:rsidRPr="00067B4E">
        <w:rPr>
          <w:rFonts w:ascii="Times New Roman" w:eastAsiaTheme="minorEastAsia" w:hAnsi="Times New Roman" w:cs="Times New Roman"/>
          <w:i/>
          <w:sz w:val="20"/>
          <w:szCs w:val="20"/>
          <w:lang w:eastAsia="zh-CN"/>
        </w:rPr>
        <w:t xml:space="preserve"> </w:t>
      </w:r>
      <w:r w:rsidRPr="00067B4E">
        <w:rPr>
          <w:rFonts w:ascii="Times New Roman" w:eastAsiaTheme="minorEastAsia" w:hAnsi="Times New Roman" w:cs="Times New Roman"/>
          <w:i/>
          <w:sz w:val="20"/>
          <w:szCs w:val="20"/>
          <w:lang w:eastAsia="zh-CN"/>
        </w:rPr>
        <w:t xml:space="preserve">***, **, and * refer to the significant level of 1%, 5% and 10%, respectively. For the sake of space, only the estimated marginal effect on the main variables of interest is reported, although all </w:t>
      </w:r>
      <w:r w:rsidR="000D151D" w:rsidRPr="00067B4E">
        <w:rPr>
          <w:rFonts w:ascii="Times New Roman" w:eastAsiaTheme="minorEastAsia" w:hAnsi="Times New Roman" w:cs="Times New Roman"/>
          <w:i/>
          <w:sz w:val="20"/>
          <w:szCs w:val="20"/>
          <w:lang w:eastAsia="zh-CN"/>
        </w:rPr>
        <w:t xml:space="preserve">other </w:t>
      </w:r>
      <w:r w:rsidR="004B2C4C" w:rsidRPr="00067B4E">
        <w:rPr>
          <w:rFonts w:ascii="Times New Roman" w:eastAsiaTheme="minorEastAsia" w:hAnsi="Times New Roman"/>
          <w:i/>
          <w:sz w:val="20"/>
          <w:szCs w:val="20"/>
          <w:lang w:eastAsia="zh-CN"/>
        </w:rPr>
        <w:t>variables reported in T</w:t>
      </w:r>
      <w:r w:rsidRPr="00067B4E">
        <w:rPr>
          <w:rFonts w:ascii="Times New Roman" w:eastAsiaTheme="minorEastAsia" w:hAnsi="Times New Roman" w:cs="Times New Roman"/>
          <w:i/>
          <w:sz w:val="20"/>
          <w:szCs w:val="20"/>
          <w:lang w:eastAsia="zh-CN"/>
        </w:rPr>
        <w:t xml:space="preserve">able </w:t>
      </w:r>
      <w:r w:rsidR="00C65AEB">
        <w:rPr>
          <w:rFonts w:ascii="Times New Roman" w:eastAsiaTheme="minorEastAsia" w:hAnsi="Times New Roman" w:cs="Times New Roman"/>
          <w:i/>
          <w:sz w:val="20"/>
          <w:szCs w:val="20"/>
          <w:lang w:eastAsia="zh-CN"/>
        </w:rPr>
        <w:t>2</w:t>
      </w:r>
      <w:r w:rsidRPr="00067B4E">
        <w:rPr>
          <w:rFonts w:ascii="Times New Roman" w:eastAsiaTheme="minorEastAsia" w:hAnsi="Times New Roman" w:cs="Times New Roman"/>
          <w:i/>
          <w:sz w:val="20"/>
          <w:szCs w:val="20"/>
          <w:lang w:eastAsia="zh-CN"/>
        </w:rPr>
        <w:t xml:space="preserve"> </w:t>
      </w:r>
      <w:r w:rsidR="005D3F65" w:rsidRPr="00067B4E">
        <w:rPr>
          <w:rFonts w:ascii="Times New Roman" w:eastAsiaTheme="minorEastAsia" w:hAnsi="Times New Roman" w:cs="Times New Roman"/>
          <w:i/>
          <w:sz w:val="20"/>
          <w:szCs w:val="20"/>
          <w:lang w:eastAsia="zh-CN"/>
        </w:rPr>
        <w:t xml:space="preserve">(for Panel A) and </w:t>
      </w:r>
      <w:r w:rsidR="00C65AEB">
        <w:rPr>
          <w:rFonts w:ascii="Times New Roman" w:eastAsiaTheme="minorEastAsia" w:hAnsi="Times New Roman" w:cs="Times New Roman"/>
          <w:i/>
          <w:sz w:val="20"/>
          <w:szCs w:val="20"/>
          <w:lang w:eastAsia="zh-CN"/>
        </w:rPr>
        <w:t>3</w:t>
      </w:r>
      <w:r w:rsidR="00C65AEB" w:rsidRPr="00067B4E">
        <w:rPr>
          <w:rFonts w:ascii="Times New Roman" w:eastAsiaTheme="minorEastAsia" w:hAnsi="Times New Roman" w:cs="Times New Roman"/>
          <w:i/>
          <w:sz w:val="20"/>
          <w:szCs w:val="20"/>
          <w:lang w:eastAsia="zh-CN"/>
        </w:rPr>
        <w:t xml:space="preserve"> </w:t>
      </w:r>
      <w:r w:rsidR="005D3F65" w:rsidRPr="00067B4E">
        <w:rPr>
          <w:rFonts w:ascii="Times New Roman" w:eastAsiaTheme="minorEastAsia" w:hAnsi="Times New Roman" w:cs="Times New Roman"/>
          <w:i/>
          <w:sz w:val="20"/>
          <w:szCs w:val="20"/>
          <w:lang w:eastAsia="zh-CN"/>
        </w:rPr>
        <w:t xml:space="preserve">(for Panel B) </w:t>
      </w:r>
      <w:r w:rsidRPr="00067B4E">
        <w:rPr>
          <w:rFonts w:ascii="Times New Roman" w:eastAsiaTheme="minorEastAsia" w:hAnsi="Times New Roman" w:cs="Times New Roman"/>
          <w:i/>
          <w:sz w:val="20"/>
          <w:szCs w:val="20"/>
          <w:lang w:eastAsia="zh-CN"/>
        </w:rPr>
        <w:t>have been included in the estimation.</w:t>
      </w:r>
      <w:r w:rsidR="004B2C4C" w:rsidRPr="00067B4E">
        <w:rPr>
          <w:rFonts w:ascii="Times New Roman" w:hAnsi="Times New Roman"/>
          <w:i/>
          <w:sz w:val="20"/>
          <w:szCs w:val="20"/>
        </w:rPr>
        <w:t xml:space="preserve"> </w:t>
      </w:r>
      <w:r w:rsidR="004B2C4C" w:rsidRPr="00067B4E">
        <w:rPr>
          <w:rFonts w:ascii="Times New Roman" w:eastAsiaTheme="minorEastAsia" w:hAnsi="Times New Roman"/>
          <w:i/>
          <w:sz w:val="20"/>
          <w:szCs w:val="20"/>
          <w:lang w:eastAsia="zh-CN"/>
        </w:rPr>
        <w:t>A summary of the definition of all variables is presented in Table 1</w:t>
      </w:r>
      <w:r w:rsidR="00162372" w:rsidRPr="00067B4E">
        <w:rPr>
          <w:rFonts w:ascii="Times New Roman" w:eastAsiaTheme="minorEastAsia" w:hAnsi="Times New Roman"/>
          <w:i/>
          <w:sz w:val="20"/>
          <w:szCs w:val="20"/>
          <w:lang w:eastAsia="zh-CN"/>
        </w:rPr>
        <w:t>.</w:t>
      </w:r>
    </w:p>
    <w:p w14:paraId="71792093" w14:textId="77777777" w:rsidR="00DA13A2" w:rsidRPr="00067B4E" w:rsidRDefault="00DA13A2" w:rsidP="00034709">
      <w:pPr>
        <w:jc w:val="both"/>
        <w:rPr>
          <w:rFonts w:ascii="Times New Roman" w:eastAsiaTheme="minorEastAsia" w:hAnsi="Times New Roman"/>
          <w:lang w:eastAsia="zh-CN"/>
        </w:rPr>
      </w:pPr>
    </w:p>
    <w:p w14:paraId="4EE39C97" w14:textId="77777777" w:rsidR="00DA13A2" w:rsidRPr="00067B4E" w:rsidRDefault="00DA13A2" w:rsidP="00034709">
      <w:pPr>
        <w:jc w:val="both"/>
        <w:rPr>
          <w:rFonts w:ascii="Times New Roman" w:eastAsiaTheme="minorEastAsia" w:hAnsi="Times New Roman"/>
          <w:lang w:eastAsia="zh-CN"/>
        </w:rPr>
      </w:pPr>
    </w:p>
    <w:p w14:paraId="0CFB29FF" w14:textId="77777777" w:rsidR="00DA13A2" w:rsidRPr="00067B4E" w:rsidRDefault="00DA13A2" w:rsidP="00034709">
      <w:pPr>
        <w:jc w:val="both"/>
        <w:rPr>
          <w:rFonts w:ascii="Times New Roman" w:eastAsiaTheme="minorEastAsia" w:hAnsi="Times New Roman"/>
          <w:lang w:eastAsia="zh-CN"/>
        </w:rPr>
      </w:pPr>
    </w:p>
    <w:p w14:paraId="1A86C6A6" w14:textId="77777777" w:rsidR="00DA13A2" w:rsidRPr="00067B4E" w:rsidRDefault="00DA13A2" w:rsidP="00034709">
      <w:pPr>
        <w:jc w:val="both"/>
        <w:rPr>
          <w:rFonts w:ascii="Times New Roman" w:eastAsiaTheme="minorEastAsia" w:hAnsi="Times New Roman"/>
          <w:lang w:eastAsia="zh-CN"/>
        </w:rPr>
      </w:pPr>
    </w:p>
    <w:p w14:paraId="3F7F8BD2" w14:textId="77777777" w:rsidR="00DA13A2" w:rsidRPr="00067B4E" w:rsidRDefault="00DA13A2" w:rsidP="00034709">
      <w:pPr>
        <w:jc w:val="both"/>
        <w:rPr>
          <w:rFonts w:ascii="Times New Roman" w:eastAsiaTheme="minorEastAsia" w:hAnsi="Times New Roman"/>
          <w:lang w:eastAsia="zh-CN"/>
        </w:rPr>
      </w:pPr>
    </w:p>
    <w:p w14:paraId="1B23D600" w14:textId="77777777" w:rsidR="00DA13A2" w:rsidRPr="00067B4E" w:rsidRDefault="00DA13A2" w:rsidP="00034709">
      <w:pPr>
        <w:jc w:val="both"/>
        <w:rPr>
          <w:rFonts w:ascii="Times New Roman" w:eastAsiaTheme="minorEastAsia" w:hAnsi="Times New Roman"/>
          <w:lang w:eastAsia="zh-CN"/>
        </w:rPr>
      </w:pPr>
    </w:p>
    <w:p w14:paraId="48D58841" w14:textId="77777777" w:rsidR="00DA13A2" w:rsidRPr="00067B4E" w:rsidRDefault="00DA13A2" w:rsidP="00034709">
      <w:pPr>
        <w:jc w:val="both"/>
        <w:rPr>
          <w:rFonts w:ascii="Times New Roman" w:eastAsiaTheme="minorEastAsia" w:hAnsi="Times New Roman"/>
          <w:lang w:eastAsia="zh-CN"/>
        </w:rPr>
      </w:pPr>
    </w:p>
    <w:p w14:paraId="42D8FFAD" w14:textId="77777777" w:rsidR="00DA13A2" w:rsidRPr="00067B4E" w:rsidRDefault="00DA13A2" w:rsidP="00034709">
      <w:pPr>
        <w:jc w:val="both"/>
        <w:rPr>
          <w:rFonts w:ascii="Times New Roman" w:eastAsiaTheme="minorEastAsia" w:hAnsi="Times New Roman"/>
          <w:lang w:eastAsia="zh-CN"/>
        </w:rPr>
      </w:pPr>
    </w:p>
    <w:p w14:paraId="19D5766D" w14:textId="77777777" w:rsidR="00DA13A2" w:rsidRPr="00067B4E" w:rsidRDefault="00DA13A2" w:rsidP="00034709">
      <w:pPr>
        <w:jc w:val="both"/>
        <w:rPr>
          <w:rFonts w:ascii="Times New Roman" w:eastAsiaTheme="minorEastAsia" w:hAnsi="Times New Roman"/>
          <w:lang w:eastAsia="zh-CN"/>
        </w:rPr>
      </w:pPr>
    </w:p>
    <w:p w14:paraId="33CC354B" w14:textId="77777777" w:rsidR="00E01D9E" w:rsidRDefault="00E01D9E">
      <w:pPr>
        <w:rPr>
          <w:rFonts w:ascii="Times New Roman" w:eastAsiaTheme="minorEastAsia" w:hAnsi="Times New Roman"/>
          <w:lang w:eastAsia="zh-CN"/>
        </w:rPr>
      </w:pPr>
      <w:r>
        <w:rPr>
          <w:rFonts w:ascii="Times New Roman" w:eastAsiaTheme="minorEastAsia" w:hAnsi="Times New Roman"/>
          <w:lang w:eastAsia="zh-CN"/>
        </w:rPr>
        <w:br w:type="page"/>
      </w:r>
    </w:p>
    <w:p w14:paraId="2E8AA7E2" w14:textId="28CBA8FD" w:rsidR="00C65E8A" w:rsidRPr="00067B4E" w:rsidRDefault="00C65E8A" w:rsidP="00034709">
      <w:pPr>
        <w:jc w:val="both"/>
        <w:rPr>
          <w:rFonts w:ascii="Times New Roman" w:eastAsiaTheme="minorEastAsia" w:hAnsi="Times New Roman"/>
          <w:sz w:val="24"/>
          <w:lang w:eastAsia="zh-CN"/>
        </w:rPr>
      </w:pPr>
      <w:r w:rsidRPr="00067B4E">
        <w:rPr>
          <w:rFonts w:ascii="Times New Roman" w:eastAsiaTheme="minorEastAsia" w:hAnsi="Times New Roman"/>
          <w:sz w:val="24"/>
          <w:lang w:eastAsia="zh-CN"/>
        </w:rPr>
        <w:lastRenderedPageBreak/>
        <w:t xml:space="preserve">Table </w:t>
      </w:r>
      <w:r w:rsidR="00C65AEB">
        <w:rPr>
          <w:rFonts w:ascii="Times New Roman" w:eastAsiaTheme="minorEastAsia" w:hAnsi="Times New Roman"/>
          <w:sz w:val="24"/>
          <w:lang w:eastAsia="zh-CN"/>
        </w:rPr>
        <w:t>7</w:t>
      </w:r>
      <w:r w:rsidRPr="00067B4E">
        <w:rPr>
          <w:rFonts w:ascii="Times New Roman" w:eastAsiaTheme="minorEastAsia" w:hAnsi="Times New Roman"/>
          <w:sz w:val="24"/>
          <w:lang w:eastAsia="zh-CN"/>
        </w:rPr>
        <w:t xml:space="preserve">: </w:t>
      </w:r>
      <w:r w:rsidR="00E02584" w:rsidRPr="00067B4E">
        <w:rPr>
          <w:rFonts w:ascii="Times New Roman" w:eastAsiaTheme="minorEastAsia" w:hAnsi="Times New Roman"/>
          <w:sz w:val="24"/>
          <w:lang w:eastAsia="zh-CN"/>
        </w:rPr>
        <w:t>The impact of regional-specific distance on bank credit constraint</w:t>
      </w:r>
      <w:r w:rsidR="00D90F71">
        <w:rPr>
          <w:rFonts w:ascii="Times New Roman" w:eastAsiaTheme="minorEastAsia" w:hAnsi="Times New Roman"/>
          <w:sz w:val="24"/>
          <w:lang w:eastAsia="zh-CN"/>
        </w:rPr>
        <w:t>s</w:t>
      </w:r>
      <w:r w:rsidR="00E02584" w:rsidRPr="00067B4E">
        <w:rPr>
          <w:rFonts w:ascii="Times New Roman" w:eastAsiaTheme="minorEastAsia" w:hAnsi="Times New Roman"/>
          <w:sz w:val="24"/>
          <w:lang w:eastAsia="zh-CN"/>
        </w:rPr>
        <w:t xml:space="preserve">: with </w:t>
      </w:r>
      <w:r w:rsidR="00F361F5">
        <w:rPr>
          <w:rFonts w:ascii="Times New Roman" w:eastAsiaTheme="minorEastAsia" w:hAnsi="Times New Roman"/>
          <w:sz w:val="24"/>
          <w:lang w:eastAsia="zh-CN"/>
        </w:rPr>
        <w:t xml:space="preserve">the </w:t>
      </w:r>
      <w:r w:rsidR="00E02584" w:rsidRPr="00067B4E">
        <w:rPr>
          <w:rFonts w:ascii="Times New Roman" w:eastAsiaTheme="minorEastAsia" w:hAnsi="Times New Roman"/>
          <w:sz w:val="24"/>
          <w:lang w:eastAsia="zh-CN"/>
        </w:rPr>
        <w:t>additional regional-specific controls</w:t>
      </w:r>
      <w:r w:rsidR="00A23C2F" w:rsidRPr="00067B4E">
        <w:rPr>
          <w:rFonts w:ascii="Times New Roman" w:eastAsiaTheme="minorEastAsia" w:hAnsi="Times New Roman"/>
          <w:sz w:val="24"/>
          <w:lang w:eastAsia="zh-CN"/>
        </w:rPr>
        <w:t>.</w:t>
      </w:r>
    </w:p>
    <w:tbl>
      <w:tblPr>
        <w:tblStyle w:val="TableGrid1"/>
        <w:tblW w:w="9180" w:type="dxa"/>
        <w:tblLayout w:type="fixed"/>
        <w:tblLook w:val="04A0" w:firstRow="1" w:lastRow="0" w:firstColumn="1" w:lastColumn="0" w:noHBand="0" w:noVBand="1"/>
      </w:tblPr>
      <w:tblGrid>
        <w:gridCol w:w="2943"/>
        <w:gridCol w:w="1452"/>
        <w:gridCol w:w="1667"/>
        <w:gridCol w:w="1559"/>
        <w:gridCol w:w="1559"/>
      </w:tblGrid>
      <w:tr w:rsidR="00E01D9E" w:rsidRPr="000121AF" w14:paraId="229A85A7" w14:textId="77777777" w:rsidTr="00E01D9E">
        <w:trPr>
          <w:trHeight w:val="300"/>
        </w:trPr>
        <w:tc>
          <w:tcPr>
            <w:tcW w:w="9180" w:type="dxa"/>
            <w:gridSpan w:val="5"/>
            <w:noWrap/>
          </w:tcPr>
          <w:p w14:paraId="11AC85ED" w14:textId="3C30A9AE" w:rsidR="00034709" w:rsidRPr="00067B4E" w:rsidRDefault="00034709" w:rsidP="00C65E8A">
            <w:pPr>
              <w:jc w:val="both"/>
              <w:rPr>
                <w:rFonts w:ascii="Times New Roman" w:hAnsi="Times New Roman"/>
              </w:rPr>
            </w:pPr>
          </w:p>
        </w:tc>
      </w:tr>
      <w:tr w:rsidR="00E01D9E" w:rsidRPr="000121AF" w14:paraId="473A7341" w14:textId="77777777" w:rsidTr="00E01D9E">
        <w:trPr>
          <w:trHeight w:val="300"/>
        </w:trPr>
        <w:tc>
          <w:tcPr>
            <w:tcW w:w="2943" w:type="dxa"/>
            <w:noWrap/>
          </w:tcPr>
          <w:p w14:paraId="18C60104" w14:textId="77777777" w:rsidR="00AD59F1" w:rsidRPr="00067B4E" w:rsidRDefault="00AD59F1" w:rsidP="00034709">
            <w:pPr>
              <w:rPr>
                <w:rFonts w:ascii="Times New Roman" w:hAnsi="Times New Roman" w:cs="Times New Roman"/>
                <w:b/>
                <w:noProof/>
                <w:position w:val="-12"/>
                <w:lang w:eastAsia="en-GB"/>
              </w:rPr>
            </w:pPr>
          </w:p>
        </w:tc>
        <w:tc>
          <w:tcPr>
            <w:tcW w:w="1452" w:type="dxa"/>
            <w:noWrap/>
          </w:tcPr>
          <w:p w14:paraId="7F21B65D" w14:textId="0755DC7A" w:rsidR="00AD59F1" w:rsidRPr="00067B4E" w:rsidRDefault="00AD59F1" w:rsidP="00067B4E">
            <w:pPr>
              <w:jc w:val="center"/>
              <w:rPr>
                <w:rFonts w:ascii="Times New Roman" w:hAnsi="Times New Roman"/>
              </w:rPr>
            </w:pPr>
            <w:r w:rsidRPr="00067B4E">
              <w:rPr>
                <w:rFonts w:ascii="Times New Roman" w:hAnsi="Times New Roman"/>
              </w:rPr>
              <w:t>1</w:t>
            </w:r>
          </w:p>
        </w:tc>
        <w:tc>
          <w:tcPr>
            <w:tcW w:w="1667" w:type="dxa"/>
            <w:noWrap/>
          </w:tcPr>
          <w:p w14:paraId="4B5E0BAA" w14:textId="03F7F909" w:rsidR="00AD59F1" w:rsidRPr="00067B4E" w:rsidRDefault="00AD59F1" w:rsidP="00067B4E">
            <w:pPr>
              <w:jc w:val="center"/>
              <w:rPr>
                <w:rFonts w:ascii="Times New Roman" w:hAnsi="Times New Roman"/>
              </w:rPr>
            </w:pPr>
            <w:r w:rsidRPr="00067B4E">
              <w:rPr>
                <w:rFonts w:ascii="Times New Roman" w:hAnsi="Times New Roman"/>
              </w:rPr>
              <w:t>2</w:t>
            </w:r>
          </w:p>
        </w:tc>
        <w:tc>
          <w:tcPr>
            <w:tcW w:w="1559" w:type="dxa"/>
            <w:noWrap/>
          </w:tcPr>
          <w:p w14:paraId="71F25897" w14:textId="5B197109" w:rsidR="00AD59F1" w:rsidRPr="00067B4E" w:rsidRDefault="00AD59F1" w:rsidP="00067B4E">
            <w:pPr>
              <w:jc w:val="center"/>
              <w:rPr>
                <w:rFonts w:ascii="Times New Roman" w:hAnsi="Times New Roman"/>
              </w:rPr>
            </w:pPr>
            <w:r w:rsidRPr="00067B4E">
              <w:rPr>
                <w:rFonts w:ascii="Times New Roman" w:hAnsi="Times New Roman"/>
              </w:rPr>
              <w:t>3</w:t>
            </w:r>
          </w:p>
        </w:tc>
        <w:tc>
          <w:tcPr>
            <w:tcW w:w="1559" w:type="dxa"/>
            <w:noWrap/>
          </w:tcPr>
          <w:p w14:paraId="793D7EE8" w14:textId="7A124AE5" w:rsidR="00AD59F1" w:rsidRPr="00067B4E" w:rsidRDefault="00AD59F1" w:rsidP="00067B4E">
            <w:pPr>
              <w:jc w:val="center"/>
              <w:rPr>
                <w:rFonts w:ascii="Times New Roman" w:hAnsi="Times New Roman"/>
              </w:rPr>
            </w:pPr>
            <w:r w:rsidRPr="00067B4E">
              <w:rPr>
                <w:rFonts w:ascii="Times New Roman" w:hAnsi="Times New Roman"/>
              </w:rPr>
              <w:t>4</w:t>
            </w:r>
          </w:p>
        </w:tc>
      </w:tr>
      <w:tr w:rsidR="00E01D9E" w:rsidRPr="000121AF" w14:paraId="30C0E175" w14:textId="77777777" w:rsidTr="00E01D9E">
        <w:trPr>
          <w:trHeight w:val="300"/>
        </w:trPr>
        <w:tc>
          <w:tcPr>
            <w:tcW w:w="2943" w:type="dxa"/>
            <w:noWrap/>
          </w:tcPr>
          <w:p w14:paraId="286470E3" w14:textId="2AD03139" w:rsidR="00AD59F1" w:rsidRPr="00067B4E" w:rsidRDefault="00AD59F1" w:rsidP="00034709">
            <w:pPr>
              <w:rPr>
                <w:rFonts w:ascii="Times New Roman" w:hAnsi="Times New Roman" w:cs="Times New Roman"/>
                <w:b/>
                <w:noProof/>
                <w:position w:val="-12"/>
                <w:lang w:eastAsia="en-GB"/>
              </w:rPr>
            </w:pPr>
            <w:r w:rsidRPr="00067B4E">
              <w:rPr>
                <w:rFonts w:ascii="Times New Roman" w:hAnsi="Times New Roman"/>
              </w:rPr>
              <w:t>Dependent variable</w:t>
            </w:r>
          </w:p>
        </w:tc>
        <w:tc>
          <w:tcPr>
            <w:tcW w:w="1452" w:type="dxa"/>
            <w:noWrap/>
          </w:tcPr>
          <w:p w14:paraId="304B7A00" w14:textId="0FFD1F1E" w:rsidR="00AD59F1" w:rsidRPr="00067B4E" w:rsidRDefault="00AD59F1" w:rsidP="00067B4E">
            <w:pPr>
              <w:jc w:val="center"/>
              <w:rPr>
                <w:rFonts w:ascii="Times New Roman" w:hAnsi="Times New Roman"/>
              </w:rPr>
            </w:pPr>
            <w:proofErr w:type="spellStart"/>
            <w:r w:rsidRPr="00067B4E">
              <w:rPr>
                <w:rFonts w:ascii="Times New Roman" w:hAnsi="Times New Roman"/>
              </w:rPr>
              <w:t>overconstaint</w:t>
            </w:r>
            <w:r w:rsidRPr="00067B4E">
              <w:rPr>
                <w:rFonts w:ascii="Times New Roman" w:hAnsi="Times New Roman"/>
                <w:vertAlign w:val="subscript"/>
              </w:rPr>
              <w:t>i</w:t>
            </w:r>
            <w:proofErr w:type="spellEnd"/>
          </w:p>
        </w:tc>
        <w:tc>
          <w:tcPr>
            <w:tcW w:w="1667" w:type="dxa"/>
            <w:noWrap/>
          </w:tcPr>
          <w:p w14:paraId="5A941B0E" w14:textId="7C9F7958" w:rsidR="00AD59F1" w:rsidRPr="00067B4E" w:rsidRDefault="00AD59F1" w:rsidP="00067B4E">
            <w:pPr>
              <w:jc w:val="center"/>
              <w:rPr>
                <w:rFonts w:ascii="Times New Roman" w:hAnsi="Times New Roman"/>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tc>
        <w:tc>
          <w:tcPr>
            <w:tcW w:w="1559" w:type="dxa"/>
            <w:noWrap/>
          </w:tcPr>
          <w:p w14:paraId="0CFF0EB2" w14:textId="77777777" w:rsidR="00AD59F1" w:rsidRPr="00067B4E" w:rsidRDefault="00AD59F1" w:rsidP="00067B4E">
            <w:pPr>
              <w:jc w:val="center"/>
              <w:rPr>
                <w:rFonts w:ascii="Times New Roman" w:hAnsi="Times New Roman"/>
                <w:vertAlign w:val="subscript"/>
              </w:rPr>
            </w:pPr>
            <w:proofErr w:type="spellStart"/>
            <w:r w:rsidRPr="00067B4E">
              <w:rPr>
                <w:rFonts w:ascii="Times New Roman" w:hAnsi="Times New Roman"/>
              </w:rPr>
              <w:t>overconstraint</w:t>
            </w:r>
            <w:r w:rsidRPr="00067B4E">
              <w:rPr>
                <w:rFonts w:ascii="Times New Roman" w:hAnsi="Times New Roman"/>
                <w:vertAlign w:val="subscript"/>
              </w:rPr>
              <w:t>i</w:t>
            </w:r>
            <w:proofErr w:type="spellEnd"/>
          </w:p>
          <w:p w14:paraId="7EDEC5BE" w14:textId="3C25419B" w:rsidR="00AD59F1" w:rsidRPr="00067B4E" w:rsidRDefault="00AD59F1" w:rsidP="00067B4E">
            <w:pPr>
              <w:jc w:val="center"/>
              <w:rPr>
                <w:rFonts w:ascii="Times New Roman" w:hAnsi="Times New Roman"/>
              </w:rPr>
            </w:pPr>
            <w:r w:rsidRPr="00067B4E">
              <w:rPr>
                <w:rFonts w:ascii="Times New Roman" w:hAnsi="Times New Roman"/>
              </w:rPr>
              <w:t>(excluding London)</w:t>
            </w:r>
          </w:p>
        </w:tc>
        <w:tc>
          <w:tcPr>
            <w:tcW w:w="1559" w:type="dxa"/>
            <w:noWrap/>
          </w:tcPr>
          <w:p w14:paraId="45ED0118" w14:textId="77777777" w:rsidR="00AD59F1" w:rsidRPr="00067B4E" w:rsidRDefault="00AD59F1" w:rsidP="00067B4E">
            <w:pPr>
              <w:jc w:val="center"/>
              <w:rPr>
                <w:rFonts w:ascii="Times New Roman" w:hAnsi="Times New Roman"/>
                <w:vertAlign w:val="subscript"/>
              </w:rPr>
            </w:pPr>
            <w:proofErr w:type="spellStart"/>
            <w:r w:rsidRPr="00067B4E">
              <w:rPr>
                <w:rFonts w:ascii="Times New Roman" w:hAnsi="Times New Roman"/>
              </w:rPr>
              <w:t>loanconstraint</w:t>
            </w:r>
            <w:r w:rsidRPr="00067B4E">
              <w:rPr>
                <w:rFonts w:ascii="Times New Roman" w:hAnsi="Times New Roman"/>
                <w:vertAlign w:val="subscript"/>
              </w:rPr>
              <w:t>i</w:t>
            </w:r>
            <w:proofErr w:type="spellEnd"/>
          </w:p>
          <w:p w14:paraId="43550C2D" w14:textId="304FC286" w:rsidR="00AD59F1" w:rsidRPr="00067B4E" w:rsidRDefault="00AD59F1" w:rsidP="00067B4E">
            <w:pPr>
              <w:jc w:val="center"/>
              <w:rPr>
                <w:rFonts w:ascii="Times New Roman" w:hAnsi="Times New Roman"/>
              </w:rPr>
            </w:pPr>
            <w:r w:rsidRPr="00067B4E">
              <w:rPr>
                <w:rFonts w:ascii="Times New Roman" w:hAnsi="Times New Roman"/>
              </w:rPr>
              <w:t>(excluding London)</w:t>
            </w:r>
          </w:p>
        </w:tc>
      </w:tr>
      <w:tr w:rsidR="00E01D9E" w:rsidRPr="000121AF" w14:paraId="24C256BD" w14:textId="77777777" w:rsidTr="00E01D9E">
        <w:trPr>
          <w:trHeight w:val="300"/>
        </w:trPr>
        <w:tc>
          <w:tcPr>
            <w:tcW w:w="9180" w:type="dxa"/>
            <w:gridSpan w:val="5"/>
            <w:noWrap/>
          </w:tcPr>
          <w:p w14:paraId="165A6431" w14:textId="3251C921" w:rsidR="00AD59F1" w:rsidRPr="00067B4E" w:rsidRDefault="00AD59F1" w:rsidP="00FB6EDF">
            <w:pPr>
              <w:jc w:val="both"/>
              <w:rPr>
                <w:rFonts w:ascii="Times New Roman" w:eastAsia="SimSun" w:hAnsi="Times New Roman"/>
                <w:lang w:eastAsia="en-US"/>
              </w:rPr>
            </w:pPr>
            <w:r w:rsidRPr="00067B4E">
              <w:rPr>
                <w:rFonts w:ascii="Times New Roman" w:hAnsi="Times New Roman" w:cs="Times New Roman"/>
                <w:b/>
                <w:noProof/>
                <w:position w:val="-12"/>
                <w:lang w:eastAsia="en-GB"/>
              </w:rPr>
              <w:t xml:space="preserve">Panel A: with </w:t>
            </w:r>
            <w:r w:rsidR="00F361F5">
              <w:rPr>
                <w:rFonts w:ascii="Times New Roman" w:hAnsi="Times New Roman" w:cs="Times New Roman"/>
                <w:b/>
                <w:noProof/>
                <w:position w:val="-12"/>
                <w:lang w:eastAsia="en-GB"/>
              </w:rPr>
              <w:t xml:space="preserve">the </w:t>
            </w:r>
            <w:r w:rsidRPr="00067B4E">
              <w:rPr>
                <w:rFonts w:ascii="Times New Roman" w:hAnsi="Times New Roman" w:cs="Times New Roman"/>
                <w:b/>
                <w:noProof/>
                <w:position w:val="-12"/>
                <w:lang w:eastAsia="en-GB"/>
              </w:rPr>
              <w:t>additional control</w:t>
            </w:r>
            <w:r w:rsidR="00F361F5">
              <w:rPr>
                <w:rFonts w:ascii="Times New Roman" w:hAnsi="Times New Roman" w:cs="Times New Roman"/>
                <w:b/>
                <w:noProof/>
                <w:position w:val="-12"/>
                <w:lang w:eastAsia="en-GB"/>
              </w:rPr>
              <w:t>s</w:t>
            </w:r>
            <w:r w:rsidRPr="00067B4E">
              <w:rPr>
                <w:rFonts w:ascii="Times New Roman" w:hAnsi="Times New Roman" w:cs="Times New Roman"/>
                <w:b/>
                <w:noProof/>
                <w:position w:val="-12"/>
                <w:lang w:eastAsia="en-GB"/>
              </w:rPr>
              <w:t xml:space="preserve"> for regional-specific HHI index, the movement in regional house prices, and t only the change rate in the GVA of regional non-financial business economy (probit)</w:t>
            </w:r>
          </w:p>
        </w:tc>
      </w:tr>
      <w:tr w:rsidR="00E01D9E" w:rsidRPr="000121AF" w14:paraId="2F8F4553" w14:textId="77777777" w:rsidTr="00E01D9E">
        <w:trPr>
          <w:trHeight w:val="300"/>
        </w:trPr>
        <w:tc>
          <w:tcPr>
            <w:tcW w:w="2943" w:type="dxa"/>
            <w:noWrap/>
          </w:tcPr>
          <w:p w14:paraId="1D06261F" w14:textId="77777777" w:rsidR="00AD59F1" w:rsidRPr="00067B4E" w:rsidRDefault="00AD59F1" w:rsidP="00034709">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4527A95A" wp14:editId="1D98C547">
                  <wp:extent cx="633730" cy="186055"/>
                  <wp:effectExtent l="0" t="0" r="0" b="444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Pr="00067B4E">
              <w:rPr>
                <w:rFonts w:ascii="Times New Roman" w:hAnsi="Times New Roman"/>
              </w:rPr>
              <w:t xml:space="preserve"> (No. branch per square kilometre)</w:t>
            </w:r>
          </w:p>
        </w:tc>
        <w:tc>
          <w:tcPr>
            <w:tcW w:w="1452" w:type="dxa"/>
            <w:noWrap/>
          </w:tcPr>
          <w:p w14:paraId="36F12176" w14:textId="77777777" w:rsidR="00AD59F1" w:rsidRPr="00067B4E" w:rsidRDefault="00AD59F1" w:rsidP="00E16AD9">
            <w:pPr>
              <w:rPr>
                <w:rFonts w:ascii="Times New Roman" w:hAnsi="Times New Roman"/>
              </w:rPr>
            </w:pPr>
            <w:r w:rsidRPr="00067B4E">
              <w:rPr>
                <w:rFonts w:ascii="Times New Roman" w:hAnsi="Times New Roman"/>
              </w:rPr>
              <w:t>0.144*</w:t>
            </w:r>
          </w:p>
          <w:p w14:paraId="326D8691" w14:textId="5B9D7778" w:rsidR="00AD59F1" w:rsidRPr="00067B4E" w:rsidRDefault="00AD59F1" w:rsidP="00034709">
            <w:pPr>
              <w:jc w:val="both"/>
              <w:rPr>
                <w:rFonts w:ascii="Times New Roman" w:hAnsi="Times New Roman"/>
              </w:rPr>
            </w:pPr>
            <w:r w:rsidRPr="00067B4E">
              <w:rPr>
                <w:rFonts w:ascii="Times New Roman" w:hAnsi="Times New Roman"/>
              </w:rPr>
              <w:t>(0.076)</w:t>
            </w:r>
          </w:p>
        </w:tc>
        <w:tc>
          <w:tcPr>
            <w:tcW w:w="1667" w:type="dxa"/>
            <w:noWrap/>
          </w:tcPr>
          <w:p w14:paraId="67704D08" w14:textId="77777777" w:rsidR="00AD59F1" w:rsidRPr="00067B4E" w:rsidRDefault="00AD59F1" w:rsidP="00E16AD9">
            <w:pPr>
              <w:rPr>
                <w:rFonts w:ascii="Times New Roman" w:hAnsi="Times New Roman"/>
              </w:rPr>
            </w:pPr>
            <w:r w:rsidRPr="00067B4E">
              <w:rPr>
                <w:rFonts w:ascii="Times New Roman" w:hAnsi="Times New Roman"/>
              </w:rPr>
              <w:t>0.167***</w:t>
            </w:r>
          </w:p>
          <w:p w14:paraId="020E27BF" w14:textId="5A4826B6" w:rsidR="00AD59F1" w:rsidRPr="00067B4E" w:rsidRDefault="00AD59F1" w:rsidP="00034709">
            <w:pPr>
              <w:jc w:val="both"/>
              <w:rPr>
                <w:rFonts w:ascii="Times New Roman" w:hAnsi="Times New Roman"/>
              </w:rPr>
            </w:pPr>
            <w:r w:rsidRPr="00067B4E">
              <w:rPr>
                <w:rFonts w:ascii="Times New Roman" w:hAnsi="Times New Roman"/>
              </w:rPr>
              <w:t>(0.058)</w:t>
            </w:r>
          </w:p>
        </w:tc>
        <w:tc>
          <w:tcPr>
            <w:tcW w:w="1559" w:type="dxa"/>
            <w:noWrap/>
          </w:tcPr>
          <w:p w14:paraId="7F3B2CC1" w14:textId="77777777" w:rsidR="00AD59F1" w:rsidRPr="00067B4E" w:rsidRDefault="00AD59F1" w:rsidP="00E16AD9">
            <w:pPr>
              <w:rPr>
                <w:rFonts w:ascii="Times New Roman" w:hAnsi="Times New Roman"/>
              </w:rPr>
            </w:pPr>
            <w:r w:rsidRPr="00067B4E">
              <w:rPr>
                <w:rFonts w:ascii="Times New Roman" w:hAnsi="Times New Roman"/>
              </w:rPr>
              <w:t>-0.141</w:t>
            </w:r>
          </w:p>
          <w:p w14:paraId="45DF6677" w14:textId="1C30EFE3" w:rsidR="00AD59F1" w:rsidRPr="00067B4E" w:rsidRDefault="00AD59F1" w:rsidP="00034709">
            <w:pPr>
              <w:jc w:val="both"/>
              <w:rPr>
                <w:rFonts w:ascii="Times New Roman" w:hAnsi="Times New Roman"/>
              </w:rPr>
            </w:pPr>
            <w:r w:rsidRPr="00067B4E">
              <w:rPr>
                <w:rFonts w:ascii="Times New Roman" w:hAnsi="Times New Roman"/>
              </w:rPr>
              <w:t>(0.306)</w:t>
            </w:r>
          </w:p>
        </w:tc>
        <w:tc>
          <w:tcPr>
            <w:tcW w:w="1559" w:type="dxa"/>
            <w:noWrap/>
          </w:tcPr>
          <w:p w14:paraId="01E39052" w14:textId="77777777" w:rsidR="00AD59F1" w:rsidRPr="00067B4E" w:rsidRDefault="00AD59F1" w:rsidP="00E16AD9">
            <w:pPr>
              <w:rPr>
                <w:rFonts w:ascii="Times New Roman" w:hAnsi="Times New Roman"/>
              </w:rPr>
            </w:pPr>
            <w:r w:rsidRPr="00067B4E">
              <w:rPr>
                <w:rFonts w:ascii="Times New Roman" w:hAnsi="Times New Roman"/>
              </w:rPr>
              <w:t>-0.088</w:t>
            </w:r>
          </w:p>
          <w:p w14:paraId="69319E35" w14:textId="12243D75" w:rsidR="00AD59F1" w:rsidRPr="00067B4E" w:rsidRDefault="00AD59F1" w:rsidP="00034709">
            <w:pPr>
              <w:jc w:val="both"/>
              <w:rPr>
                <w:rFonts w:ascii="Times New Roman" w:hAnsi="Times New Roman"/>
              </w:rPr>
            </w:pPr>
            <w:r w:rsidRPr="00067B4E">
              <w:rPr>
                <w:rFonts w:ascii="Times New Roman" w:hAnsi="Times New Roman"/>
              </w:rPr>
              <w:t>(0.269)</w:t>
            </w:r>
          </w:p>
        </w:tc>
      </w:tr>
      <w:tr w:rsidR="00E01D9E" w:rsidRPr="000121AF" w14:paraId="7062F535" w14:textId="77777777" w:rsidTr="00E01D9E">
        <w:trPr>
          <w:trHeight w:val="300"/>
        </w:trPr>
        <w:tc>
          <w:tcPr>
            <w:tcW w:w="2943" w:type="dxa"/>
            <w:noWrap/>
          </w:tcPr>
          <w:p w14:paraId="26635479" w14:textId="77777777" w:rsidR="00AD59F1" w:rsidRPr="00067B4E" w:rsidRDefault="00AD59F1" w:rsidP="00034709">
            <w:pPr>
              <w:rPr>
                <w:rFonts w:ascii="Times New Roman" w:hAnsi="Times New Roman"/>
              </w:rPr>
            </w:pPr>
            <w:r w:rsidRPr="00067B4E">
              <w:rPr>
                <w:rFonts w:ascii="Times New Roman" w:hAnsi="Times New Roman"/>
              </w:rPr>
              <w:t xml:space="preserve"> </w:t>
            </w:r>
            <w:r w:rsidRPr="00067B4E">
              <w:rPr>
                <w:rFonts w:ascii="Times New Roman" w:hAnsi="Times New Roman" w:cs="Times New Roman"/>
                <w:b/>
                <w:noProof/>
                <w:position w:val="-12"/>
                <w:lang w:eastAsia="en-GB"/>
              </w:rPr>
              <w:drawing>
                <wp:inline distT="0" distB="0" distL="0" distR="0" wp14:anchorId="08D4F7A2" wp14:editId="6D2CB639">
                  <wp:extent cx="728980" cy="186055"/>
                  <wp:effectExtent l="0" t="0" r="0" b="444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Pr="00067B4E">
              <w:rPr>
                <w:rFonts w:ascii="Times New Roman" w:hAnsi="Times New Roman"/>
              </w:rPr>
              <w:t xml:space="preserve"> (</w:t>
            </w:r>
            <w:proofErr w:type="spellStart"/>
            <w:r w:rsidRPr="00067B4E">
              <w:rPr>
                <w:rFonts w:ascii="Times New Roman" w:hAnsi="Times New Roman"/>
              </w:rPr>
              <w:t>lnmile</w:t>
            </w:r>
            <w:proofErr w:type="spellEnd"/>
            <w:r w:rsidRPr="00067B4E">
              <w:rPr>
                <w:rFonts w:ascii="Times New Roman" w:hAnsi="Times New Roman"/>
              </w:rPr>
              <w:t>)</w:t>
            </w:r>
          </w:p>
        </w:tc>
        <w:tc>
          <w:tcPr>
            <w:tcW w:w="1452" w:type="dxa"/>
            <w:noWrap/>
          </w:tcPr>
          <w:p w14:paraId="42FD1AFF" w14:textId="77777777" w:rsidR="00AD59F1" w:rsidRPr="00067B4E" w:rsidRDefault="00AD59F1" w:rsidP="00E16AD9">
            <w:pPr>
              <w:rPr>
                <w:rFonts w:ascii="Times New Roman" w:hAnsi="Times New Roman"/>
              </w:rPr>
            </w:pPr>
            <w:r w:rsidRPr="00067B4E">
              <w:rPr>
                <w:rFonts w:ascii="Times New Roman" w:hAnsi="Times New Roman"/>
              </w:rPr>
              <w:t>0.111***</w:t>
            </w:r>
          </w:p>
          <w:p w14:paraId="339887D1" w14:textId="030191C4" w:rsidR="00AD59F1" w:rsidRPr="00067B4E" w:rsidRDefault="00AD59F1" w:rsidP="00034709">
            <w:pPr>
              <w:jc w:val="both"/>
              <w:rPr>
                <w:rFonts w:ascii="Times New Roman" w:hAnsi="Times New Roman"/>
              </w:rPr>
            </w:pPr>
            <w:r w:rsidRPr="00067B4E">
              <w:rPr>
                <w:rFonts w:ascii="Times New Roman" w:hAnsi="Times New Roman"/>
              </w:rPr>
              <w:t>(0.043)</w:t>
            </w:r>
          </w:p>
        </w:tc>
        <w:tc>
          <w:tcPr>
            <w:tcW w:w="1667" w:type="dxa"/>
            <w:noWrap/>
          </w:tcPr>
          <w:p w14:paraId="1D020928" w14:textId="77777777" w:rsidR="00AD59F1" w:rsidRPr="00067B4E" w:rsidRDefault="00AD59F1" w:rsidP="00E16AD9">
            <w:pPr>
              <w:rPr>
                <w:rFonts w:ascii="Times New Roman" w:hAnsi="Times New Roman"/>
              </w:rPr>
            </w:pPr>
            <w:r w:rsidRPr="00067B4E">
              <w:rPr>
                <w:rFonts w:ascii="Times New Roman" w:hAnsi="Times New Roman"/>
              </w:rPr>
              <w:t>0.104***</w:t>
            </w:r>
          </w:p>
          <w:p w14:paraId="5F2498F6" w14:textId="722612BA" w:rsidR="00AD59F1" w:rsidRPr="00067B4E" w:rsidRDefault="00AD59F1" w:rsidP="00034709">
            <w:pPr>
              <w:jc w:val="both"/>
              <w:rPr>
                <w:rFonts w:ascii="Times New Roman" w:hAnsi="Times New Roman"/>
              </w:rPr>
            </w:pPr>
            <w:r w:rsidRPr="00067B4E">
              <w:rPr>
                <w:rFonts w:ascii="Times New Roman" w:hAnsi="Times New Roman"/>
              </w:rPr>
              <w:t>(0.041)</w:t>
            </w:r>
          </w:p>
        </w:tc>
        <w:tc>
          <w:tcPr>
            <w:tcW w:w="1559" w:type="dxa"/>
            <w:noWrap/>
          </w:tcPr>
          <w:p w14:paraId="1C6F900A" w14:textId="77777777" w:rsidR="00AD59F1" w:rsidRPr="00067B4E" w:rsidRDefault="00AD59F1" w:rsidP="00E16AD9">
            <w:pPr>
              <w:rPr>
                <w:rFonts w:ascii="Times New Roman" w:hAnsi="Times New Roman"/>
              </w:rPr>
            </w:pPr>
            <w:r w:rsidRPr="00067B4E">
              <w:rPr>
                <w:rFonts w:ascii="Times New Roman" w:hAnsi="Times New Roman"/>
              </w:rPr>
              <w:t>0.102**</w:t>
            </w:r>
          </w:p>
          <w:p w14:paraId="7F5DFD9C" w14:textId="7EF5886D" w:rsidR="00AD59F1" w:rsidRPr="00067B4E" w:rsidRDefault="00AD59F1" w:rsidP="00034709">
            <w:pPr>
              <w:jc w:val="both"/>
              <w:rPr>
                <w:rFonts w:ascii="Times New Roman" w:hAnsi="Times New Roman"/>
              </w:rPr>
            </w:pPr>
            <w:r w:rsidRPr="00067B4E">
              <w:rPr>
                <w:rFonts w:ascii="Times New Roman" w:hAnsi="Times New Roman"/>
              </w:rPr>
              <w:t>(0.041)</w:t>
            </w:r>
          </w:p>
        </w:tc>
        <w:tc>
          <w:tcPr>
            <w:tcW w:w="1559" w:type="dxa"/>
            <w:noWrap/>
          </w:tcPr>
          <w:p w14:paraId="135676AB" w14:textId="77777777" w:rsidR="00AD59F1" w:rsidRPr="00067B4E" w:rsidRDefault="00AD59F1" w:rsidP="00E16AD9">
            <w:pPr>
              <w:rPr>
                <w:rFonts w:ascii="Times New Roman" w:hAnsi="Times New Roman"/>
              </w:rPr>
            </w:pPr>
            <w:r w:rsidRPr="00067B4E">
              <w:rPr>
                <w:rFonts w:ascii="Times New Roman" w:hAnsi="Times New Roman"/>
              </w:rPr>
              <w:t>0.089**</w:t>
            </w:r>
          </w:p>
          <w:p w14:paraId="040935D6" w14:textId="77133B56" w:rsidR="00AD59F1" w:rsidRPr="00067B4E" w:rsidRDefault="00AD59F1" w:rsidP="00034709">
            <w:pPr>
              <w:jc w:val="both"/>
              <w:rPr>
                <w:rFonts w:ascii="Times New Roman" w:hAnsi="Times New Roman"/>
              </w:rPr>
            </w:pPr>
            <w:r w:rsidRPr="00067B4E">
              <w:rPr>
                <w:rFonts w:ascii="Times New Roman" w:hAnsi="Times New Roman"/>
              </w:rPr>
              <w:t>(0.042)</w:t>
            </w:r>
          </w:p>
        </w:tc>
      </w:tr>
      <w:tr w:rsidR="00E01D9E" w:rsidRPr="000121AF" w14:paraId="033FD929" w14:textId="77777777" w:rsidTr="00E01D9E">
        <w:trPr>
          <w:trHeight w:val="300"/>
        </w:trPr>
        <w:tc>
          <w:tcPr>
            <w:tcW w:w="2943" w:type="dxa"/>
            <w:noWrap/>
          </w:tcPr>
          <w:p w14:paraId="1F65E160" w14:textId="2A4A7FFB" w:rsidR="00AD59F1" w:rsidRPr="00067B4E" w:rsidRDefault="00AD59F1" w:rsidP="00034709">
            <w:pPr>
              <w:jc w:val="both"/>
              <w:rPr>
                <w:rFonts w:ascii="Times New Roman" w:hAnsi="Times New Roman"/>
                <w:vertAlign w:val="subscript"/>
              </w:rPr>
            </w:pPr>
            <w:r w:rsidRPr="00067B4E">
              <w:rPr>
                <w:rFonts w:ascii="Times New Roman" w:hAnsi="Times New Roman"/>
              </w:rPr>
              <w:t xml:space="preserve">HHI </w:t>
            </w:r>
            <w:proofErr w:type="spellStart"/>
            <w:r w:rsidRPr="00067B4E">
              <w:rPr>
                <w:rFonts w:ascii="Times New Roman" w:hAnsi="Times New Roman"/>
              </w:rPr>
              <w:t>index</w:t>
            </w:r>
            <w:r w:rsidRPr="00067B4E">
              <w:rPr>
                <w:rFonts w:ascii="Times New Roman" w:hAnsi="Times New Roman"/>
                <w:vertAlign w:val="subscript"/>
              </w:rPr>
              <w:t>ir</w:t>
            </w:r>
            <w:proofErr w:type="spellEnd"/>
          </w:p>
        </w:tc>
        <w:tc>
          <w:tcPr>
            <w:tcW w:w="1452" w:type="dxa"/>
            <w:noWrap/>
          </w:tcPr>
          <w:p w14:paraId="6E41B99B" w14:textId="77777777" w:rsidR="00AD59F1" w:rsidRPr="00067B4E" w:rsidRDefault="00AD59F1" w:rsidP="00E16AD9">
            <w:pPr>
              <w:rPr>
                <w:rFonts w:ascii="Times New Roman" w:hAnsi="Times New Roman"/>
              </w:rPr>
            </w:pPr>
            <w:r w:rsidRPr="00067B4E">
              <w:rPr>
                <w:rFonts w:ascii="Times New Roman" w:hAnsi="Times New Roman"/>
              </w:rPr>
              <w:t>0.574</w:t>
            </w:r>
          </w:p>
          <w:p w14:paraId="3877DC8A" w14:textId="6A7A725C" w:rsidR="00AD59F1" w:rsidRPr="00067B4E" w:rsidRDefault="00AD59F1" w:rsidP="00034709">
            <w:pPr>
              <w:jc w:val="both"/>
              <w:rPr>
                <w:rFonts w:ascii="Times New Roman" w:hAnsi="Times New Roman"/>
              </w:rPr>
            </w:pPr>
            <w:r w:rsidRPr="00067B4E">
              <w:rPr>
                <w:rFonts w:ascii="Times New Roman" w:hAnsi="Times New Roman"/>
              </w:rPr>
              <w:t>(0.782)</w:t>
            </w:r>
          </w:p>
        </w:tc>
        <w:tc>
          <w:tcPr>
            <w:tcW w:w="1667" w:type="dxa"/>
            <w:noWrap/>
          </w:tcPr>
          <w:p w14:paraId="39A9698C" w14:textId="77777777" w:rsidR="00AD59F1" w:rsidRPr="00067B4E" w:rsidRDefault="00AD59F1" w:rsidP="00E16AD9">
            <w:pPr>
              <w:rPr>
                <w:rFonts w:ascii="Times New Roman" w:hAnsi="Times New Roman"/>
              </w:rPr>
            </w:pPr>
            <w:r w:rsidRPr="00067B4E">
              <w:rPr>
                <w:rFonts w:ascii="Times New Roman" w:hAnsi="Times New Roman"/>
              </w:rPr>
              <w:t>1.689**</w:t>
            </w:r>
          </w:p>
          <w:p w14:paraId="6448D34A" w14:textId="334302FE" w:rsidR="00AD59F1" w:rsidRPr="00067B4E" w:rsidRDefault="00AD59F1" w:rsidP="00034709">
            <w:pPr>
              <w:jc w:val="both"/>
              <w:rPr>
                <w:rFonts w:ascii="Times New Roman" w:hAnsi="Times New Roman"/>
              </w:rPr>
            </w:pPr>
            <w:r w:rsidRPr="00067B4E">
              <w:rPr>
                <w:rFonts w:ascii="Times New Roman" w:hAnsi="Times New Roman"/>
              </w:rPr>
              <w:t>(0.901)</w:t>
            </w:r>
          </w:p>
        </w:tc>
        <w:tc>
          <w:tcPr>
            <w:tcW w:w="1559" w:type="dxa"/>
            <w:noWrap/>
          </w:tcPr>
          <w:p w14:paraId="2C7FB1AA" w14:textId="77777777" w:rsidR="00AD59F1" w:rsidRPr="00067B4E" w:rsidRDefault="00AD59F1" w:rsidP="00E16AD9">
            <w:pPr>
              <w:rPr>
                <w:rFonts w:ascii="Times New Roman" w:hAnsi="Times New Roman"/>
              </w:rPr>
            </w:pPr>
            <w:r w:rsidRPr="00067B4E">
              <w:rPr>
                <w:rFonts w:ascii="Times New Roman" w:hAnsi="Times New Roman"/>
              </w:rPr>
              <w:t>-0.129</w:t>
            </w:r>
          </w:p>
          <w:p w14:paraId="6E7AE55C" w14:textId="39CF882C" w:rsidR="00AD59F1" w:rsidRPr="00067B4E" w:rsidRDefault="00AD59F1" w:rsidP="00034709">
            <w:pPr>
              <w:jc w:val="both"/>
              <w:rPr>
                <w:rFonts w:ascii="Times New Roman" w:hAnsi="Times New Roman"/>
              </w:rPr>
            </w:pPr>
            <w:r w:rsidRPr="00067B4E">
              <w:rPr>
                <w:rFonts w:ascii="Times New Roman" w:hAnsi="Times New Roman"/>
              </w:rPr>
              <w:t>(1.090)</w:t>
            </w:r>
          </w:p>
        </w:tc>
        <w:tc>
          <w:tcPr>
            <w:tcW w:w="1559" w:type="dxa"/>
            <w:noWrap/>
          </w:tcPr>
          <w:p w14:paraId="37D83B71" w14:textId="77777777" w:rsidR="00AD59F1" w:rsidRPr="00067B4E" w:rsidRDefault="00AD59F1" w:rsidP="00E16AD9">
            <w:pPr>
              <w:rPr>
                <w:rFonts w:ascii="Times New Roman" w:hAnsi="Times New Roman"/>
              </w:rPr>
            </w:pPr>
            <w:r w:rsidRPr="00067B4E">
              <w:rPr>
                <w:rFonts w:ascii="Times New Roman" w:hAnsi="Times New Roman"/>
              </w:rPr>
              <w:t>0.991</w:t>
            </w:r>
          </w:p>
          <w:p w14:paraId="3FBAFB1A" w14:textId="7D6D38C9" w:rsidR="00AD59F1" w:rsidRPr="00067B4E" w:rsidRDefault="00AD59F1" w:rsidP="00034709">
            <w:pPr>
              <w:jc w:val="both"/>
              <w:rPr>
                <w:rFonts w:ascii="Times New Roman" w:hAnsi="Times New Roman"/>
              </w:rPr>
            </w:pPr>
            <w:r w:rsidRPr="00067B4E">
              <w:rPr>
                <w:rFonts w:ascii="Times New Roman" w:hAnsi="Times New Roman"/>
              </w:rPr>
              <w:t>(0.968)</w:t>
            </w:r>
          </w:p>
        </w:tc>
      </w:tr>
      <w:tr w:rsidR="00DE5D03" w:rsidRPr="000121AF" w14:paraId="00D818EF" w14:textId="77777777" w:rsidTr="00E01D9E">
        <w:trPr>
          <w:trHeight w:val="300"/>
        </w:trPr>
        <w:tc>
          <w:tcPr>
            <w:tcW w:w="2943" w:type="dxa"/>
            <w:noWrap/>
          </w:tcPr>
          <w:p w14:paraId="2C704049" w14:textId="735AEDE1" w:rsidR="00DE5D03" w:rsidRPr="00DE5D03" w:rsidRDefault="00DE5D03" w:rsidP="00034709">
            <w:pPr>
              <w:jc w:val="both"/>
              <w:rPr>
                <w:rFonts w:ascii="Times New Roman" w:hAnsi="Times New Roman"/>
              </w:rPr>
            </w:pPr>
            <w:r w:rsidRPr="00486EAA">
              <w:rPr>
                <w:rFonts w:ascii="Times New Roman" w:hAnsi="Times New Roman"/>
              </w:rPr>
              <w:t xml:space="preserve">GVA change </w:t>
            </w:r>
            <w:proofErr w:type="spellStart"/>
            <w:r w:rsidRPr="00486EAA">
              <w:rPr>
                <w:rFonts w:ascii="Times New Roman" w:hAnsi="Times New Roman"/>
              </w:rPr>
              <w:t>rate</w:t>
            </w:r>
            <w:r w:rsidRPr="00486EAA">
              <w:rPr>
                <w:rFonts w:ascii="Times New Roman" w:hAnsi="Times New Roman"/>
                <w:vertAlign w:val="subscript"/>
              </w:rPr>
              <w:t>ir</w:t>
            </w:r>
            <w:proofErr w:type="spellEnd"/>
          </w:p>
        </w:tc>
        <w:tc>
          <w:tcPr>
            <w:tcW w:w="1452" w:type="dxa"/>
            <w:noWrap/>
          </w:tcPr>
          <w:p w14:paraId="0264D73D" w14:textId="77777777" w:rsidR="00DE5D03" w:rsidRDefault="00DE5D03" w:rsidP="00D944BB">
            <w:pPr>
              <w:rPr>
                <w:rFonts w:ascii="Times New Roman" w:hAnsi="Times New Roman"/>
              </w:rPr>
            </w:pPr>
            <w:r>
              <w:rPr>
                <w:rFonts w:ascii="Times New Roman" w:hAnsi="Times New Roman"/>
              </w:rPr>
              <w:t>0.002</w:t>
            </w:r>
          </w:p>
          <w:p w14:paraId="695EFED1" w14:textId="71A1F46E" w:rsidR="00DE5D03" w:rsidRPr="00DE5D03" w:rsidRDefault="00DE5D03" w:rsidP="00E16AD9">
            <w:pPr>
              <w:rPr>
                <w:rFonts w:ascii="Times New Roman" w:hAnsi="Times New Roman"/>
              </w:rPr>
            </w:pPr>
            <w:r>
              <w:rPr>
                <w:rFonts w:ascii="Times New Roman" w:hAnsi="Times New Roman"/>
              </w:rPr>
              <w:t>(0.002)</w:t>
            </w:r>
          </w:p>
        </w:tc>
        <w:tc>
          <w:tcPr>
            <w:tcW w:w="1667" w:type="dxa"/>
            <w:noWrap/>
          </w:tcPr>
          <w:p w14:paraId="6D2B25C8" w14:textId="77777777" w:rsidR="00DE5D03" w:rsidRDefault="00DE5D03" w:rsidP="00D944BB">
            <w:pPr>
              <w:rPr>
                <w:rFonts w:ascii="Times New Roman" w:hAnsi="Times New Roman"/>
              </w:rPr>
            </w:pPr>
            <w:r>
              <w:rPr>
                <w:rFonts w:ascii="Times New Roman" w:hAnsi="Times New Roman"/>
              </w:rPr>
              <w:t>-0.011***</w:t>
            </w:r>
          </w:p>
          <w:p w14:paraId="7C629102" w14:textId="2B556A29" w:rsidR="00DE5D03" w:rsidRPr="00DE5D03" w:rsidRDefault="00DE5D03" w:rsidP="00E16AD9">
            <w:pPr>
              <w:rPr>
                <w:rFonts w:ascii="Times New Roman" w:hAnsi="Times New Roman"/>
              </w:rPr>
            </w:pPr>
            <w:r>
              <w:rPr>
                <w:rFonts w:ascii="Times New Roman" w:hAnsi="Times New Roman"/>
              </w:rPr>
              <w:t>(0.003)</w:t>
            </w:r>
          </w:p>
        </w:tc>
        <w:tc>
          <w:tcPr>
            <w:tcW w:w="1559" w:type="dxa"/>
            <w:noWrap/>
          </w:tcPr>
          <w:p w14:paraId="06D66E28" w14:textId="77777777" w:rsidR="00DE5D03" w:rsidRDefault="00DE5D03" w:rsidP="00D944BB">
            <w:pPr>
              <w:rPr>
                <w:rFonts w:ascii="Times New Roman" w:hAnsi="Times New Roman"/>
              </w:rPr>
            </w:pPr>
            <w:r>
              <w:rPr>
                <w:rFonts w:ascii="Times New Roman" w:hAnsi="Times New Roman"/>
              </w:rPr>
              <w:t>0.004*</w:t>
            </w:r>
          </w:p>
          <w:p w14:paraId="6C61E7F2" w14:textId="6B4C9E0A" w:rsidR="00DE5D03" w:rsidRPr="00DE5D03" w:rsidRDefault="00DE5D03" w:rsidP="00E16AD9">
            <w:pPr>
              <w:rPr>
                <w:rFonts w:ascii="Times New Roman" w:hAnsi="Times New Roman"/>
              </w:rPr>
            </w:pPr>
            <w:r>
              <w:rPr>
                <w:rFonts w:ascii="Times New Roman" w:hAnsi="Times New Roman"/>
              </w:rPr>
              <w:t>(0.002)</w:t>
            </w:r>
          </w:p>
        </w:tc>
        <w:tc>
          <w:tcPr>
            <w:tcW w:w="1559" w:type="dxa"/>
            <w:noWrap/>
          </w:tcPr>
          <w:p w14:paraId="7557D799" w14:textId="77777777" w:rsidR="00DE5D03" w:rsidRDefault="00DE5D03" w:rsidP="00D944BB">
            <w:pPr>
              <w:rPr>
                <w:rFonts w:ascii="Times New Roman" w:hAnsi="Times New Roman"/>
              </w:rPr>
            </w:pPr>
            <w:r>
              <w:rPr>
                <w:rFonts w:ascii="Times New Roman" w:hAnsi="Times New Roman"/>
              </w:rPr>
              <w:t>-0.011***</w:t>
            </w:r>
          </w:p>
          <w:p w14:paraId="030C1040" w14:textId="45F6ED10" w:rsidR="00DE5D03" w:rsidRPr="00DE5D03" w:rsidRDefault="00DE5D03" w:rsidP="00E16AD9">
            <w:pPr>
              <w:rPr>
                <w:rFonts w:ascii="Times New Roman" w:hAnsi="Times New Roman"/>
              </w:rPr>
            </w:pPr>
            <w:r>
              <w:rPr>
                <w:rFonts w:ascii="Times New Roman" w:hAnsi="Times New Roman"/>
              </w:rPr>
              <w:t>(0.003)</w:t>
            </w:r>
          </w:p>
        </w:tc>
      </w:tr>
      <w:tr w:rsidR="00DE5D03" w:rsidRPr="000121AF" w14:paraId="2A51D136" w14:textId="77777777" w:rsidTr="00E01D9E">
        <w:trPr>
          <w:trHeight w:val="300"/>
        </w:trPr>
        <w:tc>
          <w:tcPr>
            <w:tcW w:w="2943" w:type="dxa"/>
            <w:noWrap/>
          </w:tcPr>
          <w:p w14:paraId="0428429C" w14:textId="40702613" w:rsidR="00DE5D03" w:rsidRPr="00067B4E" w:rsidRDefault="00DE5D03" w:rsidP="00034709">
            <w:pPr>
              <w:rPr>
                <w:rFonts w:ascii="Times New Roman" w:hAnsi="Times New Roman"/>
              </w:rPr>
            </w:pPr>
            <w:r w:rsidRPr="00067B4E">
              <w:rPr>
                <w:rFonts w:ascii="Times New Roman" w:hAnsi="Times New Roman"/>
              </w:rPr>
              <w:t xml:space="preserve">Halifax price index change </w:t>
            </w:r>
            <w:proofErr w:type="spellStart"/>
            <w:r w:rsidRPr="00067B4E">
              <w:rPr>
                <w:rFonts w:ascii="Times New Roman" w:hAnsi="Times New Roman"/>
              </w:rPr>
              <w:t>rate</w:t>
            </w:r>
            <w:r w:rsidRPr="00067B4E">
              <w:rPr>
                <w:rFonts w:ascii="Times New Roman" w:hAnsi="Times New Roman"/>
                <w:vertAlign w:val="subscript"/>
              </w:rPr>
              <w:t>ir</w:t>
            </w:r>
            <w:proofErr w:type="spellEnd"/>
          </w:p>
        </w:tc>
        <w:tc>
          <w:tcPr>
            <w:tcW w:w="1452" w:type="dxa"/>
            <w:noWrap/>
          </w:tcPr>
          <w:p w14:paraId="5A6DA54C" w14:textId="77777777" w:rsidR="00DE5D03" w:rsidRPr="00067B4E" w:rsidRDefault="00DE5D03" w:rsidP="00E16AD9">
            <w:pPr>
              <w:rPr>
                <w:rFonts w:ascii="Times New Roman" w:hAnsi="Times New Roman"/>
              </w:rPr>
            </w:pPr>
            <w:r w:rsidRPr="00067B4E">
              <w:rPr>
                <w:rFonts w:ascii="Times New Roman" w:hAnsi="Times New Roman"/>
              </w:rPr>
              <w:t>-0.025***</w:t>
            </w:r>
          </w:p>
          <w:p w14:paraId="17901DE3" w14:textId="3B6B33FE" w:rsidR="00DE5D03" w:rsidRPr="00067B4E" w:rsidRDefault="00DE5D03" w:rsidP="00034709">
            <w:pPr>
              <w:jc w:val="both"/>
              <w:rPr>
                <w:rFonts w:ascii="Times New Roman" w:hAnsi="Times New Roman"/>
              </w:rPr>
            </w:pPr>
            <w:r w:rsidRPr="00067B4E">
              <w:rPr>
                <w:rFonts w:ascii="Times New Roman" w:hAnsi="Times New Roman"/>
              </w:rPr>
              <w:t>(0.009)</w:t>
            </w:r>
          </w:p>
        </w:tc>
        <w:tc>
          <w:tcPr>
            <w:tcW w:w="1667" w:type="dxa"/>
            <w:noWrap/>
          </w:tcPr>
          <w:p w14:paraId="750FCD3D" w14:textId="77777777" w:rsidR="00DE5D03" w:rsidRPr="00067B4E" w:rsidRDefault="00DE5D03" w:rsidP="00E16AD9">
            <w:pPr>
              <w:rPr>
                <w:rFonts w:ascii="Times New Roman" w:hAnsi="Times New Roman"/>
              </w:rPr>
            </w:pPr>
            <w:r w:rsidRPr="00067B4E">
              <w:rPr>
                <w:rFonts w:ascii="Times New Roman" w:hAnsi="Times New Roman"/>
              </w:rPr>
              <w:t>-0.018*</w:t>
            </w:r>
          </w:p>
          <w:p w14:paraId="0ED73E52" w14:textId="7A418096" w:rsidR="00DE5D03" w:rsidRPr="00067B4E" w:rsidRDefault="00DE5D03" w:rsidP="00034709">
            <w:pPr>
              <w:jc w:val="both"/>
              <w:rPr>
                <w:rFonts w:ascii="Times New Roman" w:hAnsi="Times New Roman"/>
              </w:rPr>
            </w:pPr>
            <w:r w:rsidRPr="00067B4E">
              <w:rPr>
                <w:rFonts w:ascii="Times New Roman" w:hAnsi="Times New Roman"/>
              </w:rPr>
              <w:t>(0.011)</w:t>
            </w:r>
          </w:p>
        </w:tc>
        <w:tc>
          <w:tcPr>
            <w:tcW w:w="1559" w:type="dxa"/>
            <w:noWrap/>
          </w:tcPr>
          <w:p w14:paraId="039FC47E" w14:textId="77777777" w:rsidR="00DE5D03" w:rsidRPr="00067B4E" w:rsidRDefault="00DE5D03" w:rsidP="00E16AD9">
            <w:pPr>
              <w:rPr>
                <w:rFonts w:ascii="Times New Roman" w:hAnsi="Times New Roman"/>
              </w:rPr>
            </w:pPr>
            <w:r w:rsidRPr="00067B4E">
              <w:rPr>
                <w:rFonts w:ascii="Times New Roman" w:hAnsi="Times New Roman"/>
              </w:rPr>
              <w:t>-0.021**</w:t>
            </w:r>
          </w:p>
          <w:p w14:paraId="727E93BF" w14:textId="2341B851" w:rsidR="00DE5D03" w:rsidRPr="00067B4E" w:rsidRDefault="00DE5D03" w:rsidP="00034709">
            <w:pPr>
              <w:jc w:val="both"/>
              <w:rPr>
                <w:rFonts w:ascii="Times New Roman" w:hAnsi="Times New Roman"/>
              </w:rPr>
            </w:pPr>
            <w:r w:rsidRPr="00067B4E">
              <w:rPr>
                <w:rFonts w:ascii="Times New Roman" w:hAnsi="Times New Roman"/>
              </w:rPr>
              <w:t>(0.010)</w:t>
            </w:r>
          </w:p>
        </w:tc>
        <w:tc>
          <w:tcPr>
            <w:tcW w:w="1559" w:type="dxa"/>
            <w:noWrap/>
          </w:tcPr>
          <w:p w14:paraId="0579357E" w14:textId="77777777" w:rsidR="00DE5D03" w:rsidRPr="00067B4E" w:rsidRDefault="00DE5D03" w:rsidP="00E16AD9">
            <w:pPr>
              <w:rPr>
                <w:rFonts w:ascii="Times New Roman" w:hAnsi="Times New Roman"/>
              </w:rPr>
            </w:pPr>
            <w:r w:rsidRPr="00067B4E">
              <w:rPr>
                <w:rFonts w:ascii="Times New Roman" w:hAnsi="Times New Roman"/>
              </w:rPr>
              <w:t>-0.015</w:t>
            </w:r>
          </w:p>
          <w:p w14:paraId="7CF6FCEB" w14:textId="1605C445" w:rsidR="00DE5D03" w:rsidRPr="00067B4E" w:rsidRDefault="00DE5D03" w:rsidP="00034709">
            <w:pPr>
              <w:jc w:val="both"/>
              <w:rPr>
                <w:rFonts w:ascii="Times New Roman" w:hAnsi="Times New Roman"/>
              </w:rPr>
            </w:pPr>
            <w:r w:rsidRPr="00067B4E">
              <w:rPr>
                <w:rFonts w:ascii="Times New Roman" w:hAnsi="Times New Roman"/>
              </w:rPr>
              <w:t>(0.003)</w:t>
            </w:r>
          </w:p>
        </w:tc>
      </w:tr>
      <w:tr w:rsidR="00DE5D03" w:rsidRPr="000121AF" w14:paraId="32A4A863" w14:textId="77777777" w:rsidTr="00E01D9E">
        <w:trPr>
          <w:trHeight w:val="300"/>
        </w:trPr>
        <w:tc>
          <w:tcPr>
            <w:tcW w:w="2943" w:type="dxa"/>
            <w:noWrap/>
          </w:tcPr>
          <w:p w14:paraId="3F7E9D4D" w14:textId="77777777" w:rsidR="00DE5D03" w:rsidRPr="00067B4E" w:rsidRDefault="00DE5D03" w:rsidP="00034709">
            <w:pPr>
              <w:rPr>
                <w:rFonts w:ascii="Times New Roman" w:hAnsi="Times New Roman"/>
              </w:rPr>
            </w:pPr>
          </w:p>
        </w:tc>
        <w:tc>
          <w:tcPr>
            <w:tcW w:w="1452" w:type="dxa"/>
            <w:noWrap/>
          </w:tcPr>
          <w:p w14:paraId="776577C0" w14:textId="77777777" w:rsidR="00DE5D03" w:rsidRPr="00067B4E" w:rsidRDefault="00DE5D03" w:rsidP="00034709">
            <w:pPr>
              <w:jc w:val="both"/>
              <w:rPr>
                <w:rFonts w:ascii="Times New Roman" w:hAnsi="Times New Roman"/>
              </w:rPr>
            </w:pPr>
          </w:p>
        </w:tc>
        <w:tc>
          <w:tcPr>
            <w:tcW w:w="1667" w:type="dxa"/>
            <w:noWrap/>
          </w:tcPr>
          <w:p w14:paraId="0AAFE65B" w14:textId="77777777" w:rsidR="00DE5D03" w:rsidRPr="00067B4E" w:rsidRDefault="00DE5D03" w:rsidP="00034709">
            <w:pPr>
              <w:jc w:val="both"/>
              <w:rPr>
                <w:rFonts w:ascii="Times New Roman" w:hAnsi="Times New Roman"/>
              </w:rPr>
            </w:pPr>
          </w:p>
        </w:tc>
        <w:tc>
          <w:tcPr>
            <w:tcW w:w="1559" w:type="dxa"/>
            <w:noWrap/>
          </w:tcPr>
          <w:p w14:paraId="1924F03A" w14:textId="77777777" w:rsidR="00DE5D03" w:rsidRPr="00067B4E" w:rsidRDefault="00DE5D03" w:rsidP="00034709">
            <w:pPr>
              <w:jc w:val="both"/>
              <w:rPr>
                <w:rFonts w:ascii="Times New Roman" w:hAnsi="Times New Roman"/>
              </w:rPr>
            </w:pPr>
          </w:p>
        </w:tc>
        <w:tc>
          <w:tcPr>
            <w:tcW w:w="1559" w:type="dxa"/>
            <w:noWrap/>
          </w:tcPr>
          <w:p w14:paraId="39209944" w14:textId="77777777" w:rsidR="00DE5D03" w:rsidRPr="00067B4E" w:rsidRDefault="00DE5D03" w:rsidP="00034709">
            <w:pPr>
              <w:jc w:val="both"/>
              <w:rPr>
                <w:rFonts w:ascii="Times New Roman" w:hAnsi="Times New Roman"/>
              </w:rPr>
            </w:pPr>
          </w:p>
        </w:tc>
      </w:tr>
      <w:tr w:rsidR="00DE5D03" w:rsidRPr="000121AF" w14:paraId="46422024" w14:textId="77777777" w:rsidTr="00E01D9E">
        <w:trPr>
          <w:trHeight w:val="300"/>
        </w:trPr>
        <w:tc>
          <w:tcPr>
            <w:tcW w:w="2943" w:type="dxa"/>
            <w:noWrap/>
          </w:tcPr>
          <w:p w14:paraId="437A9CA9" w14:textId="77777777" w:rsidR="00DE5D03" w:rsidRPr="00067B4E" w:rsidRDefault="00DE5D03" w:rsidP="00034709">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1452" w:type="dxa"/>
            <w:noWrap/>
          </w:tcPr>
          <w:p w14:paraId="51D8E406" w14:textId="77777777" w:rsidR="00DE5D03" w:rsidRPr="00067B4E" w:rsidRDefault="00DE5D03" w:rsidP="00034709">
            <w:pPr>
              <w:jc w:val="both"/>
              <w:rPr>
                <w:rFonts w:ascii="Times New Roman" w:hAnsi="Times New Roman"/>
              </w:rPr>
            </w:pPr>
            <w:r w:rsidRPr="00067B4E">
              <w:rPr>
                <w:rFonts w:ascii="Times New Roman" w:hAnsi="Times New Roman"/>
              </w:rPr>
              <w:t>3928</w:t>
            </w:r>
          </w:p>
        </w:tc>
        <w:tc>
          <w:tcPr>
            <w:tcW w:w="1667" w:type="dxa"/>
            <w:noWrap/>
          </w:tcPr>
          <w:p w14:paraId="08B0A8DA" w14:textId="77777777" w:rsidR="00DE5D03" w:rsidRPr="00067B4E" w:rsidRDefault="00DE5D03" w:rsidP="00034709">
            <w:pPr>
              <w:jc w:val="both"/>
              <w:rPr>
                <w:rFonts w:ascii="Times New Roman" w:hAnsi="Times New Roman"/>
              </w:rPr>
            </w:pPr>
            <w:r w:rsidRPr="00067B4E">
              <w:rPr>
                <w:rFonts w:ascii="Times New Roman" w:hAnsi="Times New Roman"/>
              </w:rPr>
              <w:t>2155</w:t>
            </w:r>
          </w:p>
        </w:tc>
        <w:tc>
          <w:tcPr>
            <w:tcW w:w="1559" w:type="dxa"/>
            <w:noWrap/>
          </w:tcPr>
          <w:p w14:paraId="7C4A7188" w14:textId="77777777" w:rsidR="00DE5D03" w:rsidRPr="00067B4E" w:rsidRDefault="00DE5D03" w:rsidP="00034709">
            <w:pPr>
              <w:jc w:val="both"/>
              <w:rPr>
                <w:rFonts w:ascii="Times New Roman" w:hAnsi="Times New Roman"/>
              </w:rPr>
            </w:pPr>
            <w:r w:rsidRPr="00067B4E">
              <w:rPr>
                <w:rFonts w:ascii="Times New Roman" w:hAnsi="Times New Roman"/>
              </w:rPr>
              <w:t>3540</w:t>
            </w:r>
          </w:p>
        </w:tc>
        <w:tc>
          <w:tcPr>
            <w:tcW w:w="1559" w:type="dxa"/>
            <w:noWrap/>
          </w:tcPr>
          <w:p w14:paraId="4EF27367" w14:textId="77777777" w:rsidR="00DE5D03" w:rsidRPr="00067B4E" w:rsidRDefault="00DE5D03" w:rsidP="00034709">
            <w:pPr>
              <w:jc w:val="both"/>
              <w:rPr>
                <w:rFonts w:ascii="Times New Roman" w:hAnsi="Times New Roman"/>
              </w:rPr>
            </w:pPr>
            <w:r w:rsidRPr="00067B4E">
              <w:rPr>
                <w:rFonts w:ascii="Times New Roman" w:hAnsi="Times New Roman"/>
              </w:rPr>
              <w:t>1900</w:t>
            </w:r>
          </w:p>
        </w:tc>
      </w:tr>
      <w:tr w:rsidR="00DE5D03" w:rsidRPr="000121AF" w14:paraId="33B3CBED" w14:textId="77777777" w:rsidTr="00E01D9E">
        <w:trPr>
          <w:trHeight w:val="300"/>
        </w:trPr>
        <w:tc>
          <w:tcPr>
            <w:tcW w:w="2943" w:type="dxa"/>
            <w:noWrap/>
          </w:tcPr>
          <w:p w14:paraId="71D7EA3B" w14:textId="77777777" w:rsidR="00DE5D03" w:rsidRPr="00067B4E" w:rsidRDefault="00DE5D03" w:rsidP="00034709">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1452" w:type="dxa"/>
            <w:noWrap/>
          </w:tcPr>
          <w:p w14:paraId="0341BB85" w14:textId="77777777" w:rsidR="00DE5D03" w:rsidRPr="00067B4E" w:rsidRDefault="00DE5D03" w:rsidP="00034709">
            <w:pPr>
              <w:jc w:val="both"/>
              <w:rPr>
                <w:rFonts w:ascii="Times New Roman" w:hAnsi="Times New Roman"/>
              </w:rPr>
            </w:pPr>
            <w:r w:rsidRPr="00067B4E">
              <w:rPr>
                <w:rFonts w:ascii="Times New Roman" w:hAnsi="Times New Roman"/>
              </w:rPr>
              <w:t>206.137</w:t>
            </w:r>
          </w:p>
        </w:tc>
        <w:tc>
          <w:tcPr>
            <w:tcW w:w="1667" w:type="dxa"/>
            <w:noWrap/>
          </w:tcPr>
          <w:p w14:paraId="0BC387F4" w14:textId="77777777" w:rsidR="00DE5D03" w:rsidRPr="00067B4E" w:rsidRDefault="00DE5D03" w:rsidP="00034709">
            <w:pPr>
              <w:jc w:val="both"/>
              <w:rPr>
                <w:rFonts w:ascii="Times New Roman" w:hAnsi="Times New Roman"/>
              </w:rPr>
            </w:pPr>
            <w:r w:rsidRPr="00067B4E">
              <w:rPr>
                <w:rFonts w:ascii="Times New Roman" w:hAnsi="Times New Roman"/>
              </w:rPr>
              <w:t>108.830</w:t>
            </w:r>
          </w:p>
        </w:tc>
        <w:tc>
          <w:tcPr>
            <w:tcW w:w="1559" w:type="dxa"/>
            <w:noWrap/>
          </w:tcPr>
          <w:p w14:paraId="67435CAE" w14:textId="77777777" w:rsidR="00DE5D03" w:rsidRPr="00067B4E" w:rsidRDefault="00DE5D03" w:rsidP="00034709">
            <w:pPr>
              <w:jc w:val="both"/>
              <w:rPr>
                <w:rFonts w:ascii="Times New Roman" w:hAnsi="Times New Roman"/>
              </w:rPr>
            </w:pPr>
            <w:r w:rsidRPr="00067B4E">
              <w:rPr>
                <w:rFonts w:ascii="Times New Roman" w:hAnsi="Times New Roman"/>
              </w:rPr>
              <w:t>178.358</w:t>
            </w:r>
          </w:p>
        </w:tc>
        <w:tc>
          <w:tcPr>
            <w:tcW w:w="1559" w:type="dxa"/>
            <w:noWrap/>
          </w:tcPr>
          <w:p w14:paraId="1E476329" w14:textId="77777777" w:rsidR="00DE5D03" w:rsidRPr="00067B4E" w:rsidRDefault="00DE5D03" w:rsidP="00034709">
            <w:pPr>
              <w:jc w:val="both"/>
              <w:rPr>
                <w:rFonts w:ascii="Times New Roman" w:hAnsi="Times New Roman"/>
              </w:rPr>
            </w:pPr>
            <w:r w:rsidRPr="00067B4E">
              <w:rPr>
                <w:rFonts w:ascii="Times New Roman" w:hAnsi="Times New Roman"/>
              </w:rPr>
              <w:t>90.383</w:t>
            </w:r>
          </w:p>
        </w:tc>
      </w:tr>
    </w:tbl>
    <w:p w14:paraId="13A30723" w14:textId="77777777" w:rsidR="00034709" w:rsidRPr="00067B4E" w:rsidRDefault="00034709" w:rsidP="00034709">
      <w:pPr>
        <w:jc w:val="both"/>
        <w:rPr>
          <w:rFonts w:ascii="Times New Roman" w:eastAsiaTheme="minorEastAsia" w:hAnsi="Times New Roman"/>
          <w:lang w:eastAsia="zh-CN"/>
        </w:rPr>
      </w:pPr>
    </w:p>
    <w:tbl>
      <w:tblPr>
        <w:tblStyle w:val="TableGrid1"/>
        <w:tblW w:w="9180" w:type="dxa"/>
        <w:tblLook w:val="04A0" w:firstRow="1" w:lastRow="0" w:firstColumn="1" w:lastColumn="0" w:noHBand="0" w:noVBand="1"/>
      </w:tblPr>
      <w:tblGrid>
        <w:gridCol w:w="2943"/>
        <w:gridCol w:w="1418"/>
        <w:gridCol w:w="1701"/>
        <w:gridCol w:w="1593"/>
        <w:gridCol w:w="1525"/>
      </w:tblGrid>
      <w:tr w:rsidR="00DA13A2" w:rsidRPr="000121AF" w14:paraId="6A01AF7D" w14:textId="77777777" w:rsidTr="00067B4E">
        <w:trPr>
          <w:trHeight w:val="300"/>
        </w:trPr>
        <w:tc>
          <w:tcPr>
            <w:tcW w:w="9180" w:type="dxa"/>
            <w:gridSpan w:val="5"/>
            <w:noWrap/>
          </w:tcPr>
          <w:p w14:paraId="3EAF66A5" w14:textId="00C94C40" w:rsidR="00DA13A2" w:rsidRPr="00067B4E" w:rsidRDefault="00DA13A2" w:rsidP="00C65E8A">
            <w:pPr>
              <w:jc w:val="both"/>
              <w:rPr>
                <w:rFonts w:ascii="Times New Roman" w:hAnsi="Times New Roman"/>
              </w:rPr>
            </w:pPr>
            <w:r w:rsidRPr="00067B4E">
              <w:rPr>
                <w:rFonts w:ascii="Times New Roman" w:hAnsi="Times New Roman" w:cs="Times New Roman"/>
                <w:b/>
              </w:rPr>
              <w:t>Panel</w:t>
            </w:r>
            <w:r w:rsidR="00C65E8A" w:rsidRPr="00067B4E">
              <w:rPr>
                <w:rFonts w:ascii="Times New Roman" w:hAnsi="Times New Roman" w:cs="Times New Roman"/>
                <w:b/>
              </w:rPr>
              <w:t xml:space="preserve"> B</w:t>
            </w:r>
            <w:r w:rsidRPr="00067B4E">
              <w:rPr>
                <w:rFonts w:ascii="Times New Roman" w:hAnsi="Times New Roman" w:cs="Times New Roman"/>
                <w:b/>
              </w:rPr>
              <w:t xml:space="preserve">: with </w:t>
            </w:r>
            <w:r w:rsidR="00F361F5">
              <w:rPr>
                <w:rFonts w:ascii="Times New Roman" w:hAnsi="Times New Roman" w:cs="Times New Roman"/>
                <w:b/>
              </w:rPr>
              <w:t xml:space="preserve">the </w:t>
            </w:r>
            <w:r w:rsidRPr="00067B4E">
              <w:rPr>
                <w:rFonts w:ascii="Times New Roman" w:hAnsi="Times New Roman" w:cs="Times New Roman"/>
                <w:b/>
              </w:rPr>
              <w:t>additional control</w:t>
            </w:r>
            <w:r w:rsidR="00F361F5">
              <w:rPr>
                <w:rFonts w:ascii="Times New Roman" w:hAnsi="Times New Roman" w:cs="Times New Roman"/>
                <w:b/>
              </w:rPr>
              <w:t>s</w:t>
            </w:r>
            <w:r w:rsidRPr="00067B4E">
              <w:rPr>
                <w:rFonts w:ascii="Times New Roman" w:hAnsi="Times New Roman" w:cs="Times New Roman"/>
                <w:b/>
              </w:rPr>
              <w:t xml:space="preserve"> for regional-specific HHI index, the movement in regional house prices, and t</w:t>
            </w:r>
            <w:r w:rsidRPr="00067B4E">
              <w:rPr>
                <w:rFonts w:ascii="Times New Roman" w:hAnsi="Times New Roman"/>
              </w:rPr>
              <w:t xml:space="preserve"> </w:t>
            </w:r>
            <w:r w:rsidRPr="00067B4E">
              <w:rPr>
                <w:rFonts w:ascii="Times New Roman" w:hAnsi="Times New Roman" w:cs="Times New Roman"/>
                <w:b/>
              </w:rPr>
              <w:t>the change rate in the GVA of regional non-financial business economy</w:t>
            </w:r>
            <w:r w:rsidR="008B4FC4" w:rsidRPr="00067B4E">
              <w:rPr>
                <w:rFonts w:ascii="Times New Roman" w:hAnsi="Times New Roman" w:cs="Times New Roman"/>
                <w:b/>
              </w:rPr>
              <w:t xml:space="preserve"> (Heck</w:t>
            </w:r>
            <w:r w:rsidRPr="00067B4E">
              <w:rPr>
                <w:rFonts w:ascii="Times New Roman" w:hAnsi="Times New Roman" w:cs="Times New Roman"/>
                <w:b/>
              </w:rPr>
              <w:t xml:space="preserve"> </w:t>
            </w:r>
            <w:proofErr w:type="spellStart"/>
            <w:r w:rsidRPr="00067B4E">
              <w:rPr>
                <w:rFonts w:ascii="Times New Roman" w:hAnsi="Times New Roman" w:cs="Times New Roman"/>
                <w:b/>
              </w:rPr>
              <w:t>probit</w:t>
            </w:r>
            <w:proofErr w:type="spellEnd"/>
            <w:r w:rsidRPr="00067B4E">
              <w:rPr>
                <w:rFonts w:ascii="Times New Roman" w:hAnsi="Times New Roman" w:cs="Times New Roman"/>
                <w:b/>
              </w:rPr>
              <w:t>)</w:t>
            </w:r>
          </w:p>
        </w:tc>
      </w:tr>
      <w:tr w:rsidR="00E01D9E" w:rsidRPr="000121AF" w14:paraId="76F4F55C" w14:textId="77777777" w:rsidTr="00067B4E">
        <w:trPr>
          <w:trHeight w:val="300"/>
        </w:trPr>
        <w:tc>
          <w:tcPr>
            <w:tcW w:w="2943" w:type="dxa"/>
            <w:noWrap/>
          </w:tcPr>
          <w:p w14:paraId="5DB64FA9" w14:textId="77777777" w:rsidR="00145D1B" w:rsidRPr="00067B4E" w:rsidRDefault="00145D1B" w:rsidP="00271082">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199C5158" wp14:editId="1CE95C6F">
                  <wp:extent cx="633730" cy="186055"/>
                  <wp:effectExtent l="0" t="0" r="0" b="444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Pr="00067B4E">
              <w:rPr>
                <w:rFonts w:ascii="Times New Roman" w:hAnsi="Times New Roman"/>
              </w:rPr>
              <w:t xml:space="preserve"> (No. branch per square kilometre)</w:t>
            </w:r>
          </w:p>
        </w:tc>
        <w:tc>
          <w:tcPr>
            <w:tcW w:w="1418" w:type="dxa"/>
            <w:noWrap/>
          </w:tcPr>
          <w:p w14:paraId="0FBA8134" w14:textId="77777777" w:rsidR="00145D1B" w:rsidRPr="00067B4E" w:rsidRDefault="00145D1B" w:rsidP="00067B4E">
            <w:pPr>
              <w:jc w:val="center"/>
              <w:rPr>
                <w:rFonts w:ascii="Times New Roman" w:hAnsi="Times New Roman"/>
              </w:rPr>
            </w:pPr>
            <w:r w:rsidRPr="00067B4E">
              <w:rPr>
                <w:rFonts w:ascii="Times New Roman" w:hAnsi="Times New Roman"/>
              </w:rPr>
              <w:t>0.158**</w:t>
            </w:r>
          </w:p>
          <w:p w14:paraId="41FEF99D" w14:textId="00FB5BF8" w:rsidR="00145D1B" w:rsidRPr="00067B4E" w:rsidRDefault="00145D1B" w:rsidP="00067B4E">
            <w:pPr>
              <w:jc w:val="center"/>
              <w:rPr>
                <w:rFonts w:ascii="Times New Roman" w:hAnsi="Times New Roman"/>
              </w:rPr>
            </w:pPr>
            <w:r w:rsidRPr="00067B4E">
              <w:rPr>
                <w:rFonts w:ascii="Times New Roman" w:hAnsi="Times New Roman"/>
              </w:rPr>
              <w:t>(0.070)</w:t>
            </w:r>
          </w:p>
        </w:tc>
        <w:tc>
          <w:tcPr>
            <w:tcW w:w="1701" w:type="dxa"/>
            <w:noWrap/>
          </w:tcPr>
          <w:p w14:paraId="1C19017C" w14:textId="77777777" w:rsidR="00145D1B" w:rsidRPr="00067B4E" w:rsidRDefault="00145D1B" w:rsidP="00067B4E">
            <w:pPr>
              <w:jc w:val="center"/>
              <w:rPr>
                <w:rFonts w:ascii="Times New Roman" w:hAnsi="Times New Roman"/>
              </w:rPr>
            </w:pPr>
            <w:r w:rsidRPr="00067B4E">
              <w:rPr>
                <w:rFonts w:ascii="Times New Roman" w:hAnsi="Times New Roman"/>
              </w:rPr>
              <w:t>0.227***</w:t>
            </w:r>
          </w:p>
          <w:p w14:paraId="32B76F0A" w14:textId="065AB676" w:rsidR="00145D1B" w:rsidRPr="00067B4E" w:rsidRDefault="00145D1B" w:rsidP="00067B4E">
            <w:pPr>
              <w:jc w:val="center"/>
              <w:rPr>
                <w:rFonts w:ascii="Times New Roman" w:hAnsi="Times New Roman"/>
              </w:rPr>
            </w:pPr>
            <w:r w:rsidRPr="00067B4E">
              <w:rPr>
                <w:rFonts w:ascii="Times New Roman" w:hAnsi="Times New Roman"/>
              </w:rPr>
              <w:t>(0.083)</w:t>
            </w:r>
          </w:p>
        </w:tc>
        <w:tc>
          <w:tcPr>
            <w:tcW w:w="1593" w:type="dxa"/>
            <w:noWrap/>
          </w:tcPr>
          <w:p w14:paraId="3B85461D" w14:textId="77777777" w:rsidR="00145D1B" w:rsidRPr="00067B4E" w:rsidRDefault="00145D1B" w:rsidP="00067B4E">
            <w:pPr>
              <w:jc w:val="center"/>
              <w:rPr>
                <w:rFonts w:ascii="Times New Roman" w:hAnsi="Times New Roman"/>
              </w:rPr>
            </w:pPr>
            <w:r w:rsidRPr="00067B4E">
              <w:rPr>
                <w:rFonts w:ascii="Times New Roman" w:hAnsi="Times New Roman"/>
              </w:rPr>
              <w:t>-0.161</w:t>
            </w:r>
          </w:p>
          <w:p w14:paraId="2136A79D" w14:textId="02DFA03A" w:rsidR="00145D1B" w:rsidRPr="00067B4E" w:rsidRDefault="00145D1B" w:rsidP="00067B4E">
            <w:pPr>
              <w:jc w:val="center"/>
              <w:rPr>
                <w:rFonts w:ascii="Times New Roman" w:hAnsi="Times New Roman"/>
              </w:rPr>
            </w:pPr>
            <w:r w:rsidRPr="00067B4E">
              <w:rPr>
                <w:rFonts w:ascii="Times New Roman" w:hAnsi="Times New Roman"/>
              </w:rPr>
              <w:t>(0.270)</w:t>
            </w:r>
          </w:p>
        </w:tc>
        <w:tc>
          <w:tcPr>
            <w:tcW w:w="1525" w:type="dxa"/>
            <w:noWrap/>
          </w:tcPr>
          <w:p w14:paraId="76E78CC1" w14:textId="77777777" w:rsidR="00145D1B" w:rsidRPr="00067B4E" w:rsidRDefault="00145D1B" w:rsidP="00067B4E">
            <w:pPr>
              <w:jc w:val="center"/>
              <w:rPr>
                <w:rFonts w:ascii="Times New Roman" w:hAnsi="Times New Roman"/>
              </w:rPr>
            </w:pPr>
            <w:r w:rsidRPr="00067B4E">
              <w:rPr>
                <w:rFonts w:ascii="Times New Roman" w:hAnsi="Times New Roman"/>
              </w:rPr>
              <w:t>-0.256</w:t>
            </w:r>
          </w:p>
          <w:p w14:paraId="5FFC8E89" w14:textId="2C0FCE50" w:rsidR="00145D1B" w:rsidRPr="00067B4E" w:rsidRDefault="00145D1B" w:rsidP="00067B4E">
            <w:pPr>
              <w:jc w:val="center"/>
              <w:rPr>
                <w:rFonts w:ascii="Times New Roman" w:hAnsi="Times New Roman"/>
              </w:rPr>
            </w:pPr>
            <w:r w:rsidRPr="00067B4E">
              <w:rPr>
                <w:rFonts w:ascii="Times New Roman" w:hAnsi="Times New Roman"/>
              </w:rPr>
              <w:t>(0.301)</w:t>
            </w:r>
          </w:p>
        </w:tc>
      </w:tr>
      <w:tr w:rsidR="00E01D9E" w:rsidRPr="000121AF" w14:paraId="1EC17FA4" w14:textId="77777777" w:rsidTr="00067B4E">
        <w:trPr>
          <w:trHeight w:val="300"/>
        </w:trPr>
        <w:tc>
          <w:tcPr>
            <w:tcW w:w="2943" w:type="dxa"/>
            <w:noWrap/>
          </w:tcPr>
          <w:p w14:paraId="2E75B13A" w14:textId="77777777" w:rsidR="00145D1B" w:rsidRPr="00067B4E" w:rsidRDefault="00145D1B" w:rsidP="00271082">
            <w:pPr>
              <w:rPr>
                <w:rFonts w:ascii="Times New Roman" w:hAnsi="Times New Roman"/>
              </w:rPr>
            </w:pPr>
            <w:r w:rsidRPr="00067B4E">
              <w:rPr>
                <w:rFonts w:ascii="Times New Roman" w:hAnsi="Times New Roman"/>
              </w:rPr>
              <w:t xml:space="preserve"> </w:t>
            </w:r>
            <w:r w:rsidRPr="00067B4E">
              <w:rPr>
                <w:rFonts w:ascii="Times New Roman" w:hAnsi="Times New Roman" w:cs="Times New Roman"/>
                <w:b/>
                <w:noProof/>
                <w:position w:val="-12"/>
                <w:lang w:eastAsia="en-GB"/>
              </w:rPr>
              <w:drawing>
                <wp:inline distT="0" distB="0" distL="0" distR="0" wp14:anchorId="3F8BE265" wp14:editId="74790EE3">
                  <wp:extent cx="728980" cy="186055"/>
                  <wp:effectExtent l="0" t="0" r="0" b="444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Pr="00067B4E">
              <w:rPr>
                <w:rFonts w:ascii="Times New Roman" w:hAnsi="Times New Roman"/>
              </w:rPr>
              <w:t xml:space="preserve"> (</w:t>
            </w:r>
            <w:proofErr w:type="spellStart"/>
            <w:r w:rsidRPr="00067B4E">
              <w:rPr>
                <w:rFonts w:ascii="Times New Roman" w:hAnsi="Times New Roman"/>
              </w:rPr>
              <w:t>lnmile</w:t>
            </w:r>
            <w:proofErr w:type="spellEnd"/>
            <w:r w:rsidRPr="00067B4E">
              <w:rPr>
                <w:rFonts w:ascii="Times New Roman" w:hAnsi="Times New Roman"/>
              </w:rPr>
              <w:t>)</w:t>
            </w:r>
          </w:p>
        </w:tc>
        <w:tc>
          <w:tcPr>
            <w:tcW w:w="1418" w:type="dxa"/>
            <w:noWrap/>
          </w:tcPr>
          <w:p w14:paraId="4603F5C9" w14:textId="77777777" w:rsidR="00145D1B" w:rsidRPr="00067B4E" w:rsidRDefault="00145D1B" w:rsidP="00067B4E">
            <w:pPr>
              <w:jc w:val="center"/>
              <w:rPr>
                <w:rFonts w:ascii="Times New Roman" w:hAnsi="Times New Roman"/>
              </w:rPr>
            </w:pPr>
            <w:r w:rsidRPr="00067B4E">
              <w:rPr>
                <w:rFonts w:ascii="Times New Roman" w:hAnsi="Times New Roman"/>
              </w:rPr>
              <w:t>0.175***</w:t>
            </w:r>
          </w:p>
          <w:p w14:paraId="0D0A8B91" w14:textId="20F8FECF" w:rsidR="00145D1B" w:rsidRPr="00067B4E" w:rsidRDefault="00145D1B" w:rsidP="00067B4E">
            <w:pPr>
              <w:jc w:val="center"/>
              <w:rPr>
                <w:rFonts w:ascii="Times New Roman" w:hAnsi="Times New Roman"/>
              </w:rPr>
            </w:pPr>
            <w:r w:rsidRPr="00067B4E">
              <w:rPr>
                <w:rFonts w:ascii="Times New Roman" w:hAnsi="Times New Roman"/>
              </w:rPr>
              <w:t>(0.047)</w:t>
            </w:r>
          </w:p>
        </w:tc>
        <w:tc>
          <w:tcPr>
            <w:tcW w:w="1701" w:type="dxa"/>
            <w:noWrap/>
          </w:tcPr>
          <w:p w14:paraId="61167A1F" w14:textId="77777777" w:rsidR="00145D1B" w:rsidRPr="00067B4E" w:rsidRDefault="00145D1B" w:rsidP="00067B4E">
            <w:pPr>
              <w:jc w:val="center"/>
              <w:rPr>
                <w:rFonts w:ascii="Times New Roman" w:hAnsi="Times New Roman"/>
              </w:rPr>
            </w:pPr>
            <w:r w:rsidRPr="00067B4E">
              <w:rPr>
                <w:rFonts w:ascii="Times New Roman" w:hAnsi="Times New Roman"/>
              </w:rPr>
              <w:t>0.178***</w:t>
            </w:r>
          </w:p>
          <w:p w14:paraId="5007E93C" w14:textId="3657EC60" w:rsidR="00145D1B" w:rsidRPr="00067B4E" w:rsidRDefault="00145D1B" w:rsidP="00067B4E">
            <w:pPr>
              <w:jc w:val="center"/>
              <w:rPr>
                <w:rFonts w:ascii="Times New Roman" w:hAnsi="Times New Roman"/>
              </w:rPr>
            </w:pPr>
            <w:r w:rsidRPr="00067B4E">
              <w:rPr>
                <w:rFonts w:ascii="Times New Roman" w:hAnsi="Times New Roman"/>
              </w:rPr>
              <w:t>(0.055)</w:t>
            </w:r>
          </w:p>
        </w:tc>
        <w:tc>
          <w:tcPr>
            <w:tcW w:w="1593" w:type="dxa"/>
            <w:noWrap/>
          </w:tcPr>
          <w:p w14:paraId="581294CE" w14:textId="77777777" w:rsidR="00145D1B" w:rsidRPr="00067B4E" w:rsidRDefault="00145D1B" w:rsidP="00067B4E">
            <w:pPr>
              <w:jc w:val="center"/>
              <w:rPr>
                <w:rFonts w:ascii="Times New Roman" w:hAnsi="Times New Roman"/>
              </w:rPr>
            </w:pPr>
            <w:r w:rsidRPr="00067B4E">
              <w:rPr>
                <w:rFonts w:ascii="Times New Roman" w:hAnsi="Times New Roman"/>
              </w:rPr>
              <w:t>0.163***</w:t>
            </w:r>
          </w:p>
          <w:p w14:paraId="329B5D83" w14:textId="5BE38478" w:rsidR="00145D1B" w:rsidRPr="00067B4E" w:rsidRDefault="00145D1B" w:rsidP="00067B4E">
            <w:pPr>
              <w:jc w:val="center"/>
              <w:rPr>
                <w:rFonts w:ascii="Times New Roman" w:hAnsi="Times New Roman"/>
              </w:rPr>
            </w:pPr>
            <w:r w:rsidRPr="00067B4E">
              <w:rPr>
                <w:rFonts w:ascii="Times New Roman" w:hAnsi="Times New Roman"/>
              </w:rPr>
              <w:t>(0.048)</w:t>
            </w:r>
          </w:p>
        </w:tc>
        <w:tc>
          <w:tcPr>
            <w:tcW w:w="1525" w:type="dxa"/>
            <w:noWrap/>
          </w:tcPr>
          <w:p w14:paraId="756A92D3" w14:textId="77777777" w:rsidR="00145D1B" w:rsidRPr="00067B4E" w:rsidRDefault="00145D1B" w:rsidP="00067B4E">
            <w:pPr>
              <w:jc w:val="center"/>
              <w:rPr>
                <w:rFonts w:ascii="Times New Roman" w:hAnsi="Times New Roman"/>
              </w:rPr>
            </w:pPr>
            <w:r w:rsidRPr="00067B4E">
              <w:rPr>
                <w:rFonts w:ascii="Times New Roman" w:hAnsi="Times New Roman"/>
              </w:rPr>
              <w:t>0.157***</w:t>
            </w:r>
          </w:p>
          <w:p w14:paraId="17B1E597" w14:textId="148F9899" w:rsidR="00145D1B" w:rsidRPr="00067B4E" w:rsidRDefault="00145D1B" w:rsidP="00067B4E">
            <w:pPr>
              <w:jc w:val="center"/>
              <w:rPr>
                <w:rFonts w:ascii="Times New Roman" w:hAnsi="Times New Roman"/>
              </w:rPr>
            </w:pPr>
            <w:r w:rsidRPr="00067B4E">
              <w:rPr>
                <w:rFonts w:ascii="Times New Roman" w:hAnsi="Times New Roman"/>
              </w:rPr>
              <w:t>(0.049)</w:t>
            </w:r>
          </w:p>
        </w:tc>
      </w:tr>
      <w:tr w:rsidR="00E01D9E" w:rsidRPr="000121AF" w14:paraId="455C5AE4" w14:textId="77777777" w:rsidTr="00067B4E">
        <w:trPr>
          <w:trHeight w:val="300"/>
        </w:trPr>
        <w:tc>
          <w:tcPr>
            <w:tcW w:w="2943" w:type="dxa"/>
            <w:noWrap/>
          </w:tcPr>
          <w:p w14:paraId="004A6962" w14:textId="3E42D0BF" w:rsidR="00145D1B" w:rsidRPr="00067B4E" w:rsidRDefault="00145D1B" w:rsidP="00271082">
            <w:pPr>
              <w:jc w:val="both"/>
              <w:rPr>
                <w:rFonts w:ascii="Times New Roman" w:hAnsi="Times New Roman"/>
                <w:vertAlign w:val="subscript"/>
              </w:rPr>
            </w:pPr>
            <w:r w:rsidRPr="00067B4E">
              <w:rPr>
                <w:rFonts w:ascii="Times New Roman" w:hAnsi="Times New Roman"/>
              </w:rPr>
              <w:t xml:space="preserve">HHI </w:t>
            </w:r>
            <w:proofErr w:type="spellStart"/>
            <w:r w:rsidRPr="00067B4E">
              <w:rPr>
                <w:rFonts w:ascii="Times New Roman" w:hAnsi="Times New Roman"/>
              </w:rPr>
              <w:t>index</w:t>
            </w:r>
            <w:r w:rsidRPr="00067B4E">
              <w:rPr>
                <w:rFonts w:ascii="Times New Roman" w:hAnsi="Times New Roman"/>
                <w:vertAlign w:val="subscript"/>
              </w:rPr>
              <w:t>ir</w:t>
            </w:r>
            <w:proofErr w:type="spellEnd"/>
          </w:p>
        </w:tc>
        <w:tc>
          <w:tcPr>
            <w:tcW w:w="1418" w:type="dxa"/>
            <w:noWrap/>
          </w:tcPr>
          <w:p w14:paraId="0B540187" w14:textId="77777777" w:rsidR="00145D1B" w:rsidRPr="00067B4E" w:rsidRDefault="00145D1B" w:rsidP="00067B4E">
            <w:pPr>
              <w:jc w:val="center"/>
              <w:rPr>
                <w:rFonts w:ascii="Times New Roman" w:hAnsi="Times New Roman"/>
              </w:rPr>
            </w:pPr>
            <w:r w:rsidRPr="00067B4E">
              <w:rPr>
                <w:rFonts w:ascii="Times New Roman" w:hAnsi="Times New Roman"/>
              </w:rPr>
              <w:t>0.357</w:t>
            </w:r>
          </w:p>
          <w:p w14:paraId="06866EDB" w14:textId="30CB3F9B" w:rsidR="00145D1B" w:rsidRPr="00067B4E" w:rsidRDefault="00145D1B" w:rsidP="00067B4E">
            <w:pPr>
              <w:jc w:val="center"/>
              <w:rPr>
                <w:rFonts w:ascii="Times New Roman" w:hAnsi="Times New Roman"/>
              </w:rPr>
            </w:pPr>
            <w:r w:rsidRPr="00067B4E">
              <w:rPr>
                <w:rFonts w:ascii="Times New Roman" w:hAnsi="Times New Roman"/>
              </w:rPr>
              <w:t>(0.917)</w:t>
            </w:r>
          </w:p>
        </w:tc>
        <w:tc>
          <w:tcPr>
            <w:tcW w:w="1701" w:type="dxa"/>
            <w:noWrap/>
          </w:tcPr>
          <w:p w14:paraId="6613F50A" w14:textId="77777777" w:rsidR="00145D1B" w:rsidRPr="00067B4E" w:rsidRDefault="00145D1B" w:rsidP="00067B4E">
            <w:pPr>
              <w:jc w:val="center"/>
              <w:rPr>
                <w:rFonts w:ascii="Times New Roman" w:hAnsi="Times New Roman"/>
              </w:rPr>
            </w:pPr>
            <w:r w:rsidRPr="00067B4E">
              <w:rPr>
                <w:rFonts w:ascii="Times New Roman" w:hAnsi="Times New Roman"/>
              </w:rPr>
              <w:t>0.384</w:t>
            </w:r>
          </w:p>
          <w:p w14:paraId="2D00DAFA" w14:textId="26AC7C7E" w:rsidR="00145D1B" w:rsidRPr="00067B4E" w:rsidRDefault="00145D1B" w:rsidP="00067B4E">
            <w:pPr>
              <w:jc w:val="center"/>
              <w:rPr>
                <w:rFonts w:ascii="Times New Roman" w:hAnsi="Times New Roman"/>
              </w:rPr>
            </w:pPr>
            <w:r w:rsidRPr="00067B4E">
              <w:rPr>
                <w:rFonts w:ascii="Times New Roman" w:hAnsi="Times New Roman"/>
              </w:rPr>
              <w:t>(1.222)</w:t>
            </w:r>
          </w:p>
        </w:tc>
        <w:tc>
          <w:tcPr>
            <w:tcW w:w="1593" w:type="dxa"/>
            <w:noWrap/>
          </w:tcPr>
          <w:p w14:paraId="425DD413" w14:textId="77777777" w:rsidR="00145D1B" w:rsidRPr="00067B4E" w:rsidRDefault="00145D1B" w:rsidP="00067B4E">
            <w:pPr>
              <w:jc w:val="center"/>
              <w:rPr>
                <w:rFonts w:ascii="Times New Roman" w:hAnsi="Times New Roman"/>
              </w:rPr>
            </w:pPr>
            <w:r w:rsidRPr="00067B4E">
              <w:rPr>
                <w:rFonts w:ascii="Times New Roman" w:hAnsi="Times New Roman"/>
              </w:rPr>
              <w:t>-0.452</w:t>
            </w:r>
          </w:p>
          <w:p w14:paraId="100A2928" w14:textId="249DA6A2" w:rsidR="00145D1B" w:rsidRPr="00067B4E" w:rsidRDefault="00145D1B" w:rsidP="00067B4E">
            <w:pPr>
              <w:jc w:val="center"/>
              <w:rPr>
                <w:rFonts w:ascii="Times New Roman" w:hAnsi="Times New Roman"/>
              </w:rPr>
            </w:pPr>
            <w:r w:rsidRPr="00067B4E">
              <w:rPr>
                <w:rFonts w:ascii="Times New Roman" w:hAnsi="Times New Roman"/>
              </w:rPr>
              <w:t>(0.944)</w:t>
            </w:r>
          </w:p>
        </w:tc>
        <w:tc>
          <w:tcPr>
            <w:tcW w:w="1525" w:type="dxa"/>
            <w:noWrap/>
          </w:tcPr>
          <w:p w14:paraId="63DDE74B" w14:textId="77777777" w:rsidR="00145D1B" w:rsidRPr="00067B4E" w:rsidRDefault="00145D1B" w:rsidP="00067B4E">
            <w:pPr>
              <w:jc w:val="center"/>
              <w:rPr>
                <w:rFonts w:ascii="Times New Roman" w:hAnsi="Times New Roman"/>
              </w:rPr>
            </w:pPr>
            <w:r w:rsidRPr="00067B4E">
              <w:rPr>
                <w:rFonts w:ascii="Times New Roman" w:hAnsi="Times New Roman"/>
              </w:rPr>
              <w:t>-0.902</w:t>
            </w:r>
          </w:p>
          <w:p w14:paraId="689F6115" w14:textId="52FF0D8C" w:rsidR="00145D1B" w:rsidRPr="00067B4E" w:rsidRDefault="00145D1B" w:rsidP="00067B4E">
            <w:pPr>
              <w:jc w:val="center"/>
              <w:rPr>
                <w:rFonts w:ascii="Times New Roman" w:hAnsi="Times New Roman"/>
              </w:rPr>
            </w:pPr>
            <w:r w:rsidRPr="00067B4E">
              <w:rPr>
                <w:rFonts w:ascii="Times New Roman" w:hAnsi="Times New Roman"/>
              </w:rPr>
              <w:t>(1.479)</w:t>
            </w:r>
          </w:p>
        </w:tc>
      </w:tr>
      <w:tr w:rsidR="001B0E7A" w:rsidRPr="000121AF" w14:paraId="62805DC3" w14:textId="77777777" w:rsidTr="00E01D9E">
        <w:trPr>
          <w:trHeight w:val="300"/>
        </w:trPr>
        <w:tc>
          <w:tcPr>
            <w:tcW w:w="2943" w:type="dxa"/>
            <w:noWrap/>
          </w:tcPr>
          <w:p w14:paraId="007C9F7D" w14:textId="6B2A6F82" w:rsidR="001B0E7A" w:rsidRPr="001B0E7A" w:rsidRDefault="001B0E7A" w:rsidP="00271082">
            <w:pPr>
              <w:jc w:val="both"/>
              <w:rPr>
                <w:rFonts w:ascii="Times New Roman" w:hAnsi="Times New Roman"/>
              </w:rPr>
            </w:pPr>
            <w:r w:rsidRPr="00486EAA">
              <w:rPr>
                <w:rFonts w:ascii="Times New Roman" w:hAnsi="Times New Roman"/>
              </w:rPr>
              <w:t xml:space="preserve">GVA change </w:t>
            </w:r>
            <w:proofErr w:type="spellStart"/>
            <w:r w:rsidRPr="00486EAA">
              <w:rPr>
                <w:rFonts w:ascii="Times New Roman" w:hAnsi="Times New Roman"/>
              </w:rPr>
              <w:t>rate</w:t>
            </w:r>
            <w:r w:rsidRPr="00486EAA">
              <w:rPr>
                <w:rFonts w:ascii="Times New Roman" w:hAnsi="Times New Roman"/>
                <w:vertAlign w:val="subscript"/>
              </w:rPr>
              <w:t>ir</w:t>
            </w:r>
            <w:proofErr w:type="spellEnd"/>
          </w:p>
        </w:tc>
        <w:tc>
          <w:tcPr>
            <w:tcW w:w="1418" w:type="dxa"/>
            <w:noWrap/>
          </w:tcPr>
          <w:p w14:paraId="5604B301" w14:textId="77777777" w:rsidR="001B0E7A" w:rsidRDefault="001B0E7A" w:rsidP="00D944BB">
            <w:pPr>
              <w:jc w:val="center"/>
              <w:rPr>
                <w:rFonts w:ascii="Times New Roman" w:hAnsi="Times New Roman"/>
              </w:rPr>
            </w:pPr>
            <w:r>
              <w:rPr>
                <w:rFonts w:ascii="Times New Roman" w:hAnsi="Times New Roman"/>
              </w:rPr>
              <w:t>0.009**</w:t>
            </w:r>
          </w:p>
          <w:p w14:paraId="47FF2A78" w14:textId="0D54130B" w:rsidR="001B0E7A" w:rsidRPr="001B0E7A" w:rsidRDefault="001B0E7A">
            <w:pPr>
              <w:jc w:val="center"/>
              <w:rPr>
                <w:rFonts w:ascii="Times New Roman" w:hAnsi="Times New Roman"/>
              </w:rPr>
            </w:pPr>
            <w:r>
              <w:rPr>
                <w:rFonts w:ascii="Times New Roman" w:hAnsi="Times New Roman"/>
              </w:rPr>
              <w:t>(0.003)</w:t>
            </w:r>
          </w:p>
        </w:tc>
        <w:tc>
          <w:tcPr>
            <w:tcW w:w="1701" w:type="dxa"/>
            <w:noWrap/>
          </w:tcPr>
          <w:p w14:paraId="6D6B5320" w14:textId="77777777" w:rsidR="001B0E7A" w:rsidRDefault="001B0E7A" w:rsidP="00D944BB">
            <w:pPr>
              <w:jc w:val="center"/>
              <w:rPr>
                <w:rFonts w:ascii="Times New Roman" w:hAnsi="Times New Roman"/>
              </w:rPr>
            </w:pPr>
            <w:r>
              <w:rPr>
                <w:rFonts w:ascii="Times New Roman" w:hAnsi="Times New Roman"/>
              </w:rPr>
              <w:t>0.001</w:t>
            </w:r>
          </w:p>
          <w:p w14:paraId="230D0FF1" w14:textId="4960F36D" w:rsidR="001B0E7A" w:rsidRPr="001B0E7A" w:rsidRDefault="001B0E7A">
            <w:pPr>
              <w:jc w:val="center"/>
              <w:rPr>
                <w:rFonts w:ascii="Times New Roman" w:hAnsi="Times New Roman"/>
              </w:rPr>
            </w:pPr>
            <w:r>
              <w:rPr>
                <w:rFonts w:ascii="Times New Roman" w:hAnsi="Times New Roman"/>
              </w:rPr>
              <w:t>(0.005)</w:t>
            </w:r>
          </w:p>
        </w:tc>
        <w:tc>
          <w:tcPr>
            <w:tcW w:w="1593" w:type="dxa"/>
            <w:noWrap/>
          </w:tcPr>
          <w:p w14:paraId="27677FBB" w14:textId="77777777" w:rsidR="001B0E7A" w:rsidRDefault="001B0E7A" w:rsidP="00D944BB">
            <w:pPr>
              <w:jc w:val="center"/>
              <w:rPr>
                <w:rFonts w:ascii="Times New Roman" w:hAnsi="Times New Roman"/>
              </w:rPr>
            </w:pPr>
            <w:r>
              <w:rPr>
                <w:rFonts w:ascii="Times New Roman" w:hAnsi="Times New Roman"/>
              </w:rPr>
              <w:t>0.011***</w:t>
            </w:r>
          </w:p>
          <w:p w14:paraId="47296764" w14:textId="489BE853" w:rsidR="001B0E7A" w:rsidRPr="001B0E7A" w:rsidRDefault="001B0E7A">
            <w:pPr>
              <w:jc w:val="center"/>
              <w:rPr>
                <w:rFonts w:ascii="Times New Roman" w:hAnsi="Times New Roman"/>
              </w:rPr>
            </w:pPr>
            <w:r>
              <w:rPr>
                <w:rFonts w:ascii="Times New Roman" w:hAnsi="Times New Roman"/>
              </w:rPr>
              <w:t>(0.003)</w:t>
            </w:r>
          </w:p>
        </w:tc>
        <w:tc>
          <w:tcPr>
            <w:tcW w:w="1525" w:type="dxa"/>
            <w:noWrap/>
          </w:tcPr>
          <w:p w14:paraId="202C8541" w14:textId="77777777" w:rsidR="001B0E7A" w:rsidRDefault="001B0E7A" w:rsidP="00D944BB">
            <w:pPr>
              <w:jc w:val="center"/>
              <w:rPr>
                <w:rFonts w:ascii="Times New Roman" w:hAnsi="Times New Roman"/>
              </w:rPr>
            </w:pPr>
            <w:r>
              <w:rPr>
                <w:rFonts w:ascii="Times New Roman" w:hAnsi="Times New Roman"/>
              </w:rPr>
              <w:t>0.002</w:t>
            </w:r>
          </w:p>
          <w:p w14:paraId="1A70552D" w14:textId="6700E4EE" w:rsidR="001B0E7A" w:rsidRPr="001B0E7A" w:rsidRDefault="001B0E7A">
            <w:pPr>
              <w:jc w:val="center"/>
              <w:rPr>
                <w:rFonts w:ascii="Times New Roman" w:hAnsi="Times New Roman"/>
              </w:rPr>
            </w:pPr>
            <w:r>
              <w:rPr>
                <w:rFonts w:ascii="Times New Roman" w:hAnsi="Times New Roman"/>
              </w:rPr>
              <w:t>(0.006)</w:t>
            </w:r>
          </w:p>
        </w:tc>
      </w:tr>
      <w:tr w:rsidR="001B0E7A" w:rsidRPr="000121AF" w14:paraId="4F269E6B" w14:textId="77777777" w:rsidTr="00067B4E">
        <w:trPr>
          <w:trHeight w:val="300"/>
        </w:trPr>
        <w:tc>
          <w:tcPr>
            <w:tcW w:w="2943" w:type="dxa"/>
            <w:noWrap/>
          </w:tcPr>
          <w:p w14:paraId="748D7826" w14:textId="59EB977B" w:rsidR="001B0E7A" w:rsidRPr="00067B4E" w:rsidRDefault="001B0E7A" w:rsidP="00271082">
            <w:pPr>
              <w:rPr>
                <w:rFonts w:ascii="Times New Roman" w:hAnsi="Times New Roman"/>
              </w:rPr>
            </w:pPr>
            <w:r w:rsidRPr="00067B4E">
              <w:rPr>
                <w:rFonts w:ascii="Times New Roman" w:hAnsi="Times New Roman"/>
              </w:rPr>
              <w:t xml:space="preserve">Halifax price index change </w:t>
            </w:r>
            <w:proofErr w:type="spellStart"/>
            <w:r w:rsidRPr="00067B4E">
              <w:rPr>
                <w:rFonts w:ascii="Times New Roman" w:hAnsi="Times New Roman"/>
              </w:rPr>
              <w:t>rate</w:t>
            </w:r>
            <w:r w:rsidRPr="00067B4E">
              <w:rPr>
                <w:rFonts w:ascii="Times New Roman" w:hAnsi="Times New Roman"/>
                <w:vertAlign w:val="subscript"/>
              </w:rPr>
              <w:t>ir</w:t>
            </w:r>
            <w:proofErr w:type="spellEnd"/>
          </w:p>
        </w:tc>
        <w:tc>
          <w:tcPr>
            <w:tcW w:w="1418" w:type="dxa"/>
            <w:noWrap/>
          </w:tcPr>
          <w:p w14:paraId="0B5ECCF7" w14:textId="77777777" w:rsidR="001B0E7A" w:rsidRPr="00067B4E" w:rsidRDefault="001B0E7A" w:rsidP="00067B4E">
            <w:pPr>
              <w:jc w:val="center"/>
              <w:rPr>
                <w:rFonts w:ascii="Times New Roman" w:hAnsi="Times New Roman"/>
              </w:rPr>
            </w:pPr>
            <w:r w:rsidRPr="00067B4E">
              <w:rPr>
                <w:rFonts w:ascii="Times New Roman" w:hAnsi="Times New Roman"/>
              </w:rPr>
              <w:t>-0.045***</w:t>
            </w:r>
          </w:p>
          <w:p w14:paraId="72472DFB" w14:textId="4EE9C3FF" w:rsidR="001B0E7A" w:rsidRPr="00067B4E" w:rsidRDefault="001B0E7A" w:rsidP="00067B4E">
            <w:pPr>
              <w:jc w:val="center"/>
              <w:rPr>
                <w:rFonts w:ascii="Times New Roman" w:hAnsi="Times New Roman"/>
              </w:rPr>
            </w:pPr>
            <w:r w:rsidRPr="00067B4E">
              <w:rPr>
                <w:rFonts w:ascii="Times New Roman" w:hAnsi="Times New Roman"/>
              </w:rPr>
              <w:t>(0.010)</w:t>
            </w:r>
          </w:p>
        </w:tc>
        <w:tc>
          <w:tcPr>
            <w:tcW w:w="1701" w:type="dxa"/>
            <w:noWrap/>
          </w:tcPr>
          <w:p w14:paraId="554AC405" w14:textId="77777777" w:rsidR="001B0E7A" w:rsidRPr="00067B4E" w:rsidRDefault="001B0E7A" w:rsidP="00067B4E">
            <w:pPr>
              <w:jc w:val="center"/>
              <w:rPr>
                <w:rFonts w:ascii="Times New Roman" w:hAnsi="Times New Roman"/>
              </w:rPr>
            </w:pPr>
            <w:r w:rsidRPr="00067B4E">
              <w:rPr>
                <w:rFonts w:ascii="Times New Roman" w:hAnsi="Times New Roman"/>
              </w:rPr>
              <w:t>-0.013</w:t>
            </w:r>
          </w:p>
          <w:p w14:paraId="2FBBF0D8" w14:textId="304ECC02" w:rsidR="001B0E7A" w:rsidRPr="00067B4E" w:rsidRDefault="001B0E7A" w:rsidP="00067B4E">
            <w:pPr>
              <w:jc w:val="center"/>
              <w:rPr>
                <w:rFonts w:ascii="Times New Roman" w:hAnsi="Times New Roman"/>
              </w:rPr>
            </w:pPr>
            <w:r w:rsidRPr="00067B4E">
              <w:rPr>
                <w:rFonts w:ascii="Times New Roman" w:hAnsi="Times New Roman"/>
              </w:rPr>
              <w:t>(0.021)</w:t>
            </w:r>
          </w:p>
        </w:tc>
        <w:tc>
          <w:tcPr>
            <w:tcW w:w="1593" w:type="dxa"/>
            <w:noWrap/>
          </w:tcPr>
          <w:p w14:paraId="0588E1B8" w14:textId="77777777" w:rsidR="001B0E7A" w:rsidRPr="00067B4E" w:rsidRDefault="001B0E7A" w:rsidP="00067B4E">
            <w:pPr>
              <w:jc w:val="center"/>
              <w:rPr>
                <w:rFonts w:ascii="Times New Roman" w:hAnsi="Times New Roman"/>
              </w:rPr>
            </w:pPr>
            <w:r w:rsidRPr="00067B4E">
              <w:rPr>
                <w:rFonts w:ascii="Times New Roman" w:hAnsi="Times New Roman"/>
              </w:rPr>
              <w:t>-0.038***</w:t>
            </w:r>
          </w:p>
          <w:p w14:paraId="58134F48" w14:textId="6F48118E" w:rsidR="001B0E7A" w:rsidRPr="00067B4E" w:rsidRDefault="001B0E7A" w:rsidP="00067B4E">
            <w:pPr>
              <w:jc w:val="center"/>
              <w:rPr>
                <w:rFonts w:ascii="Times New Roman" w:hAnsi="Times New Roman"/>
              </w:rPr>
            </w:pPr>
            <w:r w:rsidRPr="00067B4E">
              <w:rPr>
                <w:rFonts w:ascii="Times New Roman" w:hAnsi="Times New Roman"/>
              </w:rPr>
              <w:t>(0.012)</w:t>
            </w:r>
          </w:p>
        </w:tc>
        <w:tc>
          <w:tcPr>
            <w:tcW w:w="1525" w:type="dxa"/>
            <w:noWrap/>
          </w:tcPr>
          <w:p w14:paraId="6787650D" w14:textId="77777777" w:rsidR="001B0E7A" w:rsidRPr="00067B4E" w:rsidRDefault="001B0E7A" w:rsidP="00067B4E">
            <w:pPr>
              <w:jc w:val="center"/>
              <w:rPr>
                <w:rFonts w:ascii="Times New Roman" w:hAnsi="Times New Roman"/>
              </w:rPr>
            </w:pPr>
            <w:r w:rsidRPr="00067B4E">
              <w:rPr>
                <w:rFonts w:ascii="Times New Roman" w:hAnsi="Times New Roman"/>
              </w:rPr>
              <w:t>-0.008</w:t>
            </w:r>
          </w:p>
          <w:p w14:paraId="77D55B90" w14:textId="503C941D" w:rsidR="001B0E7A" w:rsidRPr="00067B4E" w:rsidRDefault="001B0E7A" w:rsidP="00067B4E">
            <w:pPr>
              <w:jc w:val="center"/>
              <w:rPr>
                <w:rFonts w:ascii="Times New Roman" w:hAnsi="Times New Roman"/>
              </w:rPr>
            </w:pPr>
            <w:r w:rsidRPr="00067B4E">
              <w:rPr>
                <w:rFonts w:ascii="Times New Roman" w:hAnsi="Times New Roman"/>
              </w:rPr>
              <w:t>(0.021)</w:t>
            </w:r>
          </w:p>
        </w:tc>
      </w:tr>
      <w:tr w:rsidR="001B0E7A" w:rsidRPr="000121AF" w14:paraId="13338DBC" w14:textId="77777777" w:rsidTr="00067B4E">
        <w:trPr>
          <w:trHeight w:val="300"/>
        </w:trPr>
        <w:tc>
          <w:tcPr>
            <w:tcW w:w="2943" w:type="dxa"/>
            <w:noWrap/>
          </w:tcPr>
          <w:p w14:paraId="7B25D5D1" w14:textId="77777777" w:rsidR="001B0E7A" w:rsidRPr="00067B4E" w:rsidRDefault="001B0E7A" w:rsidP="00271082">
            <w:pPr>
              <w:rPr>
                <w:rFonts w:ascii="Times New Roman" w:hAnsi="Times New Roman"/>
              </w:rPr>
            </w:pPr>
          </w:p>
        </w:tc>
        <w:tc>
          <w:tcPr>
            <w:tcW w:w="1418" w:type="dxa"/>
            <w:noWrap/>
          </w:tcPr>
          <w:p w14:paraId="7588B320" w14:textId="77777777" w:rsidR="001B0E7A" w:rsidRPr="00067B4E" w:rsidRDefault="001B0E7A" w:rsidP="00067B4E">
            <w:pPr>
              <w:jc w:val="center"/>
              <w:rPr>
                <w:rFonts w:ascii="Times New Roman" w:hAnsi="Times New Roman"/>
              </w:rPr>
            </w:pPr>
          </w:p>
        </w:tc>
        <w:tc>
          <w:tcPr>
            <w:tcW w:w="1701" w:type="dxa"/>
            <w:noWrap/>
          </w:tcPr>
          <w:p w14:paraId="184CCABD" w14:textId="77777777" w:rsidR="001B0E7A" w:rsidRPr="00067B4E" w:rsidRDefault="001B0E7A" w:rsidP="00067B4E">
            <w:pPr>
              <w:jc w:val="center"/>
              <w:rPr>
                <w:rFonts w:ascii="Times New Roman" w:hAnsi="Times New Roman"/>
              </w:rPr>
            </w:pPr>
          </w:p>
        </w:tc>
        <w:tc>
          <w:tcPr>
            <w:tcW w:w="1593" w:type="dxa"/>
            <w:noWrap/>
          </w:tcPr>
          <w:p w14:paraId="550A6EBB" w14:textId="77777777" w:rsidR="001B0E7A" w:rsidRPr="00067B4E" w:rsidRDefault="001B0E7A" w:rsidP="00067B4E">
            <w:pPr>
              <w:jc w:val="center"/>
              <w:rPr>
                <w:rFonts w:ascii="Times New Roman" w:hAnsi="Times New Roman"/>
              </w:rPr>
            </w:pPr>
          </w:p>
        </w:tc>
        <w:tc>
          <w:tcPr>
            <w:tcW w:w="1525" w:type="dxa"/>
            <w:noWrap/>
          </w:tcPr>
          <w:p w14:paraId="0C46CD02" w14:textId="77777777" w:rsidR="001B0E7A" w:rsidRPr="00067B4E" w:rsidRDefault="001B0E7A" w:rsidP="00067B4E">
            <w:pPr>
              <w:jc w:val="center"/>
              <w:rPr>
                <w:rFonts w:ascii="Times New Roman" w:hAnsi="Times New Roman"/>
              </w:rPr>
            </w:pPr>
          </w:p>
        </w:tc>
      </w:tr>
      <w:tr w:rsidR="001B0E7A" w:rsidRPr="000121AF" w14:paraId="05EB788B" w14:textId="77777777" w:rsidTr="00067B4E">
        <w:trPr>
          <w:trHeight w:val="300"/>
        </w:trPr>
        <w:tc>
          <w:tcPr>
            <w:tcW w:w="2943" w:type="dxa"/>
            <w:noWrap/>
          </w:tcPr>
          <w:p w14:paraId="1798597F" w14:textId="77777777" w:rsidR="001B0E7A" w:rsidRPr="00067B4E" w:rsidRDefault="001B0E7A" w:rsidP="00271082">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1418" w:type="dxa"/>
            <w:noWrap/>
          </w:tcPr>
          <w:p w14:paraId="4AAE22D2" w14:textId="5ADC70B6" w:rsidR="001B0E7A" w:rsidRPr="00067B4E" w:rsidRDefault="001B0E7A" w:rsidP="00067B4E">
            <w:pPr>
              <w:jc w:val="center"/>
              <w:rPr>
                <w:rFonts w:ascii="Times New Roman" w:hAnsi="Times New Roman"/>
              </w:rPr>
            </w:pPr>
            <w:r w:rsidRPr="00067B4E">
              <w:rPr>
                <w:rFonts w:ascii="Times New Roman" w:hAnsi="Times New Roman"/>
              </w:rPr>
              <w:t>2,039</w:t>
            </w:r>
          </w:p>
        </w:tc>
        <w:tc>
          <w:tcPr>
            <w:tcW w:w="1701" w:type="dxa"/>
            <w:noWrap/>
          </w:tcPr>
          <w:p w14:paraId="157AA949" w14:textId="55DCD846" w:rsidR="001B0E7A" w:rsidRPr="00067B4E" w:rsidRDefault="001B0E7A" w:rsidP="00067B4E">
            <w:pPr>
              <w:jc w:val="center"/>
              <w:rPr>
                <w:rFonts w:ascii="Times New Roman" w:hAnsi="Times New Roman"/>
              </w:rPr>
            </w:pPr>
            <w:r w:rsidRPr="00067B4E">
              <w:rPr>
                <w:rFonts w:ascii="Times New Roman" w:hAnsi="Times New Roman"/>
              </w:rPr>
              <w:t>1,108</w:t>
            </w:r>
          </w:p>
        </w:tc>
        <w:tc>
          <w:tcPr>
            <w:tcW w:w="1593" w:type="dxa"/>
            <w:noWrap/>
          </w:tcPr>
          <w:p w14:paraId="1DBD0494" w14:textId="1461CD53" w:rsidR="001B0E7A" w:rsidRPr="00067B4E" w:rsidRDefault="001B0E7A" w:rsidP="00067B4E">
            <w:pPr>
              <w:jc w:val="center"/>
              <w:rPr>
                <w:rFonts w:ascii="Times New Roman" w:hAnsi="Times New Roman"/>
              </w:rPr>
            </w:pPr>
            <w:r w:rsidRPr="00067B4E">
              <w:rPr>
                <w:rFonts w:ascii="Times New Roman" w:hAnsi="Times New Roman"/>
              </w:rPr>
              <w:t>1,834</w:t>
            </w:r>
          </w:p>
        </w:tc>
        <w:tc>
          <w:tcPr>
            <w:tcW w:w="1525" w:type="dxa"/>
            <w:noWrap/>
          </w:tcPr>
          <w:p w14:paraId="776557F0" w14:textId="070E9F1B" w:rsidR="001B0E7A" w:rsidRPr="00067B4E" w:rsidRDefault="001B0E7A" w:rsidP="00067B4E">
            <w:pPr>
              <w:jc w:val="center"/>
              <w:rPr>
                <w:rFonts w:ascii="Times New Roman" w:hAnsi="Times New Roman"/>
              </w:rPr>
            </w:pPr>
            <w:r w:rsidRPr="00067B4E">
              <w:rPr>
                <w:rFonts w:ascii="Times New Roman" w:hAnsi="Times New Roman"/>
              </w:rPr>
              <w:t>961</w:t>
            </w:r>
          </w:p>
        </w:tc>
      </w:tr>
      <w:tr w:rsidR="001B0E7A" w:rsidRPr="000121AF" w14:paraId="7409089C" w14:textId="77777777" w:rsidTr="00067B4E">
        <w:trPr>
          <w:trHeight w:val="300"/>
        </w:trPr>
        <w:tc>
          <w:tcPr>
            <w:tcW w:w="2943" w:type="dxa"/>
            <w:noWrap/>
          </w:tcPr>
          <w:p w14:paraId="357C249E" w14:textId="77777777" w:rsidR="001B0E7A" w:rsidRPr="00067B4E" w:rsidRDefault="001B0E7A" w:rsidP="00271082">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1418" w:type="dxa"/>
            <w:noWrap/>
          </w:tcPr>
          <w:p w14:paraId="76959D1C" w14:textId="56FA79E4" w:rsidR="001B0E7A" w:rsidRPr="00067B4E" w:rsidRDefault="001B0E7A" w:rsidP="00067B4E">
            <w:pPr>
              <w:jc w:val="center"/>
              <w:rPr>
                <w:rFonts w:ascii="Times New Roman" w:hAnsi="Times New Roman"/>
              </w:rPr>
            </w:pPr>
            <w:r w:rsidRPr="00067B4E">
              <w:rPr>
                <w:rFonts w:ascii="Times New Roman" w:hAnsi="Times New Roman"/>
              </w:rPr>
              <w:t>106.308</w:t>
            </w:r>
          </w:p>
        </w:tc>
        <w:tc>
          <w:tcPr>
            <w:tcW w:w="1701" w:type="dxa"/>
            <w:noWrap/>
          </w:tcPr>
          <w:p w14:paraId="64B92199" w14:textId="62230AAD" w:rsidR="001B0E7A" w:rsidRPr="00067B4E" w:rsidRDefault="001B0E7A" w:rsidP="00067B4E">
            <w:pPr>
              <w:jc w:val="center"/>
              <w:rPr>
                <w:rFonts w:ascii="Times New Roman" w:hAnsi="Times New Roman"/>
              </w:rPr>
            </w:pPr>
            <w:r w:rsidRPr="00067B4E">
              <w:rPr>
                <w:rFonts w:ascii="Times New Roman" w:hAnsi="Times New Roman"/>
              </w:rPr>
              <w:t>57.668</w:t>
            </w:r>
          </w:p>
        </w:tc>
        <w:tc>
          <w:tcPr>
            <w:tcW w:w="1593" w:type="dxa"/>
            <w:noWrap/>
          </w:tcPr>
          <w:p w14:paraId="2D4AD01D" w14:textId="755D696F" w:rsidR="001B0E7A" w:rsidRPr="00067B4E" w:rsidRDefault="001B0E7A" w:rsidP="00067B4E">
            <w:pPr>
              <w:jc w:val="center"/>
              <w:rPr>
                <w:rFonts w:ascii="Times New Roman" w:hAnsi="Times New Roman"/>
              </w:rPr>
            </w:pPr>
            <w:r w:rsidRPr="00067B4E">
              <w:rPr>
                <w:rFonts w:ascii="Times New Roman" w:hAnsi="Times New Roman"/>
              </w:rPr>
              <w:t>92.477</w:t>
            </w:r>
          </w:p>
        </w:tc>
        <w:tc>
          <w:tcPr>
            <w:tcW w:w="1525" w:type="dxa"/>
            <w:noWrap/>
          </w:tcPr>
          <w:p w14:paraId="2A1EA0BC" w14:textId="1BA2B852" w:rsidR="001B0E7A" w:rsidRPr="00067B4E" w:rsidRDefault="001B0E7A" w:rsidP="00067B4E">
            <w:pPr>
              <w:jc w:val="center"/>
              <w:rPr>
                <w:rFonts w:ascii="Times New Roman" w:hAnsi="Times New Roman"/>
              </w:rPr>
            </w:pPr>
            <w:r w:rsidRPr="00067B4E">
              <w:rPr>
                <w:rFonts w:ascii="Times New Roman" w:hAnsi="Times New Roman"/>
              </w:rPr>
              <w:t>46.147</w:t>
            </w:r>
          </w:p>
        </w:tc>
      </w:tr>
    </w:tbl>
    <w:p w14:paraId="3B158BE9" w14:textId="77777777" w:rsidR="00DA13A2" w:rsidRPr="00067B4E" w:rsidRDefault="00DA13A2" w:rsidP="00034709">
      <w:pPr>
        <w:jc w:val="both"/>
        <w:rPr>
          <w:rFonts w:ascii="Times New Roman" w:eastAsiaTheme="minorEastAsia" w:hAnsi="Times New Roman"/>
          <w:lang w:eastAsia="zh-CN"/>
        </w:rPr>
      </w:pPr>
    </w:p>
    <w:tbl>
      <w:tblPr>
        <w:tblStyle w:val="TableGrid1"/>
        <w:tblW w:w="0" w:type="auto"/>
        <w:tblLayout w:type="fixed"/>
        <w:tblLook w:val="04A0" w:firstRow="1" w:lastRow="0" w:firstColumn="1" w:lastColumn="0" w:noHBand="0" w:noVBand="1"/>
      </w:tblPr>
      <w:tblGrid>
        <w:gridCol w:w="2943"/>
        <w:gridCol w:w="1418"/>
        <w:gridCol w:w="1701"/>
        <w:gridCol w:w="1593"/>
        <w:gridCol w:w="1525"/>
      </w:tblGrid>
      <w:tr w:rsidR="00034709" w:rsidRPr="000121AF" w14:paraId="1A491722" w14:textId="77777777" w:rsidTr="00067B4E">
        <w:trPr>
          <w:trHeight w:val="300"/>
        </w:trPr>
        <w:tc>
          <w:tcPr>
            <w:tcW w:w="9180" w:type="dxa"/>
            <w:gridSpan w:val="5"/>
          </w:tcPr>
          <w:p w14:paraId="70557A7E" w14:textId="45862C78" w:rsidR="00034709" w:rsidRPr="00067B4E" w:rsidRDefault="00034709" w:rsidP="00034709">
            <w:pPr>
              <w:jc w:val="both"/>
              <w:rPr>
                <w:rFonts w:ascii="Times New Roman" w:hAnsi="Times New Roman"/>
              </w:rPr>
            </w:pPr>
            <w:r w:rsidRPr="00067B4E">
              <w:rPr>
                <w:rFonts w:ascii="Times New Roman" w:hAnsi="Times New Roman" w:cs="Times New Roman"/>
                <w:b/>
              </w:rPr>
              <w:t xml:space="preserve">Panel C: with </w:t>
            </w:r>
            <w:r w:rsidR="00F361F5">
              <w:rPr>
                <w:rFonts w:ascii="Times New Roman" w:hAnsi="Times New Roman" w:cs="Times New Roman"/>
                <w:b/>
              </w:rPr>
              <w:t xml:space="preserve">the </w:t>
            </w:r>
            <w:r w:rsidRPr="00067B4E">
              <w:rPr>
                <w:rFonts w:ascii="Times New Roman" w:hAnsi="Times New Roman" w:cs="Times New Roman"/>
                <w:b/>
              </w:rPr>
              <w:t>additional control</w:t>
            </w:r>
            <w:r w:rsidR="00F361F5">
              <w:rPr>
                <w:rFonts w:ascii="Times New Roman" w:hAnsi="Times New Roman" w:cs="Times New Roman"/>
                <w:b/>
              </w:rPr>
              <w:t>s</w:t>
            </w:r>
            <w:r w:rsidRPr="00067B4E">
              <w:rPr>
                <w:rFonts w:ascii="Times New Roman" w:hAnsi="Times New Roman" w:cs="Times New Roman"/>
                <w:b/>
              </w:rPr>
              <w:t xml:space="preserve"> for the amount of bank credit applied and regional-specific HHI index</w:t>
            </w:r>
            <w:r w:rsidR="00DA13A2" w:rsidRPr="00067B4E">
              <w:rPr>
                <w:rFonts w:ascii="Times New Roman" w:hAnsi="Times New Roman" w:cs="Times New Roman"/>
                <w:b/>
              </w:rPr>
              <w:t>, the movement in regional house prices, and t</w:t>
            </w:r>
            <w:r w:rsidR="00DA13A2" w:rsidRPr="00067B4E">
              <w:rPr>
                <w:rFonts w:ascii="Times New Roman" w:hAnsi="Times New Roman"/>
              </w:rPr>
              <w:t xml:space="preserve"> </w:t>
            </w:r>
            <w:r w:rsidR="00DA13A2" w:rsidRPr="00067B4E">
              <w:rPr>
                <w:rFonts w:ascii="Times New Roman" w:hAnsi="Times New Roman" w:cs="Times New Roman"/>
                <w:b/>
              </w:rPr>
              <w:t>the change rate in the GVA of regional non-financial business economy (</w:t>
            </w:r>
            <w:proofErr w:type="spellStart"/>
            <w:r w:rsidR="00DA13A2" w:rsidRPr="00067B4E">
              <w:rPr>
                <w:rFonts w:ascii="Times New Roman" w:hAnsi="Times New Roman" w:cs="Times New Roman"/>
                <w:b/>
              </w:rPr>
              <w:t>probit</w:t>
            </w:r>
            <w:proofErr w:type="spellEnd"/>
            <w:r w:rsidR="00DA13A2" w:rsidRPr="00067B4E">
              <w:rPr>
                <w:rFonts w:ascii="Times New Roman" w:hAnsi="Times New Roman" w:cs="Times New Roman"/>
                <w:b/>
              </w:rPr>
              <w:t>)</w:t>
            </w:r>
          </w:p>
        </w:tc>
      </w:tr>
      <w:tr w:rsidR="00E01D9E" w:rsidRPr="000121AF" w14:paraId="741C5F05" w14:textId="77777777" w:rsidTr="00E01D9E">
        <w:trPr>
          <w:trHeight w:val="300"/>
        </w:trPr>
        <w:tc>
          <w:tcPr>
            <w:tcW w:w="2943" w:type="dxa"/>
          </w:tcPr>
          <w:p w14:paraId="01092170" w14:textId="77777777" w:rsidR="00343D22" w:rsidRPr="00067B4E" w:rsidRDefault="00343D22" w:rsidP="00034709">
            <w:pPr>
              <w:rPr>
                <w:rFonts w:ascii="Times New Roman" w:hAnsi="Times New Roman"/>
              </w:rPr>
            </w:pPr>
            <w:r w:rsidRPr="00067B4E">
              <w:rPr>
                <w:rFonts w:ascii="Times New Roman" w:hAnsi="Times New Roman" w:cs="Times New Roman"/>
                <w:b/>
                <w:noProof/>
                <w:position w:val="-12"/>
                <w:lang w:eastAsia="en-GB"/>
              </w:rPr>
              <w:drawing>
                <wp:inline distT="0" distB="0" distL="0" distR="0" wp14:anchorId="6757A7A2" wp14:editId="28C6E6AB">
                  <wp:extent cx="633730" cy="186055"/>
                  <wp:effectExtent l="0" t="0" r="0" b="444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3730" cy="186055"/>
                          </a:xfrm>
                          <a:prstGeom prst="rect">
                            <a:avLst/>
                          </a:prstGeom>
                          <a:noFill/>
                          <a:ln>
                            <a:noFill/>
                          </a:ln>
                        </pic:spPr>
                      </pic:pic>
                    </a:graphicData>
                  </a:graphic>
                </wp:inline>
              </w:drawing>
            </w:r>
            <w:r w:rsidRPr="00067B4E">
              <w:rPr>
                <w:rFonts w:ascii="Times New Roman" w:hAnsi="Times New Roman"/>
              </w:rPr>
              <w:t xml:space="preserve"> (No. branch per square kilometre)</w:t>
            </w:r>
          </w:p>
        </w:tc>
        <w:tc>
          <w:tcPr>
            <w:tcW w:w="1418" w:type="dxa"/>
            <w:noWrap/>
          </w:tcPr>
          <w:p w14:paraId="3835682C" w14:textId="77777777" w:rsidR="00343D22" w:rsidRPr="00067B4E" w:rsidRDefault="00343D22" w:rsidP="00E16AD9">
            <w:pPr>
              <w:rPr>
                <w:rFonts w:ascii="Times New Roman" w:hAnsi="Times New Roman"/>
              </w:rPr>
            </w:pPr>
            <w:r w:rsidRPr="00067B4E">
              <w:rPr>
                <w:rFonts w:ascii="Times New Roman" w:hAnsi="Times New Roman"/>
              </w:rPr>
              <w:t>0.144*</w:t>
            </w:r>
          </w:p>
          <w:p w14:paraId="000CC534" w14:textId="73EA2238" w:rsidR="00343D22" w:rsidRPr="00067B4E" w:rsidRDefault="00343D22" w:rsidP="00034709">
            <w:pPr>
              <w:jc w:val="both"/>
              <w:rPr>
                <w:rFonts w:ascii="Times New Roman" w:hAnsi="Times New Roman"/>
              </w:rPr>
            </w:pPr>
            <w:r w:rsidRPr="00067B4E">
              <w:rPr>
                <w:rFonts w:ascii="Times New Roman" w:hAnsi="Times New Roman"/>
              </w:rPr>
              <w:t>(0.078)</w:t>
            </w:r>
          </w:p>
        </w:tc>
        <w:tc>
          <w:tcPr>
            <w:tcW w:w="1701" w:type="dxa"/>
            <w:noWrap/>
          </w:tcPr>
          <w:p w14:paraId="6A749B1E" w14:textId="77777777" w:rsidR="00343D22" w:rsidRPr="00067B4E" w:rsidRDefault="00343D22" w:rsidP="00E16AD9">
            <w:pPr>
              <w:rPr>
                <w:rFonts w:ascii="Times New Roman" w:hAnsi="Times New Roman"/>
              </w:rPr>
            </w:pPr>
            <w:r w:rsidRPr="00067B4E">
              <w:rPr>
                <w:rFonts w:ascii="Times New Roman" w:hAnsi="Times New Roman"/>
              </w:rPr>
              <w:t>0.166***</w:t>
            </w:r>
          </w:p>
          <w:p w14:paraId="7067876C" w14:textId="166FB886" w:rsidR="00343D22" w:rsidRPr="00067B4E" w:rsidRDefault="00343D22" w:rsidP="00034709">
            <w:pPr>
              <w:jc w:val="both"/>
              <w:rPr>
                <w:rFonts w:ascii="Times New Roman" w:hAnsi="Times New Roman"/>
              </w:rPr>
            </w:pPr>
            <w:r w:rsidRPr="00067B4E">
              <w:rPr>
                <w:rFonts w:ascii="Times New Roman" w:hAnsi="Times New Roman"/>
              </w:rPr>
              <w:t>(0.045)</w:t>
            </w:r>
          </w:p>
        </w:tc>
        <w:tc>
          <w:tcPr>
            <w:tcW w:w="1593" w:type="dxa"/>
            <w:noWrap/>
          </w:tcPr>
          <w:p w14:paraId="2A4AAAE0" w14:textId="77777777" w:rsidR="00343D22" w:rsidRPr="00067B4E" w:rsidRDefault="00343D22" w:rsidP="00E16AD9">
            <w:pPr>
              <w:rPr>
                <w:rFonts w:ascii="Times New Roman" w:hAnsi="Times New Roman"/>
              </w:rPr>
            </w:pPr>
            <w:r w:rsidRPr="00067B4E">
              <w:rPr>
                <w:rFonts w:ascii="Times New Roman" w:hAnsi="Times New Roman"/>
              </w:rPr>
              <w:t>-0.148</w:t>
            </w:r>
          </w:p>
          <w:p w14:paraId="2E39D76A" w14:textId="0D8A0F19" w:rsidR="00343D22" w:rsidRPr="00067B4E" w:rsidRDefault="00343D22" w:rsidP="00034709">
            <w:pPr>
              <w:jc w:val="both"/>
              <w:rPr>
                <w:rFonts w:ascii="Times New Roman" w:hAnsi="Times New Roman"/>
              </w:rPr>
            </w:pPr>
            <w:r w:rsidRPr="00067B4E">
              <w:rPr>
                <w:rFonts w:ascii="Times New Roman" w:hAnsi="Times New Roman"/>
              </w:rPr>
              <w:t>(0.300)</w:t>
            </w:r>
          </w:p>
        </w:tc>
        <w:tc>
          <w:tcPr>
            <w:tcW w:w="1525" w:type="dxa"/>
            <w:noWrap/>
          </w:tcPr>
          <w:p w14:paraId="1F93D602" w14:textId="77777777" w:rsidR="00343D22" w:rsidRPr="00067B4E" w:rsidRDefault="00343D22" w:rsidP="00E16AD9">
            <w:pPr>
              <w:rPr>
                <w:rFonts w:ascii="Times New Roman" w:hAnsi="Times New Roman"/>
              </w:rPr>
            </w:pPr>
            <w:r w:rsidRPr="00067B4E">
              <w:rPr>
                <w:rFonts w:ascii="Times New Roman" w:hAnsi="Times New Roman"/>
              </w:rPr>
              <w:t>-0.219</w:t>
            </w:r>
          </w:p>
          <w:p w14:paraId="1E4FBD42" w14:textId="0585BD62" w:rsidR="00343D22" w:rsidRPr="00067B4E" w:rsidRDefault="00343D22" w:rsidP="00034709">
            <w:pPr>
              <w:jc w:val="both"/>
              <w:rPr>
                <w:rFonts w:ascii="Times New Roman" w:hAnsi="Times New Roman"/>
              </w:rPr>
            </w:pPr>
            <w:r w:rsidRPr="00067B4E">
              <w:rPr>
                <w:rFonts w:ascii="Times New Roman" w:hAnsi="Times New Roman"/>
              </w:rPr>
              <w:t>(0.281)</w:t>
            </w:r>
          </w:p>
        </w:tc>
      </w:tr>
      <w:tr w:rsidR="00E01D9E" w:rsidRPr="000121AF" w14:paraId="37622C80" w14:textId="77777777" w:rsidTr="00E01D9E">
        <w:trPr>
          <w:trHeight w:val="300"/>
        </w:trPr>
        <w:tc>
          <w:tcPr>
            <w:tcW w:w="2943" w:type="dxa"/>
          </w:tcPr>
          <w:p w14:paraId="7F763F0B" w14:textId="77777777" w:rsidR="00343D22" w:rsidRPr="00067B4E" w:rsidRDefault="00343D22" w:rsidP="00034709">
            <w:pPr>
              <w:rPr>
                <w:rFonts w:ascii="Times New Roman" w:hAnsi="Times New Roman"/>
              </w:rPr>
            </w:pPr>
            <w:r w:rsidRPr="00067B4E">
              <w:rPr>
                <w:rFonts w:ascii="Times New Roman" w:hAnsi="Times New Roman"/>
              </w:rPr>
              <w:t xml:space="preserve"> </w:t>
            </w:r>
            <w:r w:rsidRPr="00067B4E">
              <w:rPr>
                <w:rFonts w:ascii="Times New Roman" w:hAnsi="Times New Roman" w:cs="Times New Roman"/>
                <w:b/>
                <w:noProof/>
                <w:position w:val="-12"/>
                <w:lang w:eastAsia="en-GB"/>
              </w:rPr>
              <w:drawing>
                <wp:inline distT="0" distB="0" distL="0" distR="0" wp14:anchorId="718BE86A" wp14:editId="1F60107D">
                  <wp:extent cx="728980" cy="186055"/>
                  <wp:effectExtent l="0" t="0" r="0" b="444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8980" cy="186055"/>
                          </a:xfrm>
                          <a:prstGeom prst="rect">
                            <a:avLst/>
                          </a:prstGeom>
                          <a:noFill/>
                          <a:ln>
                            <a:noFill/>
                          </a:ln>
                        </pic:spPr>
                      </pic:pic>
                    </a:graphicData>
                  </a:graphic>
                </wp:inline>
              </w:drawing>
            </w:r>
            <w:r w:rsidRPr="00067B4E">
              <w:rPr>
                <w:rFonts w:ascii="Times New Roman" w:hAnsi="Times New Roman"/>
              </w:rPr>
              <w:t xml:space="preserve"> (</w:t>
            </w:r>
            <w:proofErr w:type="spellStart"/>
            <w:r w:rsidRPr="00067B4E">
              <w:rPr>
                <w:rFonts w:ascii="Times New Roman" w:hAnsi="Times New Roman"/>
              </w:rPr>
              <w:t>lnmile</w:t>
            </w:r>
            <w:proofErr w:type="spellEnd"/>
            <w:r w:rsidRPr="00067B4E">
              <w:rPr>
                <w:rFonts w:ascii="Times New Roman" w:hAnsi="Times New Roman"/>
              </w:rPr>
              <w:t>)</w:t>
            </w:r>
          </w:p>
        </w:tc>
        <w:tc>
          <w:tcPr>
            <w:tcW w:w="1418" w:type="dxa"/>
            <w:noWrap/>
          </w:tcPr>
          <w:p w14:paraId="782FAE0F" w14:textId="77777777" w:rsidR="00343D22" w:rsidRPr="00067B4E" w:rsidRDefault="00343D22" w:rsidP="00E16AD9">
            <w:pPr>
              <w:rPr>
                <w:rFonts w:ascii="Times New Roman" w:hAnsi="Times New Roman"/>
              </w:rPr>
            </w:pPr>
            <w:r w:rsidRPr="00067B4E">
              <w:rPr>
                <w:rFonts w:ascii="Times New Roman" w:hAnsi="Times New Roman"/>
              </w:rPr>
              <w:t>0.116***</w:t>
            </w:r>
          </w:p>
          <w:p w14:paraId="7E56B068" w14:textId="58356F0F" w:rsidR="00343D22" w:rsidRPr="00067B4E" w:rsidRDefault="00343D22" w:rsidP="00034709">
            <w:pPr>
              <w:jc w:val="both"/>
              <w:rPr>
                <w:rFonts w:ascii="Times New Roman" w:hAnsi="Times New Roman"/>
              </w:rPr>
            </w:pPr>
            <w:r w:rsidRPr="00067B4E">
              <w:rPr>
                <w:rFonts w:ascii="Times New Roman" w:hAnsi="Times New Roman"/>
              </w:rPr>
              <w:t>(0.045)</w:t>
            </w:r>
          </w:p>
        </w:tc>
        <w:tc>
          <w:tcPr>
            <w:tcW w:w="1701" w:type="dxa"/>
            <w:noWrap/>
          </w:tcPr>
          <w:p w14:paraId="5706B25D" w14:textId="77777777" w:rsidR="00343D22" w:rsidRPr="00067B4E" w:rsidRDefault="00343D22" w:rsidP="00E16AD9">
            <w:pPr>
              <w:rPr>
                <w:rFonts w:ascii="Times New Roman" w:hAnsi="Times New Roman"/>
              </w:rPr>
            </w:pPr>
            <w:r w:rsidRPr="00067B4E">
              <w:rPr>
                <w:rFonts w:ascii="Times New Roman" w:hAnsi="Times New Roman"/>
              </w:rPr>
              <w:t>0.079**</w:t>
            </w:r>
          </w:p>
          <w:p w14:paraId="358D5C77" w14:textId="36F570C7" w:rsidR="00343D22" w:rsidRPr="00067B4E" w:rsidRDefault="00343D22" w:rsidP="00034709">
            <w:pPr>
              <w:jc w:val="both"/>
              <w:rPr>
                <w:rFonts w:ascii="Times New Roman" w:hAnsi="Times New Roman"/>
              </w:rPr>
            </w:pPr>
            <w:r w:rsidRPr="00067B4E">
              <w:rPr>
                <w:rFonts w:ascii="Times New Roman" w:hAnsi="Times New Roman"/>
              </w:rPr>
              <w:t>(0.038)</w:t>
            </w:r>
          </w:p>
        </w:tc>
        <w:tc>
          <w:tcPr>
            <w:tcW w:w="1593" w:type="dxa"/>
            <w:noWrap/>
          </w:tcPr>
          <w:p w14:paraId="0471DCA5" w14:textId="77777777" w:rsidR="00343D22" w:rsidRPr="00067B4E" w:rsidRDefault="00343D22" w:rsidP="00E16AD9">
            <w:pPr>
              <w:rPr>
                <w:rFonts w:ascii="Times New Roman" w:hAnsi="Times New Roman"/>
              </w:rPr>
            </w:pPr>
            <w:r w:rsidRPr="00067B4E">
              <w:rPr>
                <w:rFonts w:ascii="Times New Roman" w:hAnsi="Times New Roman"/>
              </w:rPr>
              <w:t>0.109**</w:t>
            </w:r>
          </w:p>
          <w:p w14:paraId="1020F2D3" w14:textId="1F2A6003" w:rsidR="00343D22" w:rsidRPr="00067B4E" w:rsidRDefault="00343D22" w:rsidP="00034709">
            <w:pPr>
              <w:jc w:val="both"/>
              <w:rPr>
                <w:rFonts w:ascii="Times New Roman" w:hAnsi="Times New Roman"/>
              </w:rPr>
            </w:pPr>
            <w:r w:rsidRPr="00067B4E">
              <w:rPr>
                <w:rFonts w:ascii="Times New Roman" w:hAnsi="Times New Roman"/>
              </w:rPr>
              <w:t>(0.043)</w:t>
            </w:r>
          </w:p>
        </w:tc>
        <w:tc>
          <w:tcPr>
            <w:tcW w:w="1525" w:type="dxa"/>
            <w:noWrap/>
          </w:tcPr>
          <w:p w14:paraId="76BF03FB" w14:textId="77777777" w:rsidR="00343D22" w:rsidRPr="00067B4E" w:rsidRDefault="00343D22" w:rsidP="00E16AD9">
            <w:pPr>
              <w:rPr>
                <w:rFonts w:ascii="Times New Roman" w:hAnsi="Times New Roman"/>
              </w:rPr>
            </w:pPr>
            <w:r w:rsidRPr="00067B4E">
              <w:rPr>
                <w:rFonts w:ascii="Times New Roman" w:hAnsi="Times New Roman"/>
              </w:rPr>
              <w:t>0.065*</w:t>
            </w:r>
          </w:p>
          <w:p w14:paraId="1CB3C390" w14:textId="1908BAE8" w:rsidR="00343D22" w:rsidRPr="00067B4E" w:rsidRDefault="00343D22" w:rsidP="00034709">
            <w:pPr>
              <w:jc w:val="both"/>
              <w:rPr>
                <w:rFonts w:ascii="Times New Roman" w:hAnsi="Times New Roman"/>
              </w:rPr>
            </w:pPr>
            <w:r w:rsidRPr="00067B4E">
              <w:rPr>
                <w:rFonts w:ascii="Times New Roman" w:hAnsi="Times New Roman"/>
              </w:rPr>
              <w:t>(0.036)</w:t>
            </w:r>
          </w:p>
        </w:tc>
      </w:tr>
      <w:tr w:rsidR="00E01D9E" w:rsidRPr="000121AF" w14:paraId="2FE1265F" w14:textId="77777777" w:rsidTr="00E01D9E">
        <w:trPr>
          <w:trHeight w:val="300"/>
        </w:trPr>
        <w:tc>
          <w:tcPr>
            <w:tcW w:w="2943" w:type="dxa"/>
          </w:tcPr>
          <w:p w14:paraId="4C520563" w14:textId="77777777" w:rsidR="00343D22" w:rsidRPr="00067B4E" w:rsidRDefault="00343D22" w:rsidP="00034709">
            <w:pPr>
              <w:jc w:val="both"/>
              <w:rPr>
                <w:rFonts w:ascii="Times New Roman" w:hAnsi="Times New Roman"/>
                <w:vertAlign w:val="subscript"/>
              </w:rPr>
            </w:pPr>
            <w:r w:rsidRPr="00067B4E">
              <w:rPr>
                <w:rFonts w:ascii="Times New Roman" w:hAnsi="Times New Roman"/>
              </w:rPr>
              <w:lastRenderedPageBreak/>
              <w:t xml:space="preserve">HHI </w:t>
            </w:r>
            <w:proofErr w:type="spellStart"/>
            <w:r w:rsidRPr="00067B4E">
              <w:rPr>
                <w:rFonts w:ascii="Times New Roman" w:hAnsi="Times New Roman"/>
              </w:rPr>
              <w:t>index</w:t>
            </w:r>
            <w:r w:rsidRPr="00067B4E">
              <w:rPr>
                <w:rFonts w:ascii="Times New Roman" w:hAnsi="Times New Roman"/>
                <w:vertAlign w:val="subscript"/>
              </w:rPr>
              <w:t>il</w:t>
            </w:r>
            <w:proofErr w:type="spellEnd"/>
          </w:p>
        </w:tc>
        <w:tc>
          <w:tcPr>
            <w:tcW w:w="1418" w:type="dxa"/>
            <w:noWrap/>
          </w:tcPr>
          <w:p w14:paraId="14F264CC" w14:textId="77777777" w:rsidR="00343D22" w:rsidRPr="00067B4E" w:rsidRDefault="00343D22" w:rsidP="00E16AD9">
            <w:pPr>
              <w:rPr>
                <w:rFonts w:ascii="Times New Roman" w:hAnsi="Times New Roman"/>
              </w:rPr>
            </w:pPr>
            <w:r w:rsidRPr="00067B4E">
              <w:rPr>
                <w:rFonts w:ascii="Times New Roman" w:hAnsi="Times New Roman"/>
              </w:rPr>
              <w:t>0.501</w:t>
            </w:r>
          </w:p>
          <w:p w14:paraId="4730FAA7" w14:textId="3211B17D" w:rsidR="00343D22" w:rsidRPr="00067B4E" w:rsidRDefault="00343D22" w:rsidP="00034709">
            <w:pPr>
              <w:jc w:val="both"/>
              <w:rPr>
                <w:rFonts w:ascii="Times New Roman" w:hAnsi="Times New Roman"/>
              </w:rPr>
            </w:pPr>
            <w:r w:rsidRPr="00067B4E">
              <w:rPr>
                <w:rFonts w:ascii="Times New Roman" w:hAnsi="Times New Roman"/>
              </w:rPr>
              <w:t>(0.769)</w:t>
            </w:r>
          </w:p>
        </w:tc>
        <w:tc>
          <w:tcPr>
            <w:tcW w:w="1701" w:type="dxa"/>
            <w:noWrap/>
          </w:tcPr>
          <w:p w14:paraId="00F457B7" w14:textId="77777777" w:rsidR="00343D22" w:rsidRPr="00067B4E" w:rsidRDefault="00343D22" w:rsidP="00E16AD9">
            <w:pPr>
              <w:rPr>
                <w:rFonts w:ascii="Times New Roman" w:hAnsi="Times New Roman"/>
              </w:rPr>
            </w:pPr>
            <w:r w:rsidRPr="00067B4E">
              <w:rPr>
                <w:rFonts w:ascii="Times New Roman" w:hAnsi="Times New Roman"/>
              </w:rPr>
              <w:t>2.426***</w:t>
            </w:r>
          </w:p>
          <w:p w14:paraId="2A34AD5B" w14:textId="38D5BDA8" w:rsidR="00343D22" w:rsidRPr="00067B4E" w:rsidRDefault="00343D22" w:rsidP="00034709">
            <w:pPr>
              <w:jc w:val="both"/>
              <w:rPr>
                <w:rFonts w:ascii="Times New Roman" w:hAnsi="Times New Roman"/>
              </w:rPr>
            </w:pPr>
            <w:r w:rsidRPr="00067B4E">
              <w:rPr>
                <w:rFonts w:ascii="Times New Roman" w:hAnsi="Times New Roman"/>
              </w:rPr>
              <w:t>(0.812)</w:t>
            </w:r>
          </w:p>
        </w:tc>
        <w:tc>
          <w:tcPr>
            <w:tcW w:w="1593" w:type="dxa"/>
            <w:noWrap/>
          </w:tcPr>
          <w:p w14:paraId="37B2242A" w14:textId="77777777" w:rsidR="00343D22" w:rsidRPr="00067B4E" w:rsidRDefault="00343D22" w:rsidP="00E16AD9">
            <w:pPr>
              <w:rPr>
                <w:rFonts w:ascii="Times New Roman" w:hAnsi="Times New Roman"/>
              </w:rPr>
            </w:pPr>
            <w:r w:rsidRPr="00067B4E">
              <w:rPr>
                <w:rFonts w:ascii="Times New Roman" w:hAnsi="Times New Roman"/>
              </w:rPr>
              <w:t>-0.252</w:t>
            </w:r>
          </w:p>
          <w:p w14:paraId="7BC6F02C" w14:textId="48222744" w:rsidR="00343D22" w:rsidRPr="00067B4E" w:rsidRDefault="00343D22" w:rsidP="00034709">
            <w:pPr>
              <w:jc w:val="both"/>
              <w:rPr>
                <w:rFonts w:ascii="Times New Roman" w:hAnsi="Times New Roman"/>
              </w:rPr>
            </w:pPr>
            <w:r w:rsidRPr="00067B4E">
              <w:rPr>
                <w:rFonts w:ascii="Times New Roman" w:hAnsi="Times New Roman"/>
              </w:rPr>
              <w:t>(1.023)</w:t>
            </w:r>
          </w:p>
        </w:tc>
        <w:tc>
          <w:tcPr>
            <w:tcW w:w="1525" w:type="dxa"/>
            <w:noWrap/>
          </w:tcPr>
          <w:p w14:paraId="7EF72062" w14:textId="77777777" w:rsidR="00343D22" w:rsidRPr="00067B4E" w:rsidRDefault="00343D22" w:rsidP="00E16AD9">
            <w:pPr>
              <w:rPr>
                <w:rFonts w:ascii="Times New Roman" w:hAnsi="Times New Roman"/>
              </w:rPr>
            </w:pPr>
            <w:r w:rsidRPr="00067B4E">
              <w:rPr>
                <w:rFonts w:ascii="Times New Roman" w:hAnsi="Times New Roman"/>
              </w:rPr>
              <w:t>1.395</w:t>
            </w:r>
          </w:p>
          <w:p w14:paraId="77BD2FD6" w14:textId="69A24217" w:rsidR="00343D22" w:rsidRPr="00067B4E" w:rsidRDefault="00343D22" w:rsidP="00034709">
            <w:pPr>
              <w:jc w:val="both"/>
              <w:rPr>
                <w:rFonts w:ascii="Times New Roman" w:hAnsi="Times New Roman"/>
              </w:rPr>
            </w:pPr>
            <w:r w:rsidRPr="00067B4E">
              <w:rPr>
                <w:rFonts w:ascii="Times New Roman" w:hAnsi="Times New Roman"/>
              </w:rPr>
              <w:t>(1.038)</w:t>
            </w:r>
          </w:p>
        </w:tc>
      </w:tr>
      <w:tr w:rsidR="00E01D9E" w:rsidRPr="000121AF" w14:paraId="50F4DAC7" w14:textId="77777777" w:rsidTr="00E01D9E">
        <w:trPr>
          <w:trHeight w:val="300"/>
        </w:trPr>
        <w:tc>
          <w:tcPr>
            <w:tcW w:w="2943" w:type="dxa"/>
          </w:tcPr>
          <w:p w14:paraId="7472B17F" w14:textId="7D2B1173" w:rsidR="00343D22" w:rsidRPr="00067B4E" w:rsidRDefault="00343D22" w:rsidP="005268AD">
            <w:pPr>
              <w:rPr>
                <w:rFonts w:ascii="Times New Roman" w:hAnsi="Times New Roman"/>
              </w:rPr>
            </w:pPr>
            <w:r w:rsidRPr="00067B4E">
              <w:rPr>
                <w:rFonts w:ascii="Times New Roman" w:hAnsi="Times New Roman"/>
              </w:rPr>
              <w:t xml:space="preserve">GVA change rate </w:t>
            </w:r>
          </w:p>
        </w:tc>
        <w:tc>
          <w:tcPr>
            <w:tcW w:w="1418" w:type="dxa"/>
            <w:noWrap/>
          </w:tcPr>
          <w:p w14:paraId="6BD2D7E8" w14:textId="77777777" w:rsidR="00343D22" w:rsidRPr="00067B4E" w:rsidRDefault="00343D22" w:rsidP="00E16AD9">
            <w:pPr>
              <w:rPr>
                <w:rFonts w:ascii="Times New Roman" w:hAnsi="Times New Roman"/>
              </w:rPr>
            </w:pPr>
            <w:r w:rsidRPr="00067B4E">
              <w:rPr>
                <w:rFonts w:ascii="Times New Roman" w:hAnsi="Times New Roman"/>
              </w:rPr>
              <w:t>0.003</w:t>
            </w:r>
          </w:p>
          <w:p w14:paraId="6F104860" w14:textId="12B1D4C6" w:rsidR="00343D22" w:rsidRPr="00067B4E" w:rsidRDefault="00343D22" w:rsidP="00034709">
            <w:pPr>
              <w:jc w:val="both"/>
              <w:rPr>
                <w:rFonts w:ascii="Times New Roman" w:hAnsi="Times New Roman"/>
              </w:rPr>
            </w:pPr>
            <w:r w:rsidRPr="00067B4E">
              <w:rPr>
                <w:rFonts w:ascii="Times New Roman" w:hAnsi="Times New Roman"/>
              </w:rPr>
              <w:t>(0.002)</w:t>
            </w:r>
          </w:p>
        </w:tc>
        <w:tc>
          <w:tcPr>
            <w:tcW w:w="1701" w:type="dxa"/>
            <w:noWrap/>
          </w:tcPr>
          <w:p w14:paraId="5EB572A6" w14:textId="7AD99605" w:rsidR="00343D22" w:rsidRPr="00067B4E" w:rsidRDefault="00343D22" w:rsidP="00034709">
            <w:pPr>
              <w:jc w:val="both"/>
              <w:rPr>
                <w:rFonts w:ascii="Times New Roman" w:hAnsi="Times New Roman"/>
              </w:rPr>
            </w:pPr>
            <w:r w:rsidRPr="00067B4E">
              <w:rPr>
                <w:rFonts w:ascii="Times New Roman" w:hAnsi="Times New Roman"/>
              </w:rPr>
              <w:t>-0.012*** (0.004)</w:t>
            </w:r>
          </w:p>
        </w:tc>
        <w:tc>
          <w:tcPr>
            <w:tcW w:w="1593" w:type="dxa"/>
            <w:noWrap/>
          </w:tcPr>
          <w:p w14:paraId="61492488" w14:textId="77777777" w:rsidR="00343D22" w:rsidRPr="00067B4E" w:rsidRDefault="00343D22" w:rsidP="00E16AD9">
            <w:pPr>
              <w:rPr>
                <w:rFonts w:ascii="Times New Roman" w:hAnsi="Times New Roman"/>
              </w:rPr>
            </w:pPr>
            <w:r w:rsidRPr="00067B4E">
              <w:rPr>
                <w:rFonts w:ascii="Times New Roman" w:hAnsi="Times New Roman"/>
              </w:rPr>
              <w:t>0.004*</w:t>
            </w:r>
          </w:p>
          <w:p w14:paraId="71FC3A2B" w14:textId="4E0B6486" w:rsidR="00343D22" w:rsidRPr="00067B4E" w:rsidRDefault="00343D22" w:rsidP="00034709">
            <w:pPr>
              <w:jc w:val="both"/>
              <w:rPr>
                <w:rFonts w:ascii="Times New Roman" w:hAnsi="Times New Roman"/>
              </w:rPr>
            </w:pPr>
            <w:r w:rsidRPr="00067B4E">
              <w:rPr>
                <w:rFonts w:ascii="Times New Roman" w:hAnsi="Times New Roman"/>
              </w:rPr>
              <w:t>(0.002)</w:t>
            </w:r>
          </w:p>
        </w:tc>
        <w:tc>
          <w:tcPr>
            <w:tcW w:w="1525" w:type="dxa"/>
            <w:noWrap/>
          </w:tcPr>
          <w:p w14:paraId="10CE5B2D" w14:textId="77777777" w:rsidR="00343D22" w:rsidRPr="00067B4E" w:rsidRDefault="00343D22" w:rsidP="00E16AD9">
            <w:pPr>
              <w:rPr>
                <w:rFonts w:ascii="Times New Roman" w:hAnsi="Times New Roman"/>
              </w:rPr>
            </w:pPr>
            <w:r w:rsidRPr="00067B4E">
              <w:rPr>
                <w:rFonts w:ascii="Times New Roman" w:hAnsi="Times New Roman"/>
              </w:rPr>
              <w:t>-0.012***</w:t>
            </w:r>
          </w:p>
          <w:p w14:paraId="74508B17" w14:textId="578C99A0" w:rsidR="00343D22" w:rsidRPr="00067B4E" w:rsidRDefault="00343D22" w:rsidP="00034709">
            <w:pPr>
              <w:jc w:val="both"/>
              <w:rPr>
                <w:rFonts w:ascii="Times New Roman" w:hAnsi="Times New Roman"/>
              </w:rPr>
            </w:pPr>
            <w:r w:rsidRPr="00067B4E">
              <w:rPr>
                <w:rFonts w:ascii="Times New Roman" w:hAnsi="Times New Roman"/>
              </w:rPr>
              <w:t>(0.003)</w:t>
            </w:r>
          </w:p>
        </w:tc>
      </w:tr>
      <w:tr w:rsidR="00E01D9E" w:rsidRPr="000121AF" w14:paraId="2B0FE32A" w14:textId="77777777" w:rsidTr="00E01D9E">
        <w:trPr>
          <w:trHeight w:val="300"/>
        </w:trPr>
        <w:tc>
          <w:tcPr>
            <w:tcW w:w="2943" w:type="dxa"/>
          </w:tcPr>
          <w:p w14:paraId="5C79F402" w14:textId="78496CB9" w:rsidR="00343D22" w:rsidRPr="00067B4E" w:rsidRDefault="00343D22" w:rsidP="00034709">
            <w:pPr>
              <w:rPr>
                <w:rFonts w:ascii="Times New Roman" w:hAnsi="Times New Roman"/>
              </w:rPr>
            </w:pPr>
            <w:r w:rsidRPr="00067B4E">
              <w:rPr>
                <w:rFonts w:ascii="Times New Roman" w:hAnsi="Times New Roman"/>
              </w:rPr>
              <w:t>Halifax price index change rate</w:t>
            </w:r>
          </w:p>
        </w:tc>
        <w:tc>
          <w:tcPr>
            <w:tcW w:w="1418" w:type="dxa"/>
            <w:noWrap/>
          </w:tcPr>
          <w:p w14:paraId="4B3C5C36" w14:textId="77777777" w:rsidR="00343D22" w:rsidRPr="00067B4E" w:rsidRDefault="00343D22" w:rsidP="00E16AD9">
            <w:pPr>
              <w:rPr>
                <w:rFonts w:ascii="Times New Roman" w:hAnsi="Times New Roman"/>
              </w:rPr>
            </w:pPr>
            <w:r w:rsidRPr="00067B4E">
              <w:rPr>
                <w:rFonts w:ascii="Times New Roman" w:hAnsi="Times New Roman"/>
              </w:rPr>
              <w:t>-0.025***</w:t>
            </w:r>
          </w:p>
          <w:p w14:paraId="4D92EA42" w14:textId="65AA6ADE" w:rsidR="00343D22" w:rsidRPr="00067B4E" w:rsidRDefault="00343D22" w:rsidP="00034709">
            <w:pPr>
              <w:jc w:val="both"/>
              <w:rPr>
                <w:rFonts w:ascii="Times New Roman" w:hAnsi="Times New Roman"/>
              </w:rPr>
            </w:pPr>
            <w:r w:rsidRPr="00067B4E">
              <w:rPr>
                <w:rFonts w:ascii="Times New Roman" w:hAnsi="Times New Roman"/>
              </w:rPr>
              <w:t>(0.009)</w:t>
            </w:r>
          </w:p>
        </w:tc>
        <w:tc>
          <w:tcPr>
            <w:tcW w:w="1701" w:type="dxa"/>
            <w:noWrap/>
          </w:tcPr>
          <w:p w14:paraId="085D27C5" w14:textId="77777777" w:rsidR="00343D22" w:rsidRPr="00067B4E" w:rsidRDefault="00343D22" w:rsidP="00E16AD9">
            <w:pPr>
              <w:rPr>
                <w:rFonts w:ascii="Times New Roman" w:hAnsi="Times New Roman"/>
              </w:rPr>
            </w:pPr>
            <w:r w:rsidRPr="00067B4E">
              <w:rPr>
                <w:rFonts w:ascii="Times New Roman" w:hAnsi="Times New Roman"/>
              </w:rPr>
              <w:t>-0.021*</w:t>
            </w:r>
          </w:p>
          <w:p w14:paraId="1831D7A5" w14:textId="78CB5DE5" w:rsidR="00343D22" w:rsidRPr="00067B4E" w:rsidRDefault="00343D22" w:rsidP="00034709">
            <w:pPr>
              <w:jc w:val="both"/>
              <w:rPr>
                <w:rFonts w:ascii="Times New Roman" w:hAnsi="Times New Roman"/>
              </w:rPr>
            </w:pPr>
            <w:r w:rsidRPr="00067B4E">
              <w:rPr>
                <w:rFonts w:ascii="Times New Roman" w:hAnsi="Times New Roman"/>
              </w:rPr>
              <w:t>(0.011)</w:t>
            </w:r>
          </w:p>
        </w:tc>
        <w:tc>
          <w:tcPr>
            <w:tcW w:w="1593" w:type="dxa"/>
            <w:noWrap/>
          </w:tcPr>
          <w:p w14:paraId="261C50D5" w14:textId="77777777" w:rsidR="00343D22" w:rsidRPr="00067B4E" w:rsidRDefault="00343D22" w:rsidP="00E16AD9">
            <w:pPr>
              <w:rPr>
                <w:rFonts w:ascii="Times New Roman" w:hAnsi="Times New Roman"/>
              </w:rPr>
            </w:pPr>
            <w:r w:rsidRPr="00067B4E">
              <w:rPr>
                <w:rFonts w:ascii="Times New Roman" w:hAnsi="Times New Roman"/>
              </w:rPr>
              <w:t>-0.020**</w:t>
            </w:r>
          </w:p>
          <w:p w14:paraId="4B2A9D79" w14:textId="2755C14A" w:rsidR="00343D22" w:rsidRPr="00067B4E" w:rsidRDefault="00343D22" w:rsidP="00034709">
            <w:pPr>
              <w:jc w:val="both"/>
              <w:rPr>
                <w:rFonts w:ascii="Times New Roman" w:hAnsi="Times New Roman"/>
              </w:rPr>
            </w:pPr>
            <w:r w:rsidRPr="00067B4E">
              <w:rPr>
                <w:rFonts w:ascii="Times New Roman" w:hAnsi="Times New Roman"/>
              </w:rPr>
              <w:t>(0.010)</w:t>
            </w:r>
          </w:p>
        </w:tc>
        <w:tc>
          <w:tcPr>
            <w:tcW w:w="1525" w:type="dxa"/>
            <w:noWrap/>
          </w:tcPr>
          <w:p w14:paraId="47EE6584" w14:textId="77777777" w:rsidR="00343D22" w:rsidRPr="00067B4E" w:rsidRDefault="00343D22" w:rsidP="00E16AD9">
            <w:pPr>
              <w:rPr>
                <w:rFonts w:ascii="Times New Roman" w:hAnsi="Times New Roman"/>
              </w:rPr>
            </w:pPr>
            <w:r w:rsidRPr="00067B4E">
              <w:rPr>
                <w:rFonts w:ascii="Times New Roman" w:hAnsi="Times New Roman"/>
              </w:rPr>
              <w:t>-0.016</w:t>
            </w:r>
          </w:p>
          <w:p w14:paraId="3CE7FE34" w14:textId="1FB9635B" w:rsidR="00343D22" w:rsidRPr="00067B4E" w:rsidRDefault="00343D22" w:rsidP="00034709">
            <w:pPr>
              <w:jc w:val="both"/>
              <w:rPr>
                <w:rFonts w:ascii="Times New Roman" w:hAnsi="Times New Roman"/>
              </w:rPr>
            </w:pPr>
            <w:r w:rsidRPr="00067B4E">
              <w:rPr>
                <w:rFonts w:ascii="Times New Roman" w:hAnsi="Times New Roman"/>
              </w:rPr>
              <w:t>(0.013)</w:t>
            </w:r>
          </w:p>
        </w:tc>
      </w:tr>
      <w:tr w:rsidR="00E01D9E" w:rsidRPr="000121AF" w14:paraId="0A7DAD09" w14:textId="77777777" w:rsidTr="00E01D9E">
        <w:trPr>
          <w:trHeight w:val="300"/>
        </w:trPr>
        <w:tc>
          <w:tcPr>
            <w:tcW w:w="2943" w:type="dxa"/>
          </w:tcPr>
          <w:p w14:paraId="6B89C747" w14:textId="77777777" w:rsidR="00343D22" w:rsidRPr="00067B4E" w:rsidRDefault="00343D22" w:rsidP="00034709">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xml:space="preserve">. no. of </w:t>
            </w:r>
            <w:proofErr w:type="spellStart"/>
            <w:r w:rsidRPr="00067B4E">
              <w:rPr>
                <w:rFonts w:ascii="Times New Roman" w:hAnsi="Times New Roman"/>
              </w:rPr>
              <w:t>obs</w:t>
            </w:r>
            <w:proofErr w:type="spellEnd"/>
          </w:p>
        </w:tc>
        <w:tc>
          <w:tcPr>
            <w:tcW w:w="1418" w:type="dxa"/>
            <w:noWrap/>
          </w:tcPr>
          <w:p w14:paraId="1FAED48C" w14:textId="77777777" w:rsidR="00343D22" w:rsidRPr="00067B4E" w:rsidRDefault="00343D22" w:rsidP="00034709">
            <w:pPr>
              <w:jc w:val="both"/>
              <w:rPr>
                <w:rFonts w:ascii="Times New Roman" w:hAnsi="Times New Roman"/>
              </w:rPr>
            </w:pPr>
            <w:r w:rsidRPr="00067B4E">
              <w:rPr>
                <w:rFonts w:ascii="Times New Roman" w:hAnsi="Times New Roman"/>
              </w:rPr>
              <w:t>3507</w:t>
            </w:r>
          </w:p>
        </w:tc>
        <w:tc>
          <w:tcPr>
            <w:tcW w:w="1701" w:type="dxa"/>
            <w:noWrap/>
          </w:tcPr>
          <w:p w14:paraId="111CCC1D" w14:textId="77777777" w:rsidR="00343D22" w:rsidRPr="00067B4E" w:rsidRDefault="00343D22" w:rsidP="00034709">
            <w:pPr>
              <w:jc w:val="both"/>
              <w:rPr>
                <w:rFonts w:ascii="Times New Roman" w:hAnsi="Times New Roman"/>
              </w:rPr>
            </w:pPr>
            <w:r w:rsidRPr="00067B4E">
              <w:rPr>
                <w:rFonts w:ascii="Times New Roman" w:hAnsi="Times New Roman"/>
              </w:rPr>
              <w:t>1915</w:t>
            </w:r>
          </w:p>
        </w:tc>
        <w:tc>
          <w:tcPr>
            <w:tcW w:w="1593" w:type="dxa"/>
            <w:noWrap/>
          </w:tcPr>
          <w:p w14:paraId="18CF326E" w14:textId="77777777" w:rsidR="00343D22" w:rsidRPr="00067B4E" w:rsidRDefault="00343D22" w:rsidP="00034709">
            <w:pPr>
              <w:jc w:val="both"/>
              <w:rPr>
                <w:rFonts w:ascii="Times New Roman" w:hAnsi="Times New Roman"/>
              </w:rPr>
            </w:pPr>
            <w:r w:rsidRPr="00067B4E">
              <w:rPr>
                <w:rFonts w:ascii="Times New Roman" w:hAnsi="Times New Roman"/>
              </w:rPr>
              <w:t>3146</w:t>
            </w:r>
          </w:p>
        </w:tc>
        <w:tc>
          <w:tcPr>
            <w:tcW w:w="1525" w:type="dxa"/>
            <w:noWrap/>
          </w:tcPr>
          <w:p w14:paraId="5FCE5AC9" w14:textId="77777777" w:rsidR="00343D22" w:rsidRPr="00067B4E" w:rsidRDefault="00343D22" w:rsidP="00034709">
            <w:pPr>
              <w:jc w:val="both"/>
              <w:rPr>
                <w:rFonts w:ascii="Times New Roman" w:hAnsi="Times New Roman"/>
              </w:rPr>
            </w:pPr>
            <w:r w:rsidRPr="00067B4E">
              <w:rPr>
                <w:rFonts w:ascii="Times New Roman" w:hAnsi="Times New Roman"/>
              </w:rPr>
              <w:t>1689</w:t>
            </w:r>
          </w:p>
        </w:tc>
      </w:tr>
      <w:tr w:rsidR="00E01D9E" w:rsidRPr="000121AF" w14:paraId="52913C35" w14:textId="77777777" w:rsidTr="00E01D9E">
        <w:trPr>
          <w:trHeight w:val="300"/>
        </w:trPr>
        <w:tc>
          <w:tcPr>
            <w:tcW w:w="2943" w:type="dxa"/>
          </w:tcPr>
          <w:p w14:paraId="1263E7D9" w14:textId="77777777" w:rsidR="00343D22" w:rsidRPr="00067B4E" w:rsidRDefault="00343D22" w:rsidP="00034709">
            <w:pPr>
              <w:rPr>
                <w:rFonts w:ascii="Times New Roman" w:hAnsi="Times New Roman"/>
              </w:rPr>
            </w:pPr>
            <w:proofErr w:type="spellStart"/>
            <w:r w:rsidRPr="00067B4E">
              <w:rPr>
                <w:rFonts w:ascii="Times New Roman" w:hAnsi="Times New Roman"/>
              </w:rPr>
              <w:t>Subpop</w:t>
            </w:r>
            <w:proofErr w:type="spellEnd"/>
            <w:r w:rsidRPr="00067B4E">
              <w:rPr>
                <w:rFonts w:ascii="Times New Roman" w:hAnsi="Times New Roman"/>
              </w:rPr>
              <w:t>. Size (1000s)</w:t>
            </w:r>
          </w:p>
        </w:tc>
        <w:tc>
          <w:tcPr>
            <w:tcW w:w="1418" w:type="dxa"/>
            <w:noWrap/>
          </w:tcPr>
          <w:p w14:paraId="1DC21E71" w14:textId="77777777" w:rsidR="00343D22" w:rsidRPr="00067B4E" w:rsidRDefault="00343D22" w:rsidP="00034709">
            <w:pPr>
              <w:jc w:val="both"/>
              <w:rPr>
                <w:rFonts w:ascii="Times New Roman" w:hAnsi="Times New Roman"/>
              </w:rPr>
            </w:pPr>
            <w:r w:rsidRPr="00067B4E">
              <w:rPr>
                <w:rFonts w:ascii="Times New Roman" w:hAnsi="Times New Roman"/>
              </w:rPr>
              <w:t>193.807</w:t>
            </w:r>
          </w:p>
        </w:tc>
        <w:tc>
          <w:tcPr>
            <w:tcW w:w="1701" w:type="dxa"/>
            <w:noWrap/>
          </w:tcPr>
          <w:p w14:paraId="3B1687C7" w14:textId="77777777" w:rsidR="00343D22" w:rsidRPr="00067B4E" w:rsidRDefault="00343D22" w:rsidP="00034709">
            <w:pPr>
              <w:jc w:val="both"/>
              <w:rPr>
                <w:rFonts w:ascii="Times New Roman" w:hAnsi="Times New Roman"/>
              </w:rPr>
            </w:pPr>
            <w:r w:rsidRPr="00067B4E">
              <w:rPr>
                <w:rFonts w:ascii="Times New Roman" w:hAnsi="Times New Roman"/>
              </w:rPr>
              <w:t>100.488</w:t>
            </w:r>
          </w:p>
        </w:tc>
        <w:tc>
          <w:tcPr>
            <w:tcW w:w="1593" w:type="dxa"/>
            <w:noWrap/>
          </w:tcPr>
          <w:p w14:paraId="6A63B601" w14:textId="77777777" w:rsidR="00343D22" w:rsidRPr="00067B4E" w:rsidRDefault="00343D22" w:rsidP="00034709">
            <w:pPr>
              <w:jc w:val="both"/>
              <w:rPr>
                <w:rFonts w:ascii="Times New Roman" w:hAnsi="Times New Roman"/>
              </w:rPr>
            </w:pPr>
            <w:r w:rsidRPr="00067B4E">
              <w:rPr>
                <w:rFonts w:ascii="Times New Roman" w:hAnsi="Times New Roman"/>
              </w:rPr>
              <w:t>166.456</w:t>
            </w:r>
          </w:p>
        </w:tc>
        <w:tc>
          <w:tcPr>
            <w:tcW w:w="1525" w:type="dxa"/>
            <w:noWrap/>
          </w:tcPr>
          <w:p w14:paraId="0E4A46F7" w14:textId="77777777" w:rsidR="00343D22" w:rsidRPr="00067B4E" w:rsidRDefault="00343D22" w:rsidP="00034709">
            <w:pPr>
              <w:jc w:val="both"/>
              <w:rPr>
                <w:rFonts w:ascii="Times New Roman" w:hAnsi="Times New Roman"/>
              </w:rPr>
            </w:pPr>
            <w:r w:rsidRPr="00067B4E">
              <w:rPr>
                <w:rFonts w:ascii="Times New Roman" w:hAnsi="Times New Roman"/>
              </w:rPr>
              <w:t>83.528</w:t>
            </w:r>
          </w:p>
        </w:tc>
      </w:tr>
    </w:tbl>
    <w:p w14:paraId="5C3EE0EB" w14:textId="369CB63A" w:rsidR="006B5588" w:rsidRPr="00FB6EDF" w:rsidRDefault="00034709" w:rsidP="00FB6EDF">
      <w:pPr>
        <w:spacing w:after="0" w:line="240" w:lineRule="auto"/>
        <w:jc w:val="both"/>
        <w:rPr>
          <w:rFonts w:ascii="Times New Roman" w:hAnsi="Times New Roman"/>
          <w:i/>
        </w:rPr>
      </w:pPr>
      <w:r w:rsidRPr="00067B4E">
        <w:rPr>
          <w:rFonts w:ascii="Times New Roman" w:eastAsiaTheme="minorEastAsia" w:hAnsi="Times New Roman"/>
          <w:i/>
          <w:sz w:val="20"/>
          <w:lang w:eastAsia="zh-CN"/>
        </w:rPr>
        <w:t xml:space="preserve">Note: the table contains results of the robustness tests for </w:t>
      </w:r>
      <w:r w:rsidR="00F361F5">
        <w:rPr>
          <w:rFonts w:ascii="Times New Roman" w:eastAsiaTheme="minorEastAsia" w:hAnsi="Times New Roman"/>
          <w:i/>
          <w:sz w:val="20"/>
          <w:lang w:eastAsia="zh-CN"/>
        </w:rPr>
        <w:t>e</w:t>
      </w:r>
      <w:r w:rsidR="00F361F5" w:rsidRPr="00067B4E">
        <w:rPr>
          <w:rFonts w:ascii="Times New Roman" w:eastAsiaTheme="minorEastAsia" w:hAnsi="Times New Roman"/>
          <w:i/>
          <w:sz w:val="20"/>
          <w:lang w:eastAsia="zh-CN"/>
        </w:rPr>
        <w:t xml:space="preserve">quation </w:t>
      </w:r>
      <w:r w:rsidRPr="00067B4E">
        <w:rPr>
          <w:rFonts w:ascii="Times New Roman" w:eastAsiaTheme="minorEastAsia" w:hAnsi="Times New Roman"/>
          <w:i/>
          <w:sz w:val="20"/>
          <w:lang w:eastAsia="zh-CN"/>
        </w:rPr>
        <w:t xml:space="preserve">(2). Panel A reports the results </w:t>
      </w:r>
      <w:r w:rsidR="007E0A66" w:rsidRPr="00067B4E">
        <w:rPr>
          <w:rFonts w:ascii="Times New Roman" w:eastAsiaTheme="minorEastAsia" w:hAnsi="Times New Roman"/>
          <w:i/>
          <w:sz w:val="20"/>
          <w:lang w:eastAsia="zh-CN"/>
        </w:rPr>
        <w:t xml:space="preserve">of </w:t>
      </w:r>
      <w:proofErr w:type="spellStart"/>
      <w:r w:rsidR="007E0A66" w:rsidRPr="00067B4E">
        <w:rPr>
          <w:rFonts w:ascii="Times New Roman" w:eastAsiaTheme="minorEastAsia" w:hAnsi="Times New Roman"/>
          <w:i/>
          <w:sz w:val="20"/>
          <w:lang w:eastAsia="zh-CN"/>
        </w:rPr>
        <w:t>probit</w:t>
      </w:r>
      <w:proofErr w:type="spellEnd"/>
      <w:r w:rsidR="007E0A66" w:rsidRPr="00067B4E">
        <w:rPr>
          <w:rFonts w:ascii="Times New Roman" w:eastAsiaTheme="minorEastAsia" w:hAnsi="Times New Roman"/>
          <w:i/>
          <w:sz w:val="20"/>
          <w:lang w:eastAsia="zh-CN"/>
        </w:rPr>
        <w:t xml:space="preserve"> model for the presence of bank credit constraint</w:t>
      </w:r>
      <w:r w:rsidR="00F361F5">
        <w:rPr>
          <w:rFonts w:ascii="Times New Roman" w:eastAsiaTheme="minorEastAsia" w:hAnsi="Times New Roman"/>
          <w:i/>
          <w:sz w:val="20"/>
          <w:lang w:eastAsia="zh-CN"/>
        </w:rPr>
        <w:t>s</w:t>
      </w:r>
      <w:r w:rsidR="007E0A66" w:rsidRPr="00067B4E">
        <w:rPr>
          <w:rFonts w:ascii="Times New Roman" w:eastAsiaTheme="minorEastAsia" w:hAnsi="Times New Roman"/>
          <w:i/>
          <w:sz w:val="20"/>
          <w:lang w:eastAsia="zh-CN"/>
        </w:rPr>
        <w:t xml:space="preserve"> </w:t>
      </w:r>
      <w:r w:rsidRPr="00067B4E">
        <w:rPr>
          <w:rFonts w:ascii="Times New Roman" w:eastAsiaTheme="minorEastAsia" w:hAnsi="Times New Roman"/>
          <w:i/>
          <w:sz w:val="20"/>
          <w:lang w:eastAsia="zh-CN"/>
        </w:rPr>
        <w:t>with</w:t>
      </w:r>
      <w:r w:rsidR="007E0A66" w:rsidRPr="00067B4E">
        <w:rPr>
          <w:rFonts w:ascii="Times New Roman" w:hAnsi="Times New Roman"/>
          <w:i/>
        </w:rPr>
        <w:t xml:space="preserve"> </w:t>
      </w:r>
      <w:r w:rsidR="007E0A66" w:rsidRPr="00067B4E">
        <w:rPr>
          <w:rFonts w:ascii="Times New Roman" w:eastAsiaTheme="minorEastAsia" w:hAnsi="Times New Roman"/>
          <w:i/>
          <w:sz w:val="20"/>
          <w:lang w:eastAsia="zh-CN"/>
        </w:rPr>
        <w:t>regional-specific HHI index, the movement in regional house prices, and the change rate in the GVA of regional non-financial business economy</w:t>
      </w:r>
      <w:r w:rsidRPr="00067B4E">
        <w:rPr>
          <w:rFonts w:ascii="Times New Roman" w:eastAsiaTheme="minorEastAsia" w:hAnsi="Times New Roman"/>
          <w:i/>
          <w:sz w:val="20"/>
          <w:lang w:eastAsia="zh-CN"/>
        </w:rPr>
        <w:t xml:space="preserve"> as the additional control</w:t>
      </w:r>
      <w:r w:rsidR="007E0A66" w:rsidRPr="00067B4E">
        <w:rPr>
          <w:rFonts w:ascii="Times New Roman" w:eastAsiaTheme="minorEastAsia" w:hAnsi="Times New Roman"/>
          <w:i/>
          <w:sz w:val="20"/>
          <w:lang w:eastAsia="zh-CN"/>
        </w:rPr>
        <w:t>s</w:t>
      </w:r>
      <w:r w:rsidRPr="00067B4E">
        <w:rPr>
          <w:rFonts w:ascii="Times New Roman" w:eastAsiaTheme="minorEastAsia" w:hAnsi="Times New Roman"/>
          <w:i/>
          <w:sz w:val="20"/>
          <w:lang w:eastAsia="zh-CN"/>
        </w:rPr>
        <w:t xml:space="preserve">. Panel B reports the results </w:t>
      </w:r>
      <w:r w:rsidR="007E0A66" w:rsidRPr="00067B4E">
        <w:rPr>
          <w:rFonts w:ascii="Times New Roman" w:eastAsiaTheme="minorEastAsia" w:hAnsi="Times New Roman"/>
          <w:i/>
          <w:sz w:val="20"/>
          <w:lang w:eastAsia="zh-CN"/>
        </w:rPr>
        <w:t xml:space="preserve">of two-step Heckman procedure </w:t>
      </w:r>
      <w:r w:rsidRPr="00067B4E">
        <w:rPr>
          <w:rFonts w:ascii="Times New Roman" w:eastAsiaTheme="minorEastAsia" w:hAnsi="Times New Roman"/>
          <w:i/>
          <w:sz w:val="20"/>
          <w:lang w:eastAsia="zh-CN"/>
        </w:rPr>
        <w:t>with regional-specific HHI index</w:t>
      </w:r>
      <w:r w:rsidR="007E0A66" w:rsidRPr="00067B4E">
        <w:rPr>
          <w:rFonts w:ascii="Times New Roman" w:eastAsiaTheme="minorEastAsia" w:hAnsi="Times New Roman"/>
          <w:i/>
          <w:sz w:val="20"/>
          <w:lang w:eastAsia="zh-CN"/>
        </w:rPr>
        <w:t xml:space="preserve">, the movement in regional house prices, and the change rate in the GVA of regional non-financial business economy </w:t>
      </w:r>
      <w:r w:rsidRPr="00067B4E">
        <w:rPr>
          <w:rFonts w:ascii="Times New Roman" w:eastAsiaTheme="minorEastAsia" w:hAnsi="Times New Roman"/>
          <w:i/>
          <w:sz w:val="20"/>
          <w:lang w:eastAsia="zh-CN"/>
        </w:rPr>
        <w:t>as the additional control</w:t>
      </w:r>
      <w:r w:rsidR="007E0A66" w:rsidRPr="00067B4E">
        <w:rPr>
          <w:rFonts w:ascii="Times New Roman" w:eastAsiaTheme="minorEastAsia" w:hAnsi="Times New Roman"/>
          <w:i/>
          <w:sz w:val="20"/>
          <w:lang w:eastAsia="zh-CN"/>
        </w:rPr>
        <w:t>s</w:t>
      </w:r>
      <w:r w:rsidRPr="00067B4E">
        <w:rPr>
          <w:rFonts w:ascii="Times New Roman" w:eastAsiaTheme="minorEastAsia" w:hAnsi="Times New Roman"/>
          <w:i/>
          <w:sz w:val="20"/>
          <w:lang w:eastAsia="zh-CN"/>
        </w:rPr>
        <w:t xml:space="preserve">. </w:t>
      </w:r>
      <w:r w:rsidR="007E0A66" w:rsidRPr="00067B4E">
        <w:rPr>
          <w:rFonts w:ascii="Times New Roman" w:eastAsiaTheme="minorEastAsia" w:hAnsi="Times New Roman"/>
          <w:i/>
          <w:sz w:val="20"/>
          <w:lang w:eastAsia="zh-CN"/>
        </w:rPr>
        <w:t xml:space="preserve">The exclusion restrictions used for the presence of positive demand for external finance are answers towards whether the owner/any of partners/ the majority shareholder belongs to any business groups or industry bodies (i.e. SOCIAL), and that whether the person in charge of the financial management within the business has a finance qualification or has undertaken financial training (i.e. LITERACY).  </w:t>
      </w:r>
      <w:r w:rsidRPr="00067B4E">
        <w:rPr>
          <w:rFonts w:ascii="Times New Roman" w:eastAsiaTheme="minorEastAsia" w:hAnsi="Times New Roman"/>
          <w:i/>
          <w:sz w:val="20"/>
          <w:lang w:eastAsia="zh-CN"/>
        </w:rPr>
        <w:t xml:space="preserve">Panel C reports the results </w:t>
      </w:r>
      <w:r w:rsidR="007E0A66" w:rsidRPr="00067B4E">
        <w:rPr>
          <w:rFonts w:ascii="Times New Roman" w:eastAsiaTheme="minorEastAsia" w:hAnsi="Times New Roman"/>
          <w:i/>
          <w:sz w:val="20"/>
          <w:lang w:eastAsia="zh-CN"/>
        </w:rPr>
        <w:t xml:space="preserve">of </w:t>
      </w:r>
      <w:proofErr w:type="spellStart"/>
      <w:r w:rsidR="007E0A66" w:rsidRPr="00067B4E">
        <w:rPr>
          <w:rFonts w:ascii="Times New Roman" w:eastAsiaTheme="minorEastAsia" w:hAnsi="Times New Roman"/>
          <w:i/>
          <w:sz w:val="20"/>
          <w:lang w:eastAsia="zh-CN"/>
        </w:rPr>
        <w:t>probit</w:t>
      </w:r>
      <w:proofErr w:type="spellEnd"/>
      <w:r w:rsidR="007E0A66" w:rsidRPr="00067B4E">
        <w:rPr>
          <w:rFonts w:ascii="Times New Roman" w:eastAsiaTheme="minorEastAsia" w:hAnsi="Times New Roman"/>
          <w:i/>
          <w:sz w:val="20"/>
          <w:lang w:eastAsia="zh-CN"/>
        </w:rPr>
        <w:t xml:space="preserve"> model for the presence of bank credit constraint</w:t>
      </w:r>
      <w:r w:rsidR="00F361F5">
        <w:rPr>
          <w:rFonts w:ascii="Times New Roman" w:eastAsiaTheme="minorEastAsia" w:hAnsi="Times New Roman"/>
          <w:i/>
          <w:sz w:val="20"/>
          <w:lang w:eastAsia="zh-CN"/>
        </w:rPr>
        <w:t>s</w:t>
      </w:r>
      <w:r w:rsidR="007E0A66" w:rsidRPr="00067B4E">
        <w:rPr>
          <w:rFonts w:ascii="Times New Roman" w:eastAsiaTheme="minorEastAsia" w:hAnsi="Times New Roman"/>
          <w:i/>
          <w:sz w:val="20"/>
          <w:lang w:eastAsia="zh-CN"/>
        </w:rPr>
        <w:t xml:space="preserve"> </w:t>
      </w:r>
      <w:r w:rsidRPr="00067B4E">
        <w:rPr>
          <w:rFonts w:ascii="Times New Roman" w:eastAsiaTheme="minorEastAsia" w:hAnsi="Times New Roman"/>
          <w:i/>
          <w:sz w:val="20"/>
          <w:lang w:eastAsia="zh-CN"/>
        </w:rPr>
        <w:t xml:space="preserve">with </w:t>
      </w:r>
      <w:r w:rsidR="00F361F5">
        <w:rPr>
          <w:rFonts w:ascii="Times New Roman" w:eastAsiaTheme="minorEastAsia" w:hAnsi="Times New Roman"/>
          <w:i/>
          <w:sz w:val="20"/>
          <w:lang w:eastAsia="zh-CN"/>
        </w:rPr>
        <w:t xml:space="preserve">the </w:t>
      </w:r>
      <w:r w:rsidRPr="00067B4E">
        <w:rPr>
          <w:rFonts w:ascii="Times New Roman" w:eastAsiaTheme="minorEastAsia" w:hAnsi="Times New Roman"/>
          <w:i/>
          <w:sz w:val="20"/>
          <w:lang w:eastAsia="zh-CN"/>
        </w:rPr>
        <w:t>additional control</w:t>
      </w:r>
      <w:r w:rsidR="00F361F5">
        <w:rPr>
          <w:rFonts w:ascii="Times New Roman" w:eastAsiaTheme="minorEastAsia" w:hAnsi="Times New Roman"/>
          <w:i/>
          <w:sz w:val="20"/>
          <w:lang w:eastAsia="zh-CN"/>
        </w:rPr>
        <w:t>s</w:t>
      </w:r>
      <w:r w:rsidRPr="00067B4E">
        <w:rPr>
          <w:rFonts w:ascii="Times New Roman" w:eastAsiaTheme="minorEastAsia" w:hAnsi="Times New Roman"/>
          <w:i/>
          <w:sz w:val="20"/>
          <w:lang w:eastAsia="zh-CN"/>
        </w:rPr>
        <w:t xml:space="preserve"> for the regional-specific HHI index</w:t>
      </w:r>
      <w:r w:rsidR="007E0A66" w:rsidRPr="00067B4E">
        <w:rPr>
          <w:rFonts w:ascii="Times New Roman" w:eastAsiaTheme="minorEastAsia" w:hAnsi="Times New Roman"/>
          <w:i/>
          <w:sz w:val="20"/>
          <w:lang w:eastAsia="zh-CN"/>
        </w:rPr>
        <w:t>, the movement in regional house prices, and the change rate in the GVA of regional non-financial business economy</w:t>
      </w:r>
      <w:r w:rsidRPr="00067B4E">
        <w:rPr>
          <w:rFonts w:ascii="Times New Roman" w:eastAsiaTheme="minorEastAsia" w:hAnsi="Times New Roman"/>
          <w:i/>
          <w:sz w:val="20"/>
          <w:lang w:eastAsia="zh-CN"/>
        </w:rPr>
        <w:t xml:space="preserve"> and the amount of bank credit applied. The second row indicates the dependent variable used in the </w:t>
      </w:r>
      <w:proofErr w:type="spellStart"/>
      <w:r w:rsidRPr="00067B4E">
        <w:rPr>
          <w:rFonts w:ascii="Times New Roman" w:eastAsiaTheme="minorEastAsia" w:hAnsi="Times New Roman"/>
          <w:i/>
          <w:sz w:val="20"/>
          <w:lang w:eastAsia="zh-CN"/>
        </w:rPr>
        <w:t>probit</w:t>
      </w:r>
      <w:proofErr w:type="spellEnd"/>
      <w:r w:rsidRPr="00067B4E">
        <w:rPr>
          <w:rFonts w:ascii="Times New Roman" w:eastAsiaTheme="minorEastAsia" w:hAnsi="Times New Roman"/>
          <w:i/>
          <w:sz w:val="20"/>
          <w:lang w:eastAsia="zh-CN"/>
        </w:rPr>
        <w:t xml:space="preserve"> model</w:t>
      </w:r>
      <w:r w:rsidR="003961DB" w:rsidRPr="00067B4E">
        <w:rPr>
          <w:rFonts w:ascii="Times New Roman" w:eastAsiaTheme="minorEastAsia" w:hAnsi="Times New Roman"/>
          <w:i/>
          <w:sz w:val="20"/>
          <w:lang w:eastAsia="zh-CN"/>
        </w:rPr>
        <w:t xml:space="preserve"> for the presence of bank credit </w:t>
      </w:r>
      <w:r w:rsidR="00684115" w:rsidRPr="00067B4E">
        <w:rPr>
          <w:rFonts w:ascii="Times New Roman" w:eastAsiaTheme="minorEastAsia" w:hAnsi="Times New Roman"/>
          <w:i/>
          <w:sz w:val="20"/>
          <w:lang w:eastAsia="zh-CN"/>
        </w:rPr>
        <w:t>constraint</w:t>
      </w:r>
      <w:r w:rsidR="00F361F5">
        <w:rPr>
          <w:rFonts w:ascii="Times New Roman" w:eastAsiaTheme="minorEastAsia" w:hAnsi="Times New Roman"/>
          <w:i/>
          <w:sz w:val="20"/>
          <w:lang w:eastAsia="zh-CN"/>
        </w:rPr>
        <w:t>s</w:t>
      </w:r>
      <w:r w:rsidRPr="00067B4E">
        <w:rPr>
          <w:rFonts w:ascii="Times New Roman" w:eastAsiaTheme="minorEastAsia" w:hAnsi="Times New Roman"/>
          <w:i/>
          <w:sz w:val="20"/>
          <w:lang w:eastAsia="zh-CN"/>
        </w:rPr>
        <w:t xml:space="preserve">. The </w:t>
      </w:r>
      <w:proofErr w:type="spellStart"/>
      <w:r w:rsidRPr="00067B4E">
        <w:rPr>
          <w:rFonts w:ascii="Times New Roman" w:eastAsiaTheme="minorEastAsia" w:hAnsi="Times New Roman"/>
          <w:i/>
          <w:sz w:val="20"/>
          <w:lang w:eastAsia="zh-CN"/>
        </w:rPr>
        <w:t>probit</w:t>
      </w:r>
      <w:proofErr w:type="spellEnd"/>
      <w:r w:rsidRPr="00067B4E">
        <w:rPr>
          <w:rFonts w:ascii="Times New Roman" w:eastAsiaTheme="minorEastAsia" w:hAnsi="Times New Roman"/>
          <w:i/>
          <w:sz w:val="20"/>
          <w:lang w:eastAsia="zh-CN"/>
        </w:rPr>
        <w:t xml:space="preserve"> model is estimated with the standard errors being clustered at the size*region level. The estimation utilizes the weight provided by SME Finance Monitor. Figures reported are average marginal effects. The figures in bracket are linearized standard error</w:t>
      </w:r>
      <w:r w:rsidR="00F361F5">
        <w:rPr>
          <w:rFonts w:ascii="Times New Roman" w:eastAsiaTheme="minorEastAsia" w:hAnsi="Times New Roman"/>
          <w:i/>
          <w:sz w:val="20"/>
          <w:lang w:eastAsia="zh-CN"/>
        </w:rPr>
        <w:t>s</w:t>
      </w:r>
      <w:r w:rsidRPr="00067B4E">
        <w:rPr>
          <w:rFonts w:ascii="Times New Roman" w:eastAsiaTheme="minorEastAsia" w:hAnsi="Times New Roman"/>
          <w:i/>
          <w:sz w:val="20"/>
          <w:lang w:eastAsia="zh-CN"/>
        </w:rPr>
        <w:t xml:space="preserve"> allowing for sampling of covariates. Column 1 reports the presence of constrain</w:t>
      </w:r>
      <w:r w:rsidR="00F361F5">
        <w:rPr>
          <w:rFonts w:ascii="Times New Roman" w:eastAsiaTheme="minorEastAsia" w:hAnsi="Times New Roman"/>
          <w:i/>
          <w:sz w:val="20"/>
          <w:lang w:eastAsia="zh-CN"/>
        </w:rPr>
        <w:t>s</w:t>
      </w:r>
      <w:r w:rsidRPr="00067B4E">
        <w:rPr>
          <w:rFonts w:ascii="Times New Roman" w:eastAsiaTheme="minorEastAsia" w:hAnsi="Times New Roman"/>
          <w:i/>
          <w:sz w:val="20"/>
          <w:lang w:eastAsia="zh-CN"/>
        </w:rPr>
        <w:t xml:space="preserve"> in accessing bank overdraft for SMEs located 11 economic regions in England, Scotland and Wales. Column 2 reports the presence of the constraint</w:t>
      </w:r>
      <w:r w:rsidR="00F361F5">
        <w:rPr>
          <w:rFonts w:ascii="Times New Roman" w:eastAsiaTheme="minorEastAsia" w:hAnsi="Times New Roman"/>
          <w:i/>
          <w:sz w:val="20"/>
          <w:lang w:eastAsia="zh-CN"/>
        </w:rPr>
        <w:t>s</w:t>
      </w:r>
      <w:r w:rsidRPr="00067B4E">
        <w:rPr>
          <w:rFonts w:ascii="Times New Roman" w:eastAsiaTheme="minorEastAsia" w:hAnsi="Times New Roman"/>
          <w:i/>
          <w:sz w:val="20"/>
          <w:lang w:eastAsia="zh-CN"/>
        </w:rPr>
        <w:t xml:space="preserve"> in accessing bank loans for SMEs loca</w:t>
      </w:r>
      <w:r w:rsidRPr="00FB6EDF">
        <w:rPr>
          <w:rFonts w:ascii="Times New Roman" w:eastAsiaTheme="minorEastAsia" w:hAnsi="Times New Roman"/>
          <w:i/>
          <w:sz w:val="20"/>
          <w:lang w:eastAsia="zh-CN"/>
        </w:rPr>
        <w:t>ted 11 economic regions in England, Scotland and Wales. Column 3 and 4 reports the presence of the constraint</w:t>
      </w:r>
      <w:r w:rsidR="00F361F5">
        <w:rPr>
          <w:rFonts w:ascii="Times New Roman" w:eastAsiaTheme="minorEastAsia" w:hAnsi="Times New Roman"/>
          <w:i/>
          <w:sz w:val="20"/>
          <w:lang w:eastAsia="zh-CN"/>
        </w:rPr>
        <w:t>s</w:t>
      </w:r>
      <w:r w:rsidRPr="00FB6EDF">
        <w:rPr>
          <w:rFonts w:ascii="Times New Roman" w:eastAsiaTheme="minorEastAsia" w:hAnsi="Times New Roman"/>
          <w:i/>
          <w:sz w:val="20"/>
          <w:lang w:eastAsia="zh-CN"/>
        </w:rPr>
        <w:t xml:space="preserve"> in accessing bank overdraft and bank loans for SMEs located 10 regions with London being excluded. ***, **, and * refer to the significant level of 1%, 5% and 10%, respectively. For the sake of space, only the estimated marginal effect on the main variables of interest is reported</w:t>
      </w:r>
      <w:r w:rsidR="003961DB" w:rsidRPr="00FB6EDF">
        <w:rPr>
          <w:rFonts w:ascii="Times New Roman" w:eastAsiaTheme="minorEastAsia" w:hAnsi="Times New Roman"/>
          <w:i/>
          <w:sz w:val="20"/>
          <w:lang w:eastAsia="zh-CN"/>
        </w:rPr>
        <w:t>, although a</w:t>
      </w:r>
      <w:r w:rsidR="00684115" w:rsidRPr="00FB6EDF">
        <w:rPr>
          <w:rFonts w:ascii="Times New Roman" w:eastAsiaTheme="minorEastAsia" w:hAnsi="Times New Roman"/>
          <w:i/>
          <w:sz w:val="20"/>
          <w:lang w:eastAsia="zh-CN"/>
        </w:rPr>
        <w:t>ll other variables reported in T</w:t>
      </w:r>
      <w:r w:rsidR="003961DB" w:rsidRPr="00FB6EDF">
        <w:rPr>
          <w:rFonts w:ascii="Times New Roman" w:eastAsiaTheme="minorEastAsia" w:hAnsi="Times New Roman"/>
          <w:i/>
          <w:sz w:val="20"/>
          <w:lang w:eastAsia="zh-CN"/>
        </w:rPr>
        <w:t xml:space="preserve">able </w:t>
      </w:r>
      <w:r w:rsidR="00C65AEB">
        <w:rPr>
          <w:rFonts w:ascii="Times New Roman" w:eastAsiaTheme="minorEastAsia" w:hAnsi="Times New Roman"/>
          <w:i/>
          <w:sz w:val="20"/>
          <w:lang w:eastAsia="zh-CN"/>
        </w:rPr>
        <w:t>3</w:t>
      </w:r>
      <w:r w:rsidR="003961DB" w:rsidRPr="00FB6EDF">
        <w:rPr>
          <w:rFonts w:ascii="Times New Roman" w:eastAsiaTheme="minorEastAsia" w:hAnsi="Times New Roman"/>
          <w:i/>
          <w:sz w:val="20"/>
          <w:lang w:eastAsia="zh-CN"/>
        </w:rPr>
        <w:t xml:space="preserve"> are included in the estimation</w:t>
      </w:r>
      <w:r w:rsidR="00E01D9E">
        <w:rPr>
          <w:rFonts w:ascii="Times New Roman" w:eastAsiaTheme="minorEastAsia" w:hAnsi="Times New Roman"/>
          <w:i/>
          <w:sz w:val="20"/>
          <w:lang w:eastAsia="zh-CN"/>
        </w:rPr>
        <w:t>.</w:t>
      </w:r>
    </w:p>
    <w:p w14:paraId="73478BE2" w14:textId="77777777" w:rsidR="00EC7531" w:rsidRPr="000121AF" w:rsidRDefault="00EC7531" w:rsidP="004E6AE5">
      <w:pPr>
        <w:spacing w:line="360" w:lineRule="auto"/>
        <w:jc w:val="both"/>
        <w:rPr>
          <w:rFonts w:ascii="Times New Roman" w:eastAsia="PMingLiU" w:hAnsi="Times New Roman" w:cs="Times New Roman"/>
          <w:sz w:val="24"/>
          <w:szCs w:val="24"/>
          <w:lang w:val="en-US"/>
        </w:rPr>
      </w:pPr>
    </w:p>
    <w:p w14:paraId="1ACE4840" w14:textId="77777777" w:rsidR="00EC7531" w:rsidRPr="000121AF" w:rsidRDefault="00EC7531" w:rsidP="004E6AE5">
      <w:pPr>
        <w:spacing w:line="360" w:lineRule="auto"/>
        <w:jc w:val="both"/>
        <w:rPr>
          <w:rFonts w:ascii="Times New Roman" w:eastAsia="PMingLiU" w:hAnsi="Times New Roman" w:cs="Times New Roman"/>
          <w:sz w:val="24"/>
          <w:szCs w:val="24"/>
          <w:lang w:val="en-US"/>
        </w:rPr>
      </w:pPr>
    </w:p>
    <w:p w14:paraId="76B68F7F" w14:textId="77777777" w:rsidR="00EC7531" w:rsidRPr="00FB6EDF" w:rsidRDefault="00EC7531" w:rsidP="00EC7531">
      <w:pPr>
        <w:jc w:val="both"/>
        <w:rPr>
          <w:rFonts w:ascii="Times New Roman" w:hAnsi="Times New Roman"/>
        </w:rPr>
      </w:pPr>
    </w:p>
    <w:p w14:paraId="54ABE995" w14:textId="77777777" w:rsidR="00EC7531" w:rsidRPr="000121AF" w:rsidRDefault="00EC7531" w:rsidP="004E6AE5">
      <w:pPr>
        <w:spacing w:line="360" w:lineRule="auto"/>
        <w:jc w:val="both"/>
        <w:rPr>
          <w:rFonts w:ascii="Times New Roman" w:eastAsia="PMingLiU" w:hAnsi="Times New Roman" w:cs="Times New Roman"/>
          <w:sz w:val="24"/>
          <w:szCs w:val="24"/>
          <w:lang w:val="en-US"/>
        </w:rPr>
      </w:pPr>
    </w:p>
    <w:p w14:paraId="622CC913" w14:textId="77777777" w:rsidR="005206CA" w:rsidRPr="000121AF" w:rsidRDefault="005206CA" w:rsidP="004E6AE5">
      <w:pPr>
        <w:spacing w:line="360" w:lineRule="auto"/>
        <w:jc w:val="both"/>
        <w:rPr>
          <w:rFonts w:ascii="Times New Roman" w:hAnsi="Times New Roman" w:cs="Times New Roman"/>
          <w:sz w:val="24"/>
          <w:szCs w:val="24"/>
          <w:lang w:val="en-US"/>
        </w:rPr>
      </w:pPr>
    </w:p>
    <w:sectPr w:rsidR="005206CA" w:rsidRPr="000121AF" w:rsidSect="00420125">
      <w:foot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D4930" w14:textId="77777777" w:rsidR="00C66111" w:rsidRDefault="00C66111" w:rsidP="00C22058">
      <w:pPr>
        <w:spacing w:after="0" w:line="240" w:lineRule="auto"/>
      </w:pPr>
      <w:r>
        <w:separator/>
      </w:r>
    </w:p>
  </w:endnote>
  <w:endnote w:type="continuationSeparator" w:id="0">
    <w:p w14:paraId="1B3AAAA4" w14:textId="77777777" w:rsidR="00C66111" w:rsidRDefault="00C66111" w:rsidP="00C2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MR10">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08754"/>
      <w:docPartObj>
        <w:docPartGallery w:val="Page Numbers (Bottom of Page)"/>
        <w:docPartUnique/>
      </w:docPartObj>
    </w:sdtPr>
    <w:sdtEndPr>
      <w:rPr>
        <w:rFonts w:ascii="Times New Roman" w:hAnsi="Times New Roman" w:cs="Times New Roman"/>
        <w:noProof/>
        <w:sz w:val="24"/>
        <w:szCs w:val="24"/>
      </w:rPr>
    </w:sdtEndPr>
    <w:sdtContent>
      <w:p w14:paraId="055D6D8E" w14:textId="77777777" w:rsidR="00F31E4A" w:rsidRPr="00067B4E" w:rsidRDefault="00F31E4A" w:rsidP="00067B4E">
        <w:pPr>
          <w:pStyle w:val="Footer"/>
          <w:jc w:val="center"/>
          <w:rPr>
            <w:rFonts w:ascii="Times New Roman" w:hAnsi="Times New Roman" w:cs="Times New Roman"/>
            <w:sz w:val="24"/>
            <w:szCs w:val="24"/>
          </w:rPr>
        </w:pPr>
        <w:r w:rsidRPr="00067B4E">
          <w:rPr>
            <w:rFonts w:ascii="Times New Roman" w:hAnsi="Times New Roman" w:cs="Times New Roman"/>
            <w:sz w:val="24"/>
            <w:szCs w:val="24"/>
          </w:rPr>
          <w:fldChar w:fldCharType="begin"/>
        </w:r>
        <w:r w:rsidRPr="00067B4E">
          <w:rPr>
            <w:rFonts w:ascii="Times New Roman" w:hAnsi="Times New Roman" w:cs="Times New Roman"/>
            <w:sz w:val="24"/>
            <w:szCs w:val="24"/>
          </w:rPr>
          <w:instrText xml:space="preserve"> PAGE   \* MERGEFORMAT </w:instrText>
        </w:r>
        <w:r w:rsidRPr="00067B4E">
          <w:rPr>
            <w:rFonts w:ascii="Times New Roman" w:hAnsi="Times New Roman" w:cs="Times New Roman"/>
            <w:sz w:val="24"/>
            <w:szCs w:val="24"/>
          </w:rPr>
          <w:fldChar w:fldCharType="separate"/>
        </w:r>
        <w:r w:rsidR="000610BB">
          <w:rPr>
            <w:rFonts w:ascii="Times New Roman" w:hAnsi="Times New Roman" w:cs="Times New Roman"/>
            <w:noProof/>
            <w:sz w:val="24"/>
            <w:szCs w:val="24"/>
          </w:rPr>
          <w:t>5</w:t>
        </w:r>
        <w:r w:rsidRPr="00067B4E">
          <w:rPr>
            <w:rFonts w:ascii="Times New Roman" w:hAnsi="Times New Roman" w:cs="Times New Roman"/>
            <w:noProof/>
            <w:sz w:val="24"/>
            <w:szCs w:val="24"/>
          </w:rPr>
          <w:fldChar w:fldCharType="end"/>
        </w:r>
      </w:p>
    </w:sdtContent>
  </w:sdt>
  <w:p w14:paraId="6C40A166" w14:textId="77777777" w:rsidR="00F31E4A" w:rsidRDefault="00F3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78AC0" w14:textId="77777777" w:rsidR="00C66111" w:rsidRDefault="00C66111" w:rsidP="00C22058">
      <w:pPr>
        <w:spacing w:after="0" w:line="240" w:lineRule="auto"/>
      </w:pPr>
      <w:r>
        <w:separator/>
      </w:r>
    </w:p>
  </w:footnote>
  <w:footnote w:type="continuationSeparator" w:id="0">
    <w:p w14:paraId="20445878" w14:textId="77777777" w:rsidR="00C66111" w:rsidRDefault="00C66111" w:rsidP="00C22058">
      <w:pPr>
        <w:spacing w:after="0" w:line="240" w:lineRule="auto"/>
      </w:pPr>
      <w:r>
        <w:continuationSeparator/>
      </w:r>
    </w:p>
  </w:footnote>
  <w:footnote w:id="1">
    <w:p w14:paraId="450489AA" w14:textId="37500530" w:rsidR="00F31E4A" w:rsidRDefault="00F31E4A" w:rsidP="00FB6EDF">
      <w:pPr>
        <w:pStyle w:val="FootnoteText"/>
        <w:jc w:val="both"/>
      </w:pPr>
      <w:r>
        <w:rPr>
          <w:rStyle w:val="FootnoteReference"/>
        </w:rPr>
        <w:footnoteRef/>
      </w:r>
      <w:r>
        <w:t xml:space="preserve"> </w:t>
      </w:r>
      <w:r w:rsidRPr="00FB6EDF">
        <w:rPr>
          <w:rFonts w:ascii="Times New Roman" w:hAnsi="Times New Roman" w:cs="Times New Roman"/>
        </w:rPr>
        <w:t>For example, BMG research showed that 86% of all SMEs seeking finance sought bank loans, overdrafts or mortgages (BMG Research, 2013) whilst the BIS Small Business Survey indicated that most SME employers seek debt finance (BIS, 2012a).</w:t>
      </w:r>
    </w:p>
  </w:footnote>
  <w:footnote w:id="2">
    <w:p w14:paraId="392BA611" w14:textId="34871025" w:rsidR="00F31E4A" w:rsidRPr="00FB6EDF" w:rsidRDefault="00F31E4A" w:rsidP="00FB6EDF">
      <w:pPr>
        <w:pStyle w:val="FootnoteText"/>
        <w:jc w:val="both"/>
        <w:rPr>
          <w:rFonts w:ascii="Times New Roman" w:hAnsi="Times New Roman" w:cs="Times New Roman"/>
        </w:rPr>
      </w:pPr>
      <w:r>
        <w:rPr>
          <w:rStyle w:val="FootnoteReference"/>
        </w:rPr>
        <w:footnoteRef/>
      </w:r>
      <w:r w:rsidRPr="00683FB0">
        <w:t xml:space="preserve"> </w:t>
      </w:r>
      <w:r w:rsidRPr="00FB6EDF">
        <w:rPr>
          <w:rFonts w:ascii="Times New Roman" w:hAnsi="Times New Roman" w:cs="Times New Roman"/>
        </w:rPr>
        <w:t xml:space="preserve">The weighting regime of SME Finance Monitor ensures each SME is assigned a probability sampling weight corresponding to its representativeness in the population, which is SMEs in each size category in each sector in each standard economic region rather than SMEs in each postcode area. Sampling weights of the survey (the inverse probabilities of selection for each observation) allow us to reconfigure the sample </w:t>
      </w:r>
      <w:r w:rsidRPr="00FB6EDF">
        <w:rPr>
          <w:rFonts w:ascii="Times New Roman" w:hAnsi="Times New Roman" w:cs="Times New Roman"/>
          <w:i/>
        </w:rPr>
        <w:t>as if it was a simple random draw</w:t>
      </w:r>
      <w:r w:rsidRPr="00FB6EDF">
        <w:rPr>
          <w:rFonts w:ascii="Times New Roman" w:hAnsi="Times New Roman" w:cs="Times New Roman"/>
        </w:rPr>
        <w:t xml:space="preserve"> of the </w:t>
      </w:r>
      <w:r w:rsidRPr="00FB6EDF">
        <w:rPr>
          <w:rFonts w:ascii="Times New Roman" w:hAnsi="Times New Roman" w:cs="Times New Roman"/>
          <w:i/>
        </w:rPr>
        <w:t>total population</w:t>
      </w:r>
      <w:r w:rsidRPr="00FB6EDF">
        <w:rPr>
          <w:rFonts w:ascii="Times New Roman" w:hAnsi="Times New Roman" w:cs="Times New Roman"/>
        </w:rPr>
        <w:t>, make the analysis sample representative of the target population and hence yield accurate population estimates for the main parameters of interest (Solon et al., 2015). Omitting weights derived from the survey design from the analysis results in biased point estimates and leads to inconsistent standard errors (</w:t>
      </w:r>
      <w:proofErr w:type="spellStart"/>
      <w:r w:rsidRPr="00FB6EDF">
        <w:rPr>
          <w:rFonts w:ascii="Times New Roman" w:hAnsi="Times New Roman" w:cs="Times New Roman"/>
        </w:rPr>
        <w:t>Gelman</w:t>
      </w:r>
      <w:proofErr w:type="spellEnd"/>
      <w:r w:rsidRPr="00FB6EDF">
        <w:rPr>
          <w:rFonts w:ascii="Times New Roman" w:hAnsi="Times New Roman" w:cs="Times New Roman"/>
        </w:rPr>
        <w:t xml:space="preserve">, 2007a; </w:t>
      </w:r>
      <w:proofErr w:type="spellStart"/>
      <w:r w:rsidRPr="00FB6EDF">
        <w:rPr>
          <w:rFonts w:ascii="Times New Roman" w:hAnsi="Times New Roman" w:cs="Times New Roman"/>
        </w:rPr>
        <w:t>Gelman</w:t>
      </w:r>
      <w:proofErr w:type="spellEnd"/>
      <w:r w:rsidRPr="00FB6EDF">
        <w:rPr>
          <w:rFonts w:ascii="Times New Roman" w:hAnsi="Times New Roman" w:cs="Times New Roman"/>
        </w:rPr>
        <w:t xml:space="preserve">, 2007b). </w:t>
      </w:r>
      <w:r w:rsidRPr="00887374">
        <w:rPr>
          <w:rFonts w:ascii="Times New Roman" w:hAnsi="Times New Roman" w:cs="Times New Roman"/>
        </w:rPr>
        <w:t xml:space="preserve">In a design-based perspective (DB), weighted estimates are both design consistent and can provide robustness to </w:t>
      </w:r>
      <w:r w:rsidRPr="00460820">
        <w:rPr>
          <w:rFonts w:ascii="Times New Roman" w:hAnsi="Times New Roman" w:cs="Times New Roman"/>
        </w:rPr>
        <w:t>model misspecification</w:t>
      </w:r>
      <w:r w:rsidRPr="00A32DA3">
        <w:rPr>
          <w:rFonts w:ascii="Times New Roman" w:hAnsi="Times New Roman" w:cs="Times New Roman"/>
        </w:rPr>
        <w:t xml:space="preserve"> (</w:t>
      </w:r>
      <w:proofErr w:type="spellStart"/>
      <w:r w:rsidRPr="00612DB1">
        <w:rPr>
          <w:rFonts w:ascii="Times New Roman" w:hAnsi="Times New Roman" w:cs="Times New Roman"/>
        </w:rPr>
        <w:t>Gelman</w:t>
      </w:r>
      <w:proofErr w:type="spellEnd"/>
      <w:r w:rsidRPr="00612DB1">
        <w:rPr>
          <w:rFonts w:ascii="Times New Roman" w:hAnsi="Times New Roman" w:cs="Times New Roman"/>
        </w:rPr>
        <w:t>, 2007b)</w:t>
      </w:r>
      <w:r w:rsidRPr="00D67CEC">
        <w:rPr>
          <w:rFonts w:ascii="Times New Roman" w:hAnsi="Times New Roman" w:cs="Times New Roman"/>
        </w:rPr>
        <w:t>.</w:t>
      </w:r>
    </w:p>
  </w:footnote>
  <w:footnote w:id="3">
    <w:p w14:paraId="41F979E5" w14:textId="2D56575E" w:rsidR="00F31E4A" w:rsidRDefault="00F31E4A" w:rsidP="00067B4E">
      <w:pPr>
        <w:pStyle w:val="FootnoteText"/>
        <w:jc w:val="both"/>
      </w:pPr>
      <w:r>
        <w:rPr>
          <w:rStyle w:val="FootnoteReference"/>
        </w:rPr>
        <w:t>1</w:t>
      </w:r>
      <w:r>
        <w:t xml:space="preserve"> </w:t>
      </w:r>
      <w:r w:rsidRPr="00067B4E">
        <w:rPr>
          <w:rFonts w:ascii="Times New Roman" w:hAnsi="Times New Roman" w:cs="Times New Roman"/>
        </w:rPr>
        <w:t xml:space="preserve">It could </w:t>
      </w:r>
      <w:r w:rsidRPr="004020F5">
        <w:rPr>
          <w:rFonts w:ascii="Times New Roman" w:hAnsi="Times New Roman" w:cs="Times New Roman"/>
        </w:rPr>
        <w:t>be argued</w:t>
      </w:r>
      <w:r>
        <w:rPr>
          <w:rFonts w:ascii="Times New Roman" w:hAnsi="Times New Roman" w:cs="Times New Roman"/>
        </w:rPr>
        <w:t xml:space="preserve"> that the</w:t>
      </w:r>
      <w:r w:rsidRPr="000B01E4">
        <w:rPr>
          <w:rFonts w:ascii="Times New Roman" w:hAnsi="Times New Roman" w:cs="Times New Roman"/>
        </w:rPr>
        <w:t xml:space="preserve"> linear probability model (LPM) would be an alternative to </w:t>
      </w:r>
      <w:r>
        <w:rPr>
          <w:rFonts w:ascii="Times New Roman" w:hAnsi="Times New Roman" w:cs="Times New Roman"/>
        </w:rPr>
        <w:t xml:space="preserve">the </w:t>
      </w:r>
      <w:proofErr w:type="spellStart"/>
      <w:r w:rsidRPr="000B01E4">
        <w:rPr>
          <w:rFonts w:ascii="Times New Roman" w:hAnsi="Times New Roman" w:cs="Times New Roman"/>
        </w:rPr>
        <w:t>probit</w:t>
      </w:r>
      <w:proofErr w:type="spellEnd"/>
      <w:r w:rsidRPr="000B01E4">
        <w:rPr>
          <w:rFonts w:ascii="Times New Roman" w:hAnsi="Times New Roman" w:cs="Times New Roman"/>
        </w:rPr>
        <w:t xml:space="preserve"> model</w:t>
      </w:r>
      <w:r>
        <w:rPr>
          <w:rFonts w:ascii="Times New Roman" w:hAnsi="Times New Roman" w:cs="Times New Roman"/>
        </w:rPr>
        <w:t xml:space="preserve"> but </w:t>
      </w:r>
      <w:r w:rsidRPr="000B01E4">
        <w:rPr>
          <w:rFonts w:ascii="Times New Roman" w:hAnsi="Times New Roman" w:cs="Times New Roman"/>
        </w:rPr>
        <w:t xml:space="preserve">several disadvantages </w:t>
      </w:r>
      <w:r>
        <w:rPr>
          <w:rFonts w:ascii="Times New Roman" w:hAnsi="Times New Roman" w:cs="Times New Roman"/>
        </w:rPr>
        <w:t xml:space="preserve">are </w:t>
      </w:r>
      <w:r w:rsidRPr="000B01E4">
        <w:rPr>
          <w:rFonts w:ascii="Times New Roman" w:hAnsi="Times New Roman" w:cs="Times New Roman"/>
        </w:rPr>
        <w:t>associated with LPM</w:t>
      </w:r>
      <w:r>
        <w:rPr>
          <w:rFonts w:ascii="Times New Roman" w:hAnsi="Times New Roman" w:cs="Times New Roman"/>
        </w:rPr>
        <w:t>,</w:t>
      </w:r>
      <w:r w:rsidRPr="000B01E4">
        <w:rPr>
          <w:rFonts w:ascii="Times New Roman" w:hAnsi="Times New Roman" w:cs="Times New Roman"/>
        </w:rPr>
        <w:t xml:space="preserve"> </w:t>
      </w:r>
      <w:r>
        <w:rPr>
          <w:rFonts w:ascii="Times New Roman" w:hAnsi="Times New Roman" w:cs="Times New Roman"/>
        </w:rPr>
        <w:t>including</w:t>
      </w:r>
      <w:r w:rsidRPr="000B01E4">
        <w:rPr>
          <w:rFonts w:ascii="Times New Roman" w:hAnsi="Times New Roman" w:cs="Times New Roman"/>
        </w:rPr>
        <w:t xml:space="preserve"> the unboundedness problem (LPM would create probabilities of greater than one or smaller than zero.), the conditional </w:t>
      </w:r>
      <w:proofErr w:type="spellStart"/>
      <w:r w:rsidRPr="000B01E4">
        <w:rPr>
          <w:rFonts w:ascii="Times New Roman" w:hAnsi="Times New Roman" w:cs="Times New Roman"/>
        </w:rPr>
        <w:t>heteroskedasticity</w:t>
      </w:r>
      <w:proofErr w:type="spellEnd"/>
      <w:r w:rsidRPr="000B01E4">
        <w:rPr>
          <w:rFonts w:ascii="Times New Roman" w:hAnsi="Times New Roman" w:cs="Times New Roman"/>
        </w:rPr>
        <w:t xml:space="preserve"> (the variance of </w:t>
      </w:r>
      <w:r w:rsidRPr="00741C42">
        <w:rPr>
          <w:rFonts w:ascii="Times New Roman" w:hAnsi="Times New Roman" w:cs="Times New Roman"/>
        </w:rPr>
        <w:t>error term</w:t>
      </w:r>
      <w:r>
        <w:rPr>
          <w:rFonts w:ascii="Times New Roman" w:hAnsi="Times New Roman" w:cs="Times New Roman"/>
        </w:rPr>
        <w:t xml:space="preserve"> </w:t>
      </w:r>
      <w:r w:rsidRPr="000B01E4">
        <w:rPr>
          <w:rFonts w:ascii="Times New Roman" w:hAnsi="Times New Roman" w:cs="Times New Roman"/>
        </w:rPr>
        <w:t>depends on the values of independent variables and the estimated coefficients on the independent variable, and therefore LPM is heteroskedastic by construction.), non-normal errors (the errors can only take on two values, and cannot be normally distributed causing problems for hypothesis testing.) and the constant marginal impact of an independent variable (LPM does not allow for the possibility that marginal impact of an independent variable would exhibit diminishing impact on the probabilities of the value of the dependent variable)</w:t>
      </w:r>
      <w:r>
        <w:rPr>
          <w:rFonts w:ascii="Times New Roman" w:hAnsi="Times New Roman" w:cs="Times New Roman"/>
        </w:rPr>
        <w:t xml:space="preserve">. Therefore, the </w:t>
      </w:r>
      <w:proofErr w:type="spellStart"/>
      <w:r w:rsidRPr="000B01E4">
        <w:rPr>
          <w:rFonts w:ascii="Times New Roman" w:hAnsi="Times New Roman" w:cs="Times New Roman"/>
        </w:rPr>
        <w:t>probit</w:t>
      </w:r>
      <w:proofErr w:type="spellEnd"/>
      <w:r w:rsidRPr="000B01E4">
        <w:rPr>
          <w:rFonts w:ascii="Times New Roman" w:hAnsi="Times New Roman" w:cs="Times New Roman"/>
        </w:rPr>
        <w:t xml:space="preserve"> regression, a non-linear estimation technique, </w:t>
      </w:r>
      <w:r>
        <w:rPr>
          <w:rFonts w:ascii="Times New Roman" w:hAnsi="Times New Roman" w:cs="Times New Roman"/>
        </w:rPr>
        <w:t xml:space="preserve">is </w:t>
      </w:r>
      <w:r w:rsidRPr="000B01E4">
        <w:rPr>
          <w:rFonts w:ascii="Times New Roman" w:hAnsi="Times New Roman" w:cs="Times New Roman"/>
        </w:rPr>
        <w:t>a more suitable approach to dea</w:t>
      </w:r>
      <w:r>
        <w:rPr>
          <w:rFonts w:ascii="Times New Roman" w:hAnsi="Times New Roman" w:cs="Times New Roman"/>
        </w:rPr>
        <w:t>l</w:t>
      </w:r>
      <w:r w:rsidRPr="000B01E4">
        <w:rPr>
          <w:rFonts w:ascii="Times New Roman" w:hAnsi="Times New Roman" w:cs="Times New Roman"/>
        </w:rPr>
        <w:t xml:space="preserve"> with binary dependent variables</w:t>
      </w:r>
      <w:r w:rsidRPr="004573E1">
        <w:rPr>
          <w:rFonts w:ascii="Times New Roman" w:hAnsi="Times New Roman" w:cs="Times New Roman"/>
        </w:rPr>
        <w:t xml:space="preserve">. </w:t>
      </w:r>
      <w:proofErr w:type="gramStart"/>
      <w:r w:rsidRPr="00406E69">
        <w:rPr>
          <w:rFonts w:ascii="Times New Roman" w:hAnsi="Times New Roman" w:cs="Times New Roman"/>
        </w:rPr>
        <w:t>Horace and Oaxaca (2006)</w:t>
      </w:r>
      <w:r w:rsidRPr="000B01E4">
        <w:rPr>
          <w:rFonts w:ascii="Times New Roman" w:hAnsi="Times New Roman" w:cs="Times New Roman"/>
        </w:rPr>
        <w:t xml:space="preserve"> show that the LPM will usually generate biased and inconsistent estimates</w:t>
      </w:r>
      <w:r>
        <w:rPr>
          <w:rFonts w:ascii="Times New Roman" w:hAnsi="Times New Roman" w:cs="Times New Roman"/>
        </w:rPr>
        <w:t>.</w:t>
      </w:r>
      <w:proofErr w:type="gramEnd"/>
      <w:r>
        <w:rPr>
          <w:rFonts w:ascii="Times New Roman" w:hAnsi="Times New Roman" w:cs="Times New Roman"/>
        </w:rPr>
        <w:t xml:space="preserve"> Giles (2012) conclude that </w:t>
      </w:r>
      <w:r w:rsidRPr="00A4144A">
        <w:rPr>
          <w:rFonts w:ascii="Times New Roman" w:hAnsi="Times New Roman" w:cs="Times New Roman"/>
        </w:rPr>
        <w:t xml:space="preserve">one should use </w:t>
      </w:r>
      <w:proofErr w:type="spellStart"/>
      <w:r w:rsidRPr="00A4144A">
        <w:rPr>
          <w:rFonts w:ascii="Times New Roman" w:hAnsi="Times New Roman" w:cs="Times New Roman"/>
        </w:rPr>
        <w:t>probit</w:t>
      </w:r>
      <w:proofErr w:type="spellEnd"/>
      <w:r w:rsidRPr="00A4144A">
        <w:rPr>
          <w:rFonts w:ascii="Times New Roman" w:hAnsi="Times New Roman" w:cs="Times New Roman"/>
        </w:rPr>
        <w:t xml:space="preserve"> or logit </w:t>
      </w:r>
      <w:r>
        <w:rPr>
          <w:rFonts w:ascii="Times New Roman" w:hAnsi="Times New Roman" w:cs="Times New Roman"/>
        </w:rPr>
        <w:t xml:space="preserve">to estimate </w:t>
      </w:r>
      <w:r w:rsidRPr="000208C6">
        <w:rPr>
          <w:rFonts w:ascii="Times New Roman" w:hAnsi="Times New Roman" w:cs="Times New Roman"/>
        </w:rPr>
        <w:t>a binary dependent variable mode</w:t>
      </w:r>
      <w:r>
        <w:rPr>
          <w:rFonts w:ascii="Times New Roman" w:hAnsi="Times New Roman" w:cs="Times New Roman"/>
        </w:rPr>
        <w:t>l un</w:t>
      </w:r>
      <w:r w:rsidRPr="00A4144A">
        <w:rPr>
          <w:rFonts w:ascii="Times New Roman" w:hAnsi="Times New Roman" w:cs="Times New Roman"/>
        </w:rPr>
        <w:t xml:space="preserve">less there are endogenous dummies </w:t>
      </w:r>
      <w:r>
        <w:rPr>
          <w:rFonts w:ascii="Times New Roman" w:hAnsi="Times New Roman" w:cs="Times New Roman"/>
        </w:rPr>
        <w:t xml:space="preserve">as independent variables </w:t>
      </w:r>
      <w:r w:rsidRPr="00A4144A">
        <w:rPr>
          <w:rFonts w:ascii="Times New Roman" w:hAnsi="Times New Roman" w:cs="Times New Roman"/>
        </w:rPr>
        <w:t xml:space="preserve">or with panel data. </w:t>
      </w:r>
      <w:r>
        <w:rPr>
          <w:rFonts w:ascii="Times New Roman" w:hAnsi="Times New Roman" w:cs="Times New Roman"/>
        </w:rPr>
        <w:t xml:space="preserve">The preference toward non-linear </w:t>
      </w:r>
      <w:proofErr w:type="spellStart"/>
      <w:r>
        <w:rPr>
          <w:rFonts w:ascii="Times New Roman" w:hAnsi="Times New Roman" w:cs="Times New Roman"/>
        </w:rPr>
        <w:t>probit</w:t>
      </w:r>
      <w:proofErr w:type="spellEnd"/>
      <w:r>
        <w:rPr>
          <w:rFonts w:ascii="Times New Roman" w:hAnsi="Times New Roman" w:cs="Times New Roman"/>
        </w:rPr>
        <w:t xml:space="preserve"> over LPM is not free of </w:t>
      </w:r>
      <w:r w:rsidRPr="00137827">
        <w:rPr>
          <w:rFonts w:ascii="Times New Roman" w:hAnsi="Times New Roman" w:cs="Times New Roman"/>
        </w:rPr>
        <w:t>opponent</w:t>
      </w:r>
      <w:r>
        <w:rPr>
          <w:rFonts w:ascii="Times New Roman" w:hAnsi="Times New Roman" w:cs="Times New Roman"/>
        </w:rPr>
        <w:t xml:space="preserve">s. </w:t>
      </w:r>
      <w:r w:rsidRPr="00A4144A">
        <w:rPr>
          <w:rFonts w:ascii="Times New Roman" w:hAnsi="Times New Roman" w:cs="Times New Roman"/>
        </w:rPr>
        <w:t xml:space="preserve">Angrist and </w:t>
      </w:r>
      <w:proofErr w:type="spellStart"/>
      <w:r w:rsidRPr="00A4144A">
        <w:rPr>
          <w:rFonts w:ascii="Times New Roman" w:hAnsi="Times New Roman" w:cs="Times New Roman"/>
        </w:rPr>
        <w:t>Pischke</w:t>
      </w:r>
      <w:proofErr w:type="spellEnd"/>
      <w:r w:rsidRPr="00A4144A">
        <w:rPr>
          <w:rFonts w:ascii="Times New Roman" w:hAnsi="Times New Roman" w:cs="Times New Roman"/>
        </w:rPr>
        <w:t xml:space="preserve"> (2009</w:t>
      </w:r>
      <w:r>
        <w:rPr>
          <w:rFonts w:ascii="Times New Roman" w:hAnsi="Times New Roman" w:cs="Times New Roman"/>
        </w:rPr>
        <w:t>) argue that LPM could give a good approximation for non-linear Conditional Expectation Function (CEF) and g</w:t>
      </w:r>
      <w:r w:rsidRPr="00DD6724">
        <w:rPr>
          <w:rFonts w:ascii="Times New Roman" w:hAnsi="Times New Roman" w:cs="Times New Roman"/>
        </w:rPr>
        <w:t>iven the lack of knowledge ex</w:t>
      </w:r>
      <w:r>
        <w:rPr>
          <w:rFonts w:ascii="Times New Roman" w:hAnsi="Times New Roman" w:cs="Times New Roman"/>
        </w:rPr>
        <w:t>-</w:t>
      </w:r>
      <w:r w:rsidRPr="00DD6724">
        <w:rPr>
          <w:rFonts w:ascii="Times New Roman" w:hAnsi="Times New Roman" w:cs="Times New Roman"/>
        </w:rPr>
        <w:t xml:space="preserve">ante regarding </w:t>
      </w:r>
      <w:r>
        <w:rPr>
          <w:rFonts w:ascii="Times New Roman" w:hAnsi="Times New Roman" w:cs="Times New Roman"/>
        </w:rPr>
        <w:t>the data generation process, using</w:t>
      </w:r>
      <w:r w:rsidRPr="00DD6724">
        <w:rPr>
          <w:rFonts w:ascii="Times New Roman" w:hAnsi="Times New Roman" w:cs="Times New Roman"/>
        </w:rPr>
        <w:t xml:space="preserve"> a linear </w:t>
      </w:r>
      <w:r>
        <w:rPr>
          <w:rFonts w:ascii="Times New Roman" w:hAnsi="Times New Roman" w:cs="Times New Roman"/>
        </w:rPr>
        <w:t>LPM would be a better choice since it</w:t>
      </w:r>
      <w:r w:rsidRPr="00DD6724">
        <w:rPr>
          <w:rFonts w:ascii="Times New Roman" w:hAnsi="Times New Roman" w:cs="Times New Roman"/>
        </w:rPr>
        <w:t xml:space="preserve"> is </w:t>
      </w:r>
      <w:r>
        <w:rPr>
          <w:rFonts w:ascii="Times New Roman" w:hAnsi="Times New Roman" w:cs="Times New Roman"/>
        </w:rPr>
        <w:t>more</w:t>
      </w:r>
      <w:r w:rsidRPr="00DD6724">
        <w:rPr>
          <w:rFonts w:ascii="Times New Roman" w:hAnsi="Times New Roman" w:cs="Times New Roman"/>
        </w:rPr>
        <w:t xml:space="preserve"> transparent</w:t>
      </w:r>
      <w:r>
        <w:rPr>
          <w:rFonts w:ascii="Times New Roman" w:hAnsi="Times New Roman" w:cs="Times New Roman"/>
        </w:rPr>
        <w:t>.</w:t>
      </w:r>
    </w:p>
  </w:footnote>
  <w:footnote w:id="4">
    <w:p w14:paraId="5EFC230B" w14:textId="6E942445" w:rsidR="00F31E4A" w:rsidRDefault="00F31E4A" w:rsidP="00E57B8E">
      <w:pPr>
        <w:pStyle w:val="FootnoteText"/>
        <w:jc w:val="both"/>
      </w:pPr>
      <w:r>
        <w:rPr>
          <w:rStyle w:val="FootnoteReference"/>
        </w:rPr>
        <w:t>2</w:t>
      </w:r>
      <w:r>
        <w:t xml:space="preserve"> </w:t>
      </w:r>
      <w:r w:rsidRPr="000B01E4">
        <w:rPr>
          <w:rFonts w:ascii="Times New Roman" w:hAnsi="Times New Roman" w:cs="Times New Roman"/>
        </w:rPr>
        <w:t xml:space="preserve">More formally, Q26 asks: “over the past 12 months, have you done any of the following (i.e. either applied for a new overdraft facility </w:t>
      </w:r>
      <w:r>
        <w:rPr>
          <w:rFonts w:ascii="Times New Roman" w:hAnsi="Times New Roman" w:cs="Times New Roman"/>
        </w:rPr>
        <w:t xml:space="preserve">(bank loan or commercial mortgage), regardless whether agreed or not, </w:t>
      </w:r>
      <w:r w:rsidRPr="000B01E4">
        <w:rPr>
          <w:rFonts w:ascii="Times New Roman" w:hAnsi="Times New Roman" w:cs="Times New Roman"/>
        </w:rPr>
        <w:t xml:space="preserve">or gone through an annual review process for an existing overdraft facility </w:t>
      </w:r>
      <w:r>
        <w:rPr>
          <w:rFonts w:ascii="Times New Roman" w:hAnsi="Times New Roman" w:cs="Times New Roman"/>
        </w:rPr>
        <w:t xml:space="preserve">(loans or commercial mortgage) </w:t>
      </w:r>
      <w:r w:rsidRPr="000B01E4">
        <w:rPr>
          <w:rFonts w:ascii="Times New Roman" w:hAnsi="Times New Roman" w:cs="Times New Roman"/>
        </w:rPr>
        <w:t>with a bank) for your business? For firms that answered "yes" to Q26, Q63 asks: “which of these best summarises the bank's initial response to the overdraft application that you made?”</w:t>
      </w:r>
      <w:r>
        <w:rPr>
          <w:rFonts w:ascii="Times New Roman" w:hAnsi="Times New Roman" w:cs="Times New Roman"/>
        </w:rPr>
        <w:t>, and</w:t>
      </w:r>
      <w:r w:rsidRPr="000B01E4">
        <w:rPr>
          <w:rFonts w:ascii="Times New Roman" w:hAnsi="Times New Roman" w:cs="Times New Roman"/>
        </w:rPr>
        <w:t xml:space="preserve"> </w:t>
      </w:r>
      <w:r w:rsidRPr="0068359C">
        <w:rPr>
          <w:rFonts w:ascii="Times New Roman" w:hAnsi="Times New Roman" w:cs="Times New Roman"/>
        </w:rPr>
        <w:t>Q158 asks: “which of these best summarises the bank's initial response to the loan application that you made?</w:t>
      </w:r>
      <w:proofErr w:type="gramStart"/>
      <w:r w:rsidRPr="0068359C">
        <w:rPr>
          <w:rFonts w:ascii="Times New Roman" w:hAnsi="Times New Roman" w:cs="Times New Roman"/>
        </w:rPr>
        <w:t>”.</w:t>
      </w:r>
      <w:proofErr w:type="gramEnd"/>
      <w:r w:rsidRPr="0068359C">
        <w:rPr>
          <w:rFonts w:ascii="Times New Roman" w:hAnsi="Times New Roman" w:cs="Times New Roman"/>
        </w:rPr>
        <w:t xml:space="preserve"> </w:t>
      </w:r>
      <w:r w:rsidRPr="000B01E4">
        <w:rPr>
          <w:rFonts w:ascii="Times New Roman" w:hAnsi="Times New Roman" w:cs="Times New Roman"/>
        </w:rPr>
        <w:t>We group the responses that the bank's initial response to the application was turning it down and offering a smaller amount of overdraft</w:t>
      </w:r>
      <w:r>
        <w:rPr>
          <w:rFonts w:ascii="Times New Roman" w:hAnsi="Times New Roman" w:cs="Times New Roman"/>
        </w:rPr>
        <w:t xml:space="preserve"> (loan)</w:t>
      </w:r>
      <w:r w:rsidRPr="000B01E4">
        <w:rPr>
          <w:rFonts w:ascii="Times New Roman" w:hAnsi="Times New Roman" w:cs="Times New Roman"/>
        </w:rPr>
        <w:t xml:space="preserve"> than applied as bank overdraft </w:t>
      </w:r>
      <w:r>
        <w:rPr>
          <w:rFonts w:ascii="Times New Roman" w:hAnsi="Times New Roman" w:cs="Times New Roman"/>
        </w:rPr>
        <w:t xml:space="preserve">(loan) </w:t>
      </w:r>
      <w:r w:rsidRPr="000B01E4">
        <w:rPr>
          <w:rFonts w:ascii="Times New Roman" w:hAnsi="Times New Roman" w:cs="Times New Roman"/>
        </w:rPr>
        <w:t>constrained SMEs.</w:t>
      </w:r>
    </w:p>
  </w:footnote>
  <w:footnote w:id="5">
    <w:p w14:paraId="5C1BCFD9" w14:textId="3D409B68" w:rsidR="00F31E4A" w:rsidRPr="00FB6EDF" w:rsidRDefault="00F31E4A" w:rsidP="00FB6EDF">
      <w:pPr>
        <w:pStyle w:val="FootnoteText"/>
        <w:jc w:val="both"/>
        <w:rPr>
          <w:rFonts w:ascii="Times New Roman" w:hAnsi="Times New Roman" w:cs="Times New Roman"/>
        </w:rPr>
      </w:pPr>
      <w:r>
        <w:rPr>
          <w:rStyle w:val="FootnoteReference"/>
        </w:rPr>
        <w:footnoteRef/>
      </w:r>
      <w:r>
        <w:t xml:space="preserve"> </w:t>
      </w:r>
      <w:r w:rsidRPr="00FB6EDF">
        <w:rPr>
          <w:rFonts w:ascii="Times New Roman" w:hAnsi="Times New Roman" w:cs="Times New Roman"/>
        </w:rPr>
        <w:t>Companies House is the United Kingdom's registrar of companies and is an executive agency and trading fund of Her Majesty's Government.</w:t>
      </w:r>
    </w:p>
  </w:footnote>
  <w:footnote w:id="6">
    <w:p w14:paraId="0BCD9A63" w14:textId="200211D1" w:rsidR="00F31E4A" w:rsidRDefault="00F31E4A" w:rsidP="00FB6EDF">
      <w:pPr>
        <w:pStyle w:val="FootnoteText"/>
        <w:jc w:val="both"/>
      </w:pPr>
      <w:r>
        <w:rPr>
          <w:rStyle w:val="FootnoteReference"/>
        </w:rPr>
        <w:t>3</w:t>
      </w:r>
      <w:r>
        <w:t xml:space="preserve"> </w:t>
      </w:r>
      <w:r w:rsidRPr="00A4144A">
        <w:rPr>
          <w:rFonts w:ascii="Times New Roman" w:hAnsi="Times New Roman" w:cs="Times New Roman"/>
        </w:rPr>
        <w:t>This includes the geographical area of the branch, the sort code of the branch, the title of the branch, and the postal address of branches. The combination of the four pieces of information is sufficient to identify the physical location of branches. We perform a cross-check by comparing the yearly total number of branches of each clearing bank identified with the statistics on the aggregated number of UK branch network published by the BBA. We further cross-checked the physical location of branches with the branch locator service in the website of each clearing bank and information on the location of branches of MBB provided by SNL financial. While the two sources only provide the information in 2011, they confirm the validity of our method in locating MBB branches. Where there is a merger, we classified the branches of the target bank as that of the acquiring bank and also adjusted the location of the headquarters from the merger onwards accordingly. For banks that are not in the category of MBB, we assume the bank has one branch which is located at the same location as its registered address. While the identification of the location of branches of non-MBB banks is less precise, Experian's Shop*Point data (verified in 2013) indicates that 97.5% of all banks’ branches in England, Scotland and Wales are branches of MBB.</w:t>
      </w:r>
    </w:p>
  </w:footnote>
  <w:footnote w:id="7">
    <w:p w14:paraId="709327B9" w14:textId="3F538BB6" w:rsidR="00F31E4A" w:rsidRDefault="00F31E4A">
      <w:pPr>
        <w:pStyle w:val="FootnoteText"/>
      </w:pPr>
      <w:r>
        <w:rPr>
          <w:rStyle w:val="FootnoteReference"/>
        </w:rPr>
        <w:t>4</w:t>
      </w:r>
      <w:r>
        <w:t xml:space="preserve"> </w:t>
      </w:r>
      <w:r w:rsidRPr="00D0749C">
        <w:rPr>
          <w:rFonts w:ascii="Times New Roman" w:hAnsi="Times New Roman" w:cs="Times New Roman"/>
        </w:rPr>
        <w:t xml:space="preserve">Specifically, the functional distance of locality r is measured </w:t>
      </w:r>
      <w:proofErr w:type="gramStart"/>
      <w:r w:rsidRPr="00D0749C">
        <w:rPr>
          <w:rFonts w:ascii="Times New Roman" w:hAnsi="Times New Roman" w:cs="Times New Roman"/>
        </w:rPr>
        <w:t xml:space="preserve">via </w:t>
      </w:r>
      <w:proofErr w:type="gramEnd"/>
      <m:oMath>
        <m:nary>
          <m:naryPr>
            <m:chr m:val="∑"/>
            <m:limLoc m:val="subSup"/>
            <m:ctrlPr>
              <w:rPr>
                <w:rFonts w:ascii="Cambria Math" w:hAnsi="Cambria Math" w:cs="Times New Roman"/>
                <w:i/>
              </w:rPr>
            </m:ctrlPr>
          </m:naryPr>
          <m:sub>
            <m:r>
              <w:rPr>
                <w:rFonts w:ascii="Cambria Math" w:hAnsi="Cambria Math" w:cs="Times New Roman"/>
              </w:rPr>
              <m:t>b=1</m:t>
            </m:r>
          </m:sub>
          <m:sup>
            <m:r>
              <w:rPr>
                <w:rFonts w:ascii="Cambria Math" w:hAnsi="Cambria Math" w:cs="Times New Roman"/>
              </w:rPr>
              <m:t>B</m:t>
            </m:r>
          </m:sup>
          <m:e/>
        </m:nary>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branches</m:t>
                </m:r>
              </m:e>
              <m:sub>
                <m:r>
                  <w:rPr>
                    <w:rFonts w:ascii="Cambria Math" w:hAnsi="Cambria Math" w:cs="Times New Roman"/>
                  </w:rPr>
                  <m:t>br</m:t>
                </m:r>
              </m:sub>
            </m:sSub>
            <m:r>
              <w:rPr>
                <w:rFonts w:ascii="Cambria Math" w:hAnsi="Cambria Math" w:cs="Times New Roman"/>
              </w:rPr>
              <m:t>*</m:t>
            </m:r>
            <m:r>
              <m:rPr>
                <m:sty m:val="p"/>
              </m:rPr>
              <w:rPr>
                <w:rFonts w:ascii="Cambria Math" w:hAnsi="Cambria Math" w:cs="Times New Roman"/>
              </w:rPr>
              <m:t>ln⁡</m:t>
            </m:r>
            <m:r>
              <w:rPr>
                <w:rFonts w:ascii="Cambria Math" w:hAnsi="Cambria Math" w:cs="Times New Roman"/>
              </w:rPr>
              <m:t>(</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 xml:space="preserve">distance of each branch of bank b at locality r to </m:t>
                    </m:r>
                    <m:sSub>
                      <m:sSubPr>
                        <m:ctrlPr>
                          <w:rPr>
                            <w:rFonts w:ascii="Cambria Math" w:hAnsi="Cambria Math" w:cs="Times New Roman"/>
                            <w:i/>
                          </w:rPr>
                        </m:ctrlPr>
                      </m:sSubPr>
                      <m:e>
                        <m:r>
                          <w:rPr>
                            <w:rFonts w:ascii="Cambria Math" w:hAnsi="Cambria Math" w:cs="Times New Roman"/>
                          </w:rPr>
                          <m:t>the headquaters</m:t>
                        </m:r>
                      </m:e>
                      <m:sub>
                        <m:r>
                          <w:rPr>
                            <w:rFonts w:ascii="Cambria Math" w:hAnsi="Cambria Math" w:cs="Times New Roman"/>
                          </w:rPr>
                          <m:t>b</m:t>
                        </m:r>
                      </m:sub>
                    </m:sSub>
                  </m:e>
                </m:nary>
              </m:num>
              <m:den>
                <m:sSub>
                  <m:sSubPr>
                    <m:ctrlPr>
                      <w:rPr>
                        <w:rFonts w:ascii="Cambria Math" w:hAnsi="Cambria Math" w:cs="Times New Roman"/>
                        <w:i/>
                      </w:rPr>
                    </m:ctrlPr>
                  </m:sSubPr>
                  <m:e>
                    <m:r>
                      <w:rPr>
                        <w:rFonts w:ascii="Cambria Math" w:hAnsi="Cambria Math" w:cs="Times New Roman"/>
                      </w:rPr>
                      <m:t>branches</m:t>
                    </m:r>
                  </m:e>
                  <m:sub>
                    <m:r>
                      <w:rPr>
                        <w:rFonts w:ascii="Cambria Math" w:hAnsi="Cambria Math" w:cs="Times New Roman"/>
                      </w:rPr>
                      <m:t>br</m:t>
                    </m:r>
                  </m:sub>
                </m:sSub>
              </m:den>
            </m:f>
            <m:r>
              <w:rPr>
                <w:rFonts w:ascii="Cambria Math" w:hAnsi="Cambria Math" w:cs="Times New Roman"/>
              </w:rPr>
              <m:t>)</m:t>
            </m:r>
          </m:num>
          <m:den>
            <m:nary>
              <m:naryPr>
                <m:chr m:val="∑"/>
                <m:limLoc m:val="subSup"/>
                <m:ctrlPr>
                  <w:rPr>
                    <w:rFonts w:ascii="Cambria Math" w:hAnsi="Cambria Math" w:cs="Times New Roman"/>
                    <w:i/>
                  </w:rPr>
                </m:ctrlPr>
              </m:naryPr>
              <m:sub>
                <m:r>
                  <w:rPr>
                    <w:rFonts w:ascii="Cambria Math" w:hAnsi="Cambria Math" w:cs="Times New Roman"/>
                  </w:rPr>
                  <m:t>b=1</m:t>
                </m:r>
              </m:sub>
              <m:sup>
                <m:r>
                  <w:rPr>
                    <w:rFonts w:ascii="Cambria Math" w:hAnsi="Cambria Math" w:cs="Times New Roman"/>
                  </w:rPr>
                  <m:t>B</m:t>
                </m:r>
              </m:sup>
              <m:e>
                <m:sSub>
                  <m:sSubPr>
                    <m:ctrlPr>
                      <w:rPr>
                        <w:rFonts w:ascii="Cambria Math" w:hAnsi="Cambria Math" w:cs="Times New Roman"/>
                        <w:i/>
                      </w:rPr>
                    </m:ctrlPr>
                  </m:sSubPr>
                  <m:e>
                    <m:r>
                      <w:rPr>
                        <w:rFonts w:ascii="Cambria Math" w:hAnsi="Cambria Math" w:cs="Times New Roman"/>
                      </w:rPr>
                      <m:t>branches</m:t>
                    </m:r>
                  </m:e>
                  <m:sub>
                    <m:r>
                      <w:rPr>
                        <w:rFonts w:ascii="Cambria Math" w:hAnsi="Cambria Math" w:cs="Times New Roman"/>
                      </w:rPr>
                      <m:t>br</m:t>
                    </m:r>
                  </m:sub>
                </m:sSub>
              </m:e>
            </m:nary>
          </m:den>
        </m:f>
      </m:oMath>
      <w:r w:rsidRPr="000B01E4">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branches</m:t>
            </m:r>
          </m:e>
          <m:sub>
            <m:r>
              <w:rPr>
                <w:rFonts w:ascii="Cambria Math" w:eastAsiaTheme="minorEastAsia" w:hAnsi="Cambria Math" w:cs="Times New Roman"/>
              </w:rPr>
              <m:t>br</m:t>
            </m:r>
          </m:sub>
        </m:sSub>
      </m:oMath>
      <w:r w:rsidRPr="000B01E4">
        <w:rPr>
          <w:rFonts w:ascii="Times New Roman" w:eastAsiaTheme="minorEastAsia" w:hAnsi="Times New Roman" w:cs="Times New Roman"/>
        </w:rPr>
        <w:t xml:space="preserve"> </w:t>
      </w:r>
      <w:proofErr w:type="gramStart"/>
      <w:r w:rsidRPr="000B01E4">
        <w:rPr>
          <w:rFonts w:ascii="Times New Roman" w:eastAsiaTheme="minorEastAsia" w:hAnsi="Times New Roman" w:cs="Times New Roman"/>
        </w:rPr>
        <w:t>is</w:t>
      </w:r>
      <w:proofErr w:type="gramEnd"/>
      <w:r w:rsidRPr="000B01E4">
        <w:rPr>
          <w:rFonts w:ascii="Times New Roman" w:eastAsiaTheme="minorEastAsia" w:hAnsi="Times New Roman" w:cs="Times New Roman"/>
        </w:rPr>
        <w:t xml:space="preserve"> the total number of branches of bank b at locality r. B is the number of banks who have branches at locality r.</w:t>
      </w:r>
    </w:p>
  </w:footnote>
  <w:footnote w:id="8">
    <w:p w14:paraId="42C30ACE" w14:textId="2002507C" w:rsidR="00F31E4A" w:rsidRDefault="00F31E4A" w:rsidP="00FB6EDF">
      <w:pPr>
        <w:pStyle w:val="FootnoteText"/>
        <w:jc w:val="both"/>
      </w:pPr>
      <w:r>
        <w:rPr>
          <w:rStyle w:val="FootnoteReference"/>
        </w:rPr>
        <w:footnoteRef/>
      </w:r>
      <w:r>
        <w:t xml:space="preserve"> </w:t>
      </w:r>
      <w:r w:rsidRPr="00FB6EDF">
        <w:rPr>
          <w:rFonts w:ascii="Times New Roman" w:hAnsi="Times New Roman" w:cs="Times New Roman"/>
        </w:rPr>
        <w:t>The distribution of the headquarters of banks in each economic region, the name of the MBB, their headquarters and the registered address of the headquarters are presented in tables contained in the online supplementary file.</w:t>
      </w:r>
    </w:p>
  </w:footnote>
  <w:footnote w:id="9">
    <w:p w14:paraId="37E42D6F" w14:textId="2BF388C3" w:rsidR="00F31E4A" w:rsidRDefault="00F31E4A" w:rsidP="00FB6EDF">
      <w:pPr>
        <w:pStyle w:val="FootnoteText"/>
        <w:jc w:val="both"/>
      </w:pPr>
      <w:r>
        <w:rPr>
          <w:rStyle w:val="FootnoteReference"/>
        </w:rPr>
        <w:t>5</w:t>
      </w:r>
      <w:r>
        <w:t xml:space="preserve"> </w:t>
      </w:r>
      <w:r>
        <w:rPr>
          <w:rFonts w:ascii="Times New Roman" w:hAnsi="Times New Roman" w:cs="Times New Roman"/>
        </w:rPr>
        <w:t>A</w:t>
      </w:r>
      <w:r w:rsidRPr="000B01E4">
        <w:rPr>
          <w:rFonts w:ascii="Times New Roman" w:hAnsi="Times New Roman" w:cs="Times New Roman"/>
        </w:rPr>
        <w:t>dd</w:t>
      </w:r>
      <w:r>
        <w:rPr>
          <w:rFonts w:ascii="Times New Roman" w:hAnsi="Times New Roman" w:cs="Times New Roman"/>
        </w:rPr>
        <w:t>ing</w:t>
      </w:r>
      <w:r w:rsidRPr="000B01E4">
        <w:rPr>
          <w:rFonts w:ascii="Times New Roman" w:hAnsi="Times New Roman" w:cs="Times New Roman"/>
        </w:rPr>
        <w:t xml:space="preserve"> controls for the demand for bank credit</w:t>
      </w:r>
      <w:r>
        <w:rPr>
          <w:rFonts w:ascii="Times New Roman" w:hAnsi="Times New Roman" w:cs="Times New Roman"/>
        </w:rPr>
        <w:t xml:space="preserve"> would be a suitable solution to address the selection-bias if the selection takes place according to the observable variables.</w:t>
      </w:r>
      <w:r w:rsidRPr="000B01E4">
        <w:rPr>
          <w:rFonts w:ascii="Times New Roman" w:hAnsi="Times New Roman" w:cs="Times New Roman"/>
        </w:rPr>
        <w:t xml:space="preserve"> </w:t>
      </w:r>
      <w:r>
        <w:rPr>
          <w:rFonts w:ascii="Times New Roman" w:hAnsi="Times New Roman" w:cs="Times New Roman"/>
        </w:rPr>
        <w:t xml:space="preserve">Indeed, </w:t>
      </w:r>
      <w:r w:rsidRPr="000867F4">
        <w:rPr>
          <w:rFonts w:ascii="Times New Roman" w:hAnsi="Times New Roman" w:cs="Times New Roman"/>
        </w:rPr>
        <w:t>there is no selection problem if every variable influencing selection is controlled in the outcome equation since selection bias is equivalent to an omitted variable bias (Heckman, 1979)</w:t>
      </w:r>
      <w:r>
        <w:rPr>
          <w:rFonts w:ascii="Times New Roman" w:hAnsi="Times New Roman" w:cs="Times New Roman"/>
        </w:rPr>
        <w:t xml:space="preserve">. In the case where </w:t>
      </w:r>
      <w:r w:rsidRPr="00941A21">
        <w:rPr>
          <w:rFonts w:ascii="Times New Roman" w:hAnsi="Times New Roman" w:cs="Times New Roman"/>
        </w:rPr>
        <w:t xml:space="preserve">sample selection is dependent of the </w:t>
      </w:r>
      <w:proofErr w:type="spellStart"/>
      <w:r w:rsidRPr="00941A21">
        <w:rPr>
          <w:rFonts w:ascii="Times New Roman" w:hAnsi="Times New Roman" w:cs="Times New Roman"/>
        </w:rPr>
        <w:t>unobservables</w:t>
      </w:r>
      <w:proofErr w:type="spellEnd"/>
      <w:r w:rsidRPr="00941A21">
        <w:rPr>
          <w:rFonts w:ascii="Times New Roman" w:hAnsi="Times New Roman" w:cs="Times New Roman"/>
        </w:rPr>
        <w:t xml:space="preserve"> and </w:t>
      </w:r>
      <w:r>
        <w:rPr>
          <w:rFonts w:ascii="Times New Roman" w:hAnsi="Times New Roman" w:cs="Times New Roman"/>
        </w:rPr>
        <w:t xml:space="preserve">when the </w:t>
      </w:r>
      <w:proofErr w:type="spellStart"/>
      <w:r>
        <w:rPr>
          <w:rFonts w:ascii="Times New Roman" w:hAnsi="Times New Roman" w:cs="Times New Roman"/>
        </w:rPr>
        <w:t>unobservables</w:t>
      </w:r>
      <w:proofErr w:type="spellEnd"/>
      <w:r>
        <w:rPr>
          <w:rFonts w:ascii="Times New Roman" w:hAnsi="Times New Roman" w:cs="Times New Roman"/>
        </w:rPr>
        <w:t xml:space="preserve"> in the </w:t>
      </w:r>
      <w:r w:rsidRPr="00941A21">
        <w:rPr>
          <w:rFonts w:ascii="Times New Roman" w:hAnsi="Times New Roman" w:cs="Times New Roman"/>
        </w:rPr>
        <w:t>selection equation</w:t>
      </w:r>
      <w:r>
        <w:rPr>
          <w:rFonts w:ascii="Times New Roman" w:hAnsi="Times New Roman" w:cs="Times New Roman"/>
        </w:rPr>
        <w:t xml:space="preserve"> </w:t>
      </w:r>
      <w:r w:rsidRPr="00941A21">
        <w:rPr>
          <w:rFonts w:ascii="Times New Roman" w:hAnsi="Times New Roman" w:cs="Times New Roman"/>
        </w:rPr>
        <w:t xml:space="preserve">is correlated with the </w:t>
      </w:r>
      <w:proofErr w:type="spellStart"/>
      <w:r>
        <w:rPr>
          <w:rFonts w:ascii="Times New Roman" w:hAnsi="Times New Roman" w:cs="Times New Roman"/>
        </w:rPr>
        <w:t>unobservables</w:t>
      </w:r>
      <w:proofErr w:type="spellEnd"/>
      <w:r w:rsidRPr="00941A21">
        <w:rPr>
          <w:rFonts w:ascii="Times New Roman" w:hAnsi="Times New Roman" w:cs="Times New Roman"/>
        </w:rPr>
        <w:t xml:space="preserve"> in the </w:t>
      </w:r>
      <w:r>
        <w:rPr>
          <w:rFonts w:ascii="Times New Roman" w:hAnsi="Times New Roman" w:cs="Times New Roman"/>
        </w:rPr>
        <w:t>outcome</w:t>
      </w:r>
      <w:r w:rsidRPr="00941A21">
        <w:rPr>
          <w:rFonts w:ascii="Times New Roman" w:hAnsi="Times New Roman" w:cs="Times New Roman"/>
        </w:rPr>
        <w:t xml:space="preserve"> equation</w:t>
      </w:r>
      <w:r>
        <w:rPr>
          <w:rFonts w:ascii="Times New Roman" w:hAnsi="Times New Roman" w:cs="Times New Roman"/>
        </w:rPr>
        <w:t>,</w:t>
      </w:r>
      <w:r w:rsidRPr="00941A21">
        <w:rPr>
          <w:rFonts w:ascii="Times New Roman" w:hAnsi="Times New Roman" w:cs="Times New Roman"/>
        </w:rPr>
        <w:t xml:space="preserve"> </w:t>
      </w:r>
      <w:r>
        <w:rPr>
          <w:rFonts w:ascii="Times New Roman" w:hAnsi="Times New Roman" w:cs="Times New Roman"/>
        </w:rPr>
        <w:t xml:space="preserve">the common practice for correcting is </w:t>
      </w:r>
      <w:r w:rsidRPr="000B01E4">
        <w:rPr>
          <w:rFonts w:ascii="Times New Roman" w:hAnsi="Times New Roman" w:cs="Times New Roman"/>
        </w:rPr>
        <w:t>incorporating information on non-applicant firms in a standard 2-step Heckman procedure</w:t>
      </w:r>
      <w:r>
        <w:rPr>
          <w:rFonts w:ascii="Times New Roman" w:hAnsi="Times New Roman" w:cs="Times New Roman"/>
        </w:rPr>
        <w:t>.</w:t>
      </w:r>
      <w:r w:rsidRPr="000B01E4">
        <w:rPr>
          <w:rFonts w:ascii="Times New Roman" w:hAnsi="Times New Roman" w:cs="Times New Roman"/>
        </w:rPr>
        <w:t xml:space="preserve"> </w:t>
      </w:r>
      <w:r>
        <w:rPr>
          <w:rFonts w:ascii="Times New Roman" w:hAnsi="Times New Roman" w:cs="Times New Roman"/>
        </w:rPr>
        <w:t>E</w:t>
      </w:r>
      <w:r w:rsidRPr="0026522D">
        <w:rPr>
          <w:rFonts w:ascii="Times New Roman" w:hAnsi="Times New Roman" w:cs="Times New Roman"/>
        </w:rPr>
        <w:t>xclusion restriction</w:t>
      </w:r>
      <w:r>
        <w:rPr>
          <w:rFonts w:ascii="Times New Roman" w:hAnsi="Times New Roman" w:cs="Times New Roman"/>
        </w:rPr>
        <w:t xml:space="preserve">s which are </w:t>
      </w:r>
      <w:r w:rsidRPr="0026522D">
        <w:rPr>
          <w:rFonts w:ascii="Times New Roman" w:hAnsi="Times New Roman" w:cs="Times New Roman"/>
        </w:rPr>
        <w:t xml:space="preserve">included in </w:t>
      </w:r>
      <w:r>
        <w:rPr>
          <w:rFonts w:ascii="Times New Roman" w:hAnsi="Times New Roman" w:cs="Times New Roman"/>
        </w:rPr>
        <w:t xml:space="preserve">the </w:t>
      </w:r>
      <w:r w:rsidRPr="0026522D">
        <w:rPr>
          <w:rFonts w:ascii="Times New Roman" w:hAnsi="Times New Roman" w:cs="Times New Roman"/>
        </w:rPr>
        <w:t xml:space="preserve">demand </w:t>
      </w:r>
      <w:r>
        <w:rPr>
          <w:rFonts w:ascii="Times New Roman" w:hAnsi="Times New Roman" w:cs="Times New Roman"/>
        </w:rPr>
        <w:t xml:space="preserve">for external finance </w:t>
      </w:r>
      <w:r w:rsidRPr="0026522D">
        <w:rPr>
          <w:rFonts w:ascii="Times New Roman" w:hAnsi="Times New Roman" w:cs="Times New Roman"/>
        </w:rPr>
        <w:t>model</w:t>
      </w:r>
      <w:r>
        <w:rPr>
          <w:rFonts w:ascii="Times New Roman" w:hAnsi="Times New Roman" w:cs="Times New Roman"/>
        </w:rPr>
        <w:t xml:space="preserve"> in the first step</w:t>
      </w:r>
      <w:r w:rsidRPr="0026522D">
        <w:rPr>
          <w:rFonts w:ascii="Times New Roman" w:hAnsi="Times New Roman" w:cs="Times New Roman"/>
        </w:rPr>
        <w:t xml:space="preserve">, but </w:t>
      </w:r>
      <w:r>
        <w:rPr>
          <w:rFonts w:ascii="Times New Roman" w:hAnsi="Times New Roman" w:cs="Times New Roman"/>
        </w:rPr>
        <w:t xml:space="preserve">are </w:t>
      </w:r>
      <w:r w:rsidRPr="0026522D">
        <w:rPr>
          <w:rFonts w:ascii="Times New Roman" w:hAnsi="Times New Roman" w:cs="Times New Roman"/>
        </w:rPr>
        <w:t>exclude</w:t>
      </w:r>
      <w:r>
        <w:rPr>
          <w:rFonts w:ascii="Times New Roman" w:hAnsi="Times New Roman" w:cs="Times New Roman"/>
        </w:rPr>
        <w:t>d from the model of the presence of credit constraint in the second step, are imposed for identification</w:t>
      </w:r>
      <w:r w:rsidRPr="0026522D">
        <w:rPr>
          <w:rFonts w:ascii="Times New Roman" w:hAnsi="Times New Roman" w:cs="Times New Roman"/>
        </w:rPr>
        <w:t xml:space="preserve">. </w:t>
      </w:r>
      <w:r>
        <w:rPr>
          <w:rFonts w:ascii="Times New Roman" w:hAnsi="Times New Roman" w:cs="Times New Roman"/>
        </w:rPr>
        <w:t xml:space="preserve">One of reasons why we decided to handle the problem via </w:t>
      </w:r>
      <w:r w:rsidRPr="00CC52AB">
        <w:rPr>
          <w:rFonts w:ascii="Times New Roman" w:hAnsi="Times New Roman" w:cs="Times New Roman"/>
        </w:rPr>
        <w:t>add</w:t>
      </w:r>
      <w:r>
        <w:rPr>
          <w:rFonts w:ascii="Times New Roman" w:hAnsi="Times New Roman" w:cs="Times New Roman"/>
        </w:rPr>
        <w:t>ing</w:t>
      </w:r>
      <w:r w:rsidRPr="00CC52AB">
        <w:rPr>
          <w:rFonts w:ascii="Times New Roman" w:hAnsi="Times New Roman" w:cs="Times New Roman"/>
        </w:rPr>
        <w:t xml:space="preserve"> controls for the demand for bank credit</w:t>
      </w:r>
      <w:r>
        <w:rPr>
          <w:rFonts w:ascii="Times New Roman" w:hAnsi="Times New Roman" w:cs="Times New Roman"/>
        </w:rPr>
        <w:t xml:space="preserve"> is because we include </w:t>
      </w:r>
      <w:r w:rsidRPr="00085469">
        <w:rPr>
          <w:rFonts w:ascii="Times New Roman" w:hAnsi="Times New Roman" w:cs="Times New Roman"/>
        </w:rPr>
        <w:t xml:space="preserve">the status of the application </w:t>
      </w:r>
      <w:r>
        <w:rPr>
          <w:rFonts w:ascii="Times New Roman" w:hAnsi="Times New Roman" w:cs="Times New Roman"/>
        </w:rPr>
        <w:t xml:space="preserve">and the amount of application as controls (as detailed below). Those questions are asked in the survey </w:t>
      </w:r>
      <w:r w:rsidRPr="00085469">
        <w:rPr>
          <w:rFonts w:ascii="Times New Roman" w:hAnsi="Times New Roman" w:cs="Times New Roman"/>
        </w:rPr>
        <w:t>if the firm actually sought bank finance</w:t>
      </w:r>
      <w:r>
        <w:rPr>
          <w:rFonts w:ascii="Times New Roman" w:hAnsi="Times New Roman" w:cs="Times New Roman"/>
        </w:rPr>
        <w:t xml:space="preserve">. Nevertheless, we run the 2-step Heckman procedure as the </w:t>
      </w:r>
      <w:r w:rsidRPr="000F6EC0">
        <w:rPr>
          <w:rFonts w:ascii="Times New Roman" w:hAnsi="Times New Roman" w:cs="Times New Roman"/>
        </w:rPr>
        <w:t>robustness test</w:t>
      </w:r>
      <w:r>
        <w:rPr>
          <w:rFonts w:ascii="Times New Roman" w:hAnsi="Times New Roman" w:cs="Times New Roman"/>
        </w:rPr>
        <w:t>. The details of the 2-step Heckman procedure can be found in Section 6.</w:t>
      </w:r>
    </w:p>
  </w:footnote>
  <w:footnote w:id="10">
    <w:p w14:paraId="0201F741" w14:textId="0D49963D" w:rsidR="00F31E4A" w:rsidRDefault="00F31E4A">
      <w:pPr>
        <w:pStyle w:val="FootnoteText"/>
      </w:pPr>
      <w:r>
        <w:rPr>
          <w:rStyle w:val="FootnoteReference"/>
        </w:rPr>
        <w:footnoteRef/>
      </w:r>
      <w:r>
        <w:t xml:space="preserve"> </w:t>
      </w:r>
      <w:r w:rsidRPr="00FB6EDF">
        <w:rPr>
          <w:rFonts w:ascii="Times New Roman" w:hAnsi="Times New Roman" w:cs="Times New Roman"/>
        </w:rPr>
        <w:t xml:space="preserve">For the sake of space, </w:t>
      </w:r>
      <w:r w:rsidRPr="00DC700B">
        <w:rPr>
          <w:rFonts w:ascii="Times New Roman" w:hAnsi="Times New Roman" w:cs="Times New Roman"/>
        </w:rPr>
        <w:t>t</w:t>
      </w:r>
      <w:r w:rsidRPr="00FB6EDF">
        <w:rPr>
          <w:rFonts w:ascii="Times New Roman" w:hAnsi="Times New Roman" w:cs="Times New Roman"/>
        </w:rPr>
        <w:t>he test is available on request.</w:t>
      </w:r>
      <w:r>
        <w:t xml:space="preserve"> </w:t>
      </w:r>
    </w:p>
  </w:footnote>
  <w:footnote w:id="11">
    <w:p w14:paraId="5396A3C2" w14:textId="09AC9275" w:rsidR="00F31E4A" w:rsidRDefault="00F31E4A" w:rsidP="00067B4E">
      <w:pPr>
        <w:pStyle w:val="FootnoteText"/>
        <w:jc w:val="both"/>
      </w:pPr>
      <w:r>
        <w:rPr>
          <w:rStyle w:val="FootnoteReference"/>
        </w:rPr>
        <w:t>6</w:t>
      </w:r>
      <w:r>
        <w:t xml:space="preserve"> </w:t>
      </w:r>
      <w:r>
        <w:rPr>
          <w:rFonts w:ascii="Times New Roman" w:hAnsi="Times New Roman" w:cs="Times New Roman"/>
          <w:vanish/>
        </w:rPr>
        <w:t>Aslyould ”ctor there is the SMEs, the transfer ed.d suggest the author9s0 address some of the key issues rnationalisation o clai</w:t>
      </w:r>
      <w:r>
        <w:rPr>
          <w:rFonts w:ascii="Times New Roman" w:hAnsi="Times New Roman" w:cs="Times New Roman"/>
        </w:rPr>
        <w:t>A</w:t>
      </w:r>
      <w:r w:rsidRPr="00F97E82">
        <w:rPr>
          <w:rFonts w:ascii="Times New Roman" w:hAnsi="Times New Roman" w:cs="Times New Roman"/>
        </w:rPr>
        <w:t>s suggested by</w:t>
      </w:r>
      <w:r>
        <w:rPr>
          <w:rFonts w:ascii="Times New Roman" w:hAnsi="Times New Roman" w:cs="Times New Roman"/>
        </w:rPr>
        <w:t xml:space="preserve"> </w:t>
      </w:r>
      <w:r w:rsidRPr="00A4144A">
        <w:rPr>
          <w:rFonts w:ascii="Times New Roman" w:hAnsi="Times New Roman" w:cs="Times New Roman"/>
        </w:rPr>
        <w:t>Wooldridge (2009</w:t>
      </w:r>
      <w:r>
        <w:rPr>
          <w:rFonts w:ascii="Times New Roman" w:hAnsi="Times New Roman" w:cs="Times New Roman"/>
        </w:rPr>
        <w:t>,</w:t>
      </w:r>
      <w:r w:rsidRPr="00A4144A">
        <w:rPr>
          <w:rFonts w:ascii="Times New Roman" w:hAnsi="Times New Roman" w:cs="Times New Roman"/>
        </w:rPr>
        <w:t xml:space="preserve"> p.99)</w:t>
      </w:r>
      <w:r>
        <w:rPr>
          <w:rFonts w:ascii="Times New Roman" w:hAnsi="Times New Roman" w:cs="Times New Roman"/>
        </w:rPr>
        <w:t>,</w:t>
      </w:r>
      <w:r w:rsidRPr="00A4144A">
        <w:rPr>
          <w:rFonts w:ascii="Times New Roman" w:hAnsi="Times New Roman" w:cs="Times New Roman"/>
        </w:rPr>
        <w:t xml:space="preserve"> a simpler and more straightforward test</w:t>
      </w:r>
      <w:r>
        <w:rPr>
          <w:rFonts w:ascii="Times New Roman" w:hAnsi="Times New Roman" w:cs="Times New Roman"/>
        </w:rPr>
        <w:t xml:space="preserve"> </w:t>
      </w:r>
      <w:r w:rsidRPr="00A4144A">
        <w:rPr>
          <w:rFonts w:ascii="Times New Roman" w:hAnsi="Times New Roman" w:cs="Times New Roman"/>
        </w:rPr>
        <w:t xml:space="preserve">for </w:t>
      </w:r>
      <w:r>
        <w:rPr>
          <w:rFonts w:ascii="Times New Roman" w:hAnsi="Times New Roman" w:cs="Times New Roman"/>
        </w:rPr>
        <w:t>diagnosing</w:t>
      </w:r>
      <w:r w:rsidRPr="00E73F7A">
        <w:rPr>
          <w:rFonts w:ascii="Times New Roman" w:hAnsi="Times New Roman" w:cs="Times New Roman"/>
        </w:rPr>
        <w:t xml:space="preserve"> </w:t>
      </w:r>
      <w:r>
        <w:rPr>
          <w:rFonts w:ascii="Times New Roman" w:hAnsi="Times New Roman" w:cs="Times New Roman"/>
        </w:rPr>
        <w:t xml:space="preserve">whether one should concern </w:t>
      </w:r>
      <w:r w:rsidRPr="00A4144A">
        <w:rPr>
          <w:rFonts w:ascii="Times New Roman" w:hAnsi="Times New Roman" w:cs="Times New Roman"/>
        </w:rPr>
        <w:t>the correlation among independent variable</w:t>
      </w:r>
      <w:r w:rsidRPr="00E73F7A">
        <w:rPr>
          <w:rFonts w:ascii="Times New Roman" w:hAnsi="Times New Roman" w:cs="Times New Roman"/>
        </w:rPr>
        <w:t>s</w:t>
      </w:r>
      <w:r w:rsidRPr="00A4144A">
        <w:rPr>
          <w:rFonts w:ascii="Times New Roman" w:hAnsi="Times New Roman" w:cs="Times New Roman"/>
        </w:rPr>
        <w:t xml:space="preserve"> is to check whether the independent variables in general and the key variables of interest in particular exhibi</w:t>
      </w:r>
      <w:r w:rsidRPr="00A116EB">
        <w:rPr>
          <w:rFonts w:ascii="Times New Roman" w:hAnsi="Times New Roman" w:cs="Times New Roman"/>
        </w:rPr>
        <w:t>t sensible standard errors</w:t>
      </w:r>
      <w:r>
        <w:rPr>
          <w:rFonts w:ascii="Times New Roman" w:hAnsi="Times New Roman" w:cs="Times New Roman"/>
        </w:rPr>
        <w:t>. This is because</w:t>
      </w:r>
      <w:r w:rsidRPr="00A4144A">
        <w:rPr>
          <w:rFonts w:ascii="Times New Roman" w:hAnsi="Times New Roman" w:cs="Times New Roman"/>
        </w:rPr>
        <w:t xml:space="preserve"> high level of multi</w:t>
      </w:r>
      <w:r>
        <w:rPr>
          <w:rFonts w:ascii="Times New Roman" w:hAnsi="Times New Roman" w:cs="Times New Roman"/>
        </w:rPr>
        <w:t>-</w:t>
      </w:r>
      <w:r w:rsidRPr="00A4144A">
        <w:rPr>
          <w:rFonts w:ascii="Times New Roman" w:hAnsi="Times New Roman" w:cs="Times New Roman"/>
        </w:rPr>
        <w:t xml:space="preserve">collinearity would make the calculation of variance matrix become unstable. </w:t>
      </w:r>
      <w:r w:rsidRPr="00E73F7A">
        <w:rPr>
          <w:rFonts w:ascii="Times New Roman" w:hAnsi="Times New Roman" w:cs="Times New Roman"/>
        </w:rPr>
        <w:t xml:space="preserve">The empirical results </w:t>
      </w:r>
      <w:r>
        <w:rPr>
          <w:rFonts w:ascii="Times New Roman" w:hAnsi="Times New Roman" w:cs="Times New Roman"/>
        </w:rPr>
        <w:t>in T</w:t>
      </w:r>
      <w:r w:rsidRPr="00E73F7A">
        <w:rPr>
          <w:rFonts w:ascii="Times New Roman" w:hAnsi="Times New Roman" w:cs="Times New Roman"/>
        </w:rPr>
        <w:t xml:space="preserve">able </w:t>
      </w:r>
      <w:r>
        <w:rPr>
          <w:rFonts w:ascii="Times New Roman" w:hAnsi="Times New Roman" w:cs="Times New Roman"/>
        </w:rPr>
        <w:t>2</w:t>
      </w:r>
      <w:r w:rsidRPr="00E73F7A">
        <w:rPr>
          <w:rFonts w:ascii="Times New Roman" w:hAnsi="Times New Roman" w:cs="Times New Roman"/>
        </w:rPr>
        <w:t xml:space="preserve"> and </w:t>
      </w:r>
      <w:r>
        <w:rPr>
          <w:rFonts w:ascii="Times New Roman" w:hAnsi="Times New Roman" w:cs="Times New Roman"/>
        </w:rPr>
        <w:t>3 indicate</w:t>
      </w:r>
      <w:r w:rsidRPr="00E73F7A">
        <w:rPr>
          <w:rFonts w:ascii="Times New Roman" w:hAnsi="Times New Roman" w:cs="Times New Roman"/>
        </w:rPr>
        <w:t xml:space="preserve"> that </w:t>
      </w:r>
      <w:r w:rsidRPr="00A4144A">
        <w:rPr>
          <w:rFonts w:ascii="Times New Roman" w:hAnsi="Times New Roman" w:cs="Times New Roman"/>
        </w:rPr>
        <w:t xml:space="preserve">none of </w:t>
      </w:r>
      <w:r w:rsidRPr="00E73F7A">
        <w:rPr>
          <w:rFonts w:ascii="Times New Roman" w:hAnsi="Times New Roman" w:cs="Times New Roman"/>
        </w:rPr>
        <w:t>the coefficients on our independent variables display</w:t>
      </w:r>
      <w:r>
        <w:rPr>
          <w:rFonts w:ascii="Times New Roman" w:hAnsi="Times New Roman" w:cs="Times New Roman"/>
        </w:rPr>
        <w:t>s</w:t>
      </w:r>
      <w:r w:rsidRPr="00E73F7A">
        <w:rPr>
          <w:rFonts w:ascii="Times New Roman" w:hAnsi="Times New Roman" w:cs="Times New Roman"/>
        </w:rPr>
        <w:t xml:space="preserve"> unreasonable standard error. This, again, suggest</w:t>
      </w:r>
      <w:r>
        <w:rPr>
          <w:rFonts w:ascii="Times New Roman" w:hAnsi="Times New Roman" w:cs="Times New Roman"/>
        </w:rPr>
        <w:t>s</w:t>
      </w:r>
      <w:r w:rsidRPr="00E73F7A">
        <w:rPr>
          <w:rFonts w:ascii="Times New Roman" w:hAnsi="Times New Roman" w:cs="Times New Roman"/>
        </w:rPr>
        <w:t xml:space="preserve"> that the multi</w:t>
      </w:r>
      <w:r>
        <w:rPr>
          <w:rFonts w:ascii="Times New Roman" w:hAnsi="Times New Roman" w:cs="Times New Roman"/>
        </w:rPr>
        <w:t>-</w:t>
      </w:r>
      <w:r w:rsidRPr="00E73F7A">
        <w:rPr>
          <w:rFonts w:ascii="Times New Roman" w:hAnsi="Times New Roman" w:cs="Times New Roman"/>
        </w:rPr>
        <w:t>collinearity is not a problem for our econometric analysis.</w:t>
      </w:r>
    </w:p>
  </w:footnote>
  <w:footnote w:id="12">
    <w:p w14:paraId="7DEEE126" w14:textId="20B2A35A" w:rsidR="00F31E4A" w:rsidRDefault="00F31E4A">
      <w:pPr>
        <w:pStyle w:val="FootnoteText"/>
      </w:pPr>
      <w:r>
        <w:rPr>
          <w:rStyle w:val="FootnoteReference"/>
        </w:rPr>
        <w:t>7</w:t>
      </w:r>
      <w:r>
        <w:t xml:space="preserve"> </w:t>
      </w:r>
      <w:r w:rsidRPr="00327CAB">
        <w:rPr>
          <w:rFonts w:ascii="Times New Roman" w:hAnsi="Times New Roman" w:cs="Times New Roman"/>
        </w:rPr>
        <w:t>For continuous variables, the average marginal effects show the instantaneous change in probability when the independent variable increases by one unit, leaving all other independent variable values as i</w:t>
      </w:r>
      <w:r>
        <w:rPr>
          <w:rFonts w:ascii="Times New Roman" w:hAnsi="Times New Roman" w:cs="Times New Roman"/>
        </w:rPr>
        <w:t>t is.</w:t>
      </w:r>
    </w:p>
  </w:footnote>
  <w:footnote w:id="13">
    <w:p w14:paraId="468ABBE7" w14:textId="0CE62565" w:rsidR="00F31E4A" w:rsidRDefault="00F31E4A" w:rsidP="00067B4E">
      <w:pPr>
        <w:pStyle w:val="FootnoteText"/>
        <w:jc w:val="both"/>
      </w:pPr>
      <w:r>
        <w:rPr>
          <w:rStyle w:val="FootnoteReference"/>
        </w:rPr>
        <w:t>8</w:t>
      </w:r>
      <w:r>
        <w:t xml:space="preserve"> </w:t>
      </w:r>
      <w:r w:rsidRPr="00A4144A">
        <w:rPr>
          <w:rFonts w:ascii="Times New Roman" w:eastAsia="Calibri" w:hAnsi="Times New Roman" w:cs="Times New Roman"/>
          <w:lang w:val="en-US"/>
        </w:rPr>
        <w:t xml:space="preserve">The </w:t>
      </w:r>
      <w:proofErr w:type="spellStart"/>
      <w:r w:rsidRPr="00A4144A">
        <w:rPr>
          <w:rFonts w:ascii="Times New Roman" w:eastAsia="Calibri" w:hAnsi="Times New Roman" w:cs="Times New Roman"/>
          <w:lang w:val="en-US"/>
        </w:rPr>
        <w:t>Herfindahl</w:t>
      </w:r>
      <w:proofErr w:type="spellEnd"/>
      <w:r w:rsidRPr="00A4144A">
        <w:rPr>
          <w:rFonts w:ascii="Times New Roman" w:eastAsia="Calibri" w:hAnsi="Times New Roman" w:cs="Times New Roman"/>
          <w:lang w:val="en-US"/>
        </w:rPr>
        <w:t xml:space="preserve">–Hirschman </w:t>
      </w:r>
      <w:r>
        <w:rPr>
          <w:rFonts w:ascii="Times New Roman" w:eastAsia="Calibri" w:hAnsi="Times New Roman" w:cs="Times New Roman"/>
          <w:lang w:val="en-US"/>
        </w:rPr>
        <w:t>I</w:t>
      </w:r>
      <w:r w:rsidRPr="00A4144A">
        <w:rPr>
          <w:rFonts w:ascii="Times New Roman" w:eastAsia="Calibri" w:hAnsi="Times New Roman" w:cs="Times New Roman"/>
          <w:lang w:val="en-US"/>
        </w:rPr>
        <w:t xml:space="preserve">ndex (HHI) is computed on the share of branches held by banks operating in an economic region. </w:t>
      </w:r>
      <w:r>
        <w:rPr>
          <w:rFonts w:ascii="Times New Roman" w:eastAsia="Calibri" w:hAnsi="Times New Roman" w:cs="Times New Roman"/>
          <w:lang w:val="en-US"/>
        </w:rPr>
        <w:t xml:space="preserve">The </w:t>
      </w:r>
      <w:r w:rsidRPr="00A4144A">
        <w:rPr>
          <w:rFonts w:ascii="Times New Roman" w:eastAsia="Calibri" w:hAnsi="Times New Roman" w:cs="Times New Roman"/>
          <w:lang w:val="en-US"/>
        </w:rPr>
        <w:t>HHI index is widely used in the banking literature as the measurement of competition of the local banking system and ha</w:t>
      </w:r>
      <w:r>
        <w:rPr>
          <w:rFonts w:ascii="Times New Roman" w:eastAsia="Calibri" w:hAnsi="Times New Roman" w:cs="Times New Roman"/>
          <w:lang w:val="en-US"/>
        </w:rPr>
        <w:t>s</w:t>
      </w:r>
      <w:r w:rsidRPr="00A4144A">
        <w:rPr>
          <w:rFonts w:ascii="Times New Roman" w:eastAsia="Calibri" w:hAnsi="Times New Roman" w:cs="Times New Roman"/>
          <w:lang w:val="en-US"/>
        </w:rPr>
        <w:t xml:space="preserve"> been recently employed by studies on financial constraints</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e.g</w:t>
      </w:r>
      <w:proofErr w:type="spellEnd"/>
      <w:r w:rsidRPr="00A4144A">
        <w:rPr>
          <w:rFonts w:ascii="Times New Roman" w:eastAsia="Calibri" w:hAnsi="Times New Roman" w:cs="Times New Roman"/>
          <w:lang w:val="en-US"/>
        </w:rPr>
        <w:t xml:space="preserve"> </w:t>
      </w:r>
      <w:proofErr w:type="spellStart"/>
      <w:r w:rsidRPr="00A4144A">
        <w:rPr>
          <w:rFonts w:ascii="Times New Roman" w:eastAsia="Calibri" w:hAnsi="Times New Roman" w:cs="Times New Roman"/>
          <w:lang w:val="en-US"/>
        </w:rPr>
        <w:t>Alessandrini</w:t>
      </w:r>
      <w:proofErr w:type="spellEnd"/>
      <w:r w:rsidRPr="00A4144A">
        <w:rPr>
          <w:rFonts w:ascii="Times New Roman" w:eastAsia="Calibri" w:hAnsi="Times New Roman" w:cs="Times New Roman"/>
          <w:lang w:val="en-US"/>
        </w:rPr>
        <w:t xml:space="preserve"> et al., (2009b) and </w:t>
      </w:r>
      <w:proofErr w:type="spellStart"/>
      <w:r w:rsidRPr="00A4144A">
        <w:rPr>
          <w:rFonts w:ascii="Times New Roman" w:eastAsia="Calibri" w:hAnsi="Times New Roman" w:cs="Times New Roman"/>
          <w:lang w:val="en-US"/>
        </w:rPr>
        <w:t>Alessandrini</w:t>
      </w:r>
      <w:proofErr w:type="spellEnd"/>
      <w:r w:rsidRPr="00A4144A">
        <w:rPr>
          <w:rFonts w:ascii="Times New Roman" w:eastAsia="Calibri" w:hAnsi="Times New Roman" w:cs="Times New Roman"/>
          <w:lang w:val="en-US"/>
        </w:rPr>
        <w:t xml:space="preserve"> et al., (2010).  </w:t>
      </w:r>
      <w:r w:rsidRPr="00A4144A">
        <w:rPr>
          <w:rFonts w:ascii="Times New Roman" w:eastAsia="Calibri" w:hAnsi="Times New Roman" w:cs="Times New Roman"/>
        </w:rPr>
        <w:t>Specifically, the HHI of locality r is measured via</w:t>
      </w:r>
      <w:r w:rsidRPr="003A713A">
        <w:rPr>
          <w:rFonts w:ascii="Times New Roman" w:eastAsia="Calibri" w:hAnsi="Times New Roman" w:cs="Times New Roman"/>
        </w:rPr>
        <w:t xml:space="preserve"> </w:t>
      </w:r>
      <w:proofErr w:type="spellStart"/>
      <w:proofErr w:type="gramStart"/>
      <w:r w:rsidRPr="00A4144A">
        <w:rPr>
          <w:rFonts w:ascii="Times New Roman" w:eastAsia="Calibri" w:hAnsi="Times New Roman" w:cs="Times New Roman"/>
        </w:rPr>
        <w:t>via</w:t>
      </w:r>
      <w:proofErr w:type="spellEnd"/>
      <w:r w:rsidRPr="00A4144A">
        <w:rPr>
          <w:rFonts w:ascii="Times New Roman" w:eastAsia="Calibri" w:hAnsi="Times New Roman" w:cs="Times New Roman"/>
        </w:rPr>
        <w:t xml:space="preserve"> </w:t>
      </w:r>
      <w:proofErr w:type="gramEnd"/>
      <m:oMath>
        <m:nary>
          <m:naryPr>
            <m:chr m:val="∑"/>
            <m:limLoc m:val="undOvr"/>
            <m:ctrlPr>
              <w:rPr>
                <w:rFonts w:ascii="Cambria Math" w:eastAsia="Calibri" w:hAnsi="Cambria Math" w:cs="Times New Roman"/>
                <w:i/>
              </w:rPr>
            </m:ctrlPr>
          </m:naryPr>
          <m:sub>
            <m:r>
              <w:rPr>
                <w:rFonts w:ascii="Cambria Math" w:eastAsia="Calibri" w:hAnsi="Cambria Math" w:cs="Times New Roman"/>
              </w:rPr>
              <m:t>b=1</m:t>
            </m:r>
          </m:sub>
          <m:sup>
            <m:r>
              <w:rPr>
                <w:rFonts w:ascii="Cambria Math" w:eastAsia="Calibri" w:hAnsi="Cambria Math" w:cs="Times New Roman"/>
              </w:rPr>
              <m:t>B</m:t>
            </m:r>
          </m:sup>
          <m:e/>
        </m:nary>
        <m:r>
          <w:rPr>
            <w:rFonts w:ascii="Cambria Math" w:eastAsia="Calibri" w:hAnsi="Cambria Math" w:cs="Times New Roman"/>
          </w:rPr>
          <m:t>(</m:t>
        </m:r>
        <m:sSup>
          <m:sSupPr>
            <m:ctrlPr>
              <w:rPr>
                <w:rFonts w:ascii="Cambria Math" w:eastAsia="Calibri" w:hAnsi="Cambria Math" w:cs="Times New Roman"/>
                <w:i/>
              </w:rPr>
            </m:ctrlPr>
          </m:sSupPr>
          <m:e>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branches</m:t>
                    </m:r>
                  </m:e>
                  <m:sub>
                    <m:r>
                      <w:rPr>
                        <w:rFonts w:ascii="Cambria Math" w:eastAsia="Calibri" w:hAnsi="Cambria Math" w:cs="Times New Roman"/>
                      </w:rPr>
                      <m:t>br</m:t>
                    </m:r>
                  </m:sub>
                </m:sSub>
              </m:num>
              <m:den>
                <m:nary>
                  <m:naryPr>
                    <m:chr m:val="∑"/>
                    <m:limLoc m:val="subSup"/>
                    <m:ctrlPr>
                      <w:rPr>
                        <w:rFonts w:ascii="Cambria Math" w:eastAsia="Calibri" w:hAnsi="Cambria Math" w:cs="Times New Roman"/>
                        <w:i/>
                      </w:rPr>
                    </m:ctrlPr>
                  </m:naryPr>
                  <m:sub>
                    <m:r>
                      <w:rPr>
                        <w:rFonts w:ascii="Cambria Math" w:eastAsia="Calibri" w:hAnsi="Cambria Math" w:cs="Times New Roman"/>
                      </w:rPr>
                      <m:t>b=1</m:t>
                    </m:r>
                  </m:sub>
                  <m:sup>
                    <m:r>
                      <w:rPr>
                        <w:rFonts w:ascii="Cambria Math" w:eastAsia="Calibri" w:hAnsi="Cambria Math" w:cs="Times New Roman"/>
                      </w:rPr>
                      <m:t>B</m:t>
                    </m:r>
                  </m:sup>
                  <m:e>
                    <m:sSub>
                      <m:sSubPr>
                        <m:ctrlPr>
                          <w:rPr>
                            <w:rFonts w:ascii="Cambria Math" w:eastAsia="Calibri" w:hAnsi="Cambria Math" w:cs="Times New Roman"/>
                            <w:i/>
                          </w:rPr>
                        </m:ctrlPr>
                      </m:sSubPr>
                      <m:e>
                        <m:r>
                          <w:rPr>
                            <w:rFonts w:ascii="Cambria Math" w:eastAsia="Calibri" w:hAnsi="Cambria Math" w:cs="Times New Roman"/>
                          </w:rPr>
                          <m:t>branches</m:t>
                        </m:r>
                      </m:e>
                      <m:sub>
                        <m:r>
                          <w:rPr>
                            <w:rFonts w:ascii="Cambria Math" w:eastAsia="Calibri" w:hAnsi="Cambria Math" w:cs="Times New Roman"/>
                          </w:rPr>
                          <m:t>br</m:t>
                        </m:r>
                      </m:sub>
                    </m:sSub>
                  </m:e>
                </m:nary>
              </m:den>
            </m:f>
            <m:r>
              <w:rPr>
                <w:rFonts w:ascii="Cambria Math" w:eastAsia="Calibri" w:hAnsi="Cambria Math" w:cs="Times New Roman"/>
              </w:rPr>
              <m:t>)</m:t>
            </m:r>
          </m:e>
          <m:sup>
            <m:r>
              <w:rPr>
                <w:rFonts w:ascii="Cambria Math" w:eastAsia="Calibri" w:hAnsi="Cambria Math" w:cs="Times New Roman"/>
              </w:rPr>
              <m:t>2</m:t>
            </m:r>
          </m:sup>
        </m:sSup>
      </m:oMath>
      <w:r w:rsidRPr="00A4144A">
        <w:rPr>
          <w:rFonts w:ascii="Times New Roman" w:eastAsia="MS Mincho" w:hAnsi="Times New Roman" w:cs="Times New Roman"/>
        </w:rPr>
        <w:t xml:space="preserve">. </w:t>
      </w:r>
      <m:oMath>
        <m:sSub>
          <m:sSubPr>
            <m:ctrlPr>
              <w:rPr>
                <w:rFonts w:ascii="Cambria Math" w:eastAsia="MS Mincho" w:hAnsi="Cambria Math" w:cs="Times New Roman"/>
                <w:i/>
              </w:rPr>
            </m:ctrlPr>
          </m:sSubPr>
          <m:e>
            <m:r>
              <w:rPr>
                <w:rFonts w:ascii="Cambria Math" w:eastAsia="MS Mincho" w:hAnsi="Cambria Math" w:cs="Times New Roman"/>
              </w:rPr>
              <m:t>branches</m:t>
            </m:r>
          </m:e>
          <m:sub>
            <m:r>
              <w:rPr>
                <w:rFonts w:ascii="Cambria Math" w:eastAsia="MS Mincho" w:hAnsi="Cambria Math" w:cs="Times New Roman"/>
              </w:rPr>
              <m:t>b</m:t>
            </m:r>
            <m:r>
              <w:rPr>
                <w:rFonts w:ascii="Cambria Math" w:eastAsia="MS Mincho" w:hAnsi="Cambria Math" w:cs="Times New Roman"/>
              </w:rPr>
              <m:t>r</m:t>
            </m:r>
          </m:sub>
        </m:sSub>
      </m:oMath>
      <w:r w:rsidRPr="00A4144A">
        <w:rPr>
          <w:rFonts w:ascii="Times New Roman" w:eastAsia="MS Mincho" w:hAnsi="Times New Roman" w:cs="Times New Roman"/>
        </w:rPr>
        <w:t xml:space="preserve"> </w:t>
      </w:r>
      <w:proofErr w:type="gramStart"/>
      <w:r w:rsidRPr="00A4144A">
        <w:rPr>
          <w:rFonts w:ascii="Times New Roman" w:eastAsia="MS Mincho" w:hAnsi="Times New Roman" w:cs="Times New Roman"/>
        </w:rPr>
        <w:t>is</w:t>
      </w:r>
      <w:proofErr w:type="gramEnd"/>
      <w:r w:rsidRPr="00A4144A">
        <w:rPr>
          <w:rFonts w:ascii="Times New Roman" w:eastAsia="MS Mincho" w:hAnsi="Times New Roman" w:cs="Times New Roman"/>
        </w:rPr>
        <w:t xml:space="preserve"> the total number of branches of bank b at locality r. B is the number of banks who have branches at locality r. </w:t>
      </w:r>
      <m:oMath>
        <m:nary>
          <m:naryPr>
            <m:chr m:val="∑"/>
            <m:limLoc m:val="subSup"/>
            <m:ctrlPr>
              <w:rPr>
                <w:rFonts w:ascii="Cambria Math" w:eastAsia="Calibri" w:hAnsi="Cambria Math" w:cs="Times New Roman"/>
                <w:i/>
              </w:rPr>
            </m:ctrlPr>
          </m:naryPr>
          <m:sub>
            <m:r>
              <w:rPr>
                <w:rFonts w:ascii="Cambria Math" w:eastAsia="Calibri" w:hAnsi="Cambria Math" w:cs="Times New Roman"/>
              </w:rPr>
              <m:t>b=1</m:t>
            </m:r>
          </m:sub>
          <m:sup>
            <m:r>
              <w:rPr>
                <w:rFonts w:ascii="Cambria Math" w:eastAsia="Calibri" w:hAnsi="Cambria Math" w:cs="Times New Roman"/>
              </w:rPr>
              <m:t>B</m:t>
            </m:r>
          </m:sup>
          <m:e>
            <m:sSub>
              <m:sSubPr>
                <m:ctrlPr>
                  <w:rPr>
                    <w:rFonts w:ascii="Cambria Math" w:eastAsia="Calibri" w:hAnsi="Cambria Math" w:cs="Times New Roman"/>
                    <w:i/>
                  </w:rPr>
                </m:ctrlPr>
              </m:sSubPr>
              <m:e>
                <m:r>
                  <w:rPr>
                    <w:rFonts w:ascii="Cambria Math" w:eastAsia="Calibri" w:hAnsi="Cambria Math" w:cs="Times New Roman"/>
                  </w:rPr>
                  <m:t>branches</m:t>
                </m:r>
              </m:e>
              <m:sub>
                <m:r>
                  <w:rPr>
                    <w:rFonts w:ascii="Cambria Math" w:eastAsia="Calibri" w:hAnsi="Cambria Math" w:cs="Times New Roman"/>
                  </w:rPr>
                  <m:t>br</m:t>
                </m:r>
              </m:sub>
            </m:sSub>
          </m:e>
        </m:nary>
      </m:oMath>
      <w:r w:rsidRPr="00A4144A">
        <w:rPr>
          <w:rFonts w:ascii="Times New Roman" w:eastAsia="MS Mincho" w:hAnsi="Times New Roman" w:cs="Times New Roman"/>
        </w:rPr>
        <w:t xml:space="preserve"> , the denominator gives the total number of branches at locality r.</w:t>
      </w:r>
      <w:r>
        <w:rPr>
          <w:rFonts w:ascii="Calibri" w:eastAsia="MS Mincho" w:hAnsi="Calibri"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659D7"/>
    <w:multiLevelType w:val="multilevel"/>
    <w:tmpl w:val="A208B4E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6017A3B"/>
    <w:multiLevelType w:val="hybridMultilevel"/>
    <w:tmpl w:val="0FF6A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1A37FC"/>
    <w:multiLevelType w:val="multilevel"/>
    <w:tmpl w:val="4CBAE1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75150170"/>
    <w:multiLevelType w:val="hybridMultilevel"/>
    <w:tmpl w:val="8DB4B686"/>
    <w:lvl w:ilvl="0" w:tplc="C2E69BD0">
      <w:start w:val="1"/>
      <w:numFmt w:val="bullet"/>
      <w:lvlText w:val="•"/>
      <w:lvlJc w:val="left"/>
      <w:pPr>
        <w:tabs>
          <w:tab w:val="num" w:pos="360"/>
        </w:tabs>
        <w:ind w:left="360" w:hanging="360"/>
      </w:pPr>
      <w:rPr>
        <w:rFonts w:ascii="Times New Roman" w:hAnsi="Times New Roman" w:hint="default"/>
      </w:rPr>
    </w:lvl>
    <w:lvl w:ilvl="1" w:tplc="EBA496F8" w:tentative="1">
      <w:start w:val="1"/>
      <w:numFmt w:val="bullet"/>
      <w:lvlText w:val="•"/>
      <w:lvlJc w:val="left"/>
      <w:pPr>
        <w:tabs>
          <w:tab w:val="num" w:pos="1080"/>
        </w:tabs>
        <w:ind w:left="1080" w:hanging="360"/>
      </w:pPr>
      <w:rPr>
        <w:rFonts w:ascii="Times New Roman" w:hAnsi="Times New Roman" w:hint="default"/>
      </w:rPr>
    </w:lvl>
    <w:lvl w:ilvl="2" w:tplc="4ED260BA" w:tentative="1">
      <w:start w:val="1"/>
      <w:numFmt w:val="bullet"/>
      <w:lvlText w:val="•"/>
      <w:lvlJc w:val="left"/>
      <w:pPr>
        <w:tabs>
          <w:tab w:val="num" w:pos="1800"/>
        </w:tabs>
        <w:ind w:left="1800" w:hanging="360"/>
      </w:pPr>
      <w:rPr>
        <w:rFonts w:ascii="Times New Roman" w:hAnsi="Times New Roman" w:hint="default"/>
      </w:rPr>
    </w:lvl>
    <w:lvl w:ilvl="3" w:tplc="4914D322" w:tentative="1">
      <w:start w:val="1"/>
      <w:numFmt w:val="bullet"/>
      <w:lvlText w:val="•"/>
      <w:lvlJc w:val="left"/>
      <w:pPr>
        <w:tabs>
          <w:tab w:val="num" w:pos="2520"/>
        </w:tabs>
        <w:ind w:left="2520" w:hanging="360"/>
      </w:pPr>
      <w:rPr>
        <w:rFonts w:ascii="Times New Roman" w:hAnsi="Times New Roman" w:hint="default"/>
      </w:rPr>
    </w:lvl>
    <w:lvl w:ilvl="4" w:tplc="6EA2DB06" w:tentative="1">
      <w:start w:val="1"/>
      <w:numFmt w:val="bullet"/>
      <w:lvlText w:val="•"/>
      <w:lvlJc w:val="left"/>
      <w:pPr>
        <w:tabs>
          <w:tab w:val="num" w:pos="3240"/>
        </w:tabs>
        <w:ind w:left="3240" w:hanging="360"/>
      </w:pPr>
      <w:rPr>
        <w:rFonts w:ascii="Times New Roman" w:hAnsi="Times New Roman" w:hint="default"/>
      </w:rPr>
    </w:lvl>
    <w:lvl w:ilvl="5" w:tplc="137CF7F6" w:tentative="1">
      <w:start w:val="1"/>
      <w:numFmt w:val="bullet"/>
      <w:lvlText w:val="•"/>
      <w:lvlJc w:val="left"/>
      <w:pPr>
        <w:tabs>
          <w:tab w:val="num" w:pos="3960"/>
        </w:tabs>
        <w:ind w:left="3960" w:hanging="360"/>
      </w:pPr>
      <w:rPr>
        <w:rFonts w:ascii="Times New Roman" w:hAnsi="Times New Roman" w:hint="default"/>
      </w:rPr>
    </w:lvl>
    <w:lvl w:ilvl="6" w:tplc="3F04F2C0" w:tentative="1">
      <w:start w:val="1"/>
      <w:numFmt w:val="bullet"/>
      <w:lvlText w:val="•"/>
      <w:lvlJc w:val="left"/>
      <w:pPr>
        <w:tabs>
          <w:tab w:val="num" w:pos="4680"/>
        </w:tabs>
        <w:ind w:left="4680" w:hanging="360"/>
      </w:pPr>
      <w:rPr>
        <w:rFonts w:ascii="Times New Roman" w:hAnsi="Times New Roman" w:hint="default"/>
      </w:rPr>
    </w:lvl>
    <w:lvl w:ilvl="7" w:tplc="4DD095C8" w:tentative="1">
      <w:start w:val="1"/>
      <w:numFmt w:val="bullet"/>
      <w:lvlText w:val="•"/>
      <w:lvlJc w:val="left"/>
      <w:pPr>
        <w:tabs>
          <w:tab w:val="num" w:pos="5400"/>
        </w:tabs>
        <w:ind w:left="5400" w:hanging="360"/>
      </w:pPr>
      <w:rPr>
        <w:rFonts w:ascii="Times New Roman" w:hAnsi="Times New Roman" w:hint="default"/>
      </w:rPr>
    </w:lvl>
    <w:lvl w:ilvl="8" w:tplc="A348B418" w:tentative="1">
      <w:start w:val="1"/>
      <w:numFmt w:val="bullet"/>
      <w:lvlText w:val="•"/>
      <w:lvlJc w:val="left"/>
      <w:pPr>
        <w:tabs>
          <w:tab w:val="num" w:pos="6120"/>
        </w:tabs>
        <w:ind w:left="6120" w:hanging="360"/>
      </w:pPr>
      <w:rPr>
        <w:rFonts w:ascii="Times New Roman" w:hAnsi="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7B"/>
    <w:rsid w:val="000007F3"/>
    <w:rsid w:val="00002C3C"/>
    <w:rsid w:val="000043B5"/>
    <w:rsid w:val="00010BF7"/>
    <w:rsid w:val="000121AF"/>
    <w:rsid w:val="00014F0F"/>
    <w:rsid w:val="00020429"/>
    <w:rsid w:val="000208C6"/>
    <w:rsid w:val="00023549"/>
    <w:rsid w:val="000268CA"/>
    <w:rsid w:val="00031BBC"/>
    <w:rsid w:val="0003202E"/>
    <w:rsid w:val="00032B3F"/>
    <w:rsid w:val="00034709"/>
    <w:rsid w:val="00034E8D"/>
    <w:rsid w:val="00035146"/>
    <w:rsid w:val="00035A90"/>
    <w:rsid w:val="000367EB"/>
    <w:rsid w:val="00037CAD"/>
    <w:rsid w:val="00044813"/>
    <w:rsid w:val="00044C7D"/>
    <w:rsid w:val="00045160"/>
    <w:rsid w:val="00047957"/>
    <w:rsid w:val="00052583"/>
    <w:rsid w:val="000535AB"/>
    <w:rsid w:val="00054CB6"/>
    <w:rsid w:val="000555F7"/>
    <w:rsid w:val="00056028"/>
    <w:rsid w:val="0005638D"/>
    <w:rsid w:val="0005688B"/>
    <w:rsid w:val="00056C52"/>
    <w:rsid w:val="000610BB"/>
    <w:rsid w:val="000624DB"/>
    <w:rsid w:val="00062F75"/>
    <w:rsid w:val="00063F12"/>
    <w:rsid w:val="00067B17"/>
    <w:rsid w:val="00067B4E"/>
    <w:rsid w:val="00070723"/>
    <w:rsid w:val="0007130B"/>
    <w:rsid w:val="000715F9"/>
    <w:rsid w:val="00073F7A"/>
    <w:rsid w:val="000740E5"/>
    <w:rsid w:val="00074AC3"/>
    <w:rsid w:val="000765AB"/>
    <w:rsid w:val="00076A88"/>
    <w:rsid w:val="00083F8D"/>
    <w:rsid w:val="000845BE"/>
    <w:rsid w:val="00085469"/>
    <w:rsid w:val="000867F4"/>
    <w:rsid w:val="000874F8"/>
    <w:rsid w:val="0009630E"/>
    <w:rsid w:val="000A0479"/>
    <w:rsid w:val="000A129C"/>
    <w:rsid w:val="000A53C1"/>
    <w:rsid w:val="000A55C4"/>
    <w:rsid w:val="000B01E4"/>
    <w:rsid w:val="000B0A9F"/>
    <w:rsid w:val="000B4036"/>
    <w:rsid w:val="000B4DD0"/>
    <w:rsid w:val="000B79ED"/>
    <w:rsid w:val="000C1397"/>
    <w:rsid w:val="000C16EA"/>
    <w:rsid w:val="000C17E4"/>
    <w:rsid w:val="000C1D47"/>
    <w:rsid w:val="000C3165"/>
    <w:rsid w:val="000D04AA"/>
    <w:rsid w:val="000D0D09"/>
    <w:rsid w:val="000D10D7"/>
    <w:rsid w:val="000D151D"/>
    <w:rsid w:val="000D15AF"/>
    <w:rsid w:val="000D1D83"/>
    <w:rsid w:val="000D3D3F"/>
    <w:rsid w:val="000D5B88"/>
    <w:rsid w:val="000E3EA0"/>
    <w:rsid w:val="000E60C9"/>
    <w:rsid w:val="000E6F17"/>
    <w:rsid w:val="000E7C0B"/>
    <w:rsid w:val="000F1EBB"/>
    <w:rsid w:val="000F246F"/>
    <w:rsid w:val="000F6EC0"/>
    <w:rsid w:val="000F73EB"/>
    <w:rsid w:val="000F7419"/>
    <w:rsid w:val="00102CEE"/>
    <w:rsid w:val="0011098A"/>
    <w:rsid w:val="00113CED"/>
    <w:rsid w:val="0011488C"/>
    <w:rsid w:val="001157EF"/>
    <w:rsid w:val="00121EF8"/>
    <w:rsid w:val="001220DB"/>
    <w:rsid w:val="00122648"/>
    <w:rsid w:val="001264DB"/>
    <w:rsid w:val="00126BBC"/>
    <w:rsid w:val="00126BC7"/>
    <w:rsid w:val="00127E7D"/>
    <w:rsid w:val="001304A5"/>
    <w:rsid w:val="00130D48"/>
    <w:rsid w:val="001368BC"/>
    <w:rsid w:val="00137827"/>
    <w:rsid w:val="00141AE0"/>
    <w:rsid w:val="001438DA"/>
    <w:rsid w:val="00145D1B"/>
    <w:rsid w:val="00145E54"/>
    <w:rsid w:val="00146965"/>
    <w:rsid w:val="0015480C"/>
    <w:rsid w:val="00156E78"/>
    <w:rsid w:val="00162372"/>
    <w:rsid w:val="001632E9"/>
    <w:rsid w:val="00164237"/>
    <w:rsid w:val="0016457C"/>
    <w:rsid w:val="00164677"/>
    <w:rsid w:val="001656C3"/>
    <w:rsid w:val="00172EE0"/>
    <w:rsid w:val="00173B3D"/>
    <w:rsid w:val="00174B59"/>
    <w:rsid w:val="00182CED"/>
    <w:rsid w:val="001876AB"/>
    <w:rsid w:val="001878EB"/>
    <w:rsid w:val="00191F6A"/>
    <w:rsid w:val="00193FD4"/>
    <w:rsid w:val="001959E5"/>
    <w:rsid w:val="00195BF9"/>
    <w:rsid w:val="00196C68"/>
    <w:rsid w:val="001970C3"/>
    <w:rsid w:val="001A1807"/>
    <w:rsid w:val="001A2F31"/>
    <w:rsid w:val="001A5509"/>
    <w:rsid w:val="001A5752"/>
    <w:rsid w:val="001A6506"/>
    <w:rsid w:val="001A67D3"/>
    <w:rsid w:val="001A6DD7"/>
    <w:rsid w:val="001A7992"/>
    <w:rsid w:val="001B0E7A"/>
    <w:rsid w:val="001B20E0"/>
    <w:rsid w:val="001B549E"/>
    <w:rsid w:val="001B64A5"/>
    <w:rsid w:val="001B7BD0"/>
    <w:rsid w:val="001B7C83"/>
    <w:rsid w:val="001C2E31"/>
    <w:rsid w:val="001C52B8"/>
    <w:rsid w:val="001C6924"/>
    <w:rsid w:val="001C76A1"/>
    <w:rsid w:val="001C7C77"/>
    <w:rsid w:val="001D0C21"/>
    <w:rsid w:val="001D23D1"/>
    <w:rsid w:val="001D5489"/>
    <w:rsid w:val="001D55B3"/>
    <w:rsid w:val="001E20C6"/>
    <w:rsid w:val="001E36ED"/>
    <w:rsid w:val="001E53F5"/>
    <w:rsid w:val="001E6398"/>
    <w:rsid w:val="001E63F9"/>
    <w:rsid w:val="001E6E67"/>
    <w:rsid w:val="001E7D96"/>
    <w:rsid w:val="001F26B4"/>
    <w:rsid w:val="001F34FD"/>
    <w:rsid w:val="001F6BE1"/>
    <w:rsid w:val="001F6C41"/>
    <w:rsid w:val="001F73FB"/>
    <w:rsid w:val="00200586"/>
    <w:rsid w:val="00201BDE"/>
    <w:rsid w:val="0020292B"/>
    <w:rsid w:val="00205C63"/>
    <w:rsid w:val="00205E20"/>
    <w:rsid w:val="00207E7B"/>
    <w:rsid w:val="00210EAF"/>
    <w:rsid w:val="002111B8"/>
    <w:rsid w:val="0021304A"/>
    <w:rsid w:val="00213A4B"/>
    <w:rsid w:val="00214176"/>
    <w:rsid w:val="002152BB"/>
    <w:rsid w:val="00216335"/>
    <w:rsid w:val="00217DF5"/>
    <w:rsid w:val="002229A5"/>
    <w:rsid w:val="002245D3"/>
    <w:rsid w:val="002247FB"/>
    <w:rsid w:val="002249FD"/>
    <w:rsid w:val="00226940"/>
    <w:rsid w:val="00226980"/>
    <w:rsid w:val="002304F5"/>
    <w:rsid w:val="002378D5"/>
    <w:rsid w:val="00240C1D"/>
    <w:rsid w:val="002437D2"/>
    <w:rsid w:val="002456AF"/>
    <w:rsid w:val="00245F18"/>
    <w:rsid w:val="00246229"/>
    <w:rsid w:val="002474DD"/>
    <w:rsid w:val="00250881"/>
    <w:rsid w:val="00255C92"/>
    <w:rsid w:val="00256D24"/>
    <w:rsid w:val="00260F69"/>
    <w:rsid w:val="002617D1"/>
    <w:rsid w:val="00263926"/>
    <w:rsid w:val="002639B3"/>
    <w:rsid w:val="0026522D"/>
    <w:rsid w:val="00270206"/>
    <w:rsid w:val="00271082"/>
    <w:rsid w:val="00271389"/>
    <w:rsid w:val="00272F76"/>
    <w:rsid w:val="00275BCF"/>
    <w:rsid w:val="002773E0"/>
    <w:rsid w:val="002812E9"/>
    <w:rsid w:val="0028176D"/>
    <w:rsid w:val="00281C0C"/>
    <w:rsid w:val="00283D4F"/>
    <w:rsid w:val="002850B4"/>
    <w:rsid w:val="00285255"/>
    <w:rsid w:val="00285FC9"/>
    <w:rsid w:val="002A1672"/>
    <w:rsid w:val="002A18F3"/>
    <w:rsid w:val="002A193A"/>
    <w:rsid w:val="002A1ACC"/>
    <w:rsid w:val="002A2330"/>
    <w:rsid w:val="002A23DC"/>
    <w:rsid w:val="002A2837"/>
    <w:rsid w:val="002A343D"/>
    <w:rsid w:val="002A3FEB"/>
    <w:rsid w:val="002A4E15"/>
    <w:rsid w:val="002A5066"/>
    <w:rsid w:val="002A5456"/>
    <w:rsid w:val="002B085C"/>
    <w:rsid w:val="002B373C"/>
    <w:rsid w:val="002B3B8E"/>
    <w:rsid w:val="002B407E"/>
    <w:rsid w:val="002B4999"/>
    <w:rsid w:val="002B6071"/>
    <w:rsid w:val="002B611D"/>
    <w:rsid w:val="002B6472"/>
    <w:rsid w:val="002B6F8B"/>
    <w:rsid w:val="002B7A87"/>
    <w:rsid w:val="002C18DE"/>
    <w:rsid w:val="002C3AF2"/>
    <w:rsid w:val="002C3BBB"/>
    <w:rsid w:val="002C693C"/>
    <w:rsid w:val="002D117C"/>
    <w:rsid w:val="002E043A"/>
    <w:rsid w:val="002E09AD"/>
    <w:rsid w:val="002E0ED4"/>
    <w:rsid w:val="002E1FD0"/>
    <w:rsid w:val="002E64BC"/>
    <w:rsid w:val="002F05D3"/>
    <w:rsid w:val="002F2B3C"/>
    <w:rsid w:val="002F3E62"/>
    <w:rsid w:val="002F54CA"/>
    <w:rsid w:val="002F5897"/>
    <w:rsid w:val="002F69B4"/>
    <w:rsid w:val="0030528A"/>
    <w:rsid w:val="003068DE"/>
    <w:rsid w:val="00307F03"/>
    <w:rsid w:val="0031073B"/>
    <w:rsid w:val="00311CF0"/>
    <w:rsid w:val="00314100"/>
    <w:rsid w:val="00314791"/>
    <w:rsid w:val="00317C08"/>
    <w:rsid w:val="003202DA"/>
    <w:rsid w:val="003207EE"/>
    <w:rsid w:val="00323914"/>
    <w:rsid w:val="00326A6D"/>
    <w:rsid w:val="00327CAB"/>
    <w:rsid w:val="003337A8"/>
    <w:rsid w:val="00343D22"/>
    <w:rsid w:val="00343FF4"/>
    <w:rsid w:val="00347434"/>
    <w:rsid w:val="00347F61"/>
    <w:rsid w:val="00352BB8"/>
    <w:rsid w:val="00353D30"/>
    <w:rsid w:val="003561BE"/>
    <w:rsid w:val="00356F85"/>
    <w:rsid w:val="00357B7C"/>
    <w:rsid w:val="00360243"/>
    <w:rsid w:val="00361FFB"/>
    <w:rsid w:val="00364363"/>
    <w:rsid w:val="003662BB"/>
    <w:rsid w:val="003718FA"/>
    <w:rsid w:val="00371DDF"/>
    <w:rsid w:val="00372F9F"/>
    <w:rsid w:val="0037323A"/>
    <w:rsid w:val="00375C22"/>
    <w:rsid w:val="00376E2E"/>
    <w:rsid w:val="00376EE0"/>
    <w:rsid w:val="003819FD"/>
    <w:rsid w:val="00383263"/>
    <w:rsid w:val="003902E7"/>
    <w:rsid w:val="00395E1A"/>
    <w:rsid w:val="003961DB"/>
    <w:rsid w:val="0039679B"/>
    <w:rsid w:val="003979CB"/>
    <w:rsid w:val="003A0410"/>
    <w:rsid w:val="003A3175"/>
    <w:rsid w:val="003A3F26"/>
    <w:rsid w:val="003A47C6"/>
    <w:rsid w:val="003A5315"/>
    <w:rsid w:val="003A576E"/>
    <w:rsid w:val="003A6421"/>
    <w:rsid w:val="003A6722"/>
    <w:rsid w:val="003A713A"/>
    <w:rsid w:val="003B0A5F"/>
    <w:rsid w:val="003B1B10"/>
    <w:rsid w:val="003B2D79"/>
    <w:rsid w:val="003B3836"/>
    <w:rsid w:val="003C0AF7"/>
    <w:rsid w:val="003C25FB"/>
    <w:rsid w:val="003C4821"/>
    <w:rsid w:val="003C4A13"/>
    <w:rsid w:val="003C4B1D"/>
    <w:rsid w:val="003C6E1A"/>
    <w:rsid w:val="003C76E9"/>
    <w:rsid w:val="003D08CD"/>
    <w:rsid w:val="003D4A4E"/>
    <w:rsid w:val="003E04E4"/>
    <w:rsid w:val="003E05AE"/>
    <w:rsid w:val="003E1543"/>
    <w:rsid w:val="003E20DF"/>
    <w:rsid w:val="003E7731"/>
    <w:rsid w:val="003F1CF7"/>
    <w:rsid w:val="003F236E"/>
    <w:rsid w:val="003F38B7"/>
    <w:rsid w:val="003F753D"/>
    <w:rsid w:val="004018EE"/>
    <w:rsid w:val="004020F5"/>
    <w:rsid w:val="00403E54"/>
    <w:rsid w:val="004064EB"/>
    <w:rsid w:val="00406E69"/>
    <w:rsid w:val="004079C4"/>
    <w:rsid w:val="004102CF"/>
    <w:rsid w:val="00410B52"/>
    <w:rsid w:val="004116FD"/>
    <w:rsid w:val="00411A91"/>
    <w:rsid w:val="00411DC2"/>
    <w:rsid w:val="004126BE"/>
    <w:rsid w:val="00415104"/>
    <w:rsid w:val="00416D42"/>
    <w:rsid w:val="00417D96"/>
    <w:rsid w:val="00420125"/>
    <w:rsid w:val="004239CF"/>
    <w:rsid w:val="004256E9"/>
    <w:rsid w:val="0042622C"/>
    <w:rsid w:val="004263EF"/>
    <w:rsid w:val="004272C6"/>
    <w:rsid w:val="00427D98"/>
    <w:rsid w:val="00433574"/>
    <w:rsid w:val="004337D9"/>
    <w:rsid w:val="0043691D"/>
    <w:rsid w:val="0044035D"/>
    <w:rsid w:val="00441C8B"/>
    <w:rsid w:val="00441D69"/>
    <w:rsid w:val="00442EEE"/>
    <w:rsid w:val="0044605E"/>
    <w:rsid w:val="00446233"/>
    <w:rsid w:val="00446DF5"/>
    <w:rsid w:val="00447DB6"/>
    <w:rsid w:val="00447DE2"/>
    <w:rsid w:val="00450139"/>
    <w:rsid w:val="00453C63"/>
    <w:rsid w:val="00454BA0"/>
    <w:rsid w:val="004573E1"/>
    <w:rsid w:val="00460820"/>
    <w:rsid w:val="00461517"/>
    <w:rsid w:val="00461869"/>
    <w:rsid w:val="00461DE0"/>
    <w:rsid w:val="004647D9"/>
    <w:rsid w:val="00465B7C"/>
    <w:rsid w:val="004704D2"/>
    <w:rsid w:val="00470878"/>
    <w:rsid w:val="00472BB3"/>
    <w:rsid w:val="00473E96"/>
    <w:rsid w:val="00475C0A"/>
    <w:rsid w:val="0047788F"/>
    <w:rsid w:val="0047793B"/>
    <w:rsid w:val="00480F13"/>
    <w:rsid w:val="00482202"/>
    <w:rsid w:val="00484094"/>
    <w:rsid w:val="00485CCA"/>
    <w:rsid w:val="0048658B"/>
    <w:rsid w:val="00486EB9"/>
    <w:rsid w:val="004874E6"/>
    <w:rsid w:val="00491382"/>
    <w:rsid w:val="00491C1F"/>
    <w:rsid w:val="00492DFC"/>
    <w:rsid w:val="00493EF8"/>
    <w:rsid w:val="004950FF"/>
    <w:rsid w:val="004A0AAA"/>
    <w:rsid w:val="004A3F96"/>
    <w:rsid w:val="004A59F7"/>
    <w:rsid w:val="004A5A7C"/>
    <w:rsid w:val="004B2C4C"/>
    <w:rsid w:val="004B3CD5"/>
    <w:rsid w:val="004B4C71"/>
    <w:rsid w:val="004B4E41"/>
    <w:rsid w:val="004B5918"/>
    <w:rsid w:val="004B710C"/>
    <w:rsid w:val="004B743C"/>
    <w:rsid w:val="004B77EE"/>
    <w:rsid w:val="004C0C74"/>
    <w:rsid w:val="004C1518"/>
    <w:rsid w:val="004C23CF"/>
    <w:rsid w:val="004C2DB2"/>
    <w:rsid w:val="004C3923"/>
    <w:rsid w:val="004C4DF5"/>
    <w:rsid w:val="004C6417"/>
    <w:rsid w:val="004D0984"/>
    <w:rsid w:val="004D175A"/>
    <w:rsid w:val="004D5432"/>
    <w:rsid w:val="004E1A17"/>
    <w:rsid w:val="004E3772"/>
    <w:rsid w:val="004E3FA4"/>
    <w:rsid w:val="004E6602"/>
    <w:rsid w:val="004E692C"/>
    <w:rsid w:val="004E6AE5"/>
    <w:rsid w:val="004F4717"/>
    <w:rsid w:val="004F4D25"/>
    <w:rsid w:val="004F55B0"/>
    <w:rsid w:val="004F5F13"/>
    <w:rsid w:val="004F7525"/>
    <w:rsid w:val="0050020D"/>
    <w:rsid w:val="005007ED"/>
    <w:rsid w:val="00500BD1"/>
    <w:rsid w:val="0050154A"/>
    <w:rsid w:val="00504CCA"/>
    <w:rsid w:val="00504E66"/>
    <w:rsid w:val="00505197"/>
    <w:rsid w:val="005079B8"/>
    <w:rsid w:val="00510A9B"/>
    <w:rsid w:val="00515125"/>
    <w:rsid w:val="00515880"/>
    <w:rsid w:val="00515919"/>
    <w:rsid w:val="005206CA"/>
    <w:rsid w:val="00520CB8"/>
    <w:rsid w:val="00521963"/>
    <w:rsid w:val="00524DE6"/>
    <w:rsid w:val="005253B4"/>
    <w:rsid w:val="005262BB"/>
    <w:rsid w:val="005268AD"/>
    <w:rsid w:val="00526ACC"/>
    <w:rsid w:val="0053039F"/>
    <w:rsid w:val="005334DD"/>
    <w:rsid w:val="00533909"/>
    <w:rsid w:val="00534C00"/>
    <w:rsid w:val="005358A9"/>
    <w:rsid w:val="00536249"/>
    <w:rsid w:val="00536979"/>
    <w:rsid w:val="00537BB7"/>
    <w:rsid w:val="00541457"/>
    <w:rsid w:val="005435F9"/>
    <w:rsid w:val="00544896"/>
    <w:rsid w:val="00544C02"/>
    <w:rsid w:val="00544C9D"/>
    <w:rsid w:val="00545AFC"/>
    <w:rsid w:val="005461EC"/>
    <w:rsid w:val="005463C8"/>
    <w:rsid w:val="00546620"/>
    <w:rsid w:val="005469BC"/>
    <w:rsid w:val="005469E6"/>
    <w:rsid w:val="00546CC8"/>
    <w:rsid w:val="00550A30"/>
    <w:rsid w:val="005517AF"/>
    <w:rsid w:val="005569FF"/>
    <w:rsid w:val="005638A3"/>
    <w:rsid w:val="00563A77"/>
    <w:rsid w:val="005643BF"/>
    <w:rsid w:val="00565F13"/>
    <w:rsid w:val="0056697D"/>
    <w:rsid w:val="00570302"/>
    <w:rsid w:val="00572F03"/>
    <w:rsid w:val="005731E6"/>
    <w:rsid w:val="00575DEA"/>
    <w:rsid w:val="005775AE"/>
    <w:rsid w:val="0058248F"/>
    <w:rsid w:val="00582675"/>
    <w:rsid w:val="00583978"/>
    <w:rsid w:val="0058459A"/>
    <w:rsid w:val="00584A2D"/>
    <w:rsid w:val="00584B0F"/>
    <w:rsid w:val="005857FB"/>
    <w:rsid w:val="00586159"/>
    <w:rsid w:val="005874DF"/>
    <w:rsid w:val="00590037"/>
    <w:rsid w:val="005A08C5"/>
    <w:rsid w:val="005A158D"/>
    <w:rsid w:val="005A1CE0"/>
    <w:rsid w:val="005A3DF0"/>
    <w:rsid w:val="005A3E78"/>
    <w:rsid w:val="005A4A69"/>
    <w:rsid w:val="005A67C2"/>
    <w:rsid w:val="005A683F"/>
    <w:rsid w:val="005B0EE6"/>
    <w:rsid w:val="005B1DB1"/>
    <w:rsid w:val="005B261B"/>
    <w:rsid w:val="005B3C37"/>
    <w:rsid w:val="005B5844"/>
    <w:rsid w:val="005B7163"/>
    <w:rsid w:val="005B7CA8"/>
    <w:rsid w:val="005C454A"/>
    <w:rsid w:val="005D3F65"/>
    <w:rsid w:val="005D64B0"/>
    <w:rsid w:val="005E0027"/>
    <w:rsid w:val="005E09EC"/>
    <w:rsid w:val="005E6247"/>
    <w:rsid w:val="005F2A40"/>
    <w:rsid w:val="005F39E9"/>
    <w:rsid w:val="005F532F"/>
    <w:rsid w:val="005F751B"/>
    <w:rsid w:val="006010DD"/>
    <w:rsid w:val="006048C2"/>
    <w:rsid w:val="00605AA3"/>
    <w:rsid w:val="00607EEA"/>
    <w:rsid w:val="00611BD9"/>
    <w:rsid w:val="00612DB1"/>
    <w:rsid w:val="00615338"/>
    <w:rsid w:val="00620E18"/>
    <w:rsid w:val="006223D5"/>
    <w:rsid w:val="006235A2"/>
    <w:rsid w:val="0062374D"/>
    <w:rsid w:val="00623BBA"/>
    <w:rsid w:val="00626446"/>
    <w:rsid w:val="00626F21"/>
    <w:rsid w:val="006303E7"/>
    <w:rsid w:val="00630581"/>
    <w:rsid w:val="006309B9"/>
    <w:rsid w:val="00630A31"/>
    <w:rsid w:val="00632911"/>
    <w:rsid w:val="006335A1"/>
    <w:rsid w:val="00633D50"/>
    <w:rsid w:val="006358D8"/>
    <w:rsid w:val="00641A09"/>
    <w:rsid w:val="00641E28"/>
    <w:rsid w:val="0064256C"/>
    <w:rsid w:val="00642DF1"/>
    <w:rsid w:val="00643269"/>
    <w:rsid w:val="00643E8F"/>
    <w:rsid w:val="00650356"/>
    <w:rsid w:val="00651886"/>
    <w:rsid w:val="00657AE8"/>
    <w:rsid w:val="00662D46"/>
    <w:rsid w:val="00664263"/>
    <w:rsid w:val="00665884"/>
    <w:rsid w:val="00667413"/>
    <w:rsid w:val="00671A82"/>
    <w:rsid w:val="00671F97"/>
    <w:rsid w:val="00672A40"/>
    <w:rsid w:val="00673374"/>
    <w:rsid w:val="0068052B"/>
    <w:rsid w:val="00681A49"/>
    <w:rsid w:val="0068356D"/>
    <w:rsid w:val="00683DBA"/>
    <w:rsid w:val="00683FB0"/>
    <w:rsid w:val="00684115"/>
    <w:rsid w:val="006865E2"/>
    <w:rsid w:val="00687238"/>
    <w:rsid w:val="00694917"/>
    <w:rsid w:val="00696D74"/>
    <w:rsid w:val="00697B3C"/>
    <w:rsid w:val="006A2C95"/>
    <w:rsid w:val="006A54AF"/>
    <w:rsid w:val="006A584B"/>
    <w:rsid w:val="006A6DDF"/>
    <w:rsid w:val="006A734B"/>
    <w:rsid w:val="006A79F8"/>
    <w:rsid w:val="006B1CE9"/>
    <w:rsid w:val="006B2916"/>
    <w:rsid w:val="006B350E"/>
    <w:rsid w:val="006B5423"/>
    <w:rsid w:val="006B5588"/>
    <w:rsid w:val="006B5816"/>
    <w:rsid w:val="006B6BC8"/>
    <w:rsid w:val="006C1781"/>
    <w:rsid w:val="006C1EEE"/>
    <w:rsid w:val="006C4253"/>
    <w:rsid w:val="006C4362"/>
    <w:rsid w:val="006C4EA6"/>
    <w:rsid w:val="006C5C5F"/>
    <w:rsid w:val="006D07CE"/>
    <w:rsid w:val="006D0F06"/>
    <w:rsid w:val="006D183A"/>
    <w:rsid w:val="006D23CC"/>
    <w:rsid w:val="006D40C4"/>
    <w:rsid w:val="006D42AE"/>
    <w:rsid w:val="006D53BB"/>
    <w:rsid w:val="006E0B60"/>
    <w:rsid w:val="006E1FCC"/>
    <w:rsid w:val="006E3508"/>
    <w:rsid w:val="006E5B1E"/>
    <w:rsid w:val="006F16EF"/>
    <w:rsid w:val="006F1F92"/>
    <w:rsid w:val="006F2D58"/>
    <w:rsid w:val="006F38E8"/>
    <w:rsid w:val="006F3B4B"/>
    <w:rsid w:val="006F5C04"/>
    <w:rsid w:val="00700A31"/>
    <w:rsid w:val="00700F55"/>
    <w:rsid w:val="00701275"/>
    <w:rsid w:val="007016EA"/>
    <w:rsid w:val="007068F4"/>
    <w:rsid w:val="0071041A"/>
    <w:rsid w:val="00710623"/>
    <w:rsid w:val="00711851"/>
    <w:rsid w:val="00711E71"/>
    <w:rsid w:val="00715608"/>
    <w:rsid w:val="00715B69"/>
    <w:rsid w:val="00716193"/>
    <w:rsid w:val="00716C33"/>
    <w:rsid w:val="00716F32"/>
    <w:rsid w:val="00717CF3"/>
    <w:rsid w:val="007215C5"/>
    <w:rsid w:val="00725F66"/>
    <w:rsid w:val="00726E91"/>
    <w:rsid w:val="0073613C"/>
    <w:rsid w:val="00736C2E"/>
    <w:rsid w:val="00737783"/>
    <w:rsid w:val="0073784E"/>
    <w:rsid w:val="00737B7B"/>
    <w:rsid w:val="0074035A"/>
    <w:rsid w:val="007403F1"/>
    <w:rsid w:val="007413E8"/>
    <w:rsid w:val="007416B1"/>
    <w:rsid w:val="00741C42"/>
    <w:rsid w:val="0074325C"/>
    <w:rsid w:val="00743E69"/>
    <w:rsid w:val="00744A06"/>
    <w:rsid w:val="00744B60"/>
    <w:rsid w:val="00744D16"/>
    <w:rsid w:val="00744F65"/>
    <w:rsid w:val="007477C8"/>
    <w:rsid w:val="00750472"/>
    <w:rsid w:val="007506C8"/>
    <w:rsid w:val="00750CEB"/>
    <w:rsid w:val="00752D49"/>
    <w:rsid w:val="0075408A"/>
    <w:rsid w:val="007540B9"/>
    <w:rsid w:val="00755D81"/>
    <w:rsid w:val="00757484"/>
    <w:rsid w:val="00762C75"/>
    <w:rsid w:val="00770F22"/>
    <w:rsid w:val="007714B5"/>
    <w:rsid w:val="007805BA"/>
    <w:rsid w:val="0078277B"/>
    <w:rsid w:val="00782A04"/>
    <w:rsid w:val="00782C96"/>
    <w:rsid w:val="007905E2"/>
    <w:rsid w:val="00796886"/>
    <w:rsid w:val="00797875"/>
    <w:rsid w:val="007A1233"/>
    <w:rsid w:val="007A14C7"/>
    <w:rsid w:val="007A1E73"/>
    <w:rsid w:val="007A4480"/>
    <w:rsid w:val="007B2CAF"/>
    <w:rsid w:val="007B5081"/>
    <w:rsid w:val="007B704F"/>
    <w:rsid w:val="007C0F1B"/>
    <w:rsid w:val="007C0F5C"/>
    <w:rsid w:val="007C25B7"/>
    <w:rsid w:val="007C411A"/>
    <w:rsid w:val="007C7B24"/>
    <w:rsid w:val="007D09C1"/>
    <w:rsid w:val="007D2273"/>
    <w:rsid w:val="007D2AB5"/>
    <w:rsid w:val="007D4D76"/>
    <w:rsid w:val="007E0A66"/>
    <w:rsid w:val="007E126E"/>
    <w:rsid w:val="007E2A53"/>
    <w:rsid w:val="007E32F3"/>
    <w:rsid w:val="007E3A3E"/>
    <w:rsid w:val="007E40A4"/>
    <w:rsid w:val="007E58E3"/>
    <w:rsid w:val="007E77FD"/>
    <w:rsid w:val="007F12FE"/>
    <w:rsid w:val="007F157C"/>
    <w:rsid w:val="007F22CB"/>
    <w:rsid w:val="007F24FB"/>
    <w:rsid w:val="007F2F49"/>
    <w:rsid w:val="007F389C"/>
    <w:rsid w:val="007F497D"/>
    <w:rsid w:val="007F6731"/>
    <w:rsid w:val="0080356B"/>
    <w:rsid w:val="00804CF1"/>
    <w:rsid w:val="00805E5D"/>
    <w:rsid w:val="00805E73"/>
    <w:rsid w:val="008078FB"/>
    <w:rsid w:val="00813EFE"/>
    <w:rsid w:val="008169D4"/>
    <w:rsid w:val="008267FF"/>
    <w:rsid w:val="00827A32"/>
    <w:rsid w:val="00830736"/>
    <w:rsid w:val="008307AB"/>
    <w:rsid w:val="00831051"/>
    <w:rsid w:val="008318D5"/>
    <w:rsid w:val="00831AF8"/>
    <w:rsid w:val="008348ED"/>
    <w:rsid w:val="0084076D"/>
    <w:rsid w:val="00843F35"/>
    <w:rsid w:val="00844C05"/>
    <w:rsid w:val="00844E36"/>
    <w:rsid w:val="00845FF5"/>
    <w:rsid w:val="008467AD"/>
    <w:rsid w:val="00846A8A"/>
    <w:rsid w:val="00847086"/>
    <w:rsid w:val="0085069F"/>
    <w:rsid w:val="008515D9"/>
    <w:rsid w:val="008579FE"/>
    <w:rsid w:val="008609F0"/>
    <w:rsid w:val="00860C74"/>
    <w:rsid w:val="0086184B"/>
    <w:rsid w:val="008618A1"/>
    <w:rsid w:val="00861BD3"/>
    <w:rsid w:val="008625B7"/>
    <w:rsid w:val="00863664"/>
    <w:rsid w:val="008639C5"/>
    <w:rsid w:val="00865E04"/>
    <w:rsid w:val="00870CA3"/>
    <w:rsid w:val="00872A60"/>
    <w:rsid w:val="008740C8"/>
    <w:rsid w:val="008742A9"/>
    <w:rsid w:val="00876AAB"/>
    <w:rsid w:val="00881F39"/>
    <w:rsid w:val="008836B6"/>
    <w:rsid w:val="00884B65"/>
    <w:rsid w:val="00887374"/>
    <w:rsid w:val="00890594"/>
    <w:rsid w:val="00891A0B"/>
    <w:rsid w:val="00894C1B"/>
    <w:rsid w:val="00895467"/>
    <w:rsid w:val="008957B0"/>
    <w:rsid w:val="00895D4C"/>
    <w:rsid w:val="00896454"/>
    <w:rsid w:val="0089666C"/>
    <w:rsid w:val="008966DD"/>
    <w:rsid w:val="00896964"/>
    <w:rsid w:val="008A1337"/>
    <w:rsid w:val="008A17EE"/>
    <w:rsid w:val="008A2220"/>
    <w:rsid w:val="008A474B"/>
    <w:rsid w:val="008A47C1"/>
    <w:rsid w:val="008A53F0"/>
    <w:rsid w:val="008A6BFD"/>
    <w:rsid w:val="008B1008"/>
    <w:rsid w:val="008B2A43"/>
    <w:rsid w:val="008B39AC"/>
    <w:rsid w:val="008B4FC4"/>
    <w:rsid w:val="008C1312"/>
    <w:rsid w:val="008C1950"/>
    <w:rsid w:val="008C20A0"/>
    <w:rsid w:val="008C3082"/>
    <w:rsid w:val="008C458F"/>
    <w:rsid w:val="008C57F4"/>
    <w:rsid w:val="008C5F70"/>
    <w:rsid w:val="008C616C"/>
    <w:rsid w:val="008C64A5"/>
    <w:rsid w:val="008D0165"/>
    <w:rsid w:val="008D25D0"/>
    <w:rsid w:val="008D3A7A"/>
    <w:rsid w:val="008D48FC"/>
    <w:rsid w:val="008D5EC0"/>
    <w:rsid w:val="008D61EE"/>
    <w:rsid w:val="008D779B"/>
    <w:rsid w:val="008E083C"/>
    <w:rsid w:val="008E14F4"/>
    <w:rsid w:val="008E1D5E"/>
    <w:rsid w:val="008E5C07"/>
    <w:rsid w:val="008E7CF7"/>
    <w:rsid w:val="008F0620"/>
    <w:rsid w:val="008F0828"/>
    <w:rsid w:val="008F0A26"/>
    <w:rsid w:val="008F5F2B"/>
    <w:rsid w:val="008F6AEF"/>
    <w:rsid w:val="008F6F88"/>
    <w:rsid w:val="008F7293"/>
    <w:rsid w:val="00901313"/>
    <w:rsid w:val="009023B8"/>
    <w:rsid w:val="009045BA"/>
    <w:rsid w:val="00905464"/>
    <w:rsid w:val="0090640C"/>
    <w:rsid w:val="009075CA"/>
    <w:rsid w:val="00907F78"/>
    <w:rsid w:val="00910FBA"/>
    <w:rsid w:val="00914223"/>
    <w:rsid w:val="00921268"/>
    <w:rsid w:val="0092148B"/>
    <w:rsid w:val="0092169E"/>
    <w:rsid w:val="0092183B"/>
    <w:rsid w:val="00922D2C"/>
    <w:rsid w:val="00927967"/>
    <w:rsid w:val="00930684"/>
    <w:rsid w:val="009336CF"/>
    <w:rsid w:val="0093714D"/>
    <w:rsid w:val="00937473"/>
    <w:rsid w:val="00941A21"/>
    <w:rsid w:val="00945D3D"/>
    <w:rsid w:val="009460E5"/>
    <w:rsid w:val="0094756E"/>
    <w:rsid w:val="009549B8"/>
    <w:rsid w:val="00955305"/>
    <w:rsid w:val="0096236B"/>
    <w:rsid w:val="009641A9"/>
    <w:rsid w:val="009654E2"/>
    <w:rsid w:val="00966695"/>
    <w:rsid w:val="0096679E"/>
    <w:rsid w:val="00967DE5"/>
    <w:rsid w:val="00971346"/>
    <w:rsid w:val="0097255C"/>
    <w:rsid w:val="00972B29"/>
    <w:rsid w:val="00973079"/>
    <w:rsid w:val="0097395B"/>
    <w:rsid w:val="009753D5"/>
    <w:rsid w:val="00976213"/>
    <w:rsid w:val="00977372"/>
    <w:rsid w:val="00977BF7"/>
    <w:rsid w:val="009802EB"/>
    <w:rsid w:val="009856B0"/>
    <w:rsid w:val="009867E9"/>
    <w:rsid w:val="00986C3D"/>
    <w:rsid w:val="0099181A"/>
    <w:rsid w:val="009943D8"/>
    <w:rsid w:val="009949A6"/>
    <w:rsid w:val="0099615E"/>
    <w:rsid w:val="009967AF"/>
    <w:rsid w:val="00997917"/>
    <w:rsid w:val="009A3245"/>
    <w:rsid w:val="009A36E9"/>
    <w:rsid w:val="009A78A0"/>
    <w:rsid w:val="009B30AB"/>
    <w:rsid w:val="009B5F96"/>
    <w:rsid w:val="009C5671"/>
    <w:rsid w:val="009C5A5E"/>
    <w:rsid w:val="009C6A3B"/>
    <w:rsid w:val="009D1EE8"/>
    <w:rsid w:val="009D7C91"/>
    <w:rsid w:val="009E1B21"/>
    <w:rsid w:val="009E3117"/>
    <w:rsid w:val="009E5912"/>
    <w:rsid w:val="009E68C3"/>
    <w:rsid w:val="009E7F0A"/>
    <w:rsid w:val="009E7FD1"/>
    <w:rsid w:val="009F0BE9"/>
    <w:rsid w:val="009F19C5"/>
    <w:rsid w:val="009F336A"/>
    <w:rsid w:val="009F35CB"/>
    <w:rsid w:val="009F38E3"/>
    <w:rsid w:val="009F3A2E"/>
    <w:rsid w:val="009F588A"/>
    <w:rsid w:val="009F7FAF"/>
    <w:rsid w:val="00A00B35"/>
    <w:rsid w:val="00A02D38"/>
    <w:rsid w:val="00A03844"/>
    <w:rsid w:val="00A040D6"/>
    <w:rsid w:val="00A04886"/>
    <w:rsid w:val="00A04C35"/>
    <w:rsid w:val="00A04DB1"/>
    <w:rsid w:val="00A059D6"/>
    <w:rsid w:val="00A116EB"/>
    <w:rsid w:val="00A12D94"/>
    <w:rsid w:val="00A14552"/>
    <w:rsid w:val="00A14CF9"/>
    <w:rsid w:val="00A16E10"/>
    <w:rsid w:val="00A17121"/>
    <w:rsid w:val="00A229F3"/>
    <w:rsid w:val="00A23C2F"/>
    <w:rsid w:val="00A25265"/>
    <w:rsid w:val="00A253E6"/>
    <w:rsid w:val="00A32087"/>
    <w:rsid w:val="00A32A5A"/>
    <w:rsid w:val="00A32C66"/>
    <w:rsid w:val="00A32DA3"/>
    <w:rsid w:val="00A3585C"/>
    <w:rsid w:val="00A40CBA"/>
    <w:rsid w:val="00A41932"/>
    <w:rsid w:val="00A42BC2"/>
    <w:rsid w:val="00A44DE1"/>
    <w:rsid w:val="00A4570C"/>
    <w:rsid w:val="00A4668F"/>
    <w:rsid w:val="00A5053D"/>
    <w:rsid w:val="00A50CEE"/>
    <w:rsid w:val="00A5114E"/>
    <w:rsid w:val="00A54777"/>
    <w:rsid w:val="00A54BA0"/>
    <w:rsid w:val="00A559BF"/>
    <w:rsid w:val="00A56191"/>
    <w:rsid w:val="00A5790E"/>
    <w:rsid w:val="00A60D2B"/>
    <w:rsid w:val="00A616B8"/>
    <w:rsid w:val="00A618DC"/>
    <w:rsid w:val="00A62E23"/>
    <w:rsid w:val="00A632F1"/>
    <w:rsid w:val="00A660DE"/>
    <w:rsid w:val="00A66E2A"/>
    <w:rsid w:val="00A74563"/>
    <w:rsid w:val="00A76555"/>
    <w:rsid w:val="00A76A19"/>
    <w:rsid w:val="00A76A73"/>
    <w:rsid w:val="00A845D0"/>
    <w:rsid w:val="00A868F0"/>
    <w:rsid w:val="00A8700D"/>
    <w:rsid w:val="00A9033F"/>
    <w:rsid w:val="00A909C6"/>
    <w:rsid w:val="00A91621"/>
    <w:rsid w:val="00A91E86"/>
    <w:rsid w:val="00A91EAB"/>
    <w:rsid w:val="00A91FDC"/>
    <w:rsid w:val="00A924BC"/>
    <w:rsid w:val="00A92F0B"/>
    <w:rsid w:val="00A96135"/>
    <w:rsid w:val="00AA03FF"/>
    <w:rsid w:val="00AA4810"/>
    <w:rsid w:val="00AA5FB1"/>
    <w:rsid w:val="00AA7187"/>
    <w:rsid w:val="00AB05A7"/>
    <w:rsid w:val="00AB165D"/>
    <w:rsid w:val="00AB5DAD"/>
    <w:rsid w:val="00AB7B1F"/>
    <w:rsid w:val="00AC3C55"/>
    <w:rsid w:val="00AC659A"/>
    <w:rsid w:val="00AC670E"/>
    <w:rsid w:val="00AD05E7"/>
    <w:rsid w:val="00AD1A7D"/>
    <w:rsid w:val="00AD35D8"/>
    <w:rsid w:val="00AD43A9"/>
    <w:rsid w:val="00AD544C"/>
    <w:rsid w:val="00AD59F1"/>
    <w:rsid w:val="00AD7AAC"/>
    <w:rsid w:val="00AE0E91"/>
    <w:rsid w:val="00AE469F"/>
    <w:rsid w:val="00AF5955"/>
    <w:rsid w:val="00AF6124"/>
    <w:rsid w:val="00AF785C"/>
    <w:rsid w:val="00AF7D9C"/>
    <w:rsid w:val="00B003E4"/>
    <w:rsid w:val="00B006CD"/>
    <w:rsid w:val="00B017CF"/>
    <w:rsid w:val="00B03434"/>
    <w:rsid w:val="00B052B0"/>
    <w:rsid w:val="00B05832"/>
    <w:rsid w:val="00B0589F"/>
    <w:rsid w:val="00B10EAF"/>
    <w:rsid w:val="00B11F20"/>
    <w:rsid w:val="00B158D4"/>
    <w:rsid w:val="00B210A5"/>
    <w:rsid w:val="00B236DD"/>
    <w:rsid w:val="00B23F4B"/>
    <w:rsid w:val="00B24230"/>
    <w:rsid w:val="00B243E2"/>
    <w:rsid w:val="00B26794"/>
    <w:rsid w:val="00B267FE"/>
    <w:rsid w:val="00B302DB"/>
    <w:rsid w:val="00B3069C"/>
    <w:rsid w:val="00B322B8"/>
    <w:rsid w:val="00B33292"/>
    <w:rsid w:val="00B34439"/>
    <w:rsid w:val="00B36397"/>
    <w:rsid w:val="00B409CE"/>
    <w:rsid w:val="00B4650E"/>
    <w:rsid w:val="00B47CFA"/>
    <w:rsid w:val="00B53648"/>
    <w:rsid w:val="00B56E7E"/>
    <w:rsid w:val="00B573C5"/>
    <w:rsid w:val="00B57E1F"/>
    <w:rsid w:val="00B62645"/>
    <w:rsid w:val="00B66DDF"/>
    <w:rsid w:val="00B70DA5"/>
    <w:rsid w:val="00B76678"/>
    <w:rsid w:val="00B76B45"/>
    <w:rsid w:val="00B8332B"/>
    <w:rsid w:val="00B83636"/>
    <w:rsid w:val="00B84FF6"/>
    <w:rsid w:val="00B85E97"/>
    <w:rsid w:val="00B87EA6"/>
    <w:rsid w:val="00B934F1"/>
    <w:rsid w:val="00B9422F"/>
    <w:rsid w:val="00B95F4D"/>
    <w:rsid w:val="00B97781"/>
    <w:rsid w:val="00BA23F9"/>
    <w:rsid w:val="00BA50AD"/>
    <w:rsid w:val="00BA5454"/>
    <w:rsid w:val="00BA5C2E"/>
    <w:rsid w:val="00BB382F"/>
    <w:rsid w:val="00BB38F7"/>
    <w:rsid w:val="00BB4857"/>
    <w:rsid w:val="00BB72C4"/>
    <w:rsid w:val="00BB79E4"/>
    <w:rsid w:val="00BC0CAB"/>
    <w:rsid w:val="00BC0F42"/>
    <w:rsid w:val="00BC14C5"/>
    <w:rsid w:val="00BC1526"/>
    <w:rsid w:val="00BC1F5F"/>
    <w:rsid w:val="00BC5A5B"/>
    <w:rsid w:val="00BC6735"/>
    <w:rsid w:val="00BC6BA7"/>
    <w:rsid w:val="00BC7396"/>
    <w:rsid w:val="00BD139C"/>
    <w:rsid w:val="00BD1875"/>
    <w:rsid w:val="00BE113B"/>
    <w:rsid w:val="00BE1597"/>
    <w:rsid w:val="00BE67B1"/>
    <w:rsid w:val="00BE7B7A"/>
    <w:rsid w:val="00BF0C1C"/>
    <w:rsid w:val="00BF10AF"/>
    <w:rsid w:val="00BF362A"/>
    <w:rsid w:val="00BF3D7D"/>
    <w:rsid w:val="00BF703B"/>
    <w:rsid w:val="00C03998"/>
    <w:rsid w:val="00C04E89"/>
    <w:rsid w:val="00C05612"/>
    <w:rsid w:val="00C064BF"/>
    <w:rsid w:val="00C07E93"/>
    <w:rsid w:val="00C10382"/>
    <w:rsid w:val="00C118B8"/>
    <w:rsid w:val="00C11BBF"/>
    <w:rsid w:val="00C12BF6"/>
    <w:rsid w:val="00C13564"/>
    <w:rsid w:val="00C161B4"/>
    <w:rsid w:val="00C17EE8"/>
    <w:rsid w:val="00C2095C"/>
    <w:rsid w:val="00C22058"/>
    <w:rsid w:val="00C22062"/>
    <w:rsid w:val="00C31829"/>
    <w:rsid w:val="00C32927"/>
    <w:rsid w:val="00C333C9"/>
    <w:rsid w:val="00C3408F"/>
    <w:rsid w:val="00C34C01"/>
    <w:rsid w:val="00C356B4"/>
    <w:rsid w:val="00C37514"/>
    <w:rsid w:val="00C43E65"/>
    <w:rsid w:val="00C45750"/>
    <w:rsid w:val="00C458A2"/>
    <w:rsid w:val="00C50FDF"/>
    <w:rsid w:val="00C51B56"/>
    <w:rsid w:val="00C53C7A"/>
    <w:rsid w:val="00C54F1B"/>
    <w:rsid w:val="00C56666"/>
    <w:rsid w:val="00C61208"/>
    <w:rsid w:val="00C62808"/>
    <w:rsid w:val="00C65AEB"/>
    <w:rsid w:val="00C65E8A"/>
    <w:rsid w:val="00C66111"/>
    <w:rsid w:val="00C670D0"/>
    <w:rsid w:val="00C70737"/>
    <w:rsid w:val="00C70FAD"/>
    <w:rsid w:val="00C739AC"/>
    <w:rsid w:val="00C763F8"/>
    <w:rsid w:val="00C8143D"/>
    <w:rsid w:val="00C81671"/>
    <w:rsid w:val="00C84560"/>
    <w:rsid w:val="00C84D42"/>
    <w:rsid w:val="00C90AA2"/>
    <w:rsid w:val="00C92BDF"/>
    <w:rsid w:val="00C9375C"/>
    <w:rsid w:val="00C9476E"/>
    <w:rsid w:val="00C94AEB"/>
    <w:rsid w:val="00C96DE9"/>
    <w:rsid w:val="00CA267A"/>
    <w:rsid w:val="00CA5D27"/>
    <w:rsid w:val="00CA6ED5"/>
    <w:rsid w:val="00CA7009"/>
    <w:rsid w:val="00CA703C"/>
    <w:rsid w:val="00CB3C21"/>
    <w:rsid w:val="00CB7BB4"/>
    <w:rsid w:val="00CB7E35"/>
    <w:rsid w:val="00CC2535"/>
    <w:rsid w:val="00CC35FD"/>
    <w:rsid w:val="00CC40AD"/>
    <w:rsid w:val="00CC4625"/>
    <w:rsid w:val="00CC493B"/>
    <w:rsid w:val="00CC52AB"/>
    <w:rsid w:val="00CC5743"/>
    <w:rsid w:val="00CC7A5A"/>
    <w:rsid w:val="00CD33E9"/>
    <w:rsid w:val="00CD53F4"/>
    <w:rsid w:val="00CD7901"/>
    <w:rsid w:val="00CD7D47"/>
    <w:rsid w:val="00CE0750"/>
    <w:rsid w:val="00CE23BD"/>
    <w:rsid w:val="00CE7C19"/>
    <w:rsid w:val="00CF06CC"/>
    <w:rsid w:val="00CF2822"/>
    <w:rsid w:val="00CF352F"/>
    <w:rsid w:val="00CF5198"/>
    <w:rsid w:val="00D00294"/>
    <w:rsid w:val="00D0062E"/>
    <w:rsid w:val="00D01424"/>
    <w:rsid w:val="00D0487D"/>
    <w:rsid w:val="00D04C77"/>
    <w:rsid w:val="00D04F57"/>
    <w:rsid w:val="00D06498"/>
    <w:rsid w:val="00D069DD"/>
    <w:rsid w:val="00D07469"/>
    <w:rsid w:val="00D0749C"/>
    <w:rsid w:val="00D1177B"/>
    <w:rsid w:val="00D12898"/>
    <w:rsid w:val="00D164FB"/>
    <w:rsid w:val="00D2292D"/>
    <w:rsid w:val="00D229B3"/>
    <w:rsid w:val="00D22F3A"/>
    <w:rsid w:val="00D234D4"/>
    <w:rsid w:val="00D254BB"/>
    <w:rsid w:val="00D260A6"/>
    <w:rsid w:val="00D271EE"/>
    <w:rsid w:val="00D305B1"/>
    <w:rsid w:val="00D321BC"/>
    <w:rsid w:val="00D33F30"/>
    <w:rsid w:val="00D35CD4"/>
    <w:rsid w:val="00D36132"/>
    <w:rsid w:val="00D4163A"/>
    <w:rsid w:val="00D43684"/>
    <w:rsid w:val="00D46523"/>
    <w:rsid w:val="00D4759C"/>
    <w:rsid w:val="00D537EA"/>
    <w:rsid w:val="00D54808"/>
    <w:rsid w:val="00D56093"/>
    <w:rsid w:val="00D56696"/>
    <w:rsid w:val="00D56C0F"/>
    <w:rsid w:val="00D62FFD"/>
    <w:rsid w:val="00D63908"/>
    <w:rsid w:val="00D66736"/>
    <w:rsid w:val="00D67CEC"/>
    <w:rsid w:val="00D7067E"/>
    <w:rsid w:val="00D70E50"/>
    <w:rsid w:val="00D7213D"/>
    <w:rsid w:val="00D72B4A"/>
    <w:rsid w:val="00D75512"/>
    <w:rsid w:val="00D76264"/>
    <w:rsid w:val="00D76A04"/>
    <w:rsid w:val="00D776A6"/>
    <w:rsid w:val="00D8048C"/>
    <w:rsid w:val="00D81B69"/>
    <w:rsid w:val="00D81CFD"/>
    <w:rsid w:val="00D82E6E"/>
    <w:rsid w:val="00D84694"/>
    <w:rsid w:val="00D86BB1"/>
    <w:rsid w:val="00D90AF0"/>
    <w:rsid w:val="00D90F71"/>
    <w:rsid w:val="00D915D6"/>
    <w:rsid w:val="00D9411A"/>
    <w:rsid w:val="00D944BB"/>
    <w:rsid w:val="00D94CD9"/>
    <w:rsid w:val="00D97189"/>
    <w:rsid w:val="00DA0ED1"/>
    <w:rsid w:val="00DA13A2"/>
    <w:rsid w:val="00DA3284"/>
    <w:rsid w:val="00DA39BA"/>
    <w:rsid w:val="00DA4BBB"/>
    <w:rsid w:val="00DA5670"/>
    <w:rsid w:val="00DA6716"/>
    <w:rsid w:val="00DA6FCF"/>
    <w:rsid w:val="00DA7A52"/>
    <w:rsid w:val="00DB0E0D"/>
    <w:rsid w:val="00DB1245"/>
    <w:rsid w:val="00DB33E0"/>
    <w:rsid w:val="00DB35F0"/>
    <w:rsid w:val="00DB5F7B"/>
    <w:rsid w:val="00DB62B6"/>
    <w:rsid w:val="00DC06F4"/>
    <w:rsid w:val="00DC0794"/>
    <w:rsid w:val="00DC1009"/>
    <w:rsid w:val="00DC122B"/>
    <w:rsid w:val="00DC45E6"/>
    <w:rsid w:val="00DC700B"/>
    <w:rsid w:val="00DC7809"/>
    <w:rsid w:val="00DC7878"/>
    <w:rsid w:val="00DD0F30"/>
    <w:rsid w:val="00DD1C91"/>
    <w:rsid w:val="00DD20D3"/>
    <w:rsid w:val="00DD3283"/>
    <w:rsid w:val="00DD467D"/>
    <w:rsid w:val="00DD52A1"/>
    <w:rsid w:val="00DD6724"/>
    <w:rsid w:val="00DE0626"/>
    <w:rsid w:val="00DE5B7D"/>
    <w:rsid w:val="00DE5D03"/>
    <w:rsid w:val="00DE5EAA"/>
    <w:rsid w:val="00DE6A87"/>
    <w:rsid w:val="00DE6F1D"/>
    <w:rsid w:val="00DF37D7"/>
    <w:rsid w:val="00DF4EFD"/>
    <w:rsid w:val="00DF535E"/>
    <w:rsid w:val="00DF66F5"/>
    <w:rsid w:val="00E0001C"/>
    <w:rsid w:val="00E00B54"/>
    <w:rsid w:val="00E00F34"/>
    <w:rsid w:val="00E01D9E"/>
    <w:rsid w:val="00E02527"/>
    <w:rsid w:val="00E02584"/>
    <w:rsid w:val="00E033D9"/>
    <w:rsid w:val="00E03834"/>
    <w:rsid w:val="00E04E14"/>
    <w:rsid w:val="00E0534C"/>
    <w:rsid w:val="00E05EBC"/>
    <w:rsid w:val="00E0633E"/>
    <w:rsid w:val="00E10571"/>
    <w:rsid w:val="00E12DF0"/>
    <w:rsid w:val="00E16AD9"/>
    <w:rsid w:val="00E16CC9"/>
    <w:rsid w:val="00E17FD5"/>
    <w:rsid w:val="00E223DB"/>
    <w:rsid w:val="00E22E3A"/>
    <w:rsid w:val="00E23418"/>
    <w:rsid w:val="00E23C95"/>
    <w:rsid w:val="00E25A82"/>
    <w:rsid w:val="00E268F7"/>
    <w:rsid w:val="00E300D0"/>
    <w:rsid w:val="00E301E0"/>
    <w:rsid w:val="00E3101E"/>
    <w:rsid w:val="00E323D5"/>
    <w:rsid w:val="00E32FC4"/>
    <w:rsid w:val="00E332EC"/>
    <w:rsid w:val="00E346DE"/>
    <w:rsid w:val="00E35D82"/>
    <w:rsid w:val="00E3641E"/>
    <w:rsid w:val="00E36FBA"/>
    <w:rsid w:val="00E3767C"/>
    <w:rsid w:val="00E40C9B"/>
    <w:rsid w:val="00E40E8E"/>
    <w:rsid w:val="00E417F0"/>
    <w:rsid w:val="00E45542"/>
    <w:rsid w:val="00E45618"/>
    <w:rsid w:val="00E45762"/>
    <w:rsid w:val="00E46BEB"/>
    <w:rsid w:val="00E46CB0"/>
    <w:rsid w:val="00E46DB9"/>
    <w:rsid w:val="00E504DD"/>
    <w:rsid w:val="00E52200"/>
    <w:rsid w:val="00E54A21"/>
    <w:rsid w:val="00E553CE"/>
    <w:rsid w:val="00E56289"/>
    <w:rsid w:val="00E5651F"/>
    <w:rsid w:val="00E57B8E"/>
    <w:rsid w:val="00E61842"/>
    <w:rsid w:val="00E619E7"/>
    <w:rsid w:val="00E63588"/>
    <w:rsid w:val="00E64E87"/>
    <w:rsid w:val="00E70A8C"/>
    <w:rsid w:val="00E72372"/>
    <w:rsid w:val="00E73F7A"/>
    <w:rsid w:val="00E74AFC"/>
    <w:rsid w:val="00E74CF0"/>
    <w:rsid w:val="00E80433"/>
    <w:rsid w:val="00E80535"/>
    <w:rsid w:val="00E81289"/>
    <w:rsid w:val="00E82A68"/>
    <w:rsid w:val="00E862D5"/>
    <w:rsid w:val="00E86A47"/>
    <w:rsid w:val="00E86D88"/>
    <w:rsid w:val="00E87511"/>
    <w:rsid w:val="00E90428"/>
    <w:rsid w:val="00E93915"/>
    <w:rsid w:val="00E94B36"/>
    <w:rsid w:val="00E958D3"/>
    <w:rsid w:val="00E975E1"/>
    <w:rsid w:val="00E97E11"/>
    <w:rsid w:val="00E97F8D"/>
    <w:rsid w:val="00EA0F65"/>
    <w:rsid w:val="00EA1979"/>
    <w:rsid w:val="00EA37C8"/>
    <w:rsid w:val="00EA4E29"/>
    <w:rsid w:val="00EB37B3"/>
    <w:rsid w:val="00EB577D"/>
    <w:rsid w:val="00EB7306"/>
    <w:rsid w:val="00EB7899"/>
    <w:rsid w:val="00EC1542"/>
    <w:rsid w:val="00EC37AE"/>
    <w:rsid w:val="00EC43B2"/>
    <w:rsid w:val="00EC5B9E"/>
    <w:rsid w:val="00EC7531"/>
    <w:rsid w:val="00ED245D"/>
    <w:rsid w:val="00ED5366"/>
    <w:rsid w:val="00ED6E3B"/>
    <w:rsid w:val="00ED785D"/>
    <w:rsid w:val="00EE1829"/>
    <w:rsid w:val="00EE4E0A"/>
    <w:rsid w:val="00EE54EA"/>
    <w:rsid w:val="00EF09CE"/>
    <w:rsid w:val="00EF1043"/>
    <w:rsid w:val="00EF18CB"/>
    <w:rsid w:val="00EF70F7"/>
    <w:rsid w:val="00EF7863"/>
    <w:rsid w:val="00F020A9"/>
    <w:rsid w:val="00F02A90"/>
    <w:rsid w:val="00F0409F"/>
    <w:rsid w:val="00F06751"/>
    <w:rsid w:val="00F072CF"/>
    <w:rsid w:val="00F07389"/>
    <w:rsid w:val="00F07795"/>
    <w:rsid w:val="00F07FEE"/>
    <w:rsid w:val="00F148FF"/>
    <w:rsid w:val="00F1697E"/>
    <w:rsid w:val="00F20ED6"/>
    <w:rsid w:val="00F26653"/>
    <w:rsid w:val="00F26A74"/>
    <w:rsid w:val="00F279A9"/>
    <w:rsid w:val="00F303C6"/>
    <w:rsid w:val="00F30C12"/>
    <w:rsid w:val="00F31E4A"/>
    <w:rsid w:val="00F3435E"/>
    <w:rsid w:val="00F361F5"/>
    <w:rsid w:val="00F42BFC"/>
    <w:rsid w:val="00F4494E"/>
    <w:rsid w:val="00F46417"/>
    <w:rsid w:val="00F47692"/>
    <w:rsid w:val="00F515D7"/>
    <w:rsid w:val="00F53C0A"/>
    <w:rsid w:val="00F53D60"/>
    <w:rsid w:val="00F55100"/>
    <w:rsid w:val="00F55250"/>
    <w:rsid w:val="00F56D48"/>
    <w:rsid w:val="00F63C99"/>
    <w:rsid w:val="00F6663E"/>
    <w:rsid w:val="00F67595"/>
    <w:rsid w:val="00F67805"/>
    <w:rsid w:val="00F67D74"/>
    <w:rsid w:val="00F71696"/>
    <w:rsid w:val="00F71D56"/>
    <w:rsid w:val="00F722DA"/>
    <w:rsid w:val="00F72B6A"/>
    <w:rsid w:val="00F75E62"/>
    <w:rsid w:val="00F75EB2"/>
    <w:rsid w:val="00F77F54"/>
    <w:rsid w:val="00F77F81"/>
    <w:rsid w:val="00F80EA1"/>
    <w:rsid w:val="00F83214"/>
    <w:rsid w:val="00F83B7D"/>
    <w:rsid w:val="00F853E5"/>
    <w:rsid w:val="00F85D4F"/>
    <w:rsid w:val="00F863E8"/>
    <w:rsid w:val="00F87F51"/>
    <w:rsid w:val="00F90256"/>
    <w:rsid w:val="00F9629C"/>
    <w:rsid w:val="00F979D9"/>
    <w:rsid w:val="00F97E82"/>
    <w:rsid w:val="00FA018E"/>
    <w:rsid w:val="00FA099A"/>
    <w:rsid w:val="00FA2252"/>
    <w:rsid w:val="00FA304C"/>
    <w:rsid w:val="00FA53BF"/>
    <w:rsid w:val="00FA6C12"/>
    <w:rsid w:val="00FA6C4D"/>
    <w:rsid w:val="00FB102C"/>
    <w:rsid w:val="00FB6702"/>
    <w:rsid w:val="00FB6EDF"/>
    <w:rsid w:val="00FB740C"/>
    <w:rsid w:val="00FC17D3"/>
    <w:rsid w:val="00FC4535"/>
    <w:rsid w:val="00FC5B02"/>
    <w:rsid w:val="00FC6F6F"/>
    <w:rsid w:val="00FD61B5"/>
    <w:rsid w:val="00FD7601"/>
    <w:rsid w:val="00FE0418"/>
    <w:rsid w:val="00FE0787"/>
    <w:rsid w:val="00FE174B"/>
    <w:rsid w:val="00FE208E"/>
    <w:rsid w:val="00FE240D"/>
    <w:rsid w:val="00FE7019"/>
    <w:rsid w:val="00FF2029"/>
    <w:rsid w:val="00FF698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0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footnote text" w:uiPriority="99"/>
    <w:lsdException w:name="footnote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26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E7CF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F2E0D"/>
    <w:rPr>
      <w:rFonts w:ascii="Lucida Grande" w:hAnsi="Lucida Grande"/>
      <w:sz w:val="18"/>
      <w:szCs w:val="18"/>
    </w:rPr>
  </w:style>
  <w:style w:type="paragraph" w:customStyle="1" w:styleId="Default">
    <w:name w:val="Default"/>
    <w:rsid w:val="00CF519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22CB"/>
    <w:pPr>
      <w:ind w:left="720"/>
      <w:contextualSpacing/>
    </w:pPr>
  </w:style>
  <w:style w:type="paragraph" w:styleId="FootnoteText">
    <w:name w:val="footnote text"/>
    <w:basedOn w:val="Normal"/>
    <w:link w:val="FootnoteTextChar"/>
    <w:uiPriority w:val="99"/>
    <w:unhideWhenUsed/>
    <w:rsid w:val="00C22058"/>
    <w:pPr>
      <w:spacing w:after="0" w:line="240" w:lineRule="auto"/>
    </w:pPr>
    <w:rPr>
      <w:sz w:val="20"/>
      <w:szCs w:val="20"/>
    </w:rPr>
  </w:style>
  <w:style w:type="character" w:customStyle="1" w:styleId="FootnoteTextChar">
    <w:name w:val="Footnote Text Char"/>
    <w:basedOn w:val="DefaultParagraphFont"/>
    <w:link w:val="FootnoteText"/>
    <w:uiPriority w:val="99"/>
    <w:rsid w:val="00C22058"/>
    <w:rPr>
      <w:sz w:val="20"/>
      <w:szCs w:val="20"/>
    </w:rPr>
  </w:style>
  <w:style w:type="character" w:styleId="FootnoteReference">
    <w:name w:val="footnote reference"/>
    <w:basedOn w:val="DefaultParagraphFont"/>
    <w:uiPriority w:val="99"/>
    <w:unhideWhenUsed/>
    <w:rsid w:val="00C22058"/>
    <w:rPr>
      <w:vertAlign w:val="superscript"/>
    </w:rPr>
  </w:style>
  <w:style w:type="character" w:styleId="CommentReference">
    <w:name w:val="annotation reference"/>
    <w:basedOn w:val="DefaultParagraphFont"/>
    <w:uiPriority w:val="99"/>
    <w:semiHidden/>
    <w:unhideWhenUsed/>
    <w:rsid w:val="008E7CF7"/>
    <w:rPr>
      <w:sz w:val="16"/>
      <w:szCs w:val="16"/>
    </w:rPr>
  </w:style>
  <w:style w:type="paragraph" w:styleId="CommentText">
    <w:name w:val="annotation text"/>
    <w:basedOn w:val="Normal"/>
    <w:link w:val="CommentTextChar"/>
    <w:uiPriority w:val="99"/>
    <w:semiHidden/>
    <w:unhideWhenUsed/>
    <w:rsid w:val="008E7CF7"/>
    <w:pPr>
      <w:spacing w:line="240" w:lineRule="auto"/>
    </w:pPr>
    <w:rPr>
      <w:sz w:val="20"/>
      <w:szCs w:val="20"/>
    </w:rPr>
  </w:style>
  <w:style w:type="character" w:customStyle="1" w:styleId="CommentTextChar">
    <w:name w:val="Comment Text Char"/>
    <w:basedOn w:val="DefaultParagraphFont"/>
    <w:link w:val="CommentText"/>
    <w:uiPriority w:val="99"/>
    <w:semiHidden/>
    <w:rsid w:val="008E7CF7"/>
    <w:rPr>
      <w:sz w:val="20"/>
      <w:szCs w:val="20"/>
    </w:rPr>
  </w:style>
  <w:style w:type="character" w:customStyle="1" w:styleId="BalloonTextChar1">
    <w:name w:val="Balloon Text Char1"/>
    <w:basedOn w:val="DefaultParagraphFont"/>
    <w:link w:val="BalloonText"/>
    <w:uiPriority w:val="99"/>
    <w:semiHidden/>
    <w:rsid w:val="008E7CF7"/>
    <w:rPr>
      <w:rFonts w:ascii="Tahoma" w:hAnsi="Tahoma" w:cs="Tahoma"/>
      <w:sz w:val="16"/>
      <w:szCs w:val="16"/>
    </w:rPr>
  </w:style>
  <w:style w:type="numbering" w:customStyle="1" w:styleId="NoList1">
    <w:name w:val="No List1"/>
    <w:next w:val="NoList"/>
    <w:uiPriority w:val="99"/>
    <w:semiHidden/>
    <w:unhideWhenUsed/>
    <w:rsid w:val="006B5588"/>
  </w:style>
  <w:style w:type="table" w:styleId="TableGrid">
    <w:name w:val="Table Grid"/>
    <w:basedOn w:val="TableNormal"/>
    <w:uiPriority w:val="59"/>
    <w:rsid w:val="006B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829"/>
    <w:rPr>
      <w:color w:val="0000FF"/>
      <w:u w:val="single"/>
    </w:rPr>
  </w:style>
  <w:style w:type="character" w:customStyle="1" w:styleId="apple-converted-space">
    <w:name w:val="apple-converted-space"/>
    <w:basedOn w:val="DefaultParagraphFont"/>
    <w:rsid w:val="00C31829"/>
  </w:style>
  <w:style w:type="paragraph" w:styleId="Header">
    <w:name w:val="header"/>
    <w:basedOn w:val="Normal"/>
    <w:link w:val="HeaderChar"/>
    <w:uiPriority w:val="99"/>
    <w:unhideWhenUsed/>
    <w:rsid w:val="00757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484"/>
  </w:style>
  <w:style w:type="paragraph" w:styleId="Footer">
    <w:name w:val="footer"/>
    <w:basedOn w:val="Normal"/>
    <w:link w:val="FooterChar"/>
    <w:uiPriority w:val="99"/>
    <w:unhideWhenUsed/>
    <w:rsid w:val="00757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484"/>
  </w:style>
  <w:style w:type="paragraph" w:styleId="CommentSubject">
    <w:name w:val="annotation subject"/>
    <w:basedOn w:val="CommentText"/>
    <w:next w:val="CommentText"/>
    <w:link w:val="CommentSubjectChar"/>
    <w:uiPriority w:val="99"/>
    <w:semiHidden/>
    <w:unhideWhenUsed/>
    <w:rsid w:val="000765AB"/>
    <w:rPr>
      <w:b/>
      <w:bCs/>
    </w:rPr>
  </w:style>
  <w:style w:type="character" w:customStyle="1" w:styleId="CommentSubjectChar">
    <w:name w:val="Comment Subject Char"/>
    <w:basedOn w:val="CommentTextChar"/>
    <w:link w:val="CommentSubject"/>
    <w:uiPriority w:val="99"/>
    <w:semiHidden/>
    <w:rsid w:val="000765AB"/>
    <w:rPr>
      <w:b/>
      <w:bCs/>
      <w:sz w:val="20"/>
      <w:szCs w:val="20"/>
    </w:rPr>
  </w:style>
  <w:style w:type="paragraph" w:styleId="NormalWeb">
    <w:name w:val="Normal (Web)"/>
    <w:basedOn w:val="Normal"/>
    <w:uiPriority w:val="99"/>
    <w:semiHidden/>
    <w:unhideWhenUsed/>
    <w:rsid w:val="004A0AAA"/>
    <w:rPr>
      <w:rFonts w:ascii="Times New Roman" w:hAnsi="Times New Roman" w:cs="Times New Roman"/>
      <w:sz w:val="24"/>
      <w:szCs w:val="24"/>
    </w:rPr>
  </w:style>
  <w:style w:type="table" w:customStyle="1" w:styleId="TableGrid1">
    <w:name w:val="Table Grid1"/>
    <w:basedOn w:val="TableNormal"/>
    <w:next w:val="TableGrid"/>
    <w:uiPriority w:val="59"/>
    <w:rsid w:val="0003470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3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3435E"/>
    <w:pPr>
      <w:spacing w:after="0" w:line="240" w:lineRule="auto"/>
    </w:pPr>
    <w:rPr>
      <w:sz w:val="24"/>
      <w:szCs w:val="24"/>
    </w:rPr>
  </w:style>
  <w:style w:type="character" w:customStyle="1" w:styleId="EndnoteTextChar">
    <w:name w:val="Endnote Text Char"/>
    <w:basedOn w:val="DefaultParagraphFont"/>
    <w:link w:val="EndnoteText"/>
    <w:semiHidden/>
    <w:rsid w:val="00F3435E"/>
    <w:rPr>
      <w:sz w:val="24"/>
      <w:szCs w:val="24"/>
    </w:rPr>
  </w:style>
  <w:style w:type="character" w:styleId="EndnoteReference">
    <w:name w:val="endnote reference"/>
    <w:basedOn w:val="DefaultParagraphFont"/>
    <w:semiHidden/>
    <w:unhideWhenUsed/>
    <w:rsid w:val="00F343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footnote text" w:uiPriority="99"/>
    <w:lsdException w:name="footnote reference"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26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E7CF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F2E0D"/>
    <w:rPr>
      <w:rFonts w:ascii="Lucida Grande" w:hAnsi="Lucida Grande"/>
      <w:sz w:val="18"/>
      <w:szCs w:val="18"/>
    </w:rPr>
  </w:style>
  <w:style w:type="paragraph" w:customStyle="1" w:styleId="Default">
    <w:name w:val="Default"/>
    <w:rsid w:val="00CF519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22CB"/>
    <w:pPr>
      <w:ind w:left="720"/>
      <w:contextualSpacing/>
    </w:pPr>
  </w:style>
  <w:style w:type="paragraph" w:styleId="FootnoteText">
    <w:name w:val="footnote text"/>
    <w:basedOn w:val="Normal"/>
    <w:link w:val="FootnoteTextChar"/>
    <w:uiPriority w:val="99"/>
    <w:unhideWhenUsed/>
    <w:rsid w:val="00C22058"/>
    <w:pPr>
      <w:spacing w:after="0" w:line="240" w:lineRule="auto"/>
    </w:pPr>
    <w:rPr>
      <w:sz w:val="20"/>
      <w:szCs w:val="20"/>
    </w:rPr>
  </w:style>
  <w:style w:type="character" w:customStyle="1" w:styleId="FootnoteTextChar">
    <w:name w:val="Footnote Text Char"/>
    <w:basedOn w:val="DefaultParagraphFont"/>
    <w:link w:val="FootnoteText"/>
    <w:uiPriority w:val="99"/>
    <w:rsid w:val="00C22058"/>
    <w:rPr>
      <w:sz w:val="20"/>
      <w:szCs w:val="20"/>
    </w:rPr>
  </w:style>
  <w:style w:type="character" w:styleId="FootnoteReference">
    <w:name w:val="footnote reference"/>
    <w:basedOn w:val="DefaultParagraphFont"/>
    <w:uiPriority w:val="99"/>
    <w:unhideWhenUsed/>
    <w:rsid w:val="00C22058"/>
    <w:rPr>
      <w:vertAlign w:val="superscript"/>
    </w:rPr>
  </w:style>
  <w:style w:type="character" w:styleId="CommentReference">
    <w:name w:val="annotation reference"/>
    <w:basedOn w:val="DefaultParagraphFont"/>
    <w:uiPriority w:val="99"/>
    <w:semiHidden/>
    <w:unhideWhenUsed/>
    <w:rsid w:val="008E7CF7"/>
    <w:rPr>
      <w:sz w:val="16"/>
      <w:szCs w:val="16"/>
    </w:rPr>
  </w:style>
  <w:style w:type="paragraph" w:styleId="CommentText">
    <w:name w:val="annotation text"/>
    <w:basedOn w:val="Normal"/>
    <w:link w:val="CommentTextChar"/>
    <w:uiPriority w:val="99"/>
    <w:semiHidden/>
    <w:unhideWhenUsed/>
    <w:rsid w:val="008E7CF7"/>
    <w:pPr>
      <w:spacing w:line="240" w:lineRule="auto"/>
    </w:pPr>
    <w:rPr>
      <w:sz w:val="20"/>
      <w:szCs w:val="20"/>
    </w:rPr>
  </w:style>
  <w:style w:type="character" w:customStyle="1" w:styleId="CommentTextChar">
    <w:name w:val="Comment Text Char"/>
    <w:basedOn w:val="DefaultParagraphFont"/>
    <w:link w:val="CommentText"/>
    <w:uiPriority w:val="99"/>
    <w:semiHidden/>
    <w:rsid w:val="008E7CF7"/>
    <w:rPr>
      <w:sz w:val="20"/>
      <w:szCs w:val="20"/>
    </w:rPr>
  </w:style>
  <w:style w:type="character" w:customStyle="1" w:styleId="BalloonTextChar1">
    <w:name w:val="Balloon Text Char1"/>
    <w:basedOn w:val="DefaultParagraphFont"/>
    <w:link w:val="BalloonText"/>
    <w:uiPriority w:val="99"/>
    <w:semiHidden/>
    <w:rsid w:val="008E7CF7"/>
    <w:rPr>
      <w:rFonts w:ascii="Tahoma" w:hAnsi="Tahoma" w:cs="Tahoma"/>
      <w:sz w:val="16"/>
      <w:szCs w:val="16"/>
    </w:rPr>
  </w:style>
  <w:style w:type="numbering" w:customStyle="1" w:styleId="NoList1">
    <w:name w:val="No List1"/>
    <w:next w:val="NoList"/>
    <w:uiPriority w:val="99"/>
    <w:semiHidden/>
    <w:unhideWhenUsed/>
    <w:rsid w:val="006B5588"/>
  </w:style>
  <w:style w:type="table" w:styleId="TableGrid">
    <w:name w:val="Table Grid"/>
    <w:basedOn w:val="TableNormal"/>
    <w:uiPriority w:val="59"/>
    <w:rsid w:val="006B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829"/>
    <w:rPr>
      <w:color w:val="0000FF"/>
      <w:u w:val="single"/>
    </w:rPr>
  </w:style>
  <w:style w:type="character" w:customStyle="1" w:styleId="apple-converted-space">
    <w:name w:val="apple-converted-space"/>
    <w:basedOn w:val="DefaultParagraphFont"/>
    <w:rsid w:val="00C31829"/>
  </w:style>
  <w:style w:type="paragraph" w:styleId="Header">
    <w:name w:val="header"/>
    <w:basedOn w:val="Normal"/>
    <w:link w:val="HeaderChar"/>
    <w:uiPriority w:val="99"/>
    <w:unhideWhenUsed/>
    <w:rsid w:val="00757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484"/>
  </w:style>
  <w:style w:type="paragraph" w:styleId="Footer">
    <w:name w:val="footer"/>
    <w:basedOn w:val="Normal"/>
    <w:link w:val="FooterChar"/>
    <w:uiPriority w:val="99"/>
    <w:unhideWhenUsed/>
    <w:rsid w:val="00757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484"/>
  </w:style>
  <w:style w:type="paragraph" w:styleId="CommentSubject">
    <w:name w:val="annotation subject"/>
    <w:basedOn w:val="CommentText"/>
    <w:next w:val="CommentText"/>
    <w:link w:val="CommentSubjectChar"/>
    <w:uiPriority w:val="99"/>
    <w:semiHidden/>
    <w:unhideWhenUsed/>
    <w:rsid w:val="000765AB"/>
    <w:rPr>
      <w:b/>
      <w:bCs/>
    </w:rPr>
  </w:style>
  <w:style w:type="character" w:customStyle="1" w:styleId="CommentSubjectChar">
    <w:name w:val="Comment Subject Char"/>
    <w:basedOn w:val="CommentTextChar"/>
    <w:link w:val="CommentSubject"/>
    <w:uiPriority w:val="99"/>
    <w:semiHidden/>
    <w:rsid w:val="000765AB"/>
    <w:rPr>
      <w:b/>
      <w:bCs/>
      <w:sz w:val="20"/>
      <w:szCs w:val="20"/>
    </w:rPr>
  </w:style>
  <w:style w:type="paragraph" w:styleId="NormalWeb">
    <w:name w:val="Normal (Web)"/>
    <w:basedOn w:val="Normal"/>
    <w:uiPriority w:val="99"/>
    <w:semiHidden/>
    <w:unhideWhenUsed/>
    <w:rsid w:val="004A0AAA"/>
    <w:rPr>
      <w:rFonts w:ascii="Times New Roman" w:hAnsi="Times New Roman" w:cs="Times New Roman"/>
      <w:sz w:val="24"/>
      <w:szCs w:val="24"/>
    </w:rPr>
  </w:style>
  <w:style w:type="table" w:customStyle="1" w:styleId="TableGrid1">
    <w:name w:val="Table Grid1"/>
    <w:basedOn w:val="TableNormal"/>
    <w:next w:val="TableGrid"/>
    <w:uiPriority w:val="59"/>
    <w:rsid w:val="0003470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3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3435E"/>
    <w:pPr>
      <w:spacing w:after="0" w:line="240" w:lineRule="auto"/>
    </w:pPr>
    <w:rPr>
      <w:sz w:val="24"/>
      <w:szCs w:val="24"/>
    </w:rPr>
  </w:style>
  <w:style w:type="character" w:customStyle="1" w:styleId="EndnoteTextChar">
    <w:name w:val="Endnote Text Char"/>
    <w:basedOn w:val="DefaultParagraphFont"/>
    <w:link w:val="EndnoteText"/>
    <w:semiHidden/>
    <w:rsid w:val="00F3435E"/>
    <w:rPr>
      <w:sz w:val="24"/>
      <w:szCs w:val="24"/>
    </w:rPr>
  </w:style>
  <w:style w:type="character" w:styleId="EndnoteReference">
    <w:name w:val="endnote reference"/>
    <w:basedOn w:val="DefaultParagraphFont"/>
    <w:semiHidden/>
    <w:unhideWhenUsed/>
    <w:rsid w:val="00F34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2441">
      <w:bodyDiv w:val="1"/>
      <w:marLeft w:val="0"/>
      <w:marRight w:val="0"/>
      <w:marTop w:val="0"/>
      <w:marBottom w:val="0"/>
      <w:divBdr>
        <w:top w:val="none" w:sz="0" w:space="0" w:color="auto"/>
        <w:left w:val="none" w:sz="0" w:space="0" w:color="auto"/>
        <w:bottom w:val="none" w:sz="0" w:space="0" w:color="auto"/>
        <w:right w:val="none" w:sz="0" w:space="0" w:color="auto"/>
      </w:divBdr>
    </w:div>
    <w:div w:id="510336783">
      <w:bodyDiv w:val="1"/>
      <w:marLeft w:val="0"/>
      <w:marRight w:val="0"/>
      <w:marTop w:val="0"/>
      <w:marBottom w:val="0"/>
      <w:divBdr>
        <w:top w:val="none" w:sz="0" w:space="0" w:color="auto"/>
        <w:left w:val="none" w:sz="0" w:space="0" w:color="auto"/>
        <w:bottom w:val="none" w:sz="0" w:space="0" w:color="auto"/>
        <w:right w:val="none" w:sz="0" w:space="0" w:color="auto"/>
      </w:divBdr>
      <w:divsChild>
        <w:div w:id="452134427">
          <w:marLeft w:val="547"/>
          <w:marRight w:val="0"/>
          <w:marTop w:val="154"/>
          <w:marBottom w:val="0"/>
          <w:divBdr>
            <w:top w:val="none" w:sz="0" w:space="0" w:color="auto"/>
            <w:left w:val="none" w:sz="0" w:space="0" w:color="auto"/>
            <w:bottom w:val="none" w:sz="0" w:space="0" w:color="auto"/>
            <w:right w:val="none" w:sz="0" w:space="0" w:color="auto"/>
          </w:divBdr>
        </w:div>
        <w:div w:id="922688476">
          <w:marLeft w:val="547"/>
          <w:marRight w:val="0"/>
          <w:marTop w:val="154"/>
          <w:marBottom w:val="0"/>
          <w:divBdr>
            <w:top w:val="none" w:sz="0" w:space="0" w:color="auto"/>
            <w:left w:val="none" w:sz="0" w:space="0" w:color="auto"/>
            <w:bottom w:val="none" w:sz="0" w:space="0" w:color="auto"/>
            <w:right w:val="none" w:sz="0" w:space="0" w:color="auto"/>
          </w:divBdr>
        </w:div>
        <w:div w:id="1504516506">
          <w:marLeft w:val="547"/>
          <w:marRight w:val="0"/>
          <w:marTop w:val="154"/>
          <w:marBottom w:val="0"/>
          <w:divBdr>
            <w:top w:val="none" w:sz="0" w:space="0" w:color="auto"/>
            <w:left w:val="none" w:sz="0" w:space="0" w:color="auto"/>
            <w:bottom w:val="none" w:sz="0" w:space="0" w:color="auto"/>
            <w:right w:val="none" w:sz="0" w:space="0" w:color="auto"/>
          </w:divBdr>
        </w:div>
        <w:div w:id="1609465155">
          <w:marLeft w:val="547"/>
          <w:marRight w:val="0"/>
          <w:marTop w:val="154"/>
          <w:marBottom w:val="0"/>
          <w:divBdr>
            <w:top w:val="none" w:sz="0" w:space="0" w:color="auto"/>
            <w:left w:val="none" w:sz="0" w:space="0" w:color="auto"/>
            <w:bottom w:val="none" w:sz="0" w:space="0" w:color="auto"/>
            <w:right w:val="none" w:sz="0" w:space="0" w:color="auto"/>
          </w:divBdr>
        </w:div>
        <w:div w:id="1742632604">
          <w:marLeft w:val="547"/>
          <w:marRight w:val="0"/>
          <w:marTop w:val="154"/>
          <w:marBottom w:val="0"/>
          <w:divBdr>
            <w:top w:val="none" w:sz="0" w:space="0" w:color="auto"/>
            <w:left w:val="none" w:sz="0" w:space="0" w:color="auto"/>
            <w:bottom w:val="none" w:sz="0" w:space="0" w:color="auto"/>
            <w:right w:val="none" w:sz="0" w:space="0" w:color="auto"/>
          </w:divBdr>
        </w:div>
      </w:divsChild>
    </w:div>
    <w:div w:id="665472630">
      <w:bodyDiv w:val="1"/>
      <w:marLeft w:val="0"/>
      <w:marRight w:val="0"/>
      <w:marTop w:val="0"/>
      <w:marBottom w:val="0"/>
      <w:divBdr>
        <w:top w:val="none" w:sz="0" w:space="0" w:color="auto"/>
        <w:left w:val="none" w:sz="0" w:space="0" w:color="auto"/>
        <w:bottom w:val="none" w:sz="0" w:space="0" w:color="auto"/>
        <w:right w:val="none" w:sz="0" w:space="0" w:color="auto"/>
      </w:divBdr>
    </w:div>
    <w:div w:id="1522091633">
      <w:bodyDiv w:val="1"/>
      <w:marLeft w:val="0"/>
      <w:marRight w:val="0"/>
      <w:marTop w:val="0"/>
      <w:marBottom w:val="0"/>
      <w:divBdr>
        <w:top w:val="none" w:sz="0" w:space="0" w:color="auto"/>
        <w:left w:val="none" w:sz="0" w:space="0" w:color="auto"/>
        <w:bottom w:val="none" w:sz="0" w:space="0" w:color="auto"/>
        <w:right w:val="none" w:sz="0" w:space="0" w:color="auto"/>
      </w:divBdr>
    </w:div>
    <w:div w:id="1726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hyperlink" Target="http://fisher.osu.edu/supplements/10/10869/Structuring-Financial.pdf" TargetMode="External"/><Relationship Id="rId55" Type="http://schemas.openxmlformats.org/officeDocument/2006/relationships/image" Target="media/image45.wmf"/><Relationship Id="rId63" Type="http://schemas.openxmlformats.org/officeDocument/2006/relationships/image" Target="media/image53.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image" Target="media/image44.wmf"/><Relationship Id="rId62"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7.wmf"/><Relationship Id="rId61" Type="http://schemas.openxmlformats.org/officeDocument/2006/relationships/image" Target="media/image51.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6.wmf"/><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49.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Operational proximity (OPDIS)</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Sheet2!$G$8:$G$18</c:f>
              <c:strCache>
                <c:ptCount val="11"/>
                <c:pt idx="0">
                  <c:v>North East</c:v>
                </c:pt>
                <c:pt idx="1">
                  <c:v>North West</c:v>
                </c:pt>
                <c:pt idx="2">
                  <c:v>Yorkshire &amp; the Humber</c:v>
                </c:pt>
                <c:pt idx="3">
                  <c:v>East Midlands</c:v>
                </c:pt>
                <c:pt idx="4">
                  <c:v>West Midlands</c:v>
                </c:pt>
                <c:pt idx="5">
                  <c:v>East of England</c:v>
                </c:pt>
                <c:pt idx="6">
                  <c:v>London</c:v>
                </c:pt>
                <c:pt idx="7">
                  <c:v>South East</c:v>
                </c:pt>
                <c:pt idx="8">
                  <c:v>South West</c:v>
                </c:pt>
                <c:pt idx="9">
                  <c:v>Wales</c:v>
                </c:pt>
                <c:pt idx="10">
                  <c:v>Scotland</c:v>
                </c:pt>
              </c:strCache>
            </c:strRef>
          </c:cat>
          <c:val>
            <c:numRef>
              <c:f>Sheet2!$H$8:$H$18</c:f>
              <c:numCache>
                <c:formatCode>General</c:formatCode>
                <c:ptCount val="11"/>
                <c:pt idx="0">
                  <c:v>0.14000000000000001</c:v>
                </c:pt>
                <c:pt idx="1">
                  <c:v>0.27700000000000002</c:v>
                </c:pt>
                <c:pt idx="2">
                  <c:v>0.17799999999999999</c:v>
                </c:pt>
                <c:pt idx="3">
                  <c:v>0.22500000000000001</c:v>
                </c:pt>
                <c:pt idx="4">
                  <c:v>0.23699999999999999</c:v>
                </c:pt>
                <c:pt idx="5">
                  <c:v>0.17899999999999999</c:v>
                </c:pt>
                <c:pt idx="6">
                  <c:v>1.52</c:v>
                </c:pt>
                <c:pt idx="7">
                  <c:v>0.252</c:v>
                </c:pt>
                <c:pt idx="8">
                  <c:v>0.221</c:v>
                </c:pt>
                <c:pt idx="9">
                  <c:v>6.6000000000000003E-2</c:v>
                </c:pt>
                <c:pt idx="10">
                  <c:v>8.5999999999999993E-2</c:v>
                </c:pt>
              </c:numCache>
            </c:numRef>
          </c:val>
        </c:ser>
        <c:dLbls>
          <c:showLegendKey val="0"/>
          <c:showVal val="0"/>
          <c:showCatName val="0"/>
          <c:showSerName val="0"/>
          <c:showPercent val="0"/>
          <c:showBubbleSize val="0"/>
        </c:dLbls>
        <c:gapWidth val="80"/>
        <c:overlap val="-100"/>
        <c:axId val="76240768"/>
        <c:axId val="76239232"/>
      </c:barChart>
      <c:barChart>
        <c:barDir val="col"/>
        <c:grouping val="clustered"/>
        <c:varyColors val="0"/>
        <c:ser>
          <c:idx val="1"/>
          <c:order val="1"/>
          <c:tx>
            <c:v>Functional distance (FUNDIS)</c:v>
          </c:tx>
          <c:spPr>
            <a:pattFill prst="dkVert">
              <a:fgClr>
                <a:schemeClr val="accent1"/>
              </a:fgClr>
              <a:bgClr>
                <a:schemeClr val="bg1"/>
              </a:bgClr>
            </a:pattFill>
            <a:ln>
              <a:noFill/>
            </a:ln>
            <a:effectLst>
              <a:innerShdw blurRad="114300">
                <a:schemeClr val="accent2"/>
              </a:innerShdw>
            </a:effectLst>
          </c:spPr>
          <c:invertIfNegative val="0"/>
          <c:val>
            <c:numRef>
              <c:f>Sheet2!$I$8:$I$18</c:f>
              <c:numCache>
                <c:formatCode>General</c:formatCode>
                <c:ptCount val="11"/>
                <c:pt idx="0">
                  <c:v>5.2489999999999997</c:v>
                </c:pt>
                <c:pt idx="1">
                  <c:v>5.3159999999999856</c:v>
                </c:pt>
                <c:pt idx="2">
                  <c:v>5.2569999999999997</c:v>
                </c:pt>
                <c:pt idx="3">
                  <c:v>4.9459999999999997</c:v>
                </c:pt>
                <c:pt idx="4">
                  <c:v>5.0350000000000001</c:v>
                </c:pt>
                <c:pt idx="5">
                  <c:v>4.3969999999999976</c:v>
                </c:pt>
                <c:pt idx="6">
                  <c:v>3.1850000000000001</c:v>
                </c:pt>
                <c:pt idx="7">
                  <c:v>4.5979999999999954</c:v>
                </c:pt>
                <c:pt idx="8">
                  <c:v>5.2329999999999997</c:v>
                </c:pt>
                <c:pt idx="9">
                  <c:v>5.4119999999999999</c:v>
                </c:pt>
                <c:pt idx="10">
                  <c:v>4.8649999999999771</c:v>
                </c:pt>
              </c:numCache>
            </c:numRef>
          </c:val>
        </c:ser>
        <c:dLbls>
          <c:showLegendKey val="0"/>
          <c:showVal val="0"/>
          <c:showCatName val="0"/>
          <c:showSerName val="0"/>
          <c:showPercent val="0"/>
          <c:showBubbleSize val="0"/>
        </c:dLbls>
        <c:gapWidth val="219"/>
        <c:overlap val="100"/>
        <c:axId val="76248192"/>
        <c:axId val="76242304"/>
      </c:barChart>
      <c:valAx>
        <c:axId val="7623923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6240768"/>
        <c:crosses val="autoZero"/>
        <c:crossBetween val="between"/>
      </c:valAx>
      <c:catAx>
        <c:axId val="762407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6239232"/>
        <c:crosses val="autoZero"/>
        <c:auto val="1"/>
        <c:lblAlgn val="ctr"/>
        <c:lblOffset val="100"/>
        <c:noMultiLvlLbl val="0"/>
      </c:catAx>
      <c:valAx>
        <c:axId val="7624230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6248192"/>
        <c:crosses val="max"/>
        <c:crossBetween val="between"/>
      </c:valAx>
      <c:catAx>
        <c:axId val="76248192"/>
        <c:scaling>
          <c:orientation val="minMax"/>
        </c:scaling>
        <c:delete val="1"/>
        <c:axPos val="b"/>
        <c:majorTickMark val="none"/>
        <c:minorTickMark val="none"/>
        <c:tickLblPos val="nextTo"/>
        <c:crossAx val="76242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prstDash val="sysDash"/>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B7D4-2110-43C1-A16F-842E0A9E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15341</Words>
  <Characters>87448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102584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Tianshu</dc:creator>
  <cp:lastModifiedBy>Lisa Hacker</cp:lastModifiedBy>
  <cp:revision>2</cp:revision>
  <cp:lastPrinted>2016-08-19T17:21:00Z</cp:lastPrinted>
  <dcterms:created xsi:type="dcterms:W3CDTF">2017-01-16T09:38:00Z</dcterms:created>
  <dcterms:modified xsi:type="dcterms:W3CDTF">2017-01-16T09:38:00Z</dcterms:modified>
</cp:coreProperties>
</file>