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68" w:rsidRPr="00C779B9" w:rsidRDefault="0036714E" w:rsidP="0079738E">
      <w:pPr>
        <w:pStyle w:val="Heading1"/>
        <w:spacing w:before="120" w:after="240"/>
        <w:jc w:val="center"/>
        <w:rPr>
          <w:rFonts w:ascii="Times New Roman" w:hAnsi="Times New Roman" w:cs="Times New Roman"/>
          <w:color w:val="auto"/>
        </w:rPr>
      </w:pPr>
      <w:r w:rsidRPr="00C779B9">
        <w:rPr>
          <w:rFonts w:ascii="Times New Roman" w:hAnsi="Times New Roman" w:cs="Times New Roman"/>
          <w:color w:val="auto"/>
        </w:rPr>
        <w:t>Towards a model of emergency department congestion</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Malcolm Brady</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Dublin City University</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Dublin 9</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Ireland</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 xml:space="preserve">Email: </w:t>
      </w:r>
      <w:hyperlink r:id="rId9" w:history="1">
        <w:r w:rsidRPr="00237409">
          <w:rPr>
            <w:rStyle w:val="Hyperlink"/>
            <w:rFonts w:ascii="Times New Roman" w:hAnsi="Times New Roman" w:cs="Times New Roman"/>
            <w:sz w:val="24"/>
            <w:szCs w:val="24"/>
          </w:rPr>
          <w:t>malcolm.brady@dcu.ie</w:t>
        </w:r>
      </w:hyperlink>
    </w:p>
    <w:p w:rsidR="005C6812" w:rsidRPr="00237409" w:rsidRDefault="005C6812" w:rsidP="005C6812">
      <w:pPr>
        <w:spacing w:after="0" w:line="240" w:lineRule="auto"/>
        <w:ind w:left="567" w:right="567"/>
        <w:jc w:val="center"/>
        <w:rPr>
          <w:rFonts w:ascii="Times New Roman" w:hAnsi="Times New Roman" w:cs="Times New Roman"/>
          <w:sz w:val="24"/>
          <w:szCs w:val="24"/>
        </w:rPr>
      </w:pP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Vikas Kumar</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University of West of England</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Bristol</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United Kingdom</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 xml:space="preserve">Email: </w:t>
      </w:r>
      <w:hyperlink r:id="rId10" w:history="1">
        <w:r w:rsidRPr="00237409">
          <w:rPr>
            <w:rStyle w:val="Hyperlink"/>
            <w:rFonts w:ascii="Times New Roman" w:hAnsi="Times New Roman" w:cs="Times New Roman"/>
            <w:sz w:val="24"/>
            <w:szCs w:val="24"/>
          </w:rPr>
          <w:t>vikas.kumar@uwe.ac.uk</w:t>
        </w:r>
      </w:hyperlink>
    </w:p>
    <w:p w:rsidR="005C6812" w:rsidRPr="00237409" w:rsidRDefault="005C6812" w:rsidP="005C6812">
      <w:pPr>
        <w:spacing w:after="0" w:line="240" w:lineRule="auto"/>
        <w:ind w:right="567"/>
        <w:rPr>
          <w:rFonts w:ascii="Times New Roman" w:hAnsi="Times New Roman" w:cs="Times New Roman"/>
          <w:sz w:val="24"/>
          <w:szCs w:val="24"/>
        </w:rPr>
      </w:pP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PJ Byrne</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Dublin City University</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Dublin 9</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Ireland</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 xml:space="preserve">Email: </w:t>
      </w:r>
      <w:hyperlink r:id="rId11" w:history="1">
        <w:r w:rsidRPr="00237409">
          <w:rPr>
            <w:rStyle w:val="Hyperlink"/>
            <w:rFonts w:ascii="Times New Roman" w:hAnsi="Times New Roman" w:cs="Times New Roman"/>
            <w:sz w:val="24"/>
            <w:szCs w:val="24"/>
          </w:rPr>
          <w:t>pj.byrne@dcu.ie</w:t>
        </w:r>
      </w:hyperlink>
    </w:p>
    <w:p w:rsidR="005C6812" w:rsidRPr="00237409" w:rsidRDefault="005C6812" w:rsidP="005C6812">
      <w:pPr>
        <w:spacing w:after="0" w:line="240" w:lineRule="auto"/>
        <w:ind w:left="567" w:right="567"/>
        <w:jc w:val="center"/>
        <w:rPr>
          <w:rFonts w:ascii="Times New Roman" w:hAnsi="Times New Roman" w:cs="Times New Roman"/>
          <w:sz w:val="24"/>
          <w:szCs w:val="24"/>
        </w:rPr>
      </w:pP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Gerry Conyngham</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Dublin City University</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Dublin 9</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Ireland</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 xml:space="preserve">Email: </w:t>
      </w:r>
      <w:hyperlink r:id="rId12" w:history="1">
        <w:r w:rsidRPr="00237409">
          <w:rPr>
            <w:rStyle w:val="Hyperlink"/>
            <w:rFonts w:ascii="Times New Roman" w:hAnsi="Times New Roman" w:cs="Times New Roman"/>
            <w:sz w:val="24"/>
            <w:szCs w:val="24"/>
          </w:rPr>
          <w:t>gerry.conyngham@dcu.ie</w:t>
        </w:r>
      </w:hyperlink>
    </w:p>
    <w:p w:rsidR="005C6812" w:rsidRPr="00237409" w:rsidRDefault="005C6812" w:rsidP="005C6812">
      <w:pPr>
        <w:spacing w:after="0" w:line="240" w:lineRule="auto"/>
        <w:ind w:left="567" w:right="567"/>
        <w:jc w:val="center"/>
        <w:rPr>
          <w:rFonts w:ascii="Times New Roman" w:hAnsi="Times New Roman" w:cs="Times New Roman"/>
          <w:sz w:val="24"/>
          <w:szCs w:val="24"/>
        </w:rPr>
      </w:pP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Paul Liston</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Dublin City University</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Dublin 9</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Ireland</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 xml:space="preserve">Email: </w:t>
      </w:r>
      <w:hyperlink r:id="rId13" w:history="1">
        <w:r w:rsidRPr="00237409">
          <w:rPr>
            <w:rStyle w:val="Hyperlink"/>
            <w:rFonts w:ascii="Times New Roman" w:hAnsi="Times New Roman" w:cs="Times New Roman"/>
            <w:sz w:val="24"/>
            <w:szCs w:val="24"/>
          </w:rPr>
          <w:t>paul.liston@dcu.ie</w:t>
        </w:r>
      </w:hyperlink>
    </w:p>
    <w:p w:rsidR="005C6812" w:rsidRPr="00237409" w:rsidRDefault="005C6812" w:rsidP="005C6812">
      <w:pPr>
        <w:spacing w:after="0" w:line="240" w:lineRule="auto"/>
        <w:ind w:left="567" w:right="567"/>
        <w:jc w:val="center"/>
        <w:rPr>
          <w:rFonts w:ascii="Times New Roman" w:hAnsi="Times New Roman" w:cs="Times New Roman"/>
          <w:sz w:val="24"/>
          <w:szCs w:val="24"/>
        </w:rPr>
      </w:pP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Peadar Gilligan</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Beaumont Hospital</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Dublin 9</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Ireland</w:t>
      </w:r>
    </w:p>
    <w:p w:rsidR="005C6812" w:rsidRPr="00237409" w:rsidRDefault="005C6812" w:rsidP="005C6812">
      <w:pPr>
        <w:spacing w:after="0" w:line="240" w:lineRule="auto"/>
        <w:ind w:left="567" w:right="567"/>
        <w:jc w:val="center"/>
        <w:rPr>
          <w:rFonts w:ascii="Times New Roman" w:hAnsi="Times New Roman" w:cs="Times New Roman"/>
          <w:sz w:val="24"/>
          <w:szCs w:val="24"/>
        </w:rPr>
      </w:pPr>
      <w:r w:rsidRPr="00237409">
        <w:rPr>
          <w:rFonts w:ascii="Times New Roman" w:hAnsi="Times New Roman" w:cs="Times New Roman"/>
          <w:sz w:val="24"/>
          <w:szCs w:val="24"/>
        </w:rPr>
        <w:t xml:space="preserve">Email: </w:t>
      </w:r>
      <w:hyperlink r:id="rId14" w:history="1">
        <w:r w:rsidR="0083441A" w:rsidRPr="00FD1B88">
          <w:rPr>
            <w:rStyle w:val="Hyperlink"/>
            <w:rFonts w:ascii="Times New Roman" w:hAnsi="Times New Roman" w:cs="Times New Roman"/>
            <w:sz w:val="24"/>
            <w:szCs w:val="24"/>
          </w:rPr>
          <w:t>peadargilligan@beaumont.ie</w:t>
        </w:r>
      </w:hyperlink>
    </w:p>
    <w:p w:rsidR="005C6812" w:rsidRDefault="005C6812" w:rsidP="005C6812">
      <w:pPr>
        <w:spacing w:after="0" w:line="240" w:lineRule="auto"/>
        <w:ind w:left="567" w:right="567"/>
        <w:jc w:val="center"/>
        <w:rPr>
          <w:rFonts w:ascii="Times New Roman" w:hAnsi="Times New Roman" w:cs="Times New Roman"/>
          <w:i/>
          <w:sz w:val="24"/>
          <w:szCs w:val="24"/>
        </w:rPr>
      </w:pPr>
    </w:p>
    <w:p w:rsidR="005C6812" w:rsidRDefault="005C6812" w:rsidP="005C6812">
      <w:pPr>
        <w:spacing w:after="0" w:line="240" w:lineRule="auto"/>
        <w:ind w:left="567" w:right="567"/>
        <w:jc w:val="center"/>
        <w:rPr>
          <w:rFonts w:ascii="Times New Roman" w:hAnsi="Times New Roman" w:cs="Times New Roman"/>
          <w:i/>
          <w:sz w:val="24"/>
          <w:szCs w:val="24"/>
        </w:rPr>
      </w:pPr>
    </w:p>
    <w:p w:rsidR="005C6812" w:rsidRDefault="005C6812" w:rsidP="005C6812">
      <w:pPr>
        <w:spacing w:after="0" w:line="240" w:lineRule="auto"/>
        <w:ind w:left="567" w:right="56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C6812">
        <w:rPr>
          <w:rFonts w:ascii="Times New Roman" w:hAnsi="Times New Roman" w:cs="Times New Roman"/>
          <w:b/>
          <w:sz w:val="24"/>
          <w:szCs w:val="24"/>
        </w:rPr>
        <w:t>Abstract</w:t>
      </w:r>
    </w:p>
    <w:p w:rsidR="005C6812" w:rsidRPr="005C6812" w:rsidRDefault="005C6812" w:rsidP="005C6812">
      <w:pPr>
        <w:spacing w:after="0" w:line="240" w:lineRule="auto"/>
        <w:ind w:left="567" w:right="567"/>
        <w:jc w:val="center"/>
        <w:rPr>
          <w:rFonts w:ascii="Times New Roman" w:hAnsi="Times New Roman" w:cs="Times New Roman"/>
          <w:b/>
          <w:sz w:val="24"/>
          <w:szCs w:val="24"/>
        </w:rPr>
      </w:pPr>
    </w:p>
    <w:p w:rsidR="00275470" w:rsidRPr="00C779B9" w:rsidRDefault="00DD2875" w:rsidP="005C6812">
      <w:pPr>
        <w:ind w:right="567"/>
        <w:jc w:val="both"/>
        <w:rPr>
          <w:rFonts w:ascii="Times New Roman" w:hAnsi="Times New Roman" w:cs="Times New Roman"/>
          <w:i/>
          <w:sz w:val="24"/>
          <w:szCs w:val="24"/>
        </w:rPr>
      </w:pPr>
      <w:r w:rsidRPr="00C779B9">
        <w:rPr>
          <w:rFonts w:ascii="Times New Roman" w:hAnsi="Times New Roman" w:cs="Times New Roman"/>
          <w:i/>
          <w:sz w:val="24"/>
          <w:szCs w:val="24"/>
        </w:rPr>
        <w:t>The purpose of this paper is to examine the flow of patients through the emergency department of a large suburban acute general hospital</w:t>
      </w:r>
      <w:r w:rsidR="00B57BE4" w:rsidRPr="00C779B9">
        <w:rPr>
          <w:rFonts w:ascii="Times New Roman" w:hAnsi="Times New Roman" w:cs="Times New Roman"/>
          <w:i/>
          <w:sz w:val="24"/>
          <w:szCs w:val="24"/>
        </w:rPr>
        <w:t xml:space="preserve"> and the </w:t>
      </w:r>
      <w:r w:rsidRPr="00C779B9">
        <w:rPr>
          <w:rFonts w:ascii="Times New Roman" w:hAnsi="Times New Roman" w:cs="Times New Roman"/>
          <w:i/>
          <w:sz w:val="24"/>
          <w:szCs w:val="24"/>
        </w:rPr>
        <w:t xml:space="preserve">factors </w:t>
      </w:r>
      <w:r w:rsidR="00C83566" w:rsidRPr="00C779B9">
        <w:rPr>
          <w:rFonts w:ascii="Times New Roman" w:hAnsi="Times New Roman" w:cs="Times New Roman"/>
          <w:i/>
          <w:sz w:val="24"/>
          <w:szCs w:val="24"/>
        </w:rPr>
        <w:t xml:space="preserve">that </w:t>
      </w:r>
      <w:r w:rsidRPr="00C779B9">
        <w:rPr>
          <w:rFonts w:ascii="Times New Roman" w:hAnsi="Times New Roman" w:cs="Times New Roman"/>
          <w:i/>
          <w:sz w:val="24"/>
          <w:szCs w:val="24"/>
        </w:rPr>
        <w:t>influenc</w:t>
      </w:r>
      <w:r w:rsidR="00C83566" w:rsidRPr="00C779B9">
        <w:rPr>
          <w:rFonts w:ascii="Times New Roman" w:hAnsi="Times New Roman" w:cs="Times New Roman"/>
          <w:i/>
          <w:sz w:val="24"/>
          <w:szCs w:val="24"/>
        </w:rPr>
        <w:t>e</w:t>
      </w:r>
      <w:r w:rsidRPr="00C779B9">
        <w:rPr>
          <w:rFonts w:ascii="Times New Roman" w:hAnsi="Times New Roman" w:cs="Times New Roman"/>
          <w:i/>
          <w:sz w:val="24"/>
          <w:szCs w:val="24"/>
        </w:rPr>
        <w:t xml:space="preserve"> </w:t>
      </w:r>
      <w:r w:rsidR="00C83566" w:rsidRPr="00C779B9">
        <w:rPr>
          <w:rFonts w:ascii="Times New Roman" w:hAnsi="Times New Roman" w:cs="Times New Roman"/>
          <w:i/>
          <w:sz w:val="24"/>
          <w:szCs w:val="24"/>
        </w:rPr>
        <w:t xml:space="preserve">overcrowding and </w:t>
      </w:r>
      <w:r w:rsidRPr="00C779B9">
        <w:rPr>
          <w:rFonts w:ascii="Times New Roman" w:hAnsi="Times New Roman" w:cs="Times New Roman"/>
          <w:i/>
          <w:sz w:val="24"/>
          <w:szCs w:val="24"/>
        </w:rPr>
        <w:t xml:space="preserve">congestion. The </w:t>
      </w:r>
      <w:r w:rsidR="00B57BE4" w:rsidRPr="00C779B9">
        <w:rPr>
          <w:rFonts w:ascii="Times New Roman" w:hAnsi="Times New Roman" w:cs="Times New Roman"/>
          <w:i/>
          <w:sz w:val="24"/>
          <w:szCs w:val="24"/>
        </w:rPr>
        <w:t xml:space="preserve">paper broadly draws on the input-process-output systems paradigm as a basis for examining emergency department patient </w:t>
      </w:r>
      <w:r w:rsidR="00EC7536" w:rsidRPr="00C779B9">
        <w:rPr>
          <w:rFonts w:ascii="Times New Roman" w:hAnsi="Times New Roman" w:cs="Times New Roman"/>
          <w:i/>
          <w:sz w:val="24"/>
          <w:szCs w:val="24"/>
        </w:rPr>
        <w:t>throughput</w:t>
      </w:r>
      <w:r w:rsidRPr="00C779B9">
        <w:rPr>
          <w:rFonts w:ascii="Times New Roman" w:hAnsi="Times New Roman" w:cs="Times New Roman"/>
          <w:i/>
          <w:sz w:val="24"/>
          <w:szCs w:val="24"/>
        </w:rPr>
        <w:t xml:space="preserve">. A data set of all attendances at the emergency department </w:t>
      </w:r>
      <w:r w:rsidR="00C83566" w:rsidRPr="00C779B9">
        <w:rPr>
          <w:rFonts w:ascii="Times New Roman" w:hAnsi="Times New Roman" w:cs="Times New Roman"/>
          <w:i/>
          <w:sz w:val="24"/>
          <w:szCs w:val="24"/>
        </w:rPr>
        <w:t xml:space="preserve">of a large suburban acute general hospital </w:t>
      </w:r>
      <w:r w:rsidRPr="00C779B9">
        <w:rPr>
          <w:rFonts w:ascii="Times New Roman" w:hAnsi="Times New Roman" w:cs="Times New Roman"/>
          <w:i/>
          <w:sz w:val="24"/>
          <w:szCs w:val="24"/>
        </w:rPr>
        <w:t>during the course of a full calendar year was examined using statistical tools.</w:t>
      </w:r>
      <w:r w:rsidR="00524F2B" w:rsidRPr="00C779B9">
        <w:rPr>
          <w:rFonts w:ascii="Times New Roman" w:hAnsi="Times New Roman" w:cs="Times New Roman"/>
          <w:i/>
          <w:sz w:val="24"/>
          <w:szCs w:val="24"/>
        </w:rPr>
        <w:t xml:space="preserve"> </w:t>
      </w:r>
      <w:r w:rsidRPr="00C779B9">
        <w:rPr>
          <w:rFonts w:ascii="Times New Roman" w:hAnsi="Times New Roman" w:cs="Times New Roman"/>
          <w:i/>
          <w:sz w:val="24"/>
          <w:szCs w:val="24"/>
        </w:rPr>
        <w:t xml:space="preserve">The </w:t>
      </w:r>
      <w:r w:rsidR="00524F2B" w:rsidRPr="00C779B9">
        <w:rPr>
          <w:rFonts w:ascii="Times New Roman" w:hAnsi="Times New Roman" w:cs="Times New Roman"/>
          <w:i/>
          <w:sz w:val="24"/>
          <w:szCs w:val="24"/>
        </w:rPr>
        <w:t>analysis found</w:t>
      </w:r>
      <w:r w:rsidRPr="00C779B9">
        <w:rPr>
          <w:rFonts w:ascii="Times New Roman" w:hAnsi="Times New Roman" w:cs="Times New Roman"/>
          <w:i/>
          <w:sz w:val="24"/>
          <w:szCs w:val="24"/>
        </w:rPr>
        <w:t xml:space="preserve"> that the major influencers of length of stay were patient-related fac</w:t>
      </w:r>
      <w:r w:rsidR="00524F2B" w:rsidRPr="00C779B9">
        <w:rPr>
          <w:rFonts w:ascii="Times New Roman" w:hAnsi="Times New Roman" w:cs="Times New Roman"/>
          <w:i/>
          <w:sz w:val="24"/>
          <w:szCs w:val="24"/>
        </w:rPr>
        <w:t xml:space="preserve">tors </w:t>
      </w:r>
      <w:r w:rsidRPr="00C779B9">
        <w:rPr>
          <w:rFonts w:ascii="Times New Roman" w:hAnsi="Times New Roman" w:cs="Times New Roman"/>
          <w:i/>
          <w:sz w:val="24"/>
          <w:szCs w:val="24"/>
        </w:rPr>
        <w:t>such as age, severity of ailment (triage category), and whether or not the patient was admitted into the main hospital. Patients admitted into the hospital had significantly longer length of stay in emergency than those who were not admitted. The main influencers of patient arrivals were temporal factors such as time of day and day of arrival. These influencing factors are formed into a tentative model of emergency department congestion</w:t>
      </w:r>
      <w:r w:rsidR="00275470" w:rsidRPr="00C779B9">
        <w:rPr>
          <w:rFonts w:ascii="Times New Roman" w:hAnsi="Times New Roman" w:cs="Times New Roman"/>
          <w:i/>
          <w:sz w:val="24"/>
          <w:szCs w:val="24"/>
        </w:rPr>
        <w:t>.</w:t>
      </w:r>
      <w:r w:rsidRPr="00C779B9">
        <w:rPr>
          <w:rFonts w:ascii="Times New Roman" w:hAnsi="Times New Roman" w:cs="Times New Roman"/>
          <w:i/>
          <w:sz w:val="24"/>
          <w:szCs w:val="24"/>
        </w:rPr>
        <w:t xml:space="preserve"> </w:t>
      </w:r>
    </w:p>
    <w:p w:rsidR="0083441A" w:rsidRDefault="00275470" w:rsidP="0083441A">
      <w:pPr>
        <w:spacing w:after="0"/>
        <w:jc w:val="both"/>
        <w:rPr>
          <w:rFonts w:ascii="Times New Roman" w:hAnsi="Times New Roman" w:cs="Times New Roman"/>
          <w:b/>
          <w:sz w:val="24"/>
          <w:szCs w:val="24"/>
        </w:rPr>
      </w:pPr>
      <w:r w:rsidRPr="002F7C13">
        <w:rPr>
          <w:rFonts w:ascii="Times New Roman" w:hAnsi="Times New Roman" w:cs="Times New Roman"/>
          <w:b/>
          <w:sz w:val="24"/>
          <w:szCs w:val="24"/>
        </w:rPr>
        <w:t xml:space="preserve">Keywords: emergency department, </w:t>
      </w:r>
      <w:r w:rsidR="008E55BD" w:rsidRPr="00C779B9">
        <w:rPr>
          <w:rFonts w:ascii="Times New Roman" w:hAnsi="Times New Roman" w:cs="Times New Roman"/>
          <w:b/>
          <w:sz w:val="24"/>
          <w:szCs w:val="24"/>
        </w:rPr>
        <w:t>age,</w:t>
      </w:r>
      <w:r w:rsidR="008E55BD">
        <w:rPr>
          <w:rFonts w:ascii="Times New Roman" w:hAnsi="Times New Roman" w:cs="Times New Roman"/>
          <w:b/>
          <w:sz w:val="24"/>
          <w:szCs w:val="24"/>
        </w:rPr>
        <w:t xml:space="preserve"> </w:t>
      </w:r>
      <w:r w:rsidR="00DD69DC">
        <w:rPr>
          <w:rFonts w:ascii="Times New Roman" w:hAnsi="Times New Roman" w:cs="Times New Roman"/>
          <w:b/>
          <w:sz w:val="24"/>
          <w:szCs w:val="24"/>
        </w:rPr>
        <w:t>length of stay,</w:t>
      </w:r>
    </w:p>
    <w:p w:rsidR="00275470" w:rsidRPr="002F7C13" w:rsidRDefault="00275470" w:rsidP="0083441A">
      <w:pPr>
        <w:spacing w:after="0"/>
        <w:jc w:val="both"/>
        <w:rPr>
          <w:rFonts w:ascii="Times New Roman" w:hAnsi="Times New Roman" w:cs="Times New Roman"/>
          <w:b/>
          <w:sz w:val="24"/>
          <w:szCs w:val="24"/>
        </w:rPr>
      </w:pPr>
      <w:r w:rsidRPr="002F7C13">
        <w:rPr>
          <w:rFonts w:ascii="Times New Roman" w:hAnsi="Times New Roman" w:cs="Times New Roman"/>
          <w:b/>
          <w:sz w:val="24"/>
          <w:szCs w:val="24"/>
        </w:rPr>
        <w:t>throughput,</w:t>
      </w:r>
      <w:r>
        <w:rPr>
          <w:rFonts w:ascii="Times New Roman" w:hAnsi="Times New Roman" w:cs="Times New Roman"/>
          <w:b/>
          <w:sz w:val="24"/>
          <w:szCs w:val="24"/>
        </w:rPr>
        <w:t xml:space="preserve"> congestion</w:t>
      </w:r>
      <w:r w:rsidR="008E55BD">
        <w:rPr>
          <w:rFonts w:ascii="Times New Roman" w:hAnsi="Times New Roman" w:cs="Times New Roman"/>
          <w:b/>
          <w:sz w:val="24"/>
          <w:szCs w:val="24"/>
        </w:rPr>
        <w:t xml:space="preserve">, </w:t>
      </w:r>
      <w:r w:rsidR="008E55BD" w:rsidRPr="00C779B9">
        <w:rPr>
          <w:rFonts w:ascii="Times New Roman" w:hAnsi="Times New Roman" w:cs="Times New Roman"/>
          <w:b/>
          <w:sz w:val="24"/>
          <w:szCs w:val="24"/>
        </w:rPr>
        <w:t>admission, hospital</w:t>
      </w:r>
      <w:r w:rsidRPr="00C779B9">
        <w:rPr>
          <w:rFonts w:ascii="Times New Roman" w:hAnsi="Times New Roman" w:cs="Times New Roman"/>
          <w:b/>
          <w:sz w:val="24"/>
          <w:szCs w:val="24"/>
        </w:rPr>
        <w:t xml:space="preserve"> </w:t>
      </w:r>
    </w:p>
    <w:p w:rsidR="00C01AE1" w:rsidRDefault="00C01AE1">
      <w:pPr>
        <w:rPr>
          <w:rFonts w:ascii="Times New Roman" w:hAnsi="Times New Roman" w:cs="Times New Roman"/>
          <w:sz w:val="24"/>
          <w:szCs w:val="24"/>
        </w:rPr>
      </w:pPr>
    </w:p>
    <w:p w:rsidR="00275470" w:rsidRDefault="00C01AE1">
      <w:pPr>
        <w:rPr>
          <w:rFonts w:ascii="Times New Roman" w:hAnsi="Times New Roman" w:cs="Times New Roman"/>
          <w:sz w:val="24"/>
          <w:szCs w:val="24"/>
        </w:rPr>
      </w:pPr>
      <w:r>
        <w:rPr>
          <w:rFonts w:ascii="Times New Roman" w:hAnsi="Times New Roman" w:cs="Times New Roman"/>
          <w:sz w:val="24"/>
          <w:szCs w:val="24"/>
        </w:rPr>
        <w:t xml:space="preserve"> </w:t>
      </w:r>
      <w:r w:rsidR="00275470">
        <w:rPr>
          <w:rFonts w:ascii="Times New Roman" w:hAnsi="Times New Roman" w:cs="Times New Roman"/>
          <w:sz w:val="24"/>
          <w:szCs w:val="24"/>
        </w:rPr>
        <w:br w:type="page"/>
      </w:r>
    </w:p>
    <w:p w:rsidR="00091AA0" w:rsidRDefault="00BF4008"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lastRenderedPageBreak/>
        <w:t>The emergency departme</w:t>
      </w:r>
      <w:r w:rsidR="00140B63">
        <w:rPr>
          <w:rFonts w:ascii="Times New Roman" w:hAnsi="Times New Roman" w:cs="Times New Roman"/>
          <w:sz w:val="24"/>
          <w:szCs w:val="24"/>
        </w:rPr>
        <w:t>nt is a critical element of most</w:t>
      </w:r>
      <w:r w:rsidRPr="002F7C13">
        <w:rPr>
          <w:rFonts w:ascii="Times New Roman" w:hAnsi="Times New Roman" w:cs="Times New Roman"/>
          <w:sz w:val="24"/>
          <w:szCs w:val="24"/>
        </w:rPr>
        <w:t xml:space="preserve"> national health care systems</w:t>
      </w:r>
      <w:r w:rsidR="00291B02" w:rsidRPr="002F7C13">
        <w:rPr>
          <w:rFonts w:ascii="Times New Roman" w:hAnsi="Times New Roman" w:cs="Times New Roman"/>
          <w:sz w:val="24"/>
          <w:szCs w:val="24"/>
        </w:rPr>
        <w:t>. It is t</w:t>
      </w:r>
      <w:r w:rsidR="00E6143C" w:rsidRPr="002F7C13">
        <w:rPr>
          <w:rFonts w:ascii="Times New Roman" w:hAnsi="Times New Roman" w:cs="Times New Roman"/>
          <w:sz w:val="24"/>
          <w:szCs w:val="24"/>
        </w:rPr>
        <w:t>he</w:t>
      </w:r>
      <w:r w:rsidR="00291B02" w:rsidRPr="002F7C13">
        <w:rPr>
          <w:rFonts w:ascii="Times New Roman" w:hAnsi="Times New Roman" w:cs="Times New Roman"/>
          <w:sz w:val="24"/>
          <w:szCs w:val="24"/>
        </w:rPr>
        <w:t xml:space="preserve"> </w:t>
      </w:r>
      <w:r w:rsidR="00E6143C" w:rsidRPr="002F7C13">
        <w:rPr>
          <w:rFonts w:ascii="Times New Roman" w:hAnsi="Times New Roman" w:cs="Times New Roman"/>
          <w:sz w:val="24"/>
          <w:szCs w:val="24"/>
        </w:rPr>
        <w:t xml:space="preserve">primary entry point to the health system </w:t>
      </w:r>
      <w:r w:rsidR="00291B02" w:rsidRPr="002F7C13">
        <w:rPr>
          <w:rFonts w:ascii="Times New Roman" w:hAnsi="Times New Roman" w:cs="Times New Roman"/>
          <w:sz w:val="24"/>
          <w:szCs w:val="24"/>
        </w:rPr>
        <w:t>for many people and their</w:t>
      </w:r>
      <w:r w:rsidR="00E6143C" w:rsidRPr="002F7C13">
        <w:rPr>
          <w:rFonts w:ascii="Times New Roman" w:hAnsi="Times New Roman" w:cs="Times New Roman"/>
          <w:sz w:val="24"/>
          <w:szCs w:val="24"/>
        </w:rPr>
        <w:t xml:space="preserve"> ma</w:t>
      </w:r>
      <w:r w:rsidR="00291B02" w:rsidRPr="002F7C13">
        <w:rPr>
          <w:rFonts w:ascii="Times New Roman" w:hAnsi="Times New Roman" w:cs="Times New Roman"/>
          <w:sz w:val="24"/>
          <w:szCs w:val="24"/>
        </w:rPr>
        <w:t>in</w:t>
      </w:r>
      <w:r w:rsidR="00E6143C" w:rsidRPr="002F7C13">
        <w:rPr>
          <w:rFonts w:ascii="Times New Roman" w:hAnsi="Times New Roman" w:cs="Times New Roman"/>
          <w:sz w:val="24"/>
          <w:szCs w:val="24"/>
        </w:rPr>
        <w:t xml:space="preserve"> source of acute care</w:t>
      </w:r>
      <w:r w:rsidR="002E21E5">
        <w:rPr>
          <w:rFonts w:ascii="Times New Roman" w:hAnsi="Times New Roman" w:cs="Times New Roman"/>
          <w:sz w:val="24"/>
          <w:szCs w:val="24"/>
        </w:rPr>
        <w:t xml:space="preserve"> (Lim et al., 2002)</w:t>
      </w:r>
      <w:r w:rsidR="00DB34EB">
        <w:rPr>
          <w:rFonts w:ascii="Times New Roman" w:hAnsi="Times New Roman" w:cs="Times New Roman"/>
          <w:sz w:val="24"/>
          <w:szCs w:val="24"/>
        </w:rPr>
        <w:t>.</w:t>
      </w:r>
      <w:r w:rsidR="002A5E6A" w:rsidRPr="002F7C13">
        <w:rPr>
          <w:rFonts w:ascii="Times New Roman" w:hAnsi="Times New Roman" w:cs="Times New Roman"/>
          <w:sz w:val="24"/>
          <w:szCs w:val="24"/>
        </w:rPr>
        <w:t xml:space="preserve"> </w:t>
      </w:r>
      <w:r w:rsidR="00ED6641" w:rsidRPr="002F7C13">
        <w:rPr>
          <w:rFonts w:ascii="Times New Roman" w:hAnsi="Times New Roman" w:cs="Times New Roman"/>
          <w:sz w:val="24"/>
          <w:szCs w:val="24"/>
        </w:rPr>
        <w:t xml:space="preserve">Arrivals at </w:t>
      </w:r>
      <w:r w:rsidR="00C83566">
        <w:rPr>
          <w:rFonts w:ascii="Times New Roman" w:hAnsi="Times New Roman" w:cs="Times New Roman"/>
          <w:sz w:val="24"/>
          <w:szCs w:val="24"/>
        </w:rPr>
        <w:t>the emergency department</w:t>
      </w:r>
      <w:r w:rsidR="00ED6641" w:rsidRPr="002F7C13">
        <w:rPr>
          <w:rFonts w:ascii="Times New Roman" w:hAnsi="Times New Roman" w:cs="Times New Roman"/>
          <w:sz w:val="24"/>
          <w:szCs w:val="24"/>
        </w:rPr>
        <w:t xml:space="preserve"> are </w:t>
      </w:r>
      <w:r w:rsidR="00907BDF" w:rsidRPr="002F7C13">
        <w:rPr>
          <w:rFonts w:ascii="Times New Roman" w:hAnsi="Times New Roman" w:cs="Times New Roman"/>
          <w:sz w:val="24"/>
          <w:szCs w:val="24"/>
        </w:rPr>
        <w:t xml:space="preserve">volatile </w:t>
      </w:r>
      <w:r w:rsidR="00140B63">
        <w:rPr>
          <w:rFonts w:ascii="Times New Roman" w:hAnsi="Times New Roman" w:cs="Times New Roman"/>
          <w:sz w:val="24"/>
          <w:szCs w:val="24"/>
        </w:rPr>
        <w:t xml:space="preserve">making </w:t>
      </w:r>
      <w:r w:rsidR="00C83566">
        <w:rPr>
          <w:rFonts w:ascii="Times New Roman" w:hAnsi="Times New Roman" w:cs="Times New Roman"/>
          <w:sz w:val="24"/>
          <w:szCs w:val="24"/>
        </w:rPr>
        <w:t xml:space="preserve">them </w:t>
      </w:r>
      <w:r w:rsidR="00140B63">
        <w:rPr>
          <w:rFonts w:ascii="Times New Roman" w:hAnsi="Times New Roman" w:cs="Times New Roman"/>
          <w:sz w:val="24"/>
          <w:szCs w:val="24"/>
        </w:rPr>
        <w:t xml:space="preserve">difficult to manage. </w:t>
      </w:r>
      <w:r w:rsidR="00E85830">
        <w:rPr>
          <w:rFonts w:ascii="Times New Roman" w:hAnsi="Times New Roman" w:cs="Times New Roman"/>
          <w:sz w:val="24"/>
          <w:szCs w:val="24"/>
        </w:rPr>
        <w:t>Restricted b</w:t>
      </w:r>
      <w:r w:rsidR="00140B63">
        <w:rPr>
          <w:rFonts w:ascii="Times New Roman" w:hAnsi="Times New Roman" w:cs="Times New Roman"/>
          <w:sz w:val="24"/>
          <w:szCs w:val="24"/>
        </w:rPr>
        <w:t xml:space="preserve">udgets </w:t>
      </w:r>
      <w:r w:rsidR="00E85830">
        <w:rPr>
          <w:rFonts w:ascii="Times New Roman" w:hAnsi="Times New Roman" w:cs="Times New Roman"/>
          <w:sz w:val="24"/>
          <w:szCs w:val="24"/>
        </w:rPr>
        <w:t>lead</w:t>
      </w:r>
      <w:r w:rsidR="00140B63">
        <w:rPr>
          <w:rFonts w:ascii="Times New Roman" w:hAnsi="Times New Roman" w:cs="Times New Roman"/>
          <w:sz w:val="24"/>
          <w:szCs w:val="24"/>
        </w:rPr>
        <w:t xml:space="preserve"> to shortage of human resources and facilities</w:t>
      </w:r>
      <w:r w:rsidR="00907BDF" w:rsidRPr="002F7C13">
        <w:rPr>
          <w:rFonts w:ascii="Times New Roman" w:hAnsi="Times New Roman" w:cs="Times New Roman"/>
          <w:sz w:val="24"/>
          <w:szCs w:val="24"/>
        </w:rPr>
        <w:t>. Th</w:t>
      </w:r>
      <w:r w:rsidR="00140B63">
        <w:rPr>
          <w:rFonts w:ascii="Times New Roman" w:hAnsi="Times New Roman" w:cs="Times New Roman"/>
          <w:sz w:val="24"/>
          <w:szCs w:val="24"/>
        </w:rPr>
        <w:t>ese and other factors regularly lead to a</w:t>
      </w:r>
      <w:r w:rsidR="00907BDF" w:rsidRPr="002F7C13">
        <w:rPr>
          <w:rFonts w:ascii="Times New Roman" w:hAnsi="Times New Roman" w:cs="Times New Roman"/>
          <w:sz w:val="24"/>
          <w:szCs w:val="24"/>
        </w:rPr>
        <w:t xml:space="preserve"> </w:t>
      </w:r>
      <w:r w:rsidR="00ED6641" w:rsidRPr="002F7C13">
        <w:rPr>
          <w:rFonts w:ascii="Times New Roman" w:hAnsi="Times New Roman" w:cs="Times New Roman"/>
          <w:sz w:val="24"/>
          <w:szCs w:val="24"/>
        </w:rPr>
        <w:t xml:space="preserve">mismatch of supply and demand </w:t>
      </w:r>
      <w:r w:rsidR="00295FD4" w:rsidRPr="002F7C13">
        <w:rPr>
          <w:rFonts w:ascii="Times New Roman" w:hAnsi="Times New Roman" w:cs="Times New Roman"/>
          <w:sz w:val="24"/>
          <w:szCs w:val="24"/>
        </w:rPr>
        <w:t xml:space="preserve">with </w:t>
      </w:r>
      <w:r w:rsidR="00ED6641" w:rsidRPr="002F7C13">
        <w:rPr>
          <w:rFonts w:ascii="Times New Roman" w:hAnsi="Times New Roman" w:cs="Times New Roman"/>
          <w:sz w:val="24"/>
          <w:szCs w:val="24"/>
        </w:rPr>
        <w:t>consequent overcrowding</w:t>
      </w:r>
      <w:r w:rsidR="00295FD4" w:rsidRPr="002F7C13">
        <w:rPr>
          <w:rFonts w:ascii="Times New Roman" w:hAnsi="Times New Roman" w:cs="Times New Roman"/>
          <w:sz w:val="24"/>
          <w:szCs w:val="24"/>
        </w:rPr>
        <w:t>,</w:t>
      </w:r>
      <w:r w:rsidR="00ED6641" w:rsidRPr="002F7C13">
        <w:rPr>
          <w:rFonts w:ascii="Times New Roman" w:hAnsi="Times New Roman" w:cs="Times New Roman"/>
          <w:sz w:val="24"/>
          <w:szCs w:val="24"/>
        </w:rPr>
        <w:t xml:space="preserve"> long waiting times</w:t>
      </w:r>
      <w:r w:rsidR="00295FD4" w:rsidRPr="002F7C13">
        <w:rPr>
          <w:rFonts w:ascii="Times New Roman" w:hAnsi="Times New Roman" w:cs="Times New Roman"/>
          <w:sz w:val="24"/>
          <w:szCs w:val="24"/>
        </w:rPr>
        <w:t xml:space="preserve"> for patients and reduced job satisfaction for staff</w:t>
      </w:r>
      <w:r w:rsidR="002E21E5">
        <w:rPr>
          <w:rFonts w:ascii="Times New Roman" w:hAnsi="Times New Roman" w:cs="Times New Roman"/>
          <w:sz w:val="24"/>
          <w:szCs w:val="24"/>
        </w:rPr>
        <w:t xml:space="preserve"> (Rondeau et al., 2005)</w:t>
      </w:r>
      <w:r w:rsidR="00ED6641" w:rsidRPr="002F7C13">
        <w:rPr>
          <w:rFonts w:ascii="Times New Roman" w:hAnsi="Times New Roman" w:cs="Times New Roman"/>
          <w:sz w:val="24"/>
          <w:szCs w:val="24"/>
        </w:rPr>
        <w:t xml:space="preserve">. </w:t>
      </w:r>
      <w:r w:rsidR="00F06CD0" w:rsidRPr="002F7C13">
        <w:rPr>
          <w:rFonts w:ascii="Times New Roman" w:hAnsi="Times New Roman" w:cs="Times New Roman"/>
          <w:sz w:val="24"/>
          <w:szCs w:val="24"/>
        </w:rPr>
        <w:t>Patient length of stay in the emergency department is a critical operational parameter</w:t>
      </w:r>
      <w:r w:rsidR="002E21E5">
        <w:rPr>
          <w:rFonts w:ascii="Times New Roman" w:hAnsi="Times New Roman" w:cs="Times New Roman"/>
          <w:sz w:val="24"/>
          <w:szCs w:val="24"/>
        </w:rPr>
        <w:t xml:space="preserve"> (Khare et al., 2009)</w:t>
      </w:r>
      <w:r w:rsidR="00F06CD0" w:rsidRPr="002F7C13">
        <w:rPr>
          <w:rFonts w:ascii="Times New Roman" w:hAnsi="Times New Roman" w:cs="Times New Roman"/>
          <w:sz w:val="24"/>
          <w:szCs w:val="24"/>
        </w:rPr>
        <w:t>. Long length of stay can in turn lead to blocking of emergency beds, longer waiting times for treatment for new arrivals and exacerbation of the problem of overcrowding</w:t>
      </w:r>
      <w:r w:rsidR="00E85830">
        <w:rPr>
          <w:rFonts w:ascii="Times New Roman" w:hAnsi="Times New Roman" w:cs="Times New Roman"/>
          <w:sz w:val="24"/>
          <w:szCs w:val="24"/>
        </w:rPr>
        <w:t xml:space="preserve"> and congestion</w:t>
      </w:r>
      <w:r w:rsidR="00F06CD0" w:rsidRPr="002F7C13">
        <w:rPr>
          <w:rFonts w:ascii="Times New Roman" w:hAnsi="Times New Roman" w:cs="Times New Roman"/>
          <w:sz w:val="24"/>
          <w:szCs w:val="24"/>
        </w:rPr>
        <w:t xml:space="preserve">. </w:t>
      </w:r>
      <w:r w:rsidR="00FE5CEC">
        <w:rPr>
          <w:rFonts w:ascii="Times New Roman" w:hAnsi="Times New Roman" w:cs="Times New Roman"/>
          <w:sz w:val="24"/>
          <w:szCs w:val="24"/>
        </w:rPr>
        <w:t>As length of stay increases so does the</w:t>
      </w:r>
      <w:r w:rsidR="005F154C">
        <w:rPr>
          <w:rFonts w:ascii="Times New Roman" w:hAnsi="Times New Roman" w:cs="Times New Roman"/>
          <w:sz w:val="24"/>
          <w:szCs w:val="24"/>
        </w:rPr>
        <w:t xml:space="preserve"> risk of adverse events such as subsequent admission into </w:t>
      </w:r>
      <w:r w:rsidR="00FE5CEC">
        <w:rPr>
          <w:rFonts w:ascii="Times New Roman" w:hAnsi="Times New Roman" w:cs="Times New Roman"/>
          <w:sz w:val="24"/>
          <w:szCs w:val="24"/>
        </w:rPr>
        <w:t>hospital</w:t>
      </w:r>
      <w:r w:rsidR="005F154C">
        <w:rPr>
          <w:rFonts w:ascii="Times New Roman" w:hAnsi="Times New Roman" w:cs="Times New Roman"/>
          <w:sz w:val="24"/>
          <w:szCs w:val="24"/>
        </w:rPr>
        <w:t xml:space="preserve"> and</w:t>
      </w:r>
      <w:r w:rsidR="00FE5CEC">
        <w:rPr>
          <w:rFonts w:ascii="Times New Roman" w:hAnsi="Times New Roman" w:cs="Times New Roman"/>
          <w:sz w:val="24"/>
          <w:szCs w:val="24"/>
        </w:rPr>
        <w:t xml:space="preserve"> </w:t>
      </w:r>
      <w:r w:rsidR="005F154C">
        <w:rPr>
          <w:rFonts w:ascii="Times New Roman" w:hAnsi="Times New Roman" w:cs="Times New Roman"/>
          <w:sz w:val="24"/>
          <w:szCs w:val="24"/>
        </w:rPr>
        <w:t>short term mortality</w:t>
      </w:r>
      <w:r w:rsidR="002E21E5">
        <w:rPr>
          <w:rFonts w:ascii="Times New Roman" w:hAnsi="Times New Roman" w:cs="Times New Roman"/>
          <w:sz w:val="24"/>
          <w:szCs w:val="24"/>
        </w:rPr>
        <w:t xml:space="preserve"> (Guttman et al., 2011)</w:t>
      </w:r>
      <w:r w:rsidR="00FE5CEC">
        <w:rPr>
          <w:rFonts w:ascii="Times New Roman" w:hAnsi="Times New Roman" w:cs="Times New Roman"/>
          <w:sz w:val="24"/>
          <w:szCs w:val="24"/>
        </w:rPr>
        <w:t>.</w:t>
      </w:r>
    </w:p>
    <w:p w:rsidR="00293DF4" w:rsidRPr="005C6812" w:rsidRDefault="00F06CD0"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 xml:space="preserve">The </w:t>
      </w:r>
      <w:r w:rsidR="00091AA0">
        <w:rPr>
          <w:rFonts w:ascii="Times New Roman" w:hAnsi="Times New Roman" w:cs="Times New Roman"/>
          <w:sz w:val="24"/>
          <w:szCs w:val="24"/>
        </w:rPr>
        <w:t xml:space="preserve">focus </w:t>
      </w:r>
      <w:r w:rsidRPr="002F7C13">
        <w:rPr>
          <w:rFonts w:ascii="Times New Roman" w:hAnsi="Times New Roman" w:cs="Times New Roman"/>
          <w:sz w:val="24"/>
          <w:szCs w:val="24"/>
        </w:rPr>
        <w:t xml:space="preserve">of this paper is to examine </w:t>
      </w:r>
      <w:r w:rsidR="00091AA0">
        <w:rPr>
          <w:rFonts w:ascii="Times New Roman" w:hAnsi="Times New Roman" w:cs="Times New Roman"/>
          <w:sz w:val="24"/>
          <w:szCs w:val="24"/>
        </w:rPr>
        <w:t xml:space="preserve">the flow of patients through the </w:t>
      </w:r>
      <w:r w:rsidRPr="002F7C13">
        <w:rPr>
          <w:rFonts w:ascii="Times New Roman" w:hAnsi="Times New Roman" w:cs="Times New Roman"/>
          <w:sz w:val="24"/>
          <w:szCs w:val="24"/>
        </w:rPr>
        <w:t>emergency department of a large suburban acute general hospital in</w:t>
      </w:r>
      <w:r w:rsidR="00511A1F">
        <w:rPr>
          <w:rFonts w:ascii="Times New Roman" w:hAnsi="Times New Roman" w:cs="Times New Roman"/>
          <w:sz w:val="24"/>
          <w:szCs w:val="24"/>
        </w:rPr>
        <w:t xml:space="preserve"> Dublin, a </w:t>
      </w:r>
      <w:r w:rsidRPr="002F7C13">
        <w:rPr>
          <w:rFonts w:ascii="Times New Roman" w:hAnsi="Times New Roman" w:cs="Times New Roman"/>
          <w:sz w:val="24"/>
          <w:szCs w:val="24"/>
        </w:rPr>
        <w:t>major European city</w:t>
      </w:r>
      <w:r w:rsidR="00140B63">
        <w:rPr>
          <w:rFonts w:ascii="Times New Roman" w:hAnsi="Times New Roman" w:cs="Times New Roman"/>
          <w:sz w:val="24"/>
          <w:szCs w:val="24"/>
        </w:rPr>
        <w:t xml:space="preserve">. </w:t>
      </w:r>
      <w:r w:rsidR="00683B07">
        <w:rPr>
          <w:rFonts w:ascii="Times New Roman" w:hAnsi="Times New Roman" w:cs="Times New Roman"/>
          <w:sz w:val="24"/>
          <w:szCs w:val="24"/>
        </w:rPr>
        <w:t>In particular t</w:t>
      </w:r>
      <w:r w:rsidR="00140B63">
        <w:rPr>
          <w:rFonts w:ascii="Times New Roman" w:hAnsi="Times New Roman" w:cs="Times New Roman"/>
          <w:sz w:val="24"/>
          <w:szCs w:val="24"/>
        </w:rPr>
        <w:t xml:space="preserve">he paper </w:t>
      </w:r>
      <w:r w:rsidR="00757890">
        <w:rPr>
          <w:rFonts w:ascii="Times New Roman" w:hAnsi="Times New Roman" w:cs="Times New Roman"/>
          <w:sz w:val="24"/>
          <w:szCs w:val="24"/>
        </w:rPr>
        <w:t>examin</w:t>
      </w:r>
      <w:r w:rsidR="00683B07">
        <w:rPr>
          <w:rFonts w:ascii="Times New Roman" w:hAnsi="Times New Roman" w:cs="Times New Roman"/>
          <w:sz w:val="24"/>
          <w:szCs w:val="24"/>
        </w:rPr>
        <w:t xml:space="preserve">es </w:t>
      </w:r>
      <w:r w:rsidR="00140B63">
        <w:rPr>
          <w:rFonts w:ascii="Times New Roman" w:hAnsi="Times New Roman" w:cs="Times New Roman"/>
          <w:sz w:val="24"/>
          <w:szCs w:val="24"/>
        </w:rPr>
        <w:t xml:space="preserve">the factors influencing </w:t>
      </w:r>
      <w:r w:rsidR="00DB34EB">
        <w:rPr>
          <w:rFonts w:ascii="Times New Roman" w:hAnsi="Times New Roman" w:cs="Times New Roman"/>
          <w:sz w:val="24"/>
          <w:szCs w:val="24"/>
        </w:rPr>
        <w:t>congestion and overcrowding</w:t>
      </w:r>
      <w:r w:rsidRPr="002F7C13">
        <w:rPr>
          <w:rFonts w:ascii="Times New Roman" w:hAnsi="Times New Roman" w:cs="Times New Roman"/>
          <w:sz w:val="24"/>
          <w:szCs w:val="24"/>
        </w:rPr>
        <w:t xml:space="preserve">. </w:t>
      </w:r>
      <w:r w:rsidR="008A5062" w:rsidRPr="002F7C13">
        <w:rPr>
          <w:rFonts w:ascii="Times New Roman" w:hAnsi="Times New Roman" w:cs="Times New Roman"/>
          <w:sz w:val="24"/>
          <w:szCs w:val="24"/>
        </w:rPr>
        <w:t>A</w:t>
      </w:r>
      <w:r w:rsidR="00850216" w:rsidRPr="002F7C13">
        <w:rPr>
          <w:rFonts w:ascii="Times New Roman" w:hAnsi="Times New Roman" w:cs="Times New Roman"/>
          <w:sz w:val="24"/>
          <w:szCs w:val="24"/>
        </w:rPr>
        <w:t>vailable to the research team was a</w:t>
      </w:r>
      <w:r w:rsidR="004E2BFE" w:rsidRPr="002F7C13">
        <w:rPr>
          <w:rFonts w:ascii="Times New Roman" w:hAnsi="Times New Roman" w:cs="Times New Roman"/>
          <w:sz w:val="24"/>
          <w:szCs w:val="24"/>
        </w:rPr>
        <w:t xml:space="preserve"> data set </w:t>
      </w:r>
      <w:r w:rsidR="008A5062" w:rsidRPr="002F7C13">
        <w:rPr>
          <w:rFonts w:ascii="Times New Roman" w:hAnsi="Times New Roman" w:cs="Times New Roman"/>
          <w:sz w:val="24"/>
          <w:szCs w:val="24"/>
        </w:rPr>
        <w:t xml:space="preserve">representing </w:t>
      </w:r>
      <w:r w:rsidR="004E2BFE" w:rsidRPr="002F7C13">
        <w:rPr>
          <w:rFonts w:ascii="Times New Roman" w:hAnsi="Times New Roman" w:cs="Times New Roman"/>
          <w:sz w:val="24"/>
          <w:szCs w:val="24"/>
        </w:rPr>
        <w:t xml:space="preserve">all </w:t>
      </w:r>
      <w:r w:rsidR="00DB34EB">
        <w:rPr>
          <w:rFonts w:ascii="Times New Roman" w:hAnsi="Times New Roman" w:cs="Times New Roman"/>
          <w:sz w:val="24"/>
          <w:szCs w:val="24"/>
        </w:rPr>
        <w:t xml:space="preserve">attendances at </w:t>
      </w:r>
      <w:r w:rsidR="004E2BFE" w:rsidRPr="002F7C13">
        <w:rPr>
          <w:rFonts w:ascii="Times New Roman" w:hAnsi="Times New Roman" w:cs="Times New Roman"/>
          <w:sz w:val="24"/>
          <w:szCs w:val="24"/>
        </w:rPr>
        <w:t>the emergency department during the course of a full calendar year</w:t>
      </w:r>
      <w:r w:rsidR="00850216" w:rsidRPr="002F7C13">
        <w:rPr>
          <w:rFonts w:ascii="Times New Roman" w:hAnsi="Times New Roman" w:cs="Times New Roman"/>
          <w:sz w:val="24"/>
          <w:szCs w:val="24"/>
        </w:rPr>
        <w:t>. Statistical tools and techniques were used to examine and analyse the data set</w:t>
      </w:r>
      <w:r w:rsidR="00EC7536">
        <w:rPr>
          <w:rFonts w:ascii="Times New Roman" w:hAnsi="Times New Roman" w:cs="Times New Roman"/>
          <w:sz w:val="24"/>
          <w:szCs w:val="24"/>
        </w:rPr>
        <w:t xml:space="preserve">. </w:t>
      </w:r>
      <w:r w:rsidR="00EC7536" w:rsidRPr="005C6812">
        <w:rPr>
          <w:rFonts w:ascii="Times New Roman" w:hAnsi="Times New Roman" w:cs="Times New Roman"/>
          <w:sz w:val="24"/>
          <w:szCs w:val="24"/>
        </w:rPr>
        <w:t>T</w:t>
      </w:r>
      <w:r w:rsidR="00850216" w:rsidRPr="005C6812">
        <w:rPr>
          <w:rFonts w:ascii="Times New Roman" w:hAnsi="Times New Roman" w:cs="Times New Roman"/>
          <w:sz w:val="24"/>
          <w:szCs w:val="24"/>
        </w:rPr>
        <w:t>he input-p</w:t>
      </w:r>
      <w:r w:rsidR="00B95AC1" w:rsidRPr="005C6812">
        <w:rPr>
          <w:rFonts w:ascii="Times New Roman" w:hAnsi="Times New Roman" w:cs="Times New Roman"/>
          <w:sz w:val="24"/>
          <w:szCs w:val="24"/>
        </w:rPr>
        <w:t xml:space="preserve">rocess-output </w:t>
      </w:r>
      <w:r w:rsidR="00E85830" w:rsidRPr="005C6812">
        <w:rPr>
          <w:rFonts w:ascii="Times New Roman" w:hAnsi="Times New Roman" w:cs="Times New Roman"/>
          <w:sz w:val="24"/>
          <w:szCs w:val="24"/>
        </w:rPr>
        <w:t xml:space="preserve">systems </w:t>
      </w:r>
      <w:r w:rsidR="00B95AC1" w:rsidRPr="005C6812">
        <w:rPr>
          <w:rFonts w:ascii="Times New Roman" w:hAnsi="Times New Roman" w:cs="Times New Roman"/>
          <w:sz w:val="24"/>
          <w:szCs w:val="24"/>
        </w:rPr>
        <w:t xml:space="preserve">paradigm </w:t>
      </w:r>
      <w:r w:rsidR="00013D50" w:rsidRPr="005C6812">
        <w:rPr>
          <w:rFonts w:ascii="Times New Roman" w:hAnsi="Times New Roman" w:cs="Times New Roman"/>
          <w:sz w:val="24"/>
          <w:szCs w:val="24"/>
        </w:rPr>
        <w:t xml:space="preserve">from the field of operations management </w:t>
      </w:r>
      <w:r w:rsidR="00EC7536" w:rsidRPr="005C6812">
        <w:rPr>
          <w:rFonts w:ascii="Times New Roman" w:hAnsi="Times New Roman" w:cs="Times New Roman"/>
          <w:sz w:val="24"/>
          <w:szCs w:val="24"/>
        </w:rPr>
        <w:t xml:space="preserve">provides a broad </w:t>
      </w:r>
      <w:r w:rsidR="00850216" w:rsidRPr="005C6812">
        <w:rPr>
          <w:rFonts w:ascii="Times New Roman" w:hAnsi="Times New Roman" w:cs="Times New Roman"/>
          <w:sz w:val="24"/>
          <w:szCs w:val="24"/>
        </w:rPr>
        <w:t xml:space="preserve">framework for the </w:t>
      </w:r>
      <w:r w:rsidR="00EC7536" w:rsidRPr="005C6812">
        <w:rPr>
          <w:rFonts w:ascii="Times New Roman" w:hAnsi="Times New Roman" w:cs="Times New Roman"/>
          <w:sz w:val="24"/>
          <w:szCs w:val="24"/>
        </w:rPr>
        <w:t>analysis</w:t>
      </w:r>
      <w:r w:rsidRPr="005C6812">
        <w:rPr>
          <w:rFonts w:ascii="Times New Roman" w:hAnsi="Times New Roman" w:cs="Times New Roman"/>
          <w:sz w:val="24"/>
          <w:szCs w:val="24"/>
        </w:rPr>
        <w:t xml:space="preserve">. </w:t>
      </w:r>
    </w:p>
    <w:p w:rsidR="00285BF3" w:rsidRPr="002F7C13" w:rsidRDefault="00293DF4"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major influencer</w:t>
      </w:r>
      <w:r w:rsidR="00140B63">
        <w:rPr>
          <w:rFonts w:ascii="Times New Roman" w:hAnsi="Times New Roman" w:cs="Times New Roman"/>
          <w:sz w:val="24"/>
          <w:szCs w:val="24"/>
        </w:rPr>
        <w:t>s</w:t>
      </w:r>
      <w:r>
        <w:rPr>
          <w:rFonts w:ascii="Times New Roman" w:hAnsi="Times New Roman" w:cs="Times New Roman"/>
          <w:sz w:val="24"/>
          <w:szCs w:val="24"/>
        </w:rPr>
        <w:t xml:space="preserve"> of </w:t>
      </w:r>
      <w:r w:rsidR="00E85830">
        <w:rPr>
          <w:rFonts w:ascii="Times New Roman" w:hAnsi="Times New Roman" w:cs="Times New Roman"/>
          <w:sz w:val="24"/>
          <w:szCs w:val="24"/>
        </w:rPr>
        <w:t xml:space="preserve">overcrowding and congestion were the number of patients </w:t>
      </w:r>
      <w:r w:rsidR="00184850">
        <w:rPr>
          <w:rFonts w:ascii="Times New Roman" w:hAnsi="Times New Roman" w:cs="Times New Roman"/>
          <w:sz w:val="24"/>
          <w:szCs w:val="24"/>
        </w:rPr>
        <w:t xml:space="preserve">arriving </w:t>
      </w:r>
      <w:r w:rsidR="00E85830">
        <w:rPr>
          <w:rFonts w:ascii="Times New Roman" w:hAnsi="Times New Roman" w:cs="Times New Roman"/>
          <w:sz w:val="24"/>
          <w:szCs w:val="24"/>
        </w:rPr>
        <w:t xml:space="preserve">in the emergency department and the </w:t>
      </w:r>
      <w:r>
        <w:rPr>
          <w:rFonts w:ascii="Times New Roman" w:hAnsi="Times New Roman" w:cs="Times New Roman"/>
          <w:sz w:val="24"/>
          <w:szCs w:val="24"/>
        </w:rPr>
        <w:t xml:space="preserve">length of stay </w:t>
      </w:r>
      <w:r w:rsidR="00E85830">
        <w:rPr>
          <w:rFonts w:ascii="Times New Roman" w:hAnsi="Times New Roman" w:cs="Times New Roman"/>
          <w:sz w:val="24"/>
          <w:szCs w:val="24"/>
        </w:rPr>
        <w:t xml:space="preserve">of patients </w:t>
      </w:r>
      <w:r>
        <w:rPr>
          <w:rFonts w:ascii="Times New Roman" w:hAnsi="Times New Roman" w:cs="Times New Roman"/>
          <w:sz w:val="24"/>
          <w:szCs w:val="24"/>
        </w:rPr>
        <w:t>in the department</w:t>
      </w:r>
      <w:r w:rsidR="00E85830">
        <w:rPr>
          <w:rFonts w:ascii="Times New Roman" w:hAnsi="Times New Roman" w:cs="Times New Roman"/>
          <w:sz w:val="24"/>
          <w:szCs w:val="24"/>
        </w:rPr>
        <w:t xml:space="preserve">. The </w:t>
      </w:r>
      <w:r w:rsidR="00B635A8">
        <w:rPr>
          <w:rFonts w:ascii="Times New Roman" w:hAnsi="Times New Roman" w:cs="Times New Roman"/>
          <w:sz w:val="24"/>
          <w:szCs w:val="24"/>
        </w:rPr>
        <w:t xml:space="preserve">research found that the </w:t>
      </w:r>
      <w:r w:rsidR="00E85830">
        <w:rPr>
          <w:rFonts w:ascii="Times New Roman" w:hAnsi="Times New Roman" w:cs="Times New Roman"/>
          <w:sz w:val="24"/>
          <w:szCs w:val="24"/>
        </w:rPr>
        <w:t>major influencers of length of stay</w:t>
      </w:r>
      <w:r>
        <w:rPr>
          <w:rFonts w:ascii="Times New Roman" w:hAnsi="Times New Roman" w:cs="Times New Roman"/>
          <w:sz w:val="24"/>
          <w:szCs w:val="24"/>
        </w:rPr>
        <w:t xml:space="preserve"> </w:t>
      </w:r>
      <w:r w:rsidR="00140B63">
        <w:rPr>
          <w:rFonts w:ascii="Times New Roman" w:hAnsi="Times New Roman" w:cs="Times New Roman"/>
          <w:sz w:val="24"/>
          <w:szCs w:val="24"/>
        </w:rPr>
        <w:t>were patient</w:t>
      </w:r>
      <w:r w:rsidR="00184850">
        <w:rPr>
          <w:rFonts w:ascii="Times New Roman" w:hAnsi="Times New Roman" w:cs="Times New Roman"/>
          <w:sz w:val="24"/>
          <w:szCs w:val="24"/>
        </w:rPr>
        <w:t>-related factors such as</w:t>
      </w:r>
      <w:r w:rsidR="00140B63">
        <w:rPr>
          <w:rFonts w:ascii="Times New Roman" w:hAnsi="Times New Roman" w:cs="Times New Roman"/>
          <w:sz w:val="24"/>
          <w:szCs w:val="24"/>
        </w:rPr>
        <w:t xml:space="preserve"> age, severity of ailment (measured as triage category), and </w:t>
      </w:r>
      <w:r>
        <w:rPr>
          <w:rFonts w:ascii="Times New Roman" w:hAnsi="Times New Roman" w:cs="Times New Roman"/>
          <w:sz w:val="24"/>
          <w:szCs w:val="24"/>
        </w:rPr>
        <w:t xml:space="preserve">whether or not the patient </w:t>
      </w:r>
      <w:r w:rsidR="00140B63">
        <w:rPr>
          <w:rFonts w:ascii="Times New Roman" w:hAnsi="Times New Roman" w:cs="Times New Roman"/>
          <w:sz w:val="24"/>
          <w:szCs w:val="24"/>
        </w:rPr>
        <w:t xml:space="preserve">was </w:t>
      </w:r>
      <w:r>
        <w:rPr>
          <w:rFonts w:ascii="Times New Roman" w:hAnsi="Times New Roman" w:cs="Times New Roman"/>
          <w:sz w:val="24"/>
          <w:szCs w:val="24"/>
        </w:rPr>
        <w:t>a</w:t>
      </w:r>
      <w:r w:rsidR="00140B63">
        <w:rPr>
          <w:rFonts w:ascii="Times New Roman" w:hAnsi="Times New Roman" w:cs="Times New Roman"/>
          <w:sz w:val="24"/>
          <w:szCs w:val="24"/>
        </w:rPr>
        <w:t xml:space="preserve">dmitted into the </w:t>
      </w:r>
      <w:r w:rsidR="00757890">
        <w:rPr>
          <w:rFonts w:ascii="Times New Roman" w:hAnsi="Times New Roman" w:cs="Times New Roman"/>
          <w:sz w:val="24"/>
          <w:szCs w:val="24"/>
        </w:rPr>
        <w:t xml:space="preserve">main </w:t>
      </w:r>
      <w:r w:rsidR="00140B63">
        <w:rPr>
          <w:rFonts w:ascii="Times New Roman" w:hAnsi="Times New Roman" w:cs="Times New Roman"/>
          <w:sz w:val="24"/>
          <w:szCs w:val="24"/>
        </w:rPr>
        <w:t>hospital</w:t>
      </w:r>
      <w:r>
        <w:rPr>
          <w:rFonts w:ascii="Times New Roman" w:hAnsi="Times New Roman" w:cs="Times New Roman"/>
          <w:sz w:val="24"/>
          <w:szCs w:val="24"/>
        </w:rPr>
        <w:t>. Patients admitted into the hospital have significantly longer length of stay in emergency than those who are not admitted.</w:t>
      </w:r>
      <w:r w:rsidR="00E85830">
        <w:rPr>
          <w:rFonts w:ascii="Times New Roman" w:hAnsi="Times New Roman" w:cs="Times New Roman"/>
          <w:sz w:val="24"/>
          <w:szCs w:val="24"/>
        </w:rPr>
        <w:t xml:space="preserve"> The main influencers of </w:t>
      </w:r>
      <w:r w:rsidR="006D32D0">
        <w:rPr>
          <w:rFonts w:ascii="Times New Roman" w:hAnsi="Times New Roman" w:cs="Times New Roman"/>
          <w:sz w:val="24"/>
          <w:szCs w:val="24"/>
        </w:rPr>
        <w:t xml:space="preserve">patient </w:t>
      </w:r>
      <w:r w:rsidR="00174DDD">
        <w:rPr>
          <w:rFonts w:ascii="Times New Roman" w:hAnsi="Times New Roman" w:cs="Times New Roman"/>
          <w:sz w:val="24"/>
          <w:szCs w:val="24"/>
        </w:rPr>
        <w:t>arrivals</w:t>
      </w:r>
      <w:r w:rsidR="00E85830">
        <w:rPr>
          <w:rFonts w:ascii="Times New Roman" w:hAnsi="Times New Roman" w:cs="Times New Roman"/>
          <w:sz w:val="24"/>
          <w:szCs w:val="24"/>
        </w:rPr>
        <w:t xml:space="preserve"> were temporal factors such as time and day of arrival. </w:t>
      </w:r>
      <w:r w:rsidR="00184850">
        <w:rPr>
          <w:rFonts w:ascii="Times New Roman" w:hAnsi="Times New Roman" w:cs="Times New Roman"/>
          <w:sz w:val="24"/>
          <w:szCs w:val="24"/>
        </w:rPr>
        <w:t xml:space="preserve">These influencing factors are formed into a model of emergency department congestion. </w:t>
      </w:r>
      <w:r w:rsidR="00CC215A" w:rsidRPr="002F7C13">
        <w:rPr>
          <w:rFonts w:ascii="Times New Roman" w:hAnsi="Times New Roman" w:cs="Times New Roman"/>
          <w:sz w:val="24"/>
          <w:szCs w:val="24"/>
        </w:rPr>
        <w:t xml:space="preserve">The </w:t>
      </w:r>
      <w:r w:rsidR="00850216" w:rsidRPr="002F7C13">
        <w:rPr>
          <w:rFonts w:ascii="Times New Roman" w:hAnsi="Times New Roman" w:cs="Times New Roman"/>
          <w:sz w:val="24"/>
          <w:szCs w:val="24"/>
        </w:rPr>
        <w:t xml:space="preserve">remainder of the </w:t>
      </w:r>
      <w:r w:rsidR="00CC215A" w:rsidRPr="002F7C13">
        <w:rPr>
          <w:rFonts w:ascii="Times New Roman" w:hAnsi="Times New Roman" w:cs="Times New Roman"/>
          <w:sz w:val="24"/>
          <w:szCs w:val="24"/>
        </w:rPr>
        <w:t xml:space="preserve">paper is laid out as follows: </w:t>
      </w:r>
      <w:r w:rsidR="008A5062" w:rsidRPr="002F7C13">
        <w:rPr>
          <w:rFonts w:ascii="Times New Roman" w:hAnsi="Times New Roman" w:cs="Times New Roman"/>
          <w:sz w:val="24"/>
          <w:szCs w:val="24"/>
        </w:rPr>
        <w:t xml:space="preserve">first, the relevant literature is briefly reviewed; second, </w:t>
      </w:r>
      <w:r w:rsidR="00CC215A" w:rsidRPr="002F7C13">
        <w:rPr>
          <w:rFonts w:ascii="Times New Roman" w:hAnsi="Times New Roman" w:cs="Times New Roman"/>
          <w:sz w:val="24"/>
          <w:szCs w:val="24"/>
        </w:rPr>
        <w:t xml:space="preserve">the data set </w:t>
      </w:r>
      <w:r w:rsidR="008A5062" w:rsidRPr="002F7C13">
        <w:rPr>
          <w:rFonts w:ascii="Times New Roman" w:hAnsi="Times New Roman" w:cs="Times New Roman"/>
          <w:sz w:val="24"/>
          <w:szCs w:val="24"/>
        </w:rPr>
        <w:t xml:space="preserve">is introduced </w:t>
      </w:r>
      <w:r w:rsidR="00CC215A" w:rsidRPr="002F7C13">
        <w:rPr>
          <w:rFonts w:ascii="Times New Roman" w:hAnsi="Times New Roman" w:cs="Times New Roman"/>
          <w:sz w:val="24"/>
          <w:szCs w:val="24"/>
        </w:rPr>
        <w:t xml:space="preserve">and </w:t>
      </w:r>
      <w:r w:rsidR="00907BDF" w:rsidRPr="002F7C13">
        <w:rPr>
          <w:rFonts w:ascii="Times New Roman" w:hAnsi="Times New Roman" w:cs="Times New Roman"/>
          <w:sz w:val="24"/>
          <w:szCs w:val="24"/>
        </w:rPr>
        <w:t xml:space="preserve">the </w:t>
      </w:r>
      <w:r w:rsidR="008A5062" w:rsidRPr="002F7C13">
        <w:rPr>
          <w:rFonts w:ascii="Times New Roman" w:hAnsi="Times New Roman" w:cs="Times New Roman"/>
          <w:sz w:val="24"/>
          <w:szCs w:val="24"/>
        </w:rPr>
        <w:t xml:space="preserve">analytical methodology </w:t>
      </w:r>
      <w:r w:rsidR="00CC215A" w:rsidRPr="002F7C13">
        <w:rPr>
          <w:rFonts w:ascii="Times New Roman" w:hAnsi="Times New Roman" w:cs="Times New Roman"/>
          <w:sz w:val="24"/>
          <w:szCs w:val="24"/>
        </w:rPr>
        <w:t xml:space="preserve">discussed; </w:t>
      </w:r>
      <w:r w:rsidR="008A5062" w:rsidRPr="002F7C13">
        <w:rPr>
          <w:rFonts w:ascii="Times New Roman" w:hAnsi="Times New Roman" w:cs="Times New Roman"/>
          <w:sz w:val="24"/>
          <w:szCs w:val="24"/>
        </w:rPr>
        <w:t xml:space="preserve">third, </w:t>
      </w:r>
      <w:r w:rsidR="00CC215A" w:rsidRPr="002F7C13">
        <w:rPr>
          <w:rFonts w:ascii="Times New Roman" w:hAnsi="Times New Roman" w:cs="Times New Roman"/>
          <w:sz w:val="24"/>
          <w:szCs w:val="24"/>
        </w:rPr>
        <w:t>the findings from the analy</w:t>
      </w:r>
      <w:r w:rsidR="00C6533E" w:rsidRPr="002F7C13">
        <w:rPr>
          <w:rFonts w:ascii="Times New Roman" w:hAnsi="Times New Roman" w:cs="Times New Roman"/>
          <w:sz w:val="24"/>
          <w:szCs w:val="24"/>
        </w:rPr>
        <w:t xml:space="preserve">sis are presented; the </w:t>
      </w:r>
      <w:r w:rsidR="00184850">
        <w:rPr>
          <w:rFonts w:ascii="Times New Roman" w:hAnsi="Times New Roman" w:cs="Times New Roman"/>
          <w:sz w:val="24"/>
          <w:szCs w:val="24"/>
        </w:rPr>
        <w:t>fourth section presents a</w:t>
      </w:r>
      <w:r w:rsidR="004A4096">
        <w:rPr>
          <w:rFonts w:ascii="Times New Roman" w:hAnsi="Times New Roman" w:cs="Times New Roman"/>
          <w:sz w:val="24"/>
          <w:szCs w:val="24"/>
        </w:rPr>
        <w:t xml:space="preserve"> formal </w:t>
      </w:r>
      <w:r w:rsidR="00534CA7">
        <w:rPr>
          <w:rFonts w:ascii="Times New Roman" w:hAnsi="Times New Roman" w:cs="Times New Roman"/>
          <w:sz w:val="24"/>
          <w:szCs w:val="24"/>
        </w:rPr>
        <w:t xml:space="preserve">influence </w:t>
      </w:r>
      <w:r w:rsidR="00184850">
        <w:rPr>
          <w:rFonts w:ascii="Times New Roman" w:hAnsi="Times New Roman" w:cs="Times New Roman"/>
          <w:sz w:val="24"/>
          <w:szCs w:val="24"/>
        </w:rPr>
        <w:t xml:space="preserve">model of emergency department congestion; the </w:t>
      </w:r>
      <w:r w:rsidR="00C6533E" w:rsidRPr="002F7C13">
        <w:rPr>
          <w:rFonts w:ascii="Times New Roman" w:hAnsi="Times New Roman" w:cs="Times New Roman"/>
          <w:sz w:val="24"/>
          <w:szCs w:val="24"/>
        </w:rPr>
        <w:t>final</w:t>
      </w:r>
      <w:r w:rsidR="00CC215A" w:rsidRPr="002F7C13">
        <w:rPr>
          <w:rFonts w:ascii="Times New Roman" w:hAnsi="Times New Roman" w:cs="Times New Roman"/>
          <w:sz w:val="24"/>
          <w:szCs w:val="24"/>
        </w:rPr>
        <w:t xml:space="preserve"> section</w:t>
      </w:r>
      <w:r w:rsidR="00C6533E" w:rsidRPr="002F7C13">
        <w:rPr>
          <w:rFonts w:ascii="Times New Roman" w:hAnsi="Times New Roman" w:cs="Times New Roman"/>
          <w:sz w:val="24"/>
          <w:szCs w:val="24"/>
        </w:rPr>
        <w:t xml:space="preserve"> </w:t>
      </w:r>
      <w:r w:rsidR="00D17CE7" w:rsidRPr="002F7C13">
        <w:rPr>
          <w:rFonts w:ascii="Times New Roman" w:hAnsi="Times New Roman" w:cs="Times New Roman"/>
          <w:sz w:val="24"/>
          <w:szCs w:val="24"/>
        </w:rPr>
        <w:t>concludes</w:t>
      </w:r>
      <w:r w:rsidR="00CC215A" w:rsidRPr="002F7C13">
        <w:rPr>
          <w:rFonts w:ascii="Times New Roman" w:hAnsi="Times New Roman" w:cs="Times New Roman"/>
          <w:sz w:val="24"/>
          <w:szCs w:val="24"/>
        </w:rPr>
        <w:t>.</w:t>
      </w:r>
    </w:p>
    <w:p w:rsidR="00ED6641" w:rsidRPr="005C6812" w:rsidRDefault="00132310" w:rsidP="0036714E">
      <w:pPr>
        <w:pStyle w:val="Heading2"/>
        <w:numPr>
          <w:ilvl w:val="0"/>
          <w:numId w:val="1"/>
        </w:numPr>
        <w:spacing w:line="480" w:lineRule="auto"/>
        <w:jc w:val="both"/>
        <w:rPr>
          <w:rFonts w:ascii="Times New Roman" w:hAnsi="Times New Roman" w:cs="Times New Roman"/>
          <w:color w:val="auto"/>
          <w:sz w:val="24"/>
          <w:szCs w:val="24"/>
        </w:rPr>
      </w:pPr>
      <w:r w:rsidRPr="005C6812">
        <w:rPr>
          <w:rFonts w:ascii="Times New Roman" w:hAnsi="Times New Roman" w:cs="Times New Roman"/>
          <w:color w:val="auto"/>
          <w:sz w:val="24"/>
          <w:szCs w:val="24"/>
        </w:rPr>
        <w:t>Literature Review</w:t>
      </w:r>
    </w:p>
    <w:p w:rsidR="007C153E" w:rsidRDefault="002C15A5"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t>Dobrzykowski et al</w:t>
      </w:r>
      <w:r w:rsidR="00DB34EB">
        <w:rPr>
          <w:rFonts w:ascii="Times New Roman" w:hAnsi="Times New Roman" w:cs="Times New Roman"/>
          <w:sz w:val="24"/>
          <w:szCs w:val="24"/>
        </w:rPr>
        <w:t>.</w:t>
      </w:r>
      <w:r w:rsidR="002E21E5">
        <w:rPr>
          <w:rFonts w:ascii="Times New Roman" w:hAnsi="Times New Roman" w:cs="Times New Roman"/>
          <w:sz w:val="24"/>
          <w:szCs w:val="24"/>
        </w:rPr>
        <w:t xml:space="preserve"> (2013)</w:t>
      </w:r>
      <w:r w:rsidR="00DB34EB">
        <w:rPr>
          <w:rFonts w:ascii="Times New Roman" w:hAnsi="Times New Roman" w:cs="Times New Roman"/>
          <w:sz w:val="24"/>
          <w:szCs w:val="24"/>
        </w:rPr>
        <w:t xml:space="preserve"> </w:t>
      </w:r>
      <w:r w:rsidR="007C153E">
        <w:rPr>
          <w:rFonts w:ascii="Times New Roman" w:hAnsi="Times New Roman" w:cs="Times New Roman"/>
          <w:sz w:val="24"/>
          <w:szCs w:val="24"/>
        </w:rPr>
        <w:t xml:space="preserve">highlight the service delivery system as one of the key topic areas </w:t>
      </w:r>
      <w:r w:rsidR="00B84A71">
        <w:rPr>
          <w:rFonts w:ascii="Times New Roman" w:hAnsi="Times New Roman" w:cs="Times New Roman"/>
          <w:sz w:val="24"/>
          <w:szCs w:val="24"/>
        </w:rPr>
        <w:t>in the small but growing literature on healthcare within the operations management field</w:t>
      </w:r>
      <w:r>
        <w:rPr>
          <w:rFonts w:ascii="Times New Roman" w:hAnsi="Times New Roman" w:cs="Times New Roman"/>
          <w:sz w:val="24"/>
          <w:szCs w:val="24"/>
        </w:rPr>
        <w:t xml:space="preserve">. </w:t>
      </w:r>
      <w:r w:rsidR="007C153E">
        <w:rPr>
          <w:rFonts w:ascii="Times New Roman" w:hAnsi="Times New Roman" w:cs="Times New Roman"/>
          <w:sz w:val="24"/>
          <w:szCs w:val="24"/>
        </w:rPr>
        <w:t>This</w:t>
      </w:r>
      <w:r>
        <w:rPr>
          <w:rFonts w:ascii="Times New Roman" w:hAnsi="Times New Roman" w:cs="Times New Roman"/>
          <w:sz w:val="24"/>
          <w:szCs w:val="24"/>
        </w:rPr>
        <w:t xml:space="preserve"> </w:t>
      </w:r>
      <w:r w:rsidR="00757890">
        <w:rPr>
          <w:rFonts w:ascii="Times New Roman" w:hAnsi="Times New Roman" w:cs="Times New Roman"/>
          <w:sz w:val="24"/>
          <w:szCs w:val="24"/>
        </w:rPr>
        <w:t>review</w:t>
      </w:r>
      <w:r w:rsidR="007C153E">
        <w:rPr>
          <w:rFonts w:ascii="Times New Roman" w:hAnsi="Times New Roman" w:cs="Times New Roman"/>
          <w:sz w:val="24"/>
          <w:szCs w:val="24"/>
        </w:rPr>
        <w:t xml:space="preserve"> </w:t>
      </w:r>
      <w:r>
        <w:rPr>
          <w:rFonts w:ascii="Times New Roman" w:hAnsi="Times New Roman" w:cs="Times New Roman"/>
          <w:sz w:val="24"/>
          <w:szCs w:val="24"/>
        </w:rPr>
        <w:t xml:space="preserve">focuses on </w:t>
      </w:r>
      <w:r w:rsidR="007C153E">
        <w:rPr>
          <w:rFonts w:ascii="Times New Roman" w:hAnsi="Times New Roman" w:cs="Times New Roman"/>
          <w:sz w:val="24"/>
          <w:szCs w:val="24"/>
        </w:rPr>
        <w:t xml:space="preserve">the literature dealing with </w:t>
      </w:r>
      <w:r>
        <w:rPr>
          <w:rFonts w:ascii="Times New Roman" w:hAnsi="Times New Roman" w:cs="Times New Roman"/>
          <w:sz w:val="24"/>
          <w:szCs w:val="24"/>
        </w:rPr>
        <w:t>patient flow through the emergency department. Th</w:t>
      </w:r>
      <w:r w:rsidR="00757890">
        <w:rPr>
          <w:rFonts w:ascii="Times New Roman" w:hAnsi="Times New Roman" w:cs="Times New Roman"/>
          <w:sz w:val="24"/>
          <w:szCs w:val="24"/>
        </w:rPr>
        <w:t>e</w:t>
      </w:r>
      <w:r>
        <w:rPr>
          <w:rFonts w:ascii="Times New Roman" w:hAnsi="Times New Roman" w:cs="Times New Roman"/>
          <w:sz w:val="24"/>
          <w:szCs w:val="24"/>
        </w:rPr>
        <w:t xml:space="preserve"> literature is examined </w:t>
      </w:r>
      <w:r w:rsidR="00D30D68">
        <w:rPr>
          <w:rFonts w:ascii="Times New Roman" w:hAnsi="Times New Roman" w:cs="Times New Roman"/>
          <w:sz w:val="24"/>
          <w:szCs w:val="24"/>
        </w:rPr>
        <w:t xml:space="preserve">under the </w:t>
      </w:r>
      <w:r>
        <w:rPr>
          <w:rFonts w:ascii="Times New Roman" w:hAnsi="Times New Roman" w:cs="Times New Roman"/>
          <w:sz w:val="24"/>
          <w:szCs w:val="24"/>
        </w:rPr>
        <w:t xml:space="preserve">three headings </w:t>
      </w:r>
      <w:r w:rsidRPr="005C6812">
        <w:rPr>
          <w:rFonts w:ascii="Times New Roman" w:hAnsi="Times New Roman" w:cs="Times New Roman"/>
          <w:sz w:val="24"/>
          <w:szCs w:val="24"/>
        </w:rPr>
        <w:t xml:space="preserve">of </w:t>
      </w:r>
      <w:r w:rsidR="00EB2580" w:rsidRPr="005C6812">
        <w:rPr>
          <w:rFonts w:ascii="Times New Roman" w:hAnsi="Times New Roman" w:cs="Times New Roman"/>
          <w:sz w:val="24"/>
          <w:szCs w:val="24"/>
        </w:rPr>
        <w:t xml:space="preserve">the systems paradigm: </w:t>
      </w:r>
      <w:r w:rsidRPr="005C6812">
        <w:rPr>
          <w:rFonts w:ascii="Times New Roman" w:hAnsi="Times New Roman" w:cs="Times New Roman"/>
          <w:sz w:val="24"/>
          <w:szCs w:val="24"/>
        </w:rPr>
        <w:t xml:space="preserve">input, </w:t>
      </w:r>
      <w:r w:rsidR="00524F2B" w:rsidRPr="005C6812">
        <w:rPr>
          <w:rFonts w:ascii="Times New Roman" w:hAnsi="Times New Roman" w:cs="Times New Roman"/>
          <w:sz w:val="24"/>
          <w:szCs w:val="24"/>
        </w:rPr>
        <w:t>process</w:t>
      </w:r>
      <w:r w:rsidR="00D30D68" w:rsidRPr="005C6812">
        <w:rPr>
          <w:rFonts w:ascii="Times New Roman" w:hAnsi="Times New Roman" w:cs="Times New Roman"/>
          <w:sz w:val="24"/>
          <w:szCs w:val="24"/>
        </w:rPr>
        <w:t xml:space="preserve"> </w:t>
      </w:r>
      <w:r w:rsidR="00D30D68">
        <w:rPr>
          <w:rFonts w:ascii="Times New Roman" w:hAnsi="Times New Roman" w:cs="Times New Roman"/>
          <w:sz w:val="24"/>
          <w:szCs w:val="24"/>
        </w:rPr>
        <w:t xml:space="preserve">and output. </w:t>
      </w:r>
    </w:p>
    <w:p w:rsidR="00D30D68" w:rsidRDefault="00D30D68"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With respect to </w:t>
      </w:r>
      <w:r w:rsidR="00B87B38">
        <w:rPr>
          <w:rFonts w:ascii="Times New Roman" w:hAnsi="Times New Roman" w:cs="Times New Roman"/>
          <w:sz w:val="24"/>
          <w:szCs w:val="24"/>
        </w:rPr>
        <w:t>inputs</w:t>
      </w:r>
      <w:r>
        <w:rPr>
          <w:rFonts w:ascii="Times New Roman" w:hAnsi="Times New Roman" w:cs="Times New Roman"/>
          <w:sz w:val="24"/>
          <w:szCs w:val="24"/>
        </w:rPr>
        <w:t>, Richardson</w:t>
      </w:r>
      <w:r w:rsidR="002E21E5">
        <w:rPr>
          <w:rFonts w:ascii="Times New Roman" w:hAnsi="Times New Roman" w:cs="Times New Roman"/>
          <w:sz w:val="24"/>
          <w:szCs w:val="24"/>
        </w:rPr>
        <w:t xml:space="preserve"> (1998)</w:t>
      </w:r>
      <w:r w:rsidR="00DB34EB">
        <w:rPr>
          <w:rFonts w:ascii="Times New Roman" w:hAnsi="Times New Roman" w:cs="Times New Roman"/>
          <w:sz w:val="24"/>
          <w:szCs w:val="24"/>
        </w:rPr>
        <w:t xml:space="preserve"> </w:t>
      </w:r>
      <w:r w:rsidRPr="002F7C13">
        <w:rPr>
          <w:rFonts w:ascii="Times New Roman" w:hAnsi="Times New Roman" w:cs="Times New Roman"/>
          <w:sz w:val="24"/>
          <w:szCs w:val="24"/>
        </w:rPr>
        <w:t xml:space="preserve">found higher </w:t>
      </w:r>
      <w:r w:rsidR="00B87B38">
        <w:rPr>
          <w:rFonts w:ascii="Times New Roman" w:hAnsi="Times New Roman" w:cs="Times New Roman"/>
          <w:sz w:val="24"/>
          <w:szCs w:val="24"/>
        </w:rPr>
        <w:t xml:space="preserve">rates of patient </w:t>
      </w:r>
      <w:r w:rsidRPr="002F7C13">
        <w:rPr>
          <w:rFonts w:ascii="Times New Roman" w:hAnsi="Times New Roman" w:cs="Times New Roman"/>
          <w:sz w:val="24"/>
          <w:szCs w:val="24"/>
        </w:rPr>
        <w:t>admission during weekdays than at weekends and higher rates during working hours than after working hours</w:t>
      </w:r>
      <w:r w:rsidR="00B87B38">
        <w:rPr>
          <w:rFonts w:ascii="Times New Roman" w:hAnsi="Times New Roman" w:cs="Times New Roman"/>
          <w:sz w:val="24"/>
          <w:szCs w:val="24"/>
        </w:rPr>
        <w:t>,</w:t>
      </w:r>
      <w:r w:rsidRPr="002F7C13">
        <w:rPr>
          <w:rFonts w:ascii="Times New Roman" w:hAnsi="Times New Roman" w:cs="Times New Roman"/>
          <w:sz w:val="24"/>
          <w:szCs w:val="24"/>
        </w:rPr>
        <w:t xml:space="preserve"> reflecting a tendency for patients with minor injuries to attend at convenient times. Xu et al</w:t>
      </w:r>
      <w:r w:rsidR="00DB34EB">
        <w:rPr>
          <w:rFonts w:ascii="Times New Roman" w:hAnsi="Times New Roman" w:cs="Times New Roman"/>
          <w:sz w:val="24"/>
          <w:szCs w:val="24"/>
        </w:rPr>
        <w:t>.</w:t>
      </w:r>
      <w:r w:rsidR="002E21E5">
        <w:rPr>
          <w:rFonts w:ascii="Times New Roman" w:hAnsi="Times New Roman" w:cs="Times New Roman"/>
          <w:sz w:val="24"/>
          <w:szCs w:val="24"/>
        </w:rPr>
        <w:t xml:space="preserve"> (2013)</w:t>
      </w:r>
      <w:r w:rsidRPr="002F7C13">
        <w:rPr>
          <w:rFonts w:ascii="Times New Roman" w:hAnsi="Times New Roman" w:cs="Times New Roman"/>
          <w:sz w:val="24"/>
          <w:szCs w:val="24"/>
        </w:rPr>
        <w:t xml:space="preserve"> </w:t>
      </w:r>
      <w:r>
        <w:rPr>
          <w:rFonts w:ascii="Times New Roman" w:hAnsi="Times New Roman" w:cs="Times New Roman"/>
          <w:sz w:val="24"/>
          <w:szCs w:val="24"/>
        </w:rPr>
        <w:t xml:space="preserve">found that </w:t>
      </w:r>
      <w:r w:rsidRPr="002F7C13">
        <w:rPr>
          <w:rFonts w:ascii="Times New Roman" w:hAnsi="Times New Roman" w:cs="Times New Roman"/>
          <w:sz w:val="24"/>
          <w:szCs w:val="24"/>
        </w:rPr>
        <w:t>patients with less severe triage categories are more likely to arrive on weekdays and during warmer weather whereas patients with severe conditions tend to attend immediately and not delay</w:t>
      </w:r>
      <w:r>
        <w:rPr>
          <w:rFonts w:ascii="Times New Roman" w:hAnsi="Times New Roman" w:cs="Times New Roman"/>
          <w:sz w:val="24"/>
          <w:szCs w:val="24"/>
        </w:rPr>
        <w:t xml:space="preserve">. </w:t>
      </w:r>
      <w:r w:rsidRPr="002F7C13">
        <w:rPr>
          <w:rFonts w:ascii="Times New Roman" w:hAnsi="Times New Roman" w:cs="Times New Roman"/>
          <w:sz w:val="24"/>
          <w:szCs w:val="24"/>
        </w:rPr>
        <w:t xml:space="preserve">Wargon </w:t>
      </w:r>
      <w:r w:rsidRPr="00DB34EB">
        <w:rPr>
          <w:rFonts w:ascii="Times New Roman" w:hAnsi="Times New Roman" w:cs="Times New Roman"/>
          <w:sz w:val="24"/>
          <w:szCs w:val="24"/>
        </w:rPr>
        <w:t>et al</w:t>
      </w:r>
      <w:r w:rsidR="00DB34EB">
        <w:rPr>
          <w:rFonts w:ascii="Times New Roman" w:hAnsi="Times New Roman" w:cs="Times New Roman"/>
          <w:sz w:val="24"/>
          <w:szCs w:val="24"/>
        </w:rPr>
        <w:t>.</w:t>
      </w:r>
      <w:r w:rsidR="002E21E5">
        <w:rPr>
          <w:rFonts w:ascii="Times New Roman" w:hAnsi="Times New Roman" w:cs="Times New Roman"/>
          <w:sz w:val="24"/>
          <w:szCs w:val="24"/>
        </w:rPr>
        <w:t xml:space="preserve"> (2010)</w:t>
      </w:r>
      <w:r w:rsidRPr="002F7C13">
        <w:rPr>
          <w:rFonts w:ascii="Times New Roman" w:hAnsi="Times New Roman" w:cs="Times New Roman"/>
          <w:sz w:val="24"/>
          <w:szCs w:val="24"/>
        </w:rPr>
        <w:t xml:space="preserve"> found that more patients arrived on Mondays than on other days of the week and more arrived in June than in other months of the year.</w:t>
      </w:r>
      <w:r>
        <w:rPr>
          <w:rFonts w:ascii="Times New Roman" w:hAnsi="Times New Roman" w:cs="Times New Roman"/>
          <w:sz w:val="24"/>
          <w:szCs w:val="24"/>
        </w:rPr>
        <w:t xml:space="preserve"> </w:t>
      </w:r>
      <w:r w:rsidR="00CF3AF6" w:rsidRPr="002F7C13">
        <w:rPr>
          <w:rFonts w:ascii="Times New Roman" w:hAnsi="Times New Roman" w:cs="Times New Roman"/>
          <w:sz w:val="24"/>
          <w:szCs w:val="24"/>
        </w:rPr>
        <w:t xml:space="preserve">Maull </w:t>
      </w:r>
      <w:r w:rsidR="00CF3AF6" w:rsidRPr="00DB34EB">
        <w:rPr>
          <w:rFonts w:ascii="Times New Roman" w:hAnsi="Times New Roman" w:cs="Times New Roman"/>
          <w:sz w:val="24"/>
          <w:szCs w:val="24"/>
        </w:rPr>
        <w:t>et al</w:t>
      </w:r>
      <w:r w:rsidR="00DB34EB">
        <w:rPr>
          <w:rFonts w:ascii="Times New Roman" w:hAnsi="Times New Roman" w:cs="Times New Roman"/>
          <w:sz w:val="24"/>
          <w:szCs w:val="24"/>
        </w:rPr>
        <w:t>.</w:t>
      </w:r>
      <w:r w:rsidR="002E21E5">
        <w:rPr>
          <w:rFonts w:ascii="Times New Roman" w:hAnsi="Times New Roman" w:cs="Times New Roman"/>
          <w:sz w:val="24"/>
          <w:szCs w:val="24"/>
        </w:rPr>
        <w:t xml:space="preserve"> (2009)</w:t>
      </w:r>
      <w:r w:rsidR="00DB34EB">
        <w:rPr>
          <w:rFonts w:ascii="Times New Roman" w:hAnsi="Times New Roman" w:cs="Times New Roman"/>
          <w:sz w:val="24"/>
          <w:szCs w:val="24"/>
        </w:rPr>
        <w:t xml:space="preserve"> </w:t>
      </w:r>
      <w:r w:rsidR="00CF3AF6" w:rsidRPr="002F7C13">
        <w:rPr>
          <w:rFonts w:ascii="Times New Roman" w:hAnsi="Times New Roman" w:cs="Times New Roman"/>
          <w:sz w:val="24"/>
          <w:szCs w:val="24"/>
        </w:rPr>
        <w:t>found that more patients arrive during summer months than during winter months.</w:t>
      </w:r>
      <w:r w:rsidR="00B87B38">
        <w:rPr>
          <w:rFonts w:ascii="Times New Roman" w:hAnsi="Times New Roman" w:cs="Times New Roman"/>
          <w:sz w:val="24"/>
          <w:szCs w:val="24"/>
        </w:rPr>
        <w:t xml:space="preserve"> </w:t>
      </w:r>
      <w:r w:rsidR="00CF3AF6">
        <w:rPr>
          <w:rFonts w:ascii="Times New Roman" w:hAnsi="Times New Roman" w:cs="Times New Roman"/>
          <w:sz w:val="24"/>
          <w:szCs w:val="24"/>
        </w:rPr>
        <w:t xml:space="preserve">In terms of time of the day, </w:t>
      </w:r>
      <w:r w:rsidRPr="002F7C13">
        <w:rPr>
          <w:rFonts w:ascii="Times New Roman" w:hAnsi="Times New Roman" w:cs="Times New Roman"/>
          <w:sz w:val="24"/>
          <w:szCs w:val="24"/>
        </w:rPr>
        <w:t>Cerrito and Pecoraro</w:t>
      </w:r>
      <w:r w:rsidR="002E21E5">
        <w:rPr>
          <w:rFonts w:ascii="Times New Roman" w:hAnsi="Times New Roman" w:cs="Times New Roman"/>
          <w:sz w:val="24"/>
          <w:szCs w:val="24"/>
        </w:rPr>
        <w:t xml:space="preserve"> (2005)</w:t>
      </w:r>
      <w:r w:rsidR="00C9554B">
        <w:rPr>
          <w:rFonts w:ascii="Times New Roman" w:hAnsi="Times New Roman" w:cs="Times New Roman"/>
          <w:sz w:val="24"/>
          <w:szCs w:val="24"/>
        </w:rPr>
        <w:t xml:space="preserve"> </w:t>
      </w:r>
      <w:r>
        <w:rPr>
          <w:rFonts w:ascii="Times New Roman" w:hAnsi="Times New Roman" w:cs="Times New Roman"/>
          <w:sz w:val="24"/>
          <w:szCs w:val="24"/>
        </w:rPr>
        <w:t>found that 10.00</w:t>
      </w:r>
      <w:r w:rsidR="004631EA">
        <w:rPr>
          <w:rFonts w:ascii="Times New Roman" w:hAnsi="Times New Roman" w:cs="Times New Roman"/>
          <w:sz w:val="24"/>
          <w:szCs w:val="24"/>
        </w:rPr>
        <w:t xml:space="preserve"> a.m. was a </w:t>
      </w:r>
      <w:r w:rsidR="004631EA" w:rsidRPr="002F7C13">
        <w:rPr>
          <w:rFonts w:ascii="Times New Roman" w:hAnsi="Times New Roman" w:cs="Times New Roman"/>
          <w:sz w:val="24"/>
          <w:szCs w:val="24"/>
        </w:rPr>
        <w:t>bifurcation time after which treatment duration increases dramatically</w:t>
      </w:r>
      <w:r w:rsidR="004631EA">
        <w:rPr>
          <w:rFonts w:ascii="Times New Roman" w:hAnsi="Times New Roman" w:cs="Times New Roman"/>
          <w:sz w:val="24"/>
          <w:szCs w:val="24"/>
        </w:rPr>
        <w:t xml:space="preserve">. </w:t>
      </w:r>
      <w:r w:rsidR="00A347D7" w:rsidRPr="002F7C13">
        <w:rPr>
          <w:rFonts w:ascii="Times New Roman" w:hAnsi="Times New Roman" w:cs="Times New Roman"/>
          <w:sz w:val="24"/>
          <w:szCs w:val="24"/>
        </w:rPr>
        <w:t>Richardson</w:t>
      </w:r>
      <w:r w:rsidR="002E21E5">
        <w:rPr>
          <w:rFonts w:ascii="Times New Roman" w:hAnsi="Times New Roman" w:cs="Times New Roman"/>
          <w:sz w:val="24"/>
          <w:szCs w:val="24"/>
        </w:rPr>
        <w:t xml:space="preserve"> (1998)</w:t>
      </w:r>
      <w:r w:rsidR="00DB34EB">
        <w:rPr>
          <w:rFonts w:ascii="Times New Roman" w:hAnsi="Times New Roman" w:cs="Times New Roman"/>
          <w:sz w:val="24"/>
          <w:szCs w:val="24"/>
        </w:rPr>
        <w:t xml:space="preserve"> </w:t>
      </w:r>
      <w:r w:rsidR="00A347D7" w:rsidRPr="002F7C13">
        <w:rPr>
          <w:rFonts w:ascii="Times New Roman" w:hAnsi="Times New Roman" w:cs="Times New Roman"/>
          <w:sz w:val="24"/>
          <w:szCs w:val="24"/>
        </w:rPr>
        <w:t>found that admission r</w:t>
      </w:r>
      <w:r>
        <w:rPr>
          <w:rFonts w:ascii="Times New Roman" w:hAnsi="Times New Roman" w:cs="Times New Roman"/>
          <w:sz w:val="24"/>
          <w:szCs w:val="24"/>
        </w:rPr>
        <w:t xml:space="preserve">ates increase with age. </w:t>
      </w:r>
    </w:p>
    <w:p w:rsidR="00D30D68" w:rsidRDefault="00D30D68"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 respect to </w:t>
      </w:r>
      <w:r w:rsidR="00EB2580" w:rsidRPr="005C6812">
        <w:rPr>
          <w:rFonts w:ascii="Times New Roman" w:hAnsi="Times New Roman" w:cs="Times New Roman"/>
          <w:sz w:val="24"/>
          <w:szCs w:val="24"/>
        </w:rPr>
        <w:t>process</w:t>
      </w:r>
      <w:r w:rsidRPr="005C6812">
        <w:rPr>
          <w:rFonts w:ascii="Times New Roman" w:hAnsi="Times New Roman" w:cs="Times New Roman"/>
          <w:sz w:val="24"/>
          <w:szCs w:val="24"/>
        </w:rPr>
        <w:t xml:space="preserve">, </w:t>
      </w:r>
      <w:r w:rsidR="00615349" w:rsidRPr="005C6812">
        <w:rPr>
          <w:rFonts w:ascii="Times New Roman" w:hAnsi="Times New Roman" w:cs="Times New Roman"/>
          <w:sz w:val="24"/>
          <w:szCs w:val="24"/>
        </w:rPr>
        <w:t>Abo</w:t>
      </w:r>
      <w:r w:rsidR="00615349" w:rsidRPr="002F7C13">
        <w:rPr>
          <w:rFonts w:ascii="Times New Roman" w:hAnsi="Times New Roman" w:cs="Times New Roman"/>
          <w:sz w:val="24"/>
          <w:szCs w:val="24"/>
        </w:rPr>
        <w:t>-Hamad and Arisha</w:t>
      </w:r>
      <w:r w:rsidR="00815A83">
        <w:rPr>
          <w:rFonts w:ascii="Times New Roman" w:hAnsi="Times New Roman" w:cs="Times New Roman"/>
          <w:sz w:val="24"/>
          <w:szCs w:val="24"/>
        </w:rPr>
        <w:t xml:space="preserve"> (2013)</w:t>
      </w:r>
      <w:r w:rsidR="00DB34EB">
        <w:rPr>
          <w:rFonts w:ascii="Times New Roman" w:hAnsi="Times New Roman" w:cs="Times New Roman"/>
          <w:sz w:val="24"/>
          <w:szCs w:val="24"/>
        </w:rPr>
        <w:t xml:space="preserve"> </w:t>
      </w:r>
      <w:r w:rsidR="00615349">
        <w:rPr>
          <w:rFonts w:ascii="Times New Roman" w:hAnsi="Times New Roman" w:cs="Times New Roman"/>
          <w:sz w:val="24"/>
          <w:szCs w:val="24"/>
        </w:rPr>
        <w:t xml:space="preserve">found </w:t>
      </w:r>
      <w:r w:rsidR="00615349" w:rsidRPr="002F7C13">
        <w:rPr>
          <w:rFonts w:ascii="Times New Roman" w:hAnsi="Times New Roman" w:cs="Times New Roman"/>
          <w:sz w:val="24"/>
          <w:szCs w:val="24"/>
        </w:rPr>
        <w:t xml:space="preserve">average length of stay </w:t>
      </w:r>
      <w:r w:rsidR="00615349">
        <w:rPr>
          <w:rFonts w:ascii="Times New Roman" w:hAnsi="Times New Roman" w:cs="Times New Roman"/>
          <w:sz w:val="24"/>
          <w:szCs w:val="24"/>
        </w:rPr>
        <w:t>of</w:t>
      </w:r>
      <w:r w:rsidR="00524F2B">
        <w:rPr>
          <w:rFonts w:ascii="Times New Roman" w:hAnsi="Times New Roman" w:cs="Times New Roman"/>
          <w:sz w:val="24"/>
          <w:szCs w:val="24"/>
        </w:rPr>
        <w:t xml:space="preserve"> over nine</w:t>
      </w:r>
      <w:r w:rsidR="00615349" w:rsidRPr="002F7C13">
        <w:rPr>
          <w:rFonts w:ascii="Times New Roman" w:hAnsi="Times New Roman" w:cs="Times New Roman"/>
          <w:sz w:val="24"/>
          <w:szCs w:val="24"/>
        </w:rPr>
        <w:t xml:space="preserve"> hours </w:t>
      </w:r>
      <w:r w:rsidR="00615349">
        <w:rPr>
          <w:rFonts w:ascii="Times New Roman" w:hAnsi="Times New Roman" w:cs="Times New Roman"/>
          <w:sz w:val="24"/>
          <w:szCs w:val="24"/>
        </w:rPr>
        <w:t xml:space="preserve">in the emergency department of </w:t>
      </w:r>
      <w:r w:rsidR="00615349" w:rsidRPr="002F7C13">
        <w:rPr>
          <w:rFonts w:ascii="Times New Roman" w:hAnsi="Times New Roman" w:cs="Times New Roman"/>
          <w:sz w:val="24"/>
          <w:szCs w:val="24"/>
        </w:rPr>
        <w:t>a</w:t>
      </w:r>
      <w:r w:rsidR="00615349">
        <w:rPr>
          <w:rFonts w:ascii="Times New Roman" w:hAnsi="Times New Roman" w:cs="Times New Roman"/>
          <w:sz w:val="24"/>
          <w:szCs w:val="24"/>
        </w:rPr>
        <w:t xml:space="preserve"> </w:t>
      </w:r>
      <w:r w:rsidR="00615349" w:rsidRPr="002F7C13">
        <w:rPr>
          <w:rFonts w:ascii="Times New Roman" w:hAnsi="Times New Roman" w:cs="Times New Roman"/>
          <w:sz w:val="24"/>
          <w:szCs w:val="24"/>
        </w:rPr>
        <w:t xml:space="preserve">major </w:t>
      </w:r>
      <w:r w:rsidR="00615349">
        <w:rPr>
          <w:rFonts w:ascii="Times New Roman" w:hAnsi="Times New Roman" w:cs="Times New Roman"/>
          <w:sz w:val="24"/>
          <w:szCs w:val="24"/>
        </w:rPr>
        <w:t xml:space="preserve">urban </w:t>
      </w:r>
      <w:r w:rsidR="00615349" w:rsidRPr="002F7C13">
        <w:rPr>
          <w:rFonts w:ascii="Times New Roman" w:hAnsi="Times New Roman" w:cs="Times New Roman"/>
          <w:sz w:val="24"/>
          <w:szCs w:val="24"/>
        </w:rPr>
        <w:t xml:space="preserve">hospital. </w:t>
      </w:r>
      <w:r w:rsidR="00A347D7" w:rsidRPr="002F7C13">
        <w:rPr>
          <w:rFonts w:ascii="Times New Roman" w:hAnsi="Times New Roman" w:cs="Times New Roman"/>
          <w:sz w:val="24"/>
          <w:szCs w:val="24"/>
        </w:rPr>
        <w:t>Biber et al</w:t>
      </w:r>
      <w:r w:rsidR="00DB34EB">
        <w:rPr>
          <w:rFonts w:ascii="Times New Roman" w:hAnsi="Times New Roman" w:cs="Times New Roman"/>
          <w:sz w:val="24"/>
          <w:szCs w:val="24"/>
        </w:rPr>
        <w:t>.</w:t>
      </w:r>
      <w:r w:rsidR="00815A83">
        <w:rPr>
          <w:rFonts w:ascii="Times New Roman" w:hAnsi="Times New Roman" w:cs="Times New Roman"/>
          <w:sz w:val="24"/>
          <w:szCs w:val="24"/>
        </w:rPr>
        <w:t xml:space="preserve"> (2013)</w:t>
      </w:r>
      <w:r w:rsidR="00C9554B">
        <w:rPr>
          <w:rFonts w:ascii="Times New Roman" w:hAnsi="Times New Roman" w:cs="Times New Roman"/>
          <w:sz w:val="24"/>
          <w:szCs w:val="24"/>
        </w:rPr>
        <w:t xml:space="preserve"> </w:t>
      </w:r>
      <w:r w:rsidR="00A347D7" w:rsidRPr="002F7C13">
        <w:rPr>
          <w:rFonts w:ascii="Times New Roman" w:hAnsi="Times New Roman" w:cs="Times New Roman"/>
          <w:sz w:val="24"/>
          <w:szCs w:val="24"/>
        </w:rPr>
        <w:t>f</w:t>
      </w:r>
      <w:r w:rsidR="00615349">
        <w:rPr>
          <w:rFonts w:ascii="Times New Roman" w:hAnsi="Times New Roman" w:cs="Times New Roman"/>
          <w:sz w:val="24"/>
          <w:szCs w:val="24"/>
        </w:rPr>
        <w:t>ound</w:t>
      </w:r>
      <w:r w:rsidR="00A347D7" w:rsidRPr="002F7C13">
        <w:rPr>
          <w:rFonts w:ascii="Times New Roman" w:hAnsi="Times New Roman" w:cs="Times New Roman"/>
          <w:sz w:val="24"/>
          <w:szCs w:val="24"/>
        </w:rPr>
        <w:t xml:space="preserve"> a correlation between age and length of stay</w:t>
      </w:r>
      <w:r w:rsidR="00B87B38">
        <w:rPr>
          <w:rFonts w:ascii="Times New Roman" w:hAnsi="Times New Roman" w:cs="Times New Roman"/>
          <w:sz w:val="24"/>
          <w:szCs w:val="24"/>
        </w:rPr>
        <w:t>,</w:t>
      </w:r>
      <w:r w:rsidR="00A347D7" w:rsidRPr="002F7C13">
        <w:rPr>
          <w:rFonts w:ascii="Times New Roman" w:hAnsi="Times New Roman" w:cs="Times New Roman"/>
          <w:sz w:val="24"/>
          <w:szCs w:val="24"/>
        </w:rPr>
        <w:t xml:space="preserve"> with elderly trauma patients experiencing statistically longer lengths of stay. Lin et al</w:t>
      </w:r>
      <w:r w:rsidR="00DB34EB">
        <w:rPr>
          <w:rFonts w:ascii="Times New Roman" w:hAnsi="Times New Roman" w:cs="Times New Roman"/>
          <w:sz w:val="24"/>
          <w:szCs w:val="24"/>
        </w:rPr>
        <w:t>.</w:t>
      </w:r>
      <w:r w:rsidR="00815A83">
        <w:rPr>
          <w:rFonts w:ascii="Times New Roman" w:hAnsi="Times New Roman" w:cs="Times New Roman"/>
          <w:sz w:val="24"/>
          <w:szCs w:val="24"/>
        </w:rPr>
        <w:t xml:space="preserve"> (2012)</w:t>
      </w:r>
      <w:r w:rsidR="00A347D7" w:rsidRPr="002F7C13">
        <w:rPr>
          <w:rFonts w:ascii="Times New Roman" w:hAnsi="Times New Roman" w:cs="Times New Roman"/>
          <w:sz w:val="24"/>
          <w:szCs w:val="24"/>
        </w:rPr>
        <w:t xml:space="preserve"> use</w:t>
      </w:r>
      <w:r w:rsidR="00DB34EB">
        <w:rPr>
          <w:rFonts w:ascii="Times New Roman" w:hAnsi="Times New Roman" w:cs="Times New Roman"/>
          <w:sz w:val="24"/>
          <w:szCs w:val="24"/>
        </w:rPr>
        <w:t>d</w:t>
      </w:r>
      <w:r w:rsidR="00A347D7" w:rsidRPr="002F7C13">
        <w:rPr>
          <w:rFonts w:ascii="Times New Roman" w:hAnsi="Times New Roman" w:cs="Times New Roman"/>
          <w:sz w:val="24"/>
          <w:szCs w:val="24"/>
        </w:rPr>
        <w:t xml:space="preserve"> data mining techniques to examine the triage data of a major hospital and conclude</w:t>
      </w:r>
      <w:r w:rsidR="00DB34EB">
        <w:rPr>
          <w:rFonts w:ascii="Times New Roman" w:hAnsi="Times New Roman" w:cs="Times New Roman"/>
          <w:sz w:val="24"/>
          <w:szCs w:val="24"/>
        </w:rPr>
        <w:t>d</w:t>
      </w:r>
      <w:r w:rsidR="00A347D7" w:rsidRPr="002F7C13">
        <w:rPr>
          <w:rFonts w:ascii="Times New Roman" w:hAnsi="Times New Roman" w:cs="Times New Roman"/>
          <w:sz w:val="24"/>
          <w:szCs w:val="24"/>
        </w:rPr>
        <w:t xml:space="preserve"> that length of stay and </w:t>
      </w:r>
      <w:r w:rsidR="00EB2580">
        <w:rPr>
          <w:rFonts w:ascii="Times New Roman" w:hAnsi="Times New Roman" w:cs="Times New Roman"/>
          <w:sz w:val="24"/>
          <w:szCs w:val="24"/>
        </w:rPr>
        <w:t xml:space="preserve">the </w:t>
      </w:r>
      <w:r w:rsidR="00A347D7" w:rsidRPr="002F7C13">
        <w:rPr>
          <w:rFonts w:ascii="Times New Roman" w:hAnsi="Times New Roman" w:cs="Times New Roman"/>
          <w:sz w:val="24"/>
          <w:szCs w:val="24"/>
        </w:rPr>
        <w:t>triage category are key parameters in determining emergency department costs.</w:t>
      </w:r>
    </w:p>
    <w:p w:rsidR="003C557F" w:rsidRDefault="003C557F"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literature also has </w:t>
      </w:r>
      <w:r w:rsidRPr="002F7C13">
        <w:rPr>
          <w:rFonts w:ascii="Times New Roman" w:hAnsi="Times New Roman" w:cs="Times New Roman"/>
          <w:sz w:val="24"/>
          <w:szCs w:val="24"/>
        </w:rPr>
        <w:t xml:space="preserve">examined </w:t>
      </w:r>
      <w:r>
        <w:rPr>
          <w:rFonts w:ascii="Times New Roman" w:hAnsi="Times New Roman" w:cs="Times New Roman"/>
          <w:sz w:val="24"/>
          <w:szCs w:val="24"/>
        </w:rPr>
        <w:t xml:space="preserve">ways in </w:t>
      </w:r>
      <w:r w:rsidRPr="002F7C13">
        <w:rPr>
          <w:rFonts w:ascii="Times New Roman" w:hAnsi="Times New Roman" w:cs="Times New Roman"/>
          <w:sz w:val="24"/>
          <w:szCs w:val="24"/>
        </w:rPr>
        <w:t xml:space="preserve">which to improve the performance of </w:t>
      </w:r>
      <w:r w:rsidR="00EB2580">
        <w:rPr>
          <w:rFonts w:ascii="Times New Roman" w:hAnsi="Times New Roman" w:cs="Times New Roman"/>
          <w:sz w:val="24"/>
          <w:szCs w:val="24"/>
        </w:rPr>
        <w:t>the emergency department</w:t>
      </w:r>
      <w:r w:rsidRPr="002F7C13">
        <w:rPr>
          <w:rFonts w:ascii="Times New Roman" w:hAnsi="Times New Roman" w:cs="Times New Roman"/>
          <w:sz w:val="24"/>
          <w:szCs w:val="24"/>
        </w:rPr>
        <w:t>. Cochran and Roche</w:t>
      </w:r>
      <w:r w:rsidR="00815A83">
        <w:rPr>
          <w:rFonts w:ascii="Times New Roman" w:hAnsi="Times New Roman" w:cs="Times New Roman"/>
          <w:sz w:val="24"/>
          <w:szCs w:val="24"/>
        </w:rPr>
        <w:t xml:space="preserve"> (2009)</w:t>
      </w:r>
      <w:r w:rsidRPr="002F7C13">
        <w:rPr>
          <w:rFonts w:ascii="Times New Roman" w:hAnsi="Times New Roman" w:cs="Times New Roman"/>
          <w:sz w:val="24"/>
          <w:szCs w:val="24"/>
        </w:rPr>
        <w:t xml:space="preserve"> examined the ‘split patient flow’ approach to reducing the number of</w:t>
      </w:r>
      <w:r>
        <w:rPr>
          <w:rFonts w:ascii="Times New Roman" w:hAnsi="Times New Roman" w:cs="Times New Roman"/>
          <w:sz w:val="24"/>
          <w:szCs w:val="24"/>
        </w:rPr>
        <w:t xml:space="preserve"> ‘did-not-waits’ or</w:t>
      </w:r>
      <w:r w:rsidRPr="002F7C13">
        <w:rPr>
          <w:rFonts w:ascii="Times New Roman" w:hAnsi="Times New Roman" w:cs="Times New Roman"/>
          <w:sz w:val="24"/>
          <w:szCs w:val="24"/>
        </w:rPr>
        <w:t xml:space="preserve"> ‘walk-aways’ (people who choose to leave the emergency room without treatment) which requires streaming </w:t>
      </w:r>
      <w:r w:rsidR="00E10DDF">
        <w:rPr>
          <w:rFonts w:ascii="Times New Roman" w:hAnsi="Times New Roman" w:cs="Times New Roman"/>
          <w:sz w:val="24"/>
          <w:szCs w:val="24"/>
        </w:rPr>
        <w:t xml:space="preserve">of </w:t>
      </w:r>
      <w:r w:rsidRPr="002F7C13">
        <w:rPr>
          <w:rFonts w:ascii="Times New Roman" w:hAnsi="Times New Roman" w:cs="Times New Roman"/>
          <w:sz w:val="24"/>
          <w:szCs w:val="24"/>
        </w:rPr>
        <w:t xml:space="preserve">less and more urgent patients. </w:t>
      </w:r>
      <w:r w:rsidR="00B635A8">
        <w:rPr>
          <w:rFonts w:ascii="Times New Roman" w:hAnsi="Times New Roman" w:cs="Times New Roman"/>
          <w:sz w:val="24"/>
          <w:szCs w:val="24"/>
        </w:rPr>
        <w:t>However, a</w:t>
      </w:r>
      <w:r w:rsidRPr="002F7C13">
        <w:rPr>
          <w:rFonts w:ascii="Times New Roman" w:hAnsi="Times New Roman" w:cs="Times New Roman"/>
          <w:sz w:val="24"/>
          <w:szCs w:val="24"/>
        </w:rPr>
        <w:t xml:space="preserve"> number of issues arise with such ‘fast track’ approaches: dealing quickly with less urgent cases to free up room in the emergency department may have a negative impact on waiting time for more serious cases. Van der Vaart </w:t>
      </w:r>
      <w:r w:rsidRPr="00D52527">
        <w:rPr>
          <w:rFonts w:ascii="Times New Roman" w:hAnsi="Times New Roman" w:cs="Times New Roman"/>
          <w:sz w:val="24"/>
          <w:szCs w:val="24"/>
        </w:rPr>
        <w:t>et al</w:t>
      </w:r>
      <w:r>
        <w:rPr>
          <w:rFonts w:ascii="Times New Roman" w:hAnsi="Times New Roman" w:cs="Times New Roman"/>
          <w:sz w:val="24"/>
          <w:szCs w:val="24"/>
        </w:rPr>
        <w:t>.</w:t>
      </w:r>
      <w:r w:rsidR="00815A83">
        <w:rPr>
          <w:rFonts w:ascii="Times New Roman" w:hAnsi="Times New Roman" w:cs="Times New Roman"/>
          <w:sz w:val="24"/>
          <w:szCs w:val="24"/>
        </w:rPr>
        <w:t xml:space="preserve"> (2011)</w:t>
      </w:r>
      <w:r w:rsidRPr="002F7C13">
        <w:rPr>
          <w:rFonts w:ascii="Times New Roman" w:hAnsi="Times New Roman" w:cs="Times New Roman"/>
          <w:sz w:val="24"/>
          <w:szCs w:val="24"/>
        </w:rPr>
        <w:t xml:space="preserve"> discuss a number of approaches to improving the triage process and the prioritization of patients for treatment and discharge.</w:t>
      </w:r>
    </w:p>
    <w:p w:rsidR="0036714E" w:rsidRDefault="003C557F"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 respect to output, the literature is sparse on patient exit from </w:t>
      </w:r>
      <w:r w:rsidR="00EB2580">
        <w:rPr>
          <w:rFonts w:ascii="Times New Roman" w:hAnsi="Times New Roman" w:cs="Times New Roman"/>
          <w:sz w:val="24"/>
          <w:szCs w:val="24"/>
        </w:rPr>
        <w:t>the emergency department</w:t>
      </w:r>
      <w:r>
        <w:rPr>
          <w:rFonts w:ascii="Times New Roman" w:hAnsi="Times New Roman" w:cs="Times New Roman"/>
          <w:sz w:val="24"/>
          <w:szCs w:val="24"/>
        </w:rPr>
        <w:t xml:space="preserve"> and in particularly the handover of patients from the emergency department to the hospital proper. Herein lies an opportunity for future research and this paper makes a small contribution in this regard.</w:t>
      </w:r>
      <w:r w:rsidR="0036714E">
        <w:rPr>
          <w:rFonts w:ascii="Times New Roman" w:hAnsi="Times New Roman" w:cs="Times New Roman"/>
          <w:sz w:val="24"/>
          <w:szCs w:val="24"/>
        </w:rPr>
        <w:t xml:space="preserve"> </w:t>
      </w:r>
    </w:p>
    <w:p w:rsidR="00640AC2" w:rsidRPr="002A7409" w:rsidRDefault="00A347D7" w:rsidP="0036714E">
      <w:pPr>
        <w:spacing w:line="480" w:lineRule="auto"/>
        <w:jc w:val="both"/>
        <w:rPr>
          <w:rFonts w:ascii="Times New Roman" w:hAnsi="Times New Roman" w:cs="Times New Roman"/>
          <w:b/>
          <w:sz w:val="24"/>
          <w:szCs w:val="24"/>
        </w:rPr>
      </w:pPr>
      <w:r w:rsidRPr="002A7409">
        <w:rPr>
          <w:rFonts w:ascii="Times New Roman" w:hAnsi="Times New Roman" w:cs="Times New Roman"/>
          <w:sz w:val="24"/>
          <w:szCs w:val="24"/>
        </w:rPr>
        <w:t xml:space="preserve">Two broad approaches </w:t>
      </w:r>
      <w:r w:rsidR="00B87B38" w:rsidRPr="002A7409">
        <w:rPr>
          <w:rFonts w:ascii="Times New Roman" w:hAnsi="Times New Roman" w:cs="Times New Roman"/>
          <w:sz w:val="24"/>
          <w:szCs w:val="24"/>
        </w:rPr>
        <w:t xml:space="preserve">are </w:t>
      </w:r>
      <w:r w:rsidRPr="002A7409">
        <w:rPr>
          <w:rFonts w:ascii="Times New Roman" w:hAnsi="Times New Roman" w:cs="Times New Roman"/>
          <w:sz w:val="24"/>
          <w:szCs w:val="24"/>
        </w:rPr>
        <w:t>used</w:t>
      </w:r>
      <w:r w:rsidR="00B87B38" w:rsidRPr="002A7409">
        <w:rPr>
          <w:rFonts w:ascii="Times New Roman" w:hAnsi="Times New Roman" w:cs="Times New Roman"/>
          <w:sz w:val="24"/>
          <w:szCs w:val="24"/>
        </w:rPr>
        <w:t xml:space="preserve"> to examine patient flow through the emergency department</w:t>
      </w:r>
      <w:r w:rsidRPr="002A7409">
        <w:rPr>
          <w:rFonts w:ascii="Times New Roman" w:hAnsi="Times New Roman" w:cs="Times New Roman"/>
          <w:sz w:val="24"/>
          <w:szCs w:val="24"/>
        </w:rPr>
        <w:t xml:space="preserve">: </w:t>
      </w:r>
      <w:r w:rsidR="00BB5FAB" w:rsidRPr="002A7409">
        <w:rPr>
          <w:rFonts w:ascii="Times New Roman" w:hAnsi="Times New Roman" w:cs="Times New Roman"/>
          <w:sz w:val="24"/>
          <w:szCs w:val="24"/>
        </w:rPr>
        <w:t>process improvement</w:t>
      </w:r>
      <w:r w:rsidR="00440BAE" w:rsidRPr="002A7409">
        <w:rPr>
          <w:rFonts w:ascii="Times New Roman" w:hAnsi="Times New Roman" w:cs="Times New Roman"/>
          <w:sz w:val="24"/>
          <w:szCs w:val="24"/>
        </w:rPr>
        <w:t xml:space="preserve"> and </w:t>
      </w:r>
      <w:r w:rsidR="00B87B38" w:rsidRPr="002A7409">
        <w:rPr>
          <w:rFonts w:ascii="Times New Roman" w:hAnsi="Times New Roman" w:cs="Times New Roman"/>
          <w:sz w:val="24"/>
          <w:szCs w:val="24"/>
        </w:rPr>
        <w:t xml:space="preserve">formal </w:t>
      </w:r>
      <w:r w:rsidR="00440BAE" w:rsidRPr="002A7409">
        <w:rPr>
          <w:rFonts w:ascii="Times New Roman" w:hAnsi="Times New Roman" w:cs="Times New Roman"/>
          <w:sz w:val="24"/>
          <w:szCs w:val="24"/>
        </w:rPr>
        <w:t xml:space="preserve">modelling. Process improvement uses </w:t>
      </w:r>
      <w:r w:rsidR="00091AA0" w:rsidRPr="002A7409">
        <w:rPr>
          <w:rFonts w:ascii="Times New Roman" w:hAnsi="Times New Roman" w:cs="Times New Roman"/>
          <w:sz w:val="24"/>
          <w:szCs w:val="24"/>
        </w:rPr>
        <w:t>tec</w:t>
      </w:r>
      <w:r w:rsidR="00BB5FAB" w:rsidRPr="002A7409">
        <w:rPr>
          <w:rFonts w:ascii="Times New Roman" w:hAnsi="Times New Roman" w:cs="Times New Roman"/>
          <w:sz w:val="24"/>
          <w:szCs w:val="24"/>
        </w:rPr>
        <w:t>hniques such as process mapping, lean,</w:t>
      </w:r>
      <w:r w:rsidR="009522D9">
        <w:rPr>
          <w:rFonts w:ascii="Times New Roman" w:hAnsi="Times New Roman" w:cs="Times New Roman"/>
          <w:sz w:val="24"/>
          <w:szCs w:val="24"/>
        </w:rPr>
        <w:t xml:space="preserve"> six-sigma whereas</w:t>
      </w:r>
      <w:r w:rsidR="00BB5FAB" w:rsidRPr="002A7409">
        <w:rPr>
          <w:rFonts w:ascii="Times New Roman" w:hAnsi="Times New Roman" w:cs="Times New Roman"/>
          <w:sz w:val="24"/>
          <w:szCs w:val="24"/>
        </w:rPr>
        <w:t xml:space="preserve"> </w:t>
      </w:r>
      <w:r w:rsidR="00091AA0" w:rsidRPr="002A7409">
        <w:rPr>
          <w:rFonts w:ascii="Times New Roman" w:hAnsi="Times New Roman" w:cs="Times New Roman"/>
          <w:sz w:val="24"/>
          <w:szCs w:val="24"/>
        </w:rPr>
        <w:t xml:space="preserve">formal </w:t>
      </w:r>
      <w:r w:rsidR="00BB5FAB" w:rsidRPr="002A7409">
        <w:rPr>
          <w:rFonts w:ascii="Times New Roman" w:hAnsi="Times New Roman" w:cs="Times New Roman"/>
          <w:sz w:val="24"/>
          <w:szCs w:val="24"/>
        </w:rPr>
        <w:t>model</w:t>
      </w:r>
      <w:r w:rsidR="009522D9">
        <w:rPr>
          <w:rFonts w:ascii="Times New Roman" w:hAnsi="Times New Roman" w:cs="Times New Roman"/>
          <w:sz w:val="24"/>
          <w:szCs w:val="24"/>
        </w:rPr>
        <w:t>ling uses</w:t>
      </w:r>
      <w:r w:rsidR="00091AA0" w:rsidRPr="002A7409">
        <w:rPr>
          <w:rFonts w:ascii="Times New Roman" w:hAnsi="Times New Roman" w:cs="Times New Roman"/>
          <w:sz w:val="24"/>
          <w:szCs w:val="24"/>
        </w:rPr>
        <w:t xml:space="preserve"> </w:t>
      </w:r>
      <w:r w:rsidR="00BB5FAB" w:rsidRPr="002A7409">
        <w:rPr>
          <w:rFonts w:ascii="Times New Roman" w:hAnsi="Times New Roman" w:cs="Times New Roman"/>
          <w:sz w:val="24"/>
          <w:szCs w:val="24"/>
        </w:rPr>
        <w:t xml:space="preserve">discrete event </w:t>
      </w:r>
      <w:r w:rsidRPr="002A7409">
        <w:rPr>
          <w:rFonts w:ascii="Times New Roman" w:hAnsi="Times New Roman" w:cs="Times New Roman"/>
          <w:sz w:val="24"/>
          <w:szCs w:val="24"/>
        </w:rPr>
        <w:t xml:space="preserve">or other </w:t>
      </w:r>
      <w:r w:rsidR="00BB5FAB" w:rsidRPr="002A7409">
        <w:rPr>
          <w:rFonts w:ascii="Times New Roman" w:hAnsi="Times New Roman" w:cs="Times New Roman"/>
          <w:sz w:val="24"/>
          <w:szCs w:val="24"/>
        </w:rPr>
        <w:t>simulation</w:t>
      </w:r>
      <w:r w:rsidRPr="002A7409">
        <w:rPr>
          <w:rFonts w:ascii="Times New Roman" w:hAnsi="Times New Roman" w:cs="Times New Roman"/>
          <w:sz w:val="24"/>
          <w:szCs w:val="24"/>
        </w:rPr>
        <w:t xml:space="preserve"> approaches</w:t>
      </w:r>
      <w:r w:rsidR="009522D9">
        <w:rPr>
          <w:rFonts w:ascii="Times New Roman" w:hAnsi="Times New Roman" w:cs="Times New Roman"/>
          <w:sz w:val="24"/>
          <w:szCs w:val="24"/>
        </w:rPr>
        <w:t xml:space="preserve"> and mathematical modeling</w:t>
      </w:r>
      <w:r w:rsidR="00091AA0" w:rsidRPr="002A7409">
        <w:rPr>
          <w:rFonts w:ascii="Times New Roman" w:hAnsi="Times New Roman" w:cs="Times New Roman"/>
          <w:sz w:val="24"/>
          <w:szCs w:val="24"/>
        </w:rPr>
        <w:t xml:space="preserve">. </w:t>
      </w:r>
      <w:r w:rsidR="00440BAE" w:rsidRPr="002A7409">
        <w:rPr>
          <w:rFonts w:ascii="Times New Roman" w:hAnsi="Times New Roman" w:cs="Times New Roman"/>
          <w:sz w:val="24"/>
          <w:szCs w:val="24"/>
        </w:rPr>
        <w:t xml:space="preserve">For example, </w:t>
      </w:r>
      <w:r w:rsidR="00BB5FAB" w:rsidRPr="002A7409">
        <w:rPr>
          <w:rFonts w:ascii="Times New Roman" w:hAnsi="Times New Roman" w:cs="Times New Roman"/>
          <w:sz w:val="24"/>
          <w:szCs w:val="24"/>
        </w:rPr>
        <w:t>King et al</w:t>
      </w:r>
      <w:r w:rsidR="00BA0FA2" w:rsidRPr="002A7409">
        <w:rPr>
          <w:rFonts w:ascii="Times New Roman" w:hAnsi="Times New Roman" w:cs="Times New Roman"/>
          <w:sz w:val="24"/>
          <w:szCs w:val="24"/>
        </w:rPr>
        <w:t>.</w:t>
      </w:r>
      <w:r w:rsidR="00815A83">
        <w:rPr>
          <w:rFonts w:ascii="Times New Roman" w:hAnsi="Times New Roman" w:cs="Times New Roman"/>
          <w:sz w:val="24"/>
          <w:szCs w:val="24"/>
        </w:rPr>
        <w:t xml:space="preserve"> (2006)</w:t>
      </w:r>
      <w:r w:rsidR="00BA0FA2" w:rsidRPr="002A7409">
        <w:rPr>
          <w:rFonts w:ascii="Times New Roman" w:hAnsi="Times New Roman" w:cs="Times New Roman"/>
          <w:sz w:val="24"/>
          <w:szCs w:val="24"/>
        </w:rPr>
        <w:t xml:space="preserve"> </w:t>
      </w:r>
      <w:r w:rsidR="00BB5FAB" w:rsidRPr="002A7409">
        <w:rPr>
          <w:rFonts w:ascii="Times New Roman" w:hAnsi="Times New Roman" w:cs="Times New Roman"/>
          <w:sz w:val="24"/>
          <w:szCs w:val="24"/>
        </w:rPr>
        <w:t xml:space="preserve">conducted a lean study for the establishment of streams for patient flows in an emergency department. </w:t>
      </w:r>
      <w:r w:rsidR="00D71102" w:rsidRPr="002A7409">
        <w:rPr>
          <w:rFonts w:ascii="Times New Roman" w:hAnsi="Times New Roman" w:cs="Times New Roman"/>
          <w:sz w:val="24"/>
          <w:szCs w:val="24"/>
        </w:rPr>
        <w:t xml:space="preserve">Lim </w:t>
      </w:r>
      <w:r w:rsidR="00320CAF" w:rsidRPr="002A7409">
        <w:rPr>
          <w:rFonts w:ascii="Times New Roman" w:hAnsi="Times New Roman" w:cs="Times New Roman"/>
          <w:sz w:val="24"/>
          <w:szCs w:val="24"/>
        </w:rPr>
        <w:t>et al</w:t>
      </w:r>
      <w:r w:rsidR="00D52527" w:rsidRPr="002A7409">
        <w:rPr>
          <w:rFonts w:ascii="Times New Roman" w:hAnsi="Times New Roman" w:cs="Times New Roman"/>
          <w:sz w:val="24"/>
          <w:szCs w:val="24"/>
        </w:rPr>
        <w:t>.</w:t>
      </w:r>
      <w:r w:rsidR="00815A83">
        <w:rPr>
          <w:rFonts w:ascii="Times New Roman" w:hAnsi="Times New Roman" w:cs="Times New Roman"/>
          <w:sz w:val="24"/>
          <w:szCs w:val="24"/>
        </w:rPr>
        <w:t xml:space="preserve"> (2002) </w:t>
      </w:r>
      <w:r w:rsidR="00D71102" w:rsidRPr="002A7409">
        <w:rPr>
          <w:rFonts w:ascii="Times New Roman" w:hAnsi="Times New Roman" w:cs="Times New Roman"/>
          <w:sz w:val="24"/>
          <w:szCs w:val="24"/>
        </w:rPr>
        <w:t xml:space="preserve">evaluated </w:t>
      </w:r>
      <w:r w:rsidR="00BB5FAB" w:rsidRPr="002A7409">
        <w:rPr>
          <w:rFonts w:ascii="Times New Roman" w:hAnsi="Times New Roman" w:cs="Times New Roman"/>
          <w:sz w:val="24"/>
          <w:szCs w:val="24"/>
        </w:rPr>
        <w:t xml:space="preserve">mathematical modeling techniques used to evaluate strategies for decreasing waiting times in hospital </w:t>
      </w:r>
      <w:r w:rsidR="00BB5FAB" w:rsidRPr="002A7409">
        <w:rPr>
          <w:rFonts w:ascii="Times New Roman" w:hAnsi="Times New Roman" w:cs="Times New Roman"/>
          <w:sz w:val="24"/>
          <w:szCs w:val="24"/>
        </w:rPr>
        <w:lastRenderedPageBreak/>
        <w:t>emergency departments</w:t>
      </w:r>
      <w:r w:rsidR="00D71102" w:rsidRPr="002A7409">
        <w:rPr>
          <w:rFonts w:ascii="Times New Roman" w:hAnsi="Times New Roman" w:cs="Times New Roman"/>
          <w:sz w:val="24"/>
          <w:szCs w:val="24"/>
        </w:rPr>
        <w:t xml:space="preserve"> and</w:t>
      </w:r>
      <w:r w:rsidR="00BB5FAB" w:rsidRPr="002A7409">
        <w:rPr>
          <w:rFonts w:ascii="Times New Roman" w:hAnsi="Times New Roman" w:cs="Times New Roman"/>
          <w:sz w:val="24"/>
          <w:szCs w:val="24"/>
        </w:rPr>
        <w:t xml:space="preserve"> found that the following four techniques were </w:t>
      </w:r>
      <w:r w:rsidR="00D71102" w:rsidRPr="002A7409">
        <w:rPr>
          <w:rFonts w:ascii="Times New Roman" w:hAnsi="Times New Roman" w:cs="Times New Roman"/>
          <w:sz w:val="24"/>
          <w:szCs w:val="24"/>
        </w:rPr>
        <w:t>popular</w:t>
      </w:r>
      <w:r w:rsidR="00BB5FAB" w:rsidRPr="002A7409">
        <w:rPr>
          <w:rFonts w:ascii="Times New Roman" w:hAnsi="Times New Roman" w:cs="Times New Roman"/>
          <w:sz w:val="24"/>
          <w:szCs w:val="24"/>
        </w:rPr>
        <w:t xml:space="preserve"> – queuing analytical models, discrete event simulations, system dynamics and agent based modeling. </w:t>
      </w:r>
      <w:r w:rsidR="003061ED" w:rsidRPr="002A7409">
        <w:rPr>
          <w:rFonts w:ascii="Times New Roman" w:hAnsi="Times New Roman" w:cs="Times New Roman"/>
          <w:sz w:val="24"/>
          <w:szCs w:val="24"/>
        </w:rPr>
        <w:t>Abo-Hamad and Arisha</w:t>
      </w:r>
      <w:r w:rsidR="00815A83">
        <w:rPr>
          <w:rFonts w:ascii="Times New Roman" w:hAnsi="Times New Roman" w:cs="Times New Roman"/>
          <w:sz w:val="24"/>
          <w:szCs w:val="24"/>
        </w:rPr>
        <w:t xml:space="preserve"> (2013)</w:t>
      </w:r>
      <w:r w:rsidR="003E6F8C" w:rsidRPr="002A7409">
        <w:rPr>
          <w:rFonts w:ascii="Times New Roman" w:hAnsi="Times New Roman" w:cs="Times New Roman"/>
          <w:sz w:val="24"/>
          <w:szCs w:val="24"/>
        </w:rPr>
        <w:t xml:space="preserve">, </w:t>
      </w:r>
      <w:r w:rsidR="003061ED" w:rsidRPr="002A7409">
        <w:rPr>
          <w:rFonts w:ascii="Times New Roman" w:hAnsi="Times New Roman" w:cs="Times New Roman"/>
          <w:sz w:val="24"/>
          <w:szCs w:val="24"/>
        </w:rPr>
        <w:t xml:space="preserve">using a simulation model, found that reducing waiting time for those patients to be admitted into hospital led to a significant reduction in average length of stay in the emergency department. </w:t>
      </w:r>
      <w:r w:rsidR="00BB5FAB" w:rsidRPr="002A7409">
        <w:rPr>
          <w:rFonts w:ascii="Times New Roman" w:hAnsi="Times New Roman" w:cs="Times New Roman"/>
          <w:sz w:val="24"/>
          <w:szCs w:val="24"/>
        </w:rPr>
        <w:t xml:space="preserve">However, </w:t>
      </w:r>
      <w:r w:rsidR="00D71102" w:rsidRPr="002A7409">
        <w:rPr>
          <w:rFonts w:ascii="Times New Roman" w:hAnsi="Times New Roman" w:cs="Times New Roman"/>
          <w:sz w:val="24"/>
          <w:szCs w:val="24"/>
        </w:rPr>
        <w:t>it was</w:t>
      </w:r>
      <w:r w:rsidR="00BB5FAB" w:rsidRPr="002A7409">
        <w:rPr>
          <w:rFonts w:ascii="Times New Roman" w:hAnsi="Times New Roman" w:cs="Times New Roman"/>
          <w:sz w:val="24"/>
          <w:szCs w:val="24"/>
        </w:rPr>
        <w:t xml:space="preserve"> noted that while </w:t>
      </w:r>
      <w:r w:rsidR="008B5CCD">
        <w:rPr>
          <w:rFonts w:ascii="Times New Roman" w:hAnsi="Times New Roman" w:cs="Times New Roman"/>
          <w:sz w:val="24"/>
          <w:szCs w:val="24"/>
        </w:rPr>
        <w:t xml:space="preserve">simulation </w:t>
      </w:r>
      <w:r w:rsidR="003E2D51">
        <w:rPr>
          <w:rFonts w:ascii="Times New Roman" w:hAnsi="Times New Roman" w:cs="Times New Roman"/>
          <w:sz w:val="24"/>
          <w:szCs w:val="24"/>
        </w:rPr>
        <w:t>is</w:t>
      </w:r>
      <w:r w:rsidR="00BB5FAB" w:rsidRPr="002A7409">
        <w:rPr>
          <w:rFonts w:ascii="Times New Roman" w:hAnsi="Times New Roman" w:cs="Times New Roman"/>
          <w:sz w:val="24"/>
          <w:szCs w:val="24"/>
        </w:rPr>
        <w:t xml:space="preserve"> c</w:t>
      </w:r>
      <w:r w:rsidR="00D71102" w:rsidRPr="002A7409">
        <w:rPr>
          <w:rFonts w:ascii="Times New Roman" w:hAnsi="Times New Roman" w:cs="Times New Roman"/>
          <w:sz w:val="24"/>
          <w:szCs w:val="24"/>
        </w:rPr>
        <w:t xml:space="preserve">ommonly </w:t>
      </w:r>
      <w:r w:rsidR="003E2D51">
        <w:rPr>
          <w:rFonts w:ascii="Times New Roman" w:hAnsi="Times New Roman" w:cs="Times New Roman"/>
          <w:sz w:val="24"/>
          <w:szCs w:val="24"/>
        </w:rPr>
        <w:t>discussed</w:t>
      </w:r>
      <w:r w:rsidR="00D71102" w:rsidRPr="002A7409">
        <w:rPr>
          <w:rFonts w:ascii="Times New Roman" w:hAnsi="Times New Roman" w:cs="Times New Roman"/>
          <w:sz w:val="24"/>
          <w:szCs w:val="24"/>
        </w:rPr>
        <w:t xml:space="preserve"> in the literature</w:t>
      </w:r>
      <w:r w:rsidR="00BB5FAB" w:rsidRPr="002A7409">
        <w:rPr>
          <w:rFonts w:ascii="Times New Roman" w:hAnsi="Times New Roman" w:cs="Times New Roman"/>
          <w:sz w:val="24"/>
          <w:szCs w:val="24"/>
        </w:rPr>
        <w:t xml:space="preserve"> only a few studies indicated that results from the models were implemented into practice.</w:t>
      </w:r>
      <w:r w:rsidR="00762C9C" w:rsidRPr="002A7409">
        <w:rPr>
          <w:rFonts w:ascii="Times New Roman" w:hAnsi="Times New Roman" w:cs="Times New Roman"/>
          <w:sz w:val="24"/>
          <w:szCs w:val="24"/>
        </w:rPr>
        <w:t xml:space="preserve"> For that reason, this research project does not aim to produce a simulation or other mathematically based model of the emergency department. Instead it aims to produce a conceptual model</w:t>
      </w:r>
      <w:r w:rsidR="00C37DF3" w:rsidRPr="002A7409">
        <w:rPr>
          <w:rFonts w:ascii="Times New Roman" w:hAnsi="Times New Roman" w:cs="Times New Roman"/>
          <w:sz w:val="24"/>
          <w:szCs w:val="24"/>
        </w:rPr>
        <w:t xml:space="preserve"> that is </w:t>
      </w:r>
      <w:r w:rsidR="00762C9C" w:rsidRPr="005C6812">
        <w:rPr>
          <w:rFonts w:ascii="Times New Roman" w:hAnsi="Times New Roman" w:cs="Times New Roman"/>
          <w:sz w:val="24"/>
          <w:szCs w:val="24"/>
        </w:rPr>
        <w:t xml:space="preserve">founded on </w:t>
      </w:r>
      <w:r w:rsidR="00EC7536" w:rsidRPr="005C6812">
        <w:rPr>
          <w:rFonts w:ascii="Times New Roman" w:hAnsi="Times New Roman" w:cs="Times New Roman"/>
          <w:sz w:val="24"/>
          <w:szCs w:val="24"/>
        </w:rPr>
        <w:t xml:space="preserve">a statistical analysis of </w:t>
      </w:r>
      <w:r w:rsidR="00762C9C" w:rsidRPr="005C6812">
        <w:rPr>
          <w:rFonts w:ascii="Times New Roman" w:hAnsi="Times New Roman" w:cs="Times New Roman"/>
          <w:sz w:val="24"/>
          <w:szCs w:val="24"/>
        </w:rPr>
        <w:t xml:space="preserve">empirical </w:t>
      </w:r>
      <w:r w:rsidR="00EC7536" w:rsidRPr="005C6812">
        <w:rPr>
          <w:rFonts w:ascii="Times New Roman" w:hAnsi="Times New Roman" w:cs="Times New Roman"/>
          <w:sz w:val="24"/>
          <w:szCs w:val="24"/>
        </w:rPr>
        <w:t>data</w:t>
      </w:r>
      <w:r w:rsidR="00C37DF3" w:rsidRPr="005C6812">
        <w:rPr>
          <w:rFonts w:ascii="Times New Roman" w:hAnsi="Times New Roman" w:cs="Times New Roman"/>
          <w:sz w:val="24"/>
          <w:szCs w:val="24"/>
        </w:rPr>
        <w:t xml:space="preserve"> </w:t>
      </w:r>
      <w:r w:rsidR="00C37DF3" w:rsidRPr="002A7409">
        <w:rPr>
          <w:rFonts w:ascii="Times New Roman" w:hAnsi="Times New Roman" w:cs="Times New Roman"/>
          <w:sz w:val="24"/>
          <w:szCs w:val="24"/>
        </w:rPr>
        <w:t xml:space="preserve">and </w:t>
      </w:r>
      <w:r w:rsidR="00762C9C" w:rsidRPr="002A7409">
        <w:rPr>
          <w:rFonts w:ascii="Times New Roman" w:hAnsi="Times New Roman" w:cs="Times New Roman"/>
          <w:sz w:val="24"/>
          <w:szCs w:val="24"/>
        </w:rPr>
        <w:t>can be used by practitioners to better understand</w:t>
      </w:r>
      <w:r w:rsidR="00A046C1" w:rsidRPr="002A7409">
        <w:rPr>
          <w:rFonts w:ascii="Times New Roman" w:hAnsi="Times New Roman" w:cs="Times New Roman"/>
          <w:sz w:val="24"/>
          <w:szCs w:val="24"/>
        </w:rPr>
        <w:t>, and manage,</w:t>
      </w:r>
      <w:r w:rsidR="00762C9C" w:rsidRPr="002A7409">
        <w:rPr>
          <w:rFonts w:ascii="Times New Roman" w:hAnsi="Times New Roman" w:cs="Times New Roman"/>
          <w:sz w:val="24"/>
          <w:szCs w:val="24"/>
        </w:rPr>
        <w:t xml:space="preserve"> the factors that </w:t>
      </w:r>
      <w:r w:rsidR="00A046C1" w:rsidRPr="002A7409">
        <w:rPr>
          <w:rFonts w:ascii="Times New Roman" w:hAnsi="Times New Roman" w:cs="Times New Roman"/>
          <w:sz w:val="24"/>
          <w:szCs w:val="24"/>
        </w:rPr>
        <w:t xml:space="preserve">influence </w:t>
      </w:r>
      <w:r w:rsidR="00762C9C" w:rsidRPr="002A7409">
        <w:rPr>
          <w:rFonts w:ascii="Times New Roman" w:hAnsi="Times New Roman" w:cs="Times New Roman"/>
          <w:sz w:val="24"/>
          <w:szCs w:val="24"/>
        </w:rPr>
        <w:t>congestion in the emergency department.</w:t>
      </w:r>
      <w:r w:rsidR="00074496" w:rsidRPr="002A7409">
        <w:rPr>
          <w:rFonts w:ascii="Times New Roman" w:hAnsi="Times New Roman" w:cs="Times New Roman"/>
          <w:sz w:val="24"/>
          <w:szCs w:val="24"/>
        </w:rPr>
        <w:t xml:space="preserve"> </w:t>
      </w:r>
      <w:r w:rsidR="003C557F" w:rsidRPr="002A7409">
        <w:rPr>
          <w:rFonts w:ascii="Times New Roman" w:hAnsi="Times New Roman" w:cs="Times New Roman"/>
          <w:sz w:val="24"/>
          <w:szCs w:val="24"/>
        </w:rPr>
        <w:t>As t</w:t>
      </w:r>
      <w:r w:rsidR="00C37DF3" w:rsidRPr="002A7409">
        <w:rPr>
          <w:rFonts w:ascii="Times New Roman" w:hAnsi="Times New Roman" w:cs="Times New Roman"/>
          <w:sz w:val="24"/>
          <w:szCs w:val="24"/>
        </w:rPr>
        <w:t>his</w:t>
      </w:r>
      <w:r w:rsidR="00F701C2" w:rsidRPr="002A7409">
        <w:rPr>
          <w:rFonts w:ascii="Times New Roman" w:hAnsi="Times New Roman" w:cs="Times New Roman"/>
          <w:sz w:val="24"/>
          <w:szCs w:val="24"/>
        </w:rPr>
        <w:t xml:space="preserve"> type of </w:t>
      </w:r>
      <w:r w:rsidR="00C37DF3" w:rsidRPr="002A7409">
        <w:rPr>
          <w:rFonts w:ascii="Times New Roman" w:hAnsi="Times New Roman" w:cs="Times New Roman"/>
          <w:sz w:val="24"/>
          <w:szCs w:val="24"/>
        </w:rPr>
        <w:t>influence model</w:t>
      </w:r>
      <w:r w:rsidR="00074496" w:rsidRPr="002A7409">
        <w:rPr>
          <w:rFonts w:ascii="Times New Roman" w:hAnsi="Times New Roman" w:cs="Times New Roman"/>
          <w:sz w:val="24"/>
          <w:szCs w:val="24"/>
        </w:rPr>
        <w:t xml:space="preserve"> </w:t>
      </w:r>
      <w:r w:rsidR="00C37DF3" w:rsidRPr="002A7409">
        <w:rPr>
          <w:rFonts w:ascii="Times New Roman" w:hAnsi="Times New Roman" w:cs="Times New Roman"/>
          <w:sz w:val="24"/>
          <w:szCs w:val="24"/>
        </w:rPr>
        <w:t xml:space="preserve">is </w:t>
      </w:r>
      <w:r w:rsidR="00074496" w:rsidRPr="002A7409">
        <w:rPr>
          <w:rFonts w:ascii="Times New Roman" w:hAnsi="Times New Roman" w:cs="Times New Roman"/>
          <w:sz w:val="24"/>
          <w:szCs w:val="24"/>
        </w:rPr>
        <w:t xml:space="preserve">rare in the literature </w:t>
      </w:r>
      <w:r w:rsidR="003C557F" w:rsidRPr="002A7409">
        <w:rPr>
          <w:rFonts w:ascii="Times New Roman" w:hAnsi="Times New Roman" w:cs="Times New Roman"/>
          <w:sz w:val="24"/>
          <w:szCs w:val="24"/>
        </w:rPr>
        <w:t xml:space="preserve">it </w:t>
      </w:r>
      <w:r w:rsidR="00074496" w:rsidRPr="002A7409">
        <w:rPr>
          <w:rFonts w:ascii="Times New Roman" w:hAnsi="Times New Roman" w:cs="Times New Roman"/>
          <w:sz w:val="24"/>
          <w:szCs w:val="24"/>
        </w:rPr>
        <w:t>may also be useful to researchers in terms of providing a formal structure for future research into hospital congestion.</w:t>
      </w:r>
    </w:p>
    <w:p w:rsidR="006F0CDF" w:rsidRPr="005C6812" w:rsidRDefault="006F0CDF" w:rsidP="0036714E">
      <w:pPr>
        <w:pStyle w:val="Heading2"/>
        <w:numPr>
          <w:ilvl w:val="0"/>
          <w:numId w:val="1"/>
        </w:numPr>
        <w:spacing w:line="480" w:lineRule="auto"/>
        <w:jc w:val="both"/>
        <w:rPr>
          <w:rFonts w:ascii="Times New Roman" w:hAnsi="Times New Roman" w:cs="Times New Roman"/>
          <w:color w:val="auto"/>
          <w:sz w:val="24"/>
          <w:szCs w:val="24"/>
        </w:rPr>
      </w:pPr>
      <w:r w:rsidRPr="005C6812">
        <w:rPr>
          <w:rFonts w:ascii="Times New Roman" w:hAnsi="Times New Roman" w:cs="Times New Roman"/>
          <w:color w:val="auto"/>
          <w:sz w:val="24"/>
          <w:szCs w:val="24"/>
        </w:rPr>
        <w:t>Methodology</w:t>
      </w:r>
    </w:p>
    <w:p w:rsidR="00963C43" w:rsidRDefault="00FC24E4" w:rsidP="0036714E">
      <w:pPr>
        <w:spacing w:line="480" w:lineRule="auto"/>
        <w:jc w:val="both"/>
        <w:rPr>
          <w:rFonts w:ascii="Times New Roman" w:hAnsi="Times New Roman" w:cs="Times New Roman"/>
          <w:sz w:val="24"/>
          <w:szCs w:val="24"/>
        </w:rPr>
      </w:pPr>
      <w:r w:rsidRPr="005C6812">
        <w:rPr>
          <w:rFonts w:ascii="Times New Roman" w:hAnsi="Times New Roman" w:cs="Times New Roman"/>
          <w:sz w:val="24"/>
          <w:szCs w:val="24"/>
        </w:rPr>
        <w:t>The</w:t>
      </w:r>
      <w:r w:rsidR="00DC240E" w:rsidRPr="005C6812">
        <w:rPr>
          <w:rFonts w:ascii="Times New Roman" w:hAnsi="Times New Roman" w:cs="Times New Roman"/>
          <w:sz w:val="24"/>
          <w:szCs w:val="24"/>
        </w:rPr>
        <w:t xml:space="preserve"> </w:t>
      </w:r>
      <w:r w:rsidR="003447EA" w:rsidRPr="005C6812">
        <w:rPr>
          <w:rFonts w:ascii="Times New Roman" w:hAnsi="Times New Roman" w:cs="Times New Roman"/>
          <w:sz w:val="24"/>
          <w:szCs w:val="24"/>
        </w:rPr>
        <w:t xml:space="preserve">researchers had access to </w:t>
      </w:r>
      <w:r w:rsidR="003447EA">
        <w:rPr>
          <w:rFonts w:ascii="Times New Roman" w:hAnsi="Times New Roman" w:cs="Times New Roman"/>
          <w:sz w:val="24"/>
          <w:szCs w:val="24"/>
        </w:rPr>
        <w:t>a data set containing</w:t>
      </w:r>
      <w:r w:rsidR="00D06736" w:rsidRPr="002F7C13">
        <w:rPr>
          <w:rFonts w:ascii="Times New Roman" w:hAnsi="Times New Roman" w:cs="Times New Roman"/>
          <w:sz w:val="24"/>
          <w:szCs w:val="24"/>
        </w:rPr>
        <w:t xml:space="preserve"> details </w:t>
      </w:r>
      <w:r w:rsidR="00493770">
        <w:rPr>
          <w:rFonts w:ascii="Times New Roman" w:hAnsi="Times New Roman" w:cs="Times New Roman"/>
          <w:sz w:val="24"/>
          <w:szCs w:val="24"/>
        </w:rPr>
        <w:t>of all</w:t>
      </w:r>
      <w:r w:rsidR="00D06736" w:rsidRPr="002F7C13">
        <w:rPr>
          <w:rFonts w:ascii="Times New Roman" w:hAnsi="Times New Roman" w:cs="Times New Roman"/>
          <w:sz w:val="24"/>
          <w:szCs w:val="24"/>
        </w:rPr>
        <w:t xml:space="preserve"> </w:t>
      </w:r>
      <w:r>
        <w:rPr>
          <w:rFonts w:ascii="Times New Roman" w:hAnsi="Times New Roman" w:cs="Times New Roman"/>
          <w:sz w:val="24"/>
          <w:szCs w:val="24"/>
        </w:rPr>
        <w:t xml:space="preserve">47,168 </w:t>
      </w:r>
      <w:r w:rsidR="004E2BFE" w:rsidRPr="002F7C13">
        <w:rPr>
          <w:rFonts w:ascii="Times New Roman" w:hAnsi="Times New Roman" w:cs="Times New Roman"/>
          <w:sz w:val="24"/>
          <w:szCs w:val="24"/>
        </w:rPr>
        <w:t>presentations</w:t>
      </w:r>
      <w:r w:rsidR="00D06736" w:rsidRPr="002F7C13">
        <w:rPr>
          <w:rFonts w:ascii="Times New Roman" w:hAnsi="Times New Roman" w:cs="Times New Roman"/>
          <w:sz w:val="24"/>
          <w:szCs w:val="24"/>
        </w:rPr>
        <w:t xml:space="preserve"> </w:t>
      </w:r>
      <w:r w:rsidR="00DC240E" w:rsidRPr="002F7C13">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DC240E" w:rsidRPr="002F7C13">
        <w:rPr>
          <w:rFonts w:ascii="Times New Roman" w:hAnsi="Times New Roman" w:cs="Times New Roman"/>
          <w:sz w:val="24"/>
          <w:szCs w:val="24"/>
        </w:rPr>
        <w:t xml:space="preserve">emergency department of a large suburban public hospital </w:t>
      </w:r>
      <w:r w:rsidR="00493770">
        <w:rPr>
          <w:rFonts w:ascii="Times New Roman" w:hAnsi="Times New Roman" w:cs="Times New Roman"/>
          <w:sz w:val="24"/>
          <w:szCs w:val="24"/>
        </w:rPr>
        <w:t xml:space="preserve">during </w:t>
      </w:r>
      <w:r w:rsidR="00D06736" w:rsidRPr="002F7C13">
        <w:rPr>
          <w:rFonts w:ascii="Times New Roman" w:hAnsi="Times New Roman" w:cs="Times New Roman"/>
          <w:sz w:val="24"/>
          <w:szCs w:val="24"/>
        </w:rPr>
        <w:t>calendar year</w:t>
      </w:r>
      <w:r>
        <w:rPr>
          <w:rFonts w:ascii="Times New Roman" w:hAnsi="Times New Roman" w:cs="Times New Roman"/>
          <w:sz w:val="24"/>
          <w:szCs w:val="24"/>
        </w:rPr>
        <w:t xml:space="preserve"> </w:t>
      </w:r>
      <w:r w:rsidR="004E2BFE" w:rsidRPr="002F7C13">
        <w:rPr>
          <w:rFonts w:ascii="Times New Roman" w:hAnsi="Times New Roman" w:cs="Times New Roman"/>
          <w:sz w:val="24"/>
          <w:szCs w:val="24"/>
        </w:rPr>
        <w:t>2010</w:t>
      </w:r>
      <w:r>
        <w:rPr>
          <w:rFonts w:ascii="Times New Roman" w:hAnsi="Times New Roman" w:cs="Times New Roman"/>
          <w:sz w:val="24"/>
          <w:szCs w:val="24"/>
        </w:rPr>
        <w:t xml:space="preserve">. </w:t>
      </w:r>
      <w:r w:rsidR="003447EA">
        <w:rPr>
          <w:rFonts w:ascii="Times New Roman" w:hAnsi="Times New Roman" w:cs="Times New Roman"/>
          <w:sz w:val="24"/>
          <w:szCs w:val="24"/>
        </w:rPr>
        <w:t>The data set was analysed using descriptive statistics</w:t>
      </w:r>
      <w:r w:rsidR="00973173">
        <w:rPr>
          <w:rFonts w:ascii="Times New Roman" w:hAnsi="Times New Roman" w:cs="Times New Roman"/>
          <w:sz w:val="24"/>
          <w:szCs w:val="24"/>
        </w:rPr>
        <w:t xml:space="preserve">, </w:t>
      </w:r>
      <w:r w:rsidR="00973173" w:rsidRPr="005C6812">
        <w:rPr>
          <w:rFonts w:ascii="Times New Roman" w:hAnsi="Times New Roman" w:cs="Times New Roman"/>
          <w:sz w:val="24"/>
          <w:szCs w:val="24"/>
        </w:rPr>
        <w:t>statistical inference</w:t>
      </w:r>
      <w:r w:rsidR="003447EA" w:rsidRPr="005C6812">
        <w:rPr>
          <w:rFonts w:ascii="Times New Roman" w:hAnsi="Times New Roman" w:cs="Times New Roman"/>
          <w:sz w:val="24"/>
          <w:szCs w:val="24"/>
        </w:rPr>
        <w:t xml:space="preserve"> </w:t>
      </w:r>
      <w:r w:rsidR="003447EA">
        <w:rPr>
          <w:rFonts w:ascii="Times New Roman" w:hAnsi="Times New Roman" w:cs="Times New Roman"/>
          <w:sz w:val="24"/>
          <w:szCs w:val="24"/>
        </w:rPr>
        <w:t xml:space="preserve">and regression analysis. </w:t>
      </w:r>
    </w:p>
    <w:p w:rsidR="00533F42" w:rsidRPr="002F7C13" w:rsidRDefault="00D06736"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lastRenderedPageBreak/>
        <w:t xml:space="preserve">The </w:t>
      </w:r>
      <w:r w:rsidR="003447EA">
        <w:rPr>
          <w:rFonts w:ascii="Times New Roman" w:hAnsi="Times New Roman" w:cs="Times New Roman"/>
          <w:sz w:val="24"/>
          <w:szCs w:val="24"/>
        </w:rPr>
        <w:t xml:space="preserve">data set comprised </w:t>
      </w:r>
      <w:r w:rsidR="00B95AC1" w:rsidRPr="002F7C13">
        <w:rPr>
          <w:rFonts w:ascii="Times New Roman" w:hAnsi="Times New Roman" w:cs="Times New Roman"/>
          <w:sz w:val="24"/>
          <w:szCs w:val="24"/>
        </w:rPr>
        <w:t>nine variables</w:t>
      </w:r>
      <w:r w:rsidR="00493770">
        <w:rPr>
          <w:rFonts w:ascii="Times New Roman" w:hAnsi="Times New Roman" w:cs="Times New Roman"/>
          <w:sz w:val="24"/>
          <w:szCs w:val="24"/>
        </w:rPr>
        <w:t xml:space="preserve"> </w:t>
      </w:r>
      <w:r w:rsidR="003447EA">
        <w:rPr>
          <w:rFonts w:ascii="Times New Roman" w:hAnsi="Times New Roman" w:cs="Times New Roman"/>
          <w:sz w:val="24"/>
          <w:szCs w:val="24"/>
        </w:rPr>
        <w:t>(t</w:t>
      </w:r>
      <w:r w:rsidR="00493770">
        <w:rPr>
          <w:rFonts w:ascii="Times New Roman" w:hAnsi="Times New Roman" w:cs="Times New Roman"/>
          <w:sz w:val="24"/>
          <w:szCs w:val="24"/>
        </w:rPr>
        <w:t>able 1</w:t>
      </w:r>
      <w:r w:rsidR="003447EA">
        <w:rPr>
          <w:rFonts w:ascii="Times New Roman" w:hAnsi="Times New Roman" w:cs="Times New Roman"/>
          <w:sz w:val="24"/>
          <w:szCs w:val="24"/>
        </w:rPr>
        <w:t>)</w:t>
      </w:r>
      <w:r w:rsidR="00493770">
        <w:rPr>
          <w:rFonts w:ascii="Times New Roman" w:hAnsi="Times New Roman" w:cs="Times New Roman"/>
          <w:sz w:val="24"/>
          <w:szCs w:val="24"/>
        </w:rPr>
        <w:t xml:space="preserve">. </w:t>
      </w:r>
      <w:r w:rsidR="00084AD8" w:rsidRPr="002F7C13">
        <w:rPr>
          <w:rFonts w:ascii="Times New Roman" w:hAnsi="Times New Roman" w:cs="Times New Roman"/>
          <w:sz w:val="24"/>
          <w:szCs w:val="24"/>
        </w:rPr>
        <w:t>The</w:t>
      </w:r>
      <w:r w:rsidR="00493770">
        <w:rPr>
          <w:rFonts w:ascii="Times New Roman" w:hAnsi="Times New Roman" w:cs="Times New Roman"/>
          <w:sz w:val="24"/>
          <w:szCs w:val="24"/>
        </w:rPr>
        <w:t>se</w:t>
      </w:r>
      <w:r w:rsidR="00084AD8" w:rsidRPr="002F7C13">
        <w:rPr>
          <w:rFonts w:ascii="Times New Roman" w:hAnsi="Times New Roman" w:cs="Times New Roman"/>
          <w:sz w:val="24"/>
          <w:szCs w:val="24"/>
        </w:rPr>
        <w:t xml:space="preserve"> </w:t>
      </w:r>
      <w:r w:rsidR="00493770">
        <w:rPr>
          <w:rFonts w:ascii="Times New Roman" w:hAnsi="Times New Roman" w:cs="Times New Roman"/>
          <w:sz w:val="24"/>
          <w:szCs w:val="24"/>
        </w:rPr>
        <w:t xml:space="preserve">variables were grouped </w:t>
      </w:r>
      <w:r w:rsidR="00FC24E4">
        <w:rPr>
          <w:rFonts w:ascii="Times New Roman" w:hAnsi="Times New Roman" w:cs="Times New Roman"/>
          <w:sz w:val="24"/>
          <w:szCs w:val="24"/>
        </w:rPr>
        <w:t xml:space="preserve">under </w:t>
      </w:r>
      <w:r w:rsidR="00493770">
        <w:rPr>
          <w:rFonts w:ascii="Times New Roman" w:hAnsi="Times New Roman" w:cs="Times New Roman"/>
          <w:sz w:val="24"/>
          <w:szCs w:val="24"/>
        </w:rPr>
        <w:t xml:space="preserve">the </w:t>
      </w:r>
      <w:r w:rsidR="00FC24E4">
        <w:rPr>
          <w:rFonts w:ascii="Times New Roman" w:hAnsi="Times New Roman" w:cs="Times New Roman"/>
          <w:sz w:val="24"/>
          <w:szCs w:val="24"/>
        </w:rPr>
        <w:t xml:space="preserve">three headings of </w:t>
      </w:r>
      <w:r w:rsidR="00F9117F">
        <w:rPr>
          <w:rFonts w:ascii="Times New Roman" w:hAnsi="Times New Roman" w:cs="Times New Roman"/>
          <w:sz w:val="24"/>
          <w:szCs w:val="24"/>
        </w:rPr>
        <w:t>input, process</w:t>
      </w:r>
      <w:r w:rsidR="00084AD8" w:rsidRPr="002F7C13">
        <w:rPr>
          <w:rFonts w:ascii="Times New Roman" w:hAnsi="Times New Roman" w:cs="Times New Roman"/>
          <w:sz w:val="24"/>
          <w:szCs w:val="24"/>
        </w:rPr>
        <w:t xml:space="preserve"> and output. </w:t>
      </w:r>
      <w:r w:rsidR="004011AD" w:rsidRPr="002F7C13">
        <w:rPr>
          <w:rFonts w:ascii="Times New Roman" w:hAnsi="Times New Roman" w:cs="Times New Roman"/>
          <w:sz w:val="24"/>
          <w:szCs w:val="24"/>
        </w:rPr>
        <w:t>Input data comprised</w:t>
      </w:r>
      <w:r w:rsidR="00084AD8" w:rsidRPr="002F7C13">
        <w:rPr>
          <w:rFonts w:ascii="Times New Roman" w:hAnsi="Times New Roman" w:cs="Times New Roman"/>
          <w:sz w:val="24"/>
          <w:szCs w:val="24"/>
        </w:rPr>
        <w:t xml:space="preserve"> demographic </w:t>
      </w:r>
      <w:r w:rsidR="00493770">
        <w:rPr>
          <w:rFonts w:ascii="Times New Roman" w:hAnsi="Times New Roman" w:cs="Times New Roman"/>
          <w:sz w:val="24"/>
          <w:szCs w:val="24"/>
        </w:rPr>
        <w:t xml:space="preserve">details </w:t>
      </w:r>
      <w:r w:rsidR="00F9117F" w:rsidRPr="00247BCB">
        <w:rPr>
          <w:rFonts w:ascii="Times New Roman" w:hAnsi="Times New Roman" w:cs="Times New Roman"/>
          <w:sz w:val="24"/>
          <w:szCs w:val="24"/>
        </w:rPr>
        <w:t>(</w:t>
      </w:r>
      <w:r w:rsidR="00493770">
        <w:rPr>
          <w:rFonts w:ascii="Times New Roman" w:hAnsi="Times New Roman" w:cs="Times New Roman"/>
          <w:sz w:val="24"/>
          <w:szCs w:val="24"/>
        </w:rPr>
        <w:t>age and gender</w:t>
      </w:r>
      <w:r w:rsidR="00F9117F" w:rsidRPr="00247BCB">
        <w:rPr>
          <w:rFonts w:ascii="Times New Roman" w:hAnsi="Times New Roman" w:cs="Times New Roman"/>
          <w:sz w:val="24"/>
          <w:szCs w:val="24"/>
        </w:rPr>
        <w:t>)</w:t>
      </w:r>
      <w:r w:rsidR="00493770">
        <w:rPr>
          <w:rFonts w:ascii="Times New Roman" w:hAnsi="Times New Roman" w:cs="Times New Roman"/>
          <w:sz w:val="24"/>
          <w:szCs w:val="24"/>
        </w:rPr>
        <w:t xml:space="preserve"> </w:t>
      </w:r>
      <w:r w:rsidR="00084AD8" w:rsidRPr="002F7C13">
        <w:rPr>
          <w:rFonts w:ascii="Times New Roman" w:hAnsi="Times New Roman" w:cs="Times New Roman"/>
          <w:sz w:val="24"/>
          <w:szCs w:val="24"/>
        </w:rPr>
        <w:t>and arrival details</w:t>
      </w:r>
      <w:r w:rsidR="00493770">
        <w:rPr>
          <w:rFonts w:ascii="Times New Roman" w:hAnsi="Times New Roman" w:cs="Times New Roman"/>
          <w:sz w:val="24"/>
          <w:szCs w:val="24"/>
        </w:rPr>
        <w:t xml:space="preserve"> </w:t>
      </w:r>
      <w:r w:rsidR="00F9117F" w:rsidRPr="00247BCB">
        <w:rPr>
          <w:rFonts w:ascii="Times New Roman" w:hAnsi="Times New Roman" w:cs="Times New Roman"/>
          <w:sz w:val="24"/>
          <w:szCs w:val="24"/>
        </w:rPr>
        <w:t>(</w:t>
      </w:r>
      <w:r w:rsidR="00493770">
        <w:rPr>
          <w:rFonts w:ascii="Times New Roman" w:hAnsi="Times New Roman" w:cs="Times New Roman"/>
          <w:sz w:val="24"/>
          <w:szCs w:val="24"/>
        </w:rPr>
        <w:t>date and time period of arrival</w:t>
      </w:r>
      <w:r w:rsidR="00F9117F" w:rsidRPr="00247BCB">
        <w:rPr>
          <w:rFonts w:ascii="Times New Roman" w:hAnsi="Times New Roman" w:cs="Times New Roman"/>
          <w:sz w:val="24"/>
          <w:szCs w:val="24"/>
        </w:rPr>
        <w:t>)</w:t>
      </w:r>
      <w:r w:rsidR="00A12662" w:rsidRPr="002F7C13">
        <w:rPr>
          <w:rFonts w:ascii="Times New Roman" w:hAnsi="Times New Roman" w:cs="Times New Roman"/>
          <w:sz w:val="24"/>
          <w:szCs w:val="24"/>
        </w:rPr>
        <w:t xml:space="preserve">. </w:t>
      </w:r>
      <w:r w:rsidR="004011AD" w:rsidRPr="002F7C13">
        <w:rPr>
          <w:rFonts w:ascii="Times New Roman" w:hAnsi="Times New Roman" w:cs="Times New Roman"/>
          <w:sz w:val="24"/>
          <w:szCs w:val="24"/>
        </w:rPr>
        <w:t xml:space="preserve">Process data included </w:t>
      </w:r>
      <w:r w:rsidR="00177828">
        <w:rPr>
          <w:rFonts w:ascii="Times New Roman" w:hAnsi="Times New Roman" w:cs="Times New Roman"/>
          <w:sz w:val="24"/>
          <w:szCs w:val="24"/>
        </w:rPr>
        <w:t>register-to-discharge</w:t>
      </w:r>
      <w:r w:rsidR="00084AD8" w:rsidRPr="002F7C13">
        <w:rPr>
          <w:rFonts w:ascii="Times New Roman" w:hAnsi="Times New Roman" w:cs="Times New Roman"/>
          <w:sz w:val="24"/>
          <w:szCs w:val="24"/>
        </w:rPr>
        <w:t xml:space="preserve"> </w:t>
      </w:r>
      <w:r w:rsidR="00177828">
        <w:rPr>
          <w:rFonts w:ascii="Times New Roman" w:hAnsi="Times New Roman" w:cs="Times New Roman"/>
          <w:sz w:val="24"/>
          <w:szCs w:val="24"/>
        </w:rPr>
        <w:t>(</w:t>
      </w:r>
      <w:r w:rsidR="00177828" w:rsidRPr="002F7C13">
        <w:rPr>
          <w:rFonts w:ascii="Times New Roman" w:hAnsi="Times New Roman" w:cs="Times New Roman"/>
          <w:sz w:val="24"/>
          <w:szCs w:val="24"/>
        </w:rPr>
        <w:t>length of stay</w:t>
      </w:r>
      <w:r w:rsidR="00177828">
        <w:rPr>
          <w:rFonts w:ascii="Times New Roman" w:hAnsi="Times New Roman" w:cs="Times New Roman"/>
          <w:sz w:val="24"/>
          <w:szCs w:val="24"/>
        </w:rPr>
        <w:t xml:space="preserve">) </w:t>
      </w:r>
      <w:r w:rsidR="00084AD8" w:rsidRPr="002F7C13">
        <w:rPr>
          <w:rFonts w:ascii="Times New Roman" w:hAnsi="Times New Roman" w:cs="Times New Roman"/>
          <w:sz w:val="24"/>
          <w:szCs w:val="24"/>
        </w:rPr>
        <w:t xml:space="preserve">and </w:t>
      </w:r>
      <w:r w:rsidR="004011AD" w:rsidRPr="002F7C13">
        <w:rPr>
          <w:rFonts w:ascii="Times New Roman" w:hAnsi="Times New Roman" w:cs="Times New Roman"/>
          <w:sz w:val="24"/>
          <w:szCs w:val="24"/>
        </w:rPr>
        <w:t>t</w:t>
      </w:r>
      <w:r w:rsidR="00A12662" w:rsidRPr="002F7C13">
        <w:rPr>
          <w:rFonts w:ascii="Times New Roman" w:hAnsi="Times New Roman" w:cs="Times New Roman"/>
          <w:sz w:val="24"/>
          <w:szCs w:val="24"/>
        </w:rPr>
        <w:t>riage</w:t>
      </w:r>
      <w:r w:rsidR="00084AD8" w:rsidRPr="002F7C13">
        <w:rPr>
          <w:rFonts w:ascii="Times New Roman" w:hAnsi="Times New Roman" w:cs="Times New Roman"/>
          <w:sz w:val="24"/>
          <w:szCs w:val="24"/>
        </w:rPr>
        <w:t xml:space="preserve"> category. </w:t>
      </w:r>
      <w:r w:rsidR="003447EA">
        <w:rPr>
          <w:rFonts w:ascii="Times New Roman" w:hAnsi="Times New Roman" w:cs="Times New Roman"/>
          <w:sz w:val="24"/>
          <w:szCs w:val="24"/>
        </w:rPr>
        <w:t>Note that t</w:t>
      </w:r>
      <w:r w:rsidR="00084AD8" w:rsidRPr="002F7C13">
        <w:rPr>
          <w:rFonts w:ascii="Times New Roman" w:hAnsi="Times New Roman" w:cs="Times New Roman"/>
          <w:sz w:val="24"/>
          <w:szCs w:val="24"/>
        </w:rPr>
        <w:t xml:space="preserve">riage </w:t>
      </w:r>
      <w:r w:rsidR="00A12662" w:rsidRPr="002F7C13">
        <w:rPr>
          <w:rFonts w:ascii="Times New Roman" w:hAnsi="Times New Roman" w:cs="Times New Roman"/>
          <w:sz w:val="24"/>
          <w:szCs w:val="24"/>
        </w:rPr>
        <w:t>refers to the severity of the condition of the patient</w:t>
      </w:r>
      <w:r w:rsidR="00084AD8" w:rsidRPr="002F7C13">
        <w:rPr>
          <w:rFonts w:ascii="Times New Roman" w:hAnsi="Times New Roman" w:cs="Times New Roman"/>
          <w:sz w:val="24"/>
          <w:szCs w:val="24"/>
        </w:rPr>
        <w:t xml:space="preserve"> and </w:t>
      </w:r>
      <w:r w:rsidR="00444AC0" w:rsidRPr="002F7C13">
        <w:rPr>
          <w:rFonts w:ascii="Times New Roman" w:hAnsi="Times New Roman" w:cs="Times New Roman"/>
          <w:sz w:val="24"/>
          <w:szCs w:val="24"/>
        </w:rPr>
        <w:t>is represented by one of five colour codes</w:t>
      </w:r>
      <w:r w:rsidR="0050145C" w:rsidRPr="002F7C13">
        <w:rPr>
          <w:rFonts w:ascii="Times New Roman" w:hAnsi="Times New Roman" w:cs="Times New Roman"/>
          <w:sz w:val="24"/>
          <w:szCs w:val="24"/>
        </w:rPr>
        <w:t xml:space="preserve"> in </w:t>
      </w:r>
      <w:r w:rsidR="004750F0" w:rsidRPr="002F7C13">
        <w:rPr>
          <w:rFonts w:ascii="Times New Roman" w:hAnsi="Times New Roman" w:cs="Times New Roman"/>
          <w:sz w:val="24"/>
          <w:szCs w:val="24"/>
        </w:rPr>
        <w:t xml:space="preserve">increasing </w:t>
      </w:r>
      <w:r w:rsidR="0050145C" w:rsidRPr="002F7C13">
        <w:rPr>
          <w:rFonts w:ascii="Times New Roman" w:hAnsi="Times New Roman" w:cs="Times New Roman"/>
          <w:sz w:val="24"/>
          <w:szCs w:val="24"/>
        </w:rPr>
        <w:t>order of severity</w:t>
      </w:r>
      <w:r w:rsidR="00444AC0" w:rsidRPr="002F7C13">
        <w:rPr>
          <w:rFonts w:ascii="Times New Roman" w:hAnsi="Times New Roman" w:cs="Times New Roman"/>
          <w:sz w:val="24"/>
          <w:szCs w:val="24"/>
        </w:rPr>
        <w:t xml:space="preserve">: </w:t>
      </w:r>
      <w:r w:rsidR="00B84A71">
        <w:rPr>
          <w:rFonts w:ascii="Times New Roman" w:hAnsi="Times New Roman" w:cs="Times New Roman"/>
          <w:sz w:val="24"/>
          <w:szCs w:val="24"/>
        </w:rPr>
        <w:t xml:space="preserve">blue, green, yellow, orange and </w:t>
      </w:r>
      <w:r w:rsidR="00444AC0" w:rsidRPr="002F7C13">
        <w:rPr>
          <w:rFonts w:ascii="Times New Roman" w:hAnsi="Times New Roman" w:cs="Times New Roman"/>
          <w:sz w:val="24"/>
          <w:szCs w:val="24"/>
        </w:rPr>
        <w:t xml:space="preserve">red. </w:t>
      </w:r>
      <w:r w:rsidR="003447EA">
        <w:rPr>
          <w:rFonts w:ascii="Times New Roman" w:hAnsi="Times New Roman" w:cs="Times New Roman"/>
          <w:sz w:val="24"/>
          <w:szCs w:val="24"/>
        </w:rPr>
        <w:t>O</w:t>
      </w:r>
      <w:r w:rsidR="004011AD" w:rsidRPr="002F7C13">
        <w:rPr>
          <w:rFonts w:ascii="Times New Roman" w:hAnsi="Times New Roman" w:cs="Times New Roman"/>
          <w:sz w:val="24"/>
          <w:szCs w:val="24"/>
        </w:rPr>
        <w:t xml:space="preserve">utput data </w:t>
      </w:r>
      <w:r w:rsidR="007615AF" w:rsidRPr="002F7C13">
        <w:rPr>
          <w:rFonts w:ascii="Times New Roman" w:hAnsi="Times New Roman" w:cs="Times New Roman"/>
          <w:sz w:val="24"/>
          <w:szCs w:val="24"/>
        </w:rPr>
        <w:t xml:space="preserve">comprised details of the </w:t>
      </w:r>
      <w:r w:rsidR="004011AD" w:rsidRPr="002F7C13">
        <w:rPr>
          <w:rFonts w:ascii="Times New Roman" w:hAnsi="Times New Roman" w:cs="Times New Roman"/>
          <w:sz w:val="24"/>
          <w:szCs w:val="24"/>
        </w:rPr>
        <w:t>d</w:t>
      </w:r>
      <w:r w:rsidR="00A12662" w:rsidRPr="002F7C13">
        <w:rPr>
          <w:rFonts w:ascii="Times New Roman" w:hAnsi="Times New Roman" w:cs="Times New Roman"/>
          <w:sz w:val="24"/>
          <w:szCs w:val="24"/>
        </w:rPr>
        <w:t xml:space="preserve">ischarge </w:t>
      </w:r>
      <w:r w:rsidR="007615AF" w:rsidRPr="002F7C13">
        <w:rPr>
          <w:rFonts w:ascii="Times New Roman" w:hAnsi="Times New Roman" w:cs="Times New Roman"/>
          <w:sz w:val="24"/>
          <w:szCs w:val="24"/>
        </w:rPr>
        <w:t>of the patient</w:t>
      </w:r>
      <w:r w:rsidR="00A12662" w:rsidRPr="002F7C13">
        <w:rPr>
          <w:rFonts w:ascii="Times New Roman" w:hAnsi="Times New Roman" w:cs="Times New Roman"/>
          <w:sz w:val="24"/>
          <w:szCs w:val="24"/>
        </w:rPr>
        <w:t>.</w:t>
      </w:r>
      <w:r w:rsidR="00444AC0" w:rsidRPr="002F7C13">
        <w:rPr>
          <w:rFonts w:ascii="Times New Roman" w:hAnsi="Times New Roman" w:cs="Times New Roman"/>
          <w:sz w:val="24"/>
          <w:szCs w:val="24"/>
        </w:rPr>
        <w:t xml:space="preserve"> Discharge type </w:t>
      </w:r>
      <w:r w:rsidR="00D51F93" w:rsidRPr="002F7C13">
        <w:rPr>
          <w:rFonts w:ascii="Times New Roman" w:hAnsi="Times New Roman" w:cs="Times New Roman"/>
          <w:sz w:val="24"/>
          <w:szCs w:val="24"/>
        </w:rPr>
        <w:t xml:space="preserve">contains </w:t>
      </w:r>
      <w:r w:rsidR="007615AF" w:rsidRPr="002F7C13">
        <w:rPr>
          <w:rFonts w:ascii="Times New Roman" w:hAnsi="Times New Roman" w:cs="Times New Roman"/>
          <w:sz w:val="24"/>
          <w:szCs w:val="24"/>
        </w:rPr>
        <w:t>five</w:t>
      </w:r>
      <w:r w:rsidR="00444AC0" w:rsidRPr="002F7C13">
        <w:rPr>
          <w:rFonts w:ascii="Times New Roman" w:hAnsi="Times New Roman" w:cs="Times New Roman"/>
          <w:sz w:val="24"/>
          <w:szCs w:val="24"/>
        </w:rPr>
        <w:t xml:space="preserve"> categories: </w:t>
      </w:r>
      <w:r w:rsidR="00042A91" w:rsidRPr="002F7C13">
        <w:rPr>
          <w:rFonts w:ascii="Times New Roman" w:hAnsi="Times New Roman" w:cs="Times New Roman"/>
          <w:sz w:val="24"/>
          <w:szCs w:val="24"/>
        </w:rPr>
        <w:t xml:space="preserve">A&amp;E </w:t>
      </w:r>
      <w:r w:rsidR="00444AC0" w:rsidRPr="002F7C13">
        <w:rPr>
          <w:rFonts w:ascii="Times New Roman" w:hAnsi="Times New Roman" w:cs="Times New Roman"/>
          <w:sz w:val="24"/>
          <w:szCs w:val="24"/>
        </w:rPr>
        <w:t xml:space="preserve">discharge, </w:t>
      </w:r>
      <w:r w:rsidR="00042A91" w:rsidRPr="002F7C13">
        <w:rPr>
          <w:rFonts w:ascii="Times New Roman" w:hAnsi="Times New Roman" w:cs="Times New Roman"/>
          <w:sz w:val="24"/>
          <w:szCs w:val="24"/>
        </w:rPr>
        <w:t>admitted</w:t>
      </w:r>
      <w:r w:rsidR="00444AC0" w:rsidRPr="002F7C13">
        <w:rPr>
          <w:rFonts w:ascii="Times New Roman" w:hAnsi="Times New Roman" w:cs="Times New Roman"/>
          <w:sz w:val="24"/>
          <w:szCs w:val="24"/>
        </w:rPr>
        <w:t xml:space="preserve">, </w:t>
      </w:r>
      <w:r w:rsidR="00042A91" w:rsidRPr="002F7C13">
        <w:rPr>
          <w:rFonts w:ascii="Times New Roman" w:hAnsi="Times New Roman" w:cs="Times New Roman"/>
          <w:sz w:val="24"/>
          <w:szCs w:val="24"/>
        </w:rPr>
        <w:t>out-patient</w:t>
      </w:r>
      <w:r w:rsidR="00444AC0" w:rsidRPr="002F7C13">
        <w:rPr>
          <w:rFonts w:ascii="Times New Roman" w:hAnsi="Times New Roman" w:cs="Times New Roman"/>
          <w:sz w:val="24"/>
          <w:szCs w:val="24"/>
        </w:rPr>
        <w:t>, external hospital</w:t>
      </w:r>
      <w:r w:rsidR="007615AF" w:rsidRPr="002F7C13">
        <w:rPr>
          <w:rFonts w:ascii="Times New Roman" w:hAnsi="Times New Roman" w:cs="Times New Roman"/>
          <w:sz w:val="24"/>
          <w:szCs w:val="24"/>
        </w:rPr>
        <w:t xml:space="preserve"> and unknown</w:t>
      </w:r>
      <w:r w:rsidR="00444AC0" w:rsidRPr="002F7C13">
        <w:rPr>
          <w:rFonts w:ascii="Times New Roman" w:hAnsi="Times New Roman" w:cs="Times New Roman"/>
          <w:sz w:val="24"/>
          <w:szCs w:val="24"/>
        </w:rPr>
        <w:t>.</w:t>
      </w:r>
      <w:r w:rsidR="00042A91" w:rsidRPr="002F7C13">
        <w:rPr>
          <w:rFonts w:ascii="Times New Roman" w:hAnsi="Times New Roman" w:cs="Times New Roman"/>
          <w:sz w:val="24"/>
          <w:szCs w:val="24"/>
        </w:rPr>
        <w:t xml:space="preserve"> </w:t>
      </w:r>
      <w:r w:rsidR="00F46E4A" w:rsidRPr="002F7C13">
        <w:rPr>
          <w:rFonts w:ascii="Times New Roman" w:hAnsi="Times New Roman" w:cs="Times New Roman"/>
          <w:sz w:val="24"/>
          <w:szCs w:val="24"/>
        </w:rPr>
        <w:t xml:space="preserve">The value </w:t>
      </w:r>
      <w:r w:rsidR="00042A91" w:rsidRPr="002F7C13">
        <w:rPr>
          <w:rFonts w:ascii="Times New Roman" w:hAnsi="Times New Roman" w:cs="Times New Roman"/>
          <w:sz w:val="24"/>
          <w:szCs w:val="24"/>
        </w:rPr>
        <w:t xml:space="preserve">‘A&amp;E discharge’ implies that the patient </w:t>
      </w:r>
      <w:r w:rsidR="00D51F93" w:rsidRPr="002F7C13">
        <w:rPr>
          <w:rFonts w:ascii="Times New Roman" w:hAnsi="Times New Roman" w:cs="Times New Roman"/>
          <w:sz w:val="24"/>
          <w:szCs w:val="24"/>
        </w:rPr>
        <w:t>wa</w:t>
      </w:r>
      <w:r w:rsidR="00042A91" w:rsidRPr="002F7C13">
        <w:rPr>
          <w:rFonts w:ascii="Times New Roman" w:hAnsi="Times New Roman" w:cs="Times New Roman"/>
          <w:sz w:val="24"/>
          <w:szCs w:val="24"/>
        </w:rPr>
        <w:t xml:space="preserve">s discharged from the hospital back into the community. ‘Admitted’ implies that the patient </w:t>
      </w:r>
      <w:r w:rsidR="00D51F93" w:rsidRPr="002F7C13">
        <w:rPr>
          <w:rFonts w:ascii="Times New Roman" w:hAnsi="Times New Roman" w:cs="Times New Roman"/>
          <w:sz w:val="24"/>
          <w:szCs w:val="24"/>
        </w:rPr>
        <w:t>wa</w:t>
      </w:r>
      <w:r w:rsidR="00042A91" w:rsidRPr="002F7C13">
        <w:rPr>
          <w:rFonts w:ascii="Times New Roman" w:hAnsi="Times New Roman" w:cs="Times New Roman"/>
          <w:sz w:val="24"/>
          <w:szCs w:val="24"/>
        </w:rPr>
        <w:t xml:space="preserve">s admitted to a bed in the hospital proper. ‘Out-patient’ implies that the patient </w:t>
      </w:r>
      <w:r w:rsidR="00D51F93" w:rsidRPr="002F7C13">
        <w:rPr>
          <w:rFonts w:ascii="Times New Roman" w:hAnsi="Times New Roman" w:cs="Times New Roman"/>
          <w:sz w:val="24"/>
          <w:szCs w:val="24"/>
        </w:rPr>
        <w:t>wa</w:t>
      </w:r>
      <w:r w:rsidR="00042A91" w:rsidRPr="002F7C13">
        <w:rPr>
          <w:rFonts w:ascii="Times New Roman" w:hAnsi="Times New Roman" w:cs="Times New Roman"/>
          <w:sz w:val="24"/>
          <w:szCs w:val="24"/>
        </w:rPr>
        <w:t xml:space="preserve">s referred to one of the out-patients departments in the hospital. </w:t>
      </w:r>
      <w:r w:rsidR="00D51F93" w:rsidRPr="002F7C13">
        <w:rPr>
          <w:rFonts w:ascii="Times New Roman" w:hAnsi="Times New Roman" w:cs="Times New Roman"/>
          <w:sz w:val="24"/>
          <w:szCs w:val="24"/>
        </w:rPr>
        <w:t>‘</w:t>
      </w:r>
      <w:r w:rsidR="00042A91" w:rsidRPr="002F7C13">
        <w:rPr>
          <w:rFonts w:ascii="Times New Roman" w:hAnsi="Times New Roman" w:cs="Times New Roman"/>
          <w:sz w:val="24"/>
          <w:szCs w:val="24"/>
        </w:rPr>
        <w:t>External hospital</w:t>
      </w:r>
      <w:r w:rsidR="00D51F93" w:rsidRPr="002F7C13">
        <w:rPr>
          <w:rFonts w:ascii="Times New Roman" w:hAnsi="Times New Roman" w:cs="Times New Roman"/>
          <w:sz w:val="24"/>
          <w:szCs w:val="24"/>
        </w:rPr>
        <w:t>’ implies that the patient wa</w:t>
      </w:r>
      <w:r w:rsidR="00042A91" w:rsidRPr="002F7C13">
        <w:rPr>
          <w:rFonts w:ascii="Times New Roman" w:hAnsi="Times New Roman" w:cs="Times New Roman"/>
          <w:sz w:val="24"/>
          <w:szCs w:val="24"/>
        </w:rPr>
        <w:t xml:space="preserve">s transferred to another hospital. </w:t>
      </w:r>
      <w:r w:rsidR="00001DB4" w:rsidRPr="002F7C13">
        <w:rPr>
          <w:rFonts w:ascii="Times New Roman" w:hAnsi="Times New Roman" w:cs="Times New Roman"/>
          <w:sz w:val="24"/>
          <w:szCs w:val="24"/>
        </w:rPr>
        <w:t xml:space="preserve"> </w:t>
      </w:r>
      <w:r w:rsidR="007615AF" w:rsidRPr="002F7C13">
        <w:rPr>
          <w:rFonts w:ascii="Times New Roman" w:hAnsi="Times New Roman" w:cs="Times New Roman"/>
          <w:sz w:val="24"/>
          <w:szCs w:val="24"/>
        </w:rPr>
        <w:t xml:space="preserve">‘Unknown’ is self-explanatory. </w:t>
      </w:r>
      <w:r w:rsidR="00DE6E22">
        <w:rPr>
          <w:rFonts w:ascii="Times New Roman" w:hAnsi="Times New Roman" w:cs="Times New Roman"/>
          <w:sz w:val="24"/>
          <w:szCs w:val="24"/>
        </w:rPr>
        <w:t>The variables were categorised as follows:</w:t>
      </w:r>
      <w:r w:rsidR="00DE6E22" w:rsidRPr="002F7C13">
        <w:rPr>
          <w:rFonts w:ascii="Times New Roman" w:hAnsi="Times New Roman" w:cs="Times New Roman"/>
          <w:sz w:val="24"/>
          <w:szCs w:val="24"/>
        </w:rPr>
        <w:t xml:space="preserve"> week-ending, weekday, period, time category and triage were categorised as ordinal, </w:t>
      </w:r>
      <w:r w:rsidR="00DE6E22">
        <w:rPr>
          <w:rFonts w:ascii="Times New Roman" w:hAnsi="Times New Roman" w:cs="Times New Roman"/>
          <w:sz w:val="24"/>
          <w:szCs w:val="24"/>
        </w:rPr>
        <w:t>gender</w:t>
      </w:r>
      <w:r w:rsidR="00DE6E22" w:rsidRPr="002F7C13">
        <w:rPr>
          <w:rFonts w:ascii="Times New Roman" w:hAnsi="Times New Roman" w:cs="Times New Roman"/>
          <w:sz w:val="24"/>
          <w:szCs w:val="24"/>
        </w:rPr>
        <w:t xml:space="preserve"> and discharge type a</w:t>
      </w:r>
      <w:r w:rsidR="00DE6E22">
        <w:rPr>
          <w:rFonts w:ascii="Times New Roman" w:hAnsi="Times New Roman" w:cs="Times New Roman"/>
          <w:sz w:val="24"/>
          <w:szCs w:val="24"/>
        </w:rPr>
        <w:t>s nominal, and age and register-to-</w:t>
      </w:r>
      <w:r w:rsidR="00DE6E22" w:rsidRPr="002F7C13">
        <w:rPr>
          <w:rFonts w:ascii="Times New Roman" w:hAnsi="Times New Roman" w:cs="Times New Roman"/>
          <w:sz w:val="24"/>
          <w:szCs w:val="24"/>
        </w:rPr>
        <w:t>discharge as ratio scale variables</w:t>
      </w:r>
      <w:r w:rsidR="00DE6E22">
        <w:rPr>
          <w:rFonts w:ascii="Times New Roman" w:hAnsi="Times New Roman" w:cs="Times New Roman"/>
          <w:sz w:val="24"/>
          <w:szCs w:val="24"/>
        </w:rPr>
        <w:t>.</w:t>
      </w:r>
    </w:p>
    <w:p w:rsidR="00973173" w:rsidRPr="005C6812" w:rsidRDefault="00DE6E22" w:rsidP="00973173">
      <w:pPr>
        <w:spacing w:after="120" w:line="360" w:lineRule="auto"/>
        <w:jc w:val="both"/>
        <w:rPr>
          <w:rFonts w:ascii="Times New Roman" w:hAnsi="Times New Roman" w:cs="Times New Roman"/>
          <w:sz w:val="24"/>
          <w:szCs w:val="24"/>
        </w:rPr>
      </w:pPr>
      <w:r w:rsidRPr="005C6812">
        <w:rPr>
          <w:rFonts w:ascii="Times New Roman" w:hAnsi="Times New Roman" w:cs="Times New Roman"/>
          <w:sz w:val="24"/>
          <w:szCs w:val="24"/>
        </w:rPr>
        <w:t xml:space="preserve">Three hypotheses are formally proposed:  </w:t>
      </w:r>
    </w:p>
    <w:p w:rsidR="00973173" w:rsidRPr="005C6812" w:rsidRDefault="00DE6E22" w:rsidP="00973173">
      <w:pPr>
        <w:spacing w:after="120" w:line="360" w:lineRule="auto"/>
        <w:ind w:firstLine="720"/>
        <w:jc w:val="both"/>
        <w:rPr>
          <w:rFonts w:ascii="Times New Roman" w:hAnsi="Times New Roman" w:cs="Times New Roman"/>
          <w:sz w:val="24"/>
          <w:szCs w:val="24"/>
        </w:rPr>
      </w:pPr>
      <w:r w:rsidRPr="005C6812">
        <w:rPr>
          <w:rFonts w:ascii="Times New Roman" w:hAnsi="Times New Roman" w:cs="Times New Roman"/>
          <w:sz w:val="24"/>
          <w:szCs w:val="24"/>
        </w:rPr>
        <w:t xml:space="preserve">H1: length of stay increases as severity of condition increases </w:t>
      </w:r>
    </w:p>
    <w:p w:rsidR="00973173" w:rsidRPr="005C6812" w:rsidRDefault="00DE6E22" w:rsidP="00973173">
      <w:pPr>
        <w:spacing w:after="120" w:line="360" w:lineRule="auto"/>
        <w:ind w:firstLine="720"/>
        <w:jc w:val="both"/>
        <w:rPr>
          <w:rFonts w:ascii="Times New Roman" w:hAnsi="Times New Roman" w:cs="Times New Roman"/>
          <w:sz w:val="24"/>
          <w:szCs w:val="24"/>
        </w:rPr>
      </w:pPr>
      <w:r w:rsidRPr="005C6812">
        <w:rPr>
          <w:rFonts w:ascii="Times New Roman" w:hAnsi="Times New Roman" w:cs="Times New Roman"/>
          <w:sz w:val="24"/>
          <w:szCs w:val="24"/>
        </w:rPr>
        <w:t xml:space="preserve">H2: length of stay increases as age increases and </w:t>
      </w:r>
    </w:p>
    <w:p w:rsidR="00973173" w:rsidRPr="005C6812" w:rsidRDefault="00DE6E22" w:rsidP="00973173">
      <w:pPr>
        <w:spacing w:after="120" w:line="360" w:lineRule="auto"/>
        <w:ind w:left="720"/>
        <w:jc w:val="both"/>
        <w:rPr>
          <w:rFonts w:ascii="Times New Roman" w:hAnsi="Times New Roman" w:cs="Times New Roman"/>
          <w:sz w:val="24"/>
          <w:szCs w:val="24"/>
        </w:rPr>
      </w:pPr>
      <w:r w:rsidRPr="005C6812">
        <w:rPr>
          <w:rFonts w:ascii="Times New Roman" w:hAnsi="Times New Roman" w:cs="Times New Roman"/>
          <w:sz w:val="24"/>
          <w:szCs w:val="24"/>
        </w:rPr>
        <w:lastRenderedPageBreak/>
        <w:t>H3: length of stay is greater for patients who are admitted into the hospital proper</w:t>
      </w:r>
      <w:r w:rsidR="00E60BF8" w:rsidRPr="005C6812">
        <w:rPr>
          <w:rFonts w:ascii="Times New Roman" w:hAnsi="Times New Roman" w:cs="Times New Roman"/>
          <w:sz w:val="24"/>
          <w:szCs w:val="24"/>
        </w:rPr>
        <w:t xml:space="preserve"> than for those not admitted</w:t>
      </w:r>
      <w:r w:rsidRPr="005C6812">
        <w:rPr>
          <w:rFonts w:ascii="Times New Roman" w:hAnsi="Times New Roman" w:cs="Times New Roman"/>
          <w:sz w:val="24"/>
          <w:szCs w:val="24"/>
        </w:rPr>
        <w:t xml:space="preserve">. </w:t>
      </w:r>
    </w:p>
    <w:p w:rsidR="00A7513F" w:rsidRPr="005C6812" w:rsidRDefault="00DE6E22" w:rsidP="00973173">
      <w:pPr>
        <w:spacing w:after="120" w:line="480" w:lineRule="auto"/>
        <w:jc w:val="both"/>
        <w:rPr>
          <w:rFonts w:ascii="Times New Roman" w:hAnsi="Times New Roman" w:cs="Times New Roman"/>
          <w:sz w:val="24"/>
          <w:szCs w:val="24"/>
        </w:rPr>
      </w:pPr>
      <w:r w:rsidRPr="005C6812">
        <w:rPr>
          <w:rFonts w:ascii="Times New Roman" w:hAnsi="Times New Roman" w:cs="Times New Roman"/>
          <w:sz w:val="24"/>
          <w:szCs w:val="24"/>
        </w:rPr>
        <w:t xml:space="preserve">Correlation analysis was used to test H1 and H2. Statistical inference was used to test H1 and H3. Regression analysis was used to determine a predictive relationship between length of stay and </w:t>
      </w:r>
      <w:r w:rsidR="00E60BF8" w:rsidRPr="005C6812">
        <w:rPr>
          <w:rFonts w:ascii="Times New Roman" w:hAnsi="Times New Roman" w:cs="Times New Roman"/>
          <w:sz w:val="24"/>
          <w:szCs w:val="24"/>
        </w:rPr>
        <w:t xml:space="preserve">age, </w:t>
      </w:r>
      <w:r w:rsidRPr="005C6812">
        <w:rPr>
          <w:rFonts w:ascii="Times New Roman" w:hAnsi="Times New Roman" w:cs="Times New Roman"/>
          <w:sz w:val="24"/>
          <w:szCs w:val="24"/>
        </w:rPr>
        <w:t xml:space="preserve">severity of condition (triage) and admission. </w:t>
      </w:r>
      <w:r w:rsidR="00DC240E" w:rsidRPr="005C6812">
        <w:rPr>
          <w:rFonts w:ascii="Times New Roman" w:hAnsi="Times New Roman" w:cs="Times New Roman"/>
          <w:sz w:val="24"/>
          <w:szCs w:val="24"/>
        </w:rPr>
        <w:t>Descriptive statistical a</w:t>
      </w:r>
      <w:r w:rsidR="006F0CDF" w:rsidRPr="005C6812">
        <w:rPr>
          <w:rFonts w:ascii="Times New Roman" w:hAnsi="Times New Roman" w:cs="Times New Roman"/>
          <w:sz w:val="24"/>
          <w:szCs w:val="24"/>
        </w:rPr>
        <w:t>nalysis was carried out using spread</w:t>
      </w:r>
      <w:r w:rsidR="00F46E4A" w:rsidRPr="005C6812">
        <w:rPr>
          <w:rFonts w:ascii="Times New Roman" w:hAnsi="Times New Roman" w:cs="Times New Roman"/>
          <w:sz w:val="24"/>
          <w:szCs w:val="24"/>
        </w:rPr>
        <w:t>-</w:t>
      </w:r>
      <w:r w:rsidR="006F0CDF" w:rsidRPr="005C6812">
        <w:rPr>
          <w:rFonts w:ascii="Times New Roman" w:hAnsi="Times New Roman" w:cs="Times New Roman"/>
          <w:sz w:val="24"/>
          <w:szCs w:val="24"/>
        </w:rPr>
        <w:t>s</w:t>
      </w:r>
      <w:r w:rsidR="0092628B" w:rsidRPr="005C6812">
        <w:rPr>
          <w:rFonts w:ascii="Times New Roman" w:hAnsi="Times New Roman" w:cs="Times New Roman"/>
          <w:sz w:val="24"/>
          <w:szCs w:val="24"/>
        </w:rPr>
        <w:t>heet</w:t>
      </w:r>
      <w:r w:rsidR="003728E1" w:rsidRPr="005C6812">
        <w:rPr>
          <w:rFonts w:ascii="Times New Roman" w:hAnsi="Times New Roman" w:cs="Times New Roman"/>
          <w:sz w:val="24"/>
          <w:szCs w:val="24"/>
        </w:rPr>
        <w:t xml:space="preserve"> (Microsoft Excel 2010) s</w:t>
      </w:r>
      <w:r w:rsidR="0092628B" w:rsidRPr="005C6812">
        <w:rPr>
          <w:rFonts w:ascii="Times New Roman" w:hAnsi="Times New Roman" w:cs="Times New Roman"/>
          <w:sz w:val="24"/>
          <w:szCs w:val="24"/>
        </w:rPr>
        <w:t>tatistic</w:t>
      </w:r>
      <w:r w:rsidR="006F0CDF" w:rsidRPr="005C6812">
        <w:rPr>
          <w:rFonts w:ascii="Times New Roman" w:hAnsi="Times New Roman" w:cs="Times New Roman"/>
          <w:sz w:val="24"/>
          <w:szCs w:val="24"/>
        </w:rPr>
        <w:t xml:space="preserve"> and pivot table</w:t>
      </w:r>
      <w:r w:rsidR="0092628B" w:rsidRPr="005C6812">
        <w:rPr>
          <w:rFonts w:ascii="Times New Roman" w:hAnsi="Times New Roman" w:cs="Times New Roman"/>
          <w:sz w:val="24"/>
          <w:szCs w:val="24"/>
        </w:rPr>
        <w:t xml:space="preserve"> functionality</w:t>
      </w:r>
      <w:r w:rsidR="006F0CDF" w:rsidRPr="005C6812">
        <w:rPr>
          <w:rFonts w:ascii="Times New Roman" w:hAnsi="Times New Roman" w:cs="Times New Roman"/>
          <w:sz w:val="24"/>
          <w:szCs w:val="24"/>
        </w:rPr>
        <w:t xml:space="preserve">. </w:t>
      </w:r>
      <w:r w:rsidR="00D15A9D" w:rsidRPr="005C6812">
        <w:rPr>
          <w:rFonts w:ascii="Times New Roman" w:hAnsi="Times New Roman" w:cs="Times New Roman"/>
          <w:sz w:val="24"/>
          <w:szCs w:val="24"/>
        </w:rPr>
        <w:t xml:space="preserve"> </w:t>
      </w:r>
      <w:r w:rsidR="006F0CDF" w:rsidRPr="005C6812">
        <w:rPr>
          <w:rFonts w:ascii="Times New Roman" w:hAnsi="Times New Roman" w:cs="Times New Roman"/>
          <w:sz w:val="24"/>
          <w:szCs w:val="24"/>
        </w:rPr>
        <w:t xml:space="preserve">The data set was </w:t>
      </w:r>
      <w:r w:rsidR="003728E1" w:rsidRPr="005C6812">
        <w:rPr>
          <w:rFonts w:ascii="Times New Roman" w:hAnsi="Times New Roman" w:cs="Times New Roman"/>
          <w:sz w:val="24"/>
          <w:szCs w:val="24"/>
        </w:rPr>
        <w:t>i</w:t>
      </w:r>
      <w:r w:rsidR="006F0CDF" w:rsidRPr="005C6812">
        <w:rPr>
          <w:rFonts w:ascii="Times New Roman" w:hAnsi="Times New Roman" w:cs="Times New Roman"/>
          <w:sz w:val="24"/>
          <w:szCs w:val="24"/>
        </w:rPr>
        <w:t>mported into a statistical software analysis package</w:t>
      </w:r>
      <w:r w:rsidR="003C6FEC" w:rsidRPr="005C6812">
        <w:rPr>
          <w:rFonts w:ascii="Times New Roman" w:hAnsi="Times New Roman" w:cs="Times New Roman"/>
          <w:sz w:val="24"/>
          <w:szCs w:val="24"/>
        </w:rPr>
        <w:t xml:space="preserve"> </w:t>
      </w:r>
      <w:r w:rsidR="003728E1" w:rsidRPr="005C6812">
        <w:rPr>
          <w:rFonts w:ascii="Times New Roman" w:hAnsi="Times New Roman" w:cs="Times New Roman"/>
          <w:sz w:val="24"/>
          <w:szCs w:val="24"/>
        </w:rPr>
        <w:t xml:space="preserve">(IBM SPSS Version 19) for </w:t>
      </w:r>
      <w:r w:rsidRPr="005C6812">
        <w:rPr>
          <w:rFonts w:ascii="Times New Roman" w:hAnsi="Times New Roman" w:cs="Times New Roman"/>
          <w:sz w:val="24"/>
          <w:szCs w:val="24"/>
        </w:rPr>
        <w:t xml:space="preserve">statistical inference and </w:t>
      </w:r>
      <w:r w:rsidR="003728E1" w:rsidRPr="005C6812">
        <w:rPr>
          <w:rFonts w:ascii="Times New Roman" w:hAnsi="Times New Roman" w:cs="Times New Roman"/>
          <w:sz w:val="24"/>
          <w:szCs w:val="24"/>
        </w:rPr>
        <w:t>regression analysis</w:t>
      </w:r>
      <w:r w:rsidR="003C36D2" w:rsidRPr="005C6812">
        <w:rPr>
          <w:rFonts w:ascii="Times New Roman" w:hAnsi="Times New Roman" w:cs="Times New Roman"/>
          <w:sz w:val="24"/>
          <w:szCs w:val="24"/>
        </w:rPr>
        <w:t>.</w:t>
      </w:r>
    </w:p>
    <w:p w:rsidR="00A7513F" w:rsidRPr="005C6812" w:rsidRDefault="00132310" w:rsidP="0036714E">
      <w:pPr>
        <w:pStyle w:val="Heading2"/>
        <w:numPr>
          <w:ilvl w:val="0"/>
          <w:numId w:val="1"/>
        </w:numPr>
        <w:spacing w:line="480" w:lineRule="auto"/>
        <w:jc w:val="both"/>
        <w:rPr>
          <w:rFonts w:ascii="Times New Roman" w:hAnsi="Times New Roman" w:cs="Times New Roman"/>
          <w:color w:val="auto"/>
          <w:sz w:val="24"/>
          <w:szCs w:val="24"/>
        </w:rPr>
      </w:pPr>
      <w:r w:rsidRPr="005C6812">
        <w:rPr>
          <w:rFonts w:ascii="Times New Roman" w:hAnsi="Times New Roman" w:cs="Times New Roman"/>
          <w:color w:val="auto"/>
          <w:sz w:val="24"/>
          <w:szCs w:val="24"/>
        </w:rPr>
        <w:t xml:space="preserve">Analysis and Discussion of </w:t>
      </w:r>
      <w:r w:rsidR="00A7513F" w:rsidRPr="005C6812">
        <w:rPr>
          <w:rFonts w:ascii="Times New Roman" w:hAnsi="Times New Roman" w:cs="Times New Roman"/>
          <w:color w:val="auto"/>
          <w:sz w:val="24"/>
          <w:szCs w:val="24"/>
        </w:rPr>
        <w:t>Findings</w:t>
      </w:r>
    </w:p>
    <w:p w:rsidR="00E5581E" w:rsidRPr="005C6812" w:rsidRDefault="00EB2580" w:rsidP="0036714E">
      <w:pPr>
        <w:spacing w:line="480" w:lineRule="auto"/>
        <w:jc w:val="both"/>
        <w:rPr>
          <w:rFonts w:ascii="Times New Roman" w:hAnsi="Times New Roman" w:cs="Times New Roman"/>
          <w:sz w:val="24"/>
          <w:szCs w:val="24"/>
        </w:rPr>
      </w:pPr>
      <w:r w:rsidRPr="005C6812">
        <w:rPr>
          <w:rFonts w:ascii="Times New Roman" w:hAnsi="Times New Roman" w:cs="Times New Roman"/>
          <w:sz w:val="24"/>
          <w:szCs w:val="24"/>
        </w:rPr>
        <w:t>In line with the literature review section we discuss f</w:t>
      </w:r>
      <w:r w:rsidR="007269FF" w:rsidRPr="005C6812">
        <w:rPr>
          <w:rFonts w:ascii="Times New Roman" w:hAnsi="Times New Roman" w:cs="Times New Roman"/>
          <w:sz w:val="24"/>
          <w:szCs w:val="24"/>
        </w:rPr>
        <w:t xml:space="preserve">indings under </w:t>
      </w:r>
      <w:r w:rsidRPr="005C6812">
        <w:rPr>
          <w:rFonts w:ascii="Times New Roman" w:hAnsi="Times New Roman" w:cs="Times New Roman"/>
          <w:sz w:val="24"/>
          <w:szCs w:val="24"/>
        </w:rPr>
        <w:t xml:space="preserve">the </w:t>
      </w:r>
      <w:r w:rsidR="007269FF" w:rsidRPr="005C6812">
        <w:rPr>
          <w:rFonts w:ascii="Times New Roman" w:hAnsi="Times New Roman" w:cs="Times New Roman"/>
          <w:sz w:val="24"/>
          <w:szCs w:val="24"/>
        </w:rPr>
        <w:t>three headings</w:t>
      </w:r>
      <w:r w:rsidRPr="005C6812">
        <w:rPr>
          <w:rFonts w:ascii="Times New Roman" w:hAnsi="Times New Roman" w:cs="Times New Roman"/>
          <w:sz w:val="24"/>
          <w:szCs w:val="24"/>
        </w:rPr>
        <w:t xml:space="preserve"> of the systems paradigm: input</w:t>
      </w:r>
      <w:r w:rsidR="007269FF" w:rsidRPr="005C6812">
        <w:rPr>
          <w:rFonts w:ascii="Times New Roman" w:hAnsi="Times New Roman" w:cs="Times New Roman"/>
          <w:sz w:val="24"/>
          <w:szCs w:val="24"/>
        </w:rPr>
        <w:t xml:space="preserve">, </w:t>
      </w:r>
      <w:r w:rsidR="008F494A" w:rsidRPr="005C6812">
        <w:rPr>
          <w:rFonts w:ascii="Times New Roman" w:hAnsi="Times New Roman" w:cs="Times New Roman"/>
          <w:sz w:val="24"/>
          <w:szCs w:val="24"/>
        </w:rPr>
        <w:t>process</w:t>
      </w:r>
      <w:r w:rsidRPr="005C6812">
        <w:rPr>
          <w:rFonts w:ascii="Times New Roman" w:hAnsi="Times New Roman" w:cs="Times New Roman"/>
          <w:sz w:val="24"/>
          <w:szCs w:val="24"/>
        </w:rPr>
        <w:t xml:space="preserve"> and output</w:t>
      </w:r>
      <w:r w:rsidR="007269FF" w:rsidRPr="005C6812">
        <w:rPr>
          <w:rFonts w:ascii="Times New Roman" w:hAnsi="Times New Roman" w:cs="Times New Roman"/>
          <w:sz w:val="24"/>
          <w:szCs w:val="24"/>
        </w:rPr>
        <w:t>.</w:t>
      </w:r>
      <w:r w:rsidRPr="005C6812">
        <w:rPr>
          <w:rFonts w:ascii="Times New Roman" w:hAnsi="Times New Roman" w:cs="Times New Roman"/>
          <w:sz w:val="24"/>
          <w:szCs w:val="24"/>
        </w:rPr>
        <w:t xml:space="preserve"> </w:t>
      </w:r>
      <w:r w:rsidR="00C34CD3" w:rsidRPr="005C6812">
        <w:rPr>
          <w:rFonts w:ascii="Times New Roman" w:hAnsi="Times New Roman" w:cs="Times New Roman"/>
          <w:sz w:val="24"/>
          <w:szCs w:val="24"/>
        </w:rPr>
        <w:t>For use in t</w:t>
      </w:r>
      <w:r w:rsidRPr="005C6812">
        <w:rPr>
          <w:rFonts w:ascii="Times New Roman" w:hAnsi="Times New Roman" w:cs="Times New Roman"/>
          <w:sz w:val="24"/>
          <w:szCs w:val="24"/>
        </w:rPr>
        <w:t xml:space="preserve">he emergency department </w:t>
      </w:r>
      <w:r w:rsidR="00C34CD3" w:rsidRPr="005C6812">
        <w:rPr>
          <w:rFonts w:ascii="Times New Roman" w:hAnsi="Times New Roman" w:cs="Times New Roman"/>
          <w:sz w:val="24"/>
          <w:szCs w:val="24"/>
        </w:rPr>
        <w:t xml:space="preserve">we translate this into patient input, treatment process and patient output. </w:t>
      </w:r>
    </w:p>
    <w:p w:rsidR="00E5581E" w:rsidRPr="00154B06" w:rsidRDefault="00C34CD3" w:rsidP="0036714E">
      <w:pPr>
        <w:pStyle w:val="Heading3"/>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Patient </w:t>
      </w:r>
      <w:r w:rsidR="00524F2B" w:rsidRPr="00154B06">
        <w:rPr>
          <w:rFonts w:ascii="Times New Roman" w:hAnsi="Times New Roman" w:cs="Times New Roman"/>
          <w:color w:val="auto"/>
          <w:sz w:val="24"/>
          <w:szCs w:val="24"/>
        </w:rPr>
        <w:t>Input</w:t>
      </w:r>
      <w:r w:rsidR="00154B06" w:rsidRPr="00154B06">
        <w:rPr>
          <w:rFonts w:ascii="Times New Roman" w:hAnsi="Times New Roman" w:cs="Times New Roman"/>
          <w:color w:val="auto"/>
          <w:sz w:val="24"/>
          <w:szCs w:val="24"/>
        </w:rPr>
        <w:t xml:space="preserve"> analysis</w:t>
      </w:r>
    </w:p>
    <w:p w:rsidR="003B4A51" w:rsidRPr="002F7C13" w:rsidRDefault="008F494A" w:rsidP="0036714E">
      <w:pPr>
        <w:spacing w:line="480" w:lineRule="auto"/>
        <w:jc w:val="both"/>
        <w:rPr>
          <w:rFonts w:ascii="Times New Roman" w:hAnsi="Times New Roman" w:cs="Times New Roman"/>
          <w:sz w:val="24"/>
          <w:szCs w:val="24"/>
        </w:rPr>
      </w:pPr>
      <w:r w:rsidRPr="005C6812">
        <w:rPr>
          <w:rFonts w:ascii="Times New Roman" w:hAnsi="Times New Roman" w:cs="Times New Roman"/>
          <w:sz w:val="24"/>
          <w:szCs w:val="24"/>
        </w:rPr>
        <w:t xml:space="preserve">Descriptive statistical analysis showed that </w:t>
      </w:r>
      <w:r>
        <w:rPr>
          <w:rFonts w:ascii="Times New Roman" w:hAnsi="Times New Roman" w:cs="Times New Roman"/>
          <w:sz w:val="24"/>
          <w:szCs w:val="24"/>
        </w:rPr>
        <w:t>m</w:t>
      </w:r>
      <w:r w:rsidR="001D7198" w:rsidRPr="002F7C13">
        <w:rPr>
          <w:rFonts w:ascii="Times New Roman" w:hAnsi="Times New Roman" w:cs="Times New Roman"/>
          <w:sz w:val="24"/>
          <w:szCs w:val="24"/>
        </w:rPr>
        <w:t xml:space="preserve">ean age </w:t>
      </w:r>
      <w:r w:rsidR="00757890">
        <w:rPr>
          <w:rFonts w:ascii="Times New Roman" w:hAnsi="Times New Roman" w:cs="Times New Roman"/>
          <w:sz w:val="24"/>
          <w:szCs w:val="24"/>
        </w:rPr>
        <w:t xml:space="preserve">of </w:t>
      </w:r>
      <w:r w:rsidR="00177828">
        <w:rPr>
          <w:rFonts w:ascii="Times New Roman" w:hAnsi="Times New Roman" w:cs="Times New Roman"/>
          <w:sz w:val="24"/>
          <w:szCs w:val="24"/>
        </w:rPr>
        <w:t xml:space="preserve">patients </w:t>
      </w:r>
      <w:r w:rsidR="0010378C">
        <w:rPr>
          <w:rFonts w:ascii="Times New Roman" w:hAnsi="Times New Roman" w:cs="Times New Roman"/>
          <w:sz w:val="24"/>
          <w:szCs w:val="24"/>
        </w:rPr>
        <w:t>attend</w:t>
      </w:r>
      <w:r w:rsidR="00177828">
        <w:rPr>
          <w:rFonts w:ascii="Times New Roman" w:hAnsi="Times New Roman" w:cs="Times New Roman"/>
          <w:sz w:val="24"/>
          <w:szCs w:val="24"/>
        </w:rPr>
        <w:t xml:space="preserve">ing at the emergency department </w:t>
      </w:r>
      <w:r w:rsidR="001D7198" w:rsidRPr="002F7C13">
        <w:rPr>
          <w:rFonts w:ascii="Times New Roman" w:hAnsi="Times New Roman" w:cs="Times New Roman"/>
          <w:sz w:val="24"/>
          <w:szCs w:val="24"/>
        </w:rPr>
        <w:t xml:space="preserve">was 47 years and standard deviation was 21 years. </w:t>
      </w:r>
      <w:r w:rsidR="00177828">
        <w:rPr>
          <w:rFonts w:ascii="Times New Roman" w:hAnsi="Times New Roman" w:cs="Times New Roman"/>
          <w:sz w:val="24"/>
          <w:szCs w:val="24"/>
        </w:rPr>
        <w:t>Of these, 39</w:t>
      </w:r>
      <w:r w:rsidR="002A7409">
        <w:rPr>
          <w:rFonts w:ascii="Times New Roman" w:hAnsi="Times New Roman" w:cs="Times New Roman"/>
          <w:sz w:val="24"/>
          <w:szCs w:val="24"/>
        </w:rPr>
        <w:t xml:space="preserve"> per cent</w:t>
      </w:r>
      <w:r w:rsidR="00177828">
        <w:rPr>
          <w:rFonts w:ascii="Times New Roman" w:hAnsi="Times New Roman" w:cs="Times New Roman"/>
          <w:sz w:val="24"/>
          <w:szCs w:val="24"/>
        </w:rPr>
        <w:t xml:space="preserve"> were </w:t>
      </w:r>
      <w:r w:rsidR="003B4A51" w:rsidRPr="002F7C13">
        <w:rPr>
          <w:rFonts w:ascii="Times New Roman" w:hAnsi="Times New Roman" w:cs="Times New Roman"/>
          <w:sz w:val="24"/>
          <w:szCs w:val="24"/>
        </w:rPr>
        <w:t>25 to 50 year</w:t>
      </w:r>
      <w:r w:rsidR="00177828">
        <w:rPr>
          <w:rFonts w:ascii="Times New Roman" w:hAnsi="Times New Roman" w:cs="Times New Roman"/>
          <w:sz w:val="24"/>
          <w:szCs w:val="24"/>
        </w:rPr>
        <w:t>s</w:t>
      </w:r>
      <w:r w:rsidR="003B4A51" w:rsidRPr="002F7C13">
        <w:rPr>
          <w:rFonts w:ascii="Times New Roman" w:hAnsi="Times New Roman" w:cs="Times New Roman"/>
          <w:sz w:val="24"/>
          <w:szCs w:val="24"/>
        </w:rPr>
        <w:t xml:space="preserve"> old</w:t>
      </w:r>
      <w:r w:rsidR="00177828">
        <w:rPr>
          <w:rFonts w:ascii="Times New Roman" w:hAnsi="Times New Roman" w:cs="Times New Roman"/>
          <w:sz w:val="24"/>
          <w:szCs w:val="24"/>
        </w:rPr>
        <w:t xml:space="preserve"> and 13</w:t>
      </w:r>
      <w:r w:rsidR="002A7409">
        <w:rPr>
          <w:rFonts w:ascii="Times New Roman" w:hAnsi="Times New Roman" w:cs="Times New Roman"/>
          <w:sz w:val="24"/>
          <w:szCs w:val="24"/>
        </w:rPr>
        <w:t xml:space="preserve"> per cent</w:t>
      </w:r>
      <w:r w:rsidR="00177828">
        <w:rPr>
          <w:rFonts w:ascii="Times New Roman" w:hAnsi="Times New Roman" w:cs="Times New Roman"/>
          <w:sz w:val="24"/>
          <w:szCs w:val="24"/>
        </w:rPr>
        <w:t xml:space="preserve"> were over 75 years old</w:t>
      </w:r>
      <w:r w:rsidR="003B4A51" w:rsidRPr="002F7C13">
        <w:rPr>
          <w:rFonts w:ascii="Times New Roman" w:hAnsi="Times New Roman" w:cs="Times New Roman"/>
          <w:sz w:val="24"/>
          <w:szCs w:val="24"/>
        </w:rPr>
        <w:t xml:space="preserve">. </w:t>
      </w:r>
      <w:r w:rsidR="00F44884" w:rsidRPr="002F7C13">
        <w:rPr>
          <w:rFonts w:ascii="Times New Roman" w:hAnsi="Times New Roman" w:cs="Times New Roman"/>
          <w:sz w:val="24"/>
          <w:szCs w:val="24"/>
        </w:rPr>
        <w:t xml:space="preserve">A visual inspection </w:t>
      </w:r>
      <w:r w:rsidR="00605BC4">
        <w:rPr>
          <w:rFonts w:ascii="Times New Roman" w:hAnsi="Times New Roman" w:cs="Times New Roman"/>
          <w:sz w:val="24"/>
          <w:szCs w:val="24"/>
        </w:rPr>
        <w:t xml:space="preserve">of patient age </w:t>
      </w:r>
      <w:r w:rsidR="00F44884" w:rsidRPr="002F7C13">
        <w:rPr>
          <w:rFonts w:ascii="Times New Roman" w:hAnsi="Times New Roman" w:cs="Times New Roman"/>
          <w:sz w:val="24"/>
          <w:szCs w:val="24"/>
        </w:rPr>
        <w:t xml:space="preserve">suggests that this is </w:t>
      </w:r>
      <w:r w:rsidR="00D55BB2" w:rsidRPr="002F7C13">
        <w:rPr>
          <w:rFonts w:ascii="Times New Roman" w:hAnsi="Times New Roman" w:cs="Times New Roman"/>
          <w:sz w:val="24"/>
          <w:szCs w:val="24"/>
        </w:rPr>
        <w:t>a</w:t>
      </w:r>
      <w:r w:rsidR="00980D24" w:rsidRPr="002F7C13">
        <w:rPr>
          <w:rFonts w:ascii="Times New Roman" w:hAnsi="Times New Roman" w:cs="Times New Roman"/>
          <w:sz w:val="24"/>
          <w:szCs w:val="24"/>
        </w:rPr>
        <w:t xml:space="preserve"> </w:t>
      </w:r>
      <w:r w:rsidR="00D55BB2" w:rsidRPr="002F7C13">
        <w:rPr>
          <w:rFonts w:ascii="Times New Roman" w:hAnsi="Times New Roman" w:cs="Times New Roman"/>
          <w:sz w:val="24"/>
          <w:szCs w:val="24"/>
        </w:rPr>
        <w:t xml:space="preserve">bimodal distribution with two peaks: one in mid-20s and one in mid-60s. </w:t>
      </w:r>
    </w:p>
    <w:p w:rsidR="00613BBE" w:rsidRPr="002F7C13" w:rsidRDefault="00613BBE"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lastRenderedPageBreak/>
        <w:t xml:space="preserve">With respect to severity of condition, </w:t>
      </w:r>
      <w:r w:rsidR="00177828">
        <w:rPr>
          <w:rFonts w:ascii="Times New Roman" w:hAnsi="Times New Roman" w:cs="Times New Roman"/>
          <w:sz w:val="24"/>
          <w:szCs w:val="24"/>
        </w:rPr>
        <w:t>59</w:t>
      </w:r>
      <w:r w:rsidR="002A7409">
        <w:rPr>
          <w:rFonts w:ascii="Times New Roman" w:hAnsi="Times New Roman" w:cs="Times New Roman"/>
          <w:sz w:val="24"/>
          <w:szCs w:val="24"/>
        </w:rPr>
        <w:t xml:space="preserve"> per cent</w:t>
      </w:r>
      <w:r w:rsidR="00177828">
        <w:rPr>
          <w:rFonts w:ascii="Times New Roman" w:hAnsi="Times New Roman" w:cs="Times New Roman"/>
          <w:sz w:val="24"/>
          <w:szCs w:val="24"/>
        </w:rPr>
        <w:t xml:space="preserve"> of patients were in </w:t>
      </w:r>
      <w:r w:rsidR="00757890">
        <w:rPr>
          <w:rFonts w:ascii="Times New Roman" w:hAnsi="Times New Roman" w:cs="Times New Roman"/>
          <w:sz w:val="24"/>
          <w:szCs w:val="24"/>
        </w:rPr>
        <w:t>the y</w:t>
      </w:r>
      <w:r w:rsidRPr="002F7C13">
        <w:rPr>
          <w:rFonts w:ascii="Times New Roman" w:hAnsi="Times New Roman" w:cs="Times New Roman"/>
          <w:sz w:val="24"/>
          <w:szCs w:val="24"/>
        </w:rPr>
        <w:t>ellow triage category</w:t>
      </w:r>
      <w:r w:rsidR="001F682D" w:rsidRPr="002F7C13">
        <w:rPr>
          <w:rFonts w:ascii="Times New Roman" w:hAnsi="Times New Roman" w:cs="Times New Roman"/>
          <w:sz w:val="24"/>
          <w:szCs w:val="24"/>
        </w:rPr>
        <w:t xml:space="preserve">. The </w:t>
      </w:r>
      <w:r w:rsidR="00757890">
        <w:rPr>
          <w:rFonts w:ascii="Times New Roman" w:hAnsi="Times New Roman" w:cs="Times New Roman"/>
          <w:sz w:val="24"/>
          <w:szCs w:val="24"/>
        </w:rPr>
        <w:t>g</w:t>
      </w:r>
      <w:r w:rsidRPr="002F7C13">
        <w:rPr>
          <w:rFonts w:ascii="Times New Roman" w:hAnsi="Times New Roman" w:cs="Times New Roman"/>
          <w:sz w:val="24"/>
          <w:szCs w:val="24"/>
        </w:rPr>
        <w:t xml:space="preserve">reen and </w:t>
      </w:r>
      <w:r w:rsidR="00757890">
        <w:rPr>
          <w:rFonts w:ascii="Times New Roman" w:hAnsi="Times New Roman" w:cs="Times New Roman"/>
          <w:sz w:val="24"/>
          <w:szCs w:val="24"/>
        </w:rPr>
        <w:t>o</w:t>
      </w:r>
      <w:r w:rsidRPr="002F7C13">
        <w:rPr>
          <w:rFonts w:ascii="Times New Roman" w:hAnsi="Times New Roman" w:cs="Times New Roman"/>
          <w:sz w:val="24"/>
          <w:szCs w:val="24"/>
        </w:rPr>
        <w:t>range categories accounted for 16</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and 17</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respectively. Red and </w:t>
      </w:r>
      <w:r w:rsidR="00757890">
        <w:rPr>
          <w:rFonts w:ascii="Times New Roman" w:hAnsi="Times New Roman" w:cs="Times New Roman"/>
          <w:sz w:val="24"/>
          <w:szCs w:val="24"/>
        </w:rPr>
        <w:t>b</w:t>
      </w:r>
      <w:r w:rsidRPr="002F7C13">
        <w:rPr>
          <w:rFonts w:ascii="Times New Roman" w:hAnsi="Times New Roman" w:cs="Times New Roman"/>
          <w:sz w:val="24"/>
          <w:szCs w:val="24"/>
        </w:rPr>
        <w:t>lue categories accounted for less than 1</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each. A </w:t>
      </w:r>
      <w:r w:rsidR="00177828">
        <w:rPr>
          <w:rFonts w:ascii="Times New Roman" w:hAnsi="Times New Roman" w:cs="Times New Roman"/>
          <w:sz w:val="24"/>
          <w:szCs w:val="24"/>
        </w:rPr>
        <w:t xml:space="preserve">triage category was not given in the data set for </w:t>
      </w:r>
      <w:r w:rsidR="00372E05">
        <w:rPr>
          <w:rFonts w:ascii="Times New Roman" w:hAnsi="Times New Roman" w:cs="Times New Roman"/>
          <w:sz w:val="24"/>
          <w:szCs w:val="24"/>
        </w:rPr>
        <w:t>7</w:t>
      </w:r>
      <w:r w:rsidR="002A7409">
        <w:rPr>
          <w:rFonts w:ascii="Times New Roman" w:hAnsi="Times New Roman" w:cs="Times New Roman"/>
          <w:sz w:val="24"/>
          <w:szCs w:val="24"/>
        </w:rPr>
        <w:t xml:space="preserve"> per cent</w:t>
      </w:r>
      <w:r w:rsidR="00372E05">
        <w:rPr>
          <w:rFonts w:ascii="Times New Roman" w:hAnsi="Times New Roman" w:cs="Times New Roman"/>
          <w:sz w:val="24"/>
          <w:szCs w:val="24"/>
        </w:rPr>
        <w:t xml:space="preserve"> of patients</w:t>
      </w:r>
      <w:r w:rsidRPr="002F7C13">
        <w:rPr>
          <w:rFonts w:ascii="Times New Roman" w:hAnsi="Times New Roman" w:cs="Times New Roman"/>
          <w:sz w:val="24"/>
          <w:szCs w:val="24"/>
        </w:rPr>
        <w:t xml:space="preserve">. </w:t>
      </w:r>
    </w:p>
    <w:p w:rsidR="00613BBE" w:rsidRPr="002F7C13" w:rsidRDefault="00613BBE"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 xml:space="preserve">With </w:t>
      </w:r>
      <w:r w:rsidR="00AD7629" w:rsidRPr="002F7C13">
        <w:rPr>
          <w:rFonts w:ascii="Times New Roman" w:hAnsi="Times New Roman" w:cs="Times New Roman"/>
          <w:sz w:val="24"/>
          <w:szCs w:val="24"/>
        </w:rPr>
        <w:t>respect to gender, 52</w:t>
      </w:r>
      <w:r w:rsidR="002A7409">
        <w:rPr>
          <w:rFonts w:ascii="Times New Roman" w:hAnsi="Times New Roman" w:cs="Times New Roman"/>
          <w:sz w:val="24"/>
          <w:szCs w:val="24"/>
        </w:rPr>
        <w:t xml:space="preserve"> per cent</w:t>
      </w:r>
      <w:r w:rsidR="00AD7629" w:rsidRPr="002F7C13">
        <w:rPr>
          <w:rFonts w:ascii="Times New Roman" w:hAnsi="Times New Roman" w:cs="Times New Roman"/>
          <w:sz w:val="24"/>
          <w:szCs w:val="24"/>
        </w:rPr>
        <w:t xml:space="preserve"> of </w:t>
      </w:r>
      <w:r w:rsidRPr="002F7C13">
        <w:rPr>
          <w:rFonts w:ascii="Times New Roman" w:hAnsi="Times New Roman" w:cs="Times New Roman"/>
          <w:sz w:val="24"/>
          <w:szCs w:val="24"/>
        </w:rPr>
        <w:t>patients were male and 48</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female. However, broken down by triage category it was found that males comprised a significantly higher proportion of patients </w:t>
      </w:r>
      <w:r w:rsidR="003B4F90">
        <w:rPr>
          <w:rFonts w:ascii="Times New Roman" w:hAnsi="Times New Roman" w:cs="Times New Roman"/>
          <w:sz w:val="24"/>
          <w:szCs w:val="24"/>
        </w:rPr>
        <w:t>present</w:t>
      </w:r>
      <w:r w:rsidRPr="002F7C13">
        <w:rPr>
          <w:rFonts w:ascii="Times New Roman" w:hAnsi="Times New Roman" w:cs="Times New Roman"/>
          <w:sz w:val="24"/>
          <w:szCs w:val="24"/>
        </w:rPr>
        <w:t>ing with both very severe and with minor conditions. Approximately 58</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w:t>
      </w:r>
      <w:r w:rsidR="004D0A01" w:rsidRPr="002F7C13">
        <w:rPr>
          <w:rFonts w:ascii="Times New Roman" w:hAnsi="Times New Roman" w:cs="Times New Roman"/>
          <w:sz w:val="24"/>
          <w:szCs w:val="24"/>
        </w:rPr>
        <w:t xml:space="preserve">of </w:t>
      </w:r>
      <w:r w:rsidR="00757890">
        <w:rPr>
          <w:rFonts w:ascii="Times New Roman" w:hAnsi="Times New Roman" w:cs="Times New Roman"/>
          <w:sz w:val="24"/>
          <w:szCs w:val="24"/>
        </w:rPr>
        <w:t>patients with condition r</w:t>
      </w:r>
      <w:r w:rsidR="004D0A01" w:rsidRPr="002F7C13">
        <w:rPr>
          <w:rFonts w:ascii="Times New Roman" w:hAnsi="Times New Roman" w:cs="Times New Roman"/>
          <w:sz w:val="24"/>
          <w:szCs w:val="24"/>
        </w:rPr>
        <w:t xml:space="preserve">ed </w:t>
      </w:r>
      <w:r w:rsidRPr="002F7C13">
        <w:rPr>
          <w:rFonts w:ascii="Times New Roman" w:hAnsi="Times New Roman" w:cs="Times New Roman"/>
          <w:sz w:val="24"/>
          <w:szCs w:val="24"/>
        </w:rPr>
        <w:t xml:space="preserve">were </w:t>
      </w:r>
      <w:r w:rsidR="004D0A01" w:rsidRPr="002F7C13">
        <w:rPr>
          <w:rFonts w:ascii="Times New Roman" w:hAnsi="Times New Roman" w:cs="Times New Roman"/>
          <w:sz w:val="24"/>
          <w:szCs w:val="24"/>
        </w:rPr>
        <w:t>male</w:t>
      </w:r>
      <w:r w:rsidRPr="002F7C13">
        <w:rPr>
          <w:rFonts w:ascii="Times New Roman" w:hAnsi="Times New Roman" w:cs="Times New Roman"/>
          <w:sz w:val="24"/>
          <w:szCs w:val="24"/>
        </w:rPr>
        <w:t xml:space="preserve"> compared </w:t>
      </w:r>
      <w:r w:rsidR="004D0A01" w:rsidRPr="002F7C13">
        <w:rPr>
          <w:rFonts w:ascii="Times New Roman" w:hAnsi="Times New Roman" w:cs="Times New Roman"/>
          <w:sz w:val="24"/>
          <w:szCs w:val="24"/>
        </w:rPr>
        <w:t xml:space="preserve">with </w:t>
      </w:r>
      <w:r w:rsidRPr="002F7C13">
        <w:rPr>
          <w:rFonts w:ascii="Times New Roman" w:hAnsi="Times New Roman" w:cs="Times New Roman"/>
          <w:sz w:val="24"/>
          <w:szCs w:val="24"/>
        </w:rPr>
        <w:t>40</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w:t>
      </w:r>
      <w:r w:rsidR="004D0A01" w:rsidRPr="002F7C13">
        <w:rPr>
          <w:rFonts w:ascii="Times New Roman" w:hAnsi="Times New Roman" w:cs="Times New Roman"/>
          <w:sz w:val="24"/>
          <w:szCs w:val="24"/>
        </w:rPr>
        <w:t>female</w:t>
      </w:r>
      <w:r w:rsidR="003914CE">
        <w:rPr>
          <w:rStyle w:val="FootnoteReference"/>
          <w:rFonts w:ascii="Times New Roman" w:hAnsi="Times New Roman" w:cs="Times New Roman"/>
          <w:sz w:val="24"/>
          <w:szCs w:val="24"/>
        </w:rPr>
        <w:footnoteReference w:id="1"/>
      </w:r>
      <w:r w:rsidR="003914CE">
        <w:rPr>
          <w:rFonts w:ascii="Times New Roman" w:hAnsi="Times New Roman" w:cs="Times New Roman"/>
          <w:sz w:val="24"/>
          <w:szCs w:val="24"/>
        </w:rPr>
        <w:t>;</w:t>
      </w:r>
      <w:r w:rsidR="00C70363">
        <w:rPr>
          <w:rFonts w:ascii="Times New Roman" w:hAnsi="Times New Roman" w:cs="Times New Roman"/>
          <w:sz w:val="24"/>
          <w:szCs w:val="24"/>
        </w:rPr>
        <w:t xml:space="preserve"> </w:t>
      </w:r>
      <w:r w:rsidR="00185B37" w:rsidRPr="002F7C13">
        <w:rPr>
          <w:rFonts w:ascii="Times New Roman" w:hAnsi="Times New Roman" w:cs="Times New Roman"/>
          <w:sz w:val="24"/>
          <w:szCs w:val="24"/>
        </w:rPr>
        <w:t>57</w:t>
      </w:r>
      <w:r w:rsidR="002A7409">
        <w:rPr>
          <w:rFonts w:ascii="Times New Roman" w:hAnsi="Times New Roman" w:cs="Times New Roman"/>
          <w:sz w:val="24"/>
          <w:szCs w:val="24"/>
        </w:rPr>
        <w:t xml:space="preserve"> per cent</w:t>
      </w:r>
      <w:r w:rsidR="00185B37" w:rsidRPr="002F7C13">
        <w:rPr>
          <w:rFonts w:ascii="Times New Roman" w:hAnsi="Times New Roman" w:cs="Times New Roman"/>
          <w:sz w:val="24"/>
          <w:szCs w:val="24"/>
        </w:rPr>
        <w:t xml:space="preserve"> of patients with condition </w:t>
      </w:r>
      <w:r w:rsidR="00757890">
        <w:rPr>
          <w:rFonts w:ascii="Times New Roman" w:hAnsi="Times New Roman" w:cs="Times New Roman"/>
          <w:sz w:val="24"/>
          <w:szCs w:val="24"/>
        </w:rPr>
        <w:t>g</w:t>
      </w:r>
      <w:r w:rsidR="00185B37" w:rsidRPr="002F7C13">
        <w:rPr>
          <w:rFonts w:ascii="Times New Roman" w:hAnsi="Times New Roman" w:cs="Times New Roman"/>
          <w:sz w:val="24"/>
          <w:szCs w:val="24"/>
        </w:rPr>
        <w:t>reen were male compared with 43</w:t>
      </w:r>
      <w:r w:rsidR="002A7409">
        <w:rPr>
          <w:rFonts w:ascii="Times New Roman" w:hAnsi="Times New Roman" w:cs="Times New Roman"/>
          <w:sz w:val="24"/>
          <w:szCs w:val="24"/>
        </w:rPr>
        <w:t xml:space="preserve"> per cent</w:t>
      </w:r>
      <w:r w:rsidR="00185B37" w:rsidRPr="002F7C13">
        <w:rPr>
          <w:rFonts w:ascii="Times New Roman" w:hAnsi="Times New Roman" w:cs="Times New Roman"/>
          <w:sz w:val="24"/>
          <w:szCs w:val="24"/>
        </w:rPr>
        <w:t xml:space="preserve"> who were female</w:t>
      </w:r>
      <w:r w:rsidR="004D0A01" w:rsidRPr="002F7C13">
        <w:rPr>
          <w:rFonts w:ascii="Times New Roman" w:hAnsi="Times New Roman" w:cs="Times New Roman"/>
          <w:sz w:val="24"/>
          <w:szCs w:val="24"/>
        </w:rPr>
        <w:t xml:space="preserve">. The majority of patients presenting with </w:t>
      </w:r>
      <w:r w:rsidR="00185B37" w:rsidRPr="002F7C13">
        <w:rPr>
          <w:rFonts w:ascii="Times New Roman" w:hAnsi="Times New Roman" w:cs="Times New Roman"/>
          <w:sz w:val="24"/>
          <w:szCs w:val="24"/>
        </w:rPr>
        <w:t xml:space="preserve">the most common </w:t>
      </w:r>
      <w:r w:rsidR="000F41E1" w:rsidRPr="002F7C13">
        <w:rPr>
          <w:rFonts w:ascii="Times New Roman" w:hAnsi="Times New Roman" w:cs="Times New Roman"/>
          <w:sz w:val="24"/>
          <w:szCs w:val="24"/>
        </w:rPr>
        <w:t xml:space="preserve">triage </w:t>
      </w:r>
      <w:r w:rsidR="004D0A01" w:rsidRPr="002F7C13">
        <w:rPr>
          <w:rFonts w:ascii="Times New Roman" w:hAnsi="Times New Roman" w:cs="Times New Roman"/>
          <w:sz w:val="24"/>
          <w:szCs w:val="24"/>
        </w:rPr>
        <w:t>condition</w:t>
      </w:r>
      <w:r w:rsidR="00185B37" w:rsidRPr="002F7C13">
        <w:rPr>
          <w:rFonts w:ascii="Times New Roman" w:hAnsi="Times New Roman" w:cs="Times New Roman"/>
          <w:sz w:val="24"/>
          <w:szCs w:val="24"/>
        </w:rPr>
        <w:t>,</w:t>
      </w:r>
      <w:r w:rsidR="004D0A01" w:rsidRPr="002F7C13">
        <w:rPr>
          <w:rFonts w:ascii="Times New Roman" w:hAnsi="Times New Roman" w:cs="Times New Roman"/>
          <w:sz w:val="24"/>
          <w:szCs w:val="24"/>
        </w:rPr>
        <w:t xml:space="preserve"> </w:t>
      </w:r>
      <w:r w:rsidR="00757890">
        <w:rPr>
          <w:rFonts w:ascii="Times New Roman" w:hAnsi="Times New Roman" w:cs="Times New Roman"/>
          <w:sz w:val="24"/>
          <w:szCs w:val="24"/>
        </w:rPr>
        <w:t>y</w:t>
      </w:r>
      <w:r w:rsidR="004D0A01" w:rsidRPr="002F7C13">
        <w:rPr>
          <w:rFonts w:ascii="Times New Roman" w:hAnsi="Times New Roman" w:cs="Times New Roman"/>
          <w:sz w:val="24"/>
          <w:szCs w:val="24"/>
        </w:rPr>
        <w:t>ellow</w:t>
      </w:r>
      <w:r w:rsidR="00185B37" w:rsidRPr="002F7C13">
        <w:rPr>
          <w:rFonts w:ascii="Times New Roman" w:hAnsi="Times New Roman" w:cs="Times New Roman"/>
          <w:sz w:val="24"/>
          <w:szCs w:val="24"/>
        </w:rPr>
        <w:t>,</w:t>
      </w:r>
      <w:r w:rsidR="004D0A01" w:rsidRPr="002F7C13">
        <w:rPr>
          <w:rFonts w:ascii="Times New Roman" w:hAnsi="Times New Roman" w:cs="Times New Roman"/>
          <w:sz w:val="24"/>
          <w:szCs w:val="24"/>
        </w:rPr>
        <w:t xml:space="preserve"> were female (52</w:t>
      </w:r>
      <w:r w:rsidR="002A7409">
        <w:rPr>
          <w:rFonts w:ascii="Times New Roman" w:hAnsi="Times New Roman" w:cs="Times New Roman"/>
          <w:sz w:val="24"/>
          <w:szCs w:val="24"/>
        </w:rPr>
        <w:t xml:space="preserve"> per cent</w:t>
      </w:r>
      <w:r w:rsidR="004D0A01" w:rsidRPr="002F7C13">
        <w:rPr>
          <w:rFonts w:ascii="Times New Roman" w:hAnsi="Times New Roman" w:cs="Times New Roman"/>
          <w:sz w:val="24"/>
          <w:szCs w:val="24"/>
        </w:rPr>
        <w:t xml:space="preserve"> female as opposed to 48</w:t>
      </w:r>
      <w:r w:rsidR="002A7409">
        <w:rPr>
          <w:rFonts w:ascii="Times New Roman" w:hAnsi="Times New Roman" w:cs="Times New Roman"/>
          <w:sz w:val="24"/>
          <w:szCs w:val="24"/>
        </w:rPr>
        <w:t xml:space="preserve"> per cent</w:t>
      </w:r>
      <w:r w:rsidR="004D0A01" w:rsidRPr="002F7C13">
        <w:rPr>
          <w:rFonts w:ascii="Times New Roman" w:hAnsi="Times New Roman" w:cs="Times New Roman"/>
          <w:sz w:val="24"/>
          <w:szCs w:val="24"/>
        </w:rPr>
        <w:t xml:space="preserve"> male).</w:t>
      </w:r>
    </w:p>
    <w:p w:rsidR="00613BBE" w:rsidRPr="002F7C13" w:rsidRDefault="00613BBE"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 xml:space="preserve">The </w:t>
      </w:r>
      <w:r w:rsidR="00372E05">
        <w:rPr>
          <w:rFonts w:ascii="Times New Roman" w:hAnsi="Times New Roman" w:cs="Times New Roman"/>
          <w:sz w:val="24"/>
          <w:szCs w:val="24"/>
        </w:rPr>
        <w:t xml:space="preserve">number of patients </w:t>
      </w:r>
      <w:r w:rsidR="003B4F90">
        <w:rPr>
          <w:rFonts w:ascii="Times New Roman" w:hAnsi="Times New Roman" w:cs="Times New Roman"/>
          <w:sz w:val="24"/>
          <w:szCs w:val="24"/>
        </w:rPr>
        <w:t>arriving</w:t>
      </w:r>
      <w:r w:rsidR="00372E05">
        <w:rPr>
          <w:rFonts w:ascii="Times New Roman" w:hAnsi="Times New Roman" w:cs="Times New Roman"/>
          <w:sz w:val="24"/>
          <w:szCs w:val="24"/>
        </w:rPr>
        <w:t xml:space="preserve"> was</w:t>
      </w:r>
      <w:r w:rsidRPr="002F7C13">
        <w:rPr>
          <w:rFonts w:ascii="Times New Roman" w:hAnsi="Times New Roman" w:cs="Times New Roman"/>
          <w:sz w:val="24"/>
          <w:szCs w:val="24"/>
        </w:rPr>
        <w:t xml:space="preserve"> highest at t</w:t>
      </w:r>
      <w:r w:rsidR="00372E05">
        <w:rPr>
          <w:rFonts w:ascii="Times New Roman" w:hAnsi="Times New Roman" w:cs="Times New Roman"/>
          <w:sz w:val="24"/>
          <w:szCs w:val="24"/>
        </w:rPr>
        <w:t>he start of the week and reduced</w:t>
      </w:r>
      <w:r w:rsidRPr="002F7C13">
        <w:rPr>
          <w:rFonts w:ascii="Times New Roman" w:hAnsi="Times New Roman" w:cs="Times New Roman"/>
          <w:sz w:val="24"/>
          <w:szCs w:val="24"/>
        </w:rPr>
        <w:t xml:space="preserve"> as the week </w:t>
      </w:r>
      <w:r w:rsidR="00372E05">
        <w:rPr>
          <w:rFonts w:ascii="Times New Roman" w:hAnsi="Times New Roman" w:cs="Times New Roman"/>
          <w:sz w:val="24"/>
          <w:szCs w:val="24"/>
        </w:rPr>
        <w:t>went</w:t>
      </w:r>
      <w:r w:rsidRPr="002F7C13">
        <w:rPr>
          <w:rFonts w:ascii="Times New Roman" w:hAnsi="Times New Roman" w:cs="Times New Roman"/>
          <w:sz w:val="24"/>
          <w:szCs w:val="24"/>
        </w:rPr>
        <w:t xml:space="preserve"> on. Monday </w:t>
      </w:r>
      <w:r w:rsidR="00372E05">
        <w:rPr>
          <w:rFonts w:ascii="Times New Roman" w:hAnsi="Times New Roman" w:cs="Times New Roman"/>
          <w:sz w:val="24"/>
          <w:szCs w:val="24"/>
        </w:rPr>
        <w:t xml:space="preserve">was </w:t>
      </w:r>
      <w:r w:rsidRPr="002F7C13">
        <w:rPr>
          <w:rFonts w:ascii="Times New Roman" w:hAnsi="Times New Roman" w:cs="Times New Roman"/>
          <w:sz w:val="24"/>
          <w:szCs w:val="24"/>
        </w:rPr>
        <w:t xml:space="preserve">the busiest </w:t>
      </w:r>
      <w:r w:rsidRPr="005C6812">
        <w:rPr>
          <w:rFonts w:ascii="Times New Roman" w:hAnsi="Times New Roman" w:cs="Times New Roman"/>
          <w:sz w:val="24"/>
          <w:szCs w:val="24"/>
        </w:rPr>
        <w:t xml:space="preserve">day </w:t>
      </w:r>
      <w:r w:rsidR="008F494A" w:rsidRPr="005C6812">
        <w:rPr>
          <w:rFonts w:ascii="Times New Roman" w:hAnsi="Times New Roman" w:cs="Times New Roman"/>
          <w:sz w:val="24"/>
          <w:szCs w:val="24"/>
        </w:rPr>
        <w:t xml:space="preserve">of the week </w:t>
      </w:r>
      <w:r w:rsidRPr="002F7C13">
        <w:rPr>
          <w:rFonts w:ascii="Times New Roman" w:hAnsi="Times New Roman" w:cs="Times New Roman"/>
          <w:sz w:val="24"/>
          <w:szCs w:val="24"/>
        </w:rPr>
        <w:t>with 17</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total patients </w:t>
      </w:r>
      <w:r w:rsidR="003B4F90">
        <w:rPr>
          <w:rFonts w:ascii="Times New Roman" w:hAnsi="Times New Roman" w:cs="Times New Roman"/>
          <w:sz w:val="24"/>
          <w:szCs w:val="24"/>
        </w:rPr>
        <w:t xml:space="preserve">arriving </w:t>
      </w:r>
      <w:r w:rsidRPr="002F7C13">
        <w:rPr>
          <w:rFonts w:ascii="Times New Roman" w:hAnsi="Times New Roman" w:cs="Times New Roman"/>
          <w:sz w:val="24"/>
          <w:szCs w:val="24"/>
        </w:rPr>
        <w:t>on that day. Numbers decrease</w:t>
      </w:r>
      <w:r w:rsidR="0000353E">
        <w:rPr>
          <w:rFonts w:ascii="Times New Roman" w:hAnsi="Times New Roman" w:cs="Times New Roman"/>
          <w:sz w:val="24"/>
          <w:szCs w:val="24"/>
        </w:rPr>
        <w:t>d</w:t>
      </w:r>
      <w:r w:rsidRPr="002F7C13">
        <w:rPr>
          <w:rFonts w:ascii="Times New Roman" w:hAnsi="Times New Roman" w:cs="Times New Roman"/>
          <w:sz w:val="24"/>
          <w:szCs w:val="24"/>
        </w:rPr>
        <w:t xml:space="preserve"> between Mondays and Thursdays with a small relat</w:t>
      </w:r>
      <w:r w:rsidR="0000353E">
        <w:rPr>
          <w:rFonts w:ascii="Times New Roman" w:hAnsi="Times New Roman" w:cs="Times New Roman"/>
          <w:sz w:val="24"/>
          <w:szCs w:val="24"/>
        </w:rPr>
        <w:t>ive increase on Fridays. There wa</w:t>
      </w:r>
      <w:r w:rsidRPr="002F7C13">
        <w:rPr>
          <w:rFonts w:ascii="Times New Roman" w:hAnsi="Times New Roman" w:cs="Times New Roman"/>
          <w:sz w:val="24"/>
          <w:szCs w:val="24"/>
        </w:rPr>
        <w:t xml:space="preserve">s a significant decline in </w:t>
      </w:r>
      <w:r w:rsidR="003B4F90">
        <w:rPr>
          <w:rFonts w:ascii="Times New Roman" w:hAnsi="Times New Roman" w:cs="Times New Roman"/>
          <w:sz w:val="24"/>
          <w:szCs w:val="24"/>
        </w:rPr>
        <w:t xml:space="preserve">arrivals </w:t>
      </w:r>
      <w:r w:rsidRPr="002F7C13">
        <w:rPr>
          <w:rFonts w:ascii="Times New Roman" w:hAnsi="Times New Roman" w:cs="Times New Roman"/>
          <w:sz w:val="24"/>
          <w:szCs w:val="24"/>
        </w:rPr>
        <w:t xml:space="preserve">over the weekend (i.e. on Saturdays and Sundays). The smallest </w:t>
      </w:r>
      <w:r w:rsidR="0057113E" w:rsidRPr="002F7C13">
        <w:rPr>
          <w:rFonts w:ascii="Times New Roman" w:hAnsi="Times New Roman" w:cs="Times New Roman"/>
          <w:sz w:val="24"/>
          <w:szCs w:val="24"/>
        </w:rPr>
        <w:t xml:space="preserve">number of </w:t>
      </w:r>
      <w:r w:rsidR="003B4F90">
        <w:rPr>
          <w:rFonts w:ascii="Times New Roman" w:hAnsi="Times New Roman" w:cs="Times New Roman"/>
          <w:sz w:val="24"/>
          <w:szCs w:val="24"/>
        </w:rPr>
        <w:t xml:space="preserve">arrivals </w:t>
      </w:r>
      <w:r w:rsidR="0057113E" w:rsidRPr="002F7C13">
        <w:rPr>
          <w:rFonts w:ascii="Times New Roman" w:hAnsi="Times New Roman" w:cs="Times New Roman"/>
          <w:sz w:val="24"/>
          <w:szCs w:val="24"/>
        </w:rPr>
        <w:t>at 11</w:t>
      </w:r>
      <w:r w:rsidR="002A7409">
        <w:rPr>
          <w:rFonts w:ascii="Times New Roman" w:hAnsi="Times New Roman" w:cs="Times New Roman"/>
          <w:sz w:val="24"/>
          <w:szCs w:val="24"/>
        </w:rPr>
        <w:t xml:space="preserve"> per cent</w:t>
      </w:r>
      <w:r w:rsidR="0057113E" w:rsidRPr="002F7C13">
        <w:rPr>
          <w:rFonts w:ascii="Times New Roman" w:hAnsi="Times New Roman" w:cs="Times New Roman"/>
          <w:sz w:val="24"/>
          <w:szCs w:val="24"/>
        </w:rPr>
        <w:t xml:space="preserve"> wa</w:t>
      </w:r>
      <w:r w:rsidRPr="002F7C13">
        <w:rPr>
          <w:rFonts w:ascii="Times New Roman" w:hAnsi="Times New Roman" w:cs="Times New Roman"/>
          <w:sz w:val="24"/>
          <w:szCs w:val="24"/>
        </w:rPr>
        <w:t xml:space="preserve">s on Saturdays. </w:t>
      </w:r>
    </w:p>
    <w:p w:rsidR="000C2D88" w:rsidRPr="002F7C13" w:rsidRDefault="0000353E"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exception to this pattern wa</w:t>
      </w:r>
      <w:r w:rsidR="00423700" w:rsidRPr="002F7C13">
        <w:rPr>
          <w:rFonts w:ascii="Times New Roman" w:hAnsi="Times New Roman" w:cs="Times New Roman"/>
          <w:sz w:val="24"/>
          <w:szCs w:val="24"/>
        </w:rPr>
        <w:t xml:space="preserve">s </w:t>
      </w:r>
      <w:r w:rsidR="00B76E53" w:rsidRPr="002F7C13">
        <w:rPr>
          <w:rFonts w:ascii="Times New Roman" w:hAnsi="Times New Roman" w:cs="Times New Roman"/>
          <w:sz w:val="24"/>
          <w:szCs w:val="24"/>
        </w:rPr>
        <w:t xml:space="preserve">for </w:t>
      </w:r>
      <w:r w:rsidR="00423700" w:rsidRPr="002F7C13">
        <w:rPr>
          <w:rFonts w:ascii="Times New Roman" w:hAnsi="Times New Roman" w:cs="Times New Roman"/>
          <w:sz w:val="24"/>
          <w:szCs w:val="24"/>
        </w:rPr>
        <w:t xml:space="preserve">triage category </w:t>
      </w:r>
      <w:r w:rsidR="00757890">
        <w:rPr>
          <w:rFonts w:ascii="Times New Roman" w:hAnsi="Times New Roman" w:cs="Times New Roman"/>
          <w:sz w:val="24"/>
          <w:szCs w:val="24"/>
        </w:rPr>
        <w:t>r</w:t>
      </w:r>
      <w:r w:rsidR="00423700" w:rsidRPr="002F7C13">
        <w:rPr>
          <w:rFonts w:ascii="Times New Roman" w:hAnsi="Times New Roman" w:cs="Times New Roman"/>
          <w:sz w:val="24"/>
          <w:szCs w:val="24"/>
        </w:rPr>
        <w:t xml:space="preserve">ed where </w:t>
      </w:r>
      <w:r w:rsidR="00B76E53" w:rsidRPr="002F7C13">
        <w:rPr>
          <w:rFonts w:ascii="Times New Roman" w:hAnsi="Times New Roman" w:cs="Times New Roman"/>
          <w:sz w:val="24"/>
          <w:szCs w:val="24"/>
        </w:rPr>
        <w:t xml:space="preserve">there </w:t>
      </w:r>
      <w:r w:rsidR="0057113E" w:rsidRPr="002F7C13">
        <w:rPr>
          <w:rFonts w:ascii="Times New Roman" w:hAnsi="Times New Roman" w:cs="Times New Roman"/>
          <w:sz w:val="24"/>
          <w:szCs w:val="24"/>
        </w:rPr>
        <w:t>wa</w:t>
      </w:r>
      <w:r w:rsidR="00B76E53" w:rsidRPr="002F7C13">
        <w:rPr>
          <w:rFonts w:ascii="Times New Roman" w:hAnsi="Times New Roman" w:cs="Times New Roman"/>
          <w:sz w:val="24"/>
          <w:szCs w:val="24"/>
        </w:rPr>
        <w:t xml:space="preserve">s no discernible pattern in </w:t>
      </w:r>
      <w:r w:rsidR="003B4F90">
        <w:rPr>
          <w:rFonts w:ascii="Times New Roman" w:hAnsi="Times New Roman" w:cs="Times New Roman"/>
          <w:sz w:val="24"/>
          <w:szCs w:val="24"/>
        </w:rPr>
        <w:t xml:space="preserve">arrivals </w:t>
      </w:r>
      <w:r w:rsidR="00B76E53" w:rsidRPr="002F7C13">
        <w:rPr>
          <w:rFonts w:ascii="Times New Roman" w:hAnsi="Times New Roman" w:cs="Times New Roman"/>
          <w:sz w:val="24"/>
          <w:szCs w:val="24"/>
        </w:rPr>
        <w:t>during the week</w:t>
      </w:r>
      <w:r w:rsidR="00423700" w:rsidRPr="002F7C13">
        <w:rPr>
          <w:rFonts w:ascii="Times New Roman" w:hAnsi="Times New Roman" w:cs="Times New Roman"/>
          <w:sz w:val="24"/>
          <w:szCs w:val="24"/>
        </w:rPr>
        <w:t xml:space="preserve">. </w:t>
      </w:r>
      <w:r w:rsidR="005E331D" w:rsidRPr="002F7C13">
        <w:rPr>
          <w:rFonts w:ascii="Times New Roman" w:hAnsi="Times New Roman" w:cs="Times New Roman"/>
          <w:sz w:val="24"/>
          <w:szCs w:val="24"/>
        </w:rPr>
        <w:t xml:space="preserve">This is intuitively as expected as patients with condition </w:t>
      </w:r>
      <w:r w:rsidR="00757890">
        <w:rPr>
          <w:rFonts w:ascii="Times New Roman" w:hAnsi="Times New Roman" w:cs="Times New Roman"/>
          <w:sz w:val="24"/>
          <w:szCs w:val="24"/>
        </w:rPr>
        <w:t>r</w:t>
      </w:r>
      <w:r w:rsidR="005E331D" w:rsidRPr="002F7C13">
        <w:rPr>
          <w:rFonts w:ascii="Times New Roman" w:hAnsi="Times New Roman" w:cs="Times New Roman"/>
          <w:sz w:val="24"/>
          <w:szCs w:val="24"/>
        </w:rPr>
        <w:t>ed will present immediately and will not consider waiting for a</w:t>
      </w:r>
      <w:r w:rsidR="00404416" w:rsidRPr="002F7C13">
        <w:rPr>
          <w:rFonts w:ascii="Times New Roman" w:hAnsi="Times New Roman" w:cs="Times New Roman"/>
          <w:sz w:val="24"/>
          <w:szCs w:val="24"/>
        </w:rPr>
        <w:t xml:space="preserve"> convenient time. </w:t>
      </w:r>
      <w:r w:rsidR="005E331D" w:rsidRPr="002F7C13">
        <w:rPr>
          <w:rFonts w:ascii="Times New Roman" w:hAnsi="Times New Roman" w:cs="Times New Roman"/>
          <w:sz w:val="24"/>
          <w:szCs w:val="24"/>
        </w:rPr>
        <w:t>On the other hand patients with less severe conditions present out</w:t>
      </w:r>
      <w:r w:rsidR="000F41E1" w:rsidRPr="002F7C13">
        <w:rPr>
          <w:rFonts w:ascii="Times New Roman" w:hAnsi="Times New Roman" w:cs="Times New Roman"/>
          <w:sz w:val="24"/>
          <w:szCs w:val="24"/>
        </w:rPr>
        <w:t>side</w:t>
      </w:r>
      <w:r w:rsidR="005E331D" w:rsidRPr="002F7C13">
        <w:rPr>
          <w:rFonts w:ascii="Times New Roman" w:hAnsi="Times New Roman" w:cs="Times New Roman"/>
          <w:sz w:val="24"/>
          <w:szCs w:val="24"/>
        </w:rPr>
        <w:t xml:space="preserve"> of weekends. </w:t>
      </w:r>
      <w:r w:rsidR="00423700" w:rsidRPr="002F7C13">
        <w:rPr>
          <w:rFonts w:ascii="Times New Roman" w:hAnsi="Times New Roman" w:cs="Times New Roman"/>
          <w:sz w:val="24"/>
          <w:szCs w:val="24"/>
        </w:rPr>
        <w:t xml:space="preserve">A summary of </w:t>
      </w:r>
      <w:r w:rsidR="003A446C">
        <w:rPr>
          <w:rFonts w:ascii="Times New Roman" w:hAnsi="Times New Roman" w:cs="Times New Roman"/>
          <w:sz w:val="24"/>
          <w:szCs w:val="24"/>
        </w:rPr>
        <w:t>patient arrivals</w:t>
      </w:r>
      <w:r w:rsidR="00423700" w:rsidRPr="002F7C13">
        <w:rPr>
          <w:rFonts w:ascii="Times New Roman" w:hAnsi="Times New Roman" w:cs="Times New Roman"/>
          <w:sz w:val="24"/>
          <w:szCs w:val="24"/>
        </w:rPr>
        <w:t xml:space="preserve"> for each weekday </w:t>
      </w:r>
      <w:r w:rsidR="003A446C">
        <w:rPr>
          <w:rFonts w:ascii="Times New Roman" w:hAnsi="Times New Roman" w:cs="Times New Roman"/>
          <w:sz w:val="24"/>
          <w:szCs w:val="24"/>
        </w:rPr>
        <w:t xml:space="preserve">by </w:t>
      </w:r>
      <w:r w:rsidR="00423700" w:rsidRPr="002F7C13">
        <w:rPr>
          <w:rFonts w:ascii="Times New Roman" w:hAnsi="Times New Roman" w:cs="Times New Roman"/>
          <w:sz w:val="24"/>
          <w:szCs w:val="24"/>
        </w:rPr>
        <w:t xml:space="preserve">triage category is given in figure </w:t>
      </w:r>
      <w:r w:rsidR="002B5F9B" w:rsidRPr="002B4D12">
        <w:rPr>
          <w:rFonts w:ascii="Times New Roman" w:hAnsi="Times New Roman" w:cs="Times New Roman"/>
          <w:sz w:val="24"/>
          <w:szCs w:val="24"/>
        </w:rPr>
        <w:t>1</w:t>
      </w:r>
      <w:r w:rsidR="00423700" w:rsidRPr="002F7C13">
        <w:rPr>
          <w:rFonts w:ascii="Times New Roman" w:hAnsi="Times New Roman" w:cs="Times New Roman"/>
          <w:sz w:val="24"/>
          <w:szCs w:val="24"/>
        </w:rPr>
        <w:t>.</w:t>
      </w:r>
    </w:p>
    <w:p w:rsidR="00C26485" w:rsidRPr="002F7C13" w:rsidRDefault="00342197"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Data w</w:t>
      </w:r>
      <w:r w:rsidR="00404416" w:rsidRPr="002F7C13">
        <w:rPr>
          <w:rFonts w:ascii="Times New Roman" w:hAnsi="Times New Roman" w:cs="Times New Roman"/>
          <w:sz w:val="24"/>
          <w:szCs w:val="24"/>
        </w:rPr>
        <w:t xml:space="preserve">ith respect to </w:t>
      </w:r>
      <w:r w:rsidR="003B4F90">
        <w:rPr>
          <w:rFonts w:ascii="Times New Roman" w:hAnsi="Times New Roman" w:cs="Times New Roman"/>
          <w:sz w:val="24"/>
          <w:szCs w:val="24"/>
        </w:rPr>
        <w:t xml:space="preserve">arrivals </w:t>
      </w:r>
      <w:r w:rsidRPr="002F7C13">
        <w:rPr>
          <w:rFonts w:ascii="Times New Roman" w:hAnsi="Times New Roman" w:cs="Times New Roman"/>
          <w:sz w:val="24"/>
          <w:szCs w:val="24"/>
        </w:rPr>
        <w:t xml:space="preserve">by </w:t>
      </w:r>
      <w:r w:rsidR="00404416" w:rsidRPr="002F7C13">
        <w:rPr>
          <w:rFonts w:ascii="Times New Roman" w:hAnsi="Times New Roman" w:cs="Times New Roman"/>
          <w:sz w:val="24"/>
          <w:szCs w:val="24"/>
        </w:rPr>
        <w:t>hour of the day</w:t>
      </w:r>
      <w:r w:rsidRPr="002F7C13">
        <w:rPr>
          <w:rFonts w:ascii="Times New Roman" w:hAnsi="Times New Roman" w:cs="Times New Roman"/>
          <w:sz w:val="24"/>
          <w:szCs w:val="24"/>
        </w:rPr>
        <w:t xml:space="preserve"> and day of the week are given in table 2. T</w:t>
      </w:r>
      <w:r w:rsidR="00404416" w:rsidRPr="002F7C13">
        <w:rPr>
          <w:rFonts w:ascii="Times New Roman" w:hAnsi="Times New Roman" w:cs="Times New Roman"/>
          <w:sz w:val="24"/>
          <w:szCs w:val="24"/>
        </w:rPr>
        <w:t xml:space="preserve">he </w:t>
      </w:r>
      <w:r w:rsidR="0057113E" w:rsidRPr="002F7C13">
        <w:rPr>
          <w:rFonts w:ascii="Times New Roman" w:hAnsi="Times New Roman" w:cs="Times New Roman"/>
          <w:sz w:val="24"/>
          <w:szCs w:val="24"/>
        </w:rPr>
        <w:t>busiest time for presentations wa</w:t>
      </w:r>
      <w:r w:rsidR="00404416" w:rsidRPr="002F7C13">
        <w:rPr>
          <w:rFonts w:ascii="Times New Roman" w:hAnsi="Times New Roman" w:cs="Times New Roman"/>
          <w:sz w:val="24"/>
          <w:szCs w:val="24"/>
        </w:rPr>
        <w:t xml:space="preserve">s </w:t>
      </w:r>
      <w:r w:rsidR="0057113E" w:rsidRPr="002F7C13">
        <w:rPr>
          <w:rFonts w:ascii="Times New Roman" w:hAnsi="Times New Roman" w:cs="Times New Roman"/>
          <w:sz w:val="24"/>
          <w:szCs w:val="24"/>
        </w:rPr>
        <w:t xml:space="preserve">on </w:t>
      </w:r>
      <w:r w:rsidR="00404416" w:rsidRPr="002F7C13">
        <w:rPr>
          <w:rFonts w:ascii="Times New Roman" w:hAnsi="Times New Roman" w:cs="Times New Roman"/>
          <w:sz w:val="24"/>
          <w:szCs w:val="24"/>
        </w:rPr>
        <w:t>Monday morning</w:t>
      </w:r>
      <w:r w:rsidR="0057113E" w:rsidRPr="002F7C13">
        <w:rPr>
          <w:rFonts w:ascii="Times New Roman" w:hAnsi="Times New Roman" w:cs="Times New Roman"/>
          <w:sz w:val="24"/>
          <w:szCs w:val="24"/>
        </w:rPr>
        <w:t>s</w:t>
      </w:r>
      <w:r w:rsidR="00404416" w:rsidRPr="002F7C13">
        <w:rPr>
          <w:rFonts w:ascii="Times New Roman" w:hAnsi="Times New Roman" w:cs="Times New Roman"/>
          <w:sz w:val="24"/>
          <w:szCs w:val="24"/>
        </w:rPr>
        <w:t xml:space="preserve"> between 8.00am and mid-day with almost 6</w:t>
      </w:r>
      <w:r w:rsidR="002A7409">
        <w:rPr>
          <w:rFonts w:ascii="Times New Roman" w:hAnsi="Times New Roman" w:cs="Times New Roman"/>
          <w:sz w:val="24"/>
          <w:szCs w:val="24"/>
        </w:rPr>
        <w:t xml:space="preserve"> per cent</w:t>
      </w:r>
      <w:r w:rsidR="00404416" w:rsidRPr="002F7C13">
        <w:rPr>
          <w:rFonts w:ascii="Times New Roman" w:hAnsi="Times New Roman" w:cs="Times New Roman"/>
          <w:sz w:val="24"/>
          <w:szCs w:val="24"/>
        </w:rPr>
        <w:t xml:space="preserve"> of all patients presenting during that block.  </w:t>
      </w:r>
      <w:r w:rsidRPr="002F7C13">
        <w:rPr>
          <w:rFonts w:ascii="Times New Roman" w:hAnsi="Times New Roman" w:cs="Times New Roman"/>
          <w:sz w:val="24"/>
          <w:szCs w:val="24"/>
        </w:rPr>
        <w:t xml:space="preserve">That block of time is </w:t>
      </w:r>
      <w:r w:rsidR="009A6B89" w:rsidRPr="002F7C13">
        <w:rPr>
          <w:rFonts w:ascii="Times New Roman" w:hAnsi="Times New Roman" w:cs="Times New Roman"/>
          <w:sz w:val="24"/>
          <w:szCs w:val="24"/>
        </w:rPr>
        <w:t xml:space="preserve">also </w:t>
      </w:r>
      <w:r w:rsidRPr="002F7C13">
        <w:rPr>
          <w:rFonts w:ascii="Times New Roman" w:hAnsi="Times New Roman" w:cs="Times New Roman"/>
          <w:sz w:val="24"/>
          <w:szCs w:val="24"/>
        </w:rPr>
        <w:t>busiest across the entire week with over 28</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patients presenting between 8.00am and mid-day. The second busiest block of time across the week is mid-day to 3.59pm with 26</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patients presenting during that block. </w:t>
      </w:r>
      <w:r w:rsidR="00B4756D" w:rsidRPr="002F7C13">
        <w:rPr>
          <w:rFonts w:ascii="Times New Roman" w:hAnsi="Times New Roman" w:cs="Times New Roman"/>
          <w:sz w:val="24"/>
          <w:szCs w:val="24"/>
        </w:rPr>
        <w:t>The least busy block of time is between 4.00am and 7.59am with only 6</w:t>
      </w:r>
      <w:r w:rsidR="002A7409">
        <w:rPr>
          <w:rFonts w:ascii="Times New Roman" w:hAnsi="Times New Roman" w:cs="Times New Roman"/>
          <w:sz w:val="24"/>
          <w:szCs w:val="24"/>
        </w:rPr>
        <w:t xml:space="preserve"> per cent</w:t>
      </w:r>
      <w:r w:rsidR="00B4756D" w:rsidRPr="002F7C13">
        <w:rPr>
          <w:rFonts w:ascii="Times New Roman" w:hAnsi="Times New Roman" w:cs="Times New Roman"/>
          <w:sz w:val="24"/>
          <w:szCs w:val="24"/>
        </w:rPr>
        <w:t xml:space="preserve"> of patients presenting. The second least busy block of time is between midnight and 3.59</w:t>
      </w:r>
      <w:r w:rsidR="00756BE3">
        <w:rPr>
          <w:rFonts w:ascii="Times New Roman" w:hAnsi="Times New Roman" w:cs="Times New Roman"/>
          <w:sz w:val="24"/>
          <w:szCs w:val="24"/>
        </w:rPr>
        <w:t xml:space="preserve"> </w:t>
      </w:r>
      <w:r w:rsidR="00B4756D" w:rsidRPr="002F7C13">
        <w:rPr>
          <w:rFonts w:ascii="Times New Roman" w:hAnsi="Times New Roman" w:cs="Times New Roman"/>
          <w:sz w:val="24"/>
          <w:szCs w:val="24"/>
        </w:rPr>
        <w:t>am with 7</w:t>
      </w:r>
      <w:r w:rsidR="002A7409">
        <w:rPr>
          <w:rFonts w:ascii="Times New Roman" w:hAnsi="Times New Roman" w:cs="Times New Roman"/>
          <w:sz w:val="24"/>
          <w:szCs w:val="24"/>
        </w:rPr>
        <w:t xml:space="preserve"> per cent</w:t>
      </w:r>
      <w:r w:rsidR="00B4756D" w:rsidRPr="002F7C13">
        <w:rPr>
          <w:rFonts w:ascii="Times New Roman" w:hAnsi="Times New Roman" w:cs="Times New Roman"/>
          <w:sz w:val="24"/>
          <w:szCs w:val="24"/>
        </w:rPr>
        <w:t xml:space="preserve"> of total patients presenting during that time slot</w:t>
      </w:r>
      <w:r w:rsidRPr="002F7C13">
        <w:rPr>
          <w:rFonts w:ascii="Times New Roman" w:hAnsi="Times New Roman" w:cs="Times New Roman"/>
          <w:sz w:val="24"/>
          <w:szCs w:val="24"/>
        </w:rPr>
        <w:t xml:space="preserve">. </w:t>
      </w:r>
      <w:r w:rsidR="00B4756D" w:rsidRPr="002F7C13">
        <w:rPr>
          <w:rFonts w:ascii="Times New Roman" w:hAnsi="Times New Roman" w:cs="Times New Roman"/>
          <w:sz w:val="24"/>
          <w:szCs w:val="24"/>
        </w:rPr>
        <w:t>The busiest night</w:t>
      </w:r>
      <w:r w:rsidR="0057113E" w:rsidRPr="002F7C13">
        <w:rPr>
          <w:rFonts w:ascii="Times New Roman" w:hAnsi="Times New Roman" w:cs="Times New Roman"/>
          <w:sz w:val="24"/>
          <w:szCs w:val="24"/>
        </w:rPr>
        <w:t>-time</w:t>
      </w:r>
      <w:r w:rsidR="00C26485" w:rsidRPr="002F7C13">
        <w:rPr>
          <w:rFonts w:ascii="Times New Roman" w:hAnsi="Times New Roman" w:cs="Times New Roman"/>
          <w:sz w:val="24"/>
          <w:szCs w:val="24"/>
        </w:rPr>
        <w:t xml:space="preserve"> period </w:t>
      </w:r>
      <w:r w:rsidR="0057113E" w:rsidRPr="002F7C13">
        <w:rPr>
          <w:rFonts w:ascii="Times New Roman" w:hAnsi="Times New Roman" w:cs="Times New Roman"/>
          <w:sz w:val="24"/>
          <w:szCs w:val="24"/>
        </w:rPr>
        <w:t>wa</w:t>
      </w:r>
      <w:r w:rsidR="00C26485" w:rsidRPr="002F7C13">
        <w:rPr>
          <w:rFonts w:ascii="Times New Roman" w:hAnsi="Times New Roman" w:cs="Times New Roman"/>
          <w:sz w:val="24"/>
          <w:szCs w:val="24"/>
        </w:rPr>
        <w:t xml:space="preserve">s from midnight to 3.59am on </w:t>
      </w:r>
      <w:r w:rsidR="003B4F90">
        <w:rPr>
          <w:rFonts w:ascii="Times New Roman" w:hAnsi="Times New Roman" w:cs="Times New Roman"/>
          <w:sz w:val="24"/>
          <w:szCs w:val="24"/>
        </w:rPr>
        <w:t>Sunday</w:t>
      </w:r>
      <w:r w:rsidR="00C26485" w:rsidRPr="002F7C13">
        <w:rPr>
          <w:rFonts w:ascii="Times New Roman" w:hAnsi="Times New Roman" w:cs="Times New Roman"/>
          <w:sz w:val="24"/>
          <w:szCs w:val="24"/>
        </w:rPr>
        <w:t xml:space="preserve"> mornings with 1.3</w:t>
      </w:r>
      <w:r w:rsidR="002A7409">
        <w:rPr>
          <w:rFonts w:ascii="Times New Roman" w:hAnsi="Times New Roman" w:cs="Times New Roman"/>
          <w:sz w:val="24"/>
          <w:szCs w:val="24"/>
        </w:rPr>
        <w:t xml:space="preserve"> per cent</w:t>
      </w:r>
      <w:r w:rsidR="00C26485" w:rsidRPr="002F7C13">
        <w:rPr>
          <w:rFonts w:ascii="Times New Roman" w:hAnsi="Times New Roman" w:cs="Times New Roman"/>
          <w:sz w:val="24"/>
          <w:szCs w:val="24"/>
        </w:rPr>
        <w:t xml:space="preserve"> of total patients presenting during that slot. </w:t>
      </w:r>
    </w:p>
    <w:p w:rsidR="00B555CA" w:rsidRPr="002F7C13" w:rsidRDefault="00677225"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T</w:t>
      </w:r>
      <w:r w:rsidR="00B555CA" w:rsidRPr="002F7C13">
        <w:rPr>
          <w:rFonts w:ascii="Times New Roman" w:hAnsi="Times New Roman" w:cs="Times New Roman"/>
          <w:sz w:val="24"/>
          <w:szCs w:val="24"/>
        </w:rPr>
        <w:t xml:space="preserve">he data show that presentations </w:t>
      </w:r>
      <w:r w:rsidR="0000353E">
        <w:rPr>
          <w:rFonts w:ascii="Times New Roman" w:hAnsi="Times New Roman" w:cs="Times New Roman"/>
          <w:sz w:val="24"/>
          <w:szCs w:val="24"/>
        </w:rPr>
        <w:t>we</w:t>
      </w:r>
      <w:r w:rsidR="00B555CA" w:rsidRPr="002F7C13">
        <w:rPr>
          <w:rFonts w:ascii="Times New Roman" w:hAnsi="Times New Roman" w:cs="Times New Roman"/>
          <w:sz w:val="24"/>
          <w:szCs w:val="24"/>
        </w:rPr>
        <w:t xml:space="preserve">re relatively constant throughout the </w:t>
      </w:r>
      <w:r w:rsidRPr="002F7C13">
        <w:rPr>
          <w:rFonts w:ascii="Times New Roman" w:hAnsi="Times New Roman" w:cs="Times New Roman"/>
          <w:sz w:val="24"/>
          <w:szCs w:val="24"/>
        </w:rPr>
        <w:t xml:space="preserve">months of the </w:t>
      </w:r>
      <w:r w:rsidR="0000353E">
        <w:rPr>
          <w:rFonts w:ascii="Times New Roman" w:hAnsi="Times New Roman" w:cs="Times New Roman"/>
          <w:sz w:val="24"/>
          <w:szCs w:val="24"/>
        </w:rPr>
        <w:t>year.</w:t>
      </w:r>
      <w:r w:rsidRPr="002F7C13">
        <w:rPr>
          <w:rFonts w:ascii="Times New Roman" w:hAnsi="Times New Roman" w:cs="Times New Roman"/>
          <w:sz w:val="24"/>
          <w:szCs w:val="24"/>
        </w:rPr>
        <w:t xml:space="preserve"> </w:t>
      </w:r>
      <w:r w:rsidR="00CA6630" w:rsidRPr="002F7C13">
        <w:rPr>
          <w:rFonts w:ascii="Times New Roman" w:hAnsi="Times New Roman" w:cs="Times New Roman"/>
          <w:sz w:val="24"/>
          <w:szCs w:val="24"/>
        </w:rPr>
        <w:t>February had t</w:t>
      </w:r>
      <w:r w:rsidRPr="002F7C13">
        <w:rPr>
          <w:rFonts w:ascii="Times New Roman" w:hAnsi="Times New Roman" w:cs="Times New Roman"/>
          <w:sz w:val="24"/>
          <w:szCs w:val="24"/>
        </w:rPr>
        <w:t>he l</w:t>
      </w:r>
      <w:r w:rsidR="00CA6630" w:rsidRPr="002F7C13">
        <w:rPr>
          <w:rFonts w:ascii="Times New Roman" w:hAnsi="Times New Roman" w:cs="Times New Roman"/>
          <w:sz w:val="24"/>
          <w:szCs w:val="24"/>
        </w:rPr>
        <w:t>owest number of presentations</w:t>
      </w:r>
      <w:r w:rsidRPr="002F7C13">
        <w:rPr>
          <w:rFonts w:ascii="Times New Roman" w:hAnsi="Times New Roman" w:cs="Times New Roman"/>
          <w:sz w:val="24"/>
          <w:szCs w:val="24"/>
        </w:rPr>
        <w:t xml:space="preserve"> with 7.3</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the annual total while August had</w:t>
      </w:r>
      <w:r w:rsidR="00B555CA" w:rsidRPr="002F7C13">
        <w:rPr>
          <w:rFonts w:ascii="Times New Roman" w:hAnsi="Times New Roman" w:cs="Times New Roman"/>
          <w:sz w:val="24"/>
          <w:szCs w:val="24"/>
        </w:rPr>
        <w:t xml:space="preserve"> highest number of presentations at 8.9</w:t>
      </w:r>
      <w:r w:rsidR="002A7409">
        <w:rPr>
          <w:rFonts w:ascii="Times New Roman" w:hAnsi="Times New Roman" w:cs="Times New Roman"/>
          <w:sz w:val="24"/>
          <w:szCs w:val="24"/>
        </w:rPr>
        <w:t xml:space="preserve"> per cent</w:t>
      </w:r>
      <w:r w:rsidR="00B555CA" w:rsidRPr="002F7C13">
        <w:rPr>
          <w:rFonts w:ascii="Times New Roman" w:hAnsi="Times New Roman" w:cs="Times New Roman"/>
          <w:sz w:val="24"/>
          <w:szCs w:val="24"/>
        </w:rPr>
        <w:t>.</w:t>
      </w:r>
      <w:r w:rsidR="00CA6630" w:rsidRPr="002F7C13">
        <w:rPr>
          <w:rFonts w:ascii="Times New Roman" w:hAnsi="Times New Roman" w:cs="Times New Roman"/>
          <w:sz w:val="24"/>
          <w:szCs w:val="24"/>
        </w:rPr>
        <w:t xml:space="preserve"> Examining the </w:t>
      </w:r>
      <w:r w:rsidR="00CA6630" w:rsidRPr="002F7C13">
        <w:rPr>
          <w:rFonts w:ascii="Times New Roman" w:hAnsi="Times New Roman" w:cs="Times New Roman"/>
          <w:sz w:val="24"/>
          <w:szCs w:val="24"/>
        </w:rPr>
        <w:lastRenderedPageBreak/>
        <w:t>data by triage category shows relatively constant levels of presentations for each category</w:t>
      </w:r>
      <w:r w:rsidR="00805A1C" w:rsidRPr="002F7C13">
        <w:rPr>
          <w:rFonts w:ascii="Times New Roman" w:hAnsi="Times New Roman" w:cs="Times New Roman"/>
          <w:sz w:val="24"/>
          <w:szCs w:val="24"/>
        </w:rPr>
        <w:t xml:space="preserve"> except for category </w:t>
      </w:r>
      <w:r w:rsidR="00757890">
        <w:rPr>
          <w:rFonts w:ascii="Times New Roman" w:hAnsi="Times New Roman" w:cs="Times New Roman"/>
          <w:sz w:val="24"/>
          <w:szCs w:val="24"/>
        </w:rPr>
        <w:t>r</w:t>
      </w:r>
      <w:r w:rsidR="00A61C53" w:rsidRPr="002F7C13">
        <w:rPr>
          <w:rFonts w:ascii="Times New Roman" w:hAnsi="Times New Roman" w:cs="Times New Roman"/>
          <w:sz w:val="24"/>
          <w:szCs w:val="24"/>
        </w:rPr>
        <w:t>ed</w:t>
      </w:r>
      <w:r w:rsidR="00CA6630" w:rsidRPr="002F7C13">
        <w:rPr>
          <w:rFonts w:ascii="Times New Roman" w:hAnsi="Times New Roman" w:cs="Times New Roman"/>
          <w:sz w:val="24"/>
          <w:szCs w:val="24"/>
        </w:rPr>
        <w:t xml:space="preserve"> which shows </w:t>
      </w:r>
      <w:r w:rsidR="00A61C53" w:rsidRPr="002F7C13">
        <w:rPr>
          <w:rFonts w:ascii="Times New Roman" w:hAnsi="Times New Roman" w:cs="Times New Roman"/>
          <w:sz w:val="24"/>
          <w:szCs w:val="24"/>
        </w:rPr>
        <w:t>relatively large fluctuations from 5</w:t>
      </w:r>
      <w:r w:rsidR="002A7409">
        <w:rPr>
          <w:rFonts w:ascii="Times New Roman" w:hAnsi="Times New Roman" w:cs="Times New Roman"/>
          <w:sz w:val="24"/>
          <w:szCs w:val="24"/>
        </w:rPr>
        <w:t xml:space="preserve"> per cent</w:t>
      </w:r>
      <w:r w:rsidR="00A61C53" w:rsidRPr="002F7C13">
        <w:rPr>
          <w:rFonts w:ascii="Times New Roman" w:hAnsi="Times New Roman" w:cs="Times New Roman"/>
          <w:sz w:val="24"/>
          <w:szCs w:val="24"/>
        </w:rPr>
        <w:t xml:space="preserve"> of annual total in September to over 12</w:t>
      </w:r>
      <w:r w:rsidR="002A7409">
        <w:rPr>
          <w:rFonts w:ascii="Times New Roman" w:hAnsi="Times New Roman" w:cs="Times New Roman"/>
          <w:sz w:val="24"/>
          <w:szCs w:val="24"/>
        </w:rPr>
        <w:t xml:space="preserve"> per cent</w:t>
      </w:r>
      <w:r w:rsidR="00A61C53" w:rsidRPr="002F7C13">
        <w:rPr>
          <w:rFonts w:ascii="Times New Roman" w:hAnsi="Times New Roman" w:cs="Times New Roman"/>
          <w:sz w:val="24"/>
          <w:szCs w:val="24"/>
        </w:rPr>
        <w:t xml:space="preserve"> of annual total in July. This analysis implies that pr</w:t>
      </w:r>
      <w:r w:rsidR="00757890">
        <w:rPr>
          <w:rFonts w:ascii="Times New Roman" w:hAnsi="Times New Roman" w:cs="Times New Roman"/>
          <w:sz w:val="24"/>
          <w:szCs w:val="24"/>
        </w:rPr>
        <w:t>esentations in triage category r</w:t>
      </w:r>
      <w:r w:rsidR="00A61C53" w:rsidRPr="002F7C13">
        <w:rPr>
          <w:rFonts w:ascii="Times New Roman" w:hAnsi="Times New Roman" w:cs="Times New Roman"/>
          <w:sz w:val="24"/>
          <w:szCs w:val="24"/>
        </w:rPr>
        <w:t xml:space="preserve">ed show greater variation than those for other categories. </w:t>
      </w:r>
    </w:p>
    <w:p w:rsidR="00164183" w:rsidRPr="002F7C13" w:rsidRDefault="00BB5C20"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 xml:space="preserve">There is a small increase in the number of </w:t>
      </w:r>
      <w:r w:rsidR="00164183" w:rsidRPr="002F7C13">
        <w:rPr>
          <w:rFonts w:ascii="Times New Roman" w:hAnsi="Times New Roman" w:cs="Times New Roman"/>
          <w:sz w:val="24"/>
          <w:szCs w:val="24"/>
        </w:rPr>
        <w:t xml:space="preserve">presentations in the less severe triage categories of </w:t>
      </w:r>
      <w:r w:rsidR="00757890">
        <w:rPr>
          <w:rFonts w:ascii="Times New Roman" w:hAnsi="Times New Roman" w:cs="Times New Roman"/>
          <w:sz w:val="24"/>
          <w:szCs w:val="24"/>
        </w:rPr>
        <w:t>y</w:t>
      </w:r>
      <w:r w:rsidR="00164183" w:rsidRPr="002F7C13">
        <w:rPr>
          <w:rFonts w:ascii="Times New Roman" w:hAnsi="Times New Roman" w:cs="Times New Roman"/>
          <w:sz w:val="24"/>
          <w:szCs w:val="24"/>
        </w:rPr>
        <w:t xml:space="preserve">ellow and </w:t>
      </w:r>
      <w:r w:rsidR="00757890">
        <w:rPr>
          <w:rFonts w:ascii="Times New Roman" w:hAnsi="Times New Roman" w:cs="Times New Roman"/>
          <w:sz w:val="24"/>
          <w:szCs w:val="24"/>
        </w:rPr>
        <w:t>g</w:t>
      </w:r>
      <w:r w:rsidR="00164183" w:rsidRPr="002F7C13">
        <w:rPr>
          <w:rFonts w:ascii="Times New Roman" w:hAnsi="Times New Roman" w:cs="Times New Roman"/>
          <w:sz w:val="24"/>
          <w:szCs w:val="24"/>
        </w:rPr>
        <w:t xml:space="preserve">reen </w:t>
      </w:r>
      <w:r w:rsidRPr="002F7C13">
        <w:rPr>
          <w:rFonts w:ascii="Times New Roman" w:hAnsi="Times New Roman" w:cs="Times New Roman"/>
          <w:sz w:val="24"/>
          <w:szCs w:val="24"/>
        </w:rPr>
        <w:t>during the five</w:t>
      </w:r>
      <w:r w:rsidR="00164183" w:rsidRPr="002F7C13">
        <w:rPr>
          <w:rFonts w:ascii="Times New Roman" w:hAnsi="Times New Roman" w:cs="Times New Roman"/>
          <w:sz w:val="24"/>
          <w:szCs w:val="24"/>
        </w:rPr>
        <w:t xml:space="preserve"> months </w:t>
      </w:r>
      <w:r w:rsidRPr="002F7C13">
        <w:rPr>
          <w:rFonts w:ascii="Times New Roman" w:hAnsi="Times New Roman" w:cs="Times New Roman"/>
          <w:sz w:val="24"/>
          <w:szCs w:val="24"/>
        </w:rPr>
        <w:t xml:space="preserve">from </w:t>
      </w:r>
      <w:r w:rsidR="00164183" w:rsidRPr="002F7C13">
        <w:rPr>
          <w:rFonts w:ascii="Times New Roman" w:hAnsi="Times New Roman" w:cs="Times New Roman"/>
          <w:sz w:val="24"/>
          <w:szCs w:val="24"/>
        </w:rPr>
        <w:t>May to September.</w:t>
      </w:r>
      <w:r w:rsidRPr="002F7C13">
        <w:rPr>
          <w:rFonts w:ascii="Times New Roman" w:hAnsi="Times New Roman" w:cs="Times New Roman"/>
          <w:sz w:val="24"/>
          <w:szCs w:val="24"/>
        </w:rPr>
        <w:t xml:space="preserve"> </w:t>
      </w:r>
      <w:r w:rsidR="00E77A40" w:rsidRPr="002F7C13">
        <w:rPr>
          <w:rFonts w:ascii="Times New Roman" w:hAnsi="Times New Roman" w:cs="Times New Roman"/>
          <w:sz w:val="24"/>
          <w:szCs w:val="24"/>
        </w:rPr>
        <w:t xml:space="preserve">This implies that </w:t>
      </w:r>
      <w:r w:rsidRPr="002F7C13">
        <w:rPr>
          <w:rFonts w:ascii="Times New Roman" w:hAnsi="Times New Roman" w:cs="Times New Roman"/>
          <w:sz w:val="24"/>
          <w:szCs w:val="24"/>
        </w:rPr>
        <w:t xml:space="preserve">patients </w:t>
      </w:r>
      <w:r w:rsidR="001D7198" w:rsidRPr="002F7C13">
        <w:rPr>
          <w:rFonts w:ascii="Times New Roman" w:hAnsi="Times New Roman" w:cs="Times New Roman"/>
          <w:sz w:val="24"/>
          <w:szCs w:val="24"/>
        </w:rPr>
        <w:t xml:space="preserve">during the five warmer months tend to </w:t>
      </w:r>
      <w:r w:rsidR="00D62D3F" w:rsidRPr="002F7C13">
        <w:rPr>
          <w:rFonts w:ascii="Times New Roman" w:hAnsi="Times New Roman" w:cs="Times New Roman"/>
          <w:sz w:val="24"/>
          <w:szCs w:val="24"/>
        </w:rPr>
        <w:t xml:space="preserve">present with </w:t>
      </w:r>
      <w:r w:rsidR="001D7198" w:rsidRPr="002F7C13">
        <w:rPr>
          <w:rFonts w:ascii="Times New Roman" w:hAnsi="Times New Roman" w:cs="Times New Roman"/>
          <w:sz w:val="24"/>
          <w:szCs w:val="24"/>
        </w:rPr>
        <w:t>less severe conditions</w:t>
      </w:r>
      <w:r w:rsidR="00E77A40" w:rsidRPr="002F7C13">
        <w:rPr>
          <w:rFonts w:ascii="Times New Roman" w:hAnsi="Times New Roman" w:cs="Times New Roman"/>
          <w:sz w:val="24"/>
          <w:szCs w:val="24"/>
        </w:rPr>
        <w:t xml:space="preserve">. This may be because </w:t>
      </w:r>
      <w:r w:rsidR="00805A1C" w:rsidRPr="002F7C13">
        <w:rPr>
          <w:rFonts w:ascii="Times New Roman" w:hAnsi="Times New Roman" w:cs="Times New Roman"/>
          <w:sz w:val="24"/>
          <w:szCs w:val="24"/>
        </w:rPr>
        <w:t xml:space="preserve">climatic conditions </w:t>
      </w:r>
      <w:r w:rsidR="00E77A40" w:rsidRPr="002F7C13">
        <w:rPr>
          <w:rFonts w:ascii="Times New Roman" w:hAnsi="Times New Roman" w:cs="Times New Roman"/>
          <w:sz w:val="24"/>
          <w:szCs w:val="24"/>
        </w:rPr>
        <w:t xml:space="preserve">make </w:t>
      </w:r>
      <w:r w:rsidR="00805A1C" w:rsidRPr="002F7C13">
        <w:rPr>
          <w:rFonts w:ascii="Times New Roman" w:hAnsi="Times New Roman" w:cs="Times New Roman"/>
          <w:sz w:val="24"/>
          <w:szCs w:val="24"/>
        </w:rPr>
        <w:t>travel to hospital</w:t>
      </w:r>
      <w:r w:rsidR="00E77A40" w:rsidRPr="002F7C13">
        <w:rPr>
          <w:rFonts w:ascii="Times New Roman" w:hAnsi="Times New Roman" w:cs="Times New Roman"/>
          <w:sz w:val="24"/>
          <w:szCs w:val="24"/>
        </w:rPr>
        <w:t xml:space="preserve"> easier during this period</w:t>
      </w:r>
      <w:r w:rsidR="00D62D3F" w:rsidRPr="002F7C13">
        <w:rPr>
          <w:rFonts w:ascii="Times New Roman" w:hAnsi="Times New Roman" w:cs="Times New Roman"/>
          <w:sz w:val="24"/>
          <w:szCs w:val="24"/>
        </w:rPr>
        <w:t xml:space="preserve"> or it may be due to an increase in the number of minor conditions occurring during the summer months</w:t>
      </w:r>
      <w:r w:rsidR="00164183" w:rsidRPr="002F7C13">
        <w:rPr>
          <w:rFonts w:ascii="Times New Roman" w:hAnsi="Times New Roman" w:cs="Times New Roman"/>
          <w:sz w:val="24"/>
          <w:szCs w:val="24"/>
        </w:rPr>
        <w:t>.</w:t>
      </w:r>
    </w:p>
    <w:p w:rsidR="003914CE" w:rsidRPr="002F7C13" w:rsidRDefault="00316E51"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With respect to weeks of the year, the data showed small fluctuations in the number of presentations on a weekly basis from a high of 1</w:t>
      </w:r>
      <w:r w:rsidR="007A34A2" w:rsidRPr="002F7C13">
        <w:rPr>
          <w:rFonts w:ascii="Times New Roman" w:hAnsi="Times New Roman" w:cs="Times New Roman"/>
          <w:sz w:val="24"/>
          <w:szCs w:val="24"/>
        </w:rPr>
        <w:t>,</w:t>
      </w:r>
      <w:r w:rsidRPr="002F7C13">
        <w:rPr>
          <w:rFonts w:ascii="Times New Roman" w:hAnsi="Times New Roman" w:cs="Times New Roman"/>
          <w:sz w:val="24"/>
          <w:szCs w:val="24"/>
        </w:rPr>
        <w:t>014 (first week in July) to a low of 769 (last week i</w:t>
      </w:r>
      <w:r w:rsidR="00BB5C20" w:rsidRPr="002F7C13">
        <w:rPr>
          <w:rFonts w:ascii="Times New Roman" w:hAnsi="Times New Roman" w:cs="Times New Roman"/>
          <w:sz w:val="24"/>
          <w:szCs w:val="24"/>
        </w:rPr>
        <w:t>n December i.e. Christmas week); mean number of weekly presentations was 902 and standard deviation was 53.6</w:t>
      </w:r>
      <w:r w:rsidR="003914CE" w:rsidRPr="002F7C13">
        <w:rPr>
          <w:rStyle w:val="FootnoteReference"/>
          <w:rFonts w:ascii="Times New Roman" w:hAnsi="Times New Roman" w:cs="Times New Roman"/>
          <w:sz w:val="24"/>
          <w:szCs w:val="24"/>
        </w:rPr>
        <w:footnoteReference w:id="2"/>
      </w:r>
      <w:r w:rsidR="003914CE" w:rsidRPr="002F7C13">
        <w:rPr>
          <w:rFonts w:ascii="Times New Roman" w:hAnsi="Times New Roman" w:cs="Times New Roman"/>
          <w:sz w:val="24"/>
          <w:szCs w:val="24"/>
        </w:rPr>
        <w:t xml:space="preserve">. However, no discernible trend in weekly presentations </w:t>
      </w:r>
      <w:r w:rsidR="003914CE">
        <w:rPr>
          <w:rFonts w:ascii="Times New Roman" w:hAnsi="Times New Roman" w:cs="Times New Roman"/>
          <w:sz w:val="24"/>
          <w:szCs w:val="24"/>
        </w:rPr>
        <w:t>wa</w:t>
      </w:r>
      <w:r w:rsidR="003914CE" w:rsidRPr="002F7C13">
        <w:rPr>
          <w:rFonts w:ascii="Times New Roman" w:hAnsi="Times New Roman" w:cs="Times New Roman"/>
          <w:sz w:val="24"/>
          <w:szCs w:val="24"/>
        </w:rPr>
        <w:t>s evident.</w:t>
      </w:r>
    </w:p>
    <w:p w:rsidR="003914CE" w:rsidRPr="005C6812" w:rsidRDefault="00C34CD3" w:rsidP="0036714E">
      <w:pPr>
        <w:pStyle w:val="Heading3"/>
        <w:spacing w:line="480" w:lineRule="auto"/>
        <w:jc w:val="both"/>
        <w:rPr>
          <w:rFonts w:ascii="Times New Roman" w:hAnsi="Times New Roman" w:cs="Times New Roman"/>
          <w:color w:val="auto"/>
          <w:sz w:val="24"/>
          <w:szCs w:val="24"/>
        </w:rPr>
      </w:pPr>
      <w:r w:rsidRPr="005C6812">
        <w:rPr>
          <w:rFonts w:ascii="Times New Roman" w:hAnsi="Times New Roman" w:cs="Times New Roman"/>
          <w:color w:val="auto"/>
          <w:sz w:val="24"/>
          <w:szCs w:val="24"/>
        </w:rPr>
        <w:lastRenderedPageBreak/>
        <w:t xml:space="preserve">Treatment </w:t>
      </w:r>
      <w:r w:rsidR="00EB2580" w:rsidRPr="005C6812">
        <w:rPr>
          <w:rFonts w:ascii="Times New Roman" w:hAnsi="Times New Roman" w:cs="Times New Roman"/>
          <w:color w:val="auto"/>
          <w:sz w:val="24"/>
          <w:szCs w:val="24"/>
        </w:rPr>
        <w:t>Process</w:t>
      </w:r>
      <w:r w:rsidR="003914CE" w:rsidRPr="005C6812">
        <w:rPr>
          <w:rFonts w:ascii="Times New Roman" w:hAnsi="Times New Roman" w:cs="Times New Roman"/>
          <w:color w:val="auto"/>
          <w:sz w:val="24"/>
          <w:szCs w:val="24"/>
        </w:rPr>
        <w:t xml:space="preserve"> </w:t>
      </w:r>
      <w:r w:rsidR="00154B06" w:rsidRPr="005C6812">
        <w:rPr>
          <w:rFonts w:ascii="Times New Roman" w:hAnsi="Times New Roman" w:cs="Times New Roman"/>
          <w:color w:val="auto"/>
          <w:sz w:val="24"/>
          <w:szCs w:val="24"/>
        </w:rPr>
        <w:t>analysis</w:t>
      </w:r>
    </w:p>
    <w:p w:rsidR="003914CE" w:rsidRPr="002F7C13" w:rsidRDefault="008F494A" w:rsidP="0036714E">
      <w:pPr>
        <w:spacing w:line="480" w:lineRule="auto"/>
        <w:jc w:val="both"/>
        <w:rPr>
          <w:rFonts w:ascii="Times New Roman" w:hAnsi="Times New Roman" w:cs="Times New Roman"/>
          <w:sz w:val="24"/>
          <w:szCs w:val="24"/>
        </w:rPr>
      </w:pPr>
      <w:r w:rsidRPr="005C6812">
        <w:rPr>
          <w:rFonts w:ascii="Times New Roman" w:hAnsi="Times New Roman" w:cs="Times New Roman"/>
          <w:sz w:val="24"/>
          <w:szCs w:val="24"/>
        </w:rPr>
        <w:t xml:space="preserve">Descriptive statistical analysis showed that </w:t>
      </w:r>
      <w:r>
        <w:rPr>
          <w:rFonts w:ascii="Times New Roman" w:hAnsi="Times New Roman" w:cs="Times New Roman"/>
          <w:sz w:val="24"/>
          <w:szCs w:val="24"/>
        </w:rPr>
        <w:t>t</w:t>
      </w:r>
      <w:r w:rsidR="003914CE" w:rsidRPr="002F7C13">
        <w:rPr>
          <w:rFonts w:ascii="Times New Roman" w:hAnsi="Times New Roman" w:cs="Times New Roman"/>
          <w:sz w:val="24"/>
          <w:szCs w:val="24"/>
        </w:rPr>
        <w:t xml:space="preserve">he average length of stay </w:t>
      </w:r>
      <w:r w:rsidR="003914CE">
        <w:rPr>
          <w:rFonts w:ascii="Times New Roman" w:hAnsi="Times New Roman" w:cs="Times New Roman"/>
          <w:sz w:val="24"/>
          <w:szCs w:val="24"/>
        </w:rPr>
        <w:t xml:space="preserve">in the emergency department </w:t>
      </w:r>
      <w:r w:rsidR="003914CE" w:rsidRPr="002F7C13">
        <w:rPr>
          <w:rFonts w:ascii="Times New Roman" w:hAnsi="Times New Roman" w:cs="Times New Roman"/>
          <w:sz w:val="24"/>
          <w:szCs w:val="24"/>
        </w:rPr>
        <w:t>was 0.49 days (11.8 hours) with a standard deviation of 0.76 days (18.2 hours). Approximately 46</w:t>
      </w:r>
      <w:r w:rsidR="002A7409">
        <w:rPr>
          <w:rFonts w:ascii="Times New Roman" w:hAnsi="Times New Roman" w:cs="Times New Roman"/>
          <w:sz w:val="24"/>
          <w:szCs w:val="24"/>
        </w:rPr>
        <w:t xml:space="preserve"> per cent</w:t>
      </w:r>
      <w:r w:rsidR="003914CE" w:rsidRPr="002F7C13">
        <w:rPr>
          <w:rFonts w:ascii="Times New Roman" w:hAnsi="Times New Roman" w:cs="Times New Roman"/>
          <w:sz w:val="24"/>
          <w:szCs w:val="24"/>
        </w:rPr>
        <w:t xml:space="preserve"> of patients stayed for 6 hours or less and 73</w:t>
      </w:r>
      <w:r w:rsidR="002A7409">
        <w:rPr>
          <w:rFonts w:ascii="Times New Roman" w:hAnsi="Times New Roman" w:cs="Times New Roman"/>
          <w:sz w:val="24"/>
          <w:szCs w:val="24"/>
        </w:rPr>
        <w:t xml:space="preserve"> per cent</w:t>
      </w:r>
      <w:r w:rsidR="003914CE" w:rsidRPr="002F7C13">
        <w:rPr>
          <w:rFonts w:ascii="Times New Roman" w:hAnsi="Times New Roman" w:cs="Times New Roman"/>
          <w:sz w:val="24"/>
          <w:szCs w:val="24"/>
        </w:rPr>
        <w:t xml:space="preserve"> of patients </w:t>
      </w:r>
      <w:r w:rsidR="003914CE">
        <w:rPr>
          <w:rFonts w:ascii="Times New Roman" w:hAnsi="Times New Roman" w:cs="Times New Roman"/>
          <w:sz w:val="24"/>
          <w:szCs w:val="24"/>
        </w:rPr>
        <w:t xml:space="preserve">for </w:t>
      </w:r>
      <w:r w:rsidR="003914CE" w:rsidRPr="002F7C13">
        <w:rPr>
          <w:rFonts w:ascii="Times New Roman" w:hAnsi="Times New Roman" w:cs="Times New Roman"/>
          <w:sz w:val="24"/>
          <w:szCs w:val="24"/>
        </w:rPr>
        <w:t>12 hours or less. On the other hand, 13</w:t>
      </w:r>
      <w:r w:rsidR="002A7409">
        <w:rPr>
          <w:rFonts w:ascii="Times New Roman" w:hAnsi="Times New Roman" w:cs="Times New Roman"/>
          <w:sz w:val="24"/>
          <w:szCs w:val="24"/>
        </w:rPr>
        <w:t xml:space="preserve"> per cent</w:t>
      </w:r>
      <w:r w:rsidR="003914CE" w:rsidRPr="002F7C13">
        <w:rPr>
          <w:rFonts w:ascii="Times New Roman" w:hAnsi="Times New Roman" w:cs="Times New Roman"/>
          <w:sz w:val="24"/>
          <w:szCs w:val="24"/>
        </w:rPr>
        <w:t xml:space="preserve"> of patients were in the emergency department for over 24 hours, 3</w:t>
      </w:r>
      <w:r w:rsidR="002A7409">
        <w:rPr>
          <w:rFonts w:ascii="Times New Roman" w:hAnsi="Times New Roman" w:cs="Times New Roman"/>
          <w:sz w:val="24"/>
          <w:szCs w:val="24"/>
        </w:rPr>
        <w:t xml:space="preserve"> per cent</w:t>
      </w:r>
      <w:r w:rsidR="003914CE" w:rsidRPr="002F7C13">
        <w:rPr>
          <w:rFonts w:ascii="Times New Roman" w:hAnsi="Times New Roman" w:cs="Times New Roman"/>
          <w:sz w:val="24"/>
          <w:szCs w:val="24"/>
        </w:rPr>
        <w:t xml:space="preserve"> for over 48 hours, and 1</w:t>
      </w:r>
      <w:r w:rsidR="002A7409">
        <w:rPr>
          <w:rFonts w:ascii="Times New Roman" w:hAnsi="Times New Roman" w:cs="Times New Roman"/>
          <w:sz w:val="24"/>
          <w:szCs w:val="24"/>
        </w:rPr>
        <w:t xml:space="preserve"> per cent</w:t>
      </w:r>
      <w:r w:rsidR="003914CE" w:rsidRPr="002F7C13">
        <w:rPr>
          <w:rFonts w:ascii="Times New Roman" w:hAnsi="Times New Roman" w:cs="Times New Roman"/>
          <w:sz w:val="24"/>
          <w:szCs w:val="24"/>
        </w:rPr>
        <w:t xml:space="preserve"> of patients were in the emergency department for over 72 hours. A visual inspection of the distribution of patients according to length of stay</w:t>
      </w:r>
      <w:r w:rsidR="003914CE">
        <w:rPr>
          <w:rFonts w:ascii="Times New Roman" w:hAnsi="Times New Roman" w:cs="Times New Roman"/>
          <w:sz w:val="24"/>
          <w:szCs w:val="24"/>
        </w:rPr>
        <w:t xml:space="preserve"> </w:t>
      </w:r>
      <w:r w:rsidR="003914CE" w:rsidRPr="002F7C13">
        <w:rPr>
          <w:rFonts w:ascii="Times New Roman" w:hAnsi="Times New Roman" w:cs="Times New Roman"/>
          <w:sz w:val="24"/>
          <w:szCs w:val="24"/>
        </w:rPr>
        <w:t xml:space="preserve">suggests that the distribution may be </w:t>
      </w:r>
      <w:r w:rsidR="003914CE">
        <w:rPr>
          <w:rFonts w:ascii="Times New Roman" w:hAnsi="Times New Roman" w:cs="Times New Roman"/>
          <w:sz w:val="24"/>
          <w:szCs w:val="24"/>
        </w:rPr>
        <w:t>lognormal</w:t>
      </w:r>
      <w:r w:rsidR="003914CE" w:rsidRPr="002F7C13">
        <w:rPr>
          <w:rFonts w:ascii="Times New Roman" w:hAnsi="Times New Roman" w:cs="Times New Roman"/>
          <w:sz w:val="24"/>
          <w:szCs w:val="24"/>
        </w:rPr>
        <w:t xml:space="preserve">. </w:t>
      </w:r>
    </w:p>
    <w:p w:rsidR="003914CE" w:rsidRPr="002F7C13" w:rsidRDefault="003914CE"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 xml:space="preserve">Average length of stay showed a clear </w:t>
      </w:r>
      <w:r w:rsidR="008F494A" w:rsidRPr="005C6812">
        <w:rPr>
          <w:rFonts w:ascii="Times New Roman" w:hAnsi="Times New Roman" w:cs="Times New Roman"/>
          <w:sz w:val="24"/>
          <w:szCs w:val="24"/>
        </w:rPr>
        <w:t xml:space="preserve">positive </w:t>
      </w:r>
      <w:r w:rsidRPr="002F7C13">
        <w:rPr>
          <w:rFonts w:ascii="Times New Roman" w:hAnsi="Times New Roman" w:cs="Times New Roman"/>
          <w:sz w:val="24"/>
          <w:szCs w:val="24"/>
        </w:rPr>
        <w:t>relationship with age, increasing as age increased</w:t>
      </w:r>
      <w:r>
        <w:rPr>
          <w:rFonts w:ascii="Times New Roman" w:hAnsi="Times New Roman" w:cs="Times New Roman"/>
          <w:sz w:val="24"/>
          <w:szCs w:val="24"/>
        </w:rPr>
        <w:t xml:space="preserve"> as shown in figure </w:t>
      </w:r>
      <w:r w:rsidR="002B5F9B" w:rsidRPr="005C6812">
        <w:rPr>
          <w:rFonts w:ascii="Times New Roman" w:hAnsi="Times New Roman" w:cs="Times New Roman"/>
          <w:sz w:val="24"/>
          <w:szCs w:val="24"/>
        </w:rPr>
        <w:t>2</w:t>
      </w:r>
      <w:r w:rsidRPr="002F7C13">
        <w:rPr>
          <w:rFonts w:ascii="Times New Roman" w:hAnsi="Times New Roman" w:cs="Times New Roman"/>
          <w:sz w:val="24"/>
          <w:szCs w:val="24"/>
        </w:rPr>
        <w:t xml:space="preserve">. For 20 to 29 year olds average duration of stay was 0.34 days (8.2 hours) while for 90 to 99 year olds average duration increased to 1.14 days (27.4 hours). This relationship between age and duration of stay is clear for triage categories </w:t>
      </w:r>
      <w:r>
        <w:rPr>
          <w:rFonts w:ascii="Times New Roman" w:hAnsi="Times New Roman" w:cs="Times New Roman"/>
          <w:sz w:val="24"/>
          <w:szCs w:val="24"/>
        </w:rPr>
        <w:t>y</w:t>
      </w:r>
      <w:r w:rsidRPr="002F7C13">
        <w:rPr>
          <w:rFonts w:ascii="Times New Roman" w:hAnsi="Times New Roman" w:cs="Times New Roman"/>
          <w:sz w:val="24"/>
          <w:szCs w:val="24"/>
        </w:rPr>
        <w:t xml:space="preserve">ellow and </w:t>
      </w:r>
      <w:r>
        <w:rPr>
          <w:rFonts w:ascii="Times New Roman" w:hAnsi="Times New Roman" w:cs="Times New Roman"/>
          <w:sz w:val="24"/>
          <w:szCs w:val="24"/>
        </w:rPr>
        <w:t>o</w:t>
      </w:r>
      <w:r w:rsidRPr="002F7C13">
        <w:rPr>
          <w:rFonts w:ascii="Times New Roman" w:hAnsi="Times New Roman" w:cs="Times New Roman"/>
          <w:sz w:val="24"/>
          <w:szCs w:val="24"/>
        </w:rPr>
        <w:t xml:space="preserve">range (see figure </w:t>
      </w:r>
      <w:r w:rsidR="002B5F9B" w:rsidRPr="005C6812">
        <w:rPr>
          <w:rFonts w:ascii="Times New Roman" w:hAnsi="Times New Roman" w:cs="Times New Roman"/>
          <w:sz w:val="24"/>
          <w:szCs w:val="24"/>
        </w:rPr>
        <w:t>3</w:t>
      </w:r>
      <w:r w:rsidRPr="002F7C13">
        <w:rPr>
          <w:rFonts w:ascii="Times New Roman" w:hAnsi="Times New Roman" w:cs="Times New Roman"/>
          <w:sz w:val="24"/>
          <w:szCs w:val="24"/>
        </w:rPr>
        <w:t>) which are the most numerous categories together comprising ov</w:t>
      </w:r>
      <w:r>
        <w:rPr>
          <w:rFonts w:ascii="Times New Roman" w:hAnsi="Times New Roman" w:cs="Times New Roman"/>
          <w:sz w:val="24"/>
          <w:szCs w:val="24"/>
        </w:rPr>
        <w:t>er 75</w:t>
      </w:r>
      <w:r w:rsidR="002A7409">
        <w:rPr>
          <w:rFonts w:ascii="Times New Roman" w:hAnsi="Times New Roman" w:cs="Times New Roman"/>
          <w:sz w:val="24"/>
          <w:szCs w:val="24"/>
        </w:rPr>
        <w:t xml:space="preserve"> per cent</w:t>
      </w:r>
      <w:r>
        <w:rPr>
          <w:rFonts w:ascii="Times New Roman" w:hAnsi="Times New Roman" w:cs="Times New Roman"/>
          <w:sz w:val="24"/>
          <w:szCs w:val="24"/>
        </w:rPr>
        <w:t xml:space="preserve"> of emergency attendance</w:t>
      </w:r>
      <w:r w:rsidRPr="002F7C13">
        <w:rPr>
          <w:rFonts w:ascii="Times New Roman" w:hAnsi="Times New Roman" w:cs="Times New Roman"/>
          <w:sz w:val="24"/>
          <w:szCs w:val="24"/>
        </w:rPr>
        <w:t xml:space="preserve">s. For categories </w:t>
      </w:r>
      <w:r>
        <w:rPr>
          <w:rFonts w:ascii="Times New Roman" w:hAnsi="Times New Roman" w:cs="Times New Roman"/>
          <w:sz w:val="24"/>
          <w:szCs w:val="24"/>
        </w:rPr>
        <w:t>r</w:t>
      </w:r>
      <w:r w:rsidRPr="002F7C13">
        <w:rPr>
          <w:rFonts w:ascii="Times New Roman" w:hAnsi="Times New Roman" w:cs="Times New Roman"/>
          <w:sz w:val="24"/>
          <w:szCs w:val="24"/>
        </w:rPr>
        <w:t xml:space="preserve">ed and </w:t>
      </w:r>
      <w:r>
        <w:rPr>
          <w:rFonts w:ascii="Times New Roman" w:hAnsi="Times New Roman" w:cs="Times New Roman"/>
          <w:sz w:val="24"/>
          <w:szCs w:val="24"/>
        </w:rPr>
        <w:t>g</w:t>
      </w:r>
      <w:r w:rsidRPr="002F7C13">
        <w:rPr>
          <w:rFonts w:ascii="Times New Roman" w:hAnsi="Times New Roman" w:cs="Times New Roman"/>
          <w:sz w:val="24"/>
          <w:szCs w:val="24"/>
        </w:rPr>
        <w:t xml:space="preserve">reen there is a pronounced increase in average duration of stay for patients over 70 years old. </w:t>
      </w:r>
    </w:p>
    <w:p w:rsidR="003914CE" w:rsidRPr="00154B06" w:rsidRDefault="00C34CD3" w:rsidP="0036714E">
      <w:pPr>
        <w:pStyle w:val="Heading3"/>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Patient </w:t>
      </w:r>
      <w:r w:rsidR="003914CE" w:rsidRPr="00154B06">
        <w:rPr>
          <w:rFonts w:ascii="Times New Roman" w:hAnsi="Times New Roman" w:cs="Times New Roman"/>
          <w:color w:val="auto"/>
          <w:sz w:val="24"/>
          <w:szCs w:val="24"/>
        </w:rPr>
        <w:t>Output</w:t>
      </w:r>
      <w:r w:rsidR="00154B06" w:rsidRPr="00154B06">
        <w:rPr>
          <w:rFonts w:ascii="Times New Roman" w:hAnsi="Times New Roman" w:cs="Times New Roman"/>
          <w:color w:val="auto"/>
          <w:sz w:val="24"/>
          <w:szCs w:val="24"/>
        </w:rPr>
        <w:t xml:space="preserve"> analysis</w:t>
      </w:r>
    </w:p>
    <w:p w:rsidR="003914CE" w:rsidRPr="002F7C13" w:rsidRDefault="008F494A" w:rsidP="0036714E">
      <w:pPr>
        <w:spacing w:line="480" w:lineRule="auto"/>
        <w:jc w:val="both"/>
        <w:rPr>
          <w:rFonts w:ascii="Times New Roman" w:hAnsi="Times New Roman" w:cs="Times New Roman"/>
          <w:sz w:val="24"/>
          <w:szCs w:val="24"/>
        </w:rPr>
      </w:pPr>
      <w:r w:rsidRPr="005C6812">
        <w:rPr>
          <w:rFonts w:ascii="Times New Roman" w:hAnsi="Times New Roman" w:cs="Times New Roman"/>
          <w:sz w:val="24"/>
          <w:szCs w:val="24"/>
        </w:rPr>
        <w:t xml:space="preserve">Descriptive statistical analysis showed that </w:t>
      </w:r>
      <w:r>
        <w:rPr>
          <w:rFonts w:ascii="Times New Roman" w:hAnsi="Times New Roman" w:cs="Times New Roman"/>
          <w:sz w:val="24"/>
          <w:szCs w:val="24"/>
        </w:rPr>
        <w:t>t</w:t>
      </w:r>
      <w:r w:rsidR="003914CE" w:rsidRPr="002F7C13">
        <w:rPr>
          <w:rFonts w:ascii="Times New Roman" w:hAnsi="Times New Roman" w:cs="Times New Roman"/>
          <w:sz w:val="24"/>
          <w:szCs w:val="24"/>
        </w:rPr>
        <w:t>he vast majority (66</w:t>
      </w:r>
      <w:r w:rsidR="002A7409">
        <w:rPr>
          <w:rFonts w:ascii="Times New Roman" w:hAnsi="Times New Roman" w:cs="Times New Roman"/>
          <w:sz w:val="24"/>
          <w:szCs w:val="24"/>
        </w:rPr>
        <w:t xml:space="preserve"> per cent</w:t>
      </w:r>
      <w:r w:rsidR="003914CE" w:rsidRPr="002F7C13">
        <w:rPr>
          <w:rFonts w:ascii="Times New Roman" w:hAnsi="Times New Roman" w:cs="Times New Roman"/>
          <w:sz w:val="24"/>
          <w:szCs w:val="24"/>
        </w:rPr>
        <w:t xml:space="preserve">) of patients who </w:t>
      </w:r>
      <w:r w:rsidR="003914CE">
        <w:rPr>
          <w:rFonts w:ascii="Times New Roman" w:hAnsi="Times New Roman" w:cs="Times New Roman"/>
          <w:sz w:val="24"/>
          <w:szCs w:val="24"/>
        </w:rPr>
        <w:t>attend</w:t>
      </w:r>
      <w:r w:rsidR="003914CE" w:rsidRPr="002F7C13">
        <w:rPr>
          <w:rFonts w:ascii="Times New Roman" w:hAnsi="Times New Roman" w:cs="Times New Roman"/>
          <w:sz w:val="24"/>
          <w:szCs w:val="24"/>
        </w:rPr>
        <w:t xml:space="preserve">ed at the emergency department were discharged after treatment. A </w:t>
      </w:r>
      <w:r w:rsidR="003914CE" w:rsidRPr="002F7C13">
        <w:rPr>
          <w:rFonts w:ascii="Times New Roman" w:hAnsi="Times New Roman" w:cs="Times New Roman"/>
          <w:sz w:val="24"/>
          <w:szCs w:val="24"/>
        </w:rPr>
        <w:lastRenderedPageBreak/>
        <w:t>significant minority (23</w:t>
      </w:r>
      <w:r w:rsidR="002A7409">
        <w:rPr>
          <w:rFonts w:ascii="Times New Roman" w:hAnsi="Times New Roman" w:cs="Times New Roman"/>
          <w:sz w:val="24"/>
          <w:szCs w:val="24"/>
        </w:rPr>
        <w:t xml:space="preserve"> per cent</w:t>
      </w:r>
      <w:r w:rsidR="003914CE" w:rsidRPr="002F7C13">
        <w:rPr>
          <w:rFonts w:ascii="Times New Roman" w:hAnsi="Times New Roman" w:cs="Times New Roman"/>
          <w:sz w:val="24"/>
          <w:szCs w:val="24"/>
        </w:rPr>
        <w:t>) were admitted into the hospital proper. A small number of patients (6</w:t>
      </w:r>
      <w:r w:rsidR="002A7409">
        <w:rPr>
          <w:rFonts w:ascii="Times New Roman" w:hAnsi="Times New Roman" w:cs="Times New Roman"/>
          <w:sz w:val="24"/>
          <w:szCs w:val="24"/>
        </w:rPr>
        <w:t xml:space="preserve"> per cent</w:t>
      </w:r>
      <w:r w:rsidR="003914CE" w:rsidRPr="002F7C13">
        <w:rPr>
          <w:rFonts w:ascii="Times New Roman" w:hAnsi="Times New Roman" w:cs="Times New Roman"/>
          <w:sz w:val="24"/>
          <w:szCs w:val="24"/>
        </w:rPr>
        <w:t>) were forwarded on to the outpatients department.</w:t>
      </w:r>
      <w:r w:rsidR="003914CE">
        <w:rPr>
          <w:rFonts w:ascii="Times New Roman" w:hAnsi="Times New Roman" w:cs="Times New Roman"/>
          <w:sz w:val="24"/>
          <w:szCs w:val="24"/>
        </w:rPr>
        <w:t xml:space="preserve"> </w:t>
      </w:r>
      <w:r w:rsidR="003914CE" w:rsidRPr="002F7C13">
        <w:rPr>
          <w:rFonts w:ascii="Times New Roman" w:hAnsi="Times New Roman" w:cs="Times New Roman"/>
          <w:sz w:val="24"/>
          <w:szCs w:val="24"/>
        </w:rPr>
        <w:t>Approximately 1</w:t>
      </w:r>
      <w:r w:rsidR="002A7409">
        <w:rPr>
          <w:rFonts w:ascii="Times New Roman" w:hAnsi="Times New Roman" w:cs="Times New Roman"/>
          <w:sz w:val="24"/>
          <w:szCs w:val="24"/>
        </w:rPr>
        <w:t xml:space="preserve"> per cent</w:t>
      </w:r>
      <w:r w:rsidR="003914CE" w:rsidRPr="002F7C13">
        <w:rPr>
          <w:rFonts w:ascii="Times New Roman" w:hAnsi="Times New Roman" w:cs="Times New Roman"/>
          <w:sz w:val="24"/>
          <w:szCs w:val="24"/>
        </w:rPr>
        <w:t xml:space="preserve"> of patients were transferred to an external hospital.</w:t>
      </w:r>
      <w:r w:rsidR="003914CE">
        <w:rPr>
          <w:rFonts w:ascii="Times New Roman" w:hAnsi="Times New Roman" w:cs="Times New Roman"/>
          <w:sz w:val="24"/>
          <w:szCs w:val="24"/>
        </w:rPr>
        <w:t xml:space="preserve"> T</w:t>
      </w:r>
      <w:r w:rsidR="003914CE" w:rsidRPr="002F7C13">
        <w:rPr>
          <w:rFonts w:ascii="Times New Roman" w:hAnsi="Times New Roman" w:cs="Times New Roman"/>
          <w:sz w:val="24"/>
          <w:szCs w:val="24"/>
        </w:rPr>
        <w:t>he destination of 4</w:t>
      </w:r>
      <w:r w:rsidR="002A7409">
        <w:rPr>
          <w:rFonts w:ascii="Times New Roman" w:hAnsi="Times New Roman" w:cs="Times New Roman"/>
          <w:sz w:val="24"/>
          <w:szCs w:val="24"/>
        </w:rPr>
        <w:t xml:space="preserve"> per cent</w:t>
      </w:r>
      <w:r w:rsidR="003914CE" w:rsidRPr="002F7C13">
        <w:rPr>
          <w:rFonts w:ascii="Times New Roman" w:hAnsi="Times New Roman" w:cs="Times New Roman"/>
          <w:sz w:val="24"/>
          <w:szCs w:val="24"/>
        </w:rPr>
        <w:t xml:space="preserve"> of patients was recorded as unknown</w:t>
      </w:r>
      <w:r w:rsidR="003914CE" w:rsidRPr="002F7C13">
        <w:rPr>
          <w:rStyle w:val="FootnoteReference"/>
          <w:rFonts w:ascii="Times New Roman" w:hAnsi="Times New Roman" w:cs="Times New Roman"/>
          <w:sz w:val="24"/>
          <w:szCs w:val="24"/>
        </w:rPr>
        <w:footnoteReference w:id="3"/>
      </w:r>
      <w:r w:rsidR="003914CE" w:rsidRPr="002F7C13">
        <w:rPr>
          <w:rFonts w:ascii="Times New Roman" w:hAnsi="Times New Roman" w:cs="Times New Roman"/>
          <w:sz w:val="24"/>
          <w:szCs w:val="24"/>
        </w:rPr>
        <w:t xml:space="preserve">. </w:t>
      </w:r>
    </w:p>
    <w:p w:rsidR="003914CE" w:rsidRPr="002F7C13" w:rsidRDefault="003914CE"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An analysis of age and discharge type showed t</w:t>
      </w:r>
      <w:r>
        <w:rPr>
          <w:rFonts w:ascii="Times New Roman" w:hAnsi="Times New Roman" w:cs="Times New Roman"/>
          <w:sz w:val="24"/>
          <w:szCs w:val="24"/>
        </w:rPr>
        <w:t>wo</w:t>
      </w:r>
      <w:r w:rsidRPr="002F7C13">
        <w:rPr>
          <w:rFonts w:ascii="Times New Roman" w:hAnsi="Times New Roman" w:cs="Times New Roman"/>
          <w:sz w:val="24"/>
          <w:szCs w:val="24"/>
        </w:rPr>
        <w:t xml:space="preserve"> clear trends (see figure </w:t>
      </w:r>
      <w:r w:rsidR="002B5F9B" w:rsidRPr="005C6812">
        <w:rPr>
          <w:rFonts w:ascii="Times New Roman" w:hAnsi="Times New Roman" w:cs="Times New Roman"/>
          <w:sz w:val="24"/>
          <w:szCs w:val="24"/>
        </w:rPr>
        <w:t>4</w:t>
      </w:r>
      <w:r w:rsidRPr="002F7C13">
        <w:rPr>
          <w:rFonts w:ascii="Times New Roman" w:hAnsi="Times New Roman" w:cs="Times New Roman"/>
          <w:sz w:val="24"/>
          <w:szCs w:val="24"/>
        </w:rPr>
        <w:t>). Firstly the number of discharges decreases with age. For example, 78</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presenters aged between 20 and 29 years old were discharged whereas only 49</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those aged between 70 and 79 were discharged. The second clear trend is that admissions </w:t>
      </w:r>
      <w:r>
        <w:rPr>
          <w:rFonts w:ascii="Times New Roman" w:hAnsi="Times New Roman" w:cs="Times New Roman"/>
          <w:sz w:val="24"/>
          <w:szCs w:val="24"/>
        </w:rPr>
        <w:t xml:space="preserve">into the hospital proper </w:t>
      </w:r>
      <w:r w:rsidRPr="002F7C13">
        <w:rPr>
          <w:rFonts w:ascii="Times New Roman" w:hAnsi="Times New Roman" w:cs="Times New Roman"/>
          <w:sz w:val="24"/>
          <w:szCs w:val="24"/>
        </w:rPr>
        <w:t>increase with age. For example, less than 11</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those aged between 20 and 29 were admitted whereas 40</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those aged between 70 and 79 were admitted. A disproportionate number of older patients are admitted: for example, 65</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admissions were for patients aged 50 or over although this age group make up only 43</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total </w:t>
      </w:r>
      <w:r>
        <w:rPr>
          <w:rFonts w:ascii="Times New Roman" w:hAnsi="Times New Roman" w:cs="Times New Roman"/>
          <w:sz w:val="24"/>
          <w:szCs w:val="24"/>
        </w:rPr>
        <w:t>attendances</w:t>
      </w:r>
      <w:r w:rsidRPr="002F7C13">
        <w:rPr>
          <w:rFonts w:ascii="Times New Roman" w:hAnsi="Times New Roman" w:cs="Times New Roman"/>
          <w:sz w:val="24"/>
          <w:szCs w:val="24"/>
        </w:rPr>
        <w:t xml:space="preserve">. The ratio of admissions to discharges increases with age band as shown </w:t>
      </w:r>
      <w:r>
        <w:rPr>
          <w:rFonts w:ascii="Times New Roman" w:hAnsi="Times New Roman" w:cs="Times New Roman"/>
          <w:sz w:val="24"/>
          <w:szCs w:val="24"/>
        </w:rPr>
        <w:t xml:space="preserve">in figure </w:t>
      </w:r>
      <w:r w:rsidR="002B5F9B" w:rsidRPr="005C6812">
        <w:rPr>
          <w:rFonts w:ascii="Times New Roman" w:hAnsi="Times New Roman" w:cs="Times New Roman"/>
          <w:sz w:val="24"/>
          <w:szCs w:val="24"/>
        </w:rPr>
        <w:t>5</w:t>
      </w:r>
      <w:r w:rsidRPr="005C6812">
        <w:rPr>
          <w:rFonts w:ascii="Times New Roman" w:hAnsi="Times New Roman" w:cs="Times New Roman"/>
          <w:sz w:val="24"/>
          <w:szCs w:val="24"/>
        </w:rPr>
        <w:t>.</w:t>
      </w:r>
      <w:r w:rsidRPr="002F7C13">
        <w:rPr>
          <w:rFonts w:ascii="Times New Roman" w:hAnsi="Times New Roman" w:cs="Times New Roman"/>
          <w:sz w:val="24"/>
          <w:szCs w:val="24"/>
        </w:rPr>
        <w:t xml:space="preserve"> </w:t>
      </w:r>
      <w:r>
        <w:rPr>
          <w:rFonts w:ascii="Times New Roman" w:hAnsi="Times New Roman" w:cs="Times New Roman"/>
          <w:sz w:val="24"/>
          <w:szCs w:val="24"/>
        </w:rPr>
        <w:t>Patients aged 80 and over are more likely to be admitted than discharged and vice versa for patients under 80</w:t>
      </w:r>
      <w:r w:rsidRPr="002F7C13">
        <w:rPr>
          <w:rFonts w:ascii="Times New Roman" w:hAnsi="Times New Roman" w:cs="Times New Roman"/>
          <w:sz w:val="24"/>
          <w:szCs w:val="24"/>
        </w:rPr>
        <w:t>.</w:t>
      </w:r>
    </w:p>
    <w:p w:rsidR="003914CE" w:rsidRPr="002F7C13" w:rsidRDefault="003914CE"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 xml:space="preserve">An analysis of discharge type versus duration shows that length of stay in the emergency department was significantly greater for patients who were ultimately admitted (see figure </w:t>
      </w:r>
      <w:r w:rsidR="002B5F9B" w:rsidRPr="00247BCB">
        <w:rPr>
          <w:rFonts w:ascii="Times New Roman" w:hAnsi="Times New Roman" w:cs="Times New Roman"/>
          <w:sz w:val="24"/>
          <w:szCs w:val="24"/>
        </w:rPr>
        <w:t>6</w:t>
      </w:r>
      <w:r w:rsidRPr="002F7C13">
        <w:rPr>
          <w:rFonts w:ascii="Times New Roman" w:hAnsi="Times New Roman" w:cs="Times New Roman"/>
          <w:sz w:val="24"/>
          <w:szCs w:val="24"/>
        </w:rPr>
        <w:t xml:space="preserve">). Average length of stay for all patients is 0.48 days </w:t>
      </w:r>
      <w:r w:rsidR="00F165EB">
        <w:rPr>
          <w:rFonts w:ascii="Times New Roman" w:hAnsi="Times New Roman" w:cs="Times New Roman"/>
          <w:sz w:val="24"/>
          <w:szCs w:val="24"/>
        </w:rPr>
        <w:t xml:space="preserve">(11.5 hours) </w:t>
      </w:r>
      <w:r w:rsidRPr="002F7C13">
        <w:rPr>
          <w:rFonts w:ascii="Times New Roman" w:hAnsi="Times New Roman" w:cs="Times New Roman"/>
          <w:sz w:val="24"/>
          <w:szCs w:val="24"/>
        </w:rPr>
        <w:t>whereas average length for patients admitted is 1.02 days</w:t>
      </w:r>
      <w:r w:rsidR="00F165EB">
        <w:rPr>
          <w:rFonts w:ascii="Times New Roman" w:hAnsi="Times New Roman" w:cs="Times New Roman"/>
          <w:sz w:val="24"/>
          <w:szCs w:val="24"/>
        </w:rPr>
        <w:t xml:space="preserve"> (24.5 hours)</w:t>
      </w:r>
      <w:r w:rsidRPr="002F7C13">
        <w:rPr>
          <w:rFonts w:ascii="Times New Roman" w:hAnsi="Times New Roman" w:cs="Times New Roman"/>
          <w:sz w:val="24"/>
          <w:szCs w:val="24"/>
        </w:rPr>
        <w:t xml:space="preserve">; this is </w:t>
      </w:r>
      <w:r w:rsidRPr="002F7C13">
        <w:rPr>
          <w:rFonts w:ascii="Times New Roman" w:hAnsi="Times New Roman" w:cs="Times New Roman"/>
          <w:sz w:val="24"/>
          <w:szCs w:val="24"/>
        </w:rPr>
        <w:lastRenderedPageBreak/>
        <w:t xml:space="preserve">significantly greater than an average length of stay of 0.3 days </w:t>
      </w:r>
      <w:r w:rsidR="00F165EB">
        <w:rPr>
          <w:rFonts w:ascii="Times New Roman" w:hAnsi="Times New Roman" w:cs="Times New Roman"/>
          <w:sz w:val="24"/>
          <w:szCs w:val="24"/>
        </w:rPr>
        <w:t xml:space="preserve">(7.2 hours) </w:t>
      </w:r>
      <w:r w:rsidRPr="002F7C13">
        <w:rPr>
          <w:rFonts w:ascii="Times New Roman" w:hAnsi="Times New Roman" w:cs="Times New Roman"/>
          <w:sz w:val="24"/>
          <w:szCs w:val="24"/>
        </w:rPr>
        <w:t xml:space="preserve">for patients who are discharged. It is also clear </w:t>
      </w:r>
      <w:r>
        <w:rPr>
          <w:rFonts w:ascii="Times New Roman" w:hAnsi="Times New Roman" w:cs="Times New Roman"/>
          <w:sz w:val="24"/>
          <w:szCs w:val="24"/>
        </w:rPr>
        <w:t>from figure 7</w:t>
      </w:r>
      <w:r w:rsidRPr="002F7C13">
        <w:rPr>
          <w:rFonts w:ascii="Times New Roman" w:hAnsi="Times New Roman" w:cs="Times New Roman"/>
          <w:sz w:val="24"/>
          <w:szCs w:val="24"/>
        </w:rPr>
        <w:t xml:space="preserve"> that length of stay for patients admitted increases significantly with age. Longer length of stay may be due to the nature of the treatment carried out on patients due for admission, the nature of treatment that older patients typically require, or waiting for a bed to become available in the main hospital.</w:t>
      </w:r>
    </w:p>
    <w:p w:rsidR="003914CE" w:rsidRPr="002F7C13" w:rsidRDefault="003914CE"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A cross-tabulation analysis of discharge type versus triage category shows that the vast majority of patients with minor conditions were di</w:t>
      </w:r>
      <w:r>
        <w:rPr>
          <w:rFonts w:ascii="Times New Roman" w:hAnsi="Times New Roman" w:cs="Times New Roman"/>
          <w:sz w:val="24"/>
          <w:szCs w:val="24"/>
        </w:rPr>
        <w:t>scharged: 95</w:t>
      </w:r>
      <w:r w:rsidR="002A7409">
        <w:rPr>
          <w:rFonts w:ascii="Times New Roman" w:hAnsi="Times New Roman" w:cs="Times New Roman"/>
          <w:sz w:val="24"/>
          <w:szCs w:val="24"/>
        </w:rPr>
        <w:t xml:space="preserve"> per cent</w:t>
      </w:r>
      <w:r>
        <w:rPr>
          <w:rFonts w:ascii="Times New Roman" w:hAnsi="Times New Roman" w:cs="Times New Roman"/>
          <w:sz w:val="24"/>
          <w:szCs w:val="24"/>
        </w:rPr>
        <w:t xml:space="preserve"> of patients with g</w:t>
      </w:r>
      <w:r w:rsidRPr="002F7C13">
        <w:rPr>
          <w:rFonts w:ascii="Times New Roman" w:hAnsi="Times New Roman" w:cs="Times New Roman"/>
          <w:sz w:val="24"/>
          <w:szCs w:val="24"/>
        </w:rPr>
        <w:t xml:space="preserve">reen and </w:t>
      </w:r>
      <w:r>
        <w:rPr>
          <w:rFonts w:ascii="Times New Roman" w:hAnsi="Times New Roman" w:cs="Times New Roman"/>
          <w:sz w:val="24"/>
          <w:szCs w:val="24"/>
        </w:rPr>
        <w:t>b</w:t>
      </w:r>
      <w:r w:rsidRPr="002F7C13">
        <w:rPr>
          <w:rFonts w:ascii="Times New Roman" w:hAnsi="Times New Roman" w:cs="Times New Roman"/>
          <w:sz w:val="24"/>
          <w:szCs w:val="24"/>
        </w:rPr>
        <w:t>lue conditions were discharged as were 70</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those with condition </w:t>
      </w:r>
      <w:r>
        <w:rPr>
          <w:rFonts w:ascii="Times New Roman" w:hAnsi="Times New Roman" w:cs="Times New Roman"/>
          <w:sz w:val="24"/>
          <w:szCs w:val="24"/>
        </w:rPr>
        <w:t>y</w:t>
      </w:r>
      <w:r w:rsidRPr="002F7C13">
        <w:rPr>
          <w:rFonts w:ascii="Times New Roman" w:hAnsi="Times New Roman" w:cs="Times New Roman"/>
          <w:sz w:val="24"/>
          <w:szCs w:val="24"/>
        </w:rPr>
        <w:t>ellow. Patients presenting with more severe conditions were more likely to be admitted: 57</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patients with condition </w:t>
      </w:r>
      <w:r>
        <w:rPr>
          <w:rFonts w:ascii="Times New Roman" w:hAnsi="Times New Roman" w:cs="Times New Roman"/>
          <w:sz w:val="24"/>
          <w:szCs w:val="24"/>
        </w:rPr>
        <w:t>o</w:t>
      </w:r>
      <w:r w:rsidRPr="002F7C13">
        <w:rPr>
          <w:rFonts w:ascii="Times New Roman" w:hAnsi="Times New Roman" w:cs="Times New Roman"/>
          <w:sz w:val="24"/>
          <w:szCs w:val="24"/>
        </w:rPr>
        <w:t>range and 47</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those with condition </w:t>
      </w:r>
      <w:r>
        <w:rPr>
          <w:rFonts w:ascii="Times New Roman" w:hAnsi="Times New Roman" w:cs="Times New Roman"/>
          <w:sz w:val="24"/>
          <w:szCs w:val="24"/>
        </w:rPr>
        <w:t>r</w:t>
      </w:r>
      <w:r w:rsidRPr="002F7C13">
        <w:rPr>
          <w:rFonts w:ascii="Times New Roman" w:hAnsi="Times New Roman" w:cs="Times New Roman"/>
          <w:sz w:val="24"/>
          <w:szCs w:val="24"/>
        </w:rPr>
        <w:t xml:space="preserve">ed were admitted. Of the 10,997 patients admitted to the main hospital through the emergency department the vast majority were of condition </w:t>
      </w:r>
      <w:r>
        <w:rPr>
          <w:rFonts w:ascii="Times New Roman" w:hAnsi="Times New Roman" w:cs="Times New Roman"/>
          <w:sz w:val="24"/>
          <w:szCs w:val="24"/>
        </w:rPr>
        <w:t>o</w:t>
      </w:r>
      <w:r w:rsidRPr="002F7C13">
        <w:rPr>
          <w:rFonts w:ascii="Times New Roman" w:hAnsi="Times New Roman" w:cs="Times New Roman"/>
          <w:sz w:val="24"/>
          <w:szCs w:val="24"/>
        </w:rPr>
        <w:t xml:space="preserve">range or </w:t>
      </w:r>
      <w:r>
        <w:rPr>
          <w:rFonts w:ascii="Times New Roman" w:hAnsi="Times New Roman" w:cs="Times New Roman"/>
          <w:sz w:val="24"/>
          <w:szCs w:val="24"/>
        </w:rPr>
        <w:t>y</w:t>
      </w:r>
      <w:r w:rsidRPr="002F7C13">
        <w:rPr>
          <w:rFonts w:ascii="Times New Roman" w:hAnsi="Times New Roman" w:cs="Times New Roman"/>
          <w:sz w:val="24"/>
          <w:szCs w:val="24"/>
        </w:rPr>
        <w:t>ellow: 41</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and 56</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respectively. </w:t>
      </w:r>
    </w:p>
    <w:p w:rsidR="003914CE" w:rsidRDefault="003914CE"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With respect to day of the week, there is a small rise in the proportion of patients discharged at weekends: on average 65</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of patients who present during the week are discharged whereas this increases to 70</w:t>
      </w:r>
      <w:r w:rsidR="002A7409">
        <w:rPr>
          <w:rFonts w:ascii="Times New Roman" w:hAnsi="Times New Roman" w:cs="Times New Roman"/>
          <w:sz w:val="24"/>
          <w:szCs w:val="24"/>
        </w:rPr>
        <w:t xml:space="preserve"> per cent</w:t>
      </w:r>
      <w:r w:rsidRPr="002F7C13">
        <w:rPr>
          <w:rFonts w:ascii="Times New Roman" w:hAnsi="Times New Roman" w:cs="Times New Roman"/>
          <w:sz w:val="24"/>
          <w:szCs w:val="24"/>
        </w:rPr>
        <w:t xml:space="preserve"> at weekends.</w:t>
      </w:r>
    </w:p>
    <w:p w:rsidR="0068026B" w:rsidRPr="005C6812" w:rsidRDefault="00D03CD9" w:rsidP="0068026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Corr</w:t>
      </w:r>
      <w:r w:rsidR="0068026B" w:rsidRPr="002F7C13">
        <w:rPr>
          <w:rFonts w:ascii="Times New Roman" w:hAnsi="Times New Roman" w:cs="Times New Roman"/>
          <w:sz w:val="24"/>
          <w:szCs w:val="24"/>
        </w:rPr>
        <w:t>elation analysis</w:t>
      </w:r>
      <w:r w:rsidR="0068026B" w:rsidRPr="002F7C13">
        <w:rPr>
          <w:rStyle w:val="FootnoteReference"/>
          <w:rFonts w:ascii="Times New Roman" w:hAnsi="Times New Roman" w:cs="Times New Roman"/>
          <w:sz w:val="24"/>
          <w:szCs w:val="24"/>
        </w:rPr>
        <w:footnoteReference w:id="4"/>
      </w:r>
      <w:r w:rsidR="0068026B" w:rsidRPr="002F7C13">
        <w:rPr>
          <w:rFonts w:ascii="Times New Roman" w:hAnsi="Times New Roman" w:cs="Times New Roman"/>
          <w:sz w:val="24"/>
          <w:szCs w:val="24"/>
        </w:rPr>
        <w:t xml:space="preserve"> showed a </w:t>
      </w:r>
      <w:r w:rsidR="0068026B" w:rsidRPr="005C6812">
        <w:rPr>
          <w:rFonts w:ascii="Times New Roman" w:hAnsi="Times New Roman" w:cs="Times New Roman"/>
          <w:sz w:val="24"/>
          <w:szCs w:val="24"/>
        </w:rPr>
        <w:t xml:space="preserve">positive </w:t>
      </w:r>
      <w:r w:rsidR="0068026B" w:rsidRPr="002F7C13">
        <w:rPr>
          <w:rFonts w:ascii="Times New Roman" w:hAnsi="Times New Roman" w:cs="Times New Roman"/>
          <w:sz w:val="24"/>
          <w:szCs w:val="24"/>
        </w:rPr>
        <w:t xml:space="preserve">relationship between </w:t>
      </w:r>
      <w:r w:rsidR="0068026B">
        <w:rPr>
          <w:rFonts w:ascii="Times New Roman" w:hAnsi="Times New Roman" w:cs="Times New Roman"/>
          <w:sz w:val="24"/>
          <w:szCs w:val="24"/>
        </w:rPr>
        <w:t>severity of condition (</w:t>
      </w:r>
      <w:r w:rsidR="0068026B" w:rsidRPr="002F7C13">
        <w:rPr>
          <w:rFonts w:ascii="Times New Roman" w:hAnsi="Times New Roman" w:cs="Times New Roman"/>
          <w:sz w:val="24"/>
          <w:szCs w:val="24"/>
        </w:rPr>
        <w:t>triage</w:t>
      </w:r>
      <w:r w:rsidR="0068026B">
        <w:rPr>
          <w:rFonts w:ascii="Times New Roman" w:hAnsi="Times New Roman" w:cs="Times New Roman"/>
          <w:sz w:val="24"/>
          <w:szCs w:val="24"/>
        </w:rPr>
        <w:t>)</w:t>
      </w:r>
      <w:r w:rsidR="0068026B" w:rsidRPr="002F7C13">
        <w:rPr>
          <w:rFonts w:ascii="Times New Roman" w:hAnsi="Times New Roman" w:cs="Times New Roman"/>
          <w:sz w:val="24"/>
          <w:szCs w:val="24"/>
        </w:rPr>
        <w:t xml:space="preserve"> and length of stay (</w:t>
      </w:r>
      <w:r w:rsidR="0068026B" w:rsidRPr="00247BCB">
        <w:rPr>
          <w:rFonts w:ascii="Times New Roman" w:hAnsi="Times New Roman" w:cs="Times New Roman"/>
          <w:sz w:val="24"/>
          <w:szCs w:val="24"/>
        </w:rPr>
        <w:t>r</w:t>
      </w:r>
      <w:r w:rsidR="0068026B" w:rsidRPr="002F7C13">
        <w:rPr>
          <w:rFonts w:ascii="Times New Roman" w:hAnsi="Times New Roman" w:cs="Times New Roman"/>
          <w:sz w:val="24"/>
          <w:szCs w:val="24"/>
        </w:rPr>
        <w:t xml:space="preserve"> = 0.283,</w:t>
      </w:r>
      <w:r w:rsidR="0068026B">
        <w:rPr>
          <w:rFonts w:ascii="Times New Roman" w:hAnsi="Times New Roman" w:cs="Times New Roman"/>
          <w:sz w:val="24"/>
          <w:szCs w:val="24"/>
        </w:rPr>
        <w:t xml:space="preserve"> </w:t>
      </w:r>
      <w:r w:rsidR="00336900">
        <w:rPr>
          <w:rFonts w:ascii="Times New Roman" w:hAnsi="Times New Roman" w:cs="Times New Roman"/>
          <w:sz w:val="24"/>
          <w:szCs w:val="24"/>
        </w:rPr>
        <w:t>p &lt; 0.01</w:t>
      </w:r>
      <w:r w:rsidR="0068026B">
        <w:rPr>
          <w:rFonts w:ascii="Times New Roman" w:hAnsi="Times New Roman" w:cs="Times New Roman"/>
          <w:sz w:val="24"/>
          <w:szCs w:val="24"/>
        </w:rPr>
        <w:t>)</w:t>
      </w:r>
      <w:r w:rsidR="008D348B">
        <w:rPr>
          <w:rFonts w:ascii="Times New Roman" w:hAnsi="Times New Roman" w:cs="Times New Roman"/>
          <w:sz w:val="24"/>
          <w:szCs w:val="24"/>
        </w:rPr>
        <w:t>.</w:t>
      </w:r>
      <w:r w:rsidR="0068026B">
        <w:rPr>
          <w:rFonts w:ascii="Times New Roman" w:hAnsi="Times New Roman" w:cs="Times New Roman"/>
          <w:sz w:val="24"/>
          <w:szCs w:val="24"/>
        </w:rPr>
        <w:t xml:space="preserve"> </w:t>
      </w:r>
      <w:r w:rsidR="008D348B" w:rsidRPr="005C6812">
        <w:rPr>
          <w:rFonts w:ascii="Times New Roman" w:hAnsi="Times New Roman" w:cs="Times New Roman"/>
          <w:sz w:val="24"/>
          <w:szCs w:val="24"/>
        </w:rPr>
        <w:t>Analysis of variance showed that average length of stay varied according to severity of condition (triage)</w:t>
      </w:r>
      <w:r w:rsidR="00336900" w:rsidRPr="005C6812">
        <w:rPr>
          <w:rFonts w:ascii="Times New Roman" w:hAnsi="Times New Roman" w:cs="Times New Roman"/>
          <w:sz w:val="24"/>
          <w:szCs w:val="24"/>
        </w:rPr>
        <w:t xml:space="preserve"> (F = 3808; p &lt;</w:t>
      </w:r>
      <w:r w:rsidR="008D348B" w:rsidRPr="005C6812">
        <w:rPr>
          <w:rFonts w:ascii="Times New Roman" w:hAnsi="Times New Roman" w:cs="Times New Roman"/>
          <w:sz w:val="24"/>
          <w:szCs w:val="24"/>
        </w:rPr>
        <w:t xml:space="preserve"> 0.00</w:t>
      </w:r>
      <w:r w:rsidR="00336900" w:rsidRPr="005C6812">
        <w:rPr>
          <w:rFonts w:ascii="Times New Roman" w:hAnsi="Times New Roman" w:cs="Times New Roman"/>
          <w:sz w:val="24"/>
          <w:szCs w:val="24"/>
        </w:rPr>
        <w:t>1</w:t>
      </w:r>
      <w:r w:rsidR="008D348B" w:rsidRPr="005C6812">
        <w:rPr>
          <w:rFonts w:ascii="Times New Roman" w:hAnsi="Times New Roman" w:cs="Times New Roman"/>
          <w:sz w:val="24"/>
          <w:szCs w:val="24"/>
        </w:rPr>
        <w:t>). Both of these tests provide s</w:t>
      </w:r>
      <w:r w:rsidR="0068026B" w:rsidRPr="005C6812">
        <w:rPr>
          <w:rFonts w:ascii="Times New Roman" w:hAnsi="Times New Roman" w:cs="Times New Roman"/>
          <w:sz w:val="24"/>
          <w:szCs w:val="24"/>
        </w:rPr>
        <w:t>upport</w:t>
      </w:r>
      <w:r w:rsidR="008D348B" w:rsidRPr="005C6812">
        <w:rPr>
          <w:rFonts w:ascii="Times New Roman" w:hAnsi="Times New Roman" w:cs="Times New Roman"/>
          <w:sz w:val="24"/>
          <w:szCs w:val="24"/>
        </w:rPr>
        <w:t xml:space="preserve"> for </w:t>
      </w:r>
      <w:r w:rsidR="0068026B" w:rsidRPr="005C6812">
        <w:rPr>
          <w:rFonts w:ascii="Times New Roman" w:hAnsi="Times New Roman" w:cs="Times New Roman"/>
          <w:sz w:val="24"/>
          <w:szCs w:val="24"/>
        </w:rPr>
        <w:t>hypothesis H1</w:t>
      </w:r>
      <w:r w:rsidR="00B32017" w:rsidRPr="005C6812">
        <w:rPr>
          <w:rFonts w:ascii="Times New Roman" w:hAnsi="Times New Roman" w:cs="Times New Roman"/>
          <w:sz w:val="24"/>
          <w:szCs w:val="24"/>
        </w:rPr>
        <w:t>: that length of stay increases with severity of condition</w:t>
      </w:r>
      <w:r w:rsidR="0068026B" w:rsidRPr="005C6812">
        <w:rPr>
          <w:rFonts w:ascii="Times New Roman" w:hAnsi="Times New Roman" w:cs="Times New Roman"/>
          <w:sz w:val="24"/>
          <w:szCs w:val="24"/>
        </w:rPr>
        <w:t xml:space="preserve">. Correlation analysis showed a positive relationship between age and length of stay (r = 0.213, </w:t>
      </w:r>
      <w:r w:rsidR="00336900" w:rsidRPr="005C6812">
        <w:rPr>
          <w:rFonts w:ascii="Times New Roman" w:hAnsi="Times New Roman" w:cs="Times New Roman"/>
          <w:sz w:val="24"/>
          <w:szCs w:val="24"/>
        </w:rPr>
        <w:t>p &lt;</w:t>
      </w:r>
      <w:r w:rsidR="0068026B" w:rsidRPr="005C6812">
        <w:rPr>
          <w:rFonts w:ascii="Times New Roman" w:hAnsi="Times New Roman" w:cs="Times New Roman"/>
          <w:sz w:val="24"/>
          <w:szCs w:val="24"/>
        </w:rPr>
        <w:t xml:space="preserve"> 0.01), supporting hypothesis H2</w:t>
      </w:r>
      <w:r w:rsidR="00B32017" w:rsidRPr="005C6812">
        <w:rPr>
          <w:rFonts w:ascii="Times New Roman" w:hAnsi="Times New Roman" w:cs="Times New Roman"/>
          <w:sz w:val="24"/>
          <w:szCs w:val="24"/>
        </w:rPr>
        <w:t>: that length of stay increases with age</w:t>
      </w:r>
      <w:r w:rsidR="0068026B" w:rsidRPr="005C6812">
        <w:rPr>
          <w:rFonts w:ascii="Times New Roman" w:hAnsi="Times New Roman" w:cs="Times New Roman"/>
          <w:sz w:val="24"/>
          <w:szCs w:val="24"/>
        </w:rPr>
        <w:t xml:space="preserve">. </w:t>
      </w:r>
      <w:r w:rsidR="002325B1" w:rsidRPr="005C6812">
        <w:rPr>
          <w:rFonts w:ascii="Times New Roman" w:hAnsi="Times New Roman" w:cs="Times New Roman"/>
          <w:sz w:val="24"/>
          <w:szCs w:val="24"/>
        </w:rPr>
        <w:t>T tests showed that average length of stay is greater for patients admitted</w:t>
      </w:r>
      <w:r w:rsidR="00B321C5" w:rsidRPr="005C6812">
        <w:rPr>
          <w:rStyle w:val="FootnoteReference"/>
          <w:rFonts w:ascii="Times New Roman" w:hAnsi="Times New Roman" w:cs="Times New Roman"/>
          <w:sz w:val="24"/>
          <w:szCs w:val="24"/>
        </w:rPr>
        <w:footnoteReference w:id="5"/>
      </w:r>
      <w:r w:rsidR="00336900" w:rsidRPr="005C6812">
        <w:rPr>
          <w:rFonts w:ascii="Times New Roman" w:hAnsi="Times New Roman" w:cs="Times New Roman"/>
          <w:sz w:val="24"/>
          <w:szCs w:val="24"/>
        </w:rPr>
        <w:t xml:space="preserve"> into the hospital proper</w:t>
      </w:r>
      <w:r w:rsidR="002325B1" w:rsidRPr="005C6812">
        <w:rPr>
          <w:rFonts w:ascii="Times New Roman" w:hAnsi="Times New Roman" w:cs="Times New Roman"/>
          <w:sz w:val="24"/>
          <w:szCs w:val="24"/>
        </w:rPr>
        <w:t xml:space="preserve"> than for patients not admitted (</w:t>
      </w:r>
      <w:r w:rsidR="00336900" w:rsidRPr="005C6812">
        <w:rPr>
          <w:rFonts w:ascii="Times New Roman" w:hAnsi="Times New Roman" w:cs="Times New Roman"/>
          <w:sz w:val="24"/>
          <w:szCs w:val="24"/>
        </w:rPr>
        <w:t xml:space="preserve">t = 93.43; </w:t>
      </w:r>
      <w:r w:rsidR="002325B1" w:rsidRPr="005C6812">
        <w:rPr>
          <w:rFonts w:ascii="Times New Roman" w:hAnsi="Times New Roman" w:cs="Times New Roman"/>
          <w:sz w:val="24"/>
          <w:szCs w:val="24"/>
        </w:rPr>
        <w:t xml:space="preserve">p </w:t>
      </w:r>
      <w:r w:rsidR="00336900" w:rsidRPr="005C6812">
        <w:rPr>
          <w:rFonts w:ascii="Times New Roman" w:hAnsi="Times New Roman" w:cs="Times New Roman"/>
          <w:sz w:val="24"/>
          <w:szCs w:val="24"/>
        </w:rPr>
        <w:t>&lt;</w:t>
      </w:r>
      <w:r w:rsidR="002325B1" w:rsidRPr="005C6812">
        <w:rPr>
          <w:rFonts w:ascii="Times New Roman" w:hAnsi="Times New Roman" w:cs="Times New Roman"/>
          <w:sz w:val="24"/>
          <w:szCs w:val="24"/>
        </w:rPr>
        <w:t xml:space="preserve"> 0.00</w:t>
      </w:r>
      <w:r w:rsidR="00336900" w:rsidRPr="005C6812">
        <w:rPr>
          <w:rFonts w:ascii="Times New Roman" w:hAnsi="Times New Roman" w:cs="Times New Roman"/>
          <w:sz w:val="24"/>
          <w:szCs w:val="24"/>
        </w:rPr>
        <w:t>1</w:t>
      </w:r>
      <w:r w:rsidR="002325B1" w:rsidRPr="005C6812">
        <w:rPr>
          <w:rFonts w:ascii="Times New Roman" w:hAnsi="Times New Roman" w:cs="Times New Roman"/>
          <w:sz w:val="24"/>
          <w:szCs w:val="24"/>
        </w:rPr>
        <w:t>)</w:t>
      </w:r>
      <w:r w:rsidR="00765226" w:rsidRPr="005C6812">
        <w:rPr>
          <w:rFonts w:ascii="Times New Roman" w:hAnsi="Times New Roman" w:cs="Times New Roman"/>
          <w:sz w:val="24"/>
          <w:szCs w:val="24"/>
        </w:rPr>
        <w:t>,</w:t>
      </w:r>
      <w:r w:rsidR="002325B1" w:rsidRPr="005C6812">
        <w:rPr>
          <w:rFonts w:ascii="Times New Roman" w:hAnsi="Times New Roman" w:cs="Times New Roman"/>
          <w:sz w:val="24"/>
          <w:szCs w:val="24"/>
        </w:rPr>
        <w:t xml:space="preserve"> supporting hypothesis H3</w:t>
      </w:r>
      <w:r w:rsidR="00B32017" w:rsidRPr="005C6812">
        <w:rPr>
          <w:rFonts w:ascii="Times New Roman" w:hAnsi="Times New Roman" w:cs="Times New Roman"/>
          <w:sz w:val="24"/>
          <w:szCs w:val="24"/>
        </w:rPr>
        <w:t>: that length of stay increases with admission to the hospital proper</w:t>
      </w:r>
      <w:r w:rsidR="002325B1" w:rsidRPr="005C6812">
        <w:rPr>
          <w:rFonts w:ascii="Times New Roman" w:hAnsi="Times New Roman" w:cs="Times New Roman"/>
          <w:sz w:val="24"/>
          <w:szCs w:val="24"/>
        </w:rPr>
        <w:t>.</w:t>
      </w:r>
      <w:r w:rsidR="00336900" w:rsidRPr="005C6812">
        <w:rPr>
          <w:rFonts w:ascii="Times New Roman" w:hAnsi="Times New Roman" w:cs="Times New Roman"/>
          <w:sz w:val="24"/>
          <w:szCs w:val="24"/>
        </w:rPr>
        <w:t xml:space="preserve"> </w:t>
      </w:r>
      <w:r w:rsidR="00973173" w:rsidRPr="005C6812">
        <w:rPr>
          <w:rFonts w:ascii="Times New Roman" w:hAnsi="Times New Roman" w:cs="Times New Roman"/>
          <w:sz w:val="24"/>
          <w:szCs w:val="24"/>
        </w:rPr>
        <w:t>P</w:t>
      </w:r>
      <w:r w:rsidR="00336900" w:rsidRPr="005C6812">
        <w:rPr>
          <w:rFonts w:ascii="Times New Roman" w:hAnsi="Times New Roman" w:cs="Times New Roman"/>
          <w:sz w:val="24"/>
          <w:szCs w:val="24"/>
        </w:rPr>
        <w:t>atients admitted</w:t>
      </w:r>
      <w:r w:rsidR="00B321C5" w:rsidRPr="005C6812">
        <w:rPr>
          <w:rFonts w:ascii="Times New Roman" w:hAnsi="Times New Roman" w:cs="Times New Roman"/>
          <w:sz w:val="24"/>
          <w:szCs w:val="24"/>
        </w:rPr>
        <w:t xml:space="preserve"> into the hospital proper</w:t>
      </w:r>
      <w:r w:rsidR="00973173" w:rsidRPr="005C6812">
        <w:rPr>
          <w:rFonts w:ascii="Times New Roman" w:hAnsi="Times New Roman" w:cs="Times New Roman"/>
          <w:sz w:val="24"/>
          <w:szCs w:val="24"/>
        </w:rPr>
        <w:t xml:space="preserve"> on average spent 0.7 days (</w:t>
      </w:r>
      <w:r w:rsidR="00336900" w:rsidRPr="005C6812">
        <w:rPr>
          <w:rFonts w:ascii="Times New Roman" w:hAnsi="Times New Roman" w:cs="Times New Roman"/>
          <w:sz w:val="24"/>
          <w:szCs w:val="24"/>
        </w:rPr>
        <w:t>17 hours</w:t>
      </w:r>
      <w:r w:rsidR="00973173" w:rsidRPr="005C6812">
        <w:rPr>
          <w:rFonts w:ascii="Times New Roman" w:hAnsi="Times New Roman" w:cs="Times New Roman"/>
          <w:sz w:val="24"/>
          <w:szCs w:val="24"/>
        </w:rPr>
        <w:t>)</w:t>
      </w:r>
      <w:r w:rsidR="00336900" w:rsidRPr="005C6812">
        <w:rPr>
          <w:rFonts w:ascii="Times New Roman" w:hAnsi="Times New Roman" w:cs="Times New Roman"/>
          <w:sz w:val="24"/>
          <w:szCs w:val="24"/>
        </w:rPr>
        <w:t xml:space="preserve"> longer in the emergency department than </w:t>
      </w:r>
      <w:r w:rsidR="00E701F1" w:rsidRPr="005C6812">
        <w:rPr>
          <w:rFonts w:ascii="Times New Roman" w:hAnsi="Times New Roman" w:cs="Times New Roman"/>
          <w:sz w:val="24"/>
          <w:szCs w:val="24"/>
        </w:rPr>
        <w:t xml:space="preserve">did </w:t>
      </w:r>
      <w:r w:rsidR="00336900" w:rsidRPr="005C6812">
        <w:rPr>
          <w:rFonts w:ascii="Times New Roman" w:hAnsi="Times New Roman" w:cs="Times New Roman"/>
          <w:sz w:val="24"/>
          <w:szCs w:val="24"/>
        </w:rPr>
        <w:t>patients who were not admitted.</w:t>
      </w:r>
    </w:p>
    <w:p w:rsidR="0068026B" w:rsidRPr="005C6812" w:rsidRDefault="0068026B" w:rsidP="0068026B">
      <w:pPr>
        <w:spacing w:line="480" w:lineRule="auto"/>
        <w:jc w:val="both"/>
        <w:rPr>
          <w:rFonts w:ascii="Times New Roman" w:hAnsi="Times New Roman" w:cs="Times New Roman"/>
          <w:sz w:val="24"/>
          <w:szCs w:val="24"/>
        </w:rPr>
      </w:pPr>
      <w:r w:rsidRPr="005C6812">
        <w:rPr>
          <w:rFonts w:ascii="Times New Roman" w:hAnsi="Times New Roman" w:cs="Times New Roman"/>
          <w:sz w:val="24"/>
          <w:szCs w:val="24"/>
        </w:rPr>
        <w:t xml:space="preserve">Regression analysis with log of length of stay as the dependent variable and age, severity of condition (triage) and </w:t>
      </w:r>
      <w:r w:rsidR="00336900" w:rsidRPr="005C6812">
        <w:rPr>
          <w:rFonts w:ascii="Times New Roman" w:hAnsi="Times New Roman" w:cs="Times New Roman"/>
          <w:sz w:val="24"/>
          <w:szCs w:val="24"/>
        </w:rPr>
        <w:t>discharge type</w:t>
      </w:r>
      <w:r w:rsidRPr="005C6812">
        <w:rPr>
          <w:rFonts w:ascii="Times New Roman" w:hAnsi="Times New Roman" w:cs="Times New Roman"/>
          <w:sz w:val="24"/>
          <w:szCs w:val="24"/>
        </w:rPr>
        <w:t xml:space="preserve"> as independent variables showed a relationship that was strong in explanatory power (R</w:t>
      </w:r>
      <w:r w:rsidRPr="005C6812">
        <w:rPr>
          <w:rFonts w:ascii="Times New Roman" w:hAnsi="Times New Roman" w:cs="Times New Roman"/>
          <w:sz w:val="24"/>
          <w:szCs w:val="24"/>
          <w:vertAlign w:val="superscript"/>
        </w:rPr>
        <w:t>2</w:t>
      </w:r>
      <w:r w:rsidR="002325B1" w:rsidRPr="005C6812">
        <w:rPr>
          <w:rFonts w:ascii="Times New Roman" w:hAnsi="Times New Roman" w:cs="Times New Roman"/>
          <w:sz w:val="24"/>
          <w:szCs w:val="24"/>
        </w:rPr>
        <w:t xml:space="preserve"> = 0.352</w:t>
      </w:r>
      <w:r w:rsidRPr="005C6812">
        <w:rPr>
          <w:rFonts w:ascii="Times New Roman" w:hAnsi="Times New Roman" w:cs="Times New Roman"/>
          <w:sz w:val="24"/>
          <w:szCs w:val="24"/>
        </w:rPr>
        <w:t>) and statistically significant (F =</w:t>
      </w:r>
      <w:r w:rsidR="002325B1" w:rsidRPr="005C6812">
        <w:rPr>
          <w:rFonts w:ascii="Times New Roman" w:hAnsi="Times New Roman" w:cs="Times New Roman"/>
          <w:sz w:val="24"/>
          <w:szCs w:val="24"/>
        </w:rPr>
        <w:t>7971</w:t>
      </w:r>
      <w:r w:rsidRPr="005C6812">
        <w:rPr>
          <w:rFonts w:ascii="Times New Roman" w:hAnsi="Times New Roman" w:cs="Times New Roman"/>
          <w:sz w:val="24"/>
          <w:szCs w:val="24"/>
        </w:rPr>
        <w:t xml:space="preserve">; </w:t>
      </w:r>
      <w:r w:rsidR="00336900" w:rsidRPr="005C6812">
        <w:rPr>
          <w:rFonts w:ascii="Times New Roman" w:hAnsi="Times New Roman" w:cs="Times New Roman"/>
          <w:sz w:val="24"/>
          <w:szCs w:val="24"/>
        </w:rPr>
        <w:t>p &lt; 0.001</w:t>
      </w:r>
      <w:r w:rsidR="002325B1" w:rsidRPr="005C6812">
        <w:rPr>
          <w:rFonts w:ascii="Times New Roman" w:hAnsi="Times New Roman" w:cs="Times New Roman"/>
          <w:sz w:val="24"/>
          <w:szCs w:val="24"/>
        </w:rPr>
        <w:t xml:space="preserve">) </w:t>
      </w:r>
      <w:r w:rsidRPr="005C6812">
        <w:rPr>
          <w:rFonts w:ascii="Times New Roman" w:hAnsi="Times New Roman" w:cs="Times New Roman"/>
          <w:sz w:val="24"/>
          <w:szCs w:val="24"/>
        </w:rPr>
        <w:t xml:space="preserve">and yielded the following regression equation: </w:t>
      </w:r>
    </w:p>
    <w:p w:rsidR="0068026B" w:rsidRPr="005C6812" w:rsidRDefault="0068026B" w:rsidP="0068026B">
      <w:pPr>
        <w:spacing w:line="480" w:lineRule="auto"/>
        <w:jc w:val="both"/>
        <w:rPr>
          <w:rFonts w:ascii="Times New Roman" w:hAnsi="Times New Roman" w:cs="Times New Roman"/>
          <w:sz w:val="24"/>
          <w:szCs w:val="24"/>
        </w:rPr>
      </w:pPr>
      <w:r w:rsidRPr="005C6812">
        <w:rPr>
          <w:rFonts w:ascii="Times New Roman" w:hAnsi="Times New Roman" w:cs="Times New Roman"/>
          <w:sz w:val="24"/>
          <w:szCs w:val="24"/>
        </w:rPr>
        <w:t xml:space="preserve"> ln (length of stay) = -</w:t>
      </w:r>
      <w:r w:rsidR="002325B1" w:rsidRPr="005C6812">
        <w:rPr>
          <w:rFonts w:ascii="Times New Roman" w:hAnsi="Times New Roman" w:cs="Times New Roman"/>
          <w:sz w:val="24"/>
          <w:szCs w:val="24"/>
        </w:rPr>
        <w:t>3.268</w:t>
      </w:r>
      <w:r w:rsidRPr="005C6812">
        <w:rPr>
          <w:rFonts w:ascii="Times New Roman" w:hAnsi="Times New Roman" w:cs="Times New Roman"/>
          <w:sz w:val="24"/>
          <w:szCs w:val="24"/>
        </w:rPr>
        <w:t xml:space="preserve"> + 0.00</w:t>
      </w:r>
      <w:r w:rsidR="002325B1" w:rsidRPr="005C6812">
        <w:rPr>
          <w:rFonts w:ascii="Times New Roman" w:hAnsi="Times New Roman" w:cs="Times New Roman"/>
          <w:sz w:val="24"/>
          <w:szCs w:val="24"/>
        </w:rPr>
        <w:t>5 * age + 0.495</w:t>
      </w:r>
      <w:r w:rsidRPr="005C6812">
        <w:rPr>
          <w:rFonts w:ascii="Times New Roman" w:hAnsi="Times New Roman" w:cs="Times New Roman"/>
          <w:sz w:val="24"/>
          <w:szCs w:val="24"/>
        </w:rPr>
        <w:t xml:space="preserve"> * triage</w:t>
      </w:r>
      <w:r w:rsidR="002325B1" w:rsidRPr="005C6812">
        <w:rPr>
          <w:rFonts w:ascii="Times New Roman" w:hAnsi="Times New Roman" w:cs="Times New Roman"/>
          <w:sz w:val="24"/>
          <w:szCs w:val="24"/>
        </w:rPr>
        <w:t xml:space="preserve"> + 0.995 * discharge type</w:t>
      </w:r>
    </w:p>
    <w:p w:rsidR="004D56D5" w:rsidRDefault="0068026B" w:rsidP="0036714E">
      <w:pPr>
        <w:spacing w:line="480" w:lineRule="auto"/>
        <w:jc w:val="both"/>
        <w:rPr>
          <w:rFonts w:ascii="Times New Roman" w:hAnsi="Times New Roman" w:cs="Times New Roman"/>
          <w:sz w:val="24"/>
          <w:szCs w:val="24"/>
        </w:rPr>
      </w:pPr>
      <w:r w:rsidRPr="005C6812">
        <w:rPr>
          <w:rFonts w:ascii="Times New Roman" w:hAnsi="Times New Roman" w:cs="Times New Roman"/>
          <w:sz w:val="24"/>
          <w:szCs w:val="24"/>
        </w:rPr>
        <w:lastRenderedPageBreak/>
        <w:t xml:space="preserve">where length of stay is </w:t>
      </w:r>
      <w:r w:rsidR="00247BCB">
        <w:rPr>
          <w:rFonts w:ascii="Times New Roman" w:hAnsi="Times New Roman" w:cs="Times New Roman"/>
          <w:sz w:val="24"/>
          <w:szCs w:val="24"/>
        </w:rPr>
        <w:t>given in days, age is in years,</w:t>
      </w:r>
      <w:r w:rsidR="002325B1" w:rsidRPr="005C6812">
        <w:rPr>
          <w:rFonts w:ascii="Times New Roman" w:hAnsi="Times New Roman" w:cs="Times New Roman"/>
          <w:sz w:val="24"/>
          <w:szCs w:val="24"/>
        </w:rPr>
        <w:t xml:space="preserve"> </w:t>
      </w:r>
      <w:r w:rsidRPr="005C6812">
        <w:rPr>
          <w:rFonts w:ascii="Times New Roman" w:hAnsi="Times New Roman" w:cs="Times New Roman"/>
          <w:sz w:val="24"/>
          <w:szCs w:val="24"/>
        </w:rPr>
        <w:t>severity of condition (triage) is on a scale of one to five</w:t>
      </w:r>
      <w:r w:rsidR="002325B1" w:rsidRPr="005C6812">
        <w:rPr>
          <w:rFonts w:ascii="Times New Roman" w:hAnsi="Times New Roman" w:cs="Times New Roman"/>
          <w:sz w:val="24"/>
          <w:szCs w:val="24"/>
        </w:rPr>
        <w:t>, and discharge type is 1 for admitted and 0 for all other discharge types.</w:t>
      </w:r>
      <w:r w:rsidR="00FE063D" w:rsidRPr="005C6812">
        <w:rPr>
          <w:rFonts w:ascii="Times New Roman" w:hAnsi="Times New Roman" w:cs="Times New Roman"/>
          <w:sz w:val="24"/>
          <w:szCs w:val="24"/>
        </w:rPr>
        <w:t xml:space="preserve"> For example, this equation predicts that </w:t>
      </w:r>
      <w:r w:rsidR="00A266E4" w:rsidRPr="005C6812">
        <w:rPr>
          <w:rFonts w:ascii="Times New Roman" w:hAnsi="Times New Roman" w:cs="Times New Roman"/>
          <w:sz w:val="24"/>
          <w:szCs w:val="24"/>
        </w:rPr>
        <w:t xml:space="preserve">a </w:t>
      </w:r>
      <w:r w:rsidR="00781256" w:rsidRPr="005C6812">
        <w:rPr>
          <w:rFonts w:ascii="Times New Roman" w:hAnsi="Times New Roman" w:cs="Times New Roman"/>
          <w:sz w:val="24"/>
          <w:szCs w:val="24"/>
        </w:rPr>
        <w:t>5</w:t>
      </w:r>
      <w:r w:rsidR="00FE063D" w:rsidRPr="005C6812">
        <w:rPr>
          <w:rFonts w:ascii="Times New Roman" w:hAnsi="Times New Roman" w:cs="Times New Roman"/>
          <w:sz w:val="24"/>
          <w:szCs w:val="24"/>
        </w:rPr>
        <w:t xml:space="preserve">0 year old with severity condition (triage) orange who </w:t>
      </w:r>
      <w:r w:rsidR="00A266E4" w:rsidRPr="005C6812">
        <w:rPr>
          <w:rFonts w:ascii="Times New Roman" w:hAnsi="Times New Roman" w:cs="Times New Roman"/>
          <w:sz w:val="24"/>
          <w:szCs w:val="24"/>
        </w:rPr>
        <w:t xml:space="preserve">is </w:t>
      </w:r>
      <w:r w:rsidR="00FE063D" w:rsidRPr="005C6812">
        <w:rPr>
          <w:rFonts w:ascii="Times New Roman" w:hAnsi="Times New Roman" w:cs="Times New Roman"/>
          <w:sz w:val="24"/>
          <w:szCs w:val="24"/>
        </w:rPr>
        <w:t xml:space="preserve">to be admitted </w:t>
      </w:r>
      <w:r w:rsidR="00DD4EFD" w:rsidRPr="005C6812">
        <w:rPr>
          <w:rFonts w:ascii="Times New Roman" w:hAnsi="Times New Roman" w:cs="Times New Roman"/>
          <w:sz w:val="24"/>
          <w:szCs w:val="24"/>
        </w:rPr>
        <w:t xml:space="preserve">into the hospital proper </w:t>
      </w:r>
      <w:r w:rsidR="00FE063D" w:rsidRPr="005C6812">
        <w:rPr>
          <w:rFonts w:ascii="Times New Roman" w:hAnsi="Times New Roman" w:cs="Times New Roman"/>
          <w:sz w:val="24"/>
          <w:szCs w:val="24"/>
        </w:rPr>
        <w:t xml:space="preserve">will </w:t>
      </w:r>
      <w:r w:rsidR="00781256" w:rsidRPr="005C6812">
        <w:rPr>
          <w:rFonts w:ascii="Times New Roman" w:hAnsi="Times New Roman" w:cs="Times New Roman"/>
          <w:sz w:val="24"/>
          <w:szCs w:val="24"/>
        </w:rPr>
        <w:t xml:space="preserve">spend on average </w:t>
      </w:r>
      <w:r w:rsidR="00FE063D" w:rsidRPr="005C6812">
        <w:rPr>
          <w:rFonts w:ascii="Times New Roman" w:hAnsi="Times New Roman" w:cs="Times New Roman"/>
          <w:sz w:val="24"/>
          <w:szCs w:val="24"/>
        </w:rPr>
        <w:t>2</w:t>
      </w:r>
      <w:r w:rsidR="00DD4EFD" w:rsidRPr="005C6812">
        <w:rPr>
          <w:rFonts w:ascii="Times New Roman" w:hAnsi="Times New Roman" w:cs="Times New Roman"/>
          <w:sz w:val="24"/>
          <w:szCs w:val="24"/>
        </w:rPr>
        <w:t>3</w:t>
      </w:r>
      <w:r w:rsidR="00FE063D" w:rsidRPr="005C6812">
        <w:rPr>
          <w:rFonts w:ascii="Times New Roman" w:hAnsi="Times New Roman" w:cs="Times New Roman"/>
          <w:sz w:val="24"/>
          <w:szCs w:val="24"/>
        </w:rPr>
        <w:t xml:space="preserve"> hours in the emergency department; </w:t>
      </w:r>
      <w:r w:rsidR="00A266E4" w:rsidRPr="005C6812">
        <w:rPr>
          <w:rFonts w:ascii="Times New Roman" w:hAnsi="Times New Roman" w:cs="Times New Roman"/>
          <w:sz w:val="24"/>
          <w:szCs w:val="24"/>
        </w:rPr>
        <w:t xml:space="preserve">a </w:t>
      </w:r>
      <w:r w:rsidR="00DD4EFD" w:rsidRPr="005C6812">
        <w:rPr>
          <w:rFonts w:ascii="Times New Roman" w:hAnsi="Times New Roman" w:cs="Times New Roman"/>
          <w:sz w:val="24"/>
          <w:szCs w:val="24"/>
        </w:rPr>
        <w:t>5</w:t>
      </w:r>
      <w:r w:rsidR="00FE063D" w:rsidRPr="005C6812">
        <w:rPr>
          <w:rFonts w:ascii="Times New Roman" w:hAnsi="Times New Roman" w:cs="Times New Roman"/>
          <w:sz w:val="24"/>
          <w:szCs w:val="24"/>
        </w:rPr>
        <w:t>0 year old with se</w:t>
      </w:r>
      <w:r w:rsidR="00781256" w:rsidRPr="005C6812">
        <w:rPr>
          <w:rFonts w:ascii="Times New Roman" w:hAnsi="Times New Roman" w:cs="Times New Roman"/>
          <w:sz w:val="24"/>
          <w:szCs w:val="24"/>
        </w:rPr>
        <w:t>verity condition orange who do</w:t>
      </w:r>
      <w:r w:rsidR="00A266E4" w:rsidRPr="005C6812">
        <w:rPr>
          <w:rFonts w:ascii="Times New Roman" w:hAnsi="Times New Roman" w:cs="Times New Roman"/>
          <w:sz w:val="24"/>
          <w:szCs w:val="24"/>
        </w:rPr>
        <w:t>es</w:t>
      </w:r>
      <w:r w:rsidR="00FE063D" w:rsidRPr="005C6812">
        <w:rPr>
          <w:rFonts w:ascii="Times New Roman" w:hAnsi="Times New Roman" w:cs="Times New Roman"/>
          <w:sz w:val="24"/>
          <w:szCs w:val="24"/>
        </w:rPr>
        <w:t xml:space="preserve"> not require admission will have predicted </w:t>
      </w:r>
      <w:r w:rsidR="00781256" w:rsidRPr="005C6812">
        <w:rPr>
          <w:rFonts w:ascii="Times New Roman" w:hAnsi="Times New Roman" w:cs="Times New Roman"/>
          <w:sz w:val="24"/>
          <w:szCs w:val="24"/>
        </w:rPr>
        <w:t xml:space="preserve">average </w:t>
      </w:r>
      <w:r w:rsidR="00FE063D" w:rsidRPr="005C6812">
        <w:rPr>
          <w:rFonts w:ascii="Times New Roman" w:hAnsi="Times New Roman" w:cs="Times New Roman"/>
          <w:sz w:val="24"/>
          <w:szCs w:val="24"/>
        </w:rPr>
        <w:t xml:space="preserve">length of stay of </w:t>
      </w:r>
      <w:r w:rsidR="00DD4EFD" w:rsidRPr="005C6812">
        <w:rPr>
          <w:rFonts w:ascii="Times New Roman" w:hAnsi="Times New Roman" w:cs="Times New Roman"/>
          <w:sz w:val="24"/>
          <w:szCs w:val="24"/>
        </w:rPr>
        <w:t>8.5</w:t>
      </w:r>
      <w:r w:rsidR="00FE063D" w:rsidRPr="005C6812">
        <w:rPr>
          <w:rFonts w:ascii="Times New Roman" w:hAnsi="Times New Roman" w:cs="Times New Roman"/>
          <w:sz w:val="24"/>
          <w:szCs w:val="24"/>
        </w:rPr>
        <w:t xml:space="preserve"> hours.</w:t>
      </w:r>
      <w:r w:rsidR="001F6B2B" w:rsidRPr="005C6812">
        <w:rPr>
          <w:rFonts w:ascii="Times New Roman" w:hAnsi="Times New Roman" w:cs="Times New Roman"/>
          <w:sz w:val="24"/>
          <w:szCs w:val="24"/>
        </w:rPr>
        <w:t xml:space="preserve"> </w:t>
      </w:r>
    </w:p>
    <w:p w:rsidR="00AD7443" w:rsidRPr="005C6812" w:rsidRDefault="00AD7443"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Given </w:t>
      </w:r>
      <w:r w:rsidRPr="00AD7443">
        <w:rPr>
          <w:rFonts w:ascii="Times New Roman" w:hAnsi="Times New Roman" w:cs="Times New Roman"/>
          <w:sz w:val="24"/>
          <w:szCs w:val="24"/>
        </w:rPr>
        <w:t>the nature of the data</w:t>
      </w:r>
      <w:r>
        <w:rPr>
          <w:rFonts w:ascii="Times New Roman" w:hAnsi="Times New Roman" w:cs="Times New Roman"/>
          <w:sz w:val="24"/>
          <w:szCs w:val="24"/>
        </w:rPr>
        <w:t>,</w:t>
      </w:r>
      <w:r w:rsidRPr="00AD7443">
        <w:rPr>
          <w:rFonts w:ascii="Times New Roman" w:hAnsi="Times New Roman" w:cs="Times New Roman"/>
          <w:sz w:val="24"/>
          <w:szCs w:val="24"/>
        </w:rPr>
        <w:t xml:space="preserve"> the validity of the regression model used was tested to ensure that the assumptions of the general linear model were not violated. In particular the level of multicollinearity amongst variables and autocorrelation between patient values was tested. To test multicollinearity, the Variance Inflationary Factor (VIF) was calculated for each independent variable. The values estimated (maximum of 1.22) were all comfortably below accepted levels for VIF of 10 (Hair et al., 1995; Kennedy, 1992; Neter et al., 1989). The level of autocorrelation was measured using the Durbin-Watson statistic. Its value of 1.82 is within the accepted range for this value, close to the optimal value of 2 (Durbin and Watson, 1950). Finally, residual plots did not demonstrate any assumption violations</w:t>
      </w:r>
      <w:r>
        <w:rPr>
          <w:rFonts w:ascii="Times New Roman" w:hAnsi="Times New Roman" w:cs="Times New Roman"/>
          <w:sz w:val="24"/>
          <w:szCs w:val="24"/>
        </w:rPr>
        <w:t>.</w:t>
      </w:r>
    </w:p>
    <w:p w:rsidR="003914CE" w:rsidRPr="00AD7443" w:rsidRDefault="007E3DE0" w:rsidP="0036714E">
      <w:pPr>
        <w:pStyle w:val="Heading2"/>
        <w:numPr>
          <w:ilvl w:val="0"/>
          <w:numId w:val="1"/>
        </w:numPr>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w:t>
      </w:r>
      <w:r w:rsidR="002518E4" w:rsidRPr="00AD7443">
        <w:rPr>
          <w:rFonts w:ascii="Times New Roman" w:hAnsi="Times New Roman" w:cs="Times New Roman"/>
          <w:color w:val="auto"/>
          <w:sz w:val="24"/>
          <w:szCs w:val="24"/>
        </w:rPr>
        <w:t xml:space="preserve"> model of emergency department congestion</w:t>
      </w:r>
      <w:r w:rsidR="00013D50" w:rsidRPr="00AD7443">
        <w:rPr>
          <w:rFonts w:ascii="Times New Roman" w:hAnsi="Times New Roman" w:cs="Times New Roman"/>
          <w:color w:val="auto"/>
          <w:sz w:val="24"/>
          <w:szCs w:val="24"/>
        </w:rPr>
        <w:t xml:space="preserve"> </w:t>
      </w:r>
    </w:p>
    <w:p w:rsidR="003914CE" w:rsidRPr="002F7C13" w:rsidRDefault="003914CE"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 xml:space="preserve">This paper examined one full year of data on the patient supply chain through the emergency department of a major semi-urban hospital. Several clear trends were evident from the data. The busiest day of the week was found to be Monday and the busiest </w:t>
      </w:r>
      <w:r w:rsidRPr="002F7C13">
        <w:rPr>
          <w:rFonts w:ascii="Times New Roman" w:hAnsi="Times New Roman" w:cs="Times New Roman"/>
          <w:sz w:val="24"/>
          <w:szCs w:val="24"/>
        </w:rPr>
        <w:lastRenderedPageBreak/>
        <w:t>period of the week was found to be Monday morning. Mornings were generally busier than afternoons. Women predominate in th</w:t>
      </w:r>
      <w:r>
        <w:rPr>
          <w:rFonts w:ascii="Times New Roman" w:hAnsi="Times New Roman" w:cs="Times New Roman"/>
          <w:sz w:val="24"/>
          <w:szCs w:val="24"/>
        </w:rPr>
        <w:t>e most common triage category, y</w:t>
      </w:r>
      <w:r w:rsidRPr="002F7C13">
        <w:rPr>
          <w:rFonts w:ascii="Times New Roman" w:hAnsi="Times New Roman" w:cs="Times New Roman"/>
          <w:sz w:val="24"/>
          <w:szCs w:val="24"/>
        </w:rPr>
        <w:t>ellow, whereas men predominate in all other triage categories i.e. more men than women present</w:t>
      </w:r>
      <w:r>
        <w:rPr>
          <w:rFonts w:ascii="Times New Roman" w:hAnsi="Times New Roman" w:cs="Times New Roman"/>
          <w:sz w:val="24"/>
          <w:szCs w:val="24"/>
        </w:rPr>
        <w:t xml:space="preserve"> with more serious conditions</w:t>
      </w:r>
      <w:r w:rsidRPr="002F7C13">
        <w:rPr>
          <w:rFonts w:ascii="Times New Roman" w:hAnsi="Times New Roman" w:cs="Times New Roman"/>
          <w:sz w:val="24"/>
          <w:szCs w:val="24"/>
        </w:rPr>
        <w:t xml:space="preserve"> and with less serious conditions. The number of admissions increased in age and the ratio of admissions to </w:t>
      </w:r>
      <w:r>
        <w:rPr>
          <w:rFonts w:ascii="Times New Roman" w:hAnsi="Times New Roman" w:cs="Times New Roman"/>
          <w:sz w:val="24"/>
          <w:szCs w:val="24"/>
        </w:rPr>
        <w:t>discharges also increased in age</w:t>
      </w:r>
      <w:r w:rsidRPr="002F7C13">
        <w:rPr>
          <w:rFonts w:ascii="Times New Roman" w:hAnsi="Times New Roman" w:cs="Times New Roman"/>
          <w:sz w:val="24"/>
          <w:szCs w:val="24"/>
        </w:rPr>
        <w:t>. Patient length of stay in the emergency department was found to increase with age</w:t>
      </w:r>
      <w:r w:rsidR="008D348B">
        <w:rPr>
          <w:rFonts w:ascii="Times New Roman" w:hAnsi="Times New Roman" w:cs="Times New Roman"/>
          <w:sz w:val="24"/>
          <w:szCs w:val="24"/>
        </w:rPr>
        <w:t xml:space="preserve">, </w:t>
      </w:r>
      <w:r w:rsidRPr="002F7C13">
        <w:rPr>
          <w:rFonts w:ascii="Times New Roman" w:hAnsi="Times New Roman" w:cs="Times New Roman"/>
          <w:sz w:val="24"/>
          <w:szCs w:val="24"/>
        </w:rPr>
        <w:t>severity of triage category</w:t>
      </w:r>
      <w:r w:rsidR="008D348B">
        <w:rPr>
          <w:rFonts w:ascii="Times New Roman" w:hAnsi="Times New Roman" w:cs="Times New Roman"/>
          <w:sz w:val="24"/>
          <w:szCs w:val="24"/>
        </w:rPr>
        <w:t xml:space="preserve">, </w:t>
      </w:r>
      <w:r w:rsidR="008D348B" w:rsidRPr="002B4D12">
        <w:rPr>
          <w:rFonts w:ascii="Times New Roman" w:hAnsi="Times New Roman" w:cs="Times New Roman"/>
          <w:sz w:val="24"/>
          <w:szCs w:val="24"/>
        </w:rPr>
        <w:t>and admission into the hospital proper</w:t>
      </w:r>
      <w:r w:rsidRPr="002F7C13">
        <w:rPr>
          <w:rFonts w:ascii="Times New Roman" w:hAnsi="Times New Roman" w:cs="Times New Roman"/>
          <w:sz w:val="24"/>
          <w:szCs w:val="24"/>
        </w:rPr>
        <w:t>. A regression equation of length of stay versus age</w:t>
      </w:r>
      <w:r w:rsidR="008D348B">
        <w:rPr>
          <w:rFonts w:ascii="Times New Roman" w:hAnsi="Times New Roman" w:cs="Times New Roman"/>
          <w:sz w:val="24"/>
          <w:szCs w:val="24"/>
        </w:rPr>
        <w:t>,</w:t>
      </w:r>
      <w:r w:rsidRPr="002F7C13">
        <w:rPr>
          <w:rFonts w:ascii="Times New Roman" w:hAnsi="Times New Roman" w:cs="Times New Roman"/>
          <w:sz w:val="24"/>
          <w:szCs w:val="24"/>
        </w:rPr>
        <w:t xml:space="preserve"> triage </w:t>
      </w:r>
      <w:r w:rsidR="008D348B" w:rsidRPr="002B4D12">
        <w:rPr>
          <w:rFonts w:ascii="Times New Roman" w:hAnsi="Times New Roman" w:cs="Times New Roman"/>
          <w:sz w:val="24"/>
          <w:szCs w:val="24"/>
        </w:rPr>
        <w:t xml:space="preserve">and admission </w:t>
      </w:r>
      <w:r w:rsidRPr="002F7C13">
        <w:rPr>
          <w:rFonts w:ascii="Times New Roman" w:hAnsi="Times New Roman" w:cs="Times New Roman"/>
          <w:sz w:val="24"/>
          <w:szCs w:val="24"/>
        </w:rPr>
        <w:t>was proposed</w:t>
      </w:r>
      <w:r>
        <w:rPr>
          <w:rFonts w:ascii="Times New Roman" w:hAnsi="Times New Roman" w:cs="Times New Roman"/>
          <w:sz w:val="24"/>
          <w:szCs w:val="24"/>
        </w:rPr>
        <w:t>. T</w:t>
      </w:r>
      <w:r w:rsidRPr="002F7C13">
        <w:rPr>
          <w:rFonts w:ascii="Times New Roman" w:hAnsi="Times New Roman" w:cs="Times New Roman"/>
          <w:sz w:val="24"/>
          <w:szCs w:val="24"/>
        </w:rPr>
        <w:t xml:space="preserve">his </w:t>
      </w:r>
      <w:r>
        <w:rPr>
          <w:rFonts w:ascii="Times New Roman" w:hAnsi="Times New Roman" w:cs="Times New Roman"/>
          <w:sz w:val="24"/>
          <w:szCs w:val="24"/>
        </w:rPr>
        <w:t xml:space="preserve">equation could </w:t>
      </w:r>
      <w:r w:rsidRPr="002F7C13">
        <w:rPr>
          <w:rFonts w:ascii="Times New Roman" w:hAnsi="Times New Roman" w:cs="Times New Roman"/>
          <w:sz w:val="24"/>
          <w:szCs w:val="24"/>
        </w:rPr>
        <w:t xml:space="preserve">be </w:t>
      </w:r>
      <w:r>
        <w:rPr>
          <w:rFonts w:ascii="Times New Roman" w:hAnsi="Times New Roman" w:cs="Times New Roman"/>
          <w:sz w:val="24"/>
          <w:szCs w:val="24"/>
        </w:rPr>
        <w:t xml:space="preserve">used to forecast patient </w:t>
      </w:r>
      <w:r w:rsidRPr="002F7C13">
        <w:rPr>
          <w:rFonts w:ascii="Times New Roman" w:hAnsi="Times New Roman" w:cs="Times New Roman"/>
          <w:sz w:val="24"/>
          <w:szCs w:val="24"/>
        </w:rPr>
        <w:t xml:space="preserve">length of stay </w:t>
      </w:r>
      <w:r>
        <w:rPr>
          <w:rFonts w:ascii="Times New Roman" w:hAnsi="Times New Roman" w:cs="Times New Roman"/>
          <w:sz w:val="24"/>
          <w:szCs w:val="24"/>
        </w:rPr>
        <w:t xml:space="preserve">but its usefulness needs to </w:t>
      </w:r>
      <w:r w:rsidRPr="002F7C13">
        <w:rPr>
          <w:rFonts w:ascii="Times New Roman" w:hAnsi="Times New Roman" w:cs="Times New Roman"/>
          <w:sz w:val="24"/>
          <w:szCs w:val="24"/>
        </w:rPr>
        <w:t xml:space="preserve">be </w:t>
      </w:r>
      <w:r>
        <w:rPr>
          <w:rFonts w:ascii="Times New Roman" w:hAnsi="Times New Roman" w:cs="Times New Roman"/>
          <w:sz w:val="24"/>
          <w:szCs w:val="24"/>
        </w:rPr>
        <w:t>verified in practice</w:t>
      </w:r>
      <w:r w:rsidRPr="002F7C13">
        <w:rPr>
          <w:rFonts w:ascii="Times New Roman" w:hAnsi="Times New Roman" w:cs="Times New Roman"/>
          <w:sz w:val="24"/>
          <w:szCs w:val="24"/>
        </w:rPr>
        <w:t>.</w:t>
      </w:r>
    </w:p>
    <w:p w:rsidR="003914CE" w:rsidRDefault="003914CE"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The findings support the view of the literature that more patients present to the emergency department during normal working hours than during the evenings or during weekends. The findings also support the literature view that length of stay in th</w:t>
      </w:r>
      <w:r>
        <w:rPr>
          <w:rFonts w:ascii="Times New Roman" w:hAnsi="Times New Roman" w:cs="Times New Roman"/>
          <w:sz w:val="24"/>
          <w:szCs w:val="24"/>
        </w:rPr>
        <w:t>e emergency department increases</w:t>
      </w:r>
      <w:r w:rsidRPr="002F7C13">
        <w:rPr>
          <w:rFonts w:ascii="Times New Roman" w:hAnsi="Times New Roman" w:cs="Times New Roman"/>
          <w:sz w:val="24"/>
          <w:szCs w:val="24"/>
        </w:rPr>
        <w:t xml:space="preserve"> with age. It is also a finding that length of stay is greater for patients who are ultimately admitted into the hospital. </w:t>
      </w:r>
      <w:r>
        <w:rPr>
          <w:rFonts w:ascii="Times New Roman" w:hAnsi="Times New Roman" w:cs="Times New Roman"/>
          <w:sz w:val="24"/>
          <w:szCs w:val="24"/>
        </w:rPr>
        <w:t>There are a number of possible reasons for this including frailty of patient, type of illness, criticality of condition, and bed availability in the main hospital. Further detailed examination of this handover situation between the emergency department and the main hospital is a topic for future research.</w:t>
      </w:r>
    </w:p>
    <w:p w:rsidR="004A4096" w:rsidRDefault="003914CE"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Congestion is a function of the number of patients present in the emergency department at any one time. Overcrowding occurs when the number of patients in process exceeds the capacity of the unit. Congestion in turn is a function of the average number of arrivals and the length of stay of patients in the emergency department. In the field of operations research the relationship between arrivals, cycle time, and number in the </w:t>
      </w:r>
      <w:r w:rsidR="003E6F8C">
        <w:rPr>
          <w:rFonts w:ascii="Times New Roman" w:hAnsi="Times New Roman" w:cs="Times New Roman"/>
          <w:sz w:val="24"/>
          <w:szCs w:val="24"/>
        </w:rPr>
        <w:t>system is known as Little’s</w:t>
      </w:r>
      <w:r w:rsidR="008D348B">
        <w:rPr>
          <w:rFonts w:ascii="Times New Roman" w:hAnsi="Times New Roman" w:cs="Times New Roman"/>
          <w:sz w:val="24"/>
          <w:szCs w:val="24"/>
        </w:rPr>
        <w:t xml:space="preserve"> law</w:t>
      </w:r>
      <w:r w:rsidR="003E6F8C">
        <w:rPr>
          <w:rFonts w:ascii="Times New Roman" w:hAnsi="Times New Roman" w:cs="Times New Roman"/>
          <w:sz w:val="24"/>
          <w:szCs w:val="24"/>
        </w:rPr>
        <w:t xml:space="preserve"> </w:t>
      </w:r>
      <w:r w:rsidR="00815A83">
        <w:rPr>
          <w:rFonts w:ascii="Times New Roman" w:hAnsi="Times New Roman" w:cs="Times New Roman"/>
          <w:sz w:val="24"/>
          <w:szCs w:val="24"/>
        </w:rPr>
        <w:t>(</w:t>
      </w:r>
      <w:r w:rsidR="008D348B">
        <w:rPr>
          <w:rFonts w:ascii="Times New Roman" w:hAnsi="Times New Roman" w:cs="Times New Roman"/>
          <w:sz w:val="24"/>
          <w:szCs w:val="24"/>
        </w:rPr>
        <w:t>Little, 2011)</w:t>
      </w:r>
      <w:r w:rsidR="003E6F8C">
        <w:rPr>
          <w:rFonts w:ascii="Times New Roman" w:hAnsi="Times New Roman" w:cs="Times New Roman"/>
          <w:sz w:val="24"/>
          <w:szCs w:val="24"/>
        </w:rPr>
        <w:t xml:space="preserve">. </w:t>
      </w:r>
      <w:r w:rsidR="008D348B">
        <w:rPr>
          <w:rFonts w:ascii="Times New Roman" w:hAnsi="Times New Roman" w:cs="Times New Roman"/>
          <w:sz w:val="24"/>
          <w:szCs w:val="24"/>
        </w:rPr>
        <w:t xml:space="preserve">The data showed that the number of arrivals is influenced by temporal considerations such as the day of the week, time of the day and to a lesser extent month of the year. </w:t>
      </w:r>
      <w:r>
        <w:rPr>
          <w:rFonts w:ascii="Times New Roman" w:hAnsi="Times New Roman" w:cs="Times New Roman"/>
          <w:sz w:val="24"/>
          <w:szCs w:val="24"/>
        </w:rPr>
        <w:t xml:space="preserve">The data </w:t>
      </w:r>
      <w:r w:rsidR="006C5B5F">
        <w:rPr>
          <w:rFonts w:ascii="Times New Roman" w:hAnsi="Times New Roman" w:cs="Times New Roman"/>
          <w:sz w:val="24"/>
          <w:szCs w:val="24"/>
        </w:rPr>
        <w:t xml:space="preserve">have </w:t>
      </w:r>
      <w:r>
        <w:rPr>
          <w:rFonts w:ascii="Times New Roman" w:hAnsi="Times New Roman" w:cs="Times New Roman"/>
          <w:sz w:val="24"/>
          <w:szCs w:val="24"/>
        </w:rPr>
        <w:t>show</w:t>
      </w:r>
      <w:r w:rsidR="006C5B5F">
        <w:rPr>
          <w:rFonts w:ascii="Times New Roman" w:hAnsi="Times New Roman" w:cs="Times New Roman"/>
          <w:sz w:val="24"/>
          <w:szCs w:val="24"/>
        </w:rPr>
        <w:t>n</w:t>
      </w:r>
      <w:r>
        <w:rPr>
          <w:rFonts w:ascii="Times New Roman" w:hAnsi="Times New Roman" w:cs="Times New Roman"/>
          <w:sz w:val="24"/>
          <w:szCs w:val="24"/>
        </w:rPr>
        <w:t xml:space="preserve"> that length of stay is influenced by patient related factors such as age</w:t>
      </w:r>
      <w:r w:rsidR="00060930">
        <w:rPr>
          <w:rFonts w:ascii="Times New Roman" w:hAnsi="Times New Roman" w:cs="Times New Roman"/>
          <w:sz w:val="24"/>
          <w:szCs w:val="24"/>
        </w:rPr>
        <w:t>,</w:t>
      </w:r>
      <w:r w:rsidR="006C5B5F">
        <w:rPr>
          <w:rFonts w:ascii="Times New Roman" w:hAnsi="Times New Roman" w:cs="Times New Roman"/>
          <w:sz w:val="24"/>
          <w:szCs w:val="24"/>
        </w:rPr>
        <w:t xml:space="preserve"> </w:t>
      </w:r>
      <w:r w:rsidR="008D348B">
        <w:rPr>
          <w:rFonts w:ascii="Times New Roman" w:hAnsi="Times New Roman" w:cs="Times New Roman"/>
          <w:sz w:val="24"/>
          <w:szCs w:val="24"/>
        </w:rPr>
        <w:t>severity of condition</w:t>
      </w:r>
      <w:r w:rsidR="00060930">
        <w:rPr>
          <w:rFonts w:ascii="Times New Roman" w:hAnsi="Times New Roman" w:cs="Times New Roman"/>
          <w:sz w:val="24"/>
          <w:szCs w:val="24"/>
        </w:rPr>
        <w:t xml:space="preserve"> and need for admission</w:t>
      </w:r>
      <w:r w:rsidR="002A7409">
        <w:rPr>
          <w:rFonts w:ascii="Times New Roman" w:hAnsi="Times New Roman" w:cs="Times New Roman"/>
          <w:sz w:val="24"/>
          <w:szCs w:val="24"/>
        </w:rPr>
        <w:t>.</w:t>
      </w:r>
      <w:r w:rsidR="00A139DC">
        <w:rPr>
          <w:rFonts w:ascii="Times New Roman" w:hAnsi="Times New Roman" w:cs="Times New Roman"/>
          <w:sz w:val="24"/>
          <w:szCs w:val="24"/>
        </w:rPr>
        <w:t xml:space="preserve"> </w:t>
      </w:r>
    </w:p>
    <w:p w:rsidR="00AA41AC" w:rsidRDefault="003914CE"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t>O’Cathain et al.</w:t>
      </w:r>
      <w:r w:rsidR="00815A83">
        <w:rPr>
          <w:rFonts w:ascii="Times New Roman" w:hAnsi="Times New Roman" w:cs="Times New Roman"/>
          <w:sz w:val="24"/>
          <w:szCs w:val="24"/>
        </w:rPr>
        <w:t xml:space="preserve"> (2013)</w:t>
      </w:r>
      <w:r>
        <w:rPr>
          <w:rFonts w:ascii="Times New Roman" w:hAnsi="Times New Roman" w:cs="Times New Roman"/>
          <w:sz w:val="24"/>
          <w:szCs w:val="24"/>
        </w:rPr>
        <w:t xml:space="preserve"> found that the higher the number of available acute hospital beds the higher the admissions from the emergency department into the main hospital. Manzano-Santaella</w:t>
      </w:r>
      <w:r w:rsidR="00815A83">
        <w:rPr>
          <w:rFonts w:ascii="Times New Roman" w:hAnsi="Times New Roman" w:cs="Times New Roman"/>
          <w:sz w:val="24"/>
          <w:szCs w:val="24"/>
        </w:rPr>
        <w:t xml:space="preserve"> (2011)</w:t>
      </w:r>
      <w:r>
        <w:rPr>
          <w:rFonts w:ascii="Times New Roman" w:hAnsi="Times New Roman" w:cs="Times New Roman"/>
          <w:sz w:val="24"/>
          <w:szCs w:val="24"/>
        </w:rPr>
        <w:t xml:space="preserve"> suggests that elderly patients are often associated with delayed discharge making them less desirable to a main hospital where length of stay is a performance indicator. Dusheiko et al.</w:t>
      </w:r>
      <w:r w:rsidR="00815A83">
        <w:rPr>
          <w:rFonts w:ascii="Times New Roman" w:hAnsi="Times New Roman" w:cs="Times New Roman"/>
          <w:sz w:val="24"/>
          <w:szCs w:val="24"/>
        </w:rPr>
        <w:t xml:space="preserve"> (2011)</w:t>
      </w:r>
      <w:r>
        <w:rPr>
          <w:rFonts w:ascii="Times New Roman" w:hAnsi="Times New Roman" w:cs="Times New Roman"/>
          <w:sz w:val="24"/>
          <w:szCs w:val="24"/>
        </w:rPr>
        <w:t xml:space="preserve"> found that better management of care in the community was associated with lower emergency admission rates. With respect to resources, queuing theory tells us that increasing the number of clinicians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E74828">
        <w:rPr>
          <w:rFonts w:ascii="Times New Roman" w:hAnsi="Times New Roman" w:cs="Times New Roman"/>
          <w:sz w:val="24"/>
          <w:szCs w:val="24"/>
        </w:rPr>
        <w:t>available in the emergency department will increase the rate at which patients will be seen</w:t>
      </w:r>
      <w:r w:rsidR="006C5B5F">
        <w:rPr>
          <w:rFonts w:ascii="Times New Roman" w:hAnsi="Times New Roman" w:cs="Times New Roman"/>
          <w:sz w:val="24"/>
          <w:szCs w:val="24"/>
        </w:rPr>
        <w:t>,</w:t>
      </w:r>
      <w:r w:rsidR="00E74828">
        <w:rPr>
          <w:rFonts w:ascii="Times New Roman" w:hAnsi="Times New Roman" w:cs="Times New Roman"/>
          <w:sz w:val="24"/>
          <w:szCs w:val="24"/>
        </w:rPr>
        <w:t xml:space="preserve"> leading to a reduction in patient length of stay</w:t>
      </w:r>
      <w:r w:rsidR="00815A83">
        <w:rPr>
          <w:rFonts w:ascii="Times New Roman" w:hAnsi="Times New Roman" w:cs="Times New Roman"/>
          <w:sz w:val="24"/>
          <w:szCs w:val="24"/>
        </w:rPr>
        <w:t xml:space="preserve"> (Harris, 2010)</w:t>
      </w:r>
      <w:r w:rsidR="003E6F8C">
        <w:rPr>
          <w:rFonts w:ascii="Times New Roman" w:hAnsi="Times New Roman" w:cs="Times New Roman"/>
          <w:sz w:val="24"/>
          <w:szCs w:val="24"/>
        </w:rPr>
        <w:t xml:space="preserve">. </w:t>
      </w:r>
      <w:r w:rsidR="006F082E">
        <w:rPr>
          <w:rFonts w:ascii="Times New Roman" w:hAnsi="Times New Roman" w:cs="Times New Roman"/>
          <w:sz w:val="24"/>
          <w:szCs w:val="24"/>
        </w:rPr>
        <w:t xml:space="preserve">In addition, it is likely that </w:t>
      </w:r>
      <w:r w:rsidR="0016196C">
        <w:rPr>
          <w:rFonts w:ascii="Times New Roman" w:hAnsi="Times New Roman" w:cs="Times New Roman"/>
          <w:sz w:val="24"/>
          <w:szCs w:val="24"/>
        </w:rPr>
        <w:t xml:space="preserve">the </w:t>
      </w:r>
      <w:r w:rsidR="0016196C">
        <w:rPr>
          <w:rFonts w:ascii="Times New Roman" w:hAnsi="Times New Roman" w:cs="Times New Roman"/>
          <w:sz w:val="24"/>
          <w:szCs w:val="24"/>
        </w:rPr>
        <w:lastRenderedPageBreak/>
        <w:t xml:space="preserve">level of </w:t>
      </w:r>
      <w:r w:rsidR="006F082E">
        <w:rPr>
          <w:rFonts w:ascii="Times New Roman" w:hAnsi="Times New Roman" w:cs="Times New Roman"/>
          <w:sz w:val="24"/>
          <w:szCs w:val="24"/>
        </w:rPr>
        <w:t xml:space="preserve">congestion </w:t>
      </w:r>
      <w:r w:rsidR="0016196C">
        <w:rPr>
          <w:rFonts w:ascii="Times New Roman" w:hAnsi="Times New Roman" w:cs="Times New Roman"/>
          <w:sz w:val="24"/>
          <w:szCs w:val="24"/>
        </w:rPr>
        <w:t xml:space="preserve">in the emergency department </w:t>
      </w:r>
      <w:r w:rsidR="006F082E">
        <w:rPr>
          <w:rFonts w:ascii="Times New Roman" w:hAnsi="Times New Roman" w:cs="Times New Roman"/>
          <w:sz w:val="24"/>
          <w:szCs w:val="24"/>
        </w:rPr>
        <w:t xml:space="preserve">will be influenced by institution-specific factors such as efficiency of work practices, effectiveness of business processes, capability of management, design and layout of the physical space, and use of </w:t>
      </w:r>
      <w:r w:rsidR="00B06EFA">
        <w:rPr>
          <w:rFonts w:ascii="Times New Roman" w:hAnsi="Times New Roman" w:cs="Times New Roman"/>
          <w:sz w:val="24"/>
          <w:szCs w:val="24"/>
        </w:rPr>
        <w:t xml:space="preserve">information </w:t>
      </w:r>
      <w:r w:rsidR="006F082E">
        <w:rPr>
          <w:rFonts w:ascii="Times New Roman" w:hAnsi="Times New Roman" w:cs="Times New Roman"/>
          <w:sz w:val="24"/>
          <w:szCs w:val="24"/>
        </w:rPr>
        <w:t>technology</w:t>
      </w:r>
      <w:r w:rsidR="00AA41AC">
        <w:rPr>
          <w:rFonts w:ascii="Times New Roman" w:hAnsi="Times New Roman" w:cs="Times New Roman"/>
          <w:sz w:val="24"/>
          <w:szCs w:val="24"/>
        </w:rPr>
        <w:t xml:space="preserve"> (Van der Vaart, 2011)</w:t>
      </w:r>
      <w:r w:rsidR="006F082E">
        <w:rPr>
          <w:rFonts w:ascii="Times New Roman" w:hAnsi="Times New Roman" w:cs="Times New Roman"/>
          <w:sz w:val="24"/>
          <w:szCs w:val="24"/>
        </w:rPr>
        <w:t>.</w:t>
      </w:r>
      <w:r w:rsidR="002A7409">
        <w:rPr>
          <w:rFonts w:ascii="Times New Roman" w:hAnsi="Times New Roman" w:cs="Times New Roman"/>
          <w:sz w:val="24"/>
          <w:szCs w:val="24"/>
        </w:rPr>
        <w:t xml:space="preserve"> </w:t>
      </w:r>
    </w:p>
    <w:p w:rsidR="007F1F0B" w:rsidRDefault="00676D20"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Putting </w:t>
      </w:r>
      <w:r w:rsidR="004A4096">
        <w:rPr>
          <w:rFonts w:ascii="Times New Roman" w:hAnsi="Times New Roman" w:cs="Times New Roman"/>
          <w:sz w:val="24"/>
          <w:szCs w:val="24"/>
        </w:rPr>
        <w:t xml:space="preserve">these </w:t>
      </w:r>
      <w:r>
        <w:rPr>
          <w:rFonts w:ascii="Times New Roman" w:hAnsi="Times New Roman" w:cs="Times New Roman"/>
          <w:sz w:val="24"/>
          <w:szCs w:val="24"/>
        </w:rPr>
        <w:t>elements</w:t>
      </w:r>
      <w:r w:rsidR="004A4096">
        <w:rPr>
          <w:rFonts w:ascii="Times New Roman" w:hAnsi="Times New Roman" w:cs="Times New Roman"/>
          <w:sz w:val="24"/>
          <w:szCs w:val="24"/>
        </w:rPr>
        <w:t xml:space="preserve"> together </w:t>
      </w:r>
      <w:r>
        <w:rPr>
          <w:rFonts w:ascii="Times New Roman" w:hAnsi="Times New Roman" w:cs="Times New Roman"/>
          <w:sz w:val="24"/>
          <w:szCs w:val="24"/>
        </w:rPr>
        <w:t>a</w:t>
      </w:r>
      <w:r w:rsidR="004A4096">
        <w:rPr>
          <w:rFonts w:ascii="Times New Roman" w:hAnsi="Times New Roman" w:cs="Times New Roman"/>
          <w:sz w:val="24"/>
          <w:szCs w:val="24"/>
        </w:rPr>
        <w:t xml:space="preserve"> model of emergency department </w:t>
      </w:r>
      <w:r w:rsidR="00090A67">
        <w:rPr>
          <w:rFonts w:ascii="Times New Roman" w:hAnsi="Times New Roman" w:cs="Times New Roman"/>
          <w:sz w:val="24"/>
          <w:szCs w:val="24"/>
        </w:rPr>
        <w:t>congestion</w:t>
      </w:r>
      <w:r w:rsidR="004A4096">
        <w:rPr>
          <w:rFonts w:ascii="Times New Roman" w:hAnsi="Times New Roman" w:cs="Times New Roman"/>
          <w:sz w:val="24"/>
          <w:szCs w:val="24"/>
        </w:rPr>
        <w:t xml:space="preserve"> </w:t>
      </w:r>
      <w:r w:rsidR="00F74B80">
        <w:rPr>
          <w:rFonts w:ascii="Times New Roman" w:hAnsi="Times New Roman" w:cs="Times New Roman"/>
          <w:sz w:val="24"/>
          <w:szCs w:val="24"/>
        </w:rPr>
        <w:t xml:space="preserve">has been developed </w:t>
      </w:r>
      <w:r w:rsidR="00090A67">
        <w:rPr>
          <w:rFonts w:ascii="Times New Roman" w:hAnsi="Times New Roman" w:cs="Times New Roman"/>
          <w:sz w:val="24"/>
          <w:szCs w:val="24"/>
        </w:rPr>
        <w:t>(</w:t>
      </w:r>
      <w:r w:rsidR="004A4096">
        <w:rPr>
          <w:rFonts w:ascii="Times New Roman" w:hAnsi="Times New Roman" w:cs="Times New Roman"/>
          <w:sz w:val="24"/>
          <w:szCs w:val="24"/>
        </w:rPr>
        <w:t xml:space="preserve">figure </w:t>
      </w:r>
      <w:bookmarkStart w:id="0" w:name="_GoBack"/>
      <w:r w:rsidR="002B5F9B" w:rsidRPr="00D50C4B">
        <w:rPr>
          <w:rFonts w:ascii="Times New Roman" w:hAnsi="Times New Roman" w:cs="Times New Roman"/>
          <w:sz w:val="24"/>
          <w:szCs w:val="24"/>
        </w:rPr>
        <w:t>7</w:t>
      </w:r>
      <w:bookmarkEnd w:id="0"/>
      <w:r w:rsidR="00090A67">
        <w:rPr>
          <w:rFonts w:ascii="Times New Roman" w:hAnsi="Times New Roman" w:cs="Times New Roman"/>
          <w:sz w:val="24"/>
          <w:szCs w:val="24"/>
        </w:rPr>
        <w:t>)</w:t>
      </w:r>
      <w:r w:rsidR="004A4096">
        <w:rPr>
          <w:rFonts w:ascii="Times New Roman" w:hAnsi="Times New Roman" w:cs="Times New Roman"/>
          <w:sz w:val="24"/>
          <w:szCs w:val="24"/>
        </w:rPr>
        <w:t xml:space="preserve">. </w:t>
      </w:r>
      <w:r w:rsidR="00DA1879">
        <w:rPr>
          <w:rFonts w:ascii="Times New Roman" w:hAnsi="Times New Roman" w:cs="Times New Roman"/>
          <w:sz w:val="24"/>
          <w:szCs w:val="24"/>
        </w:rPr>
        <w:t xml:space="preserve">The </w:t>
      </w:r>
      <w:r w:rsidR="004A4096">
        <w:rPr>
          <w:rFonts w:ascii="Times New Roman" w:hAnsi="Times New Roman" w:cs="Times New Roman"/>
          <w:sz w:val="24"/>
          <w:szCs w:val="24"/>
        </w:rPr>
        <w:t xml:space="preserve">model </w:t>
      </w:r>
      <w:r w:rsidR="00DA1879">
        <w:rPr>
          <w:rFonts w:ascii="Times New Roman" w:hAnsi="Times New Roman" w:cs="Times New Roman"/>
          <w:sz w:val="24"/>
          <w:szCs w:val="24"/>
        </w:rPr>
        <w:t xml:space="preserve">is drawn </w:t>
      </w:r>
      <w:r>
        <w:rPr>
          <w:rFonts w:ascii="Times New Roman" w:hAnsi="Times New Roman" w:cs="Times New Roman"/>
          <w:sz w:val="24"/>
          <w:szCs w:val="24"/>
        </w:rPr>
        <w:t>in the s</w:t>
      </w:r>
      <w:r w:rsidR="00090A67">
        <w:rPr>
          <w:rFonts w:ascii="Times New Roman" w:hAnsi="Times New Roman" w:cs="Times New Roman"/>
          <w:sz w:val="24"/>
          <w:szCs w:val="24"/>
        </w:rPr>
        <w:t>t</w:t>
      </w:r>
      <w:r>
        <w:rPr>
          <w:rFonts w:ascii="Times New Roman" w:hAnsi="Times New Roman" w:cs="Times New Roman"/>
          <w:sz w:val="24"/>
          <w:szCs w:val="24"/>
        </w:rPr>
        <w:t>y</w:t>
      </w:r>
      <w:r w:rsidR="00090A67">
        <w:rPr>
          <w:rFonts w:ascii="Times New Roman" w:hAnsi="Times New Roman" w:cs="Times New Roman"/>
          <w:sz w:val="24"/>
          <w:szCs w:val="24"/>
        </w:rPr>
        <w:t xml:space="preserve">le of an </w:t>
      </w:r>
      <w:r w:rsidR="004A4096">
        <w:rPr>
          <w:rFonts w:ascii="Times New Roman" w:hAnsi="Times New Roman" w:cs="Times New Roman"/>
          <w:sz w:val="24"/>
          <w:szCs w:val="24"/>
        </w:rPr>
        <w:t>influence</w:t>
      </w:r>
      <w:r w:rsidR="00090A67">
        <w:rPr>
          <w:rFonts w:ascii="Times New Roman" w:hAnsi="Times New Roman" w:cs="Times New Roman"/>
          <w:sz w:val="24"/>
          <w:szCs w:val="24"/>
        </w:rPr>
        <w:t xml:space="preserve"> diagram</w:t>
      </w:r>
      <w:r w:rsidR="004E3CB5">
        <w:rPr>
          <w:rStyle w:val="FootnoteReference"/>
          <w:rFonts w:ascii="Times New Roman" w:hAnsi="Times New Roman" w:cs="Times New Roman"/>
          <w:sz w:val="24"/>
          <w:szCs w:val="24"/>
        </w:rPr>
        <w:footnoteReference w:id="7"/>
      </w:r>
      <w:r w:rsidR="004A4096">
        <w:rPr>
          <w:rFonts w:ascii="Times New Roman" w:hAnsi="Times New Roman" w:cs="Times New Roman"/>
          <w:sz w:val="24"/>
          <w:szCs w:val="24"/>
        </w:rPr>
        <w:t xml:space="preserve"> </w:t>
      </w:r>
      <w:r w:rsidR="00DA1879">
        <w:rPr>
          <w:rFonts w:ascii="Times New Roman" w:hAnsi="Times New Roman" w:cs="Times New Roman"/>
          <w:sz w:val="24"/>
          <w:szCs w:val="24"/>
        </w:rPr>
        <w:t xml:space="preserve"> f</w:t>
      </w:r>
      <w:r w:rsidR="004A4096">
        <w:rPr>
          <w:rFonts w:ascii="Times New Roman" w:hAnsi="Times New Roman" w:cs="Times New Roman"/>
          <w:sz w:val="24"/>
          <w:szCs w:val="24"/>
        </w:rPr>
        <w:t>rom the system dynamics literature</w:t>
      </w:r>
      <w:r w:rsidR="00815A83">
        <w:rPr>
          <w:rFonts w:ascii="Times New Roman" w:hAnsi="Times New Roman" w:cs="Times New Roman"/>
          <w:sz w:val="24"/>
          <w:szCs w:val="24"/>
        </w:rPr>
        <w:t xml:space="preserve"> (Senge, 1990)</w:t>
      </w:r>
      <w:r w:rsidR="004A4096">
        <w:rPr>
          <w:rFonts w:ascii="Times New Roman" w:hAnsi="Times New Roman" w:cs="Times New Roman"/>
          <w:sz w:val="24"/>
          <w:szCs w:val="24"/>
        </w:rPr>
        <w:t xml:space="preserve">. </w:t>
      </w:r>
      <w:r w:rsidR="00DA1879">
        <w:rPr>
          <w:rFonts w:ascii="Times New Roman" w:hAnsi="Times New Roman" w:cs="Times New Roman"/>
          <w:sz w:val="24"/>
          <w:szCs w:val="24"/>
        </w:rPr>
        <w:t>T</w:t>
      </w:r>
      <w:r w:rsidR="006D5319">
        <w:rPr>
          <w:rFonts w:ascii="Times New Roman" w:hAnsi="Times New Roman" w:cs="Times New Roman"/>
          <w:sz w:val="24"/>
          <w:szCs w:val="24"/>
        </w:rPr>
        <w:t xml:space="preserve">he direction of influence </w:t>
      </w:r>
      <w:r w:rsidR="002A0093">
        <w:rPr>
          <w:rFonts w:ascii="Times New Roman" w:hAnsi="Times New Roman" w:cs="Times New Roman"/>
          <w:sz w:val="24"/>
          <w:szCs w:val="24"/>
        </w:rPr>
        <w:t xml:space="preserve">of one variable on another </w:t>
      </w:r>
      <w:r w:rsidR="00DA1879">
        <w:rPr>
          <w:rFonts w:ascii="Times New Roman" w:hAnsi="Times New Roman" w:cs="Times New Roman"/>
          <w:sz w:val="24"/>
          <w:szCs w:val="24"/>
        </w:rPr>
        <w:t xml:space="preserve">is indicated by </w:t>
      </w:r>
      <w:r w:rsidR="002A0093">
        <w:rPr>
          <w:rFonts w:ascii="Times New Roman" w:hAnsi="Times New Roman" w:cs="Times New Roman"/>
          <w:sz w:val="24"/>
          <w:szCs w:val="24"/>
        </w:rPr>
        <w:t xml:space="preserve">an arrow </w:t>
      </w:r>
      <w:r w:rsidR="006D5319">
        <w:rPr>
          <w:rFonts w:ascii="Times New Roman" w:hAnsi="Times New Roman" w:cs="Times New Roman"/>
          <w:sz w:val="24"/>
          <w:szCs w:val="24"/>
        </w:rPr>
        <w:t>with a plus or minus sign</w:t>
      </w:r>
      <w:r w:rsidR="002A0093">
        <w:rPr>
          <w:rFonts w:ascii="Times New Roman" w:hAnsi="Times New Roman" w:cs="Times New Roman"/>
          <w:sz w:val="24"/>
          <w:szCs w:val="24"/>
        </w:rPr>
        <w:t xml:space="preserve"> at its head. A</w:t>
      </w:r>
      <w:r w:rsidR="006D5319">
        <w:rPr>
          <w:rFonts w:ascii="Times New Roman" w:hAnsi="Times New Roman" w:cs="Times New Roman"/>
          <w:sz w:val="24"/>
          <w:szCs w:val="24"/>
        </w:rPr>
        <w:t xml:space="preserve"> plus (minus) </w:t>
      </w:r>
      <w:r w:rsidR="002A0093">
        <w:rPr>
          <w:rFonts w:ascii="Times New Roman" w:hAnsi="Times New Roman" w:cs="Times New Roman"/>
          <w:sz w:val="24"/>
          <w:szCs w:val="24"/>
        </w:rPr>
        <w:t xml:space="preserve">sign </w:t>
      </w:r>
      <w:r w:rsidR="006D5319">
        <w:rPr>
          <w:rFonts w:ascii="Times New Roman" w:hAnsi="Times New Roman" w:cs="Times New Roman"/>
          <w:sz w:val="24"/>
          <w:szCs w:val="24"/>
        </w:rPr>
        <w:t>indicat</w:t>
      </w:r>
      <w:r w:rsidR="002A0093">
        <w:rPr>
          <w:rFonts w:ascii="Times New Roman" w:hAnsi="Times New Roman" w:cs="Times New Roman"/>
          <w:sz w:val="24"/>
          <w:szCs w:val="24"/>
        </w:rPr>
        <w:t>es</w:t>
      </w:r>
      <w:r w:rsidR="006D5319">
        <w:rPr>
          <w:rFonts w:ascii="Times New Roman" w:hAnsi="Times New Roman" w:cs="Times New Roman"/>
          <w:sz w:val="24"/>
          <w:szCs w:val="24"/>
        </w:rPr>
        <w:t xml:space="preserve"> that an increase (decrease) in one variable leads to an increase (decrease) in the downstream variable. </w:t>
      </w:r>
      <w:r w:rsidR="003569FB">
        <w:rPr>
          <w:rFonts w:ascii="Times New Roman" w:hAnsi="Times New Roman" w:cs="Times New Roman"/>
          <w:sz w:val="24"/>
          <w:szCs w:val="24"/>
        </w:rPr>
        <w:t xml:space="preserve">This research </w:t>
      </w:r>
      <w:r w:rsidR="00AA41AC">
        <w:rPr>
          <w:rFonts w:ascii="Times New Roman" w:hAnsi="Times New Roman" w:cs="Times New Roman"/>
          <w:sz w:val="24"/>
          <w:szCs w:val="24"/>
        </w:rPr>
        <w:t xml:space="preserve">project </w:t>
      </w:r>
      <w:r w:rsidR="003569FB">
        <w:rPr>
          <w:rFonts w:ascii="Times New Roman" w:hAnsi="Times New Roman" w:cs="Times New Roman"/>
          <w:sz w:val="24"/>
          <w:szCs w:val="24"/>
        </w:rPr>
        <w:t xml:space="preserve">has </w:t>
      </w:r>
      <w:r>
        <w:rPr>
          <w:rFonts w:ascii="Times New Roman" w:hAnsi="Times New Roman" w:cs="Times New Roman"/>
          <w:sz w:val="24"/>
          <w:szCs w:val="24"/>
        </w:rPr>
        <w:t xml:space="preserve">shown that an increase in patient related factors such as age and severity of condition leads to an increase in length of stay. </w:t>
      </w:r>
      <w:r w:rsidR="00F74B80">
        <w:rPr>
          <w:rFonts w:ascii="Times New Roman" w:hAnsi="Times New Roman" w:cs="Times New Roman"/>
          <w:sz w:val="24"/>
          <w:szCs w:val="24"/>
        </w:rPr>
        <w:t xml:space="preserve">It has </w:t>
      </w:r>
      <w:r>
        <w:rPr>
          <w:rFonts w:ascii="Times New Roman" w:hAnsi="Times New Roman" w:cs="Times New Roman"/>
          <w:sz w:val="24"/>
          <w:szCs w:val="24"/>
        </w:rPr>
        <w:t>also</w:t>
      </w:r>
      <w:r w:rsidR="00F74B80">
        <w:rPr>
          <w:rFonts w:ascii="Times New Roman" w:hAnsi="Times New Roman" w:cs="Times New Roman"/>
          <w:sz w:val="24"/>
          <w:szCs w:val="24"/>
        </w:rPr>
        <w:t xml:space="preserve"> been</w:t>
      </w:r>
      <w:r>
        <w:rPr>
          <w:rFonts w:ascii="Times New Roman" w:hAnsi="Times New Roman" w:cs="Times New Roman"/>
          <w:sz w:val="24"/>
          <w:szCs w:val="24"/>
        </w:rPr>
        <w:t xml:space="preserve"> shown that time-related factors influence patient arrivals</w:t>
      </w:r>
      <w:r w:rsidR="003569FB">
        <w:rPr>
          <w:rFonts w:ascii="Times New Roman" w:hAnsi="Times New Roman" w:cs="Times New Roman"/>
          <w:sz w:val="24"/>
          <w:szCs w:val="24"/>
        </w:rPr>
        <w:t xml:space="preserve">, an </w:t>
      </w:r>
      <w:r>
        <w:rPr>
          <w:rFonts w:ascii="Times New Roman" w:hAnsi="Times New Roman" w:cs="Times New Roman"/>
          <w:sz w:val="24"/>
          <w:szCs w:val="24"/>
        </w:rPr>
        <w:t xml:space="preserve">influence </w:t>
      </w:r>
      <w:r w:rsidR="003569FB">
        <w:rPr>
          <w:rFonts w:ascii="Times New Roman" w:hAnsi="Times New Roman" w:cs="Times New Roman"/>
          <w:sz w:val="24"/>
          <w:szCs w:val="24"/>
        </w:rPr>
        <w:t xml:space="preserve">that </w:t>
      </w:r>
      <w:r>
        <w:rPr>
          <w:rFonts w:ascii="Times New Roman" w:hAnsi="Times New Roman" w:cs="Times New Roman"/>
          <w:sz w:val="24"/>
          <w:szCs w:val="24"/>
        </w:rPr>
        <w:t xml:space="preserve">may be positive or negative. Little’s Law suggests that </w:t>
      </w:r>
      <w:r w:rsidR="00DA1879">
        <w:rPr>
          <w:rFonts w:ascii="Times New Roman" w:hAnsi="Times New Roman" w:cs="Times New Roman"/>
          <w:sz w:val="24"/>
          <w:szCs w:val="24"/>
        </w:rPr>
        <w:t>an increase in length of stay</w:t>
      </w:r>
      <w:r>
        <w:rPr>
          <w:rFonts w:ascii="Times New Roman" w:hAnsi="Times New Roman" w:cs="Times New Roman"/>
          <w:sz w:val="24"/>
          <w:szCs w:val="24"/>
        </w:rPr>
        <w:t>, or in patient arrivals,</w:t>
      </w:r>
      <w:r w:rsidR="00DA1879">
        <w:rPr>
          <w:rFonts w:ascii="Times New Roman" w:hAnsi="Times New Roman" w:cs="Times New Roman"/>
          <w:sz w:val="24"/>
          <w:szCs w:val="24"/>
        </w:rPr>
        <w:t xml:space="preserve"> lead</w:t>
      </w:r>
      <w:r>
        <w:rPr>
          <w:rFonts w:ascii="Times New Roman" w:hAnsi="Times New Roman" w:cs="Times New Roman"/>
          <w:sz w:val="24"/>
          <w:szCs w:val="24"/>
        </w:rPr>
        <w:t>s</w:t>
      </w:r>
      <w:r w:rsidR="00DA1879">
        <w:rPr>
          <w:rFonts w:ascii="Times New Roman" w:hAnsi="Times New Roman" w:cs="Times New Roman"/>
          <w:sz w:val="24"/>
          <w:szCs w:val="24"/>
        </w:rPr>
        <w:t xml:space="preserve"> to an increase in congestion. </w:t>
      </w:r>
      <w:r>
        <w:rPr>
          <w:rFonts w:ascii="Times New Roman" w:hAnsi="Times New Roman" w:cs="Times New Roman"/>
          <w:sz w:val="24"/>
          <w:szCs w:val="24"/>
        </w:rPr>
        <w:t>The literature suggests that an increase in emergency department resources</w:t>
      </w:r>
      <w:r w:rsidR="003569FB">
        <w:rPr>
          <w:rFonts w:ascii="Times New Roman" w:hAnsi="Times New Roman" w:cs="Times New Roman"/>
          <w:sz w:val="24"/>
          <w:szCs w:val="24"/>
        </w:rPr>
        <w:t xml:space="preserve"> such as doctors and nurses</w:t>
      </w:r>
      <w:r w:rsidR="008B725A">
        <w:rPr>
          <w:rFonts w:ascii="Times New Roman" w:hAnsi="Times New Roman" w:cs="Times New Roman"/>
          <w:sz w:val="24"/>
          <w:szCs w:val="24"/>
        </w:rPr>
        <w:t xml:space="preserve"> </w:t>
      </w:r>
      <w:r w:rsidR="008B725A" w:rsidRPr="002B4D12">
        <w:rPr>
          <w:rFonts w:ascii="Times New Roman" w:hAnsi="Times New Roman" w:cs="Times New Roman"/>
          <w:sz w:val="24"/>
          <w:szCs w:val="24"/>
        </w:rPr>
        <w:t xml:space="preserve">or process innovations such as use of ‘fast tracks’ </w:t>
      </w:r>
      <w:r w:rsidR="008B725A">
        <w:rPr>
          <w:rFonts w:ascii="Times New Roman" w:hAnsi="Times New Roman" w:cs="Times New Roman"/>
          <w:sz w:val="24"/>
          <w:szCs w:val="24"/>
        </w:rPr>
        <w:t>may influence emergency department congestion. Availability</w:t>
      </w:r>
      <w:r w:rsidR="008B725A" w:rsidRPr="003569FB">
        <w:rPr>
          <w:rFonts w:ascii="Times New Roman" w:hAnsi="Times New Roman" w:cs="Times New Roman"/>
          <w:sz w:val="24"/>
          <w:szCs w:val="24"/>
        </w:rPr>
        <w:t xml:space="preserve"> </w:t>
      </w:r>
      <w:r w:rsidR="008B725A">
        <w:rPr>
          <w:rFonts w:ascii="Times New Roman" w:hAnsi="Times New Roman" w:cs="Times New Roman"/>
          <w:sz w:val="24"/>
          <w:szCs w:val="24"/>
        </w:rPr>
        <w:t>of beds in the main hospital also appears to influence length of stay in the emergency department. T</w:t>
      </w:r>
      <w:r w:rsidR="007F1F0B">
        <w:rPr>
          <w:rFonts w:ascii="Times New Roman" w:hAnsi="Times New Roman" w:cs="Times New Roman"/>
          <w:sz w:val="24"/>
          <w:szCs w:val="24"/>
        </w:rPr>
        <w:t>h</w:t>
      </w:r>
      <w:r w:rsidR="008B725A">
        <w:rPr>
          <w:rFonts w:ascii="Times New Roman" w:hAnsi="Times New Roman" w:cs="Times New Roman"/>
          <w:sz w:val="24"/>
          <w:szCs w:val="24"/>
        </w:rPr>
        <w:t>e</w:t>
      </w:r>
      <w:r w:rsidR="007F1F0B">
        <w:rPr>
          <w:rFonts w:ascii="Times New Roman" w:hAnsi="Times New Roman" w:cs="Times New Roman"/>
          <w:sz w:val="24"/>
          <w:szCs w:val="24"/>
        </w:rPr>
        <w:t>s</w:t>
      </w:r>
      <w:r w:rsidR="008B725A">
        <w:rPr>
          <w:rFonts w:ascii="Times New Roman" w:hAnsi="Times New Roman" w:cs="Times New Roman"/>
          <w:sz w:val="24"/>
          <w:szCs w:val="24"/>
        </w:rPr>
        <w:t>e</w:t>
      </w:r>
      <w:r w:rsidR="007F1F0B">
        <w:rPr>
          <w:rFonts w:ascii="Times New Roman" w:hAnsi="Times New Roman" w:cs="Times New Roman"/>
          <w:sz w:val="24"/>
          <w:szCs w:val="24"/>
        </w:rPr>
        <w:t xml:space="preserve"> </w:t>
      </w:r>
      <w:r w:rsidR="008B725A">
        <w:rPr>
          <w:rFonts w:ascii="Times New Roman" w:hAnsi="Times New Roman" w:cs="Times New Roman"/>
          <w:sz w:val="24"/>
          <w:szCs w:val="24"/>
        </w:rPr>
        <w:t xml:space="preserve">may have a </w:t>
      </w:r>
      <w:r w:rsidR="003569FB">
        <w:rPr>
          <w:rFonts w:ascii="Times New Roman" w:hAnsi="Times New Roman" w:cs="Times New Roman"/>
          <w:sz w:val="24"/>
          <w:szCs w:val="24"/>
        </w:rPr>
        <w:t>positive</w:t>
      </w:r>
      <w:r w:rsidR="007F1F0B">
        <w:rPr>
          <w:rFonts w:ascii="Times New Roman" w:hAnsi="Times New Roman" w:cs="Times New Roman"/>
          <w:sz w:val="24"/>
          <w:szCs w:val="24"/>
        </w:rPr>
        <w:t xml:space="preserve"> or negative</w:t>
      </w:r>
      <w:r w:rsidR="003569FB">
        <w:rPr>
          <w:rFonts w:ascii="Times New Roman" w:hAnsi="Times New Roman" w:cs="Times New Roman"/>
          <w:sz w:val="24"/>
          <w:szCs w:val="24"/>
        </w:rPr>
        <w:t xml:space="preserve"> </w:t>
      </w:r>
      <w:r w:rsidR="008B725A">
        <w:rPr>
          <w:rFonts w:ascii="Times New Roman" w:hAnsi="Times New Roman" w:cs="Times New Roman"/>
          <w:sz w:val="24"/>
          <w:szCs w:val="24"/>
        </w:rPr>
        <w:t xml:space="preserve">influence </w:t>
      </w:r>
      <w:r w:rsidR="003569FB">
        <w:rPr>
          <w:rFonts w:ascii="Times New Roman" w:hAnsi="Times New Roman" w:cs="Times New Roman"/>
          <w:sz w:val="24"/>
          <w:szCs w:val="24"/>
        </w:rPr>
        <w:t xml:space="preserve">depending on the nature of </w:t>
      </w:r>
      <w:r w:rsidR="00426F4C">
        <w:rPr>
          <w:rFonts w:ascii="Times New Roman" w:hAnsi="Times New Roman" w:cs="Times New Roman"/>
          <w:sz w:val="24"/>
          <w:szCs w:val="24"/>
        </w:rPr>
        <w:t>such</w:t>
      </w:r>
      <w:r w:rsidR="003569FB">
        <w:rPr>
          <w:rFonts w:ascii="Times New Roman" w:hAnsi="Times New Roman" w:cs="Times New Roman"/>
          <w:sz w:val="24"/>
          <w:szCs w:val="24"/>
        </w:rPr>
        <w:t xml:space="preserve"> factors. </w:t>
      </w:r>
      <w:r w:rsidR="00133BA4" w:rsidRPr="002B4D12">
        <w:rPr>
          <w:rFonts w:ascii="Times New Roman" w:hAnsi="Times New Roman" w:cs="Times New Roman"/>
          <w:sz w:val="24"/>
          <w:szCs w:val="24"/>
        </w:rPr>
        <w:t xml:space="preserve">Emergency department specific factors and </w:t>
      </w:r>
      <w:r w:rsidR="00133BA4" w:rsidRPr="002B4D12">
        <w:rPr>
          <w:rFonts w:ascii="Times New Roman" w:hAnsi="Times New Roman" w:cs="Times New Roman"/>
          <w:sz w:val="24"/>
          <w:szCs w:val="24"/>
        </w:rPr>
        <w:lastRenderedPageBreak/>
        <w:t>hospital specific factors are included in the model</w:t>
      </w:r>
      <w:r w:rsidR="00060930" w:rsidRPr="002B4D12">
        <w:rPr>
          <w:rFonts w:ascii="Times New Roman" w:hAnsi="Times New Roman" w:cs="Times New Roman"/>
          <w:sz w:val="24"/>
          <w:szCs w:val="24"/>
        </w:rPr>
        <w:t xml:space="preserve"> </w:t>
      </w:r>
      <w:r w:rsidR="00133BA4" w:rsidRPr="002B4D12">
        <w:rPr>
          <w:rFonts w:ascii="Times New Roman" w:hAnsi="Times New Roman" w:cs="Times New Roman"/>
          <w:sz w:val="24"/>
          <w:szCs w:val="24"/>
        </w:rPr>
        <w:t>in softer font as the</w:t>
      </w:r>
      <w:r w:rsidR="00764371" w:rsidRPr="002B4D12">
        <w:rPr>
          <w:rFonts w:ascii="Times New Roman" w:hAnsi="Times New Roman" w:cs="Times New Roman"/>
          <w:sz w:val="24"/>
          <w:szCs w:val="24"/>
        </w:rPr>
        <w:t xml:space="preserve">se entities and relationships were not tested in this </w:t>
      </w:r>
      <w:r w:rsidR="00133BA4" w:rsidRPr="002B4D12">
        <w:rPr>
          <w:rFonts w:ascii="Times New Roman" w:hAnsi="Times New Roman" w:cs="Times New Roman"/>
          <w:sz w:val="24"/>
          <w:szCs w:val="24"/>
        </w:rPr>
        <w:t xml:space="preserve">research project.  </w:t>
      </w:r>
      <w:r w:rsidR="008B725A">
        <w:rPr>
          <w:rFonts w:ascii="Times New Roman" w:hAnsi="Times New Roman" w:cs="Times New Roman"/>
          <w:sz w:val="24"/>
          <w:szCs w:val="24"/>
        </w:rPr>
        <w:t xml:space="preserve">Availability of community resources such as general practitioners, home help or nursing homes is also likely to impact on the number of patient arrivals in emergency departments. </w:t>
      </w:r>
      <w:r w:rsidR="008B725A" w:rsidRPr="002B4D12">
        <w:rPr>
          <w:rFonts w:ascii="Times New Roman" w:hAnsi="Times New Roman" w:cs="Times New Roman"/>
          <w:sz w:val="24"/>
          <w:szCs w:val="24"/>
        </w:rPr>
        <w:t xml:space="preserve">Such </w:t>
      </w:r>
      <w:r w:rsidR="00C96B66" w:rsidRPr="002B4D12">
        <w:rPr>
          <w:rFonts w:ascii="Times New Roman" w:hAnsi="Times New Roman" w:cs="Times New Roman"/>
          <w:sz w:val="24"/>
          <w:szCs w:val="24"/>
        </w:rPr>
        <w:t>c</w:t>
      </w:r>
      <w:r w:rsidR="008B725A" w:rsidRPr="002B4D12">
        <w:rPr>
          <w:rFonts w:ascii="Times New Roman" w:hAnsi="Times New Roman" w:cs="Times New Roman"/>
          <w:sz w:val="24"/>
          <w:szCs w:val="24"/>
        </w:rPr>
        <w:t xml:space="preserve">ommunity specific factors may also have an influence on </w:t>
      </w:r>
      <w:r w:rsidR="00060930" w:rsidRPr="002B4D12">
        <w:rPr>
          <w:rFonts w:ascii="Times New Roman" w:hAnsi="Times New Roman" w:cs="Times New Roman"/>
          <w:sz w:val="24"/>
          <w:szCs w:val="24"/>
        </w:rPr>
        <w:t>emergency department congestion</w:t>
      </w:r>
      <w:r w:rsidR="008B725A" w:rsidRPr="002B4D12">
        <w:rPr>
          <w:rFonts w:ascii="Times New Roman" w:hAnsi="Times New Roman" w:cs="Times New Roman"/>
          <w:sz w:val="24"/>
          <w:szCs w:val="24"/>
        </w:rPr>
        <w:t>.</w:t>
      </w:r>
    </w:p>
    <w:p w:rsidR="00AC5A89" w:rsidRDefault="003569FB"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217CBC">
        <w:rPr>
          <w:rFonts w:ascii="Times New Roman" w:hAnsi="Times New Roman" w:cs="Times New Roman"/>
          <w:sz w:val="24"/>
          <w:szCs w:val="24"/>
        </w:rPr>
        <w:t xml:space="preserve">t is </w:t>
      </w:r>
      <w:r>
        <w:rPr>
          <w:rFonts w:ascii="Times New Roman" w:hAnsi="Times New Roman" w:cs="Times New Roman"/>
          <w:sz w:val="24"/>
          <w:szCs w:val="24"/>
        </w:rPr>
        <w:t xml:space="preserve">also </w:t>
      </w:r>
      <w:r w:rsidR="006D5319">
        <w:rPr>
          <w:rFonts w:ascii="Times New Roman" w:hAnsi="Times New Roman" w:cs="Times New Roman"/>
          <w:sz w:val="24"/>
          <w:szCs w:val="24"/>
        </w:rPr>
        <w:t xml:space="preserve">reasonable to assume that congestion in turn leads to a reduction in efficiency </w:t>
      </w:r>
      <w:r w:rsidR="00712176">
        <w:rPr>
          <w:rFonts w:ascii="Times New Roman" w:hAnsi="Times New Roman" w:cs="Times New Roman"/>
          <w:sz w:val="24"/>
          <w:szCs w:val="24"/>
        </w:rPr>
        <w:t>within</w:t>
      </w:r>
      <w:r w:rsidR="006D5319">
        <w:rPr>
          <w:rFonts w:ascii="Times New Roman" w:hAnsi="Times New Roman" w:cs="Times New Roman"/>
          <w:sz w:val="24"/>
          <w:szCs w:val="24"/>
        </w:rPr>
        <w:t xml:space="preserve"> the emergency department an</w:t>
      </w:r>
      <w:r w:rsidR="00712176">
        <w:rPr>
          <w:rFonts w:ascii="Times New Roman" w:hAnsi="Times New Roman" w:cs="Times New Roman"/>
          <w:sz w:val="24"/>
          <w:szCs w:val="24"/>
        </w:rPr>
        <w:t>d a consequent</w:t>
      </w:r>
      <w:r w:rsidR="006D5319">
        <w:rPr>
          <w:rFonts w:ascii="Times New Roman" w:hAnsi="Times New Roman" w:cs="Times New Roman"/>
          <w:sz w:val="24"/>
          <w:szCs w:val="24"/>
        </w:rPr>
        <w:t xml:space="preserve"> increase in length of stay</w:t>
      </w:r>
      <w:r w:rsidR="004A6ED8">
        <w:rPr>
          <w:rFonts w:ascii="Times New Roman" w:hAnsi="Times New Roman" w:cs="Times New Roman"/>
          <w:sz w:val="24"/>
          <w:szCs w:val="24"/>
        </w:rPr>
        <w:t xml:space="preserve">. This creates a </w:t>
      </w:r>
      <w:r w:rsidR="006D5319">
        <w:rPr>
          <w:rFonts w:ascii="Times New Roman" w:hAnsi="Times New Roman" w:cs="Times New Roman"/>
          <w:sz w:val="24"/>
          <w:szCs w:val="24"/>
        </w:rPr>
        <w:t>reinforcing feedback loop</w:t>
      </w:r>
      <w:r w:rsidR="008B725A">
        <w:rPr>
          <w:rFonts w:ascii="Times New Roman" w:hAnsi="Times New Roman" w:cs="Times New Roman"/>
          <w:sz w:val="24"/>
          <w:szCs w:val="24"/>
        </w:rPr>
        <w:t xml:space="preserve"> as shown in figure 7</w:t>
      </w:r>
      <w:r w:rsidR="006D5319">
        <w:rPr>
          <w:rFonts w:ascii="Times New Roman" w:hAnsi="Times New Roman" w:cs="Times New Roman"/>
          <w:sz w:val="24"/>
          <w:szCs w:val="24"/>
        </w:rPr>
        <w:t xml:space="preserve">. </w:t>
      </w:r>
      <w:r w:rsidR="00653222">
        <w:rPr>
          <w:rFonts w:ascii="Times New Roman" w:hAnsi="Times New Roman" w:cs="Times New Roman"/>
          <w:sz w:val="24"/>
          <w:szCs w:val="24"/>
        </w:rPr>
        <w:t>While patient</w:t>
      </w:r>
      <w:r w:rsidR="002A0093">
        <w:rPr>
          <w:rFonts w:ascii="Times New Roman" w:hAnsi="Times New Roman" w:cs="Times New Roman"/>
          <w:sz w:val="24"/>
          <w:szCs w:val="24"/>
        </w:rPr>
        <w:t xml:space="preserve">, </w:t>
      </w:r>
      <w:r w:rsidR="00653222">
        <w:rPr>
          <w:rFonts w:ascii="Times New Roman" w:hAnsi="Times New Roman" w:cs="Times New Roman"/>
          <w:sz w:val="24"/>
          <w:szCs w:val="24"/>
        </w:rPr>
        <w:t xml:space="preserve">time </w:t>
      </w:r>
      <w:r w:rsidR="002A0093">
        <w:rPr>
          <w:rFonts w:ascii="Times New Roman" w:hAnsi="Times New Roman" w:cs="Times New Roman"/>
          <w:sz w:val="24"/>
          <w:szCs w:val="24"/>
        </w:rPr>
        <w:t xml:space="preserve">and bed </w:t>
      </w:r>
      <w:r w:rsidR="00653222">
        <w:rPr>
          <w:rFonts w:ascii="Times New Roman" w:hAnsi="Times New Roman" w:cs="Times New Roman"/>
          <w:sz w:val="24"/>
          <w:szCs w:val="24"/>
        </w:rPr>
        <w:t>related factors have been validated through this research project, f</w:t>
      </w:r>
      <w:r w:rsidR="006D5319">
        <w:rPr>
          <w:rFonts w:ascii="Times New Roman" w:hAnsi="Times New Roman" w:cs="Times New Roman"/>
          <w:sz w:val="24"/>
          <w:szCs w:val="24"/>
        </w:rPr>
        <w:t>urther research work is necessary in order to co</w:t>
      </w:r>
      <w:r w:rsidR="004A6ED8">
        <w:rPr>
          <w:rFonts w:ascii="Times New Roman" w:hAnsi="Times New Roman" w:cs="Times New Roman"/>
          <w:sz w:val="24"/>
          <w:szCs w:val="24"/>
        </w:rPr>
        <w:t xml:space="preserve">nfirm and validate the </w:t>
      </w:r>
      <w:r w:rsidR="00911CE3">
        <w:rPr>
          <w:rFonts w:ascii="Times New Roman" w:hAnsi="Times New Roman" w:cs="Times New Roman"/>
          <w:sz w:val="24"/>
          <w:szCs w:val="24"/>
        </w:rPr>
        <w:t xml:space="preserve">complete </w:t>
      </w:r>
      <w:r w:rsidR="006D5319">
        <w:rPr>
          <w:rFonts w:ascii="Times New Roman" w:hAnsi="Times New Roman" w:cs="Times New Roman"/>
          <w:sz w:val="24"/>
          <w:szCs w:val="24"/>
        </w:rPr>
        <w:t>model.</w:t>
      </w:r>
      <w:r w:rsidR="002A0093">
        <w:rPr>
          <w:rFonts w:ascii="Times New Roman" w:hAnsi="Times New Roman" w:cs="Times New Roman"/>
          <w:sz w:val="24"/>
          <w:szCs w:val="24"/>
        </w:rPr>
        <w:t xml:space="preserve"> In particular the influence of </w:t>
      </w:r>
      <w:r w:rsidR="00D1680C">
        <w:rPr>
          <w:rFonts w:ascii="Times New Roman" w:hAnsi="Times New Roman" w:cs="Times New Roman"/>
          <w:sz w:val="24"/>
          <w:szCs w:val="24"/>
        </w:rPr>
        <w:t xml:space="preserve">available </w:t>
      </w:r>
      <w:r w:rsidR="008D348B" w:rsidRPr="002B4D12">
        <w:rPr>
          <w:rFonts w:ascii="Times New Roman" w:hAnsi="Times New Roman" w:cs="Times New Roman"/>
          <w:sz w:val="24"/>
          <w:szCs w:val="24"/>
        </w:rPr>
        <w:t>emergency department</w:t>
      </w:r>
      <w:r w:rsidR="008D348B">
        <w:rPr>
          <w:rFonts w:ascii="Times New Roman" w:hAnsi="Times New Roman" w:cs="Times New Roman"/>
          <w:sz w:val="24"/>
          <w:szCs w:val="24"/>
        </w:rPr>
        <w:t xml:space="preserve">, </w:t>
      </w:r>
      <w:r w:rsidR="002A0093">
        <w:rPr>
          <w:rFonts w:ascii="Times New Roman" w:hAnsi="Times New Roman" w:cs="Times New Roman"/>
          <w:sz w:val="24"/>
          <w:szCs w:val="24"/>
        </w:rPr>
        <w:t>hospital and community resources on emergency department congestion requires empirical validation.</w:t>
      </w:r>
    </w:p>
    <w:p w:rsidR="00803B5E" w:rsidRPr="002F7C13" w:rsidRDefault="00B12FB8"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t>In summary, t</w:t>
      </w:r>
      <w:r w:rsidR="003D26B0">
        <w:rPr>
          <w:rFonts w:ascii="Times New Roman" w:hAnsi="Times New Roman" w:cs="Times New Roman"/>
          <w:sz w:val="24"/>
          <w:szCs w:val="24"/>
        </w:rPr>
        <w:t xml:space="preserve">he paper makes </w:t>
      </w:r>
      <w:r w:rsidR="00217CBC">
        <w:rPr>
          <w:rFonts w:ascii="Times New Roman" w:hAnsi="Times New Roman" w:cs="Times New Roman"/>
          <w:sz w:val="24"/>
          <w:szCs w:val="24"/>
        </w:rPr>
        <w:t xml:space="preserve">a number of </w:t>
      </w:r>
      <w:r w:rsidR="00803B5E">
        <w:rPr>
          <w:rFonts w:ascii="Times New Roman" w:hAnsi="Times New Roman" w:cs="Times New Roman"/>
          <w:sz w:val="24"/>
          <w:szCs w:val="24"/>
        </w:rPr>
        <w:t>contributions</w:t>
      </w:r>
      <w:r>
        <w:rPr>
          <w:rFonts w:ascii="Times New Roman" w:hAnsi="Times New Roman" w:cs="Times New Roman"/>
          <w:sz w:val="24"/>
          <w:szCs w:val="24"/>
        </w:rPr>
        <w:t xml:space="preserve"> to research and practice</w:t>
      </w:r>
      <w:r w:rsidR="00803B5E">
        <w:rPr>
          <w:rFonts w:ascii="Times New Roman" w:hAnsi="Times New Roman" w:cs="Times New Roman"/>
          <w:sz w:val="24"/>
          <w:szCs w:val="24"/>
        </w:rPr>
        <w:t>. Firstly it provides a</w:t>
      </w:r>
      <w:r w:rsidR="002B42B9">
        <w:rPr>
          <w:rFonts w:ascii="Times New Roman" w:hAnsi="Times New Roman" w:cs="Times New Roman"/>
          <w:sz w:val="24"/>
          <w:szCs w:val="24"/>
        </w:rPr>
        <w:t xml:space="preserve">n in-depth </w:t>
      </w:r>
      <w:r w:rsidR="00BB039B">
        <w:rPr>
          <w:rFonts w:ascii="Times New Roman" w:hAnsi="Times New Roman" w:cs="Times New Roman"/>
          <w:sz w:val="24"/>
          <w:szCs w:val="24"/>
        </w:rPr>
        <w:t>study of attendance activity</w:t>
      </w:r>
      <w:r w:rsidR="00803B5E">
        <w:rPr>
          <w:rFonts w:ascii="Times New Roman" w:hAnsi="Times New Roman" w:cs="Times New Roman"/>
          <w:sz w:val="24"/>
          <w:szCs w:val="24"/>
        </w:rPr>
        <w:t xml:space="preserve"> in an emergency department over a full calendar year. </w:t>
      </w:r>
      <w:r w:rsidR="00D1680C">
        <w:rPr>
          <w:rFonts w:ascii="Times New Roman" w:hAnsi="Times New Roman" w:cs="Times New Roman"/>
          <w:sz w:val="24"/>
          <w:szCs w:val="24"/>
        </w:rPr>
        <w:t xml:space="preserve">This is a contribution in its own right as </w:t>
      </w:r>
      <w:r w:rsidR="00BB039B">
        <w:rPr>
          <w:rFonts w:ascii="Times New Roman" w:hAnsi="Times New Roman" w:cs="Times New Roman"/>
          <w:sz w:val="24"/>
          <w:szCs w:val="24"/>
        </w:rPr>
        <w:t xml:space="preserve">the literature </w:t>
      </w:r>
      <w:r w:rsidR="00D1680C">
        <w:rPr>
          <w:rFonts w:ascii="Times New Roman" w:hAnsi="Times New Roman" w:cs="Times New Roman"/>
          <w:sz w:val="24"/>
          <w:szCs w:val="24"/>
        </w:rPr>
        <w:t xml:space="preserve">provides few </w:t>
      </w:r>
      <w:r w:rsidR="00A6242A">
        <w:rPr>
          <w:rFonts w:ascii="Times New Roman" w:hAnsi="Times New Roman" w:cs="Times New Roman"/>
          <w:sz w:val="24"/>
          <w:szCs w:val="24"/>
        </w:rPr>
        <w:t xml:space="preserve">complete </w:t>
      </w:r>
      <w:r w:rsidR="00803B5E">
        <w:rPr>
          <w:rFonts w:ascii="Times New Roman" w:hAnsi="Times New Roman" w:cs="Times New Roman"/>
          <w:sz w:val="24"/>
          <w:szCs w:val="24"/>
        </w:rPr>
        <w:t>statistical description</w:t>
      </w:r>
      <w:r w:rsidR="00D1680C">
        <w:rPr>
          <w:rFonts w:ascii="Times New Roman" w:hAnsi="Times New Roman" w:cs="Times New Roman"/>
          <w:sz w:val="24"/>
          <w:szCs w:val="24"/>
        </w:rPr>
        <w:t>s</w:t>
      </w:r>
      <w:r w:rsidR="00803B5E">
        <w:rPr>
          <w:rFonts w:ascii="Times New Roman" w:hAnsi="Times New Roman" w:cs="Times New Roman"/>
          <w:sz w:val="24"/>
          <w:szCs w:val="24"/>
        </w:rPr>
        <w:t xml:space="preserve"> </w:t>
      </w:r>
      <w:r w:rsidR="00D1680C">
        <w:rPr>
          <w:rFonts w:ascii="Times New Roman" w:hAnsi="Times New Roman" w:cs="Times New Roman"/>
          <w:sz w:val="24"/>
          <w:szCs w:val="24"/>
        </w:rPr>
        <w:t>of emergency department attendances</w:t>
      </w:r>
      <w:r w:rsidR="00803B5E">
        <w:rPr>
          <w:rFonts w:ascii="Times New Roman" w:hAnsi="Times New Roman" w:cs="Times New Roman"/>
          <w:sz w:val="24"/>
          <w:szCs w:val="24"/>
        </w:rPr>
        <w:t xml:space="preserve">. Secondly, it provides further </w:t>
      </w:r>
      <w:r w:rsidR="00BB039B">
        <w:rPr>
          <w:rFonts w:ascii="Times New Roman" w:hAnsi="Times New Roman" w:cs="Times New Roman"/>
          <w:sz w:val="24"/>
          <w:szCs w:val="24"/>
        </w:rPr>
        <w:t xml:space="preserve">empirical evidence to support </w:t>
      </w:r>
      <w:r w:rsidR="003D26B0">
        <w:rPr>
          <w:rFonts w:ascii="Times New Roman" w:hAnsi="Times New Roman" w:cs="Times New Roman"/>
          <w:sz w:val="24"/>
          <w:szCs w:val="24"/>
        </w:rPr>
        <w:t>extant lite</w:t>
      </w:r>
      <w:r w:rsidR="00803B5E">
        <w:rPr>
          <w:rFonts w:ascii="Times New Roman" w:hAnsi="Times New Roman" w:cs="Times New Roman"/>
          <w:sz w:val="24"/>
          <w:szCs w:val="24"/>
        </w:rPr>
        <w:t>r</w:t>
      </w:r>
      <w:r w:rsidR="003D26B0">
        <w:rPr>
          <w:rFonts w:ascii="Times New Roman" w:hAnsi="Times New Roman" w:cs="Times New Roman"/>
          <w:sz w:val="24"/>
          <w:szCs w:val="24"/>
        </w:rPr>
        <w:t xml:space="preserve">ature </w:t>
      </w:r>
      <w:r w:rsidR="00BB039B">
        <w:rPr>
          <w:rFonts w:ascii="Times New Roman" w:hAnsi="Times New Roman" w:cs="Times New Roman"/>
          <w:sz w:val="24"/>
          <w:szCs w:val="24"/>
        </w:rPr>
        <w:t xml:space="preserve">with respect to </w:t>
      </w:r>
      <w:r w:rsidR="003D26B0">
        <w:rPr>
          <w:rFonts w:ascii="Times New Roman" w:hAnsi="Times New Roman" w:cs="Times New Roman"/>
          <w:sz w:val="24"/>
          <w:szCs w:val="24"/>
        </w:rPr>
        <w:t>emergency department attendances in terms of seasonality, time of day, day of week, severity of condition, and age and gender of patients. Thirdly, it provides results for a</w:t>
      </w:r>
      <w:r w:rsidR="00BB039B">
        <w:rPr>
          <w:rFonts w:ascii="Times New Roman" w:hAnsi="Times New Roman" w:cs="Times New Roman"/>
          <w:sz w:val="24"/>
          <w:szCs w:val="24"/>
        </w:rPr>
        <w:t xml:space="preserve"> major hospital in Ireland, a</w:t>
      </w:r>
      <w:r w:rsidR="003D26B0">
        <w:rPr>
          <w:rFonts w:ascii="Times New Roman" w:hAnsi="Times New Roman" w:cs="Times New Roman"/>
          <w:sz w:val="24"/>
          <w:szCs w:val="24"/>
        </w:rPr>
        <w:t xml:space="preserve"> </w:t>
      </w:r>
      <w:r w:rsidR="003C557F">
        <w:rPr>
          <w:rFonts w:ascii="Times New Roman" w:hAnsi="Times New Roman" w:cs="Times New Roman"/>
          <w:sz w:val="24"/>
          <w:szCs w:val="24"/>
        </w:rPr>
        <w:t xml:space="preserve">country that is </w:t>
      </w:r>
      <w:r w:rsidR="003D26B0">
        <w:rPr>
          <w:rFonts w:ascii="Times New Roman" w:hAnsi="Times New Roman" w:cs="Times New Roman"/>
          <w:sz w:val="24"/>
          <w:szCs w:val="24"/>
        </w:rPr>
        <w:t xml:space="preserve">relatively under-examined with respect to </w:t>
      </w:r>
      <w:r w:rsidR="003D26B0">
        <w:rPr>
          <w:rFonts w:ascii="Times New Roman" w:hAnsi="Times New Roman" w:cs="Times New Roman"/>
          <w:sz w:val="24"/>
          <w:szCs w:val="24"/>
        </w:rPr>
        <w:lastRenderedPageBreak/>
        <w:t>emergency department research. Fourthly, it puts forward a formal regr</w:t>
      </w:r>
      <w:r w:rsidR="00A6242A">
        <w:rPr>
          <w:rFonts w:ascii="Times New Roman" w:hAnsi="Times New Roman" w:cs="Times New Roman"/>
          <w:sz w:val="24"/>
          <w:szCs w:val="24"/>
        </w:rPr>
        <w:t xml:space="preserve">ession equation that may be used </w:t>
      </w:r>
      <w:r w:rsidR="00BB039B">
        <w:rPr>
          <w:rFonts w:ascii="Times New Roman" w:hAnsi="Times New Roman" w:cs="Times New Roman"/>
          <w:sz w:val="24"/>
          <w:szCs w:val="24"/>
        </w:rPr>
        <w:t>to predict length of stay in the emergency department</w:t>
      </w:r>
      <w:r w:rsidR="003D26B0">
        <w:rPr>
          <w:rFonts w:ascii="Times New Roman" w:hAnsi="Times New Roman" w:cs="Times New Roman"/>
          <w:sz w:val="24"/>
          <w:szCs w:val="24"/>
        </w:rPr>
        <w:t xml:space="preserve">. </w:t>
      </w:r>
      <w:r w:rsidR="00A6242A">
        <w:rPr>
          <w:rFonts w:ascii="Times New Roman" w:hAnsi="Times New Roman" w:cs="Times New Roman"/>
          <w:sz w:val="24"/>
          <w:szCs w:val="24"/>
        </w:rPr>
        <w:t xml:space="preserve">Given that </w:t>
      </w:r>
      <w:r w:rsidR="00BB039B">
        <w:rPr>
          <w:rFonts w:ascii="Times New Roman" w:hAnsi="Times New Roman" w:cs="Times New Roman"/>
          <w:sz w:val="24"/>
          <w:szCs w:val="24"/>
        </w:rPr>
        <w:t xml:space="preserve">patient </w:t>
      </w:r>
      <w:r w:rsidR="00A6242A">
        <w:rPr>
          <w:rFonts w:ascii="Times New Roman" w:hAnsi="Times New Roman" w:cs="Times New Roman"/>
          <w:sz w:val="24"/>
          <w:szCs w:val="24"/>
        </w:rPr>
        <w:t xml:space="preserve">length of stay is such a critical variable in emergency department congestion, this may </w:t>
      </w:r>
      <w:r w:rsidR="00BB039B">
        <w:rPr>
          <w:rFonts w:ascii="Times New Roman" w:hAnsi="Times New Roman" w:cs="Times New Roman"/>
          <w:sz w:val="24"/>
          <w:szCs w:val="24"/>
        </w:rPr>
        <w:t>be</w:t>
      </w:r>
      <w:r w:rsidR="00A6242A">
        <w:rPr>
          <w:rFonts w:ascii="Times New Roman" w:hAnsi="Times New Roman" w:cs="Times New Roman"/>
          <w:sz w:val="24"/>
          <w:szCs w:val="24"/>
        </w:rPr>
        <w:t xml:space="preserve"> a useful </w:t>
      </w:r>
      <w:r w:rsidR="00BB039B">
        <w:rPr>
          <w:rFonts w:ascii="Times New Roman" w:hAnsi="Times New Roman" w:cs="Times New Roman"/>
          <w:sz w:val="24"/>
          <w:szCs w:val="24"/>
        </w:rPr>
        <w:t xml:space="preserve">practical </w:t>
      </w:r>
      <w:r w:rsidR="00A6242A">
        <w:rPr>
          <w:rFonts w:ascii="Times New Roman" w:hAnsi="Times New Roman" w:cs="Times New Roman"/>
          <w:sz w:val="24"/>
          <w:szCs w:val="24"/>
        </w:rPr>
        <w:t xml:space="preserve">tool for practitioners and hospital managers. </w:t>
      </w:r>
      <w:r w:rsidR="003D26B0">
        <w:rPr>
          <w:rFonts w:ascii="Times New Roman" w:hAnsi="Times New Roman" w:cs="Times New Roman"/>
          <w:sz w:val="24"/>
          <w:szCs w:val="24"/>
        </w:rPr>
        <w:t xml:space="preserve">Finally, it puts forward a </w:t>
      </w:r>
      <w:r w:rsidR="00834F81" w:rsidRPr="002B4D12">
        <w:rPr>
          <w:rFonts w:ascii="Times New Roman" w:hAnsi="Times New Roman" w:cs="Times New Roman"/>
          <w:sz w:val="24"/>
          <w:szCs w:val="24"/>
        </w:rPr>
        <w:t xml:space="preserve">tentative </w:t>
      </w:r>
      <w:r w:rsidR="00D1680C">
        <w:rPr>
          <w:rFonts w:ascii="Times New Roman" w:hAnsi="Times New Roman" w:cs="Times New Roman"/>
          <w:sz w:val="24"/>
          <w:szCs w:val="24"/>
        </w:rPr>
        <w:t xml:space="preserve">formal influence model of </w:t>
      </w:r>
      <w:r w:rsidR="003D26B0">
        <w:rPr>
          <w:rFonts w:ascii="Times New Roman" w:hAnsi="Times New Roman" w:cs="Times New Roman"/>
          <w:sz w:val="24"/>
          <w:szCs w:val="24"/>
        </w:rPr>
        <w:t>emergency department</w:t>
      </w:r>
      <w:r w:rsidR="00D1680C">
        <w:rPr>
          <w:rFonts w:ascii="Times New Roman" w:hAnsi="Times New Roman" w:cs="Times New Roman"/>
          <w:sz w:val="24"/>
          <w:szCs w:val="24"/>
        </w:rPr>
        <w:t xml:space="preserve"> congestion</w:t>
      </w:r>
      <w:r w:rsidR="00A52DBC">
        <w:rPr>
          <w:rFonts w:ascii="Times New Roman" w:hAnsi="Times New Roman" w:cs="Times New Roman"/>
          <w:sz w:val="24"/>
          <w:szCs w:val="24"/>
        </w:rPr>
        <w:t xml:space="preserve"> that </w:t>
      </w:r>
      <w:r w:rsidR="00687F1A">
        <w:rPr>
          <w:rFonts w:ascii="Times New Roman" w:hAnsi="Times New Roman" w:cs="Times New Roman"/>
          <w:sz w:val="24"/>
          <w:szCs w:val="24"/>
        </w:rPr>
        <w:t>may be</w:t>
      </w:r>
      <w:r w:rsidR="00A52DBC">
        <w:rPr>
          <w:rFonts w:ascii="Times New Roman" w:hAnsi="Times New Roman" w:cs="Times New Roman"/>
          <w:sz w:val="24"/>
          <w:szCs w:val="24"/>
        </w:rPr>
        <w:t xml:space="preserve"> </w:t>
      </w:r>
      <w:r w:rsidR="00E1392E">
        <w:rPr>
          <w:rFonts w:ascii="Times New Roman" w:hAnsi="Times New Roman" w:cs="Times New Roman"/>
          <w:sz w:val="24"/>
          <w:szCs w:val="24"/>
        </w:rPr>
        <w:t>useful to both practitioners and researchers</w:t>
      </w:r>
      <w:r w:rsidR="003D26B0">
        <w:rPr>
          <w:rFonts w:ascii="Times New Roman" w:hAnsi="Times New Roman" w:cs="Times New Roman"/>
          <w:sz w:val="24"/>
          <w:szCs w:val="24"/>
        </w:rPr>
        <w:t xml:space="preserve">. </w:t>
      </w:r>
    </w:p>
    <w:p w:rsidR="00013D50" w:rsidRPr="00D52527" w:rsidRDefault="00013D50" w:rsidP="0036714E">
      <w:pPr>
        <w:pStyle w:val="Heading2"/>
        <w:numPr>
          <w:ilvl w:val="0"/>
          <w:numId w:val="1"/>
        </w:numPr>
        <w:spacing w:line="480" w:lineRule="auto"/>
        <w:jc w:val="both"/>
        <w:rPr>
          <w:rFonts w:ascii="Times New Roman" w:hAnsi="Times New Roman" w:cs="Times New Roman"/>
          <w:color w:val="auto"/>
          <w:sz w:val="24"/>
          <w:szCs w:val="24"/>
        </w:rPr>
      </w:pPr>
      <w:r w:rsidRPr="00D52527">
        <w:rPr>
          <w:rFonts w:ascii="Times New Roman" w:hAnsi="Times New Roman" w:cs="Times New Roman"/>
          <w:color w:val="auto"/>
          <w:sz w:val="24"/>
          <w:szCs w:val="24"/>
        </w:rPr>
        <w:t>Conclusion</w:t>
      </w:r>
    </w:p>
    <w:p w:rsidR="005E1B65" w:rsidRDefault="007312DA" w:rsidP="0036714E">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DA1879">
        <w:rPr>
          <w:rFonts w:ascii="Times New Roman" w:hAnsi="Times New Roman" w:cs="Times New Roman"/>
          <w:sz w:val="24"/>
          <w:szCs w:val="24"/>
        </w:rPr>
        <w:t xml:space="preserve">ttendances </w:t>
      </w:r>
      <w:r w:rsidR="0006188B">
        <w:rPr>
          <w:rFonts w:ascii="Times New Roman" w:hAnsi="Times New Roman" w:cs="Times New Roman"/>
          <w:sz w:val="24"/>
          <w:szCs w:val="24"/>
        </w:rPr>
        <w:t>at</w:t>
      </w:r>
      <w:r w:rsidR="00DA1879">
        <w:rPr>
          <w:rFonts w:ascii="Times New Roman" w:hAnsi="Times New Roman" w:cs="Times New Roman"/>
          <w:sz w:val="24"/>
          <w:szCs w:val="24"/>
        </w:rPr>
        <w:t xml:space="preserve"> the </w:t>
      </w:r>
      <w:r w:rsidR="005E1B65">
        <w:rPr>
          <w:rFonts w:ascii="Times New Roman" w:hAnsi="Times New Roman" w:cs="Times New Roman"/>
          <w:sz w:val="24"/>
          <w:szCs w:val="24"/>
        </w:rPr>
        <w:t xml:space="preserve">emergency department </w:t>
      </w:r>
      <w:r w:rsidR="00DA1879">
        <w:rPr>
          <w:rFonts w:ascii="Times New Roman" w:hAnsi="Times New Roman" w:cs="Times New Roman"/>
          <w:sz w:val="24"/>
          <w:szCs w:val="24"/>
        </w:rPr>
        <w:t xml:space="preserve">of </w:t>
      </w:r>
      <w:r w:rsidR="005E1B65">
        <w:rPr>
          <w:rFonts w:ascii="Times New Roman" w:hAnsi="Times New Roman" w:cs="Times New Roman"/>
          <w:sz w:val="24"/>
          <w:szCs w:val="24"/>
        </w:rPr>
        <w:t xml:space="preserve">an Irish hospital </w:t>
      </w:r>
      <w:r w:rsidR="0006188B">
        <w:rPr>
          <w:rFonts w:ascii="Times New Roman" w:hAnsi="Times New Roman" w:cs="Times New Roman"/>
          <w:sz w:val="24"/>
          <w:szCs w:val="24"/>
        </w:rPr>
        <w:t xml:space="preserve">over a full calendar year were analysed statistically. </w:t>
      </w:r>
      <w:r>
        <w:rPr>
          <w:rFonts w:ascii="Times New Roman" w:hAnsi="Times New Roman" w:cs="Times New Roman"/>
          <w:sz w:val="24"/>
          <w:szCs w:val="24"/>
        </w:rPr>
        <w:t>P</w:t>
      </w:r>
      <w:r w:rsidR="0006188B">
        <w:rPr>
          <w:rFonts w:ascii="Times New Roman" w:hAnsi="Times New Roman" w:cs="Times New Roman"/>
          <w:sz w:val="24"/>
          <w:szCs w:val="24"/>
        </w:rPr>
        <w:t>attern</w:t>
      </w:r>
      <w:r>
        <w:rPr>
          <w:rFonts w:ascii="Times New Roman" w:hAnsi="Times New Roman" w:cs="Times New Roman"/>
          <w:sz w:val="24"/>
          <w:szCs w:val="24"/>
        </w:rPr>
        <w:t>s</w:t>
      </w:r>
      <w:r w:rsidR="0006188B">
        <w:rPr>
          <w:rFonts w:ascii="Times New Roman" w:hAnsi="Times New Roman" w:cs="Times New Roman"/>
          <w:sz w:val="24"/>
          <w:szCs w:val="24"/>
        </w:rPr>
        <w:t xml:space="preserve"> of attendances </w:t>
      </w:r>
      <w:r w:rsidR="00CF3EB0">
        <w:rPr>
          <w:rFonts w:ascii="Times New Roman" w:hAnsi="Times New Roman" w:cs="Times New Roman"/>
          <w:sz w:val="24"/>
          <w:szCs w:val="24"/>
        </w:rPr>
        <w:t xml:space="preserve">were found to </w:t>
      </w:r>
      <w:r w:rsidR="005E1B65">
        <w:rPr>
          <w:rFonts w:ascii="Times New Roman" w:hAnsi="Times New Roman" w:cs="Times New Roman"/>
          <w:sz w:val="24"/>
          <w:szCs w:val="24"/>
        </w:rPr>
        <w:t xml:space="preserve">largely </w:t>
      </w:r>
      <w:r w:rsidR="00CF3EB0">
        <w:rPr>
          <w:rFonts w:ascii="Times New Roman" w:hAnsi="Times New Roman" w:cs="Times New Roman"/>
          <w:sz w:val="24"/>
          <w:szCs w:val="24"/>
        </w:rPr>
        <w:t>match</w:t>
      </w:r>
      <w:r w:rsidR="005E1B65">
        <w:rPr>
          <w:rFonts w:ascii="Times New Roman" w:hAnsi="Times New Roman" w:cs="Times New Roman"/>
          <w:sz w:val="24"/>
          <w:szCs w:val="24"/>
        </w:rPr>
        <w:t xml:space="preserve"> th</w:t>
      </w:r>
      <w:r w:rsidR="00DA1879">
        <w:rPr>
          <w:rFonts w:ascii="Times New Roman" w:hAnsi="Times New Roman" w:cs="Times New Roman"/>
          <w:sz w:val="24"/>
          <w:szCs w:val="24"/>
        </w:rPr>
        <w:t xml:space="preserve">ose of </w:t>
      </w:r>
      <w:r w:rsidR="005E1B65">
        <w:rPr>
          <w:rFonts w:ascii="Times New Roman" w:hAnsi="Times New Roman" w:cs="Times New Roman"/>
          <w:sz w:val="24"/>
          <w:szCs w:val="24"/>
        </w:rPr>
        <w:t>other countries</w:t>
      </w:r>
      <w:r>
        <w:rPr>
          <w:rFonts w:ascii="Times New Roman" w:hAnsi="Times New Roman" w:cs="Times New Roman"/>
          <w:sz w:val="24"/>
          <w:szCs w:val="24"/>
        </w:rPr>
        <w:t xml:space="preserve"> confirming extant research and </w:t>
      </w:r>
      <w:r w:rsidR="00D17CBC">
        <w:rPr>
          <w:rFonts w:ascii="Times New Roman" w:hAnsi="Times New Roman" w:cs="Times New Roman"/>
          <w:sz w:val="24"/>
          <w:szCs w:val="24"/>
        </w:rPr>
        <w:t xml:space="preserve">also providing useful insight into emergency department activity in Ireland, a hitherto largely under-researched context. </w:t>
      </w:r>
      <w:r w:rsidR="00DA1879">
        <w:rPr>
          <w:rFonts w:ascii="Times New Roman" w:hAnsi="Times New Roman" w:cs="Times New Roman"/>
          <w:sz w:val="24"/>
          <w:szCs w:val="24"/>
        </w:rPr>
        <w:t xml:space="preserve">Examination of these patterns yielded three main influencers of congestion in emergency departments: patient-related factors, time-related factors and </w:t>
      </w:r>
      <w:r w:rsidR="008A2A80" w:rsidRPr="002B4D12">
        <w:rPr>
          <w:rFonts w:ascii="Times New Roman" w:hAnsi="Times New Roman" w:cs="Times New Roman"/>
          <w:sz w:val="24"/>
          <w:szCs w:val="24"/>
        </w:rPr>
        <w:t>hospital</w:t>
      </w:r>
      <w:r w:rsidR="00DA1879" w:rsidRPr="002B4D12">
        <w:rPr>
          <w:rFonts w:ascii="Times New Roman" w:hAnsi="Times New Roman" w:cs="Times New Roman"/>
          <w:sz w:val="24"/>
          <w:szCs w:val="24"/>
        </w:rPr>
        <w:t>-</w:t>
      </w:r>
      <w:r w:rsidR="00DA1879">
        <w:rPr>
          <w:rFonts w:ascii="Times New Roman" w:hAnsi="Times New Roman" w:cs="Times New Roman"/>
          <w:sz w:val="24"/>
          <w:szCs w:val="24"/>
        </w:rPr>
        <w:t>related factors. These factors were incorporated into a formal model of emergency department congestion</w:t>
      </w:r>
      <w:r>
        <w:rPr>
          <w:rFonts w:ascii="Times New Roman" w:hAnsi="Times New Roman" w:cs="Times New Roman"/>
          <w:sz w:val="24"/>
          <w:szCs w:val="24"/>
        </w:rPr>
        <w:t xml:space="preserve">. This model provides a </w:t>
      </w:r>
      <w:r w:rsidR="00D17CBC">
        <w:rPr>
          <w:rFonts w:ascii="Times New Roman" w:hAnsi="Times New Roman" w:cs="Times New Roman"/>
          <w:sz w:val="24"/>
          <w:szCs w:val="24"/>
        </w:rPr>
        <w:t xml:space="preserve">practical </w:t>
      </w:r>
      <w:r>
        <w:rPr>
          <w:rFonts w:ascii="Times New Roman" w:hAnsi="Times New Roman" w:cs="Times New Roman"/>
          <w:sz w:val="24"/>
          <w:szCs w:val="24"/>
        </w:rPr>
        <w:t xml:space="preserve">tool </w:t>
      </w:r>
      <w:r w:rsidR="003D26B0">
        <w:rPr>
          <w:rFonts w:ascii="Times New Roman" w:hAnsi="Times New Roman" w:cs="Times New Roman"/>
          <w:sz w:val="24"/>
          <w:szCs w:val="24"/>
        </w:rPr>
        <w:t>to practitioners and hospital managers</w:t>
      </w:r>
      <w:r w:rsidR="00D17CBC">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06188B">
        <w:rPr>
          <w:rFonts w:ascii="Times New Roman" w:hAnsi="Times New Roman" w:cs="Times New Roman"/>
          <w:sz w:val="24"/>
          <w:szCs w:val="24"/>
        </w:rPr>
        <w:t>also provid</w:t>
      </w:r>
      <w:r>
        <w:rPr>
          <w:rFonts w:ascii="Times New Roman" w:hAnsi="Times New Roman" w:cs="Times New Roman"/>
          <w:sz w:val="24"/>
          <w:szCs w:val="24"/>
        </w:rPr>
        <w:t>es</w:t>
      </w:r>
      <w:r w:rsidR="00CF3EB0">
        <w:rPr>
          <w:rFonts w:ascii="Times New Roman" w:hAnsi="Times New Roman" w:cs="Times New Roman"/>
          <w:sz w:val="24"/>
          <w:szCs w:val="24"/>
        </w:rPr>
        <w:t xml:space="preserve"> a useful framework for further </w:t>
      </w:r>
      <w:r>
        <w:rPr>
          <w:rFonts w:ascii="Times New Roman" w:hAnsi="Times New Roman" w:cs="Times New Roman"/>
          <w:sz w:val="24"/>
          <w:szCs w:val="24"/>
        </w:rPr>
        <w:t>research into the</w:t>
      </w:r>
      <w:r w:rsidR="003D26B0">
        <w:rPr>
          <w:rFonts w:ascii="Times New Roman" w:hAnsi="Times New Roman" w:cs="Times New Roman"/>
          <w:sz w:val="24"/>
          <w:szCs w:val="24"/>
        </w:rPr>
        <w:t xml:space="preserve"> </w:t>
      </w:r>
      <w:r w:rsidR="00CF3EB0">
        <w:rPr>
          <w:rFonts w:ascii="Times New Roman" w:hAnsi="Times New Roman" w:cs="Times New Roman"/>
          <w:sz w:val="24"/>
          <w:szCs w:val="24"/>
        </w:rPr>
        <w:t>topical area</w:t>
      </w:r>
      <w:r>
        <w:rPr>
          <w:rFonts w:ascii="Times New Roman" w:hAnsi="Times New Roman" w:cs="Times New Roman"/>
          <w:sz w:val="24"/>
          <w:szCs w:val="24"/>
        </w:rPr>
        <w:t xml:space="preserve"> of emergency department congestion</w:t>
      </w:r>
      <w:r w:rsidR="00CF3EB0">
        <w:rPr>
          <w:rFonts w:ascii="Times New Roman" w:hAnsi="Times New Roman" w:cs="Times New Roman"/>
          <w:sz w:val="24"/>
          <w:szCs w:val="24"/>
        </w:rPr>
        <w:t xml:space="preserve">. </w:t>
      </w:r>
    </w:p>
    <w:p w:rsidR="007E2E55" w:rsidRPr="002B4D12" w:rsidRDefault="003815D2"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 xml:space="preserve">There are a number of limitations to this research project. Data </w:t>
      </w:r>
      <w:r w:rsidR="00E33B8B" w:rsidRPr="002F7C13">
        <w:rPr>
          <w:rFonts w:ascii="Times New Roman" w:hAnsi="Times New Roman" w:cs="Times New Roman"/>
          <w:sz w:val="24"/>
          <w:szCs w:val="24"/>
        </w:rPr>
        <w:t xml:space="preserve">was limited to one </w:t>
      </w:r>
      <w:r w:rsidR="005B5648">
        <w:rPr>
          <w:rFonts w:ascii="Times New Roman" w:hAnsi="Times New Roman" w:cs="Times New Roman"/>
          <w:sz w:val="24"/>
          <w:szCs w:val="24"/>
        </w:rPr>
        <w:t xml:space="preserve">calendar </w:t>
      </w:r>
      <w:r w:rsidR="00E33B8B" w:rsidRPr="002F7C13">
        <w:rPr>
          <w:rFonts w:ascii="Times New Roman" w:hAnsi="Times New Roman" w:cs="Times New Roman"/>
          <w:sz w:val="24"/>
          <w:szCs w:val="24"/>
        </w:rPr>
        <w:t xml:space="preserve">year </w:t>
      </w:r>
      <w:r w:rsidRPr="002F7C13">
        <w:rPr>
          <w:rFonts w:ascii="Times New Roman" w:hAnsi="Times New Roman" w:cs="Times New Roman"/>
          <w:sz w:val="24"/>
          <w:szCs w:val="24"/>
        </w:rPr>
        <w:t xml:space="preserve">and </w:t>
      </w:r>
      <w:r w:rsidR="00E33B8B" w:rsidRPr="002F7C13">
        <w:rPr>
          <w:rFonts w:ascii="Times New Roman" w:hAnsi="Times New Roman" w:cs="Times New Roman"/>
          <w:sz w:val="24"/>
          <w:szCs w:val="24"/>
        </w:rPr>
        <w:t>for one hospital</w:t>
      </w:r>
      <w:r w:rsidRPr="002F7C13">
        <w:rPr>
          <w:rFonts w:ascii="Times New Roman" w:hAnsi="Times New Roman" w:cs="Times New Roman"/>
          <w:sz w:val="24"/>
          <w:szCs w:val="24"/>
        </w:rPr>
        <w:t xml:space="preserve"> only</w:t>
      </w:r>
      <w:r w:rsidR="0040051C">
        <w:rPr>
          <w:rFonts w:ascii="Times New Roman" w:hAnsi="Times New Roman" w:cs="Times New Roman"/>
          <w:sz w:val="24"/>
          <w:szCs w:val="24"/>
        </w:rPr>
        <w:t xml:space="preserve"> and the analysis was limited to statistical analysis of this data set</w:t>
      </w:r>
      <w:r w:rsidR="00E33B8B" w:rsidRPr="002F7C13">
        <w:rPr>
          <w:rFonts w:ascii="Times New Roman" w:hAnsi="Times New Roman" w:cs="Times New Roman"/>
          <w:sz w:val="24"/>
          <w:szCs w:val="24"/>
        </w:rPr>
        <w:t xml:space="preserve">. </w:t>
      </w:r>
      <w:r w:rsidR="00CF3EB0">
        <w:rPr>
          <w:rFonts w:ascii="Times New Roman" w:hAnsi="Times New Roman" w:cs="Times New Roman"/>
          <w:sz w:val="24"/>
          <w:szCs w:val="24"/>
        </w:rPr>
        <w:t xml:space="preserve">The data set itself was limited to </w:t>
      </w:r>
      <w:r w:rsidR="00277895">
        <w:rPr>
          <w:rFonts w:ascii="Times New Roman" w:hAnsi="Times New Roman" w:cs="Times New Roman"/>
          <w:sz w:val="24"/>
          <w:szCs w:val="24"/>
        </w:rPr>
        <w:t xml:space="preserve">seven </w:t>
      </w:r>
      <w:r w:rsidR="008C6CF4">
        <w:rPr>
          <w:rFonts w:ascii="Times New Roman" w:hAnsi="Times New Roman" w:cs="Times New Roman"/>
          <w:sz w:val="24"/>
          <w:szCs w:val="24"/>
        </w:rPr>
        <w:t xml:space="preserve">independent </w:t>
      </w:r>
      <w:r w:rsidR="00CF3EB0">
        <w:rPr>
          <w:rFonts w:ascii="Times New Roman" w:hAnsi="Times New Roman" w:cs="Times New Roman"/>
          <w:sz w:val="24"/>
          <w:szCs w:val="24"/>
        </w:rPr>
        <w:t>items</w:t>
      </w:r>
      <w:r w:rsidR="00277895">
        <w:rPr>
          <w:rFonts w:ascii="Times New Roman" w:hAnsi="Times New Roman" w:cs="Times New Roman"/>
          <w:sz w:val="24"/>
          <w:szCs w:val="24"/>
        </w:rPr>
        <w:t xml:space="preserve">, a </w:t>
      </w:r>
      <w:r w:rsidR="00277895">
        <w:rPr>
          <w:rFonts w:ascii="Times New Roman" w:hAnsi="Times New Roman" w:cs="Times New Roman"/>
          <w:sz w:val="24"/>
          <w:szCs w:val="24"/>
        </w:rPr>
        <w:lastRenderedPageBreak/>
        <w:t>relatively small number</w:t>
      </w:r>
      <w:r w:rsidR="00CF3EB0">
        <w:rPr>
          <w:rFonts w:ascii="Times New Roman" w:hAnsi="Times New Roman" w:cs="Times New Roman"/>
          <w:sz w:val="24"/>
          <w:szCs w:val="24"/>
        </w:rPr>
        <w:t xml:space="preserve">. </w:t>
      </w:r>
      <w:r w:rsidR="00130117">
        <w:rPr>
          <w:rFonts w:ascii="Times New Roman" w:hAnsi="Times New Roman" w:cs="Times New Roman"/>
          <w:sz w:val="24"/>
          <w:szCs w:val="24"/>
        </w:rPr>
        <w:t>Future</w:t>
      </w:r>
      <w:r w:rsidR="007E2E55" w:rsidRPr="002F7C13">
        <w:rPr>
          <w:rFonts w:ascii="Times New Roman" w:hAnsi="Times New Roman" w:cs="Times New Roman"/>
          <w:sz w:val="24"/>
          <w:szCs w:val="24"/>
        </w:rPr>
        <w:t xml:space="preserve"> research could examine multiple years of admissions data</w:t>
      </w:r>
      <w:r w:rsidR="00CF3EB0">
        <w:rPr>
          <w:rFonts w:ascii="Times New Roman" w:hAnsi="Times New Roman" w:cs="Times New Roman"/>
          <w:sz w:val="24"/>
          <w:szCs w:val="24"/>
        </w:rPr>
        <w:t xml:space="preserve"> and include additional items such as time to first medical and mode of attendance (e.g. ambulance, walk-in, </w:t>
      </w:r>
      <w:r w:rsidR="008A2A80">
        <w:rPr>
          <w:rFonts w:ascii="Times New Roman" w:hAnsi="Times New Roman" w:cs="Times New Roman"/>
          <w:sz w:val="24"/>
          <w:szCs w:val="24"/>
        </w:rPr>
        <w:t xml:space="preserve">or </w:t>
      </w:r>
      <w:r w:rsidR="00CF3EB0">
        <w:rPr>
          <w:rFonts w:ascii="Times New Roman" w:hAnsi="Times New Roman" w:cs="Times New Roman"/>
          <w:sz w:val="24"/>
          <w:szCs w:val="24"/>
        </w:rPr>
        <w:t>GP referral)</w:t>
      </w:r>
      <w:r w:rsidR="007E2E55" w:rsidRPr="002F7C13">
        <w:rPr>
          <w:rFonts w:ascii="Times New Roman" w:hAnsi="Times New Roman" w:cs="Times New Roman"/>
          <w:sz w:val="24"/>
          <w:szCs w:val="24"/>
        </w:rPr>
        <w:t>. More sophisticated statistical tools such as general linear analysis</w:t>
      </w:r>
      <w:r w:rsidR="00B2279F">
        <w:rPr>
          <w:rFonts w:ascii="Times New Roman" w:hAnsi="Times New Roman" w:cs="Times New Roman"/>
          <w:sz w:val="24"/>
          <w:szCs w:val="24"/>
        </w:rPr>
        <w:t xml:space="preserve"> or</w:t>
      </w:r>
      <w:r w:rsidR="007E2E55" w:rsidRPr="002F7C13">
        <w:rPr>
          <w:rFonts w:ascii="Times New Roman" w:hAnsi="Times New Roman" w:cs="Times New Roman"/>
          <w:sz w:val="24"/>
          <w:szCs w:val="24"/>
        </w:rPr>
        <w:t xml:space="preserve"> structural equation modelling could be brought to bear on the data to further </w:t>
      </w:r>
      <w:r w:rsidR="00D842F3" w:rsidRPr="002F7C13">
        <w:rPr>
          <w:rFonts w:ascii="Times New Roman" w:hAnsi="Times New Roman" w:cs="Times New Roman"/>
          <w:sz w:val="24"/>
          <w:szCs w:val="24"/>
        </w:rPr>
        <w:t>explore</w:t>
      </w:r>
      <w:r w:rsidR="007E2E55" w:rsidRPr="002F7C13">
        <w:rPr>
          <w:rFonts w:ascii="Times New Roman" w:hAnsi="Times New Roman" w:cs="Times New Roman"/>
          <w:sz w:val="24"/>
          <w:szCs w:val="24"/>
        </w:rPr>
        <w:t xml:space="preserve"> the linkages between age, triage, </w:t>
      </w:r>
      <w:r w:rsidR="0040051C">
        <w:rPr>
          <w:rFonts w:ascii="Times New Roman" w:hAnsi="Times New Roman" w:cs="Times New Roman"/>
          <w:sz w:val="24"/>
          <w:szCs w:val="24"/>
        </w:rPr>
        <w:t xml:space="preserve">discharge mode </w:t>
      </w:r>
      <w:r w:rsidR="007E2E55" w:rsidRPr="002F7C13">
        <w:rPr>
          <w:rFonts w:ascii="Times New Roman" w:hAnsi="Times New Roman" w:cs="Times New Roman"/>
          <w:sz w:val="24"/>
          <w:szCs w:val="24"/>
        </w:rPr>
        <w:t xml:space="preserve">and length of stay. </w:t>
      </w:r>
      <w:r w:rsidR="00B2279F">
        <w:rPr>
          <w:rFonts w:ascii="Times New Roman" w:hAnsi="Times New Roman" w:cs="Times New Roman"/>
          <w:sz w:val="24"/>
          <w:szCs w:val="24"/>
        </w:rPr>
        <w:t>Alternatively system dynamics</w:t>
      </w:r>
      <w:r w:rsidR="005B5648">
        <w:rPr>
          <w:rFonts w:ascii="Times New Roman" w:hAnsi="Times New Roman" w:cs="Times New Roman"/>
          <w:sz w:val="24"/>
          <w:szCs w:val="24"/>
        </w:rPr>
        <w:t>, agent-based</w:t>
      </w:r>
      <w:r w:rsidR="00B2279F">
        <w:rPr>
          <w:rFonts w:ascii="Times New Roman" w:hAnsi="Times New Roman" w:cs="Times New Roman"/>
          <w:sz w:val="24"/>
          <w:szCs w:val="24"/>
        </w:rPr>
        <w:t xml:space="preserve"> </w:t>
      </w:r>
      <w:r w:rsidR="005B5648">
        <w:rPr>
          <w:rFonts w:ascii="Times New Roman" w:hAnsi="Times New Roman" w:cs="Times New Roman"/>
          <w:sz w:val="24"/>
          <w:szCs w:val="24"/>
        </w:rPr>
        <w:t>or discrete-</w:t>
      </w:r>
      <w:r w:rsidR="0031584E">
        <w:rPr>
          <w:rFonts w:ascii="Times New Roman" w:hAnsi="Times New Roman" w:cs="Times New Roman"/>
          <w:sz w:val="24"/>
          <w:szCs w:val="24"/>
        </w:rPr>
        <w:t xml:space="preserve">event </w:t>
      </w:r>
      <w:r w:rsidR="00B2279F">
        <w:rPr>
          <w:rFonts w:ascii="Times New Roman" w:hAnsi="Times New Roman" w:cs="Times New Roman"/>
          <w:sz w:val="24"/>
          <w:szCs w:val="24"/>
        </w:rPr>
        <w:t>simulation modelling tools could be used to analyse further th</w:t>
      </w:r>
      <w:r w:rsidR="00983CB8">
        <w:rPr>
          <w:rFonts w:ascii="Times New Roman" w:hAnsi="Times New Roman" w:cs="Times New Roman"/>
          <w:sz w:val="24"/>
          <w:szCs w:val="24"/>
        </w:rPr>
        <w:t>e</w:t>
      </w:r>
      <w:r w:rsidR="0031584E">
        <w:rPr>
          <w:rFonts w:ascii="Times New Roman" w:hAnsi="Times New Roman" w:cs="Times New Roman"/>
          <w:sz w:val="24"/>
          <w:szCs w:val="24"/>
        </w:rPr>
        <w:t xml:space="preserve"> </w:t>
      </w:r>
      <w:r w:rsidR="00B2279F">
        <w:rPr>
          <w:rFonts w:ascii="Times New Roman" w:hAnsi="Times New Roman" w:cs="Times New Roman"/>
          <w:sz w:val="24"/>
          <w:szCs w:val="24"/>
        </w:rPr>
        <w:t>emergency department as a complex, dynamic system.</w:t>
      </w:r>
      <w:r w:rsidR="008B725A">
        <w:rPr>
          <w:rFonts w:ascii="Times New Roman" w:hAnsi="Times New Roman" w:cs="Times New Roman"/>
          <w:sz w:val="24"/>
          <w:szCs w:val="24"/>
        </w:rPr>
        <w:t xml:space="preserve"> </w:t>
      </w:r>
      <w:r w:rsidR="008B5CCD" w:rsidRPr="002B4D12">
        <w:rPr>
          <w:rFonts w:ascii="Times New Roman" w:hAnsi="Times New Roman" w:cs="Times New Roman"/>
          <w:sz w:val="24"/>
          <w:szCs w:val="24"/>
        </w:rPr>
        <w:t xml:space="preserve">The proposed conceptual model may provide a framework for further research on emergency department congestion. In particular, discrete event or other simulation modelling could be used to examine the behaviour of the feedback </w:t>
      </w:r>
      <w:r w:rsidR="008A2A80" w:rsidRPr="002B4D12">
        <w:rPr>
          <w:rFonts w:ascii="Times New Roman" w:hAnsi="Times New Roman" w:cs="Times New Roman"/>
          <w:sz w:val="24"/>
          <w:szCs w:val="24"/>
        </w:rPr>
        <w:t>loop</w:t>
      </w:r>
      <w:r w:rsidR="008B5CCD" w:rsidRPr="002B4D12">
        <w:rPr>
          <w:rFonts w:ascii="Times New Roman" w:hAnsi="Times New Roman" w:cs="Times New Roman"/>
          <w:sz w:val="24"/>
          <w:szCs w:val="24"/>
        </w:rPr>
        <w:t xml:space="preserve"> </w:t>
      </w:r>
      <w:r w:rsidR="008A2A80" w:rsidRPr="002B4D12">
        <w:rPr>
          <w:rFonts w:ascii="Times New Roman" w:hAnsi="Times New Roman" w:cs="Times New Roman"/>
          <w:sz w:val="24"/>
          <w:szCs w:val="24"/>
        </w:rPr>
        <w:t xml:space="preserve">as </w:t>
      </w:r>
      <w:r w:rsidR="008B5CCD" w:rsidRPr="002B4D12">
        <w:rPr>
          <w:rFonts w:ascii="Times New Roman" w:hAnsi="Times New Roman" w:cs="Times New Roman"/>
          <w:sz w:val="24"/>
          <w:szCs w:val="24"/>
        </w:rPr>
        <w:t xml:space="preserve">shown in figure 7. </w:t>
      </w:r>
    </w:p>
    <w:p w:rsidR="002A3ABE" w:rsidRDefault="00E33B8B" w:rsidP="0036714E">
      <w:pPr>
        <w:spacing w:line="480" w:lineRule="auto"/>
        <w:jc w:val="both"/>
        <w:rPr>
          <w:rFonts w:ascii="Times New Roman" w:hAnsi="Times New Roman" w:cs="Times New Roman"/>
          <w:sz w:val="24"/>
          <w:szCs w:val="24"/>
        </w:rPr>
      </w:pPr>
      <w:r w:rsidRPr="002F7C13">
        <w:rPr>
          <w:rFonts w:ascii="Times New Roman" w:hAnsi="Times New Roman" w:cs="Times New Roman"/>
          <w:sz w:val="24"/>
          <w:szCs w:val="24"/>
        </w:rPr>
        <w:t>The research</w:t>
      </w:r>
      <w:r w:rsidR="00463355" w:rsidRPr="002F7C13">
        <w:rPr>
          <w:rFonts w:ascii="Times New Roman" w:hAnsi="Times New Roman" w:cs="Times New Roman"/>
          <w:sz w:val="24"/>
          <w:szCs w:val="24"/>
        </w:rPr>
        <w:t xml:space="preserve"> did not take </w:t>
      </w:r>
      <w:r w:rsidRPr="002F7C13">
        <w:rPr>
          <w:rFonts w:ascii="Times New Roman" w:hAnsi="Times New Roman" w:cs="Times New Roman"/>
          <w:sz w:val="24"/>
          <w:szCs w:val="24"/>
        </w:rPr>
        <w:t xml:space="preserve">into </w:t>
      </w:r>
      <w:r w:rsidR="0016196C">
        <w:rPr>
          <w:rFonts w:ascii="Times New Roman" w:hAnsi="Times New Roman" w:cs="Times New Roman"/>
          <w:sz w:val="24"/>
          <w:szCs w:val="24"/>
        </w:rPr>
        <w:t xml:space="preserve">account weather conditions, </w:t>
      </w:r>
      <w:r w:rsidR="0040051C">
        <w:rPr>
          <w:rFonts w:ascii="Times New Roman" w:hAnsi="Times New Roman" w:cs="Times New Roman"/>
          <w:sz w:val="24"/>
          <w:szCs w:val="24"/>
        </w:rPr>
        <w:t>mode of entry (</w:t>
      </w:r>
      <w:r w:rsidR="005B5648">
        <w:rPr>
          <w:rFonts w:ascii="Times New Roman" w:hAnsi="Times New Roman" w:cs="Times New Roman"/>
          <w:sz w:val="24"/>
          <w:szCs w:val="24"/>
        </w:rPr>
        <w:t xml:space="preserve">e.g. </w:t>
      </w:r>
      <w:r w:rsidR="0040051C">
        <w:rPr>
          <w:rFonts w:ascii="Times New Roman" w:hAnsi="Times New Roman" w:cs="Times New Roman"/>
          <w:sz w:val="24"/>
          <w:szCs w:val="24"/>
        </w:rPr>
        <w:t xml:space="preserve">ambulance, walk-in), </w:t>
      </w:r>
      <w:r w:rsidR="005B5648">
        <w:rPr>
          <w:rFonts w:ascii="Times New Roman" w:hAnsi="Times New Roman" w:cs="Times New Roman"/>
          <w:sz w:val="24"/>
          <w:szCs w:val="24"/>
        </w:rPr>
        <w:t xml:space="preserve">or </w:t>
      </w:r>
      <w:r w:rsidR="0040051C">
        <w:rPr>
          <w:rFonts w:ascii="Times New Roman" w:hAnsi="Times New Roman" w:cs="Times New Roman"/>
          <w:sz w:val="24"/>
          <w:szCs w:val="24"/>
        </w:rPr>
        <w:t xml:space="preserve">type of </w:t>
      </w:r>
      <w:r w:rsidR="005B5648">
        <w:rPr>
          <w:rFonts w:ascii="Times New Roman" w:hAnsi="Times New Roman" w:cs="Times New Roman"/>
          <w:sz w:val="24"/>
          <w:szCs w:val="24"/>
        </w:rPr>
        <w:t>ailment</w:t>
      </w:r>
      <w:r w:rsidR="003815D2" w:rsidRPr="002F7C13">
        <w:rPr>
          <w:rFonts w:ascii="Times New Roman" w:hAnsi="Times New Roman" w:cs="Times New Roman"/>
          <w:sz w:val="24"/>
          <w:szCs w:val="24"/>
        </w:rPr>
        <w:t>.</w:t>
      </w:r>
      <w:r w:rsidR="0080227A">
        <w:rPr>
          <w:rFonts w:ascii="Times New Roman" w:hAnsi="Times New Roman" w:cs="Times New Roman"/>
          <w:sz w:val="24"/>
          <w:szCs w:val="24"/>
        </w:rPr>
        <w:t xml:space="preserve"> Nor did th</w:t>
      </w:r>
      <w:r w:rsidR="003815D2" w:rsidRPr="002F7C13">
        <w:rPr>
          <w:rFonts w:ascii="Times New Roman" w:hAnsi="Times New Roman" w:cs="Times New Roman"/>
          <w:sz w:val="24"/>
          <w:szCs w:val="24"/>
        </w:rPr>
        <w:t xml:space="preserve">e project examine any managerial interventions </w:t>
      </w:r>
      <w:r w:rsidR="00117218">
        <w:rPr>
          <w:rFonts w:ascii="Times New Roman" w:hAnsi="Times New Roman" w:cs="Times New Roman"/>
          <w:sz w:val="24"/>
          <w:szCs w:val="24"/>
        </w:rPr>
        <w:t xml:space="preserve">or community interventions </w:t>
      </w:r>
      <w:r w:rsidR="003815D2" w:rsidRPr="002F7C13">
        <w:rPr>
          <w:rFonts w:ascii="Times New Roman" w:hAnsi="Times New Roman" w:cs="Times New Roman"/>
          <w:sz w:val="24"/>
          <w:szCs w:val="24"/>
        </w:rPr>
        <w:t xml:space="preserve">that may have taken place prior to or during the year being examined. </w:t>
      </w:r>
      <w:r w:rsidR="002A3ABE" w:rsidRPr="002F7C13">
        <w:rPr>
          <w:rFonts w:ascii="Times New Roman" w:hAnsi="Times New Roman" w:cs="Times New Roman"/>
          <w:sz w:val="24"/>
          <w:szCs w:val="24"/>
        </w:rPr>
        <w:t xml:space="preserve">Extending this research project to take into account </w:t>
      </w:r>
      <w:r w:rsidR="00653222">
        <w:rPr>
          <w:rFonts w:ascii="Times New Roman" w:hAnsi="Times New Roman" w:cs="Times New Roman"/>
          <w:sz w:val="24"/>
          <w:szCs w:val="24"/>
        </w:rPr>
        <w:t xml:space="preserve">emergency department </w:t>
      </w:r>
      <w:r w:rsidR="002A3ABE" w:rsidRPr="002F7C13">
        <w:rPr>
          <w:rFonts w:ascii="Times New Roman" w:hAnsi="Times New Roman" w:cs="Times New Roman"/>
          <w:sz w:val="24"/>
          <w:szCs w:val="24"/>
        </w:rPr>
        <w:t>resources</w:t>
      </w:r>
      <w:r w:rsidR="00B2279F">
        <w:rPr>
          <w:rFonts w:ascii="Times New Roman" w:hAnsi="Times New Roman" w:cs="Times New Roman"/>
          <w:sz w:val="24"/>
          <w:szCs w:val="24"/>
        </w:rPr>
        <w:t>,</w:t>
      </w:r>
      <w:r w:rsidR="00653222">
        <w:rPr>
          <w:rFonts w:ascii="Times New Roman" w:hAnsi="Times New Roman" w:cs="Times New Roman"/>
          <w:sz w:val="24"/>
          <w:szCs w:val="24"/>
        </w:rPr>
        <w:t xml:space="preserve"> hospital bed availability,</w:t>
      </w:r>
      <w:r w:rsidR="002A3ABE" w:rsidRPr="002F7C13">
        <w:rPr>
          <w:rFonts w:ascii="Times New Roman" w:hAnsi="Times New Roman" w:cs="Times New Roman"/>
          <w:sz w:val="24"/>
          <w:szCs w:val="24"/>
        </w:rPr>
        <w:t xml:space="preserve"> </w:t>
      </w:r>
      <w:r w:rsidR="00653222">
        <w:rPr>
          <w:rFonts w:ascii="Times New Roman" w:hAnsi="Times New Roman" w:cs="Times New Roman"/>
          <w:sz w:val="24"/>
          <w:szCs w:val="24"/>
        </w:rPr>
        <w:t xml:space="preserve">and </w:t>
      </w:r>
      <w:r w:rsidR="00B2279F">
        <w:rPr>
          <w:rFonts w:ascii="Times New Roman" w:hAnsi="Times New Roman" w:cs="Times New Roman"/>
          <w:sz w:val="24"/>
          <w:szCs w:val="24"/>
        </w:rPr>
        <w:t>community care initiatives</w:t>
      </w:r>
      <w:r w:rsidR="002A3ABE" w:rsidRPr="002F7C13">
        <w:rPr>
          <w:rFonts w:ascii="Times New Roman" w:hAnsi="Times New Roman" w:cs="Times New Roman"/>
          <w:sz w:val="24"/>
          <w:szCs w:val="24"/>
        </w:rPr>
        <w:t xml:space="preserve"> could provide useful avenue</w:t>
      </w:r>
      <w:r w:rsidR="00B2279F">
        <w:rPr>
          <w:rFonts w:ascii="Times New Roman" w:hAnsi="Times New Roman" w:cs="Times New Roman"/>
          <w:sz w:val="24"/>
          <w:szCs w:val="24"/>
        </w:rPr>
        <w:t>s</w:t>
      </w:r>
      <w:r w:rsidR="002A3ABE" w:rsidRPr="002F7C13">
        <w:rPr>
          <w:rFonts w:ascii="Times New Roman" w:hAnsi="Times New Roman" w:cs="Times New Roman"/>
          <w:sz w:val="24"/>
          <w:szCs w:val="24"/>
        </w:rPr>
        <w:t xml:space="preserve"> for future research. </w:t>
      </w:r>
      <w:r w:rsidR="00641803" w:rsidRPr="002F7C13">
        <w:rPr>
          <w:rFonts w:ascii="Times New Roman" w:hAnsi="Times New Roman" w:cs="Times New Roman"/>
          <w:sz w:val="24"/>
          <w:szCs w:val="24"/>
        </w:rPr>
        <w:t xml:space="preserve">Extending the examination of admission data from one to several years and determining the impact of managerial interventions during this time could also provide a </w:t>
      </w:r>
      <w:r w:rsidR="00E4575D" w:rsidRPr="002F7C13">
        <w:rPr>
          <w:rFonts w:ascii="Times New Roman" w:hAnsi="Times New Roman" w:cs="Times New Roman"/>
          <w:sz w:val="24"/>
          <w:szCs w:val="24"/>
        </w:rPr>
        <w:t>future</w:t>
      </w:r>
      <w:r w:rsidR="00641803" w:rsidRPr="002F7C13">
        <w:rPr>
          <w:rFonts w:ascii="Times New Roman" w:hAnsi="Times New Roman" w:cs="Times New Roman"/>
          <w:sz w:val="24"/>
          <w:szCs w:val="24"/>
        </w:rPr>
        <w:t xml:space="preserve"> direction for the research project</w:t>
      </w:r>
      <w:r w:rsidR="005C2E7C" w:rsidRPr="002F7C13">
        <w:rPr>
          <w:rFonts w:ascii="Times New Roman" w:hAnsi="Times New Roman" w:cs="Times New Roman"/>
          <w:sz w:val="24"/>
          <w:szCs w:val="24"/>
        </w:rPr>
        <w:t>.</w:t>
      </w:r>
      <w:r w:rsidR="00521377" w:rsidRPr="002F7C13">
        <w:rPr>
          <w:rFonts w:ascii="Times New Roman" w:hAnsi="Times New Roman" w:cs="Times New Roman"/>
          <w:sz w:val="24"/>
          <w:szCs w:val="24"/>
        </w:rPr>
        <w:t xml:space="preserve"> </w:t>
      </w:r>
    </w:p>
    <w:p w:rsidR="00B864FA" w:rsidRDefault="00B864FA" w:rsidP="00BD34B4">
      <w:pPr>
        <w:jc w:val="both"/>
        <w:rPr>
          <w:rFonts w:ascii="Times New Roman" w:hAnsi="Times New Roman" w:cs="Times New Roman"/>
          <w:b/>
          <w:sz w:val="24"/>
          <w:szCs w:val="24"/>
        </w:rPr>
      </w:pPr>
      <w:r w:rsidRPr="00D52527">
        <w:rPr>
          <w:rFonts w:ascii="Times New Roman" w:hAnsi="Times New Roman" w:cs="Times New Roman"/>
          <w:b/>
          <w:sz w:val="24"/>
          <w:szCs w:val="24"/>
        </w:rPr>
        <w:lastRenderedPageBreak/>
        <w:t>Acknowledgement</w:t>
      </w:r>
    </w:p>
    <w:p w:rsidR="00C65926" w:rsidRDefault="00B864FA" w:rsidP="00BD34B4">
      <w:pPr>
        <w:jc w:val="both"/>
        <w:rPr>
          <w:rFonts w:ascii="Times New Roman" w:hAnsi="Times New Roman" w:cs="Times New Roman"/>
          <w:sz w:val="24"/>
          <w:szCs w:val="24"/>
        </w:rPr>
      </w:pPr>
      <w:r w:rsidRPr="00B864FA">
        <w:rPr>
          <w:rFonts w:ascii="Times New Roman" w:hAnsi="Times New Roman" w:cs="Times New Roman"/>
          <w:sz w:val="24"/>
          <w:szCs w:val="24"/>
        </w:rPr>
        <w:t>The authors would like to thank the staff of the hospital for their support.</w:t>
      </w:r>
      <w:r w:rsidR="0036714E">
        <w:rPr>
          <w:rFonts w:ascii="Times New Roman" w:hAnsi="Times New Roman" w:cs="Times New Roman"/>
          <w:sz w:val="24"/>
          <w:szCs w:val="24"/>
        </w:rPr>
        <w:t xml:space="preserve">  </w:t>
      </w:r>
      <w:r w:rsidR="00C65926" w:rsidRPr="00C65926">
        <w:rPr>
          <w:rFonts w:ascii="Times New Roman" w:hAnsi="Times New Roman" w:cs="Times New Roman"/>
          <w:sz w:val="24"/>
          <w:szCs w:val="24"/>
        </w:rPr>
        <w:t>This research received no specific grant from any funding agency in the public, commercial, or not-for-profit sectors.</w:t>
      </w:r>
    </w:p>
    <w:p w:rsidR="0036714E" w:rsidRPr="002F7C13" w:rsidRDefault="0036714E" w:rsidP="00BD34B4">
      <w:pPr>
        <w:jc w:val="both"/>
        <w:rPr>
          <w:rFonts w:ascii="Times New Roman" w:hAnsi="Times New Roman" w:cs="Times New Roman"/>
          <w:sz w:val="24"/>
          <w:szCs w:val="24"/>
        </w:rPr>
      </w:pPr>
    </w:p>
    <w:p w:rsidR="00F17413" w:rsidRPr="00D52527" w:rsidRDefault="00285BF3" w:rsidP="00BD34B4">
      <w:pPr>
        <w:pStyle w:val="Heading2"/>
        <w:jc w:val="both"/>
        <w:rPr>
          <w:rFonts w:ascii="Times New Roman" w:hAnsi="Times New Roman" w:cs="Times New Roman"/>
          <w:color w:val="auto"/>
          <w:sz w:val="24"/>
          <w:szCs w:val="24"/>
        </w:rPr>
      </w:pPr>
      <w:r w:rsidRPr="00D52527">
        <w:rPr>
          <w:rFonts w:ascii="Times New Roman" w:hAnsi="Times New Roman" w:cs="Times New Roman"/>
          <w:color w:val="auto"/>
          <w:sz w:val="24"/>
          <w:szCs w:val="24"/>
        </w:rPr>
        <w:t>References</w:t>
      </w:r>
    </w:p>
    <w:p w:rsidR="00B37C03" w:rsidRPr="00B37C03" w:rsidRDefault="00B37C03" w:rsidP="00B37C03">
      <w:pPr>
        <w:pStyle w:val="ListParagraph"/>
        <w:jc w:val="both"/>
        <w:rPr>
          <w:rFonts w:ascii="Times New Roman" w:hAnsi="Times New Roman" w:cs="Times New Roman"/>
          <w:sz w:val="24"/>
          <w:szCs w:val="24"/>
        </w:rPr>
      </w:pPr>
      <w:r w:rsidRPr="00756BE3">
        <w:rPr>
          <w:rFonts w:ascii="Times New Roman" w:hAnsi="Times New Roman" w:cs="Times New Roman"/>
          <w:sz w:val="24"/>
          <w:szCs w:val="24"/>
        </w:rPr>
        <w:t>Abo-Hamad, W</w:t>
      </w:r>
      <w:r w:rsidR="006E267E">
        <w:rPr>
          <w:rFonts w:ascii="Times New Roman" w:hAnsi="Times New Roman" w:cs="Times New Roman"/>
          <w:sz w:val="24"/>
          <w:szCs w:val="24"/>
        </w:rPr>
        <w:t>. and A.</w:t>
      </w:r>
      <w:r w:rsidRPr="00756BE3">
        <w:rPr>
          <w:rFonts w:ascii="Times New Roman" w:hAnsi="Times New Roman" w:cs="Times New Roman"/>
          <w:sz w:val="24"/>
          <w:szCs w:val="24"/>
        </w:rPr>
        <w:t xml:space="preserve"> Arisha. Simulation-based framework to improve patient experience in an emergency department. </w:t>
      </w:r>
      <w:r w:rsidRPr="00756BE3">
        <w:rPr>
          <w:rFonts w:ascii="Times New Roman" w:hAnsi="Times New Roman" w:cs="Times New Roman"/>
          <w:i/>
          <w:sz w:val="24"/>
          <w:szCs w:val="24"/>
        </w:rPr>
        <w:t xml:space="preserve">European Journal of Operational Research </w:t>
      </w:r>
      <w:r w:rsidRPr="00756BE3">
        <w:rPr>
          <w:rFonts w:ascii="Times New Roman" w:hAnsi="Times New Roman" w:cs="Times New Roman"/>
          <w:sz w:val="24"/>
          <w:szCs w:val="24"/>
        </w:rPr>
        <w:t>2013;</w:t>
      </w:r>
      <w:r w:rsidRPr="00B37C03">
        <w:rPr>
          <w:rFonts w:ascii="Times New Roman" w:hAnsi="Times New Roman" w:cs="Times New Roman"/>
          <w:sz w:val="24"/>
          <w:szCs w:val="24"/>
        </w:rPr>
        <w:t xml:space="preserve"> 224:154-166.</w:t>
      </w:r>
    </w:p>
    <w:p w:rsidR="00B37C03" w:rsidRDefault="00B37C03"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6E2E45">
        <w:rPr>
          <w:rFonts w:ascii="Times New Roman" w:hAnsi="Times New Roman" w:cs="Times New Roman"/>
          <w:sz w:val="24"/>
          <w:szCs w:val="24"/>
        </w:rPr>
        <w:t xml:space="preserve">Biber, R, HJ Bail, C Sieber, P Weis, M Christ and K Singler. Correlation between age, emergency department length of stay and hospital admission rate in emergency department patients aged ≥ 70 years. </w:t>
      </w:r>
      <w:r w:rsidRPr="006E2E45">
        <w:rPr>
          <w:rFonts w:ascii="Times New Roman" w:hAnsi="Times New Roman" w:cs="Times New Roman"/>
          <w:i/>
          <w:sz w:val="24"/>
          <w:szCs w:val="24"/>
        </w:rPr>
        <w:t>Gerontology</w:t>
      </w:r>
      <w:r w:rsidRPr="006E2E45">
        <w:rPr>
          <w:rFonts w:ascii="Times New Roman" w:hAnsi="Times New Roman" w:cs="Times New Roman"/>
          <w:sz w:val="24"/>
          <w:szCs w:val="24"/>
        </w:rPr>
        <w:t>, 2013; 59(1):17-22.</w:t>
      </w:r>
    </w:p>
    <w:p w:rsidR="00B37C03" w:rsidRDefault="00B37C03" w:rsidP="00B37C03">
      <w:pPr>
        <w:pStyle w:val="ListParagraph"/>
        <w:jc w:val="both"/>
        <w:rPr>
          <w:rFonts w:ascii="Times New Roman" w:hAnsi="Times New Roman" w:cs="Times New Roman"/>
          <w:sz w:val="24"/>
          <w:szCs w:val="24"/>
        </w:rPr>
      </w:pPr>
    </w:p>
    <w:p w:rsidR="00B37C03" w:rsidRDefault="006E267E" w:rsidP="00B37C03">
      <w:pPr>
        <w:pStyle w:val="ListParagraph"/>
        <w:jc w:val="both"/>
        <w:rPr>
          <w:rFonts w:ascii="Times New Roman" w:hAnsi="Times New Roman" w:cs="Times New Roman"/>
          <w:sz w:val="24"/>
          <w:szCs w:val="24"/>
        </w:rPr>
      </w:pPr>
      <w:r>
        <w:rPr>
          <w:rFonts w:ascii="Times New Roman" w:hAnsi="Times New Roman" w:cs="Times New Roman"/>
          <w:sz w:val="24"/>
          <w:szCs w:val="24"/>
        </w:rPr>
        <w:t>Cerrito, P</w:t>
      </w:r>
      <w:r w:rsidR="00B37C03" w:rsidRPr="00756BE3">
        <w:rPr>
          <w:rFonts w:ascii="Times New Roman" w:hAnsi="Times New Roman" w:cs="Times New Roman"/>
          <w:sz w:val="24"/>
          <w:szCs w:val="24"/>
        </w:rPr>
        <w:t xml:space="preserve">B and D Pecoraro. Visits to the emergency department as transactional data. </w:t>
      </w:r>
      <w:r w:rsidR="00B37C03" w:rsidRPr="00756BE3">
        <w:rPr>
          <w:rFonts w:ascii="Times New Roman" w:hAnsi="Times New Roman" w:cs="Times New Roman"/>
          <w:i/>
          <w:sz w:val="24"/>
          <w:szCs w:val="24"/>
        </w:rPr>
        <w:t xml:space="preserve">Journal of Healthcare Management </w:t>
      </w:r>
      <w:r w:rsidR="00B37C03" w:rsidRPr="00B37C03">
        <w:rPr>
          <w:rFonts w:ascii="Times New Roman" w:hAnsi="Times New Roman" w:cs="Times New Roman"/>
          <w:sz w:val="24"/>
          <w:szCs w:val="24"/>
        </w:rPr>
        <w:t>2005;</w:t>
      </w:r>
      <w:r w:rsidR="00B37C03" w:rsidRPr="00756BE3">
        <w:rPr>
          <w:rFonts w:ascii="Times New Roman" w:hAnsi="Times New Roman" w:cs="Times New Roman"/>
          <w:sz w:val="24"/>
          <w:szCs w:val="24"/>
        </w:rPr>
        <w:t xml:space="preserve"> 50(6): 389-395</w:t>
      </w:r>
    </w:p>
    <w:p w:rsidR="00B37C03" w:rsidRDefault="00B37C03"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6E2E45">
        <w:rPr>
          <w:rFonts w:ascii="Times New Roman" w:hAnsi="Times New Roman" w:cs="Times New Roman"/>
          <w:sz w:val="24"/>
          <w:szCs w:val="24"/>
        </w:rPr>
        <w:t xml:space="preserve">Cochran, J. K., </w:t>
      </w:r>
      <w:r w:rsidR="006E267E">
        <w:rPr>
          <w:rFonts w:ascii="Times New Roman" w:hAnsi="Times New Roman" w:cs="Times New Roman"/>
          <w:sz w:val="24"/>
          <w:szCs w:val="24"/>
        </w:rPr>
        <w:t>and</w:t>
      </w:r>
      <w:r w:rsidRPr="006E2E45">
        <w:rPr>
          <w:rFonts w:ascii="Times New Roman" w:hAnsi="Times New Roman" w:cs="Times New Roman"/>
          <w:sz w:val="24"/>
          <w:szCs w:val="24"/>
        </w:rPr>
        <w:t xml:space="preserve"> Roche, K. T. A multi-class queuing network analysis methodology for improving hospital emergency department performance. </w:t>
      </w:r>
      <w:r w:rsidRPr="006E2E45">
        <w:rPr>
          <w:rFonts w:ascii="Times New Roman" w:hAnsi="Times New Roman" w:cs="Times New Roman"/>
          <w:i/>
          <w:sz w:val="24"/>
          <w:szCs w:val="24"/>
        </w:rPr>
        <w:t xml:space="preserve">Computers &amp; Operations Research </w:t>
      </w:r>
      <w:r w:rsidRPr="006E2E45">
        <w:rPr>
          <w:rFonts w:ascii="Times New Roman" w:hAnsi="Times New Roman" w:cs="Times New Roman"/>
          <w:sz w:val="24"/>
          <w:szCs w:val="24"/>
        </w:rPr>
        <w:t>2009; 36(5), 1497-1512.</w:t>
      </w:r>
      <w:r w:rsidRPr="006E2E45" w:rsidDel="009D6C69">
        <w:rPr>
          <w:rFonts w:ascii="Times New Roman" w:hAnsi="Times New Roman" w:cs="Times New Roman"/>
          <w:sz w:val="24"/>
          <w:szCs w:val="24"/>
        </w:rPr>
        <w:t xml:space="preserve"> </w:t>
      </w:r>
    </w:p>
    <w:p w:rsidR="00B37C03" w:rsidRDefault="00B37C03" w:rsidP="00B37C03">
      <w:pPr>
        <w:pStyle w:val="ListParagraph"/>
        <w:jc w:val="both"/>
        <w:rPr>
          <w:rFonts w:ascii="Times New Roman" w:hAnsi="Times New Roman" w:cs="Times New Roman"/>
          <w:sz w:val="24"/>
          <w:szCs w:val="24"/>
        </w:rPr>
      </w:pPr>
    </w:p>
    <w:p w:rsidR="00B37C03" w:rsidRDefault="006E267E" w:rsidP="00B37C03">
      <w:pPr>
        <w:pStyle w:val="ListParagraph"/>
        <w:jc w:val="both"/>
        <w:rPr>
          <w:rFonts w:ascii="Times New Roman" w:hAnsi="Times New Roman" w:cs="Times New Roman"/>
          <w:bCs/>
          <w:sz w:val="24"/>
          <w:szCs w:val="24"/>
        </w:rPr>
      </w:pPr>
      <w:r>
        <w:rPr>
          <w:rFonts w:ascii="Times New Roman" w:hAnsi="Times New Roman" w:cs="Times New Roman"/>
          <w:sz w:val="24"/>
          <w:szCs w:val="24"/>
        </w:rPr>
        <w:t>Dobrzykowski, D</w:t>
      </w:r>
      <w:r w:rsidR="00B37C03" w:rsidRPr="00756BE3">
        <w:rPr>
          <w:rFonts w:ascii="Times New Roman" w:hAnsi="Times New Roman" w:cs="Times New Roman"/>
          <w:sz w:val="24"/>
          <w:szCs w:val="24"/>
        </w:rPr>
        <w:t>, VS Deilami, P</w:t>
      </w:r>
      <w:r>
        <w:rPr>
          <w:rFonts w:ascii="Times New Roman" w:hAnsi="Times New Roman" w:cs="Times New Roman"/>
          <w:sz w:val="24"/>
          <w:szCs w:val="24"/>
        </w:rPr>
        <w:t xml:space="preserve"> Hong and S</w:t>
      </w:r>
      <w:r w:rsidR="00B37C03" w:rsidRPr="00756BE3">
        <w:rPr>
          <w:rFonts w:ascii="Times New Roman" w:hAnsi="Times New Roman" w:cs="Times New Roman"/>
          <w:sz w:val="24"/>
          <w:szCs w:val="24"/>
        </w:rPr>
        <w:t xml:space="preserve">-C Kim. </w:t>
      </w:r>
      <w:r>
        <w:rPr>
          <w:rFonts w:ascii="Times New Roman" w:hAnsi="Times New Roman" w:cs="Times New Roman"/>
          <w:sz w:val="24"/>
          <w:szCs w:val="24"/>
        </w:rPr>
        <w:t xml:space="preserve">2013. </w:t>
      </w:r>
      <w:r w:rsidR="00B37C03" w:rsidRPr="00756BE3">
        <w:rPr>
          <w:rFonts w:ascii="Times New Roman" w:hAnsi="Times New Roman" w:cs="Times New Roman"/>
          <w:bCs/>
          <w:sz w:val="24"/>
          <w:szCs w:val="24"/>
        </w:rPr>
        <w:t xml:space="preserve">A structured analysis of operations and supply chain management research in healthcare (1982–2011). </w:t>
      </w:r>
      <w:r w:rsidR="00B37C03" w:rsidRPr="00756BE3">
        <w:rPr>
          <w:rFonts w:ascii="Times New Roman" w:hAnsi="Times New Roman" w:cs="Times New Roman"/>
          <w:bCs/>
          <w:i/>
          <w:sz w:val="24"/>
          <w:szCs w:val="24"/>
        </w:rPr>
        <w:t>International Journal of Production Economics</w:t>
      </w:r>
      <w:r w:rsidR="00B37C03" w:rsidRPr="00756BE3">
        <w:rPr>
          <w:rFonts w:ascii="Times New Roman" w:hAnsi="Times New Roman" w:cs="Times New Roman"/>
          <w:color w:val="000000"/>
          <w:sz w:val="24"/>
          <w:szCs w:val="24"/>
        </w:rPr>
        <w:t xml:space="preserve"> </w:t>
      </w:r>
      <w:r w:rsidR="00B37C03" w:rsidRPr="00756BE3">
        <w:rPr>
          <w:rFonts w:ascii="Times New Roman" w:hAnsi="Times New Roman" w:cs="Times New Roman"/>
          <w:bCs/>
          <w:sz w:val="24"/>
          <w:szCs w:val="24"/>
        </w:rPr>
        <w:t>2013; 147: 514-530</w:t>
      </w:r>
    </w:p>
    <w:p w:rsidR="00885009" w:rsidRDefault="00885009" w:rsidP="00B37C03">
      <w:pPr>
        <w:pStyle w:val="ListParagraph"/>
        <w:jc w:val="both"/>
        <w:rPr>
          <w:rFonts w:ascii="Times New Roman" w:hAnsi="Times New Roman" w:cs="Times New Roman"/>
          <w:bCs/>
          <w:sz w:val="24"/>
          <w:szCs w:val="24"/>
        </w:rPr>
      </w:pPr>
    </w:p>
    <w:p w:rsidR="00B37C03" w:rsidRDefault="00885009" w:rsidP="00B37C03">
      <w:pPr>
        <w:pStyle w:val="ListParagraph"/>
        <w:jc w:val="both"/>
        <w:rPr>
          <w:rFonts w:ascii="Times New Roman" w:hAnsi="Times New Roman" w:cs="Times New Roman"/>
          <w:bCs/>
          <w:sz w:val="24"/>
          <w:szCs w:val="24"/>
        </w:rPr>
      </w:pPr>
      <w:r w:rsidRPr="00885009">
        <w:rPr>
          <w:rFonts w:ascii="Times New Roman" w:hAnsi="Times New Roman" w:cs="Times New Roman"/>
          <w:bCs/>
          <w:sz w:val="24"/>
          <w:szCs w:val="24"/>
        </w:rPr>
        <w:t>D</w:t>
      </w:r>
      <w:r w:rsidR="006E267E">
        <w:rPr>
          <w:rFonts w:ascii="Times New Roman" w:hAnsi="Times New Roman" w:cs="Times New Roman"/>
          <w:bCs/>
          <w:sz w:val="24"/>
          <w:szCs w:val="24"/>
        </w:rPr>
        <w:t>urbin, J and</w:t>
      </w:r>
      <w:r>
        <w:rPr>
          <w:rFonts w:ascii="Times New Roman" w:hAnsi="Times New Roman" w:cs="Times New Roman"/>
          <w:bCs/>
          <w:sz w:val="24"/>
          <w:szCs w:val="24"/>
        </w:rPr>
        <w:t xml:space="preserve"> </w:t>
      </w:r>
      <w:r w:rsidR="006E267E">
        <w:rPr>
          <w:rFonts w:ascii="Times New Roman" w:hAnsi="Times New Roman" w:cs="Times New Roman"/>
          <w:bCs/>
          <w:sz w:val="24"/>
          <w:szCs w:val="24"/>
        </w:rPr>
        <w:t xml:space="preserve">GS </w:t>
      </w:r>
      <w:r>
        <w:rPr>
          <w:rFonts w:ascii="Times New Roman" w:hAnsi="Times New Roman" w:cs="Times New Roman"/>
          <w:bCs/>
          <w:sz w:val="24"/>
          <w:szCs w:val="24"/>
        </w:rPr>
        <w:t>Watson.</w:t>
      </w:r>
      <w:r w:rsidRPr="00885009">
        <w:rPr>
          <w:rFonts w:ascii="Times New Roman" w:hAnsi="Times New Roman" w:cs="Times New Roman"/>
          <w:bCs/>
          <w:sz w:val="24"/>
          <w:szCs w:val="24"/>
        </w:rPr>
        <w:t xml:space="preserve"> Testing for Serial Correlation in Least Squares Regres</w:t>
      </w:r>
      <w:r>
        <w:rPr>
          <w:rFonts w:ascii="Times New Roman" w:hAnsi="Times New Roman" w:cs="Times New Roman"/>
          <w:bCs/>
          <w:sz w:val="24"/>
          <w:szCs w:val="24"/>
        </w:rPr>
        <w:t xml:space="preserve">sion, I. </w:t>
      </w:r>
      <w:r w:rsidRPr="00E61402">
        <w:rPr>
          <w:rFonts w:ascii="Times New Roman" w:hAnsi="Times New Roman" w:cs="Times New Roman"/>
          <w:bCs/>
          <w:i/>
          <w:sz w:val="24"/>
          <w:szCs w:val="24"/>
        </w:rPr>
        <w:t>Biometrika</w:t>
      </w:r>
      <w:r>
        <w:rPr>
          <w:rFonts w:ascii="Times New Roman" w:hAnsi="Times New Roman" w:cs="Times New Roman"/>
          <w:bCs/>
          <w:sz w:val="24"/>
          <w:szCs w:val="24"/>
        </w:rPr>
        <w:t>. 1950; 37(3–4):</w:t>
      </w:r>
      <w:r w:rsidRPr="00885009">
        <w:rPr>
          <w:rFonts w:ascii="Times New Roman" w:hAnsi="Times New Roman" w:cs="Times New Roman"/>
          <w:bCs/>
          <w:sz w:val="24"/>
          <w:szCs w:val="24"/>
        </w:rPr>
        <w:t>409</w:t>
      </w:r>
      <w:r>
        <w:rPr>
          <w:rFonts w:ascii="Times New Roman" w:hAnsi="Times New Roman" w:cs="Times New Roman"/>
          <w:bCs/>
          <w:sz w:val="24"/>
          <w:szCs w:val="24"/>
        </w:rPr>
        <w:t>-428.</w:t>
      </w:r>
    </w:p>
    <w:p w:rsidR="00885009" w:rsidRPr="00756BE3" w:rsidRDefault="00885009" w:rsidP="00B37C03">
      <w:pPr>
        <w:pStyle w:val="ListParagraph"/>
        <w:jc w:val="both"/>
        <w:rPr>
          <w:rFonts w:ascii="Times New Roman" w:hAnsi="Times New Roman" w:cs="Times New Roman"/>
          <w:bCs/>
          <w:sz w:val="24"/>
          <w:szCs w:val="24"/>
        </w:rPr>
      </w:pPr>
    </w:p>
    <w:p w:rsidR="00B37C03" w:rsidRDefault="00B37C03" w:rsidP="00B37C03">
      <w:pPr>
        <w:pStyle w:val="ListParagraph"/>
        <w:jc w:val="both"/>
        <w:rPr>
          <w:rFonts w:ascii="Times New Roman" w:hAnsi="Times New Roman" w:cs="Times New Roman"/>
          <w:sz w:val="24"/>
          <w:szCs w:val="24"/>
        </w:rPr>
      </w:pPr>
      <w:r w:rsidRPr="006E2E45">
        <w:rPr>
          <w:rFonts w:ascii="Times New Roman" w:hAnsi="Times New Roman" w:cs="Times New Roman"/>
          <w:sz w:val="24"/>
          <w:szCs w:val="24"/>
        </w:rPr>
        <w:t xml:space="preserve">Dusheiko, M., T. Doran, H. Gravelle, C. Fullwood </w:t>
      </w:r>
      <w:r w:rsidR="006E267E">
        <w:rPr>
          <w:rFonts w:ascii="Times New Roman" w:hAnsi="Times New Roman" w:cs="Times New Roman"/>
          <w:sz w:val="24"/>
          <w:szCs w:val="24"/>
        </w:rPr>
        <w:t>and</w:t>
      </w:r>
      <w:r w:rsidRPr="006E2E45">
        <w:rPr>
          <w:rFonts w:ascii="Times New Roman" w:hAnsi="Times New Roman" w:cs="Times New Roman"/>
          <w:sz w:val="24"/>
          <w:szCs w:val="24"/>
        </w:rPr>
        <w:t xml:space="preserve"> M. Roland. Does higher quality of diabetes management in family practice reduce unplanned hospital admissions? </w:t>
      </w:r>
      <w:r w:rsidRPr="006E2E45">
        <w:rPr>
          <w:rFonts w:ascii="Times New Roman" w:hAnsi="Times New Roman" w:cs="Times New Roman"/>
          <w:i/>
          <w:sz w:val="24"/>
          <w:szCs w:val="24"/>
        </w:rPr>
        <w:t>Health Services Research</w:t>
      </w:r>
      <w:r w:rsidRPr="006E2E45">
        <w:rPr>
          <w:rFonts w:ascii="Times New Roman" w:hAnsi="Times New Roman" w:cs="Times New Roman"/>
          <w:sz w:val="24"/>
          <w:szCs w:val="24"/>
        </w:rPr>
        <w:t xml:space="preserve"> 2011; 46(1):27-46.</w:t>
      </w:r>
    </w:p>
    <w:p w:rsidR="00B37C03" w:rsidRDefault="00B37C03"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5F154C">
        <w:rPr>
          <w:rFonts w:ascii="Times New Roman" w:hAnsi="Times New Roman" w:cs="Times New Roman"/>
          <w:sz w:val="24"/>
          <w:szCs w:val="24"/>
        </w:rPr>
        <w:t xml:space="preserve">Guttman, A., Schull, M.J., Vermeulen, M.J., </w:t>
      </w:r>
      <w:r w:rsidR="006E267E">
        <w:rPr>
          <w:rFonts w:ascii="Times New Roman" w:hAnsi="Times New Roman" w:cs="Times New Roman"/>
          <w:sz w:val="24"/>
          <w:szCs w:val="24"/>
        </w:rPr>
        <w:t xml:space="preserve">and </w:t>
      </w:r>
      <w:r w:rsidRPr="005F154C">
        <w:rPr>
          <w:rFonts w:ascii="Times New Roman" w:hAnsi="Times New Roman" w:cs="Times New Roman"/>
          <w:sz w:val="24"/>
          <w:szCs w:val="24"/>
        </w:rPr>
        <w:t xml:space="preserve">Stukel, T.A.. Association between waiting times and short term mortality and hospital admission after departure from emergency department: population based cohort study from Ontario, Canada. </w:t>
      </w:r>
      <w:r w:rsidRPr="005F154C">
        <w:rPr>
          <w:rFonts w:ascii="Times New Roman" w:hAnsi="Times New Roman" w:cs="Times New Roman"/>
          <w:i/>
          <w:sz w:val="24"/>
          <w:szCs w:val="24"/>
        </w:rPr>
        <w:t>BMJ</w:t>
      </w:r>
      <w:r w:rsidRPr="005F154C">
        <w:rPr>
          <w:rFonts w:ascii="Times New Roman" w:hAnsi="Times New Roman" w:cs="Times New Roman"/>
          <w:sz w:val="24"/>
          <w:szCs w:val="24"/>
        </w:rPr>
        <w:t xml:space="preserve"> 2011;342:d2983</w:t>
      </w:r>
      <w:r>
        <w:rPr>
          <w:rFonts w:ascii="Times New Roman" w:hAnsi="Times New Roman" w:cs="Times New Roman"/>
          <w:sz w:val="24"/>
          <w:szCs w:val="24"/>
        </w:rPr>
        <w:t xml:space="preserve"> </w:t>
      </w:r>
      <w:r w:rsidRPr="005F154C">
        <w:rPr>
          <w:rFonts w:ascii="Times New Roman" w:hAnsi="Times New Roman" w:cs="Times New Roman"/>
          <w:sz w:val="24"/>
          <w:szCs w:val="24"/>
        </w:rPr>
        <w:t>doi:10.1136/bmj.d2983</w:t>
      </w:r>
      <w:r>
        <w:rPr>
          <w:rFonts w:ascii="Times New Roman" w:hAnsi="Times New Roman" w:cs="Times New Roman"/>
          <w:sz w:val="24"/>
          <w:szCs w:val="24"/>
        </w:rPr>
        <w:t>.</w:t>
      </w:r>
    </w:p>
    <w:p w:rsidR="00B37C03" w:rsidRPr="005F154C" w:rsidRDefault="00B37C03" w:rsidP="00B37C03">
      <w:pPr>
        <w:pStyle w:val="ListParagraph"/>
        <w:jc w:val="both"/>
        <w:rPr>
          <w:rFonts w:ascii="Times New Roman" w:hAnsi="Times New Roman" w:cs="Times New Roman"/>
          <w:sz w:val="24"/>
          <w:szCs w:val="24"/>
        </w:rPr>
      </w:pPr>
    </w:p>
    <w:p w:rsidR="00885009" w:rsidRDefault="00885009" w:rsidP="00B37C03">
      <w:pPr>
        <w:pStyle w:val="ListParagraph"/>
        <w:jc w:val="both"/>
        <w:rPr>
          <w:rFonts w:ascii="Times New Roman" w:hAnsi="Times New Roman" w:cs="Times New Roman"/>
          <w:sz w:val="24"/>
          <w:szCs w:val="24"/>
        </w:rPr>
      </w:pPr>
      <w:r>
        <w:rPr>
          <w:rFonts w:ascii="Times New Roman" w:hAnsi="Times New Roman" w:cs="Times New Roman"/>
          <w:sz w:val="24"/>
          <w:szCs w:val="24"/>
        </w:rPr>
        <w:t>Hair, J.F.Jr., Anderson, R.E., Tatham, R.</w:t>
      </w:r>
      <w:r w:rsidRPr="00885009">
        <w:rPr>
          <w:rFonts w:ascii="Times New Roman" w:hAnsi="Times New Roman" w:cs="Times New Roman"/>
          <w:sz w:val="24"/>
          <w:szCs w:val="24"/>
        </w:rPr>
        <w:t xml:space="preserve">L. </w:t>
      </w:r>
      <w:r>
        <w:rPr>
          <w:rFonts w:ascii="Times New Roman" w:hAnsi="Times New Roman" w:cs="Times New Roman"/>
          <w:sz w:val="24"/>
          <w:szCs w:val="24"/>
        </w:rPr>
        <w:t xml:space="preserve">and Black, W.C. </w:t>
      </w:r>
      <w:r w:rsidRPr="00885009">
        <w:rPr>
          <w:rFonts w:ascii="Times New Roman" w:hAnsi="Times New Roman" w:cs="Times New Roman"/>
          <w:sz w:val="24"/>
          <w:szCs w:val="24"/>
        </w:rPr>
        <w:t xml:space="preserve">1995. </w:t>
      </w:r>
      <w:r w:rsidRPr="00E61402">
        <w:rPr>
          <w:rFonts w:ascii="Times New Roman" w:hAnsi="Times New Roman" w:cs="Times New Roman"/>
          <w:i/>
          <w:sz w:val="24"/>
          <w:szCs w:val="24"/>
        </w:rPr>
        <w:t xml:space="preserve">Multivariate Data Analysis </w:t>
      </w:r>
      <w:r w:rsidRPr="00885009">
        <w:rPr>
          <w:rFonts w:ascii="Times New Roman" w:hAnsi="Times New Roman" w:cs="Times New Roman"/>
          <w:sz w:val="24"/>
          <w:szCs w:val="24"/>
        </w:rPr>
        <w:t>(3rd ed). New York: Macmillan</w:t>
      </w:r>
    </w:p>
    <w:p w:rsidR="00885009" w:rsidRDefault="00885009"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6E2E45">
        <w:rPr>
          <w:rFonts w:ascii="Times New Roman" w:hAnsi="Times New Roman" w:cs="Times New Roman"/>
          <w:sz w:val="24"/>
          <w:szCs w:val="24"/>
        </w:rPr>
        <w:t xml:space="preserve">Harris, M. Little’s Law: the science behind proper staffing. </w:t>
      </w:r>
      <w:r>
        <w:rPr>
          <w:rFonts w:ascii="Times New Roman" w:hAnsi="Times New Roman" w:cs="Times New Roman"/>
          <w:i/>
          <w:sz w:val="24"/>
          <w:szCs w:val="24"/>
        </w:rPr>
        <w:t>Emergency</w:t>
      </w:r>
      <w:r w:rsidRPr="006E2E45">
        <w:rPr>
          <w:rFonts w:ascii="Times New Roman" w:hAnsi="Times New Roman" w:cs="Times New Roman"/>
          <w:i/>
          <w:sz w:val="24"/>
          <w:szCs w:val="24"/>
        </w:rPr>
        <w:t xml:space="preserve"> Physicians Monthly</w:t>
      </w:r>
      <w:r>
        <w:rPr>
          <w:rFonts w:ascii="Times New Roman" w:hAnsi="Times New Roman" w:cs="Times New Roman"/>
          <w:i/>
          <w:sz w:val="24"/>
          <w:szCs w:val="24"/>
        </w:rPr>
        <w:t xml:space="preserve"> </w:t>
      </w:r>
      <w:r w:rsidRPr="006E2E45">
        <w:rPr>
          <w:rFonts w:ascii="Times New Roman" w:hAnsi="Times New Roman" w:cs="Times New Roman"/>
          <w:sz w:val="24"/>
          <w:szCs w:val="24"/>
        </w:rPr>
        <w:t xml:space="preserve">2010; (Feb). </w:t>
      </w:r>
    </w:p>
    <w:p w:rsidR="00B37C03" w:rsidRDefault="00B37C03" w:rsidP="00B37C03">
      <w:pPr>
        <w:pStyle w:val="ListParagraph"/>
        <w:jc w:val="both"/>
        <w:rPr>
          <w:rFonts w:ascii="Times New Roman" w:hAnsi="Times New Roman" w:cs="Times New Roman"/>
          <w:sz w:val="24"/>
          <w:szCs w:val="24"/>
        </w:rPr>
      </w:pPr>
    </w:p>
    <w:p w:rsidR="00885009" w:rsidRDefault="00885009" w:rsidP="00B37C03">
      <w:pPr>
        <w:pStyle w:val="ListParagraph"/>
        <w:jc w:val="both"/>
        <w:rPr>
          <w:rFonts w:ascii="Times New Roman" w:hAnsi="Times New Roman" w:cs="Times New Roman"/>
          <w:sz w:val="24"/>
          <w:szCs w:val="24"/>
        </w:rPr>
      </w:pPr>
      <w:r>
        <w:rPr>
          <w:rFonts w:ascii="Times New Roman" w:hAnsi="Times New Roman" w:cs="Times New Roman"/>
          <w:sz w:val="24"/>
          <w:szCs w:val="24"/>
        </w:rPr>
        <w:t>Kennedy, P. 1992</w:t>
      </w:r>
      <w:r w:rsidRPr="00885009">
        <w:rPr>
          <w:rFonts w:ascii="Times New Roman" w:hAnsi="Times New Roman" w:cs="Times New Roman"/>
          <w:sz w:val="24"/>
          <w:szCs w:val="24"/>
        </w:rPr>
        <w:t xml:space="preserve">. </w:t>
      </w:r>
      <w:r w:rsidRPr="00E61402">
        <w:rPr>
          <w:rFonts w:ascii="Times New Roman" w:hAnsi="Times New Roman" w:cs="Times New Roman"/>
          <w:i/>
          <w:sz w:val="24"/>
          <w:szCs w:val="24"/>
        </w:rPr>
        <w:t>A Guide to Econometrics</w:t>
      </w:r>
      <w:r w:rsidRPr="00885009">
        <w:rPr>
          <w:rFonts w:ascii="Times New Roman" w:hAnsi="Times New Roman" w:cs="Times New Roman"/>
          <w:sz w:val="24"/>
          <w:szCs w:val="24"/>
        </w:rPr>
        <w:t>. Oxford: Blackwell</w:t>
      </w:r>
    </w:p>
    <w:p w:rsidR="00885009" w:rsidRDefault="00885009"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756BE3">
        <w:rPr>
          <w:rFonts w:ascii="Times New Roman" w:hAnsi="Times New Roman" w:cs="Times New Roman"/>
          <w:sz w:val="24"/>
          <w:szCs w:val="24"/>
        </w:rPr>
        <w:t xml:space="preserve">Khare, RK, ES Powell, G Reinhardt and M Lucenti. Adding More Beds to the Emergency Department or Reducing Admitted Patient Boarding Times: Which Has a More Significant Influence on Emergency Department Congestion? </w:t>
      </w:r>
      <w:r w:rsidRPr="00756BE3">
        <w:rPr>
          <w:rFonts w:ascii="Times New Roman" w:hAnsi="Times New Roman" w:cs="Times New Roman"/>
          <w:i/>
          <w:sz w:val="24"/>
          <w:szCs w:val="24"/>
        </w:rPr>
        <w:t>Annals of Emergency Medicine</w:t>
      </w:r>
      <w:r w:rsidRPr="00756BE3">
        <w:rPr>
          <w:rFonts w:ascii="Times New Roman" w:hAnsi="Times New Roman" w:cs="Times New Roman"/>
          <w:sz w:val="24"/>
          <w:szCs w:val="24"/>
        </w:rPr>
        <w:t xml:space="preserve"> 2009; 53(5):575-585</w:t>
      </w:r>
      <w:r>
        <w:rPr>
          <w:rFonts w:ascii="Times New Roman" w:hAnsi="Times New Roman" w:cs="Times New Roman"/>
          <w:sz w:val="24"/>
          <w:szCs w:val="24"/>
        </w:rPr>
        <w:t>.</w:t>
      </w:r>
    </w:p>
    <w:p w:rsidR="00B37C03" w:rsidRDefault="00B37C03"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6E2E45">
        <w:rPr>
          <w:rFonts w:ascii="Times New Roman" w:hAnsi="Times New Roman" w:cs="Times New Roman"/>
          <w:sz w:val="24"/>
          <w:szCs w:val="24"/>
        </w:rPr>
        <w:t xml:space="preserve">King, D.L., Ben-Tovim, D.I. and Barsham, J. Redesigning emergency department patient flows: application of lean thinking to healthcare. </w:t>
      </w:r>
      <w:r w:rsidRPr="006E2E45">
        <w:rPr>
          <w:rFonts w:ascii="Times New Roman" w:hAnsi="Times New Roman" w:cs="Times New Roman"/>
          <w:i/>
          <w:sz w:val="24"/>
          <w:szCs w:val="24"/>
        </w:rPr>
        <w:t xml:space="preserve">Emergency Medicine </w:t>
      </w:r>
      <w:r w:rsidRPr="006E2E45">
        <w:rPr>
          <w:rFonts w:ascii="Times New Roman" w:hAnsi="Times New Roman" w:cs="Times New Roman"/>
          <w:sz w:val="24"/>
          <w:szCs w:val="24"/>
        </w:rPr>
        <w:t>2006; 18:391-397.</w:t>
      </w:r>
    </w:p>
    <w:p w:rsidR="00B37C03" w:rsidRDefault="00B37C03" w:rsidP="00B37C03">
      <w:pPr>
        <w:pStyle w:val="ListParagraph"/>
        <w:jc w:val="both"/>
        <w:rPr>
          <w:rFonts w:ascii="Times New Roman" w:hAnsi="Times New Roman" w:cs="Times New Roman"/>
          <w:sz w:val="24"/>
          <w:szCs w:val="24"/>
        </w:rPr>
      </w:pPr>
    </w:p>
    <w:p w:rsidR="00756BE3" w:rsidRDefault="00756BE3" w:rsidP="00B37C03">
      <w:pPr>
        <w:pStyle w:val="ListParagraph"/>
        <w:jc w:val="both"/>
        <w:rPr>
          <w:rFonts w:ascii="Times New Roman" w:hAnsi="Times New Roman" w:cs="Times New Roman"/>
          <w:sz w:val="24"/>
          <w:szCs w:val="24"/>
        </w:rPr>
      </w:pPr>
      <w:r w:rsidRPr="00756BE3">
        <w:rPr>
          <w:rFonts w:ascii="Times New Roman" w:hAnsi="Times New Roman" w:cs="Times New Roman"/>
          <w:sz w:val="24"/>
          <w:szCs w:val="24"/>
        </w:rPr>
        <w:t xml:space="preserve">Lim, M. E., Nye, T., Bowen, J. M., Hurley, J., Goeree, R., and Tarride, J. E. Mathematical modeling: the case of emergency department waiting times. </w:t>
      </w:r>
      <w:r w:rsidRPr="00756BE3">
        <w:rPr>
          <w:rFonts w:ascii="Times New Roman" w:hAnsi="Times New Roman" w:cs="Times New Roman"/>
          <w:i/>
          <w:sz w:val="24"/>
          <w:szCs w:val="24"/>
        </w:rPr>
        <w:t>International Journal of Technology Assessment in Health Care</w:t>
      </w:r>
      <w:r w:rsidRPr="00756BE3">
        <w:rPr>
          <w:rFonts w:ascii="Times New Roman" w:hAnsi="Times New Roman" w:cs="Times New Roman"/>
          <w:sz w:val="24"/>
          <w:szCs w:val="24"/>
        </w:rPr>
        <w:t xml:space="preserve"> 2002; 28(02): 93-109</w:t>
      </w:r>
    </w:p>
    <w:p w:rsidR="00B37C03" w:rsidRDefault="00B37C03"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6E2E45">
        <w:rPr>
          <w:rFonts w:ascii="Times New Roman" w:hAnsi="Times New Roman" w:cs="Times New Roman"/>
          <w:sz w:val="24"/>
          <w:szCs w:val="24"/>
        </w:rPr>
        <w:t>Lin, B</w:t>
      </w:r>
      <w:r w:rsidR="006E267E">
        <w:rPr>
          <w:rFonts w:ascii="Times New Roman" w:hAnsi="Times New Roman" w:cs="Times New Roman"/>
          <w:sz w:val="24"/>
          <w:szCs w:val="24"/>
        </w:rPr>
        <w:t xml:space="preserve"> </w:t>
      </w:r>
      <w:r w:rsidRPr="006E2E45">
        <w:rPr>
          <w:rFonts w:ascii="Times New Roman" w:hAnsi="Times New Roman" w:cs="Times New Roman"/>
          <w:sz w:val="24"/>
          <w:szCs w:val="24"/>
        </w:rPr>
        <w:t xml:space="preserve">Y-J, TTH Wan, C-P Cliff Hsu, F-R Hung, C-W Juan and C-C Lin. Relationships of hospital-based emergency department culture to work satisfaction and intent to leave of emergency physicians and nurses, </w:t>
      </w:r>
      <w:r w:rsidRPr="006E2E45">
        <w:rPr>
          <w:rFonts w:ascii="Times New Roman" w:hAnsi="Times New Roman" w:cs="Times New Roman"/>
          <w:i/>
          <w:sz w:val="24"/>
          <w:szCs w:val="24"/>
        </w:rPr>
        <w:t>Health Services Management Research</w:t>
      </w:r>
      <w:r w:rsidRPr="006E2E45">
        <w:rPr>
          <w:rFonts w:ascii="Times New Roman" w:hAnsi="Times New Roman" w:cs="Times New Roman"/>
          <w:sz w:val="24"/>
          <w:szCs w:val="24"/>
        </w:rPr>
        <w:t xml:space="preserve"> 2012; 25(2): 68-77.</w:t>
      </w:r>
    </w:p>
    <w:p w:rsidR="00B37C03" w:rsidRDefault="00B37C03"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6E2E45">
        <w:rPr>
          <w:rFonts w:ascii="Times New Roman" w:hAnsi="Times New Roman" w:cs="Times New Roman"/>
          <w:sz w:val="24"/>
          <w:szCs w:val="24"/>
        </w:rPr>
        <w:t>Little, J. Little’s Law as viewed on its 50</w:t>
      </w:r>
      <w:r w:rsidRPr="006E2E45">
        <w:rPr>
          <w:rFonts w:ascii="Times New Roman" w:hAnsi="Times New Roman" w:cs="Times New Roman"/>
          <w:sz w:val="24"/>
          <w:szCs w:val="24"/>
          <w:vertAlign w:val="superscript"/>
        </w:rPr>
        <w:t>th</w:t>
      </w:r>
      <w:r w:rsidRPr="006E2E45">
        <w:rPr>
          <w:rFonts w:ascii="Times New Roman" w:hAnsi="Times New Roman" w:cs="Times New Roman"/>
          <w:sz w:val="24"/>
          <w:szCs w:val="24"/>
        </w:rPr>
        <w:t xml:space="preserve"> anniversary. </w:t>
      </w:r>
      <w:r w:rsidRPr="006E2E45">
        <w:rPr>
          <w:rFonts w:ascii="Times New Roman" w:hAnsi="Times New Roman" w:cs="Times New Roman"/>
          <w:i/>
          <w:sz w:val="24"/>
          <w:szCs w:val="24"/>
        </w:rPr>
        <w:t>Operations Research</w:t>
      </w:r>
      <w:r w:rsidRPr="006E2E45">
        <w:rPr>
          <w:rFonts w:ascii="Times New Roman" w:hAnsi="Times New Roman" w:cs="Times New Roman"/>
          <w:sz w:val="24"/>
          <w:szCs w:val="24"/>
        </w:rPr>
        <w:t xml:space="preserve"> 2011; 59(3):536-549.</w:t>
      </w:r>
    </w:p>
    <w:p w:rsidR="00B37C03" w:rsidRDefault="00B37C03"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Manzano-Santaella, A. From bed-blocking to delayed discharges: precursors and interpretations of a contested concept. </w:t>
      </w:r>
      <w:r w:rsidRPr="001E7184">
        <w:rPr>
          <w:rFonts w:ascii="Times New Roman" w:hAnsi="Times New Roman" w:cs="Times New Roman"/>
          <w:i/>
          <w:sz w:val="24"/>
          <w:szCs w:val="24"/>
        </w:rPr>
        <w:t>Health Services Management Research</w:t>
      </w:r>
      <w:r>
        <w:rPr>
          <w:rFonts w:ascii="Times New Roman" w:hAnsi="Times New Roman" w:cs="Times New Roman"/>
          <w:sz w:val="24"/>
          <w:szCs w:val="24"/>
        </w:rPr>
        <w:t xml:space="preserve"> 2010; 23:121-127.</w:t>
      </w:r>
    </w:p>
    <w:p w:rsidR="00B37C03" w:rsidRDefault="00B37C03"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756BE3">
        <w:rPr>
          <w:rFonts w:ascii="Times New Roman" w:hAnsi="Times New Roman" w:cs="Times New Roman"/>
          <w:sz w:val="24"/>
          <w:szCs w:val="24"/>
        </w:rPr>
        <w:t xml:space="preserve">Maull, R. S., Smart, P. A., Harris, A., and Karasneh, A. A. F. An evaluation of ‘fast track’ in A&amp;E: a discrete event simulation approach. </w:t>
      </w:r>
      <w:r w:rsidRPr="00756BE3">
        <w:rPr>
          <w:rFonts w:ascii="Times New Roman" w:hAnsi="Times New Roman" w:cs="Times New Roman"/>
          <w:i/>
          <w:sz w:val="24"/>
          <w:szCs w:val="24"/>
        </w:rPr>
        <w:t xml:space="preserve">The Service Industries Journal </w:t>
      </w:r>
      <w:r w:rsidRPr="00B37C03">
        <w:rPr>
          <w:rFonts w:ascii="Times New Roman" w:hAnsi="Times New Roman" w:cs="Times New Roman"/>
          <w:sz w:val="24"/>
          <w:szCs w:val="24"/>
        </w:rPr>
        <w:t>2009;</w:t>
      </w:r>
      <w:r w:rsidRPr="00756BE3">
        <w:rPr>
          <w:rFonts w:ascii="Times New Roman" w:hAnsi="Times New Roman" w:cs="Times New Roman"/>
          <w:sz w:val="24"/>
          <w:szCs w:val="24"/>
        </w:rPr>
        <w:t xml:space="preserve"> 29(7): 923-941</w:t>
      </w:r>
      <w:r>
        <w:rPr>
          <w:rFonts w:ascii="Times New Roman" w:hAnsi="Times New Roman" w:cs="Times New Roman"/>
          <w:sz w:val="24"/>
          <w:szCs w:val="24"/>
        </w:rPr>
        <w:t>.</w:t>
      </w:r>
    </w:p>
    <w:p w:rsidR="00B37C03" w:rsidRDefault="00B37C03" w:rsidP="00B37C03">
      <w:pPr>
        <w:pStyle w:val="ListParagraph"/>
        <w:jc w:val="both"/>
        <w:rPr>
          <w:rFonts w:ascii="Times New Roman" w:hAnsi="Times New Roman" w:cs="Times New Roman"/>
          <w:sz w:val="24"/>
          <w:szCs w:val="24"/>
        </w:rPr>
      </w:pPr>
    </w:p>
    <w:p w:rsidR="00885009" w:rsidRDefault="00885009" w:rsidP="00B37C03">
      <w:pPr>
        <w:pStyle w:val="ListParagraph"/>
        <w:jc w:val="both"/>
        <w:rPr>
          <w:rFonts w:ascii="Times New Roman" w:hAnsi="Times New Roman" w:cs="Times New Roman"/>
          <w:sz w:val="24"/>
          <w:szCs w:val="24"/>
        </w:rPr>
      </w:pPr>
      <w:r w:rsidRPr="00885009">
        <w:rPr>
          <w:rFonts w:ascii="Times New Roman" w:hAnsi="Times New Roman" w:cs="Times New Roman"/>
          <w:sz w:val="24"/>
          <w:szCs w:val="24"/>
        </w:rPr>
        <w:t xml:space="preserve">Neter, J., Wasserman, W. </w:t>
      </w:r>
      <w:r>
        <w:rPr>
          <w:rFonts w:ascii="Times New Roman" w:hAnsi="Times New Roman" w:cs="Times New Roman"/>
          <w:sz w:val="24"/>
          <w:szCs w:val="24"/>
        </w:rPr>
        <w:t>and Kutner, M. H. 1989</w:t>
      </w:r>
      <w:r w:rsidRPr="00885009">
        <w:rPr>
          <w:rFonts w:ascii="Times New Roman" w:hAnsi="Times New Roman" w:cs="Times New Roman"/>
          <w:sz w:val="24"/>
          <w:szCs w:val="24"/>
        </w:rPr>
        <w:t xml:space="preserve">. </w:t>
      </w:r>
      <w:r w:rsidRPr="00E61402">
        <w:rPr>
          <w:rFonts w:ascii="Times New Roman" w:hAnsi="Times New Roman" w:cs="Times New Roman"/>
          <w:i/>
          <w:sz w:val="24"/>
          <w:szCs w:val="24"/>
        </w:rPr>
        <w:t>Applied Linear Regression Models</w:t>
      </w:r>
      <w:r w:rsidRPr="00885009">
        <w:rPr>
          <w:rFonts w:ascii="Times New Roman" w:hAnsi="Times New Roman" w:cs="Times New Roman"/>
          <w:sz w:val="24"/>
          <w:szCs w:val="24"/>
        </w:rPr>
        <w:t>. Homewood, IL: Irwin</w:t>
      </w:r>
    </w:p>
    <w:p w:rsidR="00885009" w:rsidRDefault="00885009"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6E2E45">
        <w:rPr>
          <w:rFonts w:ascii="Times New Roman" w:hAnsi="Times New Roman" w:cs="Times New Roman"/>
          <w:sz w:val="24"/>
          <w:szCs w:val="24"/>
        </w:rPr>
        <w:t xml:space="preserve">O’Cathain, A., E. Knowles, R. Maheswaran, J. Turner, E. Hirst, S. Goodacre, T. Pearson </w:t>
      </w:r>
      <w:r w:rsidR="006E267E">
        <w:rPr>
          <w:rFonts w:ascii="Times New Roman" w:hAnsi="Times New Roman" w:cs="Times New Roman"/>
          <w:sz w:val="24"/>
          <w:szCs w:val="24"/>
        </w:rPr>
        <w:t>and</w:t>
      </w:r>
      <w:r w:rsidRPr="006E2E45">
        <w:rPr>
          <w:rFonts w:ascii="Times New Roman" w:hAnsi="Times New Roman" w:cs="Times New Roman"/>
          <w:sz w:val="24"/>
          <w:szCs w:val="24"/>
        </w:rPr>
        <w:t xml:space="preserve"> J. Nicholl. Hospital characteristics affecting potentially avoidable emergency admissions: National ecological study. </w:t>
      </w:r>
      <w:r w:rsidRPr="006E2E45">
        <w:rPr>
          <w:rFonts w:ascii="Times New Roman" w:hAnsi="Times New Roman" w:cs="Times New Roman"/>
          <w:i/>
          <w:sz w:val="24"/>
          <w:szCs w:val="24"/>
        </w:rPr>
        <w:t>Health Services Management Research</w:t>
      </w:r>
      <w:r w:rsidRPr="006E2E45">
        <w:rPr>
          <w:rFonts w:ascii="Times New Roman" w:hAnsi="Times New Roman" w:cs="Times New Roman"/>
          <w:sz w:val="24"/>
          <w:szCs w:val="24"/>
        </w:rPr>
        <w:t xml:space="preserve"> 2013; 26(4):110-118.</w:t>
      </w:r>
    </w:p>
    <w:p w:rsidR="00B37C03" w:rsidRDefault="00B37C03" w:rsidP="00B37C03">
      <w:pPr>
        <w:pStyle w:val="ListParagraph"/>
        <w:jc w:val="both"/>
        <w:rPr>
          <w:rFonts w:ascii="Times New Roman" w:hAnsi="Times New Roman" w:cs="Times New Roman"/>
          <w:sz w:val="24"/>
          <w:szCs w:val="24"/>
        </w:rPr>
      </w:pPr>
    </w:p>
    <w:p w:rsidR="00B37C03" w:rsidRPr="00756BE3" w:rsidRDefault="00B37C03" w:rsidP="00B37C03">
      <w:pPr>
        <w:pStyle w:val="ListParagraph"/>
        <w:jc w:val="both"/>
        <w:rPr>
          <w:rFonts w:ascii="Times New Roman" w:hAnsi="Times New Roman" w:cs="Times New Roman"/>
          <w:sz w:val="24"/>
          <w:szCs w:val="24"/>
        </w:rPr>
      </w:pPr>
      <w:r w:rsidRPr="00756BE3">
        <w:rPr>
          <w:rFonts w:ascii="Times New Roman" w:hAnsi="Times New Roman" w:cs="Times New Roman"/>
          <w:sz w:val="24"/>
          <w:szCs w:val="24"/>
        </w:rPr>
        <w:t xml:space="preserve">Richardson, D. No relationship between emergency department activity and triage categorization, </w:t>
      </w:r>
      <w:r w:rsidRPr="00756BE3">
        <w:rPr>
          <w:rFonts w:ascii="Times New Roman" w:hAnsi="Times New Roman" w:cs="Times New Roman"/>
          <w:i/>
          <w:sz w:val="24"/>
          <w:szCs w:val="24"/>
        </w:rPr>
        <w:t xml:space="preserve">Academic Emergency Medicine </w:t>
      </w:r>
      <w:r w:rsidRPr="00B37C03">
        <w:rPr>
          <w:rFonts w:ascii="Times New Roman" w:hAnsi="Times New Roman" w:cs="Times New Roman"/>
          <w:sz w:val="24"/>
          <w:szCs w:val="24"/>
        </w:rPr>
        <w:t>1998;</w:t>
      </w:r>
      <w:r w:rsidRPr="00756BE3">
        <w:rPr>
          <w:rFonts w:ascii="Times New Roman" w:hAnsi="Times New Roman" w:cs="Times New Roman"/>
          <w:sz w:val="24"/>
          <w:szCs w:val="24"/>
        </w:rPr>
        <w:t xml:space="preserve"> 5(2):141-145</w:t>
      </w:r>
    </w:p>
    <w:p w:rsidR="00B37C03" w:rsidRDefault="00B37C03" w:rsidP="00B37C03">
      <w:pPr>
        <w:pStyle w:val="ListParagraph"/>
        <w:jc w:val="both"/>
        <w:rPr>
          <w:rFonts w:ascii="Times New Roman" w:hAnsi="Times New Roman" w:cs="Times New Roman"/>
          <w:sz w:val="24"/>
          <w:szCs w:val="24"/>
        </w:rPr>
      </w:pPr>
    </w:p>
    <w:p w:rsidR="006E2E45" w:rsidRDefault="006E2E45" w:rsidP="00B37C03">
      <w:pPr>
        <w:pStyle w:val="ListParagraph"/>
        <w:jc w:val="both"/>
        <w:rPr>
          <w:rFonts w:ascii="Times New Roman" w:hAnsi="Times New Roman" w:cs="Times New Roman"/>
          <w:sz w:val="24"/>
          <w:szCs w:val="24"/>
        </w:rPr>
      </w:pPr>
      <w:r w:rsidRPr="006E2E45">
        <w:rPr>
          <w:rFonts w:ascii="Times New Roman" w:hAnsi="Times New Roman" w:cs="Times New Roman"/>
          <w:sz w:val="24"/>
          <w:szCs w:val="24"/>
        </w:rPr>
        <w:t>Rondeau, K</w:t>
      </w:r>
      <w:r w:rsidR="006E267E">
        <w:rPr>
          <w:rFonts w:ascii="Times New Roman" w:hAnsi="Times New Roman" w:cs="Times New Roman"/>
          <w:sz w:val="24"/>
          <w:szCs w:val="24"/>
        </w:rPr>
        <w:t>V</w:t>
      </w:r>
      <w:r w:rsidRPr="006E2E45">
        <w:rPr>
          <w:rFonts w:ascii="Times New Roman" w:hAnsi="Times New Roman" w:cs="Times New Roman"/>
          <w:sz w:val="24"/>
          <w:szCs w:val="24"/>
        </w:rPr>
        <w:t xml:space="preserve"> and LH</w:t>
      </w:r>
      <w:r w:rsidR="006E267E">
        <w:rPr>
          <w:rFonts w:ascii="Times New Roman" w:hAnsi="Times New Roman" w:cs="Times New Roman"/>
          <w:sz w:val="24"/>
          <w:szCs w:val="24"/>
        </w:rPr>
        <w:t xml:space="preserve"> Francescutti</w:t>
      </w:r>
      <w:r w:rsidRPr="006E2E45">
        <w:rPr>
          <w:rFonts w:ascii="Times New Roman" w:hAnsi="Times New Roman" w:cs="Times New Roman"/>
          <w:sz w:val="24"/>
          <w:szCs w:val="24"/>
        </w:rPr>
        <w:t xml:space="preserve">.  Emergency department overcrowding: the impact of resource scarcity on physician job satisfaction. </w:t>
      </w:r>
      <w:r w:rsidRPr="00D52527">
        <w:rPr>
          <w:rFonts w:ascii="Times New Roman" w:hAnsi="Times New Roman" w:cs="Times New Roman"/>
          <w:i/>
          <w:sz w:val="24"/>
          <w:szCs w:val="24"/>
        </w:rPr>
        <w:t xml:space="preserve">Journal of Healthcare Management </w:t>
      </w:r>
      <w:r w:rsidRPr="00B37C03">
        <w:rPr>
          <w:rFonts w:ascii="Times New Roman" w:hAnsi="Times New Roman" w:cs="Times New Roman"/>
          <w:sz w:val="24"/>
          <w:szCs w:val="24"/>
        </w:rPr>
        <w:t>2005;</w:t>
      </w:r>
      <w:r w:rsidRPr="006E2E45">
        <w:rPr>
          <w:rFonts w:ascii="Times New Roman" w:hAnsi="Times New Roman" w:cs="Times New Roman"/>
          <w:sz w:val="24"/>
          <w:szCs w:val="24"/>
        </w:rPr>
        <w:t xml:space="preserve"> 50(5): 327-340.</w:t>
      </w:r>
    </w:p>
    <w:p w:rsidR="00B37C03" w:rsidRDefault="00B37C03"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Senge, P. </w:t>
      </w:r>
      <w:r w:rsidRPr="00B547AC">
        <w:rPr>
          <w:rFonts w:ascii="Times New Roman" w:hAnsi="Times New Roman" w:cs="Times New Roman"/>
          <w:i/>
          <w:sz w:val="24"/>
          <w:szCs w:val="24"/>
        </w:rPr>
        <w:t>The Fifth Discipline</w:t>
      </w:r>
      <w:r>
        <w:rPr>
          <w:rFonts w:ascii="Times New Roman" w:hAnsi="Times New Roman" w:cs="Times New Roman"/>
          <w:sz w:val="24"/>
          <w:szCs w:val="24"/>
        </w:rPr>
        <w:t>. Century Press, 1990.</w:t>
      </w:r>
    </w:p>
    <w:p w:rsidR="00B37C03" w:rsidRDefault="00B37C03"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6E2E45">
        <w:rPr>
          <w:rFonts w:ascii="Times New Roman" w:hAnsi="Times New Roman" w:cs="Times New Roman"/>
          <w:sz w:val="24"/>
          <w:szCs w:val="24"/>
        </w:rPr>
        <w:t xml:space="preserve">Van der Vaart, T., Vastag, G. and Wijngaard, J. Facets of operational performance in an emergency room (ER), </w:t>
      </w:r>
      <w:r w:rsidRPr="006E2E45">
        <w:rPr>
          <w:rFonts w:ascii="Times New Roman" w:hAnsi="Times New Roman" w:cs="Times New Roman"/>
          <w:i/>
          <w:sz w:val="24"/>
          <w:szCs w:val="24"/>
        </w:rPr>
        <w:t>International Journal of Production Economics</w:t>
      </w:r>
      <w:r w:rsidRPr="006E2E45">
        <w:rPr>
          <w:rFonts w:ascii="Times New Roman" w:hAnsi="Times New Roman" w:cs="Times New Roman"/>
          <w:sz w:val="24"/>
          <w:szCs w:val="24"/>
        </w:rPr>
        <w:t xml:space="preserve"> 2011; 133(1):201-211.</w:t>
      </w:r>
    </w:p>
    <w:p w:rsidR="00B37C03" w:rsidRDefault="00B37C03" w:rsidP="00B37C03">
      <w:pPr>
        <w:pStyle w:val="ListParagraph"/>
        <w:jc w:val="both"/>
        <w:rPr>
          <w:rFonts w:ascii="Times New Roman" w:hAnsi="Times New Roman" w:cs="Times New Roman"/>
          <w:sz w:val="24"/>
          <w:szCs w:val="24"/>
        </w:rPr>
      </w:pPr>
    </w:p>
    <w:p w:rsidR="00B37C03" w:rsidRDefault="00B37C03" w:rsidP="00B37C03">
      <w:pPr>
        <w:pStyle w:val="ListParagraph"/>
        <w:jc w:val="both"/>
        <w:rPr>
          <w:rFonts w:ascii="Times New Roman" w:hAnsi="Times New Roman" w:cs="Times New Roman"/>
          <w:sz w:val="24"/>
          <w:szCs w:val="24"/>
        </w:rPr>
      </w:pPr>
      <w:r w:rsidRPr="00756BE3">
        <w:rPr>
          <w:rFonts w:ascii="Times New Roman" w:hAnsi="Times New Roman" w:cs="Times New Roman"/>
          <w:sz w:val="24"/>
          <w:szCs w:val="24"/>
        </w:rPr>
        <w:t xml:space="preserve">Wargon M., Casalino E. and Guidet B. From model to forecasting: a multicentre study in emergency departments. </w:t>
      </w:r>
      <w:r w:rsidRPr="00756BE3">
        <w:rPr>
          <w:rFonts w:ascii="Times New Roman" w:hAnsi="Times New Roman" w:cs="Times New Roman"/>
          <w:i/>
          <w:sz w:val="24"/>
          <w:szCs w:val="24"/>
        </w:rPr>
        <w:t xml:space="preserve">Academic Emergency Medicine </w:t>
      </w:r>
      <w:r w:rsidRPr="00B37C03">
        <w:rPr>
          <w:rFonts w:ascii="Times New Roman" w:hAnsi="Times New Roman" w:cs="Times New Roman"/>
          <w:sz w:val="24"/>
          <w:szCs w:val="24"/>
        </w:rPr>
        <w:t>2010;17</w:t>
      </w:r>
      <w:r w:rsidRPr="00756BE3">
        <w:rPr>
          <w:rFonts w:ascii="Times New Roman" w:hAnsi="Times New Roman" w:cs="Times New Roman"/>
          <w:sz w:val="24"/>
          <w:szCs w:val="24"/>
        </w:rPr>
        <w:t>(9): 970-978</w:t>
      </w:r>
      <w:r>
        <w:rPr>
          <w:rFonts w:ascii="Times New Roman" w:hAnsi="Times New Roman" w:cs="Times New Roman"/>
          <w:sz w:val="24"/>
          <w:szCs w:val="24"/>
        </w:rPr>
        <w:t>.</w:t>
      </w:r>
    </w:p>
    <w:p w:rsidR="00B37C03" w:rsidRDefault="00B37C03" w:rsidP="00B37C03">
      <w:pPr>
        <w:pStyle w:val="ListParagraph"/>
        <w:jc w:val="both"/>
        <w:rPr>
          <w:rFonts w:ascii="Times New Roman" w:hAnsi="Times New Roman" w:cs="Times New Roman"/>
          <w:sz w:val="24"/>
          <w:szCs w:val="24"/>
        </w:rPr>
      </w:pPr>
    </w:p>
    <w:p w:rsidR="00756BE3" w:rsidRDefault="00756BE3" w:rsidP="00B37C03">
      <w:pPr>
        <w:pStyle w:val="ListParagraph"/>
        <w:jc w:val="both"/>
        <w:rPr>
          <w:rFonts w:ascii="Times New Roman" w:hAnsi="Times New Roman" w:cs="Times New Roman"/>
          <w:sz w:val="24"/>
          <w:szCs w:val="24"/>
        </w:rPr>
      </w:pPr>
      <w:r w:rsidRPr="00756BE3">
        <w:rPr>
          <w:rFonts w:ascii="Times New Roman" w:hAnsi="Times New Roman" w:cs="Times New Roman"/>
          <w:sz w:val="24"/>
          <w:szCs w:val="24"/>
        </w:rPr>
        <w:lastRenderedPageBreak/>
        <w:t>Xu M</w:t>
      </w:r>
      <w:r w:rsidR="006E2E45">
        <w:rPr>
          <w:rFonts w:ascii="Times New Roman" w:hAnsi="Times New Roman" w:cs="Times New Roman"/>
          <w:sz w:val="24"/>
          <w:szCs w:val="24"/>
        </w:rPr>
        <w:t>.</w:t>
      </w:r>
      <w:r w:rsidRPr="00756BE3">
        <w:rPr>
          <w:rFonts w:ascii="Times New Roman" w:hAnsi="Times New Roman" w:cs="Times New Roman"/>
          <w:sz w:val="24"/>
          <w:szCs w:val="24"/>
        </w:rPr>
        <w:t xml:space="preserve">, Wong, TC, and Chin KS. Modeling daily patient arrivals at emergency department and quantifying the relative importance of contributing variables using artificial neural network. </w:t>
      </w:r>
      <w:r w:rsidRPr="00756BE3">
        <w:rPr>
          <w:rFonts w:ascii="Times New Roman" w:hAnsi="Times New Roman" w:cs="Times New Roman"/>
          <w:i/>
          <w:sz w:val="24"/>
          <w:szCs w:val="24"/>
        </w:rPr>
        <w:t>Decision Support Systems 2013;</w:t>
      </w:r>
      <w:r w:rsidRPr="00756BE3">
        <w:rPr>
          <w:rFonts w:ascii="Times New Roman" w:hAnsi="Times New Roman" w:cs="Times New Roman"/>
          <w:sz w:val="24"/>
          <w:szCs w:val="24"/>
        </w:rPr>
        <w:t xml:space="preserve"> 54:1488-1498</w:t>
      </w:r>
    </w:p>
    <w:p w:rsidR="00B37C03" w:rsidRDefault="00B37C03" w:rsidP="00B37C03">
      <w:pPr>
        <w:pStyle w:val="ListParagraph"/>
        <w:jc w:val="both"/>
        <w:rPr>
          <w:rFonts w:ascii="Times New Roman" w:hAnsi="Times New Roman" w:cs="Times New Roman"/>
          <w:sz w:val="24"/>
          <w:szCs w:val="24"/>
        </w:rPr>
      </w:pPr>
    </w:p>
    <w:p w:rsidR="00335625" w:rsidRPr="006E267E" w:rsidRDefault="00335625" w:rsidP="00335625">
      <w:pPr>
        <w:spacing w:line="480" w:lineRule="auto"/>
        <w:jc w:val="both"/>
        <w:rPr>
          <w:rFonts w:ascii="Arial" w:hAnsi="Arial" w:cs="Arial"/>
          <w:color w:val="222222"/>
          <w:sz w:val="19"/>
          <w:szCs w:val="19"/>
          <w:shd w:val="clear" w:color="auto" w:fill="FFFFFF"/>
        </w:rPr>
      </w:pPr>
      <w:r w:rsidRPr="00E26272">
        <w:rPr>
          <w:rFonts w:ascii="Times New Roman" w:hAnsi="Times New Roman" w:cs="Times New Roman"/>
          <w:color w:val="FF0000"/>
          <w:sz w:val="24"/>
          <w:szCs w:val="24"/>
        </w:rPr>
        <w:br/>
      </w:r>
      <w:r w:rsidRPr="00E26272">
        <w:rPr>
          <w:rFonts w:ascii="Times New Roman" w:hAnsi="Times New Roman" w:cs="Times New Roman"/>
          <w:color w:val="FF0000"/>
          <w:sz w:val="24"/>
          <w:szCs w:val="24"/>
        </w:rPr>
        <w:br/>
      </w:r>
    </w:p>
    <w:p w:rsidR="0036714E" w:rsidRDefault="0036714E">
      <w:pPr>
        <w:rPr>
          <w:rFonts w:ascii="Times New Roman" w:hAnsi="Times New Roman" w:cs="Times New Roman"/>
          <w:i/>
          <w:sz w:val="20"/>
          <w:szCs w:val="20"/>
        </w:rPr>
      </w:pPr>
      <w:r>
        <w:rPr>
          <w:rFonts w:ascii="Times New Roman" w:hAnsi="Times New Roman" w:cs="Times New Roman"/>
          <w:i/>
          <w:sz w:val="20"/>
          <w:szCs w:val="20"/>
        </w:rPr>
        <w:br w:type="page"/>
      </w:r>
    </w:p>
    <w:p w:rsidR="00335625" w:rsidRDefault="00335625">
      <w:pPr>
        <w:rPr>
          <w:rFonts w:ascii="Times New Roman" w:hAnsi="Times New Roman" w:cs="Times New Roman"/>
          <w:i/>
          <w:sz w:val="20"/>
          <w:szCs w:val="20"/>
        </w:rPr>
      </w:pPr>
    </w:p>
    <w:p w:rsidR="006E2E45" w:rsidRPr="00DB688B" w:rsidRDefault="006E2E45" w:rsidP="00BD34B4">
      <w:pPr>
        <w:spacing w:after="0"/>
        <w:jc w:val="both"/>
        <w:rPr>
          <w:rFonts w:ascii="Times New Roman" w:hAnsi="Times New Roman" w:cs="Times New Roman"/>
          <w:i/>
          <w:sz w:val="20"/>
          <w:szCs w:val="20"/>
        </w:rPr>
      </w:pPr>
    </w:p>
    <w:tbl>
      <w:tblPr>
        <w:tblStyle w:val="TableGrid"/>
        <w:tblpPr w:leftFromText="180" w:rightFromText="180" w:vertAnchor="text" w:horzAnchor="margin" w:tblpY="153"/>
        <w:tblW w:w="0" w:type="auto"/>
        <w:tblLook w:val="04A0" w:firstRow="1" w:lastRow="0" w:firstColumn="1" w:lastColumn="0" w:noHBand="0" w:noVBand="1"/>
      </w:tblPr>
      <w:tblGrid>
        <w:gridCol w:w="2012"/>
        <w:gridCol w:w="3064"/>
        <w:gridCol w:w="3644"/>
      </w:tblGrid>
      <w:tr w:rsidR="006E2E45" w:rsidRPr="00DB688B" w:rsidTr="00915E9D">
        <w:tc>
          <w:tcPr>
            <w:tcW w:w="8720" w:type="dxa"/>
            <w:gridSpan w:val="3"/>
            <w:tcBorders>
              <w:top w:val="nil"/>
              <w:left w:val="nil"/>
              <w:bottom w:val="single" w:sz="4" w:space="0" w:color="auto"/>
              <w:right w:val="nil"/>
            </w:tcBorders>
          </w:tcPr>
          <w:p w:rsidR="006E2E45" w:rsidRPr="00DB688B" w:rsidRDefault="006E2E45" w:rsidP="006E2E45">
            <w:pPr>
              <w:jc w:val="center"/>
              <w:rPr>
                <w:rFonts w:ascii="Times New Roman" w:hAnsi="Times New Roman" w:cs="Times New Roman"/>
                <w:sz w:val="20"/>
                <w:szCs w:val="20"/>
              </w:rPr>
            </w:pPr>
            <w:r w:rsidRPr="006E2E45">
              <w:rPr>
                <w:rFonts w:ascii="Times New Roman" w:hAnsi="Times New Roman" w:cs="Times New Roman"/>
                <w:b/>
                <w:sz w:val="20"/>
                <w:szCs w:val="20"/>
              </w:rPr>
              <w:t>Table 1.</w:t>
            </w:r>
            <w:r w:rsidRPr="006E2E45">
              <w:rPr>
                <w:rFonts w:ascii="Times New Roman" w:hAnsi="Times New Roman" w:cs="Times New Roman"/>
                <w:sz w:val="20"/>
                <w:szCs w:val="20"/>
              </w:rPr>
              <w:t xml:space="preserve"> </w:t>
            </w:r>
            <w:r w:rsidRPr="006D4989">
              <w:rPr>
                <w:rFonts w:ascii="Times New Roman" w:hAnsi="Times New Roman" w:cs="Times New Roman"/>
                <w:b/>
                <w:sz w:val="20"/>
                <w:szCs w:val="20"/>
              </w:rPr>
              <w:t>Data set variables</w:t>
            </w:r>
            <w:r w:rsidR="0049448C" w:rsidRPr="006D4989">
              <w:rPr>
                <w:rFonts w:ascii="Times New Roman" w:hAnsi="Times New Roman" w:cs="Times New Roman"/>
                <w:b/>
                <w:sz w:val="20"/>
                <w:szCs w:val="20"/>
              </w:rPr>
              <w:t xml:space="preserve"> and permitted values</w:t>
            </w:r>
          </w:p>
        </w:tc>
      </w:tr>
      <w:tr w:rsidR="006E2E45" w:rsidRPr="00DB688B" w:rsidTr="00915E9D">
        <w:tc>
          <w:tcPr>
            <w:tcW w:w="2012" w:type="dxa"/>
            <w:tcBorders>
              <w:top w:val="single" w:sz="4" w:space="0" w:color="auto"/>
            </w:tcBorders>
          </w:tcPr>
          <w:p w:rsidR="006E2E45" w:rsidRPr="00DB688B" w:rsidRDefault="006E2E45" w:rsidP="00BD34B4">
            <w:pPr>
              <w:jc w:val="both"/>
              <w:rPr>
                <w:rFonts w:ascii="Times New Roman" w:hAnsi="Times New Roman" w:cs="Times New Roman"/>
                <w:sz w:val="20"/>
                <w:szCs w:val="20"/>
              </w:rPr>
            </w:pPr>
            <w:r w:rsidRPr="00DB688B">
              <w:rPr>
                <w:rFonts w:ascii="Times New Roman" w:hAnsi="Times New Roman" w:cs="Times New Roman"/>
                <w:i/>
                <w:sz w:val="20"/>
                <w:szCs w:val="20"/>
              </w:rPr>
              <w:t>Title</w:t>
            </w:r>
          </w:p>
        </w:tc>
        <w:tc>
          <w:tcPr>
            <w:tcW w:w="3064" w:type="dxa"/>
            <w:tcBorders>
              <w:top w:val="single" w:sz="4" w:space="0" w:color="auto"/>
            </w:tcBorders>
          </w:tcPr>
          <w:p w:rsidR="006E2E45" w:rsidRPr="00DB688B" w:rsidRDefault="006E2E45" w:rsidP="00BD34B4">
            <w:pPr>
              <w:jc w:val="both"/>
              <w:rPr>
                <w:rFonts w:ascii="Times New Roman" w:hAnsi="Times New Roman" w:cs="Times New Roman"/>
                <w:sz w:val="20"/>
                <w:szCs w:val="20"/>
              </w:rPr>
            </w:pPr>
            <w:r w:rsidRPr="00DB688B">
              <w:rPr>
                <w:rFonts w:ascii="Times New Roman" w:hAnsi="Times New Roman" w:cs="Times New Roman"/>
                <w:i/>
                <w:sz w:val="20"/>
                <w:szCs w:val="20"/>
              </w:rPr>
              <w:t>Description</w:t>
            </w:r>
          </w:p>
        </w:tc>
        <w:tc>
          <w:tcPr>
            <w:tcW w:w="3644" w:type="dxa"/>
            <w:tcBorders>
              <w:top w:val="single" w:sz="4" w:space="0" w:color="auto"/>
            </w:tcBorders>
          </w:tcPr>
          <w:p w:rsidR="006E2E45" w:rsidRPr="006E2E45" w:rsidRDefault="006E2E45" w:rsidP="00BD34B4">
            <w:pPr>
              <w:jc w:val="both"/>
              <w:rPr>
                <w:rFonts w:ascii="Times New Roman" w:hAnsi="Times New Roman" w:cs="Times New Roman"/>
                <w:i/>
                <w:sz w:val="20"/>
                <w:szCs w:val="20"/>
              </w:rPr>
            </w:pPr>
            <w:r w:rsidRPr="006E2E45">
              <w:rPr>
                <w:rFonts w:ascii="Times New Roman" w:hAnsi="Times New Roman" w:cs="Times New Roman"/>
                <w:i/>
                <w:sz w:val="20"/>
                <w:szCs w:val="20"/>
              </w:rPr>
              <w:t>Values/ Format</w:t>
            </w:r>
          </w:p>
        </w:tc>
      </w:tr>
      <w:tr w:rsidR="00533F42" w:rsidRPr="00DB688B" w:rsidTr="006E2E45">
        <w:tc>
          <w:tcPr>
            <w:tcW w:w="2012" w:type="dxa"/>
          </w:tcPr>
          <w:p w:rsidR="00533F42" w:rsidRPr="00DB688B" w:rsidRDefault="00533F42" w:rsidP="00BD34B4">
            <w:pPr>
              <w:jc w:val="both"/>
              <w:rPr>
                <w:rFonts w:ascii="Times New Roman" w:hAnsi="Times New Roman" w:cs="Times New Roman"/>
                <w:sz w:val="20"/>
                <w:szCs w:val="20"/>
              </w:rPr>
            </w:pPr>
            <w:r w:rsidRPr="00DB688B">
              <w:rPr>
                <w:rFonts w:ascii="Times New Roman" w:hAnsi="Times New Roman" w:cs="Times New Roman"/>
                <w:sz w:val="20"/>
                <w:szCs w:val="20"/>
              </w:rPr>
              <w:t>Weekday</w:t>
            </w:r>
          </w:p>
        </w:tc>
        <w:tc>
          <w:tcPr>
            <w:tcW w:w="3064"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Arrival day of the week</w:t>
            </w:r>
          </w:p>
        </w:tc>
        <w:tc>
          <w:tcPr>
            <w:tcW w:w="3644"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Monday, Tuesday, Wednesday, Thursday, Friday, Saturday, Sunday</w:t>
            </w:r>
          </w:p>
          <w:p w:rsidR="00CE4495" w:rsidRPr="00DB688B" w:rsidRDefault="00CE4495" w:rsidP="00BD34B4">
            <w:pPr>
              <w:jc w:val="both"/>
              <w:rPr>
                <w:rFonts w:ascii="Times New Roman" w:hAnsi="Times New Roman" w:cs="Times New Roman"/>
                <w:sz w:val="20"/>
                <w:szCs w:val="20"/>
              </w:rPr>
            </w:pPr>
          </w:p>
        </w:tc>
      </w:tr>
      <w:tr w:rsidR="00533F42" w:rsidRPr="00DB688B" w:rsidTr="006E2E45">
        <w:tc>
          <w:tcPr>
            <w:tcW w:w="2012" w:type="dxa"/>
          </w:tcPr>
          <w:p w:rsidR="00533F42" w:rsidRPr="00DB688B" w:rsidRDefault="00533F42" w:rsidP="00BD34B4">
            <w:pPr>
              <w:jc w:val="both"/>
              <w:rPr>
                <w:rFonts w:ascii="Times New Roman" w:hAnsi="Times New Roman" w:cs="Times New Roman"/>
                <w:sz w:val="20"/>
                <w:szCs w:val="20"/>
              </w:rPr>
            </w:pPr>
            <w:r w:rsidRPr="00DB688B">
              <w:rPr>
                <w:rFonts w:ascii="Times New Roman" w:hAnsi="Times New Roman" w:cs="Times New Roman"/>
                <w:sz w:val="20"/>
                <w:szCs w:val="20"/>
              </w:rPr>
              <w:t>Weekending</w:t>
            </w:r>
          </w:p>
        </w:tc>
        <w:tc>
          <w:tcPr>
            <w:tcW w:w="3064"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Arrival week of the year</w:t>
            </w:r>
          </w:p>
        </w:tc>
        <w:tc>
          <w:tcPr>
            <w:tcW w:w="3644"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 xml:space="preserve">yyyy/mm/dd  e.g. 2010/01/17  </w:t>
            </w:r>
          </w:p>
          <w:p w:rsidR="00CE4495" w:rsidRPr="00DB688B" w:rsidRDefault="00CE4495" w:rsidP="00BD34B4">
            <w:pPr>
              <w:jc w:val="both"/>
              <w:rPr>
                <w:rFonts w:ascii="Times New Roman" w:hAnsi="Times New Roman" w:cs="Times New Roman"/>
                <w:sz w:val="20"/>
                <w:szCs w:val="20"/>
              </w:rPr>
            </w:pPr>
          </w:p>
        </w:tc>
      </w:tr>
      <w:tr w:rsidR="00533F42" w:rsidRPr="00DB688B" w:rsidTr="006E2E45">
        <w:tc>
          <w:tcPr>
            <w:tcW w:w="2012" w:type="dxa"/>
          </w:tcPr>
          <w:p w:rsidR="00533F42" w:rsidRPr="00DB688B" w:rsidRDefault="00533F42" w:rsidP="00BD34B4">
            <w:pPr>
              <w:jc w:val="both"/>
              <w:rPr>
                <w:rFonts w:ascii="Times New Roman" w:hAnsi="Times New Roman" w:cs="Times New Roman"/>
                <w:sz w:val="20"/>
                <w:szCs w:val="20"/>
              </w:rPr>
            </w:pPr>
            <w:r w:rsidRPr="00DB688B">
              <w:rPr>
                <w:rFonts w:ascii="Times New Roman" w:hAnsi="Times New Roman" w:cs="Times New Roman"/>
                <w:sz w:val="20"/>
                <w:szCs w:val="20"/>
              </w:rPr>
              <w:t>Period</w:t>
            </w:r>
          </w:p>
        </w:tc>
        <w:tc>
          <w:tcPr>
            <w:tcW w:w="3064"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Arrival month of the year</w:t>
            </w:r>
          </w:p>
        </w:tc>
        <w:tc>
          <w:tcPr>
            <w:tcW w:w="3644"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 xml:space="preserve">yyyy-mm         </w:t>
            </w:r>
            <w:r w:rsidR="00220BA6" w:rsidRPr="00DB688B">
              <w:rPr>
                <w:rFonts w:ascii="Times New Roman" w:hAnsi="Times New Roman" w:cs="Times New Roman"/>
                <w:sz w:val="20"/>
                <w:szCs w:val="20"/>
              </w:rPr>
              <w:t xml:space="preserve">e.g. </w:t>
            </w:r>
            <w:r w:rsidRPr="00DB688B">
              <w:rPr>
                <w:rFonts w:ascii="Times New Roman" w:hAnsi="Times New Roman" w:cs="Times New Roman"/>
                <w:sz w:val="20"/>
                <w:szCs w:val="20"/>
              </w:rPr>
              <w:t>2010-01</w:t>
            </w:r>
          </w:p>
          <w:p w:rsidR="00CE4495" w:rsidRPr="00DB688B" w:rsidRDefault="00CE4495" w:rsidP="00BD34B4">
            <w:pPr>
              <w:jc w:val="both"/>
              <w:rPr>
                <w:rFonts w:ascii="Times New Roman" w:hAnsi="Times New Roman" w:cs="Times New Roman"/>
                <w:sz w:val="20"/>
                <w:szCs w:val="20"/>
              </w:rPr>
            </w:pPr>
          </w:p>
        </w:tc>
      </w:tr>
      <w:tr w:rsidR="00533F42" w:rsidRPr="00DB688B" w:rsidTr="006E2E45">
        <w:tc>
          <w:tcPr>
            <w:tcW w:w="2012" w:type="dxa"/>
          </w:tcPr>
          <w:p w:rsidR="00533F42" w:rsidRPr="00DB688B" w:rsidRDefault="00533F42" w:rsidP="00BD34B4">
            <w:pPr>
              <w:jc w:val="both"/>
              <w:rPr>
                <w:rFonts w:ascii="Times New Roman" w:hAnsi="Times New Roman" w:cs="Times New Roman"/>
                <w:sz w:val="20"/>
                <w:szCs w:val="20"/>
              </w:rPr>
            </w:pPr>
            <w:r w:rsidRPr="00DB688B">
              <w:rPr>
                <w:rFonts w:ascii="Times New Roman" w:hAnsi="Times New Roman" w:cs="Times New Roman"/>
                <w:sz w:val="20"/>
                <w:szCs w:val="20"/>
              </w:rPr>
              <w:t>Time category</w:t>
            </w:r>
          </w:p>
        </w:tc>
        <w:tc>
          <w:tcPr>
            <w:tcW w:w="3064" w:type="dxa"/>
          </w:tcPr>
          <w:p w:rsidR="00533F42" w:rsidRPr="00DB688B" w:rsidRDefault="00413F32" w:rsidP="00BD34B4">
            <w:pPr>
              <w:jc w:val="both"/>
              <w:rPr>
                <w:rFonts w:ascii="Times New Roman" w:hAnsi="Times New Roman" w:cs="Times New Roman"/>
                <w:sz w:val="20"/>
                <w:szCs w:val="20"/>
              </w:rPr>
            </w:pPr>
            <w:r w:rsidRPr="00DB688B">
              <w:rPr>
                <w:rFonts w:ascii="Times New Roman" w:hAnsi="Times New Roman" w:cs="Times New Roman"/>
                <w:sz w:val="20"/>
                <w:szCs w:val="20"/>
              </w:rPr>
              <w:t>Arrival time (block</w:t>
            </w:r>
            <w:r w:rsidR="0050145C" w:rsidRPr="00DB688B">
              <w:rPr>
                <w:rFonts w:ascii="Times New Roman" w:hAnsi="Times New Roman" w:cs="Times New Roman"/>
                <w:sz w:val="20"/>
                <w:szCs w:val="20"/>
              </w:rPr>
              <w:t xml:space="preserve"> of 4 hours) </w:t>
            </w:r>
          </w:p>
        </w:tc>
        <w:tc>
          <w:tcPr>
            <w:tcW w:w="3644" w:type="dxa"/>
          </w:tcPr>
          <w:p w:rsidR="00533F42" w:rsidRPr="00DB688B" w:rsidRDefault="00220BA6" w:rsidP="00BD34B4">
            <w:pPr>
              <w:jc w:val="both"/>
              <w:rPr>
                <w:rFonts w:ascii="Times New Roman" w:hAnsi="Times New Roman" w:cs="Times New Roman"/>
                <w:sz w:val="20"/>
                <w:szCs w:val="20"/>
              </w:rPr>
            </w:pPr>
            <w:r w:rsidRPr="00DB688B">
              <w:rPr>
                <w:rFonts w:ascii="Times New Roman" w:hAnsi="Times New Roman" w:cs="Times New Roman"/>
                <w:sz w:val="20"/>
                <w:szCs w:val="20"/>
              </w:rPr>
              <w:t>hh:mm to hh:mm   e.g. 00:00 to 03:59</w:t>
            </w:r>
          </w:p>
          <w:p w:rsidR="00CE4495" w:rsidRPr="00DB688B" w:rsidRDefault="00CE4495" w:rsidP="00BD34B4">
            <w:pPr>
              <w:jc w:val="both"/>
              <w:rPr>
                <w:rFonts w:ascii="Times New Roman" w:hAnsi="Times New Roman" w:cs="Times New Roman"/>
                <w:sz w:val="20"/>
                <w:szCs w:val="20"/>
              </w:rPr>
            </w:pPr>
          </w:p>
        </w:tc>
      </w:tr>
      <w:tr w:rsidR="00533F42" w:rsidRPr="00DB688B" w:rsidTr="006E2E45">
        <w:tc>
          <w:tcPr>
            <w:tcW w:w="2012" w:type="dxa"/>
          </w:tcPr>
          <w:p w:rsidR="00533F42" w:rsidRPr="00DB688B" w:rsidRDefault="00533F42" w:rsidP="00BD34B4">
            <w:pPr>
              <w:jc w:val="both"/>
              <w:rPr>
                <w:rFonts w:ascii="Times New Roman" w:hAnsi="Times New Roman" w:cs="Times New Roman"/>
                <w:sz w:val="20"/>
                <w:szCs w:val="20"/>
              </w:rPr>
            </w:pPr>
            <w:r w:rsidRPr="00DB688B">
              <w:rPr>
                <w:rFonts w:ascii="Times New Roman" w:hAnsi="Times New Roman" w:cs="Times New Roman"/>
                <w:sz w:val="20"/>
                <w:szCs w:val="20"/>
              </w:rPr>
              <w:t>Triage</w:t>
            </w:r>
          </w:p>
        </w:tc>
        <w:tc>
          <w:tcPr>
            <w:tcW w:w="3064"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Criticality of presenting condition</w:t>
            </w:r>
          </w:p>
        </w:tc>
        <w:tc>
          <w:tcPr>
            <w:tcW w:w="3644" w:type="dxa"/>
          </w:tcPr>
          <w:p w:rsidR="00533F42" w:rsidRPr="00DB688B" w:rsidRDefault="00220BA6" w:rsidP="00BD34B4">
            <w:pPr>
              <w:jc w:val="both"/>
              <w:rPr>
                <w:rFonts w:ascii="Times New Roman" w:hAnsi="Times New Roman" w:cs="Times New Roman"/>
                <w:sz w:val="20"/>
                <w:szCs w:val="20"/>
              </w:rPr>
            </w:pPr>
            <w:r w:rsidRPr="00DB688B">
              <w:rPr>
                <w:rFonts w:ascii="Times New Roman" w:hAnsi="Times New Roman" w:cs="Times New Roman"/>
                <w:sz w:val="20"/>
                <w:szCs w:val="20"/>
              </w:rPr>
              <w:t>Red, orange, yellow, green, blue</w:t>
            </w:r>
          </w:p>
          <w:p w:rsidR="00CE4495" w:rsidRPr="00DB688B" w:rsidRDefault="00CE4495" w:rsidP="00BD34B4">
            <w:pPr>
              <w:jc w:val="both"/>
              <w:rPr>
                <w:rFonts w:ascii="Times New Roman" w:hAnsi="Times New Roman" w:cs="Times New Roman"/>
                <w:sz w:val="20"/>
                <w:szCs w:val="20"/>
              </w:rPr>
            </w:pPr>
          </w:p>
        </w:tc>
      </w:tr>
      <w:tr w:rsidR="00533F42" w:rsidRPr="00DB688B" w:rsidTr="006E2E45">
        <w:tc>
          <w:tcPr>
            <w:tcW w:w="2012"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Register to discharge</w:t>
            </w:r>
          </w:p>
        </w:tc>
        <w:tc>
          <w:tcPr>
            <w:tcW w:w="3064" w:type="dxa"/>
          </w:tcPr>
          <w:p w:rsidR="00533F42" w:rsidRPr="00DB688B" w:rsidRDefault="00413F32" w:rsidP="00BD34B4">
            <w:pPr>
              <w:jc w:val="both"/>
              <w:rPr>
                <w:rFonts w:ascii="Times New Roman" w:hAnsi="Times New Roman" w:cs="Times New Roman"/>
                <w:sz w:val="20"/>
                <w:szCs w:val="20"/>
              </w:rPr>
            </w:pPr>
            <w:r w:rsidRPr="00DB688B">
              <w:rPr>
                <w:rFonts w:ascii="Times New Roman" w:hAnsi="Times New Roman" w:cs="Times New Roman"/>
                <w:sz w:val="20"/>
                <w:szCs w:val="20"/>
              </w:rPr>
              <w:t>Length of stay of patient</w:t>
            </w:r>
          </w:p>
        </w:tc>
        <w:tc>
          <w:tcPr>
            <w:tcW w:w="3644" w:type="dxa"/>
          </w:tcPr>
          <w:p w:rsidR="00533F42" w:rsidRPr="00DB688B" w:rsidRDefault="00220BA6" w:rsidP="00BD34B4">
            <w:pPr>
              <w:jc w:val="both"/>
              <w:rPr>
                <w:rFonts w:ascii="Times New Roman" w:hAnsi="Times New Roman" w:cs="Times New Roman"/>
                <w:sz w:val="20"/>
                <w:szCs w:val="20"/>
              </w:rPr>
            </w:pPr>
            <w:r w:rsidRPr="00DB688B">
              <w:rPr>
                <w:rFonts w:ascii="Times New Roman" w:hAnsi="Times New Roman" w:cs="Times New Roman"/>
                <w:sz w:val="20"/>
                <w:szCs w:val="20"/>
              </w:rPr>
              <w:t>hh:mm:ss    e.g. 06:12:30</w:t>
            </w:r>
          </w:p>
          <w:p w:rsidR="00CE4495" w:rsidRPr="00DB688B" w:rsidRDefault="00CE4495" w:rsidP="00BD34B4">
            <w:pPr>
              <w:jc w:val="both"/>
              <w:rPr>
                <w:rFonts w:ascii="Times New Roman" w:hAnsi="Times New Roman" w:cs="Times New Roman"/>
                <w:sz w:val="20"/>
                <w:szCs w:val="20"/>
              </w:rPr>
            </w:pPr>
          </w:p>
        </w:tc>
      </w:tr>
      <w:tr w:rsidR="00533F42" w:rsidRPr="00DB688B" w:rsidTr="006E2E45">
        <w:tc>
          <w:tcPr>
            <w:tcW w:w="2012"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Type of discharge</w:t>
            </w:r>
          </w:p>
        </w:tc>
        <w:tc>
          <w:tcPr>
            <w:tcW w:w="3064"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Destination of</w:t>
            </w:r>
            <w:r w:rsidR="00413F32" w:rsidRPr="00DB688B">
              <w:rPr>
                <w:rFonts w:ascii="Times New Roman" w:hAnsi="Times New Roman" w:cs="Times New Roman"/>
                <w:sz w:val="20"/>
                <w:szCs w:val="20"/>
              </w:rPr>
              <w:t xml:space="preserve"> patient after treatment </w:t>
            </w:r>
          </w:p>
        </w:tc>
        <w:tc>
          <w:tcPr>
            <w:tcW w:w="3644" w:type="dxa"/>
          </w:tcPr>
          <w:p w:rsidR="00533F42" w:rsidRPr="00DB688B" w:rsidRDefault="00220BA6" w:rsidP="00BD34B4">
            <w:pPr>
              <w:jc w:val="both"/>
              <w:rPr>
                <w:rFonts w:ascii="Times New Roman" w:hAnsi="Times New Roman" w:cs="Times New Roman"/>
                <w:sz w:val="20"/>
                <w:szCs w:val="20"/>
              </w:rPr>
            </w:pPr>
            <w:r w:rsidRPr="00DB688B">
              <w:rPr>
                <w:rFonts w:ascii="Times New Roman" w:hAnsi="Times New Roman" w:cs="Times New Roman"/>
                <w:sz w:val="20"/>
                <w:szCs w:val="20"/>
              </w:rPr>
              <w:t>A&amp;E discharge, admitted, out-patient, external hospital, unknown</w:t>
            </w:r>
          </w:p>
          <w:p w:rsidR="00CE4495" w:rsidRPr="00DB688B" w:rsidRDefault="00CE4495" w:rsidP="00BD34B4">
            <w:pPr>
              <w:jc w:val="both"/>
              <w:rPr>
                <w:rFonts w:ascii="Times New Roman" w:hAnsi="Times New Roman" w:cs="Times New Roman"/>
                <w:sz w:val="20"/>
                <w:szCs w:val="20"/>
              </w:rPr>
            </w:pPr>
          </w:p>
        </w:tc>
      </w:tr>
      <w:tr w:rsidR="00533F42" w:rsidRPr="00DB688B" w:rsidTr="006E2E45">
        <w:tc>
          <w:tcPr>
            <w:tcW w:w="2012"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Age</w:t>
            </w:r>
          </w:p>
        </w:tc>
        <w:tc>
          <w:tcPr>
            <w:tcW w:w="3064" w:type="dxa"/>
          </w:tcPr>
          <w:p w:rsidR="00533F42"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 xml:space="preserve">Age of patient </w:t>
            </w:r>
            <w:r w:rsidR="00413F32" w:rsidRPr="00DB688B">
              <w:rPr>
                <w:rFonts w:ascii="Times New Roman" w:hAnsi="Times New Roman" w:cs="Times New Roman"/>
                <w:sz w:val="20"/>
                <w:szCs w:val="20"/>
              </w:rPr>
              <w:t>(</w:t>
            </w:r>
            <w:r w:rsidRPr="00DB688B">
              <w:rPr>
                <w:rFonts w:ascii="Times New Roman" w:hAnsi="Times New Roman" w:cs="Times New Roman"/>
                <w:sz w:val="20"/>
                <w:szCs w:val="20"/>
              </w:rPr>
              <w:t>years</w:t>
            </w:r>
            <w:r w:rsidR="00413F32" w:rsidRPr="00DB688B">
              <w:rPr>
                <w:rFonts w:ascii="Times New Roman" w:hAnsi="Times New Roman" w:cs="Times New Roman"/>
                <w:sz w:val="20"/>
                <w:szCs w:val="20"/>
              </w:rPr>
              <w:t>)</w:t>
            </w:r>
          </w:p>
        </w:tc>
        <w:tc>
          <w:tcPr>
            <w:tcW w:w="3644" w:type="dxa"/>
          </w:tcPr>
          <w:p w:rsidR="00533F42" w:rsidRPr="00DB688B" w:rsidRDefault="00220BA6" w:rsidP="00BD34B4">
            <w:pPr>
              <w:jc w:val="both"/>
              <w:rPr>
                <w:rFonts w:ascii="Times New Roman" w:hAnsi="Times New Roman" w:cs="Times New Roman"/>
                <w:sz w:val="20"/>
                <w:szCs w:val="20"/>
              </w:rPr>
            </w:pPr>
            <w:r w:rsidRPr="00DB688B">
              <w:rPr>
                <w:rFonts w:ascii="Times New Roman" w:hAnsi="Times New Roman" w:cs="Times New Roman"/>
                <w:sz w:val="20"/>
                <w:szCs w:val="20"/>
              </w:rPr>
              <w:t>nnn     e.g.  26</w:t>
            </w:r>
          </w:p>
          <w:p w:rsidR="00CE4495" w:rsidRPr="00DB688B" w:rsidRDefault="00CE4495" w:rsidP="00BD34B4">
            <w:pPr>
              <w:jc w:val="both"/>
              <w:rPr>
                <w:rFonts w:ascii="Times New Roman" w:hAnsi="Times New Roman" w:cs="Times New Roman"/>
                <w:sz w:val="20"/>
                <w:szCs w:val="20"/>
              </w:rPr>
            </w:pPr>
          </w:p>
        </w:tc>
      </w:tr>
      <w:tr w:rsidR="0050145C" w:rsidRPr="00DB688B" w:rsidTr="006E2E45">
        <w:tc>
          <w:tcPr>
            <w:tcW w:w="2012" w:type="dxa"/>
          </w:tcPr>
          <w:p w:rsidR="0050145C"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Sex</w:t>
            </w:r>
          </w:p>
        </w:tc>
        <w:tc>
          <w:tcPr>
            <w:tcW w:w="3064" w:type="dxa"/>
          </w:tcPr>
          <w:p w:rsidR="0050145C" w:rsidRPr="00DB688B" w:rsidRDefault="0050145C" w:rsidP="00BD34B4">
            <w:pPr>
              <w:jc w:val="both"/>
              <w:rPr>
                <w:rFonts w:ascii="Times New Roman" w:hAnsi="Times New Roman" w:cs="Times New Roman"/>
                <w:sz w:val="20"/>
                <w:szCs w:val="20"/>
              </w:rPr>
            </w:pPr>
            <w:r w:rsidRPr="00DB688B">
              <w:rPr>
                <w:rFonts w:ascii="Times New Roman" w:hAnsi="Times New Roman" w:cs="Times New Roman"/>
                <w:sz w:val="20"/>
                <w:szCs w:val="20"/>
              </w:rPr>
              <w:t>Gender of patient</w:t>
            </w:r>
          </w:p>
        </w:tc>
        <w:tc>
          <w:tcPr>
            <w:tcW w:w="3644" w:type="dxa"/>
          </w:tcPr>
          <w:p w:rsidR="0050145C" w:rsidRPr="00DB688B" w:rsidRDefault="00220BA6" w:rsidP="00BD34B4">
            <w:pPr>
              <w:jc w:val="both"/>
              <w:rPr>
                <w:rFonts w:ascii="Times New Roman" w:hAnsi="Times New Roman" w:cs="Times New Roman"/>
                <w:sz w:val="20"/>
                <w:szCs w:val="20"/>
              </w:rPr>
            </w:pPr>
            <w:r w:rsidRPr="00DB688B">
              <w:rPr>
                <w:rFonts w:ascii="Times New Roman" w:hAnsi="Times New Roman" w:cs="Times New Roman"/>
                <w:sz w:val="20"/>
                <w:szCs w:val="20"/>
              </w:rPr>
              <w:t>M, F, unknown</w:t>
            </w:r>
          </w:p>
          <w:p w:rsidR="00CE4495" w:rsidRPr="00DB688B" w:rsidRDefault="00CE4495" w:rsidP="00BD34B4">
            <w:pPr>
              <w:jc w:val="both"/>
              <w:rPr>
                <w:rFonts w:ascii="Times New Roman" w:hAnsi="Times New Roman" w:cs="Times New Roman"/>
                <w:sz w:val="20"/>
                <w:szCs w:val="20"/>
              </w:rPr>
            </w:pPr>
          </w:p>
        </w:tc>
      </w:tr>
    </w:tbl>
    <w:tbl>
      <w:tblPr>
        <w:tblpPr w:leftFromText="180" w:rightFromText="180" w:vertAnchor="page" w:horzAnchor="margin" w:tblpY="9976"/>
        <w:tblW w:w="9120" w:type="dxa"/>
        <w:tblLook w:val="04A0" w:firstRow="1" w:lastRow="0" w:firstColumn="1" w:lastColumn="0" w:noHBand="0" w:noVBand="1"/>
      </w:tblPr>
      <w:tblGrid>
        <w:gridCol w:w="1274"/>
        <w:gridCol w:w="980"/>
        <w:gridCol w:w="940"/>
        <w:gridCol w:w="1149"/>
        <w:gridCol w:w="972"/>
        <w:gridCol w:w="940"/>
        <w:gridCol w:w="940"/>
        <w:gridCol w:w="840"/>
        <w:gridCol w:w="1085"/>
      </w:tblGrid>
      <w:tr w:rsidR="00E56DB3" w:rsidRPr="002F7C13" w:rsidTr="00E56DB3">
        <w:trPr>
          <w:trHeight w:val="300"/>
        </w:trPr>
        <w:tc>
          <w:tcPr>
            <w:tcW w:w="1274" w:type="dxa"/>
            <w:tcBorders>
              <w:top w:val="nil"/>
              <w:left w:val="nil"/>
              <w:right w:val="nil"/>
            </w:tcBorders>
            <w:shd w:val="clear" w:color="auto" w:fill="auto"/>
            <w:noWrap/>
            <w:vAlign w:val="bottom"/>
            <w:hideMark/>
          </w:tcPr>
          <w:p w:rsidR="00E56DB3" w:rsidRPr="002F7C13" w:rsidRDefault="00E56DB3" w:rsidP="00E56DB3">
            <w:pPr>
              <w:spacing w:after="0" w:line="240" w:lineRule="auto"/>
              <w:jc w:val="both"/>
              <w:rPr>
                <w:rFonts w:ascii="Times New Roman" w:eastAsia="Times New Roman" w:hAnsi="Times New Roman" w:cs="Times New Roman"/>
                <w:color w:val="000000"/>
                <w:sz w:val="24"/>
                <w:szCs w:val="24"/>
                <w:lang w:eastAsia="en-IE"/>
              </w:rPr>
            </w:pPr>
          </w:p>
        </w:tc>
        <w:tc>
          <w:tcPr>
            <w:tcW w:w="980" w:type="dxa"/>
            <w:tcBorders>
              <w:top w:val="nil"/>
              <w:left w:val="nil"/>
              <w:right w:val="nil"/>
            </w:tcBorders>
            <w:shd w:val="clear" w:color="auto" w:fill="auto"/>
            <w:noWrap/>
            <w:vAlign w:val="bottom"/>
            <w:hideMark/>
          </w:tcPr>
          <w:p w:rsidR="00E56DB3" w:rsidRPr="002F7C13" w:rsidRDefault="00E56DB3" w:rsidP="00E56DB3">
            <w:pPr>
              <w:spacing w:after="0" w:line="240" w:lineRule="auto"/>
              <w:jc w:val="both"/>
              <w:rPr>
                <w:rFonts w:ascii="Times New Roman" w:eastAsia="Times New Roman" w:hAnsi="Times New Roman" w:cs="Times New Roman"/>
                <w:color w:val="000000"/>
                <w:sz w:val="24"/>
                <w:szCs w:val="24"/>
                <w:lang w:eastAsia="en-IE"/>
              </w:rPr>
            </w:pPr>
          </w:p>
        </w:tc>
        <w:tc>
          <w:tcPr>
            <w:tcW w:w="940" w:type="dxa"/>
            <w:tcBorders>
              <w:top w:val="nil"/>
              <w:left w:val="nil"/>
              <w:right w:val="nil"/>
            </w:tcBorders>
            <w:shd w:val="clear" w:color="auto" w:fill="auto"/>
            <w:noWrap/>
            <w:vAlign w:val="bottom"/>
            <w:hideMark/>
          </w:tcPr>
          <w:p w:rsidR="00E56DB3" w:rsidRPr="002F7C13" w:rsidRDefault="00E56DB3" w:rsidP="00E56DB3">
            <w:pPr>
              <w:spacing w:after="0" w:line="240" w:lineRule="auto"/>
              <w:jc w:val="both"/>
              <w:rPr>
                <w:rFonts w:ascii="Times New Roman" w:eastAsia="Times New Roman" w:hAnsi="Times New Roman" w:cs="Times New Roman"/>
                <w:color w:val="000000"/>
                <w:sz w:val="24"/>
                <w:szCs w:val="24"/>
                <w:lang w:eastAsia="en-IE"/>
              </w:rPr>
            </w:pPr>
          </w:p>
        </w:tc>
        <w:tc>
          <w:tcPr>
            <w:tcW w:w="1149" w:type="dxa"/>
            <w:tcBorders>
              <w:top w:val="nil"/>
              <w:left w:val="nil"/>
              <w:right w:val="nil"/>
            </w:tcBorders>
            <w:shd w:val="clear" w:color="auto" w:fill="auto"/>
            <w:noWrap/>
            <w:vAlign w:val="bottom"/>
            <w:hideMark/>
          </w:tcPr>
          <w:p w:rsidR="00E56DB3" w:rsidRPr="002F7C13" w:rsidRDefault="00E56DB3" w:rsidP="00E56DB3">
            <w:pPr>
              <w:spacing w:after="0" w:line="240" w:lineRule="auto"/>
              <w:jc w:val="both"/>
              <w:rPr>
                <w:rFonts w:ascii="Times New Roman" w:eastAsia="Times New Roman" w:hAnsi="Times New Roman" w:cs="Times New Roman"/>
                <w:color w:val="000000"/>
                <w:sz w:val="24"/>
                <w:szCs w:val="24"/>
                <w:lang w:eastAsia="en-IE"/>
              </w:rPr>
            </w:pPr>
          </w:p>
        </w:tc>
        <w:tc>
          <w:tcPr>
            <w:tcW w:w="972" w:type="dxa"/>
            <w:tcBorders>
              <w:top w:val="nil"/>
              <w:left w:val="nil"/>
              <w:right w:val="nil"/>
            </w:tcBorders>
            <w:shd w:val="clear" w:color="auto" w:fill="auto"/>
            <w:noWrap/>
            <w:vAlign w:val="bottom"/>
            <w:hideMark/>
          </w:tcPr>
          <w:p w:rsidR="00E56DB3" w:rsidRPr="002F7C13" w:rsidRDefault="00E56DB3" w:rsidP="00E56DB3">
            <w:pPr>
              <w:spacing w:after="0" w:line="240" w:lineRule="auto"/>
              <w:jc w:val="both"/>
              <w:rPr>
                <w:rFonts w:ascii="Times New Roman" w:eastAsia="Times New Roman" w:hAnsi="Times New Roman" w:cs="Times New Roman"/>
                <w:color w:val="000000"/>
                <w:sz w:val="24"/>
                <w:szCs w:val="24"/>
                <w:lang w:eastAsia="en-IE"/>
              </w:rPr>
            </w:pPr>
          </w:p>
        </w:tc>
        <w:tc>
          <w:tcPr>
            <w:tcW w:w="940" w:type="dxa"/>
            <w:tcBorders>
              <w:top w:val="nil"/>
              <w:left w:val="nil"/>
              <w:right w:val="nil"/>
            </w:tcBorders>
            <w:shd w:val="clear" w:color="auto" w:fill="auto"/>
            <w:noWrap/>
            <w:vAlign w:val="bottom"/>
            <w:hideMark/>
          </w:tcPr>
          <w:p w:rsidR="00E56DB3" w:rsidRPr="002F7C13" w:rsidRDefault="00E56DB3" w:rsidP="00E56DB3">
            <w:pPr>
              <w:spacing w:after="0" w:line="240" w:lineRule="auto"/>
              <w:jc w:val="both"/>
              <w:rPr>
                <w:rFonts w:ascii="Times New Roman" w:eastAsia="Times New Roman" w:hAnsi="Times New Roman" w:cs="Times New Roman"/>
                <w:color w:val="000000"/>
                <w:sz w:val="24"/>
                <w:szCs w:val="24"/>
                <w:lang w:eastAsia="en-IE"/>
              </w:rPr>
            </w:pPr>
          </w:p>
        </w:tc>
        <w:tc>
          <w:tcPr>
            <w:tcW w:w="940" w:type="dxa"/>
            <w:tcBorders>
              <w:top w:val="nil"/>
              <w:left w:val="nil"/>
              <w:right w:val="nil"/>
            </w:tcBorders>
            <w:shd w:val="clear" w:color="auto" w:fill="auto"/>
            <w:noWrap/>
            <w:vAlign w:val="bottom"/>
            <w:hideMark/>
          </w:tcPr>
          <w:p w:rsidR="00E56DB3" w:rsidRPr="002F7C13" w:rsidRDefault="00E56DB3" w:rsidP="00E56DB3">
            <w:pPr>
              <w:spacing w:after="0" w:line="240" w:lineRule="auto"/>
              <w:jc w:val="both"/>
              <w:rPr>
                <w:rFonts w:ascii="Times New Roman" w:eastAsia="Times New Roman" w:hAnsi="Times New Roman" w:cs="Times New Roman"/>
                <w:color w:val="000000"/>
                <w:sz w:val="24"/>
                <w:szCs w:val="24"/>
                <w:lang w:eastAsia="en-IE"/>
              </w:rPr>
            </w:pPr>
          </w:p>
        </w:tc>
        <w:tc>
          <w:tcPr>
            <w:tcW w:w="840" w:type="dxa"/>
            <w:tcBorders>
              <w:top w:val="nil"/>
              <w:left w:val="nil"/>
              <w:right w:val="nil"/>
            </w:tcBorders>
            <w:shd w:val="clear" w:color="auto" w:fill="auto"/>
            <w:noWrap/>
            <w:vAlign w:val="bottom"/>
            <w:hideMark/>
          </w:tcPr>
          <w:p w:rsidR="00E56DB3" w:rsidRPr="002F7C13" w:rsidRDefault="00E56DB3" w:rsidP="00E56DB3">
            <w:pPr>
              <w:spacing w:after="0" w:line="240" w:lineRule="auto"/>
              <w:jc w:val="both"/>
              <w:rPr>
                <w:rFonts w:ascii="Times New Roman" w:eastAsia="Times New Roman" w:hAnsi="Times New Roman" w:cs="Times New Roman"/>
                <w:color w:val="000000"/>
                <w:sz w:val="24"/>
                <w:szCs w:val="24"/>
                <w:lang w:eastAsia="en-IE"/>
              </w:rPr>
            </w:pPr>
          </w:p>
        </w:tc>
        <w:tc>
          <w:tcPr>
            <w:tcW w:w="1085" w:type="dxa"/>
            <w:tcBorders>
              <w:top w:val="nil"/>
              <w:left w:val="nil"/>
              <w:right w:val="nil"/>
            </w:tcBorders>
            <w:shd w:val="clear" w:color="auto" w:fill="auto"/>
            <w:noWrap/>
            <w:vAlign w:val="bottom"/>
            <w:hideMark/>
          </w:tcPr>
          <w:p w:rsidR="00E56DB3" w:rsidRPr="002F7C13" w:rsidRDefault="00E56DB3" w:rsidP="00E56DB3">
            <w:pPr>
              <w:spacing w:after="0" w:line="240" w:lineRule="auto"/>
              <w:jc w:val="both"/>
              <w:rPr>
                <w:rFonts w:ascii="Times New Roman" w:eastAsia="Times New Roman" w:hAnsi="Times New Roman" w:cs="Times New Roman"/>
                <w:color w:val="000000"/>
                <w:sz w:val="24"/>
                <w:szCs w:val="24"/>
                <w:lang w:eastAsia="en-IE"/>
              </w:rPr>
            </w:pPr>
          </w:p>
        </w:tc>
      </w:tr>
      <w:tr w:rsidR="00E56DB3" w:rsidRPr="002F7C13" w:rsidTr="00E56DB3">
        <w:trPr>
          <w:trHeight w:val="300"/>
        </w:trPr>
        <w:tc>
          <w:tcPr>
            <w:tcW w:w="9120" w:type="dxa"/>
            <w:gridSpan w:val="9"/>
            <w:tcBorders>
              <w:bottom w:val="nil"/>
            </w:tcBorders>
            <w:shd w:val="clear" w:color="auto" w:fill="auto"/>
            <w:noWrap/>
            <w:vAlign w:val="bottom"/>
          </w:tcPr>
          <w:p w:rsidR="00E56DB3" w:rsidRPr="00DB688B" w:rsidRDefault="00E56DB3" w:rsidP="00E56DB3">
            <w:pPr>
              <w:spacing w:after="0" w:line="240" w:lineRule="auto"/>
              <w:jc w:val="center"/>
              <w:rPr>
                <w:rFonts w:ascii="Times New Roman" w:eastAsia="Times New Roman" w:hAnsi="Times New Roman" w:cs="Times New Roman"/>
                <w:color w:val="000000"/>
                <w:sz w:val="20"/>
                <w:szCs w:val="20"/>
                <w:lang w:eastAsia="en-IE"/>
              </w:rPr>
            </w:pPr>
            <w:r w:rsidRPr="00915E9D">
              <w:rPr>
                <w:rFonts w:ascii="Times New Roman" w:eastAsia="Times New Roman" w:hAnsi="Times New Roman" w:cs="Times New Roman"/>
                <w:b/>
                <w:color w:val="000000"/>
                <w:sz w:val="20"/>
                <w:szCs w:val="20"/>
                <w:lang w:eastAsia="en-IE"/>
              </w:rPr>
              <w:t>Table 2.</w:t>
            </w:r>
            <w:r w:rsidRPr="00915E9D">
              <w:rPr>
                <w:rFonts w:ascii="Times New Roman" w:eastAsia="Times New Roman" w:hAnsi="Times New Roman" w:cs="Times New Roman"/>
                <w:color w:val="000000"/>
                <w:sz w:val="20"/>
                <w:szCs w:val="20"/>
                <w:lang w:eastAsia="en-IE"/>
              </w:rPr>
              <w:t xml:space="preserve"> </w:t>
            </w:r>
            <w:r w:rsidRPr="006D4989">
              <w:rPr>
                <w:rFonts w:ascii="Times New Roman" w:eastAsia="Times New Roman" w:hAnsi="Times New Roman" w:cs="Times New Roman"/>
                <w:b/>
                <w:color w:val="000000"/>
                <w:sz w:val="20"/>
                <w:szCs w:val="20"/>
                <w:lang w:eastAsia="en-IE"/>
              </w:rPr>
              <w:t>Patient arrivals</w:t>
            </w:r>
            <w:r w:rsidR="00E03BE0" w:rsidRPr="006D4989">
              <w:rPr>
                <w:rFonts w:ascii="Times New Roman" w:eastAsia="Times New Roman" w:hAnsi="Times New Roman" w:cs="Times New Roman"/>
                <w:b/>
                <w:color w:val="000000"/>
                <w:sz w:val="20"/>
                <w:szCs w:val="20"/>
                <w:lang w:eastAsia="en-IE"/>
              </w:rPr>
              <w:t xml:space="preserve"> (per cent)</w:t>
            </w:r>
          </w:p>
        </w:tc>
      </w:tr>
      <w:tr w:rsidR="00E56DB3" w:rsidRPr="002F7C13" w:rsidTr="00E56DB3">
        <w:trPr>
          <w:trHeight w:val="300"/>
        </w:trPr>
        <w:tc>
          <w:tcPr>
            <w:tcW w:w="1274" w:type="dxa"/>
            <w:tcBorders>
              <w:top w:val="single" w:sz="4" w:space="0" w:color="000000"/>
              <w:left w:val="single" w:sz="4" w:space="0" w:color="000000"/>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p>
        </w:tc>
        <w:tc>
          <w:tcPr>
            <w:tcW w:w="980" w:type="dxa"/>
            <w:tcBorders>
              <w:top w:val="single" w:sz="4" w:space="0" w:color="000000"/>
              <w:left w:val="single" w:sz="4" w:space="0" w:color="000000"/>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Weekday</w:t>
            </w:r>
          </w:p>
        </w:tc>
        <w:tc>
          <w:tcPr>
            <w:tcW w:w="940"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 </w:t>
            </w:r>
          </w:p>
        </w:tc>
        <w:tc>
          <w:tcPr>
            <w:tcW w:w="1149"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 </w:t>
            </w:r>
          </w:p>
        </w:tc>
        <w:tc>
          <w:tcPr>
            <w:tcW w:w="972"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 </w:t>
            </w:r>
          </w:p>
        </w:tc>
        <w:tc>
          <w:tcPr>
            <w:tcW w:w="940"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 </w:t>
            </w:r>
          </w:p>
        </w:tc>
        <w:tc>
          <w:tcPr>
            <w:tcW w:w="940"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 </w:t>
            </w:r>
          </w:p>
        </w:tc>
        <w:tc>
          <w:tcPr>
            <w:tcW w:w="840"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 </w:t>
            </w:r>
          </w:p>
        </w:tc>
        <w:tc>
          <w:tcPr>
            <w:tcW w:w="1085" w:type="dxa"/>
            <w:tcBorders>
              <w:top w:val="single" w:sz="4" w:space="0" w:color="000000"/>
              <w:left w:val="nil"/>
              <w:bottom w:val="nil"/>
              <w:right w:val="single" w:sz="4" w:space="0" w:color="000000"/>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 </w:t>
            </w:r>
          </w:p>
        </w:tc>
      </w:tr>
      <w:tr w:rsidR="00E56DB3" w:rsidRPr="002F7C13" w:rsidTr="00E56DB3">
        <w:trPr>
          <w:trHeight w:val="300"/>
        </w:trPr>
        <w:tc>
          <w:tcPr>
            <w:tcW w:w="1274" w:type="dxa"/>
            <w:tcBorders>
              <w:top w:val="single" w:sz="4" w:space="0" w:color="000000"/>
              <w:left w:val="single" w:sz="4" w:space="0" w:color="000000"/>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Time Category</w:t>
            </w:r>
          </w:p>
        </w:tc>
        <w:tc>
          <w:tcPr>
            <w:tcW w:w="980" w:type="dxa"/>
            <w:tcBorders>
              <w:top w:val="single" w:sz="4" w:space="0" w:color="000000"/>
              <w:left w:val="single" w:sz="4" w:space="0" w:color="000000"/>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Monday</w:t>
            </w:r>
          </w:p>
        </w:tc>
        <w:tc>
          <w:tcPr>
            <w:tcW w:w="940"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Tuesday</w:t>
            </w:r>
          </w:p>
        </w:tc>
        <w:tc>
          <w:tcPr>
            <w:tcW w:w="1149"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Wednesday</w:t>
            </w:r>
          </w:p>
        </w:tc>
        <w:tc>
          <w:tcPr>
            <w:tcW w:w="972"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Thursday</w:t>
            </w:r>
          </w:p>
        </w:tc>
        <w:tc>
          <w:tcPr>
            <w:tcW w:w="940"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Friday</w:t>
            </w:r>
          </w:p>
        </w:tc>
        <w:tc>
          <w:tcPr>
            <w:tcW w:w="940"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Saturday</w:t>
            </w:r>
          </w:p>
        </w:tc>
        <w:tc>
          <w:tcPr>
            <w:tcW w:w="840" w:type="dxa"/>
            <w:tcBorders>
              <w:top w:val="single" w:sz="4" w:space="0" w:color="000000"/>
              <w:left w:val="nil"/>
              <w:bottom w:val="nil"/>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Sunday</w:t>
            </w:r>
          </w:p>
        </w:tc>
        <w:tc>
          <w:tcPr>
            <w:tcW w:w="1085" w:type="dxa"/>
            <w:tcBorders>
              <w:top w:val="single" w:sz="4" w:space="0" w:color="000000"/>
              <w:left w:val="single" w:sz="4" w:space="0" w:color="000000"/>
              <w:bottom w:val="nil"/>
              <w:right w:val="single" w:sz="4" w:space="0" w:color="000000"/>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Grand Total</w:t>
            </w:r>
          </w:p>
        </w:tc>
      </w:tr>
      <w:tr w:rsidR="00E56DB3" w:rsidRPr="002F7C13" w:rsidTr="00E56DB3">
        <w:trPr>
          <w:trHeight w:val="300"/>
        </w:trPr>
        <w:tc>
          <w:tcPr>
            <w:tcW w:w="1274" w:type="dxa"/>
            <w:tcBorders>
              <w:top w:val="single" w:sz="4" w:space="0" w:color="000000"/>
              <w:left w:val="single" w:sz="4" w:space="0" w:color="000000"/>
              <w:bottom w:val="nil"/>
              <w:right w:val="nil"/>
            </w:tcBorders>
            <w:shd w:val="clear" w:color="auto" w:fill="auto"/>
            <w:noWrap/>
            <w:vAlign w:val="bottom"/>
            <w:hideMark/>
          </w:tcPr>
          <w:p w:rsidR="00E56DB3" w:rsidRPr="00DB688B" w:rsidRDefault="00E03BE0" w:rsidP="00E56DB3">
            <w:pPr>
              <w:spacing w:after="0" w:line="240" w:lineRule="auto"/>
              <w:jc w:val="both"/>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 xml:space="preserve">00:00 </w:t>
            </w:r>
            <w:r w:rsidR="00E56DB3" w:rsidRPr="00DB688B">
              <w:rPr>
                <w:rFonts w:ascii="Times New Roman" w:eastAsia="Times New Roman" w:hAnsi="Times New Roman" w:cs="Times New Roman"/>
                <w:color w:val="000000"/>
                <w:sz w:val="20"/>
                <w:szCs w:val="20"/>
                <w:lang w:eastAsia="en-IE"/>
              </w:rPr>
              <w:t>to 03:59</w:t>
            </w:r>
          </w:p>
        </w:tc>
        <w:tc>
          <w:tcPr>
            <w:tcW w:w="980" w:type="dxa"/>
            <w:tcBorders>
              <w:top w:val="single" w:sz="4" w:space="0" w:color="000000"/>
              <w:left w:val="single" w:sz="4" w:space="0" w:color="000000"/>
              <w:bottom w:val="nil"/>
              <w:right w:val="nil"/>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1.05</w:t>
            </w:r>
            <w:r w:rsidR="002A7409">
              <w:rPr>
                <w:rFonts w:ascii="Times New Roman" w:eastAsia="Times New Roman" w:hAnsi="Times New Roman" w:cs="Times New Roman"/>
                <w:color w:val="000000"/>
                <w:sz w:val="20"/>
                <w:szCs w:val="20"/>
                <w:lang w:eastAsia="en-IE"/>
              </w:rPr>
              <w:t xml:space="preserve"> </w:t>
            </w:r>
          </w:p>
        </w:tc>
        <w:tc>
          <w:tcPr>
            <w:tcW w:w="940" w:type="dxa"/>
            <w:tcBorders>
              <w:top w:val="single" w:sz="4" w:space="0" w:color="000000"/>
              <w:left w:val="nil"/>
              <w:bottom w:val="nil"/>
              <w:right w:val="nil"/>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0.84</w:t>
            </w:r>
            <w:r w:rsidR="002A7409">
              <w:rPr>
                <w:rFonts w:ascii="Times New Roman" w:eastAsia="Times New Roman" w:hAnsi="Times New Roman" w:cs="Times New Roman"/>
                <w:color w:val="000000"/>
                <w:sz w:val="20"/>
                <w:szCs w:val="20"/>
                <w:lang w:eastAsia="en-IE"/>
              </w:rPr>
              <w:t xml:space="preserve"> </w:t>
            </w:r>
          </w:p>
        </w:tc>
        <w:tc>
          <w:tcPr>
            <w:tcW w:w="1149" w:type="dxa"/>
            <w:tcBorders>
              <w:top w:val="single" w:sz="4" w:space="0" w:color="000000"/>
              <w:left w:val="nil"/>
              <w:bottom w:val="nil"/>
              <w:right w:val="nil"/>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0.96</w:t>
            </w:r>
            <w:r w:rsidR="002A7409">
              <w:rPr>
                <w:rFonts w:ascii="Times New Roman" w:eastAsia="Times New Roman" w:hAnsi="Times New Roman" w:cs="Times New Roman"/>
                <w:color w:val="000000"/>
                <w:sz w:val="20"/>
                <w:szCs w:val="20"/>
                <w:lang w:eastAsia="en-IE"/>
              </w:rPr>
              <w:t xml:space="preserve"> </w:t>
            </w:r>
          </w:p>
        </w:tc>
        <w:tc>
          <w:tcPr>
            <w:tcW w:w="972" w:type="dxa"/>
            <w:tcBorders>
              <w:top w:val="single" w:sz="4" w:space="0" w:color="000000"/>
              <w:left w:val="nil"/>
              <w:bottom w:val="nil"/>
              <w:right w:val="nil"/>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0.91</w:t>
            </w:r>
            <w:r w:rsidR="002A7409">
              <w:rPr>
                <w:rFonts w:ascii="Times New Roman" w:eastAsia="Times New Roman" w:hAnsi="Times New Roman" w:cs="Times New Roman"/>
                <w:color w:val="000000"/>
                <w:sz w:val="20"/>
                <w:szCs w:val="20"/>
                <w:lang w:eastAsia="en-IE"/>
              </w:rPr>
              <w:t xml:space="preserve"> </w:t>
            </w:r>
          </w:p>
        </w:tc>
        <w:tc>
          <w:tcPr>
            <w:tcW w:w="940" w:type="dxa"/>
            <w:tcBorders>
              <w:top w:val="single" w:sz="4" w:space="0" w:color="000000"/>
              <w:left w:val="nil"/>
              <w:bottom w:val="nil"/>
              <w:right w:val="nil"/>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1.04</w:t>
            </w:r>
            <w:r w:rsidR="002A7409">
              <w:rPr>
                <w:rFonts w:ascii="Times New Roman" w:eastAsia="Times New Roman" w:hAnsi="Times New Roman" w:cs="Times New Roman"/>
                <w:color w:val="000000"/>
                <w:sz w:val="20"/>
                <w:szCs w:val="20"/>
                <w:lang w:eastAsia="en-IE"/>
              </w:rPr>
              <w:t xml:space="preserve"> </w:t>
            </w:r>
          </w:p>
        </w:tc>
        <w:tc>
          <w:tcPr>
            <w:tcW w:w="940" w:type="dxa"/>
            <w:tcBorders>
              <w:top w:val="single" w:sz="4" w:space="0" w:color="000000"/>
              <w:left w:val="nil"/>
              <w:bottom w:val="nil"/>
              <w:right w:val="nil"/>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1.13</w:t>
            </w:r>
            <w:r w:rsidR="002A7409">
              <w:rPr>
                <w:rFonts w:ascii="Times New Roman" w:eastAsia="Times New Roman" w:hAnsi="Times New Roman" w:cs="Times New Roman"/>
                <w:color w:val="000000"/>
                <w:sz w:val="20"/>
                <w:szCs w:val="20"/>
                <w:lang w:eastAsia="en-IE"/>
              </w:rPr>
              <w:t xml:space="preserve"> </w:t>
            </w:r>
          </w:p>
        </w:tc>
        <w:tc>
          <w:tcPr>
            <w:tcW w:w="840" w:type="dxa"/>
            <w:tcBorders>
              <w:top w:val="single" w:sz="4" w:space="0" w:color="000000"/>
              <w:left w:val="nil"/>
              <w:bottom w:val="nil"/>
              <w:right w:val="nil"/>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1.29</w:t>
            </w:r>
            <w:r w:rsidR="002A7409">
              <w:rPr>
                <w:rFonts w:ascii="Times New Roman" w:eastAsia="Times New Roman" w:hAnsi="Times New Roman" w:cs="Times New Roman"/>
                <w:color w:val="000000"/>
                <w:sz w:val="20"/>
                <w:szCs w:val="20"/>
                <w:lang w:eastAsia="en-IE"/>
              </w:rPr>
              <w:t xml:space="preserve"> </w:t>
            </w:r>
          </w:p>
        </w:tc>
        <w:tc>
          <w:tcPr>
            <w:tcW w:w="1085" w:type="dxa"/>
            <w:tcBorders>
              <w:top w:val="single" w:sz="4" w:space="0" w:color="000000"/>
              <w:left w:val="single" w:sz="4" w:space="0" w:color="000000"/>
              <w:bottom w:val="nil"/>
              <w:right w:val="single" w:sz="4" w:space="0" w:color="000000"/>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7.22</w:t>
            </w:r>
            <w:r w:rsidR="002A7409">
              <w:rPr>
                <w:rFonts w:ascii="Times New Roman" w:eastAsia="Times New Roman" w:hAnsi="Times New Roman" w:cs="Times New Roman"/>
                <w:color w:val="000000"/>
                <w:sz w:val="20"/>
                <w:szCs w:val="20"/>
                <w:lang w:eastAsia="en-IE"/>
              </w:rPr>
              <w:t xml:space="preserve"> </w:t>
            </w:r>
          </w:p>
        </w:tc>
      </w:tr>
      <w:tr w:rsidR="00E56DB3" w:rsidRPr="002F7C13" w:rsidTr="00E56DB3">
        <w:trPr>
          <w:trHeight w:val="300"/>
        </w:trPr>
        <w:tc>
          <w:tcPr>
            <w:tcW w:w="1274" w:type="dxa"/>
            <w:tcBorders>
              <w:top w:val="nil"/>
              <w:left w:val="single" w:sz="4" w:space="0" w:color="000000"/>
              <w:bottom w:val="nil"/>
              <w:right w:val="nil"/>
            </w:tcBorders>
            <w:shd w:val="clear" w:color="auto" w:fill="auto"/>
            <w:noWrap/>
            <w:vAlign w:val="bottom"/>
            <w:hideMark/>
          </w:tcPr>
          <w:p w:rsidR="00E03BE0" w:rsidRDefault="00E03BE0" w:rsidP="00E56DB3">
            <w:pPr>
              <w:spacing w:after="0" w:line="240" w:lineRule="auto"/>
              <w:jc w:val="both"/>
              <w:rPr>
                <w:rFonts w:ascii="Times New Roman" w:eastAsia="Times New Roman" w:hAnsi="Times New Roman" w:cs="Times New Roman"/>
                <w:color w:val="000000"/>
                <w:sz w:val="20"/>
                <w:szCs w:val="20"/>
                <w:lang w:eastAsia="en-IE"/>
              </w:rPr>
            </w:pPr>
          </w:p>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04:00 to 07:59</w:t>
            </w:r>
          </w:p>
        </w:tc>
        <w:tc>
          <w:tcPr>
            <w:tcW w:w="980" w:type="dxa"/>
            <w:tcBorders>
              <w:top w:val="nil"/>
              <w:left w:val="single" w:sz="4" w:space="0" w:color="000000"/>
              <w:bottom w:val="nil"/>
              <w:right w:val="nil"/>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0.94</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0.86</w:t>
            </w:r>
            <w:r w:rsidR="002A7409">
              <w:rPr>
                <w:rFonts w:ascii="Times New Roman" w:eastAsia="Times New Roman" w:hAnsi="Times New Roman" w:cs="Times New Roman"/>
                <w:color w:val="000000"/>
                <w:sz w:val="20"/>
                <w:szCs w:val="20"/>
                <w:lang w:eastAsia="en-IE"/>
              </w:rPr>
              <w:t xml:space="preserve"> </w:t>
            </w:r>
          </w:p>
        </w:tc>
        <w:tc>
          <w:tcPr>
            <w:tcW w:w="1149" w:type="dxa"/>
            <w:tcBorders>
              <w:top w:val="nil"/>
              <w:left w:val="nil"/>
              <w:bottom w:val="nil"/>
              <w:right w:val="nil"/>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0.98</w:t>
            </w:r>
            <w:r w:rsidR="002A7409">
              <w:rPr>
                <w:rFonts w:ascii="Times New Roman" w:eastAsia="Times New Roman" w:hAnsi="Times New Roman" w:cs="Times New Roman"/>
                <w:color w:val="000000"/>
                <w:sz w:val="20"/>
                <w:szCs w:val="20"/>
                <w:lang w:eastAsia="en-IE"/>
              </w:rPr>
              <w:t xml:space="preserve"> </w:t>
            </w:r>
          </w:p>
        </w:tc>
        <w:tc>
          <w:tcPr>
            <w:tcW w:w="972" w:type="dxa"/>
            <w:tcBorders>
              <w:top w:val="nil"/>
              <w:left w:val="nil"/>
              <w:bottom w:val="nil"/>
              <w:right w:val="nil"/>
            </w:tcBorders>
            <w:shd w:val="clear" w:color="auto" w:fill="auto"/>
            <w:noWrap/>
            <w:vAlign w:val="bottom"/>
            <w:hideMark/>
          </w:tcPr>
          <w:p w:rsidR="00E56DB3" w:rsidRPr="00DB688B" w:rsidRDefault="00E56DB3" w:rsidP="00ED0886">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0.78</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0.90</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0.81</w:t>
            </w:r>
            <w:r w:rsidR="002A7409">
              <w:rPr>
                <w:rFonts w:ascii="Times New Roman" w:eastAsia="Times New Roman" w:hAnsi="Times New Roman" w:cs="Times New Roman"/>
                <w:color w:val="000000"/>
                <w:sz w:val="20"/>
                <w:szCs w:val="20"/>
                <w:lang w:eastAsia="en-IE"/>
              </w:rPr>
              <w:t xml:space="preserve"> </w:t>
            </w:r>
          </w:p>
        </w:tc>
        <w:tc>
          <w:tcPr>
            <w:tcW w:w="8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0.90</w:t>
            </w:r>
            <w:r w:rsidR="002A7409">
              <w:rPr>
                <w:rFonts w:ascii="Times New Roman" w:eastAsia="Times New Roman" w:hAnsi="Times New Roman" w:cs="Times New Roman"/>
                <w:color w:val="000000"/>
                <w:sz w:val="20"/>
                <w:szCs w:val="20"/>
                <w:lang w:eastAsia="en-IE"/>
              </w:rPr>
              <w:t xml:space="preserve"> </w:t>
            </w:r>
          </w:p>
        </w:tc>
        <w:tc>
          <w:tcPr>
            <w:tcW w:w="1085" w:type="dxa"/>
            <w:tcBorders>
              <w:top w:val="nil"/>
              <w:left w:val="single" w:sz="4" w:space="0" w:color="000000"/>
              <w:bottom w:val="nil"/>
              <w:right w:val="single" w:sz="4" w:space="0" w:color="000000"/>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6.17</w:t>
            </w:r>
            <w:r w:rsidR="002A7409">
              <w:rPr>
                <w:rFonts w:ascii="Times New Roman" w:eastAsia="Times New Roman" w:hAnsi="Times New Roman" w:cs="Times New Roman"/>
                <w:color w:val="000000"/>
                <w:sz w:val="20"/>
                <w:szCs w:val="20"/>
                <w:lang w:eastAsia="en-IE"/>
              </w:rPr>
              <w:t xml:space="preserve"> </w:t>
            </w:r>
          </w:p>
        </w:tc>
      </w:tr>
      <w:tr w:rsidR="00E56DB3" w:rsidRPr="002F7C13" w:rsidTr="00E56DB3">
        <w:trPr>
          <w:trHeight w:val="300"/>
        </w:trPr>
        <w:tc>
          <w:tcPr>
            <w:tcW w:w="1274" w:type="dxa"/>
            <w:tcBorders>
              <w:top w:val="nil"/>
              <w:left w:val="single" w:sz="4" w:space="0" w:color="000000"/>
              <w:bottom w:val="nil"/>
              <w:right w:val="nil"/>
            </w:tcBorders>
            <w:shd w:val="clear" w:color="auto" w:fill="auto"/>
            <w:noWrap/>
            <w:vAlign w:val="bottom"/>
            <w:hideMark/>
          </w:tcPr>
          <w:p w:rsidR="00E03BE0" w:rsidRDefault="00E03BE0" w:rsidP="00E56DB3">
            <w:pPr>
              <w:spacing w:after="0" w:line="240" w:lineRule="auto"/>
              <w:jc w:val="both"/>
              <w:rPr>
                <w:rFonts w:ascii="Times New Roman" w:eastAsia="Times New Roman" w:hAnsi="Times New Roman" w:cs="Times New Roman"/>
                <w:color w:val="000000"/>
                <w:sz w:val="20"/>
                <w:szCs w:val="20"/>
                <w:lang w:eastAsia="en-IE"/>
              </w:rPr>
            </w:pPr>
          </w:p>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08:00 to 11:59</w:t>
            </w:r>
          </w:p>
        </w:tc>
        <w:tc>
          <w:tcPr>
            <w:tcW w:w="980" w:type="dxa"/>
            <w:tcBorders>
              <w:top w:val="nil"/>
              <w:left w:val="single" w:sz="4" w:space="0" w:color="000000"/>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5.58</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4.86</w:t>
            </w:r>
            <w:r w:rsidR="002A7409">
              <w:rPr>
                <w:rFonts w:ascii="Times New Roman" w:eastAsia="Times New Roman" w:hAnsi="Times New Roman" w:cs="Times New Roman"/>
                <w:color w:val="000000"/>
                <w:sz w:val="20"/>
                <w:szCs w:val="20"/>
                <w:lang w:eastAsia="en-IE"/>
              </w:rPr>
              <w:t xml:space="preserve"> </w:t>
            </w:r>
          </w:p>
        </w:tc>
        <w:tc>
          <w:tcPr>
            <w:tcW w:w="1149"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4.12</w:t>
            </w:r>
            <w:r w:rsidR="002A7409">
              <w:rPr>
                <w:rFonts w:ascii="Times New Roman" w:eastAsia="Times New Roman" w:hAnsi="Times New Roman" w:cs="Times New Roman"/>
                <w:color w:val="000000"/>
                <w:sz w:val="20"/>
                <w:szCs w:val="20"/>
                <w:lang w:eastAsia="en-IE"/>
              </w:rPr>
              <w:t xml:space="preserve"> </w:t>
            </w:r>
          </w:p>
        </w:tc>
        <w:tc>
          <w:tcPr>
            <w:tcW w:w="972"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4.01</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4.81</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2.47</w:t>
            </w:r>
            <w:r w:rsidR="002A7409">
              <w:rPr>
                <w:rFonts w:ascii="Times New Roman" w:eastAsia="Times New Roman" w:hAnsi="Times New Roman" w:cs="Times New Roman"/>
                <w:color w:val="000000"/>
                <w:sz w:val="20"/>
                <w:szCs w:val="20"/>
                <w:lang w:eastAsia="en-IE"/>
              </w:rPr>
              <w:t xml:space="preserve"> </w:t>
            </w:r>
          </w:p>
        </w:tc>
        <w:tc>
          <w:tcPr>
            <w:tcW w:w="8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2.16</w:t>
            </w:r>
            <w:r w:rsidR="002A7409">
              <w:rPr>
                <w:rFonts w:ascii="Times New Roman" w:eastAsia="Times New Roman" w:hAnsi="Times New Roman" w:cs="Times New Roman"/>
                <w:color w:val="000000"/>
                <w:sz w:val="20"/>
                <w:szCs w:val="20"/>
                <w:lang w:eastAsia="en-IE"/>
              </w:rPr>
              <w:t xml:space="preserve"> </w:t>
            </w:r>
          </w:p>
        </w:tc>
        <w:tc>
          <w:tcPr>
            <w:tcW w:w="1085" w:type="dxa"/>
            <w:tcBorders>
              <w:top w:val="nil"/>
              <w:left w:val="single" w:sz="4" w:space="0" w:color="000000"/>
              <w:bottom w:val="nil"/>
              <w:right w:val="single" w:sz="4" w:space="0" w:color="000000"/>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28.01</w:t>
            </w:r>
            <w:r w:rsidR="002A7409">
              <w:rPr>
                <w:rFonts w:ascii="Times New Roman" w:eastAsia="Times New Roman" w:hAnsi="Times New Roman" w:cs="Times New Roman"/>
                <w:color w:val="000000"/>
                <w:sz w:val="20"/>
                <w:szCs w:val="20"/>
                <w:lang w:eastAsia="en-IE"/>
              </w:rPr>
              <w:t xml:space="preserve"> </w:t>
            </w:r>
          </w:p>
        </w:tc>
      </w:tr>
      <w:tr w:rsidR="00E56DB3" w:rsidRPr="002F7C13" w:rsidTr="00E56DB3">
        <w:trPr>
          <w:trHeight w:val="300"/>
        </w:trPr>
        <w:tc>
          <w:tcPr>
            <w:tcW w:w="1274" w:type="dxa"/>
            <w:tcBorders>
              <w:top w:val="nil"/>
              <w:left w:val="single" w:sz="4" w:space="0" w:color="000000"/>
              <w:bottom w:val="nil"/>
              <w:right w:val="nil"/>
            </w:tcBorders>
            <w:shd w:val="clear" w:color="auto" w:fill="auto"/>
            <w:noWrap/>
            <w:vAlign w:val="bottom"/>
            <w:hideMark/>
          </w:tcPr>
          <w:p w:rsidR="00E03BE0" w:rsidRDefault="00E03BE0" w:rsidP="00E56DB3">
            <w:pPr>
              <w:spacing w:after="0" w:line="240" w:lineRule="auto"/>
              <w:jc w:val="both"/>
              <w:rPr>
                <w:rFonts w:ascii="Times New Roman" w:eastAsia="Times New Roman" w:hAnsi="Times New Roman" w:cs="Times New Roman"/>
                <w:color w:val="000000"/>
                <w:sz w:val="20"/>
                <w:szCs w:val="20"/>
                <w:lang w:eastAsia="en-IE"/>
              </w:rPr>
            </w:pPr>
          </w:p>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12:00 to 15:59</w:t>
            </w:r>
          </w:p>
        </w:tc>
        <w:tc>
          <w:tcPr>
            <w:tcW w:w="980" w:type="dxa"/>
            <w:tcBorders>
              <w:top w:val="nil"/>
              <w:left w:val="single" w:sz="4" w:space="0" w:color="000000"/>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4.51</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3.80</w:t>
            </w:r>
            <w:r w:rsidR="002A7409">
              <w:rPr>
                <w:rFonts w:ascii="Times New Roman" w:eastAsia="Times New Roman" w:hAnsi="Times New Roman" w:cs="Times New Roman"/>
                <w:color w:val="000000"/>
                <w:sz w:val="20"/>
                <w:szCs w:val="20"/>
                <w:lang w:eastAsia="en-IE"/>
              </w:rPr>
              <w:t xml:space="preserve"> </w:t>
            </w:r>
          </w:p>
        </w:tc>
        <w:tc>
          <w:tcPr>
            <w:tcW w:w="1149"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3.66</w:t>
            </w:r>
            <w:r w:rsidR="002A7409">
              <w:rPr>
                <w:rFonts w:ascii="Times New Roman" w:eastAsia="Times New Roman" w:hAnsi="Times New Roman" w:cs="Times New Roman"/>
                <w:color w:val="000000"/>
                <w:sz w:val="20"/>
                <w:szCs w:val="20"/>
                <w:lang w:eastAsia="en-IE"/>
              </w:rPr>
              <w:t xml:space="preserve"> </w:t>
            </w:r>
          </w:p>
        </w:tc>
        <w:tc>
          <w:tcPr>
            <w:tcW w:w="972"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3.56</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3.92</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3.15</w:t>
            </w:r>
            <w:r w:rsidR="002A7409">
              <w:rPr>
                <w:rFonts w:ascii="Times New Roman" w:eastAsia="Times New Roman" w:hAnsi="Times New Roman" w:cs="Times New Roman"/>
                <w:color w:val="000000"/>
                <w:sz w:val="20"/>
                <w:szCs w:val="20"/>
                <w:lang w:eastAsia="en-IE"/>
              </w:rPr>
              <w:t xml:space="preserve"> </w:t>
            </w:r>
          </w:p>
        </w:tc>
        <w:tc>
          <w:tcPr>
            <w:tcW w:w="8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3.37</w:t>
            </w:r>
            <w:r w:rsidR="002A7409">
              <w:rPr>
                <w:rFonts w:ascii="Times New Roman" w:eastAsia="Times New Roman" w:hAnsi="Times New Roman" w:cs="Times New Roman"/>
                <w:color w:val="000000"/>
                <w:sz w:val="20"/>
                <w:szCs w:val="20"/>
                <w:lang w:eastAsia="en-IE"/>
              </w:rPr>
              <w:t xml:space="preserve"> </w:t>
            </w:r>
          </w:p>
        </w:tc>
        <w:tc>
          <w:tcPr>
            <w:tcW w:w="1085" w:type="dxa"/>
            <w:tcBorders>
              <w:top w:val="nil"/>
              <w:left w:val="single" w:sz="4" w:space="0" w:color="000000"/>
              <w:bottom w:val="nil"/>
              <w:right w:val="single" w:sz="4" w:space="0" w:color="000000"/>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25.98</w:t>
            </w:r>
            <w:r w:rsidR="002A7409">
              <w:rPr>
                <w:rFonts w:ascii="Times New Roman" w:eastAsia="Times New Roman" w:hAnsi="Times New Roman" w:cs="Times New Roman"/>
                <w:color w:val="000000"/>
                <w:sz w:val="20"/>
                <w:szCs w:val="20"/>
                <w:lang w:eastAsia="en-IE"/>
              </w:rPr>
              <w:t xml:space="preserve"> </w:t>
            </w:r>
          </w:p>
        </w:tc>
      </w:tr>
      <w:tr w:rsidR="00E56DB3" w:rsidRPr="002F7C13" w:rsidTr="00E56DB3">
        <w:trPr>
          <w:trHeight w:val="300"/>
        </w:trPr>
        <w:tc>
          <w:tcPr>
            <w:tcW w:w="1274" w:type="dxa"/>
            <w:tcBorders>
              <w:top w:val="nil"/>
              <w:left w:val="single" w:sz="4" w:space="0" w:color="000000"/>
              <w:bottom w:val="nil"/>
              <w:right w:val="nil"/>
            </w:tcBorders>
            <w:shd w:val="clear" w:color="auto" w:fill="auto"/>
            <w:noWrap/>
            <w:vAlign w:val="bottom"/>
            <w:hideMark/>
          </w:tcPr>
          <w:p w:rsidR="00E03BE0" w:rsidRDefault="00E03BE0" w:rsidP="00E56DB3">
            <w:pPr>
              <w:spacing w:after="0" w:line="240" w:lineRule="auto"/>
              <w:jc w:val="both"/>
              <w:rPr>
                <w:rFonts w:ascii="Times New Roman" w:eastAsia="Times New Roman" w:hAnsi="Times New Roman" w:cs="Times New Roman"/>
                <w:color w:val="000000"/>
                <w:sz w:val="20"/>
                <w:szCs w:val="20"/>
                <w:lang w:eastAsia="en-IE"/>
              </w:rPr>
            </w:pPr>
          </w:p>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16:00 to 19:59</w:t>
            </w:r>
          </w:p>
        </w:tc>
        <w:tc>
          <w:tcPr>
            <w:tcW w:w="980" w:type="dxa"/>
            <w:tcBorders>
              <w:top w:val="nil"/>
              <w:left w:val="single" w:sz="4" w:space="0" w:color="000000"/>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3.28</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3.00</w:t>
            </w:r>
            <w:r w:rsidR="002A7409">
              <w:rPr>
                <w:rFonts w:ascii="Times New Roman" w:eastAsia="Times New Roman" w:hAnsi="Times New Roman" w:cs="Times New Roman"/>
                <w:color w:val="000000"/>
                <w:sz w:val="20"/>
                <w:szCs w:val="20"/>
                <w:lang w:eastAsia="en-IE"/>
              </w:rPr>
              <w:t xml:space="preserve"> </w:t>
            </w:r>
          </w:p>
        </w:tc>
        <w:tc>
          <w:tcPr>
            <w:tcW w:w="1149"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2.76</w:t>
            </w:r>
            <w:r w:rsidR="002A7409">
              <w:rPr>
                <w:rFonts w:ascii="Times New Roman" w:eastAsia="Times New Roman" w:hAnsi="Times New Roman" w:cs="Times New Roman"/>
                <w:color w:val="000000"/>
                <w:sz w:val="20"/>
                <w:szCs w:val="20"/>
                <w:lang w:eastAsia="en-IE"/>
              </w:rPr>
              <w:t xml:space="preserve"> </w:t>
            </w:r>
          </w:p>
        </w:tc>
        <w:tc>
          <w:tcPr>
            <w:tcW w:w="972"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2.87</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3.11</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2.05</w:t>
            </w:r>
            <w:r w:rsidR="002A7409">
              <w:rPr>
                <w:rFonts w:ascii="Times New Roman" w:eastAsia="Times New Roman" w:hAnsi="Times New Roman" w:cs="Times New Roman"/>
                <w:color w:val="000000"/>
                <w:sz w:val="20"/>
                <w:szCs w:val="20"/>
                <w:lang w:eastAsia="en-IE"/>
              </w:rPr>
              <w:t xml:space="preserve"> </w:t>
            </w:r>
          </w:p>
        </w:tc>
        <w:tc>
          <w:tcPr>
            <w:tcW w:w="8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2.35</w:t>
            </w:r>
            <w:r w:rsidR="002A7409">
              <w:rPr>
                <w:rFonts w:ascii="Times New Roman" w:eastAsia="Times New Roman" w:hAnsi="Times New Roman" w:cs="Times New Roman"/>
                <w:color w:val="000000"/>
                <w:sz w:val="20"/>
                <w:szCs w:val="20"/>
                <w:lang w:eastAsia="en-IE"/>
              </w:rPr>
              <w:t xml:space="preserve"> </w:t>
            </w:r>
          </w:p>
        </w:tc>
        <w:tc>
          <w:tcPr>
            <w:tcW w:w="1085" w:type="dxa"/>
            <w:tcBorders>
              <w:top w:val="nil"/>
              <w:left w:val="single" w:sz="4" w:space="0" w:color="000000"/>
              <w:bottom w:val="nil"/>
              <w:right w:val="single" w:sz="4" w:space="0" w:color="000000"/>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19.42</w:t>
            </w:r>
            <w:r w:rsidR="002A7409">
              <w:rPr>
                <w:rFonts w:ascii="Times New Roman" w:eastAsia="Times New Roman" w:hAnsi="Times New Roman" w:cs="Times New Roman"/>
                <w:color w:val="000000"/>
                <w:sz w:val="20"/>
                <w:szCs w:val="20"/>
                <w:lang w:eastAsia="en-IE"/>
              </w:rPr>
              <w:t xml:space="preserve"> </w:t>
            </w:r>
          </w:p>
        </w:tc>
      </w:tr>
      <w:tr w:rsidR="00E56DB3" w:rsidRPr="002F7C13" w:rsidTr="00E56DB3">
        <w:trPr>
          <w:trHeight w:val="300"/>
        </w:trPr>
        <w:tc>
          <w:tcPr>
            <w:tcW w:w="1274" w:type="dxa"/>
            <w:tcBorders>
              <w:top w:val="nil"/>
              <w:left w:val="single" w:sz="4" w:space="0" w:color="000000"/>
              <w:bottom w:val="nil"/>
              <w:right w:val="nil"/>
            </w:tcBorders>
            <w:shd w:val="clear" w:color="auto" w:fill="auto"/>
            <w:noWrap/>
            <w:vAlign w:val="bottom"/>
            <w:hideMark/>
          </w:tcPr>
          <w:p w:rsidR="00E03BE0" w:rsidRDefault="00E03BE0" w:rsidP="00E56DB3">
            <w:pPr>
              <w:spacing w:after="0" w:line="240" w:lineRule="auto"/>
              <w:jc w:val="both"/>
              <w:rPr>
                <w:rFonts w:ascii="Times New Roman" w:eastAsia="Times New Roman" w:hAnsi="Times New Roman" w:cs="Times New Roman"/>
                <w:color w:val="000000"/>
                <w:sz w:val="20"/>
                <w:szCs w:val="20"/>
                <w:lang w:eastAsia="en-IE"/>
              </w:rPr>
            </w:pPr>
          </w:p>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20:00 to 23:59</w:t>
            </w:r>
          </w:p>
        </w:tc>
        <w:tc>
          <w:tcPr>
            <w:tcW w:w="980" w:type="dxa"/>
            <w:tcBorders>
              <w:top w:val="nil"/>
              <w:left w:val="single" w:sz="4" w:space="0" w:color="000000"/>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2.01</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1.85</w:t>
            </w:r>
            <w:r w:rsidR="002A7409">
              <w:rPr>
                <w:rFonts w:ascii="Times New Roman" w:eastAsia="Times New Roman" w:hAnsi="Times New Roman" w:cs="Times New Roman"/>
                <w:color w:val="000000"/>
                <w:sz w:val="20"/>
                <w:szCs w:val="20"/>
                <w:lang w:eastAsia="en-IE"/>
              </w:rPr>
              <w:t xml:space="preserve"> </w:t>
            </w:r>
          </w:p>
        </w:tc>
        <w:tc>
          <w:tcPr>
            <w:tcW w:w="1149"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1.90</w:t>
            </w:r>
            <w:r w:rsidR="002A7409">
              <w:rPr>
                <w:rFonts w:ascii="Times New Roman" w:eastAsia="Times New Roman" w:hAnsi="Times New Roman" w:cs="Times New Roman"/>
                <w:color w:val="000000"/>
                <w:sz w:val="20"/>
                <w:szCs w:val="20"/>
                <w:lang w:eastAsia="en-IE"/>
              </w:rPr>
              <w:t xml:space="preserve"> </w:t>
            </w:r>
          </w:p>
        </w:tc>
        <w:tc>
          <w:tcPr>
            <w:tcW w:w="972"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1.95</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1.91</w:t>
            </w:r>
            <w:r w:rsidR="002A7409">
              <w:rPr>
                <w:rFonts w:ascii="Times New Roman" w:eastAsia="Times New Roman" w:hAnsi="Times New Roman" w:cs="Times New Roman"/>
                <w:color w:val="000000"/>
                <w:sz w:val="20"/>
                <w:szCs w:val="20"/>
                <w:lang w:eastAsia="en-IE"/>
              </w:rPr>
              <w:t xml:space="preserve"> </w:t>
            </w:r>
          </w:p>
        </w:tc>
        <w:tc>
          <w:tcPr>
            <w:tcW w:w="9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1.75</w:t>
            </w:r>
            <w:r w:rsidR="002A7409">
              <w:rPr>
                <w:rFonts w:ascii="Times New Roman" w:eastAsia="Times New Roman" w:hAnsi="Times New Roman" w:cs="Times New Roman"/>
                <w:color w:val="000000"/>
                <w:sz w:val="20"/>
                <w:szCs w:val="20"/>
                <w:lang w:eastAsia="en-IE"/>
              </w:rPr>
              <w:t xml:space="preserve"> </w:t>
            </w:r>
          </w:p>
        </w:tc>
        <w:tc>
          <w:tcPr>
            <w:tcW w:w="840" w:type="dxa"/>
            <w:tcBorders>
              <w:top w:val="nil"/>
              <w:left w:val="nil"/>
              <w:bottom w:val="nil"/>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1.83</w:t>
            </w:r>
            <w:r w:rsidR="002A7409">
              <w:rPr>
                <w:rFonts w:ascii="Times New Roman" w:eastAsia="Times New Roman" w:hAnsi="Times New Roman" w:cs="Times New Roman"/>
                <w:color w:val="000000"/>
                <w:sz w:val="20"/>
                <w:szCs w:val="20"/>
                <w:lang w:eastAsia="en-IE"/>
              </w:rPr>
              <w:t xml:space="preserve"> </w:t>
            </w:r>
          </w:p>
        </w:tc>
        <w:tc>
          <w:tcPr>
            <w:tcW w:w="1085" w:type="dxa"/>
            <w:tcBorders>
              <w:top w:val="nil"/>
              <w:left w:val="single" w:sz="4" w:space="0" w:color="000000"/>
              <w:bottom w:val="nil"/>
              <w:right w:val="single" w:sz="4" w:space="0" w:color="000000"/>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13.20</w:t>
            </w:r>
            <w:r w:rsidR="002A7409">
              <w:rPr>
                <w:rFonts w:ascii="Times New Roman" w:eastAsia="Times New Roman" w:hAnsi="Times New Roman" w:cs="Times New Roman"/>
                <w:color w:val="000000"/>
                <w:sz w:val="20"/>
                <w:szCs w:val="20"/>
                <w:lang w:eastAsia="en-IE"/>
              </w:rPr>
              <w:t xml:space="preserve"> </w:t>
            </w:r>
          </w:p>
        </w:tc>
      </w:tr>
      <w:tr w:rsidR="00E56DB3" w:rsidRPr="002F7C13" w:rsidTr="00E56DB3">
        <w:trPr>
          <w:trHeight w:val="300"/>
        </w:trPr>
        <w:tc>
          <w:tcPr>
            <w:tcW w:w="1274" w:type="dxa"/>
            <w:tcBorders>
              <w:top w:val="single" w:sz="4" w:space="0" w:color="000000"/>
              <w:left w:val="single" w:sz="4" w:space="0" w:color="000000"/>
              <w:bottom w:val="single" w:sz="4" w:space="0" w:color="000000"/>
              <w:right w:val="nil"/>
            </w:tcBorders>
            <w:shd w:val="clear" w:color="auto" w:fill="auto"/>
            <w:noWrap/>
            <w:vAlign w:val="bottom"/>
            <w:hideMark/>
          </w:tcPr>
          <w:p w:rsidR="00E56DB3" w:rsidRPr="00DB688B" w:rsidRDefault="00E56DB3" w:rsidP="00E56DB3">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Grand Total</w:t>
            </w:r>
          </w:p>
        </w:tc>
        <w:tc>
          <w:tcPr>
            <w:tcW w:w="980" w:type="dxa"/>
            <w:tcBorders>
              <w:top w:val="single" w:sz="4" w:space="0" w:color="000000"/>
              <w:left w:val="single" w:sz="4" w:space="0" w:color="000000"/>
              <w:bottom w:val="single" w:sz="4" w:space="0" w:color="000000"/>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17.37</w:t>
            </w:r>
            <w:r w:rsidR="002A7409">
              <w:rPr>
                <w:rFonts w:ascii="Times New Roman" w:eastAsia="Times New Roman" w:hAnsi="Times New Roman" w:cs="Times New Roman"/>
                <w:color w:val="000000"/>
                <w:sz w:val="20"/>
                <w:szCs w:val="20"/>
                <w:lang w:eastAsia="en-IE"/>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15.22</w:t>
            </w:r>
            <w:r w:rsidR="002A7409">
              <w:rPr>
                <w:rFonts w:ascii="Times New Roman" w:eastAsia="Times New Roman" w:hAnsi="Times New Roman" w:cs="Times New Roman"/>
                <w:color w:val="000000"/>
                <w:sz w:val="20"/>
                <w:szCs w:val="20"/>
                <w:lang w:eastAsia="en-IE"/>
              </w:rPr>
              <w:t xml:space="preserve"> </w:t>
            </w:r>
          </w:p>
        </w:tc>
        <w:tc>
          <w:tcPr>
            <w:tcW w:w="1149" w:type="dxa"/>
            <w:tcBorders>
              <w:top w:val="single" w:sz="4" w:space="0" w:color="000000"/>
              <w:left w:val="nil"/>
              <w:bottom w:val="single" w:sz="4" w:space="0" w:color="000000"/>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14.38</w:t>
            </w:r>
            <w:r w:rsidR="002A7409">
              <w:rPr>
                <w:rFonts w:ascii="Times New Roman" w:eastAsia="Times New Roman" w:hAnsi="Times New Roman" w:cs="Times New Roman"/>
                <w:color w:val="000000"/>
                <w:sz w:val="20"/>
                <w:szCs w:val="20"/>
                <w:lang w:eastAsia="en-IE"/>
              </w:rPr>
              <w:t xml:space="preserve"> </w:t>
            </w:r>
          </w:p>
        </w:tc>
        <w:tc>
          <w:tcPr>
            <w:tcW w:w="972" w:type="dxa"/>
            <w:tcBorders>
              <w:top w:val="single" w:sz="4" w:space="0" w:color="000000"/>
              <w:left w:val="nil"/>
              <w:bottom w:val="single" w:sz="4" w:space="0" w:color="000000"/>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14.08</w:t>
            </w:r>
            <w:r w:rsidR="002A7409">
              <w:rPr>
                <w:rFonts w:ascii="Times New Roman" w:eastAsia="Times New Roman" w:hAnsi="Times New Roman" w:cs="Times New Roman"/>
                <w:color w:val="000000"/>
                <w:sz w:val="20"/>
                <w:szCs w:val="20"/>
                <w:lang w:eastAsia="en-IE"/>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15.69</w:t>
            </w:r>
            <w:r w:rsidR="002A7409">
              <w:rPr>
                <w:rFonts w:ascii="Times New Roman" w:eastAsia="Times New Roman" w:hAnsi="Times New Roman" w:cs="Times New Roman"/>
                <w:color w:val="000000"/>
                <w:sz w:val="20"/>
                <w:szCs w:val="20"/>
                <w:lang w:eastAsia="en-IE"/>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11.35</w:t>
            </w:r>
            <w:r w:rsidR="002A7409">
              <w:rPr>
                <w:rFonts w:ascii="Times New Roman" w:eastAsia="Times New Roman" w:hAnsi="Times New Roman" w:cs="Times New Roman"/>
                <w:color w:val="000000"/>
                <w:sz w:val="20"/>
                <w:szCs w:val="20"/>
                <w:lang w:eastAsia="en-IE"/>
              </w:rPr>
              <w:t xml:space="preserve"> </w:t>
            </w:r>
          </w:p>
        </w:tc>
        <w:tc>
          <w:tcPr>
            <w:tcW w:w="840" w:type="dxa"/>
            <w:tcBorders>
              <w:top w:val="single" w:sz="4" w:space="0" w:color="000000"/>
              <w:left w:val="nil"/>
              <w:bottom w:val="single" w:sz="4" w:space="0" w:color="000000"/>
              <w:right w:val="nil"/>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11.90</w:t>
            </w:r>
            <w:r w:rsidR="002A7409">
              <w:rPr>
                <w:rFonts w:ascii="Times New Roman" w:eastAsia="Times New Roman" w:hAnsi="Times New Roman" w:cs="Times New Roman"/>
                <w:color w:val="000000"/>
                <w:sz w:val="20"/>
                <w:szCs w:val="20"/>
                <w:lang w:eastAsia="en-IE"/>
              </w:rPr>
              <w:t xml:space="preserve"> </w:t>
            </w:r>
          </w:p>
        </w:tc>
        <w:tc>
          <w:tcPr>
            <w:tcW w:w="10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56DB3" w:rsidRPr="00DB688B" w:rsidRDefault="00E56DB3" w:rsidP="00E03BE0">
            <w:pPr>
              <w:spacing w:after="0" w:line="240" w:lineRule="auto"/>
              <w:jc w:val="both"/>
              <w:rPr>
                <w:rFonts w:ascii="Times New Roman" w:eastAsia="Times New Roman" w:hAnsi="Times New Roman" w:cs="Times New Roman"/>
                <w:color w:val="000000"/>
                <w:sz w:val="20"/>
                <w:szCs w:val="20"/>
                <w:lang w:eastAsia="en-IE"/>
              </w:rPr>
            </w:pPr>
            <w:r w:rsidRPr="00DB688B">
              <w:rPr>
                <w:rFonts w:ascii="Times New Roman" w:eastAsia="Times New Roman" w:hAnsi="Times New Roman" w:cs="Times New Roman"/>
                <w:color w:val="000000"/>
                <w:sz w:val="20"/>
                <w:szCs w:val="20"/>
                <w:lang w:eastAsia="en-IE"/>
              </w:rPr>
              <w:t>100.00</w:t>
            </w:r>
            <w:r w:rsidR="002A7409">
              <w:rPr>
                <w:rFonts w:ascii="Times New Roman" w:eastAsia="Times New Roman" w:hAnsi="Times New Roman" w:cs="Times New Roman"/>
                <w:color w:val="000000"/>
                <w:sz w:val="20"/>
                <w:szCs w:val="20"/>
                <w:lang w:eastAsia="en-IE"/>
              </w:rPr>
              <w:t xml:space="preserve"> </w:t>
            </w:r>
          </w:p>
        </w:tc>
      </w:tr>
    </w:tbl>
    <w:p w:rsidR="00404416" w:rsidRPr="002F7C13" w:rsidRDefault="00404416" w:rsidP="00BD34B4">
      <w:pPr>
        <w:jc w:val="both"/>
        <w:rPr>
          <w:rFonts w:ascii="Times New Roman" w:hAnsi="Times New Roman" w:cs="Times New Roman"/>
          <w:b/>
          <w:sz w:val="24"/>
          <w:szCs w:val="24"/>
        </w:rPr>
      </w:pPr>
    </w:p>
    <w:p w:rsidR="00F304D4" w:rsidRDefault="00F304D4" w:rsidP="00BD34B4">
      <w:pPr>
        <w:jc w:val="both"/>
        <w:rPr>
          <w:rFonts w:ascii="Times New Roman" w:hAnsi="Times New Roman" w:cs="Times New Roman"/>
          <w:b/>
          <w:sz w:val="24"/>
          <w:szCs w:val="24"/>
        </w:rPr>
      </w:pPr>
    </w:p>
    <w:p w:rsidR="00F304D4" w:rsidRPr="002F7C13" w:rsidRDefault="00F304D4" w:rsidP="00BD34B4">
      <w:pPr>
        <w:jc w:val="both"/>
        <w:rPr>
          <w:rFonts w:ascii="Times New Roman" w:hAnsi="Times New Roman" w:cs="Times New Roman"/>
          <w:b/>
          <w:sz w:val="24"/>
          <w:szCs w:val="24"/>
        </w:rPr>
      </w:pPr>
    </w:p>
    <w:p w:rsidR="00190EE6" w:rsidRPr="002F7C13" w:rsidRDefault="00190EE6" w:rsidP="00BD34B4">
      <w:pPr>
        <w:jc w:val="both"/>
        <w:rPr>
          <w:rFonts w:ascii="Times New Roman" w:hAnsi="Times New Roman" w:cs="Times New Roman"/>
          <w:b/>
          <w:sz w:val="24"/>
          <w:szCs w:val="24"/>
        </w:rPr>
      </w:pPr>
    </w:p>
    <w:p w:rsidR="00190EE6" w:rsidRPr="002F7C13" w:rsidRDefault="00190EE6" w:rsidP="00BD34B4">
      <w:pPr>
        <w:jc w:val="both"/>
        <w:rPr>
          <w:rFonts w:ascii="Times New Roman" w:hAnsi="Times New Roman" w:cs="Times New Roman"/>
          <w:b/>
          <w:sz w:val="24"/>
          <w:szCs w:val="24"/>
        </w:rPr>
      </w:pPr>
    </w:p>
    <w:p w:rsidR="004D3C17" w:rsidRPr="002F7C13" w:rsidRDefault="004D3C17" w:rsidP="00BD34B4">
      <w:pPr>
        <w:jc w:val="both"/>
        <w:rPr>
          <w:rFonts w:ascii="Times New Roman" w:hAnsi="Times New Roman" w:cs="Times New Roman"/>
          <w:b/>
          <w:sz w:val="24"/>
          <w:szCs w:val="24"/>
        </w:rPr>
      </w:pPr>
      <w:r w:rsidRPr="002F7C13">
        <w:rPr>
          <w:rFonts w:ascii="Times New Roman" w:hAnsi="Times New Roman" w:cs="Times New Roman"/>
          <w:noProof/>
          <w:sz w:val="24"/>
          <w:szCs w:val="24"/>
          <w:lang w:eastAsia="en-IE"/>
        </w:rPr>
        <w:drawing>
          <wp:inline distT="0" distB="0" distL="0" distR="0" wp14:anchorId="0738D44D" wp14:editId="2A354E0A">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3C17" w:rsidRPr="002F7C13" w:rsidRDefault="003B4A51" w:rsidP="00BD34B4">
      <w:pPr>
        <w:jc w:val="both"/>
        <w:rPr>
          <w:rFonts w:ascii="Times New Roman" w:hAnsi="Times New Roman" w:cs="Times New Roman"/>
          <w:b/>
          <w:sz w:val="24"/>
          <w:szCs w:val="24"/>
        </w:rPr>
      </w:pPr>
      <w:r w:rsidRPr="002F7C13">
        <w:rPr>
          <w:rFonts w:ascii="Times New Roman" w:hAnsi="Times New Roman" w:cs="Times New Roman"/>
          <w:b/>
          <w:sz w:val="24"/>
          <w:szCs w:val="24"/>
        </w:rPr>
        <w:t xml:space="preserve">Figure </w:t>
      </w:r>
      <w:r w:rsidR="00C34CD3" w:rsidRPr="002B4D12">
        <w:rPr>
          <w:rFonts w:ascii="Times New Roman" w:hAnsi="Times New Roman" w:cs="Times New Roman"/>
          <w:b/>
          <w:sz w:val="24"/>
          <w:szCs w:val="24"/>
        </w:rPr>
        <w:t>1</w:t>
      </w:r>
      <w:r w:rsidR="004D3C17" w:rsidRPr="002F7C13">
        <w:rPr>
          <w:rFonts w:ascii="Times New Roman" w:hAnsi="Times New Roman" w:cs="Times New Roman"/>
          <w:b/>
          <w:sz w:val="24"/>
          <w:szCs w:val="24"/>
        </w:rPr>
        <w:t xml:space="preserve">. </w:t>
      </w:r>
      <w:r w:rsidR="002855EB" w:rsidRPr="002F7C13">
        <w:rPr>
          <w:rFonts w:ascii="Times New Roman" w:hAnsi="Times New Roman" w:cs="Times New Roman"/>
          <w:b/>
          <w:sz w:val="24"/>
          <w:szCs w:val="24"/>
        </w:rPr>
        <w:t xml:space="preserve">Patient arrivals </w:t>
      </w:r>
      <w:r w:rsidR="009A380B" w:rsidRPr="002F7C13">
        <w:rPr>
          <w:rFonts w:ascii="Times New Roman" w:hAnsi="Times New Roman" w:cs="Times New Roman"/>
          <w:b/>
          <w:sz w:val="24"/>
          <w:szCs w:val="24"/>
        </w:rPr>
        <w:t>by w</w:t>
      </w:r>
      <w:r w:rsidR="004D3C17" w:rsidRPr="002F7C13">
        <w:rPr>
          <w:rFonts w:ascii="Times New Roman" w:hAnsi="Times New Roman" w:cs="Times New Roman"/>
          <w:b/>
          <w:sz w:val="24"/>
          <w:szCs w:val="24"/>
        </w:rPr>
        <w:t xml:space="preserve">eekday </w:t>
      </w:r>
      <w:r w:rsidR="009A380B" w:rsidRPr="002F7C13">
        <w:rPr>
          <w:rFonts w:ascii="Times New Roman" w:hAnsi="Times New Roman" w:cs="Times New Roman"/>
          <w:b/>
          <w:sz w:val="24"/>
          <w:szCs w:val="24"/>
        </w:rPr>
        <w:t xml:space="preserve">(by </w:t>
      </w:r>
      <w:r w:rsidR="004D3C17" w:rsidRPr="002F7C13">
        <w:rPr>
          <w:rFonts w:ascii="Times New Roman" w:hAnsi="Times New Roman" w:cs="Times New Roman"/>
          <w:b/>
          <w:sz w:val="24"/>
          <w:szCs w:val="24"/>
        </w:rPr>
        <w:t>triage category</w:t>
      </w:r>
      <w:r w:rsidR="009A380B" w:rsidRPr="002F7C13">
        <w:rPr>
          <w:rFonts w:ascii="Times New Roman" w:hAnsi="Times New Roman" w:cs="Times New Roman"/>
          <w:b/>
          <w:sz w:val="24"/>
          <w:szCs w:val="24"/>
        </w:rPr>
        <w:t>)</w:t>
      </w:r>
    </w:p>
    <w:p w:rsidR="004D3C17" w:rsidRPr="002F7C13" w:rsidRDefault="004D3C17" w:rsidP="00BD34B4">
      <w:pPr>
        <w:jc w:val="both"/>
        <w:rPr>
          <w:rFonts w:ascii="Times New Roman" w:hAnsi="Times New Roman" w:cs="Times New Roman"/>
          <w:b/>
          <w:sz w:val="24"/>
          <w:szCs w:val="24"/>
        </w:rPr>
      </w:pPr>
    </w:p>
    <w:p w:rsidR="00677225" w:rsidRPr="002F7C13" w:rsidRDefault="00677225" w:rsidP="00BD34B4">
      <w:pPr>
        <w:jc w:val="both"/>
        <w:rPr>
          <w:rFonts w:ascii="Times New Roman" w:hAnsi="Times New Roman" w:cs="Times New Roman"/>
          <w:b/>
          <w:sz w:val="24"/>
          <w:szCs w:val="24"/>
        </w:rPr>
      </w:pPr>
    </w:p>
    <w:p w:rsidR="00677225" w:rsidRPr="002F7C13" w:rsidRDefault="00677225" w:rsidP="00BD34B4">
      <w:pPr>
        <w:jc w:val="both"/>
        <w:rPr>
          <w:rFonts w:ascii="Times New Roman" w:hAnsi="Times New Roman" w:cs="Times New Roman"/>
          <w:b/>
          <w:sz w:val="24"/>
          <w:szCs w:val="24"/>
        </w:rPr>
      </w:pPr>
    </w:p>
    <w:p w:rsidR="00677225" w:rsidRPr="002F7C13" w:rsidRDefault="00677225" w:rsidP="00BD34B4">
      <w:pPr>
        <w:jc w:val="both"/>
        <w:rPr>
          <w:rFonts w:ascii="Times New Roman" w:hAnsi="Times New Roman" w:cs="Times New Roman"/>
          <w:b/>
          <w:sz w:val="24"/>
          <w:szCs w:val="24"/>
        </w:rPr>
      </w:pPr>
    </w:p>
    <w:p w:rsidR="00677225" w:rsidRPr="002F7C13" w:rsidRDefault="00677225" w:rsidP="00BD34B4">
      <w:pPr>
        <w:jc w:val="both"/>
        <w:rPr>
          <w:rFonts w:ascii="Times New Roman" w:hAnsi="Times New Roman" w:cs="Times New Roman"/>
          <w:b/>
          <w:sz w:val="24"/>
          <w:szCs w:val="24"/>
        </w:rPr>
      </w:pPr>
    </w:p>
    <w:p w:rsidR="004D3C17" w:rsidRPr="002F7C13" w:rsidRDefault="00AE5478" w:rsidP="00BD34B4">
      <w:pPr>
        <w:jc w:val="both"/>
        <w:rPr>
          <w:rFonts w:ascii="Times New Roman" w:hAnsi="Times New Roman" w:cs="Times New Roman"/>
          <w:b/>
          <w:sz w:val="24"/>
          <w:szCs w:val="24"/>
        </w:rPr>
      </w:pPr>
      <w:r w:rsidRPr="002F7C13">
        <w:rPr>
          <w:rFonts w:ascii="Times New Roman" w:hAnsi="Times New Roman" w:cs="Times New Roman"/>
          <w:noProof/>
          <w:sz w:val="24"/>
          <w:szCs w:val="24"/>
          <w:lang w:eastAsia="en-IE"/>
        </w:rPr>
        <w:lastRenderedPageBreak/>
        <w:drawing>
          <wp:inline distT="0" distB="0" distL="0" distR="0" wp14:anchorId="59FF94B9" wp14:editId="3CF954CC">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5478" w:rsidRPr="002F7C13" w:rsidRDefault="006D03AD" w:rsidP="00BD34B4">
      <w:pPr>
        <w:jc w:val="both"/>
        <w:rPr>
          <w:rFonts w:ascii="Times New Roman" w:hAnsi="Times New Roman" w:cs="Times New Roman"/>
          <w:b/>
          <w:sz w:val="24"/>
          <w:szCs w:val="24"/>
        </w:rPr>
      </w:pPr>
      <w:r>
        <w:rPr>
          <w:rFonts w:ascii="Times New Roman" w:hAnsi="Times New Roman" w:cs="Times New Roman"/>
          <w:b/>
          <w:sz w:val="24"/>
          <w:szCs w:val="24"/>
        </w:rPr>
        <w:t xml:space="preserve">Figure </w:t>
      </w:r>
      <w:r w:rsidR="00C34CD3" w:rsidRPr="002B4D12">
        <w:rPr>
          <w:rFonts w:ascii="Times New Roman" w:hAnsi="Times New Roman" w:cs="Times New Roman"/>
          <w:b/>
          <w:sz w:val="24"/>
          <w:szCs w:val="24"/>
        </w:rPr>
        <w:t>2</w:t>
      </w:r>
      <w:r w:rsidR="00AE5478" w:rsidRPr="002F7C13">
        <w:rPr>
          <w:rFonts w:ascii="Times New Roman" w:hAnsi="Times New Roman" w:cs="Times New Roman"/>
          <w:b/>
          <w:sz w:val="24"/>
          <w:szCs w:val="24"/>
        </w:rPr>
        <w:t xml:space="preserve">. Length of stay </w:t>
      </w:r>
      <w:r w:rsidR="00BF03FD" w:rsidRPr="002F7C13">
        <w:rPr>
          <w:rFonts w:ascii="Times New Roman" w:hAnsi="Times New Roman" w:cs="Times New Roman"/>
          <w:b/>
          <w:sz w:val="24"/>
          <w:szCs w:val="24"/>
        </w:rPr>
        <w:t xml:space="preserve">in </w:t>
      </w:r>
      <w:r w:rsidR="00AE5478" w:rsidRPr="002F7C13">
        <w:rPr>
          <w:rFonts w:ascii="Times New Roman" w:hAnsi="Times New Roman" w:cs="Times New Roman"/>
          <w:b/>
          <w:sz w:val="24"/>
          <w:szCs w:val="24"/>
        </w:rPr>
        <w:t>days</w:t>
      </w:r>
      <w:r w:rsidR="00BF03FD" w:rsidRPr="002F7C13">
        <w:rPr>
          <w:rFonts w:ascii="Times New Roman" w:hAnsi="Times New Roman" w:cs="Times New Roman"/>
          <w:b/>
          <w:sz w:val="24"/>
          <w:szCs w:val="24"/>
        </w:rPr>
        <w:t xml:space="preserve"> by</w:t>
      </w:r>
      <w:r>
        <w:rPr>
          <w:rFonts w:ascii="Times New Roman" w:hAnsi="Times New Roman" w:cs="Times New Roman"/>
          <w:b/>
          <w:sz w:val="24"/>
          <w:szCs w:val="24"/>
        </w:rPr>
        <w:t xml:space="preserve"> age</w:t>
      </w:r>
    </w:p>
    <w:p w:rsidR="00AE5478" w:rsidRDefault="00AE5478" w:rsidP="00BD34B4">
      <w:pPr>
        <w:jc w:val="both"/>
        <w:rPr>
          <w:rFonts w:ascii="Times New Roman" w:hAnsi="Times New Roman" w:cs="Times New Roman"/>
          <w:b/>
          <w:sz w:val="24"/>
          <w:szCs w:val="24"/>
        </w:rPr>
      </w:pPr>
    </w:p>
    <w:p w:rsidR="00915E9D" w:rsidRPr="002F7C13" w:rsidRDefault="00915E9D" w:rsidP="00BD34B4">
      <w:pPr>
        <w:jc w:val="both"/>
        <w:rPr>
          <w:rFonts w:ascii="Times New Roman" w:hAnsi="Times New Roman" w:cs="Times New Roman"/>
          <w:b/>
          <w:sz w:val="24"/>
          <w:szCs w:val="24"/>
        </w:rPr>
      </w:pPr>
    </w:p>
    <w:p w:rsidR="0027136E" w:rsidRPr="002F7C13" w:rsidRDefault="00380F94" w:rsidP="00BD34B4">
      <w:pPr>
        <w:jc w:val="both"/>
        <w:rPr>
          <w:rFonts w:ascii="Times New Roman" w:hAnsi="Times New Roman" w:cs="Times New Roman"/>
          <w:sz w:val="24"/>
          <w:szCs w:val="24"/>
        </w:rPr>
      </w:pPr>
      <w:r w:rsidRPr="002F7C13">
        <w:rPr>
          <w:rFonts w:ascii="Times New Roman" w:hAnsi="Times New Roman" w:cs="Times New Roman"/>
          <w:noProof/>
          <w:sz w:val="24"/>
          <w:szCs w:val="24"/>
          <w:lang w:eastAsia="en-IE"/>
        </w:rPr>
        <w:drawing>
          <wp:inline distT="0" distB="0" distL="0" distR="0" wp14:anchorId="4436FCE9" wp14:editId="0C915894">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0F94" w:rsidRPr="002F7C13" w:rsidRDefault="00380F94" w:rsidP="00BD34B4">
      <w:pPr>
        <w:jc w:val="both"/>
        <w:rPr>
          <w:rFonts w:ascii="Times New Roman" w:hAnsi="Times New Roman" w:cs="Times New Roman"/>
          <w:b/>
          <w:sz w:val="24"/>
          <w:szCs w:val="24"/>
        </w:rPr>
      </w:pPr>
      <w:r w:rsidRPr="002F7C13">
        <w:rPr>
          <w:rFonts w:ascii="Times New Roman" w:hAnsi="Times New Roman" w:cs="Times New Roman"/>
          <w:b/>
          <w:sz w:val="24"/>
          <w:szCs w:val="24"/>
        </w:rPr>
        <w:t xml:space="preserve">Figure </w:t>
      </w:r>
      <w:r w:rsidR="00C34CD3" w:rsidRPr="002B4D12">
        <w:rPr>
          <w:rFonts w:ascii="Times New Roman" w:hAnsi="Times New Roman" w:cs="Times New Roman"/>
          <w:b/>
          <w:sz w:val="24"/>
          <w:szCs w:val="24"/>
        </w:rPr>
        <w:t>3</w:t>
      </w:r>
      <w:r w:rsidRPr="002F7C13">
        <w:rPr>
          <w:rFonts w:ascii="Times New Roman" w:hAnsi="Times New Roman" w:cs="Times New Roman"/>
          <w:b/>
          <w:sz w:val="24"/>
          <w:szCs w:val="24"/>
        </w:rPr>
        <w:t xml:space="preserve">. </w:t>
      </w:r>
      <w:r w:rsidR="00084AD8" w:rsidRPr="002F7C13">
        <w:rPr>
          <w:rFonts w:ascii="Times New Roman" w:hAnsi="Times New Roman" w:cs="Times New Roman"/>
          <w:b/>
          <w:sz w:val="24"/>
          <w:szCs w:val="24"/>
        </w:rPr>
        <w:t>Length of stay</w:t>
      </w:r>
      <w:r w:rsidR="00BF03FD" w:rsidRPr="002F7C13">
        <w:rPr>
          <w:rFonts w:ascii="Times New Roman" w:hAnsi="Times New Roman" w:cs="Times New Roman"/>
          <w:b/>
          <w:sz w:val="24"/>
          <w:szCs w:val="24"/>
        </w:rPr>
        <w:t xml:space="preserve"> in </w:t>
      </w:r>
      <w:r w:rsidR="00084AD8" w:rsidRPr="002F7C13">
        <w:rPr>
          <w:rFonts w:ascii="Times New Roman" w:hAnsi="Times New Roman" w:cs="Times New Roman"/>
          <w:b/>
          <w:sz w:val="24"/>
          <w:szCs w:val="24"/>
        </w:rPr>
        <w:t>days</w:t>
      </w:r>
      <w:r w:rsidR="00BF03FD" w:rsidRPr="002F7C13">
        <w:rPr>
          <w:rFonts w:ascii="Times New Roman" w:hAnsi="Times New Roman" w:cs="Times New Roman"/>
          <w:b/>
          <w:sz w:val="24"/>
          <w:szCs w:val="24"/>
        </w:rPr>
        <w:t xml:space="preserve"> by</w:t>
      </w:r>
      <w:r w:rsidR="00084AD8" w:rsidRPr="002F7C13">
        <w:rPr>
          <w:rFonts w:ascii="Times New Roman" w:hAnsi="Times New Roman" w:cs="Times New Roman"/>
          <w:b/>
          <w:sz w:val="24"/>
          <w:szCs w:val="24"/>
        </w:rPr>
        <w:t xml:space="preserve"> age (by</w:t>
      </w:r>
      <w:r w:rsidRPr="002F7C13">
        <w:rPr>
          <w:rFonts w:ascii="Times New Roman" w:hAnsi="Times New Roman" w:cs="Times New Roman"/>
          <w:b/>
          <w:sz w:val="24"/>
          <w:szCs w:val="24"/>
        </w:rPr>
        <w:t xml:space="preserve"> triage </w:t>
      </w:r>
      <w:r w:rsidR="00084AD8" w:rsidRPr="002F7C13">
        <w:rPr>
          <w:rFonts w:ascii="Times New Roman" w:hAnsi="Times New Roman" w:cs="Times New Roman"/>
          <w:b/>
          <w:sz w:val="24"/>
          <w:szCs w:val="24"/>
        </w:rPr>
        <w:t>category)</w:t>
      </w:r>
    </w:p>
    <w:p w:rsidR="00036A61" w:rsidRPr="002F7C13" w:rsidRDefault="00036A61" w:rsidP="00BD34B4">
      <w:pPr>
        <w:jc w:val="both"/>
        <w:rPr>
          <w:rFonts w:ascii="Times New Roman" w:hAnsi="Times New Roman" w:cs="Times New Roman"/>
          <w:b/>
          <w:sz w:val="24"/>
          <w:szCs w:val="24"/>
        </w:rPr>
      </w:pPr>
      <w:r w:rsidRPr="002F7C13">
        <w:rPr>
          <w:rFonts w:ascii="Times New Roman" w:hAnsi="Times New Roman" w:cs="Times New Roman"/>
          <w:noProof/>
          <w:sz w:val="24"/>
          <w:szCs w:val="24"/>
          <w:lang w:eastAsia="en-IE"/>
        </w:rPr>
        <w:lastRenderedPageBreak/>
        <w:drawing>
          <wp:inline distT="0" distB="0" distL="0" distR="0" wp14:anchorId="3EFFE8C0" wp14:editId="7A90F66C">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5581E" w:rsidRPr="002F7C13" w:rsidRDefault="00DA5A49" w:rsidP="00BD34B4">
      <w:pPr>
        <w:jc w:val="both"/>
        <w:rPr>
          <w:rFonts w:ascii="Times New Roman" w:hAnsi="Times New Roman" w:cs="Times New Roman"/>
          <w:b/>
          <w:sz w:val="24"/>
          <w:szCs w:val="24"/>
        </w:rPr>
      </w:pPr>
      <w:r w:rsidRPr="002F7C13">
        <w:rPr>
          <w:rFonts w:ascii="Times New Roman" w:hAnsi="Times New Roman" w:cs="Times New Roman"/>
          <w:b/>
          <w:sz w:val="24"/>
          <w:szCs w:val="24"/>
        </w:rPr>
        <w:t xml:space="preserve">Figure </w:t>
      </w:r>
      <w:r w:rsidR="00C34CD3" w:rsidRPr="002B4D12">
        <w:rPr>
          <w:rFonts w:ascii="Times New Roman" w:hAnsi="Times New Roman" w:cs="Times New Roman"/>
          <w:b/>
          <w:sz w:val="24"/>
          <w:szCs w:val="24"/>
        </w:rPr>
        <w:t>4</w:t>
      </w:r>
      <w:r w:rsidRPr="002F7C13">
        <w:rPr>
          <w:rFonts w:ascii="Times New Roman" w:hAnsi="Times New Roman" w:cs="Times New Roman"/>
          <w:b/>
          <w:sz w:val="24"/>
          <w:szCs w:val="24"/>
        </w:rPr>
        <w:t xml:space="preserve">: </w:t>
      </w:r>
      <w:r w:rsidR="002855EB" w:rsidRPr="002F7C13">
        <w:rPr>
          <w:rFonts w:ascii="Times New Roman" w:hAnsi="Times New Roman" w:cs="Times New Roman"/>
          <w:b/>
          <w:sz w:val="24"/>
          <w:szCs w:val="24"/>
        </w:rPr>
        <w:t>Patient d</w:t>
      </w:r>
      <w:r w:rsidR="00036A61" w:rsidRPr="002F7C13">
        <w:rPr>
          <w:rFonts w:ascii="Times New Roman" w:hAnsi="Times New Roman" w:cs="Times New Roman"/>
          <w:b/>
          <w:sz w:val="24"/>
          <w:szCs w:val="24"/>
        </w:rPr>
        <w:t>ischarge</w:t>
      </w:r>
      <w:r w:rsidR="00BF03FD" w:rsidRPr="002F7C13">
        <w:rPr>
          <w:rFonts w:ascii="Times New Roman" w:hAnsi="Times New Roman" w:cs="Times New Roman"/>
          <w:b/>
          <w:sz w:val="24"/>
          <w:szCs w:val="24"/>
        </w:rPr>
        <w:t xml:space="preserve"> by a</w:t>
      </w:r>
      <w:r w:rsidRPr="002F7C13">
        <w:rPr>
          <w:rFonts w:ascii="Times New Roman" w:hAnsi="Times New Roman" w:cs="Times New Roman"/>
          <w:b/>
          <w:sz w:val="24"/>
          <w:szCs w:val="24"/>
        </w:rPr>
        <w:t>ge</w:t>
      </w:r>
      <w:r w:rsidR="00E5581E" w:rsidRPr="002F7C13">
        <w:rPr>
          <w:rFonts w:ascii="Times New Roman" w:hAnsi="Times New Roman" w:cs="Times New Roman"/>
          <w:b/>
          <w:sz w:val="24"/>
          <w:szCs w:val="24"/>
        </w:rPr>
        <w:t xml:space="preserve"> </w:t>
      </w:r>
      <w:r w:rsidR="00BF03FD" w:rsidRPr="002F7C13">
        <w:rPr>
          <w:rFonts w:ascii="Times New Roman" w:hAnsi="Times New Roman" w:cs="Times New Roman"/>
          <w:b/>
          <w:sz w:val="24"/>
          <w:szCs w:val="24"/>
        </w:rPr>
        <w:t>(by discharge type)</w:t>
      </w:r>
    </w:p>
    <w:p w:rsidR="00DA5A49" w:rsidRPr="002F7C13" w:rsidRDefault="00DA5A49" w:rsidP="00BD34B4">
      <w:pPr>
        <w:jc w:val="both"/>
        <w:rPr>
          <w:rFonts w:ascii="Times New Roman" w:hAnsi="Times New Roman" w:cs="Times New Roman"/>
          <w:sz w:val="24"/>
          <w:szCs w:val="24"/>
        </w:rPr>
      </w:pPr>
    </w:p>
    <w:p w:rsidR="0016610D" w:rsidRPr="002F7C13" w:rsidRDefault="0016610D" w:rsidP="00BD34B4">
      <w:pPr>
        <w:jc w:val="both"/>
        <w:rPr>
          <w:rFonts w:ascii="Times New Roman" w:hAnsi="Times New Roman" w:cs="Times New Roman"/>
          <w:sz w:val="24"/>
          <w:szCs w:val="24"/>
        </w:rPr>
      </w:pPr>
    </w:p>
    <w:p w:rsidR="0016610D" w:rsidRPr="002F7C13" w:rsidRDefault="00925C04" w:rsidP="00BD34B4">
      <w:pPr>
        <w:jc w:val="both"/>
        <w:rPr>
          <w:rFonts w:ascii="Times New Roman" w:hAnsi="Times New Roman" w:cs="Times New Roman"/>
          <w:sz w:val="24"/>
          <w:szCs w:val="24"/>
        </w:rPr>
      </w:pPr>
      <w:r w:rsidRPr="002F7C13">
        <w:rPr>
          <w:rFonts w:ascii="Times New Roman" w:hAnsi="Times New Roman" w:cs="Times New Roman"/>
          <w:noProof/>
          <w:sz w:val="24"/>
          <w:szCs w:val="24"/>
          <w:lang w:eastAsia="en-IE"/>
        </w:rPr>
        <w:drawing>
          <wp:inline distT="0" distB="0" distL="0" distR="0" wp14:anchorId="264A83EC" wp14:editId="13B3C3C9">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25C04" w:rsidRPr="002F7C13" w:rsidRDefault="00925C04" w:rsidP="00BD34B4">
      <w:pPr>
        <w:jc w:val="both"/>
        <w:rPr>
          <w:rFonts w:ascii="Times New Roman" w:hAnsi="Times New Roman" w:cs="Times New Roman"/>
          <w:b/>
          <w:sz w:val="24"/>
          <w:szCs w:val="24"/>
        </w:rPr>
      </w:pPr>
      <w:r w:rsidRPr="002F7C13">
        <w:rPr>
          <w:rFonts w:ascii="Times New Roman" w:hAnsi="Times New Roman" w:cs="Times New Roman"/>
          <w:b/>
          <w:sz w:val="24"/>
          <w:szCs w:val="24"/>
        </w:rPr>
        <w:t xml:space="preserve">Figure </w:t>
      </w:r>
      <w:r w:rsidR="00C34CD3" w:rsidRPr="002B4D12">
        <w:rPr>
          <w:rFonts w:ascii="Times New Roman" w:hAnsi="Times New Roman" w:cs="Times New Roman"/>
          <w:b/>
          <w:sz w:val="24"/>
          <w:szCs w:val="24"/>
        </w:rPr>
        <w:t>5</w:t>
      </w:r>
      <w:r w:rsidRPr="002F7C13">
        <w:rPr>
          <w:rFonts w:ascii="Times New Roman" w:hAnsi="Times New Roman" w:cs="Times New Roman"/>
          <w:b/>
          <w:sz w:val="24"/>
          <w:szCs w:val="24"/>
        </w:rPr>
        <w:t xml:space="preserve">. Ratio of patients admitted to </w:t>
      </w:r>
      <w:r w:rsidR="006D03AD">
        <w:rPr>
          <w:rFonts w:ascii="Times New Roman" w:hAnsi="Times New Roman" w:cs="Times New Roman"/>
          <w:b/>
          <w:sz w:val="24"/>
          <w:szCs w:val="24"/>
        </w:rPr>
        <w:t>patients discharged by age</w:t>
      </w:r>
    </w:p>
    <w:p w:rsidR="00036A61" w:rsidRPr="002F7C13" w:rsidRDefault="00036A61" w:rsidP="00BD34B4">
      <w:pPr>
        <w:jc w:val="both"/>
        <w:rPr>
          <w:rFonts w:ascii="Times New Roman" w:hAnsi="Times New Roman" w:cs="Times New Roman"/>
          <w:sz w:val="24"/>
          <w:szCs w:val="24"/>
        </w:rPr>
      </w:pPr>
      <w:r w:rsidRPr="002F7C13">
        <w:rPr>
          <w:rFonts w:ascii="Times New Roman" w:hAnsi="Times New Roman" w:cs="Times New Roman"/>
          <w:noProof/>
          <w:sz w:val="24"/>
          <w:szCs w:val="24"/>
          <w:lang w:eastAsia="en-IE"/>
        </w:rPr>
        <w:lastRenderedPageBreak/>
        <w:drawing>
          <wp:inline distT="0" distB="0" distL="0" distR="0" wp14:anchorId="726AC1B2" wp14:editId="0495B50A">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6A61" w:rsidRPr="002F7C13" w:rsidRDefault="006D03AD" w:rsidP="00BD34B4">
      <w:pPr>
        <w:jc w:val="both"/>
        <w:rPr>
          <w:rFonts w:ascii="Times New Roman" w:hAnsi="Times New Roman" w:cs="Times New Roman"/>
          <w:b/>
          <w:sz w:val="24"/>
          <w:szCs w:val="24"/>
        </w:rPr>
      </w:pPr>
      <w:r>
        <w:rPr>
          <w:rFonts w:ascii="Times New Roman" w:hAnsi="Times New Roman" w:cs="Times New Roman"/>
          <w:b/>
          <w:sz w:val="24"/>
          <w:szCs w:val="24"/>
        </w:rPr>
        <w:t xml:space="preserve">Figure </w:t>
      </w:r>
      <w:r w:rsidR="00C34CD3" w:rsidRPr="002B4D12">
        <w:rPr>
          <w:rFonts w:ascii="Times New Roman" w:hAnsi="Times New Roman" w:cs="Times New Roman"/>
          <w:b/>
          <w:sz w:val="24"/>
          <w:szCs w:val="24"/>
        </w:rPr>
        <w:t>6</w:t>
      </w:r>
      <w:r w:rsidR="00036A61" w:rsidRPr="002F7C13">
        <w:rPr>
          <w:rFonts w:ascii="Times New Roman" w:hAnsi="Times New Roman" w:cs="Times New Roman"/>
          <w:b/>
          <w:sz w:val="24"/>
          <w:szCs w:val="24"/>
        </w:rPr>
        <w:t>. Le</w:t>
      </w:r>
      <w:r>
        <w:rPr>
          <w:rFonts w:ascii="Times New Roman" w:hAnsi="Times New Roman" w:cs="Times New Roman"/>
          <w:b/>
          <w:sz w:val="24"/>
          <w:szCs w:val="24"/>
        </w:rPr>
        <w:t>ngth of stay in days by age</w:t>
      </w:r>
      <w:r w:rsidR="00036A61" w:rsidRPr="002F7C13">
        <w:rPr>
          <w:rFonts w:ascii="Times New Roman" w:hAnsi="Times New Roman" w:cs="Times New Roman"/>
          <w:b/>
          <w:sz w:val="24"/>
          <w:szCs w:val="24"/>
        </w:rPr>
        <w:t xml:space="preserve"> (by discharge type) </w:t>
      </w:r>
    </w:p>
    <w:p w:rsidR="00036A61" w:rsidRPr="002F7C13" w:rsidRDefault="00036A61" w:rsidP="00BD34B4">
      <w:pPr>
        <w:jc w:val="both"/>
        <w:rPr>
          <w:rFonts w:ascii="Times New Roman" w:hAnsi="Times New Roman" w:cs="Times New Roman"/>
          <w:sz w:val="24"/>
          <w:szCs w:val="24"/>
        </w:rPr>
      </w:pPr>
    </w:p>
    <w:p w:rsidR="0024513C" w:rsidRDefault="0024513C" w:rsidP="00BD34B4">
      <w:pPr>
        <w:jc w:val="both"/>
        <w:rPr>
          <w:rFonts w:ascii="Times New Roman" w:hAnsi="Times New Roman" w:cs="Times New Roman"/>
          <w:sz w:val="24"/>
          <w:szCs w:val="24"/>
        </w:rPr>
      </w:pPr>
      <w:r>
        <w:rPr>
          <w:rFonts w:ascii="Times New Roman" w:hAnsi="Times New Roman" w:cs="Times New Roman"/>
          <w:sz w:val="24"/>
          <w:szCs w:val="24"/>
        </w:rPr>
        <w:br w:type="page"/>
      </w:r>
    </w:p>
    <w:p w:rsidR="0024513C" w:rsidRDefault="00C82EC9" w:rsidP="00BD34B4">
      <w:pPr>
        <w:jc w:val="both"/>
        <w:rPr>
          <w:rFonts w:ascii="Times New Roman" w:hAnsi="Times New Roman" w:cs="Times New Roman"/>
          <w:sz w:val="24"/>
          <w:szCs w:val="24"/>
        </w:rPr>
      </w:pPr>
      <w:r w:rsidRPr="00C82EC9">
        <w:rPr>
          <w:rFonts w:ascii="Times New Roman" w:hAnsi="Times New Roman" w:cs="Times New Roman"/>
          <w:noProof/>
          <w:sz w:val="24"/>
          <w:szCs w:val="24"/>
          <w:lang w:eastAsia="en-IE"/>
        </w:rPr>
        <w:lastRenderedPageBreak/>
        <mc:AlternateContent>
          <mc:Choice Requires="wpg">
            <w:drawing>
              <wp:anchor distT="0" distB="0" distL="114300" distR="114300" simplePos="0" relativeHeight="251659264" behindDoc="0" locked="0" layoutInCell="1" allowOverlap="1" wp14:anchorId="7FF89989" wp14:editId="7F271EC4">
                <wp:simplePos x="0" y="0"/>
                <wp:positionH relativeFrom="column">
                  <wp:posOffset>-343535</wp:posOffset>
                </wp:positionH>
                <wp:positionV relativeFrom="paragraph">
                  <wp:posOffset>-136525</wp:posOffset>
                </wp:positionV>
                <wp:extent cx="5878980" cy="3433088"/>
                <wp:effectExtent l="0" t="0" r="26670" b="15240"/>
                <wp:wrapNone/>
                <wp:docPr id="83" name="Group 36"/>
                <wp:cNvGraphicFramePr/>
                <a:graphic xmlns:a="http://schemas.openxmlformats.org/drawingml/2006/main">
                  <a:graphicData uri="http://schemas.microsoft.com/office/word/2010/wordprocessingGroup">
                    <wpg:wgp>
                      <wpg:cNvGrpSpPr/>
                      <wpg:grpSpPr>
                        <a:xfrm>
                          <a:off x="0" y="0"/>
                          <a:ext cx="5878980" cy="3433088"/>
                          <a:chOff x="0" y="0"/>
                          <a:chExt cx="5878980" cy="3433088"/>
                        </a:xfrm>
                      </wpg:grpSpPr>
                      <wps:wsp>
                        <wps:cNvPr id="84" name="Rounded Rectangle 84"/>
                        <wps:cNvSpPr/>
                        <wps:spPr bwMode="auto">
                          <a:xfrm>
                            <a:off x="46505" y="949558"/>
                            <a:ext cx="1406525" cy="59531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Time</w:t>
                              </w:r>
                              <w:r w:rsidR="00133BA4">
                                <w:rPr>
                                  <w:rFonts w:asciiTheme="minorHAnsi" w:hAnsi="Calibri" w:cstheme="minorBidi"/>
                                  <w:color w:val="000000"/>
                                  <w:kern w:val="24"/>
                                </w:rPr>
                                <w:t xml:space="preserve"> </w:t>
                              </w:r>
                              <w:r>
                                <w:rPr>
                                  <w:rFonts w:asciiTheme="minorHAnsi" w:hAnsi="Calibri" w:cstheme="minorBidi"/>
                                  <w:color w:val="000000"/>
                                  <w:kern w:val="24"/>
                                </w:rPr>
                                <w:t>related factors</w:t>
                              </w:r>
                            </w:p>
                          </w:txbxContent>
                        </wps:txbx>
                        <wps:bodyPr anchor="ctr"/>
                      </wps:wsp>
                      <wps:wsp>
                        <wps:cNvPr id="85" name="Rounded Rectangle 85"/>
                        <wps:cNvSpPr/>
                        <wps:spPr bwMode="auto">
                          <a:xfrm>
                            <a:off x="2222967" y="1886183"/>
                            <a:ext cx="1406525" cy="59531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Length of stay</w:t>
                              </w:r>
                            </w:p>
                          </w:txbxContent>
                        </wps:txbx>
                        <wps:bodyPr anchor="ctr"/>
                      </wps:wsp>
                      <wps:wsp>
                        <wps:cNvPr id="86" name="Rounded Rectangle 86"/>
                        <wps:cNvSpPr/>
                        <wps:spPr bwMode="auto">
                          <a:xfrm>
                            <a:off x="46505" y="1886183"/>
                            <a:ext cx="1406525" cy="59531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Patient related factors</w:t>
                              </w:r>
                            </w:p>
                          </w:txbxContent>
                        </wps:txbx>
                        <wps:bodyPr anchor="ctr"/>
                      </wps:wsp>
                      <wps:wsp>
                        <wps:cNvPr id="87" name="Rounded Rectangle 87"/>
                        <wps:cNvSpPr/>
                        <wps:spPr bwMode="auto">
                          <a:xfrm>
                            <a:off x="2222967" y="949558"/>
                            <a:ext cx="1406525" cy="59531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Patient arrivals</w:t>
                              </w:r>
                            </w:p>
                          </w:txbxContent>
                        </wps:txbx>
                        <wps:bodyPr anchor="ctr"/>
                      </wps:wsp>
                      <wps:wsp>
                        <wps:cNvPr id="88" name="Straight Arrow Connector 88"/>
                        <wps:cNvCnPr>
                          <a:stCxn id="84" idx="3"/>
                          <a:endCxn id="87" idx="1"/>
                        </wps:cNvCnPr>
                        <wps:spPr bwMode="auto">
                          <a:xfrm>
                            <a:off x="1453030" y="1246421"/>
                            <a:ext cx="76993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a:stCxn id="86" idx="3"/>
                          <a:endCxn id="85" idx="1"/>
                        </wps:cNvCnPr>
                        <wps:spPr bwMode="auto">
                          <a:xfrm>
                            <a:off x="1453030" y="2183046"/>
                            <a:ext cx="76993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0" name="Rounded Rectangle 90"/>
                        <wps:cNvSpPr/>
                        <wps:spPr bwMode="auto">
                          <a:xfrm>
                            <a:off x="4472455" y="1460733"/>
                            <a:ext cx="1406525" cy="59531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ED Congestion</w:t>
                              </w:r>
                            </w:p>
                          </w:txbxContent>
                        </wps:txbx>
                        <wps:bodyPr anchor="ctr"/>
                      </wps:wsp>
                      <wps:wsp>
                        <wps:cNvPr id="91" name="Elbow Connector 91"/>
                        <wps:cNvCnPr>
                          <a:stCxn id="87" idx="3"/>
                          <a:endCxn id="90" idx="1"/>
                        </wps:cNvCnPr>
                        <wps:spPr bwMode="auto">
                          <a:xfrm>
                            <a:off x="3629492" y="1246421"/>
                            <a:ext cx="842963" cy="51117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2" name="Elbow Connector 92"/>
                        <wps:cNvCnPr>
                          <a:stCxn id="85" idx="3"/>
                        </wps:cNvCnPr>
                        <wps:spPr bwMode="auto">
                          <a:xfrm flipV="1">
                            <a:off x="3629492" y="1757596"/>
                            <a:ext cx="420688" cy="425450"/>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93" name="TextBox 17"/>
                        <wps:cNvSpPr txBox="1">
                          <a:spLocks noChangeArrowheads="1"/>
                        </wps:cNvSpPr>
                        <wps:spPr bwMode="auto">
                          <a:xfrm>
                            <a:off x="4238244" y="1480482"/>
                            <a:ext cx="28702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wps:txbx>
                        <wps:bodyPr wrap="none">
                          <a:spAutoFit/>
                        </wps:bodyPr>
                      </wps:wsp>
                      <wps:wsp>
                        <wps:cNvPr id="94" name="TextBox 19"/>
                        <wps:cNvSpPr txBox="1">
                          <a:spLocks noChangeArrowheads="1"/>
                        </wps:cNvSpPr>
                        <wps:spPr bwMode="auto">
                          <a:xfrm>
                            <a:off x="1986945" y="1885647"/>
                            <a:ext cx="23558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wps:txbx>
                        <wps:bodyPr>
                          <a:spAutoFit/>
                        </wps:bodyPr>
                      </wps:wsp>
                      <wps:wsp>
                        <wps:cNvPr id="95" name="TextBox 20"/>
                        <wps:cNvSpPr txBox="1">
                          <a:spLocks noChangeArrowheads="1"/>
                        </wps:cNvSpPr>
                        <wps:spPr bwMode="auto">
                          <a:xfrm>
                            <a:off x="4240086" y="1756343"/>
                            <a:ext cx="28702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wps:txbx>
                        <wps:bodyPr wrap="none">
                          <a:spAutoFit/>
                        </wps:bodyPr>
                      </wps:wsp>
                      <wps:wsp>
                        <wps:cNvPr id="96" name="Rounded Rectangle 96"/>
                        <wps:cNvSpPr/>
                        <wps:spPr bwMode="auto">
                          <a:xfrm>
                            <a:off x="4474043" y="2836188"/>
                            <a:ext cx="1404937" cy="596900"/>
                          </a:xfrm>
                          <a:prstGeom prst="round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Hospital specific factors</w:t>
                              </w:r>
                            </w:p>
                          </w:txbxContent>
                        </wps:txbx>
                        <wps:bodyPr anchor="ctr"/>
                      </wps:wsp>
                      <wps:wsp>
                        <wps:cNvPr id="97" name="Elbow Connector 97"/>
                        <wps:cNvCnPr/>
                        <wps:spPr bwMode="auto">
                          <a:xfrm rot="10800000" flipV="1">
                            <a:off x="3629494" y="2076682"/>
                            <a:ext cx="1010268" cy="287337"/>
                          </a:xfrm>
                          <a:prstGeom prst="bentConnector3">
                            <a:avLst>
                              <a:gd name="adj1" fmla="val 3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98" name="TextBox 32"/>
                        <wps:cNvSpPr txBox="1">
                          <a:spLocks noChangeArrowheads="1"/>
                        </wps:cNvSpPr>
                        <wps:spPr bwMode="auto">
                          <a:xfrm>
                            <a:off x="3630985" y="2292593"/>
                            <a:ext cx="28702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wps:txbx>
                        <wps:bodyPr wrap="none">
                          <a:spAutoFit/>
                        </wps:bodyPr>
                      </wps:wsp>
                      <wps:wsp>
                        <wps:cNvPr id="99" name="TextBox 29"/>
                        <wps:cNvSpPr txBox="1">
                          <a:spLocks noChangeArrowheads="1"/>
                        </wps:cNvSpPr>
                        <wps:spPr bwMode="auto">
                          <a:xfrm>
                            <a:off x="1835304" y="924314"/>
                            <a:ext cx="39560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wps:txbx>
                        <wps:bodyPr wrap="none">
                          <a:spAutoFit/>
                        </wps:bodyPr>
                      </wps:wsp>
                      <wps:wsp>
                        <wps:cNvPr id="100" name="TextBox 32"/>
                        <wps:cNvSpPr txBox="1"/>
                        <wps:spPr>
                          <a:xfrm>
                            <a:off x="0" y="540961"/>
                            <a:ext cx="2146300" cy="382905"/>
                          </a:xfrm>
                          <a:prstGeom prst="rect">
                            <a:avLst/>
                          </a:prstGeom>
                          <a:noFill/>
                        </wps:spPr>
                        <wps:txbx>
                          <w:txbxContent>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20"/>
                                  <w:szCs w:val="20"/>
                                </w:rPr>
                                <w:t xml:space="preserve">e.g. time of day, day of week, </w:t>
                              </w:r>
                            </w:p>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20"/>
                                  <w:szCs w:val="20"/>
                                </w:rPr>
                                <w:t>month of year</w:t>
                              </w:r>
                            </w:p>
                          </w:txbxContent>
                        </wps:txbx>
                        <wps:bodyPr wrap="square" rtlCol="0">
                          <a:spAutoFit/>
                        </wps:bodyPr>
                      </wps:wsp>
                      <wps:wsp>
                        <wps:cNvPr id="101" name="TextBox 31"/>
                        <wps:cNvSpPr txBox="1"/>
                        <wps:spPr>
                          <a:xfrm>
                            <a:off x="12796" y="2435881"/>
                            <a:ext cx="1870710" cy="383540"/>
                          </a:xfrm>
                          <a:prstGeom prst="rect">
                            <a:avLst/>
                          </a:prstGeom>
                          <a:noFill/>
                        </wps:spPr>
                        <wps:txbx>
                          <w:txbxContent>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20"/>
                                  <w:szCs w:val="20"/>
                                </w:rPr>
                                <w:t>e.g. age, severity of condition,</w:t>
                              </w:r>
                            </w:p>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20"/>
                                  <w:szCs w:val="20"/>
                                </w:rPr>
                                <w:t>need for admission</w:t>
                              </w:r>
                            </w:p>
                          </w:txbxContent>
                        </wps:txbx>
                        <wps:bodyPr wrap="none" rtlCol="0">
                          <a:spAutoFit/>
                        </wps:bodyPr>
                      </wps:wsp>
                      <wps:wsp>
                        <wps:cNvPr id="102" name="TextBox 34"/>
                        <wps:cNvSpPr txBox="1"/>
                        <wps:spPr>
                          <a:xfrm>
                            <a:off x="2872986" y="2867789"/>
                            <a:ext cx="1668780" cy="558800"/>
                          </a:xfrm>
                          <a:prstGeom prst="rect">
                            <a:avLst/>
                          </a:prstGeom>
                          <a:noFill/>
                        </wps:spPr>
                        <wps:txbx>
                          <w:txbxContent>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16"/>
                                  <w:szCs w:val="16"/>
                                </w:rPr>
                                <w:t>e.g. bed availability,</w:t>
                              </w:r>
                            </w:p>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16"/>
                                  <w:szCs w:val="16"/>
                                </w:rPr>
                                <w:t>pattern of scheduled admissions,</w:t>
                              </w:r>
                            </w:p>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16"/>
                                  <w:szCs w:val="16"/>
                                </w:rPr>
                                <w:t>length of stay in main hospital,</w:t>
                              </w:r>
                            </w:p>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16"/>
                                  <w:szCs w:val="16"/>
                                </w:rPr>
                                <w:t>extent of delayed discharge</w:t>
                              </w:r>
                            </w:p>
                          </w:txbxContent>
                        </wps:txbx>
                        <wps:bodyPr wrap="none" rtlCol="0">
                          <a:spAutoFit/>
                        </wps:bodyPr>
                      </wps:wsp>
                      <wps:wsp>
                        <wps:cNvPr id="103" name="TextBox 1"/>
                        <wps:cNvSpPr txBox="1"/>
                        <wps:spPr>
                          <a:xfrm>
                            <a:off x="3226508" y="0"/>
                            <a:ext cx="1440180" cy="675640"/>
                          </a:xfrm>
                          <a:prstGeom prst="rect">
                            <a:avLst/>
                          </a:prstGeom>
                          <a:noFill/>
                        </wps:spPr>
                        <wps:txbx>
                          <w:txbxContent>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16"/>
                                  <w:szCs w:val="16"/>
                                </w:rPr>
                                <w:t>e.g. resource availability,</w:t>
                              </w:r>
                            </w:p>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16"/>
                                  <w:szCs w:val="16"/>
                                </w:rPr>
                                <w:t>physical layout,</w:t>
                              </w:r>
                            </w:p>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16"/>
                                  <w:szCs w:val="16"/>
                                </w:rPr>
                                <w:t>process design,</w:t>
                              </w:r>
                            </w:p>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16"/>
                                  <w:szCs w:val="16"/>
                                </w:rPr>
                                <w:t>information technology,</w:t>
                              </w:r>
                            </w:p>
                            <w:p w:rsidR="00C82EC9" w:rsidRDefault="00C82EC9" w:rsidP="00C82EC9">
                              <w:pPr>
                                <w:pStyle w:val="NormalWeb"/>
                                <w:spacing w:before="0" w:beforeAutospacing="0" w:after="0" w:afterAutospacing="0"/>
                                <w:textAlignment w:val="baseline"/>
                              </w:pPr>
                              <w:r>
                                <w:rPr>
                                  <w:rFonts w:ascii="Arial" w:eastAsia="Times New Roman" w:hAnsi="Arial" w:cs="Arial"/>
                                  <w:color w:val="000000"/>
                                  <w:kern w:val="24"/>
                                  <w:sz w:val="16"/>
                                  <w:szCs w:val="16"/>
                                </w:rPr>
                                <w:t>managerial skill</w:t>
                              </w:r>
                            </w:p>
                          </w:txbxContent>
                        </wps:txbx>
                        <wps:bodyPr wrap="square" rtlCol="0">
                          <a:spAutoFit/>
                        </wps:bodyPr>
                      </wps:wsp>
                      <wps:wsp>
                        <wps:cNvPr id="104" name="Rounded Rectangle 104"/>
                        <wps:cNvSpPr/>
                        <wps:spPr bwMode="auto">
                          <a:xfrm>
                            <a:off x="4472455" y="76432"/>
                            <a:ext cx="1406525" cy="595313"/>
                          </a:xfrm>
                          <a:prstGeom prst="round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ED specific factors</w:t>
                              </w:r>
                            </w:p>
                          </w:txbxContent>
                        </wps:txbx>
                        <wps:bodyPr anchor="ctr"/>
                      </wps:wsp>
                      <wps:wsp>
                        <wps:cNvPr id="105" name="Straight Arrow Connector 105"/>
                        <wps:cNvCnPr>
                          <a:stCxn id="104" idx="2"/>
                          <a:endCxn id="90" idx="0"/>
                        </wps:cNvCnPr>
                        <wps:spPr bwMode="auto">
                          <a:xfrm>
                            <a:off x="5175718" y="671745"/>
                            <a:ext cx="0" cy="788988"/>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06" name="TextBox 27"/>
                        <wps:cNvSpPr txBox="1">
                          <a:spLocks noChangeArrowheads="1"/>
                        </wps:cNvSpPr>
                        <wps:spPr bwMode="auto">
                          <a:xfrm>
                            <a:off x="5192557" y="1172671"/>
                            <a:ext cx="39560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wps:txbx>
                        <wps:bodyPr wrap="none">
                          <a:spAutoFit/>
                        </wps:bodyPr>
                      </wps:wsp>
                    </wpg:wgp>
                  </a:graphicData>
                </a:graphic>
              </wp:anchor>
            </w:drawing>
          </mc:Choice>
          <mc:Fallback>
            <w:pict>
              <v:group id="Group 36" o:spid="_x0000_s1026" style="position:absolute;left:0;text-align:left;margin-left:-27.05pt;margin-top:-10.75pt;width:462.9pt;height:270.3pt;z-index:251659264" coordsize="58789,3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">
                <v:roundrect id="Rounded Rectangle 84" o:spid="_x0000_s1027" style="position:absolute;left:465;top:9495;width:14065;height:5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QWLcIA&#10;AADbAAAADwAAAGRycy9kb3ducmV2LnhtbESP0YrCMBRE34X9h3AXfBFNdXXRapRVEPRNu37Apbm2&#10;xeamm0Stf78RBB+HmTnDLFatqcWNnK8sKxgOEhDEudUVFwpOv9v+FIQPyBpry6TgQR5Wy4/OAlNt&#10;73ykWxYKESHsU1RQhtCkUvq8JIN+YBvi6J2tMxiidIXUDu8Rbmo5SpJvabDiuFBiQ5uS8kt2NQrc&#10;cHf++uOxm40OE3nZm2NPZ2ulup/tzxxEoDa8w6/2TiuYjuH5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BYtwgAAANsAAAAPAAAAAAAAAAAAAAAAAJgCAABkcnMvZG93&#10;bnJldi54bWxQSwUGAAAAAAQABAD1AAAAhwMAAAAA&#10;" filled="f" strokecolor="#243f60 [1604]" strokeweight="2pt">
                  <v:textbo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Time</w:t>
                        </w:r>
                        <w:r w:rsidR="00133BA4">
                          <w:rPr>
                            <w:rFonts w:asciiTheme="minorHAnsi" w:hAnsi="Calibri" w:cstheme="minorBidi"/>
                            <w:color w:val="000000"/>
                            <w:kern w:val="24"/>
                          </w:rPr>
                          <w:t xml:space="preserve"> </w:t>
                        </w:r>
                        <w:r>
                          <w:rPr>
                            <w:rFonts w:asciiTheme="minorHAnsi" w:hAnsi="Calibri" w:cstheme="minorBidi"/>
                            <w:color w:val="000000"/>
                            <w:kern w:val="24"/>
                          </w:rPr>
                          <w:t>related factors</w:t>
                        </w:r>
                      </w:p>
                    </w:txbxContent>
                  </v:textbox>
                </v:roundrect>
                <v:roundrect id="Rounded Rectangle 85" o:spid="_x0000_s1028" style="position:absolute;left:22229;top:18861;width:14065;height:5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ztsIA&#10;AADbAAAADwAAAGRycy9kb3ducmV2LnhtbESP0YrCMBRE34X9h3AXfBFNdXXRapRVEPRNu37Apbm2&#10;xeamm0Stf78RBB+HmTnDLFatqcWNnK8sKxgOEhDEudUVFwpOv9v+FIQPyBpry6TgQR5Wy4/OAlNt&#10;73ykWxYKESHsU1RQhtCkUvq8JIN+YBvi6J2tMxiidIXUDu8Rbmo5SpJvabDiuFBiQ5uS8kt2NQrc&#10;cHf++uOxm40OE3nZm2NPZ2ulup/tzxxEoDa8w6/2TiuYTuD5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iLO2wgAAANsAAAAPAAAAAAAAAAAAAAAAAJgCAABkcnMvZG93&#10;bnJldi54bWxQSwUGAAAAAAQABAD1AAAAhwMAAAAA&#10;" filled="f" strokecolor="#243f60 [1604]" strokeweight="2pt">
                  <v:textbo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Length of stay</w:t>
                        </w:r>
                      </w:p>
                    </w:txbxContent>
                  </v:textbox>
                </v:roundrect>
                <v:roundrect id="Rounded Rectangle 86" o:spid="_x0000_s1029" style="position:absolute;left:465;top:18861;width:14065;height:5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twcIA&#10;AADbAAAADwAAAGRycy9kb3ducmV2LnhtbESP3YrCMBSE74V9h3AWvJE19RftGkUXBL3Trg9waI5t&#10;sTnpJlG7b28EwcthZr5hFqvW1OJGzleWFQz6CQji3OqKCwWn3+3XDIQPyBpry6Tgnzyslh+dBaba&#10;3vlItywUIkLYp6igDKFJpfR5SQZ93zbE0TtbZzBE6QqpHd4j3NRymCRTabDiuFBiQz8l5ZfsahS4&#10;we48+uOxmw8PE3nZm2NPZxulup/t+htEoDa8w6/2TiuYTe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i3BwgAAANsAAAAPAAAAAAAAAAAAAAAAAJgCAABkcnMvZG93&#10;bnJldi54bWxQSwUGAAAAAAQABAD1AAAAhwMAAAAA&#10;" filled="f" strokecolor="#243f60 [1604]" strokeweight="2pt">
                  <v:textbo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Patient related factors</w:t>
                        </w:r>
                      </w:p>
                    </w:txbxContent>
                  </v:textbox>
                </v:roundrect>
                <v:roundrect id="Rounded Rectangle 87" o:spid="_x0000_s1030" style="position:absolute;left:22229;top:9495;width:14065;height:5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IWsQA&#10;AADbAAAADwAAAGRycy9kb3ducmV2LnhtbESP3WoCMRSE7wu+QzhCb6RmtT/qahQVCvauu/UBDpuz&#10;P+zmZE1S3b59UxB6OczMN8xmN5hOXMn5xrKC2TQBQVxY3XCl4Pz1/rQE4QOyxs4yKfghD7vt6GGD&#10;qbY3zuiah0pECPsUFdQh9KmUvqjJoJ/anjh6pXUGQ5SuktrhLcJNJ+dJ8iYNNhwXauzpWFPR5t9G&#10;gZudyucLv7jV/PNVth8mm+j8oNTjeNivQQQawn/43j5pBcsF/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WiFrEAAAA2wAAAA8AAAAAAAAAAAAAAAAAmAIAAGRycy9k&#10;b3ducmV2LnhtbFBLBQYAAAAABAAEAPUAAACJAwAAAAA=&#10;" filled="f" strokecolor="#243f60 [1604]" strokeweight="2pt">
                  <v:textbo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Patient arrivals</w:t>
                        </w:r>
                      </w:p>
                    </w:txbxContent>
                  </v:textbox>
                </v:roundrect>
                <v:shapetype id="_x0000_t32" coordsize="21600,21600" o:spt="32" o:oned="t" path="m,l21600,21600e" filled="f">
                  <v:path arrowok="t" fillok="f" o:connecttype="none"/>
                  <o:lock v:ext="edit" shapetype="t"/>
                </v:shapetype>
                <v:shape id="Straight Arrow Connector 88" o:spid="_x0000_s1031" type="#_x0000_t32" style="position:absolute;left:14530;top:12464;width:76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bV78AAADbAAAADwAAAGRycy9kb3ducmV2LnhtbERPy4rCMBTdD/gP4Q6403SUSumYighF&#10;t75Ad9fm9sE0N6VJtf79ZDEwy8N5rzejacWTetdYVvA1j0AQF1Y3XCm4nPNZAsJ5ZI2tZVLwJgeb&#10;bPKxxlTbFx/pefKVCCHsUlRQe9+lUrqiJoNubjviwJW2N+gD7Cupe3yFcNPKRRStpMGGQ0ONHe1q&#10;Kn5Og1GwLB/jPvFbmeQ3uxuGOI6v+V2p6ee4/QbhafT/4j/3QStIwtjwJfwAm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TbV78AAADbAAAADwAAAAAAAAAAAAAAAACh&#10;AgAAZHJzL2Rvd25yZXYueG1sUEsFBgAAAAAEAAQA+QAAAI0DAAAAAA==&#10;" strokecolor="#4579b8 [3044]">
                  <v:stroke endarrow="open"/>
                </v:shape>
                <v:shape id="Straight Arrow Connector 89" o:spid="_x0000_s1032" type="#_x0000_t32" style="position:absolute;left:14530;top:21830;width:76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h+zMIAAADbAAAADwAAAGRycy9kb3ducmV2LnhtbESPQYvCMBSE7wv+h/AEb2uqS5dajSJC&#10;Wa+6u6C3Z/Nsi81LaVKt/94IgsdhZr5hFqve1OJKrassK5iMIxDEudUVFwr+frPPBITzyBpry6Tg&#10;Tg5Wy8HHAlNtb7yj694XIkDYpaig9L5JpXR5SQbd2DbEwTvb1qAPsi2kbvEW4KaW0yj6lgYrDgsl&#10;NrQpKb/sO6Pg63zqfxK/lkl2sJuui+P4PzsqNRr26zkIT71/h1/trVaQzOD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h+zMIAAADbAAAADwAAAAAAAAAAAAAA&#10;AAChAgAAZHJzL2Rvd25yZXYueG1sUEsFBgAAAAAEAAQA+QAAAJADAAAAAA==&#10;" strokecolor="#4579b8 [3044]">
                  <v:stroke endarrow="open"/>
                </v:shape>
                <v:roundrect id="Rounded Rectangle 90" o:spid="_x0000_s1033" style="position:absolute;left:44724;top:14607;width:14065;height:5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G88EA&#10;AADbAAAADwAAAGRycy9kb3ducmV2LnhtbERP3WrCMBS+H+wdwhnsZti0ToetxuIGgt5p5wMcmmNb&#10;bE5qkml9++VisMuP739VjqYXN3K+s6wgS1IQxLXVHTcKTt/byQKED8gae8uk4EEeyvXz0woLbe98&#10;pFsVGhFD2BeooA1hKKT0dUsGfWIH4sidrTMYInSN1A7vMdz0cpqmH9Jgx7GhxYG+Wqov1Y9R4LLd&#10;+f3KM5dPD3N52Zvjm64+lXp9GTdLEIHG8C/+c++0gjyuj1/i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mhvPBAAAA2wAAAA8AAAAAAAAAAAAAAAAAmAIAAGRycy9kb3du&#10;cmV2LnhtbFBLBQYAAAAABAAEAPUAAACGAwAAAAA=&#10;" filled="f" strokecolor="#243f60 [1604]" strokeweight="2pt">
                  <v:textbo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ED Congestion</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1" o:spid="_x0000_s1034" type="#_x0000_t34" style="position:absolute;left:36294;top:12464;width:8430;height:511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x/CcMAAADbAAAADwAAAGRycy9kb3ducmV2LnhtbESPwWrDMBBE74H+g9hCb7HsHkrrRDYh&#10;0JJCD4njD1isjW1irYylWk6/vgoUehxm5g2zLRcziJkm11tWkCUpCOLG6p5bBfX5ff0KwnlkjYNl&#10;UnAjB2XxsNpirm3gE82Vb0WEsMtRQef9mEvpmo4MusSOxNG72Mmgj3JqpZ4wRLgZ5HOavkiDPceF&#10;Dkfad9Rcq2+jwHzVp6WSe5LmEn4+P0JLx7BT6ulx2W1AeFr8f/ivfdAK3jK4f4k/QB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sfwnDAAAA2wAAAA8AAAAAAAAAAAAA&#10;AAAAoQIAAGRycy9kb3ducmV2LnhtbFBLBQYAAAAABAAEAPkAAACRAwAAAAA=&#10;" strokecolor="#4579b8 [3044]">
                  <v:stroke endarrow="open"/>
                </v:shape>
                <v:shapetype id="_x0000_t33" coordsize="21600,21600" o:spt="33" o:oned="t" path="m,l21600,r,21600e" filled="f">
                  <v:stroke joinstyle="miter"/>
                  <v:path arrowok="t" fillok="f" o:connecttype="none"/>
                  <o:lock v:ext="edit" shapetype="t"/>
                </v:shapetype>
                <v:shape id="Elbow Connector 92" o:spid="_x0000_s1035" type="#_x0000_t33" style="position:absolute;left:36294;top:17575;width:4207;height:425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DBXsQAAADbAAAADwAAAGRycy9kb3ducmV2LnhtbESPQWvCQBSE7wX/w/IEb3WjB63RVUQp&#10;CB40qZfeHtlnNpp9G7LbGP+9Wyj0OMzMN8xq09tadNT6yrGCyTgBQVw4XXGp4PL1+f4BwgdkjbVj&#10;UvAkD5v14G2FqXYPzqjLQykihH2KCkwITSqlLwxZ9GPXEEfv6lqLIcq2lLrFR4TbWk6TZCYtVhwX&#10;DDa0M1Tc8x+rYG/O1212m5wvu/kCO300p+88U2o07LdLEIH68B/+ax+0gsUUfr/EHyD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sMFexAAAANsAAAAPAAAAAAAAAAAA&#10;AAAAAKECAABkcnMvZG93bnJldi54bWxQSwUGAAAAAAQABAD5AAAAkgMAAAAA&#10;" strokecolor="#4579b8 [3044]"/>
                <v:shapetype id="_x0000_t202" coordsize="21600,21600" o:spt="202" path="m,l,21600r21600,l21600,xe">
                  <v:stroke joinstyle="miter"/>
                  <v:path gradientshapeok="t" o:connecttype="rect"/>
                </v:shapetype>
                <v:shape id="TextBox 17" o:spid="_x0000_s1036" type="#_x0000_t202" style="position:absolute;left:42382;top:14804;width:2870;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n9sMA&#10;AADbAAAADwAAAGRycy9kb3ducmV2LnhtbESPwW7CMBBE70j8g7WVegMHSisIGIQoSL2VBj5gFS9x&#10;mngdxS4Evh5XQuI4mpk3msWqs7U4U+tLxwpGwwQEce50yYWC42E3mILwAVlj7ZgUXMnDatnvLTDV&#10;7sI/dM5CISKEfYoKTAhNKqXPDVn0Q9cQR+/kWoshyraQusVLhNtajpPkQ1osOS4YbGhjKK+yP6tg&#10;mtjvqpqN995ObqN3s/l02+ZXqdeXbj0HEagLz/Cj/aUVzN7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Fn9sMAAADbAAAADwAAAAAAAAAAAAAAAACYAgAAZHJzL2Rv&#10;d25yZXYueG1sUEsFBgAAAAAEAAQA9QAAAIgDAAAAAA==&#10;" filled="f" stroked="f">
                  <v:textbox style="mso-fit-shape-to-text:t">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v:textbox>
                </v:shape>
                <v:shape id="TextBox 19" o:spid="_x0000_s1037" type="#_x0000_t202" style="position:absolute;left:19869;top:18856;width:2356;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iYcIA&#10;AADbAAAADwAAAGRycy9kb3ducmV2LnhtbESPQWvCQBSE7wX/w/KE3upGscWmriJqwYOXarw/sq/Z&#10;0OzbkH2a+O+7hYLHYWa+YZbrwTfqRl2sAxuYTjJQxGWwNVcGivPnywJUFGSLTWAycKcI69XoaYm5&#10;DT1/0e0klUoQjjkacCJtrnUsHXmMk9ASJ+87dB4lya7StsM+wX2jZ1n2pj3WnBYctrR1VP6crt6A&#10;iN1M78Xex8NlOO56l5WvWBjzPB42H6CEBnmE/9sHa+B9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2JhwgAAANsAAAAPAAAAAAAAAAAAAAAAAJgCAABkcnMvZG93&#10;bnJldi54bWxQSwUGAAAAAAQABAD1AAAAhwMAAAAA&#10;" filled="f" stroked="f">
                  <v:textbox style="mso-fit-shape-to-text:t">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v:textbox>
                </v:shape>
                <v:shape id="TextBox 20" o:spid="_x0000_s1038" type="#_x0000_t202" style="position:absolute;left:42400;top:17563;width:2871;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aGcQA&#10;AADbAAAADwAAAGRycy9kb3ducmV2LnhtbESP0WrCQBRE3wv+w3IF3+rGYIqmrkG0hb61aj/gkr1m&#10;Y7J3Q3Zr0n59t1DwcZiZM8ymGG0rbtT72rGCxTwBQVw6XXOl4PP8+rgC4QOyxtYxKfgmD8V28rDB&#10;XLuBj3Q7hUpECPscFZgQulxKXxqy6OeuI47exfUWQ5R9JXWPQ4TbVqZJ8iQt1hwXDHa0N1Q2py+r&#10;YJXY96ZZpx/eLn8Wmdkf3Et3VWo2HXfPIAKN4R7+b79pBesM/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kWhnEAAAA2wAAAA8AAAAAAAAAAAAAAAAAmAIAAGRycy9k&#10;b3ducmV2LnhtbFBLBQYAAAAABAAEAPUAAACJAwAAAAA=&#10;" filled="f" stroked="f">
                  <v:textbox style="mso-fit-shape-to-text:t">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v:textbox>
                </v:shape>
                <v:roundrect id="Rounded Rectangle 96" o:spid="_x0000_s1039" style="position:absolute;left:44740;top:28361;width:14049;height:59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D5MMA&#10;AADbAAAADwAAAGRycy9kb3ducmV2LnhtbESP0WrCQBRE3wv+w3KFvulGK6LRVUSQtlQfjH7AJXtN&#10;gtm7cXdr4t93BaGPw8ycYZbrztTiTs5XlhWMhgkI4tzqigsF59NuMAPhA7LG2jIpeJCH9ar3tsRU&#10;25aPdM9CISKEfYoKyhCaVEqfl2TQD21DHL2LdQZDlK6Q2mEb4aaW4ySZSoMVx4USG9qWlF+zX6Og&#10;/dlm+3nTfnyfJ4fH5JN3N5fVSr33u80CRKAu/Idf7S+tYD6F5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D5MMAAADbAAAADwAAAAAAAAAAAAAAAACYAgAAZHJzL2Rv&#10;d25yZXYueG1sUEsFBgAAAAAEAAQA9QAAAIgDAAAAAA==&#10;" filled="f" strokecolor="#243f60 [1604]" strokeweight="1pt">
                  <v:stroke dashstyle="3 1"/>
                  <v:textbo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Hospital specific factors</w:t>
                        </w:r>
                      </w:p>
                    </w:txbxContent>
                  </v:textbox>
                </v:roundrect>
                <v:shape id="Elbow Connector 97" o:spid="_x0000_s1040" type="#_x0000_t34" style="position:absolute;left:36294;top:20766;width:10103;height:287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AMcEAAADbAAAADwAAAGRycy9kb3ducmV2LnhtbESPQYvCMBSE7wv+h/CEva2pHtRWYymC&#10;4mlBXdnro3mmxealNlG7/34jCB6HmfmGWea9bcSdOl87VjAeJSCIS6drNgp+jpuvOQgfkDU2jknB&#10;H3nIV4OPJWbaPXhP90MwIkLYZ6igCqHNpPRlRRb9yLXE0Tu7zmKIsjNSd/iIcNvISZJMpcWa40KF&#10;La0rKi+Hm1WwbQoz69OTmQRzuprpL3+nLSv1OeyLBYhAfXiHX+2dVpDO4Pk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WMAxwQAAANsAAAAPAAAAAAAAAAAAAAAA&#10;AKECAABkcnMvZG93bnJldi54bWxQSwUGAAAAAAQABAD5AAAAjwMAAAAA&#10;" adj="7" strokecolor="#4579b8 [3044]">
                  <v:stroke dashstyle="3 1" endarrow="open"/>
                </v:shape>
                <v:shape id="TextBox 32" o:spid="_x0000_s1041" type="#_x0000_t202" style="position:absolute;left:36309;top:22925;width:2871;height:29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1h78A&#10;AADbAAAADwAAAGRycy9kb3ducmV2LnhtbERPy4rCMBTdC/5DuII7TRVHajWK+IDZja8PuDTXpra5&#10;KU3Uznz9ZDEwy8N5rzadrcWLWl86VjAZJyCIc6dLLhTcrsdRCsIHZI21Y1LwTR42635vhZl2bz7T&#10;6xIKEUPYZ6jAhNBkUvrckEU/dg1x5O6utRgibAupW3zHcFvLaZLMpcWSY4PBhnaG8urytArSxH5V&#10;1WJ68nb2M/kwu707NA+lhoNuuwQRqAv/4j/3p1awiGPjl/g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5fWHvwAAANsAAAAPAAAAAAAAAAAAAAAAAJgCAABkcnMvZG93bnJl&#10;di54bWxQSwUGAAAAAAQABAD1AAAAhAMAAAAA&#10;" filled="f" stroked="f">
                  <v:textbox style="mso-fit-shape-to-text:t">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v:textbox>
                </v:shape>
                <v:shape id="TextBox 29" o:spid="_x0000_s1042" type="#_x0000_t202" style="position:absolute;left:18353;top:9243;width:3956;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HMQA&#10;AADbAAAADwAAAGRycy9kb3ducmV2LnhtbESP0WrCQBRE3wv+w3KFvtVNxBYT3YhYC31rjX7AJXvN&#10;xmTvhuxW0359t1DwcZiZM8x6M9pOXGnwjWMF6SwBQVw53XCt4HR8e1qC8AFZY+eYFHyTh00xeVhj&#10;rt2ND3QtQy0ihH2OCkwIfS6lrwxZ9DPXE0fv7AaLIcqhlnrAW4TbTs6T5EVabDguGOxpZ6hqyy+r&#10;YJnYj7bN5p/eLn7SZ7N7dfv+otTjdNyuQAQawz38337X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pUBzEAAAA2wAAAA8AAAAAAAAAAAAAAAAAmAIAAGRycy9k&#10;b3ducmV2LnhtbFBLBQYAAAAABAAEAPUAAACJAwAAAAA=&#10;" filled="f" stroked="f">
                  <v:textbox style="mso-fit-shape-to-text:t">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v:textbox>
                </v:shape>
                <v:shape id="TextBox 32" o:spid="_x0000_s1043" type="#_x0000_t202" style="position:absolute;top:5409;width:21463;height:3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20"/>
                            <w:szCs w:val="20"/>
                          </w:rPr>
                          <w:t>e.g</w:t>
                        </w:r>
                        <w:proofErr w:type="gramEnd"/>
                        <w:r>
                          <w:rPr>
                            <w:rFonts w:ascii="Arial" w:eastAsia="Times New Roman" w:hAnsi="Arial" w:cs="Arial"/>
                            <w:color w:val="000000"/>
                            <w:kern w:val="24"/>
                            <w:sz w:val="20"/>
                            <w:szCs w:val="20"/>
                          </w:rPr>
                          <w:t xml:space="preserve">. time of day, day of week, </w:t>
                        </w:r>
                      </w:p>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20"/>
                            <w:szCs w:val="20"/>
                          </w:rPr>
                          <w:t>month</w:t>
                        </w:r>
                        <w:proofErr w:type="gramEnd"/>
                        <w:r>
                          <w:rPr>
                            <w:rFonts w:ascii="Arial" w:eastAsia="Times New Roman" w:hAnsi="Arial" w:cs="Arial"/>
                            <w:color w:val="000000"/>
                            <w:kern w:val="24"/>
                            <w:sz w:val="20"/>
                            <w:szCs w:val="20"/>
                          </w:rPr>
                          <w:t xml:space="preserve"> of year</w:t>
                        </w:r>
                      </w:p>
                    </w:txbxContent>
                  </v:textbox>
                </v:shape>
                <v:shape id="TextBox 31" o:spid="_x0000_s1044" type="#_x0000_t202" style="position:absolute;left:127;top:24358;width:18708;height:38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CbsIA&#10;AADcAAAADwAAAGRycy9kb3ducmV2LnhtbERP22oCMRB9L/gPYQTfarJii65GEavQt9bLBwybcbPu&#10;ZrJsUt3265tCwbc5nOss171rxI26UHnWkI0VCOLCm4pLDefT/nkGIkRkg41n0vBNAdarwdMSc+Pv&#10;fKDbMZYihXDIUYONsc2lDIUlh2HsW+LEXXznMCbYldJ0eE/hrpETpV6lw4pTg8WWtpaK+vjlNMyU&#10;+6jr+eQzuOlP9mK3b37XXrUeDfvNAkSkPj7E/+53k+arDP6eS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kJuwgAAANwAAAAPAAAAAAAAAAAAAAAAAJgCAABkcnMvZG93&#10;bnJldi54bWxQSwUGAAAAAAQABAD1AAAAhwMAAAAA&#10;" filled="f" stroked="f">
                  <v:textbox style="mso-fit-shape-to-text:t">
                    <w:txbxContent>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20"/>
                            <w:szCs w:val="20"/>
                          </w:rPr>
                          <w:t>e.g</w:t>
                        </w:r>
                        <w:proofErr w:type="gramEnd"/>
                        <w:r>
                          <w:rPr>
                            <w:rFonts w:ascii="Arial" w:eastAsia="Times New Roman" w:hAnsi="Arial" w:cs="Arial"/>
                            <w:color w:val="000000"/>
                            <w:kern w:val="24"/>
                            <w:sz w:val="20"/>
                            <w:szCs w:val="20"/>
                          </w:rPr>
                          <w:t>. age, severity of condition,</w:t>
                        </w:r>
                      </w:p>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20"/>
                            <w:szCs w:val="20"/>
                          </w:rPr>
                          <w:t>need</w:t>
                        </w:r>
                        <w:proofErr w:type="gramEnd"/>
                        <w:r>
                          <w:rPr>
                            <w:rFonts w:ascii="Arial" w:eastAsia="Times New Roman" w:hAnsi="Arial" w:cs="Arial"/>
                            <w:color w:val="000000"/>
                            <w:kern w:val="24"/>
                            <w:sz w:val="20"/>
                            <w:szCs w:val="20"/>
                          </w:rPr>
                          <w:t xml:space="preserve"> for admission</w:t>
                        </w:r>
                      </w:p>
                    </w:txbxContent>
                  </v:textbox>
                </v:shape>
                <v:shape id="TextBox 34" o:spid="_x0000_s1045" type="#_x0000_t202" style="position:absolute;left:28729;top:28677;width:16688;height:5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GcIA&#10;AADcAAAADwAAAGRycy9kb3ducmV2LnhtbERP22oCMRB9L/gPYQTfauJii65GEavQt9bLBwybcbPu&#10;ZrJsUt3265tCwbc5nOss171rxI26UHnWMBkrEMSFNxWXGs6n/fMMRIjIBhvPpOGbAqxXg6cl5sbf&#10;+UC3YyxFCuGQowYbY5tLGQpLDsPYt8SJu/jOYUywK6Xp8J7CXSMzpV6lw4pTg8WWtpaK+vjlNMyU&#10;+6jrefYZ3PRn8mK3b37XXrUeDfvNAkSkPj7E/+53k+arDP6eS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zNwZwgAAANwAAAAPAAAAAAAAAAAAAAAAAJgCAABkcnMvZG93&#10;bnJldi54bWxQSwUGAAAAAAQABAD1AAAAhwMAAAAA&#10;" filled="f" stroked="f">
                  <v:textbox style="mso-fit-shape-to-text:t">
                    <w:txbxContent>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16"/>
                            <w:szCs w:val="16"/>
                          </w:rPr>
                          <w:t>e.g</w:t>
                        </w:r>
                        <w:proofErr w:type="gramEnd"/>
                        <w:r>
                          <w:rPr>
                            <w:rFonts w:ascii="Arial" w:eastAsia="Times New Roman" w:hAnsi="Arial" w:cs="Arial"/>
                            <w:color w:val="000000"/>
                            <w:kern w:val="24"/>
                            <w:sz w:val="16"/>
                            <w:szCs w:val="16"/>
                          </w:rPr>
                          <w:t>. bed availability,</w:t>
                        </w:r>
                      </w:p>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16"/>
                            <w:szCs w:val="16"/>
                          </w:rPr>
                          <w:t>pattern</w:t>
                        </w:r>
                        <w:proofErr w:type="gramEnd"/>
                        <w:r>
                          <w:rPr>
                            <w:rFonts w:ascii="Arial" w:eastAsia="Times New Roman" w:hAnsi="Arial" w:cs="Arial"/>
                            <w:color w:val="000000"/>
                            <w:kern w:val="24"/>
                            <w:sz w:val="16"/>
                            <w:szCs w:val="16"/>
                          </w:rPr>
                          <w:t xml:space="preserve"> of scheduled admissions,</w:t>
                        </w:r>
                      </w:p>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16"/>
                            <w:szCs w:val="16"/>
                          </w:rPr>
                          <w:t>length</w:t>
                        </w:r>
                        <w:proofErr w:type="gramEnd"/>
                        <w:r>
                          <w:rPr>
                            <w:rFonts w:ascii="Arial" w:eastAsia="Times New Roman" w:hAnsi="Arial" w:cs="Arial"/>
                            <w:color w:val="000000"/>
                            <w:kern w:val="24"/>
                            <w:sz w:val="16"/>
                            <w:szCs w:val="16"/>
                          </w:rPr>
                          <w:t xml:space="preserve"> of stay in main hospital,</w:t>
                        </w:r>
                      </w:p>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16"/>
                            <w:szCs w:val="16"/>
                          </w:rPr>
                          <w:t>extent</w:t>
                        </w:r>
                        <w:proofErr w:type="gramEnd"/>
                        <w:r>
                          <w:rPr>
                            <w:rFonts w:ascii="Arial" w:eastAsia="Times New Roman" w:hAnsi="Arial" w:cs="Arial"/>
                            <w:color w:val="000000"/>
                            <w:kern w:val="24"/>
                            <w:sz w:val="16"/>
                            <w:szCs w:val="16"/>
                          </w:rPr>
                          <w:t xml:space="preserve"> of delayed discharge</w:t>
                        </w:r>
                      </w:p>
                    </w:txbxContent>
                  </v:textbox>
                </v:shape>
                <v:shape id="TextBox 1" o:spid="_x0000_s1046" type="#_x0000_t202" style="position:absolute;left:32265;width:14401;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16"/>
                            <w:szCs w:val="16"/>
                          </w:rPr>
                          <w:t>e.g</w:t>
                        </w:r>
                        <w:proofErr w:type="gramEnd"/>
                        <w:r>
                          <w:rPr>
                            <w:rFonts w:ascii="Arial" w:eastAsia="Times New Roman" w:hAnsi="Arial" w:cs="Arial"/>
                            <w:color w:val="000000"/>
                            <w:kern w:val="24"/>
                            <w:sz w:val="16"/>
                            <w:szCs w:val="16"/>
                          </w:rPr>
                          <w:t>. resource availability,</w:t>
                        </w:r>
                      </w:p>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16"/>
                            <w:szCs w:val="16"/>
                          </w:rPr>
                          <w:t>physical</w:t>
                        </w:r>
                        <w:proofErr w:type="gramEnd"/>
                        <w:r>
                          <w:rPr>
                            <w:rFonts w:ascii="Arial" w:eastAsia="Times New Roman" w:hAnsi="Arial" w:cs="Arial"/>
                            <w:color w:val="000000"/>
                            <w:kern w:val="24"/>
                            <w:sz w:val="16"/>
                            <w:szCs w:val="16"/>
                          </w:rPr>
                          <w:t xml:space="preserve"> layout,</w:t>
                        </w:r>
                      </w:p>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16"/>
                            <w:szCs w:val="16"/>
                          </w:rPr>
                          <w:t>process</w:t>
                        </w:r>
                        <w:proofErr w:type="gramEnd"/>
                        <w:r>
                          <w:rPr>
                            <w:rFonts w:ascii="Arial" w:eastAsia="Times New Roman" w:hAnsi="Arial" w:cs="Arial"/>
                            <w:color w:val="000000"/>
                            <w:kern w:val="24"/>
                            <w:sz w:val="16"/>
                            <w:szCs w:val="16"/>
                          </w:rPr>
                          <w:t xml:space="preserve"> design,</w:t>
                        </w:r>
                      </w:p>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16"/>
                            <w:szCs w:val="16"/>
                          </w:rPr>
                          <w:t>information</w:t>
                        </w:r>
                        <w:proofErr w:type="gramEnd"/>
                        <w:r>
                          <w:rPr>
                            <w:rFonts w:ascii="Arial" w:eastAsia="Times New Roman" w:hAnsi="Arial" w:cs="Arial"/>
                            <w:color w:val="000000"/>
                            <w:kern w:val="24"/>
                            <w:sz w:val="16"/>
                            <w:szCs w:val="16"/>
                          </w:rPr>
                          <w:t xml:space="preserve"> technology,</w:t>
                        </w:r>
                      </w:p>
                      <w:p w:rsidR="00C82EC9" w:rsidRDefault="00C82EC9" w:rsidP="00C82EC9">
                        <w:pPr>
                          <w:pStyle w:val="NormalWeb"/>
                          <w:spacing w:before="0" w:beforeAutospacing="0" w:after="0" w:afterAutospacing="0"/>
                          <w:textAlignment w:val="baseline"/>
                        </w:pPr>
                        <w:proofErr w:type="gramStart"/>
                        <w:r>
                          <w:rPr>
                            <w:rFonts w:ascii="Arial" w:eastAsia="Times New Roman" w:hAnsi="Arial" w:cs="Arial"/>
                            <w:color w:val="000000"/>
                            <w:kern w:val="24"/>
                            <w:sz w:val="16"/>
                            <w:szCs w:val="16"/>
                          </w:rPr>
                          <w:t>managerial</w:t>
                        </w:r>
                        <w:proofErr w:type="gramEnd"/>
                        <w:r>
                          <w:rPr>
                            <w:rFonts w:ascii="Arial" w:eastAsia="Times New Roman" w:hAnsi="Arial" w:cs="Arial"/>
                            <w:color w:val="000000"/>
                            <w:kern w:val="24"/>
                            <w:sz w:val="16"/>
                            <w:szCs w:val="16"/>
                          </w:rPr>
                          <w:t xml:space="preserve"> skill</w:t>
                        </w:r>
                      </w:p>
                    </w:txbxContent>
                  </v:textbox>
                </v:shape>
                <v:roundrect id="Rounded Rectangle 104" o:spid="_x0000_s1047" style="position:absolute;left:44724;top:764;width:14065;height:5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QIsIA&#10;AADcAAAADwAAAGRycy9kb3ducmV2LnhtbERPzWrCQBC+F3yHZQRvdVMNRVNXEUFUWg9GH2DITpPQ&#10;7GzcXU18e7dQ6G0+vt9ZrHrTiDs5X1tW8DZOQBAXVtdcKrict68zED4ga2wsk4IHeVgtBy8LzLTt&#10;+ET3PJQihrDPUEEVQptJ6YuKDPqxbYkj922dwRChK6V22MVw08hJkrxLgzXHhgpb2lRU/OQ3o6D7&#10;3ORf87abHi7p8ZHueHt1eaPUaNivP0AE6sO/+M+913F+ksLv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tAiwgAAANwAAAAPAAAAAAAAAAAAAAAAAJgCAABkcnMvZG93&#10;bnJldi54bWxQSwUGAAAAAAQABAD1AAAAhwMAAAAA&#10;" filled="f" strokecolor="#243f60 [1604]" strokeweight="1pt">
                  <v:stroke dashstyle="3 1"/>
                  <v:textbox>
                    <w:txbxContent>
                      <w:p w:rsidR="00C82EC9" w:rsidRDefault="00C82EC9" w:rsidP="00C82EC9">
                        <w:pPr>
                          <w:pStyle w:val="NormalWeb"/>
                          <w:spacing w:before="0" w:beforeAutospacing="0" w:after="0" w:afterAutospacing="0"/>
                          <w:jc w:val="center"/>
                        </w:pPr>
                        <w:r>
                          <w:rPr>
                            <w:rFonts w:asciiTheme="minorHAnsi" w:hAnsi="Calibri" w:cstheme="minorBidi"/>
                            <w:color w:val="000000"/>
                            <w:kern w:val="24"/>
                          </w:rPr>
                          <w:t>ED specific factors</w:t>
                        </w:r>
                      </w:p>
                    </w:txbxContent>
                  </v:textbox>
                </v:roundrect>
                <v:shape id="Straight Arrow Connector 105" o:spid="_x0000_s1048" type="#_x0000_t32" style="position:absolute;left:51757;top:6717;width:0;height:78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gvJsMAAADcAAAADwAAAGRycy9kb3ducmV2LnhtbERP32vCMBB+F/wfwgl7m4nCqtSmIuLG&#10;xkSoG8LejubWFptLaaJ2//0yGPh2H9/Py9aDbcWVet841jCbKhDEpTMNVxo+P54flyB8QDbYOiYN&#10;P+RhnY9HGabG3big6zFUIoawT1FDHUKXSunLmiz6qeuII/fteoshwr6SpsdbDLetnCuVSIsNx4Ya&#10;O9rWVJ6PF6thUV3e3dfLsDvg/FSa2VuyV0Wi9cNk2KxABBrCXfzvfjVxvnqCv2fiB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4LybDAAAA3AAAAA8AAAAAAAAAAAAA&#10;AAAAoQIAAGRycy9kb3ducmV2LnhtbFBLBQYAAAAABAAEAPkAAACRAwAAAAA=&#10;" strokecolor="#4579b8 [3044]">
                  <v:stroke dashstyle="3 1" endarrow="open"/>
                </v:shape>
                <v:shape id="_x0000_s1049" type="#_x0000_t202" style="position:absolute;left:51925;top:11726;width:3956;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aGsEA&#10;AADcAAAADwAAAGRycy9kb3ducmV2LnhtbERPzWoCMRC+F3yHMEJvNVGq6GoU0Qq91aoPMGzGzbqb&#10;ybJJde3Tm4LQ23x8v7NYda4WV2pD6VnDcKBAEOfelFxoOB13b1MQISIbrD2ThjsFWC17LwvMjL/x&#10;N10PsRAphEOGGmyMTSZlyC05DAPfECfu7FuHMcG2kKbFWwp3tRwpNZEOS04NFhvaWMqrw4/TMFXu&#10;q6pmo31w77/Dsd1s/Udz0fq1363nICJ18V/8dH+aNF9N4O+ZdIF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32hrBAAAA3AAAAA8AAAAAAAAAAAAAAAAAmAIAAGRycy9kb3du&#10;cmV2LnhtbFBLBQYAAAAABAAEAPUAAACGAwAAAAA=&#10;" filled="f" stroked="f">
                  <v:textbox style="mso-fit-shape-to-text:t">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v:textbox>
                </v:shape>
              </v:group>
            </w:pict>
          </mc:Fallback>
        </mc:AlternateContent>
      </w:r>
    </w:p>
    <w:p w:rsidR="0024513C" w:rsidRDefault="0024513C" w:rsidP="00BD34B4">
      <w:pPr>
        <w:jc w:val="both"/>
        <w:rPr>
          <w:rFonts w:ascii="Times New Roman" w:hAnsi="Times New Roman" w:cs="Times New Roman"/>
          <w:sz w:val="24"/>
          <w:szCs w:val="24"/>
        </w:rPr>
      </w:pPr>
    </w:p>
    <w:p w:rsidR="0024513C" w:rsidRDefault="0024513C" w:rsidP="00BD34B4">
      <w:pPr>
        <w:jc w:val="both"/>
        <w:rPr>
          <w:rFonts w:ascii="Times New Roman" w:hAnsi="Times New Roman" w:cs="Times New Roman"/>
          <w:b/>
          <w:sz w:val="24"/>
          <w:szCs w:val="24"/>
        </w:rPr>
      </w:pPr>
    </w:p>
    <w:p w:rsidR="0024513C" w:rsidRDefault="0024513C" w:rsidP="00BD34B4">
      <w:pPr>
        <w:jc w:val="both"/>
        <w:rPr>
          <w:rFonts w:ascii="Times New Roman" w:hAnsi="Times New Roman" w:cs="Times New Roman"/>
          <w:b/>
          <w:sz w:val="24"/>
          <w:szCs w:val="24"/>
        </w:rPr>
      </w:pPr>
    </w:p>
    <w:p w:rsidR="0024513C" w:rsidRDefault="0024513C" w:rsidP="00BD34B4">
      <w:pPr>
        <w:jc w:val="both"/>
        <w:rPr>
          <w:rFonts w:ascii="Times New Roman" w:hAnsi="Times New Roman" w:cs="Times New Roman"/>
          <w:b/>
          <w:sz w:val="24"/>
          <w:szCs w:val="24"/>
        </w:rPr>
      </w:pPr>
    </w:p>
    <w:p w:rsidR="0024513C" w:rsidRDefault="00C82EC9" w:rsidP="00BD34B4">
      <w:pPr>
        <w:jc w:val="both"/>
        <w:rPr>
          <w:rFonts w:ascii="Times New Roman" w:hAnsi="Times New Roman" w:cs="Times New Roman"/>
          <w:b/>
          <w:sz w:val="24"/>
          <w:szCs w:val="24"/>
        </w:rPr>
      </w:pPr>
      <w:r>
        <w:rPr>
          <w:noProof/>
          <w:lang w:eastAsia="en-IE"/>
        </w:rPr>
        <mc:AlternateContent>
          <mc:Choice Requires="wps">
            <w:drawing>
              <wp:anchor distT="0" distB="0" distL="114300" distR="114300" simplePos="0" relativeHeight="251663360" behindDoc="0" locked="0" layoutInCell="1" allowOverlap="1" wp14:anchorId="187DFBAF" wp14:editId="342D38C0">
                <wp:simplePos x="0" y="0"/>
                <wp:positionH relativeFrom="column">
                  <wp:posOffset>4836160</wp:posOffset>
                </wp:positionH>
                <wp:positionV relativeFrom="paragraph">
                  <wp:posOffset>280035</wp:posOffset>
                </wp:positionV>
                <wp:extent cx="394970" cy="295275"/>
                <wp:effectExtent l="0" t="0" r="0" b="8890"/>
                <wp:wrapNone/>
                <wp:docPr id="108"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wps:txbx>
                      <wps:bodyPr wrap="none">
                        <a:spAutoFit/>
                      </wps:bodyPr>
                    </wps:wsp>
                  </a:graphicData>
                </a:graphic>
              </wp:anchor>
            </w:drawing>
          </mc:Choice>
          <mc:Fallback>
            <w:pict>
              <v:shape id="TextBox 27" o:spid="_x0000_s1050" type="#_x0000_t202" style="position:absolute;left:0;text-align:left;margin-left:380.8pt;margin-top:22.05pt;width:31.1pt;height:23.2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" filled="f" stroked="f">
                <v:textbox style="mso-fit-shape-to-text:t">
                  <w:txbxContent>
                    <w:p w:rsidR="00C82EC9" w:rsidRDefault="00C82EC9" w:rsidP="00C82EC9">
                      <w:pPr>
                        <w:pStyle w:val="NormalWeb"/>
                        <w:spacing w:before="0" w:beforeAutospacing="0" w:after="0" w:afterAutospacing="0"/>
                        <w:textAlignment w:val="baseline"/>
                      </w:pPr>
                      <w:r>
                        <w:rPr>
                          <w:rFonts w:ascii="Arial" w:hAnsi="Arial" w:cs="Arial"/>
                          <w:color w:val="000000"/>
                          <w:kern w:val="24"/>
                          <w:sz w:val="28"/>
                          <w:szCs w:val="28"/>
                        </w:rPr>
                        <w:t>+/-</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6C0B231A" wp14:editId="024E7E61">
                <wp:simplePos x="0" y="0"/>
                <wp:positionH relativeFrom="column">
                  <wp:posOffset>4825365</wp:posOffset>
                </wp:positionH>
                <wp:positionV relativeFrom="paragraph">
                  <wp:posOffset>266065</wp:posOffset>
                </wp:positionV>
                <wp:extent cx="0" cy="788670"/>
                <wp:effectExtent l="95250" t="38100" r="57150" b="11430"/>
                <wp:wrapNone/>
                <wp:docPr id="107" name="Straight Arrow Connector 107"/>
                <wp:cNvGraphicFramePr/>
                <a:graphic xmlns:a="http://schemas.openxmlformats.org/drawingml/2006/main">
                  <a:graphicData uri="http://schemas.microsoft.com/office/word/2010/wordprocessingShape">
                    <wps:wsp>
                      <wps:cNvCnPr/>
                      <wps:spPr bwMode="auto">
                        <a:xfrm>
                          <a:off x="0" y="0"/>
                          <a:ext cx="0" cy="788670"/>
                        </a:xfrm>
                        <a:prstGeom prst="straightConnector1">
                          <a:avLst/>
                        </a:prstGeom>
                        <a:ln>
                          <a:prstDash val="sysDash"/>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6AF7905" id="Straight Arrow Connector 107" o:spid="_x0000_s1026" type="#_x0000_t32" style="position:absolute;margin-left:379.95pt;margin-top:20.95pt;width:0;height:62.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" strokecolor="#4579b8 [3044]">
                <v:stroke dashstyle="3 1" startarrow="open"/>
              </v:shape>
            </w:pict>
          </mc:Fallback>
        </mc:AlternateContent>
      </w:r>
      <w:r w:rsidR="006C5B5F" w:rsidRPr="006C5B5F">
        <w:rPr>
          <w:noProof/>
          <w:lang w:eastAsia="en-IE"/>
        </w:rPr>
        <w:t xml:space="preserve"> </w:t>
      </w:r>
    </w:p>
    <w:p w:rsidR="0024513C" w:rsidRDefault="0024513C" w:rsidP="00BD34B4">
      <w:pPr>
        <w:jc w:val="both"/>
        <w:rPr>
          <w:rFonts w:ascii="Times New Roman" w:hAnsi="Times New Roman" w:cs="Times New Roman"/>
          <w:b/>
          <w:sz w:val="24"/>
          <w:szCs w:val="24"/>
        </w:rPr>
      </w:pPr>
    </w:p>
    <w:p w:rsidR="0024513C" w:rsidRDefault="0024513C" w:rsidP="00BD34B4">
      <w:pPr>
        <w:jc w:val="both"/>
        <w:rPr>
          <w:rFonts w:ascii="Times New Roman" w:hAnsi="Times New Roman" w:cs="Times New Roman"/>
          <w:b/>
          <w:sz w:val="24"/>
          <w:szCs w:val="24"/>
        </w:rPr>
      </w:pPr>
    </w:p>
    <w:p w:rsidR="004F4E8F" w:rsidRDefault="004F4E8F" w:rsidP="00BD34B4">
      <w:pPr>
        <w:jc w:val="both"/>
        <w:rPr>
          <w:rFonts w:ascii="Times New Roman" w:hAnsi="Times New Roman" w:cs="Times New Roman"/>
          <w:b/>
          <w:sz w:val="24"/>
          <w:szCs w:val="24"/>
        </w:rPr>
      </w:pPr>
    </w:p>
    <w:p w:rsidR="004F4E8F" w:rsidRDefault="004F4E8F" w:rsidP="00BD34B4">
      <w:pPr>
        <w:jc w:val="both"/>
        <w:rPr>
          <w:rFonts w:ascii="Times New Roman" w:hAnsi="Times New Roman" w:cs="Times New Roman"/>
          <w:b/>
          <w:sz w:val="24"/>
          <w:szCs w:val="24"/>
        </w:rPr>
      </w:pPr>
    </w:p>
    <w:p w:rsidR="004F4E8F" w:rsidRDefault="004F4E8F" w:rsidP="00BD34B4">
      <w:pPr>
        <w:jc w:val="both"/>
        <w:rPr>
          <w:rFonts w:ascii="Times New Roman" w:hAnsi="Times New Roman" w:cs="Times New Roman"/>
          <w:b/>
          <w:sz w:val="24"/>
          <w:szCs w:val="24"/>
        </w:rPr>
      </w:pPr>
    </w:p>
    <w:p w:rsidR="0024513C" w:rsidRPr="002B4D12" w:rsidRDefault="0024513C" w:rsidP="00BD34B4">
      <w:pPr>
        <w:jc w:val="both"/>
        <w:rPr>
          <w:rFonts w:ascii="Times New Roman" w:hAnsi="Times New Roman" w:cs="Times New Roman"/>
          <w:sz w:val="24"/>
          <w:szCs w:val="24"/>
        </w:rPr>
      </w:pPr>
      <w:r w:rsidRPr="002B4D12">
        <w:rPr>
          <w:rFonts w:ascii="Times New Roman" w:hAnsi="Times New Roman" w:cs="Times New Roman"/>
          <w:b/>
          <w:sz w:val="24"/>
          <w:szCs w:val="24"/>
        </w:rPr>
        <w:t xml:space="preserve">Figure </w:t>
      </w:r>
      <w:r w:rsidR="00C34CD3" w:rsidRPr="002B4D12">
        <w:rPr>
          <w:rFonts w:ascii="Times New Roman" w:hAnsi="Times New Roman" w:cs="Times New Roman"/>
          <w:b/>
          <w:sz w:val="24"/>
          <w:szCs w:val="24"/>
        </w:rPr>
        <w:t>7. I</w:t>
      </w:r>
      <w:r w:rsidR="00AB6BFE" w:rsidRPr="002B4D12">
        <w:rPr>
          <w:rFonts w:ascii="Times New Roman" w:hAnsi="Times New Roman" w:cs="Times New Roman"/>
          <w:b/>
          <w:sz w:val="24"/>
          <w:szCs w:val="24"/>
        </w:rPr>
        <w:t>nfluence</w:t>
      </w:r>
      <w:r w:rsidR="009C431C" w:rsidRPr="002B4D12">
        <w:rPr>
          <w:rFonts w:ascii="Times New Roman" w:hAnsi="Times New Roman" w:cs="Times New Roman"/>
          <w:b/>
          <w:sz w:val="24"/>
          <w:szCs w:val="24"/>
        </w:rPr>
        <w:t xml:space="preserve"> m</w:t>
      </w:r>
      <w:r w:rsidRPr="002B4D12">
        <w:rPr>
          <w:rFonts w:ascii="Times New Roman" w:hAnsi="Times New Roman" w:cs="Times New Roman"/>
          <w:b/>
          <w:sz w:val="24"/>
          <w:szCs w:val="24"/>
        </w:rPr>
        <w:t xml:space="preserve">odel of emergency department </w:t>
      </w:r>
      <w:r w:rsidR="00EF2ADB" w:rsidRPr="002B4D12">
        <w:rPr>
          <w:rFonts w:ascii="Times New Roman" w:hAnsi="Times New Roman" w:cs="Times New Roman"/>
          <w:b/>
          <w:sz w:val="24"/>
          <w:szCs w:val="24"/>
        </w:rPr>
        <w:t>congestion</w:t>
      </w:r>
    </w:p>
    <w:p w:rsidR="0024513C" w:rsidRDefault="0024513C" w:rsidP="00BD34B4">
      <w:pPr>
        <w:jc w:val="both"/>
        <w:rPr>
          <w:rFonts w:ascii="Times New Roman" w:hAnsi="Times New Roman" w:cs="Times New Roman"/>
          <w:sz w:val="24"/>
          <w:szCs w:val="24"/>
        </w:rPr>
      </w:pPr>
    </w:p>
    <w:p w:rsidR="0024513C" w:rsidRDefault="0024513C" w:rsidP="00BD34B4">
      <w:pPr>
        <w:jc w:val="both"/>
        <w:rPr>
          <w:rFonts w:ascii="Times New Roman" w:hAnsi="Times New Roman" w:cs="Times New Roman"/>
          <w:sz w:val="24"/>
          <w:szCs w:val="24"/>
        </w:rPr>
      </w:pPr>
    </w:p>
    <w:p w:rsidR="0024513C" w:rsidRDefault="0024513C" w:rsidP="00BD34B4">
      <w:pPr>
        <w:jc w:val="both"/>
        <w:rPr>
          <w:rFonts w:ascii="Times New Roman" w:hAnsi="Times New Roman" w:cs="Times New Roman"/>
          <w:sz w:val="24"/>
          <w:szCs w:val="24"/>
        </w:rPr>
      </w:pPr>
    </w:p>
    <w:p w:rsidR="0024513C" w:rsidRDefault="0024513C" w:rsidP="00BD34B4">
      <w:pPr>
        <w:jc w:val="both"/>
        <w:rPr>
          <w:rFonts w:ascii="Times New Roman" w:hAnsi="Times New Roman" w:cs="Times New Roman"/>
          <w:sz w:val="24"/>
          <w:szCs w:val="24"/>
        </w:rPr>
      </w:pPr>
    </w:p>
    <w:p w:rsidR="0024513C" w:rsidRDefault="0024513C" w:rsidP="00BD34B4">
      <w:pPr>
        <w:jc w:val="both"/>
        <w:rPr>
          <w:rFonts w:ascii="Times New Roman" w:hAnsi="Times New Roman" w:cs="Times New Roman"/>
          <w:sz w:val="24"/>
          <w:szCs w:val="24"/>
        </w:rPr>
      </w:pPr>
    </w:p>
    <w:p w:rsidR="00295222" w:rsidRPr="002F7C13" w:rsidRDefault="00295222" w:rsidP="00BD34B4">
      <w:pPr>
        <w:jc w:val="both"/>
        <w:rPr>
          <w:rFonts w:ascii="Times New Roman" w:hAnsi="Times New Roman" w:cs="Times New Roman"/>
          <w:sz w:val="24"/>
          <w:szCs w:val="24"/>
        </w:rPr>
      </w:pPr>
    </w:p>
    <w:sectPr w:rsidR="00295222" w:rsidRPr="002F7C13" w:rsidSect="00EB5CA3">
      <w:footerReference w:type="default" r:id="rId21"/>
      <w:footnotePr>
        <w:numFmt w:val="lowerLetter"/>
      </w:footnotePr>
      <w:endnotePr>
        <w:numFmt w:val="lowerLetter"/>
      </w:endnotePr>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BF3" w:rsidRDefault="00672BF3" w:rsidP="006F0CDF">
      <w:pPr>
        <w:spacing w:after="0" w:line="240" w:lineRule="auto"/>
      </w:pPr>
      <w:r>
        <w:separator/>
      </w:r>
    </w:p>
  </w:endnote>
  <w:endnote w:type="continuationSeparator" w:id="0">
    <w:p w:rsidR="00672BF3" w:rsidRDefault="00672BF3" w:rsidP="006F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737295"/>
      <w:docPartObj>
        <w:docPartGallery w:val="Page Numbers (Bottom of Page)"/>
        <w:docPartUnique/>
      </w:docPartObj>
    </w:sdtPr>
    <w:sdtEndPr>
      <w:rPr>
        <w:noProof/>
      </w:rPr>
    </w:sdtEndPr>
    <w:sdtContent>
      <w:p w:rsidR="00C34CD3" w:rsidRDefault="00C34CD3">
        <w:pPr>
          <w:pStyle w:val="Footer"/>
          <w:jc w:val="center"/>
        </w:pPr>
        <w:r>
          <w:fldChar w:fldCharType="begin"/>
        </w:r>
        <w:r>
          <w:instrText xml:space="preserve"> PAGE   \* MERGEFORMAT </w:instrText>
        </w:r>
        <w:r>
          <w:fldChar w:fldCharType="separate"/>
        </w:r>
        <w:r w:rsidR="00D50C4B">
          <w:rPr>
            <w:noProof/>
          </w:rPr>
          <w:t>22</w:t>
        </w:r>
        <w:r>
          <w:rPr>
            <w:noProof/>
          </w:rPr>
          <w:fldChar w:fldCharType="end"/>
        </w:r>
      </w:p>
    </w:sdtContent>
  </w:sdt>
  <w:p w:rsidR="00C34CD3" w:rsidRDefault="00C34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BF3" w:rsidRDefault="00672BF3" w:rsidP="006F0CDF">
      <w:pPr>
        <w:spacing w:after="0" w:line="240" w:lineRule="auto"/>
      </w:pPr>
      <w:r>
        <w:separator/>
      </w:r>
    </w:p>
  </w:footnote>
  <w:footnote w:type="continuationSeparator" w:id="0">
    <w:p w:rsidR="00672BF3" w:rsidRDefault="00672BF3" w:rsidP="006F0CDF">
      <w:pPr>
        <w:spacing w:after="0" w:line="240" w:lineRule="auto"/>
      </w:pPr>
      <w:r>
        <w:continuationSeparator/>
      </w:r>
    </w:p>
  </w:footnote>
  <w:footnote w:id="1">
    <w:p w:rsidR="00C34CD3" w:rsidRDefault="00C34CD3">
      <w:pPr>
        <w:pStyle w:val="FootnoteText"/>
      </w:pPr>
      <w:r>
        <w:rPr>
          <w:rStyle w:val="FootnoteReference"/>
        </w:rPr>
        <w:footnoteRef/>
      </w:r>
      <w:r>
        <w:t xml:space="preserve"> </w:t>
      </w:r>
      <w:r w:rsidRPr="00C70363">
        <w:rPr>
          <w:rFonts w:cstheme="minorHAnsi"/>
        </w:rPr>
        <w:t>Note that these figures do not total to 100</w:t>
      </w:r>
      <w:r>
        <w:rPr>
          <w:rFonts w:cstheme="minorHAnsi"/>
        </w:rPr>
        <w:t xml:space="preserve"> per cent</w:t>
      </w:r>
      <w:r w:rsidRPr="00C70363">
        <w:rPr>
          <w:rFonts w:cstheme="minorHAnsi"/>
        </w:rPr>
        <w:t xml:space="preserve"> as the gender of 2.5</w:t>
      </w:r>
      <w:r>
        <w:rPr>
          <w:rFonts w:cstheme="minorHAnsi"/>
        </w:rPr>
        <w:t xml:space="preserve"> per cent</w:t>
      </w:r>
      <w:r w:rsidRPr="00C70363">
        <w:rPr>
          <w:rFonts w:cstheme="minorHAnsi"/>
        </w:rPr>
        <w:t xml:space="preserve"> of patients presenting with condition red was unknown</w:t>
      </w:r>
      <w:r>
        <w:rPr>
          <w:rFonts w:cstheme="minorHAnsi"/>
        </w:rPr>
        <w:t>.</w:t>
      </w:r>
    </w:p>
  </w:footnote>
  <w:footnote w:id="2">
    <w:p w:rsidR="00C34CD3" w:rsidRDefault="00C34CD3">
      <w:pPr>
        <w:pStyle w:val="FootnoteText"/>
      </w:pPr>
      <w:r>
        <w:rPr>
          <w:rStyle w:val="FootnoteReference"/>
        </w:rPr>
        <w:footnoteRef/>
      </w:r>
      <w:r>
        <w:t xml:space="preserve"> First and last weeks of the year were excluded from these calculations as they did not contain a full seven days.</w:t>
      </w:r>
    </w:p>
  </w:footnote>
  <w:footnote w:id="3">
    <w:p w:rsidR="00C34CD3" w:rsidRDefault="00C34CD3">
      <w:pPr>
        <w:pStyle w:val="FootnoteText"/>
      </w:pPr>
      <w:r>
        <w:rPr>
          <w:rStyle w:val="FootnoteReference"/>
        </w:rPr>
        <w:footnoteRef/>
      </w:r>
      <w:r>
        <w:t xml:space="preserve"> The triage category of the vast majority of these was also unknown.  </w:t>
      </w:r>
    </w:p>
  </w:footnote>
  <w:footnote w:id="4">
    <w:p w:rsidR="0068026B" w:rsidRDefault="0068026B" w:rsidP="0068026B">
      <w:pPr>
        <w:pStyle w:val="FootnoteText"/>
      </w:pPr>
      <w:r>
        <w:rPr>
          <w:rStyle w:val="FootnoteReference"/>
        </w:rPr>
        <w:footnoteRef/>
      </w:r>
      <w:r>
        <w:t xml:space="preserve"> To carry out these correlation and regression analyses the triage variable was re-coded according to severity of condition: blue = 1, green = 2, yellow = 3, orange = 4 and red = 5. Note that this assumes that the severity of the condition increases in a linear fashion which may not necessarily be true. These results should therefore be interpreted with some caution.</w:t>
      </w:r>
      <w:r w:rsidR="002325B1">
        <w:t xml:space="preserve"> </w:t>
      </w:r>
    </w:p>
  </w:footnote>
  <w:footnote w:id="5">
    <w:p w:rsidR="00B321C5" w:rsidRDefault="00B321C5" w:rsidP="00B321C5">
      <w:pPr>
        <w:pStyle w:val="FootnoteText"/>
      </w:pPr>
      <w:r>
        <w:rPr>
          <w:rStyle w:val="FootnoteReference"/>
        </w:rPr>
        <w:footnoteRef/>
      </w:r>
      <w:r>
        <w:t xml:space="preserve"> To carry out the regression analysis and </w:t>
      </w:r>
      <w:r w:rsidR="00FE063D">
        <w:t>t</w:t>
      </w:r>
      <w:r>
        <w:t>-tests the discharge-type var</w:t>
      </w:r>
      <w:r w:rsidR="00FE063D">
        <w:t>iable was re-coded as follows: A</w:t>
      </w:r>
      <w:r>
        <w:t>dmitted = 1; all other discharge types = 0.</w:t>
      </w:r>
    </w:p>
  </w:footnote>
  <w:footnote w:id="6">
    <w:p w:rsidR="00C34CD3" w:rsidRDefault="00C34CD3">
      <w:pPr>
        <w:pStyle w:val="FootnoteText"/>
      </w:pPr>
      <w:r>
        <w:rPr>
          <w:rStyle w:val="FootnoteReference"/>
        </w:rPr>
        <w:footnoteRef/>
      </w:r>
      <w:r>
        <w:t xml:space="preserve"> T</w:t>
      </w:r>
      <w:r w:rsidRPr="0011776A">
        <w:t>his may require careful balancing of the res</w:t>
      </w:r>
      <w:r>
        <w:t xml:space="preserve">ources carrying out the different </w:t>
      </w:r>
      <w:r w:rsidRPr="0011776A">
        <w:t>clinical services provided in the emergency department</w:t>
      </w:r>
      <w:r>
        <w:t>.</w:t>
      </w:r>
    </w:p>
  </w:footnote>
  <w:footnote w:id="7">
    <w:p w:rsidR="004E3CB5" w:rsidRDefault="004E3CB5">
      <w:pPr>
        <w:pStyle w:val="FootnoteText"/>
      </w:pPr>
      <w:r>
        <w:rPr>
          <w:rStyle w:val="FootnoteReference"/>
        </w:rPr>
        <w:footnoteRef/>
      </w:r>
      <w:r>
        <w:t xml:space="preserve"> </w:t>
      </w:r>
      <w:r w:rsidRPr="004E3CB5">
        <w:t xml:space="preserve">also known as </w:t>
      </w:r>
      <w:r>
        <w:t xml:space="preserve">a </w:t>
      </w:r>
      <w:r w:rsidRPr="004E3CB5">
        <w:t>causal loop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97125"/>
    <w:multiLevelType w:val="hybridMultilevel"/>
    <w:tmpl w:val="55B0A0C8"/>
    <w:lvl w:ilvl="0" w:tplc="01162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B4668"/>
    <w:multiLevelType w:val="hybridMultilevel"/>
    <w:tmpl w:val="7ADEF8C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63"/>
    <w:rsid w:val="00001DB4"/>
    <w:rsid w:val="0000353E"/>
    <w:rsid w:val="000059C8"/>
    <w:rsid w:val="000068EF"/>
    <w:rsid w:val="00013D50"/>
    <w:rsid w:val="000209EE"/>
    <w:rsid w:val="000343DE"/>
    <w:rsid w:val="000352C7"/>
    <w:rsid w:val="00036A61"/>
    <w:rsid w:val="00036D18"/>
    <w:rsid w:val="000374E1"/>
    <w:rsid w:val="00040E34"/>
    <w:rsid w:val="00042A91"/>
    <w:rsid w:val="00046B79"/>
    <w:rsid w:val="00051019"/>
    <w:rsid w:val="00053DFD"/>
    <w:rsid w:val="0006055D"/>
    <w:rsid w:val="00060930"/>
    <w:rsid w:val="0006188B"/>
    <w:rsid w:val="000630EE"/>
    <w:rsid w:val="00074496"/>
    <w:rsid w:val="000813BC"/>
    <w:rsid w:val="00081E58"/>
    <w:rsid w:val="00082BD1"/>
    <w:rsid w:val="00084AD8"/>
    <w:rsid w:val="00090A67"/>
    <w:rsid w:val="00091AA0"/>
    <w:rsid w:val="00097855"/>
    <w:rsid w:val="000A092C"/>
    <w:rsid w:val="000B15B0"/>
    <w:rsid w:val="000B629F"/>
    <w:rsid w:val="000C2D88"/>
    <w:rsid w:val="000D140C"/>
    <w:rsid w:val="000E2890"/>
    <w:rsid w:val="000F04CF"/>
    <w:rsid w:val="000F41E1"/>
    <w:rsid w:val="000F436C"/>
    <w:rsid w:val="00100587"/>
    <w:rsid w:val="0010378C"/>
    <w:rsid w:val="00117218"/>
    <w:rsid w:val="0011776A"/>
    <w:rsid w:val="00130117"/>
    <w:rsid w:val="00132310"/>
    <w:rsid w:val="00133BA4"/>
    <w:rsid w:val="00140B63"/>
    <w:rsid w:val="00140F40"/>
    <w:rsid w:val="001412F5"/>
    <w:rsid w:val="0014414A"/>
    <w:rsid w:val="00147F38"/>
    <w:rsid w:val="00154B06"/>
    <w:rsid w:val="0015737B"/>
    <w:rsid w:val="0016196C"/>
    <w:rsid w:val="00164183"/>
    <w:rsid w:val="0016610D"/>
    <w:rsid w:val="001734E4"/>
    <w:rsid w:val="00174DDD"/>
    <w:rsid w:val="00175D02"/>
    <w:rsid w:val="00177828"/>
    <w:rsid w:val="001830DF"/>
    <w:rsid w:val="00184850"/>
    <w:rsid w:val="00185B37"/>
    <w:rsid w:val="001905AB"/>
    <w:rsid w:val="00190EE6"/>
    <w:rsid w:val="001946EF"/>
    <w:rsid w:val="001968E0"/>
    <w:rsid w:val="00197264"/>
    <w:rsid w:val="001A0887"/>
    <w:rsid w:val="001A2181"/>
    <w:rsid w:val="001A4BC0"/>
    <w:rsid w:val="001B0357"/>
    <w:rsid w:val="001B5BD8"/>
    <w:rsid w:val="001B674A"/>
    <w:rsid w:val="001B6DAB"/>
    <w:rsid w:val="001B72F9"/>
    <w:rsid w:val="001C7C75"/>
    <w:rsid w:val="001D0107"/>
    <w:rsid w:val="001D373B"/>
    <w:rsid w:val="001D7198"/>
    <w:rsid w:val="001D7C3F"/>
    <w:rsid w:val="001E7184"/>
    <w:rsid w:val="001F4F8C"/>
    <w:rsid w:val="001F682D"/>
    <w:rsid w:val="001F6B2B"/>
    <w:rsid w:val="00200055"/>
    <w:rsid w:val="0020612A"/>
    <w:rsid w:val="002108FA"/>
    <w:rsid w:val="00213D97"/>
    <w:rsid w:val="00215CCE"/>
    <w:rsid w:val="00217CBC"/>
    <w:rsid w:val="00220082"/>
    <w:rsid w:val="00220BA6"/>
    <w:rsid w:val="00222401"/>
    <w:rsid w:val="002278FD"/>
    <w:rsid w:val="002307A6"/>
    <w:rsid w:val="002325B1"/>
    <w:rsid w:val="002336C8"/>
    <w:rsid w:val="00237409"/>
    <w:rsid w:val="00240865"/>
    <w:rsid w:val="0024384E"/>
    <w:rsid w:val="00243F74"/>
    <w:rsid w:val="0024513C"/>
    <w:rsid w:val="00247BCB"/>
    <w:rsid w:val="002501D6"/>
    <w:rsid w:val="002518E4"/>
    <w:rsid w:val="00254C33"/>
    <w:rsid w:val="00263E27"/>
    <w:rsid w:val="0027136E"/>
    <w:rsid w:val="00275470"/>
    <w:rsid w:val="0027681C"/>
    <w:rsid w:val="00277895"/>
    <w:rsid w:val="002815F8"/>
    <w:rsid w:val="00284708"/>
    <w:rsid w:val="002855EB"/>
    <w:rsid w:val="00285BF3"/>
    <w:rsid w:val="002873DA"/>
    <w:rsid w:val="00291B02"/>
    <w:rsid w:val="00293DF4"/>
    <w:rsid w:val="00295222"/>
    <w:rsid w:val="00295622"/>
    <w:rsid w:val="00295629"/>
    <w:rsid w:val="00295FD4"/>
    <w:rsid w:val="00297E51"/>
    <w:rsid w:val="002A0093"/>
    <w:rsid w:val="002A3ABE"/>
    <w:rsid w:val="002A5E6A"/>
    <w:rsid w:val="002A7409"/>
    <w:rsid w:val="002A7CBB"/>
    <w:rsid w:val="002B07E4"/>
    <w:rsid w:val="002B42B9"/>
    <w:rsid w:val="002B4D12"/>
    <w:rsid w:val="002B5DC9"/>
    <w:rsid w:val="002B5F9B"/>
    <w:rsid w:val="002B628B"/>
    <w:rsid w:val="002B6D57"/>
    <w:rsid w:val="002C15A5"/>
    <w:rsid w:val="002C5B38"/>
    <w:rsid w:val="002C66F8"/>
    <w:rsid w:val="002D231A"/>
    <w:rsid w:val="002E11E3"/>
    <w:rsid w:val="002E21E5"/>
    <w:rsid w:val="002E678D"/>
    <w:rsid w:val="002E7AAD"/>
    <w:rsid w:val="002F7C13"/>
    <w:rsid w:val="003061ED"/>
    <w:rsid w:val="00310ED8"/>
    <w:rsid w:val="00312A3B"/>
    <w:rsid w:val="0031443F"/>
    <w:rsid w:val="0031584E"/>
    <w:rsid w:val="00316E51"/>
    <w:rsid w:val="0031767A"/>
    <w:rsid w:val="00320CAF"/>
    <w:rsid w:val="00325520"/>
    <w:rsid w:val="0032596A"/>
    <w:rsid w:val="0032676B"/>
    <w:rsid w:val="003352B3"/>
    <w:rsid w:val="00335625"/>
    <w:rsid w:val="00336900"/>
    <w:rsid w:val="00342197"/>
    <w:rsid w:val="003424F8"/>
    <w:rsid w:val="00342975"/>
    <w:rsid w:val="003447EA"/>
    <w:rsid w:val="00347190"/>
    <w:rsid w:val="00356045"/>
    <w:rsid w:val="003569FB"/>
    <w:rsid w:val="0036009E"/>
    <w:rsid w:val="00362114"/>
    <w:rsid w:val="00366CCE"/>
    <w:rsid w:val="0036714E"/>
    <w:rsid w:val="003726C2"/>
    <w:rsid w:val="003728E1"/>
    <w:rsid w:val="00372E05"/>
    <w:rsid w:val="00377A44"/>
    <w:rsid w:val="00380F94"/>
    <w:rsid w:val="003815D2"/>
    <w:rsid w:val="00383418"/>
    <w:rsid w:val="0038456E"/>
    <w:rsid w:val="003914CE"/>
    <w:rsid w:val="00394B21"/>
    <w:rsid w:val="0039523B"/>
    <w:rsid w:val="00397118"/>
    <w:rsid w:val="003A16F2"/>
    <w:rsid w:val="003A446C"/>
    <w:rsid w:val="003A4D47"/>
    <w:rsid w:val="003A7ACA"/>
    <w:rsid w:val="003B3924"/>
    <w:rsid w:val="003B4A51"/>
    <w:rsid w:val="003B4F90"/>
    <w:rsid w:val="003B53CD"/>
    <w:rsid w:val="003B66C1"/>
    <w:rsid w:val="003C26D1"/>
    <w:rsid w:val="003C36D2"/>
    <w:rsid w:val="003C557F"/>
    <w:rsid w:val="003C6FEC"/>
    <w:rsid w:val="003D26B0"/>
    <w:rsid w:val="003D7CEF"/>
    <w:rsid w:val="003E2D51"/>
    <w:rsid w:val="003E6F8C"/>
    <w:rsid w:val="003F0EDA"/>
    <w:rsid w:val="003F188B"/>
    <w:rsid w:val="003F3CD9"/>
    <w:rsid w:val="003F3DF7"/>
    <w:rsid w:val="0040051C"/>
    <w:rsid w:val="004011AD"/>
    <w:rsid w:val="00404416"/>
    <w:rsid w:val="00404A27"/>
    <w:rsid w:val="004077B7"/>
    <w:rsid w:val="00411F63"/>
    <w:rsid w:val="00413F32"/>
    <w:rsid w:val="004166C6"/>
    <w:rsid w:val="00420D20"/>
    <w:rsid w:val="00423700"/>
    <w:rsid w:val="00426F4C"/>
    <w:rsid w:val="00440BAE"/>
    <w:rsid w:val="00441B3C"/>
    <w:rsid w:val="00442036"/>
    <w:rsid w:val="00442546"/>
    <w:rsid w:val="00444AC0"/>
    <w:rsid w:val="00445A9A"/>
    <w:rsid w:val="00446EAE"/>
    <w:rsid w:val="00450A0C"/>
    <w:rsid w:val="004562C9"/>
    <w:rsid w:val="004631EA"/>
    <w:rsid w:val="00463355"/>
    <w:rsid w:val="00465224"/>
    <w:rsid w:val="00467927"/>
    <w:rsid w:val="00473575"/>
    <w:rsid w:val="004750F0"/>
    <w:rsid w:val="00481BA1"/>
    <w:rsid w:val="004853BC"/>
    <w:rsid w:val="00493770"/>
    <w:rsid w:val="0049408A"/>
    <w:rsid w:val="0049448C"/>
    <w:rsid w:val="004A4096"/>
    <w:rsid w:val="004A6ED8"/>
    <w:rsid w:val="004B3A91"/>
    <w:rsid w:val="004C7DF3"/>
    <w:rsid w:val="004D0A01"/>
    <w:rsid w:val="004D0A0B"/>
    <w:rsid w:val="004D33B3"/>
    <w:rsid w:val="004D3C17"/>
    <w:rsid w:val="004D4AF7"/>
    <w:rsid w:val="004D56D5"/>
    <w:rsid w:val="004E2BFE"/>
    <w:rsid w:val="004E3CB5"/>
    <w:rsid w:val="004E6B6D"/>
    <w:rsid w:val="004F4C95"/>
    <w:rsid w:val="004F4E8F"/>
    <w:rsid w:val="004F770F"/>
    <w:rsid w:val="00500E91"/>
    <w:rsid w:val="0050145C"/>
    <w:rsid w:val="00501C34"/>
    <w:rsid w:val="00504679"/>
    <w:rsid w:val="005069D3"/>
    <w:rsid w:val="0051014C"/>
    <w:rsid w:val="005115A3"/>
    <w:rsid w:val="00511A1F"/>
    <w:rsid w:val="005126D9"/>
    <w:rsid w:val="00521377"/>
    <w:rsid w:val="00521994"/>
    <w:rsid w:val="00524E80"/>
    <w:rsid w:val="00524F2B"/>
    <w:rsid w:val="00533F42"/>
    <w:rsid w:val="00534CA7"/>
    <w:rsid w:val="005373F1"/>
    <w:rsid w:val="00537F65"/>
    <w:rsid w:val="00540CC1"/>
    <w:rsid w:val="00543A81"/>
    <w:rsid w:val="00554C8D"/>
    <w:rsid w:val="005554AA"/>
    <w:rsid w:val="005638E8"/>
    <w:rsid w:val="00565667"/>
    <w:rsid w:val="00570F70"/>
    <w:rsid w:val="0057113E"/>
    <w:rsid w:val="005722C9"/>
    <w:rsid w:val="005773D3"/>
    <w:rsid w:val="00581506"/>
    <w:rsid w:val="00591919"/>
    <w:rsid w:val="005B1EA9"/>
    <w:rsid w:val="005B1EB4"/>
    <w:rsid w:val="005B5648"/>
    <w:rsid w:val="005B6D29"/>
    <w:rsid w:val="005C2E7C"/>
    <w:rsid w:val="005C5EAF"/>
    <w:rsid w:val="005C6812"/>
    <w:rsid w:val="005D11B1"/>
    <w:rsid w:val="005E1B65"/>
    <w:rsid w:val="005E331D"/>
    <w:rsid w:val="005E3B03"/>
    <w:rsid w:val="005E5676"/>
    <w:rsid w:val="005F154C"/>
    <w:rsid w:val="005F4891"/>
    <w:rsid w:val="005F72A8"/>
    <w:rsid w:val="0060174C"/>
    <w:rsid w:val="006056EF"/>
    <w:rsid w:val="00605BC4"/>
    <w:rsid w:val="00613710"/>
    <w:rsid w:val="00613BBE"/>
    <w:rsid w:val="00615349"/>
    <w:rsid w:val="006246A2"/>
    <w:rsid w:val="00625E85"/>
    <w:rsid w:val="00640AC2"/>
    <w:rsid w:val="00641803"/>
    <w:rsid w:val="00653222"/>
    <w:rsid w:val="0066151E"/>
    <w:rsid w:val="00665268"/>
    <w:rsid w:val="00672BF3"/>
    <w:rsid w:val="00672CBE"/>
    <w:rsid w:val="00672CF3"/>
    <w:rsid w:val="00676D20"/>
    <w:rsid w:val="006770EA"/>
    <w:rsid w:val="00677225"/>
    <w:rsid w:val="0068026B"/>
    <w:rsid w:val="006803B2"/>
    <w:rsid w:val="00683B07"/>
    <w:rsid w:val="00684553"/>
    <w:rsid w:val="00685AFD"/>
    <w:rsid w:val="00687F1A"/>
    <w:rsid w:val="006B736C"/>
    <w:rsid w:val="006C0165"/>
    <w:rsid w:val="006C0F4C"/>
    <w:rsid w:val="006C10A9"/>
    <w:rsid w:val="006C4D88"/>
    <w:rsid w:val="006C5041"/>
    <w:rsid w:val="006C5B5F"/>
    <w:rsid w:val="006D03AD"/>
    <w:rsid w:val="006D32D0"/>
    <w:rsid w:val="006D4989"/>
    <w:rsid w:val="006D5319"/>
    <w:rsid w:val="006E267E"/>
    <w:rsid w:val="006E2E45"/>
    <w:rsid w:val="006E6897"/>
    <w:rsid w:val="006F082E"/>
    <w:rsid w:val="006F0CDF"/>
    <w:rsid w:val="00712176"/>
    <w:rsid w:val="007155D2"/>
    <w:rsid w:val="00721472"/>
    <w:rsid w:val="00722545"/>
    <w:rsid w:val="007269FF"/>
    <w:rsid w:val="00727E2B"/>
    <w:rsid w:val="007312DA"/>
    <w:rsid w:val="00734794"/>
    <w:rsid w:val="00734AC0"/>
    <w:rsid w:val="007357CC"/>
    <w:rsid w:val="00737DD8"/>
    <w:rsid w:val="00745FE6"/>
    <w:rsid w:val="00751B50"/>
    <w:rsid w:val="00756BE3"/>
    <w:rsid w:val="00757890"/>
    <w:rsid w:val="00760194"/>
    <w:rsid w:val="007615AF"/>
    <w:rsid w:val="00762C9C"/>
    <w:rsid w:val="007635A1"/>
    <w:rsid w:val="00764371"/>
    <w:rsid w:val="00765226"/>
    <w:rsid w:val="007662AE"/>
    <w:rsid w:val="007703CE"/>
    <w:rsid w:val="00771AC0"/>
    <w:rsid w:val="0077425B"/>
    <w:rsid w:val="00774E48"/>
    <w:rsid w:val="00776519"/>
    <w:rsid w:val="00776D34"/>
    <w:rsid w:val="00781256"/>
    <w:rsid w:val="00781758"/>
    <w:rsid w:val="00782A3F"/>
    <w:rsid w:val="00790022"/>
    <w:rsid w:val="0079210C"/>
    <w:rsid w:val="00792812"/>
    <w:rsid w:val="00794FFE"/>
    <w:rsid w:val="00795782"/>
    <w:rsid w:val="00795B5D"/>
    <w:rsid w:val="0079738E"/>
    <w:rsid w:val="007A0FBA"/>
    <w:rsid w:val="007A34A2"/>
    <w:rsid w:val="007A3A93"/>
    <w:rsid w:val="007A673E"/>
    <w:rsid w:val="007B2C59"/>
    <w:rsid w:val="007B5A03"/>
    <w:rsid w:val="007C153E"/>
    <w:rsid w:val="007C1DA5"/>
    <w:rsid w:val="007C7715"/>
    <w:rsid w:val="007C7B4C"/>
    <w:rsid w:val="007D1B50"/>
    <w:rsid w:val="007D1B6F"/>
    <w:rsid w:val="007D6AED"/>
    <w:rsid w:val="007E2E55"/>
    <w:rsid w:val="007E3C35"/>
    <w:rsid w:val="007E3DE0"/>
    <w:rsid w:val="007F1F0B"/>
    <w:rsid w:val="007F3239"/>
    <w:rsid w:val="0080169E"/>
    <w:rsid w:val="0080227A"/>
    <w:rsid w:val="00803B5E"/>
    <w:rsid w:val="00805A1C"/>
    <w:rsid w:val="00815A6A"/>
    <w:rsid w:val="00815A83"/>
    <w:rsid w:val="008220FC"/>
    <w:rsid w:val="008239B7"/>
    <w:rsid w:val="00823D8F"/>
    <w:rsid w:val="00826703"/>
    <w:rsid w:val="00827ABB"/>
    <w:rsid w:val="008330EC"/>
    <w:rsid w:val="0083441A"/>
    <w:rsid w:val="00834F81"/>
    <w:rsid w:val="00841548"/>
    <w:rsid w:val="00847316"/>
    <w:rsid w:val="00850216"/>
    <w:rsid w:val="008534FE"/>
    <w:rsid w:val="00862EC1"/>
    <w:rsid w:val="0087385F"/>
    <w:rsid w:val="008821B5"/>
    <w:rsid w:val="00885009"/>
    <w:rsid w:val="008855DC"/>
    <w:rsid w:val="00891680"/>
    <w:rsid w:val="00893C47"/>
    <w:rsid w:val="00894E74"/>
    <w:rsid w:val="008A2A80"/>
    <w:rsid w:val="008A5062"/>
    <w:rsid w:val="008A5F8B"/>
    <w:rsid w:val="008B5CCD"/>
    <w:rsid w:val="008B725A"/>
    <w:rsid w:val="008C0D98"/>
    <w:rsid w:val="008C0E7E"/>
    <w:rsid w:val="008C6B26"/>
    <w:rsid w:val="008C6CF4"/>
    <w:rsid w:val="008D348B"/>
    <w:rsid w:val="008E0570"/>
    <w:rsid w:val="008E2047"/>
    <w:rsid w:val="008E55BD"/>
    <w:rsid w:val="008F494A"/>
    <w:rsid w:val="00907BDF"/>
    <w:rsid w:val="00911CE3"/>
    <w:rsid w:val="00912384"/>
    <w:rsid w:val="00914E97"/>
    <w:rsid w:val="00915E9D"/>
    <w:rsid w:val="00920383"/>
    <w:rsid w:val="009213C7"/>
    <w:rsid w:val="00925C04"/>
    <w:rsid w:val="0092628B"/>
    <w:rsid w:val="009264FC"/>
    <w:rsid w:val="00931F57"/>
    <w:rsid w:val="00931FEF"/>
    <w:rsid w:val="00945AC3"/>
    <w:rsid w:val="009522D9"/>
    <w:rsid w:val="009609AF"/>
    <w:rsid w:val="00963C43"/>
    <w:rsid w:val="009676DB"/>
    <w:rsid w:val="00970771"/>
    <w:rsid w:val="00970B68"/>
    <w:rsid w:val="00970C6D"/>
    <w:rsid w:val="00973173"/>
    <w:rsid w:val="00980D24"/>
    <w:rsid w:val="00983CB8"/>
    <w:rsid w:val="00992DD5"/>
    <w:rsid w:val="00995283"/>
    <w:rsid w:val="009A380B"/>
    <w:rsid w:val="009A3E23"/>
    <w:rsid w:val="009A6B89"/>
    <w:rsid w:val="009C066B"/>
    <w:rsid w:val="009C301B"/>
    <w:rsid w:val="009C431C"/>
    <w:rsid w:val="009D1EB7"/>
    <w:rsid w:val="009D3D8B"/>
    <w:rsid w:val="009D665F"/>
    <w:rsid w:val="009D6C69"/>
    <w:rsid w:val="009D7B94"/>
    <w:rsid w:val="009F12DD"/>
    <w:rsid w:val="009F71C3"/>
    <w:rsid w:val="00A00271"/>
    <w:rsid w:val="00A03519"/>
    <w:rsid w:val="00A046C1"/>
    <w:rsid w:val="00A05DA5"/>
    <w:rsid w:val="00A06331"/>
    <w:rsid w:val="00A11B3B"/>
    <w:rsid w:val="00A12662"/>
    <w:rsid w:val="00A139DC"/>
    <w:rsid w:val="00A1614A"/>
    <w:rsid w:val="00A17961"/>
    <w:rsid w:val="00A217EC"/>
    <w:rsid w:val="00A22BB2"/>
    <w:rsid w:val="00A263D4"/>
    <w:rsid w:val="00A266E4"/>
    <w:rsid w:val="00A26FA5"/>
    <w:rsid w:val="00A32235"/>
    <w:rsid w:val="00A3349A"/>
    <w:rsid w:val="00A347D7"/>
    <w:rsid w:val="00A41094"/>
    <w:rsid w:val="00A42A6C"/>
    <w:rsid w:val="00A50891"/>
    <w:rsid w:val="00A5279E"/>
    <w:rsid w:val="00A52DBC"/>
    <w:rsid w:val="00A566DD"/>
    <w:rsid w:val="00A60885"/>
    <w:rsid w:val="00A6190D"/>
    <w:rsid w:val="00A61C53"/>
    <w:rsid w:val="00A6242A"/>
    <w:rsid w:val="00A7166E"/>
    <w:rsid w:val="00A7513F"/>
    <w:rsid w:val="00A80B00"/>
    <w:rsid w:val="00A8371A"/>
    <w:rsid w:val="00A8548D"/>
    <w:rsid w:val="00A8658A"/>
    <w:rsid w:val="00A955F1"/>
    <w:rsid w:val="00A978A5"/>
    <w:rsid w:val="00A97FCE"/>
    <w:rsid w:val="00AA1EE7"/>
    <w:rsid w:val="00AA2973"/>
    <w:rsid w:val="00AA41AC"/>
    <w:rsid w:val="00AA50D0"/>
    <w:rsid w:val="00AB26C4"/>
    <w:rsid w:val="00AB6BFE"/>
    <w:rsid w:val="00AC5A89"/>
    <w:rsid w:val="00AC6AA2"/>
    <w:rsid w:val="00AD0BE2"/>
    <w:rsid w:val="00AD0F24"/>
    <w:rsid w:val="00AD45A4"/>
    <w:rsid w:val="00AD5150"/>
    <w:rsid w:val="00AD7443"/>
    <w:rsid w:val="00AD7629"/>
    <w:rsid w:val="00AE085D"/>
    <w:rsid w:val="00AE42A3"/>
    <w:rsid w:val="00AE5478"/>
    <w:rsid w:val="00AE5CEA"/>
    <w:rsid w:val="00AE6724"/>
    <w:rsid w:val="00AF2552"/>
    <w:rsid w:val="00AF2B58"/>
    <w:rsid w:val="00AF2E1F"/>
    <w:rsid w:val="00AF445D"/>
    <w:rsid w:val="00B0412E"/>
    <w:rsid w:val="00B04935"/>
    <w:rsid w:val="00B06EFA"/>
    <w:rsid w:val="00B12FB8"/>
    <w:rsid w:val="00B1589B"/>
    <w:rsid w:val="00B21F73"/>
    <w:rsid w:val="00B2279F"/>
    <w:rsid w:val="00B23D2B"/>
    <w:rsid w:val="00B26C63"/>
    <w:rsid w:val="00B27829"/>
    <w:rsid w:val="00B30294"/>
    <w:rsid w:val="00B32017"/>
    <w:rsid w:val="00B321C5"/>
    <w:rsid w:val="00B37C03"/>
    <w:rsid w:val="00B41C00"/>
    <w:rsid w:val="00B423B0"/>
    <w:rsid w:val="00B42EB0"/>
    <w:rsid w:val="00B4756D"/>
    <w:rsid w:val="00B52948"/>
    <w:rsid w:val="00B547AC"/>
    <w:rsid w:val="00B54A23"/>
    <w:rsid w:val="00B555CA"/>
    <w:rsid w:val="00B57BBF"/>
    <w:rsid w:val="00B57BE4"/>
    <w:rsid w:val="00B61467"/>
    <w:rsid w:val="00B62F03"/>
    <w:rsid w:val="00B635A8"/>
    <w:rsid w:val="00B64DA5"/>
    <w:rsid w:val="00B67150"/>
    <w:rsid w:val="00B70FA2"/>
    <w:rsid w:val="00B75C65"/>
    <w:rsid w:val="00B76E53"/>
    <w:rsid w:val="00B84A71"/>
    <w:rsid w:val="00B84EF5"/>
    <w:rsid w:val="00B864FA"/>
    <w:rsid w:val="00B87B38"/>
    <w:rsid w:val="00B92717"/>
    <w:rsid w:val="00B92CC6"/>
    <w:rsid w:val="00B95AC1"/>
    <w:rsid w:val="00BA0FA2"/>
    <w:rsid w:val="00BA6DDC"/>
    <w:rsid w:val="00BB039B"/>
    <w:rsid w:val="00BB1F26"/>
    <w:rsid w:val="00BB247B"/>
    <w:rsid w:val="00BB2A81"/>
    <w:rsid w:val="00BB36F9"/>
    <w:rsid w:val="00BB5C20"/>
    <w:rsid w:val="00BB5FAB"/>
    <w:rsid w:val="00BB616C"/>
    <w:rsid w:val="00BB650C"/>
    <w:rsid w:val="00BD34B4"/>
    <w:rsid w:val="00BD38FB"/>
    <w:rsid w:val="00BD7FC0"/>
    <w:rsid w:val="00BE1097"/>
    <w:rsid w:val="00BE360D"/>
    <w:rsid w:val="00BE609F"/>
    <w:rsid w:val="00BF03FD"/>
    <w:rsid w:val="00BF0D81"/>
    <w:rsid w:val="00BF277B"/>
    <w:rsid w:val="00BF2F66"/>
    <w:rsid w:val="00BF3823"/>
    <w:rsid w:val="00BF3893"/>
    <w:rsid w:val="00BF391B"/>
    <w:rsid w:val="00BF4008"/>
    <w:rsid w:val="00BF52DB"/>
    <w:rsid w:val="00C01AE1"/>
    <w:rsid w:val="00C0625C"/>
    <w:rsid w:val="00C07F23"/>
    <w:rsid w:val="00C165FD"/>
    <w:rsid w:val="00C16885"/>
    <w:rsid w:val="00C16E51"/>
    <w:rsid w:val="00C2212E"/>
    <w:rsid w:val="00C26485"/>
    <w:rsid w:val="00C27137"/>
    <w:rsid w:val="00C34CD3"/>
    <w:rsid w:val="00C36160"/>
    <w:rsid w:val="00C372E2"/>
    <w:rsid w:val="00C37DF3"/>
    <w:rsid w:val="00C41BA1"/>
    <w:rsid w:val="00C43A95"/>
    <w:rsid w:val="00C55ECE"/>
    <w:rsid w:val="00C63687"/>
    <w:rsid w:val="00C63F1C"/>
    <w:rsid w:val="00C6533E"/>
    <w:rsid w:val="00C65926"/>
    <w:rsid w:val="00C6701D"/>
    <w:rsid w:val="00C70363"/>
    <w:rsid w:val="00C779B9"/>
    <w:rsid w:val="00C82EC9"/>
    <w:rsid w:val="00C83566"/>
    <w:rsid w:val="00C84ABA"/>
    <w:rsid w:val="00C91A29"/>
    <w:rsid w:val="00C9554B"/>
    <w:rsid w:val="00C96B66"/>
    <w:rsid w:val="00C97E8E"/>
    <w:rsid w:val="00CA6630"/>
    <w:rsid w:val="00CB2046"/>
    <w:rsid w:val="00CB601F"/>
    <w:rsid w:val="00CB63F9"/>
    <w:rsid w:val="00CC215A"/>
    <w:rsid w:val="00CC5FFD"/>
    <w:rsid w:val="00CC6C2D"/>
    <w:rsid w:val="00CE0AEE"/>
    <w:rsid w:val="00CE4495"/>
    <w:rsid w:val="00CE4E36"/>
    <w:rsid w:val="00CF3AF6"/>
    <w:rsid w:val="00CF3EB0"/>
    <w:rsid w:val="00CF675E"/>
    <w:rsid w:val="00D0391F"/>
    <w:rsid w:val="00D03CD9"/>
    <w:rsid w:val="00D06736"/>
    <w:rsid w:val="00D06CE7"/>
    <w:rsid w:val="00D10E71"/>
    <w:rsid w:val="00D13471"/>
    <w:rsid w:val="00D15A9D"/>
    <w:rsid w:val="00D1680C"/>
    <w:rsid w:val="00D17CBC"/>
    <w:rsid w:val="00D17CE7"/>
    <w:rsid w:val="00D22495"/>
    <w:rsid w:val="00D27BBD"/>
    <w:rsid w:val="00D30D68"/>
    <w:rsid w:val="00D3224A"/>
    <w:rsid w:val="00D352F7"/>
    <w:rsid w:val="00D3602F"/>
    <w:rsid w:val="00D40C41"/>
    <w:rsid w:val="00D477FC"/>
    <w:rsid w:val="00D50C4B"/>
    <w:rsid w:val="00D51F93"/>
    <w:rsid w:val="00D52527"/>
    <w:rsid w:val="00D5413B"/>
    <w:rsid w:val="00D55BB2"/>
    <w:rsid w:val="00D62D3F"/>
    <w:rsid w:val="00D6521C"/>
    <w:rsid w:val="00D703E9"/>
    <w:rsid w:val="00D71102"/>
    <w:rsid w:val="00D71BD7"/>
    <w:rsid w:val="00D7399A"/>
    <w:rsid w:val="00D842F3"/>
    <w:rsid w:val="00D85F44"/>
    <w:rsid w:val="00D95C9A"/>
    <w:rsid w:val="00DA1879"/>
    <w:rsid w:val="00DA32C5"/>
    <w:rsid w:val="00DA5A49"/>
    <w:rsid w:val="00DB014A"/>
    <w:rsid w:val="00DB34EB"/>
    <w:rsid w:val="00DB54CA"/>
    <w:rsid w:val="00DB688B"/>
    <w:rsid w:val="00DC2323"/>
    <w:rsid w:val="00DC240E"/>
    <w:rsid w:val="00DC32D8"/>
    <w:rsid w:val="00DC586B"/>
    <w:rsid w:val="00DD2875"/>
    <w:rsid w:val="00DD3D0F"/>
    <w:rsid w:val="00DD4D5E"/>
    <w:rsid w:val="00DD4EFD"/>
    <w:rsid w:val="00DD69DC"/>
    <w:rsid w:val="00DD6EA1"/>
    <w:rsid w:val="00DD781D"/>
    <w:rsid w:val="00DE6E22"/>
    <w:rsid w:val="00DF3FB9"/>
    <w:rsid w:val="00E00BDC"/>
    <w:rsid w:val="00E02767"/>
    <w:rsid w:val="00E03BE0"/>
    <w:rsid w:val="00E10DDF"/>
    <w:rsid w:val="00E1392E"/>
    <w:rsid w:val="00E24041"/>
    <w:rsid w:val="00E25D37"/>
    <w:rsid w:val="00E26C2D"/>
    <w:rsid w:val="00E30A1F"/>
    <w:rsid w:val="00E3154D"/>
    <w:rsid w:val="00E33B8B"/>
    <w:rsid w:val="00E34202"/>
    <w:rsid w:val="00E40B13"/>
    <w:rsid w:val="00E43D36"/>
    <w:rsid w:val="00E45315"/>
    <w:rsid w:val="00E4575D"/>
    <w:rsid w:val="00E5153D"/>
    <w:rsid w:val="00E5581E"/>
    <w:rsid w:val="00E56DB3"/>
    <w:rsid w:val="00E576C8"/>
    <w:rsid w:val="00E60BF8"/>
    <w:rsid w:val="00E60DA1"/>
    <w:rsid w:val="00E61402"/>
    <w:rsid w:val="00E6143C"/>
    <w:rsid w:val="00E6739C"/>
    <w:rsid w:val="00E67D1D"/>
    <w:rsid w:val="00E701F1"/>
    <w:rsid w:val="00E71587"/>
    <w:rsid w:val="00E71B68"/>
    <w:rsid w:val="00E74828"/>
    <w:rsid w:val="00E769DA"/>
    <w:rsid w:val="00E77A40"/>
    <w:rsid w:val="00E84373"/>
    <w:rsid w:val="00E84BEE"/>
    <w:rsid w:val="00E85830"/>
    <w:rsid w:val="00E86425"/>
    <w:rsid w:val="00E91FAA"/>
    <w:rsid w:val="00E96AF0"/>
    <w:rsid w:val="00EB2580"/>
    <w:rsid w:val="00EB2D43"/>
    <w:rsid w:val="00EB5CA3"/>
    <w:rsid w:val="00EC7536"/>
    <w:rsid w:val="00ED0886"/>
    <w:rsid w:val="00ED6641"/>
    <w:rsid w:val="00EF2384"/>
    <w:rsid w:val="00EF26BB"/>
    <w:rsid w:val="00EF2ADB"/>
    <w:rsid w:val="00F02566"/>
    <w:rsid w:val="00F06CD0"/>
    <w:rsid w:val="00F079E2"/>
    <w:rsid w:val="00F11018"/>
    <w:rsid w:val="00F165EB"/>
    <w:rsid w:val="00F17413"/>
    <w:rsid w:val="00F17F13"/>
    <w:rsid w:val="00F213B4"/>
    <w:rsid w:val="00F215EB"/>
    <w:rsid w:val="00F304D4"/>
    <w:rsid w:val="00F328E1"/>
    <w:rsid w:val="00F32A50"/>
    <w:rsid w:val="00F34B54"/>
    <w:rsid w:val="00F401A2"/>
    <w:rsid w:val="00F44884"/>
    <w:rsid w:val="00F46DB7"/>
    <w:rsid w:val="00F46E4A"/>
    <w:rsid w:val="00F50351"/>
    <w:rsid w:val="00F5054E"/>
    <w:rsid w:val="00F509A4"/>
    <w:rsid w:val="00F51738"/>
    <w:rsid w:val="00F53482"/>
    <w:rsid w:val="00F646BD"/>
    <w:rsid w:val="00F701C2"/>
    <w:rsid w:val="00F74B80"/>
    <w:rsid w:val="00F84F17"/>
    <w:rsid w:val="00F87DA6"/>
    <w:rsid w:val="00F90B85"/>
    <w:rsid w:val="00F9117F"/>
    <w:rsid w:val="00F919A6"/>
    <w:rsid w:val="00F947D3"/>
    <w:rsid w:val="00FA04A7"/>
    <w:rsid w:val="00FA06C0"/>
    <w:rsid w:val="00FA7375"/>
    <w:rsid w:val="00FB4F8E"/>
    <w:rsid w:val="00FC005C"/>
    <w:rsid w:val="00FC14ED"/>
    <w:rsid w:val="00FC24E4"/>
    <w:rsid w:val="00FC25F0"/>
    <w:rsid w:val="00FC3ED7"/>
    <w:rsid w:val="00FC4A67"/>
    <w:rsid w:val="00FC6B36"/>
    <w:rsid w:val="00FD6D6D"/>
    <w:rsid w:val="00FE063D"/>
    <w:rsid w:val="00FE5CEC"/>
    <w:rsid w:val="00FE73DD"/>
    <w:rsid w:val="00FF1EA6"/>
    <w:rsid w:val="00FF2AC5"/>
    <w:rsid w:val="00FF41CB"/>
    <w:rsid w:val="00FF4B2D"/>
    <w:rsid w:val="00FF5F01"/>
    <w:rsid w:val="00FF741C"/>
    <w:rsid w:val="00FF78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1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51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5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0C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CDF"/>
    <w:rPr>
      <w:sz w:val="20"/>
      <w:szCs w:val="20"/>
    </w:rPr>
  </w:style>
  <w:style w:type="character" w:styleId="FootnoteReference">
    <w:name w:val="footnote reference"/>
    <w:basedOn w:val="DefaultParagraphFont"/>
    <w:uiPriority w:val="99"/>
    <w:semiHidden/>
    <w:unhideWhenUsed/>
    <w:rsid w:val="006F0CDF"/>
    <w:rPr>
      <w:vertAlign w:val="superscript"/>
    </w:rPr>
  </w:style>
  <w:style w:type="character" w:customStyle="1" w:styleId="Heading2Char">
    <w:name w:val="Heading 2 Char"/>
    <w:basedOn w:val="DefaultParagraphFont"/>
    <w:link w:val="Heading2"/>
    <w:uiPriority w:val="9"/>
    <w:rsid w:val="00A7513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7513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55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1E"/>
    <w:rPr>
      <w:rFonts w:ascii="Tahoma" w:hAnsi="Tahoma" w:cs="Tahoma"/>
      <w:sz w:val="16"/>
      <w:szCs w:val="16"/>
    </w:rPr>
  </w:style>
  <w:style w:type="character" w:customStyle="1" w:styleId="Heading3Char">
    <w:name w:val="Heading 3 Char"/>
    <w:basedOn w:val="DefaultParagraphFont"/>
    <w:link w:val="Heading3"/>
    <w:uiPriority w:val="9"/>
    <w:rsid w:val="00E5581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5581E"/>
    <w:pPr>
      <w:ind w:left="720"/>
      <w:contextualSpacing/>
    </w:pPr>
  </w:style>
  <w:style w:type="paragraph" w:styleId="NormalWeb">
    <w:name w:val="Normal (Web)"/>
    <w:basedOn w:val="Normal"/>
    <w:uiPriority w:val="99"/>
    <w:semiHidden/>
    <w:unhideWhenUsed/>
    <w:rsid w:val="006E6897"/>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EndnoteText">
    <w:name w:val="endnote text"/>
    <w:basedOn w:val="Normal"/>
    <w:link w:val="EndnoteTextChar"/>
    <w:uiPriority w:val="99"/>
    <w:semiHidden/>
    <w:unhideWhenUsed/>
    <w:rsid w:val="00BF0D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0D81"/>
    <w:rPr>
      <w:sz w:val="20"/>
      <w:szCs w:val="20"/>
    </w:rPr>
  </w:style>
  <w:style w:type="character" w:styleId="EndnoteReference">
    <w:name w:val="endnote reference"/>
    <w:basedOn w:val="DefaultParagraphFont"/>
    <w:uiPriority w:val="99"/>
    <w:semiHidden/>
    <w:unhideWhenUsed/>
    <w:rsid w:val="00BF0D81"/>
    <w:rPr>
      <w:vertAlign w:val="superscript"/>
    </w:rPr>
  </w:style>
  <w:style w:type="paragraph" w:styleId="Header">
    <w:name w:val="header"/>
    <w:basedOn w:val="Normal"/>
    <w:link w:val="HeaderChar"/>
    <w:uiPriority w:val="99"/>
    <w:unhideWhenUsed/>
    <w:rsid w:val="00F94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7D3"/>
  </w:style>
  <w:style w:type="paragraph" w:styleId="Footer">
    <w:name w:val="footer"/>
    <w:basedOn w:val="Normal"/>
    <w:link w:val="FooterChar"/>
    <w:uiPriority w:val="99"/>
    <w:unhideWhenUsed/>
    <w:rsid w:val="00F94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7D3"/>
  </w:style>
  <w:style w:type="character" w:styleId="CommentReference">
    <w:name w:val="annotation reference"/>
    <w:basedOn w:val="DefaultParagraphFont"/>
    <w:uiPriority w:val="99"/>
    <w:semiHidden/>
    <w:unhideWhenUsed/>
    <w:rsid w:val="00B864FA"/>
    <w:rPr>
      <w:sz w:val="16"/>
      <w:szCs w:val="16"/>
    </w:rPr>
  </w:style>
  <w:style w:type="paragraph" w:styleId="CommentText">
    <w:name w:val="annotation text"/>
    <w:basedOn w:val="Normal"/>
    <w:link w:val="CommentTextChar"/>
    <w:uiPriority w:val="99"/>
    <w:semiHidden/>
    <w:unhideWhenUsed/>
    <w:rsid w:val="00B864FA"/>
    <w:pPr>
      <w:spacing w:line="240" w:lineRule="auto"/>
    </w:pPr>
    <w:rPr>
      <w:sz w:val="20"/>
      <w:szCs w:val="20"/>
    </w:rPr>
  </w:style>
  <w:style w:type="character" w:customStyle="1" w:styleId="CommentTextChar">
    <w:name w:val="Comment Text Char"/>
    <w:basedOn w:val="DefaultParagraphFont"/>
    <w:link w:val="CommentText"/>
    <w:uiPriority w:val="99"/>
    <w:semiHidden/>
    <w:rsid w:val="00B864FA"/>
    <w:rPr>
      <w:sz w:val="20"/>
      <w:szCs w:val="20"/>
    </w:rPr>
  </w:style>
  <w:style w:type="paragraph" w:styleId="CommentSubject">
    <w:name w:val="annotation subject"/>
    <w:basedOn w:val="CommentText"/>
    <w:next w:val="CommentText"/>
    <w:link w:val="CommentSubjectChar"/>
    <w:uiPriority w:val="99"/>
    <w:semiHidden/>
    <w:unhideWhenUsed/>
    <w:rsid w:val="00B864FA"/>
    <w:rPr>
      <w:b/>
      <w:bCs/>
    </w:rPr>
  </w:style>
  <w:style w:type="character" w:customStyle="1" w:styleId="CommentSubjectChar">
    <w:name w:val="Comment Subject Char"/>
    <w:basedOn w:val="CommentTextChar"/>
    <w:link w:val="CommentSubject"/>
    <w:uiPriority w:val="99"/>
    <w:semiHidden/>
    <w:rsid w:val="00B864FA"/>
    <w:rPr>
      <w:b/>
      <w:bCs/>
      <w:sz w:val="20"/>
      <w:szCs w:val="20"/>
    </w:rPr>
  </w:style>
  <w:style w:type="paragraph" w:styleId="Revision">
    <w:name w:val="Revision"/>
    <w:hidden/>
    <w:uiPriority w:val="99"/>
    <w:semiHidden/>
    <w:rsid w:val="00D52527"/>
    <w:pPr>
      <w:spacing w:after="0" w:line="240" w:lineRule="auto"/>
    </w:pPr>
  </w:style>
  <w:style w:type="character" w:customStyle="1" w:styleId="apple-converted-space">
    <w:name w:val="apple-converted-space"/>
    <w:basedOn w:val="DefaultParagraphFont"/>
    <w:rsid w:val="00F079E2"/>
  </w:style>
  <w:style w:type="character" w:styleId="Hyperlink">
    <w:name w:val="Hyperlink"/>
    <w:basedOn w:val="DefaultParagraphFont"/>
    <w:uiPriority w:val="99"/>
    <w:unhideWhenUsed/>
    <w:rsid w:val="004077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1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51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58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0C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CDF"/>
    <w:rPr>
      <w:sz w:val="20"/>
      <w:szCs w:val="20"/>
    </w:rPr>
  </w:style>
  <w:style w:type="character" w:styleId="FootnoteReference">
    <w:name w:val="footnote reference"/>
    <w:basedOn w:val="DefaultParagraphFont"/>
    <w:uiPriority w:val="99"/>
    <w:semiHidden/>
    <w:unhideWhenUsed/>
    <w:rsid w:val="006F0CDF"/>
    <w:rPr>
      <w:vertAlign w:val="superscript"/>
    </w:rPr>
  </w:style>
  <w:style w:type="character" w:customStyle="1" w:styleId="Heading2Char">
    <w:name w:val="Heading 2 Char"/>
    <w:basedOn w:val="DefaultParagraphFont"/>
    <w:link w:val="Heading2"/>
    <w:uiPriority w:val="9"/>
    <w:rsid w:val="00A7513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7513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55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1E"/>
    <w:rPr>
      <w:rFonts w:ascii="Tahoma" w:hAnsi="Tahoma" w:cs="Tahoma"/>
      <w:sz w:val="16"/>
      <w:szCs w:val="16"/>
    </w:rPr>
  </w:style>
  <w:style w:type="character" w:customStyle="1" w:styleId="Heading3Char">
    <w:name w:val="Heading 3 Char"/>
    <w:basedOn w:val="DefaultParagraphFont"/>
    <w:link w:val="Heading3"/>
    <w:uiPriority w:val="9"/>
    <w:rsid w:val="00E5581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5581E"/>
    <w:pPr>
      <w:ind w:left="720"/>
      <w:contextualSpacing/>
    </w:pPr>
  </w:style>
  <w:style w:type="paragraph" w:styleId="NormalWeb">
    <w:name w:val="Normal (Web)"/>
    <w:basedOn w:val="Normal"/>
    <w:uiPriority w:val="99"/>
    <w:semiHidden/>
    <w:unhideWhenUsed/>
    <w:rsid w:val="006E6897"/>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EndnoteText">
    <w:name w:val="endnote text"/>
    <w:basedOn w:val="Normal"/>
    <w:link w:val="EndnoteTextChar"/>
    <w:uiPriority w:val="99"/>
    <w:semiHidden/>
    <w:unhideWhenUsed/>
    <w:rsid w:val="00BF0D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0D81"/>
    <w:rPr>
      <w:sz w:val="20"/>
      <w:szCs w:val="20"/>
    </w:rPr>
  </w:style>
  <w:style w:type="character" w:styleId="EndnoteReference">
    <w:name w:val="endnote reference"/>
    <w:basedOn w:val="DefaultParagraphFont"/>
    <w:uiPriority w:val="99"/>
    <w:semiHidden/>
    <w:unhideWhenUsed/>
    <w:rsid w:val="00BF0D81"/>
    <w:rPr>
      <w:vertAlign w:val="superscript"/>
    </w:rPr>
  </w:style>
  <w:style w:type="paragraph" w:styleId="Header">
    <w:name w:val="header"/>
    <w:basedOn w:val="Normal"/>
    <w:link w:val="HeaderChar"/>
    <w:uiPriority w:val="99"/>
    <w:unhideWhenUsed/>
    <w:rsid w:val="00F94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7D3"/>
  </w:style>
  <w:style w:type="paragraph" w:styleId="Footer">
    <w:name w:val="footer"/>
    <w:basedOn w:val="Normal"/>
    <w:link w:val="FooterChar"/>
    <w:uiPriority w:val="99"/>
    <w:unhideWhenUsed/>
    <w:rsid w:val="00F94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7D3"/>
  </w:style>
  <w:style w:type="character" w:styleId="CommentReference">
    <w:name w:val="annotation reference"/>
    <w:basedOn w:val="DefaultParagraphFont"/>
    <w:uiPriority w:val="99"/>
    <w:semiHidden/>
    <w:unhideWhenUsed/>
    <w:rsid w:val="00B864FA"/>
    <w:rPr>
      <w:sz w:val="16"/>
      <w:szCs w:val="16"/>
    </w:rPr>
  </w:style>
  <w:style w:type="paragraph" w:styleId="CommentText">
    <w:name w:val="annotation text"/>
    <w:basedOn w:val="Normal"/>
    <w:link w:val="CommentTextChar"/>
    <w:uiPriority w:val="99"/>
    <w:semiHidden/>
    <w:unhideWhenUsed/>
    <w:rsid w:val="00B864FA"/>
    <w:pPr>
      <w:spacing w:line="240" w:lineRule="auto"/>
    </w:pPr>
    <w:rPr>
      <w:sz w:val="20"/>
      <w:szCs w:val="20"/>
    </w:rPr>
  </w:style>
  <w:style w:type="character" w:customStyle="1" w:styleId="CommentTextChar">
    <w:name w:val="Comment Text Char"/>
    <w:basedOn w:val="DefaultParagraphFont"/>
    <w:link w:val="CommentText"/>
    <w:uiPriority w:val="99"/>
    <w:semiHidden/>
    <w:rsid w:val="00B864FA"/>
    <w:rPr>
      <w:sz w:val="20"/>
      <w:szCs w:val="20"/>
    </w:rPr>
  </w:style>
  <w:style w:type="paragraph" w:styleId="CommentSubject">
    <w:name w:val="annotation subject"/>
    <w:basedOn w:val="CommentText"/>
    <w:next w:val="CommentText"/>
    <w:link w:val="CommentSubjectChar"/>
    <w:uiPriority w:val="99"/>
    <w:semiHidden/>
    <w:unhideWhenUsed/>
    <w:rsid w:val="00B864FA"/>
    <w:rPr>
      <w:b/>
      <w:bCs/>
    </w:rPr>
  </w:style>
  <w:style w:type="character" w:customStyle="1" w:styleId="CommentSubjectChar">
    <w:name w:val="Comment Subject Char"/>
    <w:basedOn w:val="CommentTextChar"/>
    <w:link w:val="CommentSubject"/>
    <w:uiPriority w:val="99"/>
    <w:semiHidden/>
    <w:rsid w:val="00B864FA"/>
    <w:rPr>
      <w:b/>
      <w:bCs/>
      <w:sz w:val="20"/>
      <w:szCs w:val="20"/>
    </w:rPr>
  </w:style>
  <w:style w:type="paragraph" w:styleId="Revision">
    <w:name w:val="Revision"/>
    <w:hidden/>
    <w:uiPriority w:val="99"/>
    <w:semiHidden/>
    <w:rsid w:val="00D52527"/>
    <w:pPr>
      <w:spacing w:after="0" w:line="240" w:lineRule="auto"/>
    </w:pPr>
  </w:style>
  <w:style w:type="character" w:customStyle="1" w:styleId="apple-converted-space">
    <w:name w:val="apple-converted-space"/>
    <w:basedOn w:val="DefaultParagraphFont"/>
    <w:rsid w:val="00F079E2"/>
  </w:style>
  <w:style w:type="character" w:styleId="Hyperlink">
    <w:name w:val="Hyperlink"/>
    <w:basedOn w:val="DefaultParagraphFont"/>
    <w:uiPriority w:val="99"/>
    <w:unhideWhenUsed/>
    <w:rsid w:val="00407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91747">
      <w:bodyDiv w:val="1"/>
      <w:marLeft w:val="0"/>
      <w:marRight w:val="0"/>
      <w:marTop w:val="0"/>
      <w:marBottom w:val="0"/>
      <w:divBdr>
        <w:top w:val="none" w:sz="0" w:space="0" w:color="auto"/>
        <w:left w:val="none" w:sz="0" w:space="0" w:color="auto"/>
        <w:bottom w:val="none" w:sz="0" w:space="0" w:color="auto"/>
        <w:right w:val="none" w:sz="0" w:space="0" w:color="auto"/>
      </w:divBdr>
    </w:div>
    <w:div w:id="326832524">
      <w:bodyDiv w:val="1"/>
      <w:marLeft w:val="0"/>
      <w:marRight w:val="0"/>
      <w:marTop w:val="0"/>
      <w:marBottom w:val="0"/>
      <w:divBdr>
        <w:top w:val="none" w:sz="0" w:space="0" w:color="auto"/>
        <w:left w:val="none" w:sz="0" w:space="0" w:color="auto"/>
        <w:bottom w:val="none" w:sz="0" w:space="0" w:color="auto"/>
        <w:right w:val="none" w:sz="0" w:space="0" w:color="auto"/>
      </w:divBdr>
    </w:div>
    <w:div w:id="548539981">
      <w:bodyDiv w:val="1"/>
      <w:marLeft w:val="0"/>
      <w:marRight w:val="0"/>
      <w:marTop w:val="0"/>
      <w:marBottom w:val="0"/>
      <w:divBdr>
        <w:top w:val="none" w:sz="0" w:space="0" w:color="auto"/>
        <w:left w:val="none" w:sz="0" w:space="0" w:color="auto"/>
        <w:bottom w:val="none" w:sz="0" w:space="0" w:color="auto"/>
        <w:right w:val="none" w:sz="0" w:space="0" w:color="auto"/>
      </w:divBdr>
    </w:div>
    <w:div w:id="649941352">
      <w:bodyDiv w:val="1"/>
      <w:marLeft w:val="0"/>
      <w:marRight w:val="0"/>
      <w:marTop w:val="0"/>
      <w:marBottom w:val="0"/>
      <w:divBdr>
        <w:top w:val="none" w:sz="0" w:space="0" w:color="auto"/>
        <w:left w:val="none" w:sz="0" w:space="0" w:color="auto"/>
        <w:bottom w:val="none" w:sz="0" w:space="0" w:color="auto"/>
        <w:right w:val="none" w:sz="0" w:space="0" w:color="auto"/>
      </w:divBdr>
      <w:divsChild>
        <w:div w:id="672727203">
          <w:marLeft w:val="0"/>
          <w:marRight w:val="0"/>
          <w:marTop w:val="0"/>
          <w:marBottom w:val="0"/>
          <w:divBdr>
            <w:top w:val="none" w:sz="0" w:space="0" w:color="auto"/>
            <w:left w:val="none" w:sz="0" w:space="0" w:color="auto"/>
            <w:bottom w:val="none" w:sz="0" w:space="0" w:color="auto"/>
            <w:right w:val="none" w:sz="0" w:space="0" w:color="auto"/>
          </w:divBdr>
        </w:div>
        <w:div w:id="19162916">
          <w:marLeft w:val="0"/>
          <w:marRight w:val="0"/>
          <w:marTop w:val="0"/>
          <w:marBottom w:val="0"/>
          <w:divBdr>
            <w:top w:val="none" w:sz="0" w:space="0" w:color="auto"/>
            <w:left w:val="none" w:sz="0" w:space="0" w:color="auto"/>
            <w:bottom w:val="none" w:sz="0" w:space="0" w:color="auto"/>
            <w:right w:val="none" w:sz="0" w:space="0" w:color="auto"/>
          </w:divBdr>
        </w:div>
        <w:div w:id="1879582624">
          <w:marLeft w:val="0"/>
          <w:marRight w:val="0"/>
          <w:marTop w:val="0"/>
          <w:marBottom w:val="0"/>
          <w:divBdr>
            <w:top w:val="none" w:sz="0" w:space="0" w:color="auto"/>
            <w:left w:val="none" w:sz="0" w:space="0" w:color="auto"/>
            <w:bottom w:val="none" w:sz="0" w:space="0" w:color="auto"/>
            <w:right w:val="none" w:sz="0" w:space="0" w:color="auto"/>
          </w:divBdr>
        </w:div>
      </w:divsChild>
    </w:div>
    <w:div w:id="678702959">
      <w:bodyDiv w:val="1"/>
      <w:marLeft w:val="0"/>
      <w:marRight w:val="0"/>
      <w:marTop w:val="0"/>
      <w:marBottom w:val="0"/>
      <w:divBdr>
        <w:top w:val="none" w:sz="0" w:space="0" w:color="auto"/>
        <w:left w:val="none" w:sz="0" w:space="0" w:color="auto"/>
        <w:bottom w:val="none" w:sz="0" w:space="0" w:color="auto"/>
        <w:right w:val="none" w:sz="0" w:space="0" w:color="auto"/>
      </w:divBdr>
      <w:divsChild>
        <w:div w:id="369303131">
          <w:marLeft w:val="0"/>
          <w:marRight w:val="0"/>
          <w:marTop w:val="0"/>
          <w:marBottom w:val="0"/>
          <w:divBdr>
            <w:top w:val="none" w:sz="0" w:space="0" w:color="auto"/>
            <w:left w:val="none" w:sz="0" w:space="0" w:color="auto"/>
            <w:bottom w:val="none" w:sz="0" w:space="0" w:color="auto"/>
            <w:right w:val="none" w:sz="0" w:space="0" w:color="auto"/>
          </w:divBdr>
        </w:div>
      </w:divsChild>
    </w:div>
    <w:div w:id="1133714567">
      <w:bodyDiv w:val="1"/>
      <w:marLeft w:val="0"/>
      <w:marRight w:val="0"/>
      <w:marTop w:val="0"/>
      <w:marBottom w:val="0"/>
      <w:divBdr>
        <w:top w:val="none" w:sz="0" w:space="0" w:color="auto"/>
        <w:left w:val="none" w:sz="0" w:space="0" w:color="auto"/>
        <w:bottom w:val="none" w:sz="0" w:space="0" w:color="auto"/>
        <w:right w:val="none" w:sz="0" w:space="0" w:color="auto"/>
      </w:divBdr>
      <w:divsChild>
        <w:div w:id="679741152">
          <w:marLeft w:val="0"/>
          <w:marRight w:val="0"/>
          <w:marTop w:val="0"/>
          <w:marBottom w:val="0"/>
          <w:divBdr>
            <w:top w:val="none" w:sz="0" w:space="0" w:color="auto"/>
            <w:left w:val="none" w:sz="0" w:space="0" w:color="auto"/>
            <w:bottom w:val="none" w:sz="0" w:space="0" w:color="auto"/>
            <w:right w:val="none" w:sz="0" w:space="0" w:color="auto"/>
          </w:divBdr>
          <w:divsChild>
            <w:div w:id="2052030296">
              <w:marLeft w:val="0"/>
              <w:marRight w:val="0"/>
              <w:marTop w:val="0"/>
              <w:marBottom w:val="0"/>
              <w:divBdr>
                <w:top w:val="none" w:sz="0" w:space="0" w:color="auto"/>
                <w:left w:val="none" w:sz="0" w:space="0" w:color="auto"/>
                <w:bottom w:val="none" w:sz="0" w:space="0" w:color="auto"/>
                <w:right w:val="none" w:sz="0" w:space="0" w:color="auto"/>
              </w:divBdr>
            </w:div>
            <w:div w:id="304506941">
              <w:marLeft w:val="0"/>
              <w:marRight w:val="0"/>
              <w:marTop w:val="0"/>
              <w:marBottom w:val="0"/>
              <w:divBdr>
                <w:top w:val="none" w:sz="0" w:space="0" w:color="auto"/>
                <w:left w:val="none" w:sz="0" w:space="0" w:color="auto"/>
                <w:bottom w:val="none" w:sz="0" w:space="0" w:color="auto"/>
                <w:right w:val="none" w:sz="0" w:space="0" w:color="auto"/>
              </w:divBdr>
            </w:div>
            <w:div w:id="24718069">
              <w:marLeft w:val="0"/>
              <w:marRight w:val="0"/>
              <w:marTop w:val="0"/>
              <w:marBottom w:val="0"/>
              <w:divBdr>
                <w:top w:val="none" w:sz="0" w:space="0" w:color="auto"/>
                <w:left w:val="none" w:sz="0" w:space="0" w:color="auto"/>
                <w:bottom w:val="none" w:sz="0" w:space="0" w:color="auto"/>
                <w:right w:val="none" w:sz="0" w:space="0" w:color="auto"/>
              </w:divBdr>
            </w:div>
            <w:div w:id="473110476">
              <w:marLeft w:val="0"/>
              <w:marRight w:val="0"/>
              <w:marTop w:val="0"/>
              <w:marBottom w:val="0"/>
              <w:divBdr>
                <w:top w:val="none" w:sz="0" w:space="0" w:color="auto"/>
                <w:left w:val="none" w:sz="0" w:space="0" w:color="auto"/>
                <w:bottom w:val="none" w:sz="0" w:space="0" w:color="auto"/>
                <w:right w:val="none" w:sz="0" w:space="0" w:color="auto"/>
              </w:divBdr>
            </w:div>
            <w:div w:id="2022538976">
              <w:marLeft w:val="0"/>
              <w:marRight w:val="0"/>
              <w:marTop w:val="0"/>
              <w:marBottom w:val="0"/>
              <w:divBdr>
                <w:top w:val="none" w:sz="0" w:space="0" w:color="auto"/>
                <w:left w:val="none" w:sz="0" w:space="0" w:color="auto"/>
                <w:bottom w:val="none" w:sz="0" w:space="0" w:color="auto"/>
                <w:right w:val="none" w:sz="0" w:space="0" w:color="auto"/>
              </w:divBdr>
            </w:div>
            <w:div w:id="2055427551">
              <w:marLeft w:val="0"/>
              <w:marRight w:val="0"/>
              <w:marTop w:val="0"/>
              <w:marBottom w:val="0"/>
              <w:divBdr>
                <w:top w:val="none" w:sz="0" w:space="0" w:color="auto"/>
                <w:left w:val="none" w:sz="0" w:space="0" w:color="auto"/>
                <w:bottom w:val="none" w:sz="0" w:space="0" w:color="auto"/>
                <w:right w:val="none" w:sz="0" w:space="0" w:color="auto"/>
              </w:divBdr>
            </w:div>
            <w:div w:id="2113936578">
              <w:marLeft w:val="0"/>
              <w:marRight w:val="0"/>
              <w:marTop w:val="0"/>
              <w:marBottom w:val="0"/>
              <w:divBdr>
                <w:top w:val="none" w:sz="0" w:space="0" w:color="auto"/>
                <w:left w:val="none" w:sz="0" w:space="0" w:color="auto"/>
                <w:bottom w:val="none" w:sz="0" w:space="0" w:color="auto"/>
                <w:right w:val="none" w:sz="0" w:space="0" w:color="auto"/>
              </w:divBdr>
            </w:div>
            <w:div w:id="1426078097">
              <w:marLeft w:val="0"/>
              <w:marRight w:val="0"/>
              <w:marTop w:val="0"/>
              <w:marBottom w:val="0"/>
              <w:divBdr>
                <w:top w:val="none" w:sz="0" w:space="0" w:color="auto"/>
                <w:left w:val="none" w:sz="0" w:space="0" w:color="auto"/>
                <w:bottom w:val="none" w:sz="0" w:space="0" w:color="auto"/>
                <w:right w:val="none" w:sz="0" w:space="0" w:color="auto"/>
              </w:divBdr>
            </w:div>
            <w:div w:id="344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2487">
      <w:bodyDiv w:val="1"/>
      <w:marLeft w:val="0"/>
      <w:marRight w:val="0"/>
      <w:marTop w:val="0"/>
      <w:marBottom w:val="0"/>
      <w:divBdr>
        <w:top w:val="none" w:sz="0" w:space="0" w:color="auto"/>
        <w:left w:val="none" w:sz="0" w:space="0" w:color="auto"/>
        <w:bottom w:val="none" w:sz="0" w:space="0" w:color="auto"/>
        <w:right w:val="none" w:sz="0" w:space="0" w:color="auto"/>
      </w:divBdr>
    </w:div>
    <w:div w:id="1643849489">
      <w:bodyDiv w:val="1"/>
      <w:marLeft w:val="0"/>
      <w:marRight w:val="0"/>
      <w:marTop w:val="0"/>
      <w:marBottom w:val="0"/>
      <w:divBdr>
        <w:top w:val="none" w:sz="0" w:space="0" w:color="auto"/>
        <w:left w:val="none" w:sz="0" w:space="0" w:color="auto"/>
        <w:bottom w:val="none" w:sz="0" w:space="0" w:color="auto"/>
        <w:right w:val="none" w:sz="0" w:space="0" w:color="auto"/>
      </w:divBdr>
    </w:div>
    <w:div w:id="1646280819">
      <w:bodyDiv w:val="1"/>
      <w:marLeft w:val="0"/>
      <w:marRight w:val="0"/>
      <w:marTop w:val="0"/>
      <w:marBottom w:val="0"/>
      <w:divBdr>
        <w:top w:val="none" w:sz="0" w:space="0" w:color="auto"/>
        <w:left w:val="none" w:sz="0" w:space="0" w:color="auto"/>
        <w:bottom w:val="none" w:sz="0" w:space="0" w:color="auto"/>
        <w:right w:val="none" w:sz="0" w:space="0" w:color="auto"/>
      </w:divBdr>
    </w:div>
    <w:div w:id="1659725882">
      <w:bodyDiv w:val="1"/>
      <w:marLeft w:val="0"/>
      <w:marRight w:val="0"/>
      <w:marTop w:val="0"/>
      <w:marBottom w:val="0"/>
      <w:divBdr>
        <w:top w:val="none" w:sz="0" w:space="0" w:color="auto"/>
        <w:left w:val="none" w:sz="0" w:space="0" w:color="auto"/>
        <w:bottom w:val="none" w:sz="0" w:space="0" w:color="auto"/>
        <w:right w:val="none" w:sz="0" w:space="0" w:color="auto"/>
      </w:divBdr>
    </w:div>
    <w:div w:id="1694841466">
      <w:bodyDiv w:val="1"/>
      <w:marLeft w:val="0"/>
      <w:marRight w:val="0"/>
      <w:marTop w:val="0"/>
      <w:marBottom w:val="0"/>
      <w:divBdr>
        <w:top w:val="none" w:sz="0" w:space="0" w:color="auto"/>
        <w:left w:val="none" w:sz="0" w:space="0" w:color="auto"/>
        <w:bottom w:val="none" w:sz="0" w:space="0" w:color="auto"/>
        <w:right w:val="none" w:sz="0" w:space="0" w:color="auto"/>
      </w:divBdr>
      <w:divsChild>
        <w:div w:id="2000618943">
          <w:marLeft w:val="0"/>
          <w:marRight w:val="0"/>
          <w:marTop w:val="0"/>
          <w:marBottom w:val="0"/>
          <w:divBdr>
            <w:top w:val="none" w:sz="0" w:space="0" w:color="auto"/>
            <w:left w:val="none" w:sz="0" w:space="0" w:color="auto"/>
            <w:bottom w:val="none" w:sz="0" w:space="0" w:color="auto"/>
            <w:right w:val="none" w:sz="0" w:space="0" w:color="auto"/>
          </w:divBdr>
        </w:div>
        <w:div w:id="1769035014">
          <w:marLeft w:val="0"/>
          <w:marRight w:val="0"/>
          <w:marTop w:val="0"/>
          <w:marBottom w:val="0"/>
          <w:divBdr>
            <w:top w:val="none" w:sz="0" w:space="0" w:color="auto"/>
            <w:left w:val="none" w:sz="0" w:space="0" w:color="auto"/>
            <w:bottom w:val="none" w:sz="0" w:space="0" w:color="auto"/>
            <w:right w:val="none" w:sz="0" w:space="0" w:color="auto"/>
          </w:divBdr>
        </w:div>
        <w:div w:id="1965847606">
          <w:marLeft w:val="0"/>
          <w:marRight w:val="0"/>
          <w:marTop w:val="0"/>
          <w:marBottom w:val="0"/>
          <w:divBdr>
            <w:top w:val="none" w:sz="0" w:space="0" w:color="auto"/>
            <w:left w:val="none" w:sz="0" w:space="0" w:color="auto"/>
            <w:bottom w:val="none" w:sz="0" w:space="0" w:color="auto"/>
            <w:right w:val="none" w:sz="0" w:space="0" w:color="auto"/>
          </w:divBdr>
        </w:div>
      </w:divsChild>
    </w:div>
    <w:div w:id="1889104904">
      <w:bodyDiv w:val="1"/>
      <w:marLeft w:val="0"/>
      <w:marRight w:val="0"/>
      <w:marTop w:val="0"/>
      <w:marBottom w:val="0"/>
      <w:divBdr>
        <w:top w:val="none" w:sz="0" w:space="0" w:color="auto"/>
        <w:left w:val="none" w:sz="0" w:space="0" w:color="auto"/>
        <w:bottom w:val="none" w:sz="0" w:space="0" w:color="auto"/>
        <w:right w:val="none" w:sz="0" w:space="0" w:color="auto"/>
      </w:divBdr>
      <w:divsChild>
        <w:div w:id="1358578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liston@dcu.ie"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gerry.conyngham@dcu.ie"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j.byrne@dcu.ie"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mailto:vikas.kumar@uwe.ac.uk" TargetMode="Externa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yperlink" Target="mailto:malcolm.brady@dcu.ie" TargetMode="External"/><Relationship Id="rId14" Type="http://schemas.openxmlformats.org/officeDocument/2006/relationships/hyperlink" Target="mailto:peadargilligan@beaumont.ie"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adym\malcolm\BradyM\RESEARCH\Data\Beaumont\beaumont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adym\Documents\beaumont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radym\malcolm\BradyM\RESEARCH\Data\Beaumont\beaumon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radym\malcolm\BradyM\RESEARCH\Publicns\beaumont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research\beaumont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radym\malcolm\BradyM\RESEARCH\Publicns\beaumon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Sheet2!$B$4</c:f>
              <c:strCache>
                <c:ptCount val="1"/>
                <c:pt idx="0">
                  <c:v>BLUE</c:v>
                </c:pt>
              </c:strCache>
            </c:strRef>
          </c:tx>
          <c:cat>
            <c:strRef>
              <c:f>Sheet2!$A$5:$A$11</c:f>
              <c:strCache>
                <c:ptCount val="7"/>
                <c:pt idx="0">
                  <c:v>Monday</c:v>
                </c:pt>
                <c:pt idx="1">
                  <c:v>Tuesday</c:v>
                </c:pt>
                <c:pt idx="2">
                  <c:v>Wednesday</c:v>
                </c:pt>
                <c:pt idx="3">
                  <c:v>Thursday</c:v>
                </c:pt>
                <c:pt idx="4">
                  <c:v>Friday</c:v>
                </c:pt>
                <c:pt idx="5">
                  <c:v>Saturday</c:v>
                </c:pt>
                <c:pt idx="6">
                  <c:v>Sunday</c:v>
                </c:pt>
              </c:strCache>
            </c:strRef>
          </c:cat>
          <c:val>
            <c:numRef>
              <c:f>Sheet2!$B$5:$B$11</c:f>
              <c:numCache>
                <c:formatCode>General</c:formatCode>
                <c:ptCount val="7"/>
                <c:pt idx="0">
                  <c:v>71</c:v>
                </c:pt>
                <c:pt idx="1">
                  <c:v>54</c:v>
                </c:pt>
                <c:pt idx="2">
                  <c:v>57</c:v>
                </c:pt>
                <c:pt idx="3">
                  <c:v>51</c:v>
                </c:pt>
                <c:pt idx="4">
                  <c:v>66</c:v>
                </c:pt>
                <c:pt idx="5">
                  <c:v>45</c:v>
                </c:pt>
                <c:pt idx="6">
                  <c:v>54</c:v>
                </c:pt>
              </c:numCache>
            </c:numRef>
          </c:val>
          <c:smooth val="0"/>
        </c:ser>
        <c:ser>
          <c:idx val="1"/>
          <c:order val="1"/>
          <c:tx>
            <c:strRef>
              <c:f>Sheet2!$C$4</c:f>
              <c:strCache>
                <c:ptCount val="1"/>
                <c:pt idx="0">
                  <c:v>GREEN</c:v>
                </c:pt>
              </c:strCache>
            </c:strRef>
          </c:tx>
          <c:spPr>
            <a:ln>
              <a:solidFill>
                <a:srgbClr val="00B050"/>
              </a:solidFill>
            </a:ln>
          </c:spPr>
          <c:marker>
            <c:spPr>
              <a:solidFill>
                <a:srgbClr val="00B050"/>
              </a:solidFill>
              <a:ln>
                <a:solidFill>
                  <a:srgbClr val="00B050"/>
                </a:solidFill>
              </a:ln>
            </c:spPr>
          </c:marker>
          <c:cat>
            <c:strRef>
              <c:f>Sheet2!$A$5:$A$11</c:f>
              <c:strCache>
                <c:ptCount val="7"/>
                <c:pt idx="0">
                  <c:v>Monday</c:v>
                </c:pt>
                <c:pt idx="1">
                  <c:v>Tuesday</c:v>
                </c:pt>
                <c:pt idx="2">
                  <c:v>Wednesday</c:v>
                </c:pt>
                <c:pt idx="3">
                  <c:v>Thursday</c:v>
                </c:pt>
                <c:pt idx="4">
                  <c:v>Friday</c:v>
                </c:pt>
                <c:pt idx="5">
                  <c:v>Saturday</c:v>
                </c:pt>
                <c:pt idx="6">
                  <c:v>Sunday</c:v>
                </c:pt>
              </c:strCache>
            </c:strRef>
          </c:cat>
          <c:val>
            <c:numRef>
              <c:f>Sheet2!$C$5:$C$11</c:f>
              <c:numCache>
                <c:formatCode>General</c:formatCode>
                <c:ptCount val="7"/>
                <c:pt idx="0">
                  <c:v>1352</c:v>
                </c:pt>
                <c:pt idx="1">
                  <c:v>1153</c:v>
                </c:pt>
                <c:pt idx="2">
                  <c:v>1143</c:v>
                </c:pt>
                <c:pt idx="3">
                  <c:v>1034</c:v>
                </c:pt>
                <c:pt idx="4">
                  <c:v>1137</c:v>
                </c:pt>
                <c:pt idx="5">
                  <c:v>894</c:v>
                </c:pt>
                <c:pt idx="6">
                  <c:v>1038</c:v>
                </c:pt>
              </c:numCache>
            </c:numRef>
          </c:val>
          <c:smooth val="0"/>
        </c:ser>
        <c:ser>
          <c:idx val="2"/>
          <c:order val="2"/>
          <c:tx>
            <c:strRef>
              <c:f>Sheet2!$D$4</c:f>
              <c:strCache>
                <c:ptCount val="1"/>
                <c:pt idx="0">
                  <c:v>ORANGE</c:v>
                </c:pt>
              </c:strCache>
            </c:strRef>
          </c:tx>
          <c:spPr>
            <a:ln>
              <a:solidFill>
                <a:schemeClr val="accent6"/>
              </a:solidFill>
            </a:ln>
          </c:spPr>
          <c:marker>
            <c:spPr>
              <a:solidFill>
                <a:schemeClr val="accent6"/>
              </a:solidFill>
              <a:ln>
                <a:solidFill>
                  <a:schemeClr val="accent6"/>
                </a:solidFill>
              </a:ln>
            </c:spPr>
          </c:marker>
          <c:cat>
            <c:strRef>
              <c:f>Sheet2!$A$5:$A$11</c:f>
              <c:strCache>
                <c:ptCount val="7"/>
                <c:pt idx="0">
                  <c:v>Monday</c:v>
                </c:pt>
                <c:pt idx="1">
                  <c:v>Tuesday</c:v>
                </c:pt>
                <c:pt idx="2">
                  <c:v>Wednesday</c:v>
                </c:pt>
                <c:pt idx="3">
                  <c:v>Thursday</c:v>
                </c:pt>
                <c:pt idx="4">
                  <c:v>Friday</c:v>
                </c:pt>
                <c:pt idx="5">
                  <c:v>Saturday</c:v>
                </c:pt>
                <c:pt idx="6">
                  <c:v>Sunday</c:v>
                </c:pt>
              </c:strCache>
            </c:strRef>
          </c:cat>
          <c:val>
            <c:numRef>
              <c:f>Sheet2!$D$5:$D$11</c:f>
              <c:numCache>
                <c:formatCode>General</c:formatCode>
                <c:ptCount val="7"/>
                <c:pt idx="0">
                  <c:v>1271</c:v>
                </c:pt>
                <c:pt idx="1">
                  <c:v>1112</c:v>
                </c:pt>
                <c:pt idx="2">
                  <c:v>1111</c:v>
                </c:pt>
                <c:pt idx="3">
                  <c:v>1067</c:v>
                </c:pt>
                <c:pt idx="4">
                  <c:v>1184</c:v>
                </c:pt>
                <c:pt idx="5">
                  <c:v>1080</c:v>
                </c:pt>
                <c:pt idx="6">
                  <c:v>1146</c:v>
                </c:pt>
              </c:numCache>
            </c:numRef>
          </c:val>
          <c:smooth val="0"/>
        </c:ser>
        <c:ser>
          <c:idx val="3"/>
          <c:order val="3"/>
          <c:tx>
            <c:strRef>
              <c:f>Sheet2!$E$4</c:f>
              <c:strCache>
                <c:ptCount val="1"/>
                <c:pt idx="0">
                  <c:v>RED</c:v>
                </c:pt>
              </c:strCache>
            </c:strRef>
          </c:tx>
          <c:spPr>
            <a:ln>
              <a:solidFill>
                <a:srgbClr val="FF0000"/>
              </a:solidFill>
            </a:ln>
          </c:spPr>
          <c:marker>
            <c:spPr>
              <a:solidFill>
                <a:srgbClr val="FF0000"/>
              </a:solidFill>
              <a:ln>
                <a:solidFill>
                  <a:srgbClr val="FF0000"/>
                </a:solidFill>
              </a:ln>
            </c:spPr>
          </c:marker>
          <c:cat>
            <c:strRef>
              <c:f>Sheet2!$A$5:$A$11</c:f>
              <c:strCache>
                <c:ptCount val="7"/>
                <c:pt idx="0">
                  <c:v>Monday</c:v>
                </c:pt>
                <c:pt idx="1">
                  <c:v>Tuesday</c:v>
                </c:pt>
                <c:pt idx="2">
                  <c:v>Wednesday</c:v>
                </c:pt>
                <c:pt idx="3">
                  <c:v>Thursday</c:v>
                </c:pt>
                <c:pt idx="4">
                  <c:v>Friday</c:v>
                </c:pt>
                <c:pt idx="5">
                  <c:v>Saturday</c:v>
                </c:pt>
                <c:pt idx="6">
                  <c:v>Sunday</c:v>
                </c:pt>
              </c:strCache>
            </c:strRef>
          </c:cat>
          <c:val>
            <c:numRef>
              <c:f>Sheet2!$E$5:$E$11</c:f>
              <c:numCache>
                <c:formatCode>General</c:formatCode>
                <c:ptCount val="7"/>
                <c:pt idx="0">
                  <c:v>31</c:v>
                </c:pt>
                <c:pt idx="1">
                  <c:v>41</c:v>
                </c:pt>
                <c:pt idx="2">
                  <c:v>35</c:v>
                </c:pt>
                <c:pt idx="3">
                  <c:v>37</c:v>
                </c:pt>
                <c:pt idx="4">
                  <c:v>24</c:v>
                </c:pt>
                <c:pt idx="5">
                  <c:v>39</c:v>
                </c:pt>
                <c:pt idx="6">
                  <c:v>34</c:v>
                </c:pt>
              </c:numCache>
            </c:numRef>
          </c:val>
          <c:smooth val="0"/>
        </c:ser>
        <c:ser>
          <c:idx val="4"/>
          <c:order val="4"/>
          <c:tx>
            <c:strRef>
              <c:f>Sheet2!$F$4</c:f>
              <c:strCache>
                <c:ptCount val="1"/>
                <c:pt idx="0">
                  <c:v>YELLOW</c:v>
                </c:pt>
              </c:strCache>
            </c:strRef>
          </c:tx>
          <c:spPr>
            <a:ln>
              <a:solidFill>
                <a:srgbClr val="FFC000"/>
              </a:solidFill>
            </a:ln>
          </c:spPr>
          <c:marker>
            <c:spPr>
              <a:solidFill>
                <a:srgbClr val="FFC000"/>
              </a:solidFill>
              <a:ln>
                <a:solidFill>
                  <a:srgbClr val="FFC000"/>
                </a:solidFill>
              </a:ln>
            </c:spPr>
          </c:marker>
          <c:cat>
            <c:strRef>
              <c:f>Sheet2!$A$5:$A$11</c:f>
              <c:strCache>
                <c:ptCount val="7"/>
                <c:pt idx="0">
                  <c:v>Monday</c:v>
                </c:pt>
                <c:pt idx="1">
                  <c:v>Tuesday</c:v>
                </c:pt>
                <c:pt idx="2">
                  <c:v>Wednesday</c:v>
                </c:pt>
                <c:pt idx="3">
                  <c:v>Thursday</c:v>
                </c:pt>
                <c:pt idx="4">
                  <c:v>Friday</c:v>
                </c:pt>
                <c:pt idx="5">
                  <c:v>Saturday</c:v>
                </c:pt>
                <c:pt idx="6">
                  <c:v>Sunday</c:v>
                </c:pt>
              </c:strCache>
            </c:strRef>
          </c:cat>
          <c:val>
            <c:numRef>
              <c:f>Sheet2!$F$5:$F$11</c:f>
              <c:numCache>
                <c:formatCode>General</c:formatCode>
                <c:ptCount val="7"/>
                <c:pt idx="0">
                  <c:v>4657</c:v>
                </c:pt>
                <c:pt idx="1">
                  <c:v>4214</c:v>
                </c:pt>
                <c:pt idx="2">
                  <c:v>4004</c:v>
                </c:pt>
                <c:pt idx="3">
                  <c:v>4055</c:v>
                </c:pt>
                <c:pt idx="4">
                  <c:v>4244</c:v>
                </c:pt>
                <c:pt idx="5">
                  <c:v>3216</c:v>
                </c:pt>
                <c:pt idx="6">
                  <c:v>3253</c:v>
                </c:pt>
              </c:numCache>
            </c:numRef>
          </c:val>
          <c:smooth val="0"/>
        </c:ser>
        <c:ser>
          <c:idx val="5"/>
          <c:order val="5"/>
          <c:tx>
            <c:strRef>
              <c:f>Sheet2!$G$4</c:f>
              <c:strCache>
                <c:ptCount val="1"/>
                <c:pt idx="0">
                  <c:v>(blank)</c:v>
                </c:pt>
              </c:strCache>
            </c:strRef>
          </c:tx>
          <c:spPr>
            <a:ln>
              <a:solidFill>
                <a:schemeClr val="bg1">
                  <a:lumMod val="75000"/>
                </a:schemeClr>
              </a:solidFill>
            </a:ln>
          </c:spPr>
          <c:marker>
            <c:spPr>
              <a:solidFill>
                <a:schemeClr val="bg1">
                  <a:lumMod val="65000"/>
                </a:schemeClr>
              </a:solidFill>
              <a:ln>
                <a:solidFill>
                  <a:schemeClr val="bg1">
                    <a:lumMod val="75000"/>
                  </a:schemeClr>
                </a:solidFill>
              </a:ln>
            </c:spPr>
          </c:marker>
          <c:cat>
            <c:strRef>
              <c:f>Sheet2!$A$5:$A$11</c:f>
              <c:strCache>
                <c:ptCount val="7"/>
                <c:pt idx="0">
                  <c:v>Monday</c:v>
                </c:pt>
                <c:pt idx="1">
                  <c:v>Tuesday</c:v>
                </c:pt>
                <c:pt idx="2">
                  <c:v>Wednesday</c:v>
                </c:pt>
                <c:pt idx="3">
                  <c:v>Thursday</c:v>
                </c:pt>
                <c:pt idx="4">
                  <c:v>Friday</c:v>
                </c:pt>
                <c:pt idx="5">
                  <c:v>Saturday</c:v>
                </c:pt>
                <c:pt idx="6">
                  <c:v>Sunday</c:v>
                </c:pt>
              </c:strCache>
            </c:strRef>
          </c:cat>
          <c:val>
            <c:numRef>
              <c:f>Sheet2!$G$5:$G$11</c:f>
              <c:numCache>
                <c:formatCode>General</c:formatCode>
                <c:ptCount val="7"/>
                <c:pt idx="0">
                  <c:v>813</c:v>
                </c:pt>
                <c:pt idx="1">
                  <c:v>605</c:v>
                </c:pt>
                <c:pt idx="2">
                  <c:v>435</c:v>
                </c:pt>
                <c:pt idx="3">
                  <c:v>396</c:v>
                </c:pt>
                <c:pt idx="4">
                  <c:v>747</c:v>
                </c:pt>
                <c:pt idx="5">
                  <c:v>80</c:v>
                </c:pt>
                <c:pt idx="6">
                  <c:v>88</c:v>
                </c:pt>
              </c:numCache>
            </c:numRef>
          </c:val>
          <c:smooth val="0"/>
        </c:ser>
        <c:dLbls>
          <c:showLegendKey val="0"/>
          <c:showVal val="0"/>
          <c:showCatName val="0"/>
          <c:showSerName val="0"/>
          <c:showPercent val="0"/>
          <c:showBubbleSize val="0"/>
        </c:dLbls>
        <c:marker val="1"/>
        <c:smooth val="0"/>
        <c:axId val="45514752"/>
        <c:axId val="45516672"/>
      </c:lineChart>
      <c:catAx>
        <c:axId val="45514752"/>
        <c:scaling>
          <c:orientation val="minMax"/>
        </c:scaling>
        <c:delete val="0"/>
        <c:axPos val="b"/>
        <c:numFmt formatCode="General" sourceLinked="0"/>
        <c:majorTickMark val="out"/>
        <c:minorTickMark val="none"/>
        <c:tickLblPos val="nextTo"/>
        <c:crossAx val="45516672"/>
        <c:crosses val="autoZero"/>
        <c:auto val="1"/>
        <c:lblAlgn val="ctr"/>
        <c:lblOffset val="100"/>
        <c:noMultiLvlLbl val="0"/>
      </c:catAx>
      <c:valAx>
        <c:axId val="45516672"/>
        <c:scaling>
          <c:orientation val="minMax"/>
        </c:scaling>
        <c:delete val="0"/>
        <c:axPos val="l"/>
        <c:majorGridlines/>
        <c:numFmt formatCode="General" sourceLinked="1"/>
        <c:majorTickMark val="out"/>
        <c:minorTickMark val="none"/>
        <c:tickLblPos val="nextTo"/>
        <c:crossAx val="455147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strRef>
              <c:f>'duration v triage'!$I$5:$I$15</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'duration v triage'!$J$5:$J$15</c:f>
              <c:numCache>
                <c:formatCode>General</c:formatCode>
                <c:ptCount val="11"/>
                <c:pt idx="0">
                  <c:v>0.11682661514898358</c:v>
                </c:pt>
                <c:pt idx="1">
                  <c:v>0.30225266326023259</c:v>
                </c:pt>
                <c:pt idx="2">
                  <c:v>0.34467531880807123</c:v>
                </c:pt>
                <c:pt idx="3">
                  <c:v>0.39118208985333952</c:v>
                </c:pt>
                <c:pt idx="4">
                  <c:v>0.43326274800582804</c:v>
                </c:pt>
                <c:pt idx="5">
                  <c:v>0.48308808258388258</c:v>
                </c:pt>
                <c:pt idx="6">
                  <c:v>0.53307301541454433</c:v>
                </c:pt>
                <c:pt idx="7">
                  <c:v>0.68479143297344247</c:v>
                </c:pt>
                <c:pt idx="8">
                  <c:v>0.88833351369049385</c:v>
                </c:pt>
                <c:pt idx="9">
                  <c:v>1.1420929908403015</c:v>
                </c:pt>
                <c:pt idx="10">
                  <c:v>0.8423991402116402</c:v>
                </c:pt>
              </c:numCache>
            </c:numRef>
          </c:val>
          <c:smooth val="0"/>
        </c:ser>
        <c:dLbls>
          <c:showLegendKey val="0"/>
          <c:showVal val="0"/>
          <c:showCatName val="0"/>
          <c:showSerName val="0"/>
          <c:showPercent val="0"/>
          <c:showBubbleSize val="0"/>
        </c:dLbls>
        <c:marker val="1"/>
        <c:smooth val="0"/>
        <c:axId val="45524480"/>
        <c:axId val="45526016"/>
      </c:lineChart>
      <c:catAx>
        <c:axId val="45524480"/>
        <c:scaling>
          <c:orientation val="minMax"/>
        </c:scaling>
        <c:delete val="0"/>
        <c:axPos val="b"/>
        <c:numFmt formatCode="General" sourceLinked="0"/>
        <c:majorTickMark val="out"/>
        <c:minorTickMark val="none"/>
        <c:tickLblPos val="nextTo"/>
        <c:crossAx val="45526016"/>
        <c:crosses val="autoZero"/>
        <c:auto val="1"/>
        <c:lblAlgn val="ctr"/>
        <c:lblOffset val="100"/>
        <c:noMultiLvlLbl val="0"/>
      </c:catAx>
      <c:valAx>
        <c:axId val="45526016"/>
        <c:scaling>
          <c:orientation val="minMax"/>
        </c:scaling>
        <c:delete val="0"/>
        <c:axPos val="l"/>
        <c:majorGridlines/>
        <c:numFmt formatCode="General" sourceLinked="1"/>
        <c:majorTickMark val="out"/>
        <c:minorTickMark val="none"/>
        <c:tickLblPos val="nextTo"/>
        <c:crossAx val="455244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pivotSource>
    <c:name>[beaumont1.xlsx]Sheet4!PivotTable4</c:name>
    <c:fmtId val="-1"/>
  </c:pivotSource>
  <c:chart>
    <c:autoTitleDeleted val="0"/>
    <c:pivotFmts>
      <c:pivotFmt>
        <c:idx val="0"/>
      </c:pivotFmt>
      <c:pivotFmt>
        <c:idx val="1"/>
        <c:spPr>
          <a:ln>
            <a:solidFill>
              <a:srgbClr val="00B050"/>
            </a:solidFill>
          </a:ln>
        </c:spPr>
        <c:marker>
          <c:spPr>
            <a:solidFill>
              <a:srgbClr val="00B050"/>
            </a:solidFill>
            <a:ln>
              <a:solidFill>
                <a:srgbClr val="00B050"/>
              </a:solidFill>
            </a:ln>
          </c:spPr>
        </c:marker>
      </c:pivotFmt>
      <c:pivotFmt>
        <c:idx val="2"/>
        <c:spPr>
          <a:ln>
            <a:solidFill>
              <a:schemeClr val="accent6"/>
            </a:solidFill>
          </a:ln>
        </c:spPr>
        <c:marker>
          <c:spPr>
            <a:solidFill>
              <a:schemeClr val="accent6"/>
            </a:solidFill>
            <a:ln>
              <a:solidFill>
                <a:schemeClr val="accent6"/>
              </a:solidFill>
            </a:ln>
          </c:spPr>
        </c:marker>
      </c:pivotFmt>
      <c:pivotFmt>
        <c:idx val="3"/>
        <c:spPr>
          <a:ln>
            <a:solidFill>
              <a:srgbClr val="FF0000"/>
            </a:solidFill>
          </a:ln>
        </c:spPr>
        <c:marker>
          <c:spPr>
            <a:ln>
              <a:solidFill>
                <a:srgbClr val="FF0000"/>
              </a:solidFill>
            </a:ln>
          </c:spPr>
        </c:marker>
      </c:pivotFmt>
      <c:pivotFmt>
        <c:idx val="4"/>
        <c:spPr>
          <a:ln>
            <a:solidFill>
              <a:srgbClr val="FFC000"/>
            </a:solidFill>
          </a:ln>
        </c:spPr>
        <c:marker>
          <c:spPr>
            <a:ln>
              <a:solidFill>
                <a:srgbClr val="FFC000"/>
              </a:solidFill>
            </a:ln>
          </c:spPr>
        </c:marker>
      </c:pivotFmt>
      <c:pivotFmt>
        <c:idx val="5"/>
        <c:spPr>
          <a:ln>
            <a:solidFill>
              <a:schemeClr val="bg1">
                <a:lumMod val="75000"/>
              </a:schemeClr>
            </a:solidFill>
          </a:ln>
        </c:spPr>
        <c:marker>
          <c:spPr>
            <a:ln>
              <a:solidFill>
                <a:schemeClr val="bg1">
                  <a:lumMod val="75000"/>
                </a:schemeClr>
              </a:solidFill>
            </a:ln>
          </c:spPr>
        </c:marker>
      </c:pivotFmt>
      <c:pivotFmt>
        <c:idx val="6"/>
      </c:pivotFmt>
      <c:pivotFmt>
        <c:idx val="7"/>
        <c:spPr>
          <a:ln>
            <a:solidFill>
              <a:srgbClr val="00B050"/>
            </a:solidFill>
          </a:ln>
        </c:spPr>
        <c:marker>
          <c:spPr>
            <a:solidFill>
              <a:srgbClr val="00B050"/>
            </a:solidFill>
            <a:ln>
              <a:solidFill>
                <a:srgbClr val="00B050"/>
              </a:solidFill>
            </a:ln>
          </c:spPr>
        </c:marker>
      </c:pivotFmt>
      <c:pivotFmt>
        <c:idx val="8"/>
        <c:spPr>
          <a:ln>
            <a:solidFill>
              <a:schemeClr val="accent6"/>
            </a:solidFill>
          </a:ln>
        </c:spPr>
        <c:marker>
          <c:spPr>
            <a:solidFill>
              <a:schemeClr val="accent6"/>
            </a:solidFill>
            <a:ln>
              <a:solidFill>
                <a:schemeClr val="accent6"/>
              </a:solidFill>
            </a:ln>
          </c:spPr>
        </c:marker>
      </c:pivotFmt>
      <c:pivotFmt>
        <c:idx val="9"/>
        <c:spPr>
          <a:ln>
            <a:solidFill>
              <a:srgbClr val="FF0000"/>
            </a:solidFill>
          </a:ln>
        </c:spPr>
        <c:marker>
          <c:spPr>
            <a:ln>
              <a:solidFill>
                <a:srgbClr val="FF0000"/>
              </a:solidFill>
            </a:ln>
          </c:spPr>
        </c:marker>
      </c:pivotFmt>
      <c:pivotFmt>
        <c:idx val="10"/>
        <c:spPr>
          <a:ln>
            <a:solidFill>
              <a:srgbClr val="FFC000"/>
            </a:solidFill>
          </a:ln>
        </c:spPr>
        <c:marker>
          <c:spPr>
            <a:ln>
              <a:solidFill>
                <a:srgbClr val="FFC000"/>
              </a:solidFill>
            </a:ln>
          </c:spPr>
        </c:marker>
      </c:pivotFmt>
      <c:pivotFmt>
        <c:idx val="11"/>
        <c:spPr>
          <a:ln>
            <a:solidFill>
              <a:schemeClr val="bg1">
                <a:lumMod val="75000"/>
              </a:schemeClr>
            </a:solidFill>
          </a:ln>
        </c:spPr>
        <c:marker>
          <c:spPr>
            <a:ln>
              <a:solidFill>
                <a:schemeClr val="bg1">
                  <a:lumMod val="75000"/>
                </a:schemeClr>
              </a:solidFill>
            </a:ln>
          </c:spPr>
        </c:marker>
      </c:pivotFmt>
      <c:pivotFmt>
        <c:idx val="12"/>
      </c:pivotFmt>
      <c:pivotFmt>
        <c:idx val="13"/>
        <c:spPr>
          <a:ln>
            <a:solidFill>
              <a:srgbClr val="00B050"/>
            </a:solidFill>
          </a:ln>
        </c:spPr>
        <c:marker>
          <c:spPr>
            <a:solidFill>
              <a:srgbClr val="00B050"/>
            </a:solidFill>
            <a:ln>
              <a:solidFill>
                <a:srgbClr val="00B050"/>
              </a:solidFill>
            </a:ln>
          </c:spPr>
        </c:marker>
      </c:pivotFmt>
      <c:pivotFmt>
        <c:idx val="14"/>
        <c:spPr>
          <a:ln>
            <a:solidFill>
              <a:schemeClr val="accent6"/>
            </a:solidFill>
          </a:ln>
        </c:spPr>
        <c:marker>
          <c:spPr>
            <a:solidFill>
              <a:schemeClr val="accent6"/>
            </a:solidFill>
            <a:ln>
              <a:solidFill>
                <a:schemeClr val="accent6"/>
              </a:solidFill>
            </a:ln>
          </c:spPr>
        </c:marker>
      </c:pivotFmt>
      <c:pivotFmt>
        <c:idx val="15"/>
        <c:spPr>
          <a:ln>
            <a:solidFill>
              <a:srgbClr val="FF0000"/>
            </a:solidFill>
          </a:ln>
        </c:spPr>
        <c:marker>
          <c:spPr>
            <a:ln>
              <a:solidFill>
                <a:srgbClr val="FF0000"/>
              </a:solidFill>
            </a:ln>
          </c:spPr>
        </c:marker>
      </c:pivotFmt>
      <c:pivotFmt>
        <c:idx val="16"/>
        <c:spPr>
          <a:ln>
            <a:solidFill>
              <a:srgbClr val="FFC000"/>
            </a:solidFill>
          </a:ln>
        </c:spPr>
        <c:marker>
          <c:spPr>
            <a:ln>
              <a:solidFill>
                <a:srgbClr val="FFC000"/>
              </a:solidFill>
            </a:ln>
          </c:spPr>
        </c:marker>
      </c:pivotFmt>
      <c:pivotFmt>
        <c:idx val="17"/>
        <c:spPr>
          <a:ln>
            <a:solidFill>
              <a:schemeClr val="bg1">
                <a:lumMod val="75000"/>
              </a:schemeClr>
            </a:solidFill>
          </a:ln>
        </c:spPr>
        <c:marker>
          <c:spPr>
            <a:ln>
              <a:solidFill>
                <a:schemeClr val="bg1">
                  <a:lumMod val="75000"/>
                </a:schemeClr>
              </a:solidFill>
            </a:ln>
          </c:spPr>
        </c:marker>
      </c:pivotFmt>
    </c:pivotFmts>
    <c:plotArea>
      <c:layout/>
      <c:lineChart>
        <c:grouping val="standard"/>
        <c:varyColors val="0"/>
        <c:ser>
          <c:idx val="0"/>
          <c:order val="0"/>
          <c:tx>
            <c:strRef>
              <c:f>Sheet4!$B$3:$B$4</c:f>
              <c:strCache>
                <c:ptCount val="1"/>
                <c:pt idx="0">
                  <c:v>BLUE</c:v>
                </c:pt>
              </c:strCache>
            </c:strRef>
          </c:tx>
          <c:cat>
            <c:strRef>
              <c:f>Sheet4!$A$5:$A$16</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Sheet4!$B$5:$B$16</c:f>
              <c:numCache>
                <c:formatCode>General</c:formatCode>
                <c:ptCount val="11"/>
                <c:pt idx="0">
                  <c:v>4.7652567340067335E-2</c:v>
                </c:pt>
                <c:pt idx="1">
                  <c:v>0.13086998456790122</c:v>
                </c:pt>
                <c:pt idx="2">
                  <c:v>0.22082796564680626</c:v>
                </c:pt>
                <c:pt idx="3">
                  <c:v>0.20959394290123459</c:v>
                </c:pt>
                <c:pt idx="4">
                  <c:v>0.2004025205761317</c:v>
                </c:pt>
                <c:pt idx="5">
                  <c:v>0.21381722813238774</c:v>
                </c:pt>
                <c:pt idx="6">
                  <c:v>0.16528146043771044</c:v>
                </c:pt>
                <c:pt idx="7">
                  <c:v>0.12895661865569275</c:v>
                </c:pt>
                <c:pt idx="8">
                  <c:v>0.16552276234567903</c:v>
                </c:pt>
              </c:numCache>
            </c:numRef>
          </c:val>
          <c:smooth val="0"/>
        </c:ser>
        <c:ser>
          <c:idx val="1"/>
          <c:order val="1"/>
          <c:tx>
            <c:strRef>
              <c:f>Sheet4!$C$3:$C$4</c:f>
              <c:strCache>
                <c:ptCount val="1"/>
                <c:pt idx="0">
                  <c:v>GREEN</c:v>
                </c:pt>
              </c:strCache>
            </c:strRef>
          </c:tx>
          <c:spPr>
            <a:ln>
              <a:solidFill>
                <a:srgbClr val="00B050"/>
              </a:solidFill>
            </a:ln>
          </c:spPr>
          <c:marker>
            <c:spPr>
              <a:solidFill>
                <a:srgbClr val="00B050"/>
              </a:solidFill>
              <a:ln>
                <a:solidFill>
                  <a:srgbClr val="00B050"/>
                </a:solidFill>
              </a:ln>
            </c:spPr>
          </c:marker>
          <c:cat>
            <c:strRef>
              <c:f>Sheet4!$A$5:$A$16</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Sheet4!$C$5:$C$16</c:f>
              <c:numCache>
                <c:formatCode>General</c:formatCode>
                <c:ptCount val="11"/>
                <c:pt idx="0">
                  <c:v>5.9449074074074078E-2</c:v>
                </c:pt>
                <c:pt idx="1">
                  <c:v>0.12180473431094296</c:v>
                </c:pt>
                <c:pt idx="2">
                  <c:v>0.13028703598675789</c:v>
                </c:pt>
                <c:pt idx="3">
                  <c:v>0.13705313326719581</c:v>
                </c:pt>
                <c:pt idx="4">
                  <c:v>0.14490625892028824</c:v>
                </c:pt>
                <c:pt idx="5">
                  <c:v>0.14901609195402293</c:v>
                </c:pt>
                <c:pt idx="6">
                  <c:v>0.15541447986004428</c:v>
                </c:pt>
                <c:pt idx="7">
                  <c:v>0.15942947972752497</c:v>
                </c:pt>
                <c:pt idx="8">
                  <c:v>0.20686822181297315</c:v>
                </c:pt>
                <c:pt idx="9">
                  <c:v>0.14485953282828279</c:v>
                </c:pt>
                <c:pt idx="10">
                  <c:v>1.051299189814815</c:v>
                </c:pt>
              </c:numCache>
            </c:numRef>
          </c:val>
          <c:smooth val="0"/>
        </c:ser>
        <c:ser>
          <c:idx val="2"/>
          <c:order val="2"/>
          <c:tx>
            <c:strRef>
              <c:f>Sheet4!$D$3:$D$4</c:f>
              <c:strCache>
                <c:ptCount val="1"/>
                <c:pt idx="0">
                  <c:v>ORANGE</c:v>
                </c:pt>
              </c:strCache>
            </c:strRef>
          </c:tx>
          <c:spPr>
            <a:ln>
              <a:solidFill>
                <a:schemeClr val="accent6"/>
              </a:solidFill>
            </a:ln>
          </c:spPr>
          <c:marker>
            <c:spPr>
              <a:solidFill>
                <a:schemeClr val="accent6"/>
              </a:solidFill>
              <a:ln>
                <a:solidFill>
                  <a:schemeClr val="accent6"/>
                </a:solidFill>
              </a:ln>
            </c:spPr>
          </c:marker>
          <c:cat>
            <c:strRef>
              <c:f>Sheet4!$A$5:$A$16</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Sheet4!$D$5:$D$16</c:f>
              <c:numCache>
                <c:formatCode>General</c:formatCode>
                <c:ptCount val="11"/>
                <c:pt idx="0">
                  <c:v>0.1432185185185185</c:v>
                </c:pt>
                <c:pt idx="1">
                  <c:v>0.39878629478663458</c:v>
                </c:pt>
                <c:pt idx="2">
                  <c:v>0.50170818318318311</c:v>
                </c:pt>
                <c:pt idx="3">
                  <c:v>0.59512436868686769</c:v>
                </c:pt>
                <c:pt idx="4">
                  <c:v>0.61919654928711898</c:v>
                </c:pt>
                <c:pt idx="5">
                  <c:v>0.72234915895874874</c:v>
                </c:pt>
                <c:pt idx="6">
                  <c:v>0.79874653057570089</c:v>
                </c:pt>
                <c:pt idx="7">
                  <c:v>0.96049119879596889</c:v>
                </c:pt>
                <c:pt idx="8">
                  <c:v>1.185649405257317</c:v>
                </c:pt>
                <c:pt idx="9">
                  <c:v>1.4413664641203703</c:v>
                </c:pt>
                <c:pt idx="10">
                  <c:v>1.5742303240740738</c:v>
                </c:pt>
              </c:numCache>
            </c:numRef>
          </c:val>
          <c:smooth val="0"/>
        </c:ser>
        <c:ser>
          <c:idx val="3"/>
          <c:order val="3"/>
          <c:tx>
            <c:strRef>
              <c:f>Sheet4!$E$3:$E$4</c:f>
              <c:strCache>
                <c:ptCount val="1"/>
                <c:pt idx="0">
                  <c:v>RED</c:v>
                </c:pt>
              </c:strCache>
            </c:strRef>
          </c:tx>
          <c:spPr>
            <a:ln>
              <a:solidFill>
                <a:srgbClr val="FF0000"/>
              </a:solidFill>
            </a:ln>
          </c:spPr>
          <c:marker>
            <c:spPr>
              <a:ln>
                <a:solidFill>
                  <a:srgbClr val="FF0000"/>
                </a:solidFill>
              </a:ln>
            </c:spPr>
          </c:marker>
          <c:cat>
            <c:strRef>
              <c:f>Sheet4!$A$5:$A$16</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Sheet4!$E$5:$E$16</c:f>
              <c:numCache>
                <c:formatCode>General</c:formatCode>
                <c:ptCount val="11"/>
                <c:pt idx="0">
                  <c:v>0.22508928571428569</c:v>
                </c:pt>
                <c:pt idx="1">
                  <c:v>0.25143132716049377</c:v>
                </c:pt>
                <c:pt idx="2">
                  <c:v>0.39090698653198658</c:v>
                </c:pt>
                <c:pt idx="3">
                  <c:v>0.28150989057239062</c:v>
                </c:pt>
                <c:pt idx="4">
                  <c:v>0.33461245519713273</c:v>
                </c:pt>
                <c:pt idx="5">
                  <c:v>0.31997685185185193</c:v>
                </c:pt>
                <c:pt idx="6">
                  <c:v>0.26560728458049881</c:v>
                </c:pt>
                <c:pt idx="7">
                  <c:v>0.24987443883277219</c:v>
                </c:pt>
                <c:pt idx="8">
                  <c:v>0.4963732890499194</c:v>
                </c:pt>
                <c:pt idx="9">
                  <c:v>1.0102662037037036</c:v>
                </c:pt>
                <c:pt idx="10">
                  <c:v>8.1712962962962963E-3</c:v>
                </c:pt>
              </c:numCache>
            </c:numRef>
          </c:val>
          <c:smooth val="0"/>
        </c:ser>
        <c:ser>
          <c:idx val="4"/>
          <c:order val="4"/>
          <c:tx>
            <c:strRef>
              <c:f>Sheet4!$F$3:$F$4</c:f>
              <c:strCache>
                <c:ptCount val="1"/>
                <c:pt idx="0">
                  <c:v>YELLOW</c:v>
                </c:pt>
              </c:strCache>
            </c:strRef>
          </c:tx>
          <c:spPr>
            <a:ln>
              <a:solidFill>
                <a:srgbClr val="FFC000"/>
              </a:solidFill>
            </a:ln>
          </c:spPr>
          <c:marker>
            <c:spPr>
              <a:ln>
                <a:solidFill>
                  <a:srgbClr val="FFC000"/>
                </a:solidFill>
              </a:ln>
            </c:spPr>
          </c:marker>
          <c:cat>
            <c:strRef>
              <c:f>Sheet4!$A$5:$A$16</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Sheet4!$F$5:$F$16</c:f>
              <c:numCache>
                <c:formatCode>General</c:formatCode>
                <c:ptCount val="11"/>
                <c:pt idx="0">
                  <c:v>0.1730271877269427</c:v>
                </c:pt>
                <c:pt idx="1">
                  <c:v>0.35501165106348065</c:v>
                </c:pt>
                <c:pt idx="2">
                  <c:v>0.37051819783557394</c:v>
                </c:pt>
                <c:pt idx="3">
                  <c:v>0.40216755709446972</c:v>
                </c:pt>
                <c:pt idx="4">
                  <c:v>0.44500054318759169</c:v>
                </c:pt>
                <c:pt idx="5">
                  <c:v>0.4662789090782517</c:v>
                </c:pt>
                <c:pt idx="6">
                  <c:v>0.52814487822967404</c:v>
                </c:pt>
                <c:pt idx="7">
                  <c:v>0.66026744917090541</c:v>
                </c:pt>
                <c:pt idx="8">
                  <c:v>0.83358090605287727</c:v>
                </c:pt>
                <c:pt idx="9">
                  <c:v>1.0319680726233142</c:v>
                </c:pt>
                <c:pt idx="10">
                  <c:v>0.25665972222222222</c:v>
                </c:pt>
              </c:numCache>
            </c:numRef>
          </c:val>
          <c:smooth val="0"/>
        </c:ser>
        <c:ser>
          <c:idx val="5"/>
          <c:order val="5"/>
          <c:tx>
            <c:strRef>
              <c:f>Sheet4!$G$3:$G$4</c:f>
              <c:strCache>
                <c:ptCount val="1"/>
                <c:pt idx="0">
                  <c:v>(blank)</c:v>
                </c:pt>
              </c:strCache>
            </c:strRef>
          </c:tx>
          <c:spPr>
            <a:ln>
              <a:solidFill>
                <a:schemeClr val="bg1">
                  <a:lumMod val="75000"/>
                </a:schemeClr>
              </a:solidFill>
            </a:ln>
          </c:spPr>
          <c:marker>
            <c:spPr>
              <a:solidFill>
                <a:schemeClr val="bg1">
                  <a:lumMod val="75000"/>
                </a:schemeClr>
              </a:solidFill>
              <a:ln>
                <a:solidFill>
                  <a:schemeClr val="bg1">
                    <a:lumMod val="75000"/>
                  </a:schemeClr>
                </a:solidFill>
              </a:ln>
            </c:spPr>
          </c:marker>
          <c:cat>
            <c:strRef>
              <c:f>Sheet4!$A$5:$A$16</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Sheet4!$G$5:$G$16</c:f>
              <c:numCache>
                <c:formatCode>General</c:formatCode>
                <c:ptCount val="11"/>
                <c:pt idx="0">
                  <c:v>5.8979552469135806E-3</c:v>
                </c:pt>
                <c:pt idx="1">
                  <c:v>0.57255578800557871</c:v>
                </c:pt>
                <c:pt idx="2">
                  <c:v>0.63872140522875831</c:v>
                </c:pt>
                <c:pt idx="3">
                  <c:v>0.63511841322659401</c:v>
                </c:pt>
                <c:pt idx="4">
                  <c:v>0.67727257808181318</c:v>
                </c:pt>
                <c:pt idx="5">
                  <c:v>0.76143912760416643</c:v>
                </c:pt>
                <c:pt idx="6">
                  <c:v>0.47323227565996856</c:v>
                </c:pt>
                <c:pt idx="7">
                  <c:v>0.55521018373389075</c:v>
                </c:pt>
                <c:pt idx="8">
                  <c:v>0.46744872560732775</c:v>
                </c:pt>
                <c:pt idx="9">
                  <c:v>0.69973782206119151</c:v>
                </c:pt>
              </c:numCache>
            </c:numRef>
          </c:val>
          <c:smooth val="0"/>
        </c:ser>
        <c:dLbls>
          <c:showLegendKey val="0"/>
          <c:showVal val="0"/>
          <c:showCatName val="0"/>
          <c:showSerName val="0"/>
          <c:showPercent val="0"/>
          <c:showBubbleSize val="0"/>
        </c:dLbls>
        <c:marker val="1"/>
        <c:smooth val="0"/>
        <c:axId val="45553536"/>
        <c:axId val="46141440"/>
      </c:lineChart>
      <c:catAx>
        <c:axId val="45553536"/>
        <c:scaling>
          <c:orientation val="minMax"/>
        </c:scaling>
        <c:delete val="0"/>
        <c:axPos val="b"/>
        <c:numFmt formatCode="General" sourceLinked="0"/>
        <c:majorTickMark val="out"/>
        <c:minorTickMark val="none"/>
        <c:tickLblPos val="nextTo"/>
        <c:crossAx val="46141440"/>
        <c:crosses val="autoZero"/>
        <c:auto val="1"/>
        <c:lblAlgn val="ctr"/>
        <c:lblOffset val="100"/>
        <c:noMultiLvlLbl val="0"/>
      </c:catAx>
      <c:valAx>
        <c:axId val="46141440"/>
        <c:scaling>
          <c:orientation val="minMax"/>
        </c:scaling>
        <c:delete val="0"/>
        <c:axPos val="l"/>
        <c:majorGridlines/>
        <c:numFmt formatCode="General" sourceLinked="1"/>
        <c:majorTickMark val="out"/>
        <c:minorTickMark val="none"/>
        <c:tickLblPos val="nextTo"/>
        <c:crossAx val="45553536"/>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pivotSource>
    <c:name>[beaumont1.xlsx]age v discharge!PivotTable2</c:name>
    <c:fmtId val="-1"/>
  </c:pivotSource>
  <c:chart>
    <c:autoTitleDeleted val="0"/>
    <c:pivotFmts>
      <c:pivotFmt>
        <c:idx val="0"/>
      </c:pivotFmt>
      <c:pivotFmt>
        <c:idx val="1"/>
      </c:pivotFmt>
      <c:pivotFmt>
        <c:idx val="2"/>
      </c:pivotFmt>
      <c:pivotFmt>
        <c:idx val="3"/>
      </c:pivotFmt>
      <c:pivotFmt>
        <c:idx val="4"/>
        <c:marker>
          <c:symbol val="none"/>
        </c:marker>
      </c:pivotFmt>
      <c:pivotFmt>
        <c:idx val="5"/>
      </c:pivotFmt>
      <c:pivotFmt>
        <c:idx val="6"/>
      </c:pivotFmt>
      <c:pivotFmt>
        <c:idx val="7"/>
      </c:pivotFmt>
      <c:pivotFmt>
        <c:idx val="8"/>
      </c:pivotFmt>
      <c:pivotFmt>
        <c:idx val="9"/>
        <c:marker>
          <c:symbol val="none"/>
        </c:marker>
      </c:pivotFmt>
      <c:pivotFmt>
        <c:idx val="10"/>
      </c:pivotFmt>
      <c:pivotFmt>
        <c:idx val="11"/>
      </c:pivotFmt>
      <c:pivotFmt>
        <c:idx val="12"/>
      </c:pivotFmt>
      <c:pivotFmt>
        <c:idx val="13"/>
      </c:pivotFmt>
      <c:pivotFmt>
        <c:idx val="14"/>
        <c:marker>
          <c:symbol val="none"/>
        </c:marker>
      </c:pivotFmt>
    </c:pivotFmts>
    <c:plotArea>
      <c:layout/>
      <c:lineChart>
        <c:grouping val="standard"/>
        <c:varyColors val="0"/>
        <c:ser>
          <c:idx val="0"/>
          <c:order val="0"/>
          <c:tx>
            <c:strRef>
              <c:f>'age v discharge'!$B$22:$B$23</c:f>
              <c:strCache>
                <c:ptCount val="1"/>
                <c:pt idx="0">
                  <c:v>A/E Discharge</c:v>
                </c:pt>
              </c:strCache>
            </c:strRef>
          </c:tx>
          <c:cat>
            <c:strRef>
              <c:f>'age v discharge'!$A$24:$A$35</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'age v discharge'!$B$24:$B$35</c:f>
              <c:numCache>
                <c:formatCode>0.00%</c:formatCode>
                <c:ptCount val="11"/>
                <c:pt idx="0">
                  <c:v>0.54135338345864659</c:v>
                </c:pt>
                <c:pt idx="1">
                  <c:v>0.78234790059982862</c:v>
                </c:pt>
                <c:pt idx="2">
                  <c:v>0.77745470811898909</c:v>
                </c:pt>
                <c:pt idx="3">
                  <c:v>0.7390733692085576</c:v>
                </c:pt>
                <c:pt idx="4">
                  <c:v>0.69126803340926346</c:v>
                </c:pt>
                <c:pt idx="5">
                  <c:v>0.63215410261159477</c:v>
                </c:pt>
                <c:pt idx="6">
                  <c:v>0.57376466405972271</c:v>
                </c:pt>
                <c:pt idx="7">
                  <c:v>0.49432125473228772</c:v>
                </c:pt>
                <c:pt idx="8">
                  <c:v>0.45819598441714116</c:v>
                </c:pt>
                <c:pt idx="9">
                  <c:v>0.40215053763440861</c:v>
                </c:pt>
                <c:pt idx="10">
                  <c:v>0.7142857142857143</c:v>
                </c:pt>
              </c:numCache>
            </c:numRef>
          </c:val>
          <c:smooth val="0"/>
        </c:ser>
        <c:ser>
          <c:idx val="1"/>
          <c:order val="1"/>
          <c:tx>
            <c:strRef>
              <c:f>'age v discharge'!$C$22:$C$23</c:f>
              <c:strCache>
                <c:ptCount val="1"/>
                <c:pt idx="0">
                  <c:v>Admitted</c:v>
                </c:pt>
              </c:strCache>
            </c:strRef>
          </c:tx>
          <c:cat>
            <c:strRef>
              <c:f>'age v discharge'!$A$24:$A$35</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'age v discharge'!$C$24:$C$35</c:f>
              <c:numCache>
                <c:formatCode>0.00%</c:formatCode>
                <c:ptCount val="11"/>
                <c:pt idx="0">
                  <c:v>0.16541353383458646</c:v>
                </c:pt>
                <c:pt idx="1">
                  <c:v>0.11739502999143102</c:v>
                </c:pt>
                <c:pt idx="2">
                  <c:v>0.10937150525609483</c:v>
                </c:pt>
                <c:pt idx="3">
                  <c:v>0.14096338102113137</c:v>
                </c:pt>
                <c:pt idx="4">
                  <c:v>0.1990888382687927</c:v>
                </c:pt>
                <c:pt idx="5">
                  <c:v>0.25782552324504537</c:v>
                </c:pt>
                <c:pt idx="6">
                  <c:v>0.32118734447209385</c:v>
                </c:pt>
                <c:pt idx="7">
                  <c:v>0.40075716603569495</c:v>
                </c:pt>
                <c:pt idx="8">
                  <c:v>0.45639796224153434</c:v>
                </c:pt>
                <c:pt idx="9">
                  <c:v>0.54408602150537633</c:v>
                </c:pt>
                <c:pt idx="10">
                  <c:v>0.21428571428571427</c:v>
                </c:pt>
              </c:numCache>
            </c:numRef>
          </c:val>
          <c:smooth val="0"/>
        </c:ser>
        <c:ser>
          <c:idx val="2"/>
          <c:order val="2"/>
          <c:tx>
            <c:strRef>
              <c:f>'age v discharge'!$D$22:$D$23</c:f>
              <c:strCache>
                <c:ptCount val="1"/>
                <c:pt idx="0">
                  <c:v>External Hospital</c:v>
                </c:pt>
              </c:strCache>
            </c:strRef>
          </c:tx>
          <c:cat>
            <c:strRef>
              <c:f>'age v discharge'!$A$24:$A$35</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'age v discharge'!$D$24:$D$35</c:f>
              <c:numCache>
                <c:formatCode>0.00%</c:formatCode>
                <c:ptCount val="11"/>
                <c:pt idx="0">
                  <c:v>0.2932330827067669</c:v>
                </c:pt>
                <c:pt idx="1">
                  <c:v>1.6281062553556127E-2</c:v>
                </c:pt>
                <c:pt idx="2">
                  <c:v>1.2972489375978528E-2</c:v>
                </c:pt>
                <c:pt idx="3">
                  <c:v>1.4700091875574223E-2</c:v>
                </c:pt>
                <c:pt idx="4">
                  <c:v>1.0174639331814731E-2</c:v>
                </c:pt>
                <c:pt idx="5">
                  <c:v>1.0927949620300055E-2</c:v>
                </c:pt>
                <c:pt idx="6">
                  <c:v>5.6878777106292213E-3</c:v>
                </c:pt>
                <c:pt idx="7">
                  <c:v>7.0308274743104381E-3</c:v>
                </c:pt>
                <c:pt idx="8">
                  <c:v>4.7947258016182203E-3</c:v>
                </c:pt>
                <c:pt idx="9">
                  <c:v>2.1505376344086021E-3</c:v>
                </c:pt>
                <c:pt idx="10">
                  <c:v>0</c:v>
                </c:pt>
              </c:numCache>
            </c:numRef>
          </c:val>
          <c:smooth val="0"/>
        </c:ser>
        <c:ser>
          <c:idx val="3"/>
          <c:order val="3"/>
          <c:tx>
            <c:strRef>
              <c:f>'age v discharge'!$E$22:$E$23</c:f>
              <c:strCache>
                <c:ptCount val="1"/>
                <c:pt idx="0">
                  <c:v>Out-patients</c:v>
                </c:pt>
              </c:strCache>
            </c:strRef>
          </c:tx>
          <c:cat>
            <c:strRef>
              <c:f>'age v discharge'!$A$24:$A$35</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'age v discharge'!$E$24:$E$35</c:f>
              <c:numCache>
                <c:formatCode>0.00%</c:formatCode>
                <c:ptCount val="11"/>
                <c:pt idx="0">
                  <c:v>0</c:v>
                </c:pt>
                <c:pt idx="1">
                  <c:v>4.2273636103970294E-2</c:v>
                </c:pt>
                <c:pt idx="2">
                  <c:v>4.9765153209572803E-2</c:v>
                </c:pt>
                <c:pt idx="3">
                  <c:v>5.8144113400708755E-2</c:v>
                </c:pt>
                <c:pt idx="4">
                  <c:v>6.3629460895975709E-2</c:v>
                </c:pt>
                <c:pt idx="5">
                  <c:v>6.112243007964438E-2</c:v>
                </c:pt>
                <c:pt idx="6">
                  <c:v>5.6878777106292217E-2</c:v>
                </c:pt>
                <c:pt idx="7">
                  <c:v>5.78691184424013E-2</c:v>
                </c:pt>
                <c:pt idx="8">
                  <c:v>4.3152532214563978E-2</c:v>
                </c:pt>
                <c:pt idx="9">
                  <c:v>2.1505376344086023E-2</c:v>
                </c:pt>
                <c:pt idx="10">
                  <c:v>7.1428571428571425E-2</c:v>
                </c:pt>
              </c:numCache>
            </c:numRef>
          </c:val>
          <c:smooth val="0"/>
        </c:ser>
        <c:ser>
          <c:idx val="4"/>
          <c:order val="4"/>
          <c:tx>
            <c:strRef>
              <c:f>'age v discharge'!$F$22:$F$23</c:f>
              <c:strCache>
                <c:ptCount val="1"/>
                <c:pt idx="0">
                  <c:v>Unknown</c:v>
                </c:pt>
              </c:strCache>
            </c:strRef>
          </c:tx>
          <c:marker>
            <c:symbol val="none"/>
          </c:marker>
          <c:cat>
            <c:strRef>
              <c:f>'age v discharge'!$A$24:$A$35</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'age v discharge'!$F$24:$F$35</c:f>
              <c:numCache>
                <c:formatCode>0.00%</c:formatCode>
                <c:ptCount val="11"/>
                <c:pt idx="0">
                  <c:v>0</c:v>
                </c:pt>
                <c:pt idx="1">
                  <c:v>4.1702370751213941E-2</c:v>
                </c:pt>
                <c:pt idx="2">
                  <c:v>5.0436144039364798E-2</c:v>
                </c:pt>
                <c:pt idx="3">
                  <c:v>4.7119044494028088E-2</c:v>
                </c:pt>
                <c:pt idx="4">
                  <c:v>3.5839028094153381E-2</c:v>
                </c:pt>
                <c:pt idx="5">
                  <c:v>3.796999444341545E-2</c:v>
                </c:pt>
                <c:pt idx="6">
                  <c:v>4.2481336651261997E-2</c:v>
                </c:pt>
                <c:pt idx="7">
                  <c:v>4.0021633315305567E-2</c:v>
                </c:pt>
                <c:pt idx="8">
                  <c:v>3.7458795325142347E-2</c:v>
                </c:pt>
                <c:pt idx="9">
                  <c:v>3.0107526881720432E-2</c:v>
                </c:pt>
                <c:pt idx="10">
                  <c:v>0</c:v>
                </c:pt>
              </c:numCache>
            </c:numRef>
          </c:val>
          <c:smooth val="0"/>
        </c:ser>
        <c:dLbls>
          <c:showLegendKey val="0"/>
          <c:showVal val="0"/>
          <c:showCatName val="0"/>
          <c:showSerName val="0"/>
          <c:showPercent val="0"/>
          <c:showBubbleSize val="0"/>
        </c:dLbls>
        <c:marker val="1"/>
        <c:smooth val="0"/>
        <c:axId val="46160512"/>
        <c:axId val="47034752"/>
      </c:lineChart>
      <c:catAx>
        <c:axId val="46160512"/>
        <c:scaling>
          <c:orientation val="minMax"/>
        </c:scaling>
        <c:delete val="0"/>
        <c:axPos val="b"/>
        <c:numFmt formatCode="General" sourceLinked="0"/>
        <c:majorTickMark val="out"/>
        <c:minorTickMark val="none"/>
        <c:tickLblPos val="nextTo"/>
        <c:crossAx val="47034752"/>
        <c:crosses val="autoZero"/>
        <c:auto val="1"/>
        <c:lblAlgn val="ctr"/>
        <c:lblOffset val="100"/>
        <c:noMultiLvlLbl val="0"/>
      </c:catAx>
      <c:valAx>
        <c:axId val="47034752"/>
        <c:scaling>
          <c:orientation val="minMax"/>
        </c:scaling>
        <c:delete val="0"/>
        <c:axPos val="l"/>
        <c:majorGridlines/>
        <c:numFmt formatCode="0.00%" sourceLinked="1"/>
        <c:majorTickMark val="out"/>
        <c:minorTickMark val="none"/>
        <c:tickLblPos val="nextTo"/>
        <c:crossAx val="46160512"/>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2"/>
          <c:order val="0"/>
          <c:tx>
            <c:strRef>
              <c:f>'age v discharge'!$D$73</c:f>
              <c:strCache>
                <c:ptCount val="1"/>
                <c:pt idx="0">
                  <c:v>Admitted/discharged</c:v>
                </c:pt>
              </c:strCache>
            </c:strRef>
          </c:tx>
          <c:marker>
            <c:symbol val="none"/>
          </c:marker>
          <c:cat>
            <c:strRef>
              <c:f>'age v discharge'!$A$74:$A$84</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'age v discharge'!$D$74:$D$84</c:f>
              <c:numCache>
                <c:formatCode>General</c:formatCode>
                <c:ptCount val="11"/>
                <c:pt idx="0">
                  <c:v>0.30555555555555558</c:v>
                </c:pt>
                <c:pt idx="1">
                  <c:v>0.15005476451259583</c:v>
                </c:pt>
                <c:pt idx="2">
                  <c:v>0.14067894131185271</c:v>
                </c:pt>
                <c:pt idx="3">
                  <c:v>0.19072988811933936</c:v>
                </c:pt>
                <c:pt idx="4">
                  <c:v>0.28800527240773288</c:v>
                </c:pt>
                <c:pt idx="5">
                  <c:v>0.40785232932903603</c:v>
                </c:pt>
                <c:pt idx="6">
                  <c:v>0.55978934324659235</c:v>
                </c:pt>
                <c:pt idx="7">
                  <c:v>0.81072210065645511</c:v>
                </c:pt>
                <c:pt idx="8">
                  <c:v>0.99607586657946368</c:v>
                </c:pt>
                <c:pt idx="9">
                  <c:v>1.3529411764705883</c:v>
                </c:pt>
                <c:pt idx="10">
                  <c:v>0.3</c:v>
                </c:pt>
              </c:numCache>
            </c:numRef>
          </c:val>
          <c:smooth val="0"/>
        </c:ser>
        <c:dLbls>
          <c:showLegendKey val="0"/>
          <c:showVal val="0"/>
          <c:showCatName val="0"/>
          <c:showSerName val="0"/>
          <c:showPercent val="0"/>
          <c:showBubbleSize val="0"/>
        </c:dLbls>
        <c:marker val="1"/>
        <c:smooth val="0"/>
        <c:axId val="47042560"/>
        <c:axId val="47044096"/>
      </c:lineChart>
      <c:catAx>
        <c:axId val="47042560"/>
        <c:scaling>
          <c:orientation val="minMax"/>
        </c:scaling>
        <c:delete val="0"/>
        <c:axPos val="b"/>
        <c:numFmt formatCode="General" sourceLinked="0"/>
        <c:majorTickMark val="out"/>
        <c:minorTickMark val="none"/>
        <c:tickLblPos val="nextTo"/>
        <c:crossAx val="47044096"/>
        <c:crosses val="autoZero"/>
        <c:auto val="1"/>
        <c:lblAlgn val="ctr"/>
        <c:lblOffset val="100"/>
        <c:noMultiLvlLbl val="0"/>
      </c:catAx>
      <c:valAx>
        <c:axId val="47044096"/>
        <c:scaling>
          <c:orientation val="minMax"/>
        </c:scaling>
        <c:delete val="0"/>
        <c:axPos val="l"/>
        <c:majorGridlines/>
        <c:numFmt formatCode="General" sourceLinked="1"/>
        <c:majorTickMark val="out"/>
        <c:minorTickMark val="none"/>
        <c:tickLblPos val="nextTo"/>
        <c:crossAx val="470425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pivotSource>
    <c:name>[beaumont1.xlsx]age v discharge (duration)!PivotTable1</c:name>
    <c:fmtId val="-1"/>
  </c:pivotSource>
  <c:chart>
    <c:autoTitleDeleted val="0"/>
    <c:pivotFmts>
      <c:pivotFmt>
        <c:idx val="0"/>
      </c:pivotFmt>
      <c:pivotFmt>
        <c:idx val="1"/>
      </c:pivotFmt>
      <c:pivotFmt>
        <c:idx val="2"/>
      </c:pivotFmt>
      <c:pivotFmt>
        <c:idx val="3"/>
        <c:marker>
          <c:symbol val="none"/>
        </c:marker>
      </c:pivotFmt>
      <c:pivotFmt>
        <c:idx val="4"/>
      </c:pivotFmt>
      <c:pivotFmt>
        <c:idx val="5"/>
      </c:pivotFmt>
      <c:pivotFmt>
        <c:idx val="6"/>
      </c:pivotFmt>
      <c:pivotFmt>
        <c:idx val="7"/>
      </c:pivotFmt>
      <c:pivotFmt>
        <c:idx val="8"/>
        <c:marker>
          <c:symbol val="none"/>
        </c:marker>
      </c:pivotFmt>
      <c:pivotFmt>
        <c:idx val="9"/>
      </c:pivotFmt>
      <c:pivotFmt>
        <c:idx val="10"/>
      </c:pivotFmt>
      <c:pivotFmt>
        <c:idx val="11"/>
      </c:pivotFmt>
      <c:pivotFmt>
        <c:idx val="12"/>
      </c:pivotFmt>
      <c:pivotFmt>
        <c:idx val="13"/>
        <c:marker>
          <c:symbol val="none"/>
        </c:marker>
      </c:pivotFmt>
      <c:pivotFmt>
        <c:idx val="14"/>
      </c:pivotFmt>
    </c:pivotFmts>
    <c:plotArea>
      <c:layout/>
      <c:lineChart>
        <c:grouping val="standard"/>
        <c:varyColors val="0"/>
        <c:ser>
          <c:idx val="0"/>
          <c:order val="0"/>
          <c:tx>
            <c:strRef>
              <c:f>'age v discharge (duration)'!$B$3:$B$4</c:f>
              <c:strCache>
                <c:ptCount val="1"/>
                <c:pt idx="0">
                  <c:v>A/E Discharge</c:v>
                </c:pt>
              </c:strCache>
            </c:strRef>
          </c:tx>
          <c:cat>
            <c:strRef>
              <c:f>'age v discharge (duration)'!$A$5:$A$16</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'age v discharge (duration)'!$B$5:$B$16</c:f>
              <c:numCache>
                <c:formatCode>General</c:formatCode>
                <c:ptCount val="11"/>
                <c:pt idx="0">
                  <c:v>0.11475630144032925</c:v>
                </c:pt>
                <c:pt idx="1">
                  <c:v>0.23927074882019692</c:v>
                </c:pt>
                <c:pt idx="2">
                  <c:v>0.25856406718724084</c:v>
                </c:pt>
                <c:pt idx="3">
                  <c:v>0.28827714635253354</c:v>
                </c:pt>
                <c:pt idx="4">
                  <c:v>0.30258531142931627</c:v>
                </c:pt>
                <c:pt idx="5">
                  <c:v>0.34076555734609487</c:v>
                </c:pt>
                <c:pt idx="6">
                  <c:v>0.30603863689820548</c:v>
                </c:pt>
                <c:pt idx="7">
                  <c:v>0.33435256520652651</c:v>
                </c:pt>
                <c:pt idx="8">
                  <c:v>0.43366008708184961</c:v>
                </c:pt>
                <c:pt idx="9">
                  <c:v>0.45546624331550811</c:v>
                </c:pt>
                <c:pt idx="10">
                  <c:v>0.53822685185185182</c:v>
                </c:pt>
              </c:numCache>
            </c:numRef>
          </c:val>
          <c:smooth val="0"/>
        </c:ser>
        <c:ser>
          <c:idx val="1"/>
          <c:order val="1"/>
          <c:tx>
            <c:strRef>
              <c:f>'age v discharge (duration)'!$C$3:$C$4</c:f>
              <c:strCache>
                <c:ptCount val="1"/>
                <c:pt idx="0">
                  <c:v>Admitted</c:v>
                </c:pt>
              </c:strCache>
            </c:strRef>
          </c:tx>
          <c:cat>
            <c:strRef>
              <c:f>'age v discharge (duration)'!$A$5:$A$16</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'age v discharge (duration)'!$C$5:$C$16</c:f>
              <c:numCache>
                <c:formatCode>General</c:formatCode>
                <c:ptCount val="11"/>
                <c:pt idx="0">
                  <c:v>0.2559343434343434</c:v>
                </c:pt>
                <c:pt idx="1">
                  <c:v>0.61862857078489675</c:v>
                </c:pt>
                <c:pt idx="2">
                  <c:v>0.7857797233583278</c:v>
                </c:pt>
                <c:pt idx="3">
                  <c:v>0.8472770212600873</c:v>
                </c:pt>
                <c:pt idx="4">
                  <c:v>0.87174302377320068</c:v>
                </c:pt>
                <c:pt idx="5">
                  <c:v>0.8700207202532988</c:v>
                </c:pt>
                <c:pt idx="6">
                  <c:v>0.97405704923240843</c:v>
                </c:pt>
                <c:pt idx="7">
                  <c:v>1.1831388701454526</c:v>
                </c:pt>
                <c:pt idx="8">
                  <c:v>1.4292111998735442</c:v>
                </c:pt>
                <c:pt idx="9">
                  <c:v>1.6933917526716453</c:v>
                </c:pt>
                <c:pt idx="10">
                  <c:v>2.043082561728395</c:v>
                </c:pt>
              </c:numCache>
            </c:numRef>
          </c:val>
          <c:smooth val="0"/>
        </c:ser>
        <c:ser>
          <c:idx val="2"/>
          <c:order val="2"/>
          <c:tx>
            <c:strRef>
              <c:f>'age v discharge (duration)'!$D$3:$D$4</c:f>
              <c:strCache>
                <c:ptCount val="1"/>
                <c:pt idx="0">
                  <c:v>External Hospital</c:v>
                </c:pt>
              </c:strCache>
            </c:strRef>
          </c:tx>
          <c:cat>
            <c:strRef>
              <c:f>'age v discharge (duration)'!$A$5:$A$16</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'age v discharge (duration)'!$D$5:$D$16</c:f>
              <c:numCache>
                <c:formatCode>General</c:formatCode>
                <c:ptCount val="11"/>
                <c:pt idx="0">
                  <c:v>4.2177706552706556E-2</c:v>
                </c:pt>
                <c:pt idx="1">
                  <c:v>0.19853618421052638</c:v>
                </c:pt>
                <c:pt idx="2">
                  <c:v>0.29916946040868447</c:v>
                </c:pt>
                <c:pt idx="3">
                  <c:v>0.34621641451719587</c:v>
                </c:pt>
                <c:pt idx="4">
                  <c:v>0.40122011470425661</c:v>
                </c:pt>
                <c:pt idx="5">
                  <c:v>0.37866839296924043</c:v>
                </c:pt>
                <c:pt idx="6">
                  <c:v>0.50602936921296293</c:v>
                </c:pt>
                <c:pt idx="7">
                  <c:v>0.44495637464387455</c:v>
                </c:pt>
                <c:pt idx="8">
                  <c:v>0.53925636574074076</c:v>
                </c:pt>
                <c:pt idx="9">
                  <c:v>1.2737152777777778</c:v>
                </c:pt>
              </c:numCache>
            </c:numRef>
          </c:val>
          <c:smooth val="0"/>
        </c:ser>
        <c:ser>
          <c:idx val="3"/>
          <c:order val="3"/>
          <c:tx>
            <c:strRef>
              <c:f>'age v discharge (duration)'!$E$3:$E$4</c:f>
              <c:strCache>
                <c:ptCount val="1"/>
                <c:pt idx="0">
                  <c:v>Out-patients</c:v>
                </c:pt>
              </c:strCache>
            </c:strRef>
          </c:tx>
          <c:marker>
            <c:symbol val="none"/>
          </c:marker>
          <c:cat>
            <c:strRef>
              <c:f>'age v discharge (duration)'!$A$5:$A$16</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'age v discharge (duration)'!$E$5:$E$16</c:f>
              <c:numCache>
                <c:formatCode>General</c:formatCode>
                <c:ptCount val="11"/>
                <c:pt idx="1">
                  <c:v>0.29399579266766745</c:v>
                </c:pt>
                <c:pt idx="2">
                  <c:v>0.2903488868081564</c:v>
                </c:pt>
                <c:pt idx="3">
                  <c:v>0.30091973392692928</c:v>
                </c:pt>
                <c:pt idx="4">
                  <c:v>0.33078468907451614</c:v>
                </c:pt>
                <c:pt idx="5">
                  <c:v>0.29094991582491586</c:v>
                </c:pt>
                <c:pt idx="6">
                  <c:v>0.28422084780092605</c:v>
                </c:pt>
                <c:pt idx="7">
                  <c:v>0.27536532248759665</c:v>
                </c:pt>
                <c:pt idx="8">
                  <c:v>0.31564059284979407</c:v>
                </c:pt>
                <c:pt idx="9">
                  <c:v>0.32664004629629628</c:v>
                </c:pt>
                <c:pt idx="10">
                  <c:v>0.28207175925925926</c:v>
                </c:pt>
              </c:numCache>
            </c:numRef>
          </c:val>
          <c:smooth val="0"/>
        </c:ser>
        <c:ser>
          <c:idx val="4"/>
          <c:order val="4"/>
          <c:tx>
            <c:strRef>
              <c:f>'age v discharge (duration)'!$F$3:$F$4</c:f>
              <c:strCache>
                <c:ptCount val="1"/>
                <c:pt idx="0">
                  <c:v>Unknown</c:v>
                </c:pt>
              </c:strCache>
            </c:strRef>
          </c:tx>
          <c:cat>
            <c:strRef>
              <c:f>'age v discharge (duration)'!$A$5:$A$16</c:f>
              <c:strCache>
                <c:ptCount val="11"/>
                <c:pt idx="0">
                  <c:v>0-9</c:v>
                </c:pt>
                <c:pt idx="1">
                  <c:v>10-19</c:v>
                </c:pt>
                <c:pt idx="2">
                  <c:v>20-29</c:v>
                </c:pt>
                <c:pt idx="3">
                  <c:v>30-39</c:v>
                </c:pt>
                <c:pt idx="4">
                  <c:v>40-49</c:v>
                </c:pt>
                <c:pt idx="5">
                  <c:v>50-59</c:v>
                </c:pt>
                <c:pt idx="6">
                  <c:v>60-69</c:v>
                </c:pt>
                <c:pt idx="7">
                  <c:v>70-79</c:v>
                </c:pt>
                <c:pt idx="8">
                  <c:v>80-89</c:v>
                </c:pt>
                <c:pt idx="9">
                  <c:v>90-99</c:v>
                </c:pt>
                <c:pt idx="10">
                  <c:v>100-109</c:v>
                </c:pt>
              </c:strCache>
            </c:strRef>
          </c:cat>
          <c:val>
            <c:numRef>
              <c:f>'age v discharge (duration)'!$F$5:$F$16</c:f>
              <c:numCache>
                <c:formatCode>General</c:formatCode>
                <c:ptCount val="11"/>
                <c:pt idx="1">
                  <c:v>0.64205281265854885</c:v>
                </c:pt>
                <c:pt idx="2">
                  <c:v>0.7806246407161046</c:v>
                </c:pt>
                <c:pt idx="3">
                  <c:v>0.76620760471474281</c:v>
                </c:pt>
                <c:pt idx="4">
                  <c:v>0.70847688127746378</c:v>
                </c:pt>
                <c:pt idx="5">
                  <c:v>0.56456566169828348</c:v>
                </c:pt>
                <c:pt idx="6">
                  <c:v>0.60213960560979396</c:v>
                </c:pt>
                <c:pt idx="7">
                  <c:v>0.65711742992993005</c:v>
                </c:pt>
                <c:pt idx="8">
                  <c:v>0.56426925925925908</c:v>
                </c:pt>
                <c:pt idx="9">
                  <c:v>0.92377314814814804</c:v>
                </c:pt>
              </c:numCache>
            </c:numRef>
          </c:val>
          <c:smooth val="0"/>
        </c:ser>
        <c:dLbls>
          <c:showLegendKey val="0"/>
          <c:showVal val="0"/>
          <c:showCatName val="0"/>
          <c:showSerName val="0"/>
          <c:showPercent val="0"/>
          <c:showBubbleSize val="0"/>
        </c:dLbls>
        <c:marker val="1"/>
        <c:smooth val="0"/>
        <c:axId val="47071616"/>
        <c:axId val="47073152"/>
      </c:lineChart>
      <c:catAx>
        <c:axId val="47071616"/>
        <c:scaling>
          <c:orientation val="minMax"/>
        </c:scaling>
        <c:delete val="0"/>
        <c:axPos val="b"/>
        <c:numFmt formatCode="General" sourceLinked="0"/>
        <c:majorTickMark val="out"/>
        <c:minorTickMark val="none"/>
        <c:tickLblPos val="nextTo"/>
        <c:crossAx val="47073152"/>
        <c:crosses val="autoZero"/>
        <c:auto val="1"/>
        <c:lblAlgn val="ctr"/>
        <c:lblOffset val="100"/>
        <c:noMultiLvlLbl val="0"/>
      </c:catAx>
      <c:valAx>
        <c:axId val="47073152"/>
        <c:scaling>
          <c:orientation val="minMax"/>
        </c:scaling>
        <c:delete val="0"/>
        <c:axPos val="l"/>
        <c:majorGridlines/>
        <c:numFmt formatCode="General" sourceLinked="1"/>
        <c:majorTickMark val="out"/>
        <c:minorTickMark val="none"/>
        <c:tickLblPos val="nextTo"/>
        <c:crossAx val="47071616"/>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0FD2-0F7E-4BE1-ABDB-324497E1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33</Pages>
  <Words>5975</Words>
  <Characters>34062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Brady</dc:creator>
  <cp:lastModifiedBy>Malcolm Brady</cp:lastModifiedBy>
  <cp:revision>22</cp:revision>
  <cp:lastPrinted>2017-03-21T16:27:00Z</cp:lastPrinted>
  <dcterms:created xsi:type="dcterms:W3CDTF">2017-08-08T14:04:00Z</dcterms:created>
  <dcterms:modified xsi:type="dcterms:W3CDTF">2017-08-10T13:50:00Z</dcterms:modified>
</cp:coreProperties>
</file>