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7D351" w14:textId="77777777" w:rsidR="00984E70" w:rsidRDefault="00984E70" w:rsidP="00984E70">
      <w:pPr>
        <w:rPr>
          <w:rFonts w:ascii="Arial" w:hAnsi="Arial" w:cs="Arial"/>
          <w:sz w:val="28"/>
          <w:szCs w:val="28"/>
          <w:lang w:val="en-GB"/>
        </w:rPr>
      </w:pPr>
      <w:bookmarkStart w:id="0" w:name="_GoBack"/>
      <w:bookmarkEnd w:id="0"/>
      <w:r>
        <w:rPr>
          <w:rFonts w:ascii="Arial" w:hAnsi="Arial" w:cs="Arial"/>
          <w:sz w:val="28"/>
          <w:szCs w:val="28"/>
          <w:lang w:val="en-GB"/>
        </w:rPr>
        <w:t>The evolving codification of</w:t>
      </w:r>
      <w:r w:rsidRPr="00C2443A">
        <w:rPr>
          <w:rFonts w:ascii="Arial" w:hAnsi="Arial" w:cs="Arial"/>
          <w:sz w:val="28"/>
          <w:szCs w:val="28"/>
          <w:lang w:val="en-GB"/>
        </w:rPr>
        <w:t xml:space="preserve"> teachers’ work: Policy, politics and the </w:t>
      </w:r>
      <w:r>
        <w:rPr>
          <w:rFonts w:ascii="Arial" w:hAnsi="Arial" w:cs="Arial"/>
          <w:sz w:val="28"/>
          <w:szCs w:val="28"/>
          <w:lang w:val="en-GB"/>
        </w:rPr>
        <w:t xml:space="preserve">consequences of pursuing quality control in Initial Teacher Education. </w:t>
      </w:r>
    </w:p>
    <w:p w14:paraId="2C4298E1" w14:textId="77777777" w:rsidR="00984E70" w:rsidRDefault="00984E70" w:rsidP="00984E70">
      <w:pPr>
        <w:spacing w:line="480" w:lineRule="auto"/>
        <w:rPr>
          <w:rFonts w:ascii="Arial" w:hAnsi="Arial" w:cs="Arial"/>
          <w:sz w:val="28"/>
          <w:szCs w:val="28"/>
          <w:lang w:val="en-GB"/>
        </w:rPr>
      </w:pPr>
    </w:p>
    <w:p w14:paraId="11EFAA09" w14:textId="77777777" w:rsidR="00984E70" w:rsidRDefault="00984E70" w:rsidP="00984E70">
      <w:pPr>
        <w:spacing w:line="480" w:lineRule="auto"/>
        <w:rPr>
          <w:rFonts w:ascii="Arial" w:hAnsi="Arial" w:cs="Arial"/>
          <w:sz w:val="28"/>
          <w:szCs w:val="28"/>
          <w:lang w:val="en-GB"/>
        </w:rPr>
      </w:pPr>
      <w:r>
        <w:rPr>
          <w:rFonts w:ascii="Arial" w:hAnsi="Arial" w:cs="Arial"/>
          <w:sz w:val="28"/>
          <w:szCs w:val="28"/>
          <w:lang w:val="en-GB"/>
        </w:rPr>
        <w:t>Ben Knight</w:t>
      </w:r>
    </w:p>
    <w:p w14:paraId="325ADAE3" w14:textId="77777777" w:rsidR="00984E70" w:rsidRDefault="00984E70" w:rsidP="00984E70">
      <w:pPr>
        <w:spacing w:line="480" w:lineRule="auto"/>
        <w:rPr>
          <w:rFonts w:ascii="Arial" w:hAnsi="Arial" w:cs="Arial"/>
          <w:sz w:val="28"/>
          <w:szCs w:val="28"/>
          <w:lang w:val="en-GB"/>
        </w:rPr>
      </w:pPr>
    </w:p>
    <w:p w14:paraId="628BF21B" w14:textId="77777777" w:rsidR="00984E70" w:rsidRDefault="00984E70" w:rsidP="00984E70">
      <w:pPr>
        <w:spacing w:line="480" w:lineRule="auto"/>
        <w:rPr>
          <w:rFonts w:ascii="Arial" w:hAnsi="Arial" w:cs="Arial"/>
          <w:sz w:val="28"/>
          <w:szCs w:val="28"/>
          <w:lang w:val="en-GB"/>
        </w:rPr>
      </w:pPr>
      <w:r>
        <w:rPr>
          <w:rFonts w:ascii="Arial" w:hAnsi="Arial" w:cs="Arial"/>
          <w:sz w:val="28"/>
          <w:szCs w:val="28"/>
          <w:lang w:val="en-GB"/>
        </w:rPr>
        <w:t>Ben Knight</w:t>
      </w:r>
    </w:p>
    <w:p w14:paraId="2DD3E621" w14:textId="77777777" w:rsidR="00984E70" w:rsidRDefault="00984E70" w:rsidP="00984E70">
      <w:pPr>
        <w:rPr>
          <w:rFonts w:ascii="Arial" w:hAnsi="Arial" w:cs="Arial"/>
          <w:sz w:val="28"/>
          <w:szCs w:val="28"/>
          <w:lang w:val="en-GB"/>
        </w:rPr>
      </w:pPr>
      <w:r>
        <w:rPr>
          <w:rFonts w:ascii="Arial" w:hAnsi="Arial" w:cs="Arial"/>
          <w:sz w:val="28"/>
          <w:szCs w:val="28"/>
          <w:lang w:val="en-GB"/>
        </w:rPr>
        <w:t>The University of the West of England</w:t>
      </w:r>
    </w:p>
    <w:p w14:paraId="35303E2E" w14:textId="77777777" w:rsidR="00984E70" w:rsidRDefault="00984E70" w:rsidP="00984E70">
      <w:pPr>
        <w:rPr>
          <w:rFonts w:ascii="Arial" w:hAnsi="Arial" w:cs="Arial"/>
          <w:sz w:val="28"/>
          <w:szCs w:val="28"/>
          <w:lang w:val="en-GB"/>
        </w:rPr>
      </w:pPr>
      <w:proofErr w:type="spellStart"/>
      <w:r>
        <w:rPr>
          <w:rFonts w:ascii="Arial" w:hAnsi="Arial" w:cs="Arial"/>
          <w:sz w:val="28"/>
          <w:szCs w:val="28"/>
          <w:lang w:val="en-GB"/>
        </w:rPr>
        <w:t>Coldharbour</w:t>
      </w:r>
      <w:proofErr w:type="spellEnd"/>
      <w:r>
        <w:rPr>
          <w:rFonts w:ascii="Arial" w:hAnsi="Arial" w:cs="Arial"/>
          <w:sz w:val="28"/>
          <w:szCs w:val="28"/>
          <w:lang w:val="en-GB"/>
        </w:rPr>
        <w:t xml:space="preserve"> Lane, </w:t>
      </w:r>
    </w:p>
    <w:p w14:paraId="16CE3B69" w14:textId="77777777" w:rsidR="00984E70" w:rsidRDefault="00984E70" w:rsidP="00984E70">
      <w:pPr>
        <w:rPr>
          <w:rFonts w:ascii="Arial" w:hAnsi="Arial" w:cs="Arial"/>
          <w:sz w:val="28"/>
          <w:szCs w:val="28"/>
          <w:lang w:val="en-GB"/>
        </w:rPr>
      </w:pPr>
      <w:proofErr w:type="spellStart"/>
      <w:r>
        <w:rPr>
          <w:rFonts w:ascii="Arial" w:hAnsi="Arial" w:cs="Arial"/>
          <w:sz w:val="28"/>
          <w:szCs w:val="28"/>
          <w:lang w:val="en-GB"/>
        </w:rPr>
        <w:t>Frenchay</w:t>
      </w:r>
      <w:proofErr w:type="spellEnd"/>
      <w:r>
        <w:rPr>
          <w:rFonts w:ascii="Arial" w:hAnsi="Arial" w:cs="Arial"/>
          <w:sz w:val="28"/>
          <w:szCs w:val="28"/>
          <w:lang w:val="en-GB"/>
        </w:rPr>
        <w:t xml:space="preserve">, </w:t>
      </w:r>
    </w:p>
    <w:p w14:paraId="00C9F6AD" w14:textId="77777777" w:rsidR="00984E70" w:rsidRDefault="00984E70" w:rsidP="00984E70">
      <w:pPr>
        <w:rPr>
          <w:rFonts w:ascii="Arial" w:hAnsi="Arial" w:cs="Arial"/>
          <w:sz w:val="28"/>
          <w:szCs w:val="28"/>
          <w:lang w:val="en-GB"/>
        </w:rPr>
      </w:pPr>
      <w:r>
        <w:rPr>
          <w:rFonts w:ascii="Arial" w:hAnsi="Arial" w:cs="Arial"/>
          <w:sz w:val="28"/>
          <w:szCs w:val="28"/>
          <w:lang w:val="en-GB"/>
        </w:rPr>
        <w:t xml:space="preserve">Bristol, </w:t>
      </w:r>
    </w:p>
    <w:p w14:paraId="5F0901EB" w14:textId="77777777" w:rsidR="00984E70" w:rsidRDefault="00984E70" w:rsidP="00984E70">
      <w:pPr>
        <w:rPr>
          <w:rFonts w:ascii="Arial" w:hAnsi="Arial" w:cs="Arial"/>
          <w:sz w:val="28"/>
          <w:szCs w:val="28"/>
          <w:lang w:val="en-GB"/>
        </w:rPr>
      </w:pPr>
      <w:r>
        <w:rPr>
          <w:rFonts w:ascii="Arial" w:hAnsi="Arial" w:cs="Arial"/>
          <w:sz w:val="28"/>
          <w:szCs w:val="28"/>
          <w:lang w:val="en-GB"/>
        </w:rPr>
        <w:t>BS161QY</w:t>
      </w:r>
    </w:p>
    <w:p w14:paraId="779B819D" w14:textId="23FBA8DD" w:rsidR="00984E70" w:rsidRDefault="001F102F" w:rsidP="00984E70">
      <w:pPr>
        <w:rPr>
          <w:rFonts w:ascii="Arial" w:hAnsi="Arial" w:cs="Arial"/>
          <w:sz w:val="28"/>
          <w:szCs w:val="28"/>
          <w:lang w:val="en-GB"/>
        </w:rPr>
      </w:pPr>
      <w:hyperlink r:id="rId9" w:history="1">
        <w:r w:rsidR="00984E70" w:rsidRPr="00AC72A8">
          <w:rPr>
            <w:rStyle w:val="Hyperlink"/>
            <w:rFonts w:ascii="Arial" w:hAnsi="Arial" w:cs="Arial"/>
            <w:sz w:val="28"/>
            <w:szCs w:val="28"/>
            <w:lang w:val="en-GB"/>
          </w:rPr>
          <w:t>Benjamin3.knight@uwe.ac.uk</w:t>
        </w:r>
      </w:hyperlink>
      <w:r w:rsidR="00984E70">
        <w:rPr>
          <w:rFonts w:ascii="Arial" w:hAnsi="Arial" w:cs="Arial"/>
          <w:sz w:val="28"/>
          <w:szCs w:val="28"/>
          <w:lang w:val="en-GB"/>
        </w:rPr>
        <w:t xml:space="preserve"> </w:t>
      </w:r>
    </w:p>
    <w:p w14:paraId="0889EC59" w14:textId="1220EC43" w:rsidR="00984E70" w:rsidRDefault="00984E70" w:rsidP="00984E70">
      <w:pPr>
        <w:rPr>
          <w:rFonts w:ascii="Arial" w:hAnsi="Arial" w:cs="Arial"/>
          <w:sz w:val="28"/>
          <w:szCs w:val="28"/>
          <w:lang w:val="en-GB"/>
        </w:rPr>
      </w:pPr>
    </w:p>
    <w:p w14:paraId="14148881" w14:textId="358A3510" w:rsidR="00984E70" w:rsidRDefault="00984E70" w:rsidP="00984E70">
      <w:pPr>
        <w:rPr>
          <w:rFonts w:ascii="Arial" w:hAnsi="Arial" w:cs="Arial"/>
          <w:sz w:val="28"/>
          <w:szCs w:val="28"/>
          <w:lang w:val="en-GB"/>
        </w:rPr>
      </w:pPr>
    </w:p>
    <w:p w14:paraId="122276C4" w14:textId="43C52BF4" w:rsidR="00984E70" w:rsidRDefault="00984E70" w:rsidP="00984E70">
      <w:pPr>
        <w:rPr>
          <w:rFonts w:ascii="Arial" w:hAnsi="Arial" w:cs="Arial"/>
          <w:sz w:val="28"/>
          <w:szCs w:val="28"/>
          <w:lang w:val="en-GB"/>
        </w:rPr>
      </w:pPr>
    </w:p>
    <w:p w14:paraId="7E34116B" w14:textId="04802DF2" w:rsidR="00984E70" w:rsidRDefault="00984E70" w:rsidP="00984E70">
      <w:pPr>
        <w:rPr>
          <w:rFonts w:ascii="Arial" w:hAnsi="Arial" w:cs="Arial"/>
          <w:sz w:val="28"/>
          <w:szCs w:val="28"/>
          <w:lang w:val="en-GB"/>
        </w:rPr>
      </w:pPr>
    </w:p>
    <w:p w14:paraId="446F4A3F" w14:textId="322D36AE" w:rsidR="00984E70" w:rsidRDefault="00984E70" w:rsidP="00984E70">
      <w:pPr>
        <w:rPr>
          <w:rFonts w:ascii="Arial" w:hAnsi="Arial" w:cs="Arial"/>
          <w:sz w:val="28"/>
          <w:szCs w:val="28"/>
          <w:lang w:val="en-GB"/>
        </w:rPr>
      </w:pPr>
    </w:p>
    <w:p w14:paraId="0B977147" w14:textId="4AA12E7B" w:rsidR="00984E70" w:rsidRDefault="00984E70" w:rsidP="00984E70">
      <w:pPr>
        <w:rPr>
          <w:rFonts w:ascii="Arial" w:hAnsi="Arial" w:cs="Arial"/>
          <w:sz w:val="28"/>
          <w:szCs w:val="28"/>
          <w:lang w:val="en-GB"/>
        </w:rPr>
      </w:pPr>
    </w:p>
    <w:p w14:paraId="2481100F" w14:textId="0965136E" w:rsidR="00984E70" w:rsidRDefault="00984E70" w:rsidP="00984E70">
      <w:pPr>
        <w:rPr>
          <w:rFonts w:ascii="Arial" w:hAnsi="Arial" w:cs="Arial"/>
          <w:sz w:val="28"/>
          <w:szCs w:val="28"/>
          <w:lang w:val="en-GB"/>
        </w:rPr>
      </w:pPr>
    </w:p>
    <w:p w14:paraId="05A71D1C" w14:textId="4ED59BD4" w:rsidR="00984E70" w:rsidRDefault="00984E70" w:rsidP="00984E70">
      <w:pPr>
        <w:rPr>
          <w:rFonts w:ascii="Arial" w:hAnsi="Arial" w:cs="Arial"/>
          <w:sz w:val="28"/>
          <w:szCs w:val="28"/>
          <w:lang w:val="en-GB"/>
        </w:rPr>
      </w:pPr>
    </w:p>
    <w:p w14:paraId="73C7ED8D" w14:textId="5250A8A1" w:rsidR="00984E70" w:rsidRDefault="00984E70" w:rsidP="00984E70">
      <w:pPr>
        <w:rPr>
          <w:rFonts w:ascii="Arial" w:hAnsi="Arial" w:cs="Arial"/>
          <w:sz w:val="28"/>
          <w:szCs w:val="28"/>
          <w:lang w:val="en-GB"/>
        </w:rPr>
      </w:pPr>
    </w:p>
    <w:p w14:paraId="7B620219" w14:textId="483FC48C" w:rsidR="00984E70" w:rsidRDefault="00984E70" w:rsidP="00984E70">
      <w:pPr>
        <w:rPr>
          <w:rFonts w:ascii="Arial" w:hAnsi="Arial" w:cs="Arial"/>
          <w:sz w:val="28"/>
          <w:szCs w:val="28"/>
          <w:lang w:val="en-GB"/>
        </w:rPr>
      </w:pPr>
    </w:p>
    <w:p w14:paraId="5163FE6F" w14:textId="64BDBF26" w:rsidR="00984E70" w:rsidRDefault="00984E70" w:rsidP="00984E70">
      <w:pPr>
        <w:rPr>
          <w:rFonts w:ascii="Arial" w:hAnsi="Arial" w:cs="Arial"/>
          <w:sz w:val="28"/>
          <w:szCs w:val="28"/>
          <w:lang w:val="en-GB"/>
        </w:rPr>
      </w:pPr>
    </w:p>
    <w:p w14:paraId="5E5AFAC8" w14:textId="60699BFB" w:rsidR="00984E70" w:rsidRDefault="00984E70" w:rsidP="00984E70">
      <w:pPr>
        <w:rPr>
          <w:rFonts w:ascii="Arial" w:hAnsi="Arial" w:cs="Arial"/>
          <w:sz w:val="28"/>
          <w:szCs w:val="28"/>
          <w:lang w:val="en-GB"/>
        </w:rPr>
      </w:pPr>
    </w:p>
    <w:p w14:paraId="4E91C6EC" w14:textId="7D9AB62B" w:rsidR="00984E70" w:rsidRDefault="00984E70" w:rsidP="00984E70">
      <w:pPr>
        <w:rPr>
          <w:rFonts w:ascii="Arial" w:hAnsi="Arial" w:cs="Arial"/>
          <w:sz w:val="28"/>
          <w:szCs w:val="28"/>
          <w:lang w:val="en-GB"/>
        </w:rPr>
      </w:pPr>
    </w:p>
    <w:p w14:paraId="334B8389" w14:textId="3E4513C9" w:rsidR="00984E70" w:rsidRDefault="00984E70" w:rsidP="00984E70">
      <w:pPr>
        <w:rPr>
          <w:rFonts w:ascii="Arial" w:hAnsi="Arial" w:cs="Arial"/>
          <w:sz w:val="28"/>
          <w:szCs w:val="28"/>
          <w:lang w:val="en-GB"/>
        </w:rPr>
      </w:pPr>
    </w:p>
    <w:p w14:paraId="7B14E746" w14:textId="7F4BA9E7" w:rsidR="00984E70" w:rsidRDefault="00984E70" w:rsidP="00984E70">
      <w:pPr>
        <w:rPr>
          <w:rFonts w:ascii="Arial" w:hAnsi="Arial" w:cs="Arial"/>
          <w:sz w:val="28"/>
          <w:szCs w:val="28"/>
          <w:lang w:val="en-GB"/>
        </w:rPr>
      </w:pPr>
    </w:p>
    <w:p w14:paraId="14C20452" w14:textId="2482AC0C" w:rsidR="00984E70" w:rsidRDefault="00984E70" w:rsidP="00984E70">
      <w:pPr>
        <w:rPr>
          <w:rFonts w:ascii="Arial" w:hAnsi="Arial" w:cs="Arial"/>
          <w:sz w:val="28"/>
          <w:szCs w:val="28"/>
          <w:lang w:val="en-GB"/>
        </w:rPr>
      </w:pPr>
    </w:p>
    <w:p w14:paraId="440F17C9" w14:textId="3CED3E48" w:rsidR="00984E70" w:rsidRDefault="00984E70" w:rsidP="00984E70">
      <w:pPr>
        <w:rPr>
          <w:rFonts w:ascii="Arial" w:hAnsi="Arial" w:cs="Arial"/>
          <w:sz w:val="28"/>
          <w:szCs w:val="28"/>
          <w:lang w:val="en-GB"/>
        </w:rPr>
      </w:pPr>
    </w:p>
    <w:p w14:paraId="747B1F6D" w14:textId="3218D3FE" w:rsidR="00984E70" w:rsidRDefault="00984E70" w:rsidP="00984E70">
      <w:pPr>
        <w:rPr>
          <w:rFonts w:ascii="Arial" w:hAnsi="Arial" w:cs="Arial"/>
          <w:sz w:val="28"/>
          <w:szCs w:val="28"/>
          <w:lang w:val="en-GB"/>
        </w:rPr>
      </w:pPr>
    </w:p>
    <w:p w14:paraId="7D897323" w14:textId="2FA2E331" w:rsidR="00984E70" w:rsidRDefault="00984E70" w:rsidP="00984E70">
      <w:pPr>
        <w:rPr>
          <w:rFonts w:ascii="Arial" w:hAnsi="Arial" w:cs="Arial"/>
          <w:sz w:val="28"/>
          <w:szCs w:val="28"/>
          <w:lang w:val="en-GB"/>
        </w:rPr>
      </w:pPr>
    </w:p>
    <w:p w14:paraId="16F2A259" w14:textId="4D7C47F4" w:rsidR="00984E70" w:rsidRDefault="00984E70" w:rsidP="00984E70">
      <w:pPr>
        <w:rPr>
          <w:rFonts w:ascii="Arial" w:hAnsi="Arial" w:cs="Arial"/>
          <w:sz w:val="28"/>
          <w:szCs w:val="28"/>
          <w:lang w:val="en-GB"/>
        </w:rPr>
      </w:pPr>
    </w:p>
    <w:p w14:paraId="33E1387A" w14:textId="3EAF63F3" w:rsidR="00984E70" w:rsidRDefault="00984E70" w:rsidP="00984E70">
      <w:pPr>
        <w:rPr>
          <w:rFonts w:ascii="Arial" w:hAnsi="Arial" w:cs="Arial"/>
          <w:sz w:val="28"/>
          <w:szCs w:val="28"/>
          <w:lang w:val="en-GB"/>
        </w:rPr>
      </w:pPr>
    </w:p>
    <w:p w14:paraId="699A3A97" w14:textId="3626E36F" w:rsidR="00984E70" w:rsidRDefault="00984E70" w:rsidP="00984E70">
      <w:pPr>
        <w:rPr>
          <w:rFonts w:ascii="Arial" w:hAnsi="Arial" w:cs="Arial"/>
          <w:sz w:val="28"/>
          <w:szCs w:val="28"/>
          <w:lang w:val="en-GB"/>
        </w:rPr>
      </w:pPr>
    </w:p>
    <w:p w14:paraId="0CEFED2C" w14:textId="5C1D1C5D" w:rsidR="00984E70" w:rsidRDefault="00984E70" w:rsidP="00984E70">
      <w:pPr>
        <w:rPr>
          <w:rFonts w:ascii="Arial" w:hAnsi="Arial" w:cs="Arial"/>
          <w:sz w:val="28"/>
          <w:szCs w:val="28"/>
          <w:lang w:val="en-GB"/>
        </w:rPr>
      </w:pPr>
    </w:p>
    <w:p w14:paraId="63D5F3F9" w14:textId="54FEAE64" w:rsidR="00984E70" w:rsidRDefault="00984E70" w:rsidP="00984E70">
      <w:pPr>
        <w:rPr>
          <w:rFonts w:ascii="Arial" w:hAnsi="Arial" w:cs="Arial"/>
          <w:sz w:val="28"/>
          <w:szCs w:val="28"/>
          <w:lang w:val="en-GB"/>
        </w:rPr>
      </w:pPr>
    </w:p>
    <w:p w14:paraId="49752831" w14:textId="77777777" w:rsidR="00984E70" w:rsidRDefault="00984E70" w:rsidP="00984E70">
      <w:pPr>
        <w:rPr>
          <w:rFonts w:ascii="Arial" w:hAnsi="Arial" w:cs="Arial"/>
          <w:sz w:val="28"/>
          <w:szCs w:val="28"/>
          <w:lang w:val="en-GB"/>
        </w:rPr>
      </w:pPr>
    </w:p>
    <w:p w14:paraId="1C72DBBF" w14:textId="77777777" w:rsidR="00984E70" w:rsidRDefault="00984E70" w:rsidP="00330422">
      <w:pPr>
        <w:rPr>
          <w:rFonts w:ascii="Arial" w:hAnsi="Arial" w:cs="Arial"/>
          <w:lang w:val="en-GB"/>
        </w:rPr>
      </w:pPr>
    </w:p>
    <w:p w14:paraId="1B3FC9A2" w14:textId="22795A46" w:rsidR="00BC4281" w:rsidRPr="002B7088" w:rsidRDefault="00BC4281" w:rsidP="00330422">
      <w:pPr>
        <w:rPr>
          <w:rFonts w:ascii="Arial" w:hAnsi="Arial" w:cs="Arial"/>
          <w:b/>
          <w:lang w:val="en-GB"/>
        </w:rPr>
      </w:pPr>
      <w:r w:rsidRPr="002B7088">
        <w:rPr>
          <w:rFonts w:ascii="Arial" w:hAnsi="Arial" w:cs="Arial"/>
          <w:b/>
          <w:lang w:val="en-GB"/>
        </w:rPr>
        <w:lastRenderedPageBreak/>
        <w:t xml:space="preserve">The evolving codification of teachers’ work: Policy, politics and the </w:t>
      </w:r>
      <w:r w:rsidR="00FD3EDB" w:rsidRPr="002B7088">
        <w:rPr>
          <w:rFonts w:ascii="Arial" w:hAnsi="Arial" w:cs="Arial"/>
          <w:b/>
          <w:lang w:val="en-GB"/>
        </w:rPr>
        <w:t>consequences of pursuing</w:t>
      </w:r>
      <w:r w:rsidRPr="002B7088">
        <w:rPr>
          <w:rFonts w:ascii="Arial" w:hAnsi="Arial" w:cs="Arial"/>
          <w:b/>
          <w:lang w:val="en-GB"/>
        </w:rPr>
        <w:t xml:space="preserve"> quality contr</w:t>
      </w:r>
      <w:r w:rsidR="002B7088" w:rsidRPr="002B7088">
        <w:rPr>
          <w:rFonts w:ascii="Arial" w:hAnsi="Arial" w:cs="Arial"/>
          <w:b/>
          <w:lang w:val="en-GB"/>
        </w:rPr>
        <w:t>ol in Initial Teacher Education</w:t>
      </w:r>
      <w:r w:rsidRPr="002B7088">
        <w:rPr>
          <w:rFonts w:ascii="Arial" w:hAnsi="Arial" w:cs="Arial"/>
          <w:b/>
          <w:lang w:val="en-GB"/>
        </w:rPr>
        <w:t xml:space="preserve"> </w:t>
      </w:r>
    </w:p>
    <w:p w14:paraId="02720837" w14:textId="77777777" w:rsidR="00C2443A" w:rsidRPr="00C2443A" w:rsidRDefault="00C2443A" w:rsidP="00C2443A">
      <w:pPr>
        <w:spacing w:line="480" w:lineRule="auto"/>
        <w:rPr>
          <w:rFonts w:ascii="Arial" w:hAnsi="Arial" w:cs="Arial"/>
          <w:lang w:val="en-GB"/>
        </w:rPr>
      </w:pPr>
    </w:p>
    <w:p w14:paraId="5217BED9" w14:textId="1B576626" w:rsidR="004109C7" w:rsidRPr="002B7088" w:rsidRDefault="00C2443A" w:rsidP="00330422">
      <w:pPr>
        <w:spacing w:line="480" w:lineRule="auto"/>
        <w:rPr>
          <w:rFonts w:ascii="Arial" w:hAnsi="Arial" w:cs="Arial"/>
          <w:b/>
          <w:lang w:val="en-GB"/>
        </w:rPr>
      </w:pPr>
      <w:r w:rsidRPr="002B7088">
        <w:rPr>
          <w:rFonts w:ascii="Arial" w:hAnsi="Arial" w:cs="Arial"/>
          <w:b/>
          <w:lang w:val="en-GB"/>
        </w:rPr>
        <w:t>Abstract</w:t>
      </w:r>
    </w:p>
    <w:p w14:paraId="05C96751" w14:textId="6E509E6D" w:rsidR="004109C7" w:rsidRDefault="009A6409" w:rsidP="00330422">
      <w:pPr>
        <w:rPr>
          <w:rFonts w:ascii="Arial" w:hAnsi="Arial" w:cs="Arial"/>
        </w:rPr>
      </w:pPr>
      <w:r>
        <w:rPr>
          <w:rFonts w:ascii="Arial" w:hAnsi="Arial" w:cs="Arial"/>
        </w:rPr>
        <w:t>This paper documents the evolution</w:t>
      </w:r>
      <w:r w:rsidR="00FC2514" w:rsidRPr="00C2443A">
        <w:rPr>
          <w:rFonts w:ascii="Arial" w:hAnsi="Arial" w:cs="Arial"/>
        </w:rPr>
        <w:t xml:space="preserve"> of a</w:t>
      </w:r>
      <w:r w:rsidR="002B7088">
        <w:rPr>
          <w:rFonts w:ascii="Arial" w:hAnsi="Arial" w:cs="Arial"/>
        </w:rPr>
        <w:t xml:space="preserve">ttempts to codify and </w:t>
      </w:r>
      <w:proofErr w:type="spellStart"/>
      <w:r w:rsidR="002B7088">
        <w:rPr>
          <w:rFonts w:ascii="Arial" w:hAnsi="Arial" w:cs="Arial"/>
        </w:rPr>
        <w:t>standardis</w:t>
      </w:r>
      <w:r w:rsidR="00FC2514" w:rsidRPr="00C2443A">
        <w:rPr>
          <w:rFonts w:ascii="Arial" w:hAnsi="Arial" w:cs="Arial"/>
        </w:rPr>
        <w:t>e</w:t>
      </w:r>
      <w:proofErr w:type="spellEnd"/>
      <w:r w:rsidR="00FC2514" w:rsidRPr="00C2443A">
        <w:rPr>
          <w:rFonts w:ascii="Arial" w:hAnsi="Arial" w:cs="Arial"/>
        </w:rPr>
        <w:t xml:space="preserve"> teachers’ work</w:t>
      </w:r>
      <w:r w:rsidR="00FF02A5">
        <w:rPr>
          <w:rFonts w:ascii="Arial" w:hAnsi="Arial" w:cs="Arial"/>
        </w:rPr>
        <w:t xml:space="preserve"> in England </w:t>
      </w:r>
      <w:r w:rsidR="00FC2514" w:rsidRPr="00C2443A">
        <w:rPr>
          <w:rFonts w:ascii="Arial" w:hAnsi="Arial" w:cs="Arial"/>
        </w:rPr>
        <w:t xml:space="preserve">with particular attention to how this phenomenon has </w:t>
      </w:r>
      <w:r w:rsidR="003F4429">
        <w:rPr>
          <w:rFonts w:ascii="Arial" w:hAnsi="Arial" w:cs="Arial"/>
        </w:rPr>
        <w:t>impacted</w:t>
      </w:r>
      <w:r w:rsidR="00FC2514" w:rsidRPr="00C2443A">
        <w:rPr>
          <w:rFonts w:ascii="Arial" w:hAnsi="Arial" w:cs="Arial"/>
        </w:rPr>
        <w:t xml:space="preserve"> the Initial Teacher Education (ITE) sector.</w:t>
      </w:r>
      <w:r w:rsidR="00FC2514">
        <w:rPr>
          <w:rFonts w:ascii="Arial" w:hAnsi="Arial" w:cs="Arial"/>
          <w:lang w:val="en-GB"/>
        </w:rPr>
        <w:t xml:space="preserve">  </w:t>
      </w:r>
      <w:r w:rsidR="004109C7" w:rsidRPr="00C2443A">
        <w:rPr>
          <w:rFonts w:ascii="Arial" w:hAnsi="Arial" w:cs="Arial"/>
          <w:lang w:val="en-GB"/>
        </w:rPr>
        <w:t xml:space="preserve">In recent decades the teaching profession in the </w:t>
      </w:r>
      <w:r w:rsidR="003F4429">
        <w:rPr>
          <w:rFonts w:ascii="Arial" w:hAnsi="Arial" w:cs="Arial"/>
          <w:lang w:val="en-GB"/>
        </w:rPr>
        <w:t>UK</w:t>
      </w:r>
      <w:r w:rsidR="004109C7" w:rsidRPr="00C2443A">
        <w:rPr>
          <w:rFonts w:ascii="Arial" w:hAnsi="Arial" w:cs="Arial"/>
          <w:lang w:val="en-GB"/>
        </w:rPr>
        <w:t xml:space="preserve"> has undergone various iterations of competency criteria, culminating with the current policy, the Teachers’ Standards (TS) (</w:t>
      </w:r>
      <w:proofErr w:type="spellStart"/>
      <w:r w:rsidR="004109C7" w:rsidRPr="00C2443A">
        <w:rPr>
          <w:rFonts w:ascii="Arial" w:hAnsi="Arial" w:cs="Arial"/>
          <w:lang w:val="en-GB"/>
        </w:rPr>
        <w:t>DfE</w:t>
      </w:r>
      <w:proofErr w:type="spellEnd"/>
      <w:r w:rsidR="004109C7" w:rsidRPr="00C2443A">
        <w:rPr>
          <w:rFonts w:ascii="Arial" w:hAnsi="Arial" w:cs="Arial"/>
          <w:lang w:val="en-GB"/>
        </w:rPr>
        <w:t>, 2011</w:t>
      </w:r>
      <w:r>
        <w:rPr>
          <w:rFonts w:ascii="Arial" w:hAnsi="Arial" w:cs="Arial"/>
          <w:lang w:val="en-GB"/>
        </w:rPr>
        <w:t xml:space="preserve">). </w:t>
      </w:r>
      <w:r w:rsidR="004109C7" w:rsidRPr="00C2443A">
        <w:rPr>
          <w:rFonts w:ascii="Arial" w:hAnsi="Arial" w:cs="Arial"/>
          <w:lang w:val="en-GB"/>
        </w:rPr>
        <w:t xml:space="preserve"> </w:t>
      </w:r>
      <w:r w:rsidR="00C2443A" w:rsidRPr="00C2443A">
        <w:rPr>
          <w:rFonts w:ascii="Arial" w:hAnsi="Arial" w:cs="Arial"/>
        </w:rPr>
        <w:t>Discussion</w:t>
      </w:r>
      <w:r w:rsidR="00FC2514">
        <w:rPr>
          <w:rFonts w:ascii="Arial" w:hAnsi="Arial" w:cs="Arial"/>
        </w:rPr>
        <w:t xml:space="preserve"> </w:t>
      </w:r>
      <w:r w:rsidR="004109C7" w:rsidRPr="00C2443A">
        <w:rPr>
          <w:rFonts w:ascii="Arial" w:hAnsi="Arial" w:cs="Arial"/>
        </w:rPr>
        <w:t>focus</w:t>
      </w:r>
      <w:r w:rsidR="00FC2514">
        <w:rPr>
          <w:rFonts w:ascii="Arial" w:hAnsi="Arial" w:cs="Arial"/>
        </w:rPr>
        <w:t>es</w:t>
      </w:r>
      <w:r w:rsidR="004109C7" w:rsidRPr="00C2443A">
        <w:rPr>
          <w:rFonts w:ascii="Arial" w:hAnsi="Arial" w:cs="Arial"/>
        </w:rPr>
        <w:t xml:space="preserve"> largely on the most rapid period in the evolution of competency-based approaches </w:t>
      </w:r>
      <w:r w:rsidR="002B7088">
        <w:rPr>
          <w:rFonts w:ascii="Arial" w:hAnsi="Arial" w:cs="Arial"/>
        </w:rPr>
        <w:t xml:space="preserve">from 1997 to the present, </w:t>
      </w:r>
      <w:proofErr w:type="spellStart"/>
      <w:r w:rsidR="002B7088">
        <w:rPr>
          <w:rFonts w:ascii="Arial" w:hAnsi="Arial" w:cs="Arial"/>
        </w:rPr>
        <w:t>analys</w:t>
      </w:r>
      <w:r w:rsidR="004109C7" w:rsidRPr="00C2443A">
        <w:rPr>
          <w:rFonts w:ascii="Arial" w:hAnsi="Arial" w:cs="Arial"/>
        </w:rPr>
        <w:t>ing</w:t>
      </w:r>
      <w:proofErr w:type="spellEnd"/>
      <w:r w:rsidR="004109C7" w:rsidRPr="00C2443A">
        <w:rPr>
          <w:rFonts w:ascii="Arial" w:hAnsi="Arial" w:cs="Arial"/>
        </w:rPr>
        <w:t xml:space="preserve"> aspects of the political landscape which have precipitated this rise. </w:t>
      </w:r>
      <w:r w:rsidR="003F4429">
        <w:rPr>
          <w:rFonts w:ascii="Arial" w:hAnsi="Arial" w:cs="Arial"/>
        </w:rPr>
        <w:t>T</w:t>
      </w:r>
      <w:r w:rsidR="004109C7" w:rsidRPr="00C2443A">
        <w:rPr>
          <w:rFonts w:ascii="Arial" w:hAnsi="Arial" w:cs="Arial"/>
        </w:rPr>
        <w:t>wo key themes evident in, and precipitated by</w:t>
      </w:r>
      <w:r>
        <w:rPr>
          <w:rFonts w:ascii="Arial" w:hAnsi="Arial" w:cs="Arial"/>
        </w:rPr>
        <w:t>,</w:t>
      </w:r>
      <w:r w:rsidR="004109C7" w:rsidRPr="00C2443A">
        <w:rPr>
          <w:rFonts w:ascii="Arial" w:hAnsi="Arial" w:cs="Arial"/>
        </w:rPr>
        <w:t xml:space="preserve"> the Teachers’ Standards policy initiative</w:t>
      </w:r>
      <w:r w:rsidR="003F4429">
        <w:rPr>
          <w:rFonts w:ascii="Arial" w:hAnsi="Arial" w:cs="Arial"/>
        </w:rPr>
        <w:t xml:space="preserve"> are discussed</w:t>
      </w:r>
      <w:r w:rsidR="004109C7" w:rsidRPr="00C2443A">
        <w:rPr>
          <w:rFonts w:ascii="Arial" w:hAnsi="Arial" w:cs="Arial"/>
        </w:rPr>
        <w:t xml:space="preserve">: </w:t>
      </w:r>
      <w:proofErr w:type="spellStart"/>
      <w:r w:rsidR="004109C7" w:rsidRPr="00C2443A">
        <w:rPr>
          <w:rFonts w:ascii="Arial" w:hAnsi="Arial" w:cs="Arial"/>
          <w:i/>
        </w:rPr>
        <w:t>i</w:t>
      </w:r>
      <w:proofErr w:type="spellEnd"/>
      <w:r w:rsidR="004109C7" w:rsidRPr="00C2443A">
        <w:rPr>
          <w:rFonts w:ascii="Arial" w:hAnsi="Arial" w:cs="Arial"/>
          <w:i/>
        </w:rPr>
        <w:t>)</w:t>
      </w:r>
      <w:r w:rsidR="004109C7" w:rsidRPr="00C2443A">
        <w:rPr>
          <w:rFonts w:ascii="Arial" w:hAnsi="Arial" w:cs="Arial"/>
        </w:rPr>
        <w:t xml:space="preserve"> </w:t>
      </w:r>
      <w:r w:rsidR="003F4429" w:rsidRPr="00C2443A">
        <w:rPr>
          <w:rFonts w:ascii="Arial" w:hAnsi="Arial" w:cs="Arial"/>
        </w:rPr>
        <w:t>the political necessity for a reductionist view of teaching and learni</w:t>
      </w:r>
      <w:r w:rsidR="003F4429">
        <w:rPr>
          <w:rFonts w:ascii="Arial" w:hAnsi="Arial" w:cs="Arial"/>
        </w:rPr>
        <w:t>ng</w:t>
      </w:r>
      <w:r w:rsidR="003F4429" w:rsidRPr="00C2443A">
        <w:rPr>
          <w:rFonts w:ascii="Arial" w:hAnsi="Arial" w:cs="Arial"/>
        </w:rPr>
        <w:t xml:space="preserve"> and </w:t>
      </w:r>
      <w:r w:rsidR="003F4429" w:rsidRPr="00C2443A">
        <w:rPr>
          <w:rFonts w:ascii="Arial" w:hAnsi="Arial" w:cs="Arial"/>
          <w:i/>
        </w:rPr>
        <w:t>ii)</w:t>
      </w:r>
      <w:r w:rsidR="003F4429">
        <w:rPr>
          <w:rFonts w:ascii="Arial" w:hAnsi="Arial" w:cs="Arial"/>
        </w:rPr>
        <w:t xml:space="preserve">, </w:t>
      </w:r>
      <w:r w:rsidR="004109C7" w:rsidRPr="00C2443A">
        <w:rPr>
          <w:rFonts w:ascii="Arial" w:hAnsi="Arial" w:cs="Arial"/>
        </w:rPr>
        <w:t xml:space="preserve">the </w:t>
      </w:r>
      <w:r w:rsidR="003F4429">
        <w:rPr>
          <w:rFonts w:ascii="Arial" w:hAnsi="Arial" w:cs="Arial"/>
        </w:rPr>
        <w:t>centrality of the teacher. It</w:t>
      </w:r>
      <w:r w:rsidR="00FC2514">
        <w:rPr>
          <w:rFonts w:ascii="Arial" w:hAnsi="Arial" w:cs="Arial"/>
        </w:rPr>
        <w:t xml:space="preserve"> </w:t>
      </w:r>
      <w:r>
        <w:rPr>
          <w:rFonts w:ascii="Arial" w:hAnsi="Arial" w:cs="Arial"/>
        </w:rPr>
        <w:t xml:space="preserve">concludes </w:t>
      </w:r>
      <w:r w:rsidR="004109C7" w:rsidRPr="00C2443A">
        <w:rPr>
          <w:rFonts w:ascii="Arial" w:hAnsi="Arial" w:cs="Arial"/>
        </w:rPr>
        <w:t>by imagining how, taking these themes into account,</w:t>
      </w:r>
      <w:r w:rsidR="00C2443A">
        <w:rPr>
          <w:rFonts w:ascii="Arial" w:hAnsi="Arial" w:cs="Arial"/>
        </w:rPr>
        <w:t xml:space="preserve"> </w:t>
      </w:r>
      <w:r w:rsidR="003F4429">
        <w:rPr>
          <w:rFonts w:ascii="Arial" w:hAnsi="Arial" w:cs="Arial"/>
        </w:rPr>
        <w:t>the policy could evolve to become more useful to both teachers and pupils.</w:t>
      </w:r>
    </w:p>
    <w:p w14:paraId="671C1FCF" w14:textId="77777777" w:rsidR="00330422" w:rsidRPr="00FC2514" w:rsidRDefault="00330422" w:rsidP="00330422">
      <w:pPr>
        <w:rPr>
          <w:rFonts w:ascii="Arial" w:hAnsi="Arial" w:cs="Arial"/>
          <w:lang w:val="en-GB"/>
        </w:rPr>
      </w:pPr>
    </w:p>
    <w:p w14:paraId="10218525" w14:textId="77777777" w:rsidR="00C2443A" w:rsidRDefault="00C2443A" w:rsidP="00330422">
      <w:pPr>
        <w:widowControl w:val="0"/>
        <w:tabs>
          <w:tab w:val="left" w:pos="220"/>
          <w:tab w:val="left" w:pos="720"/>
        </w:tabs>
        <w:autoSpaceDE w:val="0"/>
        <w:autoSpaceDN w:val="0"/>
        <w:adjustRightInd w:val="0"/>
        <w:rPr>
          <w:rFonts w:cs="Arial"/>
        </w:rPr>
      </w:pPr>
    </w:p>
    <w:p w14:paraId="2C0FC07E" w14:textId="504D039B" w:rsidR="00C2443A" w:rsidRDefault="00C2443A" w:rsidP="00330422">
      <w:pPr>
        <w:widowControl w:val="0"/>
        <w:tabs>
          <w:tab w:val="left" w:pos="220"/>
          <w:tab w:val="left" w:pos="720"/>
        </w:tabs>
        <w:autoSpaceDE w:val="0"/>
        <w:autoSpaceDN w:val="0"/>
        <w:adjustRightInd w:val="0"/>
        <w:rPr>
          <w:rFonts w:ascii="Arial" w:hAnsi="Arial" w:cs="Arial"/>
        </w:rPr>
      </w:pPr>
      <w:r w:rsidRPr="00B61734">
        <w:rPr>
          <w:rFonts w:ascii="Arial" w:hAnsi="Arial" w:cs="Arial"/>
        </w:rPr>
        <w:t>Keywords: Teachers’ S</w:t>
      </w:r>
      <w:r w:rsidR="00C45067" w:rsidRPr="00B61734">
        <w:rPr>
          <w:rFonts w:ascii="Arial" w:hAnsi="Arial" w:cs="Arial"/>
        </w:rPr>
        <w:t xml:space="preserve">tandards; competency descriptors; professionalism; policy; codification; </w:t>
      </w:r>
      <w:r w:rsidR="00B61734" w:rsidRPr="00B61734">
        <w:rPr>
          <w:rFonts w:ascii="Arial" w:hAnsi="Arial" w:cs="Arial"/>
        </w:rPr>
        <w:t xml:space="preserve">New </w:t>
      </w:r>
      <w:proofErr w:type="spellStart"/>
      <w:r w:rsidR="00B61734" w:rsidRPr="00B61734">
        <w:rPr>
          <w:rFonts w:ascii="Arial" w:hAnsi="Arial" w:cs="Arial"/>
        </w:rPr>
        <w:t>Labour</w:t>
      </w:r>
      <w:proofErr w:type="spellEnd"/>
      <w:r w:rsidR="00B61734" w:rsidRPr="00B61734">
        <w:rPr>
          <w:rFonts w:ascii="Arial" w:hAnsi="Arial" w:cs="Arial"/>
        </w:rPr>
        <w:t>; Neoliberalism</w:t>
      </w:r>
    </w:p>
    <w:p w14:paraId="3CFD299B" w14:textId="77777777" w:rsidR="00330422" w:rsidRPr="00B61734" w:rsidRDefault="00330422" w:rsidP="00330422">
      <w:pPr>
        <w:widowControl w:val="0"/>
        <w:tabs>
          <w:tab w:val="left" w:pos="220"/>
          <w:tab w:val="left" w:pos="720"/>
        </w:tabs>
        <w:autoSpaceDE w:val="0"/>
        <w:autoSpaceDN w:val="0"/>
        <w:adjustRightInd w:val="0"/>
        <w:rPr>
          <w:rFonts w:ascii="Arial" w:hAnsi="Arial" w:cs="Arial"/>
        </w:rPr>
      </w:pPr>
    </w:p>
    <w:p w14:paraId="65799A59" w14:textId="77777777" w:rsidR="00FC2514" w:rsidRDefault="00FC2514" w:rsidP="00330422">
      <w:pPr>
        <w:widowControl w:val="0"/>
        <w:tabs>
          <w:tab w:val="left" w:pos="220"/>
          <w:tab w:val="left" w:pos="720"/>
        </w:tabs>
        <w:autoSpaceDE w:val="0"/>
        <w:autoSpaceDN w:val="0"/>
        <w:adjustRightInd w:val="0"/>
        <w:rPr>
          <w:rFonts w:cs="Arial"/>
        </w:rPr>
      </w:pPr>
    </w:p>
    <w:p w14:paraId="0FF179DD"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3DDCCC15"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5A8E0F54"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16EEF138"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67A8B3CE"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4E06C418"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49DB9E3"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61F12C41"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C3B9DF0"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162708B6"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285DFCB"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14E758FF"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0A4DF7FF"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6C2F9E71"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9DE46B7"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5F4BC973"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97C1B10"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2927304C"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5F749445"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166911E8"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57E0A7E7"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609632B7"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D248299"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7CB32BE7" w14:textId="77777777" w:rsidR="00DF39D3" w:rsidRDefault="00DF39D3" w:rsidP="00330422">
      <w:pPr>
        <w:widowControl w:val="0"/>
        <w:tabs>
          <w:tab w:val="left" w:pos="220"/>
          <w:tab w:val="left" w:pos="720"/>
        </w:tabs>
        <w:autoSpaceDE w:val="0"/>
        <w:autoSpaceDN w:val="0"/>
        <w:adjustRightInd w:val="0"/>
        <w:rPr>
          <w:rFonts w:ascii="Arial" w:hAnsi="Arial" w:cs="Arial"/>
        </w:rPr>
      </w:pPr>
    </w:p>
    <w:p w14:paraId="101014AF" w14:textId="77777777" w:rsidR="009474EA" w:rsidRDefault="009474EA" w:rsidP="00330422">
      <w:pPr>
        <w:widowControl w:val="0"/>
        <w:tabs>
          <w:tab w:val="left" w:pos="220"/>
          <w:tab w:val="left" w:pos="720"/>
        </w:tabs>
        <w:autoSpaceDE w:val="0"/>
        <w:autoSpaceDN w:val="0"/>
        <w:adjustRightInd w:val="0"/>
        <w:rPr>
          <w:rFonts w:ascii="Arial" w:hAnsi="Arial" w:cs="Arial"/>
        </w:rPr>
      </w:pPr>
    </w:p>
    <w:p w14:paraId="53F64A60" w14:textId="77777777" w:rsidR="009474EA" w:rsidRDefault="009474EA" w:rsidP="00330422">
      <w:pPr>
        <w:widowControl w:val="0"/>
        <w:tabs>
          <w:tab w:val="left" w:pos="220"/>
          <w:tab w:val="left" w:pos="720"/>
        </w:tabs>
        <w:autoSpaceDE w:val="0"/>
        <w:autoSpaceDN w:val="0"/>
        <w:adjustRightInd w:val="0"/>
        <w:rPr>
          <w:rFonts w:ascii="Arial" w:hAnsi="Arial" w:cs="Arial"/>
        </w:rPr>
      </w:pPr>
    </w:p>
    <w:p w14:paraId="578F0A81" w14:textId="796E1B7D" w:rsidR="00C2443A" w:rsidRDefault="00C2443A" w:rsidP="00330422">
      <w:pPr>
        <w:widowControl w:val="0"/>
        <w:tabs>
          <w:tab w:val="left" w:pos="220"/>
          <w:tab w:val="left" w:pos="720"/>
        </w:tabs>
        <w:autoSpaceDE w:val="0"/>
        <w:autoSpaceDN w:val="0"/>
        <w:adjustRightInd w:val="0"/>
        <w:rPr>
          <w:rFonts w:ascii="Arial" w:hAnsi="Arial" w:cs="Arial"/>
        </w:rPr>
      </w:pPr>
      <w:r w:rsidRPr="00B61734">
        <w:rPr>
          <w:rFonts w:ascii="Arial" w:hAnsi="Arial" w:cs="Arial"/>
        </w:rPr>
        <w:lastRenderedPageBreak/>
        <w:t>Introduction</w:t>
      </w:r>
    </w:p>
    <w:p w14:paraId="5731FE3E" w14:textId="77777777" w:rsidR="00330422" w:rsidRPr="00B61734" w:rsidRDefault="00330422" w:rsidP="00330422">
      <w:pPr>
        <w:widowControl w:val="0"/>
        <w:tabs>
          <w:tab w:val="left" w:pos="220"/>
          <w:tab w:val="left" w:pos="720"/>
        </w:tabs>
        <w:autoSpaceDE w:val="0"/>
        <w:autoSpaceDN w:val="0"/>
        <w:adjustRightInd w:val="0"/>
        <w:rPr>
          <w:rFonts w:ascii="Arial" w:hAnsi="Arial" w:cs="Arial"/>
        </w:rPr>
      </w:pPr>
    </w:p>
    <w:p w14:paraId="55B171F7" w14:textId="5275EC64" w:rsidR="00C2443A" w:rsidRPr="00FC2514" w:rsidRDefault="00C2443A" w:rsidP="00330422">
      <w:pPr>
        <w:rPr>
          <w:rFonts w:ascii="Arial" w:hAnsi="Arial" w:cs="Arial"/>
          <w:lang w:val="en-GB"/>
        </w:rPr>
      </w:pPr>
      <w:r w:rsidRPr="00B61734">
        <w:rPr>
          <w:rFonts w:ascii="Arial" w:hAnsi="Arial" w:cs="Arial"/>
          <w:lang w:val="en-GB"/>
        </w:rPr>
        <w:t xml:space="preserve">Like much of the world, in recent years </w:t>
      </w:r>
      <w:r w:rsidR="00FF02A5">
        <w:rPr>
          <w:rFonts w:ascii="Arial" w:hAnsi="Arial" w:cs="Arial"/>
          <w:lang w:val="en-GB"/>
        </w:rPr>
        <w:t>England</w:t>
      </w:r>
      <w:r w:rsidRPr="00B61734">
        <w:rPr>
          <w:rFonts w:ascii="Arial" w:hAnsi="Arial" w:cs="Arial"/>
          <w:lang w:val="en-GB"/>
        </w:rPr>
        <w:t xml:space="preserve"> has begun to move away from judgements about quality of teaching based on centrally agreed procedures and practices, towards outcomes based appraisal. According to the Organisation for Economic Co-op</w:t>
      </w:r>
      <w:r w:rsidR="002B7088">
        <w:rPr>
          <w:rFonts w:ascii="Arial" w:hAnsi="Arial" w:cs="Arial"/>
          <w:lang w:val="en-GB"/>
        </w:rPr>
        <w:t xml:space="preserve">eration and Development (OECD, </w:t>
      </w:r>
      <w:r w:rsidRPr="00B61734">
        <w:rPr>
          <w:rFonts w:ascii="Arial" w:hAnsi="Arial" w:cs="Arial"/>
          <w:lang w:val="en-GB"/>
        </w:rPr>
        <w:t>2009</w:t>
      </w:r>
      <w:r w:rsidR="002B7088">
        <w:rPr>
          <w:rStyle w:val="FootnoteReference"/>
          <w:rFonts w:ascii="Arial" w:hAnsi="Arial" w:cs="Arial"/>
          <w:lang w:val="en-GB"/>
        </w:rPr>
        <w:footnoteReference w:id="1"/>
      </w:r>
      <w:r w:rsidRPr="00B61734">
        <w:rPr>
          <w:rFonts w:ascii="Arial" w:hAnsi="Arial" w:cs="Arial"/>
          <w:lang w:val="en-GB"/>
        </w:rPr>
        <w:t xml:space="preserve">) </w:t>
      </w:r>
      <w:r w:rsidR="0017763D">
        <w:rPr>
          <w:rFonts w:ascii="Arial" w:hAnsi="Arial" w:cs="Arial"/>
          <w:lang w:val="en-GB"/>
        </w:rPr>
        <w:t>pupil</w:t>
      </w:r>
      <w:r w:rsidRPr="00B61734">
        <w:rPr>
          <w:rFonts w:ascii="Arial" w:hAnsi="Arial" w:cs="Arial"/>
          <w:lang w:val="en-GB"/>
        </w:rPr>
        <w:t xml:space="preserve"> test scores have become the dominant criteria for evaluating teacher performance in the world today. In the UK however, competency statements for trainees and teachers remain</w:t>
      </w:r>
      <w:r w:rsidR="00FC2514">
        <w:rPr>
          <w:rFonts w:ascii="Arial" w:hAnsi="Arial" w:cs="Arial"/>
          <w:lang w:val="en-GB"/>
        </w:rPr>
        <w:t xml:space="preserve"> important benchmarks for quality</w:t>
      </w:r>
      <w:r w:rsidRPr="00B61734">
        <w:rPr>
          <w:rFonts w:ascii="Arial" w:hAnsi="Arial" w:cs="Arial"/>
          <w:lang w:val="en-GB"/>
        </w:rPr>
        <w:t xml:space="preserve">. The central pillars of the standards agenda, pupil testing, publication of school league tables and the Ofsted inspection regime dovetail perfectly with the Teachers’ Standards, which consist of eight competency based descriptors outlining ‘a minimum level of practice’ (2011:3) for teachers. Teachers’ performance in the UK is judged against both descriptions of practice, descriptions of desirable outcomes for pupils </w:t>
      </w:r>
      <w:r w:rsidRPr="00B61734">
        <w:rPr>
          <w:rFonts w:ascii="Arial" w:hAnsi="Arial" w:cs="Arial"/>
        </w:rPr>
        <w:t xml:space="preserve">and pupil test scores. As such, the TS </w:t>
      </w:r>
      <w:proofErr w:type="gramStart"/>
      <w:r w:rsidRPr="00B61734">
        <w:rPr>
          <w:rFonts w:ascii="Arial" w:hAnsi="Arial" w:cs="Arial"/>
        </w:rPr>
        <w:t>is</w:t>
      </w:r>
      <w:proofErr w:type="gramEnd"/>
      <w:r w:rsidRPr="00B61734">
        <w:rPr>
          <w:rFonts w:ascii="Arial" w:hAnsi="Arial" w:cs="Arial"/>
        </w:rPr>
        <w:t xml:space="preserve"> one of the key policy tools by which the government hope to ‘make teaching practice less variable, more reliable and increasingly effective.’ </w:t>
      </w:r>
      <w:r w:rsidRPr="00B61734">
        <w:rPr>
          <w:rFonts w:ascii="Arial" w:hAnsi="Arial" w:cs="Arial"/>
          <w:color w:val="000000" w:themeColor="text1"/>
        </w:rPr>
        <w:t>(</w:t>
      </w:r>
      <w:proofErr w:type="spellStart"/>
      <w:r w:rsidRPr="00B61734">
        <w:rPr>
          <w:rFonts w:ascii="Arial" w:hAnsi="Arial" w:cs="Arial"/>
          <w:color w:val="000000" w:themeColor="text1"/>
        </w:rPr>
        <w:t>Mulcahy</w:t>
      </w:r>
      <w:proofErr w:type="spellEnd"/>
      <w:r w:rsidRPr="00B61734">
        <w:rPr>
          <w:rFonts w:ascii="Arial" w:hAnsi="Arial" w:cs="Arial"/>
          <w:color w:val="000000" w:themeColor="text1"/>
        </w:rPr>
        <w:t xml:space="preserve">, 2013:95), </w:t>
      </w:r>
      <w:r w:rsidRPr="00B61734">
        <w:rPr>
          <w:rFonts w:ascii="Arial" w:hAnsi="Arial" w:cs="Arial"/>
        </w:rPr>
        <w:t xml:space="preserve">countering </w:t>
      </w:r>
      <w:r w:rsidR="006366B3">
        <w:rPr>
          <w:rFonts w:ascii="Arial" w:hAnsi="Arial" w:cs="Arial"/>
          <w:color w:val="000000" w:themeColor="text1"/>
        </w:rPr>
        <w:t>what Furlong</w:t>
      </w:r>
      <w:r w:rsidRPr="00B61734">
        <w:rPr>
          <w:rFonts w:ascii="Arial" w:hAnsi="Arial" w:cs="Arial"/>
          <w:color w:val="000000" w:themeColor="text1"/>
        </w:rPr>
        <w:t xml:space="preserve"> </w:t>
      </w:r>
      <w:r w:rsidRPr="006366B3">
        <w:rPr>
          <w:rFonts w:ascii="Arial" w:hAnsi="Arial" w:cs="Arial"/>
          <w:i/>
          <w:color w:val="000000" w:themeColor="text1"/>
        </w:rPr>
        <w:t>et al.</w:t>
      </w:r>
      <w:r w:rsidRPr="00B61734">
        <w:rPr>
          <w:rFonts w:ascii="Arial" w:hAnsi="Arial" w:cs="Arial"/>
          <w:color w:val="000000" w:themeColor="text1"/>
        </w:rPr>
        <w:t xml:space="preserve"> </w:t>
      </w:r>
      <w:r w:rsidR="006366B3">
        <w:rPr>
          <w:rFonts w:ascii="Arial" w:hAnsi="Arial" w:cs="Arial"/>
          <w:color w:val="000000" w:themeColor="text1"/>
        </w:rPr>
        <w:t>(2000</w:t>
      </w:r>
      <w:r w:rsidRPr="00B61734">
        <w:rPr>
          <w:rFonts w:ascii="Arial" w:hAnsi="Arial" w:cs="Arial"/>
          <w:color w:val="000000" w:themeColor="text1"/>
        </w:rPr>
        <w:t xml:space="preserve">) </w:t>
      </w:r>
      <w:r w:rsidRPr="00B61734">
        <w:rPr>
          <w:rFonts w:ascii="Arial" w:hAnsi="Arial" w:cs="Arial"/>
        </w:rPr>
        <w:t xml:space="preserve">refer to as the variable ‘topography’ of provision nationally. </w:t>
      </w:r>
    </w:p>
    <w:p w14:paraId="10682C82" w14:textId="77777777" w:rsidR="00C2443A" w:rsidRPr="00B61734" w:rsidRDefault="00C2443A" w:rsidP="00330422">
      <w:pPr>
        <w:widowControl w:val="0"/>
        <w:tabs>
          <w:tab w:val="left" w:pos="220"/>
          <w:tab w:val="left" w:pos="720"/>
        </w:tabs>
        <w:autoSpaceDE w:val="0"/>
        <w:autoSpaceDN w:val="0"/>
        <w:adjustRightInd w:val="0"/>
        <w:rPr>
          <w:rFonts w:ascii="Arial" w:hAnsi="Arial" w:cs="Arial"/>
        </w:rPr>
      </w:pPr>
    </w:p>
    <w:p w14:paraId="362C235A" w14:textId="1DDD25E6" w:rsidR="004109C7" w:rsidRDefault="00C2443A" w:rsidP="00330422">
      <w:pPr>
        <w:widowControl w:val="0"/>
        <w:tabs>
          <w:tab w:val="left" w:pos="220"/>
          <w:tab w:val="left" w:pos="720"/>
        </w:tabs>
        <w:autoSpaceDE w:val="0"/>
        <w:autoSpaceDN w:val="0"/>
        <w:adjustRightInd w:val="0"/>
        <w:rPr>
          <w:rFonts w:ascii="Arial" w:hAnsi="Arial" w:cs="Arial"/>
          <w:i/>
        </w:rPr>
      </w:pPr>
      <w:r w:rsidRPr="00B61734">
        <w:rPr>
          <w:rFonts w:ascii="Arial" w:hAnsi="Arial" w:cs="Arial"/>
          <w:i/>
        </w:rPr>
        <w:t>Conception and evolution</w:t>
      </w:r>
      <w:r w:rsidR="004109C7" w:rsidRPr="00B61734">
        <w:rPr>
          <w:rFonts w:ascii="Arial" w:hAnsi="Arial" w:cs="Arial"/>
          <w:i/>
        </w:rPr>
        <w:t>, 1960s – 1990s</w:t>
      </w:r>
    </w:p>
    <w:p w14:paraId="33F36FAF" w14:textId="77777777" w:rsidR="00330422" w:rsidRPr="00B61734" w:rsidRDefault="00330422" w:rsidP="00330422">
      <w:pPr>
        <w:widowControl w:val="0"/>
        <w:tabs>
          <w:tab w:val="left" w:pos="220"/>
          <w:tab w:val="left" w:pos="720"/>
        </w:tabs>
        <w:autoSpaceDE w:val="0"/>
        <w:autoSpaceDN w:val="0"/>
        <w:adjustRightInd w:val="0"/>
        <w:rPr>
          <w:rFonts w:ascii="Arial" w:hAnsi="Arial" w:cs="Arial"/>
          <w:i/>
        </w:rPr>
      </w:pPr>
    </w:p>
    <w:p w14:paraId="5655097D" w14:textId="17818ABA" w:rsidR="004109C7" w:rsidRPr="00B61734" w:rsidRDefault="004109C7" w:rsidP="00330422">
      <w:pPr>
        <w:rPr>
          <w:rFonts w:ascii="Arial" w:hAnsi="Arial" w:cs="Arial"/>
        </w:rPr>
      </w:pPr>
      <w:r w:rsidRPr="00B61734">
        <w:rPr>
          <w:rFonts w:ascii="Arial" w:hAnsi="Arial" w:cs="Arial"/>
        </w:rPr>
        <w:t xml:space="preserve">During the 1960s, according to Wilkin (1996), thanks largely to the publication of the </w:t>
      </w:r>
      <w:r w:rsidRPr="00B61734">
        <w:rPr>
          <w:rFonts w:ascii="Arial" w:hAnsi="Arial" w:cs="Arial"/>
          <w:color w:val="000000" w:themeColor="text1"/>
        </w:rPr>
        <w:t>Robbins Report (</w:t>
      </w:r>
      <w:r w:rsidR="00984E70">
        <w:rPr>
          <w:rFonts w:ascii="Arial" w:hAnsi="Arial" w:cs="Arial"/>
          <w:color w:val="000000" w:themeColor="text1"/>
        </w:rPr>
        <w:t xml:space="preserve">Robbins, </w:t>
      </w:r>
      <w:r w:rsidRPr="00B61734">
        <w:rPr>
          <w:rFonts w:ascii="Arial" w:hAnsi="Arial" w:cs="Arial"/>
          <w:color w:val="000000" w:themeColor="text1"/>
        </w:rPr>
        <w:t xml:space="preserve">1963), </w:t>
      </w:r>
      <w:r w:rsidRPr="00B61734">
        <w:rPr>
          <w:rFonts w:ascii="Arial" w:hAnsi="Arial" w:cs="Arial"/>
        </w:rPr>
        <w:t>teaching became viewed</w:t>
      </w:r>
      <w:r w:rsidR="00345715">
        <w:rPr>
          <w:rFonts w:ascii="Arial" w:hAnsi="Arial" w:cs="Arial"/>
        </w:rPr>
        <w:t xml:space="preserve"> as </w:t>
      </w:r>
      <w:r w:rsidRPr="00B61734">
        <w:rPr>
          <w:rFonts w:ascii="Arial" w:hAnsi="Arial" w:cs="Arial"/>
        </w:rPr>
        <w:t xml:space="preserve">a scholarly pursuit and teachers as requiring ‘strong personal education’ (Furlong </w:t>
      </w:r>
      <w:r w:rsidRPr="00B61734">
        <w:rPr>
          <w:rFonts w:ascii="Arial" w:hAnsi="Arial" w:cs="Arial"/>
          <w:i/>
        </w:rPr>
        <w:t>et al.</w:t>
      </w:r>
      <w:r w:rsidRPr="00B61734">
        <w:rPr>
          <w:rFonts w:ascii="Arial" w:hAnsi="Arial" w:cs="Arial"/>
        </w:rPr>
        <w:t xml:space="preserve"> (2000:19) and as a consequence teacher education, in the form of the </w:t>
      </w:r>
      <w:r w:rsidR="00BD0593">
        <w:rPr>
          <w:rFonts w:ascii="Arial" w:hAnsi="Arial" w:cs="Arial"/>
        </w:rPr>
        <w:t>Bachelors in Education (</w:t>
      </w:r>
      <w:proofErr w:type="spellStart"/>
      <w:r w:rsidRPr="00B61734">
        <w:rPr>
          <w:rFonts w:ascii="Arial" w:hAnsi="Arial" w:cs="Arial"/>
        </w:rPr>
        <w:t>B</w:t>
      </w:r>
      <w:r w:rsidR="00BD0593">
        <w:rPr>
          <w:rFonts w:ascii="Arial" w:hAnsi="Arial" w:cs="Arial"/>
        </w:rPr>
        <w:t>E</w:t>
      </w:r>
      <w:r w:rsidRPr="00B61734">
        <w:rPr>
          <w:rFonts w:ascii="Arial" w:hAnsi="Arial" w:cs="Arial"/>
        </w:rPr>
        <w:t>d</w:t>
      </w:r>
      <w:proofErr w:type="spellEnd"/>
      <w:r w:rsidR="00BD0593">
        <w:rPr>
          <w:rFonts w:ascii="Arial" w:hAnsi="Arial" w:cs="Arial"/>
        </w:rPr>
        <w:t>)</w:t>
      </w:r>
      <w:r w:rsidRPr="00B61734">
        <w:rPr>
          <w:rFonts w:ascii="Arial" w:hAnsi="Arial" w:cs="Arial"/>
        </w:rPr>
        <w:t>, focused on preparing trainees in sociology, psychology, history and philosophy. Although practical school experience played a part</w:t>
      </w:r>
      <w:r w:rsidR="00FC2514">
        <w:rPr>
          <w:rFonts w:ascii="Arial" w:hAnsi="Arial" w:cs="Arial"/>
        </w:rPr>
        <w:t xml:space="preserve"> in ITE, the balance weighed</w:t>
      </w:r>
      <w:r w:rsidRPr="00B61734">
        <w:rPr>
          <w:rFonts w:ascii="Arial" w:hAnsi="Arial" w:cs="Arial"/>
        </w:rPr>
        <w:t xml:space="preserve"> heavily in </w:t>
      </w:r>
      <w:proofErr w:type="spellStart"/>
      <w:r w:rsidRPr="00B61734">
        <w:rPr>
          <w:rFonts w:ascii="Arial" w:hAnsi="Arial" w:cs="Arial"/>
        </w:rPr>
        <w:t>favour</w:t>
      </w:r>
      <w:proofErr w:type="spellEnd"/>
      <w:r w:rsidRPr="00B61734">
        <w:rPr>
          <w:rFonts w:ascii="Arial" w:hAnsi="Arial" w:cs="Arial"/>
        </w:rPr>
        <w:t xml:space="preserve"> of enhancing the education of the future teacher. Practical descriptors of teachers’ work were still some way off.  De</w:t>
      </w:r>
      <w:r w:rsidR="0034058E">
        <w:rPr>
          <w:rFonts w:ascii="Arial" w:hAnsi="Arial" w:cs="Arial"/>
        </w:rPr>
        <w:t>bates over whether teaching is</w:t>
      </w:r>
      <w:r w:rsidRPr="00B61734">
        <w:rPr>
          <w:rFonts w:ascii="Arial" w:hAnsi="Arial" w:cs="Arial"/>
        </w:rPr>
        <w:t xml:space="preserve"> predominantly </w:t>
      </w:r>
      <w:r w:rsidR="00FC2514">
        <w:rPr>
          <w:rFonts w:ascii="Arial" w:hAnsi="Arial" w:cs="Arial"/>
        </w:rPr>
        <w:t xml:space="preserve">an </w:t>
      </w:r>
      <w:r w:rsidRPr="00B61734">
        <w:rPr>
          <w:rFonts w:ascii="Arial" w:hAnsi="Arial" w:cs="Arial"/>
        </w:rPr>
        <w:t>academic or practical pursuit have never been far from the surface however, and by the 1970s a movement in the opposite direction had begun with calls from policy makers</w:t>
      </w:r>
      <w:r w:rsidRPr="00B61734">
        <w:rPr>
          <w:rFonts w:ascii="Arial" w:hAnsi="Arial" w:cs="Arial"/>
          <w:color w:val="000000" w:themeColor="text1"/>
        </w:rPr>
        <w:t xml:space="preserve"> (see the James Committee Report, </w:t>
      </w:r>
      <w:r w:rsidR="003A28E2">
        <w:rPr>
          <w:rFonts w:ascii="Arial" w:hAnsi="Arial" w:cs="Arial"/>
          <w:color w:val="000000" w:themeColor="text1"/>
        </w:rPr>
        <w:t xml:space="preserve">(James,1972)) </w:t>
      </w:r>
      <w:r w:rsidRPr="00B61734">
        <w:rPr>
          <w:rFonts w:ascii="Arial" w:hAnsi="Arial" w:cs="Arial"/>
        </w:rPr>
        <w:t xml:space="preserve">for a stronger classroom-based element in ITE. Although teacher education remained the preserve of universities and colleges, the shifting emphasis towards school-based placements brought with it an increasing need to describe and codify what acceptable practice looked like. Since, according to Furlong </w:t>
      </w:r>
      <w:r w:rsidRPr="00B61734">
        <w:rPr>
          <w:rFonts w:ascii="Arial" w:hAnsi="Arial" w:cs="Arial"/>
          <w:i/>
        </w:rPr>
        <w:t>et al.</w:t>
      </w:r>
      <w:r w:rsidRPr="00B61734">
        <w:rPr>
          <w:rFonts w:ascii="Arial" w:hAnsi="Arial" w:cs="Arial"/>
        </w:rPr>
        <w:t xml:space="preserve"> (2000), provision during the decade fragmented considerably as Polytechnics also began to offer teacher education courses, by the 1980s the first research into school-based teacher education wa</w:t>
      </w:r>
      <w:r w:rsidR="003A28E2">
        <w:rPr>
          <w:rFonts w:ascii="Arial" w:hAnsi="Arial" w:cs="Arial"/>
        </w:rPr>
        <w:t>s commissioned by the incoming C</w:t>
      </w:r>
      <w:r w:rsidRPr="00B61734">
        <w:rPr>
          <w:rFonts w:ascii="Arial" w:hAnsi="Arial" w:cs="Arial"/>
        </w:rPr>
        <w:t xml:space="preserve">onservative government of 1979. </w:t>
      </w:r>
    </w:p>
    <w:p w14:paraId="1759D96E" w14:textId="77777777" w:rsidR="004109C7" w:rsidRPr="00B61734" w:rsidRDefault="004109C7" w:rsidP="00330422">
      <w:pPr>
        <w:rPr>
          <w:rFonts w:ascii="Arial" w:hAnsi="Arial" w:cs="Arial"/>
        </w:rPr>
      </w:pPr>
    </w:p>
    <w:p w14:paraId="6CF6FC58" w14:textId="00DF2AA3" w:rsidR="004109C7" w:rsidRPr="00B61734" w:rsidRDefault="004109C7" w:rsidP="00330422">
      <w:pPr>
        <w:rPr>
          <w:rFonts w:ascii="Arial" w:eastAsia="Times New Roman" w:hAnsi="Arial" w:cs="Arial"/>
        </w:rPr>
      </w:pPr>
      <w:r w:rsidRPr="00B61734">
        <w:rPr>
          <w:rFonts w:ascii="Arial" w:hAnsi="Arial" w:cs="Arial"/>
        </w:rPr>
        <w:t xml:space="preserve">The vision of teachers’ work presented in the subsequent </w:t>
      </w:r>
      <w:r w:rsidRPr="00B61734">
        <w:rPr>
          <w:rFonts w:ascii="Arial" w:hAnsi="Arial" w:cs="Arial"/>
          <w:color w:val="000000" w:themeColor="text1"/>
        </w:rPr>
        <w:t>1983 White Paper Teaching Quality</w:t>
      </w:r>
      <w:r w:rsidR="00DA35E0">
        <w:rPr>
          <w:rFonts w:ascii="Arial" w:hAnsi="Arial" w:cs="Arial"/>
          <w:color w:val="000000" w:themeColor="text1"/>
        </w:rPr>
        <w:t>,</w:t>
      </w:r>
      <w:r w:rsidRPr="00B61734">
        <w:rPr>
          <w:rFonts w:ascii="Arial" w:hAnsi="Arial" w:cs="Arial"/>
          <w:color w:val="000000" w:themeColor="text1"/>
        </w:rPr>
        <w:t xml:space="preserve"> </w:t>
      </w:r>
      <w:r w:rsidRPr="00B61734">
        <w:rPr>
          <w:rFonts w:ascii="Arial" w:hAnsi="Arial" w:cs="Arial"/>
        </w:rPr>
        <w:t>was one of strong practical skills personally understood and justified through an intellectually rigorous process in which trainees would be required to ‘</w:t>
      </w:r>
      <w:r w:rsidRPr="00B61734">
        <w:rPr>
          <w:rFonts w:ascii="Arial" w:eastAsia="Times New Roman" w:hAnsi="Arial" w:cs="Arial"/>
        </w:rPr>
        <w:t xml:space="preserve">provide satisfactory evidence of classroom competence.’ </w:t>
      </w:r>
      <w:proofErr w:type="gramStart"/>
      <w:r w:rsidRPr="00B61734">
        <w:rPr>
          <w:rFonts w:ascii="Arial" w:eastAsia="Times New Roman" w:hAnsi="Arial" w:cs="Arial"/>
        </w:rPr>
        <w:t>(</w:t>
      </w:r>
      <w:r w:rsidR="00B84F4A">
        <w:rPr>
          <w:rFonts w:ascii="Arial" w:eastAsia="Times New Roman" w:hAnsi="Arial" w:cs="Arial"/>
        </w:rPr>
        <w:t xml:space="preserve">DES, </w:t>
      </w:r>
      <w:r w:rsidRPr="00B61734">
        <w:rPr>
          <w:rFonts w:ascii="Arial" w:eastAsia="Times New Roman" w:hAnsi="Arial" w:cs="Arial"/>
        </w:rPr>
        <w:t>1983:1).</w:t>
      </w:r>
      <w:proofErr w:type="gramEnd"/>
      <w:r w:rsidRPr="00B61734">
        <w:rPr>
          <w:rFonts w:ascii="Arial" w:eastAsia="Times New Roman" w:hAnsi="Arial" w:cs="Arial"/>
        </w:rPr>
        <w:t xml:space="preserve"> The resulting government intervention in 1984, the first of its kind </w:t>
      </w:r>
      <w:r w:rsidRPr="00B61734">
        <w:rPr>
          <w:rFonts w:ascii="Arial" w:eastAsia="Times New Roman" w:hAnsi="Arial" w:cs="Arial"/>
          <w:color w:val="000000" w:themeColor="text1"/>
        </w:rPr>
        <w:t xml:space="preserve">(DES Circular 3/84 (DES, 1984) </w:t>
      </w:r>
      <w:r w:rsidR="00FC2514">
        <w:rPr>
          <w:rFonts w:ascii="Arial" w:eastAsia="Times New Roman" w:hAnsi="Arial" w:cs="Arial"/>
        </w:rPr>
        <w:t>ga</w:t>
      </w:r>
      <w:r w:rsidRPr="00B61734">
        <w:rPr>
          <w:rFonts w:ascii="Arial" w:eastAsia="Times New Roman" w:hAnsi="Arial" w:cs="Arial"/>
        </w:rPr>
        <w:t>ve the f</w:t>
      </w:r>
      <w:r w:rsidR="003A28E2">
        <w:rPr>
          <w:rFonts w:ascii="Arial" w:eastAsia="Times New Roman" w:hAnsi="Arial" w:cs="Arial"/>
        </w:rPr>
        <w:t>irst glimpse of how neo-liberal</w:t>
      </w:r>
      <w:r w:rsidRPr="00B61734">
        <w:rPr>
          <w:rFonts w:ascii="Arial" w:eastAsia="Times New Roman" w:hAnsi="Arial" w:cs="Arial"/>
        </w:rPr>
        <w:t xml:space="preserve"> market ideology would increasingly come to influence education policy. The report included regulations on the length of time </w:t>
      </w:r>
      <w:r w:rsidR="00EC7D65">
        <w:rPr>
          <w:rFonts w:ascii="Arial" w:eastAsia="Times New Roman" w:hAnsi="Arial" w:cs="Arial"/>
        </w:rPr>
        <w:t>students had to spend</w:t>
      </w:r>
      <w:r w:rsidR="003A28E2">
        <w:rPr>
          <w:rFonts w:ascii="Arial" w:eastAsia="Times New Roman" w:hAnsi="Arial" w:cs="Arial"/>
        </w:rPr>
        <w:t xml:space="preserve"> in school,</w:t>
      </w:r>
      <w:r w:rsidRPr="00B61734">
        <w:rPr>
          <w:rFonts w:ascii="Arial" w:eastAsia="Times New Roman" w:hAnsi="Arial" w:cs="Arial"/>
        </w:rPr>
        <w:t xml:space="preserve"> ensured that all ITE courses be </w:t>
      </w:r>
      <w:r w:rsidRPr="00B61734">
        <w:rPr>
          <w:rFonts w:ascii="Arial" w:eastAsia="Times New Roman" w:hAnsi="Arial" w:cs="Arial"/>
        </w:rPr>
        <w:lastRenderedPageBreak/>
        <w:t xml:space="preserve">regularly inspected and graded by inspectors, made stipulations that ITE lecturers should return periodically to the classroom and, crucially, established the right of the Education Secretary to intervene in the structure and content of teacher education. In a series of subsequent circulars culminating with </w:t>
      </w:r>
      <w:r w:rsidRPr="00B61734">
        <w:rPr>
          <w:rFonts w:ascii="Arial" w:eastAsia="Times New Roman" w:hAnsi="Arial" w:cs="Arial"/>
          <w:color w:val="000000" w:themeColor="text1"/>
        </w:rPr>
        <w:t xml:space="preserve">24/89 (DES, 1989) </w:t>
      </w:r>
      <w:r w:rsidRPr="00B61734">
        <w:rPr>
          <w:rFonts w:ascii="Arial" w:eastAsia="Times New Roman" w:hAnsi="Arial" w:cs="Arial"/>
        </w:rPr>
        <w:t xml:space="preserve">the government positioned itself as the central overseer of what </w:t>
      </w:r>
      <w:proofErr w:type="spellStart"/>
      <w:r w:rsidRPr="00B61734">
        <w:rPr>
          <w:rFonts w:ascii="Arial" w:eastAsia="Times New Roman" w:hAnsi="Arial" w:cs="Arial"/>
        </w:rPr>
        <w:t>Menter</w:t>
      </w:r>
      <w:proofErr w:type="spellEnd"/>
      <w:r w:rsidRPr="00B61734">
        <w:rPr>
          <w:rFonts w:ascii="Arial" w:eastAsia="Times New Roman" w:hAnsi="Arial" w:cs="Arial"/>
        </w:rPr>
        <w:t xml:space="preserve"> (2010:15) calls the ‘Secret Garden’ of ITE curriculum and for the first time the emerging curriculum became expressed in terms of ‘outputs’ or ‘exit criteria’. Described by Gilroy (1992) as the ‘political rape of teacher education’, by 1992 these criteria had been developed into ‘competences’ </w:t>
      </w:r>
      <w:r w:rsidRPr="00B61734">
        <w:rPr>
          <w:rFonts w:ascii="Arial" w:eastAsia="Times New Roman" w:hAnsi="Arial" w:cs="Arial"/>
          <w:color w:val="000000" w:themeColor="text1"/>
        </w:rPr>
        <w:t>(</w:t>
      </w:r>
      <w:proofErr w:type="spellStart"/>
      <w:r w:rsidRPr="00B61734">
        <w:rPr>
          <w:rFonts w:ascii="Arial" w:eastAsia="Times New Roman" w:hAnsi="Arial" w:cs="Arial"/>
          <w:color w:val="000000" w:themeColor="text1"/>
        </w:rPr>
        <w:t>DfE</w:t>
      </w:r>
      <w:proofErr w:type="spellEnd"/>
      <w:r w:rsidRPr="00B61734">
        <w:rPr>
          <w:rFonts w:ascii="Arial" w:eastAsia="Times New Roman" w:hAnsi="Arial" w:cs="Arial"/>
          <w:color w:val="000000" w:themeColor="text1"/>
        </w:rPr>
        <w:t>, 1993).</w:t>
      </w:r>
      <w:r w:rsidRPr="00B61734">
        <w:rPr>
          <w:rFonts w:ascii="Arial" w:eastAsia="Times New Roman" w:hAnsi="Arial" w:cs="Arial"/>
          <w:color w:val="FF0000"/>
        </w:rPr>
        <w:t xml:space="preserve"> </w:t>
      </w:r>
      <w:r w:rsidRPr="00B61734">
        <w:rPr>
          <w:rFonts w:ascii="Arial" w:eastAsia="Times New Roman" w:hAnsi="Arial" w:cs="Arial"/>
        </w:rPr>
        <w:t xml:space="preserve">This firmly established the still dominant discourse in which technical accomplishment, performativity and measurement are seen as the key mechanisms by which high quality teachers prepare pupils to contribute to a successful economy. </w:t>
      </w:r>
    </w:p>
    <w:p w14:paraId="5A3B9C53" w14:textId="77777777" w:rsidR="004109C7" w:rsidRPr="00B61734" w:rsidRDefault="004109C7" w:rsidP="00330422">
      <w:pPr>
        <w:rPr>
          <w:rFonts w:ascii="Arial" w:eastAsia="Times New Roman" w:hAnsi="Arial" w:cs="Arial"/>
        </w:rPr>
      </w:pPr>
    </w:p>
    <w:p w14:paraId="3BE90CC5" w14:textId="25BF03D3" w:rsidR="004109C7" w:rsidRPr="00B61734" w:rsidRDefault="004109C7" w:rsidP="00330422">
      <w:pPr>
        <w:rPr>
          <w:rFonts w:ascii="Arial" w:eastAsia="Times New Roman" w:hAnsi="Arial" w:cs="Arial"/>
        </w:rPr>
      </w:pPr>
      <w:r w:rsidRPr="00B61734">
        <w:rPr>
          <w:rFonts w:ascii="Arial" w:eastAsia="Times New Roman" w:hAnsi="Arial" w:cs="Arial"/>
        </w:rPr>
        <w:t>The strong sentiment from Gilroy was echoed by universities and education academics, powerless against the ‘onslaught’ (</w:t>
      </w:r>
      <w:proofErr w:type="spellStart"/>
      <w:r w:rsidRPr="00B61734">
        <w:rPr>
          <w:rFonts w:ascii="Arial" w:eastAsia="Times New Roman" w:hAnsi="Arial" w:cs="Arial"/>
        </w:rPr>
        <w:t>Menter</w:t>
      </w:r>
      <w:proofErr w:type="spellEnd"/>
      <w:r w:rsidRPr="00B61734">
        <w:rPr>
          <w:rFonts w:ascii="Arial" w:eastAsia="Times New Roman" w:hAnsi="Arial" w:cs="Arial"/>
        </w:rPr>
        <w:t>, 2010:17) which they claimed led to the ‘de</w:t>
      </w:r>
      <w:r w:rsidR="0073771B">
        <w:rPr>
          <w:rFonts w:ascii="Arial" w:eastAsia="Times New Roman" w:hAnsi="Arial" w:cs="Arial"/>
        </w:rPr>
        <w:t>-</w:t>
      </w:r>
      <w:proofErr w:type="spellStart"/>
      <w:r w:rsidRPr="00B61734">
        <w:rPr>
          <w:rFonts w:ascii="Arial" w:eastAsia="Times New Roman" w:hAnsi="Arial" w:cs="Arial"/>
        </w:rPr>
        <w:t>professionalisation</w:t>
      </w:r>
      <w:proofErr w:type="spellEnd"/>
      <w:r w:rsidRPr="00B61734">
        <w:rPr>
          <w:rFonts w:ascii="Arial" w:eastAsia="Times New Roman" w:hAnsi="Arial" w:cs="Arial"/>
        </w:rPr>
        <w:t xml:space="preserve">’ </w:t>
      </w:r>
      <w:r w:rsidRPr="00B61734">
        <w:rPr>
          <w:rFonts w:ascii="Arial" w:eastAsia="Times New Roman" w:hAnsi="Arial" w:cs="Arial"/>
          <w:color w:val="000000" w:themeColor="text1"/>
        </w:rPr>
        <w:t xml:space="preserve">(Landman and </w:t>
      </w:r>
      <w:proofErr w:type="spellStart"/>
      <w:r w:rsidRPr="00B61734">
        <w:rPr>
          <w:rFonts w:ascii="Arial" w:eastAsia="Times New Roman" w:hAnsi="Arial" w:cs="Arial"/>
          <w:color w:val="000000" w:themeColor="text1"/>
        </w:rPr>
        <w:t>Ozga</w:t>
      </w:r>
      <w:proofErr w:type="spellEnd"/>
      <w:r w:rsidRPr="00B61734">
        <w:rPr>
          <w:rFonts w:ascii="Arial" w:eastAsia="Times New Roman" w:hAnsi="Arial" w:cs="Arial"/>
          <w:color w:val="000000" w:themeColor="text1"/>
        </w:rPr>
        <w:t xml:space="preserve">, 1995:23) </w:t>
      </w:r>
      <w:r w:rsidR="004C0F2B">
        <w:rPr>
          <w:rFonts w:ascii="Arial" w:eastAsia="Times New Roman" w:hAnsi="Arial" w:cs="Arial"/>
        </w:rPr>
        <w:t>and ‘</w:t>
      </w:r>
      <w:proofErr w:type="spellStart"/>
      <w:r w:rsidR="004C0F2B">
        <w:rPr>
          <w:rFonts w:ascii="Arial" w:eastAsia="Times New Roman" w:hAnsi="Arial" w:cs="Arial"/>
        </w:rPr>
        <w:t>technicisation</w:t>
      </w:r>
      <w:proofErr w:type="spellEnd"/>
      <w:r w:rsidR="004C0F2B">
        <w:rPr>
          <w:rFonts w:ascii="Arial" w:eastAsia="Times New Roman" w:hAnsi="Arial" w:cs="Arial"/>
        </w:rPr>
        <w:t>’ (</w:t>
      </w:r>
      <w:proofErr w:type="spellStart"/>
      <w:r w:rsidR="004C0F2B">
        <w:rPr>
          <w:rFonts w:ascii="Arial" w:eastAsia="Times New Roman" w:hAnsi="Arial" w:cs="Arial"/>
        </w:rPr>
        <w:t>Strona</w:t>
      </w:r>
      <w:r w:rsidRPr="00B61734">
        <w:rPr>
          <w:rFonts w:ascii="Arial" w:eastAsia="Times New Roman" w:hAnsi="Arial" w:cs="Arial"/>
        </w:rPr>
        <w:t>ch</w:t>
      </w:r>
      <w:proofErr w:type="spellEnd"/>
      <w:r w:rsidRPr="00B61734">
        <w:rPr>
          <w:rFonts w:ascii="Arial" w:eastAsia="Times New Roman" w:hAnsi="Arial" w:cs="Arial"/>
        </w:rPr>
        <w:t xml:space="preserve"> et al. 2</w:t>
      </w:r>
      <w:r w:rsidR="003A28E2">
        <w:rPr>
          <w:rFonts w:ascii="Arial" w:eastAsia="Times New Roman" w:hAnsi="Arial" w:cs="Arial"/>
        </w:rPr>
        <w:t xml:space="preserve">002:112) of teaching. As </w:t>
      </w:r>
      <w:proofErr w:type="spellStart"/>
      <w:r w:rsidR="003A28E2">
        <w:rPr>
          <w:rFonts w:ascii="Arial" w:eastAsia="Times New Roman" w:hAnsi="Arial" w:cs="Arial"/>
        </w:rPr>
        <w:t>Strona</w:t>
      </w:r>
      <w:r w:rsidRPr="00B61734">
        <w:rPr>
          <w:rFonts w:ascii="Arial" w:eastAsia="Times New Roman" w:hAnsi="Arial" w:cs="Arial"/>
        </w:rPr>
        <w:t>ch</w:t>
      </w:r>
      <w:proofErr w:type="spellEnd"/>
      <w:r w:rsidRPr="00B61734">
        <w:rPr>
          <w:rFonts w:ascii="Arial" w:eastAsia="Times New Roman" w:hAnsi="Arial" w:cs="Arial"/>
        </w:rPr>
        <w:t xml:space="preserve"> et al. point out, the drive towards codification of teachers’ work, ‘universalism</w:t>
      </w:r>
      <w:r w:rsidR="00FC2514">
        <w:rPr>
          <w:rFonts w:ascii="Arial" w:eastAsia="Times New Roman" w:hAnsi="Arial" w:cs="Arial"/>
        </w:rPr>
        <w:t xml:space="preserve">’, is led by policy makers, not </w:t>
      </w:r>
      <w:r w:rsidRPr="00B61734">
        <w:rPr>
          <w:rFonts w:ascii="Arial" w:eastAsia="Times New Roman" w:hAnsi="Arial" w:cs="Arial"/>
        </w:rPr>
        <w:t xml:space="preserve">professionals. Established in 1994, the Teacher </w:t>
      </w:r>
      <w:r w:rsidR="006446B1">
        <w:rPr>
          <w:rFonts w:ascii="Arial" w:eastAsia="Times New Roman" w:hAnsi="Arial" w:cs="Arial"/>
        </w:rPr>
        <w:t>Training</w:t>
      </w:r>
      <w:r w:rsidRPr="00B61734">
        <w:rPr>
          <w:rFonts w:ascii="Arial" w:eastAsia="Times New Roman" w:hAnsi="Arial" w:cs="Arial"/>
        </w:rPr>
        <w:t xml:space="preserve"> Agency (TTA) was established to, amongst other things, set the standards for the award of QTS and place control of the criteria for becoming a qualified teacher firmly in the hands of the government, where it has resided ever since. </w:t>
      </w:r>
    </w:p>
    <w:p w14:paraId="4EFE0D25" w14:textId="77777777" w:rsidR="004109C7" w:rsidRPr="00B61734" w:rsidRDefault="004109C7" w:rsidP="00330422">
      <w:pPr>
        <w:widowControl w:val="0"/>
        <w:autoSpaceDE w:val="0"/>
        <w:autoSpaceDN w:val="0"/>
        <w:adjustRightInd w:val="0"/>
        <w:rPr>
          <w:rFonts w:ascii="Arial" w:hAnsi="Arial" w:cs="Arial"/>
        </w:rPr>
      </w:pPr>
    </w:p>
    <w:p w14:paraId="034B2D0C" w14:textId="10A116A8" w:rsidR="004109C7" w:rsidRDefault="004109C7" w:rsidP="00330422">
      <w:pPr>
        <w:widowControl w:val="0"/>
        <w:autoSpaceDE w:val="0"/>
        <w:autoSpaceDN w:val="0"/>
        <w:adjustRightInd w:val="0"/>
        <w:rPr>
          <w:rFonts w:ascii="Arial" w:hAnsi="Arial" w:cs="Arial"/>
          <w:i/>
        </w:rPr>
      </w:pPr>
      <w:r w:rsidRPr="00B61734">
        <w:rPr>
          <w:rFonts w:ascii="Arial" w:hAnsi="Arial" w:cs="Arial"/>
          <w:i/>
        </w:rPr>
        <w:t xml:space="preserve">Enter New </w:t>
      </w:r>
      <w:proofErr w:type="spellStart"/>
      <w:r w:rsidRPr="00B61734">
        <w:rPr>
          <w:rFonts w:ascii="Arial" w:hAnsi="Arial" w:cs="Arial"/>
          <w:i/>
        </w:rPr>
        <w:t>Labour</w:t>
      </w:r>
      <w:proofErr w:type="spellEnd"/>
    </w:p>
    <w:p w14:paraId="1D105A47" w14:textId="77777777" w:rsidR="00330422" w:rsidRPr="00B61734" w:rsidRDefault="00330422" w:rsidP="00330422">
      <w:pPr>
        <w:widowControl w:val="0"/>
        <w:autoSpaceDE w:val="0"/>
        <w:autoSpaceDN w:val="0"/>
        <w:adjustRightInd w:val="0"/>
        <w:rPr>
          <w:rFonts w:ascii="Arial" w:hAnsi="Arial" w:cs="Arial"/>
          <w:i/>
        </w:rPr>
      </w:pPr>
    </w:p>
    <w:p w14:paraId="760BC859" w14:textId="6636BA6E" w:rsidR="004109C7" w:rsidRPr="00B61734" w:rsidRDefault="00FC2514" w:rsidP="00330422">
      <w:pPr>
        <w:widowControl w:val="0"/>
        <w:autoSpaceDE w:val="0"/>
        <w:autoSpaceDN w:val="0"/>
        <w:adjustRightInd w:val="0"/>
        <w:rPr>
          <w:rFonts w:ascii="Arial" w:hAnsi="Arial" w:cs="Arial"/>
        </w:rPr>
      </w:pPr>
      <w:r w:rsidRPr="00B61734">
        <w:rPr>
          <w:rFonts w:ascii="Arial" w:eastAsia="Times New Roman" w:hAnsi="Arial" w:cs="Arial"/>
        </w:rPr>
        <w:t xml:space="preserve">When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came to power in 1997 they </w:t>
      </w:r>
      <w:r w:rsidR="00A716CF">
        <w:rPr>
          <w:rFonts w:ascii="Arial" w:eastAsia="Times New Roman" w:hAnsi="Arial" w:cs="Arial"/>
        </w:rPr>
        <w:t>pledged to ‘move beyond the “ruthless free-for-all” of the neo-liberals’</w:t>
      </w:r>
      <w:r w:rsidR="005A273C">
        <w:rPr>
          <w:rFonts w:ascii="Arial" w:eastAsia="Times New Roman" w:hAnsi="Arial" w:cs="Arial"/>
        </w:rPr>
        <w:t xml:space="preserve"> (Power &amp; Whitty, 1999:535). While both the Blair and Brown governments did allocate more money to education and claim to regulate from a distance rather than intervene directly in education, New </w:t>
      </w:r>
      <w:proofErr w:type="spellStart"/>
      <w:r w:rsidR="005A273C">
        <w:rPr>
          <w:rFonts w:ascii="Arial" w:eastAsia="Times New Roman" w:hAnsi="Arial" w:cs="Arial"/>
        </w:rPr>
        <w:t>Labour</w:t>
      </w:r>
      <w:proofErr w:type="spellEnd"/>
      <w:r w:rsidR="005A273C">
        <w:rPr>
          <w:rFonts w:ascii="Arial" w:eastAsia="Times New Roman" w:hAnsi="Arial" w:cs="Arial"/>
        </w:rPr>
        <w:t xml:space="preserve"> </w:t>
      </w:r>
      <w:r w:rsidRPr="00B61734">
        <w:rPr>
          <w:rFonts w:ascii="Arial" w:eastAsia="Times New Roman" w:hAnsi="Arial" w:cs="Arial"/>
        </w:rPr>
        <w:t xml:space="preserve">ostensibly sustained the policy trajectory already established by </w:t>
      </w:r>
      <w:r w:rsidR="005A273C">
        <w:rPr>
          <w:rFonts w:ascii="Arial" w:eastAsia="Times New Roman" w:hAnsi="Arial" w:cs="Arial"/>
        </w:rPr>
        <w:t>the previous eighteen years of C</w:t>
      </w:r>
      <w:r w:rsidRPr="00B61734">
        <w:rPr>
          <w:rFonts w:ascii="Arial" w:eastAsia="Times New Roman" w:hAnsi="Arial" w:cs="Arial"/>
        </w:rPr>
        <w:t>onservative governance.</w:t>
      </w:r>
      <w:r>
        <w:rPr>
          <w:rFonts w:ascii="Arial" w:eastAsia="Times New Roman" w:hAnsi="Arial" w:cs="Arial"/>
        </w:rPr>
        <w:t xml:space="preserve"> </w:t>
      </w:r>
      <w:r w:rsidR="00B41219">
        <w:rPr>
          <w:rFonts w:ascii="Arial" w:hAnsi="Arial" w:cs="Arial"/>
        </w:rPr>
        <w:t>The</w:t>
      </w:r>
      <w:r w:rsidR="004109C7" w:rsidRPr="00B61734">
        <w:rPr>
          <w:rFonts w:ascii="Arial" w:hAnsi="Arial" w:cs="Arial"/>
        </w:rPr>
        <w:t xml:space="preserve"> prevailing </w:t>
      </w:r>
      <w:r w:rsidR="00B41219">
        <w:rPr>
          <w:rFonts w:ascii="Arial" w:hAnsi="Arial" w:cs="Arial"/>
        </w:rPr>
        <w:t xml:space="preserve">policy </w:t>
      </w:r>
      <w:r w:rsidR="004109C7" w:rsidRPr="00B61734">
        <w:rPr>
          <w:rFonts w:ascii="Arial" w:hAnsi="Arial" w:cs="Arial"/>
        </w:rPr>
        <w:t xml:space="preserve">direction, </w:t>
      </w:r>
      <w:r w:rsidR="00A7082F">
        <w:rPr>
          <w:rFonts w:ascii="Arial" w:hAnsi="Arial" w:cs="Arial"/>
        </w:rPr>
        <w:t>in which teachers’ value became</w:t>
      </w:r>
      <w:r w:rsidR="004109C7" w:rsidRPr="00B61734">
        <w:rPr>
          <w:rFonts w:ascii="Arial" w:hAnsi="Arial" w:cs="Arial"/>
        </w:rPr>
        <w:t xml:space="preserve"> ever more directly linked to pupil outcomes</w:t>
      </w:r>
      <w:r w:rsidR="00DA35E0">
        <w:rPr>
          <w:rFonts w:ascii="Arial" w:hAnsi="Arial" w:cs="Arial"/>
        </w:rPr>
        <w:t>,</w:t>
      </w:r>
      <w:r w:rsidR="004109C7" w:rsidRPr="00B61734">
        <w:rPr>
          <w:rFonts w:ascii="Arial" w:hAnsi="Arial" w:cs="Arial"/>
        </w:rPr>
        <w:t xml:space="preserve"> and surveillance increasingly the primary tool for accountability, achieved its ultimate expression in the years since 1997. The economically-led view in which education is the ‘key force in human capital development’ (Giddens, 2000:73) was at the heart of Third Way politics, as illustrated in this extract from the </w:t>
      </w:r>
      <w:r w:rsidR="00702CF0">
        <w:rPr>
          <w:rFonts w:ascii="Arial" w:hAnsi="Arial" w:cs="Arial"/>
          <w:color w:val="000000" w:themeColor="text1"/>
        </w:rPr>
        <w:t xml:space="preserve">1996 </w:t>
      </w:r>
      <w:proofErr w:type="spellStart"/>
      <w:r w:rsidR="00702CF0">
        <w:rPr>
          <w:rFonts w:ascii="Arial" w:hAnsi="Arial" w:cs="Arial"/>
          <w:color w:val="000000" w:themeColor="text1"/>
        </w:rPr>
        <w:t>Labour</w:t>
      </w:r>
      <w:proofErr w:type="spellEnd"/>
      <w:r w:rsidR="004109C7" w:rsidRPr="00B61734">
        <w:rPr>
          <w:rFonts w:ascii="Arial" w:hAnsi="Arial" w:cs="Arial"/>
          <w:color w:val="000000" w:themeColor="text1"/>
        </w:rPr>
        <w:t xml:space="preserve"> </w:t>
      </w:r>
      <w:r w:rsidR="004109C7" w:rsidRPr="00B61734">
        <w:rPr>
          <w:rFonts w:ascii="Arial" w:hAnsi="Arial" w:cs="Arial"/>
        </w:rPr>
        <w:t>paper</w:t>
      </w:r>
      <w:r w:rsidR="006B6947">
        <w:rPr>
          <w:rFonts w:ascii="Arial" w:hAnsi="Arial" w:cs="Arial"/>
        </w:rPr>
        <w:t>:</w:t>
      </w:r>
      <w:r w:rsidR="004109C7" w:rsidRPr="00B61734">
        <w:rPr>
          <w:rFonts w:ascii="Arial" w:hAnsi="Arial" w:cs="Arial"/>
        </w:rPr>
        <w:t xml:space="preserve"> Lifelong Learning</w:t>
      </w:r>
    </w:p>
    <w:p w14:paraId="3D11F7DE" w14:textId="77777777" w:rsidR="004109C7" w:rsidRPr="00B61734" w:rsidRDefault="004109C7" w:rsidP="00330422">
      <w:pPr>
        <w:widowControl w:val="0"/>
        <w:autoSpaceDE w:val="0"/>
        <w:autoSpaceDN w:val="0"/>
        <w:adjustRightInd w:val="0"/>
        <w:rPr>
          <w:rFonts w:ascii="Arial" w:hAnsi="Arial" w:cs="Arial"/>
        </w:rPr>
      </w:pPr>
    </w:p>
    <w:p w14:paraId="755EE207" w14:textId="2906E1CC" w:rsidR="004109C7" w:rsidRPr="00BE703B" w:rsidRDefault="004109C7" w:rsidP="00BE703B">
      <w:pPr>
        <w:widowControl w:val="0"/>
        <w:autoSpaceDE w:val="0"/>
        <w:autoSpaceDN w:val="0"/>
        <w:adjustRightInd w:val="0"/>
        <w:ind w:left="720"/>
        <w:rPr>
          <w:rFonts w:ascii="Arial" w:hAnsi="Arial" w:cs="Arial"/>
        </w:rPr>
      </w:pPr>
      <w:r w:rsidRPr="00BE703B">
        <w:rPr>
          <w:rFonts w:ascii="Arial" w:hAnsi="Arial" w:cs="Arial"/>
        </w:rPr>
        <w:t>Education is the key to economic succes</w:t>
      </w:r>
      <w:r w:rsidR="00BD5F94">
        <w:rPr>
          <w:rFonts w:ascii="Arial" w:hAnsi="Arial" w:cs="Arial"/>
        </w:rPr>
        <w:t xml:space="preserve">s, social cohesion and active </w:t>
      </w:r>
      <w:r w:rsidRPr="00BE703B">
        <w:rPr>
          <w:rFonts w:ascii="Arial" w:hAnsi="Arial" w:cs="Arial"/>
        </w:rPr>
        <w:t xml:space="preserve">citizenship. Our future national prosperity depends on the skills and </w:t>
      </w:r>
      <w:r w:rsidR="0086029D">
        <w:rPr>
          <w:rFonts w:ascii="Arial" w:hAnsi="Arial" w:cs="Arial"/>
        </w:rPr>
        <w:t xml:space="preserve">      </w:t>
      </w:r>
      <w:r w:rsidRPr="00BE703B">
        <w:rPr>
          <w:rFonts w:ascii="Arial" w:hAnsi="Arial" w:cs="Arial"/>
        </w:rPr>
        <w:t xml:space="preserve">abilities </w:t>
      </w:r>
      <w:r w:rsidR="00BE703B">
        <w:rPr>
          <w:rFonts w:ascii="Arial" w:hAnsi="Arial" w:cs="Arial"/>
        </w:rPr>
        <w:t>of our people.</w:t>
      </w:r>
    </w:p>
    <w:p w14:paraId="54121357" w14:textId="47E37612" w:rsidR="004109C7" w:rsidRPr="00B61734" w:rsidRDefault="004109C7" w:rsidP="00B84F4A">
      <w:pPr>
        <w:widowControl w:val="0"/>
        <w:autoSpaceDE w:val="0"/>
        <w:autoSpaceDN w:val="0"/>
        <w:adjustRightInd w:val="0"/>
        <w:ind w:left="5040" w:firstLine="720"/>
        <w:rPr>
          <w:rFonts w:ascii="Arial" w:hAnsi="Arial" w:cs="Arial"/>
        </w:rPr>
      </w:pPr>
      <w:r w:rsidRPr="00B61734">
        <w:rPr>
          <w:rFonts w:ascii="Arial" w:hAnsi="Arial" w:cs="Arial"/>
        </w:rPr>
        <w:t>(</w:t>
      </w:r>
      <w:proofErr w:type="spellStart"/>
      <w:r w:rsidR="00B84F4A">
        <w:rPr>
          <w:rFonts w:ascii="Arial" w:hAnsi="Arial" w:cs="Arial"/>
        </w:rPr>
        <w:t>Labour</w:t>
      </w:r>
      <w:proofErr w:type="spellEnd"/>
      <w:r w:rsidR="00B84F4A">
        <w:rPr>
          <w:rFonts w:ascii="Arial" w:hAnsi="Arial" w:cs="Arial"/>
        </w:rPr>
        <w:t xml:space="preserve"> Party, </w:t>
      </w:r>
      <w:r w:rsidRPr="00B61734">
        <w:rPr>
          <w:rFonts w:ascii="Arial" w:hAnsi="Arial" w:cs="Arial"/>
        </w:rPr>
        <w:t>1996:2)</w:t>
      </w:r>
    </w:p>
    <w:p w14:paraId="547CC08E" w14:textId="77777777" w:rsidR="004109C7" w:rsidRPr="00B61734" w:rsidRDefault="004109C7" w:rsidP="00330422">
      <w:pPr>
        <w:widowControl w:val="0"/>
        <w:autoSpaceDE w:val="0"/>
        <w:autoSpaceDN w:val="0"/>
        <w:adjustRightInd w:val="0"/>
        <w:ind w:left="7200" w:firstLine="720"/>
        <w:rPr>
          <w:rFonts w:ascii="Arial" w:hAnsi="Arial" w:cs="Arial"/>
        </w:rPr>
      </w:pPr>
    </w:p>
    <w:p w14:paraId="50F3DA28" w14:textId="185D360D" w:rsidR="004109C7" w:rsidRPr="00B61734" w:rsidRDefault="009D5F02" w:rsidP="00330422">
      <w:pPr>
        <w:rPr>
          <w:rFonts w:ascii="Arial" w:eastAsia="Times New Roman" w:hAnsi="Arial" w:cs="Arial"/>
        </w:rPr>
      </w:pPr>
      <w:r>
        <w:rPr>
          <w:rFonts w:ascii="Arial" w:hAnsi="Arial" w:cs="Arial"/>
        </w:rPr>
        <w:t>Though the efficacy of human capital theory, as expressed here, was by no mea</w:t>
      </w:r>
      <w:r w:rsidR="00DA35E0">
        <w:rPr>
          <w:rFonts w:ascii="Arial" w:hAnsi="Arial" w:cs="Arial"/>
        </w:rPr>
        <w:t>ns new (Callaghan’s 1976 Ruskin</w:t>
      </w:r>
      <w:r>
        <w:rPr>
          <w:rFonts w:ascii="Arial" w:hAnsi="Arial" w:cs="Arial"/>
        </w:rPr>
        <w:t xml:space="preserve"> speech</w:t>
      </w:r>
      <w:r w:rsidR="00B30E62">
        <w:rPr>
          <w:rStyle w:val="FootnoteReference"/>
          <w:rFonts w:ascii="Arial" w:hAnsi="Arial" w:cs="Arial"/>
        </w:rPr>
        <w:footnoteReference w:id="2"/>
      </w:r>
      <w:r>
        <w:rPr>
          <w:rFonts w:ascii="Arial" w:hAnsi="Arial" w:cs="Arial"/>
        </w:rPr>
        <w:t xml:space="preserve"> signaled a shift in that direction long before the Blair/Brown years) </w:t>
      </w:r>
      <w:r w:rsidR="004109C7" w:rsidRPr="00B61734">
        <w:rPr>
          <w:rFonts w:ascii="Arial" w:hAnsi="Arial" w:cs="Arial"/>
        </w:rPr>
        <w:t>teachers’ work, pupils’ outcomes and natio</w:t>
      </w:r>
      <w:r>
        <w:rPr>
          <w:rFonts w:ascii="Arial" w:hAnsi="Arial" w:cs="Arial"/>
        </w:rPr>
        <w:t>nal economic prosperity were becoming more and more</w:t>
      </w:r>
      <w:r w:rsidR="004109C7" w:rsidRPr="00B61734">
        <w:rPr>
          <w:rFonts w:ascii="Arial" w:hAnsi="Arial" w:cs="Arial"/>
        </w:rPr>
        <w:t xml:space="preserve"> directly and causally aligned</w:t>
      </w:r>
      <w:r>
        <w:rPr>
          <w:rFonts w:ascii="Arial" w:hAnsi="Arial" w:cs="Arial"/>
        </w:rPr>
        <w:t>. I</w:t>
      </w:r>
      <w:r w:rsidR="004109C7" w:rsidRPr="00B61734">
        <w:rPr>
          <w:rFonts w:ascii="Arial" w:hAnsi="Arial" w:cs="Arial"/>
        </w:rPr>
        <w:t xml:space="preserve">t is no wonder </w:t>
      </w:r>
      <w:r>
        <w:rPr>
          <w:rFonts w:ascii="Arial" w:hAnsi="Arial" w:cs="Arial"/>
        </w:rPr>
        <w:t xml:space="preserve">therefore </w:t>
      </w:r>
      <w:r w:rsidR="004109C7" w:rsidRPr="00B61734">
        <w:rPr>
          <w:rFonts w:ascii="Arial" w:hAnsi="Arial" w:cs="Arial"/>
        </w:rPr>
        <w:t xml:space="preserve">that the change of government in 1997 ushered in the most </w:t>
      </w:r>
      <w:r w:rsidR="00B30E62">
        <w:rPr>
          <w:rFonts w:ascii="Arial" w:hAnsi="Arial" w:cs="Arial"/>
        </w:rPr>
        <w:t xml:space="preserve">concentrated period of </w:t>
      </w:r>
      <w:proofErr w:type="spellStart"/>
      <w:r w:rsidR="00B30E62">
        <w:rPr>
          <w:rFonts w:ascii="Arial" w:hAnsi="Arial" w:cs="Arial"/>
        </w:rPr>
        <w:t>centralis</w:t>
      </w:r>
      <w:r w:rsidR="004109C7" w:rsidRPr="00B61734">
        <w:rPr>
          <w:rFonts w:ascii="Arial" w:hAnsi="Arial" w:cs="Arial"/>
        </w:rPr>
        <w:t>ed</w:t>
      </w:r>
      <w:proofErr w:type="spellEnd"/>
      <w:r w:rsidR="004109C7" w:rsidRPr="00B61734">
        <w:rPr>
          <w:rFonts w:ascii="Arial" w:hAnsi="Arial" w:cs="Arial"/>
        </w:rPr>
        <w:t xml:space="preserve"> control that teachers and teacher educators had </w:t>
      </w:r>
      <w:r w:rsidR="004109C7" w:rsidRPr="00B61734">
        <w:rPr>
          <w:rFonts w:ascii="Arial" w:hAnsi="Arial" w:cs="Arial"/>
        </w:rPr>
        <w:lastRenderedPageBreak/>
        <w:t xml:space="preserve">yet seen. </w:t>
      </w:r>
      <w:r w:rsidR="004109C7" w:rsidRPr="00B61734">
        <w:rPr>
          <w:rFonts w:ascii="Arial" w:eastAsia="Times New Roman" w:hAnsi="Arial" w:cs="Arial"/>
        </w:rPr>
        <w:t xml:space="preserve">Direct causal connections </w:t>
      </w:r>
      <w:r w:rsidR="003D305F">
        <w:rPr>
          <w:rFonts w:ascii="Arial" w:eastAsia="Times New Roman" w:hAnsi="Arial" w:cs="Arial"/>
        </w:rPr>
        <w:t xml:space="preserve">between inputs and outputs </w:t>
      </w:r>
      <w:r w:rsidR="004109C7" w:rsidRPr="00B61734">
        <w:rPr>
          <w:rFonts w:ascii="Arial" w:eastAsia="Times New Roman" w:hAnsi="Arial" w:cs="Arial"/>
        </w:rPr>
        <w:t xml:space="preserve">are necessary for exercising </w:t>
      </w:r>
      <w:proofErr w:type="gramStart"/>
      <w:r w:rsidR="004109C7" w:rsidRPr="00B61734">
        <w:rPr>
          <w:rFonts w:ascii="Arial" w:eastAsia="Times New Roman" w:hAnsi="Arial" w:cs="Arial"/>
        </w:rPr>
        <w:t>control,</w:t>
      </w:r>
      <w:proofErr w:type="gramEnd"/>
      <w:r w:rsidR="004109C7" w:rsidRPr="00B61734">
        <w:rPr>
          <w:rFonts w:ascii="Arial" w:eastAsia="Times New Roman" w:hAnsi="Arial" w:cs="Arial"/>
        </w:rPr>
        <w:t xml:space="preserve"> managerialism demands simple cause and effect structures around which to build its narratives. In th</w:t>
      </w:r>
      <w:r w:rsidR="00B30E62">
        <w:rPr>
          <w:rFonts w:ascii="Arial" w:eastAsia="Times New Roman" w:hAnsi="Arial" w:cs="Arial"/>
        </w:rPr>
        <w:t>e case of education, a straight</w:t>
      </w:r>
      <w:r w:rsidR="004109C7" w:rsidRPr="00B61734">
        <w:rPr>
          <w:rFonts w:ascii="Arial" w:eastAsia="Times New Roman" w:hAnsi="Arial" w:cs="Arial"/>
        </w:rPr>
        <w:t>forward narrative in which teachers’ work was for the national good was emerging. An effective causal relationship also needs a causal mechanism, a variable or determining factor, for the newly emerging economic view of education</w:t>
      </w:r>
      <w:r w:rsidR="00C15F52">
        <w:rPr>
          <w:rFonts w:ascii="Arial" w:eastAsia="Times New Roman" w:hAnsi="Arial" w:cs="Arial"/>
        </w:rPr>
        <w:t>;</w:t>
      </w:r>
      <w:r w:rsidR="004109C7" w:rsidRPr="00B61734">
        <w:rPr>
          <w:rFonts w:ascii="Arial" w:eastAsia="Times New Roman" w:hAnsi="Arial" w:cs="Arial"/>
        </w:rPr>
        <w:t xml:space="preserve"> this was teachers. </w:t>
      </w:r>
    </w:p>
    <w:p w14:paraId="360510D1" w14:textId="77777777" w:rsidR="004109C7" w:rsidRPr="00B61734" w:rsidRDefault="004109C7" w:rsidP="00330422">
      <w:pPr>
        <w:rPr>
          <w:rFonts w:ascii="Arial" w:eastAsia="Times New Roman" w:hAnsi="Arial" w:cs="Arial"/>
        </w:rPr>
      </w:pPr>
    </w:p>
    <w:p w14:paraId="7B62E50F" w14:textId="412889E2" w:rsidR="004109C7" w:rsidRPr="00B61734" w:rsidRDefault="004109C7" w:rsidP="00330422">
      <w:pPr>
        <w:rPr>
          <w:rFonts w:ascii="Arial" w:eastAsia="Times New Roman" w:hAnsi="Arial" w:cs="Arial"/>
        </w:rPr>
      </w:pPr>
      <w:r w:rsidRPr="00B61734">
        <w:rPr>
          <w:rFonts w:ascii="Arial" w:hAnsi="Arial" w:cs="Arial"/>
        </w:rPr>
        <w:t xml:space="preserve">For ITE this resulted in what </w:t>
      </w:r>
      <w:r w:rsidRPr="00B61734">
        <w:rPr>
          <w:rFonts w:ascii="Arial" w:hAnsi="Arial" w:cs="Arial"/>
          <w:color w:val="000000" w:themeColor="text1"/>
        </w:rPr>
        <w:t xml:space="preserve">Furlong et al. (2008:307) </w:t>
      </w:r>
      <w:r w:rsidRPr="00B61734">
        <w:rPr>
          <w:rFonts w:ascii="Arial" w:hAnsi="Arial" w:cs="Arial"/>
        </w:rPr>
        <w:t>describe as politics and policy reaching</w:t>
      </w:r>
      <w:r w:rsidRPr="00B61734">
        <w:rPr>
          <w:rFonts w:ascii="Arial" w:eastAsia="Times New Roman" w:hAnsi="Arial" w:cs="Arial"/>
        </w:rPr>
        <w:t xml:space="preserve"> ‘down into the finest of detail of provision.’ The Teachers’ Standards went through various iterations in line with broader educational reforms between 1997 and 2010 becoming harnessed </w:t>
      </w:r>
      <w:proofErr w:type="gramStart"/>
      <w:r w:rsidRPr="00B61734">
        <w:rPr>
          <w:rFonts w:ascii="Arial" w:eastAsia="Times New Roman" w:hAnsi="Arial" w:cs="Arial"/>
        </w:rPr>
        <w:t>to</w:t>
      </w:r>
      <w:r w:rsidR="003D305F">
        <w:rPr>
          <w:rFonts w:ascii="Arial" w:eastAsia="Times New Roman" w:hAnsi="Arial" w:cs="Arial"/>
        </w:rPr>
        <w:t>,</w:t>
      </w:r>
      <w:proofErr w:type="gramEnd"/>
      <w:r w:rsidRPr="00B61734">
        <w:rPr>
          <w:rFonts w:ascii="Arial" w:eastAsia="Times New Roman" w:hAnsi="Arial" w:cs="Arial"/>
        </w:rPr>
        <w:t xml:space="preserve"> and subsequently uncoupled from</w:t>
      </w:r>
      <w:r w:rsidR="003D305F">
        <w:rPr>
          <w:rFonts w:ascii="Arial" w:eastAsia="Times New Roman" w:hAnsi="Arial" w:cs="Arial"/>
        </w:rPr>
        <w:t>,</w:t>
      </w:r>
      <w:r w:rsidRPr="00B61734">
        <w:rPr>
          <w:rFonts w:ascii="Arial" w:eastAsia="Times New Roman" w:hAnsi="Arial" w:cs="Arial"/>
        </w:rPr>
        <w:t xml:space="preserve"> policies such as </w:t>
      </w:r>
      <w:r w:rsidRPr="00B61734">
        <w:rPr>
          <w:rFonts w:ascii="Arial" w:eastAsia="Times New Roman" w:hAnsi="Arial" w:cs="Arial"/>
          <w:color w:val="000000" w:themeColor="text1"/>
        </w:rPr>
        <w:t>Every Child Matters (</w:t>
      </w:r>
      <w:r w:rsidR="00796A52">
        <w:rPr>
          <w:rFonts w:ascii="Arial" w:eastAsia="Times New Roman" w:hAnsi="Arial" w:cs="Arial"/>
          <w:color w:val="000000" w:themeColor="text1"/>
        </w:rPr>
        <w:t xml:space="preserve">DfES, </w:t>
      </w:r>
      <w:r w:rsidRPr="00B61734">
        <w:rPr>
          <w:rFonts w:ascii="Arial" w:eastAsia="Times New Roman" w:hAnsi="Arial" w:cs="Arial"/>
          <w:color w:val="000000" w:themeColor="text1"/>
        </w:rPr>
        <w:t xml:space="preserve">2003). </w:t>
      </w:r>
      <w:r w:rsidRPr="00B61734">
        <w:rPr>
          <w:rFonts w:ascii="Arial" w:eastAsia="Times New Roman" w:hAnsi="Arial" w:cs="Arial"/>
        </w:rPr>
        <w:t xml:space="preserve">In fact, the defining feature of descriptors of teacher competency during this period was their subservience to changing policy. In 2008, ten years into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governance, Furlong et al. described the Teachers’ Standards as a ‘key vehicle for the achievement of policy initiatives.’ Whilst it is acknowledged </w:t>
      </w:r>
      <w:r w:rsidRPr="00B61734">
        <w:rPr>
          <w:rFonts w:ascii="Arial" w:eastAsia="Times New Roman" w:hAnsi="Arial" w:cs="Arial"/>
          <w:color w:val="000000" w:themeColor="text1"/>
        </w:rPr>
        <w:t xml:space="preserve">(Furlong </w:t>
      </w:r>
      <w:r w:rsidR="00B30E62">
        <w:rPr>
          <w:rFonts w:ascii="Arial" w:eastAsia="Times New Roman" w:hAnsi="Arial" w:cs="Arial"/>
          <w:color w:val="000000" w:themeColor="text1"/>
        </w:rPr>
        <w:t xml:space="preserve">et al., 2008; Furlong, 2005; </w:t>
      </w:r>
      <w:proofErr w:type="spellStart"/>
      <w:r w:rsidR="00B30E62">
        <w:rPr>
          <w:rFonts w:ascii="Arial" w:eastAsia="Times New Roman" w:hAnsi="Arial" w:cs="Arial"/>
          <w:color w:val="000000" w:themeColor="text1"/>
        </w:rPr>
        <w:t>Ge</w:t>
      </w:r>
      <w:r w:rsidRPr="00B61734">
        <w:rPr>
          <w:rFonts w:ascii="Arial" w:eastAsia="Times New Roman" w:hAnsi="Arial" w:cs="Arial"/>
          <w:color w:val="000000" w:themeColor="text1"/>
        </w:rPr>
        <w:t>wi</w:t>
      </w:r>
      <w:r w:rsidR="00497E57">
        <w:rPr>
          <w:rFonts w:ascii="Arial" w:eastAsia="Times New Roman" w:hAnsi="Arial" w:cs="Arial"/>
          <w:color w:val="000000" w:themeColor="text1"/>
        </w:rPr>
        <w:t>r</w:t>
      </w:r>
      <w:r w:rsidRPr="00B61734">
        <w:rPr>
          <w:rFonts w:ascii="Arial" w:eastAsia="Times New Roman" w:hAnsi="Arial" w:cs="Arial"/>
          <w:color w:val="000000" w:themeColor="text1"/>
        </w:rPr>
        <w:t>tz</w:t>
      </w:r>
      <w:proofErr w:type="spellEnd"/>
      <w:r w:rsidRPr="00B61734">
        <w:rPr>
          <w:rFonts w:ascii="Arial" w:eastAsia="Times New Roman" w:hAnsi="Arial" w:cs="Arial"/>
          <w:color w:val="000000" w:themeColor="text1"/>
        </w:rPr>
        <w:t xml:space="preserve">, 2002; Newman, 2001) </w:t>
      </w:r>
      <w:r w:rsidRPr="00B61734">
        <w:rPr>
          <w:rFonts w:ascii="Arial" w:eastAsia="Times New Roman" w:hAnsi="Arial" w:cs="Arial"/>
        </w:rPr>
        <w:t xml:space="preserve">that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made some progressive changes to education policy after 1997 (creation of Educ</w:t>
      </w:r>
      <w:r w:rsidR="00702CF0">
        <w:rPr>
          <w:rFonts w:ascii="Arial" w:eastAsia="Times New Roman" w:hAnsi="Arial" w:cs="Arial"/>
        </w:rPr>
        <w:t xml:space="preserve">ation Action Zones, Sure Start Children’s </w:t>
      </w:r>
      <w:proofErr w:type="spellStart"/>
      <w:r w:rsidR="00702CF0">
        <w:rPr>
          <w:rFonts w:ascii="Arial" w:eastAsia="Times New Roman" w:hAnsi="Arial" w:cs="Arial"/>
        </w:rPr>
        <w:t>C</w:t>
      </w:r>
      <w:r w:rsidRPr="00B61734">
        <w:rPr>
          <w:rFonts w:ascii="Arial" w:eastAsia="Times New Roman" w:hAnsi="Arial" w:cs="Arial"/>
        </w:rPr>
        <w:t>entres</w:t>
      </w:r>
      <w:proofErr w:type="spellEnd"/>
      <w:r w:rsidRPr="00B61734">
        <w:rPr>
          <w:rFonts w:ascii="Arial" w:eastAsia="Times New Roman" w:hAnsi="Arial" w:cs="Arial"/>
        </w:rPr>
        <w:t>, increasing emphasis on partnership and some gestures towards evidence-based policy making)</w:t>
      </w:r>
      <w:r w:rsidR="00B30E62">
        <w:rPr>
          <w:rFonts w:ascii="Arial" w:eastAsia="Times New Roman" w:hAnsi="Arial" w:cs="Arial"/>
        </w:rPr>
        <w:t>,</w:t>
      </w:r>
      <w:r w:rsidRPr="00B61734">
        <w:rPr>
          <w:rFonts w:ascii="Arial" w:eastAsia="Times New Roman" w:hAnsi="Arial" w:cs="Arial"/>
        </w:rPr>
        <w:t xml:space="preserve"> these developments sat somewhat awkwardly alongside the familiar Conservative neo-liberal approaches of quasi-markets, inspections and national strategies. It was the latter, according to Hodgson and </w:t>
      </w:r>
      <w:proofErr w:type="spellStart"/>
      <w:r w:rsidRPr="00B61734">
        <w:rPr>
          <w:rFonts w:ascii="Arial" w:eastAsia="Times New Roman" w:hAnsi="Arial" w:cs="Arial"/>
        </w:rPr>
        <w:t>Spours</w:t>
      </w:r>
      <w:proofErr w:type="spellEnd"/>
      <w:r w:rsidRPr="00B61734">
        <w:rPr>
          <w:rFonts w:ascii="Arial" w:eastAsia="Times New Roman" w:hAnsi="Arial" w:cs="Arial"/>
        </w:rPr>
        <w:t xml:space="preserve"> (1999) which </w:t>
      </w:r>
      <w:proofErr w:type="spellStart"/>
      <w:r w:rsidRPr="00B61734">
        <w:rPr>
          <w:rFonts w:ascii="Arial" w:eastAsia="Times New Roman" w:hAnsi="Arial" w:cs="Arial"/>
        </w:rPr>
        <w:t>characterised</w:t>
      </w:r>
      <w:proofErr w:type="spellEnd"/>
      <w:r w:rsidRPr="00B61734">
        <w:rPr>
          <w:rFonts w:ascii="Arial" w:eastAsia="Times New Roman" w:hAnsi="Arial" w:cs="Arial"/>
        </w:rPr>
        <w:t xml:space="preserve"> the government’s approach to ITE policy, the ever growing refinement and emphasis on standards and competencies being the clearest example.</w:t>
      </w:r>
    </w:p>
    <w:p w14:paraId="1BFA6710" w14:textId="77777777" w:rsidR="004109C7" w:rsidRPr="00B61734" w:rsidRDefault="004109C7" w:rsidP="00330422">
      <w:pPr>
        <w:rPr>
          <w:rFonts w:ascii="Arial" w:eastAsia="Times New Roman" w:hAnsi="Arial" w:cs="Arial"/>
        </w:rPr>
      </w:pPr>
    </w:p>
    <w:p w14:paraId="705098F7" w14:textId="20FCD3BD" w:rsidR="004109C7" w:rsidRPr="00B61734" w:rsidRDefault="004109C7" w:rsidP="00330422">
      <w:pPr>
        <w:rPr>
          <w:rFonts w:ascii="Arial" w:eastAsia="Times New Roman" w:hAnsi="Arial" w:cs="Arial"/>
        </w:rPr>
      </w:pPr>
      <w:r w:rsidRPr="00B61734">
        <w:rPr>
          <w:rFonts w:ascii="Arial" w:eastAsia="Times New Roman" w:hAnsi="Arial" w:cs="Arial"/>
        </w:rPr>
        <w:t xml:space="preserve">The first significant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initiatives to impact on ITE were the issuing of </w:t>
      </w:r>
      <w:r w:rsidR="00B84F4A">
        <w:rPr>
          <w:rFonts w:ascii="Arial" w:eastAsia="Times New Roman" w:hAnsi="Arial" w:cs="Arial"/>
          <w:color w:val="000000" w:themeColor="text1"/>
        </w:rPr>
        <w:t>Circular 10/97 (</w:t>
      </w:r>
      <w:proofErr w:type="spellStart"/>
      <w:r w:rsidR="00B84F4A">
        <w:rPr>
          <w:rFonts w:ascii="Arial" w:eastAsia="Times New Roman" w:hAnsi="Arial" w:cs="Arial"/>
          <w:color w:val="000000" w:themeColor="text1"/>
        </w:rPr>
        <w:t>DfEE</w:t>
      </w:r>
      <w:proofErr w:type="spellEnd"/>
      <w:r w:rsidR="00B84F4A">
        <w:rPr>
          <w:rFonts w:ascii="Arial" w:eastAsia="Times New Roman" w:hAnsi="Arial" w:cs="Arial"/>
          <w:color w:val="000000" w:themeColor="text1"/>
        </w:rPr>
        <w:t>, 1997</w:t>
      </w:r>
      <w:r w:rsidRPr="00B61734">
        <w:rPr>
          <w:rFonts w:ascii="Arial" w:eastAsia="Times New Roman" w:hAnsi="Arial" w:cs="Arial"/>
          <w:color w:val="000000" w:themeColor="text1"/>
        </w:rPr>
        <w:t xml:space="preserve">) </w:t>
      </w:r>
      <w:r w:rsidRPr="00B61734">
        <w:rPr>
          <w:rFonts w:ascii="Arial" w:eastAsia="Times New Roman" w:hAnsi="Arial" w:cs="Arial"/>
        </w:rPr>
        <w:t>which further developed the 1992 ‘competencies’ into more detailed ‘standards’ and publication of the National Curriculum for ITE which set out in hither</w:t>
      </w:r>
      <w:r w:rsidR="003D305F">
        <w:rPr>
          <w:rFonts w:ascii="Arial" w:eastAsia="Times New Roman" w:hAnsi="Arial" w:cs="Arial"/>
        </w:rPr>
        <w:t>t</w:t>
      </w:r>
      <w:r w:rsidRPr="00B61734">
        <w:rPr>
          <w:rFonts w:ascii="Arial" w:eastAsia="Times New Roman" w:hAnsi="Arial" w:cs="Arial"/>
        </w:rPr>
        <w:t xml:space="preserve">o unprecedented detail the content to be covered by trainee teachers. Abandoned in 2002, it was replaced by a list of ‘standards’ set out in three key areas: professional values and practice, knowledge and understanding and teaching. As </w:t>
      </w:r>
      <w:r w:rsidRPr="00B61734">
        <w:rPr>
          <w:rFonts w:ascii="Arial" w:eastAsia="Times New Roman" w:hAnsi="Arial" w:cs="Arial"/>
          <w:color w:val="000000" w:themeColor="text1"/>
        </w:rPr>
        <w:t>Furlong (2005)</w:t>
      </w:r>
      <w:r w:rsidRPr="00B61734">
        <w:rPr>
          <w:rFonts w:ascii="Arial" w:eastAsia="Times New Roman" w:hAnsi="Arial" w:cs="Arial"/>
          <w:color w:val="FF0000"/>
        </w:rPr>
        <w:t xml:space="preserve"> </w:t>
      </w:r>
      <w:r w:rsidRPr="00B61734">
        <w:rPr>
          <w:rFonts w:ascii="Arial" w:eastAsia="Times New Roman" w:hAnsi="Arial" w:cs="Arial"/>
        </w:rPr>
        <w:t xml:space="preserve">points out however, far from signaling a decline in neoliberal ideology, the twin policies of defining ‘standards’ for the profession and creating multiple providers of ITE (Universities, </w:t>
      </w:r>
      <w:r w:rsidR="00302D12">
        <w:rPr>
          <w:rFonts w:ascii="Arial" w:eastAsia="Times New Roman" w:hAnsi="Arial" w:cs="Arial"/>
        </w:rPr>
        <w:t>School-based Initial</w:t>
      </w:r>
      <w:r w:rsidR="00B30E62">
        <w:rPr>
          <w:rFonts w:ascii="Arial" w:eastAsia="Times New Roman" w:hAnsi="Arial" w:cs="Arial"/>
        </w:rPr>
        <w:t xml:space="preserve"> T</w:t>
      </w:r>
      <w:r w:rsidR="00302D12">
        <w:rPr>
          <w:rFonts w:ascii="Arial" w:eastAsia="Times New Roman" w:hAnsi="Arial" w:cs="Arial"/>
        </w:rPr>
        <w:t>eacher Training (</w:t>
      </w:r>
      <w:r w:rsidRPr="00B61734">
        <w:rPr>
          <w:rFonts w:ascii="Arial" w:eastAsia="Times New Roman" w:hAnsi="Arial" w:cs="Arial"/>
        </w:rPr>
        <w:t>S</w:t>
      </w:r>
      <w:r w:rsidR="00302D12">
        <w:rPr>
          <w:rFonts w:ascii="Arial" w:eastAsia="Times New Roman" w:hAnsi="Arial" w:cs="Arial"/>
        </w:rPr>
        <w:t>CITT)</w:t>
      </w:r>
      <w:r w:rsidRPr="00B61734">
        <w:rPr>
          <w:rFonts w:ascii="Arial" w:eastAsia="Times New Roman" w:hAnsi="Arial" w:cs="Arial"/>
        </w:rPr>
        <w:t>, Teach First) ensured that the maintenance of the market remained at the heart of</w:t>
      </w:r>
      <w:r w:rsidR="00B30E62">
        <w:rPr>
          <w:rFonts w:ascii="Arial" w:eastAsia="Times New Roman" w:hAnsi="Arial" w:cs="Arial"/>
        </w:rPr>
        <w:t xml:space="preserve"> public management of education,</w:t>
      </w:r>
      <w:r w:rsidRPr="00B61734">
        <w:rPr>
          <w:rFonts w:ascii="Arial" w:eastAsia="Times New Roman" w:hAnsi="Arial" w:cs="Arial"/>
        </w:rPr>
        <w:t xml:space="preserve"> recreating education in the image of technical rationalism, assuming that getting education right is largely a procedural matter. </w:t>
      </w:r>
    </w:p>
    <w:p w14:paraId="5F0938DC" w14:textId="77777777" w:rsidR="004109C7" w:rsidRPr="00B61734" w:rsidRDefault="004109C7" w:rsidP="00330422">
      <w:pPr>
        <w:rPr>
          <w:rFonts w:ascii="Arial" w:eastAsia="Times New Roman" w:hAnsi="Arial" w:cs="Arial"/>
        </w:rPr>
      </w:pPr>
    </w:p>
    <w:p w14:paraId="7FD736F2" w14:textId="32CE122B" w:rsidR="004109C7" w:rsidRPr="00B61734" w:rsidRDefault="004109C7" w:rsidP="00330422">
      <w:pPr>
        <w:rPr>
          <w:rFonts w:ascii="Arial" w:eastAsia="Times New Roman" w:hAnsi="Arial" w:cs="Arial"/>
        </w:rPr>
      </w:pPr>
      <w:r w:rsidRPr="00B61734">
        <w:rPr>
          <w:rFonts w:ascii="Arial" w:eastAsia="Times New Roman" w:hAnsi="Arial" w:cs="Arial"/>
        </w:rPr>
        <w:t>In 2006 the Standards underwent further revision in which they evolved to encompass the whole professional career of teachers, not just their initial training (TDA, 2007), with each career stage (NQT, Main Scale teachers, Upper Pay Scale, A</w:t>
      </w:r>
      <w:r w:rsidR="005E38DD">
        <w:rPr>
          <w:rFonts w:ascii="Arial" w:eastAsia="Times New Roman" w:hAnsi="Arial" w:cs="Arial"/>
        </w:rPr>
        <w:t xml:space="preserve">dvanced Skills Teachers </w:t>
      </w:r>
      <w:proofErr w:type="spellStart"/>
      <w:r w:rsidR="005E38DD">
        <w:rPr>
          <w:rFonts w:ascii="Arial" w:eastAsia="Times New Roman" w:hAnsi="Arial" w:cs="Arial"/>
        </w:rPr>
        <w:t>etc</w:t>
      </w:r>
      <w:proofErr w:type="spellEnd"/>
      <w:r w:rsidR="005E38DD">
        <w:rPr>
          <w:rFonts w:ascii="Arial" w:eastAsia="Times New Roman" w:hAnsi="Arial" w:cs="Arial"/>
        </w:rPr>
        <w:t>) having</w:t>
      </w:r>
      <w:r w:rsidRPr="00B61734">
        <w:rPr>
          <w:rFonts w:ascii="Arial" w:eastAsia="Times New Roman" w:hAnsi="Arial" w:cs="Arial"/>
        </w:rPr>
        <w:t xml:space="preserve"> its own set of descriptors. This iteration, the final under New </w:t>
      </w:r>
      <w:proofErr w:type="spellStart"/>
      <w:r w:rsidRPr="00B61734">
        <w:rPr>
          <w:rFonts w:ascii="Arial" w:eastAsia="Times New Roman" w:hAnsi="Arial" w:cs="Arial"/>
        </w:rPr>
        <w:t>Labour</w:t>
      </w:r>
      <w:proofErr w:type="spellEnd"/>
      <w:r w:rsidRPr="00B61734">
        <w:rPr>
          <w:rFonts w:ascii="Arial" w:eastAsia="Times New Roman" w:hAnsi="Arial" w:cs="Arial"/>
        </w:rPr>
        <w:t>, had some advantages over its predecessors. Firstly, it was more condensed and manageable than the 2002 version. Secondly, the descriptors included reference to reflective and reflexive practice, develop</w:t>
      </w:r>
      <w:r w:rsidR="00702CF0">
        <w:rPr>
          <w:rFonts w:ascii="Arial" w:eastAsia="Times New Roman" w:hAnsi="Arial" w:cs="Arial"/>
        </w:rPr>
        <w:t xml:space="preserve">ments welcomed by </w:t>
      </w:r>
      <w:r w:rsidRPr="00B61734">
        <w:rPr>
          <w:rFonts w:ascii="Arial" w:eastAsia="Times New Roman" w:hAnsi="Arial" w:cs="Arial"/>
        </w:rPr>
        <w:t xml:space="preserve">ITE providers and teachers. The most significant change initiated by </w:t>
      </w:r>
      <w:r w:rsidRPr="00B61734">
        <w:rPr>
          <w:rFonts w:ascii="Arial" w:eastAsia="Times New Roman" w:hAnsi="Arial" w:cs="Arial"/>
          <w:color w:val="000000" w:themeColor="text1"/>
        </w:rPr>
        <w:t>the 2007 Profession</w:t>
      </w:r>
      <w:r w:rsidR="00B30E62">
        <w:rPr>
          <w:rFonts w:ascii="Arial" w:eastAsia="Times New Roman" w:hAnsi="Arial" w:cs="Arial"/>
          <w:color w:val="000000" w:themeColor="text1"/>
        </w:rPr>
        <w:t xml:space="preserve">al Standards for Teachers: </w:t>
      </w:r>
      <w:r w:rsidR="00DA35E0">
        <w:rPr>
          <w:rFonts w:ascii="Arial" w:eastAsia="Times New Roman" w:hAnsi="Arial" w:cs="Arial"/>
          <w:color w:val="000000" w:themeColor="text1"/>
        </w:rPr>
        <w:t>Core,</w:t>
      </w:r>
      <w:r w:rsidR="003E2560">
        <w:rPr>
          <w:rFonts w:ascii="Arial" w:eastAsia="Times New Roman" w:hAnsi="Arial" w:cs="Arial"/>
          <w:color w:val="FF0000"/>
        </w:rPr>
        <w:t xml:space="preserve"> </w:t>
      </w:r>
      <w:r w:rsidRPr="00B61734">
        <w:rPr>
          <w:rFonts w:ascii="Arial" w:eastAsia="Times New Roman" w:hAnsi="Arial" w:cs="Arial"/>
        </w:rPr>
        <w:t xml:space="preserve">however, was ideological since it </w:t>
      </w:r>
      <w:r w:rsidRPr="00B61734">
        <w:rPr>
          <w:rFonts w:ascii="Arial" w:eastAsia="Times New Roman" w:hAnsi="Arial" w:cs="Arial"/>
        </w:rPr>
        <w:lastRenderedPageBreak/>
        <w:t>represented a move away from using ITE as a vehicle for instigating policy changes in the profession at large.</w:t>
      </w:r>
    </w:p>
    <w:p w14:paraId="0E25E5DC" w14:textId="77777777" w:rsidR="006B33E9" w:rsidRDefault="006B33E9" w:rsidP="00330422">
      <w:pPr>
        <w:rPr>
          <w:rFonts w:ascii="Arial" w:eastAsia="Times New Roman" w:hAnsi="Arial" w:cs="Arial"/>
        </w:rPr>
      </w:pPr>
    </w:p>
    <w:p w14:paraId="577F1AE3" w14:textId="5DA33304" w:rsidR="004109C7" w:rsidRDefault="00BC1E28" w:rsidP="00330422">
      <w:pPr>
        <w:rPr>
          <w:rFonts w:ascii="Arial" w:eastAsia="Times New Roman" w:hAnsi="Arial" w:cs="Arial"/>
        </w:rPr>
      </w:pPr>
      <w:r w:rsidRPr="00B61734">
        <w:rPr>
          <w:rFonts w:ascii="Arial" w:eastAsia="Times New Roman" w:hAnsi="Arial" w:cs="Arial"/>
        </w:rPr>
        <w:t>Throughout the N</w:t>
      </w:r>
      <w:r w:rsidR="00DA35E0">
        <w:rPr>
          <w:rFonts w:ascii="Arial" w:eastAsia="Times New Roman" w:hAnsi="Arial" w:cs="Arial"/>
        </w:rPr>
        <w:t xml:space="preserve">ew </w:t>
      </w:r>
      <w:proofErr w:type="spellStart"/>
      <w:r w:rsidR="00DA35E0">
        <w:rPr>
          <w:rFonts w:ascii="Arial" w:eastAsia="Times New Roman" w:hAnsi="Arial" w:cs="Arial"/>
        </w:rPr>
        <w:t>Labour</w:t>
      </w:r>
      <w:proofErr w:type="spellEnd"/>
      <w:r w:rsidR="00DA35E0">
        <w:rPr>
          <w:rFonts w:ascii="Arial" w:eastAsia="Times New Roman" w:hAnsi="Arial" w:cs="Arial"/>
        </w:rPr>
        <w:t xml:space="preserve"> era, </w:t>
      </w:r>
      <w:r w:rsidRPr="00B61734">
        <w:rPr>
          <w:rFonts w:ascii="Arial" w:eastAsia="Times New Roman" w:hAnsi="Arial" w:cs="Arial"/>
        </w:rPr>
        <w:t>despite political claims that the TS enhance teacher professionalism,</w:t>
      </w:r>
      <w:r w:rsidR="004109C7" w:rsidRPr="00B61734">
        <w:rPr>
          <w:rFonts w:ascii="Arial" w:eastAsia="Times New Roman" w:hAnsi="Arial" w:cs="Arial"/>
        </w:rPr>
        <w:t xml:space="preserve"> the prevailing ideological underpinning remained unchanged from its earliest conceptions under the c</w:t>
      </w:r>
      <w:r w:rsidR="00A8329C">
        <w:rPr>
          <w:rFonts w:ascii="Arial" w:eastAsia="Times New Roman" w:hAnsi="Arial" w:cs="Arial"/>
        </w:rPr>
        <w:t>onservatives two decades before,</w:t>
      </w:r>
      <w:r w:rsidR="004109C7" w:rsidRPr="00B61734">
        <w:rPr>
          <w:rFonts w:ascii="Arial" w:eastAsia="Times New Roman" w:hAnsi="Arial" w:cs="Arial"/>
        </w:rPr>
        <w:t xml:space="preserve"> as essentially a mechanism for ma</w:t>
      </w:r>
      <w:r w:rsidR="00A8329C">
        <w:rPr>
          <w:rFonts w:ascii="Arial" w:eastAsia="Times New Roman" w:hAnsi="Arial" w:cs="Arial"/>
        </w:rPr>
        <w:t>rket managerialism;</w:t>
      </w:r>
      <w:r w:rsidR="004109C7" w:rsidRPr="00B61734">
        <w:rPr>
          <w:rFonts w:ascii="Arial" w:eastAsia="Times New Roman" w:hAnsi="Arial" w:cs="Arial"/>
        </w:rPr>
        <w:t xml:space="preserve"> as Giddens (2000:164) put it, ‘there is no known alternative to the market economy any longer.’</w:t>
      </w:r>
    </w:p>
    <w:p w14:paraId="75D835CF" w14:textId="77777777" w:rsidR="00330422" w:rsidRPr="00B61734" w:rsidRDefault="00330422" w:rsidP="00330422">
      <w:pPr>
        <w:rPr>
          <w:rFonts w:ascii="Arial" w:eastAsia="Times New Roman" w:hAnsi="Arial" w:cs="Arial"/>
        </w:rPr>
      </w:pPr>
    </w:p>
    <w:p w14:paraId="423747E9" w14:textId="77777777" w:rsidR="004109C7" w:rsidRPr="00B61734" w:rsidRDefault="004109C7" w:rsidP="00330422">
      <w:pPr>
        <w:rPr>
          <w:rFonts w:ascii="Arial" w:eastAsia="Times New Roman" w:hAnsi="Arial" w:cs="Arial"/>
        </w:rPr>
      </w:pPr>
    </w:p>
    <w:p w14:paraId="5DCEA07E" w14:textId="77777777" w:rsidR="004109C7" w:rsidRDefault="004109C7" w:rsidP="00330422">
      <w:pPr>
        <w:rPr>
          <w:rFonts w:ascii="Arial" w:eastAsia="Times New Roman" w:hAnsi="Arial" w:cs="Arial"/>
          <w:i/>
        </w:rPr>
      </w:pPr>
      <w:r w:rsidRPr="00B61734">
        <w:rPr>
          <w:rFonts w:ascii="Arial" w:eastAsia="Times New Roman" w:hAnsi="Arial" w:cs="Arial"/>
          <w:i/>
        </w:rPr>
        <w:t xml:space="preserve">Coalition 2010 – 2015 </w:t>
      </w:r>
    </w:p>
    <w:p w14:paraId="17641722" w14:textId="77777777" w:rsidR="00330422" w:rsidRPr="00B61734" w:rsidRDefault="00330422" w:rsidP="00330422">
      <w:pPr>
        <w:rPr>
          <w:rFonts w:ascii="Arial" w:eastAsia="Times New Roman" w:hAnsi="Arial" w:cs="Arial"/>
          <w:i/>
        </w:rPr>
      </w:pPr>
    </w:p>
    <w:p w14:paraId="5AEFDC5C" w14:textId="2D80B1E2" w:rsidR="004109C7" w:rsidRPr="00B61734" w:rsidRDefault="004109C7" w:rsidP="00330422">
      <w:pPr>
        <w:rPr>
          <w:rFonts w:ascii="Arial" w:eastAsia="Times New Roman" w:hAnsi="Arial" w:cs="Arial"/>
        </w:rPr>
      </w:pPr>
      <w:r w:rsidRPr="00B61734">
        <w:rPr>
          <w:rFonts w:ascii="Arial" w:eastAsia="Times New Roman" w:hAnsi="Arial" w:cs="Arial"/>
        </w:rPr>
        <w:t>Whilst the</w:t>
      </w:r>
      <w:r w:rsidR="0073771B">
        <w:rPr>
          <w:rFonts w:ascii="Arial" w:eastAsia="Times New Roman" w:hAnsi="Arial" w:cs="Arial"/>
        </w:rPr>
        <w:t xml:space="preserve"> Conservative/Liberal Democrat C</w:t>
      </w:r>
      <w:r w:rsidRPr="00B61734">
        <w:rPr>
          <w:rFonts w:ascii="Arial" w:eastAsia="Times New Roman" w:hAnsi="Arial" w:cs="Arial"/>
        </w:rPr>
        <w:t xml:space="preserve">oalition government of 2010 wasted little time in making sweeping changes to </w:t>
      </w:r>
      <w:r w:rsidRPr="00A8329C">
        <w:rPr>
          <w:rFonts w:ascii="Arial" w:eastAsia="Times New Roman" w:hAnsi="Arial" w:cs="Arial"/>
        </w:rPr>
        <w:t>education in England and Wales</w:t>
      </w:r>
      <w:r w:rsidR="00E861D0">
        <w:rPr>
          <w:rFonts w:ascii="Arial" w:eastAsia="Times New Roman" w:hAnsi="Arial" w:cs="Arial"/>
        </w:rPr>
        <w:t xml:space="preserve"> - </w:t>
      </w:r>
      <w:r w:rsidRPr="00A8329C">
        <w:rPr>
          <w:rFonts w:ascii="Arial" w:eastAsia="Times New Roman" w:hAnsi="Arial" w:cs="Arial"/>
        </w:rPr>
        <w:t>Rebranding</w:t>
      </w:r>
      <w:r w:rsidRPr="00B61734">
        <w:rPr>
          <w:rFonts w:ascii="Arial" w:eastAsia="Times New Roman" w:hAnsi="Arial" w:cs="Arial"/>
        </w:rPr>
        <w:t xml:space="preserve"> the Department for C</w:t>
      </w:r>
      <w:r w:rsidR="00497E57">
        <w:rPr>
          <w:rFonts w:ascii="Arial" w:eastAsia="Times New Roman" w:hAnsi="Arial" w:cs="Arial"/>
        </w:rPr>
        <w:t>hildren Schools and Families (D</w:t>
      </w:r>
      <w:r w:rsidRPr="00B61734">
        <w:rPr>
          <w:rFonts w:ascii="Arial" w:eastAsia="Times New Roman" w:hAnsi="Arial" w:cs="Arial"/>
        </w:rPr>
        <w:t>CSF) as the Department for Education (</w:t>
      </w:r>
      <w:proofErr w:type="spellStart"/>
      <w:r w:rsidRPr="00B61734">
        <w:rPr>
          <w:rFonts w:ascii="Arial" w:eastAsia="Times New Roman" w:hAnsi="Arial" w:cs="Arial"/>
        </w:rPr>
        <w:t>DfE</w:t>
      </w:r>
      <w:proofErr w:type="spellEnd"/>
      <w:r w:rsidRPr="00B61734">
        <w:rPr>
          <w:rFonts w:ascii="Arial" w:eastAsia="Times New Roman" w:hAnsi="Arial" w:cs="Arial"/>
        </w:rPr>
        <w:t xml:space="preserve">) and narrowing its remit, disbanding of </w:t>
      </w:r>
      <w:r w:rsidR="00B30E62">
        <w:rPr>
          <w:rFonts w:ascii="Arial" w:eastAsia="Times New Roman" w:hAnsi="Arial" w:cs="Arial"/>
        </w:rPr>
        <w:t xml:space="preserve">the </w:t>
      </w:r>
      <w:r w:rsidRPr="00B61734">
        <w:rPr>
          <w:rFonts w:ascii="Arial" w:eastAsia="Times New Roman" w:hAnsi="Arial" w:cs="Arial"/>
        </w:rPr>
        <w:t xml:space="preserve">Sure Start Children’s </w:t>
      </w:r>
      <w:proofErr w:type="spellStart"/>
      <w:r w:rsidRPr="00B61734">
        <w:rPr>
          <w:rFonts w:ascii="Arial" w:eastAsia="Times New Roman" w:hAnsi="Arial" w:cs="Arial"/>
        </w:rPr>
        <w:t>Centres</w:t>
      </w:r>
      <w:proofErr w:type="spellEnd"/>
      <w:r w:rsidRPr="00B61734">
        <w:rPr>
          <w:rFonts w:ascii="Arial" w:eastAsia="Times New Roman" w:hAnsi="Arial" w:cs="Arial"/>
        </w:rPr>
        <w:t>, abandonment of Every Child Matters</w:t>
      </w:r>
      <w:r w:rsidR="00984E70">
        <w:rPr>
          <w:rFonts w:ascii="Arial" w:eastAsia="Times New Roman" w:hAnsi="Arial" w:cs="Arial"/>
        </w:rPr>
        <w:t xml:space="preserve"> (DfES, 2003)</w:t>
      </w:r>
      <w:r w:rsidRPr="00B61734">
        <w:rPr>
          <w:rFonts w:ascii="Arial" w:eastAsia="Times New Roman" w:hAnsi="Arial" w:cs="Arial"/>
        </w:rPr>
        <w:t>, sidelining of the</w:t>
      </w:r>
      <w:r w:rsidR="004C0F2B">
        <w:rPr>
          <w:rFonts w:ascii="Arial" w:eastAsia="Times New Roman" w:hAnsi="Arial" w:cs="Arial"/>
          <w:color w:val="000000" w:themeColor="text1"/>
        </w:rPr>
        <w:t xml:space="preserve"> </w:t>
      </w:r>
      <w:r w:rsidRPr="00B61734">
        <w:rPr>
          <w:rFonts w:ascii="Arial" w:eastAsia="Times New Roman" w:hAnsi="Arial" w:cs="Arial"/>
          <w:color w:val="000000" w:themeColor="text1"/>
        </w:rPr>
        <w:t xml:space="preserve">Rose Review of Primary Education </w:t>
      </w:r>
      <w:r w:rsidR="004C0F2B">
        <w:rPr>
          <w:rFonts w:ascii="Arial" w:eastAsia="Times New Roman" w:hAnsi="Arial" w:cs="Arial"/>
          <w:color w:val="000000" w:themeColor="text1"/>
        </w:rPr>
        <w:t xml:space="preserve">(Rose, 2009) </w:t>
      </w:r>
      <w:r w:rsidRPr="00B61734">
        <w:rPr>
          <w:rFonts w:ascii="Arial" w:eastAsia="Times New Roman" w:hAnsi="Arial" w:cs="Arial"/>
        </w:rPr>
        <w:t>and t</w:t>
      </w:r>
      <w:r w:rsidR="004C0F2B">
        <w:rPr>
          <w:rFonts w:ascii="Arial" w:eastAsia="Times New Roman" w:hAnsi="Arial" w:cs="Arial"/>
          <w:color w:val="000000" w:themeColor="text1"/>
        </w:rPr>
        <w:t>he</w:t>
      </w:r>
      <w:r w:rsidRPr="00B61734">
        <w:rPr>
          <w:rFonts w:ascii="Arial" w:eastAsia="Times New Roman" w:hAnsi="Arial" w:cs="Arial"/>
          <w:color w:val="000000" w:themeColor="text1"/>
        </w:rPr>
        <w:t xml:space="preserve"> Cambridge Primary Review </w:t>
      </w:r>
      <w:r w:rsidR="004C0F2B">
        <w:rPr>
          <w:rFonts w:ascii="Arial" w:eastAsia="Times New Roman" w:hAnsi="Arial" w:cs="Arial"/>
          <w:color w:val="000000" w:themeColor="text1"/>
        </w:rPr>
        <w:t xml:space="preserve">(Alexander, 2009) </w:t>
      </w:r>
      <w:r w:rsidR="00E861D0">
        <w:rPr>
          <w:rFonts w:ascii="Arial" w:eastAsia="Times New Roman" w:hAnsi="Arial" w:cs="Arial"/>
        </w:rPr>
        <w:t xml:space="preserve">findings to name a few - </w:t>
      </w:r>
      <w:r w:rsidRPr="00B61734">
        <w:rPr>
          <w:rFonts w:ascii="Arial" w:eastAsia="Times New Roman" w:hAnsi="Arial" w:cs="Arial"/>
        </w:rPr>
        <w:t xml:space="preserve"> the policy of codifying teachers’ work into competency ‘standards’ continued and in 2011 the current </w:t>
      </w:r>
      <w:r w:rsidRPr="00A8329C">
        <w:rPr>
          <w:rFonts w:ascii="Arial" w:eastAsia="Times New Roman" w:hAnsi="Arial" w:cs="Arial"/>
        </w:rPr>
        <w:t>version</w:t>
      </w:r>
      <w:r w:rsidR="00E861D0">
        <w:rPr>
          <w:rFonts w:ascii="Arial" w:eastAsia="Times New Roman" w:hAnsi="Arial" w:cs="Arial"/>
        </w:rPr>
        <w:t xml:space="preserve"> of</w:t>
      </w:r>
      <w:r w:rsidRPr="00A8329C">
        <w:rPr>
          <w:rFonts w:ascii="Arial" w:eastAsia="Times New Roman" w:hAnsi="Arial" w:cs="Arial"/>
        </w:rPr>
        <w:t xml:space="preserve"> The</w:t>
      </w:r>
      <w:r w:rsidRPr="00B61734">
        <w:rPr>
          <w:rFonts w:ascii="Arial" w:eastAsia="Times New Roman" w:hAnsi="Arial" w:cs="Arial"/>
        </w:rPr>
        <w:t xml:space="preserve"> Teachers’ Standar</w:t>
      </w:r>
      <w:r w:rsidR="00E861D0">
        <w:rPr>
          <w:rFonts w:ascii="Arial" w:eastAsia="Times New Roman" w:hAnsi="Arial" w:cs="Arial"/>
        </w:rPr>
        <w:t>ds was</w:t>
      </w:r>
      <w:r w:rsidR="0073771B">
        <w:rPr>
          <w:rFonts w:ascii="Arial" w:eastAsia="Times New Roman" w:hAnsi="Arial" w:cs="Arial"/>
        </w:rPr>
        <w:t xml:space="preserve"> published (</w:t>
      </w:r>
      <w:proofErr w:type="spellStart"/>
      <w:r w:rsidR="0073771B">
        <w:rPr>
          <w:rFonts w:ascii="Arial" w:eastAsia="Times New Roman" w:hAnsi="Arial" w:cs="Arial"/>
        </w:rPr>
        <w:t>DfE</w:t>
      </w:r>
      <w:proofErr w:type="spellEnd"/>
      <w:r w:rsidR="0073771B">
        <w:rPr>
          <w:rFonts w:ascii="Arial" w:eastAsia="Times New Roman" w:hAnsi="Arial" w:cs="Arial"/>
        </w:rPr>
        <w:t>, 2011).</w:t>
      </w:r>
      <w:r w:rsidR="006B33E9">
        <w:rPr>
          <w:rFonts w:ascii="Arial" w:eastAsia="Times New Roman" w:hAnsi="Arial" w:cs="Arial"/>
        </w:rPr>
        <w:t xml:space="preserve"> This</w:t>
      </w:r>
      <w:r w:rsidRPr="00B61734">
        <w:rPr>
          <w:rFonts w:ascii="Arial" w:eastAsia="Times New Roman" w:hAnsi="Arial" w:cs="Arial"/>
        </w:rPr>
        <w:t xml:space="preserve"> iteration is in two parts.  Part one: ‘Teaching’ deals with what teachers do and how they do it, part two: ‘Personal and Professional Conduct’ deals with how teachers should behave. In a development on from the 2007 version both sections of the policy apply equally to trainees, NQTs and qualified teachers at all career stages. </w:t>
      </w:r>
      <w:r w:rsidR="006B33E9" w:rsidRPr="006B33E9">
        <w:rPr>
          <w:rFonts w:ascii="Arial" w:eastAsia="Times New Roman" w:hAnsi="Arial" w:cs="Arial"/>
        </w:rPr>
        <w:t>The government now had a framework for total control and a single instrument for intervention stretching from pre-service to end of service professionals</w:t>
      </w:r>
      <w:r w:rsidR="006B33E9" w:rsidRPr="00702CF0">
        <w:rPr>
          <w:rFonts w:ascii="Arial" w:eastAsia="Times New Roman" w:hAnsi="Arial" w:cs="Arial"/>
          <w:color w:val="FF0000"/>
        </w:rPr>
        <w:t>.</w:t>
      </w:r>
      <w:r w:rsidR="006B33E9" w:rsidRPr="00B61734">
        <w:rPr>
          <w:rFonts w:ascii="Arial" w:eastAsia="Times New Roman" w:hAnsi="Arial" w:cs="Arial"/>
        </w:rPr>
        <w:t xml:space="preserve"> </w:t>
      </w:r>
      <w:r w:rsidRPr="00B61734">
        <w:rPr>
          <w:rFonts w:ascii="Arial" w:eastAsia="Times New Roman" w:hAnsi="Arial" w:cs="Arial"/>
        </w:rPr>
        <w:t xml:space="preserve">Comparative analysis of the language employed in the preamble to the 2007 and 2011 versions reveals an interesting ideological shift from the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to Coalition administrations. The 2007 New </w:t>
      </w:r>
      <w:proofErr w:type="spellStart"/>
      <w:r w:rsidRPr="00B61734">
        <w:rPr>
          <w:rFonts w:ascii="Arial" w:eastAsia="Times New Roman" w:hAnsi="Arial" w:cs="Arial"/>
        </w:rPr>
        <w:t>Labour</w:t>
      </w:r>
      <w:proofErr w:type="spellEnd"/>
      <w:r w:rsidRPr="00B61734">
        <w:rPr>
          <w:rFonts w:ascii="Arial" w:eastAsia="Times New Roman" w:hAnsi="Arial" w:cs="Arial"/>
        </w:rPr>
        <w:t xml:space="preserve"> document describes itself in the following way</w:t>
      </w:r>
      <w:r w:rsidR="00E003B0">
        <w:rPr>
          <w:rFonts w:ascii="Arial" w:eastAsia="Times New Roman" w:hAnsi="Arial" w:cs="Arial"/>
        </w:rPr>
        <w:t>:</w:t>
      </w:r>
    </w:p>
    <w:p w14:paraId="3EE5A66A" w14:textId="77777777" w:rsidR="004109C7" w:rsidRPr="00B61734" w:rsidRDefault="004109C7" w:rsidP="00330422">
      <w:pPr>
        <w:rPr>
          <w:rFonts w:ascii="Arial" w:eastAsia="Times New Roman" w:hAnsi="Arial" w:cs="Arial"/>
        </w:rPr>
      </w:pPr>
    </w:p>
    <w:p w14:paraId="0B2E070E" w14:textId="6E45983D" w:rsidR="004109C7" w:rsidRDefault="004109C7" w:rsidP="00BD5F94">
      <w:pPr>
        <w:widowControl w:val="0"/>
        <w:tabs>
          <w:tab w:val="left" w:pos="220"/>
          <w:tab w:val="left" w:pos="720"/>
        </w:tabs>
        <w:autoSpaceDE w:val="0"/>
        <w:autoSpaceDN w:val="0"/>
        <w:adjustRightInd w:val="0"/>
        <w:ind w:left="720"/>
        <w:rPr>
          <w:rFonts w:ascii="MS Mincho" w:eastAsia="MS Mincho" w:hAnsi="MS Mincho" w:cs="MS Mincho"/>
          <w:i/>
        </w:rPr>
      </w:pPr>
      <w:r w:rsidRPr="00BD5F94">
        <w:rPr>
          <w:rFonts w:ascii="Arial" w:hAnsi="Arial" w:cs="Arial"/>
        </w:rPr>
        <w:t>Professional standards are statements of</w:t>
      </w:r>
      <w:r w:rsidRPr="00BD5F94">
        <w:rPr>
          <w:rFonts w:ascii="Arial" w:eastAsia="MS Mincho" w:hAnsi="Arial" w:cs="Arial"/>
        </w:rPr>
        <w:t xml:space="preserve"> </w:t>
      </w:r>
      <w:r w:rsidRPr="00BD5F94">
        <w:rPr>
          <w:rFonts w:ascii="Arial" w:hAnsi="Arial" w:cs="Arial"/>
        </w:rPr>
        <w:t>a teacher’s professional attributes, professional knowledge and understanding, and professional skills. They provide clarity of the exp</w:t>
      </w:r>
      <w:r w:rsidR="00BD5F94">
        <w:rPr>
          <w:rFonts w:ascii="Arial" w:hAnsi="Arial" w:cs="Arial"/>
        </w:rPr>
        <w:t>ectations at each career stage.</w:t>
      </w:r>
      <w:r w:rsidRPr="00B61734">
        <w:rPr>
          <w:rFonts w:ascii="MS Mincho" w:eastAsia="MS Mincho" w:hAnsi="MS Mincho" w:cs="MS Mincho"/>
          <w:i/>
        </w:rPr>
        <w:t> </w:t>
      </w:r>
    </w:p>
    <w:p w14:paraId="3464479C" w14:textId="77777777" w:rsidR="00330422" w:rsidRPr="00B61734" w:rsidRDefault="00330422" w:rsidP="00330422">
      <w:pPr>
        <w:widowControl w:val="0"/>
        <w:tabs>
          <w:tab w:val="left" w:pos="220"/>
          <w:tab w:val="left" w:pos="720"/>
        </w:tabs>
        <w:autoSpaceDE w:val="0"/>
        <w:autoSpaceDN w:val="0"/>
        <w:adjustRightInd w:val="0"/>
        <w:rPr>
          <w:rFonts w:ascii="Arial" w:eastAsia="MS Mincho" w:hAnsi="Arial" w:cs="Arial"/>
          <w:i/>
        </w:rPr>
      </w:pPr>
    </w:p>
    <w:p w14:paraId="7FD14FB1" w14:textId="7507B75E" w:rsidR="004109C7" w:rsidRPr="00BD5F94" w:rsidRDefault="00EC7D65" w:rsidP="00BD5F94">
      <w:pPr>
        <w:widowControl w:val="0"/>
        <w:autoSpaceDE w:val="0"/>
        <w:autoSpaceDN w:val="0"/>
        <w:adjustRightInd w:val="0"/>
        <w:ind w:left="720"/>
        <w:rPr>
          <w:rFonts w:ascii="Arial" w:hAnsi="Arial" w:cs="Arial"/>
        </w:rPr>
      </w:pPr>
      <w:r>
        <w:rPr>
          <w:rFonts w:ascii="Arial" w:hAnsi="Arial" w:cs="Arial"/>
        </w:rPr>
        <w:t>The S</w:t>
      </w:r>
      <w:r w:rsidR="004109C7" w:rsidRPr="00BD5F94">
        <w:rPr>
          <w:rFonts w:ascii="Arial" w:hAnsi="Arial" w:cs="Arial"/>
        </w:rPr>
        <w:t>tandards clarify the professional characteristics that a teacher should be expected to maintain and</w:t>
      </w:r>
      <w:r w:rsidR="004109C7" w:rsidRPr="00BD5F94">
        <w:rPr>
          <w:rFonts w:ascii="MS Mincho" w:eastAsia="MS Mincho" w:hAnsi="MS Mincho" w:cs="MS Mincho"/>
        </w:rPr>
        <w:t> </w:t>
      </w:r>
      <w:r w:rsidR="004109C7" w:rsidRPr="00BD5F94">
        <w:rPr>
          <w:rFonts w:ascii="Arial" w:hAnsi="Arial" w:cs="Arial"/>
        </w:rPr>
        <w:t>to build on</w:t>
      </w:r>
      <w:r w:rsidR="00BD5F94" w:rsidRPr="00BD5F94">
        <w:rPr>
          <w:rFonts w:ascii="Arial" w:hAnsi="Arial" w:cs="Arial"/>
        </w:rPr>
        <w:t xml:space="preserve"> at their current career stage.</w:t>
      </w:r>
    </w:p>
    <w:p w14:paraId="1BEB2E91" w14:textId="77777777" w:rsidR="004109C7" w:rsidRPr="00B61734" w:rsidRDefault="004109C7" w:rsidP="00330422">
      <w:pPr>
        <w:widowControl w:val="0"/>
        <w:autoSpaceDE w:val="0"/>
        <w:autoSpaceDN w:val="0"/>
        <w:adjustRightInd w:val="0"/>
        <w:ind w:left="6480" w:firstLine="720"/>
        <w:rPr>
          <w:rFonts w:ascii="Arial" w:hAnsi="Arial" w:cs="Arial"/>
          <w:color w:val="000000" w:themeColor="text1"/>
        </w:rPr>
      </w:pPr>
      <w:r w:rsidRPr="00B61734">
        <w:rPr>
          <w:rFonts w:ascii="Arial" w:hAnsi="Arial" w:cs="Arial"/>
          <w:color w:val="000000" w:themeColor="text1"/>
        </w:rPr>
        <w:t>(TDA, 2007:2)</w:t>
      </w:r>
    </w:p>
    <w:p w14:paraId="28662E7E" w14:textId="77777777" w:rsidR="004109C7" w:rsidRPr="00B61734" w:rsidRDefault="004109C7" w:rsidP="00330422">
      <w:pPr>
        <w:widowControl w:val="0"/>
        <w:autoSpaceDE w:val="0"/>
        <w:autoSpaceDN w:val="0"/>
        <w:adjustRightInd w:val="0"/>
        <w:rPr>
          <w:rFonts w:ascii="Arial" w:hAnsi="Arial" w:cs="Arial"/>
        </w:rPr>
      </w:pPr>
    </w:p>
    <w:p w14:paraId="73126BFD" w14:textId="77777777" w:rsidR="004109C7" w:rsidRDefault="004109C7" w:rsidP="00BD5F94">
      <w:pPr>
        <w:widowControl w:val="0"/>
        <w:autoSpaceDE w:val="0"/>
        <w:autoSpaceDN w:val="0"/>
        <w:adjustRightInd w:val="0"/>
        <w:rPr>
          <w:rFonts w:ascii="Arial" w:hAnsi="Arial" w:cs="Arial"/>
        </w:rPr>
      </w:pPr>
      <w:r w:rsidRPr="00B61734">
        <w:rPr>
          <w:rFonts w:ascii="Arial" w:hAnsi="Arial" w:cs="Arial"/>
        </w:rPr>
        <w:t>The 2011 Coalition document uses more performative language, describing its purpose as</w:t>
      </w:r>
    </w:p>
    <w:p w14:paraId="061C060B" w14:textId="77777777" w:rsidR="00330422" w:rsidRPr="00B61734" w:rsidRDefault="00330422" w:rsidP="00330422">
      <w:pPr>
        <w:widowControl w:val="0"/>
        <w:autoSpaceDE w:val="0"/>
        <w:autoSpaceDN w:val="0"/>
        <w:adjustRightInd w:val="0"/>
        <w:rPr>
          <w:rFonts w:ascii="Arial" w:hAnsi="Arial" w:cs="Arial"/>
        </w:rPr>
      </w:pPr>
    </w:p>
    <w:p w14:paraId="24C5CF69" w14:textId="1A801E9D" w:rsidR="004109C7" w:rsidRPr="00BD5F94" w:rsidRDefault="004109C7" w:rsidP="00BD5F94">
      <w:pPr>
        <w:widowControl w:val="0"/>
        <w:autoSpaceDE w:val="0"/>
        <w:autoSpaceDN w:val="0"/>
        <w:adjustRightInd w:val="0"/>
        <w:ind w:left="720"/>
        <w:rPr>
          <w:rFonts w:ascii="Arial" w:hAnsi="Arial" w:cs="Arial"/>
        </w:rPr>
      </w:pPr>
      <w:proofErr w:type="gramStart"/>
      <w:r w:rsidRPr="00BD5F94">
        <w:rPr>
          <w:rFonts w:ascii="Arial" w:hAnsi="Arial" w:cs="Arial"/>
        </w:rPr>
        <w:t>To provide a framework for assessing teacher performance by describing a ‘minimal le</w:t>
      </w:r>
      <w:r w:rsidR="00BD5F94">
        <w:rPr>
          <w:rFonts w:ascii="Arial" w:hAnsi="Arial" w:cs="Arial"/>
        </w:rPr>
        <w:t>vel of practice.</w:t>
      </w:r>
      <w:proofErr w:type="gramEnd"/>
    </w:p>
    <w:p w14:paraId="7C207A5B" w14:textId="77777777" w:rsidR="00330422" w:rsidRPr="00BD5F94" w:rsidRDefault="00330422" w:rsidP="00330422">
      <w:pPr>
        <w:widowControl w:val="0"/>
        <w:autoSpaceDE w:val="0"/>
        <w:autoSpaceDN w:val="0"/>
        <w:adjustRightInd w:val="0"/>
        <w:rPr>
          <w:rFonts w:ascii="Arial" w:hAnsi="Arial" w:cs="Arial"/>
        </w:rPr>
      </w:pPr>
    </w:p>
    <w:p w14:paraId="53B2A46B" w14:textId="1E66B5FB" w:rsidR="004109C7" w:rsidRPr="00BD5F94" w:rsidRDefault="004109C7" w:rsidP="00BD5F94">
      <w:pPr>
        <w:widowControl w:val="0"/>
        <w:autoSpaceDE w:val="0"/>
        <w:autoSpaceDN w:val="0"/>
        <w:adjustRightInd w:val="0"/>
        <w:ind w:left="720"/>
        <w:rPr>
          <w:rFonts w:ascii="Arial" w:hAnsi="Arial" w:cs="Arial"/>
        </w:rPr>
      </w:pPr>
      <w:proofErr w:type="gramStart"/>
      <w:r w:rsidRPr="00BD5F94">
        <w:rPr>
          <w:rFonts w:ascii="Arial" w:hAnsi="Arial" w:cs="Arial"/>
        </w:rPr>
        <w:t>…to assess the performance of all teachers with QTS who are subject to th</w:t>
      </w:r>
      <w:r w:rsidR="00BD5F94">
        <w:rPr>
          <w:rFonts w:ascii="Arial" w:hAnsi="Arial" w:cs="Arial"/>
        </w:rPr>
        <w:t>e Education Regulations (2012).</w:t>
      </w:r>
      <w:proofErr w:type="gramEnd"/>
    </w:p>
    <w:p w14:paraId="63892772" w14:textId="77777777" w:rsidR="00DC03EC" w:rsidRPr="00B61734" w:rsidRDefault="00DC03EC" w:rsidP="00330422">
      <w:pPr>
        <w:widowControl w:val="0"/>
        <w:autoSpaceDE w:val="0"/>
        <w:autoSpaceDN w:val="0"/>
        <w:adjustRightInd w:val="0"/>
        <w:rPr>
          <w:rFonts w:ascii="Arial" w:hAnsi="Arial" w:cs="Arial"/>
          <w:i/>
        </w:rPr>
      </w:pPr>
    </w:p>
    <w:p w14:paraId="075A7C55" w14:textId="77777777" w:rsidR="004109C7" w:rsidRDefault="004109C7" w:rsidP="00330422">
      <w:pPr>
        <w:widowControl w:val="0"/>
        <w:autoSpaceDE w:val="0"/>
        <w:autoSpaceDN w:val="0"/>
        <w:adjustRightInd w:val="0"/>
        <w:rPr>
          <w:rFonts w:ascii="Arial" w:hAnsi="Arial" w:cs="Arial"/>
        </w:rPr>
      </w:pPr>
      <w:r w:rsidRPr="00B61734">
        <w:rPr>
          <w:rFonts w:ascii="Arial" w:hAnsi="Arial" w:cs="Arial"/>
        </w:rPr>
        <w:t xml:space="preserve">And </w:t>
      </w:r>
      <w:proofErr w:type="gramStart"/>
      <w:r w:rsidRPr="00B61734">
        <w:rPr>
          <w:rFonts w:ascii="Arial" w:hAnsi="Arial" w:cs="Arial"/>
        </w:rPr>
        <w:t>that teachers</w:t>
      </w:r>
      <w:proofErr w:type="gramEnd"/>
      <w:r w:rsidRPr="00B61734">
        <w:rPr>
          <w:rFonts w:ascii="Arial" w:hAnsi="Arial" w:cs="Arial"/>
        </w:rPr>
        <w:t xml:space="preserve"> are</w:t>
      </w:r>
    </w:p>
    <w:p w14:paraId="1FBB3F1F" w14:textId="77777777" w:rsidR="00DC03EC" w:rsidRPr="00B61734" w:rsidRDefault="00DC03EC" w:rsidP="00330422">
      <w:pPr>
        <w:widowControl w:val="0"/>
        <w:autoSpaceDE w:val="0"/>
        <w:autoSpaceDN w:val="0"/>
        <w:adjustRightInd w:val="0"/>
        <w:rPr>
          <w:rFonts w:ascii="Arial" w:hAnsi="Arial" w:cs="Arial"/>
        </w:rPr>
      </w:pPr>
    </w:p>
    <w:p w14:paraId="35608C17" w14:textId="2DC4E3E6" w:rsidR="004109C7" w:rsidRPr="00BD5F94" w:rsidRDefault="004109C7" w:rsidP="00BD5F94">
      <w:pPr>
        <w:widowControl w:val="0"/>
        <w:autoSpaceDE w:val="0"/>
        <w:autoSpaceDN w:val="0"/>
        <w:adjustRightInd w:val="0"/>
        <w:ind w:left="720"/>
        <w:rPr>
          <w:rFonts w:ascii="Arial" w:hAnsi="Arial" w:cs="Arial"/>
        </w:rPr>
      </w:pPr>
      <w:proofErr w:type="gramStart"/>
      <w:r w:rsidRPr="00BD5F94">
        <w:rPr>
          <w:rFonts w:ascii="Arial" w:hAnsi="Arial" w:cs="Arial"/>
        </w:rPr>
        <w:lastRenderedPageBreak/>
        <w:t>expected</w:t>
      </w:r>
      <w:proofErr w:type="gramEnd"/>
      <w:r w:rsidRPr="00BD5F94">
        <w:rPr>
          <w:rFonts w:ascii="Arial" w:hAnsi="Arial" w:cs="Arial"/>
        </w:rPr>
        <w:t xml:space="preserve"> to</w:t>
      </w:r>
      <w:r w:rsidRPr="00BD5F94">
        <w:rPr>
          <w:rFonts w:ascii="Arial" w:hAnsi="Arial" w:cs="Arial"/>
          <w:u w:val="single"/>
        </w:rPr>
        <w:t xml:space="preserve"> </w:t>
      </w:r>
      <w:r w:rsidRPr="00BD5F94">
        <w:rPr>
          <w:rFonts w:ascii="Arial" w:hAnsi="Arial" w:cs="Arial"/>
        </w:rPr>
        <w:t xml:space="preserve">extend the depth and breadth of knowledge, skill and understanding that they demonstrate in </w:t>
      </w:r>
      <w:r w:rsidR="00BD5F94">
        <w:rPr>
          <w:rFonts w:ascii="Arial" w:hAnsi="Arial" w:cs="Arial"/>
        </w:rPr>
        <w:t>meeting the standards</w:t>
      </w:r>
    </w:p>
    <w:p w14:paraId="53EB2592" w14:textId="77777777" w:rsidR="004109C7" w:rsidRPr="00B61734" w:rsidRDefault="004109C7" w:rsidP="00330422">
      <w:pPr>
        <w:widowControl w:val="0"/>
        <w:autoSpaceDE w:val="0"/>
        <w:autoSpaceDN w:val="0"/>
        <w:adjustRightInd w:val="0"/>
        <w:ind w:left="7200"/>
        <w:rPr>
          <w:rFonts w:ascii="Arial" w:hAnsi="Arial" w:cs="Arial"/>
        </w:rPr>
      </w:pPr>
      <w:r w:rsidRPr="00B61734">
        <w:rPr>
          <w:rFonts w:ascii="Arial" w:hAnsi="Arial" w:cs="Arial"/>
        </w:rPr>
        <w:t>(</w:t>
      </w:r>
      <w:proofErr w:type="spellStart"/>
      <w:r w:rsidRPr="00B61734">
        <w:rPr>
          <w:rFonts w:ascii="Arial" w:hAnsi="Arial" w:cs="Arial"/>
        </w:rPr>
        <w:t>DfE</w:t>
      </w:r>
      <w:proofErr w:type="spellEnd"/>
      <w:r w:rsidRPr="00B61734">
        <w:rPr>
          <w:rFonts w:ascii="Arial" w:hAnsi="Arial" w:cs="Arial"/>
        </w:rPr>
        <w:t>, 2011:3)</w:t>
      </w:r>
    </w:p>
    <w:p w14:paraId="7F0D3C5C" w14:textId="77777777" w:rsidR="004109C7" w:rsidRPr="00B61734" w:rsidRDefault="004109C7" w:rsidP="00330422">
      <w:pPr>
        <w:widowControl w:val="0"/>
        <w:autoSpaceDE w:val="0"/>
        <w:autoSpaceDN w:val="0"/>
        <w:adjustRightInd w:val="0"/>
        <w:rPr>
          <w:rFonts w:ascii="Arial" w:hAnsi="Arial" w:cs="Arial"/>
        </w:rPr>
      </w:pPr>
    </w:p>
    <w:p w14:paraId="39D18BF6" w14:textId="387C47B1" w:rsidR="004109C7" w:rsidRPr="00B61734" w:rsidRDefault="004109C7" w:rsidP="00330422">
      <w:pPr>
        <w:widowControl w:val="0"/>
        <w:autoSpaceDE w:val="0"/>
        <w:autoSpaceDN w:val="0"/>
        <w:adjustRightInd w:val="0"/>
        <w:rPr>
          <w:rFonts w:ascii="Arial" w:hAnsi="Arial" w:cs="Arial"/>
          <w:color w:val="000000" w:themeColor="text1"/>
        </w:rPr>
      </w:pPr>
      <w:r w:rsidRPr="00B61734">
        <w:rPr>
          <w:rFonts w:ascii="Arial" w:hAnsi="Arial" w:cs="Arial"/>
        </w:rPr>
        <w:t xml:space="preserve">The employment of terms like ‘performance’, ‘minimal level’, subject to’ and ‘expected to’ in the 2011 Standards allude more directly than in any of the previous versions to concepts of judgement and performativity. The language is more authoritative than </w:t>
      </w:r>
      <w:r w:rsidR="00E861D0">
        <w:rPr>
          <w:rFonts w:ascii="Arial" w:hAnsi="Arial" w:cs="Arial"/>
        </w:rPr>
        <w:t xml:space="preserve">in </w:t>
      </w:r>
      <w:r w:rsidRPr="00B61734">
        <w:rPr>
          <w:rFonts w:ascii="Arial" w:hAnsi="Arial" w:cs="Arial"/>
        </w:rPr>
        <w:t xml:space="preserve">prior </w:t>
      </w:r>
      <w:r w:rsidRPr="003C0D56">
        <w:rPr>
          <w:rFonts w:ascii="Arial" w:hAnsi="Arial" w:cs="Arial"/>
        </w:rPr>
        <w:t>competency policies</w:t>
      </w:r>
      <w:r w:rsidR="003C0D56" w:rsidRPr="003C0D56">
        <w:rPr>
          <w:rFonts w:ascii="Arial" w:hAnsi="Arial" w:cs="Arial"/>
        </w:rPr>
        <w:t>,</w:t>
      </w:r>
      <w:r w:rsidRPr="003C0D56">
        <w:rPr>
          <w:rFonts w:ascii="Arial" w:hAnsi="Arial" w:cs="Arial"/>
        </w:rPr>
        <w:t xml:space="preserve"> and</w:t>
      </w:r>
      <w:r w:rsidRPr="00B61734">
        <w:rPr>
          <w:rFonts w:ascii="Arial" w:hAnsi="Arial" w:cs="Arial"/>
        </w:rPr>
        <w:t xml:space="preserve"> represents widening of the hierarchical gap between those who are ‘subject to’ the policy and those who authored it.  The 2011 version also has some interesting contradictions at its heart. There are positives for trainees, teachers and those who must enact the policy, not least the streamlining of descriptors, the focus on reflection and self-evaluation and the scrapping of the 150 page guidance which accomp</w:t>
      </w:r>
      <w:r w:rsidR="007F3DA3">
        <w:rPr>
          <w:rFonts w:ascii="Arial" w:hAnsi="Arial" w:cs="Arial"/>
        </w:rPr>
        <w:t>anied the 2007 document. This gave</w:t>
      </w:r>
      <w:r w:rsidRPr="00B61734">
        <w:rPr>
          <w:rFonts w:ascii="Arial" w:hAnsi="Arial" w:cs="Arial"/>
        </w:rPr>
        <w:t xml:space="preserve"> tutors running ITE courses considerably more freedom to decide the content of their </w:t>
      </w:r>
      <w:proofErr w:type="spellStart"/>
      <w:r w:rsidRPr="00B61734">
        <w:rPr>
          <w:rFonts w:ascii="Arial" w:hAnsi="Arial" w:cs="Arial"/>
        </w:rPr>
        <w:t>programmes</w:t>
      </w:r>
      <w:proofErr w:type="spellEnd"/>
      <w:r w:rsidRPr="00B61734">
        <w:rPr>
          <w:rFonts w:ascii="Arial" w:hAnsi="Arial" w:cs="Arial"/>
        </w:rPr>
        <w:t xml:space="preserve"> than in rec</w:t>
      </w:r>
      <w:r w:rsidR="007266C5">
        <w:rPr>
          <w:rFonts w:ascii="Arial" w:hAnsi="Arial" w:cs="Arial"/>
        </w:rPr>
        <w:t xml:space="preserve">ent decades. The rhetoric which </w:t>
      </w:r>
      <w:r w:rsidRPr="00B61734">
        <w:rPr>
          <w:rFonts w:ascii="Arial" w:hAnsi="Arial" w:cs="Arial"/>
        </w:rPr>
        <w:t xml:space="preserve">accompanied the </w:t>
      </w:r>
      <w:r w:rsidRPr="00B61734">
        <w:rPr>
          <w:rFonts w:ascii="Arial" w:hAnsi="Arial" w:cs="Arial"/>
          <w:color w:val="000000" w:themeColor="text1"/>
        </w:rPr>
        <w:t>2010 White Paper (</w:t>
      </w:r>
      <w:proofErr w:type="spellStart"/>
      <w:r w:rsidRPr="00B61734">
        <w:rPr>
          <w:rFonts w:ascii="Arial" w:hAnsi="Arial" w:cs="Arial"/>
          <w:color w:val="000000" w:themeColor="text1"/>
        </w:rPr>
        <w:t>DfE</w:t>
      </w:r>
      <w:proofErr w:type="spellEnd"/>
      <w:r w:rsidRPr="00B61734">
        <w:rPr>
          <w:rFonts w:ascii="Arial" w:hAnsi="Arial" w:cs="Arial"/>
          <w:color w:val="000000" w:themeColor="text1"/>
        </w:rPr>
        <w:t xml:space="preserve">, 2010) </w:t>
      </w:r>
      <w:proofErr w:type="spellStart"/>
      <w:r w:rsidR="0073771B">
        <w:rPr>
          <w:rFonts w:ascii="Arial" w:hAnsi="Arial" w:cs="Arial"/>
        </w:rPr>
        <w:t>emphasis</w:t>
      </w:r>
      <w:r w:rsidRPr="00B61734">
        <w:rPr>
          <w:rFonts w:ascii="Arial" w:hAnsi="Arial" w:cs="Arial"/>
        </w:rPr>
        <w:t>ed</w:t>
      </w:r>
      <w:proofErr w:type="spellEnd"/>
      <w:r w:rsidRPr="00B61734">
        <w:rPr>
          <w:rFonts w:ascii="Arial" w:hAnsi="Arial" w:cs="Arial"/>
        </w:rPr>
        <w:t xml:space="preserve"> the Coalition’s intention to give back freedom and control to teachers, to free them from bureaucracy and re-</w:t>
      </w:r>
      <w:proofErr w:type="spellStart"/>
      <w:r w:rsidRPr="00B61734">
        <w:rPr>
          <w:rFonts w:ascii="Arial" w:hAnsi="Arial" w:cs="Arial"/>
        </w:rPr>
        <w:t>professionalise</w:t>
      </w:r>
      <w:proofErr w:type="spellEnd"/>
      <w:r w:rsidRPr="00B61734">
        <w:rPr>
          <w:rFonts w:ascii="Arial" w:hAnsi="Arial" w:cs="Arial"/>
        </w:rPr>
        <w:t xml:space="preserve"> them. Hints of these intentions are visible in the 2011 </w:t>
      </w:r>
      <w:proofErr w:type="gramStart"/>
      <w:r w:rsidR="007F3DA3">
        <w:rPr>
          <w:rFonts w:ascii="Arial" w:hAnsi="Arial" w:cs="Arial"/>
        </w:rPr>
        <w:t>policy</w:t>
      </w:r>
      <w:r w:rsidRPr="00B61734">
        <w:rPr>
          <w:rFonts w:ascii="Arial" w:hAnsi="Arial" w:cs="Arial"/>
        </w:rPr>
        <w:t>,</w:t>
      </w:r>
      <w:proofErr w:type="gramEnd"/>
      <w:r w:rsidRPr="00B61734">
        <w:rPr>
          <w:rFonts w:ascii="Arial" w:hAnsi="Arial" w:cs="Arial"/>
        </w:rPr>
        <w:t xml:space="preserve"> however what was given with one hand was more than taken away with the other.  The new, more flexible Teachers’ Standards </w:t>
      </w:r>
      <w:r w:rsidR="00E74090">
        <w:rPr>
          <w:rFonts w:ascii="Arial" w:hAnsi="Arial" w:cs="Arial"/>
        </w:rPr>
        <w:t xml:space="preserve">were followed by revision to the </w:t>
      </w:r>
      <w:proofErr w:type="spellStart"/>
      <w:r w:rsidR="00E74090">
        <w:rPr>
          <w:rFonts w:ascii="Arial" w:hAnsi="Arial" w:cs="Arial"/>
        </w:rPr>
        <w:t>Ofsted</w:t>
      </w:r>
      <w:proofErr w:type="spellEnd"/>
      <w:r w:rsidR="00E74090">
        <w:rPr>
          <w:rFonts w:ascii="Arial" w:hAnsi="Arial" w:cs="Arial"/>
        </w:rPr>
        <w:t xml:space="preserve"> framework</w:t>
      </w:r>
      <w:r w:rsidRPr="00B61734">
        <w:rPr>
          <w:rFonts w:ascii="Arial" w:hAnsi="Arial" w:cs="Arial"/>
        </w:rPr>
        <w:t xml:space="preserve"> for ITE </w:t>
      </w:r>
      <w:r w:rsidR="00E74090">
        <w:rPr>
          <w:rFonts w:ascii="Arial" w:hAnsi="Arial" w:cs="Arial"/>
        </w:rPr>
        <w:t>providers</w:t>
      </w:r>
      <w:r w:rsidRPr="00E74090">
        <w:rPr>
          <w:rFonts w:ascii="Arial" w:hAnsi="Arial" w:cs="Arial"/>
        </w:rPr>
        <w:t xml:space="preserve"> which </w:t>
      </w:r>
      <w:r w:rsidR="00E74090">
        <w:rPr>
          <w:rFonts w:ascii="Arial" w:hAnsi="Arial" w:cs="Arial"/>
        </w:rPr>
        <w:t xml:space="preserve">allowed institutions </w:t>
      </w:r>
      <w:r w:rsidRPr="00E74090">
        <w:rPr>
          <w:rFonts w:ascii="Arial" w:hAnsi="Arial" w:cs="Arial"/>
        </w:rPr>
        <w:t xml:space="preserve">to be accountable for their graduates’ performance even into their second or third year in the profession </w:t>
      </w:r>
      <w:r w:rsidR="00F3533C">
        <w:rPr>
          <w:rFonts w:ascii="Arial" w:hAnsi="Arial" w:cs="Arial"/>
        </w:rPr>
        <w:t>(</w:t>
      </w:r>
      <w:proofErr w:type="spellStart"/>
      <w:r w:rsidR="00F3533C">
        <w:rPr>
          <w:rFonts w:ascii="Arial" w:hAnsi="Arial" w:cs="Arial"/>
        </w:rPr>
        <w:t>Ofsted</w:t>
      </w:r>
      <w:proofErr w:type="spellEnd"/>
      <w:r w:rsidR="00F3533C">
        <w:rPr>
          <w:rFonts w:ascii="Arial" w:hAnsi="Arial" w:cs="Arial"/>
        </w:rPr>
        <w:t>, 2015</w:t>
      </w:r>
      <w:r w:rsidR="00E74090">
        <w:rPr>
          <w:rFonts w:ascii="Arial" w:hAnsi="Arial" w:cs="Arial"/>
        </w:rPr>
        <w:t xml:space="preserve">), </w:t>
      </w:r>
      <w:r w:rsidR="00E54157">
        <w:rPr>
          <w:rFonts w:ascii="Arial" w:hAnsi="Arial" w:cs="Arial"/>
        </w:rPr>
        <w:t xml:space="preserve">and </w:t>
      </w:r>
      <w:r w:rsidR="007266C5">
        <w:rPr>
          <w:rFonts w:ascii="Arial" w:hAnsi="Arial" w:cs="Arial"/>
        </w:rPr>
        <w:t xml:space="preserve">a </w:t>
      </w:r>
      <w:r w:rsidR="00E54157">
        <w:rPr>
          <w:rFonts w:ascii="Arial" w:hAnsi="Arial" w:cs="Arial"/>
        </w:rPr>
        <w:t>variety of</w:t>
      </w:r>
      <w:r w:rsidR="007266C5">
        <w:rPr>
          <w:rFonts w:ascii="Arial" w:hAnsi="Arial" w:cs="Arial"/>
        </w:rPr>
        <w:t xml:space="preserve"> new school based </w:t>
      </w:r>
      <w:r w:rsidRPr="00B61734">
        <w:rPr>
          <w:rFonts w:ascii="Arial" w:hAnsi="Arial" w:cs="Arial"/>
        </w:rPr>
        <w:t>routes into teaching which placed schools very much in the</w:t>
      </w:r>
      <w:r w:rsidR="0073771B">
        <w:rPr>
          <w:rFonts w:ascii="Arial" w:hAnsi="Arial" w:cs="Arial"/>
        </w:rPr>
        <w:t xml:space="preserve"> driving seat. Under the School</w:t>
      </w:r>
      <w:r w:rsidRPr="00B61734">
        <w:rPr>
          <w:rFonts w:ascii="Arial" w:hAnsi="Arial" w:cs="Arial"/>
        </w:rPr>
        <w:t xml:space="preserve"> Direct</w:t>
      </w:r>
      <w:r w:rsidR="0073771B">
        <w:rPr>
          <w:rStyle w:val="FootnoteReference"/>
          <w:rFonts w:ascii="Arial" w:hAnsi="Arial" w:cs="Arial"/>
        </w:rPr>
        <w:footnoteReference w:id="3"/>
      </w:r>
      <w:r w:rsidRPr="00B61734">
        <w:rPr>
          <w:rFonts w:ascii="Arial" w:hAnsi="Arial" w:cs="Arial"/>
        </w:rPr>
        <w:t xml:space="preserve"> model, schools would train their own teachers and buy in the services they required from only ‘Outstanding’ ITE providing universities, deciding how much training they wish to purchase. As the the</w:t>
      </w:r>
      <w:r w:rsidRPr="00B61734">
        <w:rPr>
          <w:rFonts w:ascii="Arial" w:hAnsi="Arial" w:cs="Arial"/>
          <w:color w:val="000000" w:themeColor="text1"/>
        </w:rPr>
        <w:t>n Education Secretary Michael Gove put it in 2012</w:t>
      </w:r>
    </w:p>
    <w:p w14:paraId="36F31DA1" w14:textId="77777777" w:rsidR="004109C7" w:rsidRPr="00B61734" w:rsidRDefault="004109C7" w:rsidP="00330422">
      <w:pPr>
        <w:widowControl w:val="0"/>
        <w:autoSpaceDE w:val="0"/>
        <w:autoSpaceDN w:val="0"/>
        <w:adjustRightInd w:val="0"/>
        <w:rPr>
          <w:rFonts w:ascii="Arial" w:hAnsi="Arial" w:cs="Arial"/>
        </w:rPr>
      </w:pPr>
    </w:p>
    <w:p w14:paraId="11BEBCE4" w14:textId="16AEF3DE" w:rsidR="00DC03EC" w:rsidRPr="00BD5F94" w:rsidRDefault="004109C7" w:rsidP="00BD5F94">
      <w:pPr>
        <w:widowControl w:val="0"/>
        <w:autoSpaceDE w:val="0"/>
        <w:autoSpaceDN w:val="0"/>
        <w:adjustRightInd w:val="0"/>
        <w:ind w:left="720"/>
        <w:rPr>
          <w:rFonts w:ascii="Arial" w:hAnsi="Arial" w:cs="Arial"/>
        </w:rPr>
      </w:pPr>
      <w:r w:rsidRPr="00BD5F94">
        <w:rPr>
          <w:rFonts w:ascii="Arial" w:hAnsi="Arial" w:cs="Arial"/>
        </w:rPr>
        <w:t>The cumulative impact of these changes … will be [that] well over half of all training places will be delivered in schools. Most of the rest will be doing PGCE course in existing providers rated outstanding. The weakest providers</w:t>
      </w:r>
      <w:r w:rsidR="00BD5F94" w:rsidRPr="00BD5F94">
        <w:rPr>
          <w:rFonts w:ascii="Arial" w:hAnsi="Arial" w:cs="Arial"/>
        </w:rPr>
        <w:t xml:space="preserve"> will no longer be in business.</w:t>
      </w:r>
      <w:r w:rsidR="0073771B">
        <w:rPr>
          <w:rFonts w:ascii="Arial" w:hAnsi="Arial" w:cs="Arial"/>
        </w:rPr>
        <w:t xml:space="preserve"> (Gove, 2012)</w:t>
      </w:r>
    </w:p>
    <w:p w14:paraId="768662A4" w14:textId="77777777" w:rsidR="00DC03EC" w:rsidRPr="00B61734" w:rsidRDefault="00DC03EC" w:rsidP="00330422">
      <w:pPr>
        <w:widowControl w:val="0"/>
        <w:autoSpaceDE w:val="0"/>
        <w:autoSpaceDN w:val="0"/>
        <w:adjustRightInd w:val="0"/>
        <w:rPr>
          <w:rFonts w:ascii="Arial" w:hAnsi="Arial" w:cs="Arial"/>
          <w:i/>
        </w:rPr>
      </w:pPr>
    </w:p>
    <w:p w14:paraId="5B2EF020" w14:textId="2F16234D" w:rsidR="004109C7" w:rsidRPr="00B61734" w:rsidRDefault="004109C7" w:rsidP="00330422">
      <w:pPr>
        <w:widowControl w:val="0"/>
        <w:autoSpaceDE w:val="0"/>
        <w:autoSpaceDN w:val="0"/>
        <w:adjustRightInd w:val="0"/>
        <w:rPr>
          <w:rFonts w:ascii="Arial" w:hAnsi="Arial" w:cs="Arial"/>
        </w:rPr>
      </w:pPr>
      <w:r w:rsidRPr="00B61734">
        <w:rPr>
          <w:rFonts w:ascii="Arial" w:hAnsi="Arial" w:cs="Arial"/>
        </w:rPr>
        <w:t xml:space="preserve">The incentive for university ITE providers in this new even more highly </w:t>
      </w:r>
      <w:proofErr w:type="spellStart"/>
      <w:r w:rsidRPr="00B61734">
        <w:rPr>
          <w:rFonts w:ascii="Arial" w:hAnsi="Arial" w:cs="Arial"/>
        </w:rPr>
        <w:t>marketised</w:t>
      </w:r>
      <w:proofErr w:type="spellEnd"/>
      <w:r w:rsidRPr="00B61734">
        <w:rPr>
          <w:rFonts w:ascii="Arial" w:hAnsi="Arial" w:cs="Arial"/>
        </w:rPr>
        <w:t xml:space="preserve"> landscape is to stick to formulas, </w:t>
      </w:r>
      <w:r w:rsidR="00BA2D93">
        <w:rPr>
          <w:rFonts w:ascii="Arial" w:hAnsi="Arial" w:cs="Arial"/>
        </w:rPr>
        <w:t>teach</w:t>
      </w:r>
      <w:r w:rsidRPr="00B61734">
        <w:rPr>
          <w:rFonts w:ascii="Arial" w:hAnsi="Arial" w:cs="Arial"/>
        </w:rPr>
        <w:t xml:space="preserve"> to </w:t>
      </w:r>
      <w:proofErr w:type="spellStart"/>
      <w:r w:rsidRPr="00B61734">
        <w:rPr>
          <w:rFonts w:ascii="Arial" w:hAnsi="Arial" w:cs="Arial"/>
        </w:rPr>
        <w:t>Ofsted</w:t>
      </w:r>
      <w:proofErr w:type="spellEnd"/>
      <w:r w:rsidRPr="00B61734">
        <w:rPr>
          <w:rFonts w:ascii="Arial" w:hAnsi="Arial" w:cs="Arial"/>
        </w:rPr>
        <w:t xml:space="preserve"> descriptions of ‘Outstanding’ teaching and </w:t>
      </w:r>
      <w:r w:rsidR="00BA2D93">
        <w:rPr>
          <w:rFonts w:ascii="Arial" w:hAnsi="Arial" w:cs="Arial"/>
        </w:rPr>
        <w:t xml:space="preserve">to avoid </w:t>
      </w:r>
      <w:r w:rsidRPr="00B61734">
        <w:rPr>
          <w:rFonts w:ascii="Arial" w:hAnsi="Arial" w:cs="Arial"/>
        </w:rPr>
        <w:t xml:space="preserve">innovative </w:t>
      </w:r>
      <w:r w:rsidR="00BA2D93">
        <w:rPr>
          <w:rFonts w:ascii="Arial" w:hAnsi="Arial" w:cs="Arial"/>
        </w:rPr>
        <w:t xml:space="preserve">or transformative </w:t>
      </w:r>
      <w:r w:rsidR="008F104F">
        <w:rPr>
          <w:rFonts w:ascii="Arial" w:hAnsi="Arial" w:cs="Arial"/>
        </w:rPr>
        <w:t>course design.  Thus,</w:t>
      </w:r>
      <w:r w:rsidRPr="00B61734">
        <w:rPr>
          <w:rFonts w:ascii="Arial" w:hAnsi="Arial" w:cs="Arial"/>
        </w:rPr>
        <w:t xml:space="preserve"> flexibility or freedom delivered by the 2011 Teachers’ Standards was more than sufficiently counteracted by a new age of ultra-</w:t>
      </w:r>
      <w:proofErr w:type="spellStart"/>
      <w:r w:rsidRPr="00B61734">
        <w:rPr>
          <w:rFonts w:ascii="Arial" w:hAnsi="Arial" w:cs="Arial"/>
        </w:rPr>
        <w:t>marketisation</w:t>
      </w:r>
      <w:proofErr w:type="spellEnd"/>
      <w:r w:rsidRPr="00B61734">
        <w:rPr>
          <w:rFonts w:ascii="Arial" w:hAnsi="Arial" w:cs="Arial"/>
        </w:rPr>
        <w:t xml:space="preserve"> and control. The government ceased describing what teachers and ITE course leaders should </w:t>
      </w:r>
      <w:r w:rsidR="008F104F">
        <w:rPr>
          <w:rFonts w:ascii="Arial" w:hAnsi="Arial" w:cs="Arial"/>
        </w:rPr>
        <w:t xml:space="preserve">do </w:t>
      </w:r>
      <w:r w:rsidRPr="00B61734">
        <w:rPr>
          <w:rFonts w:ascii="Arial" w:hAnsi="Arial" w:cs="Arial"/>
        </w:rPr>
        <w:t>in minute detail, but simultaneously made it not worth th</w:t>
      </w:r>
      <w:r w:rsidR="00D8622F">
        <w:rPr>
          <w:rFonts w:ascii="Arial" w:hAnsi="Arial" w:cs="Arial"/>
        </w:rPr>
        <w:t>eir while to plough far from</w:t>
      </w:r>
      <w:r w:rsidRPr="00B61734">
        <w:rPr>
          <w:rFonts w:ascii="Arial" w:hAnsi="Arial" w:cs="Arial"/>
        </w:rPr>
        <w:t xml:space="preserve"> previously recommended furrows. One of the </w:t>
      </w:r>
      <w:r w:rsidR="008F104F">
        <w:rPr>
          <w:rFonts w:ascii="Arial" w:hAnsi="Arial" w:cs="Arial"/>
        </w:rPr>
        <w:t xml:space="preserve">important </w:t>
      </w:r>
      <w:r w:rsidRPr="00B61734">
        <w:rPr>
          <w:rFonts w:ascii="Arial" w:hAnsi="Arial" w:cs="Arial"/>
        </w:rPr>
        <w:t xml:space="preserve">lessons, seen across the sphere of public management and illustrated well here is that individual policies should not be evaluated as single entities, but in respect of concurrent policies. </w:t>
      </w:r>
      <w:r w:rsidR="00D8622F">
        <w:rPr>
          <w:rFonts w:ascii="Arial" w:hAnsi="Arial" w:cs="Arial"/>
        </w:rPr>
        <w:t xml:space="preserve">Seemingly </w:t>
      </w:r>
      <w:proofErr w:type="gramStart"/>
      <w:r w:rsidR="00D8622F">
        <w:rPr>
          <w:rFonts w:ascii="Arial" w:hAnsi="Arial" w:cs="Arial"/>
        </w:rPr>
        <w:t>benign</w:t>
      </w:r>
      <w:r w:rsidR="0073771B">
        <w:rPr>
          <w:rFonts w:ascii="Arial" w:hAnsi="Arial" w:cs="Arial"/>
        </w:rPr>
        <w:t>,</w:t>
      </w:r>
      <w:proofErr w:type="gramEnd"/>
      <w:r w:rsidR="0073771B">
        <w:rPr>
          <w:rFonts w:ascii="Arial" w:hAnsi="Arial" w:cs="Arial"/>
        </w:rPr>
        <w:t xml:space="preserve"> or even teacher-</w:t>
      </w:r>
      <w:proofErr w:type="spellStart"/>
      <w:r w:rsidR="0073771B">
        <w:rPr>
          <w:rFonts w:ascii="Arial" w:hAnsi="Arial" w:cs="Arial"/>
        </w:rPr>
        <w:t>professionalis</w:t>
      </w:r>
      <w:r w:rsidR="00D8622F">
        <w:rPr>
          <w:rFonts w:ascii="Arial" w:hAnsi="Arial" w:cs="Arial"/>
        </w:rPr>
        <w:t>ing</w:t>
      </w:r>
      <w:proofErr w:type="spellEnd"/>
      <w:r w:rsidR="00D8622F">
        <w:rPr>
          <w:rFonts w:ascii="Arial" w:hAnsi="Arial" w:cs="Arial"/>
        </w:rPr>
        <w:t xml:space="preserve"> </w:t>
      </w:r>
      <w:r w:rsidR="00DF49CD">
        <w:rPr>
          <w:rFonts w:ascii="Arial" w:hAnsi="Arial" w:cs="Arial"/>
        </w:rPr>
        <w:t>policies can dovetail with coexisti</w:t>
      </w:r>
      <w:r w:rsidR="00B63940">
        <w:rPr>
          <w:rFonts w:ascii="Arial" w:hAnsi="Arial" w:cs="Arial"/>
        </w:rPr>
        <w:t>ng initiatives to form ideological patchworks of conflicting messages and forces within the profession.</w:t>
      </w:r>
    </w:p>
    <w:p w14:paraId="32BEF1F0" w14:textId="77777777" w:rsidR="004109C7" w:rsidRDefault="004109C7" w:rsidP="00330422">
      <w:pPr>
        <w:widowControl w:val="0"/>
        <w:autoSpaceDE w:val="0"/>
        <w:autoSpaceDN w:val="0"/>
        <w:adjustRightInd w:val="0"/>
        <w:rPr>
          <w:rFonts w:ascii="Arial" w:hAnsi="Arial" w:cs="Arial"/>
        </w:rPr>
      </w:pPr>
    </w:p>
    <w:p w14:paraId="68ED2029" w14:textId="77777777" w:rsidR="00330422" w:rsidRDefault="00330422" w:rsidP="00330422">
      <w:pPr>
        <w:widowControl w:val="0"/>
        <w:autoSpaceDE w:val="0"/>
        <w:autoSpaceDN w:val="0"/>
        <w:adjustRightInd w:val="0"/>
        <w:rPr>
          <w:rFonts w:ascii="Arial" w:hAnsi="Arial" w:cs="Arial"/>
        </w:rPr>
      </w:pPr>
    </w:p>
    <w:p w14:paraId="1C8311E9" w14:textId="6B52D383" w:rsidR="00DC03EC" w:rsidRDefault="00DC03EC" w:rsidP="00330422">
      <w:pPr>
        <w:widowControl w:val="0"/>
        <w:autoSpaceDE w:val="0"/>
        <w:autoSpaceDN w:val="0"/>
        <w:adjustRightInd w:val="0"/>
        <w:rPr>
          <w:rFonts w:ascii="Arial" w:hAnsi="Arial" w:cs="Arial"/>
          <w:i/>
        </w:rPr>
      </w:pPr>
      <w:r w:rsidRPr="00DC03EC">
        <w:rPr>
          <w:rFonts w:ascii="Arial" w:hAnsi="Arial" w:cs="Arial"/>
          <w:i/>
        </w:rPr>
        <w:t>Codification: principle and practice</w:t>
      </w:r>
    </w:p>
    <w:p w14:paraId="0502F544" w14:textId="77777777" w:rsidR="00330422" w:rsidRPr="00DC03EC" w:rsidRDefault="00330422" w:rsidP="00330422">
      <w:pPr>
        <w:widowControl w:val="0"/>
        <w:autoSpaceDE w:val="0"/>
        <w:autoSpaceDN w:val="0"/>
        <w:adjustRightInd w:val="0"/>
        <w:rPr>
          <w:rFonts w:ascii="Arial" w:hAnsi="Arial" w:cs="Arial"/>
          <w:i/>
        </w:rPr>
      </w:pPr>
    </w:p>
    <w:p w14:paraId="18607350" w14:textId="1C863211" w:rsidR="00790B16" w:rsidRDefault="00790B16" w:rsidP="00BD5F94">
      <w:pPr>
        <w:rPr>
          <w:rFonts w:ascii="Arial" w:hAnsi="Arial" w:cs="Arial"/>
        </w:rPr>
      </w:pPr>
      <w:r w:rsidRPr="009674AE">
        <w:rPr>
          <w:rFonts w:ascii="Arial" w:eastAsia="Times New Roman" w:hAnsi="Arial" w:cs="Arial"/>
        </w:rPr>
        <w:t>There is a good deal of support among educationalists, teachers, head teachers and education academics for the principle of policies which make the requirements of teaching more open and clearly defined (</w:t>
      </w:r>
      <w:proofErr w:type="spellStart"/>
      <w:r w:rsidRPr="009674AE">
        <w:rPr>
          <w:rFonts w:ascii="Arial" w:eastAsia="Times New Roman" w:hAnsi="Arial" w:cs="Arial"/>
        </w:rPr>
        <w:t>Mahony</w:t>
      </w:r>
      <w:proofErr w:type="spellEnd"/>
      <w:r w:rsidRPr="009674AE">
        <w:rPr>
          <w:rFonts w:ascii="Arial" w:eastAsia="Times New Roman" w:hAnsi="Arial" w:cs="Arial"/>
        </w:rPr>
        <w:t xml:space="preserve"> &amp; </w:t>
      </w:r>
      <w:proofErr w:type="spellStart"/>
      <w:r w:rsidRPr="009674AE">
        <w:rPr>
          <w:rFonts w:ascii="Arial" w:eastAsia="Times New Roman" w:hAnsi="Arial" w:cs="Arial"/>
        </w:rPr>
        <w:t>Hextall</w:t>
      </w:r>
      <w:proofErr w:type="spellEnd"/>
      <w:r w:rsidRPr="009674AE">
        <w:rPr>
          <w:rFonts w:ascii="Arial" w:eastAsia="Times New Roman" w:hAnsi="Arial" w:cs="Arial"/>
        </w:rPr>
        <w:t xml:space="preserve">, 2000; </w:t>
      </w:r>
      <w:proofErr w:type="spellStart"/>
      <w:r w:rsidRPr="009674AE">
        <w:rPr>
          <w:rFonts w:ascii="Arial" w:eastAsia="Times New Roman" w:hAnsi="Arial" w:cs="Arial"/>
        </w:rPr>
        <w:t>Mulcahy</w:t>
      </w:r>
      <w:proofErr w:type="spellEnd"/>
      <w:r w:rsidRPr="009674AE">
        <w:rPr>
          <w:rFonts w:ascii="Arial" w:eastAsia="Times New Roman" w:hAnsi="Arial" w:cs="Arial"/>
        </w:rPr>
        <w:t>, 2013). However, it is in the enactment (</w:t>
      </w:r>
      <w:r w:rsidR="00FC6467" w:rsidRPr="009674AE">
        <w:rPr>
          <w:rFonts w:ascii="Arial" w:eastAsia="Times New Roman" w:hAnsi="Arial" w:cs="Arial"/>
        </w:rPr>
        <w:t>Ball</w:t>
      </w:r>
      <w:r w:rsidRPr="009674AE">
        <w:rPr>
          <w:rFonts w:ascii="Arial" w:eastAsia="Times New Roman" w:hAnsi="Arial" w:cs="Arial"/>
        </w:rPr>
        <w:t xml:space="preserve"> </w:t>
      </w:r>
      <w:r w:rsidRPr="009674AE">
        <w:rPr>
          <w:rFonts w:ascii="Arial" w:eastAsia="Times New Roman" w:hAnsi="Arial" w:cs="Arial"/>
          <w:i/>
        </w:rPr>
        <w:t>et al</w:t>
      </w:r>
      <w:r w:rsidRPr="009674AE">
        <w:rPr>
          <w:rFonts w:ascii="Arial" w:eastAsia="Times New Roman" w:hAnsi="Arial" w:cs="Arial"/>
        </w:rPr>
        <w:t>. 2015) of such policies that a dichotomy emerges between academics and teachers on the one hand, who see their potential as a formative tool for teacher development, and policy makers on the other for whom their primary use is as a summative tool for judging competence and filtering out those who ‘require improvement.’ The latter is clearly articulated in the preamble to the current Teachers’ Standards (</w:t>
      </w:r>
      <w:proofErr w:type="spellStart"/>
      <w:r w:rsidRPr="009674AE">
        <w:rPr>
          <w:rFonts w:ascii="Arial" w:eastAsia="Times New Roman" w:hAnsi="Arial" w:cs="Arial"/>
        </w:rPr>
        <w:t>DfE</w:t>
      </w:r>
      <w:proofErr w:type="spellEnd"/>
      <w:r w:rsidRPr="009674AE">
        <w:rPr>
          <w:rFonts w:ascii="Arial" w:eastAsia="Times New Roman" w:hAnsi="Arial" w:cs="Arial"/>
        </w:rPr>
        <w:t>, 2011:3)</w:t>
      </w:r>
      <w:r w:rsidR="0073771B">
        <w:rPr>
          <w:rFonts w:ascii="Arial" w:eastAsia="Times New Roman" w:hAnsi="Arial" w:cs="Arial"/>
        </w:rPr>
        <w:t>:</w:t>
      </w:r>
      <w:r w:rsidR="00BD5F94">
        <w:rPr>
          <w:rFonts w:ascii="Arial" w:eastAsia="Times New Roman" w:hAnsi="Arial" w:cs="Arial"/>
        </w:rPr>
        <w:t xml:space="preserve"> </w:t>
      </w:r>
      <w:r w:rsidRPr="00BD5F94">
        <w:rPr>
          <w:rFonts w:ascii="Arial" w:hAnsi="Arial" w:cs="Arial"/>
        </w:rPr>
        <w:t>‘The standards define the minimum level of practice expected of trainees and teachers from the point of being awarded qualified teacher status.’</w:t>
      </w:r>
    </w:p>
    <w:p w14:paraId="67D9449F" w14:textId="77777777" w:rsidR="00660470" w:rsidRPr="00BD5F94" w:rsidRDefault="00660470" w:rsidP="00BD5F94">
      <w:pPr>
        <w:rPr>
          <w:rFonts w:ascii="Arial" w:eastAsia="Times New Roman" w:hAnsi="Arial" w:cs="Arial"/>
        </w:rPr>
      </w:pPr>
    </w:p>
    <w:p w14:paraId="447B880D" w14:textId="77777777" w:rsidR="00790B16" w:rsidRPr="009674AE" w:rsidRDefault="00790B16" w:rsidP="00330422">
      <w:pPr>
        <w:widowControl w:val="0"/>
        <w:autoSpaceDE w:val="0"/>
        <w:autoSpaceDN w:val="0"/>
        <w:adjustRightInd w:val="0"/>
        <w:rPr>
          <w:rFonts w:ascii="Arial" w:hAnsi="Arial" w:cs="Arial"/>
        </w:rPr>
      </w:pPr>
      <w:r w:rsidRPr="009674AE">
        <w:rPr>
          <w:rFonts w:ascii="Arial" w:hAnsi="Arial" w:cs="Arial"/>
        </w:rPr>
        <w:t xml:space="preserve">Critical analysis of the language here points to the policy authors’ summative intentions for this tool. </w:t>
      </w:r>
      <w:r w:rsidRPr="009674AE">
        <w:rPr>
          <w:rFonts w:ascii="Arial" w:hAnsi="Arial" w:cs="Arial"/>
          <w:i/>
        </w:rPr>
        <w:t>‘Minimum level’</w:t>
      </w:r>
      <w:r w:rsidRPr="009674AE">
        <w:rPr>
          <w:rFonts w:ascii="Arial" w:hAnsi="Arial" w:cs="Arial"/>
        </w:rPr>
        <w:t xml:space="preserve"> indicates the test-like nature of the Standards when applied to teachers’ work. </w:t>
      </w:r>
      <w:r w:rsidRPr="009674AE">
        <w:rPr>
          <w:rFonts w:ascii="Arial" w:hAnsi="Arial" w:cs="Arial"/>
          <w:i/>
        </w:rPr>
        <w:t xml:space="preserve">‘Expected’ </w:t>
      </w:r>
      <w:r w:rsidRPr="009674AE">
        <w:rPr>
          <w:rFonts w:ascii="Arial" w:hAnsi="Arial" w:cs="Arial"/>
        </w:rPr>
        <w:t>positions teachers as subordinate to both the policy authors and its implementers. Far from encouraging its use as a reflective tool for supporting professional development, the language employed denotes a policy designed for the purpose of filtering out trainees, probationers or teachers who do not meet the required level.</w:t>
      </w:r>
    </w:p>
    <w:p w14:paraId="521F445F" w14:textId="77777777" w:rsidR="00790B16" w:rsidRPr="009674AE" w:rsidRDefault="00790B16" w:rsidP="00330422">
      <w:pPr>
        <w:widowControl w:val="0"/>
        <w:autoSpaceDE w:val="0"/>
        <w:autoSpaceDN w:val="0"/>
        <w:adjustRightInd w:val="0"/>
        <w:rPr>
          <w:rFonts w:ascii="Arial" w:hAnsi="Arial" w:cs="Arial"/>
        </w:rPr>
      </w:pPr>
    </w:p>
    <w:p w14:paraId="148ECEB3" w14:textId="1385F309" w:rsidR="00790B16" w:rsidRPr="009674AE" w:rsidRDefault="00790B16" w:rsidP="00330422">
      <w:pPr>
        <w:widowControl w:val="0"/>
        <w:autoSpaceDE w:val="0"/>
        <w:autoSpaceDN w:val="0"/>
        <w:adjustRightInd w:val="0"/>
        <w:rPr>
          <w:rFonts w:ascii="Arial" w:hAnsi="Arial" w:cs="Arial"/>
        </w:rPr>
      </w:pPr>
      <w:r w:rsidRPr="009674AE">
        <w:rPr>
          <w:rFonts w:ascii="Arial" w:hAnsi="Arial" w:cs="Arial"/>
        </w:rPr>
        <w:t xml:space="preserve">This dichotomy, between formative and summative enactment of teacher competency policy is indicative of a philosophical schism which began in the 1960s and persists, to some extent, today between two partially conflicting conceptions of teacher development: the </w:t>
      </w:r>
      <w:r w:rsidRPr="009674AE">
        <w:rPr>
          <w:rFonts w:ascii="Arial" w:hAnsi="Arial" w:cs="Arial"/>
          <w:i/>
        </w:rPr>
        <w:t xml:space="preserve">reflective practitioner model </w:t>
      </w:r>
      <w:r w:rsidRPr="009674AE">
        <w:rPr>
          <w:rFonts w:ascii="Arial" w:hAnsi="Arial" w:cs="Arial"/>
        </w:rPr>
        <w:t xml:space="preserve">and the </w:t>
      </w:r>
      <w:r w:rsidRPr="009674AE">
        <w:rPr>
          <w:rFonts w:ascii="Arial" w:hAnsi="Arial" w:cs="Arial"/>
          <w:i/>
        </w:rPr>
        <w:t>competency model.</w:t>
      </w:r>
      <w:r w:rsidRPr="009674AE">
        <w:rPr>
          <w:rFonts w:ascii="Arial" w:hAnsi="Arial" w:cs="Arial"/>
        </w:rPr>
        <w:t xml:space="preserve"> In the decades preceding New </w:t>
      </w:r>
      <w:proofErr w:type="spellStart"/>
      <w:r w:rsidRPr="009674AE">
        <w:rPr>
          <w:rFonts w:ascii="Arial" w:hAnsi="Arial" w:cs="Arial"/>
        </w:rPr>
        <w:t>Labour</w:t>
      </w:r>
      <w:proofErr w:type="spellEnd"/>
      <w:r w:rsidRPr="009674AE">
        <w:rPr>
          <w:rFonts w:ascii="Arial" w:hAnsi="Arial" w:cs="Arial"/>
        </w:rPr>
        <w:t>, the reflective practitioner model had dominated ITE, but gradually began to give way during the 198</w:t>
      </w:r>
      <w:r w:rsidR="00AB1BEA" w:rsidRPr="009674AE">
        <w:rPr>
          <w:rFonts w:ascii="Arial" w:hAnsi="Arial" w:cs="Arial"/>
        </w:rPr>
        <w:t>0s and early 1990s as</w:t>
      </w:r>
      <w:r w:rsidRPr="009674AE">
        <w:rPr>
          <w:rFonts w:ascii="Arial" w:hAnsi="Arial" w:cs="Arial"/>
        </w:rPr>
        <w:t xml:space="preserve"> policy shifted more towards competencies and government control of education policy became tighter. By 1997 the two approaches were no longer viewed as incompatible but complementary, as one PGCE course leader stated</w:t>
      </w:r>
    </w:p>
    <w:p w14:paraId="459C68DE" w14:textId="77777777" w:rsidR="00790B16" w:rsidRPr="009674AE" w:rsidRDefault="00790B16" w:rsidP="00330422">
      <w:pPr>
        <w:widowControl w:val="0"/>
        <w:autoSpaceDE w:val="0"/>
        <w:autoSpaceDN w:val="0"/>
        <w:adjustRightInd w:val="0"/>
        <w:rPr>
          <w:rFonts w:ascii="Arial" w:hAnsi="Arial" w:cs="Arial"/>
        </w:rPr>
      </w:pPr>
    </w:p>
    <w:p w14:paraId="1C6FDD33" w14:textId="23CE9A07" w:rsidR="00790B16" w:rsidRPr="00BD5F94" w:rsidRDefault="00790B16" w:rsidP="00BD5F94">
      <w:pPr>
        <w:widowControl w:val="0"/>
        <w:autoSpaceDE w:val="0"/>
        <w:autoSpaceDN w:val="0"/>
        <w:adjustRightInd w:val="0"/>
        <w:ind w:left="720"/>
        <w:rPr>
          <w:rFonts w:ascii="Arial" w:hAnsi="Arial" w:cs="Arial"/>
        </w:rPr>
      </w:pPr>
      <w:r w:rsidRPr="00BD5F94">
        <w:rPr>
          <w:rFonts w:ascii="Arial" w:hAnsi="Arial" w:cs="Arial"/>
        </w:rPr>
        <w:t xml:space="preserve">I don’t see how an effective course can be run without analysis of competencies. It permeates the work, but its greatest use is in self-analysis of </w:t>
      </w:r>
      <w:r w:rsidR="00BD5F94" w:rsidRPr="00BD5F94">
        <w:rPr>
          <w:rFonts w:ascii="Arial" w:hAnsi="Arial" w:cs="Arial"/>
        </w:rPr>
        <w:t>students’ practical experience.</w:t>
      </w:r>
    </w:p>
    <w:p w14:paraId="0A85AB1F" w14:textId="77777777" w:rsidR="00790B16" w:rsidRPr="009674AE" w:rsidRDefault="00790B16" w:rsidP="00330422">
      <w:pPr>
        <w:widowControl w:val="0"/>
        <w:autoSpaceDE w:val="0"/>
        <w:autoSpaceDN w:val="0"/>
        <w:adjustRightInd w:val="0"/>
        <w:ind w:left="6480"/>
        <w:rPr>
          <w:rFonts w:ascii="Arial" w:hAnsi="Arial" w:cs="Arial"/>
        </w:rPr>
      </w:pPr>
      <w:r w:rsidRPr="009674AE">
        <w:rPr>
          <w:rFonts w:ascii="Arial" w:hAnsi="Arial" w:cs="Arial"/>
        </w:rPr>
        <w:t>(Furlong et al. 2000:42)</w:t>
      </w:r>
    </w:p>
    <w:p w14:paraId="45028393" w14:textId="77777777" w:rsidR="00790B16" w:rsidRPr="009674AE" w:rsidRDefault="00790B16" w:rsidP="00330422">
      <w:pPr>
        <w:widowControl w:val="0"/>
        <w:autoSpaceDE w:val="0"/>
        <w:autoSpaceDN w:val="0"/>
        <w:adjustRightInd w:val="0"/>
        <w:ind w:left="6480"/>
        <w:rPr>
          <w:rFonts w:ascii="Arial" w:hAnsi="Arial" w:cs="Arial"/>
        </w:rPr>
      </w:pPr>
    </w:p>
    <w:p w14:paraId="0C7E8AE7" w14:textId="5D607E91" w:rsidR="00790B16" w:rsidRPr="009674AE" w:rsidRDefault="00790B16" w:rsidP="00330422">
      <w:pPr>
        <w:widowControl w:val="0"/>
        <w:autoSpaceDE w:val="0"/>
        <w:autoSpaceDN w:val="0"/>
        <w:adjustRightInd w:val="0"/>
        <w:rPr>
          <w:rFonts w:ascii="Arial" w:hAnsi="Arial" w:cs="Arial"/>
        </w:rPr>
      </w:pPr>
      <w:r w:rsidRPr="009674AE">
        <w:rPr>
          <w:rFonts w:ascii="Arial" w:hAnsi="Arial" w:cs="Arial"/>
        </w:rPr>
        <w:t>In this conception which combines reflection and competency base</w:t>
      </w:r>
      <w:r w:rsidR="00A67E03" w:rsidRPr="009674AE">
        <w:rPr>
          <w:rFonts w:ascii="Arial" w:hAnsi="Arial" w:cs="Arial"/>
        </w:rPr>
        <w:t>d models</w:t>
      </w:r>
      <w:r w:rsidR="00004B82">
        <w:rPr>
          <w:rFonts w:ascii="Arial" w:hAnsi="Arial" w:cs="Arial"/>
        </w:rPr>
        <w:t>,</w:t>
      </w:r>
      <w:r w:rsidR="00053ACA">
        <w:rPr>
          <w:rFonts w:ascii="Arial" w:hAnsi="Arial" w:cs="Arial"/>
        </w:rPr>
        <w:t xml:space="preserve"> </w:t>
      </w:r>
      <w:r w:rsidR="00A67E03" w:rsidRPr="009674AE">
        <w:rPr>
          <w:rFonts w:ascii="Arial" w:hAnsi="Arial" w:cs="Arial"/>
        </w:rPr>
        <w:t xml:space="preserve">the trainee </w:t>
      </w:r>
      <w:r w:rsidRPr="009674AE">
        <w:rPr>
          <w:rFonts w:ascii="Arial" w:hAnsi="Arial" w:cs="Arial"/>
        </w:rPr>
        <w:t xml:space="preserve">benefits from what </w:t>
      </w:r>
      <w:proofErr w:type="spellStart"/>
      <w:r w:rsidRPr="009674AE">
        <w:rPr>
          <w:rFonts w:ascii="Arial" w:hAnsi="Arial" w:cs="Arial"/>
        </w:rPr>
        <w:t>Mahony</w:t>
      </w:r>
      <w:proofErr w:type="spellEnd"/>
      <w:r w:rsidRPr="009674AE">
        <w:rPr>
          <w:rFonts w:ascii="Arial" w:hAnsi="Arial" w:cs="Arial"/>
        </w:rPr>
        <w:t xml:space="preserve"> &amp; </w:t>
      </w:r>
      <w:proofErr w:type="spellStart"/>
      <w:r w:rsidRPr="009674AE">
        <w:rPr>
          <w:rFonts w:ascii="Arial" w:hAnsi="Arial" w:cs="Arial"/>
        </w:rPr>
        <w:t>Hextall</w:t>
      </w:r>
      <w:proofErr w:type="spellEnd"/>
      <w:r w:rsidRPr="009674AE">
        <w:rPr>
          <w:rFonts w:ascii="Arial" w:hAnsi="Arial" w:cs="Arial"/>
        </w:rPr>
        <w:t xml:space="preserve"> (2000:31) describe as opportunities for structured </w:t>
      </w:r>
      <w:r w:rsidR="00A5620D">
        <w:rPr>
          <w:rFonts w:ascii="Arial" w:hAnsi="Arial" w:cs="Arial"/>
        </w:rPr>
        <w:t>‘further professional learning’,</w:t>
      </w:r>
      <w:r w:rsidR="00053ACA">
        <w:rPr>
          <w:rFonts w:ascii="Arial" w:hAnsi="Arial" w:cs="Arial"/>
        </w:rPr>
        <w:t xml:space="preserve"> </w:t>
      </w:r>
      <w:r w:rsidRPr="009674AE">
        <w:rPr>
          <w:rFonts w:ascii="Arial" w:hAnsi="Arial" w:cs="Arial"/>
        </w:rPr>
        <w:t xml:space="preserve">the structure of the descriptors providing </w:t>
      </w:r>
      <w:r w:rsidR="00A67E03" w:rsidRPr="009674AE">
        <w:rPr>
          <w:rFonts w:ascii="Arial" w:hAnsi="Arial" w:cs="Arial"/>
        </w:rPr>
        <w:t xml:space="preserve">points of reference for </w:t>
      </w:r>
      <w:r w:rsidRPr="009674AE">
        <w:rPr>
          <w:rFonts w:ascii="Arial" w:hAnsi="Arial" w:cs="Arial"/>
        </w:rPr>
        <w:t>development.</w:t>
      </w:r>
      <w:r w:rsidR="00AB1BEA" w:rsidRPr="009674AE">
        <w:rPr>
          <w:rFonts w:ascii="Arial" w:hAnsi="Arial" w:cs="Arial"/>
        </w:rPr>
        <w:t xml:space="preserve"> This two-sided coin approach in which the policy at once articulates the level of practice required and forms the basis of a formative coaching process towards that level is the most common application of the policy across the ITE sector. The question is whether the government’s seemingly insatiable desire for a concise articulation of what makes effective teaching has resulted in descriptors which usefully describe what young professionals should be aiming for.</w:t>
      </w:r>
    </w:p>
    <w:p w14:paraId="6DA373FE" w14:textId="77777777" w:rsidR="00790B16" w:rsidRPr="009674AE" w:rsidRDefault="00790B16" w:rsidP="00330422">
      <w:pPr>
        <w:widowControl w:val="0"/>
        <w:autoSpaceDE w:val="0"/>
        <w:autoSpaceDN w:val="0"/>
        <w:adjustRightInd w:val="0"/>
        <w:rPr>
          <w:rFonts w:ascii="Arial" w:hAnsi="Arial" w:cs="Arial"/>
        </w:rPr>
      </w:pPr>
    </w:p>
    <w:p w14:paraId="69B2B529" w14:textId="45233600" w:rsidR="00DE4191" w:rsidRDefault="00790B16" w:rsidP="00E74DA0">
      <w:pPr>
        <w:widowControl w:val="0"/>
        <w:autoSpaceDE w:val="0"/>
        <w:autoSpaceDN w:val="0"/>
        <w:adjustRightInd w:val="0"/>
        <w:rPr>
          <w:rFonts w:ascii="Arial" w:hAnsi="Arial" w:cs="Arial"/>
        </w:rPr>
      </w:pPr>
      <w:r w:rsidRPr="009674AE">
        <w:rPr>
          <w:rFonts w:ascii="Arial" w:hAnsi="Arial" w:cs="Arial"/>
        </w:rPr>
        <w:t>The most significant development in competency-bas</w:t>
      </w:r>
      <w:r w:rsidR="00CB6308" w:rsidRPr="009674AE">
        <w:rPr>
          <w:rFonts w:ascii="Arial" w:hAnsi="Arial" w:cs="Arial"/>
        </w:rPr>
        <w:t xml:space="preserve">ed teacher education </w:t>
      </w:r>
      <w:r w:rsidRPr="009674AE">
        <w:rPr>
          <w:rFonts w:ascii="Arial" w:hAnsi="Arial" w:cs="Arial"/>
        </w:rPr>
        <w:t xml:space="preserve">since the </w:t>
      </w:r>
      <w:r w:rsidRPr="009674AE">
        <w:rPr>
          <w:rFonts w:ascii="Arial" w:hAnsi="Arial" w:cs="Arial"/>
        </w:rPr>
        <w:lastRenderedPageBreak/>
        <w:t xml:space="preserve">New </w:t>
      </w:r>
      <w:proofErr w:type="spellStart"/>
      <w:r w:rsidRPr="009674AE">
        <w:rPr>
          <w:rFonts w:ascii="Arial" w:hAnsi="Arial" w:cs="Arial"/>
        </w:rPr>
        <w:t>Labour</w:t>
      </w:r>
      <w:proofErr w:type="spellEnd"/>
      <w:r w:rsidRPr="009674AE">
        <w:rPr>
          <w:rFonts w:ascii="Arial" w:hAnsi="Arial" w:cs="Arial"/>
        </w:rPr>
        <w:t xml:space="preserve"> era has been the shift away from descriptors which exclusively articulate teacher actions towards those which increasingly describe pupil outcomes. The practice of judging the quality of teaching by judging resulting pupil attainment is</w:t>
      </w:r>
      <w:r w:rsidR="00E74DA0">
        <w:rPr>
          <w:rFonts w:ascii="Arial" w:hAnsi="Arial" w:cs="Arial"/>
        </w:rPr>
        <w:t xml:space="preserve"> a natural consequence of the hegemony of human capital theory</w:t>
      </w:r>
      <w:r w:rsidR="00053ACA">
        <w:rPr>
          <w:rFonts w:ascii="Arial" w:hAnsi="Arial" w:cs="Arial"/>
        </w:rPr>
        <w:t xml:space="preserve"> </w:t>
      </w:r>
      <w:r w:rsidR="00D756D2" w:rsidRPr="00D756D2">
        <w:rPr>
          <w:rFonts w:ascii="Arial" w:hAnsi="Arial" w:cs="Arial"/>
        </w:rPr>
        <w:t>(Becker, 1994)</w:t>
      </w:r>
      <w:r w:rsidR="00E74DA0" w:rsidRPr="00D756D2">
        <w:rPr>
          <w:rFonts w:ascii="Arial" w:hAnsi="Arial" w:cs="Arial"/>
        </w:rPr>
        <w:t xml:space="preserve"> </w:t>
      </w:r>
      <w:r w:rsidR="00E74DA0">
        <w:rPr>
          <w:rFonts w:ascii="Arial" w:hAnsi="Arial" w:cs="Arial"/>
        </w:rPr>
        <w:t>and</w:t>
      </w:r>
      <w:r w:rsidRPr="009674AE">
        <w:rPr>
          <w:rFonts w:ascii="Arial" w:hAnsi="Arial" w:cs="Arial"/>
        </w:rPr>
        <w:t xml:space="preserve"> rooted in the assumption of a linear causal relationship between teaching and learning; that if pupils’ attainment is at or above expected </w:t>
      </w:r>
      <w:r w:rsidR="00CB6308" w:rsidRPr="009674AE">
        <w:rPr>
          <w:rFonts w:ascii="Arial" w:hAnsi="Arial" w:cs="Arial"/>
        </w:rPr>
        <w:t>levels then teaching is good</w:t>
      </w:r>
      <w:r w:rsidRPr="009674AE">
        <w:rPr>
          <w:rFonts w:ascii="Arial" w:hAnsi="Arial" w:cs="Arial"/>
        </w:rPr>
        <w:t xml:space="preserve"> or better, and if pupil attainment is below expected levels then teaching is poor. There is no room in this conception for teachers to have taught well, but pupils not to have met expected levels. The reverse is also a necessary logic of this conception, that if pupils learn, the teacher cannot have taught badly. Both of these assumptions are subject to question. Woods (1990), Eisner (1985), Atkinson &amp; Claxton (2000) amongst others present teaching as a dynamic, complex af</w:t>
      </w:r>
      <w:r w:rsidR="00DA4AAA">
        <w:rPr>
          <w:rFonts w:ascii="Arial" w:hAnsi="Arial" w:cs="Arial"/>
        </w:rPr>
        <w:t>fair,</w:t>
      </w:r>
      <w:r w:rsidR="00053ACA">
        <w:rPr>
          <w:rFonts w:ascii="Arial" w:hAnsi="Arial" w:cs="Arial"/>
          <w:color w:val="FF0000"/>
        </w:rPr>
        <w:t xml:space="preserve"> </w:t>
      </w:r>
      <w:r w:rsidRPr="009674AE">
        <w:rPr>
          <w:rFonts w:ascii="Arial" w:hAnsi="Arial" w:cs="Arial"/>
        </w:rPr>
        <w:t xml:space="preserve">the outcomes of which are often unpredictable, a view </w:t>
      </w:r>
      <w:r w:rsidR="00E74DA0">
        <w:rPr>
          <w:rFonts w:ascii="Arial" w:hAnsi="Arial" w:cs="Arial"/>
        </w:rPr>
        <w:t xml:space="preserve">with </w:t>
      </w:r>
      <w:r w:rsidRPr="009674AE">
        <w:rPr>
          <w:rFonts w:ascii="Arial" w:hAnsi="Arial" w:cs="Arial"/>
        </w:rPr>
        <w:t xml:space="preserve">which </w:t>
      </w:r>
      <w:r w:rsidR="00E74DA0">
        <w:rPr>
          <w:rFonts w:ascii="Arial" w:hAnsi="Arial" w:cs="Arial"/>
        </w:rPr>
        <w:t>the prevailing policy direction of the last 30 years is necessarily at odds.</w:t>
      </w:r>
      <w:r w:rsidR="0073771B">
        <w:rPr>
          <w:rFonts w:ascii="Arial" w:hAnsi="Arial" w:cs="Arial"/>
        </w:rPr>
        <w:t xml:space="preserve"> Human capital theory, as </w:t>
      </w:r>
      <w:proofErr w:type="spellStart"/>
      <w:r w:rsidR="0073771B">
        <w:rPr>
          <w:rFonts w:ascii="Arial" w:hAnsi="Arial" w:cs="Arial"/>
        </w:rPr>
        <w:t>realis</w:t>
      </w:r>
      <w:r w:rsidR="00E74DA0">
        <w:rPr>
          <w:rFonts w:ascii="Arial" w:hAnsi="Arial" w:cs="Arial"/>
        </w:rPr>
        <w:t>ed</w:t>
      </w:r>
      <w:proofErr w:type="spellEnd"/>
      <w:r w:rsidR="00E74DA0">
        <w:rPr>
          <w:rFonts w:ascii="Arial" w:hAnsi="Arial" w:cs="Arial"/>
        </w:rPr>
        <w:t xml:space="preserve"> through the neoliberal political project, demands that </w:t>
      </w:r>
      <w:r w:rsidR="00CB6308">
        <w:rPr>
          <w:rFonts w:ascii="Arial" w:hAnsi="Arial" w:cs="Arial"/>
        </w:rPr>
        <w:t xml:space="preserve">teaching and learning </w:t>
      </w:r>
      <w:r w:rsidR="00E74DA0">
        <w:rPr>
          <w:rFonts w:ascii="Arial" w:hAnsi="Arial" w:cs="Arial"/>
        </w:rPr>
        <w:t xml:space="preserve">become </w:t>
      </w:r>
      <w:r w:rsidR="004109C7" w:rsidRPr="00B61734">
        <w:rPr>
          <w:rFonts w:ascii="Arial" w:hAnsi="Arial" w:cs="Arial"/>
        </w:rPr>
        <w:t xml:space="preserve">linear and </w:t>
      </w:r>
      <w:r w:rsidR="00E74DA0">
        <w:rPr>
          <w:rFonts w:ascii="Arial" w:hAnsi="Arial" w:cs="Arial"/>
        </w:rPr>
        <w:t>deterministic (A+B=C)</w:t>
      </w:r>
      <w:r w:rsidR="00CB6308">
        <w:rPr>
          <w:rFonts w:ascii="Arial" w:hAnsi="Arial" w:cs="Arial"/>
        </w:rPr>
        <w:t xml:space="preserve"> so that</w:t>
      </w:r>
      <w:r w:rsidR="004109C7" w:rsidRPr="00B61734">
        <w:rPr>
          <w:rFonts w:ascii="Arial" w:hAnsi="Arial" w:cs="Arial"/>
        </w:rPr>
        <w:t xml:space="preserve"> stakeholders from policy authors to parents come to expect a simple causal relationship between teaching and learning: Teach well and children learn well, teach poorly and children learn poorly. </w:t>
      </w:r>
      <w:r w:rsidR="00E74DA0">
        <w:rPr>
          <w:rFonts w:ascii="Arial" w:hAnsi="Arial" w:cs="Arial"/>
        </w:rPr>
        <w:t xml:space="preserve">In this easy-to-digest conception of how education functions teachers are positioned as </w:t>
      </w:r>
      <w:r w:rsidR="00DE4191">
        <w:rPr>
          <w:rFonts w:ascii="Arial" w:hAnsi="Arial" w:cs="Arial"/>
        </w:rPr>
        <w:t xml:space="preserve">the ‘lynchpins’ </w:t>
      </w:r>
      <w:r w:rsidR="00DE4191" w:rsidRPr="00AC29D4">
        <w:rPr>
          <w:rFonts w:ascii="Arial" w:hAnsi="Arial" w:cs="Arial"/>
        </w:rPr>
        <w:t xml:space="preserve">(Clarke, 2012:303) </w:t>
      </w:r>
      <w:r w:rsidR="00DE4191">
        <w:rPr>
          <w:rFonts w:ascii="Arial" w:hAnsi="Arial" w:cs="Arial"/>
        </w:rPr>
        <w:t>of pupil progress and educational reform, whilst other in-school and out-of-school factors are sidelined.</w:t>
      </w:r>
      <w:r w:rsidR="000964C1">
        <w:rPr>
          <w:rFonts w:ascii="Arial" w:hAnsi="Arial" w:cs="Arial"/>
        </w:rPr>
        <w:t xml:space="preserve">  </w:t>
      </w:r>
      <w:r w:rsidR="00A03120" w:rsidRPr="008D6949">
        <w:rPr>
          <w:rFonts w:ascii="Arial" w:hAnsi="Arial" w:cs="Arial"/>
        </w:rPr>
        <w:t>Larson</w:t>
      </w:r>
      <w:r w:rsidR="00A03120" w:rsidRPr="00D25B6E">
        <w:rPr>
          <w:rFonts w:ascii="Arial" w:hAnsi="Arial" w:cs="Arial"/>
          <w:color w:val="FF0000"/>
        </w:rPr>
        <w:t xml:space="preserve"> </w:t>
      </w:r>
      <w:r w:rsidR="00A03120">
        <w:rPr>
          <w:rFonts w:ascii="Arial" w:hAnsi="Arial" w:cs="Arial"/>
        </w:rPr>
        <w:t>describes teacher centrality as ‘one of the most revered and abiding cultural myths associated with education’ (2009:208) and i</w:t>
      </w:r>
      <w:r w:rsidR="000964C1">
        <w:rPr>
          <w:rFonts w:ascii="Arial" w:hAnsi="Arial" w:cs="Arial"/>
        </w:rPr>
        <w:t xml:space="preserve">n her comparative analysis of discourse on ‘teacher centrality’ </w:t>
      </w:r>
      <w:r w:rsidR="00A03120">
        <w:rPr>
          <w:rFonts w:ascii="Arial" w:hAnsi="Arial" w:cs="Arial"/>
        </w:rPr>
        <w:t>posits that by keeping our gaze firmly fixed on teachers, we become increasingly inattentive to wider socio-economic and political factors which influence pupil learning.</w:t>
      </w:r>
    </w:p>
    <w:p w14:paraId="401B02C3" w14:textId="77777777" w:rsidR="00DE4191" w:rsidRDefault="00DE4191" w:rsidP="00E74DA0">
      <w:pPr>
        <w:widowControl w:val="0"/>
        <w:autoSpaceDE w:val="0"/>
        <w:autoSpaceDN w:val="0"/>
        <w:adjustRightInd w:val="0"/>
        <w:rPr>
          <w:rFonts w:ascii="Arial" w:hAnsi="Arial" w:cs="Arial"/>
        </w:rPr>
      </w:pPr>
    </w:p>
    <w:p w14:paraId="589130C2" w14:textId="13912187" w:rsidR="004109C7" w:rsidRPr="00E74DA0" w:rsidRDefault="00CB6308" w:rsidP="00E74DA0">
      <w:pPr>
        <w:widowControl w:val="0"/>
        <w:autoSpaceDE w:val="0"/>
        <w:autoSpaceDN w:val="0"/>
        <w:adjustRightInd w:val="0"/>
        <w:rPr>
          <w:rFonts w:ascii="Arial" w:hAnsi="Arial" w:cs="Arial"/>
        </w:rPr>
      </w:pPr>
      <w:r>
        <w:rPr>
          <w:rFonts w:ascii="Arial" w:hAnsi="Arial" w:cs="Arial"/>
        </w:rPr>
        <w:t xml:space="preserve">This in turn clears the way for </w:t>
      </w:r>
      <w:r w:rsidRPr="005371C4">
        <w:rPr>
          <w:rFonts w:ascii="Arial" w:hAnsi="Arial" w:cs="Arial"/>
        </w:rPr>
        <w:t xml:space="preserve">one of the most powerful forces in the discourse on </w:t>
      </w:r>
      <w:r w:rsidR="00D25B6E">
        <w:rPr>
          <w:rFonts w:ascii="Arial" w:hAnsi="Arial" w:cs="Arial"/>
        </w:rPr>
        <w:t xml:space="preserve">teachers’ work and </w:t>
      </w:r>
      <w:r w:rsidR="00E813DD">
        <w:rPr>
          <w:rFonts w:ascii="Arial" w:hAnsi="Arial" w:cs="Arial"/>
        </w:rPr>
        <w:t>how teachers are trained;</w:t>
      </w:r>
      <w:r w:rsidRPr="005371C4">
        <w:rPr>
          <w:rFonts w:ascii="Arial" w:hAnsi="Arial" w:cs="Arial"/>
        </w:rPr>
        <w:t xml:space="preserve"> the ‘moral crusade</w:t>
      </w:r>
      <w:r w:rsidR="00782C21">
        <w:rPr>
          <w:rFonts w:ascii="Arial" w:hAnsi="Arial" w:cs="Arial"/>
        </w:rPr>
        <w:t>’ (Leather &amp; Langl</w:t>
      </w:r>
      <w:r w:rsidR="00FF02A5">
        <w:rPr>
          <w:rFonts w:ascii="Arial" w:hAnsi="Arial" w:cs="Arial"/>
        </w:rPr>
        <w:t>e</w:t>
      </w:r>
      <w:r w:rsidR="00782C21">
        <w:rPr>
          <w:rFonts w:ascii="Arial" w:hAnsi="Arial" w:cs="Arial"/>
        </w:rPr>
        <w:t>y-</w:t>
      </w:r>
      <w:r w:rsidRPr="005371C4">
        <w:rPr>
          <w:rFonts w:ascii="Arial" w:hAnsi="Arial" w:cs="Arial"/>
        </w:rPr>
        <w:t>Hamel, 1998:68). It has proved politically expedient since the 1980s to present pupil outcomes as moral as well as national/economic imperatives</w:t>
      </w:r>
      <w:r w:rsidR="00CA10E5">
        <w:rPr>
          <w:rFonts w:ascii="Arial" w:hAnsi="Arial" w:cs="Arial"/>
        </w:rPr>
        <w:t xml:space="preserve">, </w:t>
      </w:r>
      <w:r w:rsidR="001B5FDD" w:rsidRPr="001B5FDD">
        <w:rPr>
          <w:rFonts w:ascii="Arial" w:hAnsi="Arial" w:cs="Arial"/>
        </w:rPr>
        <w:t xml:space="preserve">and this has led to a particularly potent version of  Lee and Van Patten’s (1995) </w:t>
      </w:r>
      <w:r w:rsidR="00CA10E5" w:rsidRPr="001B5FDD">
        <w:rPr>
          <w:rFonts w:ascii="Arial" w:hAnsi="Arial" w:cs="Arial"/>
        </w:rPr>
        <w:t>‘Atlas Complex’</w:t>
      </w:r>
      <w:r w:rsidR="001B5FDD" w:rsidRPr="001B5FDD">
        <w:rPr>
          <w:rFonts w:ascii="Arial" w:hAnsi="Arial" w:cs="Arial"/>
        </w:rPr>
        <w:t xml:space="preserve"> in which teachers</w:t>
      </w:r>
      <w:r w:rsidR="00CA10E5" w:rsidRPr="001B5FDD">
        <w:rPr>
          <w:rFonts w:ascii="Arial" w:hAnsi="Arial" w:cs="Arial"/>
        </w:rPr>
        <w:t xml:space="preserve"> carry the weight of the nation’s future on their shoulders</w:t>
      </w:r>
      <w:r w:rsidRPr="001B5FDD">
        <w:rPr>
          <w:rFonts w:ascii="Arial" w:hAnsi="Arial" w:cs="Arial"/>
        </w:rPr>
        <w:t xml:space="preserve">. </w:t>
      </w:r>
      <w:r w:rsidRPr="005371C4">
        <w:rPr>
          <w:rFonts w:ascii="Arial" w:hAnsi="Arial" w:cs="Arial"/>
        </w:rPr>
        <w:t>The</w:t>
      </w:r>
      <w:r w:rsidR="004109C7" w:rsidRPr="005371C4">
        <w:rPr>
          <w:rFonts w:ascii="Arial" w:hAnsi="Arial" w:cs="Arial"/>
        </w:rPr>
        <w:t xml:space="preserve"> toxic combination of moral/economic imperative and government manifesto pledg</w:t>
      </w:r>
      <w:r w:rsidR="00870517">
        <w:rPr>
          <w:rFonts w:ascii="Arial" w:hAnsi="Arial" w:cs="Arial"/>
        </w:rPr>
        <w:t>es makes this oversimplified narrative</w:t>
      </w:r>
      <w:r w:rsidR="004109C7" w:rsidRPr="005371C4">
        <w:rPr>
          <w:rFonts w:ascii="Arial" w:hAnsi="Arial" w:cs="Arial"/>
        </w:rPr>
        <w:t xml:space="preserve"> </w:t>
      </w:r>
      <w:r w:rsidR="005371C4" w:rsidRPr="005371C4">
        <w:rPr>
          <w:rFonts w:ascii="Arial" w:hAnsi="Arial" w:cs="Arial"/>
        </w:rPr>
        <w:t>of teaching and learning necessary, since political pledges</w:t>
      </w:r>
      <w:r w:rsidR="004109C7" w:rsidRPr="005371C4">
        <w:rPr>
          <w:rFonts w:ascii="Arial" w:hAnsi="Arial" w:cs="Arial"/>
        </w:rPr>
        <w:t xml:space="preserve"> must</w:t>
      </w:r>
      <w:r w:rsidR="00FF02A5">
        <w:rPr>
          <w:rFonts w:ascii="Arial" w:hAnsi="Arial" w:cs="Arial"/>
        </w:rPr>
        <w:t xml:space="preserve"> appear attainable via straight</w:t>
      </w:r>
      <w:r w:rsidR="004109C7" w:rsidRPr="005371C4">
        <w:rPr>
          <w:rFonts w:ascii="Arial" w:hAnsi="Arial" w:cs="Arial"/>
        </w:rPr>
        <w:t>forward policy changes. If the true complexit</w:t>
      </w:r>
      <w:r w:rsidR="00870517">
        <w:rPr>
          <w:rFonts w:ascii="Arial" w:hAnsi="Arial" w:cs="Arial"/>
        </w:rPr>
        <w:t>ies of teaching and learning were</w:t>
      </w:r>
      <w:r w:rsidR="004109C7" w:rsidRPr="005371C4">
        <w:rPr>
          <w:rFonts w:ascii="Arial" w:hAnsi="Arial" w:cs="Arial"/>
        </w:rPr>
        <w:t xml:space="preserve"> acknowledged, ‘fixing’ the education system itself </w:t>
      </w:r>
      <w:r w:rsidR="00870517">
        <w:rPr>
          <w:rFonts w:ascii="Arial" w:hAnsi="Arial" w:cs="Arial"/>
        </w:rPr>
        <w:t xml:space="preserve">would be exposed for what it is, a </w:t>
      </w:r>
      <w:r w:rsidR="004109C7" w:rsidRPr="005371C4">
        <w:rPr>
          <w:rFonts w:ascii="Arial" w:hAnsi="Arial" w:cs="Arial"/>
        </w:rPr>
        <w:t>complex</w:t>
      </w:r>
      <w:r w:rsidR="00870517">
        <w:rPr>
          <w:rFonts w:ascii="Arial" w:hAnsi="Arial" w:cs="Arial"/>
        </w:rPr>
        <w:t xml:space="preserve"> undertaking</w:t>
      </w:r>
      <w:r w:rsidR="004109C7" w:rsidRPr="005371C4">
        <w:rPr>
          <w:rFonts w:ascii="Arial" w:hAnsi="Arial" w:cs="Arial"/>
        </w:rPr>
        <w:t xml:space="preserve">. </w:t>
      </w:r>
      <w:r w:rsidR="004109C7" w:rsidRPr="00B61734">
        <w:rPr>
          <w:rFonts w:ascii="Arial" w:hAnsi="Arial" w:cs="Arial"/>
        </w:rPr>
        <w:t xml:space="preserve">Thus a simple </w:t>
      </w:r>
      <w:r w:rsidR="00870517">
        <w:rPr>
          <w:rFonts w:ascii="Arial" w:hAnsi="Arial" w:cs="Arial"/>
        </w:rPr>
        <w:t>linear,</w:t>
      </w:r>
      <w:r w:rsidR="004109C7" w:rsidRPr="00B61734">
        <w:rPr>
          <w:rFonts w:ascii="Arial" w:hAnsi="Arial" w:cs="Arial"/>
        </w:rPr>
        <w:t xml:space="preserve"> casual narrative prevails; high quality teaching produces high quality learning, </w:t>
      </w:r>
      <w:r w:rsidR="00FF02A5">
        <w:rPr>
          <w:rFonts w:ascii="Arial" w:hAnsi="Arial" w:cs="Arial"/>
        </w:rPr>
        <w:t xml:space="preserve">the teacher is </w:t>
      </w:r>
      <w:r w:rsidR="00870517">
        <w:rPr>
          <w:rFonts w:ascii="Arial" w:hAnsi="Arial" w:cs="Arial"/>
        </w:rPr>
        <w:t xml:space="preserve">the only significant causal mechanism in the production of learning, high and low quality teaching can be easily identified, </w:t>
      </w:r>
      <w:r w:rsidR="004109C7" w:rsidRPr="00B61734">
        <w:rPr>
          <w:rFonts w:ascii="Arial" w:hAnsi="Arial" w:cs="Arial"/>
        </w:rPr>
        <w:t>therefore define high quality teaching and hold those responsible for producing</w:t>
      </w:r>
      <w:r w:rsidR="00870517">
        <w:rPr>
          <w:rFonts w:ascii="Arial" w:hAnsi="Arial" w:cs="Arial"/>
        </w:rPr>
        <w:t>/enacting</w:t>
      </w:r>
      <w:r w:rsidR="004109C7" w:rsidRPr="00B61734">
        <w:rPr>
          <w:rFonts w:ascii="Arial" w:hAnsi="Arial" w:cs="Arial"/>
        </w:rPr>
        <w:t xml:space="preserve"> it to account. As one of the authors of the 2011 Teachers’ Standards put it</w:t>
      </w:r>
      <w:r w:rsidR="00FF02A5">
        <w:rPr>
          <w:rFonts w:ascii="Arial" w:hAnsi="Arial" w:cs="Arial"/>
        </w:rPr>
        <w:t>:</w:t>
      </w:r>
    </w:p>
    <w:p w14:paraId="55086BFA" w14:textId="77777777" w:rsidR="004109C7" w:rsidRPr="00B61734" w:rsidRDefault="004109C7" w:rsidP="00330422">
      <w:pPr>
        <w:widowControl w:val="0"/>
        <w:autoSpaceDE w:val="0"/>
        <w:autoSpaceDN w:val="0"/>
        <w:adjustRightInd w:val="0"/>
        <w:rPr>
          <w:rFonts w:ascii="Arial" w:hAnsi="Arial" w:cs="Arial"/>
        </w:rPr>
      </w:pPr>
    </w:p>
    <w:p w14:paraId="3F232612" w14:textId="43E2B253" w:rsidR="004109C7" w:rsidRPr="00B61734" w:rsidRDefault="004109C7" w:rsidP="00BD5F94">
      <w:pPr>
        <w:widowControl w:val="0"/>
        <w:autoSpaceDE w:val="0"/>
        <w:autoSpaceDN w:val="0"/>
        <w:adjustRightInd w:val="0"/>
        <w:ind w:left="720"/>
        <w:rPr>
          <w:rFonts w:ascii="Arial" w:hAnsi="Arial" w:cs="Arial"/>
          <w:color w:val="000000" w:themeColor="text1"/>
        </w:rPr>
      </w:pPr>
      <w:r w:rsidRPr="00BD5F94">
        <w:rPr>
          <w:rFonts w:ascii="Arial" w:hAnsi="Arial" w:cs="Arial"/>
        </w:rPr>
        <w:t xml:space="preserve">The new Teachers’ Standards give an unequivocal message that highly effective teaching is what matters in this profession. The Review Group has seized the opportunity to raise the bar for current and future teachers. </w:t>
      </w:r>
      <w:r w:rsidRPr="00BD5F94">
        <w:rPr>
          <w:rFonts w:ascii="Arial" w:hAnsi="Arial" w:cs="Arial"/>
          <w:bCs/>
        </w:rPr>
        <w:t>Our nation’s children an</w:t>
      </w:r>
      <w:r w:rsidR="00BD5F94">
        <w:rPr>
          <w:rFonts w:ascii="Arial" w:hAnsi="Arial" w:cs="Arial"/>
          <w:bCs/>
        </w:rPr>
        <w:t>d young people deserve no less.</w:t>
      </w:r>
      <w:r w:rsidRPr="00BD5F94">
        <w:rPr>
          <w:rFonts w:ascii="Arial" w:hAnsi="Arial" w:cs="Arial"/>
          <w:bCs/>
        </w:rPr>
        <w:t xml:space="preserve">     </w:t>
      </w:r>
      <w:r w:rsidRPr="00BD5F94">
        <w:rPr>
          <w:rFonts w:ascii="Arial" w:hAnsi="Arial" w:cs="Arial"/>
          <w:bCs/>
        </w:rPr>
        <w:tab/>
      </w:r>
      <w:r w:rsidRPr="00B61734">
        <w:rPr>
          <w:rFonts w:ascii="Arial" w:hAnsi="Arial" w:cs="Arial"/>
          <w:bCs/>
          <w:i/>
        </w:rPr>
        <w:tab/>
      </w:r>
      <w:r w:rsidRPr="00B61734">
        <w:rPr>
          <w:rFonts w:ascii="Arial" w:hAnsi="Arial" w:cs="Arial"/>
          <w:bCs/>
          <w:i/>
        </w:rPr>
        <w:tab/>
      </w:r>
      <w:r w:rsidRPr="00B61734">
        <w:rPr>
          <w:rFonts w:ascii="Arial" w:hAnsi="Arial" w:cs="Arial"/>
          <w:b/>
          <w:bCs/>
          <w:i/>
        </w:rPr>
        <w:tab/>
      </w:r>
      <w:r w:rsidRPr="00B61734">
        <w:rPr>
          <w:rFonts w:ascii="Arial" w:hAnsi="Arial" w:cs="Arial"/>
          <w:b/>
          <w:bCs/>
          <w:i/>
        </w:rPr>
        <w:tab/>
      </w:r>
      <w:r w:rsidRPr="00B61734">
        <w:rPr>
          <w:rFonts w:ascii="Arial" w:hAnsi="Arial" w:cs="Arial"/>
          <w:b/>
          <w:bCs/>
          <w:i/>
        </w:rPr>
        <w:tab/>
        <w:t xml:space="preserve">       </w:t>
      </w:r>
      <w:r w:rsidRPr="00B61734">
        <w:rPr>
          <w:rFonts w:ascii="Arial" w:hAnsi="Arial" w:cs="Arial"/>
          <w:i/>
        </w:rPr>
        <w:tab/>
      </w:r>
      <w:r w:rsidRPr="00B61734">
        <w:rPr>
          <w:rFonts w:ascii="Arial" w:hAnsi="Arial" w:cs="Arial"/>
          <w:i/>
        </w:rPr>
        <w:tab/>
        <w:t xml:space="preserve">   </w:t>
      </w:r>
      <w:r w:rsidRPr="00B61734">
        <w:rPr>
          <w:rFonts w:ascii="Arial" w:hAnsi="Arial" w:cs="Arial"/>
          <w:i/>
        </w:rPr>
        <w:tab/>
      </w:r>
      <w:r w:rsidR="00330422">
        <w:rPr>
          <w:rFonts w:ascii="Arial" w:hAnsi="Arial" w:cs="Arial"/>
          <w:i/>
        </w:rPr>
        <w:tab/>
      </w:r>
      <w:r w:rsidR="00330422">
        <w:rPr>
          <w:rFonts w:ascii="Arial" w:hAnsi="Arial" w:cs="Arial"/>
          <w:i/>
        </w:rPr>
        <w:tab/>
      </w:r>
      <w:r w:rsidRPr="00B61734">
        <w:rPr>
          <w:rFonts w:ascii="Arial" w:hAnsi="Arial" w:cs="Arial"/>
          <w:color w:val="000000" w:themeColor="text1"/>
        </w:rPr>
        <w:t>(Blatchford, 2014:1)</w:t>
      </w:r>
    </w:p>
    <w:p w14:paraId="4278489F" w14:textId="77777777" w:rsidR="004109C7" w:rsidRPr="00B61734" w:rsidRDefault="004109C7" w:rsidP="00330422">
      <w:pPr>
        <w:widowControl w:val="0"/>
        <w:autoSpaceDE w:val="0"/>
        <w:autoSpaceDN w:val="0"/>
        <w:adjustRightInd w:val="0"/>
        <w:rPr>
          <w:rFonts w:ascii="Arial" w:hAnsi="Arial" w:cs="Arial"/>
          <w:i/>
        </w:rPr>
      </w:pPr>
    </w:p>
    <w:p w14:paraId="4131C71D" w14:textId="3DDB7602" w:rsidR="004109C7" w:rsidRPr="00B61734" w:rsidRDefault="004109C7" w:rsidP="00330422">
      <w:pPr>
        <w:widowControl w:val="0"/>
        <w:autoSpaceDE w:val="0"/>
        <w:autoSpaceDN w:val="0"/>
        <w:adjustRightInd w:val="0"/>
        <w:rPr>
          <w:rFonts w:ascii="Arial" w:hAnsi="Arial" w:cs="Arial"/>
        </w:rPr>
      </w:pPr>
      <w:r w:rsidRPr="00B61734">
        <w:rPr>
          <w:rFonts w:ascii="Arial" w:hAnsi="Arial" w:cs="Arial"/>
        </w:rPr>
        <w:t xml:space="preserve">The prevailing view here is of a mechanistic system in which in order to improve </w:t>
      </w:r>
      <w:r w:rsidRPr="00B61734">
        <w:rPr>
          <w:rFonts w:ascii="Arial" w:hAnsi="Arial" w:cs="Arial"/>
        </w:rPr>
        <w:lastRenderedPageBreak/>
        <w:t xml:space="preserve">output (pupil attainment) it is simply necessary to adjust or ‘improve’ the input (teaching), and the codification of teachers’ work via competency descriptors has been a central tool of </w:t>
      </w:r>
      <w:r w:rsidR="00E04025">
        <w:rPr>
          <w:rFonts w:ascii="Arial" w:hAnsi="Arial" w:cs="Arial"/>
        </w:rPr>
        <w:t>this world view since the 198</w:t>
      </w:r>
      <w:r w:rsidRPr="00B61734">
        <w:rPr>
          <w:rFonts w:ascii="Arial" w:hAnsi="Arial" w:cs="Arial"/>
        </w:rPr>
        <w:t>0s. As Cain and Caine (1997) put it, in machines, causes and their effects can be ‘clearly identified, separated, measured and related to each other.’ Of particular potency here is the idea of separating variables. In a typical classroom and in pupils’ lived experience there are a multitude of factors, some more predictable and controllable than others, which may influence the pace, extent and quality of learning and attainment; as Eisner (1985:104)</w:t>
      </w:r>
      <w:r w:rsidRPr="00B61734">
        <w:rPr>
          <w:rFonts w:ascii="Arial" w:hAnsi="Arial" w:cs="Arial"/>
          <w:color w:val="FF0000"/>
        </w:rPr>
        <w:t xml:space="preserve"> </w:t>
      </w:r>
      <w:r w:rsidRPr="00B61734">
        <w:rPr>
          <w:rFonts w:ascii="Arial" w:hAnsi="Arial" w:cs="Arial"/>
        </w:rPr>
        <w:t>described it, teaching is ‘an inordinately complex affair’ in which a web of variables from both within and outside of the classroom collide to create learning. The idea of isolating one or more aspects of what teachers do</w:t>
      </w:r>
      <w:r w:rsidR="005371C4">
        <w:rPr>
          <w:rFonts w:ascii="Arial" w:hAnsi="Arial" w:cs="Arial"/>
        </w:rPr>
        <w:t xml:space="preserve"> and tweaking them to produce a guaranteed</w:t>
      </w:r>
      <w:r w:rsidRPr="00B61734">
        <w:rPr>
          <w:rFonts w:ascii="Arial" w:hAnsi="Arial" w:cs="Arial"/>
        </w:rPr>
        <w:t xml:space="preserve"> improved output from pupils is not particularly representative of teaching and learning as experienced by those </w:t>
      </w:r>
      <w:r w:rsidR="005371C4">
        <w:rPr>
          <w:rFonts w:ascii="Arial" w:hAnsi="Arial" w:cs="Arial"/>
        </w:rPr>
        <w:t>on the frontline</w:t>
      </w:r>
      <w:r w:rsidR="00C72535">
        <w:rPr>
          <w:rFonts w:ascii="Arial" w:hAnsi="Arial" w:cs="Arial"/>
        </w:rPr>
        <w:t xml:space="preserve">. To illustrate this, </w:t>
      </w:r>
      <w:r w:rsidRPr="00B61734">
        <w:rPr>
          <w:rFonts w:ascii="Arial" w:hAnsi="Arial" w:cs="Arial"/>
        </w:rPr>
        <w:t>take the example of a descriptor from Standard Four of the current Teachers’ Standards:</w:t>
      </w:r>
      <w:r w:rsidR="00BD5F94">
        <w:rPr>
          <w:rFonts w:ascii="Arial" w:hAnsi="Arial" w:cs="Arial"/>
        </w:rPr>
        <w:t xml:space="preserve"> </w:t>
      </w:r>
      <w:r w:rsidRPr="00BD5F94">
        <w:rPr>
          <w:rFonts w:ascii="Arial" w:hAnsi="Arial" w:cs="Arial"/>
        </w:rPr>
        <w:t>‘Impart knowledge and develop understanding through effective use o</w:t>
      </w:r>
      <w:r w:rsidR="00FF02A5">
        <w:rPr>
          <w:rFonts w:ascii="Arial" w:hAnsi="Arial" w:cs="Arial"/>
        </w:rPr>
        <w:t xml:space="preserve">f lesson time’ </w:t>
      </w:r>
      <w:r w:rsidR="00984E70">
        <w:rPr>
          <w:rFonts w:ascii="Arial" w:hAnsi="Arial" w:cs="Arial"/>
        </w:rPr>
        <w:t>(</w:t>
      </w:r>
      <w:proofErr w:type="spellStart"/>
      <w:r w:rsidR="00984E70">
        <w:rPr>
          <w:rFonts w:ascii="Arial" w:hAnsi="Arial" w:cs="Arial"/>
        </w:rPr>
        <w:t>DfE</w:t>
      </w:r>
      <w:proofErr w:type="spellEnd"/>
      <w:r w:rsidR="00984E70">
        <w:rPr>
          <w:rFonts w:ascii="Arial" w:hAnsi="Arial" w:cs="Arial"/>
        </w:rPr>
        <w:t>, 201</w:t>
      </w:r>
      <w:r w:rsidRPr="00B61734">
        <w:rPr>
          <w:rFonts w:ascii="Arial" w:hAnsi="Arial" w:cs="Arial"/>
        </w:rPr>
        <w:t>1:11)</w:t>
      </w:r>
      <w:r w:rsidR="00FF02A5">
        <w:rPr>
          <w:rFonts w:ascii="Arial" w:hAnsi="Arial" w:cs="Arial"/>
        </w:rPr>
        <w:t xml:space="preserve">. </w:t>
      </w:r>
      <w:r w:rsidRPr="00B61734">
        <w:rPr>
          <w:rFonts w:ascii="Arial" w:hAnsi="Arial" w:cs="Arial"/>
        </w:rPr>
        <w:t xml:space="preserve">Of course no one would disagree that lesson time should be used productively, however there are certain assumptions implicit in this instruction for trainees and qualified teachers which promote the mechanistic narrative and mask the complexity which Eisner speaks of. Firstly, the assumption that ‘effective’ in this context is the same for all learners, as if effective practice is a thing, different from ineffective practice. In fact, what is effective for one pupil might not be for another. What is effective at the beginning of a lesson for one pupil might be more effective coming towards the end of a lesson for another. A well thought out explanation of a concept might be effective for one pupil but unnecessary for another, who may develop understanding more ‘effectively’ by engaging in hands-on practical activity. </w:t>
      </w:r>
    </w:p>
    <w:p w14:paraId="2DB06F97" w14:textId="77777777" w:rsidR="004109C7" w:rsidRPr="00B61734" w:rsidRDefault="004109C7" w:rsidP="00330422">
      <w:pPr>
        <w:widowControl w:val="0"/>
        <w:autoSpaceDE w:val="0"/>
        <w:autoSpaceDN w:val="0"/>
        <w:adjustRightInd w:val="0"/>
        <w:rPr>
          <w:rFonts w:ascii="Arial" w:hAnsi="Arial" w:cs="Arial"/>
        </w:rPr>
      </w:pPr>
    </w:p>
    <w:p w14:paraId="0CF10294" w14:textId="77777777" w:rsidR="00654812" w:rsidRDefault="004109C7" w:rsidP="00330422">
      <w:pPr>
        <w:widowControl w:val="0"/>
        <w:autoSpaceDE w:val="0"/>
        <w:autoSpaceDN w:val="0"/>
        <w:adjustRightInd w:val="0"/>
        <w:rPr>
          <w:rFonts w:ascii="Arial" w:hAnsi="Arial" w:cs="Arial"/>
        </w:rPr>
      </w:pPr>
      <w:r w:rsidRPr="00B61734">
        <w:rPr>
          <w:rFonts w:ascii="Arial" w:hAnsi="Arial" w:cs="Arial"/>
        </w:rPr>
        <w:t xml:space="preserve">The point here is that ‘effective use of lesson time’ is complex, challenging and subject to change. Effectiveness in this context is not a </w:t>
      </w:r>
      <w:r w:rsidRPr="00B61734">
        <w:rPr>
          <w:rFonts w:ascii="Arial" w:hAnsi="Arial" w:cs="Arial"/>
          <w:i/>
        </w:rPr>
        <w:t xml:space="preserve">thing </w:t>
      </w:r>
      <w:r w:rsidRPr="00B61734">
        <w:rPr>
          <w:rFonts w:ascii="Arial" w:hAnsi="Arial" w:cs="Arial"/>
        </w:rPr>
        <w:t>teachers do. It is a consequence of detailed knowledge of learners, trial and error, complex classroom and pupil management, deployment of additional staff, pitching of learning objectives, pace of activity, flexibility and on the spot response from the teacher. Learning is a complex task for pupils, teachers and those who have responsibility for training them. In this short sentence from the Teachers’ Standards lies everything necessary to recreate learning and teaching as a simple, mechanistic, causal sequence of events with the teacher as the sole determinant of success.</w:t>
      </w:r>
      <w:r w:rsidR="00654812">
        <w:rPr>
          <w:rFonts w:ascii="Arial" w:hAnsi="Arial" w:cs="Arial"/>
        </w:rPr>
        <w:t xml:space="preserve">  </w:t>
      </w:r>
    </w:p>
    <w:p w14:paraId="3B2F9BEF" w14:textId="77777777" w:rsidR="00654812" w:rsidRDefault="00654812" w:rsidP="00330422">
      <w:pPr>
        <w:widowControl w:val="0"/>
        <w:autoSpaceDE w:val="0"/>
        <w:autoSpaceDN w:val="0"/>
        <w:adjustRightInd w:val="0"/>
        <w:rPr>
          <w:rFonts w:ascii="Arial" w:hAnsi="Arial" w:cs="Arial"/>
        </w:rPr>
      </w:pPr>
    </w:p>
    <w:p w14:paraId="0ED510C5" w14:textId="4669103B" w:rsidR="005533FB" w:rsidRPr="005533FB" w:rsidRDefault="005533FB" w:rsidP="00330422">
      <w:pPr>
        <w:widowControl w:val="0"/>
        <w:autoSpaceDE w:val="0"/>
        <w:autoSpaceDN w:val="0"/>
        <w:adjustRightInd w:val="0"/>
        <w:rPr>
          <w:rFonts w:ascii="Arial" w:hAnsi="Arial" w:cs="Arial"/>
          <w:i/>
        </w:rPr>
      </w:pPr>
      <w:r w:rsidRPr="005533FB">
        <w:rPr>
          <w:rFonts w:ascii="Arial" w:hAnsi="Arial" w:cs="Arial"/>
          <w:i/>
        </w:rPr>
        <w:t>Conclusions</w:t>
      </w:r>
    </w:p>
    <w:p w14:paraId="5E160BF1" w14:textId="77777777" w:rsidR="005533FB" w:rsidRDefault="005533FB" w:rsidP="00330422">
      <w:pPr>
        <w:widowControl w:val="0"/>
        <w:autoSpaceDE w:val="0"/>
        <w:autoSpaceDN w:val="0"/>
        <w:adjustRightInd w:val="0"/>
        <w:rPr>
          <w:rFonts w:ascii="Arial" w:hAnsi="Arial" w:cs="Arial"/>
        </w:rPr>
      </w:pPr>
    </w:p>
    <w:p w14:paraId="44E516E6" w14:textId="77777777" w:rsidR="009B1E1F" w:rsidRDefault="00654812" w:rsidP="00330422">
      <w:pPr>
        <w:widowControl w:val="0"/>
        <w:autoSpaceDE w:val="0"/>
        <w:autoSpaceDN w:val="0"/>
        <w:adjustRightInd w:val="0"/>
        <w:rPr>
          <w:rFonts w:ascii="Arial" w:hAnsi="Arial" w:cs="Arial"/>
        </w:rPr>
      </w:pPr>
      <w:r>
        <w:rPr>
          <w:rFonts w:ascii="Arial" w:hAnsi="Arial" w:cs="Arial"/>
        </w:rPr>
        <w:t>One of the casualties</w:t>
      </w:r>
      <w:r w:rsidR="004109C7" w:rsidRPr="00B61734">
        <w:rPr>
          <w:rFonts w:ascii="Arial" w:hAnsi="Arial" w:cs="Arial"/>
        </w:rPr>
        <w:t xml:space="preserve"> of evolving competency policies in the last thirty years has been an honest and realistic depiction of teachers’ work. </w:t>
      </w:r>
      <w:r>
        <w:rPr>
          <w:rFonts w:ascii="Arial" w:hAnsi="Arial" w:cs="Arial"/>
        </w:rPr>
        <w:t>Put another way, repeated attempts to describe quality teaching have culminated with a document that is more politically</w:t>
      </w:r>
      <w:r w:rsidR="00A82EFB">
        <w:rPr>
          <w:rFonts w:ascii="Arial" w:hAnsi="Arial" w:cs="Arial"/>
        </w:rPr>
        <w:t>, than</w:t>
      </w:r>
      <w:r>
        <w:rPr>
          <w:rFonts w:ascii="Arial" w:hAnsi="Arial" w:cs="Arial"/>
        </w:rPr>
        <w:t xml:space="preserve"> </w:t>
      </w:r>
      <w:r w:rsidR="00A82EFB">
        <w:rPr>
          <w:rFonts w:ascii="Arial" w:hAnsi="Arial" w:cs="Arial"/>
        </w:rPr>
        <w:t>educationally, useful</w:t>
      </w:r>
      <w:r>
        <w:rPr>
          <w:rFonts w:ascii="Arial" w:hAnsi="Arial" w:cs="Arial"/>
        </w:rPr>
        <w:t>.</w:t>
      </w:r>
      <w:r w:rsidRPr="00DA6686">
        <w:rPr>
          <w:rFonts w:ascii="Arial" w:hAnsi="Arial" w:cs="Arial"/>
        </w:rPr>
        <w:t xml:space="preserve"> </w:t>
      </w:r>
      <w:r w:rsidR="004109C7" w:rsidRPr="00DA6686">
        <w:rPr>
          <w:rFonts w:ascii="Arial" w:hAnsi="Arial" w:cs="Arial"/>
        </w:rPr>
        <w:t xml:space="preserve">The reduction of teaching and learning to </w:t>
      </w:r>
      <w:r w:rsidR="004276AF" w:rsidRPr="00DA6686">
        <w:rPr>
          <w:rFonts w:ascii="Arial" w:hAnsi="Arial" w:cs="Arial"/>
        </w:rPr>
        <w:t xml:space="preserve">convenient </w:t>
      </w:r>
      <w:r w:rsidR="004109C7" w:rsidRPr="00DA6686">
        <w:rPr>
          <w:rFonts w:ascii="Arial" w:hAnsi="Arial" w:cs="Arial"/>
        </w:rPr>
        <w:t xml:space="preserve">inputs and outputs and the accompanying moral crusade narratives are now </w:t>
      </w:r>
      <w:r w:rsidR="004276AF" w:rsidRPr="00DA6686">
        <w:rPr>
          <w:rFonts w:ascii="Arial" w:hAnsi="Arial" w:cs="Arial"/>
        </w:rPr>
        <w:t>so deeply woven into the discourse on education, its purposes and future</w:t>
      </w:r>
      <w:r w:rsidR="006673B4" w:rsidRPr="00DA6686">
        <w:rPr>
          <w:rFonts w:ascii="Arial" w:hAnsi="Arial" w:cs="Arial"/>
        </w:rPr>
        <w:t>,</w:t>
      </w:r>
      <w:r w:rsidR="004276AF" w:rsidRPr="00DA6686">
        <w:rPr>
          <w:rFonts w:ascii="Arial" w:hAnsi="Arial" w:cs="Arial"/>
        </w:rPr>
        <w:t xml:space="preserve"> that they have become </w:t>
      </w:r>
      <w:r w:rsidR="006673B4" w:rsidRPr="00DA6686">
        <w:rPr>
          <w:rFonts w:ascii="Arial" w:hAnsi="Arial" w:cs="Arial"/>
        </w:rPr>
        <w:t xml:space="preserve">necessary, and mutually </w:t>
      </w:r>
      <w:r w:rsidR="00CD5C44" w:rsidRPr="00DA6686">
        <w:rPr>
          <w:rFonts w:ascii="Arial" w:hAnsi="Arial" w:cs="Arial"/>
        </w:rPr>
        <w:t>dependent</w:t>
      </w:r>
      <w:r w:rsidR="006673B4" w:rsidRPr="00DA6686">
        <w:rPr>
          <w:rFonts w:ascii="Arial" w:hAnsi="Arial" w:cs="Arial"/>
        </w:rPr>
        <w:t xml:space="preserve">, bedfellows.  The moral narrative placing teaching at the heart of the national good demands an accompanying narrative </w:t>
      </w:r>
      <w:r w:rsidR="00CD5C44" w:rsidRPr="00DA6686">
        <w:rPr>
          <w:rFonts w:ascii="Arial" w:hAnsi="Arial" w:cs="Arial"/>
        </w:rPr>
        <w:t>of teaching as a simple, mechanistic activity</w:t>
      </w:r>
      <w:r w:rsidR="00B1268C" w:rsidRPr="00DA6686">
        <w:rPr>
          <w:rFonts w:ascii="Arial" w:hAnsi="Arial" w:cs="Arial"/>
        </w:rPr>
        <w:t>,</w:t>
      </w:r>
      <w:r w:rsidR="00CD5C44" w:rsidRPr="00DA6686">
        <w:rPr>
          <w:rFonts w:ascii="Arial" w:hAnsi="Arial" w:cs="Arial"/>
        </w:rPr>
        <w:t xml:space="preserve"> </w:t>
      </w:r>
      <w:r w:rsidR="006673B4" w:rsidRPr="00DA6686">
        <w:rPr>
          <w:rFonts w:ascii="Arial" w:hAnsi="Arial" w:cs="Arial"/>
        </w:rPr>
        <w:t xml:space="preserve">showing </w:t>
      </w:r>
      <w:r w:rsidR="00CD5C44" w:rsidRPr="00DA6686">
        <w:rPr>
          <w:rFonts w:ascii="Arial" w:hAnsi="Arial" w:cs="Arial"/>
        </w:rPr>
        <w:t xml:space="preserve">that </w:t>
      </w:r>
      <w:r w:rsidR="006673B4" w:rsidRPr="00DA6686">
        <w:rPr>
          <w:rFonts w:ascii="Arial" w:hAnsi="Arial" w:cs="Arial"/>
        </w:rPr>
        <w:t>it can be easily fixed if broken, and can be constantly improved by tweaking the input (teaching).</w:t>
      </w:r>
      <w:r w:rsidR="00B1268C" w:rsidRPr="00DA6686">
        <w:rPr>
          <w:rFonts w:ascii="Arial" w:hAnsi="Arial" w:cs="Arial"/>
        </w:rPr>
        <w:t xml:space="preserve"> </w:t>
      </w:r>
      <w:r w:rsidR="006673B4" w:rsidRPr="00DA6686">
        <w:rPr>
          <w:rFonts w:ascii="Arial" w:hAnsi="Arial" w:cs="Arial"/>
        </w:rPr>
        <w:t xml:space="preserve"> </w:t>
      </w:r>
      <w:r w:rsidR="00CD5C44">
        <w:rPr>
          <w:rFonts w:ascii="Arial" w:hAnsi="Arial" w:cs="Arial"/>
        </w:rPr>
        <w:t xml:space="preserve">At the same time, the mechanistic narrative feeds on moral victories in </w:t>
      </w:r>
      <w:r w:rsidR="00CD5C44">
        <w:rPr>
          <w:rFonts w:ascii="Arial" w:hAnsi="Arial" w:cs="Arial"/>
        </w:rPr>
        <w:lastRenderedPageBreak/>
        <w:t xml:space="preserve">which ‘inadequate’ teachers are identified and either removed or improved. </w:t>
      </w:r>
    </w:p>
    <w:p w14:paraId="22BF7AC4" w14:textId="77777777" w:rsidR="009B1E1F" w:rsidRDefault="009B1E1F" w:rsidP="00330422">
      <w:pPr>
        <w:widowControl w:val="0"/>
        <w:autoSpaceDE w:val="0"/>
        <w:autoSpaceDN w:val="0"/>
        <w:adjustRightInd w:val="0"/>
        <w:rPr>
          <w:rFonts w:ascii="Arial" w:hAnsi="Arial" w:cs="Arial"/>
        </w:rPr>
      </w:pPr>
    </w:p>
    <w:p w14:paraId="29FAC15E" w14:textId="1C3C45AD" w:rsidR="004109C7" w:rsidRDefault="00B1268C" w:rsidP="00330422">
      <w:pPr>
        <w:widowControl w:val="0"/>
        <w:autoSpaceDE w:val="0"/>
        <w:autoSpaceDN w:val="0"/>
        <w:adjustRightInd w:val="0"/>
        <w:rPr>
          <w:rFonts w:ascii="Arial" w:hAnsi="Arial" w:cs="Arial"/>
        </w:rPr>
      </w:pPr>
      <w:r>
        <w:rPr>
          <w:rFonts w:ascii="Arial" w:hAnsi="Arial" w:cs="Arial"/>
        </w:rPr>
        <w:t xml:space="preserve">These two narratives find their ultimate expression </w:t>
      </w:r>
      <w:r w:rsidR="00B272D1">
        <w:rPr>
          <w:rFonts w:ascii="Arial" w:hAnsi="Arial" w:cs="Arial"/>
        </w:rPr>
        <w:t xml:space="preserve">in the </w:t>
      </w:r>
      <w:r w:rsidR="009E1C9A">
        <w:rPr>
          <w:rFonts w:ascii="Arial" w:hAnsi="Arial" w:cs="Arial"/>
        </w:rPr>
        <w:t>evolving quality control policies of the last 30 years</w:t>
      </w:r>
      <w:r w:rsidR="009B1E1F">
        <w:rPr>
          <w:rFonts w:ascii="Arial" w:hAnsi="Arial" w:cs="Arial"/>
        </w:rPr>
        <w:t xml:space="preserve"> and have propelled teachers onto the frontline of the battle for international economic supremacy</w:t>
      </w:r>
      <w:r w:rsidR="005E10D1">
        <w:rPr>
          <w:rFonts w:ascii="Arial" w:hAnsi="Arial" w:cs="Arial"/>
        </w:rPr>
        <w:t>.</w:t>
      </w:r>
      <w:r w:rsidR="009B1E1F">
        <w:rPr>
          <w:rFonts w:ascii="Arial" w:hAnsi="Arial" w:cs="Arial"/>
        </w:rPr>
        <w:t xml:space="preserve"> </w:t>
      </w:r>
      <w:r w:rsidR="004109C7" w:rsidRPr="00B61734">
        <w:rPr>
          <w:rFonts w:ascii="Arial" w:hAnsi="Arial" w:cs="Arial"/>
        </w:rPr>
        <w:t>There is no doubt that descriptions of competency in the teaching profession are her</w:t>
      </w:r>
      <w:r w:rsidR="00765963">
        <w:rPr>
          <w:rFonts w:ascii="Arial" w:hAnsi="Arial" w:cs="Arial"/>
        </w:rPr>
        <w:t>e to stay, h</w:t>
      </w:r>
      <w:r w:rsidR="004109C7" w:rsidRPr="00B61734">
        <w:rPr>
          <w:rFonts w:ascii="Arial" w:hAnsi="Arial" w:cs="Arial"/>
        </w:rPr>
        <w:t>owever a policy more representative of the realities of teaching and learning</w:t>
      </w:r>
      <w:r w:rsidR="00531698">
        <w:rPr>
          <w:rFonts w:ascii="Arial" w:hAnsi="Arial" w:cs="Arial"/>
        </w:rPr>
        <w:t>, and more useful to all stakeholders</w:t>
      </w:r>
      <w:r w:rsidR="004109C7" w:rsidRPr="00B61734">
        <w:rPr>
          <w:rFonts w:ascii="Arial" w:hAnsi="Arial" w:cs="Arial"/>
        </w:rPr>
        <w:t xml:space="preserve"> is possible. </w:t>
      </w:r>
    </w:p>
    <w:p w14:paraId="64FA1464" w14:textId="77777777" w:rsidR="00330422" w:rsidRPr="00B61734" w:rsidRDefault="00330422" w:rsidP="00330422">
      <w:pPr>
        <w:widowControl w:val="0"/>
        <w:autoSpaceDE w:val="0"/>
        <w:autoSpaceDN w:val="0"/>
        <w:adjustRightInd w:val="0"/>
        <w:rPr>
          <w:rFonts w:ascii="Arial" w:hAnsi="Arial" w:cs="Arial"/>
        </w:rPr>
      </w:pPr>
    </w:p>
    <w:p w14:paraId="13D9092B" w14:textId="77777777" w:rsidR="004109C7" w:rsidRPr="00B61734" w:rsidRDefault="004109C7" w:rsidP="00330422">
      <w:pPr>
        <w:widowControl w:val="0"/>
        <w:autoSpaceDE w:val="0"/>
        <w:autoSpaceDN w:val="0"/>
        <w:adjustRightInd w:val="0"/>
        <w:rPr>
          <w:rFonts w:ascii="Arial" w:hAnsi="Arial" w:cs="Arial"/>
        </w:rPr>
      </w:pPr>
    </w:p>
    <w:p w14:paraId="08417E2E" w14:textId="77777777" w:rsidR="004109C7" w:rsidRDefault="004109C7" w:rsidP="00330422">
      <w:pPr>
        <w:widowControl w:val="0"/>
        <w:autoSpaceDE w:val="0"/>
        <w:autoSpaceDN w:val="0"/>
        <w:adjustRightInd w:val="0"/>
        <w:rPr>
          <w:rFonts w:ascii="Arial" w:hAnsi="Arial" w:cs="Arial"/>
          <w:i/>
        </w:rPr>
      </w:pPr>
      <w:r w:rsidRPr="00B61734">
        <w:rPr>
          <w:rFonts w:ascii="Arial" w:hAnsi="Arial" w:cs="Arial"/>
          <w:i/>
        </w:rPr>
        <w:t>Reimagining the Teachers’ Standards</w:t>
      </w:r>
    </w:p>
    <w:p w14:paraId="2E78A260" w14:textId="77777777" w:rsidR="00330422" w:rsidRPr="00B61734" w:rsidRDefault="00330422" w:rsidP="00330422">
      <w:pPr>
        <w:widowControl w:val="0"/>
        <w:autoSpaceDE w:val="0"/>
        <w:autoSpaceDN w:val="0"/>
        <w:adjustRightInd w:val="0"/>
        <w:rPr>
          <w:rFonts w:ascii="Arial" w:hAnsi="Arial" w:cs="Arial"/>
          <w:i/>
        </w:rPr>
      </w:pPr>
    </w:p>
    <w:p w14:paraId="434A03C0" w14:textId="063AC84B" w:rsidR="00D80440" w:rsidRDefault="004109C7" w:rsidP="00330422">
      <w:pPr>
        <w:widowControl w:val="0"/>
        <w:autoSpaceDE w:val="0"/>
        <w:autoSpaceDN w:val="0"/>
        <w:adjustRightInd w:val="0"/>
        <w:rPr>
          <w:rFonts w:ascii="Arial" w:hAnsi="Arial" w:cs="Arial"/>
        </w:rPr>
      </w:pPr>
      <w:r w:rsidRPr="00B61734">
        <w:rPr>
          <w:rFonts w:ascii="Arial" w:hAnsi="Arial" w:cs="Arial"/>
        </w:rPr>
        <w:t xml:space="preserve">Reimagined as a formative tool for teacher development rather than a summative tool for judgement, the TS would take on a less political, perhaps more useful role, with descriptors forming focal points for dialogic analysis of practice. </w:t>
      </w:r>
      <w:r w:rsidR="00D80440">
        <w:rPr>
          <w:rFonts w:ascii="Arial" w:hAnsi="Arial" w:cs="Arial"/>
        </w:rPr>
        <w:t>This would be significantly enhanced by the</w:t>
      </w:r>
      <w:r w:rsidRPr="00B61734">
        <w:rPr>
          <w:rFonts w:ascii="Arial" w:hAnsi="Arial" w:cs="Arial"/>
        </w:rPr>
        <w:t xml:space="preserve"> inclusion of teacher knowledge, skills and attributes</w:t>
      </w:r>
      <w:r w:rsidR="00FF02A5">
        <w:rPr>
          <w:rFonts w:ascii="Arial" w:hAnsi="Arial" w:cs="Arial"/>
        </w:rPr>
        <w:t>,</w:t>
      </w:r>
      <w:r w:rsidRPr="00B61734">
        <w:rPr>
          <w:rFonts w:ascii="Arial" w:hAnsi="Arial" w:cs="Arial"/>
        </w:rPr>
        <w:t xml:space="preserve"> conspicuous by their absence in the current policy</w:t>
      </w:r>
      <w:r w:rsidR="00D80440">
        <w:rPr>
          <w:rFonts w:ascii="Arial" w:hAnsi="Arial" w:cs="Arial"/>
        </w:rPr>
        <w:t>. Descriptors which directly reference</w:t>
      </w:r>
      <w:r w:rsidRPr="00B61734">
        <w:rPr>
          <w:rFonts w:ascii="Arial" w:hAnsi="Arial" w:cs="Arial"/>
        </w:rPr>
        <w:t xml:space="preserve"> flexibility, responsiveness, creative thinking and action, improvisation, action research and understanding of learning theory </w:t>
      </w:r>
      <w:r w:rsidR="00D80440">
        <w:rPr>
          <w:rFonts w:ascii="Arial" w:hAnsi="Arial" w:cs="Arial"/>
        </w:rPr>
        <w:t xml:space="preserve">to name a few, </w:t>
      </w:r>
      <w:r w:rsidRPr="00B61734">
        <w:rPr>
          <w:rFonts w:ascii="Arial" w:hAnsi="Arial" w:cs="Arial"/>
        </w:rPr>
        <w:t>would acknowledge that te</w:t>
      </w:r>
      <w:r w:rsidR="00D80440">
        <w:rPr>
          <w:rFonts w:ascii="Arial" w:hAnsi="Arial" w:cs="Arial"/>
        </w:rPr>
        <w:t xml:space="preserve">aching and learning are complex, dynamic </w:t>
      </w:r>
      <w:r w:rsidRPr="00B61734">
        <w:rPr>
          <w:rFonts w:ascii="Arial" w:hAnsi="Arial" w:cs="Arial"/>
        </w:rPr>
        <w:t>processes</w:t>
      </w:r>
      <w:r w:rsidR="00D80440">
        <w:rPr>
          <w:rFonts w:ascii="Arial" w:hAnsi="Arial" w:cs="Arial"/>
        </w:rPr>
        <w:t xml:space="preserve"> and support emerging professionals,</w:t>
      </w:r>
      <w:r w:rsidRPr="00B61734">
        <w:rPr>
          <w:rFonts w:ascii="Arial" w:hAnsi="Arial" w:cs="Arial"/>
        </w:rPr>
        <w:t xml:space="preserve"> and </w:t>
      </w:r>
      <w:r w:rsidR="00D80440">
        <w:rPr>
          <w:rFonts w:ascii="Arial" w:hAnsi="Arial" w:cs="Arial"/>
        </w:rPr>
        <w:t xml:space="preserve">other stakeholders, in developing </w:t>
      </w:r>
      <w:r w:rsidRPr="00B61734">
        <w:rPr>
          <w:rFonts w:ascii="Arial" w:hAnsi="Arial" w:cs="Arial"/>
        </w:rPr>
        <w:t>a more realistic view of teachers’ work</w:t>
      </w:r>
      <w:r w:rsidR="00D80440">
        <w:rPr>
          <w:rFonts w:ascii="Arial" w:hAnsi="Arial" w:cs="Arial"/>
        </w:rPr>
        <w:t>,</w:t>
      </w:r>
      <w:r w:rsidRPr="00B61734">
        <w:rPr>
          <w:rFonts w:ascii="Arial" w:hAnsi="Arial" w:cs="Arial"/>
        </w:rPr>
        <w:t xml:space="preserve"> as </w:t>
      </w:r>
      <w:r w:rsidR="00D80440">
        <w:rPr>
          <w:rFonts w:ascii="Arial" w:hAnsi="Arial" w:cs="Arial"/>
        </w:rPr>
        <w:t>well as reminding more experienced colleagues of the need to remain flexible and open minded.</w:t>
      </w:r>
      <w:r w:rsidR="00E04025">
        <w:rPr>
          <w:rFonts w:ascii="Arial" w:hAnsi="Arial" w:cs="Arial"/>
        </w:rPr>
        <w:t xml:space="preserve"> This would encourage a move away from the status quo in which ITE </w:t>
      </w:r>
      <w:proofErr w:type="spellStart"/>
      <w:r w:rsidR="00E04025">
        <w:rPr>
          <w:rFonts w:ascii="Arial" w:hAnsi="Arial" w:cs="Arial"/>
        </w:rPr>
        <w:t>programmes</w:t>
      </w:r>
      <w:proofErr w:type="spellEnd"/>
      <w:r w:rsidR="00E04025">
        <w:rPr>
          <w:rFonts w:ascii="Arial" w:hAnsi="Arial" w:cs="Arial"/>
        </w:rPr>
        <w:t xml:space="preserve"> necessarily ‘value certainty, the known and the manageable’ (Larson, 2009:225) towards teacher preparation in which teaching is presented more accurately as </w:t>
      </w:r>
      <w:proofErr w:type="spellStart"/>
      <w:r w:rsidR="00FF02A5">
        <w:rPr>
          <w:rFonts w:ascii="Arial" w:hAnsi="Arial" w:cs="Arial"/>
        </w:rPr>
        <w:t>problematis</w:t>
      </w:r>
      <w:r w:rsidR="00E04025" w:rsidRPr="00B61734">
        <w:rPr>
          <w:rFonts w:ascii="Arial" w:hAnsi="Arial" w:cs="Arial"/>
        </w:rPr>
        <w:t>ing</w:t>
      </w:r>
      <w:proofErr w:type="spellEnd"/>
      <w:r w:rsidR="00E04025" w:rsidRPr="00B61734">
        <w:rPr>
          <w:rFonts w:ascii="Arial" w:hAnsi="Arial" w:cs="Arial"/>
        </w:rPr>
        <w:t xml:space="preserve"> learning rather than producing it</w:t>
      </w:r>
      <w:r w:rsidR="00E04025">
        <w:rPr>
          <w:rFonts w:ascii="Arial" w:hAnsi="Arial" w:cs="Arial"/>
        </w:rPr>
        <w:t>.</w:t>
      </w:r>
      <w:r w:rsidR="00B272D1">
        <w:rPr>
          <w:rFonts w:ascii="Arial" w:hAnsi="Arial" w:cs="Arial"/>
        </w:rPr>
        <w:t xml:space="preserve"> Such changes would also discourage those observing and evaluating teaching</w:t>
      </w:r>
      <w:r w:rsidR="00FF02A5">
        <w:rPr>
          <w:rFonts w:ascii="Arial" w:hAnsi="Arial" w:cs="Arial"/>
        </w:rPr>
        <w:t xml:space="preserve"> from attempting to make measur</w:t>
      </w:r>
      <w:r w:rsidR="00B272D1">
        <w:rPr>
          <w:rFonts w:ascii="Arial" w:hAnsi="Arial" w:cs="Arial"/>
        </w:rPr>
        <w:t xml:space="preserve">able judgements about its quality and usefulness without sufficient contextual understanding and in overly short time frames. </w:t>
      </w:r>
    </w:p>
    <w:p w14:paraId="12D34F86" w14:textId="77777777" w:rsidR="00D80440" w:rsidRDefault="00D80440" w:rsidP="00330422">
      <w:pPr>
        <w:widowControl w:val="0"/>
        <w:autoSpaceDE w:val="0"/>
        <w:autoSpaceDN w:val="0"/>
        <w:adjustRightInd w:val="0"/>
        <w:rPr>
          <w:rFonts w:ascii="Arial" w:hAnsi="Arial" w:cs="Arial"/>
        </w:rPr>
      </w:pPr>
    </w:p>
    <w:p w14:paraId="7DAB988D" w14:textId="6F1E24FF" w:rsidR="00D80440" w:rsidRPr="009F6FD9" w:rsidRDefault="00D90800" w:rsidP="00330422">
      <w:pPr>
        <w:widowControl w:val="0"/>
        <w:autoSpaceDE w:val="0"/>
        <w:autoSpaceDN w:val="0"/>
        <w:adjustRightInd w:val="0"/>
        <w:rPr>
          <w:rFonts w:ascii="Arial" w:hAnsi="Arial" w:cs="Arial"/>
          <w:color w:val="FF0000"/>
        </w:rPr>
      </w:pPr>
      <w:r>
        <w:rPr>
          <w:rFonts w:ascii="Arial" w:hAnsi="Arial" w:cs="Arial"/>
        </w:rPr>
        <w:t xml:space="preserve">The propagation of a simple, mechanistic view of teaching and learning seems increasingly out of step with reality and unhelpful for anyone entering the non-selective, inclusive classroom environment.  </w:t>
      </w:r>
      <w:r w:rsidR="009F6FD9" w:rsidRPr="005C70E5">
        <w:rPr>
          <w:rFonts w:ascii="Arial" w:hAnsi="Arial" w:cs="Arial"/>
        </w:rPr>
        <w:t xml:space="preserve">With teachers leaving the profession in greater numbers than at any other </w:t>
      </w:r>
      <w:r w:rsidR="00C23FB7" w:rsidRPr="005C70E5">
        <w:rPr>
          <w:rFonts w:ascii="Arial" w:hAnsi="Arial" w:cs="Arial"/>
        </w:rPr>
        <w:t>point in recent times</w:t>
      </w:r>
      <w:r w:rsidR="005C70E5">
        <w:rPr>
          <w:rFonts w:ascii="Arial" w:hAnsi="Arial" w:cs="Arial"/>
        </w:rPr>
        <w:t xml:space="preserve"> (50</w:t>
      </w:r>
      <w:r w:rsidR="00423450">
        <w:rPr>
          <w:rFonts w:ascii="Arial" w:hAnsi="Arial" w:cs="Arial"/>
        </w:rPr>
        <w:t xml:space="preserve">,000, </w:t>
      </w:r>
      <w:proofErr w:type="spellStart"/>
      <w:r w:rsidR="005A29F2">
        <w:rPr>
          <w:rFonts w:ascii="Arial" w:hAnsi="Arial" w:cs="Arial"/>
        </w:rPr>
        <w:t>equal</w:t>
      </w:r>
      <w:r w:rsidR="00FF02A5">
        <w:rPr>
          <w:rFonts w:ascii="Arial" w:hAnsi="Arial" w:cs="Arial"/>
        </w:rPr>
        <w:t>l</w:t>
      </w:r>
      <w:r w:rsidR="005A29F2">
        <w:rPr>
          <w:rFonts w:ascii="Arial" w:hAnsi="Arial" w:cs="Arial"/>
        </w:rPr>
        <w:t>ing</w:t>
      </w:r>
      <w:proofErr w:type="spellEnd"/>
      <w:r w:rsidR="005A29F2">
        <w:rPr>
          <w:rFonts w:ascii="Arial" w:hAnsi="Arial" w:cs="Arial"/>
        </w:rPr>
        <w:t xml:space="preserve"> </w:t>
      </w:r>
      <w:r w:rsidR="005C70E5">
        <w:rPr>
          <w:rFonts w:ascii="Arial" w:hAnsi="Arial" w:cs="Arial"/>
        </w:rPr>
        <w:t xml:space="preserve">10.6% - </w:t>
      </w:r>
      <w:proofErr w:type="spellStart"/>
      <w:r w:rsidR="005C70E5">
        <w:rPr>
          <w:rFonts w:ascii="Arial" w:hAnsi="Arial" w:cs="Arial"/>
        </w:rPr>
        <w:t>DfE</w:t>
      </w:r>
      <w:proofErr w:type="spellEnd"/>
      <w:r w:rsidR="005C70E5">
        <w:rPr>
          <w:rFonts w:ascii="Arial" w:hAnsi="Arial" w:cs="Arial"/>
        </w:rPr>
        <w:t>, 2016)</w:t>
      </w:r>
      <w:r w:rsidR="009F6FD9" w:rsidRPr="005C70E5">
        <w:rPr>
          <w:rFonts w:ascii="Arial" w:hAnsi="Arial" w:cs="Arial"/>
        </w:rPr>
        <w:t xml:space="preserve">, many within the first few years </w:t>
      </w:r>
      <w:r w:rsidR="00B724C8">
        <w:rPr>
          <w:rFonts w:ascii="Arial" w:hAnsi="Arial" w:cs="Arial"/>
        </w:rPr>
        <w:t>in the profession;</w:t>
      </w:r>
      <w:r w:rsidR="00C23FB7" w:rsidRPr="005C70E5">
        <w:rPr>
          <w:rFonts w:ascii="Arial" w:hAnsi="Arial" w:cs="Arial"/>
        </w:rPr>
        <w:t xml:space="preserve"> with vacant posts reaching record numbers </w:t>
      </w:r>
      <w:r w:rsidR="005C70E5">
        <w:rPr>
          <w:rFonts w:ascii="Arial" w:hAnsi="Arial" w:cs="Arial"/>
        </w:rPr>
        <w:t>(</w:t>
      </w:r>
      <w:proofErr w:type="spellStart"/>
      <w:r w:rsidR="005C70E5">
        <w:rPr>
          <w:rFonts w:ascii="Arial" w:hAnsi="Arial" w:cs="Arial"/>
        </w:rPr>
        <w:t>DfE</w:t>
      </w:r>
      <w:proofErr w:type="spellEnd"/>
      <w:r w:rsidR="005C70E5">
        <w:rPr>
          <w:rFonts w:ascii="Arial" w:hAnsi="Arial" w:cs="Arial"/>
        </w:rPr>
        <w:t xml:space="preserve">, 2016) </w:t>
      </w:r>
      <w:r w:rsidR="00C23FB7" w:rsidRPr="005C70E5">
        <w:rPr>
          <w:rFonts w:ascii="Arial" w:hAnsi="Arial" w:cs="Arial"/>
        </w:rPr>
        <w:t xml:space="preserve">and with a rising </w:t>
      </w:r>
      <w:r>
        <w:rPr>
          <w:rFonts w:ascii="Arial" w:hAnsi="Arial" w:cs="Arial"/>
        </w:rPr>
        <w:t>proportion</w:t>
      </w:r>
      <w:r w:rsidR="00C23FB7" w:rsidRPr="005C70E5">
        <w:rPr>
          <w:rFonts w:ascii="Arial" w:hAnsi="Arial" w:cs="Arial"/>
        </w:rPr>
        <w:t xml:space="preserve"> of </w:t>
      </w:r>
      <w:r>
        <w:rPr>
          <w:rFonts w:ascii="Arial" w:hAnsi="Arial" w:cs="Arial"/>
        </w:rPr>
        <w:t>the workforce</w:t>
      </w:r>
      <w:r w:rsidR="00C23FB7" w:rsidRPr="005C70E5">
        <w:rPr>
          <w:rFonts w:ascii="Arial" w:hAnsi="Arial" w:cs="Arial"/>
        </w:rPr>
        <w:t xml:space="preserve"> without Qualified Teacher Status</w:t>
      </w:r>
      <w:r w:rsidR="00FF02A5">
        <w:rPr>
          <w:rFonts w:ascii="Arial" w:hAnsi="Arial" w:cs="Arial"/>
        </w:rPr>
        <w:t>,</w:t>
      </w:r>
      <w:r w:rsidR="00C23FB7" w:rsidRPr="005C70E5">
        <w:rPr>
          <w:rFonts w:ascii="Arial" w:hAnsi="Arial" w:cs="Arial"/>
        </w:rPr>
        <w:t xml:space="preserve"> the need for a </w:t>
      </w:r>
      <w:r w:rsidR="005C70E5" w:rsidRPr="005C70E5">
        <w:rPr>
          <w:rFonts w:ascii="Arial" w:hAnsi="Arial" w:cs="Arial"/>
        </w:rPr>
        <w:t xml:space="preserve">more realistic, comprehensive and less politically </w:t>
      </w:r>
      <w:r w:rsidR="000A0453">
        <w:rPr>
          <w:rFonts w:ascii="Arial" w:hAnsi="Arial" w:cs="Arial"/>
        </w:rPr>
        <w:t>motivated</w:t>
      </w:r>
      <w:r w:rsidR="005C70E5" w:rsidRPr="005C70E5">
        <w:rPr>
          <w:rFonts w:ascii="Arial" w:hAnsi="Arial" w:cs="Arial"/>
        </w:rPr>
        <w:t xml:space="preserve"> description of teachers’ work is clear.</w:t>
      </w:r>
      <w:r w:rsidR="00733831">
        <w:rPr>
          <w:rFonts w:ascii="Arial" w:hAnsi="Arial" w:cs="Arial"/>
        </w:rPr>
        <w:t xml:space="preserve"> This </w:t>
      </w:r>
      <w:r w:rsidR="009C0F67">
        <w:rPr>
          <w:rFonts w:ascii="Arial" w:hAnsi="Arial" w:cs="Arial"/>
        </w:rPr>
        <w:t>more realistic description</w:t>
      </w:r>
      <w:r w:rsidR="00733831">
        <w:rPr>
          <w:rFonts w:ascii="Arial" w:hAnsi="Arial" w:cs="Arial"/>
        </w:rPr>
        <w:t xml:space="preserve"> should challenge the prevailing </w:t>
      </w:r>
      <w:r w:rsidR="005A29F2">
        <w:rPr>
          <w:rFonts w:ascii="Arial" w:hAnsi="Arial" w:cs="Arial"/>
        </w:rPr>
        <w:t>centrality</w:t>
      </w:r>
      <w:r w:rsidR="00733831">
        <w:rPr>
          <w:rFonts w:ascii="Arial" w:hAnsi="Arial" w:cs="Arial"/>
        </w:rPr>
        <w:t xml:space="preserve"> of teachers as the sole determinants of pupil learning</w:t>
      </w:r>
      <w:r w:rsidR="005A29F2">
        <w:rPr>
          <w:rFonts w:ascii="Arial" w:hAnsi="Arial" w:cs="Arial"/>
        </w:rPr>
        <w:t>. It should</w:t>
      </w:r>
      <w:r w:rsidR="00733831">
        <w:rPr>
          <w:rFonts w:ascii="Arial" w:hAnsi="Arial" w:cs="Arial"/>
        </w:rPr>
        <w:t xml:space="preserve"> </w:t>
      </w:r>
      <w:r w:rsidR="00A064E8">
        <w:rPr>
          <w:rFonts w:ascii="Arial" w:hAnsi="Arial" w:cs="Arial"/>
        </w:rPr>
        <w:t xml:space="preserve">acknowledge that teaching and learning is not an exact science and </w:t>
      </w:r>
      <w:r w:rsidR="005A29F2">
        <w:rPr>
          <w:rFonts w:ascii="Arial" w:hAnsi="Arial" w:cs="Arial"/>
        </w:rPr>
        <w:t>frame</w:t>
      </w:r>
      <w:r w:rsidR="00733831">
        <w:rPr>
          <w:rFonts w:ascii="Arial" w:hAnsi="Arial" w:cs="Arial"/>
        </w:rPr>
        <w:t xml:space="preserve"> teacher competence not only in </w:t>
      </w:r>
      <w:r w:rsidR="009C0F67">
        <w:rPr>
          <w:rFonts w:ascii="Arial" w:hAnsi="Arial" w:cs="Arial"/>
        </w:rPr>
        <w:t>objective terms</w:t>
      </w:r>
      <w:r w:rsidR="005A29F2">
        <w:rPr>
          <w:rFonts w:ascii="Arial" w:hAnsi="Arial" w:cs="Arial"/>
        </w:rPr>
        <w:t>,</w:t>
      </w:r>
      <w:r w:rsidR="009C0F67">
        <w:rPr>
          <w:rFonts w:ascii="Arial" w:hAnsi="Arial" w:cs="Arial"/>
        </w:rPr>
        <w:t xml:space="preserve"> as</w:t>
      </w:r>
      <w:r w:rsidR="00733831">
        <w:rPr>
          <w:rFonts w:ascii="Arial" w:hAnsi="Arial" w:cs="Arial"/>
        </w:rPr>
        <w:t xml:space="preserve"> ‘minimum levels of practice’, but </w:t>
      </w:r>
      <w:r w:rsidR="009C0F67">
        <w:rPr>
          <w:rFonts w:ascii="Arial" w:hAnsi="Arial" w:cs="Arial"/>
        </w:rPr>
        <w:t>also subjectively</w:t>
      </w:r>
      <w:r w:rsidR="005A29F2">
        <w:rPr>
          <w:rFonts w:ascii="Arial" w:hAnsi="Arial" w:cs="Arial"/>
        </w:rPr>
        <w:t>,</w:t>
      </w:r>
      <w:r w:rsidR="009C0F67">
        <w:rPr>
          <w:rFonts w:ascii="Arial" w:hAnsi="Arial" w:cs="Arial"/>
        </w:rPr>
        <w:t xml:space="preserve"> as responsive to varying classroom and pupil contexts. </w:t>
      </w:r>
    </w:p>
    <w:p w14:paraId="485BD35D" w14:textId="77777777" w:rsidR="00D80440" w:rsidRDefault="00D80440" w:rsidP="00330422">
      <w:pPr>
        <w:widowControl w:val="0"/>
        <w:autoSpaceDE w:val="0"/>
        <w:autoSpaceDN w:val="0"/>
        <w:adjustRightInd w:val="0"/>
        <w:rPr>
          <w:rFonts w:ascii="Arial" w:hAnsi="Arial" w:cs="Arial"/>
        </w:rPr>
      </w:pPr>
    </w:p>
    <w:p w14:paraId="33E32A34" w14:textId="68B338D2" w:rsidR="004109C7" w:rsidRPr="00FF02A5" w:rsidRDefault="00D80440" w:rsidP="00FF02A5">
      <w:pPr>
        <w:widowControl w:val="0"/>
        <w:autoSpaceDE w:val="0"/>
        <w:autoSpaceDN w:val="0"/>
        <w:adjustRightInd w:val="0"/>
        <w:rPr>
          <w:rFonts w:ascii="Arial" w:hAnsi="Arial" w:cs="Arial"/>
        </w:rPr>
      </w:pPr>
      <w:r>
        <w:rPr>
          <w:rFonts w:ascii="Arial" w:hAnsi="Arial" w:cs="Arial"/>
        </w:rPr>
        <w:t>Of course, changes such as these</w:t>
      </w:r>
      <w:r w:rsidR="004109C7" w:rsidRPr="00B61734">
        <w:rPr>
          <w:rFonts w:ascii="Arial" w:hAnsi="Arial" w:cs="Arial"/>
        </w:rPr>
        <w:t xml:space="preserve"> would render the Teachers’ Standards</w:t>
      </w:r>
      <w:r>
        <w:rPr>
          <w:rFonts w:ascii="Arial" w:hAnsi="Arial" w:cs="Arial"/>
        </w:rPr>
        <w:t xml:space="preserve"> a</w:t>
      </w:r>
      <w:r w:rsidR="004109C7" w:rsidRPr="00B61734">
        <w:rPr>
          <w:rFonts w:ascii="Arial" w:hAnsi="Arial" w:cs="Arial"/>
        </w:rPr>
        <w:t xml:space="preserve"> less potent </w:t>
      </w:r>
      <w:r>
        <w:rPr>
          <w:rFonts w:ascii="Arial" w:hAnsi="Arial" w:cs="Arial"/>
        </w:rPr>
        <w:t>tool for</w:t>
      </w:r>
      <w:r w:rsidR="004109C7" w:rsidRPr="00B61734">
        <w:rPr>
          <w:rFonts w:ascii="Arial" w:hAnsi="Arial" w:cs="Arial"/>
        </w:rPr>
        <w:t xml:space="preserve"> </w:t>
      </w:r>
      <w:r>
        <w:rPr>
          <w:rFonts w:ascii="Arial" w:hAnsi="Arial" w:cs="Arial"/>
        </w:rPr>
        <w:t>advancing</w:t>
      </w:r>
      <w:r w:rsidR="004109C7" w:rsidRPr="00B61734">
        <w:rPr>
          <w:rFonts w:ascii="Arial" w:hAnsi="Arial" w:cs="Arial"/>
        </w:rPr>
        <w:t xml:space="preserve"> the neoliberal vision of education as a consumer commodity</w:t>
      </w:r>
      <w:r>
        <w:rPr>
          <w:rFonts w:ascii="Arial" w:hAnsi="Arial" w:cs="Arial"/>
        </w:rPr>
        <w:t>,</w:t>
      </w:r>
      <w:r w:rsidR="004109C7" w:rsidRPr="00B61734">
        <w:rPr>
          <w:rFonts w:ascii="Arial" w:hAnsi="Arial" w:cs="Arial"/>
        </w:rPr>
        <w:t xml:space="preserve"> and it is difficult to imagine a climate in the near political future in which a case for them could be successfully argued.</w:t>
      </w:r>
      <w:r>
        <w:rPr>
          <w:rFonts w:ascii="Arial" w:hAnsi="Arial" w:cs="Arial"/>
        </w:rPr>
        <w:t xml:space="preserve"> </w:t>
      </w:r>
      <w:r w:rsidR="00EB41C1">
        <w:rPr>
          <w:rFonts w:ascii="Arial" w:hAnsi="Arial" w:cs="Arial"/>
        </w:rPr>
        <w:t xml:space="preserve">With this in mind it will fall to ITE providers and school </w:t>
      </w:r>
      <w:r w:rsidR="00C24DDB">
        <w:rPr>
          <w:rFonts w:ascii="Arial" w:hAnsi="Arial" w:cs="Arial"/>
        </w:rPr>
        <w:t>mentors to enact the Teachers’ S</w:t>
      </w:r>
      <w:r w:rsidR="00EB41C1">
        <w:rPr>
          <w:rFonts w:ascii="Arial" w:hAnsi="Arial" w:cs="Arial"/>
        </w:rPr>
        <w:t xml:space="preserve">tandards policy with </w:t>
      </w:r>
      <w:r w:rsidR="00EB41C1">
        <w:rPr>
          <w:rFonts w:ascii="Arial" w:hAnsi="Arial" w:cs="Arial"/>
        </w:rPr>
        <w:lastRenderedPageBreak/>
        <w:t>sensitivity to the complexities of teaching and learning and for the formative professional development of the emerging professionals they train.</w:t>
      </w:r>
      <w:r w:rsidR="00C24DDB">
        <w:rPr>
          <w:rFonts w:ascii="Arial" w:hAnsi="Arial" w:cs="Arial"/>
        </w:rPr>
        <w:t xml:space="preserve"> As we increasingly move towards an era of political, economic, social, national and international uncertainty</w:t>
      </w:r>
      <w:r w:rsidR="00FF02A5">
        <w:rPr>
          <w:rFonts w:ascii="Arial" w:hAnsi="Arial" w:cs="Arial"/>
        </w:rPr>
        <w:t>,</w:t>
      </w:r>
      <w:r w:rsidR="00C24DDB">
        <w:rPr>
          <w:rFonts w:ascii="Arial" w:hAnsi="Arial" w:cs="Arial"/>
        </w:rPr>
        <w:t xml:space="preserve"> policy discourse will attempt to reassure with progressively simpler and more ideologically driven discourse. </w:t>
      </w:r>
      <w:r w:rsidR="00173B34">
        <w:rPr>
          <w:rFonts w:ascii="Arial" w:hAnsi="Arial" w:cs="Arial"/>
        </w:rPr>
        <w:t>To successfully navigate this uncertain future</w:t>
      </w:r>
      <w:r w:rsidR="00FF02A5">
        <w:rPr>
          <w:rFonts w:ascii="Arial" w:hAnsi="Arial" w:cs="Arial"/>
        </w:rPr>
        <w:t>,</w:t>
      </w:r>
      <w:r w:rsidR="00173B34">
        <w:rPr>
          <w:rFonts w:ascii="Arial" w:hAnsi="Arial" w:cs="Arial"/>
        </w:rPr>
        <w:t xml:space="preserve"> pupils will need to develop comfort with uncertainty, supported by teac</w:t>
      </w:r>
      <w:r w:rsidR="001A2E9A">
        <w:rPr>
          <w:rFonts w:ascii="Arial" w:hAnsi="Arial" w:cs="Arial"/>
        </w:rPr>
        <w:t>hers who are not shouldering an</w:t>
      </w:r>
      <w:r w:rsidR="00173B34">
        <w:rPr>
          <w:rFonts w:ascii="Arial" w:hAnsi="Arial" w:cs="Arial"/>
        </w:rPr>
        <w:t xml:space="preserve"> ‘Atlas Complex’, able and willing to reflect critically and honestly about the complex work they do.</w:t>
      </w:r>
    </w:p>
    <w:p w14:paraId="5FC86509" w14:textId="77777777" w:rsidR="008417E2" w:rsidRDefault="008417E2" w:rsidP="004109C7">
      <w:pPr>
        <w:rPr>
          <w:rFonts w:cs="Times"/>
        </w:rPr>
      </w:pPr>
    </w:p>
    <w:p w14:paraId="25D904C7" w14:textId="77777777" w:rsidR="008417E2" w:rsidRPr="00FF02A5" w:rsidRDefault="008417E2" w:rsidP="004109C7">
      <w:pPr>
        <w:rPr>
          <w:rFonts w:cs="Times"/>
          <w:b/>
        </w:rPr>
      </w:pPr>
    </w:p>
    <w:p w14:paraId="58F49FD9" w14:textId="77777777" w:rsidR="004109C7" w:rsidRPr="00FF02A5" w:rsidRDefault="004109C7" w:rsidP="004109C7">
      <w:pPr>
        <w:rPr>
          <w:rFonts w:ascii="Arial" w:eastAsia="Times New Roman" w:hAnsi="Arial" w:cs="Arial"/>
          <w:b/>
        </w:rPr>
      </w:pPr>
      <w:r w:rsidRPr="00FF02A5">
        <w:rPr>
          <w:rFonts w:ascii="Arial" w:eastAsia="Times New Roman" w:hAnsi="Arial" w:cs="Arial"/>
          <w:b/>
        </w:rPr>
        <w:t>References</w:t>
      </w:r>
    </w:p>
    <w:p w14:paraId="3BA527F7" w14:textId="77777777" w:rsidR="004109C7" w:rsidRPr="00B61734" w:rsidRDefault="004109C7" w:rsidP="004109C7">
      <w:pPr>
        <w:rPr>
          <w:rFonts w:ascii="Arial" w:eastAsia="Times New Roman" w:hAnsi="Arial" w:cs="Arial"/>
        </w:rPr>
      </w:pPr>
    </w:p>
    <w:p w14:paraId="49FB0A4B" w14:textId="77777777" w:rsidR="004109C7" w:rsidRPr="00B61734" w:rsidRDefault="004109C7" w:rsidP="004109C7">
      <w:pPr>
        <w:rPr>
          <w:rFonts w:ascii="Arial" w:eastAsia="Times New Roman" w:hAnsi="Arial" w:cs="Arial"/>
        </w:rPr>
      </w:pPr>
      <w:r w:rsidRPr="00B61734">
        <w:rPr>
          <w:rFonts w:ascii="Arial" w:eastAsia="Times New Roman" w:hAnsi="Arial" w:cs="Arial"/>
        </w:rPr>
        <w:t xml:space="preserve">Alexander, R. (2009) Children, their World, their Education Final Report and Recommendations of the </w:t>
      </w:r>
      <w:r w:rsidRPr="00B61734">
        <w:rPr>
          <w:rFonts w:ascii="Arial" w:eastAsia="Times New Roman" w:hAnsi="Arial" w:cs="Arial"/>
          <w:i/>
          <w:iCs/>
        </w:rPr>
        <w:t>Cambridge Primary Review</w:t>
      </w:r>
      <w:r w:rsidRPr="00B61734">
        <w:rPr>
          <w:rFonts w:ascii="Arial" w:eastAsia="Times New Roman" w:hAnsi="Arial" w:cs="Arial"/>
        </w:rPr>
        <w:t xml:space="preserve"> London: Routledge.</w:t>
      </w:r>
    </w:p>
    <w:p w14:paraId="3EC6B7BD" w14:textId="77777777" w:rsidR="004109C7" w:rsidRPr="00B61734" w:rsidRDefault="004109C7" w:rsidP="004109C7">
      <w:pPr>
        <w:rPr>
          <w:rFonts w:ascii="Arial" w:eastAsia="Times New Roman" w:hAnsi="Arial" w:cs="Arial"/>
        </w:rPr>
      </w:pPr>
    </w:p>
    <w:p w14:paraId="688394FD" w14:textId="77777777" w:rsidR="004109C7" w:rsidRDefault="004109C7" w:rsidP="004109C7">
      <w:pPr>
        <w:rPr>
          <w:rFonts w:ascii="Arial" w:hAnsi="Arial" w:cs="Arial"/>
        </w:rPr>
      </w:pPr>
      <w:r w:rsidRPr="00B61734">
        <w:rPr>
          <w:rFonts w:ascii="Arial" w:hAnsi="Arial" w:cs="Arial"/>
        </w:rPr>
        <w:t>Atkinson, L. &amp; Claxton, G. (</w:t>
      </w:r>
      <w:proofErr w:type="spellStart"/>
      <w:r w:rsidRPr="00B61734">
        <w:rPr>
          <w:rFonts w:ascii="Arial" w:hAnsi="Arial" w:cs="Arial"/>
        </w:rPr>
        <w:t>Eds</w:t>
      </w:r>
      <w:proofErr w:type="spellEnd"/>
      <w:r w:rsidRPr="00B61734">
        <w:rPr>
          <w:rFonts w:ascii="Arial" w:hAnsi="Arial" w:cs="Arial"/>
        </w:rPr>
        <w:t xml:space="preserve">) (2000) </w:t>
      </w:r>
      <w:proofErr w:type="gramStart"/>
      <w:r w:rsidRPr="00B61734">
        <w:rPr>
          <w:rFonts w:ascii="Arial" w:hAnsi="Arial" w:cs="Arial"/>
          <w:i/>
        </w:rPr>
        <w:t>The</w:t>
      </w:r>
      <w:proofErr w:type="gramEnd"/>
      <w:r w:rsidRPr="00B61734">
        <w:rPr>
          <w:rFonts w:ascii="Arial" w:hAnsi="Arial" w:cs="Arial"/>
          <w:i/>
        </w:rPr>
        <w:t xml:space="preserve"> intuitive practitioner: On the value of not always knowing what one is doing</w:t>
      </w:r>
      <w:r w:rsidRPr="00B61734">
        <w:rPr>
          <w:rFonts w:ascii="Arial" w:hAnsi="Arial" w:cs="Arial"/>
        </w:rPr>
        <w:t>. Maidenhead: OUP.</w:t>
      </w:r>
    </w:p>
    <w:p w14:paraId="0C366A6F" w14:textId="77777777" w:rsidR="00FA58DA" w:rsidRDefault="00FA58DA" w:rsidP="004109C7">
      <w:pPr>
        <w:rPr>
          <w:rFonts w:ascii="Arial" w:hAnsi="Arial" w:cs="Arial"/>
        </w:rPr>
      </w:pPr>
    </w:p>
    <w:p w14:paraId="1E9DE5D0" w14:textId="61840F2D" w:rsidR="00FA58DA" w:rsidRDefault="00FA58DA" w:rsidP="004109C7">
      <w:pPr>
        <w:rPr>
          <w:rFonts w:ascii="Arial" w:hAnsi="Arial" w:cs="Arial"/>
        </w:rPr>
      </w:pPr>
      <w:proofErr w:type="gramStart"/>
      <w:r w:rsidRPr="00B61734">
        <w:rPr>
          <w:rFonts w:ascii="Arial" w:hAnsi="Arial" w:cs="Arial"/>
        </w:rPr>
        <w:t>Ball, S.</w:t>
      </w:r>
      <w:r>
        <w:rPr>
          <w:rFonts w:ascii="Arial" w:hAnsi="Arial" w:cs="Arial"/>
        </w:rPr>
        <w:t>,</w:t>
      </w:r>
      <w:r w:rsidRPr="00B61734">
        <w:rPr>
          <w:rFonts w:ascii="Arial" w:hAnsi="Arial" w:cs="Arial"/>
        </w:rPr>
        <w:t xml:space="preserve"> </w:t>
      </w:r>
      <w:r>
        <w:rPr>
          <w:rFonts w:ascii="Arial" w:hAnsi="Arial" w:cs="Arial"/>
        </w:rPr>
        <w:t>Maguire, M. &amp; Braun, A.</w:t>
      </w:r>
      <w:r w:rsidRPr="00B61734">
        <w:rPr>
          <w:rFonts w:ascii="Arial" w:hAnsi="Arial" w:cs="Arial"/>
        </w:rPr>
        <w:t xml:space="preserve"> (2015).</w:t>
      </w:r>
      <w:proofErr w:type="gramEnd"/>
      <w:r w:rsidRPr="00B61734">
        <w:rPr>
          <w:rFonts w:ascii="Arial" w:hAnsi="Arial" w:cs="Arial"/>
        </w:rPr>
        <w:t xml:space="preserve"> </w:t>
      </w:r>
      <w:r w:rsidR="00E51DB2">
        <w:rPr>
          <w:rFonts w:ascii="Arial" w:hAnsi="Arial" w:cs="Arial"/>
        </w:rPr>
        <w:t>‘</w:t>
      </w:r>
      <w:r w:rsidRPr="00B61734">
        <w:rPr>
          <w:rFonts w:ascii="Arial" w:hAnsi="Arial" w:cs="Arial"/>
        </w:rPr>
        <w:t>Where you stand depends on where you sit: the social construction of policy enactments in the (English) secondary school.</w:t>
      </w:r>
      <w:r w:rsidR="00E51DB2">
        <w:rPr>
          <w:rFonts w:ascii="Arial" w:hAnsi="Arial" w:cs="Arial"/>
        </w:rPr>
        <w:t>’</w:t>
      </w:r>
      <w:r w:rsidRPr="00B61734">
        <w:rPr>
          <w:rFonts w:ascii="Arial" w:hAnsi="Arial" w:cs="Arial"/>
        </w:rPr>
        <w:t xml:space="preserve"> </w:t>
      </w:r>
      <w:r w:rsidRPr="00B61734">
        <w:rPr>
          <w:rFonts w:ascii="Arial" w:hAnsi="Arial" w:cs="Arial"/>
          <w:i/>
          <w:iCs/>
        </w:rPr>
        <w:t xml:space="preserve">Discourse: Studies in the </w:t>
      </w:r>
      <w:r w:rsidR="007335E0">
        <w:rPr>
          <w:rFonts w:ascii="Arial" w:hAnsi="Arial" w:cs="Arial"/>
          <w:i/>
          <w:iCs/>
        </w:rPr>
        <w:t xml:space="preserve">Cultural Politics of education, </w:t>
      </w:r>
      <w:r w:rsidR="007335E0">
        <w:rPr>
          <w:rFonts w:ascii="Arial" w:hAnsi="Arial" w:cs="Arial"/>
        </w:rPr>
        <w:t>36(4), pp</w:t>
      </w:r>
      <w:r w:rsidRPr="00B61734">
        <w:rPr>
          <w:rFonts w:ascii="Arial" w:hAnsi="Arial" w:cs="Arial"/>
        </w:rPr>
        <w:t>485-499.</w:t>
      </w:r>
    </w:p>
    <w:p w14:paraId="0D0DC722" w14:textId="77777777" w:rsidR="00D96DE4" w:rsidRDefault="00D96DE4" w:rsidP="004109C7">
      <w:pPr>
        <w:rPr>
          <w:rFonts w:ascii="Arial" w:hAnsi="Arial" w:cs="Arial"/>
        </w:rPr>
      </w:pPr>
    </w:p>
    <w:p w14:paraId="649D219D" w14:textId="1EF93D51" w:rsidR="00D96DE4" w:rsidRPr="00B61734" w:rsidRDefault="00D96DE4" w:rsidP="004109C7">
      <w:pPr>
        <w:rPr>
          <w:rFonts w:ascii="Arial" w:hAnsi="Arial" w:cs="Arial"/>
        </w:rPr>
      </w:pPr>
      <w:r>
        <w:rPr>
          <w:rFonts w:ascii="Arial" w:hAnsi="Arial" w:cs="Arial"/>
        </w:rPr>
        <w:t xml:space="preserve">Becker, G. (1994) </w:t>
      </w:r>
      <w:r w:rsidRPr="001D014E">
        <w:rPr>
          <w:rStyle w:val="Emphasis"/>
          <w:rFonts w:ascii="Arial" w:hAnsi="Arial" w:cs="Arial"/>
          <w:lang w:val="en"/>
        </w:rPr>
        <w:t xml:space="preserve">Human Capital: A Theoretical and Empirical Analysis </w:t>
      </w:r>
      <w:proofErr w:type="gramStart"/>
      <w:r w:rsidRPr="001D014E">
        <w:rPr>
          <w:rStyle w:val="Emphasis"/>
          <w:rFonts w:ascii="Arial" w:hAnsi="Arial" w:cs="Arial"/>
          <w:lang w:val="en"/>
        </w:rPr>
        <w:t>With</w:t>
      </w:r>
      <w:proofErr w:type="gramEnd"/>
      <w:r w:rsidRPr="001D014E">
        <w:rPr>
          <w:rStyle w:val="Emphasis"/>
          <w:rFonts w:ascii="Arial" w:hAnsi="Arial" w:cs="Arial"/>
          <w:lang w:val="en"/>
        </w:rPr>
        <w:t xml:space="preserve"> Special Reference to Education</w:t>
      </w:r>
      <w:r w:rsidRPr="001D014E">
        <w:rPr>
          <w:rFonts w:ascii="Arial" w:hAnsi="Arial" w:cs="Arial"/>
          <w:lang w:val="en"/>
        </w:rPr>
        <w:t>. Chicago: The University of Chicago Press.</w:t>
      </w:r>
    </w:p>
    <w:p w14:paraId="1AF7AB1E" w14:textId="77777777" w:rsidR="004109C7" w:rsidRPr="00B61734" w:rsidRDefault="004109C7" w:rsidP="004109C7">
      <w:pPr>
        <w:rPr>
          <w:rFonts w:ascii="Arial" w:hAnsi="Arial" w:cs="Arial"/>
        </w:rPr>
      </w:pPr>
    </w:p>
    <w:p w14:paraId="2A6C6562" w14:textId="77777777" w:rsidR="004109C7" w:rsidRDefault="004109C7" w:rsidP="004109C7">
      <w:pPr>
        <w:rPr>
          <w:rFonts w:ascii="Arial" w:hAnsi="Arial" w:cs="Arial"/>
        </w:rPr>
      </w:pPr>
      <w:r w:rsidRPr="00B61734">
        <w:rPr>
          <w:rFonts w:ascii="Arial" w:hAnsi="Arial" w:cs="Arial"/>
        </w:rPr>
        <w:t xml:space="preserve">Blatchford, R. (2014) </w:t>
      </w:r>
      <w:proofErr w:type="gramStart"/>
      <w:r w:rsidRPr="00B61734">
        <w:rPr>
          <w:rFonts w:ascii="Arial" w:hAnsi="Arial" w:cs="Arial"/>
          <w:i/>
        </w:rPr>
        <w:t>The</w:t>
      </w:r>
      <w:proofErr w:type="gramEnd"/>
      <w:r w:rsidRPr="00B61734">
        <w:rPr>
          <w:rFonts w:ascii="Arial" w:hAnsi="Arial" w:cs="Arial"/>
          <w:i/>
        </w:rPr>
        <w:t xml:space="preserve"> teachers’ standards: how they will be used</w:t>
      </w:r>
      <w:r w:rsidRPr="00B61734">
        <w:rPr>
          <w:rFonts w:ascii="Arial" w:hAnsi="Arial" w:cs="Arial"/>
        </w:rPr>
        <w:t xml:space="preserve">. London: </w:t>
      </w:r>
      <w:proofErr w:type="spellStart"/>
      <w:r w:rsidRPr="00B61734">
        <w:rPr>
          <w:rFonts w:ascii="Arial" w:hAnsi="Arial" w:cs="Arial"/>
        </w:rPr>
        <w:t>DfE</w:t>
      </w:r>
      <w:proofErr w:type="spellEnd"/>
      <w:r w:rsidRPr="00B61734">
        <w:rPr>
          <w:rFonts w:ascii="Arial" w:hAnsi="Arial" w:cs="Arial"/>
        </w:rPr>
        <w:t>.</w:t>
      </w:r>
    </w:p>
    <w:p w14:paraId="6709034C" w14:textId="77777777" w:rsidR="00D10892" w:rsidRPr="00B61734" w:rsidRDefault="00D10892" w:rsidP="004109C7">
      <w:pPr>
        <w:rPr>
          <w:rFonts w:ascii="Arial" w:hAnsi="Arial" w:cs="Arial"/>
        </w:rPr>
      </w:pPr>
    </w:p>
    <w:p w14:paraId="1B7A1F05" w14:textId="77777777" w:rsidR="004109C7" w:rsidRPr="00B61734" w:rsidRDefault="004109C7" w:rsidP="004109C7">
      <w:pPr>
        <w:rPr>
          <w:rFonts w:ascii="Arial" w:hAnsi="Arial" w:cs="Arial"/>
        </w:rPr>
      </w:pPr>
      <w:proofErr w:type="gramStart"/>
      <w:r w:rsidRPr="00B61734">
        <w:rPr>
          <w:rFonts w:ascii="Arial" w:hAnsi="Arial" w:cs="Arial"/>
        </w:rPr>
        <w:t xml:space="preserve">Cain, R. &amp; Caine, G. (1997) </w:t>
      </w:r>
      <w:r w:rsidRPr="00B61734">
        <w:rPr>
          <w:rFonts w:ascii="Arial" w:hAnsi="Arial" w:cs="Arial"/>
          <w:i/>
        </w:rPr>
        <w:t>Education on the edge of possibility.</w:t>
      </w:r>
      <w:proofErr w:type="gramEnd"/>
      <w:r w:rsidRPr="00B61734">
        <w:rPr>
          <w:rFonts w:ascii="Arial" w:hAnsi="Arial" w:cs="Arial"/>
        </w:rPr>
        <w:t xml:space="preserve"> Alexandria, VA: Association of Supervision and Curriculum Development.</w:t>
      </w:r>
    </w:p>
    <w:p w14:paraId="637BF3D9" w14:textId="30558F03" w:rsidR="00AC29D4" w:rsidRDefault="00AC29D4" w:rsidP="004109C7">
      <w:pPr>
        <w:rPr>
          <w:rFonts w:ascii="Arial" w:eastAsia="Times New Roman" w:hAnsi="Arial" w:cs="Arial"/>
        </w:rPr>
      </w:pPr>
    </w:p>
    <w:p w14:paraId="2546B58F" w14:textId="19F342F3" w:rsidR="00AC29D4" w:rsidRPr="00B61734" w:rsidRDefault="00AC29D4" w:rsidP="004109C7">
      <w:pPr>
        <w:rPr>
          <w:rFonts w:ascii="Arial" w:eastAsia="Times New Roman" w:hAnsi="Arial" w:cs="Arial"/>
        </w:rPr>
      </w:pPr>
      <w:r>
        <w:rPr>
          <w:rFonts w:ascii="Arial" w:eastAsia="Times New Roman" w:hAnsi="Arial" w:cs="Arial"/>
        </w:rPr>
        <w:t xml:space="preserve">Clarke, M. (2012) </w:t>
      </w:r>
      <w:proofErr w:type="gramStart"/>
      <w:r>
        <w:rPr>
          <w:rFonts w:ascii="Arial" w:eastAsia="Times New Roman" w:hAnsi="Arial" w:cs="Arial"/>
        </w:rPr>
        <w:t>The</w:t>
      </w:r>
      <w:proofErr w:type="gramEnd"/>
      <w:r>
        <w:rPr>
          <w:rFonts w:ascii="Arial" w:eastAsia="Times New Roman" w:hAnsi="Arial" w:cs="Arial"/>
        </w:rPr>
        <w:t xml:space="preserve"> (absent) politics of neo-liberal education policy</w:t>
      </w:r>
      <w:r w:rsidRPr="00AC29D4">
        <w:rPr>
          <w:rFonts w:ascii="Arial" w:eastAsia="Times New Roman" w:hAnsi="Arial" w:cs="Arial"/>
          <w:i/>
        </w:rPr>
        <w:t>. Critical Studies in Education</w:t>
      </w:r>
      <w:r>
        <w:rPr>
          <w:rFonts w:ascii="Arial" w:eastAsia="Times New Roman" w:hAnsi="Arial" w:cs="Arial"/>
        </w:rPr>
        <w:t>, 53(3), pp297-310.</w:t>
      </w:r>
    </w:p>
    <w:p w14:paraId="1D40FD99" w14:textId="77777777" w:rsidR="004109C7" w:rsidRPr="00B61734" w:rsidRDefault="004109C7" w:rsidP="004109C7">
      <w:pPr>
        <w:rPr>
          <w:rFonts w:ascii="Arial" w:eastAsia="Times New Roman" w:hAnsi="Arial" w:cs="Arial"/>
        </w:rPr>
      </w:pPr>
    </w:p>
    <w:p w14:paraId="104F0765" w14:textId="4052D058" w:rsidR="00B84F4A" w:rsidRPr="00984E70" w:rsidRDefault="00984E70" w:rsidP="00B84F4A">
      <w:pPr>
        <w:rPr>
          <w:rFonts w:ascii="Arial" w:hAnsi="Arial" w:cs="Arial"/>
          <w:color w:val="222222"/>
        </w:rPr>
      </w:pPr>
      <w:r>
        <w:rPr>
          <w:rFonts w:ascii="Arial" w:hAnsi="Arial" w:cs="Arial"/>
          <w:color w:val="222222"/>
        </w:rPr>
        <w:t xml:space="preserve">Robbins, L., 1963 </w:t>
      </w:r>
      <w:proofErr w:type="gramStart"/>
      <w:r w:rsidRPr="00984E70">
        <w:rPr>
          <w:rFonts w:ascii="Arial" w:hAnsi="Arial" w:cs="Arial"/>
          <w:color w:val="222222"/>
        </w:rPr>
        <w:t>The</w:t>
      </w:r>
      <w:proofErr w:type="gramEnd"/>
      <w:r w:rsidRPr="00984E70">
        <w:rPr>
          <w:rFonts w:ascii="Arial" w:hAnsi="Arial" w:cs="Arial"/>
          <w:color w:val="222222"/>
        </w:rPr>
        <w:t xml:space="preserve"> Robbins Report on Higher Education. </w:t>
      </w:r>
      <w:proofErr w:type="gramStart"/>
      <w:r w:rsidRPr="00984E70">
        <w:rPr>
          <w:rFonts w:ascii="Arial" w:hAnsi="Arial" w:cs="Arial"/>
          <w:i/>
          <w:iCs/>
          <w:color w:val="222222"/>
        </w:rPr>
        <w:t>Report of UK Government Committee on Higher Education</w:t>
      </w:r>
      <w:r w:rsidRPr="00984E70">
        <w:rPr>
          <w:rFonts w:ascii="Arial" w:hAnsi="Arial" w:cs="Arial"/>
          <w:color w:val="222222"/>
        </w:rPr>
        <w:t>.</w:t>
      </w:r>
      <w:proofErr w:type="gramEnd"/>
    </w:p>
    <w:p w14:paraId="7DFB4609" w14:textId="77777777" w:rsidR="00984E70" w:rsidRPr="00B61734" w:rsidRDefault="00984E70" w:rsidP="00B84F4A">
      <w:pPr>
        <w:rPr>
          <w:rFonts w:ascii="Arial" w:hAnsi="Arial" w:cs="Arial"/>
        </w:rPr>
      </w:pPr>
    </w:p>
    <w:p w14:paraId="42DB73C0" w14:textId="77777777" w:rsidR="00B84F4A" w:rsidRPr="00B61734" w:rsidRDefault="00B84F4A" w:rsidP="00B84F4A">
      <w:pPr>
        <w:spacing w:after="160" w:line="259" w:lineRule="auto"/>
        <w:rPr>
          <w:rFonts w:ascii="Arial" w:hAnsi="Arial" w:cs="Arial"/>
          <w:lang w:val="en-GB"/>
        </w:rPr>
      </w:pPr>
      <w:proofErr w:type="gramStart"/>
      <w:r w:rsidRPr="00B61734">
        <w:rPr>
          <w:rFonts w:ascii="Arial" w:hAnsi="Arial" w:cs="Arial"/>
        </w:rPr>
        <w:t xml:space="preserve">DES (1983) </w:t>
      </w:r>
      <w:r w:rsidRPr="00B61734">
        <w:rPr>
          <w:rFonts w:ascii="Arial" w:hAnsi="Arial" w:cs="Arial"/>
          <w:i/>
        </w:rPr>
        <w:t>Teaching Quality</w:t>
      </w:r>
      <w:r w:rsidRPr="00B61734">
        <w:rPr>
          <w:rFonts w:ascii="Arial" w:hAnsi="Arial" w:cs="Arial"/>
        </w:rPr>
        <w:t>.</w:t>
      </w:r>
      <w:proofErr w:type="gramEnd"/>
      <w:r w:rsidRPr="00B61734">
        <w:rPr>
          <w:rFonts w:ascii="Arial" w:hAnsi="Arial" w:cs="Arial"/>
        </w:rPr>
        <w:t xml:space="preserve"> Cm3390. London: </w:t>
      </w:r>
      <w:r>
        <w:rPr>
          <w:rFonts w:ascii="Arial" w:hAnsi="Arial" w:cs="Arial"/>
        </w:rPr>
        <w:t>DES</w:t>
      </w:r>
      <w:r w:rsidRPr="00B61734">
        <w:rPr>
          <w:rFonts w:ascii="Arial" w:hAnsi="Arial" w:cs="Arial"/>
        </w:rPr>
        <w:t>.</w:t>
      </w:r>
    </w:p>
    <w:p w14:paraId="1B48D4C1" w14:textId="77777777" w:rsidR="004109C7" w:rsidRPr="00B61734" w:rsidRDefault="004109C7" w:rsidP="004109C7">
      <w:pPr>
        <w:rPr>
          <w:rFonts w:ascii="Arial" w:hAnsi="Arial" w:cs="Arial"/>
        </w:rPr>
      </w:pPr>
      <w:r w:rsidRPr="00B61734">
        <w:rPr>
          <w:rFonts w:ascii="Arial" w:hAnsi="Arial" w:cs="Arial"/>
        </w:rPr>
        <w:t xml:space="preserve">DES (1984) </w:t>
      </w:r>
      <w:r w:rsidRPr="00B61734">
        <w:rPr>
          <w:rFonts w:ascii="Arial" w:hAnsi="Arial" w:cs="Arial"/>
          <w:i/>
        </w:rPr>
        <w:t>Initial teacher training: Approval of courses.</w:t>
      </w:r>
      <w:r w:rsidRPr="00B61734">
        <w:rPr>
          <w:rFonts w:ascii="Arial" w:hAnsi="Arial" w:cs="Arial"/>
        </w:rPr>
        <w:t xml:space="preserve"> Circular 3/84, London: DES.</w:t>
      </w:r>
    </w:p>
    <w:p w14:paraId="78829712" w14:textId="77777777" w:rsidR="00B84F4A" w:rsidRDefault="00B84F4A" w:rsidP="004109C7">
      <w:pPr>
        <w:rPr>
          <w:rFonts w:ascii="Arial" w:hAnsi="Arial" w:cs="Arial"/>
        </w:rPr>
      </w:pPr>
    </w:p>
    <w:p w14:paraId="02B4335C" w14:textId="7D6721A4" w:rsidR="004109C7" w:rsidRDefault="004109C7" w:rsidP="004109C7">
      <w:pPr>
        <w:rPr>
          <w:rFonts w:ascii="Arial" w:hAnsi="Arial" w:cs="Arial"/>
        </w:rPr>
      </w:pPr>
      <w:r w:rsidRPr="00B61734">
        <w:rPr>
          <w:rFonts w:ascii="Arial" w:hAnsi="Arial" w:cs="Arial"/>
        </w:rPr>
        <w:t xml:space="preserve">DES (1989) </w:t>
      </w:r>
      <w:r w:rsidRPr="00B61734">
        <w:rPr>
          <w:rFonts w:ascii="Arial" w:hAnsi="Arial" w:cs="Arial"/>
          <w:i/>
        </w:rPr>
        <w:t>Initial teacher training: Approval of courses.</w:t>
      </w:r>
      <w:r w:rsidRPr="00B61734">
        <w:rPr>
          <w:rFonts w:ascii="Arial" w:hAnsi="Arial" w:cs="Arial"/>
        </w:rPr>
        <w:t xml:space="preserve"> Circular 24/89, London: DES.</w:t>
      </w:r>
    </w:p>
    <w:p w14:paraId="0821DF85" w14:textId="77777777" w:rsidR="00A31EEA" w:rsidRDefault="00A31EEA" w:rsidP="004109C7">
      <w:pPr>
        <w:rPr>
          <w:rFonts w:ascii="Arial" w:hAnsi="Arial" w:cs="Arial"/>
        </w:rPr>
      </w:pPr>
    </w:p>
    <w:p w14:paraId="16889AFB" w14:textId="65349F95" w:rsidR="00A31EEA" w:rsidRPr="00A31EEA" w:rsidRDefault="00A31EEA" w:rsidP="004109C7">
      <w:pPr>
        <w:rPr>
          <w:rFonts w:ascii="Arial" w:eastAsia="Times New Roman" w:hAnsi="Arial" w:cs="Arial"/>
        </w:rPr>
      </w:pPr>
      <w:proofErr w:type="spellStart"/>
      <w:r w:rsidRPr="00B61734">
        <w:rPr>
          <w:rFonts w:ascii="Arial" w:eastAsia="Times New Roman" w:hAnsi="Arial" w:cs="Arial"/>
        </w:rPr>
        <w:t>DfE</w:t>
      </w:r>
      <w:proofErr w:type="spellEnd"/>
      <w:r w:rsidRPr="00B61734">
        <w:rPr>
          <w:rFonts w:ascii="Arial" w:eastAsia="Times New Roman" w:hAnsi="Arial" w:cs="Arial"/>
        </w:rPr>
        <w:t xml:space="preserve"> (1993) </w:t>
      </w:r>
      <w:r w:rsidRPr="00B61734">
        <w:rPr>
          <w:rFonts w:ascii="Arial" w:eastAsia="Times New Roman" w:hAnsi="Arial" w:cs="Arial"/>
          <w:i/>
        </w:rPr>
        <w:t>The Initial Training of Primary School Teachers: new criteria for courses</w:t>
      </w:r>
      <w:r w:rsidRPr="00B61734">
        <w:rPr>
          <w:rFonts w:ascii="Arial" w:eastAsia="Times New Roman" w:hAnsi="Arial" w:cs="Arial"/>
        </w:rPr>
        <w:t xml:space="preserve">, Circular 14/93. London: </w:t>
      </w:r>
      <w:proofErr w:type="spellStart"/>
      <w:r w:rsidRPr="00B61734">
        <w:rPr>
          <w:rFonts w:ascii="Arial" w:eastAsia="Times New Roman" w:hAnsi="Arial" w:cs="Arial"/>
        </w:rPr>
        <w:t>DfE</w:t>
      </w:r>
      <w:proofErr w:type="spellEnd"/>
      <w:r w:rsidRPr="00B61734">
        <w:rPr>
          <w:rFonts w:ascii="Arial" w:eastAsia="Times New Roman" w:hAnsi="Arial" w:cs="Arial"/>
        </w:rPr>
        <w:t>.</w:t>
      </w:r>
    </w:p>
    <w:p w14:paraId="562309BE" w14:textId="77777777" w:rsidR="004109C7" w:rsidRPr="00B61734" w:rsidRDefault="004109C7" w:rsidP="004109C7">
      <w:pPr>
        <w:rPr>
          <w:rFonts w:ascii="Arial" w:hAnsi="Arial" w:cs="Arial"/>
        </w:rPr>
      </w:pPr>
    </w:p>
    <w:p w14:paraId="632CE734" w14:textId="77777777" w:rsidR="004109C7" w:rsidRPr="00B61734" w:rsidRDefault="004109C7" w:rsidP="004109C7">
      <w:pPr>
        <w:rPr>
          <w:rFonts w:ascii="Arial" w:eastAsia="Times New Roman" w:hAnsi="Arial" w:cs="Arial"/>
        </w:rPr>
      </w:pPr>
    </w:p>
    <w:p w14:paraId="4CAEA2B0" w14:textId="7D448B27" w:rsidR="004109C7" w:rsidRPr="00B61734" w:rsidRDefault="004109C7" w:rsidP="004109C7">
      <w:pPr>
        <w:rPr>
          <w:rFonts w:ascii="Arial" w:eastAsia="Times New Roman" w:hAnsi="Arial" w:cs="Arial"/>
        </w:rPr>
      </w:pPr>
      <w:proofErr w:type="spellStart"/>
      <w:r w:rsidRPr="00B61734">
        <w:rPr>
          <w:rFonts w:ascii="Arial" w:eastAsia="Times New Roman" w:hAnsi="Arial" w:cs="Arial"/>
        </w:rPr>
        <w:t>DfE</w:t>
      </w:r>
      <w:proofErr w:type="spellEnd"/>
      <w:r w:rsidRPr="00B61734">
        <w:rPr>
          <w:rFonts w:ascii="Arial" w:eastAsia="Times New Roman" w:hAnsi="Arial" w:cs="Arial"/>
        </w:rPr>
        <w:t xml:space="preserve"> (2010) </w:t>
      </w:r>
      <w:proofErr w:type="gramStart"/>
      <w:r w:rsidRPr="00B61734">
        <w:rPr>
          <w:rFonts w:ascii="Arial" w:eastAsia="Times New Roman" w:hAnsi="Arial" w:cs="Arial"/>
          <w:i/>
        </w:rPr>
        <w:t>The</w:t>
      </w:r>
      <w:proofErr w:type="gramEnd"/>
      <w:r w:rsidRPr="00B61734">
        <w:rPr>
          <w:rFonts w:ascii="Arial" w:eastAsia="Times New Roman" w:hAnsi="Arial" w:cs="Arial"/>
          <w:i/>
        </w:rPr>
        <w:t xml:space="preserve"> importance of teaching</w:t>
      </w:r>
      <w:r w:rsidRPr="00B61734">
        <w:rPr>
          <w:rFonts w:ascii="Arial" w:eastAsia="Times New Roman" w:hAnsi="Arial" w:cs="Arial"/>
        </w:rPr>
        <w:t xml:space="preserve">. Cm7980. </w:t>
      </w:r>
      <w:r w:rsidR="00A31EEA">
        <w:rPr>
          <w:rFonts w:ascii="Arial" w:eastAsia="Times New Roman" w:hAnsi="Arial" w:cs="Arial"/>
        </w:rPr>
        <w:t xml:space="preserve">London: </w:t>
      </w:r>
      <w:proofErr w:type="spellStart"/>
      <w:r w:rsidR="00A31EEA">
        <w:rPr>
          <w:rFonts w:ascii="Arial" w:eastAsia="Times New Roman" w:hAnsi="Arial" w:cs="Arial"/>
        </w:rPr>
        <w:t>DfE</w:t>
      </w:r>
      <w:proofErr w:type="spellEnd"/>
    </w:p>
    <w:p w14:paraId="62A409E2" w14:textId="77777777" w:rsidR="004109C7" w:rsidRPr="00B61734" w:rsidRDefault="004109C7" w:rsidP="004109C7">
      <w:pPr>
        <w:rPr>
          <w:rFonts w:ascii="Arial" w:eastAsia="Times New Roman" w:hAnsi="Arial" w:cs="Arial"/>
        </w:rPr>
      </w:pPr>
    </w:p>
    <w:p w14:paraId="4A1C1C09" w14:textId="690EB6D6" w:rsidR="004109C7" w:rsidRPr="00B61734" w:rsidRDefault="004109C7" w:rsidP="004109C7">
      <w:pPr>
        <w:rPr>
          <w:rFonts w:ascii="Arial" w:hAnsi="Arial" w:cs="Arial"/>
        </w:rPr>
      </w:pPr>
      <w:proofErr w:type="spellStart"/>
      <w:r w:rsidRPr="00B61734">
        <w:rPr>
          <w:rFonts w:ascii="Arial" w:hAnsi="Arial" w:cs="Arial"/>
        </w:rPr>
        <w:t>DfE</w:t>
      </w:r>
      <w:proofErr w:type="spellEnd"/>
      <w:r w:rsidRPr="00B61734">
        <w:rPr>
          <w:rFonts w:ascii="Arial" w:hAnsi="Arial" w:cs="Arial"/>
        </w:rPr>
        <w:t xml:space="preserve"> (2011) </w:t>
      </w:r>
      <w:proofErr w:type="gramStart"/>
      <w:r w:rsidRPr="00B61734">
        <w:rPr>
          <w:rFonts w:ascii="Arial" w:hAnsi="Arial" w:cs="Arial"/>
          <w:i/>
        </w:rPr>
        <w:t>The</w:t>
      </w:r>
      <w:proofErr w:type="gramEnd"/>
      <w:r w:rsidRPr="00B61734">
        <w:rPr>
          <w:rFonts w:ascii="Arial" w:hAnsi="Arial" w:cs="Arial"/>
          <w:i/>
        </w:rPr>
        <w:t xml:space="preserve"> Teachers’ Standards.</w:t>
      </w:r>
      <w:r w:rsidRPr="00B61734">
        <w:rPr>
          <w:rFonts w:ascii="Arial" w:hAnsi="Arial" w:cs="Arial"/>
        </w:rPr>
        <w:t xml:space="preserve"> </w:t>
      </w:r>
      <w:r w:rsidR="00A31EEA">
        <w:rPr>
          <w:rFonts w:ascii="Arial" w:hAnsi="Arial" w:cs="Arial"/>
        </w:rPr>
        <w:t xml:space="preserve">London: </w:t>
      </w:r>
      <w:proofErr w:type="spellStart"/>
      <w:r w:rsidR="00A31EEA">
        <w:rPr>
          <w:rFonts w:ascii="Arial" w:hAnsi="Arial" w:cs="Arial"/>
        </w:rPr>
        <w:t>DfE</w:t>
      </w:r>
      <w:proofErr w:type="spellEnd"/>
      <w:r w:rsidRPr="00B61734">
        <w:rPr>
          <w:rFonts w:ascii="Arial" w:hAnsi="Arial" w:cs="Arial"/>
        </w:rPr>
        <w:t>.</w:t>
      </w:r>
    </w:p>
    <w:p w14:paraId="336C658E" w14:textId="77777777" w:rsidR="004109C7" w:rsidRPr="00B61734" w:rsidRDefault="004109C7" w:rsidP="004109C7">
      <w:pPr>
        <w:rPr>
          <w:rFonts w:ascii="Arial" w:hAnsi="Arial" w:cs="Arial"/>
        </w:rPr>
      </w:pPr>
    </w:p>
    <w:p w14:paraId="2C3BCE0E" w14:textId="31667EF2" w:rsidR="005C70E5" w:rsidRDefault="005C70E5" w:rsidP="004109C7">
      <w:pPr>
        <w:rPr>
          <w:rFonts w:ascii="Arial" w:eastAsia="Times New Roman" w:hAnsi="Arial" w:cs="Arial"/>
        </w:rPr>
      </w:pPr>
      <w:proofErr w:type="spellStart"/>
      <w:proofErr w:type="gramStart"/>
      <w:r>
        <w:rPr>
          <w:rFonts w:ascii="Arial" w:eastAsia="Times New Roman" w:hAnsi="Arial" w:cs="Arial"/>
        </w:rPr>
        <w:t>DfE</w:t>
      </w:r>
      <w:proofErr w:type="spellEnd"/>
      <w:r>
        <w:rPr>
          <w:rFonts w:ascii="Arial" w:eastAsia="Times New Roman" w:hAnsi="Arial" w:cs="Arial"/>
        </w:rPr>
        <w:t xml:space="preserve"> (2016</w:t>
      </w:r>
      <w:r w:rsidRPr="00A31EEA">
        <w:rPr>
          <w:rFonts w:ascii="Arial" w:eastAsia="Times New Roman" w:hAnsi="Arial" w:cs="Arial"/>
          <w:i/>
        </w:rPr>
        <w:t>) School workforce in England</w:t>
      </w:r>
      <w:r>
        <w:rPr>
          <w:rFonts w:ascii="Arial" w:eastAsia="Times New Roman" w:hAnsi="Arial" w:cs="Arial"/>
        </w:rPr>
        <w:t>.</w:t>
      </w:r>
      <w:proofErr w:type="gramEnd"/>
      <w:r>
        <w:rPr>
          <w:rFonts w:ascii="Arial" w:eastAsia="Times New Roman" w:hAnsi="Arial" w:cs="Arial"/>
        </w:rPr>
        <w:t xml:space="preserve"> </w:t>
      </w:r>
      <w:r w:rsidR="00A31EEA">
        <w:rPr>
          <w:rFonts w:ascii="Arial" w:eastAsia="Times New Roman" w:hAnsi="Arial" w:cs="Arial"/>
        </w:rPr>
        <w:t xml:space="preserve">London: </w:t>
      </w:r>
      <w:proofErr w:type="spellStart"/>
      <w:r w:rsidR="00A31EEA">
        <w:rPr>
          <w:rFonts w:ascii="Arial" w:eastAsia="Times New Roman" w:hAnsi="Arial" w:cs="Arial"/>
        </w:rPr>
        <w:t>DfE</w:t>
      </w:r>
      <w:proofErr w:type="spellEnd"/>
      <w:r w:rsidR="00A31EEA">
        <w:rPr>
          <w:rFonts w:ascii="Arial" w:eastAsia="Times New Roman" w:hAnsi="Arial" w:cs="Arial"/>
        </w:rPr>
        <w:t>.</w:t>
      </w:r>
    </w:p>
    <w:p w14:paraId="4420D8D0" w14:textId="54F569E4" w:rsidR="00B84F4A" w:rsidRDefault="00B84F4A" w:rsidP="004109C7">
      <w:pPr>
        <w:rPr>
          <w:rFonts w:ascii="Arial" w:eastAsia="Times New Roman" w:hAnsi="Arial" w:cs="Arial"/>
        </w:rPr>
      </w:pPr>
    </w:p>
    <w:p w14:paraId="1306BD14" w14:textId="4D2956F0" w:rsidR="00B84F4A" w:rsidRDefault="00B84F4A" w:rsidP="00B84F4A">
      <w:pPr>
        <w:rPr>
          <w:rFonts w:ascii="Arial" w:eastAsia="Times New Roman" w:hAnsi="Arial" w:cs="Arial"/>
        </w:rPr>
      </w:pPr>
      <w:proofErr w:type="spellStart"/>
      <w:proofErr w:type="gramStart"/>
      <w:r>
        <w:rPr>
          <w:rFonts w:ascii="Arial" w:eastAsia="Times New Roman" w:hAnsi="Arial" w:cs="Arial"/>
        </w:rPr>
        <w:t>DfEE</w:t>
      </w:r>
      <w:proofErr w:type="spellEnd"/>
      <w:r>
        <w:rPr>
          <w:rFonts w:ascii="Arial" w:eastAsia="Times New Roman" w:hAnsi="Arial" w:cs="Arial"/>
        </w:rPr>
        <w:t xml:space="preserve"> (1997</w:t>
      </w:r>
      <w:r w:rsidRPr="00B61734">
        <w:rPr>
          <w:rFonts w:ascii="Arial" w:eastAsia="Times New Roman" w:hAnsi="Arial" w:cs="Arial"/>
        </w:rPr>
        <w:t xml:space="preserve">) </w:t>
      </w:r>
      <w:r w:rsidRPr="00B61734">
        <w:rPr>
          <w:rFonts w:ascii="Arial" w:eastAsia="Times New Roman" w:hAnsi="Arial" w:cs="Arial"/>
          <w:i/>
        </w:rPr>
        <w:t>Requirements for courses of initial teacher training.</w:t>
      </w:r>
      <w:proofErr w:type="gramEnd"/>
      <w:r w:rsidRPr="00B61734">
        <w:rPr>
          <w:rFonts w:ascii="Arial" w:eastAsia="Times New Roman" w:hAnsi="Arial" w:cs="Arial"/>
          <w:i/>
        </w:rPr>
        <w:t xml:space="preserve"> Circular 10/97</w:t>
      </w:r>
      <w:r w:rsidRPr="00B61734">
        <w:rPr>
          <w:rFonts w:ascii="Arial" w:eastAsia="Times New Roman" w:hAnsi="Arial" w:cs="Arial"/>
        </w:rPr>
        <w:t xml:space="preserve">, London: </w:t>
      </w:r>
      <w:proofErr w:type="spellStart"/>
      <w:r w:rsidRPr="00B61734">
        <w:rPr>
          <w:rFonts w:ascii="Arial" w:eastAsia="Times New Roman" w:hAnsi="Arial" w:cs="Arial"/>
        </w:rPr>
        <w:t>DfEE</w:t>
      </w:r>
      <w:proofErr w:type="spellEnd"/>
      <w:r w:rsidRPr="00B61734">
        <w:rPr>
          <w:rFonts w:ascii="Arial" w:eastAsia="Times New Roman" w:hAnsi="Arial" w:cs="Arial"/>
        </w:rPr>
        <w:t>.</w:t>
      </w:r>
    </w:p>
    <w:p w14:paraId="45F91A7E" w14:textId="2E35B8BE" w:rsidR="004C0F2B" w:rsidRDefault="004C0F2B" w:rsidP="00B84F4A">
      <w:pPr>
        <w:rPr>
          <w:rFonts w:ascii="Arial" w:eastAsia="Times New Roman" w:hAnsi="Arial" w:cs="Arial"/>
        </w:rPr>
      </w:pPr>
    </w:p>
    <w:p w14:paraId="14D61420" w14:textId="77777777" w:rsidR="004C0F2B" w:rsidRDefault="004C0F2B" w:rsidP="004C0F2B">
      <w:pPr>
        <w:rPr>
          <w:rFonts w:ascii="Arial" w:eastAsia="Times New Roman" w:hAnsi="Arial" w:cs="Arial"/>
        </w:rPr>
      </w:pPr>
      <w:r>
        <w:rPr>
          <w:rFonts w:ascii="Arial" w:eastAsia="Times New Roman" w:hAnsi="Arial" w:cs="Arial"/>
        </w:rPr>
        <w:t>DfES</w:t>
      </w:r>
      <w:r w:rsidRPr="00B61734">
        <w:rPr>
          <w:rFonts w:ascii="Arial" w:eastAsia="Times New Roman" w:hAnsi="Arial" w:cs="Arial"/>
        </w:rPr>
        <w:t xml:space="preserve"> (2003) </w:t>
      </w:r>
      <w:r w:rsidRPr="00B61734">
        <w:rPr>
          <w:rFonts w:ascii="Arial" w:eastAsia="Times New Roman" w:hAnsi="Arial" w:cs="Arial"/>
          <w:i/>
        </w:rPr>
        <w:t>Every Child Matters.</w:t>
      </w:r>
      <w:r w:rsidRPr="00B61734">
        <w:rPr>
          <w:rFonts w:ascii="Arial" w:eastAsia="Times New Roman" w:hAnsi="Arial" w:cs="Arial"/>
        </w:rPr>
        <w:t xml:space="preserve"> Norwich: the Stationery Office (Cm5860).</w:t>
      </w:r>
    </w:p>
    <w:p w14:paraId="45AE7875" w14:textId="3A523F14" w:rsidR="004109C7" w:rsidRPr="00B61734" w:rsidRDefault="004109C7" w:rsidP="004109C7">
      <w:pPr>
        <w:rPr>
          <w:rFonts w:ascii="Arial" w:eastAsia="Times New Roman" w:hAnsi="Arial" w:cs="Arial"/>
        </w:rPr>
      </w:pPr>
    </w:p>
    <w:p w14:paraId="514FE896" w14:textId="77777777" w:rsidR="004109C7" w:rsidRPr="00B61734" w:rsidRDefault="004109C7" w:rsidP="004109C7">
      <w:pPr>
        <w:rPr>
          <w:rFonts w:ascii="Arial" w:hAnsi="Arial" w:cs="Arial"/>
        </w:rPr>
      </w:pPr>
      <w:r w:rsidRPr="00B61734">
        <w:rPr>
          <w:rFonts w:ascii="Arial" w:hAnsi="Arial" w:cs="Arial"/>
        </w:rPr>
        <w:t xml:space="preserve">Eisner, E. (1985) </w:t>
      </w:r>
      <w:proofErr w:type="gramStart"/>
      <w:r w:rsidRPr="00B61734">
        <w:rPr>
          <w:rFonts w:ascii="Arial" w:hAnsi="Arial" w:cs="Arial"/>
          <w:i/>
        </w:rPr>
        <w:t>The</w:t>
      </w:r>
      <w:proofErr w:type="gramEnd"/>
      <w:r w:rsidRPr="00B61734">
        <w:rPr>
          <w:rFonts w:ascii="Arial" w:hAnsi="Arial" w:cs="Arial"/>
          <w:i/>
        </w:rPr>
        <w:t xml:space="preserve"> art of educational evaluation.</w:t>
      </w:r>
      <w:r w:rsidRPr="00B61734">
        <w:rPr>
          <w:rFonts w:ascii="Arial" w:hAnsi="Arial" w:cs="Arial"/>
        </w:rPr>
        <w:t xml:space="preserve"> London: </w:t>
      </w:r>
      <w:proofErr w:type="spellStart"/>
      <w:r w:rsidRPr="00B61734">
        <w:rPr>
          <w:rFonts w:ascii="Arial" w:hAnsi="Arial" w:cs="Arial"/>
        </w:rPr>
        <w:t>Falmer</w:t>
      </w:r>
      <w:proofErr w:type="spellEnd"/>
      <w:r w:rsidRPr="00B61734">
        <w:rPr>
          <w:rFonts w:ascii="Arial" w:hAnsi="Arial" w:cs="Arial"/>
        </w:rPr>
        <w:t xml:space="preserve"> Press.</w:t>
      </w:r>
    </w:p>
    <w:p w14:paraId="019A924C" w14:textId="77777777" w:rsidR="004109C7" w:rsidRPr="00B61734" w:rsidRDefault="004109C7" w:rsidP="004109C7">
      <w:pPr>
        <w:rPr>
          <w:rFonts w:ascii="Arial" w:hAnsi="Arial" w:cs="Arial"/>
        </w:rPr>
      </w:pPr>
    </w:p>
    <w:p w14:paraId="21E6FDFB" w14:textId="77777777" w:rsidR="00B84F4A" w:rsidRDefault="00B84F4A" w:rsidP="00B84F4A">
      <w:pPr>
        <w:widowControl w:val="0"/>
        <w:autoSpaceDE w:val="0"/>
        <w:autoSpaceDN w:val="0"/>
        <w:adjustRightInd w:val="0"/>
        <w:spacing w:after="240"/>
        <w:rPr>
          <w:rFonts w:ascii="Arial" w:hAnsi="Arial" w:cs="Arial"/>
          <w:bCs/>
        </w:rPr>
      </w:pPr>
      <w:r w:rsidRPr="00B61734">
        <w:rPr>
          <w:rFonts w:ascii="Arial" w:hAnsi="Arial" w:cs="Arial"/>
        </w:rPr>
        <w:t xml:space="preserve">Furlong, J. (2005) </w:t>
      </w:r>
      <w:r>
        <w:rPr>
          <w:rFonts w:ascii="Arial" w:hAnsi="Arial" w:cs="Arial"/>
        </w:rPr>
        <w:t>‘</w:t>
      </w:r>
      <w:r w:rsidRPr="00B61734">
        <w:rPr>
          <w:rFonts w:ascii="Arial" w:hAnsi="Arial" w:cs="Arial"/>
          <w:bCs/>
        </w:rPr>
        <w:t xml:space="preserve">New </w:t>
      </w:r>
      <w:proofErr w:type="spellStart"/>
      <w:r w:rsidRPr="00B61734">
        <w:rPr>
          <w:rFonts w:ascii="Arial" w:hAnsi="Arial" w:cs="Arial"/>
          <w:bCs/>
        </w:rPr>
        <w:t>Labour</w:t>
      </w:r>
      <w:proofErr w:type="spellEnd"/>
      <w:r w:rsidRPr="00B61734">
        <w:rPr>
          <w:rFonts w:ascii="Arial" w:hAnsi="Arial" w:cs="Arial"/>
          <w:bCs/>
        </w:rPr>
        <w:t xml:space="preserve"> and teacher education: the end of an era</w:t>
      </w:r>
      <w:r w:rsidRPr="00B61734">
        <w:rPr>
          <w:rFonts w:ascii="Arial" w:hAnsi="Arial" w:cs="Arial"/>
          <w:b/>
          <w:bCs/>
        </w:rPr>
        <w:t>.</w:t>
      </w:r>
      <w:r>
        <w:rPr>
          <w:rFonts w:ascii="Arial" w:hAnsi="Arial" w:cs="Arial"/>
          <w:b/>
          <w:bCs/>
        </w:rPr>
        <w:t>’</w:t>
      </w:r>
      <w:r w:rsidRPr="00B61734">
        <w:rPr>
          <w:rFonts w:ascii="Arial" w:hAnsi="Arial" w:cs="Arial"/>
          <w:bCs/>
        </w:rPr>
        <w:t xml:space="preserve"> </w:t>
      </w:r>
      <w:proofErr w:type="gramStart"/>
      <w:r w:rsidRPr="00B61734">
        <w:rPr>
          <w:rFonts w:ascii="Arial" w:hAnsi="Arial" w:cs="Arial"/>
          <w:bCs/>
          <w:i/>
        </w:rPr>
        <w:t>Oxford Review of Education</w:t>
      </w:r>
      <w:r>
        <w:rPr>
          <w:rFonts w:ascii="Arial" w:hAnsi="Arial" w:cs="Arial"/>
          <w:bCs/>
        </w:rPr>
        <w:t>, 35(1), pp</w:t>
      </w:r>
      <w:r w:rsidRPr="00B61734">
        <w:rPr>
          <w:rFonts w:ascii="Arial" w:hAnsi="Arial" w:cs="Arial"/>
          <w:bCs/>
        </w:rPr>
        <w:t>119-134.</w:t>
      </w:r>
      <w:proofErr w:type="gramEnd"/>
    </w:p>
    <w:p w14:paraId="247F1D71" w14:textId="77777777" w:rsidR="00697710" w:rsidRDefault="00697710" w:rsidP="00697710">
      <w:pPr>
        <w:rPr>
          <w:rStyle w:val="selectable"/>
          <w:rFonts w:ascii="Arial" w:hAnsi="Arial" w:cs="Arial"/>
        </w:rPr>
      </w:pPr>
      <w:r w:rsidRPr="00B61734">
        <w:rPr>
          <w:rStyle w:val="selectable"/>
          <w:rFonts w:ascii="Arial" w:hAnsi="Arial" w:cs="Arial"/>
        </w:rPr>
        <w:t xml:space="preserve">Furlong, J., Barton, L., Miles, S., Whiting, C. &amp; Whitty, G. (2000) </w:t>
      </w:r>
      <w:r w:rsidRPr="00B61734">
        <w:rPr>
          <w:rStyle w:val="selectable"/>
          <w:rFonts w:ascii="Arial" w:hAnsi="Arial" w:cs="Arial"/>
          <w:i/>
          <w:iCs/>
        </w:rPr>
        <w:t>Teacher education in transition</w:t>
      </w:r>
      <w:r w:rsidRPr="00B61734">
        <w:rPr>
          <w:rStyle w:val="selectable"/>
          <w:rFonts w:ascii="Arial" w:hAnsi="Arial" w:cs="Arial"/>
        </w:rPr>
        <w:t>: Reforming professionalism? Buckingham: Open University Press.</w:t>
      </w:r>
    </w:p>
    <w:p w14:paraId="018BC4AA" w14:textId="77777777" w:rsidR="00697710" w:rsidRPr="00B61734" w:rsidRDefault="00697710" w:rsidP="00697710">
      <w:pPr>
        <w:rPr>
          <w:rStyle w:val="selectable"/>
          <w:rFonts w:ascii="Arial" w:hAnsi="Arial" w:cs="Arial"/>
        </w:rPr>
      </w:pPr>
    </w:p>
    <w:p w14:paraId="2E21F73E" w14:textId="0689B79B" w:rsidR="004109C7" w:rsidRPr="00B61734" w:rsidRDefault="00E66A6F" w:rsidP="00B84F4A">
      <w:pPr>
        <w:widowControl w:val="0"/>
        <w:autoSpaceDE w:val="0"/>
        <w:autoSpaceDN w:val="0"/>
        <w:adjustRightInd w:val="0"/>
        <w:spacing w:after="240"/>
        <w:rPr>
          <w:rStyle w:val="selectable"/>
          <w:rFonts w:ascii="Arial" w:hAnsi="Arial" w:cs="Arial"/>
        </w:rPr>
      </w:pPr>
      <w:r>
        <w:rPr>
          <w:rFonts w:ascii="Arial" w:hAnsi="Arial" w:cs="Arial"/>
          <w:bCs/>
        </w:rPr>
        <w:t>Furlong, J</w:t>
      </w:r>
      <w:r w:rsidRPr="00E66A6F">
        <w:rPr>
          <w:rFonts w:ascii="Arial" w:hAnsi="Arial" w:cs="Arial"/>
          <w:bCs/>
        </w:rPr>
        <w:t xml:space="preserve">., </w:t>
      </w:r>
      <w:r w:rsidRPr="00E66A6F">
        <w:rPr>
          <w:rFonts w:ascii="Arial" w:hAnsi="Arial" w:cs="Arial"/>
          <w:lang w:val="en"/>
        </w:rPr>
        <w:t>McNamara, O</w:t>
      </w:r>
      <w:r>
        <w:rPr>
          <w:rFonts w:ascii="Arial" w:hAnsi="Arial" w:cs="Arial"/>
          <w:lang w:val="en"/>
        </w:rPr>
        <w:t>.</w:t>
      </w:r>
      <w:r w:rsidRPr="00E66A6F">
        <w:rPr>
          <w:rFonts w:ascii="Arial" w:hAnsi="Arial" w:cs="Arial"/>
          <w:lang w:val="en"/>
        </w:rPr>
        <w:t>, Campbell, A</w:t>
      </w:r>
      <w:r>
        <w:rPr>
          <w:rFonts w:ascii="Arial" w:hAnsi="Arial" w:cs="Arial"/>
          <w:lang w:val="en"/>
        </w:rPr>
        <w:t>.</w:t>
      </w:r>
      <w:r w:rsidRPr="00E66A6F">
        <w:rPr>
          <w:rFonts w:ascii="Arial" w:hAnsi="Arial" w:cs="Arial"/>
          <w:lang w:val="en"/>
        </w:rPr>
        <w:t xml:space="preserve"> </w:t>
      </w:r>
      <w:r>
        <w:rPr>
          <w:rFonts w:ascii="Arial" w:hAnsi="Arial" w:cs="Arial"/>
          <w:lang w:val="en"/>
        </w:rPr>
        <w:t xml:space="preserve">Howson, J. &amp; Lewis, S. </w:t>
      </w:r>
      <w:r w:rsidRPr="00E66A6F">
        <w:rPr>
          <w:rFonts w:ascii="Arial" w:hAnsi="Arial" w:cs="Arial"/>
          <w:lang w:val="en"/>
        </w:rPr>
        <w:t xml:space="preserve">(2008). </w:t>
      </w:r>
      <w:r w:rsidR="00E51DB2">
        <w:rPr>
          <w:rFonts w:ascii="Arial" w:hAnsi="Arial" w:cs="Arial"/>
          <w:lang w:val="en"/>
        </w:rPr>
        <w:t>‘</w:t>
      </w:r>
      <w:r w:rsidRPr="00E66A6F">
        <w:rPr>
          <w:rFonts w:ascii="Arial" w:hAnsi="Arial" w:cs="Arial"/>
          <w:lang w:val="en"/>
        </w:rPr>
        <w:t xml:space="preserve">Partnership, policy and politics: Initial teacher education in England under New </w:t>
      </w:r>
      <w:proofErr w:type="spellStart"/>
      <w:r w:rsidRPr="00E66A6F">
        <w:rPr>
          <w:rFonts w:ascii="Arial" w:hAnsi="Arial" w:cs="Arial"/>
          <w:lang w:val="en"/>
        </w:rPr>
        <w:t>Labour</w:t>
      </w:r>
      <w:proofErr w:type="spellEnd"/>
      <w:r w:rsidR="00E51DB2">
        <w:rPr>
          <w:rFonts w:ascii="Arial" w:hAnsi="Arial" w:cs="Arial"/>
          <w:lang w:val="en"/>
        </w:rPr>
        <w:t>’</w:t>
      </w:r>
      <w:r w:rsidRPr="00E66A6F">
        <w:rPr>
          <w:rFonts w:ascii="Arial" w:hAnsi="Arial" w:cs="Arial"/>
          <w:lang w:val="en"/>
        </w:rPr>
        <w:t xml:space="preserve">. </w:t>
      </w:r>
      <w:r w:rsidRPr="00E66A6F">
        <w:rPr>
          <w:rFonts w:ascii="Arial" w:hAnsi="Arial" w:cs="Arial"/>
          <w:i/>
          <w:lang w:val="en"/>
        </w:rPr>
        <w:t>Teachers and Teaching: Theory and Practice</w:t>
      </w:r>
      <w:r w:rsidR="007335E0">
        <w:rPr>
          <w:rFonts w:ascii="Arial" w:hAnsi="Arial" w:cs="Arial"/>
          <w:lang w:val="en"/>
        </w:rPr>
        <w:t xml:space="preserve">, </w:t>
      </w:r>
      <w:r w:rsidRPr="00E66A6F">
        <w:rPr>
          <w:rFonts w:ascii="Arial" w:hAnsi="Arial" w:cs="Arial"/>
          <w:lang w:val="en"/>
        </w:rPr>
        <w:t xml:space="preserve">14 (4), </w:t>
      </w:r>
      <w:r w:rsidR="007335E0">
        <w:rPr>
          <w:rFonts w:ascii="Arial" w:hAnsi="Arial" w:cs="Arial"/>
          <w:lang w:val="en"/>
        </w:rPr>
        <w:t>pp</w:t>
      </w:r>
      <w:r w:rsidRPr="00E66A6F">
        <w:rPr>
          <w:rFonts w:ascii="Arial" w:hAnsi="Arial" w:cs="Arial"/>
          <w:lang w:val="en"/>
        </w:rPr>
        <w:t>307-318.</w:t>
      </w:r>
    </w:p>
    <w:p w14:paraId="6816E461" w14:textId="77777777" w:rsidR="004109C7" w:rsidRPr="00B61734" w:rsidRDefault="004109C7" w:rsidP="004109C7">
      <w:pPr>
        <w:widowControl w:val="0"/>
        <w:autoSpaceDE w:val="0"/>
        <w:autoSpaceDN w:val="0"/>
        <w:adjustRightInd w:val="0"/>
        <w:spacing w:after="240"/>
        <w:rPr>
          <w:rStyle w:val="selectable"/>
          <w:rFonts w:ascii="Arial" w:hAnsi="Arial" w:cs="Arial"/>
        </w:rPr>
      </w:pPr>
      <w:proofErr w:type="spellStart"/>
      <w:r w:rsidRPr="00B61734">
        <w:rPr>
          <w:rFonts w:ascii="Arial" w:hAnsi="Arial" w:cs="Arial"/>
          <w:color w:val="1F1C1D"/>
        </w:rPr>
        <w:t>Gewirtz</w:t>
      </w:r>
      <w:proofErr w:type="spellEnd"/>
      <w:r w:rsidRPr="00B61734">
        <w:rPr>
          <w:rFonts w:ascii="Arial" w:hAnsi="Arial" w:cs="Arial"/>
          <w:color w:val="1F1C1D"/>
        </w:rPr>
        <w:t xml:space="preserve">, S. (2002) </w:t>
      </w:r>
      <w:proofErr w:type="gramStart"/>
      <w:r w:rsidRPr="00B61734">
        <w:rPr>
          <w:rFonts w:ascii="Arial" w:hAnsi="Arial" w:cs="Arial"/>
          <w:i/>
          <w:iCs/>
          <w:color w:val="1F1C1D"/>
        </w:rPr>
        <w:t>The</w:t>
      </w:r>
      <w:proofErr w:type="gramEnd"/>
      <w:r w:rsidRPr="00B61734">
        <w:rPr>
          <w:rFonts w:ascii="Arial" w:hAnsi="Arial" w:cs="Arial"/>
          <w:i/>
          <w:iCs/>
          <w:color w:val="1F1C1D"/>
        </w:rPr>
        <w:t xml:space="preserve"> managerial school. </w:t>
      </w:r>
      <w:r w:rsidRPr="00B61734">
        <w:rPr>
          <w:rFonts w:ascii="Arial" w:hAnsi="Arial" w:cs="Arial"/>
          <w:color w:val="1F1C1D"/>
        </w:rPr>
        <w:t>London: Routledge.</w:t>
      </w:r>
    </w:p>
    <w:p w14:paraId="51445BCB" w14:textId="77777777" w:rsidR="004109C7" w:rsidRPr="00B61734" w:rsidRDefault="004109C7" w:rsidP="004109C7">
      <w:pPr>
        <w:rPr>
          <w:rStyle w:val="selectable"/>
          <w:rFonts w:ascii="Arial" w:hAnsi="Arial" w:cs="Arial"/>
        </w:rPr>
      </w:pPr>
      <w:r w:rsidRPr="00B61734">
        <w:rPr>
          <w:rStyle w:val="selectable"/>
          <w:rFonts w:ascii="Arial" w:hAnsi="Arial" w:cs="Arial"/>
        </w:rPr>
        <w:t xml:space="preserve">Giddens, A. (2000) </w:t>
      </w:r>
      <w:proofErr w:type="gramStart"/>
      <w:r w:rsidRPr="00B61734">
        <w:rPr>
          <w:rStyle w:val="selectable"/>
          <w:rFonts w:ascii="Arial" w:hAnsi="Arial" w:cs="Arial"/>
          <w:i/>
          <w:iCs/>
        </w:rPr>
        <w:t>The</w:t>
      </w:r>
      <w:proofErr w:type="gramEnd"/>
      <w:r w:rsidRPr="00B61734">
        <w:rPr>
          <w:rStyle w:val="selectable"/>
          <w:rFonts w:ascii="Arial" w:hAnsi="Arial" w:cs="Arial"/>
          <w:i/>
          <w:iCs/>
        </w:rPr>
        <w:t xml:space="preserve"> third way and its critics</w:t>
      </w:r>
      <w:r w:rsidRPr="00B61734">
        <w:rPr>
          <w:rStyle w:val="selectable"/>
          <w:rFonts w:ascii="Arial" w:hAnsi="Arial" w:cs="Arial"/>
        </w:rPr>
        <w:t>. Cambridge, UK: Polity Press.</w:t>
      </w:r>
    </w:p>
    <w:p w14:paraId="46824C91" w14:textId="77777777" w:rsidR="004109C7" w:rsidRPr="00B61734" w:rsidRDefault="004109C7" w:rsidP="004109C7">
      <w:pPr>
        <w:rPr>
          <w:rStyle w:val="selectable"/>
          <w:rFonts w:ascii="Arial" w:hAnsi="Arial" w:cs="Arial"/>
        </w:rPr>
      </w:pPr>
    </w:p>
    <w:p w14:paraId="0FC03E01" w14:textId="74B23637" w:rsidR="004109C7" w:rsidRPr="00B61734" w:rsidRDefault="004109C7" w:rsidP="004109C7">
      <w:pPr>
        <w:rPr>
          <w:rStyle w:val="selectable"/>
          <w:rFonts w:ascii="Arial" w:hAnsi="Arial" w:cs="Arial"/>
        </w:rPr>
      </w:pPr>
      <w:r w:rsidRPr="00B61734">
        <w:rPr>
          <w:rStyle w:val="selectable"/>
          <w:rFonts w:ascii="Arial" w:hAnsi="Arial" w:cs="Arial"/>
        </w:rPr>
        <w:t xml:space="preserve">Gilroy, D. (1992) </w:t>
      </w:r>
      <w:r w:rsidR="00E51DB2">
        <w:rPr>
          <w:rStyle w:val="selectable"/>
          <w:rFonts w:ascii="Arial" w:hAnsi="Arial" w:cs="Arial"/>
        </w:rPr>
        <w:t>‘</w:t>
      </w:r>
      <w:proofErr w:type="gramStart"/>
      <w:r w:rsidRPr="00B61734">
        <w:rPr>
          <w:rStyle w:val="selectable"/>
          <w:rFonts w:ascii="Arial" w:hAnsi="Arial" w:cs="Arial"/>
        </w:rPr>
        <w:t>The</w:t>
      </w:r>
      <w:proofErr w:type="gramEnd"/>
      <w:r w:rsidRPr="00B61734">
        <w:rPr>
          <w:rStyle w:val="selectable"/>
          <w:rFonts w:ascii="Arial" w:hAnsi="Arial" w:cs="Arial"/>
        </w:rPr>
        <w:t xml:space="preserve"> political rape of teacher education in England and Wales: A JET rebuttal</w:t>
      </w:r>
      <w:r w:rsidR="00E51DB2">
        <w:rPr>
          <w:rStyle w:val="selectable"/>
          <w:rFonts w:ascii="Arial" w:hAnsi="Arial" w:cs="Arial"/>
        </w:rPr>
        <w:t>’</w:t>
      </w:r>
      <w:r w:rsidRPr="00B61734">
        <w:rPr>
          <w:rStyle w:val="selectable"/>
          <w:rFonts w:ascii="Arial" w:hAnsi="Arial" w:cs="Arial"/>
        </w:rPr>
        <w:t xml:space="preserve">. </w:t>
      </w:r>
      <w:proofErr w:type="gramStart"/>
      <w:r w:rsidRPr="00B61734">
        <w:rPr>
          <w:rStyle w:val="selectable"/>
          <w:rFonts w:ascii="Arial" w:hAnsi="Arial" w:cs="Arial"/>
          <w:i/>
        </w:rPr>
        <w:t>Journal of Education for Teaching</w:t>
      </w:r>
      <w:r w:rsidR="007335E0">
        <w:rPr>
          <w:rStyle w:val="selectable"/>
          <w:rFonts w:ascii="Arial" w:hAnsi="Arial" w:cs="Arial"/>
        </w:rPr>
        <w:t xml:space="preserve">, </w:t>
      </w:r>
      <w:r w:rsidRPr="00B61734">
        <w:rPr>
          <w:rStyle w:val="selectable"/>
          <w:rFonts w:ascii="Arial" w:hAnsi="Arial" w:cs="Arial"/>
        </w:rPr>
        <w:t>18(1)</w:t>
      </w:r>
      <w:r w:rsidR="007335E0">
        <w:rPr>
          <w:rStyle w:val="selectable"/>
          <w:rFonts w:ascii="Arial" w:hAnsi="Arial" w:cs="Arial"/>
        </w:rPr>
        <w:t>,</w:t>
      </w:r>
      <w:r w:rsidRPr="00B61734">
        <w:rPr>
          <w:rStyle w:val="selectable"/>
          <w:rFonts w:ascii="Arial" w:hAnsi="Arial" w:cs="Arial"/>
        </w:rPr>
        <w:t xml:space="preserve"> pp.5-22.</w:t>
      </w:r>
      <w:proofErr w:type="gramEnd"/>
    </w:p>
    <w:p w14:paraId="5D177258" w14:textId="77777777" w:rsidR="004109C7" w:rsidRPr="00B61734" w:rsidRDefault="004109C7" w:rsidP="004109C7">
      <w:pPr>
        <w:rPr>
          <w:rStyle w:val="selectable"/>
          <w:rFonts w:ascii="Arial" w:hAnsi="Arial" w:cs="Arial"/>
        </w:rPr>
      </w:pPr>
    </w:p>
    <w:p w14:paraId="678A8CD5" w14:textId="77777777" w:rsidR="004109C7" w:rsidRPr="00B61734" w:rsidRDefault="004109C7" w:rsidP="004109C7">
      <w:pPr>
        <w:rPr>
          <w:rStyle w:val="selectable"/>
          <w:rFonts w:ascii="Arial" w:hAnsi="Arial" w:cs="Arial"/>
        </w:rPr>
      </w:pPr>
      <w:proofErr w:type="gramStart"/>
      <w:r w:rsidRPr="00B61734">
        <w:rPr>
          <w:rStyle w:val="selectable"/>
          <w:rFonts w:ascii="Arial" w:hAnsi="Arial" w:cs="Arial"/>
        </w:rPr>
        <w:t xml:space="preserve">Gove, M. (2012) </w:t>
      </w:r>
      <w:r w:rsidRPr="00B61734">
        <w:rPr>
          <w:rStyle w:val="selectable"/>
          <w:rFonts w:ascii="Arial" w:hAnsi="Arial" w:cs="Arial"/>
          <w:i/>
        </w:rPr>
        <w:t>Speech made at the National College annual conference.</w:t>
      </w:r>
      <w:proofErr w:type="gramEnd"/>
      <w:r w:rsidRPr="00B61734">
        <w:rPr>
          <w:rStyle w:val="selectable"/>
          <w:rFonts w:ascii="Arial" w:hAnsi="Arial" w:cs="Arial"/>
        </w:rPr>
        <w:t xml:space="preserve"> 14</w:t>
      </w:r>
      <w:r w:rsidRPr="00B61734">
        <w:rPr>
          <w:rStyle w:val="selectable"/>
          <w:rFonts w:ascii="Arial" w:hAnsi="Arial" w:cs="Arial"/>
          <w:vertAlign w:val="superscript"/>
        </w:rPr>
        <w:t>th</w:t>
      </w:r>
      <w:r w:rsidRPr="00B61734">
        <w:rPr>
          <w:rStyle w:val="selectable"/>
          <w:rFonts w:ascii="Arial" w:hAnsi="Arial" w:cs="Arial"/>
        </w:rPr>
        <w:t xml:space="preserve"> June 2012.</w:t>
      </w:r>
    </w:p>
    <w:p w14:paraId="4949B2AD" w14:textId="77777777" w:rsidR="004109C7" w:rsidRPr="00B61734" w:rsidRDefault="004109C7" w:rsidP="004109C7">
      <w:pPr>
        <w:rPr>
          <w:rStyle w:val="selectable"/>
          <w:rFonts w:ascii="Arial" w:hAnsi="Arial" w:cs="Arial"/>
        </w:rPr>
      </w:pPr>
    </w:p>
    <w:p w14:paraId="2B5874E2" w14:textId="2380EFFC" w:rsidR="004109C7" w:rsidRDefault="004109C7" w:rsidP="004109C7">
      <w:pPr>
        <w:rPr>
          <w:rStyle w:val="selectable"/>
          <w:rFonts w:ascii="Arial" w:hAnsi="Arial" w:cs="Arial"/>
        </w:rPr>
      </w:pPr>
      <w:r w:rsidRPr="00B61734">
        <w:rPr>
          <w:rStyle w:val="selectable"/>
          <w:rFonts w:ascii="Arial" w:hAnsi="Arial" w:cs="Arial"/>
        </w:rPr>
        <w:t xml:space="preserve">Hodgson, A. &amp; </w:t>
      </w:r>
      <w:proofErr w:type="spellStart"/>
      <w:r w:rsidRPr="00B61734">
        <w:rPr>
          <w:rStyle w:val="selectable"/>
          <w:rFonts w:ascii="Arial" w:hAnsi="Arial" w:cs="Arial"/>
        </w:rPr>
        <w:t>Spours</w:t>
      </w:r>
      <w:proofErr w:type="spellEnd"/>
      <w:r w:rsidRPr="00B61734">
        <w:rPr>
          <w:rStyle w:val="selectable"/>
          <w:rFonts w:ascii="Arial" w:hAnsi="Arial" w:cs="Arial"/>
        </w:rPr>
        <w:t xml:space="preserve">, K. (1999) </w:t>
      </w:r>
      <w:r w:rsidRPr="00B61734">
        <w:rPr>
          <w:rStyle w:val="selectable"/>
          <w:rFonts w:ascii="Arial" w:hAnsi="Arial" w:cs="Arial"/>
          <w:i/>
          <w:iCs/>
        </w:rPr>
        <w:t xml:space="preserve">New </w:t>
      </w:r>
      <w:proofErr w:type="spellStart"/>
      <w:r w:rsidRPr="00B61734">
        <w:rPr>
          <w:rStyle w:val="selectable"/>
          <w:rFonts w:ascii="Arial" w:hAnsi="Arial" w:cs="Arial"/>
          <w:i/>
          <w:iCs/>
        </w:rPr>
        <w:t>Labour's</w:t>
      </w:r>
      <w:proofErr w:type="spellEnd"/>
      <w:r w:rsidRPr="00B61734">
        <w:rPr>
          <w:rStyle w:val="selectable"/>
          <w:rFonts w:ascii="Arial" w:hAnsi="Arial" w:cs="Arial"/>
          <w:i/>
          <w:iCs/>
        </w:rPr>
        <w:t xml:space="preserve"> educational agenda</w:t>
      </w:r>
      <w:r w:rsidRPr="00B61734">
        <w:rPr>
          <w:rStyle w:val="selectable"/>
          <w:rFonts w:ascii="Arial" w:hAnsi="Arial" w:cs="Arial"/>
        </w:rPr>
        <w:t xml:space="preserve">: </w:t>
      </w:r>
      <w:r w:rsidRPr="00B61734">
        <w:rPr>
          <w:rStyle w:val="selectable"/>
          <w:rFonts w:ascii="Arial" w:hAnsi="Arial" w:cs="Arial"/>
          <w:i/>
        </w:rPr>
        <w:t>Issues and policies for education and training from 14+.</w:t>
      </w:r>
      <w:r w:rsidRPr="00B61734">
        <w:rPr>
          <w:rStyle w:val="selectable"/>
          <w:rFonts w:ascii="Arial" w:hAnsi="Arial" w:cs="Arial"/>
        </w:rPr>
        <w:t xml:space="preserve"> London: </w:t>
      </w:r>
      <w:proofErr w:type="spellStart"/>
      <w:r w:rsidRPr="00B61734">
        <w:rPr>
          <w:rStyle w:val="selectable"/>
          <w:rFonts w:ascii="Arial" w:hAnsi="Arial" w:cs="Arial"/>
        </w:rPr>
        <w:t>Kogan</w:t>
      </w:r>
      <w:proofErr w:type="spellEnd"/>
      <w:r w:rsidRPr="00B61734">
        <w:rPr>
          <w:rStyle w:val="selectable"/>
          <w:rFonts w:ascii="Arial" w:hAnsi="Arial" w:cs="Arial"/>
        </w:rPr>
        <w:t xml:space="preserve"> Page.</w:t>
      </w:r>
    </w:p>
    <w:p w14:paraId="248352DE" w14:textId="6B802738" w:rsidR="003A28E2" w:rsidRDefault="003A28E2" w:rsidP="004109C7">
      <w:pPr>
        <w:rPr>
          <w:rStyle w:val="selectable"/>
          <w:rFonts w:ascii="Arial" w:hAnsi="Arial" w:cs="Arial"/>
        </w:rPr>
      </w:pPr>
    </w:p>
    <w:p w14:paraId="2E6D7F83" w14:textId="33ED2F9D" w:rsidR="003A28E2" w:rsidRPr="003A28E2" w:rsidRDefault="003A28E2" w:rsidP="004109C7">
      <w:pPr>
        <w:rPr>
          <w:rStyle w:val="selectable"/>
          <w:rFonts w:ascii="Arial" w:hAnsi="Arial" w:cs="Arial"/>
        </w:rPr>
      </w:pPr>
      <w:proofErr w:type="gramStart"/>
      <w:r>
        <w:rPr>
          <w:rFonts w:ascii="Arial" w:hAnsi="Arial" w:cs="Arial"/>
          <w:color w:val="222222"/>
        </w:rPr>
        <w:t>James, E.J.F.J.B.</w:t>
      </w:r>
      <w:r w:rsidRPr="003A28E2">
        <w:rPr>
          <w:rFonts w:ascii="Arial" w:hAnsi="Arial" w:cs="Arial"/>
          <w:color w:val="222222"/>
        </w:rPr>
        <w:t xml:space="preserve"> </w:t>
      </w:r>
      <w:r>
        <w:rPr>
          <w:rFonts w:ascii="Arial" w:hAnsi="Arial" w:cs="Arial"/>
          <w:color w:val="222222"/>
        </w:rPr>
        <w:t>(1972)</w:t>
      </w:r>
      <w:r w:rsidRPr="003A28E2">
        <w:rPr>
          <w:rFonts w:ascii="Arial" w:hAnsi="Arial" w:cs="Arial"/>
          <w:color w:val="222222"/>
        </w:rPr>
        <w:t xml:space="preserve"> </w:t>
      </w:r>
      <w:r w:rsidRPr="003A28E2">
        <w:rPr>
          <w:rFonts w:ascii="Arial" w:hAnsi="Arial" w:cs="Arial"/>
          <w:i/>
          <w:iCs/>
          <w:color w:val="222222"/>
        </w:rPr>
        <w:t>Teacher education and training</w:t>
      </w:r>
      <w:r w:rsidRPr="003A28E2">
        <w:rPr>
          <w:rFonts w:ascii="Arial" w:hAnsi="Arial" w:cs="Arial"/>
          <w:color w:val="222222"/>
        </w:rPr>
        <w:t>.</w:t>
      </w:r>
      <w:proofErr w:type="gramEnd"/>
      <w:r w:rsidRPr="003A28E2">
        <w:rPr>
          <w:rFonts w:ascii="Arial" w:hAnsi="Arial" w:cs="Arial"/>
          <w:color w:val="222222"/>
        </w:rPr>
        <w:t xml:space="preserve"> </w:t>
      </w:r>
      <w:proofErr w:type="gramStart"/>
      <w:r w:rsidRPr="003A28E2">
        <w:rPr>
          <w:rFonts w:ascii="Arial" w:hAnsi="Arial" w:cs="Arial"/>
          <w:color w:val="222222"/>
        </w:rPr>
        <w:t>HM Stationery Office.</w:t>
      </w:r>
      <w:proofErr w:type="gramEnd"/>
    </w:p>
    <w:p w14:paraId="6B9C5AC4" w14:textId="6EC66384" w:rsidR="00B84F4A" w:rsidRPr="00B61734" w:rsidRDefault="00B84F4A" w:rsidP="004109C7">
      <w:pPr>
        <w:rPr>
          <w:rStyle w:val="selectable"/>
          <w:rFonts w:ascii="Arial" w:hAnsi="Arial" w:cs="Arial"/>
        </w:rPr>
      </w:pPr>
    </w:p>
    <w:p w14:paraId="7A111AEB" w14:textId="77777777" w:rsidR="004109C7" w:rsidRPr="00B61734" w:rsidRDefault="004109C7" w:rsidP="004109C7">
      <w:pPr>
        <w:rPr>
          <w:rFonts w:ascii="Arial" w:eastAsia="Times New Roman" w:hAnsi="Arial" w:cs="Arial"/>
        </w:rPr>
      </w:pPr>
      <w:proofErr w:type="spellStart"/>
      <w:r w:rsidRPr="00B61734">
        <w:rPr>
          <w:rFonts w:ascii="Arial" w:eastAsia="Times New Roman" w:hAnsi="Arial" w:cs="Arial"/>
        </w:rPr>
        <w:t>Labour</w:t>
      </w:r>
      <w:proofErr w:type="spellEnd"/>
      <w:r w:rsidRPr="00B61734">
        <w:rPr>
          <w:rFonts w:ascii="Arial" w:eastAsia="Times New Roman" w:hAnsi="Arial" w:cs="Arial"/>
        </w:rPr>
        <w:t xml:space="preserve"> Party (1996) </w:t>
      </w:r>
      <w:r w:rsidRPr="00B61734">
        <w:rPr>
          <w:rFonts w:ascii="Arial" w:eastAsia="Times New Roman" w:hAnsi="Arial" w:cs="Arial"/>
          <w:i/>
        </w:rPr>
        <w:t>Lifelong Learning.</w:t>
      </w:r>
      <w:r w:rsidRPr="00B61734">
        <w:rPr>
          <w:rFonts w:ascii="Arial" w:eastAsia="Times New Roman" w:hAnsi="Arial" w:cs="Arial"/>
        </w:rPr>
        <w:t xml:space="preserve"> </w:t>
      </w:r>
      <w:proofErr w:type="spellStart"/>
      <w:proofErr w:type="gramStart"/>
      <w:r w:rsidRPr="00B61734">
        <w:rPr>
          <w:rFonts w:ascii="Arial" w:eastAsia="Times New Roman" w:hAnsi="Arial" w:cs="Arial"/>
        </w:rPr>
        <w:t>Labour</w:t>
      </w:r>
      <w:proofErr w:type="spellEnd"/>
      <w:r w:rsidRPr="00B61734">
        <w:rPr>
          <w:rFonts w:ascii="Arial" w:eastAsia="Times New Roman" w:hAnsi="Arial" w:cs="Arial"/>
        </w:rPr>
        <w:t xml:space="preserve"> Party media office, London.</w:t>
      </w:r>
      <w:proofErr w:type="gramEnd"/>
    </w:p>
    <w:p w14:paraId="7D429497" w14:textId="77777777" w:rsidR="004109C7" w:rsidRPr="00B61734" w:rsidRDefault="004109C7" w:rsidP="004109C7">
      <w:pPr>
        <w:rPr>
          <w:rStyle w:val="selectable"/>
          <w:rFonts w:ascii="Arial" w:hAnsi="Arial" w:cs="Arial"/>
        </w:rPr>
      </w:pPr>
    </w:p>
    <w:p w14:paraId="7E4B625B" w14:textId="579B77B0" w:rsidR="004109C7" w:rsidRDefault="004109C7" w:rsidP="004109C7">
      <w:pPr>
        <w:rPr>
          <w:rStyle w:val="selectable"/>
          <w:rFonts w:ascii="Arial" w:hAnsi="Arial" w:cs="Arial"/>
        </w:rPr>
      </w:pPr>
      <w:proofErr w:type="gramStart"/>
      <w:r w:rsidRPr="00B61734">
        <w:rPr>
          <w:rStyle w:val="selectable"/>
          <w:rFonts w:ascii="Arial" w:hAnsi="Arial" w:cs="Arial"/>
        </w:rPr>
        <w:t xml:space="preserve">Landman, M. &amp; </w:t>
      </w:r>
      <w:proofErr w:type="spellStart"/>
      <w:r w:rsidRPr="00B61734">
        <w:rPr>
          <w:rStyle w:val="selectable"/>
          <w:rFonts w:ascii="Arial" w:hAnsi="Arial" w:cs="Arial"/>
        </w:rPr>
        <w:t>Ozga</w:t>
      </w:r>
      <w:proofErr w:type="spellEnd"/>
      <w:r w:rsidRPr="00B61734">
        <w:rPr>
          <w:rStyle w:val="selectable"/>
          <w:rFonts w:ascii="Arial" w:hAnsi="Arial" w:cs="Arial"/>
        </w:rPr>
        <w:t>, J. (1995).</w:t>
      </w:r>
      <w:proofErr w:type="gramEnd"/>
      <w:r w:rsidRPr="00B61734">
        <w:rPr>
          <w:rStyle w:val="selectable"/>
          <w:rFonts w:ascii="Arial" w:hAnsi="Arial" w:cs="Arial"/>
        </w:rPr>
        <w:t xml:space="preserve"> </w:t>
      </w:r>
      <w:proofErr w:type="gramStart"/>
      <w:r w:rsidR="00E51DB2">
        <w:rPr>
          <w:rStyle w:val="selectable"/>
          <w:rFonts w:ascii="Arial" w:hAnsi="Arial" w:cs="Arial"/>
        </w:rPr>
        <w:t>‘</w:t>
      </w:r>
      <w:r w:rsidRPr="00B61734">
        <w:rPr>
          <w:rStyle w:val="selectable"/>
          <w:rFonts w:ascii="Arial" w:hAnsi="Arial" w:cs="Arial"/>
        </w:rPr>
        <w:t>Teac</w:t>
      </w:r>
      <w:r w:rsidR="00E51DB2">
        <w:rPr>
          <w:rStyle w:val="selectable"/>
          <w:rFonts w:ascii="Arial" w:hAnsi="Arial" w:cs="Arial"/>
        </w:rPr>
        <w:t>her education policy in England’, i</w:t>
      </w:r>
      <w:r w:rsidRPr="00B61734">
        <w:rPr>
          <w:rStyle w:val="selectable"/>
          <w:rFonts w:ascii="Arial" w:hAnsi="Arial" w:cs="Arial"/>
        </w:rPr>
        <w:t>n, Ginsberg, M. &amp; Lindsay, B. (</w:t>
      </w:r>
      <w:proofErr w:type="spellStart"/>
      <w:r w:rsidRPr="00B61734">
        <w:rPr>
          <w:rStyle w:val="selectable"/>
          <w:rFonts w:ascii="Arial" w:hAnsi="Arial" w:cs="Arial"/>
        </w:rPr>
        <w:t>Eds</w:t>
      </w:r>
      <w:proofErr w:type="spellEnd"/>
      <w:r w:rsidRPr="00B61734">
        <w:rPr>
          <w:rStyle w:val="selectable"/>
          <w:rFonts w:ascii="Arial" w:hAnsi="Arial" w:cs="Arial"/>
          <w:i/>
        </w:rPr>
        <w:t>).</w:t>
      </w:r>
      <w:proofErr w:type="gramEnd"/>
      <w:r w:rsidRPr="00B61734">
        <w:rPr>
          <w:rStyle w:val="selectable"/>
          <w:rFonts w:ascii="Arial" w:hAnsi="Arial" w:cs="Arial"/>
          <w:i/>
        </w:rPr>
        <w:t xml:space="preserve"> </w:t>
      </w:r>
      <w:proofErr w:type="gramStart"/>
      <w:r w:rsidRPr="00B61734">
        <w:rPr>
          <w:rStyle w:val="selectable"/>
          <w:rFonts w:ascii="Arial" w:hAnsi="Arial" w:cs="Arial"/>
          <w:i/>
        </w:rPr>
        <w:t>The political dimension in teacher education</w:t>
      </w:r>
      <w:r w:rsidRPr="00B61734">
        <w:rPr>
          <w:rStyle w:val="selectable"/>
          <w:rFonts w:ascii="Arial" w:hAnsi="Arial" w:cs="Arial"/>
        </w:rPr>
        <w:t>.</w:t>
      </w:r>
      <w:proofErr w:type="gramEnd"/>
      <w:r w:rsidRPr="00B61734">
        <w:rPr>
          <w:rStyle w:val="selectable"/>
          <w:rFonts w:ascii="Arial" w:hAnsi="Arial" w:cs="Arial"/>
        </w:rPr>
        <w:t xml:space="preserve"> Lewes: </w:t>
      </w:r>
      <w:proofErr w:type="spellStart"/>
      <w:r w:rsidRPr="00B61734">
        <w:rPr>
          <w:rStyle w:val="selectable"/>
          <w:rFonts w:ascii="Arial" w:hAnsi="Arial" w:cs="Arial"/>
        </w:rPr>
        <w:t>Falmer</w:t>
      </w:r>
      <w:proofErr w:type="spellEnd"/>
      <w:r w:rsidRPr="00B61734">
        <w:rPr>
          <w:rStyle w:val="selectable"/>
          <w:rFonts w:ascii="Arial" w:hAnsi="Arial" w:cs="Arial"/>
        </w:rPr>
        <w:t xml:space="preserve"> Press.</w:t>
      </w:r>
    </w:p>
    <w:p w14:paraId="14FF429C" w14:textId="77777777" w:rsidR="00AC29D4" w:rsidRDefault="00AC29D4" w:rsidP="004109C7">
      <w:pPr>
        <w:rPr>
          <w:rStyle w:val="selectable"/>
          <w:rFonts w:ascii="Arial" w:hAnsi="Arial" w:cs="Arial"/>
        </w:rPr>
      </w:pPr>
    </w:p>
    <w:p w14:paraId="1FAB1857" w14:textId="496ECDEC" w:rsidR="00AC29D4" w:rsidRPr="00B61734" w:rsidRDefault="00AC29D4" w:rsidP="004109C7">
      <w:pPr>
        <w:rPr>
          <w:rStyle w:val="selectable"/>
          <w:rFonts w:ascii="Arial" w:hAnsi="Arial" w:cs="Arial"/>
        </w:rPr>
      </w:pPr>
      <w:proofErr w:type="gramStart"/>
      <w:r>
        <w:rPr>
          <w:rStyle w:val="selectable"/>
          <w:rFonts w:ascii="Arial" w:hAnsi="Arial" w:cs="Arial"/>
        </w:rPr>
        <w:t>Larson, M. (2009) Troubling the discourse of teacher centrality: A comparative perspective.</w:t>
      </w:r>
      <w:proofErr w:type="gramEnd"/>
      <w:r>
        <w:rPr>
          <w:rStyle w:val="selectable"/>
          <w:rFonts w:ascii="Arial" w:hAnsi="Arial" w:cs="Arial"/>
        </w:rPr>
        <w:t xml:space="preserve"> </w:t>
      </w:r>
      <w:proofErr w:type="gramStart"/>
      <w:r w:rsidRPr="00AC29D4">
        <w:rPr>
          <w:rStyle w:val="selectable"/>
          <w:rFonts w:ascii="Arial" w:hAnsi="Arial" w:cs="Arial"/>
          <w:i/>
        </w:rPr>
        <w:t>Journal of Education Policy</w:t>
      </w:r>
      <w:r>
        <w:rPr>
          <w:rStyle w:val="selectable"/>
          <w:rFonts w:ascii="Arial" w:hAnsi="Arial" w:cs="Arial"/>
        </w:rPr>
        <w:t>, 25(2), pp207-231.</w:t>
      </w:r>
      <w:proofErr w:type="gramEnd"/>
    </w:p>
    <w:p w14:paraId="2D0946DA" w14:textId="77777777" w:rsidR="004109C7" w:rsidRPr="00B61734" w:rsidRDefault="004109C7" w:rsidP="004109C7">
      <w:pPr>
        <w:rPr>
          <w:rStyle w:val="selectable"/>
          <w:rFonts w:ascii="Arial" w:hAnsi="Arial" w:cs="Arial"/>
        </w:rPr>
      </w:pPr>
    </w:p>
    <w:p w14:paraId="57EFF488" w14:textId="62335BCD" w:rsidR="004109C7" w:rsidRDefault="004109C7" w:rsidP="004109C7">
      <w:pPr>
        <w:rPr>
          <w:rStyle w:val="selectable"/>
          <w:rFonts w:ascii="Arial" w:hAnsi="Arial" w:cs="Arial"/>
        </w:rPr>
      </w:pPr>
      <w:r w:rsidRPr="00B61734">
        <w:rPr>
          <w:rStyle w:val="selectable"/>
          <w:rFonts w:ascii="Arial" w:hAnsi="Arial" w:cs="Arial"/>
        </w:rPr>
        <w:t xml:space="preserve">Leather, B. &amp; Langley-Hamel, K. (1998) </w:t>
      </w:r>
      <w:r w:rsidR="00E51DB2">
        <w:rPr>
          <w:rStyle w:val="selectable"/>
          <w:rFonts w:ascii="Arial" w:hAnsi="Arial" w:cs="Arial"/>
        </w:rPr>
        <w:t>‘</w:t>
      </w:r>
      <w:r w:rsidRPr="00B61734">
        <w:rPr>
          <w:rStyle w:val="selectable"/>
          <w:rFonts w:ascii="Arial" w:hAnsi="Arial" w:cs="Arial"/>
        </w:rPr>
        <w:t>Primary ITE English national curriculum: Model standards or standard model?</w:t>
      </w:r>
      <w:r w:rsidR="00E51DB2">
        <w:rPr>
          <w:rStyle w:val="selectable"/>
          <w:rFonts w:ascii="Arial" w:hAnsi="Arial" w:cs="Arial"/>
        </w:rPr>
        <w:t>’ i</w:t>
      </w:r>
      <w:r w:rsidRPr="00B61734">
        <w:rPr>
          <w:rStyle w:val="selectable"/>
          <w:rFonts w:ascii="Arial" w:hAnsi="Arial" w:cs="Arial"/>
        </w:rPr>
        <w:t xml:space="preserve">n, Richards, C., </w:t>
      </w:r>
      <w:proofErr w:type="spellStart"/>
      <w:r w:rsidRPr="00B61734">
        <w:rPr>
          <w:rStyle w:val="selectable"/>
          <w:rFonts w:ascii="Arial" w:hAnsi="Arial" w:cs="Arial"/>
        </w:rPr>
        <w:t>Simco</w:t>
      </w:r>
      <w:proofErr w:type="spellEnd"/>
      <w:r w:rsidRPr="00B61734">
        <w:rPr>
          <w:rStyle w:val="selectable"/>
          <w:rFonts w:ascii="Arial" w:hAnsi="Arial" w:cs="Arial"/>
        </w:rPr>
        <w:t xml:space="preserve">, N. &amp; </w:t>
      </w:r>
      <w:proofErr w:type="spellStart"/>
      <w:r w:rsidRPr="00B61734">
        <w:rPr>
          <w:rStyle w:val="selectable"/>
          <w:rFonts w:ascii="Arial" w:hAnsi="Arial" w:cs="Arial"/>
        </w:rPr>
        <w:t>Twiselton</w:t>
      </w:r>
      <w:proofErr w:type="spellEnd"/>
      <w:r w:rsidRPr="00B61734">
        <w:rPr>
          <w:rStyle w:val="selectable"/>
          <w:rFonts w:ascii="Arial" w:hAnsi="Arial" w:cs="Arial"/>
        </w:rPr>
        <w:t>, S. (</w:t>
      </w:r>
      <w:proofErr w:type="spellStart"/>
      <w:r w:rsidRPr="00B61734">
        <w:rPr>
          <w:rStyle w:val="selectable"/>
          <w:rFonts w:ascii="Arial" w:hAnsi="Arial" w:cs="Arial"/>
        </w:rPr>
        <w:t>Eds</w:t>
      </w:r>
      <w:proofErr w:type="spellEnd"/>
      <w:r w:rsidRPr="00B61734">
        <w:rPr>
          <w:rStyle w:val="selectable"/>
          <w:rFonts w:ascii="Arial" w:hAnsi="Arial" w:cs="Arial"/>
        </w:rPr>
        <w:t xml:space="preserve">) </w:t>
      </w:r>
      <w:r w:rsidRPr="00B61734">
        <w:rPr>
          <w:rStyle w:val="selectable"/>
          <w:rFonts w:ascii="Arial" w:hAnsi="Arial" w:cs="Arial"/>
          <w:i/>
          <w:iCs/>
        </w:rPr>
        <w:t>Primary teacher education</w:t>
      </w:r>
      <w:r w:rsidRPr="00B61734">
        <w:rPr>
          <w:rStyle w:val="selectable"/>
          <w:rFonts w:ascii="Arial" w:hAnsi="Arial" w:cs="Arial"/>
        </w:rPr>
        <w:t>. London: Bristol, PA.</w:t>
      </w:r>
    </w:p>
    <w:p w14:paraId="402A74F0" w14:textId="77777777" w:rsidR="001B5FDD" w:rsidRDefault="001B5FDD" w:rsidP="004109C7">
      <w:pPr>
        <w:rPr>
          <w:rStyle w:val="selectable"/>
          <w:rFonts w:ascii="Arial" w:hAnsi="Arial" w:cs="Arial"/>
        </w:rPr>
      </w:pPr>
    </w:p>
    <w:p w14:paraId="37D4E7FD" w14:textId="23123063" w:rsidR="001B5FDD" w:rsidRDefault="001B5FDD" w:rsidP="004109C7">
      <w:pPr>
        <w:rPr>
          <w:rStyle w:val="selectable"/>
          <w:rFonts w:ascii="Arial" w:hAnsi="Arial" w:cs="Arial"/>
        </w:rPr>
      </w:pPr>
      <w:r>
        <w:rPr>
          <w:rStyle w:val="selectable"/>
          <w:rFonts w:ascii="Arial" w:hAnsi="Arial" w:cs="Arial"/>
        </w:rPr>
        <w:t xml:space="preserve">Lee, J. &amp; Van Patten, B. (1995) </w:t>
      </w:r>
      <w:r w:rsidRPr="001B5FDD">
        <w:rPr>
          <w:rStyle w:val="selectable"/>
          <w:rFonts w:ascii="Arial" w:hAnsi="Arial" w:cs="Arial"/>
          <w:i/>
        </w:rPr>
        <w:t>Making communicative teaching happen</w:t>
      </w:r>
      <w:r>
        <w:rPr>
          <w:rStyle w:val="selectable"/>
          <w:rFonts w:ascii="Arial" w:hAnsi="Arial" w:cs="Arial"/>
        </w:rPr>
        <w:t>. New York: McGraw-Hill.</w:t>
      </w:r>
    </w:p>
    <w:p w14:paraId="0BD6F9F8" w14:textId="77777777" w:rsidR="004C0F2B" w:rsidRPr="00B61734" w:rsidRDefault="004C0F2B" w:rsidP="004109C7">
      <w:pPr>
        <w:rPr>
          <w:rStyle w:val="selectable"/>
          <w:rFonts w:ascii="Arial" w:hAnsi="Arial" w:cs="Arial"/>
        </w:rPr>
      </w:pPr>
    </w:p>
    <w:p w14:paraId="38332B6D" w14:textId="3A45E33C" w:rsidR="004109C7" w:rsidRPr="00B61734" w:rsidRDefault="004C0F2B" w:rsidP="004109C7">
      <w:pPr>
        <w:rPr>
          <w:rStyle w:val="selectable"/>
          <w:rFonts w:ascii="Arial" w:hAnsi="Arial" w:cs="Arial"/>
        </w:rPr>
      </w:pPr>
      <w:proofErr w:type="spellStart"/>
      <w:proofErr w:type="gramStart"/>
      <w:r>
        <w:rPr>
          <w:rStyle w:val="selectable"/>
          <w:rFonts w:ascii="Arial" w:hAnsi="Arial" w:cs="Arial"/>
        </w:rPr>
        <w:t>Mahon</w:t>
      </w:r>
      <w:r w:rsidR="004109C7" w:rsidRPr="00B61734">
        <w:rPr>
          <w:rStyle w:val="selectable"/>
          <w:rFonts w:ascii="Arial" w:hAnsi="Arial" w:cs="Arial"/>
        </w:rPr>
        <w:t>y</w:t>
      </w:r>
      <w:proofErr w:type="spellEnd"/>
      <w:r w:rsidR="004109C7" w:rsidRPr="00B61734">
        <w:rPr>
          <w:rStyle w:val="selectable"/>
          <w:rFonts w:ascii="Arial" w:hAnsi="Arial" w:cs="Arial"/>
        </w:rPr>
        <w:t xml:space="preserve">, P. &amp; </w:t>
      </w:r>
      <w:proofErr w:type="spellStart"/>
      <w:r w:rsidR="004109C7" w:rsidRPr="00B61734">
        <w:rPr>
          <w:rStyle w:val="selectable"/>
          <w:rFonts w:ascii="Arial" w:hAnsi="Arial" w:cs="Arial"/>
        </w:rPr>
        <w:t>Hextall</w:t>
      </w:r>
      <w:proofErr w:type="spellEnd"/>
      <w:r w:rsidR="004109C7" w:rsidRPr="00B61734">
        <w:rPr>
          <w:rStyle w:val="selectable"/>
          <w:rFonts w:ascii="Arial" w:hAnsi="Arial" w:cs="Arial"/>
        </w:rPr>
        <w:t xml:space="preserve">, I. (2000) </w:t>
      </w:r>
      <w:r w:rsidR="004109C7" w:rsidRPr="00B61734">
        <w:rPr>
          <w:rStyle w:val="selectable"/>
          <w:rFonts w:ascii="Arial" w:hAnsi="Arial" w:cs="Arial"/>
          <w:i/>
        </w:rPr>
        <w:t>Reconstructing teaching</w:t>
      </w:r>
      <w:r w:rsidR="004109C7" w:rsidRPr="00B61734">
        <w:rPr>
          <w:rStyle w:val="selectable"/>
          <w:rFonts w:ascii="Arial" w:hAnsi="Arial" w:cs="Arial"/>
        </w:rPr>
        <w:t xml:space="preserve">: </w:t>
      </w:r>
      <w:r w:rsidR="004109C7" w:rsidRPr="00B61734">
        <w:rPr>
          <w:rStyle w:val="selectable"/>
          <w:rFonts w:ascii="Arial" w:hAnsi="Arial" w:cs="Arial"/>
          <w:i/>
          <w:iCs/>
        </w:rPr>
        <w:t>Standards, performance and accountability</w:t>
      </w:r>
      <w:r w:rsidR="004109C7" w:rsidRPr="00B61734">
        <w:rPr>
          <w:rStyle w:val="selectable"/>
          <w:rFonts w:ascii="Arial" w:hAnsi="Arial" w:cs="Arial"/>
        </w:rPr>
        <w:t>.</w:t>
      </w:r>
      <w:proofErr w:type="gramEnd"/>
      <w:r w:rsidR="004109C7" w:rsidRPr="00B61734">
        <w:rPr>
          <w:rStyle w:val="selectable"/>
          <w:rFonts w:ascii="Arial" w:hAnsi="Arial" w:cs="Arial"/>
        </w:rPr>
        <w:t xml:space="preserve"> London: Routledge.</w:t>
      </w:r>
    </w:p>
    <w:p w14:paraId="1E15CA78" w14:textId="77777777" w:rsidR="004109C7" w:rsidRPr="00B61734" w:rsidRDefault="004109C7" w:rsidP="004109C7">
      <w:pPr>
        <w:rPr>
          <w:rStyle w:val="selectable"/>
          <w:rFonts w:ascii="Arial" w:hAnsi="Arial" w:cs="Arial"/>
        </w:rPr>
      </w:pPr>
    </w:p>
    <w:p w14:paraId="45052E37" w14:textId="77777777" w:rsidR="004109C7" w:rsidRPr="00B61734" w:rsidRDefault="004109C7" w:rsidP="004109C7">
      <w:pPr>
        <w:rPr>
          <w:rStyle w:val="selectable"/>
          <w:rFonts w:ascii="Arial" w:hAnsi="Arial" w:cs="Arial"/>
        </w:rPr>
      </w:pPr>
      <w:proofErr w:type="spellStart"/>
      <w:proofErr w:type="gramStart"/>
      <w:r w:rsidRPr="00B61734">
        <w:rPr>
          <w:rStyle w:val="selectable"/>
          <w:rFonts w:ascii="Arial" w:hAnsi="Arial" w:cs="Arial"/>
        </w:rPr>
        <w:t>Menter</w:t>
      </w:r>
      <w:proofErr w:type="spellEnd"/>
      <w:r w:rsidRPr="00B61734">
        <w:rPr>
          <w:rStyle w:val="selectable"/>
          <w:rFonts w:ascii="Arial" w:hAnsi="Arial" w:cs="Arial"/>
        </w:rPr>
        <w:t xml:space="preserve">, I. (2010) </w:t>
      </w:r>
      <w:r w:rsidRPr="00B61734">
        <w:rPr>
          <w:rStyle w:val="selectable"/>
          <w:rFonts w:ascii="Arial" w:hAnsi="Arial" w:cs="Arial"/>
          <w:i/>
          <w:iCs/>
        </w:rPr>
        <w:t>Teachers - formation, training and identity</w:t>
      </w:r>
      <w:r w:rsidRPr="00B61734">
        <w:rPr>
          <w:rStyle w:val="selectable"/>
          <w:rFonts w:ascii="Arial" w:hAnsi="Arial" w:cs="Arial"/>
        </w:rPr>
        <w:t>.</w:t>
      </w:r>
      <w:proofErr w:type="gramEnd"/>
      <w:r w:rsidRPr="00B61734">
        <w:rPr>
          <w:rStyle w:val="selectable"/>
          <w:rFonts w:ascii="Arial" w:hAnsi="Arial" w:cs="Arial"/>
        </w:rPr>
        <w:t xml:space="preserve"> Newcastle-upon-Tyne: Creativity, Culture and Education.</w:t>
      </w:r>
    </w:p>
    <w:p w14:paraId="72CADEE6" w14:textId="77777777" w:rsidR="004109C7" w:rsidRPr="00B61734" w:rsidRDefault="004109C7" w:rsidP="004109C7">
      <w:pPr>
        <w:rPr>
          <w:rStyle w:val="selectable"/>
          <w:rFonts w:ascii="Arial" w:hAnsi="Arial" w:cs="Arial"/>
        </w:rPr>
      </w:pPr>
    </w:p>
    <w:p w14:paraId="6BD62579" w14:textId="1ED468F4" w:rsidR="004109C7" w:rsidRPr="00B61734" w:rsidRDefault="004109C7" w:rsidP="004109C7">
      <w:pPr>
        <w:widowControl w:val="0"/>
        <w:autoSpaceDE w:val="0"/>
        <w:autoSpaceDN w:val="0"/>
        <w:adjustRightInd w:val="0"/>
        <w:spacing w:after="240"/>
        <w:rPr>
          <w:rFonts w:ascii="Arial" w:hAnsi="Arial" w:cs="Arial"/>
          <w:bCs/>
        </w:rPr>
      </w:pPr>
      <w:proofErr w:type="spellStart"/>
      <w:proofErr w:type="gramStart"/>
      <w:r w:rsidRPr="00B61734">
        <w:rPr>
          <w:rStyle w:val="selectable"/>
          <w:rFonts w:ascii="Arial" w:hAnsi="Arial" w:cs="Arial"/>
        </w:rPr>
        <w:t>Mulcahy</w:t>
      </w:r>
      <w:proofErr w:type="spellEnd"/>
      <w:r w:rsidRPr="00B61734">
        <w:rPr>
          <w:rStyle w:val="selectable"/>
          <w:rFonts w:ascii="Arial" w:hAnsi="Arial" w:cs="Arial"/>
        </w:rPr>
        <w:t xml:space="preserve">, D. (2013) </w:t>
      </w:r>
      <w:r w:rsidR="00E51DB2">
        <w:rPr>
          <w:rStyle w:val="selectable"/>
          <w:rFonts w:ascii="Arial" w:hAnsi="Arial" w:cs="Arial"/>
        </w:rPr>
        <w:t>‘</w:t>
      </w:r>
      <w:r w:rsidRPr="00B61734">
        <w:rPr>
          <w:rFonts w:ascii="Arial" w:hAnsi="Arial" w:cs="Arial"/>
          <w:bCs/>
        </w:rPr>
        <w:t>Assembling the ‘Accomplished’ Teacher: The performativity and politics of professional teaching standards</w:t>
      </w:r>
      <w:r w:rsidR="00E51DB2">
        <w:rPr>
          <w:rFonts w:ascii="Arial" w:hAnsi="Arial" w:cs="Arial"/>
          <w:bCs/>
        </w:rPr>
        <w:t>’</w:t>
      </w:r>
      <w:r w:rsidRPr="00B61734">
        <w:rPr>
          <w:rFonts w:ascii="Arial" w:hAnsi="Arial" w:cs="Arial"/>
          <w:bCs/>
        </w:rPr>
        <w:t>.</w:t>
      </w:r>
      <w:proofErr w:type="gramEnd"/>
      <w:r w:rsidRPr="00B61734">
        <w:rPr>
          <w:rFonts w:ascii="Arial" w:hAnsi="Arial" w:cs="Arial"/>
          <w:bCs/>
        </w:rPr>
        <w:t xml:space="preserve"> </w:t>
      </w:r>
      <w:proofErr w:type="gramStart"/>
      <w:r w:rsidR="00487577">
        <w:rPr>
          <w:rFonts w:ascii="Arial" w:hAnsi="Arial" w:cs="Arial"/>
          <w:bCs/>
          <w:i/>
        </w:rPr>
        <w:t>Educational Philosophy and T</w:t>
      </w:r>
      <w:r w:rsidRPr="00B61734">
        <w:rPr>
          <w:rFonts w:ascii="Arial" w:hAnsi="Arial" w:cs="Arial"/>
          <w:bCs/>
          <w:i/>
        </w:rPr>
        <w:t>heory</w:t>
      </w:r>
      <w:r w:rsidR="007335E0">
        <w:rPr>
          <w:rFonts w:ascii="Arial" w:hAnsi="Arial" w:cs="Arial"/>
          <w:bCs/>
        </w:rPr>
        <w:t xml:space="preserve">, </w:t>
      </w:r>
      <w:r w:rsidRPr="00B61734">
        <w:rPr>
          <w:rFonts w:ascii="Arial" w:hAnsi="Arial" w:cs="Arial"/>
          <w:bCs/>
        </w:rPr>
        <w:t>43(1)</w:t>
      </w:r>
      <w:r w:rsidR="007335E0">
        <w:rPr>
          <w:rFonts w:ascii="Arial" w:hAnsi="Arial" w:cs="Arial"/>
          <w:bCs/>
        </w:rPr>
        <w:t>, pp</w:t>
      </w:r>
      <w:r w:rsidRPr="00B61734">
        <w:rPr>
          <w:rFonts w:ascii="Arial" w:hAnsi="Arial" w:cs="Arial"/>
          <w:bCs/>
        </w:rPr>
        <w:t>94-113.</w:t>
      </w:r>
      <w:proofErr w:type="gramEnd"/>
    </w:p>
    <w:p w14:paraId="11687FFB" w14:textId="77777777" w:rsidR="004109C7" w:rsidRDefault="004109C7" w:rsidP="004109C7">
      <w:pPr>
        <w:spacing w:after="160" w:line="259" w:lineRule="auto"/>
        <w:rPr>
          <w:rFonts w:ascii="Arial" w:eastAsia="Times New Roman" w:hAnsi="Arial" w:cs="Arial"/>
        </w:rPr>
      </w:pPr>
      <w:r w:rsidRPr="00B61734">
        <w:rPr>
          <w:rFonts w:ascii="Arial" w:eastAsia="Times New Roman" w:hAnsi="Arial" w:cs="Arial"/>
        </w:rPr>
        <w:t xml:space="preserve">Newman, J. (2001). </w:t>
      </w:r>
      <w:proofErr w:type="spellStart"/>
      <w:proofErr w:type="gramStart"/>
      <w:r w:rsidRPr="00B61734">
        <w:rPr>
          <w:rFonts w:ascii="Arial" w:eastAsia="Times New Roman" w:hAnsi="Arial" w:cs="Arial"/>
          <w:i/>
        </w:rPr>
        <w:t>Modernising</w:t>
      </w:r>
      <w:proofErr w:type="spellEnd"/>
      <w:r w:rsidRPr="00B61734">
        <w:rPr>
          <w:rFonts w:ascii="Arial" w:eastAsia="Times New Roman" w:hAnsi="Arial" w:cs="Arial"/>
          <w:i/>
        </w:rPr>
        <w:t xml:space="preserve"> governance: New </w:t>
      </w:r>
      <w:proofErr w:type="spellStart"/>
      <w:r w:rsidRPr="00B61734">
        <w:rPr>
          <w:rFonts w:ascii="Arial" w:eastAsia="Times New Roman" w:hAnsi="Arial" w:cs="Arial"/>
          <w:i/>
        </w:rPr>
        <w:t>Labour</w:t>
      </w:r>
      <w:proofErr w:type="spellEnd"/>
      <w:r w:rsidRPr="00B61734">
        <w:rPr>
          <w:rFonts w:ascii="Arial" w:eastAsia="Times New Roman" w:hAnsi="Arial" w:cs="Arial"/>
          <w:i/>
        </w:rPr>
        <w:t>, policy and society</w:t>
      </w:r>
      <w:r w:rsidRPr="00B61734">
        <w:rPr>
          <w:rFonts w:ascii="Arial" w:eastAsia="Times New Roman" w:hAnsi="Arial" w:cs="Arial"/>
        </w:rPr>
        <w:t>.</w:t>
      </w:r>
      <w:proofErr w:type="gramEnd"/>
      <w:r w:rsidRPr="00B61734">
        <w:rPr>
          <w:rFonts w:ascii="Arial" w:eastAsia="Times New Roman" w:hAnsi="Arial" w:cs="Arial"/>
        </w:rPr>
        <w:t xml:space="preserve"> London: Sage.</w:t>
      </w:r>
    </w:p>
    <w:p w14:paraId="5C5A1354" w14:textId="66067C43" w:rsidR="00F3533C" w:rsidRDefault="00F3533C" w:rsidP="004109C7">
      <w:pPr>
        <w:spacing w:after="160" w:line="259" w:lineRule="auto"/>
        <w:rPr>
          <w:rFonts w:ascii="Arial" w:eastAsia="Times New Roman" w:hAnsi="Arial" w:cs="Arial"/>
        </w:rPr>
      </w:pPr>
      <w:proofErr w:type="spellStart"/>
      <w:proofErr w:type="gramStart"/>
      <w:r>
        <w:rPr>
          <w:rFonts w:ascii="Arial" w:eastAsia="Times New Roman" w:hAnsi="Arial" w:cs="Arial"/>
        </w:rPr>
        <w:t>Ofsted</w:t>
      </w:r>
      <w:proofErr w:type="spellEnd"/>
      <w:r>
        <w:rPr>
          <w:rFonts w:ascii="Arial" w:eastAsia="Times New Roman" w:hAnsi="Arial" w:cs="Arial"/>
        </w:rPr>
        <w:t xml:space="preserve"> (2015).</w:t>
      </w:r>
      <w:proofErr w:type="gramEnd"/>
      <w:r>
        <w:rPr>
          <w:rFonts w:ascii="Arial" w:eastAsia="Times New Roman" w:hAnsi="Arial" w:cs="Arial"/>
        </w:rPr>
        <w:t xml:space="preserve"> </w:t>
      </w:r>
      <w:proofErr w:type="gramStart"/>
      <w:r>
        <w:rPr>
          <w:rFonts w:ascii="Arial" w:eastAsia="Times New Roman" w:hAnsi="Arial" w:cs="Arial"/>
        </w:rPr>
        <w:t>Initial teacher education inspection handbook.</w:t>
      </w:r>
      <w:proofErr w:type="gramEnd"/>
      <w:r>
        <w:rPr>
          <w:rFonts w:ascii="Arial" w:eastAsia="Times New Roman" w:hAnsi="Arial" w:cs="Arial"/>
        </w:rPr>
        <w:t xml:space="preserve"> </w:t>
      </w:r>
      <w:r w:rsidR="00807C3D">
        <w:rPr>
          <w:rFonts w:ascii="Arial" w:eastAsia="Times New Roman" w:hAnsi="Arial" w:cs="Arial"/>
        </w:rPr>
        <w:t>Manchester: Crown Copyright.</w:t>
      </w:r>
    </w:p>
    <w:p w14:paraId="07C558EE" w14:textId="36801D21" w:rsidR="004109C7" w:rsidRPr="002B7088" w:rsidRDefault="00BC0615" w:rsidP="002B7088">
      <w:pPr>
        <w:spacing w:after="160" w:line="259" w:lineRule="auto"/>
        <w:rPr>
          <w:rStyle w:val="selectable"/>
          <w:rFonts w:ascii="Arial" w:eastAsia="Times New Roman" w:hAnsi="Arial" w:cs="Arial"/>
          <w:lang w:val="en-GB"/>
        </w:rPr>
      </w:pPr>
      <w:r>
        <w:rPr>
          <w:rFonts w:ascii="Arial" w:eastAsia="Times New Roman" w:hAnsi="Arial" w:cs="Arial"/>
        </w:rPr>
        <w:t xml:space="preserve">Power, S. &amp; Whitty, G. (1999) New </w:t>
      </w:r>
      <w:proofErr w:type="spellStart"/>
      <w:r>
        <w:rPr>
          <w:rFonts w:ascii="Arial" w:eastAsia="Times New Roman" w:hAnsi="Arial" w:cs="Arial"/>
        </w:rPr>
        <w:t>Labour’s</w:t>
      </w:r>
      <w:proofErr w:type="spellEnd"/>
      <w:r>
        <w:rPr>
          <w:rFonts w:ascii="Arial" w:eastAsia="Times New Roman" w:hAnsi="Arial" w:cs="Arial"/>
        </w:rPr>
        <w:t xml:space="preserve"> education policy: first, second or third way? </w:t>
      </w:r>
      <w:proofErr w:type="gramStart"/>
      <w:r w:rsidRPr="00BC0615">
        <w:rPr>
          <w:rFonts w:ascii="Arial" w:eastAsia="Times New Roman" w:hAnsi="Arial" w:cs="Arial"/>
          <w:i/>
        </w:rPr>
        <w:t>Journal of Education Policy</w:t>
      </w:r>
      <w:r>
        <w:rPr>
          <w:rFonts w:ascii="Arial" w:eastAsia="Times New Roman" w:hAnsi="Arial" w:cs="Arial"/>
        </w:rPr>
        <w:t>, 14(5), pp535-546.</w:t>
      </w:r>
      <w:proofErr w:type="gramEnd"/>
    </w:p>
    <w:p w14:paraId="38F15989" w14:textId="77777777" w:rsidR="004109C7" w:rsidRPr="00B61734" w:rsidRDefault="004109C7" w:rsidP="004109C7">
      <w:pPr>
        <w:rPr>
          <w:rStyle w:val="selectable"/>
          <w:rFonts w:ascii="Arial" w:hAnsi="Arial" w:cs="Arial"/>
        </w:rPr>
      </w:pPr>
      <w:proofErr w:type="gramStart"/>
      <w:r w:rsidRPr="00B61734">
        <w:rPr>
          <w:rStyle w:val="selectable"/>
          <w:rFonts w:ascii="Arial" w:hAnsi="Arial" w:cs="Arial"/>
        </w:rPr>
        <w:t xml:space="preserve">Rose, J. (2009) </w:t>
      </w:r>
      <w:r w:rsidRPr="00B61734">
        <w:rPr>
          <w:rStyle w:val="selectable"/>
          <w:rFonts w:ascii="Arial" w:hAnsi="Arial" w:cs="Arial"/>
          <w:i/>
        </w:rPr>
        <w:t>Independent review of the primary curriculum</w:t>
      </w:r>
      <w:r w:rsidRPr="00B61734">
        <w:rPr>
          <w:rStyle w:val="selectable"/>
          <w:rFonts w:ascii="Arial" w:hAnsi="Arial" w:cs="Arial"/>
        </w:rPr>
        <w:t>.</w:t>
      </w:r>
      <w:proofErr w:type="gramEnd"/>
      <w:r w:rsidRPr="00B61734">
        <w:rPr>
          <w:rStyle w:val="selectable"/>
          <w:rFonts w:ascii="Arial" w:hAnsi="Arial" w:cs="Arial"/>
        </w:rPr>
        <w:t xml:space="preserve"> </w:t>
      </w:r>
      <w:proofErr w:type="gramStart"/>
      <w:r w:rsidRPr="00B61734">
        <w:rPr>
          <w:rStyle w:val="selectable"/>
          <w:rFonts w:ascii="Arial" w:hAnsi="Arial" w:cs="Arial"/>
        </w:rPr>
        <w:t>Final Report.</w:t>
      </w:r>
      <w:proofErr w:type="gramEnd"/>
    </w:p>
    <w:p w14:paraId="31267306" w14:textId="79C9356E" w:rsidR="004109C7" w:rsidRPr="00B61734" w:rsidRDefault="004109C7" w:rsidP="004109C7">
      <w:pPr>
        <w:rPr>
          <w:rStyle w:val="selectable"/>
          <w:rFonts w:ascii="Arial" w:hAnsi="Arial" w:cs="Arial"/>
        </w:rPr>
      </w:pPr>
    </w:p>
    <w:p w14:paraId="2B176959" w14:textId="149646F9" w:rsidR="004109C7" w:rsidRPr="00B61734" w:rsidRDefault="004109C7" w:rsidP="004109C7">
      <w:pPr>
        <w:rPr>
          <w:rStyle w:val="selectable"/>
          <w:rFonts w:ascii="Arial" w:hAnsi="Arial" w:cs="Arial"/>
        </w:rPr>
      </w:pPr>
      <w:proofErr w:type="spellStart"/>
      <w:r w:rsidRPr="00B61734">
        <w:rPr>
          <w:rStyle w:val="selectable"/>
          <w:rFonts w:ascii="Arial" w:hAnsi="Arial" w:cs="Arial"/>
        </w:rPr>
        <w:t>Stronach</w:t>
      </w:r>
      <w:proofErr w:type="spellEnd"/>
      <w:r w:rsidRPr="00B61734">
        <w:rPr>
          <w:rStyle w:val="selectable"/>
          <w:rFonts w:ascii="Arial" w:hAnsi="Arial" w:cs="Arial"/>
        </w:rPr>
        <w:t xml:space="preserve">, I., Corbin, B., McNamara, O., Stark, S. &amp; Warne, </w:t>
      </w:r>
      <w:proofErr w:type="gramStart"/>
      <w:r w:rsidRPr="00B61734">
        <w:rPr>
          <w:rStyle w:val="selectable"/>
          <w:rFonts w:ascii="Arial" w:hAnsi="Arial" w:cs="Arial"/>
        </w:rPr>
        <w:t>T</w:t>
      </w:r>
      <w:proofErr w:type="gramEnd"/>
      <w:r w:rsidRPr="00B61734">
        <w:rPr>
          <w:rStyle w:val="selectable"/>
          <w:rFonts w:ascii="Arial" w:hAnsi="Arial" w:cs="Arial"/>
        </w:rPr>
        <w:t xml:space="preserve">. (2002) </w:t>
      </w:r>
      <w:r w:rsidR="00E51DB2">
        <w:rPr>
          <w:rStyle w:val="selectable"/>
          <w:rFonts w:ascii="Arial" w:hAnsi="Arial" w:cs="Arial"/>
        </w:rPr>
        <w:t>‘</w:t>
      </w:r>
      <w:r w:rsidRPr="00B61734">
        <w:rPr>
          <w:rStyle w:val="selectable"/>
          <w:rFonts w:ascii="Arial" w:hAnsi="Arial" w:cs="Arial"/>
        </w:rPr>
        <w:t>Towards an uncertain politics of professionalism: Teacher and nurse identities in flux</w:t>
      </w:r>
      <w:r w:rsidR="00E51DB2">
        <w:rPr>
          <w:rStyle w:val="selectable"/>
          <w:rFonts w:ascii="Arial" w:hAnsi="Arial" w:cs="Arial"/>
        </w:rPr>
        <w:t>’</w:t>
      </w:r>
      <w:r w:rsidRPr="00B61734">
        <w:rPr>
          <w:rStyle w:val="selectable"/>
          <w:rFonts w:ascii="Arial" w:hAnsi="Arial" w:cs="Arial"/>
        </w:rPr>
        <w:t xml:space="preserve">. </w:t>
      </w:r>
      <w:proofErr w:type="gramStart"/>
      <w:r w:rsidR="00E51DB2">
        <w:rPr>
          <w:rStyle w:val="selectable"/>
          <w:rFonts w:ascii="Arial" w:hAnsi="Arial" w:cs="Arial"/>
          <w:i/>
        </w:rPr>
        <w:t>Journal of Education P</w:t>
      </w:r>
      <w:r w:rsidRPr="00B61734">
        <w:rPr>
          <w:rStyle w:val="selectable"/>
          <w:rFonts w:ascii="Arial" w:hAnsi="Arial" w:cs="Arial"/>
          <w:i/>
        </w:rPr>
        <w:t>olicy</w:t>
      </w:r>
      <w:r w:rsidR="007335E0">
        <w:rPr>
          <w:rStyle w:val="selectable"/>
          <w:rFonts w:ascii="Arial" w:hAnsi="Arial" w:cs="Arial"/>
        </w:rPr>
        <w:t xml:space="preserve">, </w:t>
      </w:r>
      <w:r w:rsidRPr="00B61734">
        <w:rPr>
          <w:rStyle w:val="selectable"/>
          <w:rFonts w:ascii="Arial" w:hAnsi="Arial" w:cs="Arial"/>
        </w:rPr>
        <w:t>17(1)</w:t>
      </w:r>
      <w:r w:rsidR="007335E0">
        <w:rPr>
          <w:rStyle w:val="selectable"/>
          <w:rFonts w:ascii="Arial" w:hAnsi="Arial" w:cs="Arial"/>
        </w:rPr>
        <w:t>, pp</w:t>
      </w:r>
      <w:r w:rsidRPr="00B61734">
        <w:rPr>
          <w:rStyle w:val="selectable"/>
          <w:rFonts w:ascii="Arial" w:hAnsi="Arial" w:cs="Arial"/>
        </w:rPr>
        <w:t>109-138.</w:t>
      </w:r>
      <w:proofErr w:type="gramEnd"/>
    </w:p>
    <w:p w14:paraId="3C314FB4" w14:textId="77777777" w:rsidR="004109C7" w:rsidRPr="00B61734" w:rsidRDefault="004109C7" w:rsidP="004109C7">
      <w:pPr>
        <w:rPr>
          <w:rStyle w:val="selectable"/>
          <w:rFonts w:ascii="Arial" w:hAnsi="Arial" w:cs="Arial"/>
        </w:rPr>
      </w:pPr>
    </w:p>
    <w:p w14:paraId="4ACB7419" w14:textId="77777777" w:rsidR="004109C7" w:rsidRPr="00B61734" w:rsidRDefault="004109C7" w:rsidP="004109C7">
      <w:pPr>
        <w:rPr>
          <w:rStyle w:val="selectable"/>
          <w:rFonts w:ascii="Arial" w:hAnsi="Arial" w:cs="Arial"/>
        </w:rPr>
      </w:pPr>
      <w:r w:rsidRPr="00B61734">
        <w:rPr>
          <w:rStyle w:val="selectable"/>
          <w:rFonts w:ascii="Arial" w:hAnsi="Arial" w:cs="Arial"/>
        </w:rPr>
        <w:t xml:space="preserve">TDA (2007) </w:t>
      </w:r>
      <w:r w:rsidRPr="00B61734">
        <w:rPr>
          <w:rStyle w:val="selectable"/>
          <w:rFonts w:ascii="Arial" w:hAnsi="Arial" w:cs="Arial"/>
          <w:i/>
        </w:rPr>
        <w:t>Professional standards for teachers: Core.</w:t>
      </w:r>
      <w:r w:rsidRPr="00B61734">
        <w:rPr>
          <w:rStyle w:val="selectable"/>
          <w:rFonts w:ascii="Arial" w:hAnsi="Arial" w:cs="Arial"/>
        </w:rPr>
        <w:t xml:space="preserve"> London: TDA.</w:t>
      </w:r>
    </w:p>
    <w:p w14:paraId="7A31B666" w14:textId="77777777" w:rsidR="004109C7" w:rsidRPr="00B61734" w:rsidRDefault="004109C7" w:rsidP="004109C7">
      <w:pPr>
        <w:rPr>
          <w:rStyle w:val="selectable"/>
          <w:rFonts w:ascii="Arial" w:hAnsi="Arial" w:cs="Arial"/>
        </w:rPr>
      </w:pPr>
    </w:p>
    <w:p w14:paraId="602F66A8" w14:textId="6A69D808" w:rsidR="004109C7" w:rsidRPr="00B61734" w:rsidRDefault="004109C7" w:rsidP="004109C7">
      <w:pPr>
        <w:rPr>
          <w:rFonts w:ascii="Arial" w:hAnsi="Arial" w:cs="Arial"/>
          <w:lang w:val="en-GB"/>
        </w:rPr>
      </w:pPr>
      <w:proofErr w:type="gramStart"/>
      <w:r w:rsidRPr="00B61734">
        <w:rPr>
          <w:rFonts w:ascii="Arial" w:hAnsi="Arial" w:cs="Arial"/>
          <w:lang w:val="en-GB"/>
        </w:rPr>
        <w:t>Thompson, M. (1998).</w:t>
      </w:r>
      <w:proofErr w:type="gramEnd"/>
      <w:r w:rsidRPr="00B61734">
        <w:rPr>
          <w:rFonts w:ascii="Arial" w:hAnsi="Arial" w:cs="Arial"/>
          <w:lang w:val="en-GB"/>
        </w:rPr>
        <w:t xml:space="preserve"> Turning round the Titanic: Changing attitudes to professional developm</w:t>
      </w:r>
      <w:r w:rsidR="00E51DB2">
        <w:rPr>
          <w:rFonts w:ascii="Arial" w:hAnsi="Arial" w:cs="Arial"/>
          <w:lang w:val="en-GB"/>
        </w:rPr>
        <w:t>ent for the teaching profession’, i</w:t>
      </w:r>
      <w:r w:rsidRPr="00B61734">
        <w:rPr>
          <w:rFonts w:ascii="Arial" w:hAnsi="Arial" w:cs="Arial"/>
          <w:lang w:val="en-GB"/>
        </w:rPr>
        <w:t xml:space="preserve">n, Richards, </w:t>
      </w:r>
      <w:r w:rsidR="00E51DB2">
        <w:rPr>
          <w:rFonts w:ascii="Arial" w:hAnsi="Arial" w:cs="Arial"/>
          <w:lang w:val="en-GB"/>
        </w:rPr>
        <w:t xml:space="preserve">C., </w:t>
      </w:r>
      <w:proofErr w:type="spellStart"/>
      <w:r w:rsidR="00E51DB2">
        <w:rPr>
          <w:rFonts w:ascii="Arial" w:hAnsi="Arial" w:cs="Arial"/>
          <w:lang w:val="en-GB"/>
        </w:rPr>
        <w:t>Simco</w:t>
      </w:r>
      <w:proofErr w:type="spellEnd"/>
      <w:r w:rsidR="00E51DB2">
        <w:rPr>
          <w:rFonts w:ascii="Arial" w:hAnsi="Arial" w:cs="Arial"/>
          <w:lang w:val="en-GB"/>
        </w:rPr>
        <w:t xml:space="preserve">, N. &amp; </w:t>
      </w:r>
      <w:proofErr w:type="spellStart"/>
      <w:r w:rsidR="00E51DB2">
        <w:rPr>
          <w:rFonts w:ascii="Arial" w:hAnsi="Arial" w:cs="Arial"/>
          <w:lang w:val="en-GB"/>
        </w:rPr>
        <w:t>Twiselton</w:t>
      </w:r>
      <w:proofErr w:type="spellEnd"/>
      <w:r w:rsidR="00E51DB2">
        <w:rPr>
          <w:rFonts w:ascii="Arial" w:hAnsi="Arial" w:cs="Arial"/>
          <w:lang w:val="en-GB"/>
        </w:rPr>
        <w:t>, S. (</w:t>
      </w:r>
      <w:proofErr w:type="spellStart"/>
      <w:proofErr w:type="gramStart"/>
      <w:r w:rsidR="00E51DB2">
        <w:rPr>
          <w:rFonts w:ascii="Arial" w:hAnsi="Arial" w:cs="Arial"/>
          <w:lang w:val="en-GB"/>
        </w:rPr>
        <w:t>e</w:t>
      </w:r>
      <w:r w:rsidRPr="00B61734">
        <w:rPr>
          <w:rFonts w:ascii="Arial" w:hAnsi="Arial" w:cs="Arial"/>
          <w:lang w:val="en-GB"/>
        </w:rPr>
        <w:t>ds</w:t>
      </w:r>
      <w:proofErr w:type="spellEnd"/>
      <w:proofErr w:type="gramEnd"/>
      <w:r w:rsidRPr="00B61734">
        <w:rPr>
          <w:rFonts w:ascii="Arial" w:hAnsi="Arial" w:cs="Arial"/>
          <w:lang w:val="en-GB"/>
        </w:rPr>
        <w:t xml:space="preserve">) (1998). </w:t>
      </w:r>
      <w:r w:rsidRPr="00E51DB2">
        <w:rPr>
          <w:rFonts w:ascii="Arial" w:hAnsi="Arial" w:cs="Arial"/>
          <w:i/>
          <w:lang w:val="en-GB"/>
        </w:rPr>
        <w:t>Primary teacher education: High status? High standards</w:t>
      </w:r>
      <w:proofErr w:type="gramStart"/>
      <w:r w:rsidRPr="00E51DB2">
        <w:rPr>
          <w:rFonts w:ascii="Arial" w:hAnsi="Arial" w:cs="Arial"/>
          <w:i/>
          <w:lang w:val="en-GB"/>
        </w:rPr>
        <w:t>?.</w:t>
      </w:r>
      <w:proofErr w:type="gramEnd"/>
      <w:r w:rsidRPr="00B61734">
        <w:rPr>
          <w:rFonts w:ascii="Arial" w:hAnsi="Arial" w:cs="Arial"/>
          <w:lang w:val="en-GB"/>
        </w:rPr>
        <w:t xml:space="preserve"> London: </w:t>
      </w:r>
      <w:proofErr w:type="spellStart"/>
      <w:r w:rsidRPr="00B61734">
        <w:rPr>
          <w:rFonts w:ascii="Arial" w:hAnsi="Arial" w:cs="Arial"/>
          <w:lang w:val="en-GB"/>
        </w:rPr>
        <w:t>Falmer</w:t>
      </w:r>
      <w:proofErr w:type="spellEnd"/>
      <w:r w:rsidRPr="00B61734">
        <w:rPr>
          <w:rFonts w:ascii="Arial" w:hAnsi="Arial" w:cs="Arial"/>
          <w:lang w:val="en-GB"/>
        </w:rPr>
        <w:t xml:space="preserve"> Press.</w:t>
      </w:r>
    </w:p>
    <w:p w14:paraId="158221C3" w14:textId="77777777" w:rsidR="004109C7" w:rsidRPr="00B61734" w:rsidRDefault="004109C7" w:rsidP="004109C7">
      <w:pPr>
        <w:rPr>
          <w:rStyle w:val="selectable"/>
          <w:rFonts w:ascii="Arial" w:hAnsi="Arial" w:cs="Arial"/>
        </w:rPr>
      </w:pPr>
    </w:p>
    <w:p w14:paraId="3C55EA71" w14:textId="77777777" w:rsidR="004109C7" w:rsidRDefault="004109C7" w:rsidP="004109C7">
      <w:pPr>
        <w:rPr>
          <w:rStyle w:val="selectable"/>
          <w:rFonts w:ascii="Arial" w:hAnsi="Arial" w:cs="Arial"/>
        </w:rPr>
      </w:pPr>
      <w:r w:rsidRPr="00B61734">
        <w:rPr>
          <w:rStyle w:val="selectable"/>
          <w:rFonts w:ascii="Arial" w:hAnsi="Arial" w:cs="Arial"/>
        </w:rPr>
        <w:t xml:space="preserve">Wilkin, M. (1996) </w:t>
      </w:r>
      <w:r w:rsidRPr="00B61734">
        <w:rPr>
          <w:rStyle w:val="selectable"/>
          <w:rFonts w:ascii="Arial" w:hAnsi="Arial" w:cs="Arial"/>
          <w:i/>
          <w:iCs/>
        </w:rPr>
        <w:t>Initial teacher training</w:t>
      </w:r>
      <w:r w:rsidRPr="00B61734">
        <w:rPr>
          <w:rStyle w:val="selectable"/>
          <w:rFonts w:ascii="Arial" w:hAnsi="Arial" w:cs="Arial"/>
        </w:rPr>
        <w:t xml:space="preserve">: </w:t>
      </w:r>
      <w:r w:rsidRPr="00B61734">
        <w:rPr>
          <w:rStyle w:val="selectable"/>
          <w:rFonts w:ascii="Arial" w:hAnsi="Arial" w:cs="Arial"/>
          <w:i/>
        </w:rPr>
        <w:t>The dialogue of ideology and culture</w:t>
      </w:r>
      <w:r w:rsidRPr="00B61734">
        <w:rPr>
          <w:rStyle w:val="selectable"/>
          <w:rFonts w:ascii="Arial" w:hAnsi="Arial" w:cs="Arial"/>
        </w:rPr>
        <w:t xml:space="preserve">. London: </w:t>
      </w:r>
      <w:proofErr w:type="spellStart"/>
      <w:r w:rsidRPr="00B61734">
        <w:rPr>
          <w:rStyle w:val="selectable"/>
          <w:rFonts w:ascii="Arial" w:hAnsi="Arial" w:cs="Arial"/>
        </w:rPr>
        <w:t>Falmer</w:t>
      </w:r>
      <w:proofErr w:type="spellEnd"/>
      <w:r w:rsidRPr="00B61734">
        <w:rPr>
          <w:rStyle w:val="selectable"/>
          <w:rFonts w:ascii="Arial" w:hAnsi="Arial" w:cs="Arial"/>
        </w:rPr>
        <w:t xml:space="preserve"> Press.</w:t>
      </w:r>
    </w:p>
    <w:p w14:paraId="6C8776AF" w14:textId="03245839" w:rsidR="004C0F2B" w:rsidRPr="00B61734" w:rsidRDefault="004C0F2B" w:rsidP="004109C7">
      <w:pPr>
        <w:rPr>
          <w:rStyle w:val="selectable"/>
          <w:rFonts w:ascii="Arial" w:eastAsia="Times New Roman" w:hAnsi="Arial" w:cs="Arial"/>
        </w:rPr>
      </w:pPr>
    </w:p>
    <w:p w14:paraId="4163FF5D" w14:textId="77777777" w:rsidR="004109C7" w:rsidRPr="00B61734" w:rsidRDefault="004109C7" w:rsidP="004109C7">
      <w:pPr>
        <w:rPr>
          <w:rStyle w:val="selectable"/>
          <w:rFonts w:ascii="Arial" w:hAnsi="Arial" w:cs="Arial"/>
        </w:rPr>
      </w:pPr>
      <w:proofErr w:type="gramStart"/>
      <w:r w:rsidRPr="00B61734">
        <w:rPr>
          <w:rStyle w:val="selectable"/>
          <w:rFonts w:ascii="Arial" w:hAnsi="Arial" w:cs="Arial"/>
        </w:rPr>
        <w:t xml:space="preserve">Woods, P. (1990) </w:t>
      </w:r>
      <w:r w:rsidRPr="00B61734">
        <w:rPr>
          <w:rStyle w:val="selectable"/>
          <w:rFonts w:ascii="Arial" w:hAnsi="Arial" w:cs="Arial"/>
          <w:i/>
        </w:rPr>
        <w:t>Teacher skills and strategies</w:t>
      </w:r>
      <w:r w:rsidRPr="00B61734">
        <w:rPr>
          <w:rStyle w:val="selectable"/>
          <w:rFonts w:ascii="Arial" w:hAnsi="Arial" w:cs="Arial"/>
        </w:rPr>
        <w:t>.</w:t>
      </w:r>
      <w:proofErr w:type="gramEnd"/>
      <w:r w:rsidRPr="00B61734">
        <w:rPr>
          <w:rStyle w:val="selectable"/>
          <w:rFonts w:ascii="Arial" w:hAnsi="Arial" w:cs="Arial"/>
        </w:rPr>
        <w:t xml:space="preserve"> London: </w:t>
      </w:r>
      <w:proofErr w:type="spellStart"/>
      <w:r w:rsidRPr="00B61734">
        <w:rPr>
          <w:rStyle w:val="selectable"/>
          <w:rFonts w:ascii="Arial" w:hAnsi="Arial" w:cs="Arial"/>
        </w:rPr>
        <w:t>Falmer</w:t>
      </w:r>
      <w:proofErr w:type="spellEnd"/>
      <w:r w:rsidRPr="00B61734">
        <w:rPr>
          <w:rStyle w:val="selectable"/>
          <w:rFonts w:ascii="Arial" w:hAnsi="Arial" w:cs="Arial"/>
        </w:rPr>
        <w:t xml:space="preserve"> Press.</w:t>
      </w:r>
    </w:p>
    <w:p w14:paraId="34485CBE" w14:textId="77777777" w:rsidR="004109C7" w:rsidRPr="00B61734" w:rsidRDefault="004109C7" w:rsidP="004109C7">
      <w:pPr>
        <w:rPr>
          <w:rFonts w:ascii="Arial" w:eastAsia="Times New Roman" w:hAnsi="Arial" w:cs="Arial"/>
        </w:rPr>
      </w:pPr>
    </w:p>
    <w:p w14:paraId="571AA336" w14:textId="77777777" w:rsidR="004109C7" w:rsidRPr="00B61734" w:rsidRDefault="004109C7" w:rsidP="004109C7">
      <w:pPr>
        <w:rPr>
          <w:rFonts w:ascii="Arial" w:eastAsia="Times New Roman" w:hAnsi="Arial" w:cs="Arial"/>
        </w:rPr>
      </w:pPr>
    </w:p>
    <w:p w14:paraId="61F2A7C7" w14:textId="71920F07" w:rsidR="007D5E4C" w:rsidRPr="004A0668" w:rsidRDefault="007D5E4C" w:rsidP="004A0668">
      <w:pPr>
        <w:widowControl w:val="0"/>
        <w:tabs>
          <w:tab w:val="left" w:pos="220"/>
          <w:tab w:val="left" w:pos="720"/>
        </w:tabs>
        <w:autoSpaceDE w:val="0"/>
        <w:autoSpaceDN w:val="0"/>
        <w:adjustRightInd w:val="0"/>
        <w:spacing w:after="240"/>
        <w:rPr>
          <w:rFonts w:ascii="Arial" w:hAnsi="Arial" w:cs="Arial"/>
        </w:rPr>
      </w:pPr>
    </w:p>
    <w:sectPr w:rsidR="007D5E4C" w:rsidRPr="004A0668" w:rsidSect="00346079">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40ADC" w14:textId="77777777" w:rsidR="001F102F" w:rsidRDefault="001F102F" w:rsidP="00C2443A">
      <w:r>
        <w:separator/>
      </w:r>
    </w:p>
  </w:endnote>
  <w:endnote w:type="continuationSeparator" w:id="0">
    <w:p w14:paraId="3C7A8D2C" w14:textId="77777777" w:rsidR="001F102F" w:rsidRDefault="001F102F" w:rsidP="00C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5DF5" w14:textId="77777777" w:rsidR="00DF49CD" w:rsidRDefault="00DF49CD" w:rsidP="00FC25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F8AD8" w14:textId="77777777" w:rsidR="00DF49CD" w:rsidRDefault="00DF49CD" w:rsidP="00FC25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F3D5" w14:textId="31E76210" w:rsidR="00DF49CD" w:rsidRDefault="00DF49CD" w:rsidP="00FC25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AFA">
      <w:rPr>
        <w:rStyle w:val="PageNumber"/>
        <w:noProof/>
      </w:rPr>
      <w:t>1</w:t>
    </w:r>
    <w:r>
      <w:rPr>
        <w:rStyle w:val="PageNumber"/>
      </w:rPr>
      <w:fldChar w:fldCharType="end"/>
    </w:r>
  </w:p>
  <w:p w14:paraId="171E0B52" w14:textId="77777777" w:rsidR="00DF49CD" w:rsidRDefault="00DF49CD" w:rsidP="00FC25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301BF" w14:textId="77777777" w:rsidR="001F102F" w:rsidRDefault="001F102F" w:rsidP="00C2443A">
      <w:r>
        <w:separator/>
      </w:r>
    </w:p>
  </w:footnote>
  <w:footnote w:type="continuationSeparator" w:id="0">
    <w:p w14:paraId="4BABC97B" w14:textId="77777777" w:rsidR="001F102F" w:rsidRDefault="001F102F" w:rsidP="00C2443A">
      <w:r>
        <w:continuationSeparator/>
      </w:r>
    </w:p>
  </w:footnote>
  <w:footnote w:id="1">
    <w:p w14:paraId="24E747DA" w14:textId="3823A01F" w:rsidR="002B7088" w:rsidRPr="002B7088" w:rsidRDefault="002B7088">
      <w:pPr>
        <w:pStyle w:val="FootnoteText"/>
        <w:rPr>
          <w:lang w:val="en-GB"/>
        </w:rPr>
      </w:pPr>
      <w:r>
        <w:rPr>
          <w:rStyle w:val="FootnoteReference"/>
        </w:rPr>
        <w:footnoteRef/>
      </w:r>
      <w:r>
        <w:t xml:space="preserve"> </w:t>
      </w:r>
      <w:r w:rsidRPr="002B7088">
        <w:t>https://www.oecd.org/newsroom/43125523.pdf</w:t>
      </w:r>
    </w:p>
  </w:footnote>
  <w:footnote w:id="2">
    <w:p w14:paraId="6A86D501" w14:textId="11129E39" w:rsidR="00B30E62" w:rsidRPr="00B30E62" w:rsidRDefault="00B30E62">
      <w:pPr>
        <w:pStyle w:val="FootnoteText"/>
        <w:rPr>
          <w:lang w:val="en-GB"/>
        </w:rPr>
      </w:pPr>
      <w:r>
        <w:rPr>
          <w:rStyle w:val="FootnoteReference"/>
        </w:rPr>
        <w:footnoteRef/>
      </w:r>
      <w:r>
        <w:t xml:space="preserve"> </w:t>
      </w:r>
      <w:r w:rsidRPr="00B30E62">
        <w:t>http://www.educationengland.org.uk/documents/speeches/1976ruskin.html</w:t>
      </w:r>
    </w:p>
  </w:footnote>
  <w:footnote w:id="3">
    <w:p w14:paraId="12D72885" w14:textId="2BE50547" w:rsidR="0073771B" w:rsidRPr="0073771B" w:rsidRDefault="0073771B">
      <w:pPr>
        <w:pStyle w:val="FootnoteText"/>
        <w:rPr>
          <w:lang w:val="en-GB"/>
        </w:rPr>
      </w:pPr>
      <w:r>
        <w:rPr>
          <w:rStyle w:val="FootnoteReference"/>
        </w:rPr>
        <w:footnoteRef/>
      </w:r>
      <w:r>
        <w:t xml:space="preserve"> </w:t>
      </w:r>
      <w:r w:rsidRPr="0073771B">
        <w:t>https://getintoteaching.education.gov.uk/explore-my-options/teacher-training-routes/school-led-training/school-direct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76694" w14:textId="77777777" w:rsidR="00DF49CD" w:rsidRDefault="00DF49CD">
    <w:pPr>
      <w:pStyle w:val="Header"/>
    </w:pPr>
  </w:p>
  <w:p w14:paraId="5B773992" w14:textId="77777777" w:rsidR="00DF49CD" w:rsidRDefault="00DF4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2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C7"/>
    <w:rsid w:val="00004B82"/>
    <w:rsid w:val="00053AAE"/>
    <w:rsid w:val="00053ACA"/>
    <w:rsid w:val="00081389"/>
    <w:rsid w:val="0009573E"/>
    <w:rsid w:val="000964C1"/>
    <w:rsid w:val="000A0453"/>
    <w:rsid w:val="000D1703"/>
    <w:rsid w:val="00121A6F"/>
    <w:rsid w:val="00173B34"/>
    <w:rsid w:val="0017763D"/>
    <w:rsid w:val="001A2E9A"/>
    <w:rsid w:val="001B0502"/>
    <w:rsid w:val="001B5FDD"/>
    <w:rsid w:val="001D014E"/>
    <w:rsid w:val="001D4C9E"/>
    <w:rsid w:val="001F102F"/>
    <w:rsid w:val="0024324A"/>
    <w:rsid w:val="002B7088"/>
    <w:rsid w:val="002D4AFA"/>
    <w:rsid w:val="00302D12"/>
    <w:rsid w:val="00330422"/>
    <w:rsid w:val="0034058E"/>
    <w:rsid w:val="00345715"/>
    <w:rsid w:val="00346079"/>
    <w:rsid w:val="003A28E2"/>
    <w:rsid w:val="003C0D56"/>
    <w:rsid w:val="003D305F"/>
    <w:rsid w:val="003E2560"/>
    <w:rsid w:val="003F4429"/>
    <w:rsid w:val="00404184"/>
    <w:rsid w:val="004109C7"/>
    <w:rsid w:val="00423450"/>
    <w:rsid w:val="004276AF"/>
    <w:rsid w:val="00453E47"/>
    <w:rsid w:val="00487577"/>
    <w:rsid w:val="00497E57"/>
    <w:rsid w:val="004A0668"/>
    <w:rsid w:val="004C0F2B"/>
    <w:rsid w:val="004C189A"/>
    <w:rsid w:val="004D5B06"/>
    <w:rsid w:val="005159A1"/>
    <w:rsid w:val="00531698"/>
    <w:rsid w:val="005371C4"/>
    <w:rsid w:val="005533FB"/>
    <w:rsid w:val="005A273C"/>
    <w:rsid w:val="005A29F2"/>
    <w:rsid w:val="005C70E5"/>
    <w:rsid w:val="005E0E52"/>
    <w:rsid w:val="005E10D1"/>
    <w:rsid w:val="005E38DD"/>
    <w:rsid w:val="00606966"/>
    <w:rsid w:val="006366B3"/>
    <w:rsid w:val="006446B1"/>
    <w:rsid w:val="00654812"/>
    <w:rsid w:val="00660470"/>
    <w:rsid w:val="006673B4"/>
    <w:rsid w:val="00697710"/>
    <w:rsid w:val="006B33E9"/>
    <w:rsid w:val="006B3EFC"/>
    <w:rsid w:val="006B6947"/>
    <w:rsid w:val="006E7984"/>
    <w:rsid w:val="00702CF0"/>
    <w:rsid w:val="007266C5"/>
    <w:rsid w:val="007335E0"/>
    <w:rsid w:val="00733831"/>
    <w:rsid w:val="0073771B"/>
    <w:rsid w:val="00765963"/>
    <w:rsid w:val="00782C21"/>
    <w:rsid w:val="00790B16"/>
    <w:rsid w:val="00796A52"/>
    <w:rsid w:val="007D5E4C"/>
    <w:rsid w:val="007F3DA3"/>
    <w:rsid w:val="00807C3D"/>
    <w:rsid w:val="008417E2"/>
    <w:rsid w:val="0086029D"/>
    <w:rsid w:val="008612D8"/>
    <w:rsid w:val="00870517"/>
    <w:rsid w:val="008D6949"/>
    <w:rsid w:val="008E1848"/>
    <w:rsid w:val="008F104F"/>
    <w:rsid w:val="009311C6"/>
    <w:rsid w:val="009474EA"/>
    <w:rsid w:val="00953023"/>
    <w:rsid w:val="009674AE"/>
    <w:rsid w:val="00984E70"/>
    <w:rsid w:val="009A6409"/>
    <w:rsid w:val="009B1E1F"/>
    <w:rsid w:val="009C0F67"/>
    <w:rsid w:val="009D5F02"/>
    <w:rsid w:val="009E1C9A"/>
    <w:rsid w:val="009F6FD9"/>
    <w:rsid w:val="00A03120"/>
    <w:rsid w:val="00A064E8"/>
    <w:rsid w:val="00A31EEA"/>
    <w:rsid w:val="00A379F8"/>
    <w:rsid w:val="00A55A36"/>
    <w:rsid w:val="00A5620D"/>
    <w:rsid w:val="00A67E03"/>
    <w:rsid w:val="00A7082F"/>
    <w:rsid w:val="00A716CF"/>
    <w:rsid w:val="00A82EFB"/>
    <w:rsid w:val="00A8329C"/>
    <w:rsid w:val="00AB1BEA"/>
    <w:rsid w:val="00AC29D4"/>
    <w:rsid w:val="00B1268C"/>
    <w:rsid w:val="00B272D1"/>
    <w:rsid w:val="00B30E62"/>
    <w:rsid w:val="00B41219"/>
    <w:rsid w:val="00B61734"/>
    <w:rsid w:val="00B63940"/>
    <w:rsid w:val="00B724C8"/>
    <w:rsid w:val="00B820A8"/>
    <w:rsid w:val="00B84F4A"/>
    <w:rsid w:val="00BA2D93"/>
    <w:rsid w:val="00BC0615"/>
    <w:rsid w:val="00BC1E28"/>
    <w:rsid w:val="00BC4281"/>
    <w:rsid w:val="00BD0593"/>
    <w:rsid w:val="00BD30B4"/>
    <w:rsid w:val="00BD5F94"/>
    <w:rsid w:val="00BE703B"/>
    <w:rsid w:val="00BF4B53"/>
    <w:rsid w:val="00C15F52"/>
    <w:rsid w:val="00C23FB7"/>
    <w:rsid w:val="00C2443A"/>
    <w:rsid w:val="00C24DDB"/>
    <w:rsid w:val="00C45067"/>
    <w:rsid w:val="00C72535"/>
    <w:rsid w:val="00CA10E5"/>
    <w:rsid w:val="00CB6308"/>
    <w:rsid w:val="00CC6CED"/>
    <w:rsid w:val="00CD5C44"/>
    <w:rsid w:val="00CE7F8F"/>
    <w:rsid w:val="00CF673C"/>
    <w:rsid w:val="00D10892"/>
    <w:rsid w:val="00D25B6E"/>
    <w:rsid w:val="00D5799A"/>
    <w:rsid w:val="00D756D2"/>
    <w:rsid w:val="00D80440"/>
    <w:rsid w:val="00D80C7F"/>
    <w:rsid w:val="00D8622F"/>
    <w:rsid w:val="00D90800"/>
    <w:rsid w:val="00D96DE4"/>
    <w:rsid w:val="00D97C7C"/>
    <w:rsid w:val="00DA35E0"/>
    <w:rsid w:val="00DA4AAA"/>
    <w:rsid w:val="00DA6686"/>
    <w:rsid w:val="00DC03EC"/>
    <w:rsid w:val="00DE4191"/>
    <w:rsid w:val="00DF39D3"/>
    <w:rsid w:val="00DF49CD"/>
    <w:rsid w:val="00E003B0"/>
    <w:rsid w:val="00E04025"/>
    <w:rsid w:val="00E231C5"/>
    <w:rsid w:val="00E51DB2"/>
    <w:rsid w:val="00E54157"/>
    <w:rsid w:val="00E66A6F"/>
    <w:rsid w:val="00E74090"/>
    <w:rsid w:val="00E74DA0"/>
    <w:rsid w:val="00E813DD"/>
    <w:rsid w:val="00E861D0"/>
    <w:rsid w:val="00E9326A"/>
    <w:rsid w:val="00EB41C1"/>
    <w:rsid w:val="00EC7D65"/>
    <w:rsid w:val="00F3533C"/>
    <w:rsid w:val="00FA58DA"/>
    <w:rsid w:val="00FB3753"/>
    <w:rsid w:val="00FC2514"/>
    <w:rsid w:val="00FC6467"/>
    <w:rsid w:val="00FD3EDB"/>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F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9C7"/>
    <w:pPr>
      <w:tabs>
        <w:tab w:val="center" w:pos="4513"/>
        <w:tab w:val="right" w:pos="9026"/>
      </w:tabs>
    </w:pPr>
  </w:style>
  <w:style w:type="character" w:customStyle="1" w:styleId="HeaderChar">
    <w:name w:val="Header Char"/>
    <w:basedOn w:val="DefaultParagraphFont"/>
    <w:link w:val="Header"/>
    <w:uiPriority w:val="99"/>
    <w:rsid w:val="004109C7"/>
  </w:style>
  <w:style w:type="paragraph" w:styleId="Footer">
    <w:name w:val="footer"/>
    <w:basedOn w:val="Normal"/>
    <w:link w:val="FooterChar"/>
    <w:uiPriority w:val="99"/>
    <w:unhideWhenUsed/>
    <w:rsid w:val="004109C7"/>
    <w:pPr>
      <w:tabs>
        <w:tab w:val="center" w:pos="4513"/>
        <w:tab w:val="right" w:pos="9026"/>
      </w:tabs>
    </w:pPr>
  </w:style>
  <w:style w:type="character" w:customStyle="1" w:styleId="FooterChar">
    <w:name w:val="Footer Char"/>
    <w:basedOn w:val="DefaultParagraphFont"/>
    <w:link w:val="Footer"/>
    <w:uiPriority w:val="99"/>
    <w:rsid w:val="004109C7"/>
  </w:style>
  <w:style w:type="character" w:customStyle="1" w:styleId="selectable">
    <w:name w:val="selectable"/>
    <w:basedOn w:val="DefaultParagraphFont"/>
    <w:rsid w:val="004109C7"/>
  </w:style>
  <w:style w:type="character" w:styleId="PageNumber">
    <w:name w:val="page number"/>
    <w:basedOn w:val="DefaultParagraphFont"/>
    <w:uiPriority w:val="99"/>
    <w:semiHidden/>
    <w:unhideWhenUsed/>
    <w:rsid w:val="004109C7"/>
  </w:style>
  <w:style w:type="character" w:styleId="Hyperlink">
    <w:name w:val="Hyperlink"/>
    <w:basedOn w:val="DefaultParagraphFont"/>
    <w:uiPriority w:val="99"/>
    <w:unhideWhenUsed/>
    <w:rsid w:val="00C2443A"/>
    <w:rPr>
      <w:color w:val="0563C1" w:themeColor="hyperlink"/>
      <w:u w:val="single"/>
    </w:rPr>
  </w:style>
  <w:style w:type="paragraph" w:styleId="BalloonText">
    <w:name w:val="Balloon Text"/>
    <w:basedOn w:val="Normal"/>
    <w:link w:val="BalloonTextChar"/>
    <w:uiPriority w:val="99"/>
    <w:semiHidden/>
    <w:unhideWhenUsed/>
    <w:rsid w:val="00BC4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81"/>
    <w:rPr>
      <w:rFonts w:ascii="Segoe UI" w:hAnsi="Segoe UI" w:cs="Segoe UI"/>
      <w:sz w:val="18"/>
      <w:szCs w:val="18"/>
    </w:rPr>
  </w:style>
  <w:style w:type="character" w:styleId="Emphasis">
    <w:name w:val="Emphasis"/>
    <w:basedOn w:val="DefaultParagraphFont"/>
    <w:uiPriority w:val="20"/>
    <w:qFormat/>
    <w:rsid w:val="00D96DE4"/>
    <w:rPr>
      <w:i/>
      <w:iCs/>
    </w:rPr>
  </w:style>
  <w:style w:type="paragraph" w:styleId="FootnoteText">
    <w:name w:val="footnote text"/>
    <w:basedOn w:val="Normal"/>
    <w:link w:val="FootnoteTextChar"/>
    <w:uiPriority w:val="99"/>
    <w:semiHidden/>
    <w:unhideWhenUsed/>
    <w:rsid w:val="002B7088"/>
    <w:rPr>
      <w:sz w:val="20"/>
      <w:szCs w:val="20"/>
    </w:rPr>
  </w:style>
  <w:style w:type="character" w:customStyle="1" w:styleId="FootnoteTextChar">
    <w:name w:val="Footnote Text Char"/>
    <w:basedOn w:val="DefaultParagraphFont"/>
    <w:link w:val="FootnoteText"/>
    <w:uiPriority w:val="99"/>
    <w:semiHidden/>
    <w:rsid w:val="002B7088"/>
    <w:rPr>
      <w:sz w:val="20"/>
      <w:szCs w:val="20"/>
    </w:rPr>
  </w:style>
  <w:style w:type="character" w:styleId="FootnoteReference">
    <w:name w:val="footnote reference"/>
    <w:basedOn w:val="DefaultParagraphFont"/>
    <w:uiPriority w:val="99"/>
    <w:semiHidden/>
    <w:unhideWhenUsed/>
    <w:rsid w:val="002B7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9C7"/>
    <w:pPr>
      <w:tabs>
        <w:tab w:val="center" w:pos="4513"/>
        <w:tab w:val="right" w:pos="9026"/>
      </w:tabs>
    </w:pPr>
  </w:style>
  <w:style w:type="character" w:customStyle="1" w:styleId="HeaderChar">
    <w:name w:val="Header Char"/>
    <w:basedOn w:val="DefaultParagraphFont"/>
    <w:link w:val="Header"/>
    <w:uiPriority w:val="99"/>
    <w:rsid w:val="004109C7"/>
  </w:style>
  <w:style w:type="paragraph" w:styleId="Footer">
    <w:name w:val="footer"/>
    <w:basedOn w:val="Normal"/>
    <w:link w:val="FooterChar"/>
    <w:uiPriority w:val="99"/>
    <w:unhideWhenUsed/>
    <w:rsid w:val="004109C7"/>
    <w:pPr>
      <w:tabs>
        <w:tab w:val="center" w:pos="4513"/>
        <w:tab w:val="right" w:pos="9026"/>
      </w:tabs>
    </w:pPr>
  </w:style>
  <w:style w:type="character" w:customStyle="1" w:styleId="FooterChar">
    <w:name w:val="Footer Char"/>
    <w:basedOn w:val="DefaultParagraphFont"/>
    <w:link w:val="Footer"/>
    <w:uiPriority w:val="99"/>
    <w:rsid w:val="004109C7"/>
  </w:style>
  <w:style w:type="character" w:customStyle="1" w:styleId="selectable">
    <w:name w:val="selectable"/>
    <w:basedOn w:val="DefaultParagraphFont"/>
    <w:rsid w:val="004109C7"/>
  </w:style>
  <w:style w:type="character" w:styleId="PageNumber">
    <w:name w:val="page number"/>
    <w:basedOn w:val="DefaultParagraphFont"/>
    <w:uiPriority w:val="99"/>
    <w:semiHidden/>
    <w:unhideWhenUsed/>
    <w:rsid w:val="004109C7"/>
  </w:style>
  <w:style w:type="character" w:styleId="Hyperlink">
    <w:name w:val="Hyperlink"/>
    <w:basedOn w:val="DefaultParagraphFont"/>
    <w:uiPriority w:val="99"/>
    <w:unhideWhenUsed/>
    <w:rsid w:val="00C2443A"/>
    <w:rPr>
      <w:color w:val="0563C1" w:themeColor="hyperlink"/>
      <w:u w:val="single"/>
    </w:rPr>
  </w:style>
  <w:style w:type="paragraph" w:styleId="BalloonText">
    <w:name w:val="Balloon Text"/>
    <w:basedOn w:val="Normal"/>
    <w:link w:val="BalloonTextChar"/>
    <w:uiPriority w:val="99"/>
    <w:semiHidden/>
    <w:unhideWhenUsed/>
    <w:rsid w:val="00BC4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81"/>
    <w:rPr>
      <w:rFonts w:ascii="Segoe UI" w:hAnsi="Segoe UI" w:cs="Segoe UI"/>
      <w:sz w:val="18"/>
      <w:szCs w:val="18"/>
    </w:rPr>
  </w:style>
  <w:style w:type="character" w:styleId="Emphasis">
    <w:name w:val="Emphasis"/>
    <w:basedOn w:val="DefaultParagraphFont"/>
    <w:uiPriority w:val="20"/>
    <w:qFormat/>
    <w:rsid w:val="00D96DE4"/>
    <w:rPr>
      <w:i/>
      <w:iCs/>
    </w:rPr>
  </w:style>
  <w:style w:type="paragraph" w:styleId="FootnoteText">
    <w:name w:val="footnote text"/>
    <w:basedOn w:val="Normal"/>
    <w:link w:val="FootnoteTextChar"/>
    <w:uiPriority w:val="99"/>
    <w:semiHidden/>
    <w:unhideWhenUsed/>
    <w:rsid w:val="002B7088"/>
    <w:rPr>
      <w:sz w:val="20"/>
      <w:szCs w:val="20"/>
    </w:rPr>
  </w:style>
  <w:style w:type="character" w:customStyle="1" w:styleId="FootnoteTextChar">
    <w:name w:val="Footnote Text Char"/>
    <w:basedOn w:val="DefaultParagraphFont"/>
    <w:link w:val="FootnoteText"/>
    <w:uiPriority w:val="99"/>
    <w:semiHidden/>
    <w:rsid w:val="002B7088"/>
    <w:rPr>
      <w:sz w:val="20"/>
      <w:szCs w:val="20"/>
    </w:rPr>
  </w:style>
  <w:style w:type="character" w:styleId="FootnoteReference">
    <w:name w:val="footnote reference"/>
    <w:basedOn w:val="DefaultParagraphFont"/>
    <w:uiPriority w:val="99"/>
    <w:semiHidden/>
    <w:unhideWhenUsed/>
    <w:rsid w:val="002B7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enjamin3.knight@uw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2FBC-75B3-4B02-A7E3-53AD2862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Knight</dc:creator>
  <cp:lastModifiedBy>Lisa Hacker</cp:lastModifiedBy>
  <cp:revision>2</cp:revision>
  <cp:lastPrinted>2016-10-31T12:08:00Z</cp:lastPrinted>
  <dcterms:created xsi:type="dcterms:W3CDTF">2016-11-04T15:47:00Z</dcterms:created>
  <dcterms:modified xsi:type="dcterms:W3CDTF">2016-11-04T15:47:00Z</dcterms:modified>
</cp:coreProperties>
</file>