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DD" w:rsidRDefault="006F37DD">
      <w:pPr>
        <w:pStyle w:val="Body"/>
        <w:spacing w:line="360" w:lineRule="auto"/>
        <w:rPr>
          <w:rFonts w:ascii="Liberation Sans" w:hAnsi="Liberation Sans"/>
        </w:rPr>
      </w:pPr>
    </w:p>
    <w:p w:rsidR="006F37DD" w:rsidRDefault="00856E36">
      <w:pPr>
        <w:pStyle w:val="Title"/>
      </w:pPr>
      <w:r>
        <w:t>The Work of the Course: validity and reliability in assessing English Literature</w:t>
      </w:r>
    </w:p>
    <w:p w:rsidR="006F37DD" w:rsidRDefault="006F37DD">
      <w:pPr>
        <w:pStyle w:val="Body"/>
        <w:spacing w:line="360" w:lineRule="auto"/>
        <w:rPr>
          <w:rFonts w:ascii="Liberation Sans" w:hAnsi="Liberation Sans"/>
        </w:rPr>
      </w:pPr>
    </w:p>
    <w:p w:rsidR="006F37DD" w:rsidRDefault="00856E36">
      <w:pPr>
        <w:pStyle w:val="Body"/>
        <w:spacing w:line="360" w:lineRule="auto"/>
      </w:pPr>
      <w:r>
        <w:rPr>
          <w:rFonts w:ascii="Liberation Sans" w:hAnsi="Liberation Sans"/>
        </w:rPr>
        <w:t>John Hodgson, University of the West of England</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proofErr w:type="gramStart"/>
      <w:r>
        <w:rPr>
          <w:rFonts w:ascii="Liberation Sans" w:hAnsi="Liberation Sans"/>
          <w:i/>
        </w:rPr>
        <w:t>with</w:t>
      </w:r>
      <w:proofErr w:type="gramEnd"/>
      <w:r>
        <w:rPr>
          <w:rFonts w:ascii="Liberation Sans" w:hAnsi="Liberation Sans"/>
          <w:i/>
        </w:rPr>
        <w:t xml:space="preserve"> </w:t>
      </w:r>
      <w:r>
        <w:rPr>
          <w:rFonts w:ascii="Liberation Sans" w:hAnsi="Liberation Sans"/>
        </w:rPr>
        <w:t>Bill Greenwell, Open University (retired)</w:t>
      </w:r>
    </w:p>
    <w:p w:rsidR="006F37DD" w:rsidRDefault="006F37DD">
      <w:pPr>
        <w:pStyle w:val="Body"/>
        <w:spacing w:line="360" w:lineRule="auto"/>
        <w:rPr>
          <w:rFonts w:ascii="Liberation Sans" w:hAnsi="Liberation Sans"/>
        </w:rPr>
      </w:pPr>
    </w:p>
    <w:p w:rsidR="006F37DD" w:rsidRDefault="00856E36">
      <w:pPr>
        <w:pStyle w:val="Subtitle"/>
      </w:pPr>
      <w:r>
        <w:t>Abstract</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This paper reflects on the values and practices of a </w:t>
      </w:r>
      <w:r>
        <w:rPr>
          <w:rFonts w:ascii="Liberation Sans" w:hAnsi="Liberation Sans"/>
        </w:rPr>
        <w:t xml:space="preserve">revolutionary UK </w:t>
      </w:r>
      <w:proofErr w:type="gramStart"/>
      <w:r>
        <w:rPr>
          <w:rFonts w:ascii="Liberation Sans" w:hAnsi="Liberation Sans"/>
        </w:rPr>
        <w:t>A</w:t>
      </w:r>
      <w:proofErr w:type="gramEnd"/>
      <w:r>
        <w:rPr>
          <w:rFonts w:ascii="Liberation Sans" w:hAnsi="Liberation Sans"/>
        </w:rPr>
        <w:t xml:space="preserve"> level (senior secondary) course that achieved a high degree of validity and reliability in assessing the study of English liter</w:t>
      </w:r>
      <w:r>
        <w:rPr>
          <w:rFonts w:ascii="Liberation Sans" w:hAnsi="Liberation Sans"/>
        </w:rPr>
        <w:t>a</w:t>
      </w:r>
      <w:r>
        <w:rPr>
          <w:rFonts w:ascii="Liberation Sans" w:hAnsi="Liberation Sans"/>
        </w:rPr>
        <w:t>ture. John Hodgson and Bill Greenwell were involved in its teaching and assessment from an early stage, and G</w:t>
      </w:r>
      <w:r>
        <w:rPr>
          <w:rFonts w:ascii="Liberation Sans" w:hAnsi="Liberation Sans"/>
        </w:rPr>
        <w:t>reenwell’s comments on an early draft of the paper have been incorporated.  The practice of literary response enshrined in the course was based on a striking application of “pe</w:t>
      </w:r>
      <w:r>
        <w:rPr>
          <w:rFonts w:ascii="Liberation Sans" w:hAnsi="Liberation Sans"/>
        </w:rPr>
        <w:t>r</w:t>
      </w:r>
      <w:r>
        <w:rPr>
          <w:rFonts w:ascii="Liberation Sans" w:hAnsi="Liberation Sans"/>
        </w:rPr>
        <w:t>sonal response” to literature, gave students opportunities to show capability i</w:t>
      </w:r>
      <w:r>
        <w:rPr>
          <w:rFonts w:ascii="Liberation Sans" w:hAnsi="Liberation Sans"/>
        </w:rPr>
        <w:t xml:space="preserve">n studying and writing </w:t>
      </w:r>
      <w:proofErr w:type="gramStart"/>
      <w:r>
        <w:rPr>
          <w:rFonts w:ascii="Liberation Sans" w:hAnsi="Liberation Sans"/>
        </w:rPr>
        <w:t>a</w:t>
      </w:r>
      <w:proofErr w:type="gramEnd"/>
      <w:r>
        <w:rPr>
          <w:rFonts w:ascii="Liberation Sans" w:hAnsi="Liberation Sans"/>
        </w:rPr>
        <w:t xml:space="preserve"> range of literary styles and genres, provided little motive or opportunity for student malpractice, and engaged teachers regionally and nationally in a developed professional community of practice.  It remains a touchstone of quali</w:t>
      </w:r>
      <w:r>
        <w:rPr>
          <w:rFonts w:ascii="Liberation Sans" w:hAnsi="Liberation Sans"/>
        </w:rPr>
        <w:t>ty as well as of innovation in English curriculum and assessment.</w:t>
      </w:r>
    </w:p>
    <w:p w:rsidR="006F37DD" w:rsidRDefault="006F37DD">
      <w:pPr>
        <w:pStyle w:val="Body"/>
        <w:spacing w:line="360" w:lineRule="auto"/>
        <w:rPr>
          <w:rFonts w:ascii="Liberation Sans" w:hAnsi="Liberation Sans"/>
        </w:rPr>
      </w:pPr>
    </w:p>
    <w:p w:rsidR="006F37DD" w:rsidRDefault="00856E36">
      <w:pPr>
        <w:pStyle w:val="Subtitle"/>
      </w:pPr>
      <w:r>
        <w:t xml:space="preserve">Introduction </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In 1993, a UK governmental edict drastically reduced the proportion of coursework assessment allowed in most national examinations.  It was widely supposed at the time that t</w:t>
      </w:r>
      <w:r>
        <w:rPr>
          <w:rFonts w:ascii="Liberation Sans" w:hAnsi="Liberation Sans"/>
        </w:rPr>
        <w:t>he primary object in ministers’ sights was the Assessment and Qualifications Alliance (AQA) A level English Liter</w:t>
      </w:r>
      <w:r>
        <w:rPr>
          <w:rFonts w:ascii="Liberation Sans" w:hAnsi="Liberation Sans"/>
        </w:rPr>
        <w:t>a</w:t>
      </w:r>
      <w:r>
        <w:rPr>
          <w:rFonts w:ascii="Liberation Sans" w:hAnsi="Liberation Sans"/>
        </w:rPr>
        <w:t xml:space="preserve">ture qualification, syllabus 660. Introduced in 1977 as Syllabus 753 by the Associated Examining Board (AEB), this course embraced a range of </w:t>
      </w:r>
      <w:r>
        <w:rPr>
          <w:rFonts w:ascii="Liberation Sans" w:hAnsi="Liberation Sans"/>
        </w:rPr>
        <w:t>pedagogic and assessment practices intended to promote student reading and thinking rather than the rehearsal of received opinion.   These inclu</w:t>
      </w:r>
      <w:r>
        <w:rPr>
          <w:rFonts w:ascii="Liberation Sans" w:hAnsi="Liberation Sans"/>
        </w:rPr>
        <w:t>d</w:t>
      </w:r>
      <w:r>
        <w:rPr>
          <w:rFonts w:ascii="Liberation Sans" w:hAnsi="Liberation Sans"/>
        </w:rPr>
        <w:t>ed an open-book examination, where candidates could take annotated copies of texts into the e</w:t>
      </w:r>
      <w:r>
        <w:rPr>
          <w:rFonts w:ascii="Liberation Sans" w:hAnsi="Liberation Sans"/>
        </w:rPr>
        <w:t>x</w:t>
      </w:r>
      <w:r>
        <w:rPr>
          <w:rFonts w:ascii="Liberation Sans" w:hAnsi="Liberation Sans"/>
        </w:rPr>
        <w:t>amination hall, a</w:t>
      </w:r>
      <w:r>
        <w:rPr>
          <w:rFonts w:ascii="Liberation Sans" w:hAnsi="Liberation Sans"/>
        </w:rPr>
        <w:t>nd an opportunity for students to write a number of “critical” and “creative" a</w:t>
      </w:r>
      <w:r>
        <w:rPr>
          <w:rFonts w:ascii="Liberation Sans" w:hAnsi="Liberation Sans"/>
        </w:rPr>
        <w:t>s</w:t>
      </w:r>
      <w:r>
        <w:rPr>
          <w:rFonts w:ascii="Liberation Sans" w:hAnsi="Liberation Sans"/>
        </w:rPr>
        <w:t>signments that were assessed by the candidates’ teachers and moderated by the assessment a</w:t>
      </w:r>
      <w:r>
        <w:rPr>
          <w:rFonts w:ascii="Liberation Sans" w:hAnsi="Liberation Sans"/>
        </w:rPr>
        <w:t>u</w:t>
      </w:r>
      <w:r>
        <w:rPr>
          <w:rFonts w:ascii="Liberation Sans" w:hAnsi="Liberation Sans"/>
        </w:rPr>
        <w:t>thority.   None of these elements was novel within literature examinations, but the A</w:t>
      </w:r>
      <w:r>
        <w:rPr>
          <w:rFonts w:ascii="Liberation Sans" w:hAnsi="Liberation Sans"/>
        </w:rPr>
        <w:t xml:space="preserve">EB was the first course to offer such a holistic and coherent approach to assessment.   Coursework, originally 30% </w:t>
      </w:r>
      <w:r>
        <w:rPr>
          <w:rFonts w:ascii="Liberation Sans" w:hAnsi="Liberation Sans"/>
        </w:rPr>
        <w:lastRenderedPageBreak/>
        <w:t>of the assessment, became 50% in the 1980s, and some teachers and examiners hoped and e</w:t>
      </w:r>
      <w:r>
        <w:rPr>
          <w:rFonts w:ascii="Liberation Sans" w:hAnsi="Liberation Sans"/>
        </w:rPr>
        <w:t>x</w:t>
      </w:r>
      <w:r>
        <w:rPr>
          <w:rFonts w:ascii="Liberation Sans" w:hAnsi="Liberation Sans"/>
        </w:rPr>
        <w:t>pected it would reach 100%.  (The rise mirrored the i</w:t>
      </w:r>
      <w:r>
        <w:rPr>
          <w:rFonts w:ascii="Liberation Sans" w:hAnsi="Liberation Sans"/>
        </w:rPr>
        <w:t>ncrease of GCSE English coursework to 100% in 1986.)  However, despite - or possibly because of - a developed system of coursework moderation overseen by the assessment body, the course was regarded as beyond governmental control, and by 2000 (the Curricul</w:t>
      </w:r>
      <w:r>
        <w:rPr>
          <w:rFonts w:ascii="Liberation Sans" w:hAnsi="Liberation Sans"/>
        </w:rPr>
        <w:t>um 2000 reform) it had been truncated without consultation and almost beyond recognition.</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To reflect at this point in history on the values and practices of a past </w:t>
      </w:r>
      <w:proofErr w:type="gramStart"/>
      <w:r>
        <w:rPr>
          <w:rFonts w:ascii="Liberation Sans" w:hAnsi="Liberation Sans"/>
        </w:rPr>
        <w:t>A</w:t>
      </w:r>
      <w:proofErr w:type="gramEnd"/>
      <w:r>
        <w:rPr>
          <w:rFonts w:ascii="Liberation Sans" w:hAnsi="Liberation Sans"/>
        </w:rPr>
        <w:t xml:space="preserve"> level English Literature course may appear a nostalgic indulgence at a time when we need </w:t>
      </w:r>
      <w:r>
        <w:rPr>
          <w:rFonts w:ascii="Liberation Sans" w:hAnsi="Liberation Sans"/>
        </w:rPr>
        <w:t>a new vision of literary study to counteract retrogressive curricula and assessment practices.  Yet the course stays in the memory of many English teachers, including the authors of this paper, as a touchstone of quality as well as of innovation in English</w:t>
      </w:r>
      <w:r>
        <w:rPr>
          <w:rFonts w:ascii="Liberation Sans" w:hAnsi="Liberation Sans"/>
        </w:rPr>
        <w:t xml:space="preserve"> curriculum and assessment.   This paper will argue that the course achieved a high degree of both validity and reliability in assessing the study of English literature.  This claim depends on two supporting arguments.  The first is that the practice of li</w:t>
      </w:r>
      <w:r>
        <w:rPr>
          <w:rFonts w:ascii="Liberation Sans" w:hAnsi="Liberation Sans"/>
        </w:rPr>
        <w:t>terary response enshrined in the course was based on a novel and striking application of a concept of “personal response” that had its origins in the development of English as an academic subject in the early years of the 20th century.   The second is that</w:t>
      </w:r>
      <w:r>
        <w:rPr>
          <w:rFonts w:ascii="Liberation Sans" w:hAnsi="Liberation Sans"/>
        </w:rPr>
        <w:t xml:space="preserve"> the design and structure of the course and its a</w:t>
      </w:r>
      <w:r>
        <w:rPr>
          <w:rFonts w:ascii="Liberation Sans" w:hAnsi="Liberation Sans"/>
        </w:rPr>
        <w:t>s</w:t>
      </w:r>
      <w:r>
        <w:rPr>
          <w:rFonts w:ascii="Liberation Sans" w:hAnsi="Liberation Sans"/>
        </w:rPr>
        <w:t>sessment arrangements (which involved local moderators employed by the assessment organis</w:t>
      </w:r>
      <w:r>
        <w:rPr>
          <w:rFonts w:ascii="Liberation Sans" w:hAnsi="Liberation Sans"/>
        </w:rPr>
        <w:t>a</w:t>
      </w:r>
      <w:r>
        <w:rPr>
          <w:rFonts w:ascii="Liberation Sans" w:hAnsi="Liberation Sans"/>
        </w:rPr>
        <w:t xml:space="preserve">tion) gave students opportunities to show capability in studying and writing a range of literary styles and genres, </w:t>
      </w:r>
      <w:r>
        <w:rPr>
          <w:rFonts w:ascii="Liberation Sans" w:hAnsi="Liberation Sans"/>
        </w:rPr>
        <w:t>provided little motive or opportunity for student malpractice, and engaged teachers regionally and nationally in a developed professional community of practice.</w:t>
      </w:r>
    </w:p>
    <w:p w:rsidR="006F37DD" w:rsidRDefault="006F37DD">
      <w:pPr>
        <w:pStyle w:val="Body"/>
        <w:spacing w:line="360" w:lineRule="auto"/>
        <w:rPr>
          <w:rFonts w:ascii="Liberation Sans" w:hAnsi="Liberation Sans"/>
        </w:rPr>
      </w:pPr>
    </w:p>
    <w:p w:rsidR="006F37DD" w:rsidRDefault="00856E36">
      <w:pPr>
        <w:pStyle w:val="Subtitle"/>
      </w:pPr>
      <w:r>
        <w:t xml:space="preserve">The origins and originality of the course </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Syllabus 753 started in 1977, the first examinatio</w:t>
      </w:r>
      <w:r>
        <w:rPr>
          <w:rFonts w:ascii="Liberation Sans" w:hAnsi="Liberation Sans"/>
        </w:rPr>
        <w:t>n being held in 1979 (it was a two year course).   Its early development coincided with the opening years of Margaret Thatcher’s premiership, when Keith Joseph was education secretary: A level English Literature flourished as a result of the d</w:t>
      </w:r>
      <w:r>
        <w:rPr>
          <w:rFonts w:ascii="Liberation Sans" w:hAnsi="Liberation Sans"/>
        </w:rPr>
        <w:t>e</w:t>
      </w:r>
      <w:r>
        <w:rPr>
          <w:rFonts w:ascii="Liberation Sans" w:hAnsi="Liberation Sans"/>
        </w:rPr>
        <w:t>regulation o</w:t>
      </w:r>
      <w:r>
        <w:rPr>
          <w:rFonts w:ascii="Liberation Sans" w:hAnsi="Liberation Sans"/>
        </w:rPr>
        <w:t xml:space="preserve">f the UK assessment market. The course was </w:t>
      </w:r>
      <w:proofErr w:type="spellStart"/>
      <w:r>
        <w:rPr>
          <w:rFonts w:ascii="Liberation Sans" w:hAnsi="Liberation Sans"/>
        </w:rPr>
        <w:t>called“alternative</w:t>
      </w:r>
      <w:proofErr w:type="spellEnd"/>
      <w:r>
        <w:rPr>
          <w:rFonts w:ascii="Liberation Sans" w:hAnsi="Liberation Sans"/>
        </w:rPr>
        <w:t xml:space="preserve">”(the word was even printed on the exam papers), but it wasn’t the first to introduce alternative elements.  From 1969, every board except the Northern Ireland Secondary Examinations Council had </w:t>
      </w:r>
      <w:r>
        <w:rPr>
          <w:rFonts w:ascii="Liberation Sans" w:hAnsi="Liberation Sans"/>
        </w:rPr>
        <w:t xml:space="preserve">a clique of schools – mainly in the independent sector – that used alternatives (rarely advertised) to the main syllabus.  Typically these syllabuses replaced a given percentage of the terminal exam assessment – from </w:t>
      </w:r>
    </w:p>
    <w:p w:rsidR="006F37DD" w:rsidRDefault="00856E36">
      <w:pPr>
        <w:pStyle w:val="Body"/>
        <w:spacing w:line="360" w:lineRule="auto"/>
        <w:rPr>
          <w:rFonts w:ascii="Liberation Sans" w:hAnsi="Liberation Sans"/>
        </w:rPr>
      </w:pPr>
      <w:proofErr w:type="gramStart"/>
      <w:r>
        <w:rPr>
          <w:rFonts w:ascii="Liberation Sans" w:hAnsi="Liberation Sans"/>
        </w:rPr>
        <w:t>10% to 33% - with coursework.</w:t>
      </w:r>
      <w:proofErr w:type="gramEnd"/>
      <w:r>
        <w:rPr>
          <w:rFonts w:ascii="Liberation Sans" w:hAnsi="Liberation Sans"/>
        </w:rPr>
        <w:t xml:space="preserve"> The rest</w:t>
      </w:r>
      <w:r>
        <w:rPr>
          <w:rFonts w:ascii="Liberation Sans" w:hAnsi="Liberation Sans"/>
        </w:rPr>
        <w:t xml:space="preserve"> was in common with the “traditional” syllabus. Syllabus </w:t>
      </w:r>
    </w:p>
    <w:p w:rsidR="006F37DD" w:rsidRDefault="00856E36">
      <w:pPr>
        <w:pStyle w:val="Body"/>
        <w:spacing w:line="360" w:lineRule="auto"/>
        <w:rPr>
          <w:rFonts w:ascii="Liberation Sans" w:hAnsi="Liberation Sans"/>
        </w:rPr>
      </w:pPr>
      <w:r>
        <w:rPr>
          <w:rFonts w:ascii="Liberation Sans" w:hAnsi="Liberation Sans"/>
        </w:rPr>
        <w:lastRenderedPageBreak/>
        <w:t xml:space="preserve">753, on the other hand, </w:t>
      </w:r>
      <w:proofErr w:type="gramStart"/>
      <w:r>
        <w:rPr>
          <w:rFonts w:ascii="Liberation Sans" w:hAnsi="Liberation Sans"/>
        </w:rPr>
        <w:t>was</w:t>
      </w:r>
      <w:proofErr w:type="gramEnd"/>
      <w:r>
        <w:rPr>
          <w:rFonts w:ascii="Liberation Sans" w:hAnsi="Liberation Sans"/>
        </w:rPr>
        <w:t xml:space="preserve"> an integrated alternative to the other AEB offerings.   According to Bill Greenwell, whose tertiary college in Exeter was one of the first to adopt the syllabus, this was</w:t>
      </w:r>
      <w:r>
        <w:rPr>
          <w:rFonts w:ascii="Liberation Sans" w:hAnsi="Liberation Sans"/>
        </w:rPr>
        <w:t xml:space="preserve"> largely due to Peter </w:t>
      </w:r>
      <w:proofErr w:type="spellStart"/>
      <w:r>
        <w:rPr>
          <w:rFonts w:ascii="Liberation Sans" w:hAnsi="Liberation Sans"/>
        </w:rPr>
        <w:t>Buckroyd</w:t>
      </w:r>
      <w:proofErr w:type="spellEnd"/>
      <w:r>
        <w:rPr>
          <w:rFonts w:ascii="Liberation Sans" w:hAnsi="Liberation Sans"/>
        </w:rPr>
        <w:t>, the chief examiner, who had a vision of the whole enterprise.  Not only did 753 offer coursework (initially a third of the assessment); it also had two open book p</w:t>
      </w:r>
      <w:r>
        <w:rPr>
          <w:rFonts w:ascii="Liberation Sans" w:hAnsi="Liberation Sans"/>
        </w:rPr>
        <w:t>a</w:t>
      </w:r>
      <w:r>
        <w:rPr>
          <w:rFonts w:ascii="Liberation Sans" w:hAnsi="Liberation Sans"/>
        </w:rPr>
        <w:t>pers, one of them also containing practical criticism (the S</w:t>
      </w:r>
      <w:r>
        <w:rPr>
          <w:rFonts w:ascii="Liberation Sans" w:hAnsi="Liberation Sans"/>
        </w:rPr>
        <w:t>hakespeare paper). Students were a</w:t>
      </w:r>
      <w:r>
        <w:rPr>
          <w:rFonts w:ascii="Liberation Sans" w:hAnsi="Liberation Sans"/>
        </w:rPr>
        <w:t>l</w:t>
      </w:r>
      <w:r>
        <w:rPr>
          <w:rFonts w:ascii="Liberation Sans" w:hAnsi="Liberation Sans"/>
        </w:rPr>
        <w:t>lowed to bring annotated texts in to the examination.  These papers initially had a (notional) “rea</w:t>
      </w:r>
      <w:r>
        <w:rPr>
          <w:rFonts w:ascii="Liberation Sans" w:hAnsi="Liberation Sans"/>
        </w:rPr>
        <w:t>d</w:t>
      </w:r>
      <w:r>
        <w:rPr>
          <w:rFonts w:ascii="Liberation Sans" w:hAnsi="Liberation Sans"/>
        </w:rPr>
        <w:t xml:space="preserve">ing time” of 15 </w:t>
      </w:r>
      <w:proofErr w:type="spellStart"/>
      <w:r>
        <w:rPr>
          <w:rFonts w:ascii="Liberation Sans" w:hAnsi="Liberation Sans"/>
        </w:rPr>
        <w:t>minutess</w:t>
      </w:r>
      <w:proofErr w:type="spellEnd"/>
      <w:r>
        <w:rPr>
          <w:rFonts w:ascii="Liberation Sans" w:hAnsi="Liberation Sans"/>
        </w:rPr>
        <w:t xml:space="preserve"> (invigilators complained at this flexible extension of the conventional three hour examination).</w:t>
      </w:r>
      <w:r>
        <w:rPr>
          <w:rFonts w:ascii="Liberation Sans" w:hAnsi="Liberation Sans"/>
        </w:rPr>
        <w:t xml:space="preserve"> To start with, the novel could not be taken in, as there were fears that students would spend the whole examination time reading the novel…</w:t>
      </w:r>
    </w:p>
    <w:p w:rsidR="006F37DD" w:rsidRDefault="006F37DD">
      <w:pPr>
        <w:pStyle w:val="Body"/>
        <w:spacing w:line="360" w:lineRule="auto"/>
        <w:rPr>
          <w:rFonts w:ascii="Liberation Sans" w:hAnsi="Liberation Sans"/>
        </w:rPr>
      </w:pPr>
    </w:p>
    <w:p w:rsidR="006F37DD" w:rsidRDefault="00856E36">
      <w:pPr>
        <w:pStyle w:val="Body"/>
        <w:spacing w:line="360" w:lineRule="auto"/>
      </w:pPr>
      <w:r>
        <w:rPr>
          <w:rFonts w:ascii="Liberation Sans" w:hAnsi="Liberation Sans"/>
        </w:rPr>
        <w:t xml:space="preserve">Greenwell’s account of </w:t>
      </w:r>
      <w:proofErr w:type="spellStart"/>
      <w:r>
        <w:rPr>
          <w:rFonts w:ascii="Liberation Sans" w:hAnsi="Liberation Sans"/>
        </w:rPr>
        <w:t>Buckroyd’s</w:t>
      </w:r>
      <w:proofErr w:type="spellEnd"/>
      <w:r>
        <w:rPr>
          <w:rFonts w:ascii="Liberation Sans" w:hAnsi="Liberation Sans"/>
        </w:rPr>
        <w:t xml:space="preserve"> genius is that he grasped that open book exams needed a</w:t>
      </w:r>
      <w:r>
        <w:rPr>
          <w:rFonts w:ascii="Liberation Sans" w:hAnsi="Liberation Sans"/>
        </w:rPr>
        <w:t>p</w:t>
      </w:r>
      <w:r>
        <w:rPr>
          <w:rFonts w:ascii="Liberation Sans" w:hAnsi="Liberation Sans"/>
        </w:rPr>
        <w:t>propriate questions.  Ra</w:t>
      </w:r>
      <w:r>
        <w:rPr>
          <w:rFonts w:ascii="Liberation Sans" w:hAnsi="Liberation Sans"/>
        </w:rPr>
        <w:t>ther than offer candidates merely a conventional question (such as a qu</w:t>
      </w:r>
      <w:r>
        <w:rPr>
          <w:rFonts w:ascii="Liberation Sans" w:hAnsi="Liberation Sans"/>
        </w:rPr>
        <w:t>o</w:t>
      </w:r>
      <w:r>
        <w:rPr>
          <w:rFonts w:ascii="Liberation Sans" w:hAnsi="Liberation Sans"/>
        </w:rPr>
        <w:t xml:space="preserve">tation of critical provenance, with the instruction “discuss”), </w:t>
      </w:r>
      <w:proofErr w:type="spellStart"/>
      <w:r>
        <w:rPr>
          <w:rFonts w:ascii="Liberation Sans" w:hAnsi="Liberation Sans"/>
        </w:rPr>
        <w:t>Buckroyd’s</w:t>
      </w:r>
      <w:proofErr w:type="spellEnd"/>
      <w:r>
        <w:rPr>
          <w:rFonts w:ascii="Liberation Sans" w:hAnsi="Liberation Sans"/>
        </w:rPr>
        <w:t xml:space="preserve"> tasks drew attention to a debatable feature of the work and asked clearly and plainly, with prompts, for appr</w:t>
      </w:r>
      <w:r>
        <w:rPr>
          <w:rFonts w:ascii="Liberation Sans" w:hAnsi="Liberation Sans"/>
        </w:rPr>
        <w:t>opriate answers.  Many questions directed candidates to particular pages of the text, and suggested discourse fe</w:t>
      </w:r>
      <w:r>
        <w:rPr>
          <w:rFonts w:ascii="Liberation Sans" w:hAnsi="Liberation Sans"/>
        </w:rPr>
        <w:t>a</w:t>
      </w:r>
      <w:r>
        <w:rPr>
          <w:rFonts w:ascii="Liberation Sans" w:hAnsi="Liberation Sans"/>
        </w:rPr>
        <w:t xml:space="preserve">tures that the </w:t>
      </w:r>
      <w:proofErr w:type="spellStart"/>
      <w:r>
        <w:rPr>
          <w:rFonts w:ascii="Liberation Sans" w:hAnsi="Liberation Sans"/>
        </w:rPr>
        <w:t>candidate“might</w:t>
      </w:r>
      <w:proofErr w:type="spellEnd"/>
      <w:r>
        <w:rPr>
          <w:rFonts w:ascii="Liberation Sans" w:hAnsi="Liberation Sans"/>
        </w:rPr>
        <w:t xml:space="preserve"> like to consider”.  The tasks required candidates to look at detail and to support everything they said by textu</w:t>
      </w:r>
      <w:r>
        <w:rPr>
          <w:rFonts w:ascii="Liberation Sans" w:hAnsi="Liberation Sans"/>
        </w:rPr>
        <w:t>al reference.  The “unseen” too became an invitation to d</w:t>
      </w:r>
      <w:r>
        <w:rPr>
          <w:rFonts w:ascii="Liberation Sans" w:hAnsi="Liberation Sans"/>
        </w:rPr>
        <w:t>e</w:t>
      </w:r>
      <w:r>
        <w:rPr>
          <w:rFonts w:ascii="Liberation Sans" w:hAnsi="Liberation Sans"/>
        </w:rPr>
        <w:t xml:space="preserve">tailed, considered response.  On one occasion, </w:t>
      </w:r>
      <w:proofErr w:type="spellStart"/>
      <w:r>
        <w:rPr>
          <w:rFonts w:ascii="Liberation Sans" w:hAnsi="Liberation Sans"/>
        </w:rPr>
        <w:t>Buckroyd</w:t>
      </w:r>
      <w:proofErr w:type="spellEnd"/>
      <w:r>
        <w:rPr>
          <w:rFonts w:ascii="Liberation Sans" w:hAnsi="Liberation Sans"/>
        </w:rPr>
        <w:t xml:space="preserve"> gave each student an edited Beckett piece in a large font, with half of page of prompts.  In Greenwell’s view, students did well in r</w:t>
      </w:r>
      <w:r>
        <w:rPr>
          <w:rFonts w:ascii="Liberation Sans" w:hAnsi="Liberation Sans"/>
        </w:rPr>
        <w:t>e</w:t>
      </w:r>
      <w:r>
        <w:rPr>
          <w:rFonts w:ascii="Liberation Sans" w:hAnsi="Liberation Sans"/>
        </w:rPr>
        <w:t>sponse t</w:t>
      </w:r>
      <w:r>
        <w:rPr>
          <w:rFonts w:ascii="Liberation Sans" w:hAnsi="Liberation Sans"/>
        </w:rPr>
        <w:t xml:space="preserve">o the prompts because </w:t>
      </w:r>
      <w:proofErr w:type="spellStart"/>
      <w:r>
        <w:rPr>
          <w:rFonts w:ascii="Liberation Sans" w:hAnsi="Liberation Sans"/>
        </w:rPr>
        <w:t>Buckroyd</w:t>
      </w:r>
      <w:proofErr w:type="spellEnd"/>
      <w:r>
        <w:rPr>
          <w:rFonts w:ascii="Liberation Sans" w:hAnsi="Liberation Sans"/>
        </w:rPr>
        <w:t xml:space="preserve"> legitimised their opinions. They were rewarded for what they knew, and for the textually supported feelings they expressed.  This was a practical applic</w:t>
      </w:r>
      <w:r>
        <w:rPr>
          <w:rFonts w:ascii="Liberation Sans" w:hAnsi="Liberation Sans"/>
        </w:rPr>
        <w:t>a</w:t>
      </w:r>
      <w:r>
        <w:rPr>
          <w:rFonts w:ascii="Liberation Sans" w:hAnsi="Liberation Sans"/>
        </w:rPr>
        <w:t xml:space="preserve">tion of personal response, a feature of the study of English Literature </w:t>
      </w:r>
      <w:r>
        <w:rPr>
          <w:rFonts w:ascii="Liberation Sans" w:hAnsi="Liberation Sans"/>
        </w:rPr>
        <w:t>that had been central to the subject since its inception.</w:t>
      </w:r>
    </w:p>
    <w:p w:rsidR="006F37DD" w:rsidRDefault="006F37DD">
      <w:pPr>
        <w:pStyle w:val="Body"/>
        <w:spacing w:line="360" w:lineRule="auto"/>
        <w:rPr>
          <w:rFonts w:ascii="Liberation Sans" w:hAnsi="Liberation Sans"/>
        </w:rPr>
      </w:pPr>
    </w:p>
    <w:p w:rsidR="006F37DD" w:rsidRDefault="00856E36">
      <w:pPr>
        <w:pStyle w:val="Subtitle"/>
      </w:pPr>
      <w:r>
        <w:t>Personal response</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When “English” was established in Cambridge in the early years of the twentieth century as a lite</w:t>
      </w:r>
      <w:r>
        <w:rPr>
          <w:rFonts w:ascii="Liberation Sans" w:hAnsi="Liberation Sans"/>
        </w:rPr>
        <w:t>r</w:t>
      </w:r>
      <w:r>
        <w:rPr>
          <w:rFonts w:ascii="Liberation Sans" w:hAnsi="Liberation Sans"/>
        </w:rPr>
        <w:t xml:space="preserve">ary study distinct from philology (Williams 1983), a central concept of the new </w:t>
      </w:r>
      <w:r>
        <w:rPr>
          <w:rFonts w:ascii="Liberation Sans" w:hAnsi="Liberation Sans"/>
        </w:rPr>
        <w:t xml:space="preserve">subject was that it could be studied “practically”, with direct attention to the words on the page.  </w:t>
      </w:r>
      <w:proofErr w:type="spellStart"/>
      <w:r>
        <w:rPr>
          <w:rFonts w:ascii="Liberation Sans" w:hAnsi="Liberation Sans"/>
        </w:rPr>
        <w:t>I.A.Richards</w:t>
      </w:r>
      <w:proofErr w:type="spellEnd"/>
      <w:r>
        <w:rPr>
          <w:rFonts w:ascii="Liberation Sans" w:hAnsi="Liberation Sans"/>
        </w:rPr>
        <w:t xml:space="preserve"> (1929) called the subject discipline Practical Criticism.   What counted, according to </w:t>
      </w:r>
      <w:proofErr w:type="spellStart"/>
      <w:r>
        <w:rPr>
          <w:rFonts w:ascii="Liberation Sans" w:hAnsi="Liberation Sans"/>
        </w:rPr>
        <w:t>F.R.Leavis</w:t>
      </w:r>
      <w:proofErr w:type="spellEnd"/>
      <w:r>
        <w:rPr>
          <w:rFonts w:ascii="Liberation Sans" w:hAnsi="Liberation Sans"/>
        </w:rPr>
        <w:t xml:space="preserve"> (1943), was a felt, personal response - "a r</w:t>
      </w:r>
      <w:r>
        <w:rPr>
          <w:rFonts w:ascii="Liberation Sans" w:hAnsi="Liberation Sans"/>
        </w:rPr>
        <w:t xml:space="preserve">esponse is personal or it is nothing" - to the intricate patterning of the text.   This textual study was not disconnected from wider social and cultural awareness.  The reading process was itself collaborative: Leavis frequently cited Eliot’s description </w:t>
      </w:r>
      <w:r>
        <w:rPr>
          <w:rFonts w:ascii="Liberation Sans" w:hAnsi="Liberation Sans"/>
        </w:rPr>
        <w:t xml:space="preserve">of literary </w:t>
      </w:r>
      <w:r>
        <w:rPr>
          <w:rFonts w:ascii="Liberation Sans" w:hAnsi="Liberation Sans"/>
        </w:rPr>
        <w:lastRenderedPageBreak/>
        <w:t>criticism as "the common pursuit of true judgement”, and argued that literary studies should “co</w:t>
      </w:r>
      <w:r>
        <w:rPr>
          <w:rFonts w:ascii="Liberation Sans" w:hAnsi="Liberation Sans"/>
        </w:rPr>
        <w:t>n</w:t>
      </w:r>
      <w:r>
        <w:rPr>
          <w:rFonts w:ascii="Liberation Sans" w:hAnsi="Liberation Sans"/>
        </w:rPr>
        <w:t>stantly lead outside themselves”.   Literature students, he claimed, should come to terms with “ot</w:t>
      </w:r>
      <w:r>
        <w:rPr>
          <w:rFonts w:ascii="Liberation Sans" w:hAnsi="Liberation Sans"/>
        </w:rPr>
        <w:t>h</w:t>
      </w:r>
      <w:r>
        <w:rPr>
          <w:rFonts w:ascii="Liberation Sans" w:hAnsi="Liberation Sans"/>
        </w:rPr>
        <w:t>er fields of special study, other trained approa</w:t>
      </w:r>
      <w:r>
        <w:rPr>
          <w:rFonts w:ascii="Liberation Sans" w:hAnsi="Liberation Sans"/>
        </w:rPr>
        <w:t xml:space="preserve">ches, than the literary” (Leavis 1943).   The validity of the subject thus derived from the authenticity of the reader’s response and from its application not only to literary culture </w:t>
      </w:r>
      <w:proofErr w:type="gramStart"/>
      <w:r>
        <w:rPr>
          <w:rFonts w:ascii="Liberation Sans" w:hAnsi="Liberation Sans"/>
        </w:rPr>
        <w:t>but</w:t>
      </w:r>
      <w:proofErr w:type="gramEnd"/>
      <w:r>
        <w:rPr>
          <w:rFonts w:ascii="Liberation Sans" w:hAnsi="Liberation Sans"/>
        </w:rPr>
        <w:t xml:space="preserve"> to social and cultural matters beyond education. Leavis had a strong</w:t>
      </w:r>
      <w:r>
        <w:rPr>
          <w:rFonts w:ascii="Liberation Sans" w:hAnsi="Liberation Sans"/>
        </w:rPr>
        <w:t xml:space="preserve"> i</w:t>
      </w:r>
      <w:r>
        <w:rPr>
          <w:rFonts w:ascii="Liberation Sans" w:hAnsi="Liberation Sans"/>
        </w:rPr>
        <w:t>n</w:t>
      </w:r>
      <w:r>
        <w:rPr>
          <w:rFonts w:ascii="Liberation Sans" w:hAnsi="Liberation Sans"/>
        </w:rPr>
        <w:t xml:space="preserve">terest in school education – </w:t>
      </w:r>
      <w:r>
        <w:rPr>
          <w:rFonts w:ascii="Liberation Sans" w:hAnsi="Liberation Sans"/>
          <w:i/>
          <w:iCs/>
        </w:rPr>
        <w:t>Culture and Environment</w:t>
      </w:r>
      <w:r>
        <w:rPr>
          <w:rFonts w:ascii="Liberation Sans" w:hAnsi="Liberation Sans"/>
        </w:rPr>
        <w:t xml:space="preserve"> (1933), a text book for sixth formers (senior secondary students), was written with a schoolteacher colleague, Denys Thompson – and the di</w:t>
      </w:r>
      <w:r>
        <w:rPr>
          <w:rFonts w:ascii="Liberation Sans" w:hAnsi="Liberation Sans"/>
        </w:rPr>
        <w:t>s</w:t>
      </w:r>
      <w:r>
        <w:rPr>
          <w:rFonts w:ascii="Liberation Sans" w:hAnsi="Liberation Sans"/>
        </w:rPr>
        <w:t>ciples of Downing College who went forth to teach in both “in</w:t>
      </w:r>
      <w:r>
        <w:rPr>
          <w:rFonts w:ascii="Liberation Sans" w:hAnsi="Liberation Sans"/>
        </w:rPr>
        <w:t>dependent” (fee-paying) and state schools had a considerable influence on English teaching, particularly in the years following the Second World War (Hilliard 2012).  However, when translated to school examination syllabuses, the close textual study of ima</w:t>
      </w:r>
      <w:r>
        <w:rPr>
          <w:rFonts w:ascii="Liberation Sans" w:hAnsi="Liberation Sans"/>
        </w:rPr>
        <w:t>ginative literature came to mean the exhaustive reading of a small number of unrelated works in the light of conventional critical interpretations.  “Practical criticism” of “unseen” passages was often included in the course and the assessment, but it is d</w:t>
      </w:r>
      <w:r>
        <w:rPr>
          <w:rFonts w:ascii="Liberation Sans" w:hAnsi="Liberation Sans"/>
        </w:rPr>
        <w:t xml:space="preserve">oubtful that much attention was given to such wider cultural factors as author, readership, genre, or period.  Thus, when </w:t>
      </w:r>
      <w:proofErr w:type="gramStart"/>
      <w:r>
        <w:rPr>
          <w:rFonts w:ascii="Liberation Sans" w:hAnsi="Liberation Sans"/>
        </w:rPr>
        <w:t>A</w:t>
      </w:r>
      <w:proofErr w:type="gramEnd"/>
      <w:r>
        <w:rPr>
          <w:rFonts w:ascii="Liberation Sans" w:hAnsi="Liberation Sans"/>
        </w:rPr>
        <w:t xml:space="preserve"> level courses were introduced in 1951, the idea of “set books”, inherited from the Higher School Certificate, became the defining pr</w:t>
      </w:r>
      <w:r>
        <w:rPr>
          <w:rFonts w:ascii="Liberation Sans" w:hAnsi="Liberation Sans"/>
        </w:rPr>
        <w:t>actice of A level English Literature.   A small s</w:t>
      </w:r>
      <w:r>
        <w:rPr>
          <w:rFonts w:ascii="Liberation Sans" w:hAnsi="Liberation Sans"/>
        </w:rPr>
        <w:t>e</w:t>
      </w:r>
      <w:r>
        <w:rPr>
          <w:rFonts w:ascii="Liberation Sans" w:hAnsi="Liberation Sans"/>
        </w:rPr>
        <w:t>lection from the canon of English Literature was studied in depth, and students were assessed by an end-of-course examination.</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By 1966, according to John Dixon, this approach was condemned by delegates </w:t>
      </w:r>
      <w:r>
        <w:rPr>
          <w:rFonts w:ascii="Liberation Sans" w:hAnsi="Liberation Sans"/>
        </w:rPr>
        <w:t>from both the UK and the US who attended the international Dartmouth conference in that year.  Dixon (1967) a</w:t>
      </w:r>
      <w:r>
        <w:rPr>
          <w:rFonts w:ascii="Liberation Sans" w:hAnsi="Liberation Sans"/>
        </w:rPr>
        <w:t>r</w:t>
      </w:r>
      <w:r>
        <w:rPr>
          <w:rFonts w:ascii="Liberation Sans" w:hAnsi="Liberation Sans"/>
        </w:rPr>
        <w:t>gued that the experience of art should be “a thing of our making, an activity in which we are our own interpretive artist”.  This view that readin</w:t>
      </w:r>
      <w:r>
        <w:rPr>
          <w:rFonts w:ascii="Liberation Sans" w:hAnsi="Liberation Sans"/>
        </w:rPr>
        <w:t>g literature should itself be an act of personal r</w:t>
      </w:r>
      <w:r>
        <w:rPr>
          <w:rFonts w:ascii="Liberation Sans" w:hAnsi="Liberation Sans"/>
        </w:rPr>
        <w:t>e</w:t>
      </w:r>
      <w:r>
        <w:rPr>
          <w:rFonts w:ascii="Liberation Sans" w:hAnsi="Liberation Sans"/>
        </w:rPr>
        <w:t>sponse and creativity informed succeeding developments.</w:t>
      </w:r>
    </w:p>
    <w:p w:rsidR="006F37DD" w:rsidRDefault="006F37DD">
      <w:pPr>
        <w:pStyle w:val="Body"/>
        <w:spacing w:line="360" w:lineRule="auto"/>
        <w:rPr>
          <w:rFonts w:ascii="Liberation Sans" w:hAnsi="Liberation Sans"/>
        </w:rPr>
      </w:pPr>
    </w:p>
    <w:p w:rsidR="006F37DD" w:rsidRDefault="00856E36">
      <w:pPr>
        <w:pStyle w:val="Body"/>
        <w:spacing w:line="360" w:lineRule="auto"/>
      </w:pPr>
      <w:r>
        <w:rPr>
          <w:rFonts w:ascii="Liberation Sans" w:hAnsi="Liberation Sans"/>
        </w:rPr>
        <w:t>In the years following Dartmouth, moves gathered pace to reform the English curriculum to pr</w:t>
      </w:r>
      <w:r>
        <w:rPr>
          <w:rFonts w:ascii="Liberation Sans" w:hAnsi="Liberation Sans"/>
        </w:rPr>
        <w:t>o</w:t>
      </w:r>
      <w:r>
        <w:rPr>
          <w:rFonts w:ascii="Liberation Sans" w:hAnsi="Liberation Sans"/>
        </w:rPr>
        <w:t>mote authenticity and purpose in students’ reading, wri</w:t>
      </w:r>
      <w:r>
        <w:rPr>
          <w:rFonts w:ascii="Liberation Sans" w:hAnsi="Liberation Sans"/>
        </w:rPr>
        <w:t>ting and speaking.  Work in the London I</w:t>
      </w:r>
      <w:r>
        <w:rPr>
          <w:rFonts w:ascii="Liberation Sans" w:hAnsi="Liberation Sans"/>
        </w:rPr>
        <w:t>n</w:t>
      </w:r>
      <w:r>
        <w:rPr>
          <w:rFonts w:ascii="Liberation Sans" w:hAnsi="Liberation Sans"/>
        </w:rPr>
        <w:t xml:space="preserve">stitute of Education and elsewhere (Gibbons 2013; Medway </w:t>
      </w:r>
      <w:r>
        <w:rPr>
          <w:rFonts w:ascii="Liberation Sans" w:hAnsi="Liberation Sans"/>
          <w:i/>
          <w:iCs/>
        </w:rPr>
        <w:t>et al</w:t>
      </w:r>
      <w:r>
        <w:rPr>
          <w:rFonts w:ascii="Liberation Sans" w:hAnsi="Liberation Sans"/>
        </w:rPr>
        <w:t xml:space="preserve"> 2014) led to the setting up of va</w:t>
      </w:r>
      <w:r>
        <w:rPr>
          <w:rFonts w:ascii="Liberation Sans" w:hAnsi="Liberation Sans"/>
        </w:rPr>
        <w:t>r</w:t>
      </w:r>
      <w:r>
        <w:rPr>
          <w:rFonts w:ascii="Liberation Sans" w:hAnsi="Liberation Sans"/>
        </w:rPr>
        <w:t xml:space="preserve">ious curricular projects under the new Schools Council.  Pat D’Arcy led a project on </w:t>
      </w:r>
      <w:r>
        <w:rPr>
          <w:rFonts w:ascii="Liberation Sans" w:hAnsi="Liberation Sans"/>
          <w:i/>
          <w:iCs/>
        </w:rPr>
        <w:t>Reading for Meaning</w:t>
      </w:r>
      <w:r>
        <w:rPr>
          <w:rFonts w:ascii="Liberation Sans" w:hAnsi="Liberation Sans"/>
        </w:rPr>
        <w:t xml:space="preserve"> (D’Arcy 1973a</w:t>
      </w:r>
      <w:r>
        <w:rPr>
          <w:rFonts w:ascii="Liberation Sans" w:hAnsi="Liberation Sans"/>
        </w:rPr>
        <w:t>,b) that focused on early years and secondary education, while John Di</w:t>
      </w:r>
      <w:r>
        <w:rPr>
          <w:rFonts w:ascii="Liberation Sans" w:hAnsi="Liberation Sans"/>
        </w:rPr>
        <w:t>x</w:t>
      </w:r>
      <w:r>
        <w:rPr>
          <w:rFonts w:ascii="Liberation Sans" w:hAnsi="Liberation Sans"/>
        </w:rPr>
        <w:t xml:space="preserve">on’s (1979) </w:t>
      </w:r>
      <w:r>
        <w:rPr>
          <w:rFonts w:ascii="Liberation Sans" w:hAnsi="Liberation Sans"/>
          <w:i/>
          <w:iCs/>
        </w:rPr>
        <w:t>English 16-19</w:t>
      </w:r>
      <w:r>
        <w:rPr>
          <w:rFonts w:ascii="Liberation Sans" w:hAnsi="Liberation Sans"/>
        </w:rPr>
        <w:t xml:space="preserve"> project focused on pedagogy at the A level stage.  Meanwhile, the Nu</w:t>
      </w:r>
      <w:r>
        <w:rPr>
          <w:rFonts w:ascii="Liberation Sans" w:hAnsi="Liberation Sans"/>
        </w:rPr>
        <w:t>f</w:t>
      </w:r>
      <w:r>
        <w:rPr>
          <w:rFonts w:ascii="Liberation Sans" w:hAnsi="Liberation Sans"/>
        </w:rPr>
        <w:t xml:space="preserve">field funded </w:t>
      </w:r>
      <w:r>
        <w:rPr>
          <w:rFonts w:ascii="Liberation Sans" w:hAnsi="Liberation Sans"/>
          <w:i/>
          <w:iCs/>
        </w:rPr>
        <w:t>Arts and the Adolescent</w:t>
      </w:r>
      <w:r>
        <w:rPr>
          <w:rFonts w:ascii="Liberation Sans" w:hAnsi="Liberation Sans"/>
        </w:rPr>
        <w:t xml:space="preserve"> project led to the publication of Robert </w:t>
      </w:r>
      <w:proofErr w:type="spellStart"/>
      <w:r>
        <w:rPr>
          <w:rFonts w:ascii="Liberation Sans" w:hAnsi="Liberation Sans"/>
        </w:rPr>
        <w:t>Witkin’s</w:t>
      </w:r>
      <w:proofErr w:type="spellEnd"/>
      <w:r>
        <w:rPr>
          <w:rFonts w:ascii="Liberation Sans" w:hAnsi="Liberation Sans"/>
        </w:rPr>
        <w:t xml:space="preserve"> (19</w:t>
      </w:r>
      <w:r>
        <w:rPr>
          <w:rFonts w:ascii="Liberation Sans" w:hAnsi="Liberation Sans"/>
        </w:rPr>
        <w:t xml:space="preserve">74) </w:t>
      </w:r>
      <w:r>
        <w:rPr>
          <w:rFonts w:ascii="Liberation Sans" w:hAnsi="Liberation Sans"/>
          <w:i/>
          <w:iCs/>
        </w:rPr>
        <w:t>The Intelligence of Feeling</w:t>
      </w:r>
      <w:r>
        <w:rPr>
          <w:rFonts w:ascii="Liberation Sans" w:hAnsi="Liberation Sans"/>
        </w:rPr>
        <w:t>, a text that theorised ways of enabling students’ responses to art-works, i</w:t>
      </w:r>
      <w:r>
        <w:rPr>
          <w:rFonts w:ascii="Liberation Sans" w:hAnsi="Liberation Sans"/>
        </w:rPr>
        <w:t>n</w:t>
      </w:r>
      <w:r>
        <w:rPr>
          <w:rFonts w:ascii="Liberation Sans" w:hAnsi="Liberation Sans"/>
        </w:rPr>
        <w:t xml:space="preserve">cluding literature, to be expressed creatively.  “Many a university student,” claimed </w:t>
      </w:r>
      <w:proofErr w:type="spellStart"/>
      <w:r>
        <w:rPr>
          <w:rFonts w:ascii="Liberation Sans" w:hAnsi="Liberation Sans"/>
        </w:rPr>
        <w:t>Witkin</w:t>
      </w:r>
      <w:proofErr w:type="spellEnd"/>
      <w:r>
        <w:rPr>
          <w:rFonts w:ascii="Liberation Sans" w:hAnsi="Liberation Sans"/>
        </w:rPr>
        <w:t xml:space="preserve"> (1974: </w:t>
      </w:r>
      <w:r>
        <w:rPr>
          <w:rFonts w:ascii="Liberation Sans" w:hAnsi="Liberation Sans"/>
        </w:rPr>
        <w:lastRenderedPageBreak/>
        <w:t>68) had “lost the ability to respond to literatu</w:t>
      </w:r>
      <w:r>
        <w:rPr>
          <w:rFonts w:ascii="Liberation Sans" w:hAnsi="Liberation Sans"/>
        </w:rPr>
        <w:t>re in a feeling way in direct proportion to the intense cultivation of his [sic] critical analytical faculties in the sixth form to the exclusion of creative e</w:t>
      </w:r>
      <w:r>
        <w:rPr>
          <w:rFonts w:ascii="Liberation Sans" w:hAnsi="Liberation Sans"/>
        </w:rPr>
        <w:t>x</w:t>
      </w:r>
      <w:r>
        <w:rPr>
          <w:rFonts w:ascii="Liberation Sans" w:hAnsi="Liberation Sans"/>
        </w:rPr>
        <w:t xml:space="preserve">pression.”  </w:t>
      </w:r>
      <w:proofErr w:type="spellStart"/>
      <w:r>
        <w:rPr>
          <w:rFonts w:ascii="Liberation Sans" w:hAnsi="Liberation Sans"/>
        </w:rPr>
        <w:t>Witkin’s</w:t>
      </w:r>
      <w:proofErr w:type="spellEnd"/>
      <w:r>
        <w:rPr>
          <w:rFonts w:ascii="Liberation Sans" w:hAnsi="Liberation Sans"/>
        </w:rPr>
        <w:t xml:space="preserve"> key concept was the “holding form”, which provided a means by which a reade</w:t>
      </w:r>
      <w:r>
        <w:rPr>
          <w:rFonts w:ascii="Liberation Sans" w:hAnsi="Liberation Sans"/>
        </w:rPr>
        <w:t xml:space="preserve">r could transform their feeling-response to a literary work into their own creative production.   </w:t>
      </w:r>
      <w:proofErr w:type="gramStart"/>
      <w:r>
        <w:rPr>
          <w:rFonts w:ascii="Liberation Sans" w:hAnsi="Liberation Sans"/>
        </w:rPr>
        <w:t>This work in “transformative” writing, which seeks to overcome the stark dichotomy between “critical” and “creative” activity, was reprised by the UK National</w:t>
      </w:r>
      <w:r>
        <w:rPr>
          <w:rFonts w:ascii="Liberation Sans" w:hAnsi="Liberation Sans"/>
        </w:rPr>
        <w:t xml:space="preserve"> Teaching Fellowship </w:t>
      </w:r>
      <w:r>
        <w:rPr>
          <w:rFonts w:ascii="Liberation Sans" w:hAnsi="Liberation Sans"/>
          <w:i/>
          <w:iCs/>
        </w:rPr>
        <w:t>Active Reading Pr</w:t>
      </w:r>
      <w:r>
        <w:rPr>
          <w:rFonts w:ascii="Liberation Sans" w:hAnsi="Liberation Sans"/>
          <w:i/>
          <w:iCs/>
        </w:rPr>
        <w:t>o</w:t>
      </w:r>
      <w:r>
        <w:rPr>
          <w:rFonts w:ascii="Liberation Sans" w:hAnsi="Liberation Sans"/>
          <w:i/>
          <w:iCs/>
        </w:rPr>
        <w:t>ject</w:t>
      </w:r>
      <w:proofErr w:type="gramEnd"/>
      <w:r>
        <w:rPr>
          <w:rFonts w:ascii="Liberation Sans" w:hAnsi="Liberation Sans"/>
        </w:rPr>
        <w:t xml:space="preserve"> (Knights &amp; </w:t>
      </w:r>
      <w:proofErr w:type="spellStart"/>
      <w:r>
        <w:rPr>
          <w:rFonts w:ascii="Liberation Sans" w:hAnsi="Liberation Sans"/>
        </w:rPr>
        <w:t>Thurgar</w:t>
      </w:r>
      <w:proofErr w:type="spellEnd"/>
      <w:r>
        <w:rPr>
          <w:rFonts w:ascii="Liberation Sans" w:hAnsi="Liberation Sans"/>
        </w:rPr>
        <w:t xml:space="preserve">-Dawson 2004). </w:t>
      </w:r>
    </w:p>
    <w:p w:rsidR="006F37DD" w:rsidRDefault="006F37DD">
      <w:pPr>
        <w:pStyle w:val="Body"/>
        <w:spacing w:line="360" w:lineRule="auto"/>
        <w:rPr>
          <w:rFonts w:ascii="Liberation Sans" w:hAnsi="Liberation Sans"/>
        </w:rPr>
      </w:pPr>
    </w:p>
    <w:p w:rsidR="006F37DD" w:rsidRDefault="00856E36">
      <w:pPr>
        <w:pStyle w:val="Body"/>
        <w:spacing w:line="360" w:lineRule="auto"/>
      </w:pPr>
      <w:r>
        <w:rPr>
          <w:rFonts w:ascii="Liberation Sans" w:hAnsi="Liberation Sans"/>
        </w:rPr>
        <w:t>At A level, these movements led to the development of a number of “alternative” syllabuses, a</w:t>
      </w:r>
      <w:r>
        <w:rPr>
          <w:rFonts w:ascii="Liberation Sans" w:hAnsi="Liberation Sans"/>
        </w:rPr>
        <w:t>c</w:t>
      </w:r>
      <w:r>
        <w:rPr>
          <w:rFonts w:ascii="Liberation Sans" w:hAnsi="Liberation Sans"/>
        </w:rPr>
        <w:t xml:space="preserve">credited by the examination boards (NATE 2004: 23).   Bill Greenwell’s </w:t>
      </w:r>
      <w:r>
        <w:rPr>
          <w:rFonts w:ascii="Liberation Sans" w:hAnsi="Liberation Sans"/>
          <w:i/>
          <w:iCs/>
        </w:rPr>
        <w:t>Alternatives</w:t>
      </w:r>
      <w:r>
        <w:rPr>
          <w:rFonts w:ascii="Liberation Sans" w:hAnsi="Liberation Sans"/>
          <w:i/>
          <w:iCs/>
        </w:rPr>
        <w:t xml:space="preserve"> at English A Level </w:t>
      </w:r>
      <w:r>
        <w:rPr>
          <w:rFonts w:ascii="Liberation Sans" w:hAnsi="Liberation Sans"/>
        </w:rPr>
        <w:t>(1988) detailed the variety of approaches being taken.  Many schools, determined to contest the atomised study of a few set texts, built their courses around extensive wide reading: one, for instance, listed Larkin’s poetry as a core te</w:t>
      </w:r>
      <w:r>
        <w:rPr>
          <w:rFonts w:ascii="Liberation Sans" w:hAnsi="Liberation Sans"/>
        </w:rPr>
        <w:t>xt, supported by readings of both canonical and modern poets.    Many schools and colleges (such as those following the Cambridge Board) adopted th</w:t>
      </w:r>
      <w:r>
        <w:rPr>
          <w:rFonts w:ascii="Liberation Sans" w:hAnsi="Liberation Sans"/>
        </w:rPr>
        <w:t>e</w:t>
      </w:r>
      <w:r>
        <w:rPr>
          <w:rFonts w:ascii="Liberation Sans" w:hAnsi="Liberation Sans"/>
        </w:rPr>
        <w:t>matic approaches.   An impressive example given by Greenwell (1988) was Newport (Essex) Free Grammar School’</w:t>
      </w:r>
      <w:r>
        <w:rPr>
          <w:rFonts w:ascii="Liberation Sans" w:hAnsi="Liberation Sans"/>
        </w:rPr>
        <w:t>s course on literature about marriage from Chaucer to the present day.   Others offered such topics as “Colonialism and Identity”;  “History into Literature”; and “New Commo</w:t>
      </w:r>
      <w:r>
        <w:rPr>
          <w:rFonts w:ascii="Liberation Sans" w:hAnsi="Liberation Sans"/>
        </w:rPr>
        <w:t>n</w:t>
      </w:r>
      <w:r>
        <w:rPr>
          <w:rFonts w:ascii="Liberation Sans" w:hAnsi="Liberation Sans"/>
        </w:rPr>
        <w:t>wealth Writing”; or detailed genre or period studies, such as a study of Irish lit</w:t>
      </w:r>
      <w:r>
        <w:rPr>
          <w:rFonts w:ascii="Liberation Sans" w:hAnsi="Liberation Sans"/>
        </w:rPr>
        <w:t xml:space="preserve">erature from 1900 to 1930 (Daw 1986; NATE 2004).  A full discussion, with many examples, of the imaginative teaching that became possible at this time is given in </w:t>
      </w:r>
      <w:proofErr w:type="spellStart"/>
      <w:r>
        <w:rPr>
          <w:rFonts w:ascii="Liberation Sans" w:hAnsi="Liberation Sans"/>
        </w:rPr>
        <w:t>Protherough</w:t>
      </w:r>
      <w:proofErr w:type="spellEnd"/>
      <w:r>
        <w:rPr>
          <w:rFonts w:ascii="Liberation Sans" w:hAnsi="Liberation Sans"/>
        </w:rPr>
        <w:t xml:space="preserve"> (1986).  </w:t>
      </w:r>
    </w:p>
    <w:p w:rsidR="006F37DD" w:rsidRDefault="006F37DD">
      <w:pPr>
        <w:pStyle w:val="Body"/>
        <w:spacing w:line="360" w:lineRule="auto"/>
        <w:rPr>
          <w:rFonts w:ascii="Liberation Sans" w:hAnsi="Liberation Sans"/>
        </w:rPr>
      </w:pPr>
    </w:p>
    <w:p w:rsidR="006F37DD" w:rsidRDefault="00856E36">
      <w:pPr>
        <w:pStyle w:val="Body"/>
        <w:spacing w:line="360" w:lineRule="auto"/>
      </w:pPr>
      <w:r>
        <w:rPr>
          <w:rFonts w:ascii="Liberation Sans" w:hAnsi="Liberation Sans"/>
        </w:rPr>
        <w:t>As this paper explains, the most popular and influential “alternative”</w:t>
      </w:r>
      <w:r>
        <w:rPr>
          <w:rFonts w:ascii="Liberation Sans" w:hAnsi="Liberation Sans"/>
        </w:rPr>
        <w:t xml:space="preserve"> was the AEB 753 (later 660) English Literature syllabus.  This attracted the many English teachers who wanted to engage their students in a textual study that encouraged informed personal response.  This remained a core value even after the removal of ope</w:t>
      </w:r>
      <w:r>
        <w:rPr>
          <w:rFonts w:ascii="Liberation Sans" w:hAnsi="Liberation Sans"/>
        </w:rPr>
        <w:t>n-book assessment and reduction of coursework within Cu</w:t>
      </w:r>
      <w:r>
        <w:rPr>
          <w:rFonts w:ascii="Liberation Sans" w:hAnsi="Liberation Sans"/>
        </w:rPr>
        <w:t>r</w:t>
      </w:r>
      <w:r>
        <w:rPr>
          <w:rFonts w:ascii="Liberation Sans" w:hAnsi="Liberation Sans"/>
        </w:rPr>
        <w:t>ric</w:t>
      </w:r>
      <w:r>
        <w:rPr>
          <w:rFonts w:ascii="Liberation Sans" w:hAnsi="Liberation Sans"/>
        </w:rPr>
        <w:t>u</w:t>
      </w:r>
      <w:r>
        <w:rPr>
          <w:rFonts w:ascii="Liberation Sans" w:hAnsi="Liberation Sans"/>
        </w:rPr>
        <w:t>lum 2000, the governmental reform initiative.  As late as 2006, an examiners’ report from the AQA (which succeeded the AEB as the assessment authority) advised students to “make your own way throu</w:t>
      </w:r>
      <w:r>
        <w:rPr>
          <w:rFonts w:ascii="Liberation Sans" w:hAnsi="Liberation Sans"/>
        </w:rPr>
        <w:t>gh the texts rather than relying on what critics or the writers of study guides have said” (AQA 2006:84).  The syllabus encouraged creative responses to texts, for example in the form of pastiche or parody; and it allowed oral response (discussion, present</w:t>
      </w:r>
      <w:r>
        <w:rPr>
          <w:rFonts w:ascii="Liberation Sans" w:hAnsi="Liberation Sans"/>
        </w:rPr>
        <w:t>ation, drama) and for this to be assessed. As explained above, in recognition of the importance of interpretation over memor</w:t>
      </w:r>
      <w:r>
        <w:rPr>
          <w:rFonts w:ascii="Liberation Sans" w:hAnsi="Liberation Sans"/>
        </w:rPr>
        <w:t>i</w:t>
      </w:r>
      <w:r>
        <w:rPr>
          <w:rFonts w:ascii="Liberation Sans" w:hAnsi="Liberation Sans"/>
        </w:rPr>
        <w:t>s</w:t>
      </w:r>
      <w:r>
        <w:rPr>
          <w:rFonts w:ascii="Liberation Sans" w:hAnsi="Liberation Sans"/>
        </w:rPr>
        <w:t>a</w:t>
      </w:r>
      <w:r>
        <w:rPr>
          <w:rFonts w:ascii="Liberation Sans" w:hAnsi="Liberation Sans"/>
        </w:rPr>
        <w:t>tion, the examined elements of the syllabus included open-book assessment, where the student was allowed to refer to a text in th</w:t>
      </w:r>
      <w:r>
        <w:rPr>
          <w:rFonts w:ascii="Liberation Sans" w:hAnsi="Liberation Sans"/>
        </w:rPr>
        <w:t>e examination room.  In addition to this “set text” study, cand</w:t>
      </w:r>
      <w:r>
        <w:rPr>
          <w:rFonts w:ascii="Liberation Sans" w:hAnsi="Liberation Sans"/>
        </w:rPr>
        <w:t>i</w:t>
      </w:r>
      <w:r>
        <w:rPr>
          <w:rFonts w:ascii="Liberation Sans" w:hAnsi="Liberation Sans"/>
        </w:rPr>
        <w:t xml:space="preserve">dates were required to write eight coursework essays of approximately 1000 words on books and </w:t>
      </w:r>
      <w:r>
        <w:rPr>
          <w:rFonts w:ascii="Liberation Sans" w:hAnsi="Liberation Sans"/>
        </w:rPr>
        <w:lastRenderedPageBreak/>
        <w:t>tasks chosen in consultation with their teacher.  The texts chosen had to cover all literary genre</w:t>
      </w:r>
      <w:r>
        <w:rPr>
          <w:rFonts w:ascii="Liberation Sans" w:hAnsi="Liberation Sans"/>
        </w:rPr>
        <w:t>s and to include non-fiction, and coursework tasks included opportunities for text transformation and original writing.  A further “extended essay” of 3000 words comprised a comparative study of two or more texts linked by author, period, or theme.</w:t>
      </w:r>
    </w:p>
    <w:p w:rsidR="006F37DD" w:rsidRDefault="006F37DD">
      <w:pPr>
        <w:pStyle w:val="Body"/>
        <w:spacing w:line="360" w:lineRule="auto"/>
        <w:rPr>
          <w:rFonts w:ascii="Liberation Sans" w:hAnsi="Liberation Sans"/>
        </w:rPr>
      </w:pPr>
    </w:p>
    <w:p w:rsidR="006F37DD" w:rsidRDefault="00856E36">
      <w:pPr>
        <w:pStyle w:val="Subtitle"/>
      </w:pPr>
      <w:r>
        <w:t>Consor</w:t>
      </w:r>
      <w:r>
        <w:t xml:space="preserve">tium Assessment </w:t>
      </w:r>
    </w:p>
    <w:p w:rsidR="006F37DD" w:rsidRDefault="006F37DD">
      <w:pPr>
        <w:pStyle w:val="Subtitle"/>
      </w:pPr>
    </w:p>
    <w:p w:rsidR="006F37DD" w:rsidRDefault="00856E36">
      <w:pPr>
        <w:pStyle w:val="Body"/>
        <w:spacing w:line="360" w:lineRule="auto"/>
        <w:rPr>
          <w:rFonts w:ascii="Liberation Sans" w:hAnsi="Liberation Sans"/>
        </w:rPr>
      </w:pPr>
      <w:r>
        <w:rPr>
          <w:rFonts w:ascii="Liberation Sans" w:hAnsi="Liberation Sans"/>
        </w:rPr>
        <w:t>By the late 1980s, 50% of the marks were allocated to coursework, which was guided and a</w:t>
      </w:r>
      <w:r>
        <w:rPr>
          <w:rFonts w:ascii="Liberation Sans" w:hAnsi="Liberation Sans"/>
        </w:rPr>
        <w:t>s</w:t>
      </w:r>
      <w:r>
        <w:rPr>
          <w:rFonts w:ascii="Liberation Sans" w:hAnsi="Liberation Sans"/>
        </w:rPr>
        <w:t xml:space="preserve">sessed by area moderators within </w:t>
      </w:r>
      <w:proofErr w:type="gramStart"/>
      <w:r>
        <w:rPr>
          <w:rFonts w:ascii="Liberation Sans" w:hAnsi="Liberation Sans"/>
        </w:rPr>
        <w:t>country-wide</w:t>
      </w:r>
      <w:proofErr w:type="gramEnd"/>
      <w:r>
        <w:rPr>
          <w:rFonts w:ascii="Liberation Sans" w:hAnsi="Liberation Sans"/>
        </w:rPr>
        <w:t xml:space="preserve"> consortia of A level teachers.  John Hodgson worked for twenty-two years as a local area moderator for </w:t>
      </w:r>
      <w:r>
        <w:rPr>
          <w:rFonts w:ascii="Liberation Sans" w:hAnsi="Liberation Sans"/>
        </w:rPr>
        <w:t>this syllabus.  The 30+ schools and co</w:t>
      </w:r>
      <w:r>
        <w:rPr>
          <w:rFonts w:ascii="Liberation Sans" w:hAnsi="Liberation Sans"/>
        </w:rPr>
        <w:t>l</w:t>
      </w:r>
      <w:r>
        <w:rPr>
          <w:rFonts w:ascii="Liberation Sans" w:hAnsi="Liberation Sans"/>
        </w:rPr>
        <w:t>leges in his consortium were spread over South Devon and Cornwall, and some colleagues had to undertake considerable journeys to attend the twice-yearly daylong meetings.  Every centre sent at least one representative</w:t>
      </w:r>
      <w:r>
        <w:rPr>
          <w:rFonts w:ascii="Liberation Sans" w:hAnsi="Liberation Sans"/>
        </w:rPr>
        <w:t>, usually the Head of the English Department, while some sent several teachers.  The venue was usually provided free by one of the centres, which also provided lunch.  The first meeting of the year, usually early in the spring term, was an in-service train</w:t>
      </w:r>
      <w:r>
        <w:rPr>
          <w:rFonts w:ascii="Liberation Sans" w:hAnsi="Liberation Sans"/>
        </w:rPr>
        <w:t xml:space="preserve">ing event.  This would focus on one or more aspects of the course, such as ways of approaching the chosen set texts, the choice of themes and texts for coursework study, organising and assessing students’ oral presentations, and so on. Colleagues reported </w:t>
      </w:r>
      <w:r>
        <w:rPr>
          <w:rFonts w:ascii="Liberation Sans" w:hAnsi="Liberation Sans"/>
        </w:rPr>
        <w:t>that these meetings were enjoyable because they offered opportunities for discussion of literature and ideas as well as of pedagogy and a</w:t>
      </w:r>
      <w:r>
        <w:rPr>
          <w:rFonts w:ascii="Liberation Sans" w:hAnsi="Liberation Sans"/>
        </w:rPr>
        <w:t>s</w:t>
      </w:r>
      <w:r>
        <w:rPr>
          <w:rFonts w:ascii="Liberation Sans" w:hAnsi="Liberation Sans"/>
        </w:rPr>
        <w:t>sessment. There was usually discussion of suitable coursework assignments, which were seen as a means of student learn</w:t>
      </w:r>
      <w:r>
        <w:rPr>
          <w:rFonts w:ascii="Liberation Sans" w:hAnsi="Liberation Sans"/>
        </w:rPr>
        <w:t>ing as well as of assessment.  Student and teacher were encouraged to negotiate the wording of a question, and the approach to be taken.  Collaborative study could i</w:t>
      </w:r>
      <w:r>
        <w:rPr>
          <w:rFonts w:ascii="Liberation Sans" w:hAnsi="Liberation Sans"/>
        </w:rPr>
        <w:t>n</w:t>
      </w:r>
      <w:r>
        <w:rPr>
          <w:rFonts w:ascii="Liberation Sans" w:hAnsi="Liberation Sans"/>
        </w:rPr>
        <w:t xml:space="preserve">volve drafting and discussion with classmates and teacher, rather than an isolated effort </w:t>
      </w:r>
      <w:r>
        <w:rPr>
          <w:rFonts w:ascii="Liberation Sans" w:hAnsi="Liberation Sans"/>
        </w:rPr>
        <w:t xml:space="preserve">to read the teacher's mind.  The student’s coursework folder was intended to be evidence of mastery of a range of texts and genres, including the student’s original writing.  </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The second meeting of the year was given to moderation of candidates’ coursewor</w:t>
      </w:r>
      <w:r>
        <w:rPr>
          <w:rFonts w:ascii="Liberation Sans" w:hAnsi="Liberation Sans"/>
        </w:rPr>
        <w:t>k folders.  Th</w:t>
      </w:r>
      <w:r>
        <w:rPr>
          <w:rFonts w:ascii="Liberation Sans" w:hAnsi="Liberation Sans"/>
        </w:rPr>
        <w:t>e</w:t>
      </w:r>
      <w:r>
        <w:rPr>
          <w:rFonts w:ascii="Liberation Sans" w:hAnsi="Liberation Sans"/>
        </w:rPr>
        <w:t>se had been awarded provisional grades by the students’ teachers.   The majority of teachers a</w:t>
      </w:r>
      <w:r>
        <w:rPr>
          <w:rFonts w:ascii="Liberation Sans" w:hAnsi="Liberation Sans"/>
        </w:rPr>
        <w:t>t</w:t>
      </w:r>
      <w:r>
        <w:rPr>
          <w:rFonts w:ascii="Liberation Sans" w:hAnsi="Liberation Sans"/>
        </w:rPr>
        <w:t>tended these meetings, although they were not compelled to do so; schools and colleges could choose to accept the area moderator’s assessment of s</w:t>
      </w:r>
      <w:r>
        <w:rPr>
          <w:rFonts w:ascii="Liberation Sans" w:hAnsi="Liberation Sans"/>
        </w:rPr>
        <w:t>tudent work without involving their peers in the discussion.  Each school or college brought a sample of candidates’ folders: these were di</w:t>
      </w:r>
      <w:r>
        <w:rPr>
          <w:rFonts w:ascii="Liberation Sans" w:hAnsi="Liberation Sans"/>
        </w:rPr>
        <w:t>s</w:t>
      </w:r>
      <w:r>
        <w:rPr>
          <w:rFonts w:ascii="Liberation Sans" w:hAnsi="Liberation Sans"/>
        </w:rPr>
        <w:t>cussed to indicate the standard to be held to in the succeeding internal moderation.  Delegates to the meeting worke</w:t>
      </w:r>
      <w:r>
        <w:rPr>
          <w:rFonts w:ascii="Liberation Sans" w:hAnsi="Liberation Sans"/>
        </w:rPr>
        <w:t xml:space="preserve">d in groups, putting the folders in order of merit, and adjusting marks where </w:t>
      </w:r>
      <w:r>
        <w:rPr>
          <w:rFonts w:ascii="Liberation Sans" w:hAnsi="Liberation Sans"/>
        </w:rPr>
        <w:lastRenderedPageBreak/>
        <w:t>necessary to ensure a reliable ranking across the consortium.  In case of irresolvable dispute or indecision, the area moderator would decide the rank order.  Participants seemed</w:t>
      </w:r>
      <w:r>
        <w:rPr>
          <w:rFonts w:ascii="Liberation Sans" w:hAnsi="Liberation Sans"/>
        </w:rPr>
        <w:t xml:space="preserve"> to gain satisfa</w:t>
      </w:r>
      <w:r>
        <w:rPr>
          <w:rFonts w:ascii="Liberation Sans" w:hAnsi="Liberation Sans"/>
        </w:rPr>
        <w:t>c</w:t>
      </w:r>
      <w:r>
        <w:rPr>
          <w:rFonts w:ascii="Liberation Sans" w:hAnsi="Liberation Sans"/>
        </w:rPr>
        <w:t>tion from being part of the assessment as well as the teaching process, and the opportunity to see at first hand the work of their peers in other centres.</w:t>
      </w:r>
    </w:p>
    <w:p w:rsidR="006F37DD" w:rsidRDefault="00856E36">
      <w:pPr>
        <w:pStyle w:val="Body"/>
        <w:spacing w:line="360" w:lineRule="auto"/>
        <w:rPr>
          <w:rFonts w:ascii="Liberation Sans" w:hAnsi="Liberation Sans"/>
        </w:rPr>
      </w:pPr>
      <w:r>
        <w:rPr>
          <w:rFonts w:ascii="Liberation Sans" w:hAnsi="Liberation Sans"/>
        </w:rPr>
        <w:t xml:space="preserve"> </w:t>
      </w:r>
    </w:p>
    <w:p w:rsidR="006F37DD" w:rsidRDefault="00856E36">
      <w:pPr>
        <w:pStyle w:val="Subtitle"/>
      </w:pPr>
      <w:r>
        <w:t xml:space="preserve">Coursework </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A well-balanced example (Hodgson 1995) of an A grade folder from the </w:t>
      </w:r>
      <w:r>
        <w:rPr>
          <w:rFonts w:ascii="Liberation Sans" w:hAnsi="Liberation Sans"/>
        </w:rPr>
        <w:t>early 1990s included the following assignments:</w:t>
      </w:r>
    </w:p>
    <w:p w:rsidR="006F37DD" w:rsidRDefault="006F37DD">
      <w:pPr>
        <w:pStyle w:val="Body"/>
        <w:spacing w:line="360" w:lineRule="auto"/>
        <w:ind w:left="284"/>
        <w:rPr>
          <w:rFonts w:ascii="Liberation Sans" w:hAnsi="Liberation Sans"/>
        </w:rPr>
      </w:pPr>
    </w:p>
    <w:p w:rsidR="006F37DD" w:rsidRDefault="00856E36">
      <w:pPr>
        <w:pStyle w:val="Body"/>
        <w:spacing w:line="360" w:lineRule="auto"/>
        <w:ind w:left="284"/>
        <w:rPr>
          <w:rFonts w:ascii="Liberation Sans" w:hAnsi="Liberation Sans"/>
        </w:rPr>
      </w:pPr>
      <w:r>
        <w:rPr>
          <w:rFonts w:ascii="Liberation Sans" w:hAnsi="Liberation Sans"/>
        </w:rPr>
        <w:t xml:space="preserve">1. Pastiche of Evelyn Waugh's </w:t>
      </w:r>
      <w:r>
        <w:rPr>
          <w:rFonts w:ascii="Liberation Sans" w:hAnsi="Liberation Sans"/>
          <w:i/>
          <w:iCs/>
        </w:rPr>
        <w:t>A Handful of Dust</w:t>
      </w:r>
      <w:r>
        <w:rPr>
          <w:rFonts w:ascii="Liberation Sans" w:hAnsi="Liberation Sans"/>
        </w:rPr>
        <w:t>.</w:t>
      </w:r>
    </w:p>
    <w:p w:rsidR="006F37DD" w:rsidRDefault="00856E36">
      <w:pPr>
        <w:pStyle w:val="Body"/>
        <w:spacing w:line="360" w:lineRule="auto"/>
        <w:ind w:left="284"/>
        <w:rPr>
          <w:rFonts w:ascii="Liberation Sans" w:hAnsi="Liberation Sans"/>
        </w:rPr>
      </w:pPr>
      <w:r>
        <w:rPr>
          <w:rFonts w:ascii="Liberation Sans" w:hAnsi="Liberation Sans"/>
        </w:rPr>
        <w:t>2. What impressions have some of Sylvia Plath's poems made on you?</w:t>
      </w:r>
    </w:p>
    <w:p w:rsidR="006F37DD" w:rsidRDefault="00856E36">
      <w:pPr>
        <w:pStyle w:val="Body"/>
        <w:spacing w:line="360" w:lineRule="auto"/>
        <w:ind w:left="284"/>
        <w:rPr>
          <w:rFonts w:ascii="Liberation Sans" w:hAnsi="Liberation Sans"/>
        </w:rPr>
      </w:pPr>
      <w:r>
        <w:rPr>
          <w:rFonts w:ascii="Liberation Sans" w:hAnsi="Liberation Sans"/>
        </w:rPr>
        <w:t xml:space="preserve">3. Retell the events of </w:t>
      </w:r>
      <w:r>
        <w:rPr>
          <w:rFonts w:ascii="Liberation Sans" w:hAnsi="Liberation Sans"/>
          <w:i/>
          <w:iCs/>
        </w:rPr>
        <w:t>The Caretaker</w:t>
      </w:r>
      <w:r>
        <w:rPr>
          <w:rFonts w:ascii="Liberation Sans" w:hAnsi="Liberation Sans"/>
        </w:rPr>
        <w:t xml:space="preserve"> as if you were one of the characters.</w:t>
      </w:r>
    </w:p>
    <w:p w:rsidR="006F37DD" w:rsidRDefault="00856E36">
      <w:pPr>
        <w:pStyle w:val="Body"/>
        <w:spacing w:line="360" w:lineRule="auto"/>
        <w:ind w:left="284"/>
        <w:rPr>
          <w:rFonts w:ascii="Liberation Sans" w:hAnsi="Liberation Sans"/>
        </w:rPr>
      </w:pPr>
      <w:r>
        <w:rPr>
          <w:rFonts w:ascii="Liberation Sans" w:hAnsi="Liberation Sans"/>
        </w:rPr>
        <w:t xml:space="preserve">4. Comment on the style and technique of Graham Swift in one chapter of </w:t>
      </w:r>
      <w:r>
        <w:rPr>
          <w:rFonts w:ascii="Liberation Sans" w:hAnsi="Liberation Sans"/>
          <w:i/>
          <w:iCs/>
        </w:rPr>
        <w:t>Waterland</w:t>
      </w:r>
      <w:r>
        <w:rPr>
          <w:rFonts w:ascii="Liberation Sans" w:hAnsi="Liberation Sans"/>
        </w:rPr>
        <w:t>.</w:t>
      </w:r>
    </w:p>
    <w:p w:rsidR="006F37DD" w:rsidRDefault="00856E36">
      <w:pPr>
        <w:pStyle w:val="Body"/>
        <w:spacing w:line="360" w:lineRule="auto"/>
        <w:ind w:left="284"/>
        <w:rPr>
          <w:rFonts w:ascii="Liberation Sans" w:hAnsi="Liberation Sans"/>
        </w:rPr>
      </w:pPr>
      <w:r>
        <w:rPr>
          <w:rFonts w:ascii="Liberation Sans" w:hAnsi="Liberation Sans"/>
        </w:rPr>
        <w:t xml:space="preserve">5. Lear refers to his "two pernicious daughters" (III.ii.22).  How far is he justified in his </w:t>
      </w:r>
      <w:r>
        <w:rPr>
          <w:rFonts w:ascii="Liberation Sans" w:hAnsi="Liberation Sans"/>
        </w:rPr>
        <w:tab/>
      </w:r>
      <w:r>
        <w:rPr>
          <w:rFonts w:ascii="Liberation Sans" w:hAnsi="Liberation Sans"/>
        </w:rPr>
        <w:tab/>
        <w:t>statement?</w:t>
      </w:r>
    </w:p>
    <w:p w:rsidR="006F37DD" w:rsidRDefault="00856E36">
      <w:pPr>
        <w:pStyle w:val="Body"/>
        <w:spacing w:line="360" w:lineRule="auto"/>
        <w:ind w:left="284"/>
        <w:rPr>
          <w:rFonts w:ascii="Liberation Sans" w:hAnsi="Liberation Sans"/>
        </w:rPr>
      </w:pPr>
      <w:r>
        <w:rPr>
          <w:rFonts w:ascii="Liberation Sans" w:hAnsi="Liberation Sans"/>
        </w:rPr>
        <w:t xml:space="preserve">6. Miller's skill as a playwright as shown in </w:t>
      </w:r>
      <w:r>
        <w:rPr>
          <w:rFonts w:ascii="Liberation Sans" w:hAnsi="Liberation Sans"/>
          <w:i/>
          <w:iCs/>
        </w:rPr>
        <w:t>Death of a Salesman</w:t>
      </w:r>
      <w:r>
        <w:rPr>
          <w:rFonts w:ascii="Liberation Sans" w:hAnsi="Liberation Sans"/>
        </w:rPr>
        <w:t>.</w:t>
      </w:r>
    </w:p>
    <w:p w:rsidR="006F37DD" w:rsidRDefault="00856E36">
      <w:pPr>
        <w:pStyle w:val="Body"/>
        <w:spacing w:line="360" w:lineRule="auto"/>
        <w:ind w:left="284"/>
        <w:rPr>
          <w:rFonts w:ascii="Liberation Sans" w:hAnsi="Liberation Sans"/>
        </w:rPr>
      </w:pPr>
      <w:r>
        <w:rPr>
          <w:rFonts w:ascii="Liberation Sans" w:hAnsi="Liberation Sans"/>
        </w:rPr>
        <w:t xml:space="preserve">7. An Appreciation of </w:t>
      </w:r>
      <w:r>
        <w:rPr>
          <w:rFonts w:ascii="Liberation Sans" w:hAnsi="Liberation Sans"/>
          <w:i/>
          <w:iCs/>
        </w:rPr>
        <w:t>Paradise Lost</w:t>
      </w:r>
      <w:r>
        <w:rPr>
          <w:rFonts w:ascii="Liberation Sans" w:hAnsi="Liberation Sans"/>
        </w:rPr>
        <w:t xml:space="preserve"> IV 205-222.</w:t>
      </w:r>
    </w:p>
    <w:p w:rsidR="006F37DD" w:rsidRDefault="00856E36">
      <w:pPr>
        <w:pStyle w:val="Body"/>
        <w:spacing w:line="360" w:lineRule="auto"/>
        <w:ind w:left="284"/>
      </w:pPr>
      <w:r>
        <w:rPr>
          <w:rFonts w:ascii="Liberation Sans" w:hAnsi="Liberation Sans"/>
        </w:rPr>
        <w:t xml:space="preserve">8. Non-Fiction: An Environmental Proposal by </w:t>
      </w:r>
      <w:proofErr w:type="spellStart"/>
      <w:r>
        <w:rPr>
          <w:rFonts w:ascii="Liberation Sans" w:hAnsi="Liberation Sans"/>
        </w:rPr>
        <w:t>Nirex</w:t>
      </w:r>
      <w:proofErr w:type="spellEnd"/>
      <w:r>
        <w:rPr>
          <w:rFonts w:ascii="Liberation Sans" w:hAnsi="Liberation Sans"/>
        </w:rPr>
        <w:t xml:space="preserve">, based on Swift's </w:t>
      </w:r>
      <w:r>
        <w:rPr>
          <w:rFonts w:ascii="Liberation Sans" w:hAnsi="Liberation Sans"/>
          <w:i/>
          <w:iCs/>
        </w:rPr>
        <w:t>Modest Proposal</w:t>
      </w:r>
      <w:r>
        <w:rPr>
          <w:rFonts w:ascii="Liberation Sans" w:hAnsi="Liberation Sans"/>
        </w:rPr>
        <w:t>.</w:t>
      </w:r>
    </w:p>
    <w:p w:rsidR="006F37DD" w:rsidRDefault="00856E36">
      <w:pPr>
        <w:pStyle w:val="Body"/>
        <w:spacing w:line="360" w:lineRule="auto"/>
        <w:ind w:left="284"/>
        <w:rPr>
          <w:rFonts w:ascii="Liberation Sans" w:hAnsi="Liberation Sans"/>
        </w:rPr>
      </w:pPr>
      <w:r>
        <w:rPr>
          <w:rFonts w:ascii="Liberation Sans" w:hAnsi="Liberation Sans"/>
        </w:rPr>
        <w:t xml:space="preserve">9. Extended Essay: My Struggle (non-fiction): </w:t>
      </w:r>
      <w:r>
        <w:rPr>
          <w:rFonts w:ascii="Liberation Sans" w:hAnsi="Liberation Sans"/>
          <w:i/>
          <w:iCs/>
        </w:rPr>
        <w:t>Under the Eye of the Clock</w:t>
      </w:r>
      <w:r>
        <w:rPr>
          <w:rFonts w:ascii="Liberation Sans" w:hAnsi="Liberation Sans"/>
        </w:rPr>
        <w:t xml:space="preserve"> by Christopher Nolan, with reference to </w:t>
      </w:r>
      <w:r>
        <w:rPr>
          <w:rFonts w:ascii="Liberation Sans" w:hAnsi="Liberation Sans"/>
          <w:i/>
          <w:iCs/>
        </w:rPr>
        <w:t xml:space="preserve">I Know </w:t>
      </w:r>
      <w:r>
        <w:rPr>
          <w:rFonts w:ascii="Liberation Sans" w:hAnsi="Liberation Sans"/>
          <w:i/>
          <w:iCs/>
        </w:rPr>
        <w:t>Why the Caged Bird Sings</w:t>
      </w:r>
      <w:r>
        <w:rPr>
          <w:rFonts w:ascii="Liberation Sans" w:hAnsi="Liberation Sans"/>
        </w:rPr>
        <w:t xml:space="preserve"> by Maya Angelou).</w:t>
      </w:r>
    </w:p>
    <w:p w:rsidR="006F37DD" w:rsidRDefault="006F37DD">
      <w:pPr>
        <w:pStyle w:val="Body"/>
        <w:spacing w:line="360" w:lineRule="auto"/>
        <w:rPr>
          <w:rFonts w:ascii="Liberation Sans" w:hAnsi="Liberation Sans"/>
        </w:rPr>
      </w:pPr>
    </w:p>
    <w:p w:rsidR="006F37DD" w:rsidRDefault="00856E36">
      <w:pPr>
        <w:pStyle w:val="Body"/>
        <w:spacing w:line="360" w:lineRule="auto"/>
      </w:pPr>
      <w:r>
        <w:rPr>
          <w:rFonts w:ascii="Liberation Sans" w:hAnsi="Liberation Sans"/>
        </w:rPr>
        <w:t>This submission came from one of the more adventurous centres, and reflects some characteri</w:t>
      </w:r>
      <w:r>
        <w:rPr>
          <w:rFonts w:ascii="Liberation Sans" w:hAnsi="Liberation Sans"/>
        </w:rPr>
        <w:t>s</w:t>
      </w:r>
      <w:r>
        <w:rPr>
          <w:rFonts w:ascii="Liberation Sans" w:hAnsi="Liberation Sans"/>
        </w:rPr>
        <w:t>tics of the teachers’ approach.   The books studied were a selection from a wider range of texts, some of which had been</w:t>
      </w:r>
      <w:r>
        <w:rPr>
          <w:rFonts w:ascii="Liberation Sans" w:hAnsi="Liberation Sans"/>
        </w:rPr>
        <w:t xml:space="preserve"> read in class in some detail, some of which had been studied ind</w:t>
      </w:r>
      <w:r>
        <w:rPr>
          <w:rFonts w:ascii="Liberation Sans" w:hAnsi="Liberation Sans"/>
        </w:rPr>
        <w:t>e</w:t>
      </w:r>
      <w:r>
        <w:rPr>
          <w:rFonts w:ascii="Liberation Sans" w:hAnsi="Liberation Sans"/>
        </w:rPr>
        <w:t>pendently.  The assignments tended to encourage, in differing proportions, both affective engag</w:t>
      </w:r>
      <w:r>
        <w:rPr>
          <w:rFonts w:ascii="Liberation Sans" w:hAnsi="Liberation Sans"/>
        </w:rPr>
        <w:t>e</w:t>
      </w:r>
      <w:r>
        <w:rPr>
          <w:rFonts w:ascii="Liberation Sans" w:hAnsi="Liberation Sans"/>
        </w:rPr>
        <w:t>ment (e.g. titles 2 and 3) and awareness of form (e.g. titles 1, 4 and 6).  These were achieve</w:t>
      </w:r>
      <w:r>
        <w:rPr>
          <w:rFonts w:ascii="Liberation Sans" w:hAnsi="Liberation Sans"/>
        </w:rPr>
        <w:t>d by creative as well as by analytic writing, creative response being required by titles 1, 3 and 8: title 8 was also the required assignment based a non-fiction text. The student commentary was incisive and demonstrated awareness of the texts as texts, wi</w:t>
      </w:r>
      <w:r>
        <w:rPr>
          <w:rFonts w:ascii="Liberation Sans" w:hAnsi="Liberation Sans"/>
        </w:rPr>
        <w:t>th specific generic, formal and historical characteristics.  A dialogue between students and teacher evident in the margins and in the st</w:t>
      </w:r>
      <w:r>
        <w:rPr>
          <w:rFonts w:ascii="Liberation Sans" w:hAnsi="Liberation Sans"/>
        </w:rPr>
        <w:t>u</w:t>
      </w:r>
      <w:r>
        <w:rPr>
          <w:rFonts w:ascii="Liberation Sans" w:hAnsi="Liberation Sans"/>
        </w:rPr>
        <w:t>dent/teacher comments on the cover sheet.  There was also an invigorating encouragement of i</w:t>
      </w:r>
      <w:r>
        <w:rPr>
          <w:rFonts w:ascii="Liberation Sans" w:hAnsi="Liberation Sans"/>
        </w:rPr>
        <w:t>r</w:t>
      </w:r>
      <w:r>
        <w:rPr>
          <w:rFonts w:ascii="Liberation Sans" w:hAnsi="Liberation Sans"/>
        </w:rPr>
        <w:t>reverence, wit and diverg</w:t>
      </w:r>
      <w:r>
        <w:rPr>
          <w:rFonts w:ascii="Liberation Sans" w:hAnsi="Liberation Sans"/>
        </w:rPr>
        <w:t xml:space="preserve">ent readings in the extended essay (Nolan and Angelou) and in the </w:t>
      </w:r>
      <w:r>
        <w:rPr>
          <w:rFonts w:ascii="Liberation Sans" w:hAnsi="Liberation Sans"/>
          <w:i/>
          <w:iCs/>
        </w:rPr>
        <w:t xml:space="preserve">King </w:t>
      </w:r>
      <w:r>
        <w:rPr>
          <w:rFonts w:ascii="Liberation Sans" w:hAnsi="Liberation Sans"/>
          <w:i/>
          <w:iCs/>
        </w:rPr>
        <w:lastRenderedPageBreak/>
        <w:t>Lear</w:t>
      </w:r>
      <w:r>
        <w:rPr>
          <w:rFonts w:ascii="Liberation Sans" w:hAnsi="Liberation Sans"/>
        </w:rPr>
        <w:t xml:space="preserve"> assignment, in which the student had decided to see things from Goneril and Regan's point of view.</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Coursework offered opportunities to widen the range of students' writing as well</w:t>
      </w:r>
      <w:r>
        <w:rPr>
          <w:rFonts w:ascii="Liberation Sans" w:hAnsi="Liberation Sans"/>
        </w:rPr>
        <w:t xml:space="preserve"> as of their reading.      Pastiche and parody, for example, allowed the writer to explore the text in a personal, affective way and to write in a creative mode, demonstrating grasp of form, character and theme.   These qual</w:t>
      </w:r>
      <w:r>
        <w:rPr>
          <w:rFonts w:ascii="Liberation Sans" w:hAnsi="Liberation Sans"/>
        </w:rPr>
        <w:t>i</w:t>
      </w:r>
      <w:r>
        <w:rPr>
          <w:rFonts w:ascii="Liberation Sans" w:hAnsi="Liberation Sans"/>
        </w:rPr>
        <w:t>ties are shown in an extract fr</w:t>
      </w:r>
      <w:r>
        <w:rPr>
          <w:rFonts w:ascii="Liberation Sans" w:hAnsi="Liberation Sans"/>
        </w:rPr>
        <w:t xml:space="preserve">om a student's assignment on Jane Austen’s </w:t>
      </w:r>
      <w:r>
        <w:rPr>
          <w:rFonts w:ascii="Liberation Sans" w:hAnsi="Liberation Sans"/>
          <w:i/>
          <w:iCs/>
        </w:rPr>
        <w:t>Emma</w:t>
      </w:r>
      <w:r>
        <w:rPr>
          <w:rFonts w:ascii="Liberation Sans" w:hAnsi="Liberation Sans"/>
        </w:rPr>
        <w:t>: "Write the letter from Jane Fairfax to Frank Churchill breaking off their engagement.”</w:t>
      </w:r>
    </w:p>
    <w:p w:rsidR="006F37DD" w:rsidRDefault="006F37DD">
      <w:pPr>
        <w:pStyle w:val="Body"/>
        <w:spacing w:line="360" w:lineRule="auto"/>
        <w:rPr>
          <w:rFonts w:ascii="Liberation Sans" w:hAnsi="Liberation Sans"/>
        </w:rPr>
      </w:pPr>
    </w:p>
    <w:p w:rsidR="006F37DD" w:rsidRDefault="00856E36">
      <w:pPr>
        <w:pStyle w:val="Body"/>
        <w:ind w:left="840"/>
        <w:rPr>
          <w:rFonts w:ascii="Liberation Sans" w:hAnsi="Liberation Sans"/>
        </w:rPr>
      </w:pPr>
      <w:r>
        <w:rPr>
          <w:rFonts w:ascii="Liberation Sans" w:hAnsi="Liberation Sans"/>
        </w:rPr>
        <w:t xml:space="preserve"> ... Soon after this you remarked on how fortunate the </w:t>
      </w:r>
      <w:proofErr w:type="spellStart"/>
      <w:r>
        <w:rPr>
          <w:rFonts w:ascii="Liberation Sans" w:hAnsi="Liberation Sans"/>
        </w:rPr>
        <w:t>Eltons</w:t>
      </w:r>
      <w:proofErr w:type="spellEnd"/>
      <w:r>
        <w:rPr>
          <w:rFonts w:ascii="Liberation Sans" w:hAnsi="Liberation Sans"/>
        </w:rPr>
        <w:t xml:space="preserve"> were in meeting each other and finding such happiness tog</w:t>
      </w:r>
      <w:r>
        <w:rPr>
          <w:rFonts w:ascii="Liberation Sans" w:hAnsi="Liberation Sans"/>
        </w:rPr>
        <w:t>ether in a public place like Bath.   Most marriages that begin like that, you said, are unsuccessful.   Surely you must have meant me to take this as a reference to our own engagement made under similar circumstances at Weymouth.  You must be able to imagi</w:t>
      </w:r>
      <w:r>
        <w:rPr>
          <w:rFonts w:ascii="Liberation Sans" w:hAnsi="Liberation Sans"/>
        </w:rPr>
        <w:t>ne my reaction to this.   I felt extremely anxious.   Although I had been observing your attitudes to Miss Woodhouse with increasing consternation and e</w:t>
      </w:r>
      <w:r>
        <w:rPr>
          <w:rFonts w:ascii="Liberation Sans" w:hAnsi="Liberation Sans"/>
        </w:rPr>
        <w:t>m</w:t>
      </w:r>
      <w:r>
        <w:rPr>
          <w:rFonts w:ascii="Liberation Sans" w:hAnsi="Liberation Sans"/>
        </w:rPr>
        <w:t>barrassment over the past weeks and months, I was most concerned on hearing such a confirmation of my w</w:t>
      </w:r>
      <w:r>
        <w:rPr>
          <w:rFonts w:ascii="Liberation Sans" w:hAnsi="Liberation Sans"/>
        </w:rPr>
        <w:t>orst fears in front of so many of our mutual friends.   The reply I then made tried to find out if this was actually your meaning.   When you said nothing, I could not discount my fears.   Therefore I feel the engagement to be a source of repentance and mi</w:t>
      </w:r>
      <w:r>
        <w:rPr>
          <w:rFonts w:ascii="Liberation Sans" w:hAnsi="Liberation Sans"/>
        </w:rPr>
        <w:t>sery to us both: I dissolve it.</w:t>
      </w:r>
    </w:p>
    <w:p w:rsidR="006F37DD" w:rsidRDefault="006F37DD">
      <w:pPr>
        <w:pStyle w:val="Body"/>
        <w:spacing w:line="360" w:lineRule="auto"/>
        <w:rPr>
          <w:rFonts w:ascii="Liberation Sans" w:hAnsi="Liberation Sans"/>
        </w:rPr>
      </w:pPr>
    </w:p>
    <w:p w:rsidR="006F37DD" w:rsidRDefault="00856E36">
      <w:pPr>
        <w:pStyle w:val="Body"/>
        <w:spacing w:line="360" w:lineRule="auto"/>
      </w:pPr>
      <w:r>
        <w:rPr>
          <w:rFonts w:ascii="Liberation Sans" w:hAnsi="Liberation Sans"/>
        </w:rPr>
        <w:t>Other creative assignments discussed in consortium meetings included the use of a minor chara</w:t>
      </w:r>
      <w:r>
        <w:rPr>
          <w:rFonts w:ascii="Liberation Sans" w:hAnsi="Liberation Sans"/>
        </w:rPr>
        <w:t>c</w:t>
      </w:r>
      <w:r>
        <w:rPr>
          <w:rFonts w:ascii="Liberation Sans" w:hAnsi="Liberation Sans"/>
        </w:rPr>
        <w:t xml:space="preserve">ter in one play as a major one in another (after </w:t>
      </w:r>
      <w:r>
        <w:rPr>
          <w:rFonts w:ascii="Liberation Sans" w:hAnsi="Liberation Sans"/>
          <w:i/>
          <w:iCs/>
        </w:rPr>
        <w:t>Rosencrantz and Guildenstern are Dead</w:t>
      </w:r>
      <w:r>
        <w:rPr>
          <w:rFonts w:ascii="Liberation Sans" w:hAnsi="Liberation Sans"/>
        </w:rPr>
        <w:t>); an Ode, with commentary, after reading K</w:t>
      </w:r>
      <w:r>
        <w:rPr>
          <w:rFonts w:ascii="Liberation Sans" w:hAnsi="Liberation Sans"/>
        </w:rPr>
        <w:t>eats; and additional dialogue, in the style of Harold Pinter, occu</w:t>
      </w:r>
      <w:r>
        <w:rPr>
          <w:rFonts w:ascii="Liberation Sans" w:hAnsi="Liberation Sans"/>
        </w:rPr>
        <w:t>r</w:t>
      </w:r>
      <w:r>
        <w:rPr>
          <w:rFonts w:ascii="Liberation Sans" w:hAnsi="Liberation Sans"/>
        </w:rPr>
        <w:t xml:space="preserve">ring offstage in </w:t>
      </w:r>
      <w:r>
        <w:rPr>
          <w:rFonts w:ascii="Liberation Sans" w:hAnsi="Liberation Sans"/>
          <w:i/>
          <w:iCs/>
        </w:rPr>
        <w:t xml:space="preserve">The Caretaker </w:t>
      </w:r>
      <w:r>
        <w:rPr>
          <w:rFonts w:ascii="Liberation Sans" w:hAnsi="Liberation Sans"/>
        </w:rPr>
        <w:t xml:space="preserve">(Hodgson 1995; NATE 2004).  </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The most significant piece of coursework (in terms of allocated marks) was the "extended" essay, a comparative study of two or m</w:t>
      </w:r>
      <w:r>
        <w:rPr>
          <w:rFonts w:ascii="Liberation Sans" w:hAnsi="Liberation Sans"/>
        </w:rPr>
        <w:t>ore texts normally linked by theme, period or author.</w:t>
      </w:r>
    </w:p>
    <w:p w:rsidR="006F37DD" w:rsidRDefault="006F37DD">
      <w:pPr>
        <w:pStyle w:val="Body"/>
        <w:spacing w:line="360" w:lineRule="auto"/>
        <w:rPr>
          <w:rFonts w:ascii="Liberation Sans" w:hAnsi="Liberation Sans"/>
        </w:rPr>
      </w:pPr>
    </w:p>
    <w:p w:rsidR="006F37DD" w:rsidRDefault="00856E36">
      <w:pPr>
        <w:pStyle w:val="Subtitle"/>
      </w:pPr>
      <w:r>
        <w:t xml:space="preserve">The Extended Essay </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The extended essay originally accounted for 11.1% and went on to account for 16.6% of the a</w:t>
      </w:r>
      <w:r>
        <w:rPr>
          <w:rFonts w:ascii="Liberation Sans" w:hAnsi="Liberation Sans"/>
        </w:rPr>
        <w:t>s</w:t>
      </w:r>
      <w:r>
        <w:rPr>
          <w:rFonts w:ascii="Liberation Sans" w:hAnsi="Liberation Sans"/>
        </w:rPr>
        <w:t>sessment.  In Greenwell’s view, this too was a brilliant innovation, for a variety of re</w:t>
      </w:r>
      <w:r>
        <w:rPr>
          <w:rFonts w:ascii="Liberation Sans" w:hAnsi="Liberation Sans"/>
        </w:rPr>
        <w:t>asons. It gave the students a chance to do something approaching individual scholarship. Two, usually three books were studied, usually on a theme.  The themes chosen might sometimes have been une</w:t>
      </w:r>
      <w:r>
        <w:rPr>
          <w:rFonts w:ascii="Liberation Sans" w:hAnsi="Liberation Sans"/>
        </w:rPr>
        <w:t>x</w:t>
      </w:r>
      <w:r>
        <w:rPr>
          <w:rFonts w:ascii="Liberation Sans" w:hAnsi="Liberation Sans"/>
        </w:rPr>
        <w:t>pected in an academic context, but, like the open-book exam</w:t>
      </w:r>
      <w:r>
        <w:rPr>
          <w:rFonts w:ascii="Liberation Sans" w:hAnsi="Liberation Sans"/>
        </w:rPr>
        <w:t xml:space="preserve"> questions, they gave students scope to develop their interests and responses. More than one adolescent horse-rider found interest in </w:t>
      </w:r>
      <w:r>
        <w:rPr>
          <w:rFonts w:ascii="Liberation Sans" w:hAnsi="Liberation Sans"/>
        </w:rPr>
        <w:lastRenderedPageBreak/>
        <w:t xml:space="preserve">writing about </w:t>
      </w:r>
      <w:r>
        <w:rPr>
          <w:rFonts w:ascii="Liberation Sans" w:hAnsi="Liberation Sans"/>
          <w:i/>
        </w:rPr>
        <w:t>Black Beauty</w:t>
      </w:r>
      <w:r>
        <w:rPr>
          <w:rFonts w:ascii="Liberation Sans" w:hAnsi="Liberation Sans"/>
        </w:rPr>
        <w:t xml:space="preserve">, </w:t>
      </w:r>
      <w:r>
        <w:rPr>
          <w:rFonts w:ascii="Liberation Sans" w:hAnsi="Liberation Sans"/>
          <w:i/>
        </w:rPr>
        <w:t xml:space="preserve">St. </w:t>
      </w:r>
      <w:proofErr w:type="spellStart"/>
      <w:r>
        <w:rPr>
          <w:rFonts w:ascii="Liberation Sans" w:hAnsi="Liberation Sans"/>
          <w:i/>
        </w:rPr>
        <w:t>Mawr</w:t>
      </w:r>
      <w:proofErr w:type="spellEnd"/>
      <w:r>
        <w:rPr>
          <w:rFonts w:ascii="Liberation Sans" w:hAnsi="Liberation Sans"/>
        </w:rPr>
        <w:t>, and poems by Edwin Muir or Ted Hughes.   Greenwell r</w:t>
      </w:r>
      <w:r>
        <w:rPr>
          <w:rFonts w:ascii="Liberation Sans" w:hAnsi="Liberation Sans"/>
        </w:rPr>
        <w:t>e</w:t>
      </w:r>
      <w:r>
        <w:rPr>
          <w:rFonts w:ascii="Liberation Sans" w:hAnsi="Liberation Sans"/>
        </w:rPr>
        <w:t>members more than one student w</w:t>
      </w:r>
      <w:r>
        <w:rPr>
          <w:rFonts w:ascii="Liberation Sans" w:hAnsi="Liberation Sans"/>
        </w:rPr>
        <w:t>ho compared three novels about people with hearing impai</w:t>
      </w:r>
      <w:r>
        <w:rPr>
          <w:rFonts w:ascii="Liberation Sans" w:hAnsi="Liberation Sans"/>
        </w:rPr>
        <w:t>r</w:t>
      </w:r>
      <w:r>
        <w:rPr>
          <w:rFonts w:ascii="Liberation Sans" w:hAnsi="Liberation Sans"/>
        </w:rPr>
        <w:t>ment.  Students had to read more widely, and so did the staff. Greenwell comments:</w:t>
      </w:r>
    </w:p>
    <w:p w:rsidR="006F37DD" w:rsidRDefault="006F37DD">
      <w:pPr>
        <w:pStyle w:val="Body"/>
        <w:spacing w:line="360" w:lineRule="auto"/>
        <w:rPr>
          <w:rFonts w:ascii="Liberation Sans" w:hAnsi="Liberation Sans"/>
        </w:rPr>
      </w:pPr>
    </w:p>
    <w:p w:rsidR="006F37DD" w:rsidRDefault="00856E36">
      <w:pPr>
        <w:pStyle w:val="Body"/>
        <w:ind w:left="284"/>
      </w:pPr>
      <w:r>
        <w:rPr>
          <w:rFonts w:ascii="Liberation Sans" w:hAnsi="Liberation Sans"/>
        </w:rPr>
        <w:t>If you had a group of 17 students, that was 51 books in the mix, and, even after reducing the number by duplication</w:t>
      </w:r>
      <w:r>
        <w:rPr>
          <w:rFonts w:ascii="Liberation Sans" w:hAnsi="Liberation Sans"/>
        </w:rPr>
        <w:t xml:space="preserve">, or because a few students studied two, you were still left as a teacher with reading to do. It was exciting. It was how I came to read Henry Roth’s </w:t>
      </w:r>
      <w:r>
        <w:rPr>
          <w:rFonts w:ascii="Liberation Sans" w:hAnsi="Liberation Sans"/>
          <w:i/>
          <w:iCs/>
        </w:rPr>
        <w:t>Call It Sleep</w:t>
      </w:r>
      <w:r>
        <w:rPr>
          <w:rFonts w:ascii="Liberation Sans" w:hAnsi="Liberation Sans"/>
        </w:rPr>
        <w:t xml:space="preserve">, how I came to read David Cook’s </w:t>
      </w:r>
      <w:r>
        <w:rPr>
          <w:rFonts w:ascii="Liberation Sans" w:hAnsi="Liberation Sans"/>
          <w:i/>
          <w:iCs/>
        </w:rPr>
        <w:t>Walter</w:t>
      </w:r>
      <w:r>
        <w:rPr>
          <w:rFonts w:ascii="Liberation Sans" w:hAnsi="Liberation Sans"/>
        </w:rPr>
        <w:t xml:space="preserve">, how I came to read Trevor, Irving, Wain, Spark, </w:t>
      </w:r>
      <w:proofErr w:type="spellStart"/>
      <w:r>
        <w:rPr>
          <w:rFonts w:ascii="Liberation Sans" w:hAnsi="Liberation Sans"/>
        </w:rPr>
        <w:t>Pie</w:t>
      </w:r>
      <w:r>
        <w:rPr>
          <w:rFonts w:ascii="Liberation Sans" w:hAnsi="Liberation Sans"/>
        </w:rPr>
        <w:t>rcey</w:t>
      </w:r>
      <w:proofErr w:type="spellEnd"/>
      <w:r>
        <w:rPr>
          <w:rFonts w:ascii="Liberation Sans" w:hAnsi="Liberation Sans"/>
        </w:rPr>
        <w:t xml:space="preserve">, </w:t>
      </w:r>
      <w:proofErr w:type="spellStart"/>
      <w:r>
        <w:rPr>
          <w:rFonts w:ascii="Liberation Sans" w:hAnsi="Liberation Sans"/>
        </w:rPr>
        <w:t>A</w:t>
      </w:r>
      <w:r>
        <w:rPr>
          <w:rFonts w:ascii="Liberation Sans" w:hAnsi="Liberation Sans"/>
        </w:rPr>
        <w:t>l</w:t>
      </w:r>
      <w:r>
        <w:rPr>
          <w:rFonts w:ascii="Liberation Sans" w:hAnsi="Liberation Sans"/>
        </w:rPr>
        <w:t>ther</w:t>
      </w:r>
      <w:proofErr w:type="spellEnd"/>
      <w:r>
        <w:rPr>
          <w:rFonts w:ascii="Liberation Sans" w:hAnsi="Liberation Sans"/>
        </w:rPr>
        <w:t xml:space="preserve">, Le </w:t>
      </w:r>
      <w:proofErr w:type="spellStart"/>
      <w:r>
        <w:rPr>
          <w:rFonts w:ascii="Liberation Sans" w:hAnsi="Liberation Sans"/>
        </w:rPr>
        <w:t>Guin</w:t>
      </w:r>
      <w:proofErr w:type="spellEnd"/>
      <w:r>
        <w:rPr>
          <w:rFonts w:ascii="Liberation Sans" w:hAnsi="Liberation Sans"/>
        </w:rPr>
        <w:t>, and countless others. I am not saying I didn’t read beforehand, but it certainly i</w:t>
      </w:r>
      <w:r>
        <w:rPr>
          <w:rFonts w:ascii="Liberation Sans" w:hAnsi="Liberation Sans"/>
        </w:rPr>
        <w:t>n</w:t>
      </w:r>
      <w:r>
        <w:rPr>
          <w:rFonts w:ascii="Liberation Sans" w:hAnsi="Liberation Sans"/>
        </w:rPr>
        <w:t xml:space="preserve">creased my range, and the range of the teachers in my department (as it became after 1986). When Prime Minister Major and Lord Griffiths set in train </w:t>
      </w:r>
      <w:r>
        <w:rPr>
          <w:rFonts w:ascii="Liberation Sans" w:hAnsi="Liberation Sans"/>
        </w:rPr>
        <w:t xml:space="preserve">the wrecking of coursework, it was suggested that English Literature </w:t>
      </w:r>
      <w:proofErr w:type="gramStart"/>
      <w:r>
        <w:rPr>
          <w:rFonts w:ascii="Liberation Sans" w:hAnsi="Liberation Sans"/>
        </w:rPr>
        <w:t>A</w:t>
      </w:r>
      <w:proofErr w:type="gramEnd"/>
      <w:r>
        <w:rPr>
          <w:rFonts w:ascii="Liberation Sans" w:hAnsi="Liberation Sans"/>
        </w:rPr>
        <w:t xml:space="preserve"> level needed to be “broader”. 753 required you to study at least six books for coursework, plus three for the extended essay, plus five further ones for the exam: 14 books in all. After</w:t>
      </w:r>
      <w:r>
        <w:rPr>
          <w:rFonts w:ascii="Liberation Sans" w:hAnsi="Liberation Sans"/>
        </w:rPr>
        <w:t xml:space="preserve"> 2000, this was “broadened” to 7 or 8. And the longer piece became contrastive, and the home of proof that you had read opposing critics. 753/660 reduced a rel</w:t>
      </w:r>
      <w:r>
        <w:rPr>
          <w:rFonts w:ascii="Liberation Sans" w:hAnsi="Liberation Sans"/>
        </w:rPr>
        <w:t>i</w:t>
      </w:r>
      <w:r>
        <w:rPr>
          <w:rFonts w:ascii="Liberation Sans" w:hAnsi="Liberation Sans"/>
        </w:rPr>
        <w:t xml:space="preserve">ance on secondary sources: the text and imagination gained primacy. </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A few examples of extended</w:t>
      </w:r>
      <w:r>
        <w:rPr>
          <w:rFonts w:ascii="Liberation Sans" w:hAnsi="Liberation Sans"/>
        </w:rPr>
        <w:t xml:space="preserve"> essay topics chosen within local consortia include: Fathers and Daughters in Shakespeare; An evaluation of Hardy's heroines; Self-determination in the face of oppression, as portrayed in the </w:t>
      </w:r>
      <w:r>
        <w:rPr>
          <w:rFonts w:ascii="Liberation Sans" w:hAnsi="Liberation Sans"/>
          <w:i/>
          <w:iCs/>
        </w:rPr>
        <w:t>Autobiography of Malcolm X</w:t>
      </w:r>
      <w:r>
        <w:rPr>
          <w:rFonts w:ascii="Liberation Sans" w:hAnsi="Liberation Sans"/>
        </w:rPr>
        <w:t xml:space="preserve">, </w:t>
      </w:r>
      <w:r>
        <w:rPr>
          <w:rFonts w:ascii="Liberation Sans" w:hAnsi="Liberation Sans"/>
          <w:i/>
          <w:iCs/>
        </w:rPr>
        <w:t>Beloved</w:t>
      </w:r>
      <w:r>
        <w:rPr>
          <w:rFonts w:ascii="Liberation Sans" w:hAnsi="Liberation Sans"/>
        </w:rPr>
        <w:t>, and the poems of Grace Nich</w:t>
      </w:r>
      <w:r>
        <w:rPr>
          <w:rFonts w:ascii="Liberation Sans" w:hAnsi="Liberation Sans"/>
        </w:rPr>
        <w:t xml:space="preserve">ols; a study of children’s readings of AA Milne and Lewis Carroll; Stephen King's portrayal of small-town America in three novels; and a study of banned and censored literature, focusing on </w:t>
      </w:r>
      <w:r>
        <w:rPr>
          <w:rFonts w:ascii="Liberation Sans" w:hAnsi="Liberation Sans"/>
          <w:i/>
          <w:iCs/>
        </w:rPr>
        <w:t>The Satanic Verses</w:t>
      </w:r>
      <w:r>
        <w:rPr>
          <w:rFonts w:ascii="Liberation Sans" w:hAnsi="Liberation Sans"/>
        </w:rPr>
        <w:t xml:space="preserve">, </w:t>
      </w:r>
      <w:r>
        <w:rPr>
          <w:rFonts w:ascii="Liberation Sans" w:hAnsi="Liberation Sans"/>
          <w:i/>
          <w:iCs/>
        </w:rPr>
        <w:t>A Clockwork Orange</w:t>
      </w:r>
      <w:r>
        <w:rPr>
          <w:rFonts w:ascii="Liberation Sans" w:hAnsi="Liberation Sans"/>
        </w:rPr>
        <w:t xml:space="preserve"> and </w:t>
      </w:r>
      <w:r>
        <w:rPr>
          <w:rFonts w:ascii="Liberation Sans" w:hAnsi="Liberation Sans"/>
          <w:i/>
          <w:iCs/>
        </w:rPr>
        <w:t>Lady Chatterley's Lover</w:t>
      </w:r>
      <w:r>
        <w:rPr>
          <w:rFonts w:ascii="Liberation Sans" w:hAnsi="Liberation Sans"/>
        </w:rPr>
        <w:t xml:space="preserve"> (Hodgson 1995; NATE 2004). Students would prepare the work over a number of weeks, overseen by the teacher.  The best extended essay in Greenwell’s experience (it gained 120/120) compared narrative technique in </w:t>
      </w:r>
      <w:r>
        <w:rPr>
          <w:rFonts w:ascii="Liberation Sans" w:hAnsi="Liberation Sans"/>
          <w:i/>
          <w:iCs/>
        </w:rPr>
        <w:t>At-Swim-Two-Birds</w:t>
      </w:r>
      <w:r>
        <w:rPr>
          <w:rFonts w:ascii="Liberation Sans" w:hAnsi="Liberation Sans"/>
        </w:rPr>
        <w:t xml:space="preserve">, </w:t>
      </w:r>
      <w:proofErr w:type="spellStart"/>
      <w:r>
        <w:rPr>
          <w:rFonts w:ascii="Liberation Sans" w:hAnsi="Liberation Sans"/>
          <w:i/>
          <w:iCs/>
        </w:rPr>
        <w:t>Tristram</w:t>
      </w:r>
      <w:proofErr w:type="spellEnd"/>
      <w:r>
        <w:rPr>
          <w:rFonts w:ascii="Liberation Sans" w:hAnsi="Liberation Sans"/>
          <w:i/>
          <w:iCs/>
        </w:rPr>
        <w:t xml:space="preserve"> </w:t>
      </w:r>
      <w:proofErr w:type="spellStart"/>
      <w:r>
        <w:rPr>
          <w:rFonts w:ascii="Liberation Sans" w:hAnsi="Liberation Sans"/>
          <w:i/>
          <w:iCs/>
        </w:rPr>
        <w:t>Shandy</w:t>
      </w:r>
      <w:proofErr w:type="spellEnd"/>
      <w:r>
        <w:rPr>
          <w:rFonts w:ascii="Liberation Sans" w:hAnsi="Liberation Sans"/>
        </w:rPr>
        <w:t xml:space="preserve"> and </w:t>
      </w:r>
      <w:r>
        <w:rPr>
          <w:rFonts w:ascii="Liberation Sans" w:hAnsi="Liberation Sans"/>
          <w:i/>
          <w:iCs/>
        </w:rPr>
        <w:t>If On</w:t>
      </w:r>
      <w:r>
        <w:rPr>
          <w:rFonts w:ascii="Liberation Sans" w:hAnsi="Liberation Sans"/>
          <w:i/>
          <w:iCs/>
        </w:rPr>
        <w:t xml:space="preserve"> A Winter’s Night A </w:t>
      </w:r>
      <w:proofErr w:type="spellStart"/>
      <w:r>
        <w:rPr>
          <w:rFonts w:ascii="Liberation Sans" w:hAnsi="Liberation Sans"/>
          <w:i/>
          <w:iCs/>
        </w:rPr>
        <w:t>Traveler</w:t>
      </w:r>
      <w:proofErr w:type="spellEnd"/>
      <w:r>
        <w:rPr>
          <w:rFonts w:ascii="Liberation Sans" w:hAnsi="Liberation Sans"/>
        </w:rPr>
        <w:t xml:space="preserve"> – which started to unpick the form of the extended essay as it went along (the conclusion was in the middle). </w:t>
      </w:r>
    </w:p>
    <w:p w:rsidR="006F37DD" w:rsidRDefault="006F37DD">
      <w:pPr>
        <w:pStyle w:val="Body"/>
        <w:spacing w:line="360" w:lineRule="auto"/>
        <w:rPr>
          <w:rFonts w:ascii="Liberation Sans" w:hAnsi="Liberation Sans"/>
        </w:rPr>
      </w:pPr>
    </w:p>
    <w:p w:rsidR="006F37DD" w:rsidRDefault="00856E36">
      <w:pPr>
        <w:pStyle w:val="Subtitle"/>
      </w:pPr>
      <w:r>
        <w:t>Validity and reliability</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Reflection on the validity and reliability of this work (more than 20 years after the cou</w:t>
      </w:r>
      <w:r>
        <w:rPr>
          <w:rFonts w:ascii="Liberation Sans" w:hAnsi="Liberation Sans"/>
        </w:rPr>
        <w:t xml:space="preserve">rse described was curtailed by governmental order) suggests two observations.   The first concerns the validity of this A-level study in relation to the practices of higher education for which (at least some of the) students were being prepared.  Although </w:t>
      </w:r>
      <w:r>
        <w:rPr>
          <w:rFonts w:ascii="Liberation Sans" w:hAnsi="Liberation Sans"/>
        </w:rPr>
        <w:t xml:space="preserve">the pedagogic and accessible practices of the AQA course were distinctly different from what preceded them, its implicit assumptions about literary study were little influenced by the cultural </w:t>
      </w:r>
      <w:proofErr w:type="gramStart"/>
      <w:r>
        <w:rPr>
          <w:rFonts w:ascii="Liberation Sans" w:hAnsi="Liberation Sans"/>
        </w:rPr>
        <w:t>turn which</w:t>
      </w:r>
      <w:proofErr w:type="gramEnd"/>
      <w:r>
        <w:rPr>
          <w:rFonts w:ascii="Liberation Sans" w:hAnsi="Liberation Sans"/>
        </w:rPr>
        <w:t xml:space="preserve"> by 1990 had transformed English studies in higher ed</w:t>
      </w:r>
      <w:r>
        <w:rPr>
          <w:rFonts w:ascii="Liberation Sans" w:hAnsi="Liberation Sans"/>
        </w:rPr>
        <w:t>ucation.  In these post-modern days, alerted as we are to the death of the author, the s</w:t>
      </w:r>
      <w:r>
        <w:rPr>
          <w:rFonts w:ascii="Liberation Sans" w:hAnsi="Liberation Sans"/>
        </w:rPr>
        <w:t>o</w:t>
      </w:r>
      <w:r>
        <w:rPr>
          <w:rFonts w:ascii="Liberation Sans" w:hAnsi="Liberation Sans"/>
        </w:rPr>
        <w:lastRenderedPageBreak/>
        <w:t>cial production of discourse, and the instability of narrative, the implied trust in the personal r</w:t>
      </w:r>
      <w:r>
        <w:rPr>
          <w:rFonts w:ascii="Liberation Sans" w:hAnsi="Liberation Sans"/>
        </w:rPr>
        <w:t>e</w:t>
      </w:r>
      <w:r>
        <w:rPr>
          <w:rFonts w:ascii="Liberation Sans" w:hAnsi="Liberation Sans"/>
        </w:rPr>
        <w:t>sponse of the student may seem naïve.  However, there is little evi</w:t>
      </w:r>
      <w:r>
        <w:rPr>
          <w:rFonts w:ascii="Liberation Sans" w:hAnsi="Liberation Sans"/>
        </w:rPr>
        <w:t>dence that the cultural turn in higher education has necessarily supported students in developing an informed response based upon textual evidence: indeed, the opposite could be argued (Snapper 2009; Hodgson 2010).   More reflective students taking the AEB</w:t>
      </w:r>
      <w:r>
        <w:rPr>
          <w:rFonts w:ascii="Liberation Sans" w:hAnsi="Liberation Sans"/>
        </w:rPr>
        <w:t xml:space="preserve"> English Literature course would have understood that the literary text was constructed within the discourse fields of its writers and readers, although they would not have expressed the idea in such terms. </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The second observation is that the course as wr</w:t>
      </w:r>
      <w:r>
        <w:rPr>
          <w:rFonts w:ascii="Liberation Sans" w:hAnsi="Liberation Sans"/>
        </w:rPr>
        <w:t>itten and taught offered (whatever its theoretical limitations) a high degree of validity and reliability in terms of educing candidates’ responses to a wide range of literary texts and assessing these accurately.  This was achieved firstly through open-bo</w:t>
      </w:r>
      <w:r>
        <w:rPr>
          <w:rFonts w:ascii="Liberation Sans" w:hAnsi="Liberation Sans"/>
        </w:rPr>
        <w:t>ok examinations that, in Greenwell’s view,  “killed question-spotting stone dead”:</w:t>
      </w:r>
    </w:p>
    <w:p w:rsidR="006F37DD" w:rsidRDefault="006F37DD">
      <w:pPr>
        <w:pStyle w:val="Body"/>
        <w:spacing w:line="360" w:lineRule="auto"/>
        <w:rPr>
          <w:rFonts w:ascii="Liberation Sans" w:hAnsi="Liberation Sans"/>
        </w:rPr>
      </w:pPr>
    </w:p>
    <w:p w:rsidR="006F37DD" w:rsidRDefault="00856E36">
      <w:pPr>
        <w:pStyle w:val="Body"/>
        <w:ind w:left="284"/>
        <w:rPr>
          <w:rFonts w:ascii="Liberation Sans" w:hAnsi="Liberation Sans"/>
        </w:rPr>
      </w:pPr>
      <w:r>
        <w:rPr>
          <w:rFonts w:ascii="Liberation Sans" w:hAnsi="Liberation Sans"/>
        </w:rPr>
        <w:t xml:space="preserve">Traditional “sudden death” exams encouraged a learned (teacher’s) response. I inherited my own </w:t>
      </w:r>
      <w:proofErr w:type="gramStart"/>
      <w:r>
        <w:rPr>
          <w:rFonts w:ascii="Liberation Sans" w:hAnsi="Liberation Sans"/>
        </w:rPr>
        <w:t>A</w:t>
      </w:r>
      <w:proofErr w:type="gramEnd"/>
      <w:r>
        <w:rPr>
          <w:rFonts w:ascii="Liberation Sans" w:hAnsi="Liberation Sans"/>
        </w:rPr>
        <w:t xml:space="preserve"> level teacher’s fondness for question-spotting - I had written the answer to “Is The Se</w:t>
      </w:r>
      <w:r>
        <w:rPr>
          <w:rFonts w:ascii="Liberation Sans" w:hAnsi="Liberation Sans"/>
        </w:rPr>
        <w:t>a</w:t>
      </w:r>
      <w:r>
        <w:rPr>
          <w:rFonts w:ascii="Liberation Sans" w:hAnsi="Liberation Sans"/>
        </w:rPr>
        <w:t>gull a comedy?” (</w:t>
      </w:r>
      <w:proofErr w:type="gramStart"/>
      <w:r>
        <w:rPr>
          <w:rFonts w:ascii="Liberation Sans" w:hAnsi="Liberation Sans"/>
        </w:rPr>
        <w:t>set</w:t>
      </w:r>
      <w:proofErr w:type="gramEnd"/>
      <w:r>
        <w:rPr>
          <w:rFonts w:ascii="Liberation Sans" w:hAnsi="Liberation Sans"/>
        </w:rPr>
        <w:t xml:space="preserve"> by the Oxford &amp; Cambridge board 30 years before Cu</w:t>
      </w:r>
      <w:r>
        <w:rPr>
          <w:rFonts w:ascii="Liberation Sans" w:hAnsi="Liberation Sans"/>
        </w:rPr>
        <w:t xml:space="preserve">rriculum 2000 banned the study of literature in translation) five times before it arrived before me in the actual exam. Peter </w:t>
      </w:r>
      <w:proofErr w:type="spellStart"/>
      <w:r>
        <w:rPr>
          <w:rFonts w:ascii="Liberation Sans" w:hAnsi="Liberation Sans"/>
        </w:rPr>
        <w:t>Buckroyd</w:t>
      </w:r>
      <w:proofErr w:type="spellEnd"/>
      <w:r>
        <w:rPr>
          <w:rFonts w:ascii="Liberation Sans" w:hAnsi="Liberation Sans"/>
        </w:rPr>
        <w:t xml:space="preserve"> killed question-spotting stone dead. The questions required informed r</w:t>
      </w:r>
      <w:r>
        <w:rPr>
          <w:rFonts w:ascii="Liberation Sans" w:hAnsi="Liberation Sans"/>
        </w:rPr>
        <w:t>e</w:t>
      </w:r>
      <w:r>
        <w:rPr>
          <w:rFonts w:ascii="Liberation Sans" w:hAnsi="Liberation Sans"/>
        </w:rPr>
        <w:t>sponse to textual detail that could not be anticip</w:t>
      </w:r>
      <w:r>
        <w:rPr>
          <w:rFonts w:ascii="Liberation Sans" w:hAnsi="Liberation Sans"/>
        </w:rPr>
        <w:t xml:space="preserve">ated. </w:t>
      </w:r>
    </w:p>
    <w:p w:rsidR="006F37DD" w:rsidRDefault="006F37DD">
      <w:pPr>
        <w:pStyle w:val="Body"/>
        <w:spacing w:line="360" w:lineRule="auto"/>
        <w:rPr>
          <w:rFonts w:ascii="Liberation Sans" w:hAnsi="Liberation Sans"/>
        </w:rPr>
      </w:pPr>
    </w:p>
    <w:p w:rsidR="006F37DD" w:rsidRDefault="00856E36">
      <w:pPr>
        <w:pStyle w:val="Body"/>
        <w:spacing w:line="360" w:lineRule="auto"/>
      </w:pPr>
      <w:r>
        <w:rPr>
          <w:rFonts w:ascii="Liberation Sans" w:hAnsi="Liberation Sans"/>
        </w:rPr>
        <w:t xml:space="preserve"> The second guarantor of validity was the coursework component, which was, in Tomlinson's (2004) terms, "the work of the course" rather than a single unit of work prepared for internal a</w:t>
      </w:r>
      <w:r>
        <w:rPr>
          <w:rFonts w:ascii="Liberation Sans" w:hAnsi="Liberation Sans"/>
        </w:rPr>
        <w:t>s</w:t>
      </w:r>
      <w:r>
        <w:rPr>
          <w:rFonts w:ascii="Liberation Sans" w:hAnsi="Liberation Sans"/>
        </w:rPr>
        <w:t>sessment.  Eight of the nine pieces of coursework were simply</w:t>
      </w:r>
      <w:r>
        <w:rPr>
          <w:rFonts w:ascii="Liberation Sans" w:hAnsi="Liberation Sans"/>
        </w:rPr>
        <w:t xml:space="preserve"> essays produced as part of on-going classroom interactions: their validity derived in part from their not being specially worked up for the assessment.   Students would normally write more than the required number of essays and would choose the best for t</w:t>
      </w:r>
      <w:r>
        <w:rPr>
          <w:rFonts w:ascii="Liberation Sans" w:hAnsi="Liberation Sans"/>
        </w:rPr>
        <w:t>heir folder. Each essay was worth just over 4% of the total marks for the course, and thus was not a high-stakes assessment.  For this reason, and because of the teac</w:t>
      </w:r>
      <w:r>
        <w:rPr>
          <w:rFonts w:ascii="Liberation Sans" w:hAnsi="Liberation Sans"/>
        </w:rPr>
        <w:t>h</w:t>
      </w:r>
      <w:r>
        <w:rPr>
          <w:rFonts w:ascii="Liberation Sans" w:hAnsi="Liberation Sans"/>
        </w:rPr>
        <w:t xml:space="preserve">er's knowledge of the student’s characteristic work, plagiarism and cheating were rare.  </w:t>
      </w:r>
      <w:r>
        <w:rPr>
          <w:rFonts w:ascii="Liberation Sans" w:hAnsi="Liberation Sans"/>
        </w:rPr>
        <w:t xml:space="preserve">Moreover, as described above, the consortium system produced a developmental community of </w:t>
      </w:r>
      <w:proofErr w:type="gramStart"/>
      <w:r>
        <w:rPr>
          <w:rFonts w:ascii="Liberation Sans" w:hAnsi="Liberation Sans"/>
        </w:rPr>
        <w:t>practice which</w:t>
      </w:r>
      <w:proofErr w:type="gramEnd"/>
      <w:r>
        <w:rPr>
          <w:rFonts w:ascii="Liberation Sans" w:hAnsi="Liberation Sans"/>
        </w:rPr>
        <w:t xml:space="preserve"> ensured a high level of reliable, standardised assessment within and between centres.</w:t>
      </w:r>
    </w:p>
    <w:p w:rsidR="006F37DD" w:rsidRDefault="006F37DD">
      <w:pPr>
        <w:pStyle w:val="Body"/>
        <w:spacing w:line="360" w:lineRule="auto"/>
        <w:rPr>
          <w:rFonts w:ascii="Liberation Sans" w:hAnsi="Liberation Sans"/>
        </w:rPr>
      </w:pPr>
    </w:p>
    <w:p w:rsidR="006F37DD" w:rsidRDefault="00856E36">
      <w:pPr>
        <w:pStyle w:val="Subtitle"/>
      </w:pPr>
      <w:r>
        <w:t xml:space="preserve">Professional protest </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Given the commitment and enthusiasm of the many teachers and students who were engaged in this course, its curtailment in 1993 prompted much professional protest.  Several Cambridge Un</w:t>
      </w:r>
      <w:r>
        <w:rPr>
          <w:rFonts w:ascii="Liberation Sans" w:hAnsi="Liberation Sans"/>
        </w:rPr>
        <w:t>i</w:t>
      </w:r>
      <w:r>
        <w:rPr>
          <w:rFonts w:ascii="Liberation Sans" w:hAnsi="Liberation Sans"/>
        </w:rPr>
        <w:lastRenderedPageBreak/>
        <w:t>versity Directors of Studies in English wrote (Cambridge 2003) to the T</w:t>
      </w:r>
      <w:r>
        <w:rPr>
          <w:rFonts w:ascii="Liberation Sans" w:hAnsi="Liberation Sans"/>
        </w:rPr>
        <w:t>imes Educational Suppl</w:t>
      </w:r>
      <w:r>
        <w:rPr>
          <w:rFonts w:ascii="Liberation Sans" w:hAnsi="Liberation Sans"/>
        </w:rPr>
        <w:t>e</w:t>
      </w:r>
      <w:r>
        <w:rPr>
          <w:rFonts w:ascii="Liberation Sans" w:hAnsi="Liberation Sans"/>
        </w:rPr>
        <w:t xml:space="preserve">ment to say that students who had followed coursework </w:t>
      </w:r>
      <w:proofErr w:type="gramStart"/>
      <w:r>
        <w:rPr>
          <w:rFonts w:ascii="Liberation Sans" w:hAnsi="Liberation Sans"/>
        </w:rPr>
        <w:t>A</w:t>
      </w:r>
      <w:proofErr w:type="gramEnd"/>
      <w:r>
        <w:rPr>
          <w:rFonts w:ascii="Liberation Sans" w:hAnsi="Liberation Sans"/>
        </w:rPr>
        <w:t xml:space="preserve"> levels showed exceptional mastery of and skill at handling texts.   The NATE Post-16 Committee wrote to Sir Ron Dearing, then Chair of the Secondary Education and Assessment Com</w:t>
      </w:r>
      <w:r>
        <w:rPr>
          <w:rFonts w:ascii="Liberation Sans" w:hAnsi="Liberation Sans"/>
        </w:rPr>
        <w:t xml:space="preserve">mittee (SEAC), to argue the validity and reliability of the course.   The committee argued that the recently published SEAC </w:t>
      </w:r>
      <w:r>
        <w:rPr>
          <w:rFonts w:ascii="Liberation Sans" w:hAnsi="Liberation Sans"/>
          <w:i/>
          <w:iCs/>
        </w:rPr>
        <w:t xml:space="preserve">Assessment Objectives for English Literature </w:t>
      </w:r>
      <w:r>
        <w:rPr>
          <w:rFonts w:ascii="Liberation Sans" w:hAnsi="Liberation Sans"/>
        </w:rPr>
        <w:t>were best achieved by means of coursework.  The requirement that students should “respo</w:t>
      </w:r>
      <w:r>
        <w:rPr>
          <w:rFonts w:ascii="Liberation Sans" w:hAnsi="Liberation Sans"/>
        </w:rPr>
        <w:t>nd with understanding to texts of different types and periods” implied the need for wide reading.  Understanding “the ways in which writers' choices of form, structure and language express meaning” was best achieved by learning to write in authors' styles.</w:t>
      </w:r>
      <w:r>
        <w:rPr>
          <w:rFonts w:ascii="Liberation Sans" w:hAnsi="Liberation Sans"/>
        </w:rPr>
        <w:t xml:space="preserve">  “Knowledge of the contexts in which literary works are written and understood” could be achieved by the research possibilities of coursework.  The capacities to “discuss their own and other readers' interpretations of texts” and to “produce informed, ind</w:t>
      </w:r>
      <w:r>
        <w:rPr>
          <w:rFonts w:ascii="Liberation Sans" w:hAnsi="Liberation Sans"/>
        </w:rPr>
        <w:t>ependent opinions and judgements” were nurtured by coursework, which involved teachers and students discussing together texts for study, and a</w:t>
      </w:r>
      <w:r>
        <w:rPr>
          <w:rFonts w:ascii="Liberation Sans" w:hAnsi="Liberation Sans"/>
        </w:rPr>
        <w:t>p</w:t>
      </w:r>
      <w:r>
        <w:rPr>
          <w:rFonts w:ascii="Liberation Sans" w:hAnsi="Liberation Sans"/>
        </w:rPr>
        <w:t>proaches to this study; it was the basis of the confident mastery of literature and ideas on which the Universiti</w:t>
      </w:r>
      <w:r>
        <w:rPr>
          <w:rFonts w:ascii="Liberation Sans" w:hAnsi="Liberation Sans"/>
        </w:rPr>
        <w:t>es had commented so favourably. Finally, the committee argued, coursework pr</w:t>
      </w:r>
      <w:r>
        <w:rPr>
          <w:rFonts w:ascii="Liberation Sans" w:hAnsi="Liberation Sans"/>
        </w:rPr>
        <w:t>e</w:t>
      </w:r>
      <w:r>
        <w:rPr>
          <w:rFonts w:ascii="Liberation Sans" w:hAnsi="Liberation Sans"/>
        </w:rPr>
        <w:t>pares students for life by requiring independent work, for a specific readership, to be drafted, r</w:t>
      </w:r>
      <w:r>
        <w:rPr>
          <w:rFonts w:ascii="Liberation Sans" w:hAnsi="Liberation Sans"/>
        </w:rPr>
        <w:t>e</w:t>
      </w:r>
      <w:r>
        <w:rPr>
          <w:rFonts w:ascii="Liberation Sans" w:hAnsi="Liberation Sans"/>
        </w:rPr>
        <w:t xml:space="preserve">vised, and finished by an agreed date.  Why should the learning of these skills </w:t>
      </w:r>
      <w:r>
        <w:rPr>
          <w:rFonts w:ascii="Liberation Sans" w:hAnsi="Liberation Sans"/>
        </w:rPr>
        <w:t>be postponed to continuous assessment courses in HE?</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Dearing’s reply - that teachers could carry on doing these good things under the new dispensation - ignored the inevitable effect of assessment mode upon learning.  Twenty-three years later, we can see </w:t>
      </w:r>
      <w:r>
        <w:rPr>
          <w:rFonts w:ascii="Liberation Sans" w:hAnsi="Liberation Sans"/>
        </w:rPr>
        <w:t>the widespread deleterious effects of repeated attempts to gain validity and reliability by a retrogressive curriculum externally assessed.  The issue here is not only the well-publicised inc</w:t>
      </w:r>
      <w:r>
        <w:rPr>
          <w:rFonts w:ascii="Liberation Sans" w:hAnsi="Liberation Sans"/>
        </w:rPr>
        <w:t>a</w:t>
      </w:r>
      <w:r>
        <w:rPr>
          <w:rFonts w:ascii="Liberation Sans" w:hAnsi="Liberation Sans"/>
        </w:rPr>
        <w:t>pacity of the assessment organisations to produce consistently r</w:t>
      </w:r>
      <w:r>
        <w:rPr>
          <w:rFonts w:ascii="Liberation Sans" w:hAnsi="Liberation Sans"/>
        </w:rPr>
        <w:t>eliable and acceptable results (see e.g. QCA 2002). More serious, in terms of the validity of student work, is the governmental impos</w:t>
      </w:r>
      <w:r>
        <w:rPr>
          <w:rFonts w:ascii="Liberation Sans" w:hAnsi="Liberation Sans"/>
        </w:rPr>
        <w:t>i</w:t>
      </w:r>
      <w:r>
        <w:rPr>
          <w:rFonts w:ascii="Liberation Sans" w:hAnsi="Liberation Sans"/>
        </w:rPr>
        <w:t>tion of a narrow curriculum tied to a system of teacher accountability that breeds inauthentic pra</w:t>
      </w:r>
      <w:r>
        <w:rPr>
          <w:rFonts w:ascii="Liberation Sans" w:hAnsi="Liberation Sans"/>
        </w:rPr>
        <w:t>c</w:t>
      </w:r>
      <w:r>
        <w:rPr>
          <w:rFonts w:ascii="Liberation Sans" w:hAnsi="Liberation Sans"/>
        </w:rPr>
        <w:t>tices.  John Dixon’s “p</w:t>
      </w:r>
      <w:r>
        <w:rPr>
          <w:rFonts w:ascii="Liberation Sans" w:hAnsi="Liberation Sans"/>
        </w:rPr>
        <w:t>ersonal growth” is still the principle of English teaching that gains the all</w:t>
      </w:r>
      <w:r>
        <w:rPr>
          <w:rFonts w:ascii="Liberation Sans" w:hAnsi="Liberation Sans"/>
        </w:rPr>
        <w:t>e</w:t>
      </w:r>
      <w:r>
        <w:rPr>
          <w:rFonts w:ascii="Liberation Sans" w:hAnsi="Liberation Sans"/>
        </w:rPr>
        <w:t>giance of a majority of practitioners (</w:t>
      </w:r>
      <w:proofErr w:type="spellStart"/>
      <w:r>
        <w:rPr>
          <w:rFonts w:ascii="Liberation Sans" w:hAnsi="Liberation Sans"/>
        </w:rPr>
        <w:t>Goodwyn</w:t>
      </w:r>
      <w:proofErr w:type="spellEnd"/>
      <w:r>
        <w:rPr>
          <w:rFonts w:ascii="Liberation Sans" w:hAnsi="Liberation Sans"/>
        </w:rPr>
        <w:t xml:space="preserve"> 2012), but the pressure on students and teachers to produce “results” ensures that the extrinsic value of a grade or mark matters m</w:t>
      </w:r>
      <w:r>
        <w:rPr>
          <w:rFonts w:ascii="Liberation Sans" w:hAnsi="Liberation Sans"/>
        </w:rPr>
        <w:t>ore than the intrinsic value of authentic student creation and interpretation.  The competitive, individualistic need to achieve a superior grade fuels a multiplicity of websites that will write university (and school) st</w:t>
      </w:r>
      <w:r>
        <w:rPr>
          <w:rFonts w:ascii="Liberation Sans" w:hAnsi="Liberation Sans"/>
        </w:rPr>
        <w:t>u</w:t>
      </w:r>
      <w:r>
        <w:rPr>
          <w:rFonts w:ascii="Liberation Sans" w:hAnsi="Liberation Sans"/>
        </w:rPr>
        <w:t xml:space="preserve">dents’ essays for them for a fee. </w:t>
      </w:r>
      <w:r>
        <w:rPr>
          <w:rFonts w:ascii="Liberation Sans" w:hAnsi="Liberation Sans"/>
        </w:rPr>
        <w:t xml:space="preserve"> Oxbridge Essays (2016), for example, “offer essays and essay plans, dissertations, presentations, coursework and model exam answers for students at every level of study”. </w:t>
      </w:r>
    </w:p>
    <w:p w:rsidR="006F37DD" w:rsidRDefault="006F37DD">
      <w:pPr>
        <w:pStyle w:val="Body"/>
        <w:spacing w:line="360" w:lineRule="auto"/>
        <w:rPr>
          <w:rFonts w:ascii="Liberation Sans" w:hAnsi="Liberation Sans"/>
        </w:rPr>
      </w:pPr>
    </w:p>
    <w:p w:rsidR="006F37DD" w:rsidRDefault="00856E36">
      <w:pPr>
        <w:pStyle w:val="Subtitle"/>
      </w:pPr>
      <w:r>
        <w:t xml:space="preserve">Conclusion </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“Personal response” ends here.  In the current competitive, individua</w:t>
      </w:r>
      <w:r>
        <w:rPr>
          <w:rFonts w:ascii="Liberation Sans" w:hAnsi="Liberation Sans"/>
        </w:rPr>
        <w:t>listic, inauthentic climate of what might be called institutionalised cheating, the AEB/AQA 753/660 English Literature A-level course stays in the memory of many English teachers as a touchstone of what validity and reliabi</w:t>
      </w:r>
      <w:r>
        <w:rPr>
          <w:rFonts w:ascii="Liberation Sans" w:hAnsi="Liberation Sans"/>
        </w:rPr>
        <w:t>l</w:t>
      </w:r>
      <w:r>
        <w:rPr>
          <w:rFonts w:ascii="Liberation Sans" w:hAnsi="Liberation Sans"/>
        </w:rPr>
        <w:t>ity might mean in English curric</w:t>
      </w:r>
      <w:r>
        <w:rPr>
          <w:rFonts w:ascii="Liberation Sans" w:hAnsi="Liberation Sans"/>
        </w:rPr>
        <w:t>ulum and assessment.  It gave us control over at least part of the course.   It enabled us to choose texts for and with the students, and to encourage students’ a</w:t>
      </w:r>
      <w:r>
        <w:rPr>
          <w:rFonts w:ascii="Liberation Sans" w:hAnsi="Liberation Sans"/>
        </w:rPr>
        <w:t>u</w:t>
      </w:r>
      <w:r>
        <w:rPr>
          <w:rFonts w:ascii="Liberation Sans" w:hAnsi="Liberation Sans"/>
        </w:rPr>
        <w:t>thentic responses in a variety of genres.   It enabled us to learn from colleagues while join</w:t>
      </w:r>
      <w:r>
        <w:rPr>
          <w:rFonts w:ascii="Liberation Sans" w:hAnsi="Liberation Sans"/>
        </w:rPr>
        <w:t>tly di</w:t>
      </w:r>
      <w:r>
        <w:rPr>
          <w:rFonts w:ascii="Liberation Sans" w:hAnsi="Liberation Sans"/>
        </w:rPr>
        <w:t>s</w:t>
      </w:r>
      <w:r>
        <w:rPr>
          <w:rFonts w:ascii="Liberation Sans" w:hAnsi="Liberation Sans"/>
        </w:rPr>
        <w:t>cussing and assessing our students’ work.   Most of all, it gave a sense of personal purpose, allo</w:t>
      </w:r>
      <w:r>
        <w:rPr>
          <w:rFonts w:ascii="Liberation Sans" w:hAnsi="Liberation Sans"/>
        </w:rPr>
        <w:t>w</w:t>
      </w:r>
      <w:r>
        <w:rPr>
          <w:rFonts w:ascii="Liberation Sans" w:hAnsi="Liberation Sans"/>
        </w:rPr>
        <w:t>ing the talent and creativity of both students and teachers to be authentically validated.</w:t>
      </w:r>
    </w:p>
    <w:p w:rsidR="006F37DD" w:rsidRDefault="006F37DD">
      <w:pPr>
        <w:pStyle w:val="Body"/>
        <w:spacing w:line="360" w:lineRule="auto"/>
        <w:rPr>
          <w:rFonts w:ascii="Liberation Sans" w:hAnsi="Liberation Sans"/>
        </w:rPr>
      </w:pPr>
    </w:p>
    <w:p w:rsidR="006F37DD" w:rsidRDefault="00856E36">
      <w:pPr>
        <w:pStyle w:val="Subtitle"/>
      </w:pPr>
      <w:r>
        <w:t>References</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AQA (2006) </w:t>
      </w:r>
      <w:r>
        <w:rPr>
          <w:rFonts w:ascii="Liberation Sans" w:hAnsi="Liberation Sans"/>
          <w:i/>
          <w:iCs/>
        </w:rPr>
        <w:t>English Literature Specification A:</w:t>
      </w:r>
      <w:r>
        <w:rPr>
          <w:rFonts w:ascii="Liberation Sans" w:hAnsi="Liberation Sans"/>
          <w:i/>
          <w:iCs/>
        </w:rPr>
        <w:t xml:space="preserve"> Support Materials for 2006/2007</w:t>
      </w:r>
      <w:r>
        <w:rPr>
          <w:rFonts w:ascii="Liberation Sans" w:hAnsi="Liberation Sans"/>
        </w:rPr>
        <w:t>.  Guildford: A</w:t>
      </w:r>
      <w:r>
        <w:rPr>
          <w:rFonts w:ascii="Liberation Sans" w:hAnsi="Liberation Sans"/>
        </w:rPr>
        <w:t>s</w:t>
      </w:r>
      <w:r>
        <w:rPr>
          <w:rFonts w:ascii="Liberation Sans" w:hAnsi="Liberation Sans"/>
        </w:rPr>
        <w:t>sessment and Qualifications Alliance.</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proofErr w:type="gramStart"/>
      <w:r>
        <w:rPr>
          <w:rFonts w:ascii="Liberation Sans" w:hAnsi="Liberation Sans"/>
        </w:rPr>
        <w:t>Cambridge (1993) Letter from Directors of Studies in English at Cambridge University.</w:t>
      </w:r>
      <w:proofErr w:type="gramEnd"/>
      <w:r>
        <w:rPr>
          <w:rFonts w:ascii="Liberation Sans" w:hAnsi="Liberation Sans"/>
        </w:rPr>
        <w:t xml:space="preserve"> </w:t>
      </w:r>
      <w:r>
        <w:rPr>
          <w:rFonts w:ascii="Liberation Sans" w:hAnsi="Liberation Sans"/>
          <w:i/>
          <w:iCs/>
        </w:rPr>
        <w:t>Times Ed</w:t>
      </w:r>
      <w:r>
        <w:rPr>
          <w:rFonts w:ascii="Liberation Sans" w:hAnsi="Liberation Sans"/>
          <w:i/>
          <w:iCs/>
        </w:rPr>
        <w:t>u</w:t>
      </w:r>
      <w:r>
        <w:rPr>
          <w:rFonts w:ascii="Liberation Sans" w:hAnsi="Liberation Sans"/>
          <w:i/>
          <w:iCs/>
        </w:rPr>
        <w:t>cational Supplement</w:t>
      </w:r>
      <w:r>
        <w:rPr>
          <w:rFonts w:ascii="Liberation Sans" w:hAnsi="Liberation Sans"/>
        </w:rPr>
        <w:t>, 23 July 1993</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D’Arcy, P.  (1973a) </w:t>
      </w:r>
      <w:r>
        <w:rPr>
          <w:rFonts w:ascii="Liberation Sans" w:hAnsi="Liberation Sans"/>
          <w:i/>
          <w:iCs/>
        </w:rPr>
        <w:t>Reading for Meaning</w:t>
      </w:r>
      <w:r>
        <w:rPr>
          <w:rFonts w:ascii="Liberation Sans" w:hAnsi="Liberation Sans"/>
          <w:i/>
          <w:iCs/>
        </w:rPr>
        <w:t xml:space="preserve">: The Report of a survey carried out for the Schools Council. </w:t>
      </w:r>
      <w:r>
        <w:rPr>
          <w:rFonts w:ascii="Liberation Sans" w:hAnsi="Liberation Sans"/>
        </w:rPr>
        <w:t xml:space="preserve"> </w:t>
      </w:r>
      <w:proofErr w:type="gramStart"/>
      <w:r>
        <w:rPr>
          <w:rFonts w:ascii="Liberation Sans" w:hAnsi="Liberation Sans"/>
          <w:i/>
          <w:iCs/>
        </w:rPr>
        <w:t>Vol. 1, Learning to Read.</w:t>
      </w:r>
      <w:proofErr w:type="gramEnd"/>
      <w:r>
        <w:rPr>
          <w:rFonts w:ascii="Liberation Sans" w:hAnsi="Liberation Sans"/>
        </w:rPr>
        <w:t xml:space="preserve">  London: Hutchinson.</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D’Arcy, P.  (1973b) </w:t>
      </w:r>
      <w:r>
        <w:rPr>
          <w:rFonts w:ascii="Liberation Sans" w:hAnsi="Liberation Sans"/>
          <w:i/>
          <w:iCs/>
        </w:rPr>
        <w:t xml:space="preserve">Reading for Meaning. </w:t>
      </w:r>
      <w:proofErr w:type="gramStart"/>
      <w:r>
        <w:rPr>
          <w:rFonts w:ascii="Liberation Sans" w:hAnsi="Liberation Sans"/>
          <w:i/>
          <w:iCs/>
        </w:rPr>
        <w:t>Vol.2, The reader's response.</w:t>
      </w:r>
      <w:proofErr w:type="gramEnd"/>
      <w:r>
        <w:rPr>
          <w:rFonts w:ascii="Liberation Sans" w:hAnsi="Liberation Sans"/>
        </w:rPr>
        <w:t xml:space="preserve">  London: Hutchinson. </w:t>
      </w:r>
    </w:p>
    <w:p w:rsidR="006F37DD" w:rsidRDefault="006F37DD">
      <w:pPr>
        <w:pStyle w:val="Body"/>
        <w:spacing w:line="360" w:lineRule="auto"/>
      </w:pPr>
    </w:p>
    <w:p w:rsidR="006F37DD" w:rsidRDefault="00856E36">
      <w:pPr>
        <w:pStyle w:val="Body"/>
        <w:spacing w:line="360" w:lineRule="auto"/>
      </w:pPr>
      <w:r>
        <w:rPr>
          <w:rFonts w:ascii="Liberation Sans" w:hAnsi="Liberation Sans"/>
        </w:rPr>
        <w:t xml:space="preserve">Daw, P. (1986) There is an Alternative. </w:t>
      </w:r>
      <w:proofErr w:type="gramStart"/>
      <w:r>
        <w:rPr>
          <w:rFonts w:ascii="Liberation Sans" w:hAnsi="Liberation Sans"/>
          <w:i/>
          <w:iCs/>
        </w:rPr>
        <w:t xml:space="preserve">English in </w:t>
      </w:r>
      <w:r>
        <w:rPr>
          <w:rFonts w:ascii="Liberation Sans" w:hAnsi="Liberation Sans"/>
          <w:i/>
          <w:iCs/>
        </w:rPr>
        <w:t>Education</w:t>
      </w:r>
      <w:r>
        <w:rPr>
          <w:rFonts w:ascii="Liberation Sans" w:hAnsi="Liberation Sans"/>
        </w:rPr>
        <w:t>, 20 (2).</w:t>
      </w:r>
      <w:proofErr w:type="gramEnd"/>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proofErr w:type="gramStart"/>
      <w:r>
        <w:rPr>
          <w:rFonts w:ascii="Liberation Sans" w:hAnsi="Liberation Sans"/>
        </w:rPr>
        <w:t xml:space="preserve">Dixon, J. (1967) </w:t>
      </w:r>
      <w:r>
        <w:rPr>
          <w:rFonts w:ascii="Liberation Sans" w:hAnsi="Liberation Sans"/>
          <w:i/>
          <w:iCs/>
        </w:rPr>
        <w:t>Growth through English.</w:t>
      </w:r>
      <w:proofErr w:type="gramEnd"/>
      <w:r>
        <w:rPr>
          <w:rFonts w:ascii="Liberation Sans" w:hAnsi="Liberation Sans"/>
        </w:rPr>
        <w:t xml:space="preserve">  Oxford: OUP.</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Dixon, J. (1979) </w:t>
      </w:r>
      <w:r>
        <w:rPr>
          <w:rFonts w:ascii="Liberation Sans" w:hAnsi="Liberation Sans"/>
          <w:i/>
          <w:iCs/>
        </w:rPr>
        <w:t>Education 16-19: The Role of English and Communication.</w:t>
      </w:r>
      <w:r>
        <w:rPr>
          <w:rFonts w:ascii="Liberation Sans" w:hAnsi="Liberation Sans"/>
        </w:rPr>
        <w:t xml:space="preserve">  London: Macmillan.</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lastRenderedPageBreak/>
        <w:t xml:space="preserve">Gibbons, S. (2013) </w:t>
      </w:r>
      <w:r>
        <w:rPr>
          <w:rFonts w:ascii="Liberation Sans" w:hAnsi="Liberation Sans"/>
          <w:i/>
          <w:iCs/>
        </w:rPr>
        <w:t>The London Association for the Teaching of English: a history.</w:t>
      </w:r>
      <w:r>
        <w:rPr>
          <w:rFonts w:ascii="Liberation Sans" w:hAnsi="Liberation Sans"/>
        </w:rPr>
        <w:t xml:space="preserve">  London: Inst</w:t>
      </w:r>
      <w:r>
        <w:rPr>
          <w:rFonts w:ascii="Liberation Sans" w:hAnsi="Liberation Sans"/>
        </w:rPr>
        <w:t>i</w:t>
      </w:r>
      <w:r>
        <w:rPr>
          <w:rFonts w:ascii="Liberation Sans" w:hAnsi="Liberation Sans"/>
        </w:rPr>
        <w:t xml:space="preserve">tute of Education Press. </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proofErr w:type="spellStart"/>
      <w:r>
        <w:rPr>
          <w:rFonts w:ascii="Liberation Sans" w:hAnsi="Liberation Sans"/>
        </w:rPr>
        <w:t>Goodwyn</w:t>
      </w:r>
      <w:proofErr w:type="spellEnd"/>
      <w:r>
        <w:rPr>
          <w:rFonts w:ascii="Liberation Sans" w:hAnsi="Liberation Sans"/>
        </w:rPr>
        <w:t xml:space="preserve">, A. (2012) One size fits all: the increasing standardisation of English teachers’ work in England.  </w:t>
      </w:r>
      <w:r>
        <w:rPr>
          <w:rFonts w:ascii="Liberation Sans" w:hAnsi="Liberation Sans"/>
          <w:i/>
          <w:iCs/>
        </w:rPr>
        <w:t>English Teaching Practice and Critique</w:t>
      </w:r>
      <w:r>
        <w:rPr>
          <w:rFonts w:ascii="Liberation Sans" w:hAnsi="Liberation Sans"/>
        </w:rPr>
        <w:t>, 11 (4).</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Greenwell, B. (1988) </w:t>
      </w:r>
      <w:r>
        <w:rPr>
          <w:rFonts w:ascii="Liberation Sans" w:hAnsi="Liberation Sans"/>
          <w:i/>
          <w:iCs/>
        </w:rPr>
        <w:t>Alternatives at English A Level.</w:t>
      </w:r>
      <w:r>
        <w:rPr>
          <w:rFonts w:ascii="Liberation Sans" w:hAnsi="Liberation Sans"/>
        </w:rPr>
        <w:t xml:space="preserve">  Sh</w:t>
      </w:r>
      <w:r>
        <w:rPr>
          <w:rFonts w:ascii="Liberation Sans" w:hAnsi="Liberation Sans"/>
        </w:rPr>
        <w:t>effield: NATE.</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Hilliard, C. (2012) </w:t>
      </w:r>
      <w:r>
        <w:rPr>
          <w:rFonts w:ascii="Liberation Sans" w:hAnsi="Liberation Sans"/>
          <w:i/>
          <w:iCs/>
        </w:rPr>
        <w:t>English as a Vocation: the Scrutiny Movement.</w:t>
      </w:r>
      <w:r>
        <w:rPr>
          <w:rFonts w:ascii="Liberation Sans" w:hAnsi="Liberation Sans"/>
        </w:rPr>
        <w:t xml:space="preserve">  London: Oxford University Press. </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proofErr w:type="gramStart"/>
      <w:r>
        <w:rPr>
          <w:rFonts w:ascii="Liberation Sans" w:hAnsi="Liberation Sans"/>
        </w:rPr>
        <w:t xml:space="preserve">Hodgson, J. (1995) </w:t>
      </w:r>
      <w:r>
        <w:rPr>
          <w:rFonts w:ascii="Liberation Sans" w:hAnsi="Liberation Sans"/>
          <w:i/>
          <w:iCs/>
        </w:rPr>
        <w:t xml:space="preserve">The Words we have Lost </w:t>
      </w:r>
      <w:r>
        <w:rPr>
          <w:rFonts w:ascii="Liberation Sans" w:hAnsi="Liberation Sans"/>
        </w:rPr>
        <w:t>(unpublished).</w:t>
      </w:r>
      <w:proofErr w:type="gramEnd"/>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Hodgson, J. (2010) </w:t>
      </w:r>
      <w:r>
        <w:rPr>
          <w:rFonts w:ascii="Liberation Sans" w:hAnsi="Liberation Sans"/>
          <w:i/>
          <w:iCs/>
        </w:rPr>
        <w:t>The Experience of Studying English in UK Higher Education.</w:t>
      </w:r>
      <w:r>
        <w:rPr>
          <w:rFonts w:ascii="Liberation Sans" w:hAnsi="Liberation Sans"/>
        </w:rPr>
        <w:t xml:space="preserve">  </w:t>
      </w:r>
      <w:proofErr w:type="gramStart"/>
      <w:r>
        <w:rPr>
          <w:rFonts w:ascii="Liberation Sans" w:hAnsi="Liberation Sans"/>
        </w:rPr>
        <w:t>E</w:t>
      </w:r>
      <w:r>
        <w:rPr>
          <w:rFonts w:ascii="Liberation Sans" w:hAnsi="Liberation Sans"/>
        </w:rPr>
        <w:t>nglish Subject Centre Report 22.</w:t>
      </w:r>
      <w:proofErr w:type="gramEnd"/>
      <w:r>
        <w:rPr>
          <w:rFonts w:ascii="Liberation Sans" w:hAnsi="Liberation Sans"/>
        </w:rPr>
        <w:t xml:space="preserve">  London: Higher Education Academy.</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Knights B. &amp; </w:t>
      </w:r>
      <w:proofErr w:type="spellStart"/>
      <w:r>
        <w:rPr>
          <w:rFonts w:ascii="Liberation Sans" w:hAnsi="Liberation Sans"/>
        </w:rPr>
        <w:t>Thurgar</w:t>
      </w:r>
      <w:proofErr w:type="spellEnd"/>
      <w:r>
        <w:rPr>
          <w:rFonts w:ascii="Liberation Sans" w:hAnsi="Liberation Sans"/>
        </w:rPr>
        <w:t xml:space="preserve">-Dawson C. (2004) </w:t>
      </w:r>
      <w:r>
        <w:rPr>
          <w:rFonts w:ascii="Liberation Sans" w:hAnsi="Liberation Sans"/>
          <w:i/>
          <w:iCs/>
        </w:rPr>
        <w:t>Active Reading:</w:t>
      </w:r>
      <w:r>
        <w:rPr>
          <w:rFonts w:ascii="Liberation Sans" w:hAnsi="Liberation Sans"/>
        </w:rPr>
        <w:t xml:space="preserve"> an Interim Report. http://www.english.heacademy.ac.uk/explore/publications/newsletters/newsissue6/dawson.htm (accessed 2 December 201</w:t>
      </w:r>
      <w:r>
        <w:rPr>
          <w:rFonts w:ascii="Liberation Sans" w:hAnsi="Liberation Sans"/>
        </w:rPr>
        <w:t xml:space="preserve">6). </w:t>
      </w:r>
    </w:p>
    <w:p w:rsidR="006F37DD" w:rsidRDefault="006F37DD">
      <w:pPr>
        <w:pStyle w:val="Body"/>
        <w:spacing w:line="360" w:lineRule="auto"/>
        <w:rPr>
          <w:rFonts w:ascii="Liberation Sans" w:hAnsi="Liberation Sans"/>
        </w:rPr>
      </w:pPr>
    </w:p>
    <w:p w:rsidR="006F37DD" w:rsidRDefault="00856E36">
      <w:pPr>
        <w:pStyle w:val="Body"/>
        <w:spacing w:line="360" w:lineRule="auto"/>
      </w:pPr>
      <w:r>
        <w:rPr>
          <w:rFonts w:ascii="Liberation Sans" w:hAnsi="Liberation Sans"/>
        </w:rPr>
        <w:t xml:space="preserve">Leavis, F.R. (1943) </w:t>
      </w:r>
      <w:r>
        <w:rPr>
          <w:rFonts w:ascii="Liberation Sans" w:hAnsi="Liberation Sans"/>
          <w:i/>
          <w:iCs/>
        </w:rPr>
        <w:t xml:space="preserve">Education and the University. </w:t>
      </w:r>
      <w:r>
        <w:rPr>
          <w:rFonts w:ascii="Liberation Sans" w:hAnsi="Liberation Sans"/>
        </w:rPr>
        <w:t xml:space="preserve"> London: </w:t>
      </w:r>
      <w:proofErr w:type="spellStart"/>
      <w:r>
        <w:rPr>
          <w:rFonts w:ascii="Liberation Sans" w:hAnsi="Liberation Sans"/>
        </w:rPr>
        <w:t>Chatto</w:t>
      </w:r>
      <w:proofErr w:type="spellEnd"/>
      <w:r>
        <w:rPr>
          <w:rFonts w:ascii="Liberation Sans" w:hAnsi="Liberation Sans"/>
        </w:rPr>
        <w:t xml:space="preserve"> and </w:t>
      </w:r>
      <w:proofErr w:type="spellStart"/>
      <w:r>
        <w:rPr>
          <w:rFonts w:ascii="Liberation Sans" w:hAnsi="Liberation Sans"/>
        </w:rPr>
        <w:t>Windus</w:t>
      </w:r>
      <w:proofErr w:type="spellEnd"/>
      <w:r>
        <w:rPr>
          <w:rFonts w:ascii="Liberation Sans" w:hAnsi="Liberation Sans"/>
        </w:rPr>
        <w:t>.</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Leavis, F.R. &amp; Thompson D. (1933) </w:t>
      </w:r>
      <w:r>
        <w:rPr>
          <w:rFonts w:ascii="Liberation Sans" w:hAnsi="Liberation Sans"/>
          <w:i/>
          <w:iCs/>
        </w:rPr>
        <w:t>Culture and Environment: The Training of Critical Awareness.</w:t>
      </w:r>
      <w:r>
        <w:rPr>
          <w:rFonts w:ascii="Liberation Sans" w:hAnsi="Liberation Sans"/>
        </w:rPr>
        <w:t xml:space="preserve">  London: </w:t>
      </w:r>
      <w:proofErr w:type="spellStart"/>
      <w:r>
        <w:rPr>
          <w:rFonts w:ascii="Liberation Sans" w:hAnsi="Liberation Sans"/>
        </w:rPr>
        <w:t>Chatto</w:t>
      </w:r>
      <w:proofErr w:type="spellEnd"/>
      <w:r>
        <w:rPr>
          <w:rFonts w:ascii="Liberation Sans" w:hAnsi="Liberation Sans"/>
        </w:rPr>
        <w:t xml:space="preserve"> &amp; </w:t>
      </w:r>
      <w:proofErr w:type="spellStart"/>
      <w:r>
        <w:rPr>
          <w:rFonts w:ascii="Liberation Sans" w:hAnsi="Liberation Sans"/>
        </w:rPr>
        <w:t>Windus</w:t>
      </w:r>
      <w:proofErr w:type="spellEnd"/>
      <w:r>
        <w:rPr>
          <w:rFonts w:ascii="Liberation Sans" w:hAnsi="Liberation Sans"/>
        </w:rPr>
        <w:t>.</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Medway, P., </w:t>
      </w:r>
      <w:proofErr w:type="spellStart"/>
      <w:r>
        <w:rPr>
          <w:rFonts w:ascii="Liberation Sans" w:hAnsi="Liberation Sans"/>
        </w:rPr>
        <w:t>Hardcastle</w:t>
      </w:r>
      <w:proofErr w:type="spellEnd"/>
      <w:r>
        <w:rPr>
          <w:rFonts w:ascii="Liberation Sans" w:hAnsi="Liberation Sans"/>
        </w:rPr>
        <w:t xml:space="preserve">, J., </w:t>
      </w:r>
      <w:proofErr w:type="spellStart"/>
      <w:r>
        <w:rPr>
          <w:rFonts w:ascii="Liberation Sans" w:hAnsi="Liberation Sans"/>
        </w:rPr>
        <w:t>Brewis</w:t>
      </w:r>
      <w:proofErr w:type="spellEnd"/>
      <w:r>
        <w:rPr>
          <w:rFonts w:ascii="Liberation Sans" w:hAnsi="Liberation Sans"/>
        </w:rPr>
        <w:t>, G. and Crook,</w:t>
      </w:r>
      <w:r>
        <w:rPr>
          <w:rFonts w:ascii="Liberation Sans" w:hAnsi="Liberation Sans"/>
        </w:rPr>
        <w:t xml:space="preserve"> D (2014) </w:t>
      </w:r>
      <w:r>
        <w:rPr>
          <w:rFonts w:ascii="Liberation Sans" w:hAnsi="Liberation Sans"/>
          <w:i/>
          <w:iCs/>
        </w:rPr>
        <w:t xml:space="preserve">English Teachers in a </w:t>
      </w:r>
      <w:proofErr w:type="spellStart"/>
      <w:r>
        <w:rPr>
          <w:rFonts w:ascii="Liberation Sans" w:hAnsi="Liberation Sans"/>
          <w:i/>
          <w:iCs/>
        </w:rPr>
        <w:t>Postwar</w:t>
      </w:r>
      <w:proofErr w:type="spellEnd"/>
      <w:r>
        <w:rPr>
          <w:rFonts w:ascii="Liberation Sans" w:hAnsi="Liberation Sans"/>
          <w:i/>
          <w:iCs/>
        </w:rPr>
        <w:t xml:space="preserve"> D</w:t>
      </w:r>
      <w:r>
        <w:rPr>
          <w:rFonts w:ascii="Liberation Sans" w:hAnsi="Liberation Sans"/>
          <w:i/>
          <w:iCs/>
        </w:rPr>
        <w:t>e</w:t>
      </w:r>
      <w:r>
        <w:rPr>
          <w:rFonts w:ascii="Liberation Sans" w:hAnsi="Liberation Sans"/>
          <w:i/>
          <w:iCs/>
        </w:rPr>
        <w:t>mocracy: Emerging Choice in London Schools 1945-1965.</w:t>
      </w:r>
      <w:r>
        <w:rPr>
          <w:rFonts w:ascii="Liberation Sans" w:hAnsi="Liberation Sans"/>
        </w:rPr>
        <w:t xml:space="preserve"> New York: Palgrave Macmillan.</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NATE Post-16 Committee (2004) </w:t>
      </w:r>
      <w:proofErr w:type="spellStart"/>
      <w:r>
        <w:rPr>
          <w:rFonts w:ascii="Liberation Sans" w:hAnsi="Liberation Sans"/>
          <w:i/>
          <w:iCs/>
        </w:rPr>
        <w:t>Text</w:t>
      </w:r>
      <w:proofErr w:type="gramStart"/>
      <w:r>
        <w:rPr>
          <w:rFonts w:ascii="Liberation Sans" w:hAnsi="Liberation Sans"/>
          <w:i/>
          <w:iCs/>
        </w:rPr>
        <w:t>:Message</w:t>
      </w:r>
      <w:proofErr w:type="spellEnd"/>
      <w:proofErr w:type="gramEnd"/>
      <w:r>
        <w:rPr>
          <w:rFonts w:ascii="Liberation Sans" w:hAnsi="Liberation Sans"/>
          <w:i/>
          <w:iCs/>
        </w:rPr>
        <w:t>: The Future of A Level English.</w:t>
      </w:r>
      <w:r>
        <w:rPr>
          <w:rFonts w:ascii="Liberation Sans" w:hAnsi="Liberation Sans"/>
        </w:rPr>
        <w:t xml:space="preserve">  Sheffield: Natio</w:t>
      </w:r>
      <w:r>
        <w:rPr>
          <w:rFonts w:ascii="Liberation Sans" w:hAnsi="Liberation Sans"/>
        </w:rPr>
        <w:t>n</w:t>
      </w:r>
      <w:r>
        <w:rPr>
          <w:rFonts w:ascii="Liberation Sans" w:hAnsi="Liberation Sans"/>
        </w:rPr>
        <w:t>al Association for the Teaching of English.</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Oxbridge Essays (2016) https://www.oxbridgeessays.com/services/ (accessed 2 December 2016)</w:t>
      </w:r>
    </w:p>
    <w:p w:rsidR="006F37DD" w:rsidRDefault="006F37DD">
      <w:pPr>
        <w:pStyle w:val="Body"/>
        <w:spacing w:line="360" w:lineRule="auto"/>
        <w:rPr>
          <w:rFonts w:ascii="Liberation Sans" w:hAnsi="Liberation Sans"/>
        </w:rPr>
      </w:pPr>
    </w:p>
    <w:p w:rsidR="006F37DD" w:rsidRDefault="00856E36">
      <w:pPr>
        <w:pStyle w:val="Body"/>
        <w:spacing w:line="360" w:lineRule="auto"/>
      </w:pPr>
      <w:r>
        <w:rPr>
          <w:rFonts w:ascii="Liberation Sans" w:hAnsi="Liberation Sans"/>
        </w:rPr>
        <w:lastRenderedPageBreak/>
        <w:t xml:space="preserve">QCA (2002) </w:t>
      </w:r>
      <w:r>
        <w:rPr>
          <w:rFonts w:ascii="Liberation Sans" w:hAnsi="Liberation Sans"/>
          <w:i/>
          <w:iCs/>
        </w:rPr>
        <w:t xml:space="preserve">Preliminary Investigation of </w:t>
      </w:r>
      <w:proofErr w:type="gramStart"/>
      <w:r>
        <w:rPr>
          <w:rFonts w:ascii="Liberation Sans" w:hAnsi="Liberation Sans"/>
          <w:i/>
          <w:iCs/>
        </w:rPr>
        <w:t>Summer</w:t>
      </w:r>
      <w:proofErr w:type="gramEnd"/>
      <w:r>
        <w:rPr>
          <w:rFonts w:ascii="Liberation Sans" w:hAnsi="Liberation Sans"/>
          <w:i/>
          <w:iCs/>
        </w:rPr>
        <w:t xml:space="preserve"> 2002 OCR A-Level Awards.</w:t>
      </w:r>
      <w:r>
        <w:rPr>
          <w:rFonts w:ascii="Liberation Sans" w:hAnsi="Liberation Sans"/>
        </w:rPr>
        <w:t xml:space="preserve">  London: Qualific</w:t>
      </w:r>
      <w:r>
        <w:rPr>
          <w:rFonts w:ascii="Liberation Sans" w:hAnsi="Liberation Sans"/>
        </w:rPr>
        <w:t>a</w:t>
      </w:r>
      <w:r>
        <w:rPr>
          <w:rFonts w:ascii="Liberation Sans" w:hAnsi="Liberation Sans"/>
        </w:rPr>
        <w:t>tions &amp; Cu</w:t>
      </w:r>
      <w:r>
        <w:rPr>
          <w:rFonts w:ascii="Liberation Sans" w:hAnsi="Liberation Sans"/>
        </w:rPr>
        <w:t xml:space="preserve">rriculum Authority. </w:t>
      </w:r>
    </w:p>
    <w:p w:rsidR="006F37DD" w:rsidRDefault="006F37DD">
      <w:pPr>
        <w:pStyle w:val="Body"/>
        <w:spacing w:line="360" w:lineRule="auto"/>
        <w:rPr>
          <w:rFonts w:ascii="Liberation Sans" w:hAnsi="Liberation Sans"/>
        </w:rPr>
      </w:pPr>
    </w:p>
    <w:p w:rsidR="006F37DD" w:rsidRDefault="00856E36">
      <w:pPr>
        <w:pStyle w:val="Body"/>
        <w:spacing w:line="360" w:lineRule="auto"/>
      </w:pPr>
      <w:proofErr w:type="spellStart"/>
      <w:proofErr w:type="gramStart"/>
      <w:r>
        <w:rPr>
          <w:rFonts w:ascii="Liberation Sans" w:hAnsi="Liberation Sans"/>
        </w:rPr>
        <w:t>Protherough</w:t>
      </w:r>
      <w:proofErr w:type="spellEnd"/>
      <w:r>
        <w:rPr>
          <w:rFonts w:ascii="Liberation Sans" w:hAnsi="Liberation Sans"/>
        </w:rPr>
        <w:t xml:space="preserve">, R. (1986) (ed.) </w:t>
      </w:r>
      <w:r>
        <w:rPr>
          <w:rFonts w:ascii="Liberation Sans" w:hAnsi="Liberation Sans"/>
          <w:i/>
        </w:rPr>
        <w:t>Teaching Literature For Examinations.</w:t>
      </w:r>
      <w:proofErr w:type="gramEnd"/>
      <w:r>
        <w:rPr>
          <w:rFonts w:ascii="Liberation Sans" w:hAnsi="Liberation Sans"/>
          <w:i/>
        </w:rPr>
        <w:t xml:space="preserve">  </w:t>
      </w:r>
      <w:r>
        <w:rPr>
          <w:rFonts w:ascii="Liberation Sans" w:hAnsi="Liberation Sans"/>
        </w:rPr>
        <w:t>Oxford: Oxford University Press</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Richards, I. A. (1929) </w:t>
      </w:r>
      <w:r>
        <w:rPr>
          <w:rFonts w:ascii="Liberation Sans" w:hAnsi="Liberation Sans"/>
          <w:i/>
          <w:iCs/>
        </w:rPr>
        <w:t>Practical Criticism: A Study of Literary Judgment.</w:t>
      </w:r>
      <w:r>
        <w:rPr>
          <w:rFonts w:ascii="Liberation Sans" w:hAnsi="Liberation Sans"/>
        </w:rPr>
        <w:t xml:space="preserve"> London: </w:t>
      </w:r>
      <w:proofErr w:type="spellStart"/>
      <w:r>
        <w:rPr>
          <w:rFonts w:ascii="Liberation Sans" w:hAnsi="Liberation Sans"/>
        </w:rPr>
        <w:t>Kegan</w:t>
      </w:r>
      <w:proofErr w:type="spellEnd"/>
      <w:r>
        <w:rPr>
          <w:rFonts w:ascii="Liberation Sans" w:hAnsi="Liberation Sans"/>
        </w:rPr>
        <w:t xml:space="preserve"> Paul.</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Snapper, G. (2009) Beyond English Literature A Level: The silence of the seminar?  </w:t>
      </w:r>
      <w:proofErr w:type="gramStart"/>
      <w:r>
        <w:rPr>
          <w:rFonts w:ascii="Liberation Sans" w:hAnsi="Liberation Sans"/>
          <w:i/>
          <w:iCs/>
        </w:rPr>
        <w:t>English in E</w:t>
      </w:r>
      <w:r>
        <w:rPr>
          <w:rFonts w:ascii="Liberation Sans" w:hAnsi="Liberation Sans"/>
          <w:i/>
          <w:iCs/>
        </w:rPr>
        <w:t>d</w:t>
      </w:r>
      <w:r>
        <w:rPr>
          <w:rFonts w:ascii="Liberation Sans" w:hAnsi="Liberation Sans"/>
          <w:i/>
          <w:iCs/>
        </w:rPr>
        <w:t xml:space="preserve">ucation </w:t>
      </w:r>
      <w:r>
        <w:rPr>
          <w:rFonts w:ascii="Liberation Sans" w:hAnsi="Liberation Sans"/>
        </w:rPr>
        <w:t>43 (3), 192–210.</w:t>
      </w:r>
      <w:proofErr w:type="gramEnd"/>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Tomlinson, M. (2004) </w:t>
      </w:r>
      <w:r>
        <w:rPr>
          <w:rFonts w:ascii="Liberation Sans" w:hAnsi="Liberation Sans"/>
          <w:i/>
          <w:iCs/>
        </w:rPr>
        <w:t xml:space="preserve">14-19 Curriculum and Qualifications Reform: Final Report of the Working Group </w:t>
      </w:r>
      <w:proofErr w:type="gramStart"/>
      <w:r>
        <w:rPr>
          <w:rFonts w:ascii="Liberation Sans" w:hAnsi="Liberation Sans"/>
          <w:i/>
          <w:iCs/>
        </w:rPr>
        <w:t>on 14-19 Reform</w:t>
      </w:r>
      <w:r>
        <w:rPr>
          <w:rFonts w:ascii="Liberation Sans" w:hAnsi="Liberation Sans"/>
        </w:rPr>
        <w:t xml:space="preserve">, </w:t>
      </w:r>
      <w:proofErr w:type="gramEnd"/>
      <w:r>
        <w:rPr>
          <w:rFonts w:ascii="Liberation Sans" w:hAnsi="Liberation Sans"/>
        </w:rPr>
        <w:t>http://www.14-19re</w:t>
      </w:r>
      <w:r>
        <w:rPr>
          <w:rFonts w:ascii="Liberation Sans" w:hAnsi="Liberation Sans"/>
        </w:rPr>
        <w:t>form.gov.uk (accessed frequently).</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r>
        <w:rPr>
          <w:rFonts w:ascii="Liberation Sans" w:hAnsi="Liberation Sans"/>
        </w:rPr>
        <w:t xml:space="preserve">Williams, R.  (1983) </w:t>
      </w:r>
      <w:r>
        <w:rPr>
          <w:rFonts w:ascii="Liberation Sans" w:hAnsi="Liberation Sans"/>
          <w:i/>
          <w:iCs/>
        </w:rPr>
        <w:t xml:space="preserve">Writing in Society. </w:t>
      </w:r>
      <w:r>
        <w:rPr>
          <w:rFonts w:ascii="Liberation Sans" w:hAnsi="Liberation Sans"/>
        </w:rPr>
        <w:t xml:space="preserve"> London: Verso.</w:t>
      </w:r>
    </w:p>
    <w:p w:rsidR="006F37DD" w:rsidRDefault="006F37DD">
      <w:pPr>
        <w:pStyle w:val="Body"/>
        <w:spacing w:line="360" w:lineRule="auto"/>
        <w:rPr>
          <w:rFonts w:ascii="Liberation Sans" w:hAnsi="Liberation Sans"/>
        </w:rPr>
      </w:pPr>
    </w:p>
    <w:p w:rsidR="006F37DD" w:rsidRDefault="00856E36">
      <w:pPr>
        <w:pStyle w:val="Body"/>
        <w:spacing w:line="360" w:lineRule="auto"/>
        <w:rPr>
          <w:rFonts w:ascii="Liberation Sans" w:hAnsi="Liberation Sans"/>
        </w:rPr>
      </w:pPr>
      <w:proofErr w:type="spellStart"/>
      <w:proofErr w:type="gramStart"/>
      <w:r>
        <w:rPr>
          <w:rFonts w:ascii="Liberation Sans" w:hAnsi="Liberation Sans"/>
        </w:rPr>
        <w:t>Witkin</w:t>
      </w:r>
      <w:proofErr w:type="spellEnd"/>
      <w:r>
        <w:rPr>
          <w:rFonts w:ascii="Liberation Sans" w:hAnsi="Liberation Sans"/>
        </w:rPr>
        <w:t xml:space="preserve">, R.W. (1974) </w:t>
      </w:r>
      <w:r>
        <w:rPr>
          <w:rFonts w:ascii="Liberation Sans" w:hAnsi="Liberation Sans"/>
          <w:i/>
          <w:iCs/>
        </w:rPr>
        <w:t>The Intelligence of Feeling.</w:t>
      </w:r>
      <w:proofErr w:type="gramEnd"/>
      <w:r>
        <w:rPr>
          <w:rFonts w:ascii="Liberation Sans" w:hAnsi="Liberation Sans"/>
        </w:rPr>
        <w:t xml:space="preserve">  London: Heinemann Educational Books. </w:t>
      </w:r>
    </w:p>
    <w:p w:rsidR="006F37DD" w:rsidRDefault="006F37DD">
      <w:pPr>
        <w:pStyle w:val="Body"/>
        <w:spacing w:line="360" w:lineRule="auto"/>
      </w:pPr>
    </w:p>
    <w:sectPr w:rsidR="006F37D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0" w:gutter="0"/>
      <w:cols w:space="720"/>
      <w:formProt w:val="0"/>
      <w:bidi/>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6E36">
      <w:r>
        <w:separator/>
      </w:r>
    </w:p>
  </w:endnote>
  <w:endnote w:type="continuationSeparator" w:id="0">
    <w:p w:rsidR="00000000" w:rsidRDefault="0085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00000003" w:usb1="00000000" w:usb2="00000000" w:usb3="00000000" w:csb0="00000001" w:csb1="00000000"/>
  </w:font>
  <w:font w:name="Liberation Sans">
    <w:altName w:val="Arial"/>
    <w:charset w:val="01"/>
    <w:family w:val="roman"/>
    <w:pitch w:val="variable"/>
  </w:font>
  <w:font w:name="SimSun">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Segoe UI">
    <w:charset w:val="01"/>
    <w:family w:val="roman"/>
    <w:pitch w:val="variable"/>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E36" w:rsidRDefault="00856E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E36" w:rsidRDefault="00856E3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E36" w:rsidRDefault="00856E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6E36">
      <w:r>
        <w:separator/>
      </w:r>
    </w:p>
  </w:footnote>
  <w:footnote w:type="continuationSeparator" w:id="0">
    <w:p w:rsidR="00000000" w:rsidRDefault="00856E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E36" w:rsidRDefault="00856E3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DD" w:rsidRDefault="00856E36">
    <w:pPr>
      <w:pStyle w:val="Body"/>
      <w:tabs>
        <w:tab w:val="left" w:pos="2061"/>
      </w:tabs>
      <w:spacing w:line="360" w:lineRule="auto"/>
      <w:jc w:val="center"/>
    </w:pPr>
    <w:r>
      <w:rPr>
        <w:rFonts w:ascii="Times" w:hAnsi="Times"/>
        <w:i/>
        <w:iCs/>
        <w:sz w:val="18"/>
        <w:szCs w:val="18"/>
        <w:lang w:val="en-US"/>
      </w:rPr>
      <w:t>Thi</w:t>
    </w:r>
    <w:r>
      <w:rPr>
        <w:rFonts w:ascii="Times" w:hAnsi="Times"/>
        <w:i/>
        <w:iCs/>
        <w:sz w:val="18"/>
        <w:szCs w:val="18"/>
        <w:lang w:val="en-US"/>
      </w:rPr>
      <w:t xml:space="preserve">s is the accepted </w:t>
    </w:r>
    <w:r>
      <w:rPr>
        <w:rFonts w:ascii="Times" w:hAnsi="Times"/>
        <w:i/>
        <w:iCs/>
        <w:sz w:val="18"/>
        <w:szCs w:val="18"/>
        <w:lang w:val="en-US"/>
      </w:rPr>
      <w:t xml:space="preserve">version of </w:t>
    </w:r>
    <w:r>
      <w:rPr>
        <w:rFonts w:ascii="Times" w:hAnsi="Times"/>
        <w:sz w:val="18"/>
        <w:szCs w:val="18"/>
        <w:lang w:val="en-US"/>
      </w:rPr>
      <w:t>The Work of the Course: validity and reliability in assessing English Literature</w:t>
    </w:r>
    <w:r>
      <w:rPr>
        <w:rFonts w:ascii="Times" w:hAnsi="Times"/>
        <w:i/>
        <w:iCs/>
        <w:sz w:val="18"/>
        <w:szCs w:val="18"/>
        <w:lang w:val="en-US"/>
      </w:rPr>
      <w:t xml:space="preserve">, which has been </w:t>
    </w:r>
    <w:r>
      <w:rPr>
        <w:rFonts w:ascii="Times" w:hAnsi="Times"/>
        <w:i/>
        <w:iCs/>
        <w:sz w:val="18"/>
        <w:szCs w:val="18"/>
        <w:lang w:val="en-US"/>
      </w:rPr>
      <w:t>pu</w:t>
    </w:r>
    <w:bookmarkStart w:id="0" w:name="_GoBack"/>
    <w:bookmarkEnd w:id="0"/>
    <w:r>
      <w:rPr>
        <w:rFonts w:ascii="Times" w:hAnsi="Times"/>
        <w:i/>
        <w:iCs/>
        <w:sz w:val="18"/>
        <w:szCs w:val="18"/>
        <w:lang w:val="en-US"/>
      </w:rPr>
      <w:t xml:space="preserve">lished </w:t>
    </w:r>
    <w:r>
      <w:rPr>
        <w:rFonts w:ascii="Times" w:hAnsi="Times"/>
        <w:i/>
        <w:iCs/>
        <w:sz w:val="18"/>
        <w:szCs w:val="18"/>
        <w:lang w:val="en-US"/>
      </w:rPr>
      <w:t>at http://onlinelibrary.wiley.com/doi/10.1111/eie.12132/full</w:t>
    </w:r>
    <w:r>
      <w:rPr>
        <w:i/>
        <w:iCs/>
        <w:sz w:val="21"/>
        <w:szCs w:val="21"/>
        <w:lang w:val="en-US"/>
      </w:rPr>
      <w:t xml:space="preserve">               </w:t>
    </w:r>
    <w:r>
      <w:rPr>
        <w:i/>
        <w:iCs/>
        <w:sz w:val="18"/>
        <w:szCs w:val="18"/>
        <w:lang w:val="en-US"/>
      </w:rPr>
      <w:t xml:space="preserve"> p.</w:t>
    </w:r>
    <w:r>
      <w:rPr>
        <w:i/>
        <w:iCs/>
        <w:sz w:val="18"/>
        <w:szCs w:val="18"/>
        <w:lang w:val="en-US"/>
      </w:rPr>
      <w:fldChar w:fldCharType="begin"/>
    </w:r>
    <w:r>
      <w:instrText>PAGE</w:instrText>
    </w:r>
    <w:r>
      <w:fldChar w:fldCharType="separate"/>
    </w:r>
    <w:r>
      <w:rPr>
        <w:noProof/>
      </w:rPr>
      <w:t>1</w:t>
    </w:r>
    <w:r>
      <w:fldChar w:fldCharType="end"/>
    </w:r>
    <w:r>
      <w:rPr>
        <w:i/>
        <w:iCs/>
        <w:sz w:val="18"/>
        <w:szCs w:val="18"/>
        <w:lang w:val="en-US"/>
      </w:rPr>
      <w:t xml:space="preserve">  </w:t>
    </w:r>
    <w:r>
      <w:rPr>
        <w:i/>
        <w:iCs/>
        <w:sz w:val="21"/>
        <w:szCs w:val="21"/>
        <w:lang w:val="en-US"/>
      </w:rPr>
      <w:t xml:space="preserve">    </w:t>
    </w:r>
  </w:p>
  <w:p w:rsidR="006F37DD" w:rsidRDefault="00856E36">
    <w:pPr>
      <w:pStyle w:val="Body"/>
      <w:spacing w:line="360" w:lineRule="auto"/>
      <w:jc w:val="center"/>
      <w:rPr>
        <w:u w:val="single"/>
      </w:rPr>
    </w:pPr>
    <w:r>
      <w:rPr>
        <w:i/>
        <w:iCs/>
        <w:sz w:val="21"/>
        <w:szCs w:val="21"/>
        <w:u w:val="single"/>
        <w:lang w:val="en-US"/>
      </w:rPr>
      <w:t xml:space="preserve">   </w:t>
    </w:r>
    <w:r>
      <w:rPr>
        <w:i/>
        <w:iCs/>
        <w:sz w:val="21"/>
        <w:szCs w:val="21"/>
        <w:u w:val="single"/>
        <w:lang w:val="en-US"/>
      </w:rPr>
      <w:t xml:space="preserve">                                                                                                                                                   </w:t>
    </w:r>
  </w:p>
  <w:p w:rsidR="006F37DD" w:rsidRDefault="006F37DD">
    <w:pPr>
      <w:spacing w:beforeAutospacing="1" w:afterAutospacing="1" w:line="360" w:lineRule="auto"/>
      <w:rPr>
        <w:rFonts w:ascii="Times" w:hAnsi="Times"/>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E36" w:rsidRDefault="00856E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DD"/>
    <w:rsid w:val="006F37DD"/>
    <w:rsid w:val="00856E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color w:val="00000A"/>
        <w:lang w:val="en-GB"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pPr>
    <w:rPr>
      <w:sz w:val="24"/>
      <w:szCs w:val="24"/>
      <w:u w:color="00000A"/>
      <w:lang w:eastAsia="en-US" w:bidi="ar-SA"/>
    </w:r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00000A"/>
    </w:rPr>
  </w:style>
  <w:style w:type="character" w:styleId="CommentReference">
    <w:name w:val="annotation reference"/>
    <w:basedOn w:val="DefaultParagraphFont"/>
    <w:uiPriority w:val="99"/>
    <w:semiHidden/>
    <w:unhideWhenUsed/>
    <w:qFormat/>
    <w:rsid w:val="00DF36D5"/>
    <w:rPr>
      <w:sz w:val="16"/>
      <w:szCs w:val="16"/>
    </w:rPr>
  </w:style>
  <w:style w:type="character" w:customStyle="1" w:styleId="CommentTextChar">
    <w:name w:val="Comment Text Char"/>
    <w:basedOn w:val="DefaultParagraphFont"/>
    <w:link w:val="CommentText"/>
    <w:uiPriority w:val="99"/>
    <w:semiHidden/>
    <w:qFormat/>
    <w:rsid w:val="00DF36D5"/>
    <w:rPr>
      <w:u w:val="none" w:color="00000A"/>
      <w:lang w:val="en-US" w:eastAsia="en-US" w:bidi="ar-SA"/>
    </w:rPr>
  </w:style>
  <w:style w:type="character" w:customStyle="1" w:styleId="CommentSubjectChar">
    <w:name w:val="Comment Subject Char"/>
    <w:basedOn w:val="CommentTextChar"/>
    <w:link w:val="CommentSubject"/>
    <w:uiPriority w:val="99"/>
    <w:semiHidden/>
    <w:qFormat/>
    <w:rsid w:val="00DF36D5"/>
    <w:rPr>
      <w:b/>
      <w:bCs/>
      <w:u w:val="none" w:color="00000A"/>
      <w:lang w:val="en-US" w:eastAsia="en-US" w:bidi="ar-SA"/>
    </w:rPr>
  </w:style>
  <w:style w:type="character" w:customStyle="1" w:styleId="BalloonTextChar">
    <w:name w:val="Balloon Text Char"/>
    <w:basedOn w:val="DefaultParagraphFont"/>
    <w:link w:val="BalloonText"/>
    <w:uiPriority w:val="99"/>
    <w:semiHidden/>
    <w:qFormat/>
    <w:rsid w:val="00DF36D5"/>
    <w:rPr>
      <w:rFonts w:ascii="Segoe UI" w:hAnsi="Segoe UI" w:cs="Segoe UI"/>
      <w:sz w:val="18"/>
      <w:szCs w:val="18"/>
      <w:u w:val="none" w:color="00000A"/>
      <w:lang w:val="en-US" w:eastAsia="en-US" w:bidi="ar-SA"/>
    </w:rPr>
  </w:style>
  <w:style w:type="paragraph" w:customStyle="1" w:styleId="Heading">
    <w:name w:val="Heading"/>
    <w:basedOn w:val="Normal"/>
    <w:next w:val="BodyText"/>
    <w:qFormat/>
    <w:pPr>
      <w:spacing w:before="240" w:after="120"/>
    </w:pPr>
    <w:rPr>
      <w:rFonts w:ascii="Liberation Sans" w:eastAsia="SimSun"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Body">
    <w:name w:val="Body"/>
    <w:qFormat/>
    <w:pPr>
      <w:keepNext/>
    </w:pPr>
    <w:rPr>
      <w:rFonts w:ascii="Helvetica" w:hAnsi="Helvetica" w:cs="Arial Unicode MS"/>
      <w:color w:val="000000"/>
      <w:sz w:val="22"/>
      <w:szCs w:val="22"/>
      <w:u w:color="00000A"/>
    </w:rPr>
  </w:style>
  <w:style w:type="paragraph" w:styleId="Header">
    <w:name w:val="header"/>
    <w:basedOn w:val="Normal"/>
  </w:style>
  <w:style w:type="paragraph" w:styleId="Footer">
    <w:name w:val="footer"/>
    <w:basedOn w:val="Normal"/>
  </w:style>
  <w:style w:type="paragraph" w:styleId="Title">
    <w:name w:val="Title"/>
    <w:basedOn w:val="Heading"/>
    <w:qFormat/>
  </w:style>
  <w:style w:type="paragraph" w:styleId="Subtitle">
    <w:name w:val="Subtitle"/>
    <w:basedOn w:val="Heading"/>
    <w:qFormat/>
  </w:style>
  <w:style w:type="paragraph" w:styleId="CommentText">
    <w:name w:val="annotation text"/>
    <w:basedOn w:val="Normal"/>
    <w:link w:val="CommentTextChar"/>
    <w:uiPriority w:val="99"/>
    <w:semiHidden/>
    <w:unhideWhenUsed/>
    <w:qFormat/>
    <w:rsid w:val="00DF36D5"/>
    <w:rPr>
      <w:sz w:val="20"/>
      <w:szCs w:val="20"/>
    </w:rPr>
  </w:style>
  <w:style w:type="paragraph" w:styleId="CommentSubject">
    <w:name w:val="annotation subject"/>
    <w:basedOn w:val="CommentText"/>
    <w:link w:val="CommentSubjectChar"/>
    <w:uiPriority w:val="99"/>
    <w:semiHidden/>
    <w:unhideWhenUsed/>
    <w:qFormat/>
    <w:rsid w:val="00DF36D5"/>
    <w:rPr>
      <w:b/>
      <w:bCs/>
    </w:rPr>
  </w:style>
  <w:style w:type="paragraph" w:styleId="BalloonText">
    <w:name w:val="Balloon Text"/>
    <w:basedOn w:val="Normal"/>
    <w:link w:val="BalloonTextChar"/>
    <w:uiPriority w:val="99"/>
    <w:semiHidden/>
    <w:unhideWhenUsed/>
    <w:qFormat/>
    <w:rsid w:val="00DF36D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color w:val="00000A"/>
        <w:lang w:val="en-GB"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pPr>
    <w:rPr>
      <w:sz w:val="24"/>
      <w:szCs w:val="24"/>
      <w:u w:color="00000A"/>
      <w:lang w:eastAsia="en-US" w:bidi="ar-SA"/>
    </w:r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00000A"/>
    </w:rPr>
  </w:style>
  <w:style w:type="character" w:styleId="CommentReference">
    <w:name w:val="annotation reference"/>
    <w:basedOn w:val="DefaultParagraphFont"/>
    <w:uiPriority w:val="99"/>
    <w:semiHidden/>
    <w:unhideWhenUsed/>
    <w:qFormat/>
    <w:rsid w:val="00DF36D5"/>
    <w:rPr>
      <w:sz w:val="16"/>
      <w:szCs w:val="16"/>
    </w:rPr>
  </w:style>
  <w:style w:type="character" w:customStyle="1" w:styleId="CommentTextChar">
    <w:name w:val="Comment Text Char"/>
    <w:basedOn w:val="DefaultParagraphFont"/>
    <w:link w:val="CommentText"/>
    <w:uiPriority w:val="99"/>
    <w:semiHidden/>
    <w:qFormat/>
    <w:rsid w:val="00DF36D5"/>
    <w:rPr>
      <w:u w:val="none" w:color="00000A"/>
      <w:lang w:val="en-US" w:eastAsia="en-US" w:bidi="ar-SA"/>
    </w:rPr>
  </w:style>
  <w:style w:type="character" w:customStyle="1" w:styleId="CommentSubjectChar">
    <w:name w:val="Comment Subject Char"/>
    <w:basedOn w:val="CommentTextChar"/>
    <w:link w:val="CommentSubject"/>
    <w:uiPriority w:val="99"/>
    <w:semiHidden/>
    <w:qFormat/>
    <w:rsid w:val="00DF36D5"/>
    <w:rPr>
      <w:b/>
      <w:bCs/>
      <w:u w:val="none" w:color="00000A"/>
      <w:lang w:val="en-US" w:eastAsia="en-US" w:bidi="ar-SA"/>
    </w:rPr>
  </w:style>
  <w:style w:type="character" w:customStyle="1" w:styleId="BalloonTextChar">
    <w:name w:val="Balloon Text Char"/>
    <w:basedOn w:val="DefaultParagraphFont"/>
    <w:link w:val="BalloonText"/>
    <w:uiPriority w:val="99"/>
    <w:semiHidden/>
    <w:qFormat/>
    <w:rsid w:val="00DF36D5"/>
    <w:rPr>
      <w:rFonts w:ascii="Segoe UI" w:hAnsi="Segoe UI" w:cs="Segoe UI"/>
      <w:sz w:val="18"/>
      <w:szCs w:val="18"/>
      <w:u w:val="none" w:color="00000A"/>
      <w:lang w:val="en-US" w:eastAsia="en-US" w:bidi="ar-SA"/>
    </w:rPr>
  </w:style>
  <w:style w:type="paragraph" w:customStyle="1" w:styleId="Heading">
    <w:name w:val="Heading"/>
    <w:basedOn w:val="Normal"/>
    <w:next w:val="BodyText"/>
    <w:qFormat/>
    <w:pPr>
      <w:spacing w:before="240" w:after="120"/>
    </w:pPr>
    <w:rPr>
      <w:rFonts w:ascii="Liberation Sans" w:eastAsia="SimSun"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Body">
    <w:name w:val="Body"/>
    <w:qFormat/>
    <w:pPr>
      <w:keepNext/>
    </w:pPr>
    <w:rPr>
      <w:rFonts w:ascii="Helvetica" w:hAnsi="Helvetica" w:cs="Arial Unicode MS"/>
      <w:color w:val="000000"/>
      <w:sz w:val="22"/>
      <w:szCs w:val="22"/>
      <w:u w:color="00000A"/>
    </w:rPr>
  </w:style>
  <w:style w:type="paragraph" w:styleId="Header">
    <w:name w:val="header"/>
    <w:basedOn w:val="Normal"/>
  </w:style>
  <w:style w:type="paragraph" w:styleId="Footer">
    <w:name w:val="footer"/>
    <w:basedOn w:val="Normal"/>
  </w:style>
  <w:style w:type="paragraph" w:styleId="Title">
    <w:name w:val="Title"/>
    <w:basedOn w:val="Heading"/>
    <w:qFormat/>
  </w:style>
  <w:style w:type="paragraph" w:styleId="Subtitle">
    <w:name w:val="Subtitle"/>
    <w:basedOn w:val="Heading"/>
    <w:qFormat/>
  </w:style>
  <w:style w:type="paragraph" w:styleId="CommentText">
    <w:name w:val="annotation text"/>
    <w:basedOn w:val="Normal"/>
    <w:link w:val="CommentTextChar"/>
    <w:uiPriority w:val="99"/>
    <w:semiHidden/>
    <w:unhideWhenUsed/>
    <w:qFormat/>
    <w:rsid w:val="00DF36D5"/>
    <w:rPr>
      <w:sz w:val="20"/>
      <w:szCs w:val="20"/>
    </w:rPr>
  </w:style>
  <w:style w:type="paragraph" w:styleId="CommentSubject">
    <w:name w:val="annotation subject"/>
    <w:basedOn w:val="CommentText"/>
    <w:link w:val="CommentSubjectChar"/>
    <w:uiPriority w:val="99"/>
    <w:semiHidden/>
    <w:unhideWhenUsed/>
    <w:qFormat/>
    <w:rsid w:val="00DF36D5"/>
    <w:rPr>
      <w:b/>
      <w:bCs/>
    </w:rPr>
  </w:style>
  <w:style w:type="paragraph" w:styleId="BalloonText">
    <w:name w:val="Balloon Text"/>
    <w:basedOn w:val="Normal"/>
    <w:link w:val="BalloonTextChar"/>
    <w:uiPriority w:val="99"/>
    <w:semiHidden/>
    <w:unhideWhenUsed/>
    <w:qFormat/>
    <w:rsid w:val="00DF3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565E-621F-874A-A76E-2C1D3760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5057</Words>
  <Characters>28831</Characters>
  <Application>Microsoft Macintosh Word</Application>
  <DocSecurity>0</DocSecurity>
  <Lines>240</Lines>
  <Paragraphs>67</Paragraphs>
  <ScaleCrop>false</ScaleCrop>
  <Company/>
  <LinksUpToDate>false</LinksUpToDate>
  <CharactersWithSpaces>33821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dc:description/>
  <cp:lastModifiedBy>John Hodgson</cp:lastModifiedBy>
  <cp:revision>2</cp:revision>
  <dcterms:created xsi:type="dcterms:W3CDTF">2017-04-25T13:20:00Z</dcterms:created>
  <dcterms:modified xsi:type="dcterms:W3CDTF">2017-04-25T13:20:00Z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