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A7" w:rsidRPr="00217334" w:rsidRDefault="00434065" w:rsidP="00376979">
      <w:pPr>
        <w:spacing w:line="480" w:lineRule="auto"/>
        <w:jc w:val="center"/>
        <w:rPr>
          <w:rFonts w:ascii="Times New Roman" w:hAnsi="Times New Roman" w:cs="Times New Roman"/>
          <w:b/>
          <w:sz w:val="32"/>
          <w:szCs w:val="24"/>
        </w:rPr>
      </w:pPr>
      <w:r w:rsidRPr="00217334">
        <w:rPr>
          <w:rFonts w:ascii="Times New Roman" w:hAnsi="Times New Roman" w:cs="Times New Roman"/>
          <w:b/>
          <w:sz w:val="32"/>
          <w:szCs w:val="24"/>
        </w:rPr>
        <w:t xml:space="preserve">An investigation </w:t>
      </w:r>
      <w:r w:rsidR="00EE4569" w:rsidRPr="00217334">
        <w:rPr>
          <w:rFonts w:ascii="Times New Roman" w:hAnsi="Times New Roman" w:cs="Times New Roman"/>
          <w:b/>
          <w:sz w:val="32"/>
          <w:szCs w:val="24"/>
        </w:rPr>
        <w:t xml:space="preserve">into </w:t>
      </w:r>
      <w:r w:rsidR="00A47E98" w:rsidRPr="00217334">
        <w:rPr>
          <w:rFonts w:ascii="Times New Roman" w:hAnsi="Times New Roman" w:cs="Times New Roman"/>
          <w:b/>
          <w:sz w:val="32"/>
          <w:szCs w:val="24"/>
        </w:rPr>
        <w:t xml:space="preserve">the development of </w:t>
      </w:r>
      <w:r w:rsidRPr="00217334">
        <w:rPr>
          <w:rFonts w:ascii="Times New Roman" w:hAnsi="Times New Roman" w:cs="Times New Roman"/>
          <w:b/>
          <w:sz w:val="32"/>
          <w:szCs w:val="24"/>
        </w:rPr>
        <w:t xml:space="preserve">the </w:t>
      </w:r>
      <w:r w:rsidR="0084656A" w:rsidRPr="00217334">
        <w:rPr>
          <w:rFonts w:ascii="Times New Roman" w:hAnsi="Times New Roman" w:cs="Times New Roman"/>
          <w:b/>
          <w:sz w:val="32"/>
          <w:szCs w:val="24"/>
        </w:rPr>
        <w:t>A</w:t>
      </w:r>
      <w:r w:rsidRPr="00217334">
        <w:rPr>
          <w:rFonts w:ascii="Times New Roman" w:hAnsi="Times New Roman" w:cs="Times New Roman"/>
          <w:b/>
          <w:sz w:val="32"/>
          <w:szCs w:val="24"/>
        </w:rPr>
        <w:t xml:space="preserve">bsorptive </w:t>
      </w:r>
      <w:r w:rsidR="0084656A" w:rsidRPr="00217334">
        <w:rPr>
          <w:rFonts w:ascii="Times New Roman" w:hAnsi="Times New Roman" w:cs="Times New Roman"/>
          <w:b/>
          <w:sz w:val="32"/>
          <w:szCs w:val="24"/>
        </w:rPr>
        <w:t>C</w:t>
      </w:r>
      <w:r w:rsidRPr="00217334">
        <w:rPr>
          <w:rFonts w:ascii="Times New Roman" w:hAnsi="Times New Roman" w:cs="Times New Roman"/>
          <w:b/>
          <w:sz w:val="32"/>
          <w:szCs w:val="24"/>
        </w:rPr>
        <w:t xml:space="preserve">apacity of </w:t>
      </w:r>
      <w:r w:rsidR="00447FAB" w:rsidRPr="00217334">
        <w:rPr>
          <w:rFonts w:ascii="Times New Roman" w:hAnsi="Times New Roman" w:cs="Times New Roman"/>
          <w:b/>
          <w:sz w:val="32"/>
          <w:szCs w:val="24"/>
        </w:rPr>
        <w:t xml:space="preserve">manufacturing </w:t>
      </w:r>
      <w:r w:rsidRPr="00217334">
        <w:rPr>
          <w:rFonts w:ascii="Times New Roman" w:hAnsi="Times New Roman" w:cs="Times New Roman"/>
          <w:b/>
          <w:sz w:val="32"/>
          <w:szCs w:val="24"/>
        </w:rPr>
        <w:t>SMEs</w:t>
      </w:r>
    </w:p>
    <w:p w:rsidR="002D00C1" w:rsidRPr="00217334" w:rsidRDefault="00701980" w:rsidP="008058F5">
      <w:pPr>
        <w:spacing w:line="480" w:lineRule="auto"/>
        <w:jc w:val="both"/>
        <w:rPr>
          <w:rFonts w:ascii="Times New Roman" w:hAnsi="Times New Roman" w:cs="Times New Roman"/>
          <w:b/>
          <w:sz w:val="24"/>
          <w:szCs w:val="24"/>
        </w:rPr>
      </w:pPr>
      <w:r w:rsidRPr="00217334">
        <w:rPr>
          <w:rFonts w:ascii="Times New Roman" w:hAnsi="Times New Roman" w:cs="Times New Roman"/>
          <w:b/>
          <w:sz w:val="24"/>
          <w:szCs w:val="24"/>
        </w:rPr>
        <w:t>ABSTRACT</w:t>
      </w:r>
    </w:p>
    <w:p w:rsidR="003F0064"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To sustain their competitive advantage </w:t>
      </w:r>
      <w:r w:rsidR="00BF161B" w:rsidRPr="00217334">
        <w:rPr>
          <w:rFonts w:ascii="Times New Roman" w:hAnsi="Times New Roman" w:cs="Times New Roman"/>
          <w:sz w:val="24"/>
          <w:szCs w:val="24"/>
        </w:rPr>
        <w:t>in</w:t>
      </w:r>
      <w:r w:rsidR="00711429" w:rsidRPr="00217334">
        <w:rPr>
          <w:rFonts w:ascii="Times New Roman" w:hAnsi="Times New Roman" w:cs="Times New Roman"/>
          <w:sz w:val="24"/>
          <w:szCs w:val="24"/>
        </w:rPr>
        <w:t xml:space="preserve"> a highly competitive landscape</w:t>
      </w:r>
      <w:r w:rsidRPr="00217334">
        <w:rPr>
          <w:rFonts w:ascii="Times New Roman" w:hAnsi="Times New Roman" w:cs="Times New Roman"/>
          <w:sz w:val="24"/>
          <w:szCs w:val="24"/>
        </w:rPr>
        <w:t>, SMEs</w:t>
      </w:r>
      <w:r w:rsidR="005B76ED" w:rsidRPr="00217334">
        <w:rPr>
          <w:rFonts w:ascii="Times New Roman" w:hAnsi="Times New Roman" w:cs="Times New Roman"/>
          <w:sz w:val="24"/>
          <w:szCs w:val="24"/>
        </w:rPr>
        <w:t>, in spite of the</w:t>
      </w:r>
      <w:r w:rsidR="009B3618" w:rsidRPr="00217334">
        <w:rPr>
          <w:rFonts w:ascii="Times New Roman" w:hAnsi="Times New Roman" w:cs="Times New Roman"/>
          <w:sz w:val="24"/>
          <w:szCs w:val="24"/>
        </w:rPr>
        <w:t>ir</w:t>
      </w:r>
      <w:r w:rsidR="005B76ED" w:rsidRPr="00217334">
        <w:rPr>
          <w:rFonts w:ascii="Times New Roman" w:hAnsi="Times New Roman" w:cs="Times New Roman"/>
          <w:sz w:val="24"/>
          <w:szCs w:val="24"/>
        </w:rPr>
        <w:t xml:space="preserve"> limited resources,</w:t>
      </w:r>
      <w:r w:rsidRPr="00217334">
        <w:rPr>
          <w:rFonts w:ascii="Times New Roman" w:hAnsi="Times New Roman" w:cs="Times New Roman"/>
          <w:sz w:val="24"/>
          <w:szCs w:val="24"/>
        </w:rPr>
        <w:t xml:space="preserve"> need to effectively learn. The ability to access and successfully use knowledge is at the heart of </w:t>
      </w:r>
      <w:r w:rsidR="0084656A" w:rsidRPr="00217334">
        <w:rPr>
          <w:rFonts w:ascii="Times New Roman" w:hAnsi="Times New Roman" w:cs="Times New Roman"/>
          <w:sz w:val="24"/>
          <w:szCs w:val="24"/>
        </w:rPr>
        <w:t>A</w:t>
      </w:r>
      <w:r w:rsidRPr="00217334">
        <w:rPr>
          <w:rFonts w:ascii="Times New Roman" w:hAnsi="Times New Roman" w:cs="Times New Roman"/>
          <w:sz w:val="24"/>
          <w:szCs w:val="24"/>
        </w:rPr>
        <w:t xml:space="preserve">bsorptive </w:t>
      </w:r>
      <w:r w:rsidR="0084656A" w:rsidRPr="00217334">
        <w:rPr>
          <w:rFonts w:ascii="Times New Roman" w:hAnsi="Times New Roman" w:cs="Times New Roman"/>
          <w:sz w:val="24"/>
          <w:szCs w:val="24"/>
        </w:rPr>
        <w:t>C</w:t>
      </w:r>
      <w:r w:rsidRPr="00217334">
        <w:rPr>
          <w:rFonts w:ascii="Times New Roman" w:hAnsi="Times New Roman" w:cs="Times New Roman"/>
          <w:sz w:val="24"/>
          <w:szCs w:val="24"/>
        </w:rPr>
        <w:t>apacity</w:t>
      </w:r>
      <w:r w:rsidR="000209DF" w:rsidRPr="00217334">
        <w:rPr>
          <w:rFonts w:ascii="Times New Roman" w:hAnsi="Times New Roman" w:cs="Times New Roman"/>
          <w:sz w:val="24"/>
          <w:szCs w:val="24"/>
        </w:rPr>
        <w:t>.</w:t>
      </w:r>
      <w:r w:rsidRPr="00217334">
        <w:rPr>
          <w:rFonts w:ascii="Times New Roman" w:hAnsi="Times New Roman" w:cs="Times New Roman"/>
          <w:sz w:val="24"/>
          <w:szCs w:val="24"/>
        </w:rPr>
        <w:t xml:space="preserve"> The </w:t>
      </w:r>
      <w:r w:rsidR="00602F97" w:rsidRPr="00217334">
        <w:rPr>
          <w:rFonts w:ascii="Times New Roman" w:hAnsi="Times New Roman" w:cs="Times New Roman"/>
          <w:sz w:val="24"/>
          <w:szCs w:val="24"/>
        </w:rPr>
        <w:t xml:space="preserve">main </w:t>
      </w:r>
      <w:r w:rsidRPr="00217334">
        <w:rPr>
          <w:rFonts w:ascii="Times New Roman" w:hAnsi="Times New Roman" w:cs="Times New Roman"/>
          <w:sz w:val="24"/>
          <w:szCs w:val="24"/>
        </w:rPr>
        <w:t xml:space="preserve">purpose of this </w:t>
      </w:r>
      <w:r w:rsidR="00F70611" w:rsidRPr="00217334">
        <w:rPr>
          <w:rFonts w:ascii="Times New Roman" w:hAnsi="Times New Roman" w:cs="Times New Roman"/>
          <w:sz w:val="24"/>
          <w:szCs w:val="24"/>
        </w:rPr>
        <w:t xml:space="preserve">empirical </w:t>
      </w:r>
      <w:r w:rsidRPr="00217334">
        <w:rPr>
          <w:rFonts w:ascii="Times New Roman" w:hAnsi="Times New Roman" w:cs="Times New Roman"/>
          <w:sz w:val="24"/>
          <w:szCs w:val="24"/>
        </w:rPr>
        <w:t xml:space="preserve">study is to investigate </w:t>
      </w:r>
      <w:r w:rsidR="00BF161B" w:rsidRPr="00217334">
        <w:rPr>
          <w:rFonts w:ascii="Times New Roman" w:hAnsi="Times New Roman" w:cs="Times New Roman"/>
          <w:sz w:val="24"/>
          <w:szCs w:val="24"/>
        </w:rPr>
        <w:t>the</w:t>
      </w:r>
      <w:r w:rsidR="00602F97" w:rsidRPr="00217334">
        <w:rPr>
          <w:rFonts w:ascii="Times New Roman" w:hAnsi="Times New Roman" w:cs="Times New Roman"/>
          <w:sz w:val="24"/>
          <w:szCs w:val="24"/>
        </w:rPr>
        <w:t xml:space="preserve"> </w:t>
      </w:r>
      <w:r w:rsidR="0030673B" w:rsidRPr="00217334">
        <w:rPr>
          <w:rFonts w:ascii="Times New Roman" w:hAnsi="Times New Roman" w:cs="Times New Roman"/>
          <w:sz w:val="24"/>
          <w:szCs w:val="24"/>
        </w:rPr>
        <w:t xml:space="preserve">importance of </w:t>
      </w:r>
      <w:r w:rsidR="0084656A" w:rsidRPr="00217334">
        <w:rPr>
          <w:rFonts w:ascii="Times New Roman" w:hAnsi="Times New Roman" w:cs="Times New Roman"/>
          <w:sz w:val="24"/>
          <w:szCs w:val="24"/>
        </w:rPr>
        <w:t>A</w:t>
      </w:r>
      <w:r w:rsidR="00CA3017" w:rsidRPr="00217334">
        <w:rPr>
          <w:rFonts w:ascii="Times New Roman" w:hAnsi="Times New Roman" w:cs="Times New Roman"/>
          <w:sz w:val="24"/>
          <w:szCs w:val="24"/>
        </w:rPr>
        <w:t>wareness</w:t>
      </w:r>
      <w:r w:rsidR="0030673B" w:rsidRPr="00217334">
        <w:rPr>
          <w:rFonts w:ascii="Times New Roman" w:hAnsi="Times New Roman" w:cs="Times New Roman"/>
          <w:sz w:val="24"/>
          <w:szCs w:val="24"/>
        </w:rPr>
        <w:t xml:space="preserve"> as an </w:t>
      </w:r>
      <w:r w:rsidR="001F2131" w:rsidRPr="00217334">
        <w:rPr>
          <w:rFonts w:ascii="Times New Roman" w:hAnsi="Times New Roman" w:cs="Times New Roman"/>
          <w:sz w:val="24"/>
          <w:szCs w:val="24"/>
        </w:rPr>
        <w:t>antecedent dimension</w:t>
      </w:r>
      <w:r w:rsidR="0030673B" w:rsidRPr="00217334">
        <w:rPr>
          <w:rFonts w:ascii="Times New Roman" w:hAnsi="Times New Roman" w:cs="Times New Roman"/>
          <w:sz w:val="24"/>
          <w:szCs w:val="24"/>
        </w:rPr>
        <w:t xml:space="preserve"> of the concept </w:t>
      </w:r>
      <w:r w:rsidR="00944479" w:rsidRPr="00217334">
        <w:rPr>
          <w:rFonts w:ascii="Times New Roman" w:hAnsi="Times New Roman" w:cs="Times New Roman"/>
          <w:sz w:val="24"/>
          <w:szCs w:val="24"/>
        </w:rPr>
        <w:t>of</w:t>
      </w:r>
      <w:r w:rsidRPr="00217334">
        <w:rPr>
          <w:rFonts w:ascii="Times New Roman" w:hAnsi="Times New Roman" w:cs="Times New Roman"/>
          <w:sz w:val="24"/>
          <w:szCs w:val="24"/>
        </w:rPr>
        <w:t xml:space="preserve"> </w:t>
      </w:r>
      <w:r w:rsidR="0084656A" w:rsidRPr="00217334">
        <w:rPr>
          <w:rFonts w:ascii="Times New Roman" w:hAnsi="Times New Roman" w:cs="Times New Roman"/>
          <w:sz w:val="24"/>
          <w:szCs w:val="24"/>
        </w:rPr>
        <w:t>A</w:t>
      </w:r>
      <w:r w:rsidRPr="00217334">
        <w:rPr>
          <w:rFonts w:ascii="Times New Roman" w:hAnsi="Times New Roman" w:cs="Times New Roman"/>
          <w:sz w:val="24"/>
          <w:szCs w:val="24"/>
        </w:rPr>
        <w:t xml:space="preserve">bsorptive </w:t>
      </w:r>
      <w:r w:rsidR="0084656A" w:rsidRPr="00217334">
        <w:rPr>
          <w:rFonts w:ascii="Times New Roman" w:hAnsi="Times New Roman" w:cs="Times New Roman"/>
          <w:sz w:val="24"/>
          <w:szCs w:val="24"/>
        </w:rPr>
        <w:t>C</w:t>
      </w:r>
      <w:r w:rsidRPr="00217334">
        <w:rPr>
          <w:rFonts w:ascii="Times New Roman" w:hAnsi="Times New Roman" w:cs="Times New Roman"/>
          <w:sz w:val="24"/>
          <w:szCs w:val="24"/>
        </w:rPr>
        <w:t xml:space="preserve">apacity of </w:t>
      </w:r>
      <w:r w:rsidR="00447FAB" w:rsidRPr="00217334">
        <w:rPr>
          <w:rFonts w:ascii="Times New Roman" w:hAnsi="Times New Roman" w:cs="Times New Roman"/>
          <w:sz w:val="24"/>
          <w:szCs w:val="24"/>
        </w:rPr>
        <w:t xml:space="preserve">manufacturing </w:t>
      </w:r>
      <w:r w:rsidRPr="00217334">
        <w:rPr>
          <w:rFonts w:ascii="Times New Roman" w:hAnsi="Times New Roman" w:cs="Times New Roman"/>
          <w:sz w:val="24"/>
          <w:szCs w:val="24"/>
        </w:rPr>
        <w:t>SMEs</w:t>
      </w:r>
      <w:r w:rsidR="000908C7" w:rsidRPr="00217334">
        <w:rPr>
          <w:rFonts w:ascii="Times New Roman" w:hAnsi="Times New Roman" w:cs="Times New Roman"/>
          <w:sz w:val="24"/>
          <w:szCs w:val="24"/>
        </w:rPr>
        <w:t xml:space="preserve"> from aerospace and advanced engineering industry in the UK</w:t>
      </w:r>
      <w:r w:rsidRPr="00217334">
        <w:rPr>
          <w:rFonts w:ascii="Times New Roman" w:hAnsi="Times New Roman" w:cs="Times New Roman"/>
          <w:sz w:val="24"/>
          <w:szCs w:val="24"/>
        </w:rPr>
        <w:t xml:space="preserve">. </w:t>
      </w:r>
      <w:r w:rsidR="0030673B" w:rsidRPr="00217334">
        <w:rPr>
          <w:rFonts w:ascii="Times New Roman" w:hAnsi="Times New Roman" w:cs="Times New Roman"/>
          <w:sz w:val="24"/>
          <w:szCs w:val="24"/>
        </w:rPr>
        <w:t xml:space="preserve">The study </w:t>
      </w:r>
      <w:r w:rsidR="001F2131" w:rsidRPr="00217334">
        <w:rPr>
          <w:rFonts w:ascii="Times New Roman" w:hAnsi="Times New Roman" w:cs="Times New Roman"/>
          <w:sz w:val="24"/>
          <w:szCs w:val="24"/>
        </w:rPr>
        <w:t xml:space="preserve">will </w:t>
      </w:r>
      <w:r w:rsidR="0030673B" w:rsidRPr="00217334">
        <w:rPr>
          <w:rFonts w:ascii="Times New Roman" w:hAnsi="Times New Roman" w:cs="Times New Roman"/>
          <w:sz w:val="24"/>
          <w:szCs w:val="24"/>
        </w:rPr>
        <w:t xml:space="preserve">also </w:t>
      </w:r>
      <w:r w:rsidR="001F2131" w:rsidRPr="00217334">
        <w:rPr>
          <w:rFonts w:ascii="Times New Roman" w:hAnsi="Times New Roman" w:cs="Times New Roman"/>
          <w:sz w:val="24"/>
          <w:szCs w:val="24"/>
        </w:rPr>
        <w:t xml:space="preserve">attempt to </w:t>
      </w:r>
      <w:r w:rsidR="0030673B" w:rsidRPr="00217334">
        <w:rPr>
          <w:rFonts w:ascii="Times New Roman" w:hAnsi="Times New Roman" w:cs="Times New Roman"/>
          <w:sz w:val="24"/>
          <w:szCs w:val="24"/>
        </w:rPr>
        <w:t xml:space="preserve">explore the impact of </w:t>
      </w:r>
      <w:r w:rsidR="00E45A1F" w:rsidRPr="00217334">
        <w:rPr>
          <w:rFonts w:ascii="Times New Roman" w:hAnsi="Times New Roman" w:cs="Times New Roman"/>
          <w:sz w:val="24"/>
          <w:szCs w:val="24"/>
        </w:rPr>
        <w:t>Awareness</w:t>
      </w:r>
      <w:r w:rsidR="0030673B" w:rsidRPr="00217334">
        <w:rPr>
          <w:rFonts w:ascii="Times New Roman" w:hAnsi="Times New Roman" w:cs="Times New Roman"/>
          <w:sz w:val="24"/>
          <w:szCs w:val="24"/>
        </w:rPr>
        <w:t xml:space="preserve"> on </w:t>
      </w:r>
      <w:r w:rsidR="00B34783" w:rsidRPr="00217334">
        <w:rPr>
          <w:rFonts w:ascii="Times New Roman" w:hAnsi="Times New Roman" w:cs="Times New Roman"/>
          <w:sz w:val="24"/>
          <w:szCs w:val="24"/>
        </w:rPr>
        <w:t xml:space="preserve">the other dimensions of Absorptive Capacity. Awareness </w:t>
      </w:r>
      <w:r w:rsidR="00E45A1F" w:rsidRPr="00217334">
        <w:rPr>
          <w:rFonts w:ascii="Times New Roman" w:hAnsi="Times New Roman" w:cs="Times New Roman"/>
          <w:sz w:val="24"/>
          <w:szCs w:val="24"/>
        </w:rPr>
        <w:t>is related t</w:t>
      </w:r>
      <w:r w:rsidR="000D2895" w:rsidRPr="00217334">
        <w:rPr>
          <w:rFonts w:ascii="Times New Roman" w:hAnsi="Times New Roman" w:cs="Times New Roman"/>
          <w:sz w:val="24"/>
          <w:szCs w:val="24"/>
        </w:rPr>
        <w:t>o the importance, motivation and inter</w:t>
      </w:r>
      <w:r w:rsidR="007718E9" w:rsidRPr="00217334">
        <w:rPr>
          <w:rFonts w:ascii="Times New Roman" w:hAnsi="Times New Roman" w:cs="Times New Roman"/>
          <w:sz w:val="24"/>
          <w:szCs w:val="24"/>
        </w:rPr>
        <w:t>est of learning and innovating.</w:t>
      </w:r>
      <w:r w:rsidR="00E45A1F" w:rsidRPr="00217334">
        <w:rPr>
          <w:rFonts w:ascii="Times New Roman" w:hAnsi="Times New Roman" w:cs="Times New Roman"/>
          <w:sz w:val="24"/>
          <w:szCs w:val="24"/>
        </w:rPr>
        <w:t xml:space="preserve"> </w:t>
      </w:r>
      <w:r w:rsidRPr="00217334">
        <w:rPr>
          <w:rFonts w:ascii="Times New Roman" w:hAnsi="Times New Roman" w:cs="Times New Roman"/>
          <w:sz w:val="24"/>
          <w:szCs w:val="24"/>
        </w:rPr>
        <w:t>Our study</w:t>
      </w:r>
      <w:r w:rsidR="000908C7" w:rsidRPr="00217334">
        <w:rPr>
          <w:rFonts w:ascii="Times New Roman" w:hAnsi="Times New Roman" w:cs="Times New Roman"/>
          <w:sz w:val="24"/>
          <w:szCs w:val="24"/>
        </w:rPr>
        <w:t>,</w:t>
      </w:r>
      <w:r w:rsidR="00FA3C28" w:rsidRPr="00217334">
        <w:rPr>
          <w:rFonts w:ascii="Times New Roman" w:hAnsi="Times New Roman" w:cs="Times New Roman"/>
          <w:sz w:val="24"/>
          <w:szCs w:val="24"/>
        </w:rPr>
        <w:t xml:space="preserve"> which focuses on internal process</w:t>
      </w:r>
      <w:r w:rsidR="00AB5091" w:rsidRPr="00217334">
        <w:rPr>
          <w:rFonts w:ascii="Times New Roman" w:hAnsi="Times New Roman" w:cs="Times New Roman"/>
          <w:sz w:val="24"/>
          <w:szCs w:val="24"/>
        </w:rPr>
        <w:t>es</w:t>
      </w:r>
      <w:r w:rsidR="0099698D" w:rsidRPr="00217334">
        <w:rPr>
          <w:rFonts w:ascii="Times New Roman" w:hAnsi="Times New Roman" w:cs="Times New Roman"/>
          <w:sz w:val="24"/>
          <w:szCs w:val="24"/>
        </w:rPr>
        <w:t xml:space="preserve"> adopts a mixed method approach</w:t>
      </w:r>
      <w:r w:rsidR="000908C7" w:rsidRPr="00217334">
        <w:rPr>
          <w:rFonts w:ascii="Times New Roman" w:hAnsi="Times New Roman" w:cs="Times New Roman"/>
          <w:sz w:val="24"/>
          <w:szCs w:val="24"/>
        </w:rPr>
        <w:t xml:space="preserve"> and is based on the data collected from 43 SMEs</w:t>
      </w:r>
      <w:r w:rsidR="00AB5091" w:rsidRPr="00217334">
        <w:rPr>
          <w:rFonts w:ascii="Times New Roman" w:hAnsi="Times New Roman" w:cs="Times New Roman"/>
          <w:sz w:val="24"/>
          <w:szCs w:val="24"/>
        </w:rPr>
        <w:t>.</w:t>
      </w:r>
      <w:r w:rsidR="00FA3C28" w:rsidRPr="00217334">
        <w:rPr>
          <w:rFonts w:ascii="Times New Roman" w:hAnsi="Times New Roman" w:cs="Times New Roman"/>
          <w:sz w:val="24"/>
          <w:szCs w:val="24"/>
        </w:rPr>
        <w:t xml:space="preserve"> </w:t>
      </w:r>
      <w:r w:rsidR="00AB5091" w:rsidRPr="00217334">
        <w:rPr>
          <w:rFonts w:ascii="Times New Roman" w:hAnsi="Times New Roman" w:cs="Times New Roman"/>
          <w:sz w:val="24"/>
          <w:szCs w:val="24"/>
        </w:rPr>
        <w:t>Our finding suggests</w:t>
      </w:r>
      <w:r w:rsidRPr="00217334">
        <w:rPr>
          <w:rFonts w:ascii="Times New Roman" w:hAnsi="Times New Roman" w:cs="Times New Roman"/>
          <w:sz w:val="24"/>
          <w:szCs w:val="24"/>
        </w:rPr>
        <w:t xml:space="preserve"> </w:t>
      </w:r>
      <w:r w:rsidR="00BF2D19" w:rsidRPr="00217334">
        <w:rPr>
          <w:rFonts w:ascii="Times New Roman" w:hAnsi="Times New Roman" w:cs="Times New Roman"/>
          <w:sz w:val="24"/>
          <w:szCs w:val="24"/>
        </w:rPr>
        <w:t xml:space="preserve">that </w:t>
      </w:r>
      <w:r w:rsidR="0084656A" w:rsidRPr="00217334">
        <w:rPr>
          <w:rFonts w:ascii="Times New Roman" w:hAnsi="Times New Roman" w:cs="Times New Roman"/>
          <w:sz w:val="24"/>
          <w:szCs w:val="24"/>
        </w:rPr>
        <w:t>A</w:t>
      </w:r>
      <w:r w:rsidRPr="00217334">
        <w:rPr>
          <w:rFonts w:ascii="Times New Roman" w:hAnsi="Times New Roman" w:cs="Times New Roman"/>
          <w:sz w:val="24"/>
          <w:szCs w:val="24"/>
        </w:rPr>
        <w:t xml:space="preserve">wareness </w:t>
      </w:r>
      <w:r w:rsidR="00D36D6A" w:rsidRPr="00217334">
        <w:rPr>
          <w:rFonts w:ascii="Times New Roman" w:hAnsi="Times New Roman" w:cs="Times New Roman"/>
          <w:sz w:val="24"/>
          <w:szCs w:val="24"/>
        </w:rPr>
        <w:t>as a</w:t>
      </w:r>
      <w:r w:rsidR="00944479" w:rsidRPr="00217334">
        <w:rPr>
          <w:rFonts w:ascii="Times New Roman" w:hAnsi="Times New Roman" w:cs="Times New Roman"/>
          <w:sz w:val="24"/>
          <w:szCs w:val="24"/>
        </w:rPr>
        <w:t>n</w:t>
      </w:r>
      <w:r w:rsidR="00D36D6A" w:rsidRPr="00217334">
        <w:rPr>
          <w:rFonts w:ascii="Times New Roman" w:hAnsi="Times New Roman" w:cs="Times New Roman"/>
          <w:sz w:val="24"/>
          <w:szCs w:val="24"/>
        </w:rPr>
        <w:t xml:space="preserve"> antecedent dimension </w:t>
      </w:r>
      <w:r w:rsidR="0084656A" w:rsidRPr="00217334">
        <w:rPr>
          <w:rFonts w:ascii="Times New Roman" w:hAnsi="Times New Roman" w:cs="Times New Roman"/>
          <w:sz w:val="24"/>
          <w:szCs w:val="24"/>
        </w:rPr>
        <w:t>can play</w:t>
      </w:r>
      <w:r w:rsidRPr="00217334">
        <w:rPr>
          <w:rFonts w:ascii="Times New Roman" w:hAnsi="Times New Roman" w:cs="Times New Roman"/>
          <w:sz w:val="24"/>
          <w:szCs w:val="24"/>
        </w:rPr>
        <w:t xml:space="preserve"> a vital role</w:t>
      </w:r>
      <w:r w:rsidR="00D36D6A" w:rsidRPr="00217334">
        <w:rPr>
          <w:rFonts w:ascii="Times New Roman" w:hAnsi="Times New Roman" w:cs="Times New Roman"/>
          <w:sz w:val="24"/>
          <w:szCs w:val="24"/>
        </w:rPr>
        <w:t xml:space="preserve"> </w:t>
      </w:r>
      <w:r w:rsidR="00760EE0" w:rsidRPr="00217334">
        <w:rPr>
          <w:rFonts w:ascii="Times New Roman" w:hAnsi="Times New Roman" w:cs="Times New Roman"/>
          <w:sz w:val="24"/>
          <w:szCs w:val="24"/>
        </w:rPr>
        <w:t xml:space="preserve">in </w:t>
      </w:r>
      <w:r w:rsidR="003006A6" w:rsidRPr="00217334">
        <w:rPr>
          <w:rFonts w:ascii="Times New Roman" w:hAnsi="Times New Roman" w:cs="Times New Roman"/>
          <w:sz w:val="24"/>
          <w:szCs w:val="24"/>
        </w:rPr>
        <w:t>helping SMEs</w:t>
      </w:r>
      <w:r w:rsidR="000209DF" w:rsidRPr="00217334">
        <w:rPr>
          <w:rFonts w:ascii="Times New Roman" w:hAnsi="Times New Roman" w:cs="Times New Roman"/>
          <w:sz w:val="24"/>
          <w:szCs w:val="24"/>
        </w:rPr>
        <w:t xml:space="preserve"> to</w:t>
      </w:r>
      <w:r w:rsidR="00760EE0" w:rsidRPr="00217334">
        <w:rPr>
          <w:rFonts w:ascii="Times New Roman" w:hAnsi="Times New Roman" w:cs="Times New Roman"/>
          <w:sz w:val="24"/>
          <w:szCs w:val="24"/>
        </w:rPr>
        <w:t xml:space="preserve"> improve their knowledge-based resources</w:t>
      </w:r>
      <w:r w:rsidR="00C65D1F" w:rsidRPr="00217334">
        <w:rPr>
          <w:rFonts w:ascii="Times New Roman" w:hAnsi="Times New Roman" w:cs="Times New Roman"/>
          <w:sz w:val="24"/>
          <w:szCs w:val="24"/>
        </w:rPr>
        <w:t xml:space="preserve"> through changes within their internal</w:t>
      </w:r>
      <w:r w:rsidR="003B7D7B" w:rsidRPr="00217334">
        <w:rPr>
          <w:rFonts w:ascii="Times New Roman" w:hAnsi="Times New Roman" w:cs="Times New Roman"/>
          <w:sz w:val="24"/>
          <w:szCs w:val="24"/>
        </w:rPr>
        <w:t xml:space="preserve"> organisational and </w:t>
      </w:r>
      <w:r w:rsidR="00FB1FCC" w:rsidRPr="00217334">
        <w:rPr>
          <w:rFonts w:ascii="Times New Roman" w:hAnsi="Times New Roman" w:cs="Times New Roman"/>
          <w:sz w:val="24"/>
          <w:szCs w:val="24"/>
        </w:rPr>
        <w:t>cognitive processes</w:t>
      </w:r>
      <w:r w:rsidR="003C3935" w:rsidRPr="00217334">
        <w:rPr>
          <w:rFonts w:ascii="Times New Roman" w:hAnsi="Times New Roman" w:cs="Times New Roman"/>
          <w:sz w:val="24"/>
          <w:szCs w:val="24"/>
        </w:rPr>
        <w:t>.</w:t>
      </w:r>
    </w:p>
    <w:p w:rsidR="003F0064"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b/>
          <w:sz w:val="24"/>
          <w:szCs w:val="24"/>
        </w:rPr>
        <w:t xml:space="preserve">Key Words: </w:t>
      </w:r>
      <w:r w:rsidRPr="00217334">
        <w:rPr>
          <w:rFonts w:ascii="Times New Roman" w:hAnsi="Times New Roman" w:cs="Times New Roman"/>
          <w:sz w:val="24"/>
          <w:szCs w:val="24"/>
        </w:rPr>
        <w:t xml:space="preserve">Absorptive Capacity, </w:t>
      </w:r>
      <w:r w:rsidR="00511955" w:rsidRPr="00217334">
        <w:rPr>
          <w:rFonts w:ascii="Times New Roman" w:hAnsi="Times New Roman" w:cs="Times New Roman"/>
          <w:sz w:val="24"/>
          <w:szCs w:val="24"/>
        </w:rPr>
        <w:t xml:space="preserve">Manufacturing </w:t>
      </w:r>
      <w:r w:rsidRPr="00217334">
        <w:rPr>
          <w:rFonts w:ascii="Times New Roman" w:hAnsi="Times New Roman" w:cs="Times New Roman"/>
          <w:sz w:val="24"/>
          <w:szCs w:val="24"/>
        </w:rPr>
        <w:t>SMEs, Awareness, Cognitive</w:t>
      </w:r>
      <w:r w:rsidR="00D8114E" w:rsidRPr="00217334">
        <w:rPr>
          <w:rFonts w:ascii="Times New Roman" w:hAnsi="Times New Roman" w:cs="Times New Roman"/>
          <w:sz w:val="24"/>
          <w:szCs w:val="24"/>
        </w:rPr>
        <w:t xml:space="preserve"> Domain, Affective Domain</w:t>
      </w:r>
      <w:r w:rsidR="00F61C2F" w:rsidRPr="00217334">
        <w:rPr>
          <w:rFonts w:ascii="Times New Roman" w:hAnsi="Times New Roman" w:cs="Times New Roman"/>
          <w:sz w:val="24"/>
          <w:szCs w:val="24"/>
        </w:rPr>
        <w:t>, Internal Processes.</w:t>
      </w:r>
    </w:p>
    <w:p w:rsidR="00ED120C" w:rsidRPr="00217334" w:rsidRDefault="00667D25" w:rsidP="00D22236">
      <w:pPr>
        <w:pStyle w:val="ListParagraph"/>
        <w:numPr>
          <w:ilvl w:val="0"/>
          <w:numId w:val="11"/>
        </w:numPr>
        <w:spacing w:line="480" w:lineRule="auto"/>
        <w:jc w:val="both"/>
        <w:rPr>
          <w:rFonts w:ascii="Times New Roman" w:hAnsi="Times New Roman" w:cs="Times New Roman"/>
          <w:b/>
          <w:sz w:val="24"/>
          <w:szCs w:val="24"/>
        </w:rPr>
      </w:pPr>
      <w:r w:rsidRPr="00217334">
        <w:rPr>
          <w:rFonts w:ascii="Times New Roman" w:hAnsi="Times New Roman" w:cs="Times New Roman"/>
          <w:b/>
          <w:sz w:val="24"/>
          <w:szCs w:val="24"/>
        </w:rPr>
        <w:br w:type="page"/>
      </w:r>
      <w:r w:rsidR="002C5DDD" w:rsidRPr="00217334">
        <w:rPr>
          <w:rFonts w:ascii="Times New Roman" w:hAnsi="Times New Roman" w:cs="Times New Roman"/>
          <w:b/>
          <w:sz w:val="24"/>
          <w:szCs w:val="24"/>
        </w:rPr>
        <w:lastRenderedPageBreak/>
        <w:t>Introduction</w:t>
      </w:r>
    </w:p>
    <w:p w:rsidR="000A4AFD"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Small and medium</w:t>
      </w:r>
      <w:r w:rsidR="00B9454C" w:rsidRPr="00217334">
        <w:rPr>
          <w:rFonts w:ascii="Times New Roman" w:hAnsi="Times New Roman" w:cs="Times New Roman"/>
          <w:sz w:val="24"/>
          <w:szCs w:val="24"/>
        </w:rPr>
        <w:t>-sized</w:t>
      </w:r>
      <w:r w:rsidRPr="00217334">
        <w:rPr>
          <w:rFonts w:ascii="Times New Roman" w:hAnsi="Times New Roman" w:cs="Times New Roman"/>
          <w:sz w:val="24"/>
          <w:szCs w:val="24"/>
        </w:rPr>
        <w:t xml:space="preserve"> enterprises (SMEs) play a significant role in economic development by being one of the major contributors to the economic growth. However, in the current economic climate of intense competition, SMEs are striving hard to compete and achieve </w:t>
      </w:r>
      <w:r w:rsidR="009B3618" w:rsidRPr="00217334">
        <w:rPr>
          <w:rFonts w:ascii="Times New Roman" w:hAnsi="Times New Roman" w:cs="Times New Roman"/>
          <w:sz w:val="24"/>
          <w:szCs w:val="24"/>
        </w:rPr>
        <w:t xml:space="preserve">a </w:t>
      </w:r>
      <w:r w:rsidRPr="00217334">
        <w:rPr>
          <w:rFonts w:ascii="Times New Roman" w:hAnsi="Times New Roman" w:cs="Times New Roman"/>
          <w:sz w:val="24"/>
          <w:szCs w:val="24"/>
        </w:rPr>
        <w:t>sustainable competitive advantage.</w:t>
      </w:r>
      <w:r w:rsidR="00447FAB" w:rsidRPr="00217334">
        <w:rPr>
          <w:rFonts w:ascii="Times New Roman" w:hAnsi="Times New Roman" w:cs="Times New Roman"/>
          <w:sz w:val="24"/>
          <w:szCs w:val="24"/>
        </w:rPr>
        <w:t xml:space="preserve"> </w:t>
      </w:r>
      <w:r w:rsidR="00D54768" w:rsidRPr="00217334">
        <w:rPr>
          <w:rFonts w:ascii="Times New Roman" w:hAnsi="Times New Roman" w:cs="Times New Roman"/>
          <w:sz w:val="24"/>
          <w:szCs w:val="24"/>
        </w:rPr>
        <w:t xml:space="preserve">They are </w:t>
      </w:r>
      <w:r w:rsidR="00441662" w:rsidRPr="00217334">
        <w:rPr>
          <w:rFonts w:ascii="Times New Roman" w:hAnsi="Times New Roman" w:cs="Times New Roman"/>
          <w:sz w:val="24"/>
          <w:szCs w:val="24"/>
        </w:rPr>
        <w:t xml:space="preserve">increasingly </w:t>
      </w:r>
      <w:r w:rsidR="00061292" w:rsidRPr="00217334">
        <w:rPr>
          <w:rFonts w:ascii="Times New Roman" w:hAnsi="Times New Roman" w:cs="Times New Roman"/>
          <w:sz w:val="24"/>
          <w:szCs w:val="24"/>
        </w:rPr>
        <w:t xml:space="preserve">challenged to effectively </w:t>
      </w:r>
      <w:r w:rsidR="00D54768" w:rsidRPr="00217334">
        <w:rPr>
          <w:rFonts w:ascii="Times New Roman" w:hAnsi="Times New Roman" w:cs="Times New Roman"/>
          <w:sz w:val="24"/>
          <w:szCs w:val="24"/>
        </w:rPr>
        <w:t>respond to the high variability of consumers’ demands and expectations (</w:t>
      </w:r>
      <w:r w:rsidR="00952A8C" w:rsidRPr="00217334">
        <w:rPr>
          <w:rFonts w:ascii="Times New Roman" w:hAnsi="Times New Roman" w:cs="Times New Roman"/>
          <w:sz w:val="24"/>
          <w:szCs w:val="24"/>
        </w:rPr>
        <w:t xml:space="preserve">Fornasiero and </w:t>
      </w:r>
      <w:r w:rsidR="00D54768" w:rsidRPr="00217334">
        <w:rPr>
          <w:rFonts w:ascii="Times New Roman" w:hAnsi="Times New Roman" w:cs="Times New Roman"/>
          <w:sz w:val="24"/>
          <w:szCs w:val="24"/>
        </w:rPr>
        <w:t xml:space="preserve">Zangiacomi, 2013). </w:t>
      </w:r>
      <w:r w:rsidRPr="00217334">
        <w:rPr>
          <w:rFonts w:ascii="Times New Roman" w:hAnsi="Times New Roman" w:cs="Times New Roman"/>
          <w:sz w:val="24"/>
          <w:szCs w:val="24"/>
        </w:rPr>
        <w:t>In spite of their well-recognised expertise, specialisation and flexibility</w:t>
      </w:r>
      <w:r w:rsidR="008C3418" w:rsidRPr="00217334">
        <w:rPr>
          <w:rFonts w:ascii="Times New Roman" w:hAnsi="Times New Roman" w:cs="Times New Roman"/>
          <w:sz w:val="24"/>
          <w:szCs w:val="24"/>
        </w:rPr>
        <w:t xml:space="preserve">, SMEs have unique characteristics </w:t>
      </w:r>
      <w:r w:rsidR="00954C88" w:rsidRPr="00217334">
        <w:rPr>
          <w:rFonts w:ascii="Times New Roman" w:hAnsi="Times New Roman" w:cs="Times New Roman"/>
          <w:sz w:val="24"/>
          <w:szCs w:val="24"/>
        </w:rPr>
        <w:t xml:space="preserve">and limitations </w:t>
      </w:r>
      <w:r w:rsidR="008C3418" w:rsidRPr="00217334">
        <w:rPr>
          <w:rFonts w:ascii="Times New Roman" w:hAnsi="Times New Roman" w:cs="Times New Roman"/>
          <w:sz w:val="24"/>
          <w:szCs w:val="24"/>
        </w:rPr>
        <w:t>which impede</w:t>
      </w:r>
      <w:r w:rsidR="009B3618" w:rsidRPr="00217334">
        <w:rPr>
          <w:rFonts w:ascii="Times New Roman" w:hAnsi="Times New Roman" w:cs="Times New Roman"/>
          <w:sz w:val="24"/>
          <w:szCs w:val="24"/>
        </w:rPr>
        <w:t xml:space="preserve"> </w:t>
      </w:r>
      <w:r w:rsidR="008C3418" w:rsidRPr="00217334">
        <w:rPr>
          <w:rFonts w:ascii="Times New Roman" w:hAnsi="Times New Roman" w:cs="Times New Roman"/>
          <w:sz w:val="24"/>
          <w:szCs w:val="24"/>
        </w:rPr>
        <w:t xml:space="preserve">their capacity to </w:t>
      </w:r>
      <w:r w:rsidRPr="00217334">
        <w:rPr>
          <w:rFonts w:ascii="Times New Roman" w:hAnsi="Times New Roman" w:cs="Times New Roman"/>
          <w:sz w:val="24"/>
          <w:szCs w:val="24"/>
        </w:rPr>
        <w:t>up-to-date their learning (</w:t>
      </w:r>
      <w:r w:rsidR="007E573F" w:rsidRPr="00217334">
        <w:rPr>
          <w:rFonts w:ascii="Times New Roman" w:hAnsi="Times New Roman" w:cs="Times New Roman"/>
          <w:sz w:val="24"/>
          <w:szCs w:val="24"/>
          <w:lang w:val="en-US"/>
        </w:rPr>
        <w:t>Strobel</w:t>
      </w:r>
      <w:r w:rsidR="000D38F8" w:rsidRPr="00217334">
        <w:rPr>
          <w:rFonts w:ascii="Times New Roman" w:hAnsi="Times New Roman" w:cs="Times New Roman"/>
          <w:sz w:val="24"/>
          <w:szCs w:val="24"/>
          <w:lang w:val="en-US"/>
        </w:rPr>
        <w:t xml:space="preserve"> a</w:t>
      </w:r>
      <w:r w:rsidR="007E573F" w:rsidRPr="00217334">
        <w:rPr>
          <w:rFonts w:ascii="Times New Roman" w:hAnsi="Times New Roman" w:cs="Times New Roman"/>
          <w:sz w:val="24"/>
          <w:szCs w:val="24"/>
          <w:lang w:val="en-US"/>
        </w:rPr>
        <w:t>nd Kratzer</w:t>
      </w:r>
      <w:r w:rsidR="000D38F8" w:rsidRPr="00217334">
        <w:rPr>
          <w:rFonts w:ascii="Times New Roman" w:hAnsi="Times New Roman" w:cs="Times New Roman"/>
          <w:sz w:val="24"/>
          <w:szCs w:val="24"/>
          <w:lang w:val="en-US"/>
        </w:rPr>
        <w:t xml:space="preserve">, </w:t>
      </w:r>
      <w:r w:rsidR="007E573F" w:rsidRPr="00217334">
        <w:rPr>
          <w:rFonts w:ascii="Times New Roman" w:hAnsi="Times New Roman" w:cs="Times New Roman"/>
          <w:sz w:val="24"/>
          <w:szCs w:val="24"/>
          <w:lang w:val="en-US"/>
        </w:rPr>
        <w:t>2017</w:t>
      </w:r>
      <w:r w:rsidR="000D38F8" w:rsidRPr="00217334">
        <w:rPr>
          <w:rFonts w:ascii="Times New Roman" w:hAnsi="Times New Roman" w:cs="Times New Roman"/>
          <w:sz w:val="24"/>
          <w:szCs w:val="24"/>
          <w:lang w:val="en-US"/>
        </w:rPr>
        <w:t xml:space="preserve">; </w:t>
      </w:r>
      <w:r w:rsidR="000D38F8" w:rsidRPr="00217334">
        <w:rPr>
          <w:rFonts w:ascii="Times New Roman" w:hAnsi="Times New Roman" w:cs="Times New Roman"/>
          <w:kern w:val="36"/>
          <w:sz w:val="24"/>
          <w:szCs w:val="24"/>
        </w:rPr>
        <w:t>Rangus a</w:t>
      </w:r>
      <w:r w:rsidR="000D38F8" w:rsidRPr="00217334">
        <w:rPr>
          <w:kern w:val="36"/>
        </w:rPr>
        <w:t xml:space="preserve">nd </w:t>
      </w:r>
      <w:r w:rsidR="003C4613" w:rsidRPr="00217334">
        <w:rPr>
          <w:rFonts w:ascii="Times New Roman" w:hAnsi="Times New Roman" w:cs="Times New Roman"/>
          <w:kern w:val="36"/>
          <w:sz w:val="24"/>
          <w:szCs w:val="24"/>
        </w:rPr>
        <w:t>Slavec, 2017</w:t>
      </w:r>
      <w:r w:rsidR="00F46F12" w:rsidRPr="00217334">
        <w:rPr>
          <w:rFonts w:ascii="Times New Roman" w:hAnsi="Times New Roman" w:cs="Times New Roman"/>
          <w:sz w:val="24"/>
          <w:szCs w:val="24"/>
        </w:rPr>
        <w:t xml:space="preserve">; </w:t>
      </w:r>
      <w:r w:rsidRPr="00217334">
        <w:rPr>
          <w:rFonts w:ascii="Times New Roman" w:hAnsi="Times New Roman" w:cs="Times New Roman"/>
          <w:sz w:val="24"/>
          <w:szCs w:val="24"/>
        </w:rPr>
        <w:t>Gray, 2006)</w:t>
      </w:r>
      <w:r w:rsidR="00B316D9"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The survival of SMEs depends, to a large extent, on their capacity to effectively learn </w:t>
      </w:r>
      <w:r w:rsidR="00D61843" w:rsidRPr="00217334">
        <w:rPr>
          <w:rFonts w:ascii="Times New Roman" w:hAnsi="Times New Roman" w:cs="Times New Roman"/>
          <w:sz w:val="24"/>
          <w:szCs w:val="24"/>
        </w:rPr>
        <w:t>(</w:t>
      </w:r>
      <w:r w:rsidR="00F46F12" w:rsidRPr="00217334">
        <w:rPr>
          <w:rStyle w:val="ng-scope"/>
          <w:rFonts w:ascii="Times New Roman" w:hAnsi="Times New Roman" w:cs="Times New Roman"/>
          <w:sz w:val="24"/>
          <w:szCs w:val="24"/>
        </w:rPr>
        <w:t xml:space="preserve">Onkelinx, Manolova and Edelman, 2016; </w:t>
      </w:r>
      <w:r w:rsidR="00420168" w:rsidRPr="00217334">
        <w:rPr>
          <w:rFonts w:ascii="Times New Roman" w:hAnsi="Times New Roman" w:cs="Times New Roman"/>
          <w:sz w:val="24"/>
          <w:szCs w:val="24"/>
        </w:rPr>
        <w:t>Burcharth, Lettl and Ulhøi, 2015; Rezaei, Ortt and Trott, 2015</w:t>
      </w:r>
      <w:r w:rsidRPr="00217334">
        <w:rPr>
          <w:rFonts w:ascii="Times New Roman" w:hAnsi="Times New Roman" w:cs="Times New Roman"/>
          <w:sz w:val="24"/>
          <w:szCs w:val="24"/>
        </w:rPr>
        <w:t xml:space="preserve">) </w:t>
      </w:r>
      <w:r w:rsidR="00FC67C5" w:rsidRPr="00217334">
        <w:rPr>
          <w:rFonts w:ascii="Times New Roman" w:hAnsi="Times New Roman" w:cs="Times New Roman"/>
          <w:sz w:val="24"/>
          <w:szCs w:val="24"/>
        </w:rPr>
        <w:t>and share their high level of tacit knowledge (</w:t>
      </w:r>
      <w:r w:rsidR="00F46F12" w:rsidRPr="00217334">
        <w:rPr>
          <w:rFonts w:ascii="Times New Roman" w:eastAsia="Times New Roman" w:hAnsi="Times New Roman" w:cs="Times New Roman"/>
          <w:sz w:val="24"/>
          <w:szCs w:val="24"/>
        </w:rPr>
        <w:t xml:space="preserve">Kang and Lee,  2017; </w:t>
      </w:r>
      <w:r w:rsidR="00420168" w:rsidRPr="00217334">
        <w:rPr>
          <w:rFonts w:ascii="Times New Roman" w:hAnsi="Times New Roman" w:cs="Times New Roman"/>
          <w:sz w:val="24"/>
          <w:szCs w:val="24"/>
        </w:rPr>
        <w:t>Knoppen, Sáenz and Johnston, 2011</w:t>
      </w:r>
      <w:r w:rsidR="00FC67C5"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in order to better </w:t>
      </w:r>
      <w:r w:rsidR="00D61843" w:rsidRPr="00217334">
        <w:rPr>
          <w:rFonts w:ascii="Times New Roman" w:hAnsi="Times New Roman" w:cs="Times New Roman"/>
          <w:sz w:val="24"/>
          <w:szCs w:val="24"/>
        </w:rPr>
        <w:t>respond</w:t>
      </w:r>
      <w:r w:rsidR="00AC2C9F" w:rsidRPr="00217334">
        <w:rPr>
          <w:rFonts w:ascii="Times New Roman" w:hAnsi="Times New Roman" w:cs="Times New Roman"/>
          <w:sz w:val="24"/>
          <w:szCs w:val="24"/>
        </w:rPr>
        <w:t xml:space="preserve"> </w:t>
      </w:r>
      <w:r w:rsidR="00A64063" w:rsidRPr="00217334">
        <w:rPr>
          <w:rFonts w:ascii="Times New Roman" w:hAnsi="Times New Roman" w:cs="Times New Roman"/>
          <w:sz w:val="24"/>
          <w:szCs w:val="24"/>
        </w:rPr>
        <w:t xml:space="preserve">to </w:t>
      </w:r>
      <w:r w:rsidR="00AC2C9F" w:rsidRPr="00217334">
        <w:rPr>
          <w:rFonts w:ascii="Times New Roman" w:hAnsi="Times New Roman" w:cs="Times New Roman"/>
          <w:sz w:val="24"/>
          <w:szCs w:val="24"/>
        </w:rPr>
        <w:t xml:space="preserve">their </w:t>
      </w:r>
      <w:r w:rsidRPr="00217334">
        <w:rPr>
          <w:rFonts w:ascii="Times New Roman" w:hAnsi="Times New Roman" w:cs="Times New Roman"/>
          <w:sz w:val="24"/>
          <w:szCs w:val="24"/>
        </w:rPr>
        <w:t xml:space="preserve">rapidly changing </w:t>
      </w:r>
      <w:r w:rsidR="00441662" w:rsidRPr="00217334">
        <w:rPr>
          <w:rFonts w:ascii="Times New Roman" w:hAnsi="Times New Roman" w:cs="Times New Roman"/>
          <w:sz w:val="24"/>
          <w:szCs w:val="24"/>
        </w:rPr>
        <w:t>manufacturing operations (</w:t>
      </w:r>
      <w:r w:rsidR="00420168" w:rsidRPr="00217334">
        <w:rPr>
          <w:rFonts w:ascii="Times New Roman" w:hAnsi="Times New Roman" w:cs="Times New Roman"/>
          <w:sz w:val="24"/>
          <w:szCs w:val="24"/>
        </w:rPr>
        <w:t>MacBryde, Pato and Clegg, 2013</w:t>
      </w:r>
      <w:r w:rsidR="00441662" w:rsidRPr="00217334">
        <w:rPr>
          <w:rFonts w:ascii="Times New Roman" w:hAnsi="Times New Roman" w:cs="Times New Roman"/>
          <w:sz w:val="24"/>
          <w:szCs w:val="24"/>
        </w:rPr>
        <w:t xml:space="preserve">) and </w:t>
      </w:r>
      <w:r w:rsidRPr="00217334">
        <w:rPr>
          <w:rFonts w:ascii="Times New Roman" w:hAnsi="Times New Roman" w:cs="Times New Roman"/>
          <w:sz w:val="24"/>
          <w:szCs w:val="24"/>
        </w:rPr>
        <w:t>environments (</w:t>
      </w:r>
      <w:r w:rsidR="000D38F8" w:rsidRPr="00217334">
        <w:rPr>
          <w:rFonts w:ascii="Times New Roman" w:hAnsi="Times New Roman" w:cs="Times New Roman"/>
          <w:sz w:val="24"/>
          <w:szCs w:val="24"/>
        </w:rPr>
        <w:t xml:space="preserve">Raymond et al., 2016; </w:t>
      </w:r>
      <w:r w:rsidRPr="00217334">
        <w:rPr>
          <w:rFonts w:ascii="Times New Roman" w:hAnsi="Times New Roman" w:cs="Times New Roman"/>
          <w:sz w:val="24"/>
          <w:szCs w:val="24"/>
        </w:rPr>
        <w:t>Eisenhardt and Martin</w:t>
      </w:r>
      <w:r w:rsidR="00415DE3" w:rsidRPr="00217334">
        <w:rPr>
          <w:rFonts w:ascii="Times New Roman" w:hAnsi="Times New Roman" w:cs="Times New Roman"/>
          <w:sz w:val="24"/>
          <w:szCs w:val="24"/>
        </w:rPr>
        <w:t>,</w:t>
      </w:r>
      <w:r w:rsidRPr="00217334">
        <w:rPr>
          <w:rFonts w:ascii="Times New Roman" w:hAnsi="Times New Roman" w:cs="Times New Roman"/>
          <w:sz w:val="24"/>
          <w:szCs w:val="24"/>
        </w:rPr>
        <w:t xml:space="preserve"> 2000)</w:t>
      </w:r>
      <w:r w:rsidR="00ED7607" w:rsidRPr="00217334">
        <w:rPr>
          <w:rFonts w:ascii="Times New Roman" w:hAnsi="Times New Roman" w:cs="Times New Roman"/>
          <w:sz w:val="24"/>
          <w:szCs w:val="24"/>
        </w:rPr>
        <w:t>.</w:t>
      </w:r>
      <w:r w:rsidR="00D54768" w:rsidRPr="00217334">
        <w:rPr>
          <w:rFonts w:ascii="Times New Roman" w:hAnsi="Times New Roman" w:cs="Times New Roman"/>
          <w:sz w:val="24"/>
          <w:szCs w:val="24"/>
        </w:rPr>
        <w:t xml:space="preserve"> </w:t>
      </w:r>
      <w:r w:rsidRPr="00217334">
        <w:rPr>
          <w:rFonts w:ascii="Times New Roman" w:hAnsi="Times New Roman" w:cs="Times New Roman"/>
          <w:sz w:val="24"/>
          <w:szCs w:val="24"/>
        </w:rPr>
        <w:t>It is therefore critical that SMEs improve their knowledge-based resources which are seen as the main asset for growth (</w:t>
      </w:r>
      <w:r w:rsidR="009368F9" w:rsidRPr="00217334">
        <w:rPr>
          <w:rFonts w:ascii="Times New Roman" w:hAnsi="Times New Roman" w:cs="Times New Roman"/>
          <w:kern w:val="36"/>
          <w:sz w:val="24"/>
          <w:szCs w:val="24"/>
        </w:rPr>
        <w:t xml:space="preserve">Rangus </w:t>
      </w:r>
      <w:r w:rsidR="009368F9" w:rsidRPr="00217334">
        <w:rPr>
          <w:kern w:val="36"/>
        </w:rPr>
        <w:t xml:space="preserve">and </w:t>
      </w:r>
      <w:r w:rsidR="009368F9" w:rsidRPr="00217334">
        <w:rPr>
          <w:rFonts w:ascii="Times New Roman" w:hAnsi="Times New Roman" w:cs="Times New Roman"/>
          <w:kern w:val="36"/>
          <w:sz w:val="24"/>
          <w:szCs w:val="24"/>
        </w:rPr>
        <w:t xml:space="preserve">Slavec, 2017; </w:t>
      </w:r>
      <w:r w:rsidR="009368F9" w:rsidRPr="00217334">
        <w:rPr>
          <w:rStyle w:val="family-name"/>
          <w:rFonts w:ascii="Times New Roman" w:hAnsi="Times New Roman" w:cs="Times New Roman"/>
          <w:sz w:val="24"/>
          <w:szCs w:val="24"/>
        </w:rPr>
        <w:t>Valentim</w:t>
      </w:r>
      <w:r w:rsidR="009368F9" w:rsidRPr="00217334">
        <w:rPr>
          <w:rStyle w:val="fn"/>
          <w:rFonts w:ascii="Times New Roman" w:hAnsi="Times New Roman" w:cs="Times New Roman"/>
          <w:sz w:val="24"/>
          <w:szCs w:val="24"/>
        </w:rPr>
        <w:t>,</w:t>
      </w:r>
      <w:r w:rsidR="009368F9" w:rsidRPr="00217334">
        <w:rPr>
          <w:rStyle w:val="given-name"/>
          <w:rFonts w:ascii="Times New Roman" w:hAnsi="Times New Roman" w:cs="Times New Roman"/>
          <w:sz w:val="24"/>
          <w:szCs w:val="24"/>
        </w:rPr>
        <w:t xml:space="preserve"> </w:t>
      </w:r>
      <w:r w:rsidR="009368F9" w:rsidRPr="00217334">
        <w:rPr>
          <w:rStyle w:val="ng-scope"/>
          <w:rFonts w:ascii="Times New Roman" w:hAnsi="Times New Roman" w:cs="Times New Roman"/>
          <w:sz w:val="24"/>
          <w:szCs w:val="24"/>
        </w:rPr>
        <w:t xml:space="preserve">Lisboa and Franco, </w:t>
      </w:r>
      <w:r w:rsidR="009368F9" w:rsidRPr="00217334">
        <w:rPr>
          <w:rStyle w:val="given-name"/>
          <w:rFonts w:ascii="Times New Roman" w:hAnsi="Times New Roman" w:cs="Times New Roman"/>
          <w:sz w:val="24"/>
          <w:szCs w:val="24"/>
        </w:rPr>
        <w:t xml:space="preserve">2016; </w:t>
      </w:r>
      <w:r w:rsidR="000D38F8" w:rsidRPr="00217334">
        <w:rPr>
          <w:rStyle w:val="ng-scope"/>
          <w:rFonts w:ascii="Times New Roman" w:hAnsi="Times New Roman" w:cs="Times New Roman"/>
          <w:sz w:val="24"/>
          <w:szCs w:val="24"/>
        </w:rPr>
        <w:t xml:space="preserve">Onkelinx, Manolova and Edelman, 2016; </w:t>
      </w:r>
      <w:r w:rsidR="009368F9" w:rsidRPr="00217334">
        <w:rPr>
          <w:rFonts w:ascii="Times New Roman" w:hAnsi="Times New Roman" w:cs="Times New Roman"/>
          <w:sz w:val="24"/>
          <w:szCs w:val="24"/>
        </w:rPr>
        <w:t>Fornasiero</w:t>
      </w:r>
      <w:r w:rsidR="00952A8C" w:rsidRPr="00217334">
        <w:rPr>
          <w:rFonts w:ascii="Times New Roman" w:hAnsi="Times New Roman" w:cs="Times New Roman"/>
          <w:sz w:val="24"/>
          <w:szCs w:val="24"/>
        </w:rPr>
        <w:t xml:space="preserve"> and</w:t>
      </w:r>
      <w:r w:rsidR="00061292" w:rsidRPr="00217334">
        <w:rPr>
          <w:rFonts w:ascii="Times New Roman" w:hAnsi="Times New Roman" w:cs="Times New Roman"/>
          <w:sz w:val="24"/>
          <w:szCs w:val="24"/>
        </w:rPr>
        <w:t xml:space="preserve"> Zangiacomi, 2013</w:t>
      </w:r>
      <w:r w:rsidRPr="00217334">
        <w:rPr>
          <w:rFonts w:ascii="Times New Roman" w:hAnsi="Times New Roman" w:cs="Times New Roman"/>
          <w:sz w:val="24"/>
          <w:szCs w:val="24"/>
        </w:rPr>
        <w:t xml:space="preserve">). </w:t>
      </w:r>
    </w:p>
    <w:p w:rsidR="00E82C1A"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ability to access and effectively use knowledge is at the heart of </w:t>
      </w:r>
      <w:r w:rsidR="00D61EC8" w:rsidRPr="00217334">
        <w:rPr>
          <w:rFonts w:ascii="Times New Roman" w:hAnsi="Times New Roman" w:cs="Times New Roman"/>
          <w:sz w:val="24"/>
          <w:szCs w:val="24"/>
        </w:rPr>
        <w:t>A</w:t>
      </w:r>
      <w:r w:rsidRPr="00217334">
        <w:rPr>
          <w:rFonts w:ascii="Times New Roman" w:hAnsi="Times New Roman" w:cs="Times New Roman"/>
          <w:sz w:val="24"/>
          <w:szCs w:val="24"/>
        </w:rPr>
        <w:t xml:space="preserve">bsorptive </w:t>
      </w:r>
      <w:r w:rsidR="00D61EC8" w:rsidRPr="00217334">
        <w:rPr>
          <w:rFonts w:ascii="Times New Roman" w:hAnsi="Times New Roman" w:cs="Times New Roman"/>
          <w:sz w:val="24"/>
          <w:szCs w:val="24"/>
        </w:rPr>
        <w:t>C</w:t>
      </w:r>
      <w:r w:rsidRPr="00217334">
        <w:rPr>
          <w:rFonts w:ascii="Times New Roman" w:hAnsi="Times New Roman" w:cs="Times New Roman"/>
          <w:sz w:val="24"/>
          <w:szCs w:val="24"/>
        </w:rPr>
        <w:t xml:space="preserve">apacity </w:t>
      </w:r>
      <w:r w:rsidR="00A52D2E" w:rsidRPr="00217334">
        <w:rPr>
          <w:rFonts w:ascii="Times New Roman" w:hAnsi="Times New Roman" w:cs="Times New Roman"/>
          <w:sz w:val="24"/>
          <w:szCs w:val="24"/>
        </w:rPr>
        <w:t xml:space="preserve"> (ACAP) </w:t>
      </w:r>
      <w:r w:rsidRPr="00217334">
        <w:rPr>
          <w:rFonts w:ascii="Times New Roman" w:hAnsi="Times New Roman" w:cs="Times New Roman"/>
          <w:sz w:val="24"/>
          <w:szCs w:val="24"/>
        </w:rPr>
        <w:t>(Cohen and Levinthal, 1990) which offers important insights into the influence of prior knowledge on learning processes (</w:t>
      </w:r>
      <w:r w:rsidR="00420168" w:rsidRPr="00217334">
        <w:rPr>
          <w:rFonts w:ascii="Times New Roman" w:hAnsi="Times New Roman" w:cs="Times New Roman"/>
          <w:sz w:val="24"/>
          <w:szCs w:val="24"/>
        </w:rPr>
        <w:t>Zahra, Filatotchev and Wright, 2009</w:t>
      </w:r>
      <w:r w:rsidR="00D61843" w:rsidRPr="00217334">
        <w:rPr>
          <w:rFonts w:ascii="Times New Roman" w:hAnsi="Times New Roman" w:cs="Times New Roman"/>
          <w:sz w:val="24"/>
          <w:szCs w:val="24"/>
        </w:rPr>
        <w:t xml:space="preserve">). The development of this </w:t>
      </w:r>
      <w:r w:rsidRPr="00217334">
        <w:rPr>
          <w:rFonts w:ascii="Times New Roman" w:hAnsi="Times New Roman" w:cs="Times New Roman"/>
          <w:sz w:val="24"/>
          <w:szCs w:val="24"/>
        </w:rPr>
        <w:t xml:space="preserve">prior relevant knowledge can help develop new cognitive skills needed to effectively search, acquire, understand, transform and exploit new knowledge that can provide </w:t>
      </w:r>
      <w:r w:rsidR="00AC2C9F" w:rsidRPr="00217334">
        <w:rPr>
          <w:rFonts w:ascii="Times New Roman" w:hAnsi="Times New Roman" w:cs="Times New Roman"/>
          <w:sz w:val="24"/>
          <w:szCs w:val="24"/>
        </w:rPr>
        <w:t xml:space="preserve">SMEs </w:t>
      </w:r>
      <w:r w:rsidRPr="00217334">
        <w:rPr>
          <w:rFonts w:ascii="Times New Roman" w:hAnsi="Times New Roman" w:cs="Times New Roman"/>
          <w:sz w:val="24"/>
          <w:szCs w:val="24"/>
        </w:rPr>
        <w:t xml:space="preserve">with a sustainable competitive edge (Cohen and Levinthal, 1990; Zahra and </w:t>
      </w:r>
      <w:r w:rsidR="00145B3E" w:rsidRPr="00217334">
        <w:rPr>
          <w:rFonts w:ascii="Times New Roman" w:hAnsi="Times New Roman" w:cs="Times New Roman"/>
          <w:sz w:val="24"/>
          <w:szCs w:val="24"/>
        </w:rPr>
        <w:t>George</w:t>
      </w:r>
      <w:r w:rsidRPr="00217334">
        <w:rPr>
          <w:rFonts w:ascii="Times New Roman" w:hAnsi="Times New Roman" w:cs="Times New Roman"/>
          <w:sz w:val="24"/>
          <w:szCs w:val="24"/>
        </w:rPr>
        <w:t>, 20</w:t>
      </w:r>
      <w:r w:rsidR="004642E2" w:rsidRPr="00217334">
        <w:rPr>
          <w:rFonts w:ascii="Times New Roman" w:hAnsi="Times New Roman" w:cs="Times New Roman"/>
          <w:sz w:val="24"/>
          <w:szCs w:val="24"/>
        </w:rPr>
        <w:t>02; Zah</w:t>
      </w:r>
      <w:r w:rsidRPr="00217334">
        <w:rPr>
          <w:rFonts w:ascii="Times New Roman" w:hAnsi="Times New Roman" w:cs="Times New Roman"/>
          <w:sz w:val="24"/>
          <w:szCs w:val="24"/>
        </w:rPr>
        <w:t>ra</w:t>
      </w:r>
      <w:r w:rsidR="00AB11D7" w:rsidRPr="00217334">
        <w:rPr>
          <w:rFonts w:ascii="Times New Roman" w:hAnsi="Times New Roman" w:cs="Times New Roman"/>
          <w:sz w:val="24"/>
          <w:szCs w:val="24"/>
        </w:rPr>
        <w:t>, Filatotchev and Wright</w:t>
      </w:r>
      <w:r w:rsidRPr="00217334">
        <w:rPr>
          <w:rFonts w:ascii="Times New Roman" w:hAnsi="Times New Roman" w:cs="Times New Roman"/>
          <w:sz w:val="24"/>
          <w:szCs w:val="24"/>
        </w:rPr>
        <w:t xml:space="preserve">, 2009; </w:t>
      </w:r>
      <w:r w:rsidR="00061292" w:rsidRPr="00217334">
        <w:rPr>
          <w:rFonts w:ascii="Times New Roman" w:hAnsi="Times New Roman" w:cs="Times New Roman"/>
          <w:sz w:val="24"/>
          <w:szCs w:val="24"/>
        </w:rPr>
        <w:t>Ishii, 2013</w:t>
      </w:r>
      <w:r w:rsidR="000D38F8" w:rsidRPr="00217334">
        <w:rPr>
          <w:rFonts w:ascii="Times New Roman" w:hAnsi="Times New Roman" w:cs="Times New Roman"/>
          <w:sz w:val="24"/>
          <w:szCs w:val="24"/>
        </w:rPr>
        <w:t xml:space="preserve">; </w:t>
      </w:r>
      <w:r w:rsidR="000D38F8" w:rsidRPr="00217334">
        <w:rPr>
          <w:rStyle w:val="family-name"/>
          <w:rFonts w:ascii="Times New Roman" w:hAnsi="Times New Roman" w:cs="Times New Roman"/>
          <w:sz w:val="24"/>
          <w:szCs w:val="24"/>
        </w:rPr>
        <w:t>Valentim</w:t>
      </w:r>
      <w:r w:rsidR="000D38F8" w:rsidRPr="00217334">
        <w:rPr>
          <w:rStyle w:val="fn"/>
          <w:rFonts w:ascii="Times New Roman" w:hAnsi="Times New Roman" w:cs="Times New Roman"/>
          <w:sz w:val="24"/>
          <w:szCs w:val="24"/>
        </w:rPr>
        <w:t>,</w:t>
      </w:r>
      <w:r w:rsidR="000D38F8" w:rsidRPr="00217334">
        <w:rPr>
          <w:rStyle w:val="given-name"/>
          <w:rFonts w:ascii="Times New Roman" w:hAnsi="Times New Roman" w:cs="Times New Roman"/>
          <w:sz w:val="24"/>
          <w:szCs w:val="24"/>
        </w:rPr>
        <w:t xml:space="preserve"> </w:t>
      </w:r>
      <w:r w:rsidR="000D38F8" w:rsidRPr="00217334">
        <w:rPr>
          <w:rStyle w:val="ng-scope"/>
          <w:rFonts w:ascii="Times New Roman" w:hAnsi="Times New Roman" w:cs="Times New Roman"/>
          <w:sz w:val="24"/>
          <w:szCs w:val="24"/>
        </w:rPr>
        <w:t xml:space="preserve">Lisboa and Franco, </w:t>
      </w:r>
      <w:r w:rsidR="000D38F8" w:rsidRPr="00217334">
        <w:rPr>
          <w:rStyle w:val="given-name"/>
          <w:rFonts w:ascii="Times New Roman" w:hAnsi="Times New Roman" w:cs="Times New Roman"/>
          <w:sz w:val="24"/>
          <w:szCs w:val="24"/>
        </w:rPr>
        <w:t>2016</w:t>
      </w:r>
      <w:r w:rsidRPr="00217334">
        <w:rPr>
          <w:rFonts w:ascii="Times New Roman" w:hAnsi="Times New Roman" w:cs="Times New Roman"/>
          <w:sz w:val="24"/>
          <w:szCs w:val="24"/>
        </w:rPr>
        <w:t xml:space="preserve">). </w:t>
      </w:r>
    </w:p>
    <w:p w:rsidR="00231C2E" w:rsidRPr="00217334" w:rsidRDefault="00A52D2E" w:rsidP="008058F5">
      <w:pPr>
        <w:autoSpaceDE w:val="0"/>
        <w:autoSpaceDN w:val="0"/>
        <w:adjustRightInd w:val="0"/>
        <w:spacing w:after="0" w:line="480" w:lineRule="auto"/>
        <w:jc w:val="both"/>
        <w:rPr>
          <w:rFonts w:eastAsia="TimesNewRomanPSMT" w:cs="TimesNewRomanPSMT"/>
          <w:sz w:val="24"/>
          <w:szCs w:val="24"/>
        </w:rPr>
      </w:pPr>
      <w:r w:rsidRPr="00217334">
        <w:rPr>
          <w:rFonts w:ascii="Times New Roman" w:hAnsi="Times New Roman" w:cs="Times New Roman"/>
          <w:sz w:val="24"/>
          <w:szCs w:val="24"/>
        </w:rPr>
        <w:lastRenderedPageBreak/>
        <w:t xml:space="preserve">ACAP </w:t>
      </w:r>
      <w:r w:rsidR="00A73B40" w:rsidRPr="00217334">
        <w:rPr>
          <w:rFonts w:ascii="Times New Roman" w:hAnsi="Times New Roman" w:cs="Times New Roman"/>
          <w:sz w:val="24"/>
          <w:szCs w:val="24"/>
        </w:rPr>
        <w:t>is described as complex</w:t>
      </w:r>
      <w:r w:rsidR="00666372" w:rsidRPr="00217334">
        <w:rPr>
          <w:rFonts w:ascii="Times New Roman" w:hAnsi="Times New Roman" w:cs="Times New Roman"/>
          <w:sz w:val="24"/>
          <w:szCs w:val="24"/>
        </w:rPr>
        <w:t xml:space="preserve"> (</w:t>
      </w:r>
      <w:r w:rsidR="00420168" w:rsidRPr="00217334">
        <w:rPr>
          <w:rFonts w:ascii="Times New Roman" w:hAnsi="Times New Roman" w:cs="Times New Roman"/>
          <w:sz w:val="24"/>
          <w:szCs w:val="24"/>
        </w:rPr>
        <w:t>Burcharth, Lettl and Ulhøi</w:t>
      </w:r>
      <w:r w:rsidR="00016CF3" w:rsidRPr="00217334">
        <w:rPr>
          <w:rFonts w:ascii="Times New Roman" w:hAnsi="Times New Roman" w:cs="Times New Roman"/>
          <w:sz w:val="24"/>
          <w:szCs w:val="24"/>
        </w:rPr>
        <w:t>, 2015</w:t>
      </w:r>
      <w:r w:rsidR="00A73B40" w:rsidRPr="00217334">
        <w:rPr>
          <w:rFonts w:ascii="Times New Roman" w:hAnsi="Times New Roman" w:cs="Times New Roman"/>
          <w:sz w:val="24"/>
          <w:szCs w:val="24"/>
        </w:rPr>
        <w:t>)</w:t>
      </w:r>
      <w:r w:rsidR="00FC67C5" w:rsidRPr="00217334">
        <w:rPr>
          <w:rFonts w:ascii="Times New Roman" w:hAnsi="Times New Roman" w:cs="Times New Roman"/>
          <w:sz w:val="24"/>
          <w:szCs w:val="24"/>
        </w:rPr>
        <w:t xml:space="preserve">, </w:t>
      </w:r>
      <w:r w:rsidR="00A73B40" w:rsidRPr="00217334">
        <w:rPr>
          <w:rFonts w:ascii="Times New Roman" w:hAnsi="Times New Roman" w:cs="Times New Roman"/>
          <w:sz w:val="24"/>
          <w:szCs w:val="24"/>
        </w:rPr>
        <w:t>spanning different areas of management</w:t>
      </w:r>
      <w:r w:rsidR="00666372" w:rsidRPr="00217334">
        <w:rPr>
          <w:rFonts w:ascii="Times New Roman" w:hAnsi="Times New Roman" w:cs="Times New Roman"/>
          <w:sz w:val="24"/>
          <w:szCs w:val="24"/>
        </w:rPr>
        <w:t xml:space="preserve"> (</w:t>
      </w:r>
      <w:r w:rsidR="00420168" w:rsidRPr="00217334">
        <w:rPr>
          <w:rFonts w:ascii="Times New Roman" w:hAnsi="Times New Roman" w:cs="Times New Roman"/>
          <w:sz w:val="24"/>
          <w:szCs w:val="24"/>
        </w:rPr>
        <w:t>Volberda, Foss and Lyles, 2010</w:t>
      </w:r>
      <w:r w:rsidR="00D61843" w:rsidRPr="00217334">
        <w:rPr>
          <w:rFonts w:ascii="Times New Roman" w:hAnsi="Times New Roman" w:cs="Times New Roman"/>
          <w:sz w:val="24"/>
          <w:szCs w:val="24"/>
        </w:rPr>
        <w:t>)</w:t>
      </w:r>
      <w:r w:rsidR="00FC67C5" w:rsidRPr="00217334">
        <w:rPr>
          <w:rFonts w:ascii="Times New Roman" w:hAnsi="Times New Roman" w:cs="Times New Roman"/>
          <w:sz w:val="24"/>
          <w:szCs w:val="24"/>
        </w:rPr>
        <w:t xml:space="preserve"> and involving interactions between </w:t>
      </w:r>
      <w:r w:rsidR="0060434D" w:rsidRPr="00217334">
        <w:rPr>
          <w:rFonts w:ascii="Times New Roman" w:hAnsi="Times New Roman" w:cs="Times New Roman"/>
          <w:sz w:val="24"/>
          <w:szCs w:val="24"/>
        </w:rPr>
        <w:t xml:space="preserve">different </w:t>
      </w:r>
      <w:r w:rsidR="00FC67C5" w:rsidRPr="00217334">
        <w:rPr>
          <w:rFonts w:ascii="Times New Roman" w:hAnsi="Times New Roman" w:cs="Times New Roman"/>
          <w:sz w:val="24"/>
          <w:szCs w:val="24"/>
        </w:rPr>
        <w:t xml:space="preserve">organisations </w:t>
      </w:r>
      <w:r w:rsidR="0060434D" w:rsidRPr="00217334">
        <w:rPr>
          <w:rFonts w:ascii="Times New Roman" w:hAnsi="Times New Roman" w:cs="Times New Roman"/>
          <w:sz w:val="24"/>
          <w:szCs w:val="24"/>
        </w:rPr>
        <w:t>(Li</w:t>
      </w:r>
      <w:r w:rsidR="00325FE1" w:rsidRPr="00217334">
        <w:rPr>
          <w:rFonts w:ascii="Times New Roman" w:hAnsi="Times New Roman" w:cs="Times New Roman"/>
          <w:sz w:val="24"/>
          <w:szCs w:val="24"/>
        </w:rPr>
        <w:t>u</w:t>
      </w:r>
      <w:r w:rsidR="0060434D" w:rsidRPr="00217334">
        <w:rPr>
          <w:rFonts w:ascii="Times New Roman" w:hAnsi="Times New Roman" w:cs="Times New Roman"/>
          <w:sz w:val="24"/>
          <w:szCs w:val="24"/>
        </w:rPr>
        <w:t>, 2015)</w:t>
      </w:r>
      <w:r w:rsidR="002E7394" w:rsidRPr="00217334">
        <w:rPr>
          <w:rFonts w:ascii="Times New Roman" w:hAnsi="Times New Roman" w:cs="Times New Roman"/>
          <w:sz w:val="24"/>
          <w:szCs w:val="24"/>
        </w:rPr>
        <w:t xml:space="preserve"> throughout their value chain </w:t>
      </w:r>
      <w:r w:rsidR="001A3EBA" w:rsidRPr="00217334">
        <w:rPr>
          <w:rFonts w:ascii="Times New Roman" w:hAnsi="Times New Roman" w:cs="Times New Roman"/>
          <w:sz w:val="24"/>
          <w:szCs w:val="24"/>
        </w:rPr>
        <w:t>and networks (</w:t>
      </w:r>
      <w:r w:rsidR="00072B23" w:rsidRPr="00217334">
        <w:rPr>
          <w:rFonts w:ascii="Times New Roman" w:hAnsi="Times New Roman" w:cs="Times New Roman"/>
          <w:sz w:val="24"/>
          <w:szCs w:val="24"/>
        </w:rPr>
        <w:t xml:space="preserve">Fornasiero and </w:t>
      </w:r>
      <w:r w:rsidR="001A3EBA" w:rsidRPr="00217334">
        <w:rPr>
          <w:rFonts w:ascii="Times New Roman" w:hAnsi="Times New Roman" w:cs="Times New Roman"/>
          <w:sz w:val="24"/>
          <w:szCs w:val="24"/>
        </w:rPr>
        <w:t xml:space="preserve">Zangiacomi, 2013; </w:t>
      </w:r>
      <w:r w:rsidR="008774E3" w:rsidRPr="00217334">
        <w:rPr>
          <w:rFonts w:ascii="Times New Roman" w:hAnsi="Times New Roman" w:cs="Times New Roman"/>
          <w:sz w:val="24"/>
          <w:szCs w:val="24"/>
        </w:rPr>
        <w:t>MacBryde, Pato and Clegg, 2013</w:t>
      </w:r>
      <w:r w:rsidR="001A3EBA" w:rsidRPr="00217334">
        <w:rPr>
          <w:rFonts w:ascii="Times New Roman" w:hAnsi="Times New Roman" w:cs="Times New Roman"/>
          <w:sz w:val="24"/>
          <w:szCs w:val="24"/>
        </w:rPr>
        <w:t>)</w:t>
      </w:r>
      <w:r w:rsidR="00D61843" w:rsidRPr="00217334">
        <w:rPr>
          <w:rFonts w:ascii="Times New Roman" w:hAnsi="Times New Roman" w:cs="Times New Roman"/>
          <w:sz w:val="24"/>
          <w:szCs w:val="24"/>
        </w:rPr>
        <w:t>.</w:t>
      </w:r>
      <w:r w:rsidR="00AC2C9F" w:rsidRPr="00217334">
        <w:rPr>
          <w:rFonts w:ascii="Times New Roman" w:hAnsi="Times New Roman" w:cs="Times New Roman"/>
          <w:b/>
          <w:sz w:val="24"/>
          <w:szCs w:val="24"/>
        </w:rPr>
        <w:t xml:space="preserve"> </w:t>
      </w:r>
      <w:r w:rsidR="00AC2C9F" w:rsidRPr="00217334">
        <w:rPr>
          <w:rFonts w:ascii="Times New Roman" w:hAnsi="Times New Roman" w:cs="Times New Roman"/>
          <w:sz w:val="24"/>
          <w:szCs w:val="24"/>
        </w:rPr>
        <w:t>This implies</w:t>
      </w:r>
      <w:r w:rsidR="00AC2C9F" w:rsidRPr="00217334">
        <w:rPr>
          <w:rFonts w:ascii="Times New Roman" w:hAnsi="Times New Roman" w:cs="Times New Roman"/>
          <w:b/>
          <w:sz w:val="24"/>
          <w:szCs w:val="24"/>
        </w:rPr>
        <w:t xml:space="preserve"> </w:t>
      </w:r>
      <w:r w:rsidR="00F625A5" w:rsidRPr="00217334">
        <w:rPr>
          <w:rFonts w:ascii="Times New Roman" w:hAnsi="Times New Roman" w:cs="Times New Roman"/>
          <w:sz w:val="24"/>
          <w:szCs w:val="24"/>
        </w:rPr>
        <w:t xml:space="preserve">the necessity to </w:t>
      </w:r>
      <w:r w:rsidR="00D61843" w:rsidRPr="00217334">
        <w:rPr>
          <w:rFonts w:ascii="Times New Roman" w:hAnsi="Times New Roman" w:cs="Times New Roman"/>
          <w:sz w:val="24"/>
          <w:szCs w:val="24"/>
        </w:rPr>
        <w:t xml:space="preserve">use different </w:t>
      </w:r>
      <w:r w:rsidR="00A73B40" w:rsidRPr="00217334">
        <w:rPr>
          <w:rFonts w:ascii="Times New Roman" w:hAnsi="Times New Roman" w:cs="Times New Roman"/>
          <w:sz w:val="24"/>
          <w:szCs w:val="24"/>
        </w:rPr>
        <w:t>theoretical approach</w:t>
      </w:r>
      <w:r w:rsidR="0041776D" w:rsidRPr="00217334">
        <w:rPr>
          <w:rFonts w:ascii="Times New Roman" w:hAnsi="Times New Roman" w:cs="Times New Roman"/>
          <w:sz w:val="24"/>
          <w:szCs w:val="24"/>
        </w:rPr>
        <w:t>es</w:t>
      </w:r>
      <w:r w:rsidR="00A73B40" w:rsidRPr="00217334">
        <w:rPr>
          <w:rFonts w:ascii="Times New Roman" w:hAnsi="Times New Roman" w:cs="Times New Roman"/>
          <w:sz w:val="24"/>
          <w:szCs w:val="24"/>
        </w:rPr>
        <w:t xml:space="preserve"> in </w:t>
      </w:r>
      <w:r w:rsidR="00F625A5" w:rsidRPr="00217334">
        <w:rPr>
          <w:rFonts w:ascii="Times New Roman" w:hAnsi="Times New Roman" w:cs="Times New Roman"/>
          <w:sz w:val="24"/>
          <w:szCs w:val="24"/>
        </w:rPr>
        <w:t>order to better comprehend the development of A</w:t>
      </w:r>
      <w:r w:rsidR="00D112D1" w:rsidRPr="00217334">
        <w:rPr>
          <w:rFonts w:ascii="Times New Roman" w:hAnsi="Times New Roman" w:cs="Times New Roman"/>
          <w:sz w:val="24"/>
          <w:szCs w:val="24"/>
        </w:rPr>
        <w:t>CAP</w:t>
      </w:r>
      <w:r w:rsidR="0060434D" w:rsidRPr="00217334">
        <w:rPr>
          <w:rFonts w:ascii="Times New Roman" w:hAnsi="Times New Roman" w:cs="Times New Roman"/>
          <w:sz w:val="24"/>
          <w:szCs w:val="24"/>
        </w:rPr>
        <w:t xml:space="preserve"> (</w:t>
      </w:r>
      <w:r w:rsidR="00FB0BB9" w:rsidRPr="00217334">
        <w:rPr>
          <w:rFonts w:ascii="Times New Roman" w:hAnsi="Times New Roman" w:cs="Times New Roman"/>
          <w:sz w:val="24"/>
          <w:szCs w:val="24"/>
        </w:rPr>
        <w:t>Volberda, Foss</w:t>
      </w:r>
      <w:r w:rsidR="005E465B" w:rsidRPr="00217334">
        <w:rPr>
          <w:rFonts w:ascii="Times New Roman" w:hAnsi="Times New Roman" w:cs="Times New Roman"/>
          <w:sz w:val="24"/>
          <w:szCs w:val="24"/>
        </w:rPr>
        <w:t xml:space="preserve"> and Lyles</w:t>
      </w:r>
      <w:r w:rsidR="0060434D" w:rsidRPr="00217334">
        <w:rPr>
          <w:rFonts w:ascii="Times New Roman" w:hAnsi="Times New Roman" w:cs="Times New Roman"/>
          <w:sz w:val="24"/>
          <w:szCs w:val="24"/>
        </w:rPr>
        <w:t>,</w:t>
      </w:r>
      <w:r w:rsidR="00AC2C9F" w:rsidRPr="00217334">
        <w:rPr>
          <w:rFonts w:ascii="Times New Roman" w:hAnsi="Times New Roman" w:cs="Times New Roman"/>
          <w:sz w:val="24"/>
          <w:szCs w:val="24"/>
        </w:rPr>
        <w:t xml:space="preserve"> 2010</w:t>
      </w:r>
      <w:r w:rsidR="0060434D" w:rsidRPr="00217334">
        <w:rPr>
          <w:rFonts w:ascii="Times New Roman" w:hAnsi="Times New Roman" w:cs="Times New Roman"/>
          <w:sz w:val="24"/>
          <w:szCs w:val="24"/>
        </w:rPr>
        <w:t>)</w:t>
      </w:r>
      <w:r w:rsidR="00F625A5" w:rsidRPr="00217334">
        <w:rPr>
          <w:rFonts w:ascii="Times New Roman" w:hAnsi="Times New Roman" w:cs="Times New Roman"/>
          <w:sz w:val="24"/>
          <w:szCs w:val="24"/>
        </w:rPr>
        <w:t xml:space="preserve">. </w:t>
      </w:r>
      <w:r w:rsidR="00E82C1A" w:rsidRPr="00217334">
        <w:rPr>
          <w:rFonts w:ascii="Times New Roman" w:hAnsi="Times New Roman" w:cs="Times New Roman"/>
          <w:sz w:val="24"/>
          <w:szCs w:val="24"/>
        </w:rPr>
        <w:t>Early articles</w:t>
      </w:r>
      <w:r w:rsidR="00A76E7C" w:rsidRPr="00217334">
        <w:rPr>
          <w:rFonts w:ascii="Times New Roman" w:hAnsi="Times New Roman" w:cs="Times New Roman"/>
          <w:sz w:val="24"/>
          <w:szCs w:val="24"/>
        </w:rPr>
        <w:t xml:space="preserve">, including the work of Cohen and </w:t>
      </w:r>
      <w:r w:rsidR="00091FB0" w:rsidRPr="00217334">
        <w:rPr>
          <w:rFonts w:ascii="Times New Roman" w:hAnsi="Times New Roman" w:cs="Times New Roman"/>
          <w:sz w:val="24"/>
          <w:szCs w:val="24"/>
        </w:rPr>
        <w:t>Levinthal</w:t>
      </w:r>
      <w:r w:rsidR="00A76E7C" w:rsidRPr="00217334">
        <w:rPr>
          <w:rFonts w:ascii="Times New Roman" w:hAnsi="Times New Roman" w:cs="Times New Roman"/>
          <w:sz w:val="24"/>
          <w:szCs w:val="24"/>
        </w:rPr>
        <w:t xml:space="preserve"> (1990), have placed a significant emphasis on the links between A</w:t>
      </w:r>
      <w:r w:rsidR="00D112D1" w:rsidRPr="00217334">
        <w:rPr>
          <w:rFonts w:ascii="Times New Roman" w:hAnsi="Times New Roman" w:cs="Times New Roman"/>
          <w:sz w:val="24"/>
          <w:szCs w:val="24"/>
        </w:rPr>
        <w:t>CAP</w:t>
      </w:r>
      <w:r w:rsidR="00AC2C9F" w:rsidRPr="00217334">
        <w:rPr>
          <w:rFonts w:ascii="Times New Roman" w:hAnsi="Times New Roman" w:cs="Times New Roman"/>
          <w:sz w:val="24"/>
          <w:szCs w:val="24"/>
        </w:rPr>
        <w:t>,</w:t>
      </w:r>
      <w:r w:rsidR="00A76E7C" w:rsidRPr="00217334">
        <w:rPr>
          <w:rFonts w:ascii="Times New Roman" w:hAnsi="Times New Roman" w:cs="Times New Roman"/>
          <w:sz w:val="24"/>
          <w:szCs w:val="24"/>
        </w:rPr>
        <w:t xml:space="preserve"> learning, innovation, and performance of firms</w:t>
      </w:r>
      <w:r w:rsidR="00671D9E" w:rsidRPr="00217334">
        <w:rPr>
          <w:rFonts w:ascii="Times New Roman" w:hAnsi="Times New Roman" w:cs="Times New Roman"/>
          <w:sz w:val="24"/>
          <w:szCs w:val="24"/>
        </w:rPr>
        <w:t xml:space="preserve"> with a greater emphasis place</w:t>
      </w:r>
      <w:r w:rsidR="009B3618" w:rsidRPr="00217334">
        <w:rPr>
          <w:rFonts w:ascii="Times New Roman" w:hAnsi="Times New Roman" w:cs="Times New Roman"/>
          <w:sz w:val="24"/>
          <w:szCs w:val="24"/>
        </w:rPr>
        <w:t>d</w:t>
      </w:r>
      <w:r w:rsidR="00671D9E" w:rsidRPr="00217334">
        <w:rPr>
          <w:rFonts w:ascii="Times New Roman" w:hAnsi="Times New Roman" w:cs="Times New Roman"/>
          <w:sz w:val="24"/>
          <w:szCs w:val="24"/>
        </w:rPr>
        <w:t xml:space="preserve"> on R&amp;D which can be more difficult</w:t>
      </w:r>
      <w:r w:rsidR="00AC578A" w:rsidRPr="00217334">
        <w:rPr>
          <w:rFonts w:ascii="Times New Roman" w:hAnsi="Times New Roman" w:cs="Times New Roman"/>
          <w:sz w:val="24"/>
          <w:szCs w:val="24"/>
        </w:rPr>
        <w:t xml:space="preserve"> to recognise within a large number of </w:t>
      </w:r>
      <w:r w:rsidR="00511955" w:rsidRPr="00217334">
        <w:rPr>
          <w:rFonts w:ascii="Times New Roman" w:hAnsi="Times New Roman" w:cs="Times New Roman"/>
          <w:sz w:val="24"/>
          <w:szCs w:val="24"/>
        </w:rPr>
        <w:t xml:space="preserve">manufacturing </w:t>
      </w:r>
      <w:r w:rsidR="00AC578A" w:rsidRPr="00217334">
        <w:rPr>
          <w:rFonts w:ascii="Times New Roman" w:hAnsi="Times New Roman" w:cs="Times New Roman"/>
          <w:sz w:val="24"/>
          <w:szCs w:val="24"/>
        </w:rPr>
        <w:t>SMEs (</w:t>
      </w:r>
      <w:r w:rsidR="00091FB0" w:rsidRPr="00217334">
        <w:rPr>
          <w:rFonts w:ascii="Times New Roman" w:hAnsi="Times New Roman" w:cs="Times New Roman"/>
          <w:sz w:val="24"/>
          <w:szCs w:val="24"/>
        </w:rPr>
        <w:t>Dreyfus, 2008</w:t>
      </w:r>
      <w:r w:rsidR="00AC578A" w:rsidRPr="00217334">
        <w:rPr>
          <w:rFonts w:ascii="Times New Roman" w:hAnsi="Times New Roman" w:cs="Times New Roman"/>
          <w:sz w:val="24"/>
          <w:szCs w:val="24"/>
        </w:rPr>
        <w:t>)</w:t>
      </w:r>
      <w:r w:rsidR="00A76E7C" w:rsidRPr="00217334">
        <w:rPr>
          <w:rFonts w:ascii="Times New Roman" w:hAnsi="Times New Roman" w:cs="Times New Roman"/>
          <w:sz w:val="24"/>
          <w:szCs w:val="24"/>
        </w:rPr>
        <w:t xml:space="preserve">. This </w:t>
      </w:r>
      <w:r w:rsidR="005C79A9" w:rsidRPr="00217334">
        <w:rPr>
          <w:rFonts w:ascii="Times New Roman" w:hAnsi="Times New Roman" w:cs="Times New Roman"/>
          <w:sz w:val="24"/>
          <w:szCs w:val="24"/>
        </w:rPr>
        <w:t xml:space="preserve">vindicates the importance of ACAP </w:t>
      </w:r>
      <w:r w:rsidR="00A76E7C" w:rsidRPr="00217334">
        <w:rPr>
          <w:rFonts w:ascii="Times New Roman" w:hAnsi="Times New Roman" w:cs="Times New Roman"/>
          <w:sz w:val="24"/>
          <w:szCs w:val="24"/>
        </w:rPr>
        <w:t xml:space="preserve">being </w:t>
      </w:r>
      <w:r w:rsidR="005C79A9" w:rsidRPr="00217334">
        <w:rPr>
          <w:rFonts w:ascii="Times New Roman" w:hAnsi="Times New Roman" w:cs="Times New Roman"/>
          <w:sz w:val="24"/>
          <w:szCs w:val="24"/>
        </w:rPr>
        <w:t xml:space="preserve">studied </w:t>
      </w:r>
      <w:r w:rsidR="00A76E7C" w:rsidRPr="00217334">
        <w:rPr>
          <w:rFonts w:ascii="Times New Roman" w:hAnsi="Times New Roman" w:cs="Times New Roman"/>
          <w:sz w:val="24"/>
          <w:szCs w:val="24"/>
        </w:rPr>
        <w:t>from the lens of innovation management (</w:t>
      </w:r>
      <w:r w:rsidR="008F7395" w:rsidRPr="00217334">
        <w:rPr>
          <w:rFonts w:ascii="Times New Roman" w:hAnsi="Times New Roman" w:cs="Times New Roman"/>
          <w:sz w:val="24"/>
          <w:szCs w:val="24"/>
        </w:rPr>
        <w:t>Peeters, Massini and Lewin</w:t>
      </w:r>
      <w:r w:rsidR="00A76E7C" w:rsidRPr="00217334">
        <w:rPr>
          <w:rFonts w:ascii="Times New Roman" w:hAnsi="Times New Roman" w:cs="Times New Roman"/>
          <w:sz w:val="24"/>
          <w:szCs w:val="24"/>
        </w:rPr>
        <w:t>, 2014).</w:t>
      </w:r>
      <w:r w:rsidR="00973C35" w:rsidRPr="00217334">
        <w:rPr>
          <w:rFonts w:ascii="Times New Roman" w:hAnsi="Times New Roman" w:cs="Times New Roman"/>
          <w:sz w:val="24"/>
          <w:szCs w:val="24"/>
        </w:rPr>
        <w:t xml:space="preserve"> </w:t>
      </w:r>
      <w:r w:rsidR="005C79A9" w:rsidRPr="00217334">
        <w:rPr>
          <w:rFonts w:ascii="Times New Roman" w:hAnsi="Times New Roman" w:cs="Times New Roman"/>
          <w:sz w:val="24"/>
          <w:szCs w:val="24"/>
        </w:rPr>
        <w:t>O</w:t>
      </w:r>
      <w:r w:rsidR="00A76E7C" w:rsidRPr="00217334">
        <w:rPr>
          <w:rFonts w:ascii="Times New Roman" w:hAnsi="Times New Roman" w:cs="Times New Roman"/>
          <w:sz w:val="24"/>
          <w:szCs w:val="24"/>
        </w:rPr>
        <w:t xml:space="preserve">ur paper is </w:t>
      </w:r>
      <w:r w:rsidR="005C79A9" w:rsidRPr="00217334">
        <w:rPr>
          <w:rFonts w:ascii="Times New Roman" w:hAnsi="Times New Roman" w:cs="Times New Roman"/>
          <w:sz w:val="24"/>
          <w:szCs w:val="24"/>
        </w:rPr>
        <w:t xml:space="preserve">therefore </w:t>
      </w:r>
      <w:r w:rsidR="00A76E7C" w:rsidRPr="00217334">
        <w:rPr>
          <w:rFonts w:ascii="Times New Roman" w:eastAsia="TimesNewRomanPSMT" w:hAnsi="Times New Roman" w:cs="Times New Roman"/>
          <w:sz w:val="24"/>
          <w:szCs w:val="24"/>
        </w:rPr>
        <w:t>influenced by</w:t>
      </w:r>
      <w:r w:rsidR="008774E3" w:rsidRPr="00217334">
        <w:t xml:space="preserve"> </w:t>
      </w:r>
      <w:r w:rsidR="008774E3" w:rsidRPr="00217334">
        <w:rPr>
          <w:rFonts w:ascii="Times New Roman" w:eastAsia="TimesNewRomanPSMT" w:hAnsi="Times New Roman" w:cs="Times New Roman"/>
          <w:sz w:val="24"/>
          <w:szCs w:val="24"/>
        </w:rPr>
        <w:t>Birkinshaw, Hamel and Mol</w:t>
      </w:r>
      <w:r w:rsidR="00072B23" w:rsidRPr="00217334">
        <w:rPr>
          <w:rFonts w:ascii="Times New Roman" w:eastAsia="TimesNewRomanPSMT" w:hAnsi="Times New Roman" w:cs="Times New Roman"/>
          <w:sz w:val="24"/>
          <w:szCs w:val="24"/>
        </w:rPr>
        <w:t>’s</w:t>
      </w:r>
      <w:r w:rsidR="00A76E7C" w:rsidRPr="00217334">
        <w:rPr>
          <w:rFonts w:ascii="Times New Roman" w:eastAsia="TimesNewRomanPSMT" w:hAnsi="Times New Roman" w:cs="Times New Roman"/>
          <w:sz w:val="24"/>
          <w:szCs w:val="24"/>
        </w:rPr>
        <w:t xml:space="preserve"> (2008) conceptualization of management innovation</w:t>
      </w:r>
      <w:r w:rsidR="00973C35" w:rsidRPr="00217334">
        <w:rPr>
          <w:rFonts w:ascii="Times New Roman" w:eastAsia="TimesNewRomanPSMT" w:hAnsi="Times New Roman" w:cs="Times New Roman"/>
          <w:sz w:val="24"/>
          <w:szCs w:val="24"/>
        </w:rPr>
        <w:t xml:space="preserve"> involving </w:t>
      </w:r>
      <w:r w:rsidR="009368F9" w:rsidRPr="00217334">
        <w:rPr>
          <w:rFonts w:ascii="Times New Roman" w:eastAsia="TimesNewRomanPSMT" w:hAnsi="Times New Roman" w:cs="Times New Roman"/>
          <w:sz w:val="24"/>
          <w:szCs w:val="24"/>
        </w:rPr>
        <w:t>organis</w:t>
      </w:r>
      <w:r w:rsidR="00A76E7C" w:rsidRPr="00217334">
        <w:rPr>
          <w:rFonts w:ascii="Times New Roman" w:eastAsia="TimesNewRomanPSMT" w:hAnsi="Times New Roman" w:cs="Times New Roman"/>
          <w:sz w:val="24"/>
          <w:szCs w:val="24"/>
        </w:rPr>
        <w:t>ational change</w:t>
      </w:r>
      <w:r w:rsidR="00973C35" w:rsidRPr="00217334">
        <w:rPr>
          <w:rFonts w:ascii="Times New Roman" w:eastAsia="TimesNewRomanPSMT" w:hAnsi="Times New Roman" w:cs="Times New Roman"/>
          <w:sz w:val="24"/>
          <w:szCs w:val="24"/>
        </w:rPr>
        <w:t xml:space="preserve"> that can lead </w:t>
      </w:r>
      <w:r w:rsidR="001A3EBA" w:rsidRPr="00217334">
        <w:rPr>
          <w:rFonts w:ascii="Times New Roman" w:eastAsia="TimesNewRomanPSMT" w:hAnsi="Times New Roman" w:cs="Times New Roman"/>
          <w:sz w:val="24"/>
          <w:szCs w:val="24"/>
        </w:rPr>
        <w:t xml:space="preserve">manufacturing </w:t>
      </w:r>
      <w:r w:rsidR="00973C35" w:rsidRPr="00217334">
        <w:rPr>
          <w:rFonts w:ascii="Times New Roman" w:eastAsia="TimesNewRomanPSMT" w:hAnsi="Times New Roman" w:cs="Times New Roman"/>
          <w:sz w:val="24"/>
          <w:szCs w:val="24"/>
        </w:rPr>
        <w:t xml:space="preserve">SMEs </w:t>
      </w:r>
      <w:r w:rsidR="00A76E7C" w:rsidRPr="00217334">
        <w:rPr>
          <w:rFonts w:ascii="Times New Roman" w:eastAsia="TimesNewRomanPSMT" w:hAnsi="Times New Roman" w:cs="Times New Roman"/>
          <w:sz w:val="24"/>
          <w:szCs w:val="24"/>
        </w:rPr>
        <w:t>adopting and integrating new ideas</w:t>
      </w:r>
      <w:r w:rsidR="00973C35" w:rsidRPr="00217334">
        <w:rPr>
          <w:rFonts w:ascii="Times New Roman" w:eastAsia="TimesNewRomanPSMT" w:hAnsi="Times New Roman" w:cs="Times New Roman"/>
          <w:sz w:val="24"/>
          <w:szCs w:val="24"/>
        </w:rPr>
        <w:t xml:space="preserve"> within their </w:t>
      </w:r>
      <w:r w:rsidR="00444A9B" w:rsidRPr="00217334">
        <w:rPr>
          <w:rFonts w:ascii="Times New Roman" w:eastAsia="TimesNewRomanPSMT" w:hAnsi="Times New Roman" w:cs="Times New Roman"/>
          <w:sz w:val="24"/>
          <w:szCs w:val="24"/>
        </w:rPr>
        <w:t xml:space="preserve">internal </w:t>
      </w:r>
      <w:r w:rsidR="00973C35" w:rsidRPr="00217334">
        <w:rPr>
          <w:rFonts w:ascii="Times New Roman" w:eastAsia="TimesNewRomanPSMT" w:hAnsi="Times New Roman" w:cs="Times New Roman"/>
          <w:sz w:val="24"/>
          <w:szCs w:val="24"/>
        </w:rPr>
        <w:t>practices, processes and structures</w:t>
      </w:r>
      <w:r w:rsidR="00444A9B" w:rsidRPr="00217334">
        <w:rPr>
          <w:rFonts w:ascii="Times New Roman" w:eastAsia="TimesNewRomanPSMT" w:hAnsi="Times New Roman" w:cs="Times New Roman"/>
          <w:sz w:val="24"/>
          <w:szCs w:val="24"/>
        </w:rPr>
        <w:t xml:space="preserve"> aimed at improving their ACAP</w:t>
      </w:r>
      <w:r w:rsidR="00D112D1" w:rsidRPr="00217334">
        <w:rPr>
          <w:rFonts w:ascii="Times New Roman" w:eastAsia="TimesNewRomanPSMT" w:hAnsi="Times New Roman" w:cs="Times New Roman"/>
          <w:sz w:val="24"/>
          <w:szCs w:val="24"/>
        </w:rPr>
        <w:t xml:space="preserve">. </w:t>
      </w:r>
      <w:r w:rsidR="00D62EC8" w:rsidRPr="00217334">
        <w:rPr>
          <w:rFonts w:ascii="Times New Roman" w:eastAsia="TimesNewRomanPSMT" w:hAnsi="Times New Roman" w:cs="Times New Roman"/>
          <w:sz w:val="24"/>
          <w:szCs w:val="24"/>
        </w:rPr>
        <w:t xml:space="preserve">These internal factors </w:t>
      </w:r>
      <w:r w:rsidR="00E700BD" w:rsidRPr="00217334">
        <w:rPr>
          <w:rFonts w:ascii="Times New Roman" w:eastAsia="TimesNewRomanPSMT" w:hAnsi="Times New Roman" w:cs="Times New Roman"/>
          <w:sz w:val="24"/>
          <w:szCs w:val="24"/>
        </w:rPr>
        <w:t xml:space="preserve">which are linked to SMEs leadership and human resources management (Eisenhardt and Martin, 2000) can play a significant role in </w:t>
      </w:r>
      <w:r w:rsidR="00032CA4" w:rsidRPr="00217334">
        <w:rPr>
          <w:rFonts w:ascii="Times New Roman" w:eastAsia="TimesNewRomanPSMT" w:hAnsi="Times New Roman" w:cs="Times New Roman"/>
          <w:sz w:val="24"/>
          <w:szCs w:val="24"/>
        </w:rPr>
        <w:t xml:space="preserve">the </w:t>
      </w:r>
      <w:r w:rsidR="00E700BD" w:rsidRPr="00217334">
        <w:rPr>
          <w:rFonts w:ascii="Times New Roman" w:eastAsia="TimesNewRomanPSMT" w:hAnsi="Times New Roman" w:cs="Times New Roman"/>
          <w:sz w:val="24"/>
          <w:szCs w:val="24"/>
        </w:rPr>
        <w:t>develop</w:t>
      </w:r>
      <w:r w:rsidR="00032CA4" w:rsidRPr="00217334">
        <w:rPr>
          <w:rFonts w:ascii="Times New Roman" w:eastAsia="TimesNewRomanPSMT" w:hAnsi="Times New Roman" w:cs="Times New Roman"/>
          <w:sz w:val="24"/>
          <w:szCs w:val="24"/>
        </w:rPr>
        <w:t>ment</w:t>
      </w:r>
      <w:r w:rsidR="00FA3C28" w:rsidRPr="00217334">
        <w:rPr>
          <w:rFonts w:ascii="Times New Roman" w:eastAsia="TimesNewRomanPSMT" w:hAnsi="Times New Roman" w:cs="Times New Roman"/>
          <w:sz w:val="24"/>
          <w:szCs w:val="24"/>
        </w:rPr>
        <w:t xml:space="preserve"> of </w:t>
      </w:r>
      <w:r w:rsidR="00E700BD" w:rsidRPr="00217334">
        <w:rPr>
          <w:rFonts w:ascii="Times New Roman" w:eastAsia="TimesNewRomanPSMT" w:hAnsi="Times New Roman" w:cs="Times New Roman"/>
          <w:sz w:val="24"/>
          <w:szCs w:val="24"/>
        </w:rPr>
        <w:t>the level of awareness and ability to learn.</w:t>
      </w:r>
      <w:r w:rsidR="00231C2E" w:rsidRPr="00217334">
        <w:rPr>
          <w:rFonts w:ascii="Times New Roman" w:eastAsia="TimesNewRomanPSMT" w:hAnsi="Times New Roman" w:cs="Times New Roman"/>
          <w:sz w:val="24"/>
          <w:szCs w:val="24"/>
        </w:rPr>
        <w:t xml:space="preserve"> Human resources management practices</w:t>
      </w:r>
      <w:r w:rsidR="000140FD" w:rsidRPr="00217334">
        <w:rPr>
          <w:rFonts w:ascii="Times New Roman" w:eastAsia="TimesNewRomanPSMT" w:hAnsi="Times New Roman" w:cs="Times New Roman"/>
          <w:sz w:val="24"/>
          <w:szCs w:val="24"/>
        </w:rPr>
        <w:t>, which</w:t>
      </w:r>
      <w:r w:rsidR="00231C2E" w:rsidRPr="00217334">
        <w:rPr>
          <w:rFonts w:ascii="Times New Roman" w:eastAsia="TimesNewRomanPSMT" w:hAnsi="Times New Roman" w:cs="Times New Roman"/>
          <w:sz w:val="24"/>
          <w:szCs w:val="24"/>
        </w:rPr>
        <w:t xml:space="preserve"> can influence the motivation and interest to learn, are described as </w:t>
      </w:r>
      <w:r w:rsidR="000C18AF" w:rsidRPr="00217334">
        <w:rPr>
          <w:rFonts w:ascii="Times New Roman" w:eastAsia="TimesNewRomanPSMT" w:hAnsi="Times New Roman" w:cs="Times New Roman"/>
          <w:sz w:val="24"/>
          <w:szCs w:val="24"/>
        </w:rPr>
        <w:t xml:space="preserve">having a </w:t>
      </w:r>
      <w:r w:rsidR="00231C2E" w:rsidRPr="00217334">
        <w:rPr>
          <w:rFonts w:ascii="Times New Roman" w:eastAsia="TimesNewRomanPSMT" w:hAnsi="Times New Roman" w:cs="Times New Roman"/>
          <w:sz w:val="24"/>
          <w:szCs w:val="24"/>
        </w:rPr>
        <w:t>positive impact on the development of AC</w:t>
      </w:r>
      <w:r w:rsidR="00AC578A" w:rsidRPr="00217334">
        <w:rPr>
          <w:rFonts w:ascii="Times New Roman" w:eastAsia="TimesNewRomanPSMT" w:hAnsi="Times New Roman" w:cs="Times New Roman"/>
          <w:sz w:val="24"/>
          <w:szCs w:val="24"/>
        </w:rPr>
        <w:t>AP</w:t>
      </w:r>
      <w:r w:rsidR="00231C2E" w:rsidRPr="00217334">
        <w:rPr>
          <w:rFonts w:ascii="Times New Roman" w:eastAsia="TimesNewRomanPSMT" w:hAnsi="Times New Roman" w:cs="Times New Roman"/>
          <w:sz w:val="24"/>
          <w:szCs w:val="24"/>
        </w:rPr>
        <w:t xml:space="preserve"> (</w:t>
      </w:r>
      <w:r w:rsidR="006E1E91" w:rsidRPr="00217334">
        <w:rPr>
          <w:rStyle w:val="ng-scope"/>
          <w:rFonts w:ascii="Times New Roman" w:hAnsi="Times New Roman" w:cs="Times New Roman"/>
          <w:sz w:val="24"/>
          <w:szCs w:val="24"/>
        </w:rPr>
        <w:t xml:space="preserve">Onkelinx, Manolova and Edelman, 2016; </w:t>
      </w:r>
      <w:r w:rsidR="008774E3" w:rsidRPr="00217334">
        <w:rPr>
          <w:rFonts w:ascii="Times New Roman" w:eastAsia="TimesNewRomanPSMT" w:hAnsi="Times New Roman" w:cs="Times New Roman"/>
          <w:sz w:val="24"/>
          <w:szCs w:val="24"/>
        </w:rPr>
        <w:t xml:space="preserve">Volberda, Foss and </w:t>
      </w:r>
      <w:r w:rsidR="00614FAB" w:rsidRPr="00217334">
        <w:rPr>
          <w:rFonts w:ascii="Times New Roman" w:eastAsia="TimesNewRomanPSMT" w:hAnsi="Times New Roman" w:cs="Times New Roman"/>
          <w:sz w:val="24"/>
          <w:szCs w:val="24"/>
        </w:rPr>
        <w:t>Lyles</w:t>
      </w:r>
      <w:r w:rsidR="00EA1986" w:rsidRPr="00217334">
        <w:rPr>
          <w:rFonts w:ascii="Times New Roman" w:eastAsia="TimesNewRomanPSMT" w:hAnsi="Times New Roman" w:cs="Times New Roman"/>
          <w:sz w:val="24"/>
          <w:szCs w:val="24"/>
        </w:rPr>
        <w:t>, 2010</w:t>
      </w:r>
      <w:r w:rsidR="00231C2E" w:rsidRPr="00217334">
        <w:rPr>
          <w:rFonts w:ascii="Times New Roman" w:eastAsia="TimesNewRomanPSMT" w:hAnsi="Times New Roman" w:cs="Times New Roman"/>
          <w:sz w:val="24"/>
          <w:szCs w:val="24"/>
        </w:rPr>
        <w:t>)</w:t>
      </w:r>
      <w:r w:rsidR="00057249" w:rsidRPr="00217334">
        <w:rPr>
          <w:rFonts w:ascii="Times New Roman" w:eastAsia="TimesNewRomanPSMT" w:hAnsi="Times New Roman" w:cs="Times New Roman"/>
          <w:sz w:val="24"/>
          <w:szCs w:val="24"/>
        </w:rPr>
        <w:t>.</w:t>
      </w:r>
      <w:r w:rsidR="00231C2E" w:rsidRPr="00217334">
        <w:rPr>
          <w:rFonts w:eastAsia="TimesNewRomanPSMT" w:cs="TimesNewRomanPSMT"/>
          <w:sz w:val="24"/>
          <w:szCs w:val="24"/>
        </w:rPr>
        <w:t xml:space="preserve"> </w:t>
      </w:r>
    </w:p>
    <w:p w:rsidR="0041776D" w:rsidRPr="00217334" w:rsidRDefault="00A87723" w:rsidP="008058F5">
      <w:pPr>
        <w:autoSpaceDE w:val="0"/>
        <w:autoSpaceDN w:val="0"/>
        <w:adjustRightInd w:val="0"/>
        <w:spacing w:after="0" w:line="480" w:lineRule="auto"/>
        <w:jc w:val="both"/>
        <w:rPr>
          <w:rFonts w:ascii="Times New Roman" w:eastAsia="TimesNewRomanPSMT" w:hAnsi="Times New Roman" w:cs="Times New Roman"/>
          <w:sz w:val="24"/>
          <w:szCs w:val="24"/>
        </w:rPr>
      </w:pPr>
      <w:r w:rsidRPr="00217334">
        <w:rPr>
          <w:rFonts w:ascii="Times New Roman" w:eastAsia="TimesNewRomanPSMT" w:hAnsi="Times New Roman" w:cs="Times New Roman"/>
          <w:sz w:val="24"/>
          <w:szCs w:val="24"/>
        </w:rPr>
        <w:t>Our approach is also informed</w:t>
      </w:r>
      <w:r w:rsidR="00A76E7C" w:rsidRPr="00217334">
        <w:rPr>
          <w:rFonts w:ascii="y7tir" w:hAnsi="y7tir" w:cs="y7tir"/>
          <w:sz w:val="21"/>
          <w:szCs w:val="21"/>
        </w:rPr>
        <w:t xml:space="preserve"> </w:t>
      </w:r>
      <w:r w:rsidRPr="00217334">
        <w:rPr>
          <w:rFonts w:ascii="y7tir" w:hAnsi="y7tir" w:cs="y7tir"/>
          <w:sz w:val="21"/>
          <w:szCs w:val="21"/>
        </w:rPr>
        <w:t xml:space="preserve">by </w:t>
      </w:r>
      <w:r w:rsidRPr="00217334">
        <w:rPr>
          <w:rFonts w:ascii="Times New Roman" w:eastAsia="TimesNewRomanPSMT" w:hAnsi="Times New Roman" w:cs="Times New Roman"/>
          <w:sz w:val="24"/>
          <w:szCs w:val="24"/>
        </w:rPr>
        <w:t>theoretical developments highlighting a stronger link between A</w:t>
      </w:r>
      <w:r w:rsidR="00D112D1" w:rsidRPr="00217334">
        <w:rPr>
          <w:rFonts w:ascii="Times New Roman" w:eastAsia="TimesNewRomanPSMT" w:hAnsi="Times New Roman" w:cs="Times New Roman"/>
          <w:sz w:val="24"/>
          <w:szCs w:val="24"/>
        </w:rPr>
        <w:t xml:space="preserve">CAP </w:t>
      </w:r>
      <w:r w:rsidRPr="00217334">
        <w:rPr>
          <w:rFonts w:ascii="Times New Roman" w:eastAsia="TimesNewRomanPSMT" w:hAnsi="Times New Roman" w:cs="Times New Roman"/>
          <w:sz w:val="24"/>
          <w:szCs w:val="24"/>
        </w:rPr>
        <w:t>and Organisational Learning (</w:t>
      </w:r>
      <w:r w:rsidR="00454402" w:rsidRPr="00217334">
        <w:rPr>
          <w:rFonts w:ascii="Times New Roman" w:eastAsia="Times New Roman" w:hAnsi="Times New Roman" w:cs="Times New Roman"/>
          <w:spacing w:val="1"/>
          <w:sz w:val="24"/>
          <w:szCs w:val="24"/>
        </w:rPr>
        <w:t xml:space="preserve">Scuotto, Del Giudice, and  Carayannis, 2017; </w:t>
      </w:r>
      <w:r w:rsidR="00454402" w:rsidRPr="00217334">
        <w:rPr>
          <w:rStyle w:val="ng-scope"/>
          <w:rFonts w:ascii="Times New Roman" w:hAnsi="Times New Roman" w:cs="Times New Roman"/>
          <w:sz w:val="24"/>
          <w:szCs w:val="24"/>
        </w:rPr>
        <w:t xml:space="preserve">Yoo, Sawyerr and Tan, 2016; </w:t>
      </w:r>
      <w:r w:rsidR="00511955" w:rsidRPr="00217334">
        <w:rPr>
          <w:rFonts w:ascii="Times New Roman" w:eastAsia="TimesNewRomanPSMT" w:hAnsi="Times New Roman" w:cs="Times New Roman"/>
          <w:sz w:val="24"/>
          <w:szCs w:val="24"/>
        </w:rPr>
        <w:t>Gutiérrez</w:t>
      </w:r>
      <w:r w:rsidR="008B388A" w:rsidRPr="00217334">
        <w:rPr>
          <w:rFonts w:ascii="Times New Roman" w:eastAsia="TimesNewRomanPSMT" w:hAnsi="Times New Roman" w:cs="Times New Roman"/>
          <w:sz w:val="24"/>
          <w:szCs w:val="24"/>
        </w:rPr>
        <w:t>,</w:t>
      </w:r>
      <w:r w:rsidR="00511955" w:rsidRPr="00217334">
        <w:rPr>
          <w:rFonts w:ascii="Times New Roman" w:eastAsia="TimesNewRomanPSMT" w:hAnsi="Times New Roman" w:cs="Times New Roman"/>
          <w:sz w:val="24"/>
          <w:szCs w:val="24"/>
        </w:rPr>
        <w:t xml:space="preserve"> Bustinza </w:t>
      </w:r>
      <w:r w:rsidR="008B388A" w:rsidRPr="00217334">
        <w:rPr>
          <w:rFonts w:ascii="Times New Roman" w:eastAsia="TimesNewRomanPSMT" w:hAnsi="Times New Roman" w:cs="Times New Roman"/>
          <w:sz w:val="24"/>
          <w:szCs w:val="24"/>
        </w:rPr>
        <w:t xml:space="preserve">and Molina, </w:t>
      </w:r>
      <w:r w:rsidR="00686DE3" w:rsidRPr="00217334">
        <w:rPr>
          <w:rFonts w:ascii="Times New Roman" w:eastAsia="TimesNewRomanPSMT" w:hAnsi="Times New Roman" w:cs="Times New Roman"/>
          <w:sz w:val="24"/>
          <w:szCs w:val="24"/>
        </w:rPr>
        <w:t>2012</w:t>
      </w:r>
      <w:r w:rsidR="00F5298E" w:rsidRPr="00217334">
        <w:rPr>
          <w:rFonts w:ascii="Times New Roman" w:eastAsia="TimesNewRomanPSMT" w:hAnsi="Times New Roman" w:cs="Times New Roman"/>
          <w:sz w:val="24"/>
          <w:szCs w:val="24"/>
        </w:rPr>
        <w:t>;</w:t>
      </w:r>
      <w:r w:rsidR="00511955" w:rsidRPr="00217334">
        <w:rPr>
          <w:rFonts w:ascii="Times New Roman" w:eastAsia="TimesNewRomanPSMT" w:hAnsi="Times New Roman" w:cs="Times New Roman"/>
          <w:sz w:val="24"/>
          <w:szCs w:val="24"/>
        </w:rPr>
        <w:t xml:space="preserve"> </w:t>
      </w:r>
      <w:r w:rsidR="008774E3" w:rsidRPr="00217334">
        <w:rPr>
          <w:rFonts w:ascii="Times New Roman" w:eastAsia="TimesNewRomanPSMT" w:hAnsi="Times New Roman" w:cs="Times New Roman"/>
          <w:sz w:val="24"/>
          <w:szCs w:val="24"/>
        </w:rPr>
        <w:t>Knoppen, Sáenz and Johnston, 2011; Volberda, Foss and Lyles</w:t>
      </w:r>
      <w:r w:rsidR="00B66857" w:rsidRPr="00217334">
        <w:rPr>
          <w:rFonts w:ascii="Times New Roman" w:eastAsia="TimesNewRomanPSMT" w:hAnsi="Times New Roman" w:cs="Times New Roman"/>
          <w:sz w:val="24"/>
          <w:szCs w:val="24"/>
        </w:rPr>
        <w:t>, 201</w:t>
      </w:r>
      <w:r w:rsidR="00280FA7" w:rsidRPr="00217334">
        <w:rPr>
          <w:rFonts w:ascii="Times New Roman" w:eastAsia="TimesNewRomanPSMT" w:hAnsi="Times New Roman" w:cs="Times New Roman"/>
          <w:sz w:val="24"/>
          <w:szCs w:val="24"/>
        </w:rPr>
        <w:t>0</w:t>
      </w:r>
      <w:r w:rsidR="00B66857" w:rsidRPr="00217334">
        <w:rPr>
          <w:rFonts w:ascii="Times New Roman" w:eastAsia="TimesNewRomanPSMT" w:hAnsi="Times New Roman" w:cs="Times New Roman"/>
          <w:sz w:val="24"/>
          <w:szCs w:val="24"/>
        </w:rPr>
        <w:t>;</w:t>
      </w:r>
      <w:r w:rsidRPr="00217334">
        <w:rPr>
          <w:rFonts w:ascii="Times New Roman" w:eastAsia="TimesNewRomanPSMT" w:hAnsi="Times New Roman" w:cs="Times New Roman"/>
          <w:sz w:val="24"/>
          <w:szCs w:val="24"/>
        </w:rPr>
        <w:t xml:space="preserve"> Zahra </w:t>
      </w:r>
      <w:r w:rsidR="00BC41FF" w:rsidRPr="00217334">
        <w:rPr>
          <w:rFonts w:ascii="Times New Roman" w:eastAsia="TimesNewRomanPSMT" w:hAnsi="Times New Roman" w:cs="Times New Roman"/>
          <w:sz w:val="24"/>
          <w:szCs w:val="24"/>
        </w:rPr>
        <w:t>and</w:t>
      </w:r>
      <w:r w:rsidRPr="00217334">
        <w:rPr>
          <w:rFonts w:ascii="Times New Roman" w:eastAsia="TimesNewRomanPSMT" w:hAnsi="Times New Roman" w:cs="Times New Roman"/>
          <w:sz w:val="24"/>
          <w:szCs w:val="24"/>
        </w:rPr>
        <w:t xml:space="preserve"> George, 2002). This link to organisational</w:t>
      </w:r>
      <w:r w:rsidR="00704147" w:rsidRPr="00217334">
        <w:rPr>
          <w:rFonts w:ascii="Times New Roman" w:eastAsia="TimesNewRomanPSMT" w:hAnsi="Times New Roman" w:cs="Times New Roman"/>
          <w:sz w:val="24"/>
          <w:szCs w:val="24"/>
        </w:rPr>
        <w:t xml:space="preserve"> </w:t>
      </w:r>
      <w:r w:rsidRPr="00217334">
        <w:rPr>
          <w:rFonts w:ascii="Times New Roman" w:eastAsia="TimesNewRomanPSMT" w:hAnsi="Times New Roman" w:cs="Times New Roman"/>
          <w:sz w:val="24"/>
          <w:szCs w:val="24"/>
        </w:rPr>
        <w:t xml:space="preserve">learning motivates our decision </w:t>
      </w:r>
      <w:r w:rsidR="00A30159" w:rsidRPr="00217334">
        <w:rPr>
          <w:rFonts w:ascii="Times New Roman" w:eastAsia="TimesNewRomanPSMT" w:hAnsi="Times New Roman" w:cs="Times New Roman"/>
          <w:sz w:val="24"/>
          <w:szCs w:val="24"/>
        </w:rPr>
        <w:t>to include in our investigation the</w:t>
      </w:r>
      <w:r w:rsidR="00057249" w:rsidRPr="00217334">
        <w:rPr>
          <w:rFonts w:ascii="Times New Roman" w:eastAsia="TimesNewRomanPSMT" w:hAnsi="Times New Roman" w:cs="Times New Roman"/>
          <w:sz w:val="24"/>
          <w:szCs w:val="24"/>
        </w:rPr>
        <w:t xml:space="preserve"> theoretical framework of intra</w:t>
      </w:r>
      <w:r w:rsidR="00A30159" w:rsidRPr="00217334">
        <w:rPr>
          <w:rFonts w:ascii="Times New Roman" w:eastAsia="TimesNewRomanPSMT" w:hAnsi="Times New Roman" w:cs="Times New Roman"/>
          <w:sz w:val="24"/>
          <w:szCs w:val="24"/>
        </w:rPr>
        <w:t xml:space="preserve"> and inter-collaboration as well as the </w:t>
      </w:r>
      <w:r w:rsidR="000C18AF" w:rsidRPr="00217334">
        <w:rPr>
          <w:rFonts w:ascii="Times New Roman" w:eastAsia="TimesNewRomanPSMT" w:hAnsi="Times New Roman" w:cs="Times New Roman"/>
          <w:sz w:val="24"/>
          <w:szCs w:val="24"/>
        </w:rPr>
        <w:t>relational</w:t>
      </w:r>
      <w:r w:rsidR="00A30159" w:rsidRPr="00217334">
        <w:rPr>
          <w:rFonts w:ascii="Times New Roman" w:eastAsia="TimesNewRomanPSMT" w:hAnsi="Times New Roman" w:cs="Times New Roman"/>
          <w:sz w:val="24"/>
          <w:szCs w:val="24"/>
        </w:rPr>
        <w:t xml:space="preserve"> perspective on learning</w:t>
      </w:r>
      <w:r w:rsidR="0041776D" w:rsidRPr="00217334">
        <w:rPr>
          <w:rFonts w:ascii="Times New Roman" w:eastAsia="TimesNewRomanPSMT" w:hAnsi="Times New Roman" w:cs="Times New Roman"/>
          <w:sz w:val="24"/>
          <w:szCs w:val="24"/>
        </w:rPr>
        <w:t>.</w:t>
      </w:r>
      <w:r w:rsidR="00C33E65" w:rsidRPr="00217334">
        <w:rPr>
          <w:rFonts w:ascii="Times New Roman" w:eastAsia="TimesNewRomanPSMT" w:hAnsi="Times New Roman" w:cs="Times New Roman"/>
          <w:sz w:val="24"/>
          <w:szCs w:val="24"/>
        </w:rPr>
        <w:t xml:space="preserve"> </w:t>
      </w:r>
      <w:r w:rsidR="00C33E65" w:rsidRPr="00217334">
        <w:rPr>
          <w:rFonts w:ascii="Times New Roman" w:eastAsia="TimesNewRomanPSMT" w:hAnsi="Times New Roman" w:cs="Times New Roman"/>
          <w:sz w:val="24"/>
          <w:szCs w:val="24"/>
        </w:rPr>
        <w:lastRenderedPageBreak/>
        <w:t>However, it is worth noting</w:t>
      </w:r>
      <w:r w:rsidR="000C18AF" w:rsidRPr="00217334">
        <w:rPr>
          <w:rFonts w:ascii="Times New Roman" w:eastAsia="TimesNewRomanPSMT" w:hAnsi="Times New Roman" w:cs="Times New Roman"/>
          <w:sz w:val="24"/>
          <w:szCs w:val="24"/>
        </w:rPr>
        <w:t xml:space="preserve"> that learning</w:t>
      </w:r>
      <w:r w:rsidR="00B24E1C" w:rsidRPr="00217334">
        <w:rPr>
          <w:rFonts w:ascii="Times New Roman" w:eastAsia="TimesNewRomanPSMT" w:hAnsi="Times New Roman" w:cs="Times New Roman"/>
          <w:sz w:val="24"/>
          <w:szCs w:val="24"/>
        </w:rPr>
        <w:t xml:space="preserve"> in the context of these forms of </w:t>
      </w:r>
      <w:r w:rsidR="000C18AF" w:rsidRPr="00217334">
        <w:rPr>
          <w:rFonts w:ascii="Times New Roman" w:eastAsia="TimesNewRomanPSMT" w:hAnsi="Times New Roman" w:cs="Times New Roman"/>
          <w:sz w:val="24"/>
          <w:szCs w:val="24"/>
        </w:rPr>
        <w:t>collaboration is</w:t>
      </w:r>
      <w:r w:rsidR="00B24E1C" w:rsidRPr="00217334">
        <w:rPr>
          <w:rFonts w:ascii="Times New Roman" w:eastAsia="TimesNewRomanPSMT" w:hAnsi="Times New Roman" w:cs="Times New Roman"/>
          <w:sz w:val="24"/>
          <w:szCs w:val="24"/>
        </w:rPr>
        <w:t xml:space="preserve"> complex and not easy to achieve (Li</w:t>
      </w:r>
      <w:r w:rsidR="00325FE1" w:rsidRPr="00217334">
        <w:rPr>
          <w:rFonts w:ascii="Times New Roman" w:eastAsia="TimesNewRomanPSMT" w:hAnsi="Times New Roman" w:cs="Times New Roman"/>
          <w:sz w:val="24"/>
          <w:szCs w:val="24"/>
        </w:rPr>
        <w:t>u</w:t>
      </w:r>
      <w:r w:rsidR="00B24E1C" w:rsidRPr="00217334">
        <w:rPr>
          <w:rFonts w:ascii="Times New Roman" w:eastAsia="TimesNewRomanPSMT" w:hAnsi="Times New Roman" w:cs="Times New Roman"/>
          <w:sz w:val="24"/>
          <w:szCs w:val="24"/>
        </w:rPr>
        <w:t>, 2015).</w:t>
      </w:r>
    </w:p>
    <w:p w:rsidR="00C91954" w:rsidRPr="00217334" w:rsidRDefault="005C79A9"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In addition</w:t>
      </w:r>
      <w:r w:rsidR="007D6685" w:rsidRPr="00217334">
        <w:rPr>
          <w:rFonts w:ascii="Times New Roman" w:hAnsi="Times New Roman" w:cs="Times New Roman"/>
          <w:sz w:val="24"/>
          <w:szCs w:val="24"/>
        </w:rPr>
        <w:t>, most of the existing literature on A</w:t>
      </w:r>
      <w:r w:rsidR="00D112D1" w:rsidRPr="00217334">
        <w:rPr>
          <w:rFonts w:ascii="Times New Roman" w:hAnsi="Times New Roman" w:cs="Times New Roman"/>
          <w:sz w:val="24"/>
          <w:szCs w:val="24"/>
        </w:rPr>
        <w:t xml:space="preserve">CAP </w:t>
      </w:r>
      <w:r w:rsidR="007D6685" w:rsidRPr="00217334">
        <w:rPr>
          <w:rFonts w:ascii="Times New Roman" w:hAnsi="Times New Roman" w:cs="Times New Roman"/>
          <w:sz w:val="24"/>
          <w:szCs w:val="24"/>
        </w:rPr>
        <w:t>does not sufficiently acknowledge that there are firms</w:t>
      </w:r>
      <w:r w:rsidR="004F7B7F" w:rsidRPr="00217334">
        <w:rPr>
          <w:rFonts w:ascii="Times New Roman" w:hAnsi="Times New Roman" w:cs="Times New Roman"/>
          <w:sz w:val="24"/>
          <w:szCs w:val="24"/>
        </w:rPr>
        <w:t xml:space="preserve"> such as SMEs</w:t>
      </w:r>
      <w:r w:rsidR="007D6685" w:rsidRPr="00217334">
        <w:rPr>
          <w:rFonts w:ascii="Times New Roman" w:hAnsi="Times New Roman" w:cs="Times New Roman"/>
          <w:sz w:val="24"/>
          <w:szCs w:val="24"/>
        </w:rPr>
        <w:t xml:space="preserve"> which </w:t>
      </w:r>
      <w:r w:rsidR="004F7B7F" w:rsidRPr="00217334">
        <w:rPr>
          <w:rFonts w:ascii="Times New Roman" w:hAnsi="Times New Roman" w:cs="Times New Roman"/>
          <w:sz w:val="24"/>
          <w:szCs w:val="24"/>
        </w:rPr>
        <w:t xml:space="preserve">may not possess the required skills and competencies </w:t>
      </w:r>
      <w:r w:rsidR="00BE7A4F" w:rsidRPr="00217334">
        <w:rPr>
          <w:rFonts w:ascii="Times New Roman" w:hAnsi="Times New Roman" w:cs="Times New Roman"/>
          <w:sz w:val="24"/>
          <w:szCs w:val="24"/>
        </w:rPr>
        <w:t xml:space="preserve">and organisation </w:t>
      </w:r>
      <w:r w:rsidR="004F7B7F" w:rsidRPr="00217334">
        <w:rPr>
          <w:rFonts w:ascii="Times New Roman" w:hAnsi="Times New Roman" w:cs="Times New Roman"/>
          <w:sz w:val="24"/>
          <w:szCs w:val="24"/>
        </w:rPr>
        <w:t>to help them successfully acquire and use external knowledge (</w:t>
      </w:r>
      <w:r w:rsidR="008774E3" w:rsidRPr="00217334">
        <w:rPr>
          <w:rFonts w:ascii="Times New Roman" w:hAnsi="Times New Roman" w:cs="Times New Roman"/>
          <w:sz w:val="24"/>
          <w:szCs w:val="24"/>
        </w:rPr>
        <w:t>Burcharth, Lettl and Ulhøi, 2015; Rezaei, Ortt and Trott</w:t>
      </w:r>
      <w:r w:rsidR="004B09E7" w:rsidRPr="00217334">
        <w:rPr>
          <w:rFonts w:ascii="Times New Roman" w:hAnsi="Times New Roman" w:cs="Times New Roman"/>
          <w:sz w:val="24"/>
          <w:szCs w:val="24"/>
        </w:rPr>
        <w:t>, 2015</w:t>
      </w:r>
      <w:r w:rsidR="004F7B7F" w:rsidRPr="00217334">
        <w:rPr>
          <w:rFonts w:ascii="Times New Roman" w:hAnsi="Times New Roman" w:cs="Times New Roman"/>
          <w:sz w:val="24"/>
          <w:szCs w:val="24"/>
        </w:rPr>
        <w:t>).</w:t>
      </w:r>
      <w:r w:rsidR="00BB25E8" w:rsidRPr="00217334">
        <w:rPr>
          <w:rFonts w:ascii="Times New Roman" w:hAnsi="Times New Roman" w:cs="Times New Roman"/>
          <w:sz w:val="24"/>
          <w:szCs w:val="24"/>
        </w:rPr>
        <w:t xml:space="preserve"> </w:t>
      </w:r>
    </w:p>
    <w:p w:rsidR="00907631"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This paper proposes to explore this under-researched area related to the capacity of </w:t>
      </w:r>
      <w:r w:rsidR="00203A3C" w:rsidRPr="00217334">
        <w:rPr>
          <w:rFonts w:ascii="Times New Roman" w:hAnsi="Times New Roman" w:cs="Times New Roman"/>
          <w:sz w:val="24"/>
          <w:szCs w:val="24"/>
        </w:rPr>
        <w:t xml:space="preserve">aerospace manufacturing </w:t>
      </w:r>
      <w:r w:rsidRPr="00217334">
        <w:rPr>
          <w:rFonts w:ascii="Times New Roman" w:hAnsi="Times New Roman" w:cs="Times New Roman"/>
          <w:sz w:val="24"/>
          <w:szCs w:val="24"/>
        </w:rPr>
        <w:t xml:space="preserve">SMEs to enhance their </w:t>
      </w:r>
      <w:r w:rsidR="00C91954" w:rsidRPr="00217334">
        <w:rPr>
          <w:rFonts w:ascii="Times New Roman" w:hAnsi="Times New Roman" w:cs="Times New Roman"/>
          <w:sz w:val="24"/>
          <w:szCs w:val="24"/>
        </w:rPr>
        <w:t>A</w:t>
      </w:r>
      <w:r w:rsidR="000F76C8" w:rsidRPr="00217334">
        <w:rPr>
          <w:rFonts w:ascii="Times New Roman" w:hAnsi="Times New Roman" w:cs="Times New Roman"/>
          <w:sz w:val="24"/>
          <w:szCs w:val="24"/>
        </w:rPr>
        <w:t>CAP</w:t>
      </w:r>
      <w:r w:rsidRPr="00217334">
        <w:rPr>
          <w:rFonts w:ascii="Times New Roman" w:hAnsi="Times New Roman" w:cs="Times New Roman"/>
          <w:sz w:val="24"/>
          <w:szCs w:val="24"/>
        </w:rPr>
        <w:t xml:space="preserve">. It intends to investigate </w:t>
      </w:r>
      <w:r w:rsidR="008C3418" w:rsidRPr="00217334">
        <w:rPr>
          <w:rFonts w:ascii="Times New Roman" w:hAnsi="Times New Roman" w:cs="Times New Roman"/>
          <w:sz w:val="24"/>
          <w:szCs w:val="24"/>
        </w:rPr>
        <w:t xml:space="preserve">the role of </w:t>
      </w:r>
      <w:r w:rsidR="00A131C1" w:rsidRPr="00217334">
        <w:rPr>
          <w:rFonts w:ascii="Times New Roman" w:hAnsi="Times New Roman" w:cs="Times New Roman"/>
          <w:sz w:val="24"/>
          <w:szCs w:val="24"/>
        </w:rPr>
        <w:t xml:space="preserve">Awareness </w:t>
      </w:r>
      <w:r w:rsidR="00907631" w:rsidRPr="00217334">
        <w:rPr>
          <w:rFonts w:ascii="Times New Roman" w:hAnsi="Times New Roman" w:cs="Times New Roman"/>
          <w:sz w:val="24"/>
          <w:szCs w:val="24"/>
        </w:rPr>
        <w:t xml:space="preserve">as a means to </w:t>
      </w:r>
      <w:r w:rsidR="00954C88" w:rsidRPr="00217334">
        <w:rPr>
          <w:rFonts w:ascii="Times New Roman" w:hAnsi="Times New Roman" w:cs="Times New Roman"/>
          <w:sz w:val="24"/>
          <w:szCs w:val="24"/>
        </w:rPr>
        <w:t xml:space="preserve">help SMEs improve their knowledge-based resources and overcome their main </w:t>
      </w:r>
      <w:r w:rsidR="00DC0FD2" w:rsidRPr="00217334">
        <w:rPr>
          <w:rFonts w:ascii="Times New Roman" w:hAnsi="Times New Roman" w:cs="Times New Roman"/>
          <w:sz w:val="24"/>
          <w:szCs w:val="24"/>
        </w:rPr>
        <w:t>constraints</w:t>
      </w:r>
      <w:r w:rsidR="00A52D2E" w:rsidRPr="00217334">
        <w:rPr>
          <w:rFonts w:ascii="Times New Roman" w:hAnsi="Times New Roman" w:cs="Times New Roman"/>
          <w:sz w:val="24"/>
          <w:szCs w:val="24"/>
        </w:rPr>
        <w:t xml:space="preserve">. </w:t>
      </w:r>
      <w:r w:rsidR="00954C88" w:rsidRPr="00217334">
        <w:rPr>
          <w:rFonts w:ascii="Times New Roman" w:hAnsi="Times New Roman" w:cs="Times New Roman"/>
          <w:sz w:val="24"/>
          <w:szCs w:val="24"/>
        </w:rPr>
        <w:t xml:space="preserve"> </w:t>
      </w:r>
      <w:r w:rsidR="00907631" w:rsidRPr="00217334">
        <w:rPr>
          <w:rFonts w:ascii="Times New Roman" w:hAnsi="Times New Roman" w:cs="Times New Roman"/>
          <w:sz w:val="24"/>
          <w:szCs w:val="24"/>
        </w:rPr>
        <w:t xml:space="preserve"> </w:t>
      </w:r>
    </w:p>
    <w:p w:rsidR="00C32117"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The paper intends to achieve its objectives by addressing the following research questions:</w:t>
      </w:r>
    </w:p>
    <w:p w:rsidR="002040BC" w:rsidRPr="00217334" w:rsidRDefault="00667D25" w:rsidP="008058F5">
      <w:pPr>
        <w:pStyle w:val="ListParagraph"/>
        <w:numPr>
          <w:ilvl w:val="0"/>
          <w:numId w:val="7"/>
        </w:numPr>
        <w:spacing w:line="480" w:lineRule="auto"/>
        <w:ind w:left="1418" w:hanging="709"/>
        <w:jc w:val="both"/>
        <w:rPr>
          <w:rFonts w:ascii="Times New Roman" w:hAnsi="Times New Roman" w:cs="Times New Roman"/>
          <w:sz w:val="24"/>
          <w:szCs w:val="24"/>
        </w:rPr>
      </w:pPr>
      <w:r w:rsidRPr="00217334">
        <w:rPr>
          <w:rFonts w:ascii="Times New Roman" w:hAnsi="Times New Roman" w:cs="Times New Roman"/>
          <w:sz w:val="24"/>
          <w:szCs w:val="24"/>
        </w:rPr>
        <w:t xml:space="preserve">What are the key </w:t>
      </w:r>
      <w:r w:rsidR="00CC7C34" w:rsidRPr="00217334">
        <w:rPr>
          <w:rFonts w:ascii="Times New Roman" w:hAnsi="Times New Roman" w:cs="Times New Roman"/>
          <w:sz w:val="24"/>
          <w:szCs w:val="24"/>
        </w:rPr>
        <w:t>characteristics</w:t>
      </w:r>
      <w:r w:rsidRPr="00217334">
        <w:rPr>
          <w:rFonts w:ascii="Times New Roman" w:hAnsi="Times New Roman" w:cs="Times New Roman"/>
          <w:sz w:val="24"/>
          <w:szCs w:val="24"/>
        </w:rPr>
        <w:t xml:space="preserve"> specific to SMEs which affect the development of their </w:t>
      </w:r>
      <w:r w:rsidR="000F76C8" w:rsidRPr="00217334">
        <w:rPr>
          <w:rFonts w:ascii="Times New Roman" w:hAnsi="Times New Roman" w:cs="Times New Roman"/>
          <w:sz w:val="24"/>
          <w:szCs w:val="24"/>
        </w:rPr>
        <w:t>ACAP</w:t>
      </w:r>
      <w:r w:rsidRPr="00217334">
        <w:rPr>
          <w:rFonts w:ascii="Times New Roman" w:hAnsi="Times New Roman" w:cs="Times New Roman"/>
          <w:sz w:val="24"/>
          <w:szCs w:val="24"/>
        </w:rPr>
        <w:t>?</w:t>
      </w:r>
    </w:p>
    <w:p w:rsidR="002040BC" w:rsidRPr="00217334" w:rsidRDefault="00667D25" w:rsidP="008058F5">
      <w:pPr>
        <w:pStyle w:val="ListParagraph"/>
        <w:numPr>
          <w:ilvl w:val="0"/>
          <w:numId w:val="7"/>
        </w:numPr>
        <w:spacing w:line="480" w:lineRule="auto"/>
        <w:ind w:left="1418" w:hanging="709"/>
        <w:jc w:val="both"/>
        <w:rPr>
          <w:rFonts w:ascii="Times New Roman" w:hAnsi="Times New Roman" w:cs="Times New Roman"/>
          <w:sz w:val="24"/>
          <w:szCs w:val="24"/>
        </w:rPr>
      </w:pPr>
      <w:r w:rsidRPr="00217334">
        <w:rPr>
          <w:rFonts w:ascii="Times New Roman" w:hAnsi="Times New Roman" w:cs="Times New Roman"/>
          <w:sz w:val="24"/>
          <w:szCs w:val="24"/>
        </w:rPr>
        <w:t xml:space="preserve">Can the development of the </w:t>
      </w:r>
      <w:r w:rsidR="000F76C8" w:rsidRPr="00217334">
        <w:rPr>
          <w:rFonts w:ascii="Times New Roman" w:hAnsi="Times New Roman" w:cs="Times New Roman"/>
          <w:sz w:val="24"/>
          <w:szCs w:val="24"/>
        </w:rPr>
        <w:t>ACAP</w:t>
      </w:r>
      <w:r w:rsidRPr="00217334">
        <w:rPr>
          <w:rFonts w:ascii="Times New Roman" w:hAnsi="Times New Roman" w:cs="Times New Roman"/>
          <w:sz w:val="24"/>
          <w:szCs w:val="24"/>
        </w:rPr>
        <w:t xml:space="preserve"> of SMEs be influenced by an </w:t>
      </w:r>
      <w:r w:rsidR="001F2131" w:rsidRPr="00217334">
        <w:rPr>
          <w:rFonts w:ascii="Times New Roman" w:hAnsi="Times New Roman" w:cs="Times New Roman"/>
          <w:sz w:val="24"/>
          <w:szCs w:val="24"/>
        </w:rPr>
        <w:t xml:space="preserve">emphasis placed </w:t>
      </w:r>
      <w:r w:rsidRPr="00217334">
        <w:rPr>
          <w:rFonts w:ascii="Times New Roman" w:hAnsi="Times New Roman" w:cs="Times New Roman"/>
          <w:sz w:val="24"/>
          <w:szCs w:val="24"/>
        </w:rPr>
        <w:t xml:space="preserve">on </w:t>
      </w:r>
      <w:r w:rsidR="00A131C1" w:rsidRPr="00217334">
        <w:rPr>
          <w:rFonts w:ascii="Times New Roman" w:hAnsi="Times New Roman" w:cs="Times New Roman"/>
          <w:sz w:val="24"/>
          <w:szCs w:val="24"/>
        </w:rPr>
        <w:t xml:space="preserve">Awareness </w:t>
      </w:r>
      <w:r w:rsidR="001F2131" w:rsidRPr="00217334">
        <w:rPr>
          <w:rFonts w:ascii="Times New Roman" w:hAnsi="Times New Roman" w:cs="Times New Roman"/>
          <w:sz w:val="24"/>
          <w:szCs w:val="24"/>
        </w:rPr>
        <w:t>as an antecedent dimension</w:t>
      </w:r>
      <w:r w:rsidRPr="00217334">
        <w:rPr>
          <w:rFonts w:ascii="Times New Roman" w:hAnsi="Times New Roman" w:cs="Times New Roman"/>
          <w:sz w:val="24"/>
          <w:szCs w:val="24"/>
        </w:rPr>
        <w:t>?</w:t>
      </w:r>
    </w:p>
    <w:p w:rsidR="002040BC" w:rsidRPr="00217334" w:rsidRDefault="00667D25" w:rsidP="008058F5">
      <w:pPr>
        <w:pStyle w:val="ListParagraph"/>
        <w:numPr>
          <w:ilvl w:val="0"/>
          <w:numId w:val="7"/>
        </w:numPr>
        <w:spacing w:line="480" w:lineRule="auto"/>
        <w:ind w:left="1418" w:hanging="709"/>
        <w:jc w:val="both"/>
        <w:rPr>
          <w:rFonts w:ascii="Times New Roman" w:hAnsi="Times New Roman" w:cs="Times New Roman"/>
          <w:sz w:val="24"/>
          <w:szCs w:val="24"/>
        </w:rPr>
      </w:pPr>
      <w:r w:rsidRPr="00217334">
        <w:rPr>
          <w:rFonts w:ascii="Times New Roman" w:hAnsi="Times New Roman" w:cs="Times New Roman"/>
          <w:sz w:val="24"/>
          <w:szCs w:val="24"/>
        </w:rPr>
        <w:t xml:space="preserve">How does </w:t>
      </w:r>
      <w:r w:rsidR="00A131C1" w:rsidRPr="00217334">
        <w:rPr>
          <w:rFonts w:ascii="Times New Roman" w:hAnsi="Times New Roman" w:cs="Times New Roman"/>
          <w:sz w:val="24"/>
          <w:szCs w:val="24"/>
        </w:rPr>
        <w:t xml:space="preserve">Awareness </w:t>
      </w:r>
      <w:r w:rsidRPr="00217334">
        <w:rPr>
          <w:rFonts w:ascii="Times New Roman" w:hAnsi="Times New Roman" w:cs="Times New Roman"/>
          <w:sz w:val="24"/>
          <w:szCs w:val="24"/>
        </w:rPr>
        <w:t xml:space="preserve">affect all the dimensions of </w:t>
      </w:r>
      <w:r w:rsidR="000F76C8" w:rsidRPr="00217334">
        <w:rPr>
          <w:rFonts w:ascii="Times New Roman" w:hAnsi="Times New Roman" w:cs="Times New Roman"/>
          <w:sz w:val="24"/>
          <w:szCs w:val="24"/>
        </w:rPr>
        <w:t>ACAP</w:t>
      </w:r>
      <w:r w:rsidRPr="00217334">
        <w:rPr>
          <w:rFonts w:ascii="Times New Roman" w:hAnsi="Times New Roman" w:cs="Times New Roman"/>
          <w:sz w:val="24"/>
          <w:szCs w:val="24"/>
        </w:rPr>
        <w:t xml:space="preserve"> both in the </w:t>
      </w:r>
      <w:r w:rsidR="00A131C1" w:rsidRPr="00217334">
        <w:rPr>
          <w:rFonts w:ascii="Times New Roman" w:hAnsi="Times New Roman" w:cs="Times New Roman"/>
          <w:sz w:val="24"/>
          <w:szCs w:val="24"/>
        </w:rPr>
        <w:t xml:space="preserve">Cognitive </w:t>
      </w:r>
      <w:r w:rsidRPr="00217334">
        <w:rPr>
          <w:rFonts w:ascii="Times New Roman" w:hAnsi="Times New Roman" w:cs="Times New Roman"/>
          <w:sz w:val="24"/>
          <w:szCs w:val="24"/>
        </w:rPr>
        <w:t xml:space="preserve">and </w:t>
      </w:r>
      <w:r w:rsidR="00A131C1" w:rsidRPr="00217334">
        <w:rPr>
          <w:rFonts w:ascii="Times New Roman" w:hAnsi="Times New Roman" w:cs="Times New Roman"/>
          <w:sz w:val="24"/>
          <w:szCs w:val="24"/>
        </w:rPr>
        <w:t>Affective Domain</w:t>
      </w:r>
      <w:r w:rsidRPr="00217334">
        <w:rPr>
          <w:rFonts w:ascii="Times New Roman" w:hAnsi="Times New Roman" w:cs="Times New Roman"/>
          <w:sz w:val="24"/>
          <w:szCs w:val="24"/>
        </w:rPr>
        <w:t>?</w:t>
      </w:r>
    </w:p>
    <w:p w:rsidR="005B2B70" w:rsidRPr="00217334" w:rsidRDefault="005B2B70"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Unlike a significant numb</w:t>
      </w:r>
      <w:r w:rsidR="00FA3C28" w:rsidRPr="00217334">
        <w:rPr>
          <w:rFonts w:ascii="Times New Roman" w:hAnsi="Times New Roman" w:cs="Times New Roman"/>
          <w:sz w:val="24"/>
          <w:szCs w:val="24"/>
        </w:rPr>
        <w:t>er of studies on ACAP which are</w:t>
      </w:r>
      <w:r w:rsidRPr="00217334">
        <w:rPr>
          <w:rFonts w:ascii="Times New Roman" w:hAnsi="Times New Roman" w:cs="Times New Roman"/>
          <w:sz w:val="24"/>
          <w:szCs w:val="24"/>
        </w:rPr>
        <w:t xml:space="preserve"> essentially conceptual and quantitative</w:t>
      </w:r>
      <w:r w:rsidR="00B87AF4" w:rsidRPr="00217334">
        <w:rPr>
          <w:rFonts w:ascii="Times New Roman" w:hAnsi="Times New Roman" w:cs="Times New Roman"/>
          <w:sz w:val="24"/>
          <w:szCs w:val="24"/>
        </w:rPr>
        <w:t xml:space="preserve"> (</w:t>
      </w:r>
      <w:r w:rsidR="008774E3" w:rsidRPr="00217334">
        <w:rPr>
          <w:rFonts w:ascii="Times New Roman" w:hAnsi="Times New Roman" w:cs="Times New Roman"/>
          <w:sz w:val="24"/>
          <w:szCs w:val="24"/>
        </w:rPr>
        <w:t>Knoppen, Sáenz and Johnston</w:t>
      </w:r>
      <w:r w:rsidR="00B87AF4" w:rsidRPr="00217334">
        <w:rPr>
          <w:rFonts w:ascii="Times New Roman" w:hAnsi="Times New Roman" w:cs="Times New Roman"/>
          <w:sz w:val="24"/>
          <w:szCs w:val="24"/>
        </w:rPr>
        <w:t xml:space="preserve">, 2011; </w:t>
      </w:r>
      <w:r w:rsidR="00773A1A" w:rsidRPr="00217334">
        <w:rPr>
          <w:rFonts w:ascii="Times New Roman" w:hAnsi="Times New Roman" w:cs="Times New Roman"/>
          <w:sz w:val="24"/>
          <w:szCs w:val="24"/>
        </w:rPr>
        <w:t>Volberda Foss and Lyles</w:t>
      </w:r>
      <w:r w:rsidR="00B87AF4" w:rsidRPr="00217334">
        <w:rPr>
          <w:rFonts w:ascii="Times New Roman" w:hAnsi="Times New Roman" w:cs="Times New Roman"/>
          <w:sz w:val="24"/>
          <w:szCs w:val="24"/>
        </w:rPr>
        <w:t>, 2010),</w:t>
      </w:r>
      <w:r w:rsidRPr="00217334">
        <w:rPr>
          <w:rFonts w:ascii="Times New Roman" w:hAnsi="Times New Roman" w:cs="Times New Roman"/>
          <w:sz w:val="24"/>
          <w:szCs w:val="24"/>
        </w:rPr>
        <w:t xml:space="preserve"> this empirical investigation adopts a mixed approach with a strong qualitative contribution in order to gain a better understanding of the impact of </w:t>
      </w:r>
      <w:r w:rsidR="00A131C1" w:rsidRPr="00217334">
        <w:rPr>
          <w:rFonts w:ascii="Times New Roman" w:hAnsi="Times New Roman" w:cs="Times New Roman"/>
          <w:sz w:val="24"/>
          <w:szCs w:val="24"/>
        </w:rPr>
        <w:t xml:space="preserve">Awareness </w:t>
      </w:r>
      <w:r w:rsidRPr="00217334">
        <w:rPr>
          <w:rFonts w:ascii="Times New Roman" w:hAnsi="Times New Roman" w:cs="Times New Roman"/>
          <w:sz w:val="24"/>
          <w:szCs w:val="24"/>
        </w:rPr>
        <w:t>and key organisational factor</w:t>
      </w:r>
      <w:r w:rsidR="00DF29F2" w:rsidRPr="00217334">
        <w:rPr>
          <w:rFonts w:ascii="Times New Roman" w:hAnsi="Times New Roman" w:cs="Times New Roman"/>
          <w:sz w:val="24"/>
          <w:szCs w:val="24"/>
        </w:rPr>
        <w:t>s</w:t>
      </w:r>
      <w:r w:rsidRPr="00217334">
        <w:rPr>
          <w:rFonts w:ascii="Times New Roman" w:hAnsi="Times New Roman" w:cs="Times New Roman"/>
          <w:sz w:val="24"/>
          <w:szCs w:val="24"/>
        </w:rPr>
        <w:t xml:space="preserve"> of SMEs </w:t>
      </w:r>
      <w:r w:rsidR="00B87AF4" w:rsidRPr="00217334">
        <w:rPr>
          <w:rFonts w:ascii="Times New Roman" w:hAnsi="Times New Roman" w:cs="Times New Roman"/>
          <w:sz w:val="24"/>
          <w:szCs w:val="24"/>
        </w:rPr>
        <w:t xml:space="preserve">on the development </w:t>
      </w:r>
      <w:r w:rsidR="009B3618" w:rsidRPr="00217334">
        <w:rPr>
          <w:rFonts w:ascii="Times New Roman" w:hAnsi="Times New Roman" w:cs="Times New Roman"/>
          <w:sz w:val="24"/>
          <w:szCs w:val="24"/>
        </w:rPr>
        <w:t xml:space="preserve">of </w:t>
      </w:r>
      <w:r w:rsidR="00B87AF4" w:rsidRPr="00217334">
        <w:rPr>
          <w:rFonts w:ascii="Times New Roman" w:hAnsi="Times New Roman" w:cs="Times New Roman"/>
          <w:sz w:val="24"/>
          <w:szCs w:val="24"/>
        </w:rPr>
        <w:t>their AC</w:t>
      </w:r>
      <w:r w:rsidR="001F2131" w:rsidRPr="00217334">
        <w:rPr>
          <w:rFonts w:ascii="Times New Roman" w:hAnsi="Times New Roman" w:cs="Times New Roman"/>
          <w:sz w:val="24"/>
          <w:szCs w:val="24"/>
        </w:rPr>
        <w:t>A</w:t>
      </w:r>
      <w:r w:rsidR="00B87AF4" w:rsidRPr="00217334">
        <w:rPr>
          <w:rFonts w:ascii="Times New Roman" w:hAnsi="Times New Roman" w:cs="Times New Roman"/>
          <w:sz w:val="24"/>
          <w:szCs w:val="24"/>
        </w:rPr>
        <w:t>P.</w:t>
      </w:r>
    </w:p>
    <w:p w:rsidR="003513B1" w:rsidRPr="00217334" w:rsidRDefault="00A16F6C"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lastRenderedPageBreak/>
        <w:t xml:space="preserve">RQ1 and RQ2 will be addressed through a comprehensive literature review and the evidence drawn from the qualitative data due to the exploratory nature of the research questions. RQ3 </w:t>
      </w:r>
      <w:r w:rsidR="00FF4C21" w:rsidRPr="00217334">
        <w:rPr>
          <w:rFonts w:ascii="Times New Roman" w:hAnsi="Times New Roman" w:cs="Times New Roman"/>
          <w:sz w:val="24"/>
          <w:szCs w:val="24"/>
        </w:rPr>
        <w:t xml:space="preserve">which </w:t>
      </w:r>
      <w:r w:rsidR="00FA3C28" w:rsidRPr="00217334">
        <w:rPr>
          <w:rFonts w:ascii="Times New Roman" w:hAnsi="Times New Roman" w:cs="Times New Roman"/>
          <w:sz w:val="24"/>
          <w:szCs w:val="24"/>
        </w:rPr>
        <w:t xml:space="preserve">is </w:t>
      </w:r>
      <w:r w:rsidRPr="00217334">
        <w:rPr>
          <w:rFonts w:ascii="Times New Roman" w:hAnsi="Times New Roman" w:cs="Times New Roman"/>
          <w:sz w:val="24"/>
          <w:szCs w:val="24"/>
        </w:rPr>
        <w:t>explanatory in nature</w:t>
      </w:r>
      <w:r w:rsidR="00FF4C21"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will be addressed through the evidence drawn from the quantitative data. </w:t>
      </w:r>
      <w:r w:rsidR="00FA3C28" w:rsidRPr="00217334">
        <w:rPr>
          <w:rFonts w:ascii="Times New Roman" w:hAnsi="Times New Roman" w:cs="Times New Roman"/>
          <w:sz w:val="24"/>
          <w:szCs w:val="24"/>
        </w:rPr>
        <w:t xml:space="preserve">It </w:t>
      </w:r>
      <w:r w:rsidRPr="00217334">
        <w:rPr>
          <w:rFonts w:ascii="Times New Roman" w:hAnsi="Times New Roman" w:cs="Times New Roman"/>
          <w:sz w:val="24"/>
          <w:szCs w:val="24"/>
        </w:rPr>
        <w:t>will also be supported by the</w:t>
      </w:r>
      <w:r w:rsidR="00057249" w:rsidRPr="00217334">
        <w:rPr>
          <w:rFonts w:ascii="Times New Roman" w:hAnsi="Times New Roman" w:cs="Times New Roman"/>
          <w:sz w:val="24"/>
          <w:szCs w:val="24"/>
        </w:rPr>
        <w:t xml:space="preserve"> evidence from the</w:t>
      </w:r>
      <w:r w:rsidRPr="00217334">
        <w:rPr>
          <w:rFonts w:ascii="Times New Roman" w:hAnsi="Times New Roman" w:cs="Times New Roman"/>
          <w:sz w:val="24"/>
          <w:szCs w:val="24"/>
        </w:rPr>
        <w:t xml:space="preserve"> qualitative data</w:t>
      </w:r>
      <w:r w:rsidR="00A64063" w:rsidRPr="00217334">
        <w:rPr>
          <w:rFonts w:ascii="Times New Roman" w:hAnsi="Times New Roman" w:cs="Times New Roman"/>
          <w:sz w:val="24"/>
          <w:szCs w:val="24"/>
        </w:rPr>
        <w:t>.</w:t>
      </w:r>
    </w:p>
    <w:p w:rsidR="00C32117"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remainder of the paper comprises of </w:t>
      </w:r>
      <w:r w:rsidR="00F84BFC" w:rsidRPr="00217334">
        <w:rPr>
          <w:rFonts w:ascii="Times New Roman" w:hAnsi="Times New Roman" w:cs="Times New Roman"/>
          <w:sz w:val="24"/>
          <w:szCs w:val="24"/>
        </w:rPr>
        <w:t>f</w:t>
      </w:r>
      <w:r w:rsidR="00F46F12" w:rsidRPr="00217334">
        <w:rPr>
          <w:rFonts w:ascii="Times New Roman" w:hAnsi="Times New Roman" w:cs="Times New Roman"/>
          <w:sz w:val="24"/>
          <w:szCs w:val="24"/>
        </w:rPr>
        <w:t>our</w:t>
      </w:r>
      <w:r w:rsidR="00F84BFC" w:rsidRPr="00217334">
        <w:rPr>
          <w:rFonts w:ascii="Times New Roman" w:hAnsi="Times New Roman" w:cs="Times New Roman"/>
          <w:sz w:val="24"/>
          <w:szCs w:val="24"/>
        </w:rPr>
        <w:t xml:space="preserve"> </w:t>
      </w:r>
      <w:r w:rsidRPr="00217334">
        <w:rPr>
          <w:rFonts w:ascii="Times New Roman" w:hAnsi="Times New Roman" w:cs="Times New Roman"/>
          <w:sz w:val="24"/>
          <w:szCs w:val="24"/>
        </w:rPr>
        <w:t>further sections. Section 2</w:t>
      </w:r>
      <w:r w:rsidR="00944479" w:rsidRPr="00217334">
        <w:rPr>
          <w:rFonts w:ascii="Times New Roman" w:hAnsi="Times New Roman" w:cs="Times New Roman"/>
          <w:sz w:val="24"/>
          <w:szCs w:val="24"/>
        </w:rPr>
        <w:t xml:space="preserve"> is devoted to the development</w:t>
      </w:r>
      <w:r w:rsidRPr="00217334">
        <w:rPr>
          <w:rFonts w:ascii="Times New Roman" w:hAnsi="Times New Roman" w:cs="Times New Roman"/>
          <w:sz w:val="24"/>
          <w:szCs w:val="24"/>
        </w:rPr>
        <w:t xml:space="preserve"> </w:t>
      </w:r>
      <w:r w:rsidR="00F84BFC" w:rsidRPr="00217334">
        <w:rPr>
          <w:rFonts w:ascii="Times New Roman" w:hAnsi="Times New Roman" w:cs="Times New Roman"/>
          <w:sz w:val="24"/>
          <w:szCs w:val="24"/>
        </w:rPr>
        <w:t>of our theoretical framework.</w:t>
      </w:r>
      <w:r w:rsidR="00BF161B"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Section </w:t>
      </w:r>
      <w:r w:rsidR="006A04BF" w:rsidRPr="00217334">
        <w:rPr>
          <w:rFonts w:ascii="Times New Roman" w:hAnsi="Times New Roman" w:cs="Times New Roman"/>
          <w:sz w:val="24"/>
          <w:szCs w:val="24"/>
        </w:rPr>
        <w:t>3</w:t>
      </w:r>
      <w:r w:rsidRPr="00217334">
        <w:rPr>
          <w:rFonts w:ascii="Times New Roman" w:hAnsi="Times New Roman" w:cs="Times New Roman"/>
          <w:sz w:val="24"/>
          <w:szCs w:val="24"/>
        </w:rPr>
        <w:t xml:space="preserve"> exposes the research methodology. The findings reporting the outcome of qualitative and quantitative studies are analysed and discussed in Section </w:t>
      </w:r>
      <w:r w:rsidR="006A04BF" w:rsidRPr="00217334">
        <w:rPr>
          <w:rFonts w:ascii="Times New Roman" w:hAnsi="Times New Roman" w:cs="Times New Roman"/>
          <w:sz w:val="24"/>
          <w:szCs w:val="24"/>
        </w:rPr>
        <w:t>4</w:t>
      </w:r>
      <w:r w:rsidRPr="00217334">
        <w:rPr>
          <w:rFonts w:ascii="Times New Roman" w:hAnsi="Times New Roman" w:cs="Times New Roman"/>
          <w:sz w:val="24"/>
          <w:szCs w:val="24"/>
        </w:rPr>
        <w:t xml:space="preserve">. Finally Section </w:t>
      </w:r>
      <w:r w:rsidR="006A04BF" w:rsidRPr="00217334">
        <w:rPr>
          <w:rFonts w:ascii="Times New Roman" w:hAnsi="Times New Roman" w:cs="Times New Roman"/>
          <w:sz w:val="24"/>
          <w:szCs w:val="24"/>
        </w:rPr>
        <w:t>5</w:t>
      </w:r>
      <w:r w:rsidRPr="00217334">
        <w:rPr>
          <w:rFonts w:ascii="Times New Roman" w:hAnsi="Times New Roman" w:cs="Times New Roman"/>
          <w:sz w:val="24"/>
          <w:szCs w:val="24"/>
        </w:rPr>
        <w:t xml:space="preserve"> concludes the paper.</w:t>
      </w:r>
    </w:p>
    <w:p w:rsidR="00D22236" w:rsidRPr="00217334" w:rsidRDefault="00D22236" w:rsidP="00D22236">
      <w:pPr>
        <w:pStyle w:val="ListParagraph"/>
        <w:numPr>
          <w:ilvl w:val="0"/>
          <w:numId w:val="11"/>
        </w:numPr>
        <w:spacing w:line="480" w:lineRule="auto"/>
        <w:jc w:val="both"/>
        <w:rPr>
          <w:rFonts w:ascii="Times New Roman" w:hAnsi="Times New Roman" w:cs="Times New Roman"/>
          <w:b/>
          <w:sz w:val="24"/>
          <w:szCs w:val="24"/>
        </w:rPr>
      </w:pPr>
      <w:r w:rsidRPr="00217334">
        <w:rPr>
          <w:rFonts w:ascii="Times New Roman" w:hAnsi="Times New Roman" w:cs="Times New Roman"/>
          <w:b/>
          <w:sz w:val="24"/>
          <w:szCs w:val="24"/>
        </w:rPr>
        <w:t xml:space="preserve">Theoretical </w:t>
      </w:r>
      <w:r w:rsidR="006D0AF3" w:rsidRPr="00217334">
        <w:rPr>
          <w:rFonts w:ascii="Times New Roman" w:hAnsi="Times New Roman" w:cs="Times New Roman"/>
          <w:b/>
          <w:sz w:val="24"/>
          <w:szCs w:val="24"/>
        </w:rPr>
        <w:t>framework development</w:t>
      </w:r>
    </w:p>
    <w:p w:rsidR="003154BC" w:rsidRPr="00217334" w:rsidRDefault="002C5DDD" w:rsidP="00D22236">
      <w:pPr>
        <w:pStyle w:val="ListParagraph"/>
        <w:numPr>
          <w:ilvl w:val="1"/>
          <w:numId w:val="11"/>
        </w:numPr>
        <w:spacing w:line="480" w:lineRule="auto"/>
        <w:ind w:left="426"/>
        <w:jc w:val="both"/>
        <w:rPr>
          <w:rFonts w:ascii="Times New Roman" w:hAnsi="Times New Roman" w:cs="Times New Roman"/>
          <w:b/>
          <w:i/>
          <w:sz w:val="24"/>
          <w:szCs w:val="24"/>
        </w:rPr>
      </w:pPr>
      <w:r w:rsidRPr="00217334">
        <w:rPr>
          <w:rFonts w:ascii="Times New Roman" w:hAnsi="Times New Roman" w:cs="Times New Roman"/>
          <w:b/>
          <w:i/>
          <w:sz w:val="24"/>
          <w:szCs w:val="24"/>
        </w:rPr>
        <w:t xml:space="preserve">Key </w:t>
      </w:r>
      <w:r w:rsidR="006D0AF3" w:rsidRPr="00217334">
        <w:rPr>
          <w:rFonts w:ascii="Times New Roman" w:hAnsi="Times New Roman" w:cs="Times New Roman"/>
          <w:b/>
          <w:i/>
          <w:sz w:val="24"/>
          <w:szCs w:val="24"/>
        </w:rPr>
        <w:t xml:space="preserve">characteristics of SMEs that can affect the development of their </w:t>
      </w:r>
      <w:r w:rsidR="00913E98" w:rsidRPr="00217334">
        <w:rPr>
          <w:rFonts w:ascii="Times New Roman" w:hAnsi="Times New Roman" w:cs="Times New Roman"/>
          <w:b/>
          <w:i/>
          <w:sz w:val="24"/>
          <w:szCs w:val="24"/>
        </w:rPr>
        <w:t>A</w:t>
      </w:r>
      <w:r w:rsidR="00405A0B" w:rsidRPr="00217334">
        <w:rPr>
          <w:rFonts w:ascii="Times New Roman" w:hAnsi="Times New Roman" w:cs="Times New Roman"/>
          <w:b/>
          <w:i/>
          <w:sz w:val="24"/>
          <w:szCs w:val="24"/>
        </w:rPr>
        <w:t>CAP</w:t>
      </w:r>
      <w:r w:rsidR="00913E98" w:rsidRPr="00217334">
        <w:rPr>
          <w:rFonts w:ascii="Times New Roman" w:hAnsi="Times New Roman" w:cs="Times New Roman"/>
          <w:b/>
          <w:i/>
          <w:sz w:val="24"/>
          <w:szCs w:val="24"/>
        </w:rPr>
        <w:t xml:space="preserve"> </w:t>
      </w:r>
    </w:p>
    <w:p w:rsidR="003154BC" w:rsidRPr="00217334" w:rsidRDefault="003154BC"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SMEs are not ‘little big’ businesses (</w:t>
      </w:r>
      <w:r w:rsidR="0084639A" w:rsidRPr="00217334">
        <w:rPr>
          <w:rFonts w:ascii="Times New Roman" w:eastAsia="Times New Roman" w:hAnsi="Times New Roman" w:cs="Times New Roman"/>
          <w:sz w:val="24"/>
          <w:szCs w:val="24"/>
        </w:rPr>
        <w:t>Gray and Mabey, 2005</w:t>
      </w:r>
      <w:r w:rsidRPr="00217334">
        <w:rPr>
          <w:rFonts w:ascii="Times New Roman" w:hAnsi="Times New Roman" w:cs="Times New Roman"/>
          <w:sz w:val="24"/>
          <w:szCs w:val="24"/>
        </w:rPr>
        <w:t>). They have unique characteristics that can exert a significant influence on their management</w:t>
      </w:r>
      <w:r w:rsidR="00405A0B" w:rsidRPr="00217334">
        <w:rPr>
          <w:rFonts w:ascii="Times New Roman" w:hAnsi="Times New Roman" w:cs="Times New Roman"/>
          <w:sz w:val="24"/>
          <w:szCs w:val="24"/>
        </w:rPr>
        <w:t>.</w:t>
      </w:r>
      <w:r w:rsidR="0012522E" w:rsidRPr="00217334">
        <w:rPr>
          <w:rFonts w:ascii="Times New Roman" w:hAnsi="Times New Roman" w:cs="Times New Roman"/>
          <w:sz w:val="24"/>
          <w:szCs w:val="24"/>
        </w:rPr>
        <w:t xml:space="preserve"> SMEs have notable strengths</w:t>
      </w:r>
      <w:r w:rsidR="00861D3E" w:rsidRPr="00217334">
        <w:rPr>
          <w:rFonts w:ascii="Times New Roman" w:hAnsi="Times New Roman" w:cs="Times New Roman"/>
          <w:sz w:val="24"/>
          <w:szCs w:val="24"/>
        </w:rPr>
        <w:t xml:space="preserve"> that </w:t>
      </w:r>
      <w:r w:rsidRPr="00217334">
        <w:rPr>
          <w:rFonts w:ascii="Times New Roman" w:hAnsi="Times New Roman" w:cs="Times New Roman"/>
          <w:sz w:val="24"/>
          <w:szCs w:val="24"/>
        </w:rPr>
        <w:t xml:space="preserve">can help </w:t>
      </w:r>
      <w:r w:rsidR="00861D3E" w:rsidRPr="00217334">
        <w:rPr>
          <w:rFonts w:ascii="Times New Roman" w:hAnsi="Times New Roman" w:cs="Times New Roman"/>
          <w:sz w:val="24"/>
          <w:szCs w:val="24"/>
        </w:rPr>
        <w:t>them achiev</w:t>
      </w:r>
      <w:r w:rsidR="009E3772" w:rsidRPr="00217334">
        <w:rPr>
          <w:rFonts w:ascii="Times New Roman" w:hAnsi="Times New Roman" w:cs="Times New Roman"/>
          <w:sz w:val="24"/>
          <w:szCs w:val="24"/>
        </w:rPr>
        <w:t>e</w:t>
      </w:r>
      <w:r w:rsidRPr="00217334">
        <w:rPr>
          <w:rFonts w:ascii="Times New Roman" w:hAnsi="Times New Roman" w:cs="Times New Roman"/>
          <w:sz w:val="24"/>
          <w:szCs w:val="24"/>
        </w:rPr>
        <w:t xml:space="preserve"> and sustain innovation and competitive advantage (</w:t>
      </w:r>
      <w:r w:rsidR="004B09E7" w:rsidRPr="00217334">
        <w:rPr>
          <w:rFonts w:ascii="Times New Roman" w:hAnsi="Times New Roman" w:cs="Times New Roman"/>
          <w:sz w:val="24"/>
          <w:szCs w:val="24"/>
        </w:rPr>
        <w:t>Land and Gaalman, 2009</w:t>
      </w:r>
      <w:r w:rsidRPr="00217334">
        <w:rPr>
          <w:rFonts w:ascii="Times New Roman" w:hAnsi="Times New Roman" w:cs="Times New Roman"/>
          <w:sz w:val="24"/>
          <w:szCs w:val="24"/>
        </w:rPr>
        <w:t xml:space="preserve">). </w:t>
      </w:r>
      <w:r w:rsidR="00861D3E" w:rsidRPr="00217334">
        <w:rPr>
          <w:rFonts w:ascii="Times New Roman" w:hAnsi="Times New Roman" w:cs="Times New Roman"/>
          <w:sz w:val="24"/>
          <w:szCs w:val="24"/>
        </w:rPr>
        <w:t>These strengths include:</w:t>
      </w:r>
      <w:r w:rsidRPr="00217334">
        <w:rPr>
          <w:rFonts w:ascii="Times New Roman" w:hAnsi="Times New Roman" w:cs="Times New Roman"/>
          <w:sz w:val="24"/>
          <w:szCs w:val="24"/>
        </w:rPr>
        <w:t xml:space="preserve"> </w:t>
      </w:r>
      <w:r w:rsidR="009E3772" w:rsidRPr="00217334">
        <w:rPr>
          <w:rFonts w:ascii="Times New Roman" w:hAnsi="Times New Roman" w:cs="Times New Roman"/>
          <w:sz w:val="24"/>
          <w:szCs w:val="24"/>
        </w:rPr>
        <w:t xml:space="preserve">creativity because </w:t>
      </w:r>
      <w:r w:rsidRPr="00217334">
        <w:rPr>
          <w:rFonts w:ascii="Times New Roman" w:hAnsi="Times New Roman" w:cs="Times New Roman"/>
          <w:sz w:val="24"/>
          <w:szCs w:val="24"/>
        </w:rPr>
        <w:t>of their smaller size</w:t>
      </w:r>
      <w:r w:rsidR="009E3772" w:rsidRPr="00217334">
        <w:rPr>
          <w:rFonts w:ascii="Times New Roman" w:hAnsi="Times New Roman" w:cs="Times New Roman"/>
          <w:sz w:val="24"/>
          <w:szCs w:val="24"/>
        </w:rPr>
        <w:t xml:space="preserve">; </w:t>
      </w:r>
      <w:r w:rsidR="006D12B0" w:rsidRPr="00217334">
        <w:rPr>
          <w:rFonts w:ascii="Times New Roman" w:hAnsi="Times New Roman" w:cs="Times New Roman"/>
          <w:sz w:val="24"/>
          <w:szCs w:val="24"/>
        </w:rPr>
        <w:t>dynamic behaviour</w:t>
      </w:r>
      <w:r w:rsidR="00466E53" w:rsidRPr="00217334">
        <w:rPr>
          <w:rFonts w:ascii="Times New Roman" w:hAnsi="Times New Roman" w:cs="Times New Roman"/>
          <w:sz w:val="24"/>
          <w:szCs w:val="24"/>
        </w:rPr>
        <w:t>;</w:t>
      </w:r>
      <w:r w:rsidR="00ED7607"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more focused </w:t>
      </w:r>
      <w:r w:rsidR="00BE7A4F" w:rsidRPr="00217334">
        <w:rPr>
          <w:rFonts w:ascii="Times New Roman" w:hAnsi="Times New Roman" w:cs="Times New Roman"/>
          <w:sz w:val="24"/>
          <w:szCs w:val="24"/>
        </w:rPr>
        <w:t xml:space="preserve">and specialised </w:t>
      </w:r>
      <w:r w:rsidRPr="00217334">
        <w:rPr>
          <w:rFonts w:ascii="Times New Roman" w:hAnsi="Times New Roman" w:cs="Times New Roman"/>
          <w:sz w:val="24"/>
          <w:szCs w:val="24"/>
        </w:rPr>
        <w:t>business offering</w:t>
      </w:r>
      <w:r w:rsidR="009E3772"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 speed</w:t>
      </w:r>
      <w:r w:rsidR="00234005" w:rsidRPr="00217334">
        <w:rPr>
          <w:rFonts w:ascii="Times New Roman" w:hAnsi="Times New Roman" w:cs="Times New Roman"/>
          <w:sz w:val="24"/>
          <w:szCs w:val="24"/>
        </w:rPr>
        <w:t>, flexib</w:t>
      </w:r>
      <w:r w:rsidR="009E3772" w:rsidRPr="00217334">
        <w:rPr>
          <w:rFonts w:ascii="Times New Roman" w:hAnsi="Times New Roman" w:cs="Times New Roman"/>
          <w:sz w:val="24"/>
          <w:szCs w:val="24"/>
        </w:rPr>
        <w:t>ility</w:t>
      </w:r>
      <w:r w:rsidR="00234005"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 and entrepreneurial (</w:t>
      </w:r>
      <w:r w:rsidR="00773A1A" w:rsidRPr="00217334">
        <w:rPr>
          <w:rFonts w:ascii="Times New Roman" w:hAnsi="Times New Roman" w:cs="Times New Roman"/>
          <w:sz w:val="24"/>
          <w:szCs w:val="24"/>
        </w:rPr>
        <w:t>Rezaei, Ortt</w:t>
      </w:r>
      <w:r w:rsidR="005E465B" w:rsidRPr="00217334">
        <w:rPr>
          <w:rFonts w:ascii="Times New Roman" w:hAnsi="Times New Roman" w:cs="Times New Roman"/>
          <w:sz w:val="24"/>
          <w:szCs w:val="24"/>
        </w:rPr>
        <w:t>,</w:t>
      </w:r>
      <w:r w:rsidR="00773A1A" w:rsidRPr="00217334">
        <w:rPr>
          <w:rFonts w:ascii="Times New Roman" w:hAnsi="Times New Roman" w:cs="Times New Roman"/>
          <w:sz w:val="24"/>
          <w:szCs w:val="24"/>
        </w:rPr>
        <w:t xml:space="preserve"> and Trott</w:t>
      </w:r>
      <w:r w:rsidR="00325FE1" w:rsidRPr="00217334">
        <w:rPr>
          <w:rFonts w:ascii="Times New Roman" w:hAnsi="Times New Roman" w:cs="Times New Roman"/>
          <w:sz w:val="24"/>
          <w:szCs w:val="24"/>
        </w:rPr>
        <w:t>, 2015</w:t>
      </w:r>
      <w:r w:rsidRPr="00217334">
        <w:rPr>
          <w:rFonts w:ascii="Times New Roman" w:hAnsi="Times New Roman" w:cs="Times New Roman"/>
          <w:sz w:val="24"/>
          <w:szCs w:val="24"/>
        </w:rPr>
        <w:t>)</w:t>
      </w:r>
      <w:r w:rsidR="009E3772" w:rsidRPr="00217334">
        <w:rPr>
          <w:rFonts w:ascii="Times New Roman" w:hAnsi="Times New Roman" w:cs="Times New Roman"/>
          <w:sz w:val="24"/>
          <w:szCs w:val="24"/>
        </w:rPr>
        <w:t>; direct and informal</w:t>
      </w:r>
      <w:r w:rsidRPr="00217334">
        <w:rPr>
          <w:rFonts w:ascii="Times New Roman" w:hAnsi="Times New Roman" w:cs="Times New Roman"/>
          <w:sz w:val="24"/>
          <w:szCs w:val="24"/>
        </w:rPr>
        <w:t xml:space="preserve"> communication system </w:t>
      </w:r>
      <w:r w:rsidR="009E3772" w:rsidRPr="00217334">
        <w:rPr>
          <w:rFonts w:ascii="Times New Roman" w:hAnsi="Times New Roman" w:cs="Times New Roman"/>
          <w:sz w:val="24"/>
          <w:szCs w:val="24"/>
        </w:rPr>
        <w:t xml:space="preserve">facilitating </w:t>
      </w:r>
      <w:r w:rsidRPr="00217334">
        <w:rPr>
          <w:rFonts w:ascii="Times New Roman" w:hAnsi="Times New Roman" w:cs="Times New Roman"/>
          <w:sz w:val="24"/>
          <w:szCs w:val="24"/>
        </w:rPr>
        <w:t>exchange of information</w:t>
      </w:r>
      <w:r w:rsidR="009E3772" w:rsidRPr="00217334">
        <w:rPr>
          <w:rFonts w:ascii="Times New Roman" w:hAnsi="Times New Roman" w:cs="Times New Roman"/>
          <w:sz w:val="24"/>
          <w:szCs w:val="24"/>
        </w:rPr>
        <w:t xml:space="preserve">; </w:t>
      </w:r>
      <w:r w:rsidRPr="00217334">
        <w:rPr>
          <w:rFonts w:ascii="Times New Roman" w:hAnsi="Times New Roman" w:cs="Times New Roman"/>
          <w:sz w:val="24"/>
          <w:szCs w:val="24"/>
        </w:rPr>
        <w:t>effective in utilising external networks (Massa and Testa, 2008</w:t>
      </w:r>
      <w:r w:rsidR="00724897" w:rsidRPr="00217334">
        <w:rPr>
          <w:rFonts w:ascii="Times New Roman" w:hAnsi="Times New Roman" w:cs="Times New Roman"/>
          <w:sz w:val="24"/>
          <w:szCs w:val="24"/>
        </w:rPr>
        <w:t xml:space="preserve">; </w:t>
      </w:r>
      <w:r w:rsidR="00773A1A" w:rsidRPr="00217334">
        <w:rPr>
          <w:rFonts w:ascii="Times New Roman" w:hAnsi="Times New Roman" w:cs="Times New Roman"/>
          <w:sz w:val="24"/>
          <w:szCs w:val="24"/>
        </w:rPr>
        <w:t>Arend and Wisner, 2005</w:t>
      </w:r>
      <w:r w:rsidRPr="00217334">
        <w:rPr>
          <w:rFonts w:ascii="Times New Roman" w:hAnsi="Times New Roman" w:cs="Times New Roman"/>
          <w:sz w:val="24"/>
          <w:szCs w:val="24"/>
        </w:rPr>
        <w:t>)</w:t>
      </w:r>
      <w:r w:rsidR="00F51FB3" w:rsidRPr="00217334">
        <w:rPr>
          <w:rFonts w:ascii="Times New Roman" w:hAnsi="Times New Roman" w:cs="Times New Roman"/>
          <w:sz w:val="24"/>
          <w:szCs w:val="24"/>
        </w:rPr>
        <w:t xml:space="preserve"> and developing contracting relation</w:t>
      </w:r>
      <w:r w:rsidR="00ED7607" w:rsidRPr="00217334">
        <w:rPr>
          <w:rFonts w:ascii="Times New Roman" w:hAnsi="Times New Roman" w:cs="Times New Roman"/>
          <w:sz w:val="24"/>
          <w:szCs w:val="24"/>
        </w:rPr>
        <w:t>s</w:t>
      </w:r>
      <w:r w:rsidR="009E3772"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 flatter structures (Sivades and Dwyer, 2000</w:t>
      </w:r>
      <w:r w:rsidR="00466E53" w:rsidRPr="00217334">
        <w:rPr>
          <w:rFonts w:ascii="Times New Roman" w:hAnsi="Times New Roman" w:cs="Times New Roman"/>
          <w:sz w:val="24"/>
          <w:szCs w:val="24"/>
        </w:rPr>
        <w:t>) and a</w:t>
      </w:r>
      <w:r w:rsidRPr="00217334">
        <w:rPr>
          <w:rFonts w:ascii="Times New Roman" w:hAnsi="Times New Roman" w:cs="Times New Roman"/>
          <w:sz w:val="24"/>
          <w:szCs w:val="24"/>
        </w:rPr>
        <w:t xml:space="preserve"> great operational expertise and customer knowledge (Dahl and Moreau, 2002).</w:t>
      </w:r>
    </w:p>
    <w:p w:rsidR="00032CA4" w:rsidRPr="00217334" w:rsidRDefault="003154BC"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There are, however, other characteristics of SMEs which can impede their ability to learn and innovate. SMEs </w:t>
      </w:r>
      <w:r w:rsidR="009E3772" w:rsidRPr="00217334">
        <w:rPr>
          <w:rFonts w:ascii="Times New Roman" w:hAnsi="Times New Roman" w:cs="Times New Roman"/>
          <w:sz w:val="24"/>
          <w:szCs w:val="24"/>
        </w:rPr>
        <w:t xml:space="preserve">are found to </w:t>
      </w:r>
      <w:r w:rsidR="00A64063" w:rsidRPr="00217334">
        <w:rPr>
          <w:rFonts w:ascii="Times New Roman" w:hAnsi="Times New Roman" w:cs="Times New Roman"/>
          <w:sz w:val="24"/>
          <w:szCs w:val="24"/>
        </w:rPr>
        <w:t xml:space="preserve">be </w:t>
      </w:r>
      <w:r w:rsidRPr="00217334">
        <w:rPr>
          <w:rFonts w:ascii="Times New Roman" w:hAnsi="Times New Roman" w:cs="Times New Roman"/>
          <w:sz w:val="24"/>
          <w:szCs w:val="24"/>
        </w:rPr>
        <w:t xml:space="preserve">less able to exploit </w:t>
      </w:r>
      <w:r w:rsidR="009E3772" w:rsidRPr="00217334">
        <w:rPr>
          <w:rFonts w:ascii="Times New Roman" w:hAnsi="Times New Roman" w:cs="Times New Roman"/>
          <w:sz w:val="24"/>
          <w:szCs w:val="24"/>
        </w:rPr>
        <w:t>innovation</w:t>
      </w:r>
      <w:r w:rsidRPr="00217334">
        <w:rPr>
          <w:rFonts w:ascii="Times New Roman" w:hAnsi="Times New Roman" w:cs="Times New Roman"/>
          <w:sz w:val="24"/>
          <w:szCs w:val="24"/>
        </w:rPr>
        <w:t xml:space="preserve"> (</w:t>
      </w:r>
      <w:r w:rsidR="00454402" w:rsidRPr="00217334">
        <w:rPr>
          <w:rFonts w:ascii="Times New Roman" w:hAnsi="Times New Roman" w:cs="Times New Roman"/>
          <w:sz w:val="24"/>
          <w:szCs w:val="24"/>
          <w:lang w:val="en-US"/>
        </w:rPr>
        <w:t xml:space="preserve">Strobel and Kratzer, 2017; </w:t>
      </w:r>
      <w:r w:rsidR="00944479" w:rsidRPr="00217334">
        <w:rPr>
          <w:rFonts w:ascii="Times New Roman" w:hAnsi="Times New Roman" w:cs="Times New Roman"/>
          <w:sz w:val="24"/>
          <w:szCs w:val="24"/>
        </w:rPr>
        <w:t xml:space="preserve">Burcharth, Lettl </w:t>
      </w:r>
      <w:r w:rsidR="00773A1A" w:rsidRPr="00217334">
        <w:rPr>
          <w:rFonts w:ascii="Times New Roman" w:hAnsi="Times New Roman" w:cs="Times New Roman"/>
          <w:sz w:val="24"/>
          <w:szCs w:val="24"/>
        </w:rPr>
        <w:t>and Ulhøi, 2015; Albors, Sweeney and Hidalgo, 2005</w:t>
      </w:r>
      <w:r w:rsidRPr="00217334">
        <w:rPr>
          <w:rFonts w:ascii="Times New Roman" w:hAnsi="Times New Roman" w:cs="Times New Roman"/>
          <w:sz w:val="24"/>
          <w:szCs w:val="24"/>
        </w:rPr>
        <w:t>)</w:t>
      </w:r>
      <w:r w:rsidR="00B07F82" w:rsidRPr="00217334">
        <w:rPr>
          <w:rFonts w:ascii="Times New Roman" w:hAnsi="Times New Roman" w:cs="Times New Roman"/>
          <w:sz w:val="24"/>
          <w:szCs w:val="24"/>
        </w:rPr>
        <w:t xml:space="preserve"> and often have weak or unstructured decision making processes (Salles</w:t>
      </w:r>
      <w:r w:rsidR="00325FE1" w:rsidRPr="00217334">
        <w:rPr>
          <w:rFonts w:ascii="Times New Roman" w:hAnsi="Times New Roman" w:cs="Times New Roman"/>
          <w:sz w:val="24"/>
          <w:szCs w:val="24"/>
        </w:rPr>
        <w:t>,</w:t>
      </w:r>
      <w:r w:rsidR="00B07F82" w:rsidRPr="00217334">
        <w:rPr>
          <w:rFonts w:ascii="Times New Roman" w:hAnsi="Times New Roman" w:cs="Times New Roman"/>
          <w:sz w:val="24"/>
          <w:szCs w:val="24"/>
        </w:rPr>
        <w:t xml:space="preserve"> 2006)</w:t>
      </w:r>
      <w:r w:rsidRPr="00217334">
        <w:rPr>
          <w:rFonts w:ascii="Times New Roman" w:hAnsi="Times New Roman" w:cs="Times New Roman"/>
          <w:sz w:val="24"/>
          <w:szCs w:val="24"/>
        </w:rPr>
        <w:t>. The</w:t>
      </w:r>
      <w:r w:rsidR="00405A0B" w:rsidRPr="00217334">
        <w:rPr>
          <w:rFonts w:ascii="Times New Roman" w:hAnsi="Times New Roman" w:cs="Times New Roman"/>
          <w:sz w:val="24"/>
          <w:szCs w:val="24"/>
        </w:rPr>
        <w:t>ir</w:t>
      </w:r>
      <w:r w:rsidRPr="00217334">
        <w:rPr>
          <w:rFonts w:ascii="Times New Roman" w:hAnsi="Times New Roman" w:cs="Times New Roman"/>
          <w:sz w:val="24"/>
          <w:szCs w:val="24"/>
        </w:rPr>
        <w:t xml:space="preserve"> limited managerial, human </w:t>
      </w:r>
      <w:r w:rsidRPr="00217334">
        <w:rPr>
          <w:rFonts w:ascii="Times New Roman" w:hAnsi="Times New Roman" w:cs="Times New Roman"/>
          <w:sz w:val="24"/>
          <w:szCs w:val="24"/>
        </w:rPr>
        <w:lastRenderedPageBreak/>
        <w:t xml:space="preserve">and financial resources </w:t>
      </w:r>
      <w:r w:rsidR="00724897" w:rsidRPr="00217334">
        <w:rPr>
          <w:rFonts w:ascii="Times New Roman" w:hAnsi="Times New Roman" w:cs="Times New Roman"/>
          <w:sz w:val="24"/>
          <w:szCs w:val="24"/>
        </w:rPr>
        <w:t>(</w:t>
      </w:r>
      <w:r w:rsidR="00773A1A" w:rsidRPr="00217334">
        <w:rPr>
          <w:rFonts w:ascii="Times New Roman" w:hAnsi="Times New Roman" w:cs="Times New Roman"/>
          <w:sz w:val="24"/>
          <w:szCs w:val="24"/>
        </w:rPr>
        <w:t>Rezaei, Ortt and Tro</w:t>
      </w:r>
      <w:r w:rsidR="00952925" w:rsidRPr="00217334">
        <w:rPr>
          <w:rFonts w:ascii="Times New Roman" w:hAnsi="Times New Roman" w:cs="Times New Roman"/>
          <w:sz w:val="24"/>
          <w:szCs w:val="24"/>
        </w:rPr>
        <w:t>t</w:t>
      </w:r>
      <w:r w:rsidR="00773A1A" w:rsidRPr="00217334">
        <w:rPr>
          <w:rFonts w:ascii="Times New Roman" w:hAnsi="Times New Roman" w:cs="Times New Roman"/>
          <w:sz w:val="24"/>
          <w:szCs w:val="24"/>
        </w:rPr>
        <w:t>t</w:t>
      </w:r>
      <w:r w:rsidR="00724897" w:rsidRPr="00217334">
        <w:rPr>
          <w:rFonts w:ascii="Times New Roman" w:hAnsi="Times New Roman" w:cs="Times New Roman"/>
          <w:sz w:val="24"/>
          <w:szCs w:val="24"/>
        </w:rPr>
        <w:t>, 2015;</w:t>
      </w:r>
      <w:r w:rsidR="00724897" w:rsidRPr="00217334">
        <w:rPr>
          <w:rFonts w:ascii="Times New Roman" w:hAnsi="Times New Roman" w:cs="Times New Roman"/>
          <w:b/>
          <w:sz w:val="24"/>
          <w:szCs w:val="24"/>
        </w:rPr>
        <w:t xml:space="preserve"> </w:t>
      </w:r>
      <w:r w:rsidR="00724897" w:rsidRPr="00217334">
        <w:rPr>
          <w:rFonts w:ascii="Times New Roman" w:hAnsi="Times New Roman" w:cs="Times New Roman"/>
          <w:sz w:val="24"/>
          <w:szCs w:val="24"/>
        </w:rPr>
        <w:t xml:space="preserve">Fornasiero and Zangiacomi 2013) </w:t>
      </w:r>
      <w:r w:rsidR="0012522E" w:rsidRPr="00217334">
        <w:rPr>
          <w:rFonts w:ascii="Times New Roman" w:hAnsi="Times New Roman" w:cs="Times New Roman"/>
          <w:sz w:val="24"/>
          <w:szCs w:val="24"/>
        </w:rPr>
        <w:t>can</w:t>
      </w:r>
      <w:r w:rsidRPr="00217334">
        <w:rPr>
          <w:rFonts w:ascii="Times New Roman" w:hAnsi="Times New Roman" w:cs="Times New Roman"/>
          <w:sz w:val="24"/>
          <w:szCs w:val="24"/>
        </w:rPr>
        <w:t xml:space="preserve"> often lead to a greater level of reliance on knowledge from external sources and the difficulty to conduct R&amp;D activities (Bianchi</w:t>
      </w:r>
      <w:r w:rsidR="00773A1A" w:rsidRPr="00217334">
        <w:rPr>
          <w:rFonts w:ascii="Times New Roman" w:hAnsi="Times New Roman" w:cs="Times New Roman"/>
          <w:sz w:val="24"/>
          <w:szCs w:val="24"/>
        </w:rPr>
        <w:t xml:space="preserve"> et al.</w:t>
      </w:r>
      <w:r w:rsidRPr="00217334">
        <w:rPr>
          <w:rFonts w:ascii="Times New Roman" w:hAnsi="Times New Roman" w:cs="Times New Roman"/>
          <w:sz w:val="24"/>
          <w:szCs w:val="24"/>
        </w:rPr>
        <w:t>, 2010). The</w:t>
      </w:r>
      <w:r w:rsidR="00405A0B" w:rsidRPr="00217334">
        <w:rPr>
          <w:rFonts w:ascii="Times New Roman" w:hAnsi="Times New Roman" w:cs="Times New Roman"/>
          <w:sz w:val="24"/>
          <w:szCs w:val="24"/>
        </w:rPr>
        <w:t xml:space="preserve">se constraints </w:t>
      </w:r>
      <w:r w:rsidRPr="00217334">
        <w:rPr>
          <w:rFonts w:ascii="Times New Roman" w:hAnsi="Times New Roman" w:cs="Times New Roman"/>
          <w:sz w:val="24"/>
          <w:szCs w:val="24"/>
        </w:rPr>
        <w:t xml:space="preserve">can </w:t>
      </w:r>
      <w:r w:rsidR="009E3772" w:rsidRPr="00217334">
        <w:rPr>
          <w:rFonts w:ascii="Times New Roman" w:hAnsi="Times New Roman" w:cs="Times New Roman"/>
          <w:sz w:val="24"/>
          <w:szCs w:val="24"/>
        </w:rPr>
        <w:t xml:space="preserve">also </w:t>
      </w:r>
      <w:r w:rsidRPr="00217334">
        <w:rPr>
          <w:rFonts w:ascii="Times New Roman" w:hAnsi="Times New Roman" w:cs="Times New Roman"/>
          <w:sz w:val="24"/>
          <w:szCs w:val="24"/>
        </w:rPr>
        <w:t>engender weak external contacts (</w:t>
      </w:r>
      <w:r w:rsidR="00773A1A" w:rsidRPr="00217334">
        <w:rPr>
          <w:rFonts w:ascii="Times New Roman" w:hAnsi="Times New Roman" w:cs="Times New Roman"/>
          <w:sz w:val="24"/>
          <w:szCs w:val="24"/>
        </w:rPr>
        <w:t>Burcharth, Lettl and Ulhøi</w:t>
      </w:r>
      <w:r w:rsidR="00CA0328" w:rsidRPr="00217334">
        <w:rPr>
          <w:rFonts w:ascii="Times New Roman" w:hAnsi="Times New Roman" w:cs="Times New Roman"/>
          <w:sz w:val="24"/>
          <w:szCs w:val="24"/>
        </w:rPr>
        <w:t>, 2015;</w:t>
      </w:r>
      <w:r w:rsidR="00CE062F" w:rsidRPr="00217334">
        <w:rPr>
          <w:rFonts w:ascii="Times New Roman" w:hAnsi="Times New Roman" w:cs="Times New Roman"/>
          <w:sz w:val="24"/>
          <w:szCs w:val="24"/>
        </w:rPr>
        <w:t xml:space="preserve"> </w:t>
      </w:r>
      <w:r w:rsidR="00773A1A" w:rsidRPr="00217334">
        <w:rPr>
          <w:rFonts w:ascii="Times New Roman" w:hAnsi="Times New Roman" w:cs="Times New Roman"/>
          <w:sz w:val="24"/>
          <w:szCs w:val="24"/>
        </w:rPr>
        <w:t>Sr</w:t>
      </w:r>
      <w:r w:rsidR="008F7395" w:rsidRPr="00217334">
        <w:rPr>
          <w:rFonts w:ascii="Times New Roman" w:hAnsi="Times New Roman" w:cs="Times New Roman"/>
          <w:sz w:val="24"/>
          <w:szCs w:val="24"/>
        </w:rPr>
        <w:t>inivasan, Lilian and Rangaswamy</w:t>
      </w:r>
      <w:r w:rsidRPr="00217334">
        <w:rPr>
          <w:rFonts w:ascii="Times New Roman" w:hAnsi="Times New Roman" w:cs="Times New Roman"/>
          <w:sz w:val="24"/>
          <w:szCs w:val="24"/>
        </w:rPr>
        <w:t>, 2002) and underdeveloped education and training. In addition, SMEs are often described as being driven by short-term goals and lacking formal systems, procedures, rules and organisational routines</w:t>
      </w:r>
      <w:r w:rsidR="00832418" w:rsidRPr="00217334">
        <w:rPr>
          <w:rFonts w:ascii="Times New Roman" w:hAnsi="Times New Roman" w:cs="Times New Roman"/>
          <w:sz w:val="24"/>
          <w:szCs w:val="24"/>
          <w:lang w:val="en-US"/>
        </w:rPr>
        <w:t xml:space="preserve"> (Strobel and Kratzer, 2017)</w:t>
      </w:r>
      <w:r w:rsidR="00F361CE" w:rsidRPr="00217334">
        <w:rPr>
          <w:rFonts w:ascii="Times New Roman" w:hAnsi="Times New Roman" w:cs="Times New Roman"/>
          <w:sz w:val="24"/>
          <w:szCs w:val="24"/>
        </w:rPr>
        <w:t>.</w:t>
      </w:r>
      <w:r w:rsidR="00856305"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SMEs may not have the explicit knowledge management systems to support their innovation processes (Gray, 2006). </w:t>
      </w:r>
      <w:r w:rsidR="00234005" w:rsidRPr="00217334">
        <w:rPr>
          <w:rFonts w:ascii="Times New Roman" w:hAnsi="Times New Roman" w:cs="Times New Roman"/>
          <w:sz w:val="24"/>
          <w:szCs w:val="24"/>
        </w:rPr>
        <w:t xml:space="preserve">They </w:t>
      </w:r>
      <w:r w:rsidRPr="00217334">
        <w:rPr>
          <w:rFonts w:ascii="Times New Roman" w:hAnsi="Times New Roman" w:cs="Times New Roman"/>
          <w:sz w:val="24"/>
          <w:szCs w:val="24"/>
        </w:rPr>
        <w:t xml:space="preserve">are also found to be reluctant to delegate authority </w:t>
      </w:r>
      <w:r w:rsidR="00832418" w:rsidRPr="00217334">
        <w:rPr>
          <w:rFonts w:ascii="Times New Roman" w:hAnsi="Times New Roman" w:cs="Times New Roman"/>
          <w:sz w:val="24"/>
          <w:szCs w:val="24"/>
        </w:rPr>
        <w:t>(</w:t>
      </w:r>
      <w:r w:rsidR="00832418" w:rsidRPr="00217334">
        <w:rPr>
          <w:rFonts w:ascii="Times New Roman" w:hAnsi="Times New Roman" w:cs="Times New Roman"/>
          <w:kern w:val="36"/>
          <w:sz w:val="24"/>
          <w:szCs w:val="24"/>
        </w:rPr>
        <w:t xml:space="preserve">Rangus </w:t>
      </w:r>
      <w:r w:rsidR="00832418" w:rsidRPr="00217334">
        <w:rPr>
          <w:kern w:val="36"/>
        </w:rPr>
        <w:t xml:space="preserve">and </w:t>
      </w:r>
      <w:r w:rsidR="00832418" w:rsidRPr="00217334">
        <w:rPr>
          <w:rFonts w:ascii="Times New Roman" w:hAnsi="Times New Roman" w:cs="Times New Roman"/>
          <w:kern w:val="36"/>
          <w:sz w:val="24"/>
          <w:szCs w:val="24"/>
        </w:rPr>
        <w:t xml:space="preserve">Slavec, 2017) </w:t>
      </w:r>
      <w:r w:rsidR="00222B6C" w:rsidRPr="00217334">
        <w:rPr>
          <w:rFonts w:ascii="Times New Roman" w:hAnsi="Times New Roman" w:cs="Times New Roman"/>
          <w:sz w:val="24"/>
          <w:szCs w:val="24"/>
        </w:rPr>
        <w:t xml:space="preserve">and </w:t>
      </w:r>
      <w:r w:rsidRPr="00217334">
        <w:rPr>
          <w:rFonts w:ascii="Times New Roman" w:hAnsi="Times New Roman" w:cs="Times New Roman"/>
          <w:sz w:val="24"/>
          <w:szCs w:val="24"/>
        </w:rPr>
        <w:t>over-involve</w:t>
      </w:r>
      <w:r w:rsidR="00222B6C" w:rsidRPr="00217334">
        <w:rPr>
          <w:rFonts w:ascii="Times New Roman" w:hAnsi="Times New Roman" w:cs="Times New Roman"/>
          <w:sz w:val="24"/>
          <w:szCs w:val="24"/>
        </w:rPr>
        <w:t>d</w:t>
      </w:r>
      <w:r w:rsidRPr="00217334">
        <w:rPr>
          <w:rFonts w:ascii="Times New Roman" w:hAnsi="Times New Roman" w:cs="Times New Roman"/>
          <w:sz w:val="24"/>
          <w:szCs w:val="24"/>
        </w:rPr>
        <w:t xml:space="preserve"> in operational level decisions (</w:t>
      </w:r>
      <w:r w:rsidR="00773A1A" w:rsidRPr="00217334">
        <w:rPr>
          <w:rFonts w:ascii="Times New Roman" w:hAnsi="Times New Roman" w:cs="Times New Roman"/>
          <w:sz w:val="24"/>
          <w:szCs w:val="24"/>
        </w:rPr>
        <w:t>Sethi, Smith and Park</w:t>
      </w:r>
      <w:r w:rsidRPr="00217334">
        <w:rPr>
          <w:rFonts w:ascii="Times New Roman" w:hAnsi="Times New Roman" w:cs="Times New Roman"/>
          <w:sz w:val="24"/>
          <w:szCs w:val="24"/>
        </w:rPr>
        <w:t xml:space="preserve">, 2001). </w:t>
      </w:r>
      <w:r w:rsidR="00222B6C" w:rsidRPr="00217334">
        <w:rPr>
          <w:rFonts w:ascii="Times New Roman" w:hAnsi="Times New Roman" w:cs="Times New Roman"/>
          <w:sz w:val="24"/>
          <w:szCs w:val="24"/>
        </w:rPr>
        <w:t xml:space="preserve">Owner managers of SMEs are presented as reliant on direct authority and high levels of informality. </w:t>
      </w:r>
      <w:r w:rsidR="00032CA4" w:rsidRPr="00217334">
        <w:rPr>
          <w:rFonts w:ascii="Times New Roman" w:hAnsi="Times New Roman" w:cs="Times New Roman"/>
          <w:sz w:val="24"/>
          <w:szCs w:val="24"/>
        </w:rPr>
        <w:t>Most SMEs are also described as dependent on tacit form of knowledge which is often difficult to capture and disseminate (</w:t>
      </w:r>
      <w:r w:rsidR="00773A1A" w:rsidRPr="00217334">
        <w:rPr>
          <w:rFonts w:ascii="Times New Roman" w:hAnsi="Times New Roman" w:cs="Times New Roman"/>
          <w:sz w:val="24"/>
          <w:szCs w:val="24"/>
        </w:rPr>
        <w:t>Knoppen, Sáenz and Johnston</w:t>
      </w:r>
      <w:r w:rsidR="008F7395" w:rsidRPr="00217334">
        <w:rPr>
          <w:rFonts w:ascii="Times New Roman" w:hAnsi="Times New Roman" w:cs="Times New Roman"/>
          <w:sz w:val="24"/>
          <w:szCs w:val="24"/>
        </w:rPr>
        <w:t>,</w:t>
      </w:r>
      <w:r w:rsidR="00773A1A" w:rsidRPr="00217334">
        <w:rPr>
          <w:rFonts w:ascii="Times New Roman" w:hAnsi="Times New Roman" w:cs="Times New Roman"/>
          <w:sz w:val="24"/>
          <w:szCs w:val="24"/>
        </w:rPr>
        <w:t xml:space="preserve"> </w:t>
      </w:r>
      <w:r w:rsidR="00032CA4" w:rsidRPr="00217334">
        <w:rPr>
          <w:rFonts w:ascii="Times New Roman" w:hAnsi="Times New Roman" w:cs="Times New Roman"/>
          <w:sz w:val="24"/>
          <w:szCs w:val="24"/>
        </w:rPr>
        <w:t>2011</w:t>
      </w:r>
      <w:r w:rsidR="000C18AF" w:rsidRPr="00217334">
        <w:rPr>
          <w:rFonts w:ascii="Times New Roman" w:hAnsi="Times New Roman" w:cs="Times New Roman"/>
          <w:sz w:val="24"/>
          <w:szCs w:val="24"/>
        </w:rPr>
        <w:t>)</w:t>
      </w:r>
      <w:r w:rsidR="00032CA4" w:rsidRPr="00217334">
        <w:rPr>
          <w:rFonts w:ascii="Times New Roman" w:hAnsi="Times New Roman" w:cs="Times New Roman"/>
          <w:sz w:val="24"/>
          <w:szCs w:val="24"/>
        </w:rPr>
        <w:t>.</w:t>
      </w:r>
    </w:p>
    <w:p w:rsidR="003154BC" w:rsidRPr="00217334" w:rsidRDefault="003154BC"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This can significantly demotivate staff and prevent them from many learning opportunities. </w:t>
      </w:r>
      <w:r w:rsidR="0012522E" w:rsidRPr="00217334">
        <w:rPr>
          <w:rFonts w:ascii="Times New Roman" w:hAnsi="Times New Roman" w:cs="Times New Roman"/>
          <w:sz w:val="24"/>
          <w:szCs w:val="24"/>
        </w:rPr>
        <w:t>It</w:t>
      </w:r>
      <w:r w:rsidR="00CE39E8" w:rsidRPr="00217334">
        <w:rPr>
          <w:rFonts w:ascii="Times New Roman" w:hAnsi="Times New Roman" w:cs="Times New Roman"/>
          <w:sz w:val="24"/>
          <w:szCs w:val="24"/>
        </w:rPr>
        <w:t xml:space="preserve"> </w:t>
      </w:r>
      <w:r w:rsidR="00466E53" w:rsidRPr="00217334">
        <w:rPr>
          <w:rFonts w:ascii="Times New Roman" w:hAnsi="Times New Roman" w:cs="Times New Roman"/>
          <w:sz w:val="24"/>
          <w:szCs w:val="24"/>
        </w:rPr>
        <w:t>can influence</w:t>
      </w:r>
      <w:r w:rsidR="00CE39E8" w:rsidRPr="00217334">
        <w:rPr>
          <w:rFonts w:ascii="Times New Roman" w:hAnsi="Times New Roman" w:cs="Times New Roman"/>
          <w:sz w:val="24"/>
          <w:szCs w:val="24"/>
        </w:rPr>
        <w:t xml:space="preserve"> and shap</w:t>
      </w:r>
      <w:r w:rsidR="00EA319A" w:rsidRPr="00217334">
        <w:rPr>
          <w:rFonts w:ascii="Times New Roman" w:hAnsi="Times New Roman" w:cs="Times New Roman"/>
          <w:sz w:val="24"/>
          <w:szCs w:val="24"/>
        </w:rPr>
        <w:t xml:space="preserve">e </w:t>
      </w:r>
      <w:r w:rsidR="00CE39E8" w:rsidRPr="00217334">
        <w:rPr>
          <w:rFonts w:ascii="Times New Roman" w:hAnsi="Times New Roman" w:cs="Times New Roman"/>
          <w:sz w:val="24"/>
          <w:szCs w:val="24"/>
        </w:rPr>
        <w:t xml:space="preserve">both extrinsic and intrinsic motivation of staff in their ability and enthusiasm </w:t>
      </w:r>
      <w:r w:rsidR="00EA319A" w:rsidRPr="00217334">
        <w:rPr>
          <w:rFonts w:ascii="Times New Roman" w:hAnsi="Times New Roman" w:cs="Times New Roman"/>
          <w:sz w:val="24"/>
          <w:szCs w:val="24"/>
        </w:rPr>
        <w:t xml:space="preserve">to </w:t>
      </w:r>
      <w:r w:rsidR="00586470" w:rsidRPr="00217334">
        <w:rPr>
          <w:rFonts w:ascii="Times New Roman" w:hAnsi="Times New Roman" w:cs="Times New Roman"/>
          <w:sz w:val="24"/>
          <w:szCs w:val="24"/>
        </w:rPr>
        <w:t xml:space="preserve">learn and </w:t>
      </w:r>
      <w:r w:rsidR="003746B6" w:rsidRPr="00217334">
        <w:rPr>
          <w:rFonts w:ascii="Times New Roman" w:hAnsi="Times New Roman" w:cs="Times New Roman"/>
          <w:sz w:val="24"/>
          <w:szCs w:val="24"/>
        </w:rPr>
        <w:t>s</w:t>
      </w:r>
      <w:r w:rsidR="00234005" w:rsidRPr="00217334">
        <w:rPr>
          <w:rFonts w:ascii="Times New Roman" w:hAnsi="Times New Roman" w:cs="Times New Roman"/>
          <w:sz w:val="24"/>
          <w:szCs w:val="24"/>
        </w:rPr>
        <w:t xml:space="preserve">hare learning </w:t>
      </w:r>
      <w:r w:rsidR="00673F94" w:rsidRPr="00217334">
        <w:rPr>
          <w:rFonts w:ascii="Times New Roman" w:hAnsi="Times New Roman" w:cs="Times New Roman"/>
          <w:sz w:val="24"/>
          <w:szCs w:val="24"/>
        </w:rPr>
        <w:t>which is paramount to the success of ACAP (</w:t>
      </w:r>
      <w:r w:rsidR="00832418" w:rsidRPr="00217334">
        <w:rPr>
          <w:rFonts w:ascii="Times New Roman" w:hAnsi="Times New Roman" w:cs="Times New Roman"/>
          <w:kern w:val="36"/>
          <w:sz w:val="24"/>
          <w:szCs w:val="24"/>
        </w:rPr>
        <w:t>Rangus</w:t>
      </w:r>
      <w:r w:rsidR="00832418" w:rsidRPr="00217334">
        <w:rPr>
          <w:kern w:val="36"/>
        </w:rPr>
        <w:t xml:space="preserve">, and </w:t>
      </w:r>
      <w:r w:rsidR="00832418" w:rsidRPr="00217334">
        <w:rPr>
          <w:rFonts w:ascii="Times New Roman" w:hAnsi="Times New Roman" w:cs="Times New Roman"/>
          <w:kern w:val="36"/>
          <w:sz w:val="24"/>
          <w:szCs w:val="24"/>
        </w:rPr>
        <w:t xml:space="preserve">Slavec, 2017;  </w:t>
      </w:r>
      <w:r w:rsidR="00673F94" w:rsidRPr="00217334">
        <w:rPr>
          <w:rFonts w:ascii="Times New Roman" w:hAnsi="Times New Roman" w:cs="Times New Roman"/>
          <w:sz w:val="24"/>
          <w:szCs w:val="24"/>
        </w:rPr>
        <w:t>Aribi and</w:t>
      </w:r>
      <w:r w:rsidR="00673F94" w:rsidRPr="00217334">
        <w:rPr>
          <w:rFonts w:ascii="Times New Roman" w:hAnsi="Times New Roman" w:cs="Times New Roman"/>
          <w:b/>
          <w:sz w:val="24"/>
          <w:szCs w:val="24"/>
        </w:rPr>
        <w:t xml:space="preserve"> </w:t>
      </w:r>
      <w:r w:rsidR="00673F94" w:rsidRPr="00217334">
        <w:rPr>
          <w:rFonts w:ascii="Times New Roman" w:hAnsi="Times New Roman" w:cs="Times New Roman"/>
          <w:sz w:val="24"/>
          <w:szCs w:val="24"/>
        </w:rPr>
        <w:t>Dupouët</w:t>
      </w:r>
      <w:r w:rsidR="00434A31" w:rsidRPr="00217334">
        <w:rPr>
          <w:rFonts w:ascii="Times New Roman" w:hAnsi="Times New Roman" w:cs="Times New Roman"/>
          <w:sz w:val="24"/>
          <w:szCs w:val="24"/>
        </w:rPr>
        <w:t>,</w:t>
      </w:r>
      <w:r w:rsidR="00673F94" w:rsidRPr="00217334">
        <w:rPr>
          <w:rFonts w:ascii="Times New Roman" w:hAnsi="Times New Roman" w:cs="Times New Roman"/>
          <w:sz w:val="24"/>
          <w:szCs w:val="24"/>
        </w:rPr>
        <w:t xml:space="preserve"> 2015; </w:t>
      </w:r>
      <w:r w:rsidR="00773A1A" w:rsidRPr="00217334">
        <w:rPr>
          <w:rFonts w:ascii="Times New Roman" w:hAnsi="Times New Roman" w:cs="Times New Roman"/>
          <w:sz w:val="24"/>
          <w:szCs w:val="24"/>
        </w:rPr>
        <w:t>Hotho, Becker-Ritterspach and Saka-Helmhout</w:t>
      </w:r>
      <w:r w:rsidR="00F361CE" w:rsidRPr="00217334">
        <w:rPr>
          <w:rFonts w:ascii="Times New Roman" w:hAnsi="Times New Roman" w:cs="Times New Roman"/>
          <w:sz w:val="24"/>
          <w:szCs w:val="24"/>
        </w:rPr>
        <w:t>,</w:t>
      </w:r>
      <w:r w:rsidR="00234005" w:rsidRPr="00217334">
        <w:rPr>
          <w:rFonts w:ascii="Times New Roman" w:hAnsi="Times New Roman" w:cs="Times New Roman"/>
          <w:sz w:val="24"/>
          <w:szCs w:val="24"/>
        </w:rPr>
        <w:t xml:space="preserve"> 2012</w:t>
      </w:r>
      <w:r w:rsidR="00673F94" w:rsidRPr="00217334">
        <w:rPr>
          <w:rFonts w:ascii="Times New Roman" w:hAnsi="Times New Roman" w:cs="Times New Roman"/>
          <w:sz w:val="24"/>
          <w:szCs w:val="24"/>
        </w:rPr>
        <w:t>)</w:t>
      </w:r>
      <w:r w:rsidR="00EA319A" w:rsidRPr="00217334">
        <w:rPr>
          <w:rFonts w:ascii="Times New Roman" w:hAnsi="Times New Roman" w:cs="Times New Roman"/>
          <w:sz w:val="24"/>
          <w:szCs w:val="24"/>
        </w:rPr>
        <w:t xml:space="preserve">. </w:t>
      </w:r>
    </w:p>
    <w:p w:rsidR="00EE5169" w:rsidRPr="00217334" w:rsidRDefault="00FC77CB" w:rsidP="008058F5">
      <w:pPr>
        <w:pStyle w:val="CommentText"/>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T</w:t>
      </w:r>
      <w:r w:rsidR="004E347B" w:rsidRPr="00217334">
        <w:rPr>
          <w:rFonts w:ascii="Times New Roman" w:hAnsi="Times New Roman" w:cs="Times New Roman"/>
          <w:sz w:val="24"/>
          <w:szCs w:val="24"/>
        </w:rPr>
        <w:t xml:space="preserve">he </w:t>
      </w:r>
      <w:r w:rsidR="00FF4FE1" w:rsidRPr="00217334">
        <w:rPr>
          <w:rFonts w:ascii="Times New Roman" w:hAnsi="Times New Roman" w:cs="Times New Roman"/>
          <w:sz w:val="24"/>
          <w:szCs w:val="24"/>
        </w:rPr>
        <w:t>above theoretical discussion</w:t>
      </w:r>
      <w:r w:rsidRPr="00217334">
        <w:rPr>
          <w:rFonts w:ascii="Times New Roman" w:hAnsi="Times New Roman" w:cs="Times New Roman"/>
          <w:sz w:val="24"/>
          <w:szCs w:val="24"/>
        </w:rPr>
        <w:t xml:space="preserve"> </w:t>
      </w:r>
      <w:r w:rsidR="0033234D" w:rsidRPr="00217334">
        <w:rPr>
          <w:rFonts w:ascii="Times New Roman" w:hAnsi="Times New Roman" w:cs="Times New Roman"/>
          <w:sz w:val="24"/>
          <w:szCs w:val="24"/>
        </w:rPr>
        <w:t xml:space="preserve">which, clearly highlights the </w:t>
      </w:r>
      <w:r w:rsidRPr="00217334">
        <w:rPr>
          <w:rFonts w:ascii="Times New Roman" w:hAnsi="Times New Roman" w:cs="Times New Roman"/>
          <w:sz w:val="24"/>
          <w:szCs w:val="24"/>
        </w:rPr>
        <w:t>critical</w:t>
      </w:r>
      <w:r w:rsidR="0033234D" w:rsidRPr="00217334">
        <w:rPr>
          <w:rFonts w:ascii="Times New Roman" w:hAnsi="Times New Roman" w:cs="Times New Roman"/>
          <w:sz w:val="24"/>
          <w:szCs w:val="24"/>
        </w:rPr>
        <w:t xml:space="preserve">ity of resources availability for SMEs to </w:t>
      </w:r>
      <w:r w:rsidRPr="00217334">
        <w:rPr>
          <w:rFonts w:ascii="Times New Roman" w:hAnsi="Times New Roman" w:cs="Times New Roman"/>
          <w:sz w:val="24"/>
          <w:szCs w:val="24"/>
        </w:rPr>
        <w:t>manag</w:t>
      </w:r>
      <w:r w:rsidR="0033234D" w:rsidRPr="00217334">
        <w:rPr>
          <w:rFonts w:ascii="Times New Roman" w:hAnsi="Times New Roman" w:cs="Times New Roman"/>
          <w:sz w:val="24"/>
          <w:szCs w:val="24"/>
        </w:rPr>
        <w:t xml:space="preserve">e </w:t>
      </w:r>
      <w:r w:rsidRPr="00217334">
        <w:rPr>
          <w:rFonts w:ascii="Times New Roman" w:hAnsi="Times New Roman" w:cs="Times New Roman"/>
          <w:sz w:val="24"/>
          <w:szCs w:val="24"/>
        </w:rPr>
        <w:t>change and strengthen</w:t>
      </w:r>
      <w:r w:rsidR="0033234D" w:rsidRPr="00217334">
        <w:rPr>
          <w:rFonts w:ascii="Times New Roman" w:hAnsi="Times New Roman" w:cs="Times New Roman"/>
          <w:sz w:val="24"/>
          <w:szCs w:val="24"/>
        </w:rPr>
        <w:t xml:space="preserve"> </w:t>
      </w:r>
      <w:r w:rsidRPr="00217334">
        <w:rPr>
          <w:rFonts w:ascii="Times New Roman" w:hAnsi="Times New Roman" w:cs="Times New Roman"/>
          <w:sz w:val="24"/>
          <w:szCs w:val="24"/>
        </w:rPr>
        <w:t>their knowledge base and innovative capacity (</w:t>
      </w:r>
      <w:r w:rsidR="00773A1A" w:rsidRPr="00217334">
        <w:rPr>
          <w:rFonts w:ascii="Times New Roman" w:hAnsi="Times New Roman" w:cs="Times New Roman"/>
          <w:sz w:val="24"/>
          <w:szCs w:val="24"/>
        </w:rPr>
        <w:t>Peeters, Massini and Lewin</w:t>
      </w:r>
      <w:r w:rsidR="0033234D" w:rsidRPr="00217334">
        <w:rPr>
          <w:rFonts w:ascii="Times New Roman" w:hAnsi="Times New Roman" w:cs="Times New Roman"/>
          <w:sz w:val="24"/>
          <w:szCs w:val="24"/>
        </w:rPr>
        <w:t xml:space="preserve">, 2014; </w:t>
      </w:r>
      <w:r w:rsidR="008F7395" w:rsidRPr="00217334">
        <w:rPr>
          <w:rFonts w:ascii="Times New Roman" w:hAnsi="Times New Roman" w:cs="Times New Roman"/>
          <w:sz w:val="24"/>
          <w:szCs w:val="24"/>
        </w:rPr>
        <w:t>Burcharth, Lettl</w:t>
      </w:r>
      <w:r w:rsidR="00072B23" w:rsidRPr="00217334">
        <w:rPr>
          <w:rFonts w:ascii="Times New Roman" w:hAnsi="Times New Roman" w:cs="Times New Roman"/>
          <w:sz w:val="24"/>
          <w:szCs w:val="24"/>
        </w:rPr>
        <w:t xml:space="preserve"> </w:t>
      </w:r>
      <w:r w:rsidR="008F7395" w:rsidRPr="00217334">
        <w:rPr>
          <w:rFonts w:ascii="Times New Roman" w:hAnsi="Times New Roman" w:cs="Times New Roman"/>
          <w:sz w:val="24"/>
          <w:szCs w:val="24"/>
        </w:rPr>
        <w:t>and Ulhøi</w:t>
      </w:r>
      <w:r w:rsidR="008A55AB" w:rsidRPr="00217334">
        <w:rPr>
          <w:rFonts w:ascii="Times New Roman" w:hAnsi="Times New Roman" w:cs="Times New Roman"/>
          <w:sz w:val="24"/>
          <w:szCs w:val="24"/>
        </w:rPr>
        <w:t xml:space="preserve">, </w:t>
      </w:r>
      <w:r w:rsidRPr="00217334">
        <w:rPr>
          <w:rFonts w:ascii="Times New Roman" w:hAnsi="Times New Roman" w:cs="Times New Roman"/>
          <w:sz w:val="24"/>
          <w:szCs w:val="24"/>
        </w:rPr>
        <w:t>2015</w:t>
      </w:r>
      <w:r w:rsidR="00832418" w:rsidRPr="00217334">
        <w:rPr>
          <w:rFonts w:ascii="Times New Roman" w:hAnsi="Times New Roman" w:cs="Times New Roman"/>
          <w:sz w:val="24"/>
          <w:szCs w:val="24"/>
        </w:rPr>
        <w:t xml:space="preserve">; </w:t>
      </w:r>
      <w:r w:rsidR="00832418" w:rsidRPr="00217334">
        <w:rPr>
          <w:rFonts w:ascii="Times New Roman" w:hAnsi="Times New Roman" w:cs="Times New Roman"/>
          <w:sz w:val="24"/>
          <w:szCs w:val="24"/>
          <w:lang w:val="en-US"/>
        </w:rPr>
        <w:t>Strobel and Kratzer, 2017</w:t>
      </w:r>
      <w:r w:rsidRPr="00217334">
        <w:rPr>
          <w:rFonts w:ascii="Times New Roman" w:hAnsi="Times New Roman" w:cs="Times New Roman"/>
          <w:sz w:val="24"/>
          <w:szCs w:val="24"/>
        </w:rPr>
        <w:t>)</w:t>
      </w:r>
      <w:r w:rsidR="0033234D" w:rsidRPr="00217334">
        <w:rPr>
          <w:rFonts w:ascii="Times New Roman" w:hAnsi="Times New Roman" w:cs="Times New Roman"/>
          <w:sz w:val="24"/>
          <w:szCs w:val="24"/>
        </w:rPr>
        <w:t xml:space="preserve">, forms the basis of </w:t>
      </w:r>
      <w:r w:rsidR="005E465B" w:rsidRPr="00217334">
        <w:rPr>
          <w:rFonts w:ascii="Times New Roman" w:hAnsi="Times New Roman" w:cs="Times New Roman"/>
          <w:sz w:val="24"/>
          <w:szCs w:val="24"/>
        </w:rPr>
        <w:t>our first proposition</w:t>
      </w:r>
      <w:r w:rsidR="00EE5169" w:rsidRPr="00217334">
        <w:rPr>
          <w:rFonts w:ascii="Times New Roman" w:hAnsi="Times New Roman" w:cs="Times New Roman"/>
          <w:sz w:val="24"/>
          <w:szCs w:val="24"/>
        </w:rPr>
        <w:t>.</w:t>
      </w:r>
    </w:p>
    <w:p w:rsidR="003154BC" w:rsidRPr="00217334" w:rsidRDefault="00FC2351" w:rsidP="008058F5">
      <w:pPr>
        <w:pStyle w:val="CommentText"/>
        <w:spacing w:line="480" w:lineRule="auto"/>
        <w:jc w:val="both"/>
        <w:rPr>
          <w:b/>
          <w:i/>
        </w:rPr>
      </w:pPr>
      <w:r w:rsidRPr="00217334">
        <w:rPr>
          <w:rFonts w:ascii="Times New Roman" w:hAnsi="Times New Roman" w:cs="Times New Roman"/>
          <w:b/>
          <w:i/>
          <w:sz w:val="24"/>
          <w:szCs w:val="24"/>
        </w:rPr>
        <w:t>Propos</w:t>
      </w:r>
      <w:r w:rsidR="002B6AA4" w:rsidRPr="00217334">
        <w:rPr>
          <w:rFonts w:ascii="Times New Roman" w:hAnsi="Times New Roman" w:cs="Times New Roman"/>
          <w:b/>
          <w:i/>
          <w:sz w:val="24"/>
          <w:szCs w:val="24"/>
        </w:rPr>
        <w:t>ition</w:t>
      </w:r>
      <w:r w:rsidRPr="00217334">
        <w:rPr>
          <w:rFonts w:ascii="Times New Roman" w:hAnsi="Times New Roman" w:cs="Times New Roman"/>
          <w:b/>
          <w:i/>
          <w:sz w:val="24"/>
          <w:szCs w:val="24"/>
        </w:rPr>
        <w:t xml:space="preserve"> 1</w:t>
      </w:r>
      <w:r w:rsidR="00FF4FE1" w:rsidRPr="00217334">
        <w:rPr>
          <w:rFonts w:ascii="Times New Roman" w:hAnsi="Times New Roman" w:cs="Times New Roman"/>
          <w:b/>
          <w:i/>
          <w:sz w:val="24"/>
          <w:szCs w:val="24"/>
        </w:rPr>
        <w:t>:</w:t>
      </w:r>
      <w:r w:rsidR="00FF4FE1" w:rsidRPr="00217334">
        <w:rPr>
          <w:rFonts w:ascii="Times New Roman" w:hAnsi="Times New Roman" w:cs="Times New Roman"/>
          <w:i/>
          <w:sz w:val="24"/>
          <w:szCs w:val="24"/>
        </w:rPr>
        <w:t xml:space="preserve"> Key characteristics of SMEs such as resource constraints and lack of appropriate organisational and cognitive routines impede the development of their </w:t>
      </w:r>
      <w:r w:rsidR="00CE39E8" w:rsidRPr="00217334">
        <w:rPr>
          <w:rFonts w:ascii="Times New Roman" w:hAnsi="Times New Roman" w:cs="Times New Roman"/>
          <w:i/>
          <w:sz w:val="24"/>
          <w:szCs w:val="24"/>
        </w:rPr>
        <w:t>ACAP</w:t>
      </w:r>
      <w:r w:rsidR="00FF4FE1" w:rsidRPr="00217334">
        <w:rPr>
          <w:i/>
        </w:rPr>
        <w:t xml:space="preserve">. </w:t>
      </w:r>
      <w:r w:rsidR="00FF4FE1" w:rsidRPr="00217334">
        <w:rPr>
          <w:b/>
          <w:i/>
        </w:rPr>
        <w:t xml:space="preserve"> </w:t>
      </w:r>
    </w:p>
    <w:p w:rsidR="00141E60" w:rsidRPr="00217334" w:rsidRDefault="002C5DDD" w:rsidP="00235B4C">
      <w:pPr>
        <w:pStyle w:val="ListParagraph"/>
        <w:numPr>
          <w:ilvl w:val="1"/>
          <w:numId w:val="12"/>
        </w:numPr>
        <w:spacing w:line="480" w:lineRule="auto"/>
        <w:jc w:val="both"/>
        <w:rPr>
          <w:rFonts w:ascii="Times New Roman" w:hAnsi="Times New Roman" w:cs="Times New Roman"/>
          <w:b/>
          <w:i/>
          <w:sz w:val="24"/>
          <w:szCs w:val="24"/>
        </w:rPr>
      </w:pPr>
      <w:r w:rsidRPr="00217334">
        <w:rPr>
          <w:rFonts w:ascii="Times New Roman" w:hAnsi="Times New Roman" w:cs="Times New Roman"/>
          <w:b/>
          <w:i/>
          <w:sz w:val="24"/>
          <w:szCs w:val="24"/>
        </w:rPr>
        <w:lastRenderedPageBreak/>
        <w:t xml:space="preserve">The  </w:t>
      </w:r>
      <w:r w:rsidR="006D0AF3" w:rsidRPr="00217334">
        <w:rPr>
          <w:rFonts w:ascii="Times New Roman" w:hAnsi="Times New Roman" w:cs="Times New Roman"/>
          <w:b/>
          <w:i/>
          <w:sz w:val="24"/>
          <w:szCs w:val="24"/>
        </w:rPr>
        <w:t xml:space="preserve">development </w:t>
      </w:r>
      <w:r w:rsidRPr="00217334">
        <w:rPr>
          <w:rFonts w:ascii="Times New Roman" w:hAnsi="Times New Roman" w:cs="Times New Roman"/>
          <w:b/>
          <w:i/>
          <w:sz w:val="24"/>
          <w:szCs w:val="24"/>
        </w:rPr>
        <w:t xml:space="preserve">of the </w:t>
      </w:r>
      <w:r w:rsidR="00913E98" w:rsidRPr="00217334">
        <w:rPr>
          <w:rFonts w:ascii="Times New Roman" w:hAnsi="Times New Roman" w:cs="Times New Roman"/>
          <w:b/>
          <w:i/>
          <w:sz w:val="24"/>
          <w:szCs w:val="24"/>
        </w:rPr>
        <w:t>A</w:t>
      </w:r>
      <w:r w:rsidR="0016143B" w:rsidRPr="00217334">
        <w:rPr>
          <w:rFonts w:ascii="Times New Roman" w:hAnsi="Times New Roman" w:cs="Times New Roman"/>
          <w:b/>
          <w:i/>
          <w:sz w:val="24"/>
          <w:szCs w:val="24"/>
        </w:rPr>
        <w:t xml:space="preserve">CAP </w:t>
      </w:r>
      <w:r w:rsidR="00913E98" w:rsidRPr="00217334">
        <w:rPr>
          <w:rFonts w:ascii="Times New Roman" w:hAnsi="Times New Roman" w:cs="Times New Roman"/>
          <w:b/>
          <w:i/>
          <w:sz w:val="24"/>
          <w:szCs w:val="24"/>
        </w:rPr>
        <w:t xml:space="preserve">  </w:t>
      </w:r>
      <w:r w:rsidRPr="00217334">
        <w:rPr>
          <w:rFonts w:ascii="Times New Roman" w:hAnsi="Times New Roman" w:cs="Times New Roman"/>
          <w:b/>
          <w:i/>
          <w:sz w:val="24"/>
          <w:szCs w:val="24"/>
        </w:rPr>
        <w:t xml:space="preserve">in </w:t>
      </w:r>
      <w:r w:rsidR="00667D25" w:rsidRPr="00217334">
        <w:rPr>
          <w:rFonts w:ascii="Times New Roman" w:hAnsi="Times New Roman" w:cs="Times New Roman"/>
          <w:b/>
          <w:i/>
          <w:sz w:val="24"/>
          <w:szCs w:val="24"/>
        </w:rPr>
        <w:t xml:space="preserve">SMEs </w:t>
      </w:r>
    </w:p>
    <w:p w:rsidR="006F2A1E" w:rsidRPr="00217334" w:rsidRDefault="00667D25" w:rsidP="008058F5">
      <w:pPr>
        <w:pStyle w:val="CommentText"/>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concept of </w:t>
      </w:r>
      <w:r w:rsidR="003513B1" w:rsidRPr="00217334">
        <w:rPr>
          <w:rFonts w:ascii="Times New Roman" w:hAnsi="Times New Roman" w:cs="Times New Roman"/>
          <w:sz w:val="24"/>
          <w:szCs w:val="24"/>
        </w:rPr>
        <w:t>A</w:t>
      </w:r>
      <w:r w:rsidR="00085C93" w:rsidRPr="00217334">
        <w:rPr>
          <w:rFonts w:ascii="Times New Roman" w:hAnsi="Times New Roman" w:cs="Times New Roman"/>
          <w:sz w:val="24"/>
          <w:szCs w:val="24"/>
        </w:rPr>
        <w:t xml:space="preserve">CAP </w:t>
      </w:r>
      <w:r w:rsidRPr="00217334">
        <w:rPr>
          <w:rFonts w:ascii="Times New Roman" w:hAnsi="Times New Roman" w:cs="Times New Roman"/>
          <w:sz w:val="24"/>
          <w:szCs w:val="24"/>
        </w:rPr>
        <w:t>embodies the firm’s ability to absorb and put to use new knowledge</w:t>
      </w:r>
      <w:r w:rsidR="006C31AA" w:rsidRPr="00217334">
        <w:rPr>
          <w:rFonts w:ascii="Times New Roman" w:hAnsi="Times New Roman" w:cs="Times New Roman"/>
          <w:sz w:val="24"/>
          <w:szCs w:val="24"/>
        </w:rPr>
        <w:t xml:space="preserve"> through a set of organisational routines and processes </w:t>
      </w:r>
      <w:r w:rsidR="00686DE3" w:rsidRPr="00217334">
        <w:rPr>
          <w:rFonts w:ascii="Times New Roman" w:hAnsi="Times New Roman" w:cs="Times New Roman"/>
          <w:sz w:val="24"/>
          <w:szCs w:val="24"/>
        </w:rPr>
        <w:t>(Scias</w:t>
      </w:r>
      <w:r w:rsidR="006C31AA" w:rsidRPr="00217334">
        <w:rPr>
          <w:rFonts w:ascii="Times New Roman" w:hAnsi="Times New Roman" w:cs="Times New Roman"/>
          <w:sz w:val="24"/>
          <w:szCs w:val="24"/>
        </w:rPr>
        <w:t>c</w:t>
      </w:r>
      <w:r w:rsidR="00952925" w:rsidRPr="00217334">
        <w:rPr>
          <w:rFonts w:ascii="Times New Roman" w:hAnsi="Times New Roman" w:cs="Times New Roman"/>
          <w:sz w:val="24"/>
          <w:szCs w:val="24"/>
        </w:rPr>
        <w:t>i</w:t>
      </w:r>
      <w:r w:rsidR="006C31AA" w:rsidRPr="00217334">
        <w:rPr>
          <w:rFonts w:ascii="Times New Roman" w:hAnsi="Times New Roman" w:cs="Times New Roman"/>
          <w:sz w:val="24"/>
          <w:szCs w:val="24"/>
        </w:rPr>
        <w:t>a</w:t>
      </w:r>
      <w:r w:rsidR="00944479" w:rsidRPr="00217334">
        <w:rPr>
          <w:rFonts w:ascii="Times New Roman" w:hAnsi="Times New Roman" w:cs="Times New Roman"/>
          <w:sz w:val="24"/>
          <w:szCs w:val="24"/>
        </w:rPr>
        <w:t xml:space="preserve"> et al.</w:t>
      </w:r>
      <w:r w:rsidR="001133BA" w:rsidRPr="00217334">
        <w:rPr>
          <w:rFonts w:ascii="Times New Roman" w:hAnsi="Times New Roman" w:cs="Times New Roman"/>
          <w:sz w:val="24"/>
          <w:szCs w:val="24"/>
        </w:rPr>
        <w:t>,</w:t>
      </w:r>
      <w:r w:rsidR="006C31AA" w:rsidRPr="00217334">
        <w:rPr>
          <w:rFonts w:ascii="Times New Roman" w:hAnsi="Times New Roman" w:cs="Times New Roman"/>
          <w:sz w:val="24"/>
          <w:szCs w:val="24"/>
        </w:rPr>
        <w:t xml:space="preserve"> 2014)</w:t>
      </w:r>
      <w:r w:rsidRPr="00217334">
        <w:rPr>
          <w:rFonts w:ascii="Times New Roman" w:hAnsi="Times New Roman" w:cs="Times New Roman"/>
          <w:sz w:val="24"/>
          <w:szCs w:val="24"/>
        </w:rPr>
        <w:t>. It is described as</w:t>
      </w:r>
      <w:r w:rsidR="006F2A1E" w:rsidRPr="00217334">
        <w:rPr>
          <w:rFonts w:ascii="Times New Roman" w:hAnsi="Times New Roman" w:cs="Times New Roman"/>
          <w:sz w:val="24"/>
          <w:szCs w:val="24"/>
        </w:rPr>
        <w:t xml:space="preserve"> a complex social process (Li</w:t>
      </w:r>
      <w:r w:rsidR="00325FE1" w:rsidRPr="00217334">
        <w:rPr>
          <w:rFonts w:ascii="Times New Roman" w:hAnsi="Times New Roman" w:cs="Times New Roman"/>
          <w:sz w:val="24"/>
          <w:szCs w:val="24"/>
        </w:rPr>
        <w:t>u</w:t>
      </w:r>
      <w:r w:rsidR="006F2A1E" w:rsidRPr="00217334">
        <w:rPr>
          <w:rFonts w:ascii="Times New Roman" w:hAnsi="Times New Roman" w:cs="Times New Roman"/>
          <w:sz w:val="24"/>
          <w:szCs w:val="24"/>
        </w:rPr>
        <w:t xml:space="preserve">, 2015), </w:t>
      </w:r>
      <w:r w:rsidRPr="00217334">
        <w:rPr>
          <w:rFonts w:ascii="Times New Roman" w:hAnsi="Times New Roman" w:cs="Times New Roman"/>
          <w:sz w:val="24"/>
          <w:szCs w:val="24"/>
        </w:rPr>
        <w:t>a m</w:t>
      </w:r>
      <w:r w:rsidR="00F361CE" w:rsidRPr="00217334">
        <w:rPr>
          <w:rFonts w:ascii="Times New Roman" w:hAnsi="Times New Roman" w:cs="Times New Roman"/>
          <w:sz w:val="24"/>
          <w:szCs w:val="24"/>
        </w:rPr>
        <w:t>ultidimensional construct (</w:t>
      </w:r>
      <w:r w:rsidR="00686DE3" w:rsidRPr="00217334">
        <w:rPr>
          <w:rFonts w:ascii="Times New Roman" w:hAnsi="Times New Roman" w:cs="Times New Roman"/>
          <w:sz w:val="24"/>
          <w:szCs w:val="24"/>
        </w:rPr>
        <w:t>Scias</w:t>
      </w:r>
      <w:r w:rsidR="00016CF3" w:rsidRPr="00217334">
        <w:rPr>
          <w:rFonts w:ascii="Times New Roman" w:hAnsi="Times New Roman" w:cs="Times New Roman"/>
          <w:sz w:val="24"/>
          <w:szCs w:val="24"/>
        </w:rPr>
        <w:t>c</w:t>
      </w:r>
      <w:r w:rsidR="00952925" w:rsidRPr="00217334">
        <w:rPr>
          <w:rFonts w:ascii="Times New Roman" w:hAnsi="Times New Roman" w:cs="Times New Roman"/>
          <w:sz w:val="24"/>
          <w:szCs w:val="24"/>
        </w:rPr>
        <w:t>i</w:t>
      </w:r>
      <w:r w:rsidR="00016CF3" w:rsidRPr="00217334">
        <w:rPr>
          <w:rFonts w:ascii="Times New Roman" w:hAnsi="Times New Roman" w:cs="Times New Roman"/>
          <w:sz w:val="24"/>
          <w:szCs w:val="24"/>
        </w:rPr>
        <w:t>a</w:t>
      </w:r>
      <w:r w:rsidR="00944479" w:rsidRPr="00217334">
        <w:rPr>
          <w:rFonts w:ascii="Times New Roman" w:hAnsi="Times New Roman" w:cs="Times New Roman"/>
          <w:sz w:val="24"/>
          <w:szCs w:val="24"/>
        </w:rPr>
        <w:t xml:space="preserve"> et al.</w:t>
      </w:r>
      <w:r w:rsidR="008F7395" w:rsidRPr="00217334">
        <w:rPr>
          <w:rFonts w:ascii="Times New Roman" w:hAnsi="Times New Roman" w:cs="Times New Roman"/>
          <w:sz w:val="24"/>
          <w:szCs w:val="24"/>
        </w:rPr>
        <w:t>,</w:t>
      </w:r>
      <w:r w:rsidR="00016CF3" w:rsidRPr="00217334">
        <w:rPr>
          <w:rFonts w:ascii="Times New Roman" w:hAnsi="Times New Roman" w:cs="Times New Roman"/>
          <w:sz w:val="24"/>
          <w:szCs w:val="24"/>
        </w:rPr>
        <w:t xml:space="preserve"> 2014</w:t>
      </w:r>
      <w:r w:rsidRPr="00217334">
        <w:rPr>
          <w:rFonts w:ascii="Times New Roman" w:hAnsi="Times New Roman" w:cs="Times New Roman"/>
          <w:sz w:val="24"/>
          <w:szCs w:val="24"/>
        </w:rPr>
        <w:t>)</w:t>
      </w:r>
      <w:r w:rsidR="006F2A1E" w:rsidRPr="00217334">
        <w:rPr>
          <w:rFonts w:ascii="Times New Roman" w:hAnsi="Times New Roman" w:cs="Times New Roman"/>
          <w:sz w:val="24"/>
          <w:szCs w:val="24"/>
        </w:rPr>
        <w:t xml:space="preserve"> and mainly</w:t>
      </w:r>
      <w:r w:rsidR="00085C93" w:rsidRPr="00217334">
        <w:rPr>
          <w:rFonts w:ascii="Times New Roman" w:hAnsi="Times New Roman" w:cs="Times New Roman"/>
          <w:sz w:val="24"/>
          <w:szCs w:val="24"/>
        </w:rPr>
        <w:t xml:space="preserve"> consisting of f</w:t>
      </w:r>
      <w:r w:rsidRPr="00217334">
        <w:rPr>
          <w:rFonts w:ascii="Times New Roman" w:hAnsi="Times New Roman" w:cs="Times New Roman"/>
          <w:sz w:val="24"/>
          <w:szCs w:val="24"/>
        </w:rPr>
        <w:t>our main separate dimensions (</w:t>
      </w:r>
      <w:r w:rsidR="001133BA" w:rsidRPr="00217334">
        <w:rPr>
          <w:rFonts w:ascii="Times New Roman" w:hAnsi="Times New Roman" w:cs="Times New Roman"/>
          <w:sz w:val="24"/>
          <w:szCs w:val="24"/>
        </w:rPr>
        <w:t>A</w:t>
      </w:r>
      <w:r w:rsidRPr="00217334">
        <w:rPr>
          <w:rFonts w:ascii="Times New Roman" w:hAnsi="Times New Roman" w:cs="Times New Roman"/>
          <w:sz w:val="24"/>
          <w:szCs w:val="24"/>
        </w:rPr>
        <w:t xml:space="preserve">cquisition, </w:t>
      </w:r>
      <w:r w:rsidR="001133BA" w:rsidRPr="00217334">
        <w:rPr>
          <w:rFonts w:ascii="Times New Roman" w:hAnsi="Times New Roman" w:cs="Times New Roman"/>
          <w:sz w:val="24"/>
          <w:szCs w:val="24"/>
        </w:rPr>
        <w:t>A</w:t>
      </w:r>
      <w:r w:rsidRPr="00217334">
        <w:rPr>
          <w:rFonts w:ascii="Times New Roman" w:hAnsi="Times New Roman" w:cs="Times New Roman"/>
          <w:sz w:val="24"/>
          <w:szCs w:val="24"/>
        </w:rPr>
        <w:t xml:space="preserve">ssimilation, </w:t>
      </w:r>
      <w:r w:rsidR="001133BA" w:rsidRPr="00217334">
        <w:rPr>
          <w:rFonts w:ascii="Times New Roman" w:hAnsi="Times New Roman" w:cs="Times New Roman"/>
          <w:sz w:val="24"/>
          <w:szCs w:val="24"/>
        </w:rPr>
        <w:t>T</w:t>
      </w:r>
      <w:r w:rsidRPr="00217334">
        <w:rPr>
          <w:rFonts w:ascii="Times New Roman" w:hAnsi="Times New Roman" w:cs="Times New Roman"/>
          <w:sz w:val="24"/>
          <w:szCs w:val="24"/>
        </w:rPr>
        <w:t xml:space="preserve">ransformation, and </w:t>
      </w:r>
      <w:r w:rsidR="001133BA" w:rsidRPr="00217334">
        <w:rPr>
          <w:rFonts w:ascii="Times New Roman" w:hAnsi="Times New Roman" w:cs="Times New Roman"/>
          <w:sz w:val="24"/>
          <w:szCs w:val="24"/>
        </w:rPr>
        <w:t>E</w:t>
      </w:r>
      <w:r w:rsidR="00F361CE" w:rsidRPr="00217334">
        <w:rPr>
          <w:rFonts w:ascii="Times New Roman" w:hAnsi="Times New Roman" w:cs="Times New Roman"/>
          <w:sz w:val="24"/>
          <w:szCs w:val="24"/>
        </w:rPr>
        <w:t xml:space="preserve">xploitation) </w:t>
      </w:r>
      <w:r w:rsidRPr="00217334">
        <w:rPr>
          <w:rFonts w:ascii="Times New Roman" w:hAnsi="Times New Roman" w:cs="Times New Roman"/>
          <w:sz w:val="24"/>
          <w:szCs w:val="24"/>
        </w:rPr>
        <w:t xml:space="preserve">(Zahra and George, 2002). Each dimension plays a different but complementary role in </w:t>
      </w:r>
      <w:r w:rsidR="00276575" w:rsidRPr="00217334">
        <w:rPr>
          <w:rFonts w:ascii="Times New Roman" w:hAnsi="Times New Roman" w:cs="Times New Roman"/>
          <w:sz w:val="24"/>
          <w:szCs w:val="24"/>
        </w:rPr>
        <w:t xml:space="preserve">producing a dynamic organisational capability </w:t>
      </w:r>
      <w:r w:rsidRPr="00217334">
        <w:rPr>
          <w:rFonts w:ascii="Times New Roman" w:hAnsi="Times New Roman" w:cs="Times New Roman"/>
          <w:sz w:val="24"/>
          <w:szCs w:val="24"/>
        </w:rPr>
        <w:t>(</w:t>
      </w:r>
      <w:hyperlink r:id="rId9" w:history="1">
        <w:r w:rsidR="00832418" w:rsidRPr="00217334">
          <w:rPr>
            <w:rFonts w:ascii="Times New Roman" w:eastAsia="Times New Roman" w:hAnsi="Times New Roman" w:cs="Times New Roman"/>
            <w:sz w:val="24"/>
            <w:szCs w:val="24"/>
          </w:rPr>
          <w:t>Ferreras-Méndez</w:t>
        </w:r>
      </w:hyperlink>
      <w:r w:rsidR="00832418" w:rsidRPr="00217334">
        <w:rPr>
          <w:rFonts w:ascii="Times New Roman" w:hAnsi="Times New Roman" w:cs="Times New Roman"/>
          <w:sz w:val="24"/>
          <w:szCs w:val="24"/>
        </w:rPr>
        <w:t xml:space="preserve">, </w:t>
      </w:r>
      <w:hyperlink r:id="rId10" w:history="1">
        <w:r w:rsidR="00832418" w:rsidRPr="00217334">
          <w:rPr>
            <w:rFonts w:ascii="Times New Roman" w:eastAsia="Times New Roman" w:hAnsi="Times New Roman" w:cs="Times New Roman"/>
            <w:sz w:val="24"/>
            <w:szCs w:val="24"/>
          </w:rPr>
          <w:t>Fernández-Mesa</w:t>
        </w:r>
      </w:hyperlink>
      <w:r w:rsidR="00832418" w:rsidRPr="00217334">
        <w:rPr>
          <w:rFonts w:ascii="Times New Roman" w:hAnsi="Times New Roman" w:cs="Times New Roman"/>
          <w:sz w:val="24"/>
          <w:szCs w:val="24"/>
        </w:rPr>
        <w:t xml:space="preserve"> </w:t>
      </w:r>
      <w:r w:rsidR="00832418" w:rsidRPr="00217334">
        <w:rPr>
          <w:rFonts w:ascii="Times New Roman" w:eastAsia="Times New Roman" w:hAnsi="Times New Roman" w:cs="Times New Roman"/>
          <w:sz w:val="24"/>
          <w:szCs w:val="24"/>
        </w:rPr>
        <w:t xml:space="preserve">and </w:t>
      </w:r>
      <w:hyperlink r:id="rId11" w:history="1">
        <w:r w:rsidR="00832418" w:rsidRPr="00217334">
          <w:rPr>
            <w:rFonts w:ascii="Times New Roman" w:eastAsia="Times New Roman" w:hAnsi="Times New Roman" w:cs="Times New Roman"/>
            <w:sz w:val="24"/>
            <w:szCs w:val="24"/>
          </w:rPr>
          <w:t>Alegre</w:t>
        </w:r>
      </w:hyperlink>
      <w:r w:rsidR="00832418" w:rsidRPr="00217334">
        <w:rPr>
          <w:rFonts w:ascii="Times New Roman" w:hAnsi="Times New Roman" w:cs="Times New Roman"/>
          <w:sz w:val="24"/>
          <w:szCs w:val="24"/>
        </w:rPr>
        <w:t xml:space="preserve">, </w:t>
      </w:r>
      <w:r w:rsidR="00832418" w:rsidRPr="00217334">
        <w:rPr>
          <w:rFonts w:ascii="Times New Roman" w:eastAsia="Times New Roman" w:hAnsi="Times New Roman" w:cs="Times New Roman"/>
          <w:sz w:val="24"/>
          <w:szCs w:val="24"/>
        </w:rPr>
        <w:t xml:space="preserve">2016; </w:t>
      </w:r>
      <w:r w:rsidR="00773A1A" w:rsidRPr="00217334">
        <w:rPr>
          <w:rFonts w:ascii="Times New Roman" w:hAnsi="Times New Roman" w:cs="Times New Roman"/>
          <w:sz w:val="24"/>
          <w:szCs w:val="24"/>
        </w:rPr>
        <w:t>Jiménez-Barrionuevo, García-Morales and Molina</w:t>
      </w:r>
      <w:r w:rsidR="004F0F25" w:rsidRPr="00217334">
        <w:rPr>
          <w:rFonts w:ascii="Times New Roman" w:hAnsi="Times New Roman" w:cs="Times New Roman"/>
          <w:sz w:val="24"/>
          <w:szCs w:val="24"/>
        </w:rPr>
        <w:t>,</w:t>
      </w:r>
      <w:r w:rsidRPr="00217334">
        <w:rPr>
          <w:rFonts w:ascii="Times New Roman" w:hAnsi="Times New Roman" w:cs="Times New Roman"/>
          <w:sz w:val="24"/>
          <w:szCs w:val="24"/>
        </w:rPr>
        <w:t xml:space="preserve"> 2011</w:t>
      </w:r>
      <w:r w:rsidR="00276575" w:rsidRPr="00217334">
        <w:rPr>
          <w:rFonts w:ascii="Times New Roman" w:hAnsi="Times New Roman" w:cs="Times New Roman"/>
          <w:sz w:val="24"/>
          <w:szCs w:val="24"/>
        </w:rPr>
        <w:t xml:space="preserve">; </w:t>
      </w:r>
      <w:r w:rsidR="00686DE3" w:rsidRPr="00217334">
        <w:rPr>
          <w:rFonts w:ascii="Times New Roman" w:hAnsi="Times New Roman" w:cs="Times New Roman"/>
          <w:sz w:val="24"/>
          <w:szCs w:val="24"/>
        </w:rPr>
        <w:t>Scias</w:t>
      </w:r>
      <w:r w:rsidR="00016CF3" w:rsidRPr="00217334">
        <w:rPr>
          <w:rFonts w:ascii="Times New Roman" w:hAnsi="Times New Roman" w:cs="Times New Roman"/>
          <w:sz w:val="24"/>
          <w:szCs w:val="24"/>
        </w:rPr>
        <w:t>c</w:t>
      </w:r>
      <w:r w:rsidR="00952925" w:rsidRPr="00217334">
        <w:rPr>
          <w:rFonts w:ascii="Times New Roman" w:hAnsi="Times New Roman" w:cs="Times New Roman"/>
          <w:sz w:val="24"/>
          <w:szCs w:val="24"/>
        </w:rPr>
        <w:t>i</w:t>
      </w:r>
      <w:r w:rsidR="00016CF3" w:rsidRPr="00217334">
        <w:rPr>
          <w:rFonts w:ascii="Times New Roman" w:hAnsi="Times New Roman" w:cs="Times New Roman"/>
          <w:sz w:val="24"/>
          <w:szCs w:val="24"/>
        </w:rPr>
        <w:t>a</w:t>
      </w:r>
      <w:r w:rsidR="00773A1A" w:rsidRPr="00217334">
        <w:rPr>
          <w:rFonts w:ascii="Times New Roman" w:hAnsi="Times New Roman" w:cs="Times New Roman"/>
          <w:sz w:val="24"/>
          <w:szCs w:val="24"/>
        </w:rPr>
        <w:t xml:space="preserve"> et al.</w:t>
      </w:r>
      <w:r w:rsidR="00F6750D" w:rsidRPr="00217334">
        <w:rPr>
          <w:rFonts w:ascii="Times New Roman" w:hAnsi="Times New Roman" w:cs="Times New Roman"/>
          <w:sz w:val="24"/>
          <w:szCs w:val="24"/>
        </w:rPr>
        <w:t>,</w:t>
      </w:r>
      <w:r w:rsidR="00016CF3" w:rsidRPr="00217334">
        <w:rPr>
          <w:rFonts w:ascii="Times New Roman" w:hAnsi="Times New Roman" w:cs="Times New Roman"/>
          <w:b/>
          <w:sz w:val="24"/>
          <w:szCs w:val="24"/>
        </w:rPr>
        <w:t xml:space="preserve"> </w:t>
      </w:r>
      <w:r w:rsidR="00016CF3" w:rsidRPr="00217334">
        <w:rPr>
          <w:rFonts w:ascii="Times New Roman" w:hAnsi="Times New Roman" w:cs="Times New Roman"/>
          <w:sz w:val="24"/>
          <w:szCs w:val="24"/>
        </w:rPr>
        <w:t>2014</w:t>
      </w:r>
      <w:r w:rsidRPr="00217334">
        <w:rPr>
          <w:rFonts w:ascii="Times New Roman" w:hAnsi="Times New Roman" w:cs="Times New Roman"/>
          <w:sz w:val="24"/>
          <w:szCs w:val="24"/>
        </w:rPr>
        <w:t xml:space="preserve">). </w:t>
      </w:r>
    </w:p>
    <w:p w:rsidR="00B928F5" w:rsidRPr="00217334" w:rsidRDefault="00667D25" w:rsidP="00B928F5">
      <w:pPr>
        <w:spacing w:line="480" w:lineRule="auto"/>
        <w:jc w:val="both"/>
        <w:rPr>
          <w:rFonts w:ascii="Times New Roman" w:hAnsi="Times New Roman" w:cs="Times New Roman"/>
          <w:sz w:val="24"/>
          <w:szCs w:val="24"/>
        </w:rPr>
      </w:pPr>
      <w:r w:rsidRPr="00217334">
        <w:rPr>
          <w:rFonts w:ascii="Times New Roman" w:hAnsi="Times New Roman" w:cs="Times New Roman"/>
          <w:b/>
          <w:sz w:val="24"/>
          <w:szCs w:val="24"/>
        </w:rPr>
        <w:t>Acquisition</w:t>
      </w:r>
      <w:r w:rsidRPr="00217334">
        <w:rPr>
          <w:rFonts w:ascii="Times New Roman" w:hAnsi="Times New Roman" w:cs="Times New Roman"/>
          <w:sz w:val="24"/>
          <w:szCs w:val="24"/>
        </w:rPr>
        <w:t xml:space="preserve"> is related to the capacity of the firm to </w:t>
      </w:r>
      <w:r w:rsidR="0093039D" w:rsidRPr="00217334">
        <w:rPr>
          <w:rFonts w:ascii="Times New Roman" w:hAnsi="Times New Roman" w:cs="Times New Roman"/>
          <w:sz w:val="24"/>
          <w:szCs w:val="24"/>
        </w:rPr>
        <w:t xml:space="preserve">explore, </w:t>
      </w:r>
      <w:r w:rsidRPr="00217334">
        <w:rPr>
          <w:rFonts w:ascii="Times New Roman" w:hAnsi="Times New Roman" w:cs="Times New Roman"/>
          <w:sz w:val="24"/>
          <w:szCs w:val="24"/>
        </w:rPr>
        <w:t xml:space="preserve">identify and secure new and externally generated knowledge that is critical to the firm’s operations. </w:t>
      </w:r>
      <w:r w:rsidR="00085C93" w:rsidRPr="00217334">
        <w:rPr>
          <w:rFonts w:ascii="Times New Roman" w:hAnsi="Times New Roman" w:cs="Times New Roman"/>
          <w:sz w:val="24"/>
          <w:szCs w:val="24"/>
        </w:rPr>
        <w:t xml:space="preserve">It </w:t>
      </w:r>
      <w:r w:rsidRPr="00217334">
        <w:rPr>
          <w:rFonts w:ascii="Times New Roman" w:hAnsi="Times New Roman" w:cs="Times New Roman"/>
          <w:sz w:val="24"/>
          <w:szCs w:val="24"/>
        </w:rPr>
        <w:t>include</w:t>
      </w:r>
      <w:r w:rsidR="00085C93" w:rsidRPr="00217334">
        <w:rPr>
          <w:rFonts w:ascii="Times New Roman" w:hAnsi="Times New Roman" w:cs="Times New Roman"/>
          <w:sz w:val="24"/>
          <w:szCs w:val="24"/>
        </w:rPr>
        <w:t>s</w:t>
      </w:r>
      <w:r w:rsidRPr="00217334">
        <w:rPr>
          <w:rFonts w:ascii="Times New Roman" w:hAnsi="Times New Roman" w:cs="Times New Roman"/>
          <w:sz w:val="24"/>
          <w:szCs w:val="24"/>
        </w:rPr>
        <w:t xml:space="preserve"> effective search strategies and access to potential sources of new knowledge (</w:t>
      </w:r>
      <w:hyperlink r:id="rId12" w:history="1">
        <w:r w:rsidR="00832418" w:rsidRPr="00217334">
          <w:rPr>
            <w:rFonts w:ascii="Times New Roman" w:eastAsia="Times New Roman" w:hAnsi="Times New Roman" w:cs="Times New Roman"/>
            <w:sz w:val="24"/>
            <w:szCs w:val="24"/>
          </w:rPr>
          <w:t>Ferreras-Méndez</w:t>
        </w:r>
      </w:hyperlink>
      <w:r w:rsidR="00832418" w:rsidRPr="00217334">
        <w:rPr>
          <w:rFonts w:ascii="Times New Roman" w:hAnsi="Times New Roman" w:cs="Times New Roman"/>
          <w:sz w:val="24"/>
          <w:szCs w:val="24"/>
        </w:rPr>
        <w:t xml:space="preserve">, </w:t>
      </w:r>
      <w:hyperlink r:id="rId13" w:history="1">
        <w:r w:rsidR="00832418" w:rsidRPr="00217334">
          <w:rPr>
            <w:rFonts w:ascii="Times New Roman" w:eastAsia="Times New Roman" w:hAnsi="Times New Roman" w:cs="Times New Roman"/>
            <w:sz w:val="24"/>
            <w:szCs w:val="24"/>
          </w:rPr>
          <w:t>Fernández-Mesa</w:t>
        </w:r>
      </w:hyperlink>
      <w:r w:rsidR="00832418" w:rsidRPr="00217334">
        <w:rPr>
          <w:rFonts w:ascii="Times New Roman" w:hAnsi="Times New Roman" w:cs="Times New Roman"/>
          <w:sz w:val="24"/>
          <w:szCs w:val="24"/>
        </w:rPr>
        <w:t xml:space="preserve"> </w:t>
      </w:r>
      <w:r w:rsidR="00832418" w:rsidRPr="00217334">
        <w:rPr>
          <w:rFonts w:ascii="Times New Roman" w:eastAsia="Times New Roman" w:hAnsi="Times New Roman" w:cs="Times New Roman"/>
          <w:sz w:val="24"/>
          <w:szCs w:val="24"/>
        </w:rPr>
        <w:t xml:space="preserve">and </w:t>
      </w:r>
      <w:hyperlink r:id="rId14" w:history="1">
        <w:r w:rsidR="00832418" w:rsidRPr="00217334">
          <w:rPr>
            <w:rFonts w:ascii="Times New Roman" w:eastAsia="Times New Roman" w:hAnsi="Times New Roman" w:cs="Times New Roman"/>
            <w:sz w:val="24"/>
            <w:szCs w:val="24"/>
          </w:rPr>
          <w:t>Alegre</w:t>
        </w:r>
      </w:hyperlink>
      <w:r w:rsidR="00832418" w:rsidRPr="00217334">
        <w:rPr>
          <w:rFonts w:ascii="Times New Roman" w:hAnsi="Times New Roman" w:cs="Times New Roman"/>
          <w:sz w:val="24"/>
          <w:szCs w:val="24"/>
        </w:rPr>
        <w:t xml:space="preserve">, </w:t>
      </w:r>
      <w:r w:rsidR="00832418" w:rsidRPr="00217334">
        <w:rPr>
          <w:rFonts w:ascii="Times New Roman" w:eastAsia="Times New Roman" w:hAnsi="Times New Roman" w:cs="Times New Roman"/>
          <w:sz w:val="24"/>
          <w:szCs w:val="24"/>
        </w:rPr>
        <w:t xml:space="preserve">2016; </w:t>
      </w:r>
      <w:r w:rsidRPr="00217334">
        <w:rPr>
          <w:rFonts w:ascii="Times New Roman" w:hAnsi="Times New Roman" w:cs="Times New Roman"/>
          <w:sz w:val="24"/>
          <w:szCs w:val="24"/>
        </w:rPr>
        <w:t xml:space="preserve">Camisón </w:t>
      </w:r>
      <w:r w:rsidR="00415DE3" w:rsidRPr="00217334">
        <w:rPr>
          <w:rFonts w:ascii="Times New Roman" w:hAnsi="Times New Roman" w:cs="Times New Roman"/>
          <w:sz w:val="24"/>
          <w:szCs w:val="24"/>
        </w:rPr>
        <w:t xml:space="preserve">and </w:t>
      </w:r>
      <w:r w:rsidRPr="00217334">
        <w:rPr>
          <w:rFonts w:ascii="Times New Roman" w:hAnsi="Times New Roman" w:cs="Times New Roman"/>
          <w:sz w:val="24"/>
          <w:szCs w:val="24"/>
        </w:rPr>
        <w:t>Forés, 2010) as well as</w:t>
      </w:r>
      <w:r w:rsidR="00434A31" w:rsidRPr="00217334">
        <w:rPr>
          <w:rFonts w:ascii="Times New Roman" w:hAnsi="Times New Roman" w:cs="Times New Roman"/>
          <w:sz w:val="24"/>
          <w:szCs w:val="24"/>
        </w:rPr>
        <w:t xml:space="preserve"> sufficient prior knowledge to </w:t>
      </w:r>
      <w:r w:rsidRPr="00217334">
        <w:rPr>
          <w:rFonts w:ascii="Times New Roman" w:hAnsi="Times New Roman" w:cs="Times New Roman"/>
          <w:sz w:val="24"/>
          <w:szCs w:val="24"/>
        </w:rPr>
        <w:t xml:space="preserve">make a value judgement on which new knowledge </w:t>
      </w:r>
      <w:r w:rsidR="009B3618" w:rsidRPr="00217334">
        <w:rPr>
          <w:rFonts w:ascii="Times New Roman" w:hAnsi="Times New Roman" w:cs="Times New Roman"/>
          <w:sz w:val="24"/>
          <w:szCs w:val="24"/>
        </w:rPr>
        <w:t xml:space="preserve">can be </w:t>
      </w:r>
      <w:r w:rsidRPr="00217334">
        <w:rPr>
          <w:rFonts w:ascii="Times New Roman" w:hAnsi="Times New Roman" w:cs="Times New Roman"/>
          <w:sz w:val="24"/>
          <w:szCs w:val="24"/>
        </w:rPr>
        <w:t>acquire</w:t>
      </w:r>
      <w:r w:rsidR="009B3618" w:rsidRPr="00217334">
        <w:rPr>
          <w:rFonts w:ascii="Times New Roman" w:hAnsi="Times New Roman" w:cs="Times New Roman"/>
          <w:sz w:val="24"/>
          <w:szCs w:val="24"/>
        </w:rPr>
        <w:t>d</w:t>
      </w:r>
      <w:r w:rsidRPr="00217334">
        <w:rPr>
          <w:rFonts w:ascii="Times New Roman" w:hAnsi="Times New Roman" w:cs="Times New Roman"/>
          <w:sz w:val="24"/>
          <w:szCs w:val="24"/>
        </w:rPr>
        <w:t xml:space="preserve"> or ignore</w:t>
      </w:r>
      <w:r w:rsidR="009B3618" w:rsidRPr="00217334">
        <w:rPr>
          <w:rFonts w:ascii="Times New Roman" w:hAnsi="Times New Roman" w:cs="Times New Roman"/>
          <w:sz w:val="24"/>
          <w:szCs w:val="24"/>
        </w:rPr>
        <w:t>d</w:t>
      </w:r>
      <w:r w:rsidRPr="00217334">
        <w:rPr>
          <w:rFonts w:ascii="Times New Roman" w:hAnsi="Times New Roman" w:cs="Times New Roman"/>
          <w:sz w:val="24"/>
          <w:szCs w:val="24"/>
        </w:rPr>
        <w:t xml:space="preserve"> (</w:t>
      </w:r>
      <w:r w:rsidR="009B4E1C" w:rsidRPr="00217334">
        <w:rPr>
          <w:rFonts w:ascii="Times New Roman" w:hAnsi="Times New Roman" w:cs="Times New Roman"/>
          <w:sz w:val="24"/>
          <w:szCs w:val="24"/>
        </w:rPr>
        <w:t>Noblet, Simon</w:t>
      </w:r>
      <w:r w:rsidR="001C5F9D" w:rsidRPr="00217334">
        <w:rPr>
          <w:rFonts w:ascii="Times New Roman" w:hAnsi="Times New Roman" w:cs="Times New Roman"/>
          <w:sz w:val="24"/>
          <w:szCs w:val="24"/>
        </w:rPr>
        <w:t xml:space="preserve"> and </w:t>
      </w:r>
      <w:r w:rsidR="009B4E1C" w:rsidRPr="00217334">
        <w:rPr>
          <w:rFonts w:ascii="Times New Roman" w:hAnsi="Times New Roman" w:cs="Times New Roman"/>
          <w:sz w:val="24"/>
          <w:szCs w:val="24"/>
        </w:rPr>
        <w:t>Parent</w:t>
      </w:r>
      <w:r w:rsidRPr="00217334">
        <w:rPr>
          <w:rFonts w:ascii="Times New Roman" w:hAnsi="Times New Roman" w:cs="Times New Roman"/>
          <w:sz w:val="24"/>
          <w:szCs w:val="24"/>
        </w:rPr>
        <w:t>, 2011). This may also include aspects of relationship management competencies involving the building and maintaining of trust with a wide range of potential knowledge sources (</w:t>
      </w:r>
      <w:r w:rsidR="006E1E91" w:rsidRPr="00217334">
        <w:rPr>
          <w:rStyle w:val="ng-scope"/>
          <w:rFonts w:ascii="Times New Roman" w:hAnsi="Times New Roman" w:cs="Times New Roman"/>
          <w:sz w:val="24"/>
          <w:szCs w:val="24"/>
        </w:rPr>
        <w:t xml:space="preserve">Yoo, Sawyerr and Tan, 2016; </w:t>
      </w:r>
      <w:r w:rsidR="009B4E1C" w:rsidRPr="00217334">
        <w:rPr>
          <w:rFonts w:ascii="Times New Roman" w:hAnsi="Times New Roman" w:cs="Times New Roman"/>
          <w:sz w:val="24"/>
          <w:szCs w:val="24"/>
        </w:rPr>
        <w:t>Jiménez-Barrionuevo, García-Morales and Molina</w:t>
      </w:r>
      <w:r w:rsidRPr="00217334">
        <w:rPr>
          <w:rFonts w:ascii="Times New Roman" w:hAnsi="Times New Roman" w:cs="Times New Roman"/>
          <w:sz w:val="24"/>
          <w:szCs w:val="24"/>
        </w:rPr>
        <w:t>, 2011</w:t>
      </w:r>
      <w:r w:rsidR="00F6750D" w:rsidRPr="00217334">
        <w:rPr>
          <w:rFonts w:ascii="Times New Roman" w:hAnsi="Times New Roman" w:cs="Times New Roman"/>
          <w:sz w:val="24"/>
          <w:szCs w:val="24"/>
        </w:rPr>
        <w:t xml:space="preserve">; Fornasiero and Zangiacomi, 2013; </w:t>
      </w:r>
      <w:r w:rsidR="00072B23" w:rsidRPr="00217334">
        <w:rPr>
          <w:rFonts w:ascii="Times New Roman" w:hAnsi="Times New Roman" w:cs="Times New Roman"/>
          <w:sz w:val="24"/>
          <w:szCs w:val="24"/>
        </w:rPr>
        <w:t xml:space="preserve">Rezaei, </w:t>
      </w:r>
      <w:r w:rsidR="009B4E1C" w:rsidRPr="00217334">
        <w:rPr>
          <w:rFonts w:ascii="Times New Roman" w:hAnsi="Times New Roman" w:cs="Times New Roman"/>
          <w:sz w:val="24"/>
          <w:szCs w:val="24"/>
        </w:rPr>
        <w:t>Ortt and Trott</w:t>
      </w:r>
      <w:r w:rsidR="00F6750D" w:rsidRPr="00217334">
        <w:rPr>
          <w:rFonts w:ascii="Times New Roman" w:hAnsi="Times New Roman" w:cs="Times New Roman"/>
          <w:sz w:val="24"/>
          <w:szCs w:val="24"/>
        </w:rPr>
        <w:t>, 2015</w:t>
      </w:r>
      <w:r w:rsidR="009D6835" w:rsidRPr="00217334">
        <w:rPr>
          <w:rFonts w:ascii="Times New Roman" w:eastAsia="Times New Roman" w:hAnsi="Times New Roman" w:cs="Times New Roman"/>
          <w:spacing w:val="1"/>
          <w:sz w:val="24"/>
          <w:szCs w:val="24"/>
        </w:rPr>
        <w:t>)</w:t>
      </w:r>
      <w:r w:rsidRPr="00217334">
        <w:rPr>
          <w:rFonts w:ascii="Times New Roman" w:hAnsi="Times New Roman" w:cs="Times New Roman"/>
          <w:sz w:val="24"/>
          <w:szCs w:val="24"/>
        </w:rPr>
        <w:t>. Network ties are seen as critical to a firm’s capacity for</w:t>
      </w:r>
      <w:r w:rsidR="00085C93" w:rsidRPr="00217334">
        <w:rPr>
          <w:rFonts w:ascii="Times New Roman" w:hAnsi="Times New Roman" w:cs="Times New Roman"/>
          <w:sz w:val="24"/>
          <w:szCs w:val="24"/>
        </w:rPr>
        <w:t xml:space="preserve"> search ability and </w:t>
      </w:r>
      <w:r w:rsidRPr="00217334">
        <w:rPr>
          <w:rFonts w:ascii="Times New Roman" w:hAnsi="Times New Roman" w:cs="Times New Roman"/>
          <w:sz w:val="24"/>
          <w:szCs w:val="24"/>
        </w:rPr>
        <w:t>knowledge acquisition (</w:t>
      </w:r>
      <w:r w:rsidR="009D6835" w:rsidRPr="00217334">
        <w:rPr>
          <w:rFonts w:ascii="Times New Roman" w:eastAsia="Times New Roman" w:hAnsi="Times New Roman" w:cs="Times New Roman"/>
          <w:spacing w:val="1"/>
          <w:sz w:val="24"/>
          <w:szCs w:val="24"/>
        </w:rPr>
        <w:t xml:space="preserve">Scuotto, Del Giudice, and Carayannis, 2017; </w:t>
      </w:r>
      <w:r w:rsidR="00D72ACF" w:rsidRPr="00217334">
        <w:rPr>
          <w:rFonts w:ascii="Times New Roman" w:hAnsi="Times New Roman" w:cs="Times New Roman"/>
          <w:sz w:val="24"/>
          <w:szCs w:val="24"/>
        </w:rPr>
        <w:t xml:space="preserve">Aribi and Dupouët, </w:t>
      </w:r>
      <w:r w:rsidR="00085C93" w:rsidRPr="00217334">
        <w:rPr>
          <w:rFonts w:ascii="Times New Roman" w:hAnsi="Times New Roman" w:cs="Times New Roman"/>
          <w:sz w:val="24"/>
          <w:szCs w:val="24"/>
        </w:rPr>
        <w:t>2015</w:t>
      </w:r>
      <w:r w:rsidR="00434A31" w:rsidRPr="00217334">
        <w:rPr>
          <w:rFonts w:ascii="Times New Roman" w:hAnsi="Times New Roman" w:cs="Times New Roman"/>
          <w:sz w:val="24"/>
          <w:szCs w:val="24"/>
        </w:rPr>
        <w:t>).</w:t>
      </w:r>
      <w:r w:rsidR="00B42D1F" w:rsidRPr="00217334">
        <w:rPr>
          <w:rFonts w:ascii="Times New Roman" w:hAnsi="Times New Roman" w:cs="Times New Roman"/>
          <w:sz w:val="24"/>
          <w:szCs w:val="24"/>
        </w:rPr>
        <w:t xml:space="preserve"> </w:t>
      </w:r>
      <w:r w:rsidR="00054295" w:rsidRPr="00217334">
        <w:rPr>
          <w:rFonts w:ascii="Times New Roman" w:hAnsi="Times New Roman" w:cs="Times New Roman"/>
          <w:sz w:val="24"/>
          <w:szCs w:val="24"/>
        </w:rPr>
        <w:t xml:space="preserve">This is particularly important for </w:t>
      </w:r>
      <w:r w:rsidR="00767BD1" w:rsidRPr="00217334">
        <w:rPr>
          <w:rFonts w:ascii="Times New Roman" w:hAnsi="Times New Roman" w:cs="Times New Roman"/>
          <w:sz w:val="24"/>
          <w:szCs w:val="24"/>
        </w:rPr>
        <w:t xml:space="preserve">SMEs </w:t>
      </w:r>
      <w:r w:rsidR="00973F34" w:rsidRPr="00217334">
        <w:rPr>
          <w:rFonts w:ascii="Times New Roman" w:hAnsi="Times New Roman" w:cs="Times New Roman"/>
          <w:sz w:val="24"/>
          <w:szCs w:val="24"/>
        </w:rPr>
        <w:t>which</w:t>
      </w:r>
      <w:r w:rsidR="00054295" w:rsidRPr="00217334">
        <w:rPr>
          <w:rFonts w:ascii="Times New Roman" w:hAnsi="Times New Roman" w:cs="Times New Roman"/>
          <w:sz w:val="24"/>
          <w:szCs w:val="24"/>
        </w:rPr>
        <w:t xml:space="preserve"> </w:t>
      </w:r>
      <w:r w:rsidR="00767BD1" w:rsidRPr="00217334">
        <w:rPr>
          <w:rFonts w:ascii="Times New Roman" w:hAnsi="Times New Roman" w:cs="Times New Roman"/>
          <w:sz w:val="24"/>
          <w:szCs w:val="24"/>
        </w:rPr>
        <w:t xml:space="preserve">are more likely to look for knowledge beyond their boundaries because </w:t>
      </w:r>
      <w:r w:rsidR="00434A31" w:rsidRPr="00217334">
        <w:rPr>
          <w:rFonts w:ascii="Times New Roman" w:hAnsi="Times New Roman" w:cs="Times New Roman"/>
          <w:sz w:val="24"/>
          <w:szCs w:val="24"/>
        </w:rPr>
        <w:t xml:space="preserve">of their resource </w:t>
      </w:r>
      <w:r w:rsidR="00767BD1" w:rsidRPr="00217334">
        <w:rPr>
          <w:rFonts w:ascii="Times New Roman" w:hAnsi="Times New Roman" w:cs="Times New Roman"/>
          <w:sz w:val="24"/>
          <w:szCs w:val="24"/>
        </w:rPr>
        <w:t>constraints</w:t>
      </w:r>
      <w:r w:rsidR="00434A31" w:rsidRPr="00217334">
        <w:rPr>
          <w:rFonts w:ascii="Times New Roman" w:hAnsi="Times New Roman" w:cs="Times New Roman"/>
          <w:sz w:val="24"/>
          <w:szCs w:val="24"/>
        </w:rPr>
        <w:t xml:space="preserve"> (</w:t>
      </w:r>
      <w:r w:rsidR="00F6750D" w:rsidRPr="00217334">
        <w:rPr>
          <w:rFonts w:ascii="Times New Roman" w:hAnsi="Times New Roman" w:cs="Times New Roman"/>
          <w:sz w:val="24"/>
          <w:szCs w:val="24"/>
        </w:rPr>
        <w:t>Lambert and Schwieterman, 2012</w:t>
      </w:r>
      <w:r w:rsidR="009D6835" w:rsidRPr="00217334">
        <w:rPr>
          <w:rFonts w:ascii="Times New Roman" w:hAnsi="Times New Roman" w:cs="Times New Roman"/>
          <w:sz w:val="24"/>
          <w:szCs w:val="24"/>
        </w:rPr>
        <w:t xml:space="preserve">; </w:t>
      </w:r>
      <w:r w:rsidR="006E1E91" w:rsidRPr="00217334">
        <w:rPr>
          <w:rStyle w:val="ng-scope"/>
          <w:rFonts w:ascii="Times New Roman" w:hAnsi="Times New Roman" w:cs="Times New Roman"/>
          <w:sz w:val="24"/>
          <w:szCs w:val="24"/>
        </w:rPr>
        <w:t xml:space="preserve">Onkelinx, Manolova and  Edelman,2016; </w:t>
      </w:r>
      <w:r w:rsidR="009D6835" w:rsidRPr="00217334">
        <w:rPr>
          <w:rStyle w:val="ng-scope"/>
          <w:rFonts w:ascii="Times New Roman" w:hAnsi="Times New Roman" w:cs="Times New Roman"/>
          <w:sz w:val="24"/>
          <w:szCs w:val="24"/>
        </w:rPr>
        <w:t>Yoo, Sawyerr and Tan, 2016)</w:t>
      </w:r>
      <w:r w:rsidR="00767BD1" w:rsidRPr="00217334">
        <w:rPr>
          <w:rFonts w:ascii="Times New Roman" w:hAnsi="Times New Roman" w:cs="Times New Roman"/>
          <w:sz w:val="24"/>
          <w:szCs w:val="24"/>
        </w:rPr>
        <w:t>.</w:t>
      </w:r>
      <w:r w:rsidR="00B928F5" w:rsidRPr="00217334">
        <w:rPr>
          <w:rFonts w:ascii="Times New Roman" w:hAnsi="Times New Roman" w:cs="Times New Roman"/>
          <w:sz w:val="24"/>
          <w:szCs w:val="24"/>
        </w:rPr>
        <w:t xml:space="preserve"> </w:t>
      </w:r>
      <w:r w:rsidRPr="00217334">
        <w:rPr>
          <w:rFonts w:ascii="Times New Roman" w:hAnsi="Times New Roman" w:cs="Times New Roman"/>
          <w:sz w:val="24"/>
          <w:szCs w:val="24"/>
        </w:rPr>
        <w:t>However,</w:t>
      </w:r>
      <w:r w:rsidR="005954B4" w:rsidRPr="00217334">
        <w:rPr>
          <w:rFonts w:ascii="Times New Roman" w:hAnsi="Times New Roman" w:cs="Times New Roman"/>
          <w:sz w:val="24"/>
          <w:szCs w:val="24"/>
        </w:rPr>
        <w:t xml:space="preserve"> networks per se are not always found to be useful</w:t>
      </w:r>
      <w:r w:rsidR="002D0626" w:rsidRPr="00217334">
        <w:rPr>
          <w:rFonts w:ascii="Times New Roman" w:hAnsi="Times New Roman" w:cs="Times New Roman"/>
          <w:sz w:val="24"/>
          <w:szCs w:val="24"/>
        </w:rPr>
        <w:t xml:space="preserve"> and r</w:t>
      </w:r>
      <w:r w:rsidR="009621AA" w:rsidRPr="00217334">
        <w:rPr>
          <w:rFonts w:ascii="Times New Roman" w:hAnsi="Times New Roman" w:cs="Times New Roman"/>
          <w:sz w:val="24"/>
          <w:szCs w:val="24"/>
        </w:rPr>
        <w:t xml:space="preserve">esearch </w:t>
      </w:r>
      <w:r w:rsidR="004F414B" w:rsidRPr="00217334">
        <w:rPr>
          <w:rFonts w:ascii="Times New Roman" w:hAnsi="Times New Roman" w:cs="Times New Roman"/>
          <w:sz w:val="24"/>
          <w:szCs w:val="24"/>
        </w:rPr>
        <w:t>suggests opposing views o</w:t>
      </w:r>
      <w:r w:rsidR="009B3618" w:rsidRPr="00217334">
        <w:rPr>
          <w:rFonts w:ascii="Times New Roman" w:hAnsi="Times New Roman" w:cs="Times New Roman"/>
          <w:sz w:val="24"/>
          <w:szCs w:val="24"/>
        </w:rPr>
        <w:t xml:space="preserve">n </w:t>
      </w:r>
      <w:r w:rsidR="004F414B" w:rsidRPr="00217334">
        <w:rPr>
          <w:rFonts w:ascii="Times New Roman" w:hAnsi="Times New Roman" w:cs="Times New Roman"/>
          <w:sz w:val="24"/>
          <w:szCs w:val="24"/>
        </w:rPr>
        <w:t xml:space="preserve">the </w:t>
      </w:r>
      <w:r w:rsidR="009621AA" w:rsidRPr="00217334">
        <w:rPr>
          <w:rFonts w:ascii="Times New Roman" w:hAnsi="Times New Roman" w:cs="Times New Roman"/>
          <w:sz w:val="24"/>
          <w:szCs w:val="24"/>
        </w:rPr>
        <w:t xml:space="preserve">impact of networks on </w:t>
      </w:r>
      <w:r w:rsidR="009621AA" w:rsidRPr="00217334">
        <w:rPr>
          <w:rFonts w:ascii="Times New Roman" w:hAnsi="Times New Roman" w:cs="Times New Roman"/>
          <w:sz w:val="24"/>
          <w:szCs w:val="24"/>
        </w:rPr>
        <w:lastRenderedPageBreak/>
        <w:t>learning</w:t>
      </w:r>
      <w:r w:rsidR="004F414B" w:rsidRPr="00217334">
        <w:rPr>
          <w:rFonts w:ascii="Times New Roman" w:hAnsi="Times New Roman" w:cs="Times New Roman"/>
          <w:sz w:val="24"/>
          <w:szCs w:val="24"/>
        </w:rPr>
        <w:t xml:space="preserve"> (Li</w:t>
      </w:r>
      <w:r w:rsidR="00325FE1" w:rsidRPr="00217334">
        <w:rPr>
          <w:rFonts w:ascii="Times New Roman" w:hAnsi="Times New Roman" w:cs="Times New Roman"/>
          <w:sz w:val="24"/>
          <w:szCs w:val="24"/>
        </w:rPr>
        <w:t>u</w:t>
      </w:r>
      <w:r w:rsidR="004F414B" w:rsidRPr="00217334">
        <w:rPr>
          <w:rFonts w:ascii="Times New Roman" w:hAnsi="Times New Roman" w:cs="Times New Roman"/>
          <w:sz w:val="24"/>
          <w:szCs w:val="24"/>
        </w:rPr>
        <w:t xml:space="preserve">, 2015). </w:t>
      </w:r>
      <w:r w:rsidR="00072B23" w:rsidRPr="00217334">
        <w:rPr>
          <w:rFonts w:ascii="Times New Roman" w:hAnsi="Times New Roman" w:cs="Times New Roman"/>
          <w:sz w:val="24"/>
          <w:szCs w:val="24"/>
        </w:rPr>
        <w:t>As</w:t>
      </w:r>
      <w:r w:rsidR="009B4E1C" w:rsidRPr="00217334">
        <w:t xml:space="preserve"> </w:t>
      </w:r>
      <w:r w:rsidR="009B4E1C" w:rsidRPr="00217334">
        <w:rPr>
          <w:rFonts w:ascii="Times New Roman" w:hAnsi="Times New Roman" w:cs="Times New Roman"/>
          <w:sz w:val="24"/>
          <w:szCs w:val="24"/>
        </w:rPr>
        <w:t>Srinivasan, Lilian and Rangaswamy</w:t>
      </w:r>
      <w:r w:rsidRPr="00217334">
        <w:rPr>
          <w:rFonts w:ascii="Times New Roman" w:hAnsi="Times New Roman" w:cs="Times New Roman"/>
          <w:sz w:val="24"/>
          <w:szCs w:val="24"/>
        </w:rPr>
        <w:t xml:space="preserve"> (2002) </w:t>
      </w:r>
      <w:r w:rsidR="004F414B" w:rsidRPr="00217334">
        <w:rPr>
          <w:rFonts w:ascii="Times New Roman" w:hAnsi="Times New Roman" w:cs="Times New Roman"/>
          <w:sz w:val="24"/>
          <w:szCs w:val="24"/>
        </w:rPr>
        <w:t>claim</w:t>
      </w:r>
      <w:r w:rsidR="00952925"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 networking does not </w:t>
      </w:r>
      <w:r w:rsidR="004D0B2A" w:rsidRPr="00217334">
        <w:rPr>
          <w:rFonts w:ascii="Times New Roman" w:hAnsi="Times New Roman" w:cs="Times New Roman"/>
          <w:sz w:val="24"/>
          <w:szCs w:val="24"/>
        </w:rPr>
        <w:t xml:space="preserve">always </w:t>
      </w:r>
      <w:r w:rsidRPr="00217334">
        <w:rPr>
          <w:rFonts w:ascii="Times New Roman" w:hAnsi="Times New Roman" w:cs="Times New Roman"/>
          <w:sz w:val="24"/>
          <w:szCs w:val="24"/>
        </w:rPr>
        <w:t>help SMEs in upgrading their knowledge base.</w:t>
      </w:r>
      <w:r w:rsidR="00B928F5" w:rsidRPr="00217334">
        <w:rPr>
          <w:rFonts w:ascii="Times New Roman" w:hAnsi="Times New Roman" w:cs="Times New Roman"/>
          <w:sz w:val="24"/>
          <w:szCs w:val="24"/>
        </w:rPr>
        <w:t xml:space="preserve"> </w:t>
      </w:r>
    </w:p>
    <w:p w:rsidR="005954B4" w:rsidRPr="00217334" w:rsidRDefault="009621AA" w:rsidP="00B92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 </w:t>
      </w:r>
      <w:r w:rsidR="00C41404" w:rsidRPr="00217334">
        <w:rPr>
          <w:rFonts w:ascii="Times New Roman" w:hAnsi="Times New Roman" w:cs="Times New Roman"/>
          <w:sz w:val="24"/>
          <w:szCs w:val="24"/>
        </w:rPr>
        <w:t>T</w:t>
      </w:r>
      <w:r w:rsidR="00D72ACF" w:rsidRPr="00217334">
        <w:rPr>
          <w:rFonts w:ascii="Times New Roman" w:hAnsi="Times New Roman" w:cs="Times New Roman"/>
          <w:sz w:val="24"/>
          <w:szCs w:val="24"/>
        </w:rPr>
        <w:t xml:space="preserve">he </w:t>
      </w:r>
      <w:r w:rsidR="00141E60" w:rsidRPr="00217334">
        <w:rPr>
          <w:rFonts w:ascii="Times New Roman" w:hAnsi="Times New Roman" w:cs="Times New Roman"/>
          <w:sz w:val="24"/>
          <w:szCs w:val="24"/>
        </w:rPr>
        <w:t>abi</w:t>
      </w:r>
      <w:r w:rsidR="00667D25" w:rsidRPr="00217334">
        <w:rPr>
          <w:rFonts w:ascii="Times New Roman" w:hAnsi="Times New Roman" w:cs="Times New Roman"/>
          <w:sz w:val="24"/>
          <w:szCs w:val="24"/>
        </w:rPr>
        <w:t xml:space="preserve">lity of </w:t>
      </w:r>
      <w:r w:rsidR="00C41404" w:rsidRPr="00217334">
        <w:rPr>
          <w:rFonts w:ascii="Times New Roman" w:hAnsi="Times New Roman" w:cs="Times New Roman"/>
          <w:sz w:val="24"/>
          <w:szCs w:val="24"/>
        </w:rPr>
        <w:t xml:space="preserve">SMEs </w:t>
      </w:r>
      <w:r w:rsidR="00667D25" w:rsidRPr="00217334">
        <w:rPr>
          <w:rFonts w:ascii="Times New Roman" w:hAnsi="Times New Roman" w:cs="Times New Roman"/>
          <w:sz w:val="24"/>
          <w:szCs w:val="24"/>
        </w:rPr>
        <w:t xml:space="preserve">to </w:t>
      </w:r>
      <w:r w:rsidR="0093039D" w:rsidRPr="00217334">
        <w:rPr>
          <w:rFonts w:ascii="Times New Roman" w:hAnsi="Times New Roman" w:cs="Times New Roman"/>
          <w:sz w:val="24"/>
          <w:szCs w:val="24"/>
        </w:rPr>
        <w:t xml:space="preserve">explore and </w:t>
      </w:r>
      <w:r w:rsidR="00667D25" w:rsidRPr="00217334">
        <w:rPr>
          <w:rFonts w:ascii="Times New Roman" w:hAnsi="Times New Roman" w:cs="Times New Roman"/>
          <w:sz w:val="24"/>
          <w:szCs w:val="24"/>
        </w:rPr>
        <w:t>accomm</w:t>
      </w:r>
      <w:r w:rsidR="00684F04" w:rsidRPr="00217334">
        <w:rPr>
          <w:rFonts w:ascii="Times New Roman" w:hAnsi="Times New Roman" w:cs="Times New Roman"/>
          <w:sz w:val="24"/>
          <w:szCs w:val="24"/>
        </w:rPr>
        <w:t xml:space="preserve">odate new ideas and approaches, </w:t>
      </w:r>
      <w:r w:rsidR="00C41404" w:rsidRPr="00217334">
        <w:rPr>
          <w:rFonts w:ascii="Times New Roman" w:hAnsi="Times New Roman" w:cs="Times New Roman"/>
          <w:sz w:val="24"/>
          <w:szCs w:val="24"/>
        </w:rPr>
        <w:t xml:space="preserve">can significantly gain from </w:t>
      </w:r>
      <w:r w:rsidR="005313A0" w:rsidRPr="00217334">
        <w:rPr>
          <w:rFonts w:ascii="Times New Roman" w:hAnsi="Times New Roman" w:cs="Times New Roman"/>
          <w:sz w:val="24"/>
          <w:szCs w:val="24"/>
        </w:rPr>
        <w:t xml:space="preserve">the development of networks underpinned by solid </w:t>
      </w:r>
      <w:r w:rsidR="002206AB" w:rsidRPr="00217334">
        <w:rPr>
          <w:rFonts w:ascii="Times New Roman" w:hAnsi="Times New Roman" w:cs="Times New Roman"/>
          <w:sz w:val="24"/>
          <w:szCs w:val="24"/>
        </w:rPr>
        <w:t>relational</w:t>
      </w:r>
      <w:r w:rsidR="005954B4" w:rsidRPr="00217334">
        <w:rPr>
          <w:rFonts w:ascii="Times New Roman" w:hAnsi="Times New Roman" w:cs="Times New Roman"/>
          <w:sz w:val="24"/>
          <w:szCs w:val="24"/>
        </w:rPr>
        <w:t xml:space="preserve"> and collaborative principles of trust and reciprocity</w:t>
      </w:r>
      <w:r w:rsidR="00295D37" w:rsidRPr="00217334">
        <w:rPr>
          <w:rFonts w:ascii="Times New Roman" w:hAnsi="Times New Roman" w:cs="Times New Roman"/>
          <w:sz w:val="24"/>
          <w:szCs w:val="24"/>
        </w:rPr>
        <w:t xml:space="preserve"> (</w:t>
      </w:r>
      <w:r w:rsidR="009D6835" w:rsidRPr="00217334">
        <w:rPr>
          <w:rFonts w:ascii="Times New Roman" w:eastAsia="Times New Roman" w:hAnsi="Times New Roman" w:cs="Times New Roman"/>
          <w:spacing w:val="1"/>
          <w:sz w:val="24"/>
          <w:szCs w:val="24"/>
        </w:rPr>
        <w:t xml:space="preserve">Scuotto, Del Giudice, and Carayannis, 2017; </w:t>
      </w:r>
      <w:r w:rsidR="00354C1F" w:rsidRPr="00217334">
        <w:rPr>
          <w:rFonts w:ascii="Times New Roman" w:hAnsi="Times New Roman" w:cs="Times New Roman"/>
          <w:sz w:val="24"/>
          <w:szCs w:val="24"/>
        </w:rPr>
        <w:t>Aribi</w:t>
      </w:r>
      <w:r w:rsidR="008F7395" w:rsidRPr="00217334">
        <w:rPr>
          <w:rFonts w:ascii="Times New Roman" w:hAnsi="Times New Roman" w:cs="Times New Roman"/>
          <w:sz w:val="24"/>
          <w:szCs w:val="24"/>
        </w:rPr>
        <w:t xml:space="preserve"> and Dupouët</w:t>
      </w:r>
      <w:r w:rsidR="00354C1F" w:rsidRPr="00217334">
        <w:rPr>
          <w:rFonts w:ascii="Times New Roman" w:hAnsi="Times New Roman" w:cs="Times New Roman"/>
          <w:sz w:val="24"/>
          <w:szCs w:val="24"/>
        </w:rPr>
        <w:t>, 2015</w:t>
      </w:r>
      <w:r w:rsidR="0093039D" w:rsidRPr="00217334">
        <w:rPr>
          <w:rFonts w:ascii="Times New Roman" w:hAnsi="Times New Roman" w:cs="Times New Roman"/>
          <w:sz w:val="24"/>
          <w:szCs w:val="24"/>
        </w:rPr>
        <w:t>;</w:t>
      </w:r>
      <w:r w:rsidR="009B4E1C" w:rsidRPr="00217334">
        <w:rPr>
          <w:rFonts w:ascii="Times New Roman" w:hAnsi="Times New Roman" w:cs="Times New Roman"/>
          <w:sz w:val="24"/>
          <w:szCs w:val="24"/>
        </w:rPr>
        <w:t xml:space="preserve"> </w:t>
      </w:r>
      <w:r w:rsidR="008F7395" w:rsidRPr="00217334">
        <w:rPr>
          <w:rFonts w:ascii="Times New Roman" w:hAnsi="Times New Roman" w:cs="Times New Roman"/>
          <w:sz w:val="24"/>
          <w:szCs w:val="24"/>
        </w:rPr>
        <w:t>Knoppen, Sáenz and Johnston</w:t>
      </w:r>
      <w:r w:rsidR="001C5F9D" w:rsidRPr="00217334">
        <w:rPr>
          <w:rFonts w:ascii="Times New Roman" w:hAnsi="Times New Roman" w:cs="Times New Roman"/>
          <w:sz w:val="24"/>
          <w:szCs w:val="24"/>
        </w:rPr>
        <w:t>, 2011</w:t>
      </w:r>
      <w:r w:rsidR="00D16B39" w:rsidRPr="00217334">
        <w:rPr>
          <w:rFonts w:ascii="Times New Roman" w:hAnsi="Times New Roman" w:cs="Times New Roman"/>
          <w:sz w:val="24"/>
          <w:szCs w:val="24"/>
        </w:rPr>
        <w:t xml:space="preserve">; </w:t>
      </w:r>
      <w:r w:rsidR="00072B23" w:rsidRPr="00217334">
        <w:rPr>
          <w:rFonts w:ascii="Times New Roman" w:hAnsi="Times New Roman" w:cs="Times New Roman"/>
          <w:sz w:val="24"/>
          <w:szCs w:val="24"/>
        </w:rPr>
        <w:t xml:space="preserve">Rezaei, </w:t>
      </w:r>
      <w:r w:rsidR="008F7395" w:rsidRPr="00217334">
        <w:rPr>
          <w:rFonts w:ascii="Times New Roman" w:hAnsi="Times New Roman" w:cs="Times New Roman"/>
          <w:sz w:val="24"/>
          <w:szCs w:val="24"/>
        </w:rPr>
        <w:t>Ortt and Trott</w:t>
      </w:r>
      <w:r w:rsidR="00D16B39" w:rsidRPr="00217334">
        <w:rPr>
          <w:rFonts w:ascii="Times New Roman" w:hAnsi="Times New Roman" w:cs="Times New Roman"/>
          <w:sz w:val="24"/>
          <w:szCs w:val="24"/>
        </w:rPr>
        <w:t>, 2015</w:t>
      </w:r>
      <w:r w:rsidR="005954B4" w:rsidRPr="00217334">
        <w:rPr>
          <w:rFonts w:ascii="Times New Roman" w:hAnsi="Times New Roman" w:cs="Times New Roman"/>
          <w:sz w:val="24"/>
          <w:szCs w:val="24"/>
        </w:rPr>
        <w:t xml:space="preserve">). </w:t>
      </w:r>
      <w:r w:rsidR="00B928F5" w:rsidRPr="00217334">
        <w:rPr>
          <w:rFonts w:ascii="Times New Roman" w:hAnsi="Times New Roman" w:cs="Times New Roman"/>
          <w:sz w:val="24"/>
          <w:szCs w:val="24"/>
        </w:rPr>
        <w:t xml:space="preserve">It, thus, involves   specific resources and competences which are </w:t>
      </w:r>
      <w:r w:rsidR="00466E53" w:rsidRPr="00217334">
        <w:rPr>
          <w:rFonts w:ascii="Times New Roman" w:hAnsi="Times New Roman" w:cs="Times New Roman"/>
          <w:sz w:val="24"/>
          <w:szCs w:val="24"/>
        </w:rPr>
        <w:t xml:space="preserve">not </w:t>
      </w:r>
      <w:r w:rsidR="00B928F5" w:rsidRPr="00217334">
        <w:rPr>
          <w:rFonts w:ascii="Times New Roman" w:hAnsi="Times New Roman" w:cs="Times New Roman"/>
          <w:sz w:val="24"/>
          <w:szCs w:val="24"/>
        </w:rPr>
        <w:t xml:space="preserve">always </w:t>
      </w:r>
      <w:r w:rsidR="00466E53" w:rsidRPr="00217334">
        <w:rPr>
          <w:rFonts w:ascii="Times New Roman" w:hAnsi="Times New Roman" w:cs="Times New Roman"/>
          <w:sz w:val="24"/>
          <w:szCs w:val="24"/>
        </w:rPr>
        <w:t xml:space="preserve">available </w:t>
      </w:r>
      <w:r w:rsidR="00B928F5" w:rsidRPr="00217334">
        <w:rPr>
          <w:rFonts w:ascii="Times New Roman" w:hAnsi="Times New Roman" w:cs="Times New Roman"/>
          <w:sz w:val="24"/>
          <w:szCs w:val="24"/>
        </w:rPr>
        <w:t>within SMEs (</w:t>
      </w:r>
      <w:r w:rsidR="003649FD" w:rsidRPr="00217334">
        <w:rPr>
          <w:rFonts w:ascii="Times New Roman" w:hAnsi="Times New Roman" w:cs="Times New Roman"/>
          <w:sz w:val="24"/>
          <w:szCs w:val="24"/>
        </w:rPr>
        <w:t xml:space="preserve">Rezaei, </w:t>
      </w:r>
      <w:r w:rsidR="009B4E1C" w:rsidRPr="00217334">
        <w:rPr>
          <w:rFonts w:ascii="Times New Roman" w:hAnsi="Times New Roman" w:cs="Times New Roman"/>
          <w:sz w:val="24"/>
          <w:szCs w:val="24"/>
        </w:rPr>
        <w:t>Ortt and Trott</w:t>
      </w:r>
      <w:r w:rsidR="00B928F5" w:rsidRPr="00217334">
        <w:rPr>
          <w:rFonts w:ascii="Times New Roman" w:hAnsi="Times New Roman" w:cs="Times New Roman"/>
          <w:sz w:val="24"/>
          <w:szCs w:val="24"/>
        </w:rPr>
        <w:t>, 2015).</w:t>
      </w:r>
    </w:p>
    <w:p w:rsidR="00C57C85"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Acquisition </w:t>
      </w:r>
      <w:r w:rsidR="005313A0" w:rsidRPr="00217334">
        <w:rPr>
          <w:rFonts w:ascii="Times New Roman" w:hAnsi="Times New Roman" w:cs="Times New Roman"/>
          <w:sz w:val="24"/>
          <w:szCs w:val="24"/>
        </w:rPr>
        <w:t xml:space="preserve">is </w:t>
      </w:r>
      <w:r w:rsidRPr="00217334">
        <w:rPr>
          <w:rFonts w:ascii="Times New Roman" w:hAnsi="Times New Roman" w:cs="Times New Roman"/>
          <w:sz w:val="24"/>
          <w:szCs w:val="24"/>
        </w:rPr>
        <w:t xml:space="preserve">also affected by </w:t>
      </w:r>
      <w:r w:rsidR="004F414B" w:rsidRPr="00217334">
        <w:rPr>
          <w:rFonts w:ascii="Times New Roman" w:hAnsi="Times New Roman" w:cs="Times New Roman"/>
          <w:sz w:val="24"/>
          <w:szCs w:val="24"/>
        </w:rPr>
        <w:t xml:space="preserve">internal factors such as </w:t>
      </w:r>
      <w:r w:rsidRPr="00217334">
        <w:rPr>
          <w:rFonts w:ascii="Times New Roman" w:hAnsi="Times New Roman" w:cs="Times New Roman"/>
          <w:sz w:val="24"/>
          <w:szCs w:val="24"/>
        </w:rPr>
        <w:t>the l</w:t>
      </w:r>
      <w:r w:rsidR="002206AB" w:rsidRPr="00217334">
        <w:rPr>
          <w:rFonts w:ascii="Times New Roman" w:hAnsi="Times New Roman" w:cs="Times New Roman"/>
          <w:sz w:val="24"/>
          <w:szCs w:val="24"/>
        </w:rPr>
        <w:t>ow level</w:t>
      </w:r>
      <w:r w:rsidRPr="00217334">
        <w:rPr>
          <w:rFonts w:ascii="Times New Roman" w:hAnsi="Times New Roman" w:cs="Times New Roman"/>
          <w:sz w:val="24"/>
          <w:szCs w:val="24"/>
        </w:rPr>
        <w:t xml:space="preserve"> of resources</w:t>
      </w:r>
      <w:r w:rsidR="009B3618" w:rsidRPr="00217334">
        <w:rPr>
          <w:rFonts w:ascii="Times New Roman" w:hAnsi="Times New Roman" w:cs="Times New Roman"/>
          <w:sz w:val="24"/>
          <w:szCs w:val="24"/>
        </w:rPr>
        <w:t xml:space="preserve"> and</w:t>
      </w:r>
      <w:r w:rsidRPr="00217334">
        <w:rPr>
          <w:rFonts w:ascii="Times New Roman" w:hAnsi="Times New Roman" w:cs="Times New Roman"/>
          <w:sz w:val="24"/>
          <w:szCs w:val="24"/>
        </w:rPr>
        <w:t xml:space="preserve"> </w:t>
      </w:r>
      <w:r w:rsidR="004F414B" w:rsidRPr="00217334">
        <w:rPr>
          <w:rFonts w:ascii="Times New Roman" w:hAnsi="Times New Roman" w:cs="Times New Roman"/>
          <w:sz w:val="24"/>
          <w:szCs w:val="24"/>
        </w:rPr>
        <w:t xml:space="preserve">the lack of </w:t>
      </w:r>
      <w:r w:rsidRPr="00217334">
        <w:rPr>
          <w:rFonts w:ascii="Times New Roman" w:hAnsi="Times New Roman" w:cs="Times New Roman"/>
          <w:sz w:val="24"/>
          <w:szCs w:val="24"/>
        </w:rPr>
        <w:t>formal</w:t>
      </w:r>
      <w:r w:rsidR="002206AB"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cognitive </w:t>
      </w:r>
      <w:r w:rsidR="004F414B" w:rsidRPr="00217334">
        <w:rPr>
          <w:rFonts w:ascii="Times New Roman" w:hAnsi="Times New Roman" w:cs="Times New Roman"/>
          <w:sz w:val="24"/>
          <w:szCs w:val="24"/>
        </w:rPr>
        <w:t xml:space="preserve">and organisational </w:t>
      </w:r>
      <w:r w:rsidRPr="00217334">
        <w:rPr>
          <w:rFonts w:ascii="Times New Roman" w:hAnsi="Times New Roman" w:cs="Times New Roman"/>
          <w:sz w:val="24"/>
          <w:szCs w:val="24"/>
        </w:rPr>
        <w:t>structures</w:t>
      </w:r>
      <w:r w:rsidR="00C05A67" w:rsidRPr="00217334">
        <w:rPr>
          <w:rFonts w:ascii="Times New Roman" w:hAnsi="Times New Roman" w:cs="Times New Roman"/>
          <w:sz w:val="24"/>
          <w:szCs w:val="24"/>
        </w:rPr>
        <w:t xml:space="preserve"> and processes</w:t>
      </w:r>
      <w:r w:rsidRPr="00217334">
        <w:rPr>
          <w:rFonts w:ascii="Times New Roman" w:hAnsi="Times New Roman" w:cs="Times New Roman"/>
          <w:sz w:val="24"/>
          <w:szCs w:val="24"/>
        </w:rPr>
        <w:t xml:space="preserve"> which characterise a larger number of </w:t>
      </w:r>
      <w:r w:rsidR="00D72ACF" w:rsidRPr="00217334">
        <w:rPr>
          <w:rFonts w:ascii="Times New Roman" w:hAnsi="Times New Roman" w:cs="Times New Roman"/>
          <w:sz w:val="24"/>
          <w:szCs w:val="24"/>
        </w:rPr>
        <w:t xml:space="preserve">SMEs </w:t>
      </w:r>
      <w:r w:rsidRPr="00217334">
        <w:rPr>
          <w:rFonts w:ascii="Times New Roman" w:hAnsi="Times New Roman" w:cs="Times New Roman"/>
          <w:sz w:val="24"/>
          <w:szCs w:val="24"/>
        </w:rPr>
        <w:t>(</w:t>
      </w:r>
      <w:r w:rsidR="00E97C86" w:rsidRPr="00217334">
        <w:rPr>
          <w:rFonts w:ascii="Times New Roman" w:hAnsi="Times New Roman" w:cs="Times New Roman"/>
          <w:sz w:val="24"/>
          <w:szCs w:val="24"/>
        </w:rPr>
        <w:t>Bianchi</w:t>
      </w:r>
      <w:r w:rsidRPr="00217334">
        <w:rPr>
          <w:rFonts w:ascii="Times New Roman" w:hAnsi="Times New Roman" w:cs="Times New Roman"/>
          <w:sz w:val="24"/>
          <w:szCs w:val="24"/>
        </w:rPr>
        <w:t xml:space="preserve"> et al.</w:t>
      </w:r>
      <w:r w:rsidR="006209D2" w:rsidRPr="00217334">
        <w:rPr>
          <w:rFonts w:ascii="Times New Roman" w:hAnsi="Times New Roman" w:cs="Times New Roman"/>
          <w:sz w:val="24"/>
          <w:szCs w:val="24"/>
        </w:rPr>
        <w:t>,</w:t>
      </w:r>
      <w:r w:rsidRPr="00217334">
        <w:rPr>
          <w:rFonts w:ascii="Times New Roman" w:hAnsi="Times New Roman" w:cs="Times New Roman"/>
          <w:sz w:val="24"/>
          <w:szCs w:val="24"/>
        </w:rPr>
        <w:t xml:space="preserve"> 2010</w:t>
      </w:r>
      <w:r w:rsidR="009F185B" w:rsidRPr="00217334">
        <w:rPr>
          <w:rFonts w:ascii="Times New Roman" w:hAnsi="Times New Roman" w:cs="Times New Roman"/>
          <w:sz w:val="24"/>
          <w:szCs w:val="24"/>
        </w:rPr>
        <w:t xml:space="preserve">; </w:t>
      </w:r>
      <w:r w:rsidR="00C05A67" w:rsidRPr="00217334">
        <w:rPr>
          <w:rFonts w:ascii="Times New Roman" w:hAnsi="Times New Roman" w:cs="Times New Roman"/>
          <w:sz w:val="24"/>
          <w:szCs w:val="24"/>
        </w:rPr>
        <w:t xml:space="preserve">Flatten et </w:t>
      </w:r>
      <w:r w:rsidR="002206AB" w:rsidRPr="00217334">
        <w:rPr>
          <w:rFonts w:ascii="Times New Roman" w:hAnsi="Times New Roman" w:cs="Times New Roman"/>
          <w:sz w:val="24"/>
          <w:szCs w:val="24"/>
        </w:rPr>
        <w:t>al.</w:t>
      </w:r>
      <w:r w:rsidR="00C05A67" w:rsidRPr="00217334">
        <w:rPr>
          <w:rFonts w:ascii="Times New Roman" w:hAnsi="Times New Roman" w:cs="Times New Roman"/>
          <w:sz w:val="24"/>
          <w:szCs w:val="24"/>
        </w:rPr>
        <w:t xml:space="preserve">, 2011; </w:t>
      </w:r>
      <w:r w:rsidR="009B4E1C" w:rsidRPr="00217334">
        <w:rPr>
          <w:rFonts w:ascii="Times New Roman" w:hAnsi="Times New Roman" w:cs="Times New Roman"/>
          <w:sz w:val="24"/>
          <w:szCs w:val="24"/>
        </w:rPr>
        <w:t>Burcharth, Lettl and Ulhøi</w:t>
      </w:r>
      <w:r w:rsidR="006F23B2" w:rsidRPr="00217334">
        <w:rPr>
          <w:rFonts w:ascii="Times New Roman" w:hAnsi="Times New Roman" w:cs="Times New Roman"/>
          <w:sz w:val="24"/>
          <w:szCs w:val="24"/>
        </w:rPr>
        <w:t>,</w:t>
      </w:r>
      <w:r w:rsidR="009F185B" w:rsidRPr="00217334">
        <w:rPr>
          <w:rFonts w:ascii="Times New Roman" w:hAnsi="Times New Roman" w:cs="Times New Roman"/>
          <w:sz w:val="24"/>
          <w:szCs w:val="24"/>
        </w:rPr>
        <w:t xml:space="preserve"> 2015</w:t>
      </w:r>
      <w:r w:rsidR="00FB7212" w:rsidRPr="00217334">
        <w:rPr>
          <w:rFonts w:ascii="Times New Roman" w:hAnsi="Times New Roman" w:cs="Times New Roman"/>
          <w:sz w:val="24"/>
          <w:szCs w:val="24"/>
        </w:rPr>
        <w:t>).</w:t>
      </w:r>
    </w:p>
    <w:p w:rsidR="00CA3017" w:rsidRPr="00217334" w:rsidRDefault="00667D25" w:rsidP="008058F5">
      <w:pPr>
        <w:pStyle w:val="CommentText"/>
        <w:spacing w:line="480" w:lineRule="auto"/>
        <w:jc w:val="both"/>
        <w:rPr>
          <w:rFonts w:ascii="Times New Roman" w:hAnsi="Times New Roman" w:cs="Times New Roman"/>
          <w:sz w:val="24"/>
          <w:szCs w:val="24"/>
        </w:rPr>
      </w:pPr>
      <w:r w:rsidRPr="00217334">
        <w:rPr>
          <w:rFonts w:ascii="Times New Roman" w:hAnsi="Times New Roman" w:cs="Times New Roman"/>
          <w:b/>
          <w:sz w:val="24"/>
          <w:szCs w:val="24"/>
        </w:rPr>
        <w:t>Assimilation</w:t>
      </w:r>
      <w:r w:rsidR="009B3618" w:rsidRPr="00217334">
        <w:rPr>
          <w:rFonts w:ascii="Times New Roman" w:hAnsi="Times New Roman" w:cs="Times New Roman"/>
          <w:sz w:val="24"/>
          <w:szCs w:val="24"/>
        </w:rPr>
        <w:t xml:space="preserve"> is defined as the capacity of</w:t>
      </w:r>
      <w:r w:rsidRPr="00217334">
        <w:rPr>
          <w:rFonts w:ascii="Times New Roman" w:hAnsi="Times New Roman" w:cs="Times New Roman"/>
          <w:sz w:val="24"/>
          <w:szCs w:val="24"/>
        </w:rPr>
        <w:t xml:space="preserve"> the firm to integrate new knowledge into pre-existing knowledge schema (</w:t>
      </w:r>
      <w:r w:rsidR="009B4E1C" w:rsidRPr="00217334">
        <w:rPr>
          <w:rFonts w:ascii="Times New Roman" w:hAnsi="Times New Roman" w:cs="Times New Roman"/>
          <w:sz w:val="24"/>
          <w:szCs w:val="24"/>
        </w:rPr>
        <w:t>Noblet, Simon and Parent</w:t>
      </w:r>
      <w:r w:rsidR="00631379" w:rsidRPr="00217334">
        <w:rPr>
          <w:rFonts w:ascii="Times New Roman" w:hAnsi="Times New Roman" w:cs="Times New Roman"/>
          <w:sz w:val="24"/>
          <w:szCs w:val="24"/>
        </w:rPr>
        <w:t>, 2011</w:t>
      </w:r>
      <w:r w:rsidRPr="00217334">
        <w:rPr>
          <w:rFonts w:ascii="Times New Roman" w:hAnsi="Times New Roman" w:cs="Times New Roman"/>
          <w:sz w:val="24"/>
          <w:szCs w:val="24"/>
        </w:rPr>
        <w:t>)</w:t>
      </w:r>
      <w:r w:rsidR="00631379" w:rsidRPr="00217334">
        <w:rPr>
          <w:rFonts w:ascii="Times New Roman" w:hAnsi="Times New Roman" w:cs="Times New Roman"/>
          <w:sz w:val="24"/>
          <w:szCs w:val="24"/>
        </w:rPr>
        <w:t xml:space="preserve"> and </w:t>
      </w:r>
      <w:r w:rsidR="00DF5D68" w:rsidRPr="00217334">
        <w:rPr>
          <w:rFonts w:ascii="Times New Roman" w:hAnsi="Times New Roman" w:cs="Times New Roman"/>
          <w:sz w:val="24"/>
          <w:szCs w:val="24"/>
        </w:rPr>
        <w:t xml:space="preserve">to </w:t>
      </w:r>
      <w:r w:rsidR="00631379" w:rsidRPr="00217334">
        <w:rPr>
          <w:rFonts w:ascii="Times New Roman" w:hAnsi="Times New Roman" w:cs="Times New Roman"/>
          <w:sz w:val="24"/>
          <w:szCs w:val="24"/>
        </w:rPr>
        <w:t>communicat</w:t>
      </w:r>
      <w:r w:rsidR="00472227" w:rsidRPr="00217334">
        <w:rPr>
          <w:rFonts w:ascii="Times New Roman" w:hAnsi="Times New Roman" w:cs="Times New Roman"/>
          <w:sz w:val="24"/>
          <w:szCs w:val="24"/>
        </w:rPr>
        <w:t>e</w:t>
      </w:r>
      <w:r w:rsidR="00631379" w:rsidRPr="00217334">
        <w:rPr>
          <w:rFonts w:ascii="Times New Roman" w:hAnsi="Times New Roman" w:cs="Times New Roman"/>
          <w:sz w:val="24"/>
          <w:szCs w:val="24"/>
        </w:rPr>
        <w:t xml:space="preserve"> </w:t>
      </w:r>
      <w:r w:rsidR="00472227" w:rsidRPr="00217334">
        <w:rPr>
          <w:rFonts w:ascii="Times New Roman" w:hAnsi="Times New Roman" w:cs="Times New Roman"/>
          <w:sz w:val="24"/>
          <w:szCs w:val="24"/>
        </w:rPr>
        <w:t>it</w:t>
      </w:r>
      <w:r w:rsidR="00631379" w:rsidRPr="00217334">
        <w:rPr>
          <w:rFonts w:ascii="Times New Roman" w:hAnsi="Times New Roman" w:cs="Times New Roman"/>
          <w:sz w:val="24"/>
          <w:szCs w:val="24"/>
        </w:rPr>
        <w:t xml:space="preserve"> across the organisation (</w:t>
      </w:r>
      <w:r w:rsidR="009B4E1C" w:rsidRPr="00217334">
        <w:rPr>
          <w:rFonts w:ascii="Times New Roman" w:hAnsi="Times New Roman" w:cs="Times New Roman"/>
          <w:sz w:val="24"/>
          <w:szCs w:val="24"/>
        </w:rPr>
        <w:t>Jiménez-B</w:t>
      </w:r>
      <w:r w:rsidR="003649FD" w:rsidRPr="00217334">
        <w:rPr>
          <w:rFonts w:ascii="Times New Roman" w:hAnsi="Times New Roman" w:cs="Times New Roman"/>
          <w:sz w:val="24"/>
          <w:szCs w:val="24"/>
        </w:rPr>
        <w:t xml:space="preserve">arrionuevo, García-Morales and </w:t>
      </w:r>
      <w:r w:rsidR="009B4E1C" w:rsidRPr="00217334">
        <w:rPr>
          <w:rFonts w:ascii="Times New Roman" w:hAnsi="Times New Roman" w:cs="Times New Roman"/>
          <w:sz w:val="24"/>
          <w:szCs w:val="24"/>
        </w:rPr>
        <w:t>Molina</w:t>
      </w:r>
      <w:r w:rsidR="00631379" w:rsidRPr="00217334">
        <w:rPr>
          <w:rFonts w:ascii="Times New Roman" w:hAnsi="Times New Roman" w:cs="Times New Roman"/>
          <w:sz w:val="24"/>
          <w:szCs w:val="24"/>
        </w:rPr>
        <w:t xml:space="preserve">, 2011). </w:t>
      </w:r>
      <w:r w:rsidR="00B13E41" w:rsidRPr="00217334">
        <w:rPr>
          <w:rFonts w:ascii="Times New Roman" w:hAnsi="Times New Roman" w:cs="Times New Roman"/>
          <w:sz w:val="24"/>
          <w:szCs w:val="24"/>
        </w:rPr>
        <w:t xml:space="preserve">Its success depends on </w:t>
      </w:r>
      <w:r w:rsidR="00C05A67" w:rsidRPr="00217334">
        <w:rPr>
          <w:rFonts w:ascii="Times New Roman" w:hAnsi="Times New Roman" w:cs="Times New Roman"/>
          <w:sz w:val="24"/>
          <w:szCs w:val="24"/>
        </w:rPr>
        <w:t>the ability to develop organisational and cognitive routines and processes that can help SMEs analyse, interpret</w:t>
      </w:r>
      <w:r w:rsidR="00083B56" w:rsidRPr="00217334">
        <w:rPr>
          <w:rFonts w:ascii="Times New Roman" w:hAnsi="Times New Roman" w:cs="Times New Roman"/>
          <w:sz w:val="24"/>
          <w:szCs w:val="24"/>
        </w:rPr>
        <w:t>, understand</w:t>
      </w:r>
      <w:r w:rsidR="00C05A67" w:rsidRPr="00217334">
        <w:rPr>
          <w:rFonts w:ascii="Times New Roman" w:hAnsi="Times New Roman" w:cs="Times New Roman"/>
          <w:sz w:val="24"/>
          <w:szCs w:val="24"/>
        </w:rPr>
        <w:t xml:space="preserve"> </w:t>
      </w:r>
      <w:r w:rsidR="00D25D3B" w:rsidRPr="00217334">
        <w:rPr>
          <w:rFonts w:ascii="Times New Roman" w:hAnsi="Times New Roman" w:cs="Times New Roman"/>
          <w:sz w:val="24"/>
          <w:szCs w:val="24"/>
        </w:rPr>
        <w:t xml:space="preserve">and </w:t>
      </w:r>
      <w:r w:rsidR="00083B56" w:rsidRPr="00217334">
        <w:rPr>
          <w:rFonts w:ascii="Times New Roman" w:hAnsi="Times New Roman" w:cs="Times New Roman"/>
          <w:sz w:val="24"/>
          <w:szCs w:val="24"/>
        </w:rPr>
        <w:t xml:space="preserve">internally </w:t>
      </w:r>
      <w:r w:rsidR="00D25D3B" w:rsidRPr="00217334">
        <w:rPr>
          <w:rFonts w:ascii="Times New Roman" w:hAnsi="Times New Roman" w:cs="Times New Roman"/>
          <w:sz w:val="24"/>
          <w:szCs w:val="24"/>
        </w:rPr>
        <w:t xml:space="preserve">disseminate </w:t>
      </w:r>
      <w:r w:rsidR="00C05A67" w:rsidRPr="00217334">
        <w:rPr>
          <w:rFonts w:ascii="Times New Roman" w:hAnsi="Times New Roman" w:cs="Times New Roman"/>
          <w:sz w:val="24"/>
          <w:szCs w:val="24"/>
        </w:rPr>
        <w:t>the newly acquired knowledge (Flatten et al, 2011</w:t>
      </w:r>
      <w:r w:rsidR="00D25D3B" w:rsidRPr="00217334">
        <w:rPr>
          <w:rFonts w:ascii="Times New Roman" w:hAnsi="Times New Roman" w:cs="Times New Roman"/>
          <w:sz w:val="24"/>
          <w:szCs w:val="24"/>
        </w:rPr>
        <w:t xml:space="preserve">; </w:t>
      </w:r>
      <w:r w:rsidR="009B4E1C" w:rsidRPr="00217334">
        <w:rPr>
          <w:rFonts w:ascii="Times New Roman" w:hAnsi="Times New Roman" w:cs="Times New Roman"/>
          <w:sz w:val="24"/>
          <w:szCs w:val="24"/>
        </w:rPr>
        <w:t>Knoppen, Sáenz and Johnston</w:t>
      </w:r>
      <w:r w:rsidR="00D25D3B" w:rsidRPr="00217334">
        <w:rPr>
          <w:rFonts w:ascii="Times New Roman" w:hAnsi="Times New Roman" w:cs="Times New Roman"/>
          <w:sz w:val="24"/>
          <w:szCs w:val="24"/>
        </w:rPr>
        <w:t>,</w:t>
      </w:r>
      <w:r w:rsidR="009B4E1C" w:rsidRPr="00217334">
        <w:rPr>
          <w:rFonts w:ascii="Times New Roman" w:hAnsi="Times New Roman" w:cs="Times New Roman"/>
          <w:sz w:val="24"/>
          <w:szCs w:val="24"/>
        </w:rPr>
        <w:t xml:space="preserve"> 2011</w:t>
      </w:r>
      <w:r w:rsidR="00C35ED2" w:rsidRPr="00217334">
        <w:rPr>
          <w:rFonts w:ascii="Times New Roman" w:hAnsi="Times New Roman" w:cs="Times New Roman"/>
          <w:sz w:val="24"/>
          <w:szCs w:val="24"/>
        </w:rPr>
        <w:t xml:space="preserve">; </w:t>
      </w:r>
      <w:hyperlink r:id="rId15" w:history="1">
        <w:r w:rsidR="00C35ED2" w:rsidRPr="00217334">
          <w:rPr>
            <w:rFonts w:ascii="Times New Roman" w:eastAsia="Times New Roman" w:hAnsi="Times New Roman" w:cs="Times New Roman"/>
            <w:sz w:val="24"/>
            <w:szCs w:val="24"/>
          </w:rPr>
          <w:t>Ferreras-Méndez</w:t>
        </w:r>
      </w:hyperlink>
      <w:r w:rsidR="00C35ED2" w:rsidRPr="00217334">
        <w:rPr>
          <w:rFonts w:ascii="Times New Roman" w:hAnsi="Times New Roman" w:cs="Times New Roman"/>
          <w:sz w:val="24"/>
          <w:szCs w:val="24"/>
        </w:rPr>
        <w:t xml:space="preserve">,  </w:t>
      </w:r>
      <w:hyperlink r:id="rId16" w:history="1">
        <w:r w:rsidR="00C35ED2" w:rsidRPr="00217334">
          <w:rPr>
            <w:rFonts w:ascii="Times New Roman" w:eastAsia="Times New Roman" w:hAnsi="Times New Roman" w:cs="Times New Roman"/>
            <w:sz w:val="24"/>
            <w:szCs w:val="24"/>
          </w:rPr>
          <w:t>Fernández-Mesa</w:t>
        </w:r>
      </w:hyperlink>
      <w:r w:rsidR="00C35ED2" w:rsidRPr="00217334">
        <w:rPr>
          <w:rFonts w:ascii="Times New Roman" w:hAnsi="Times New Roman" w:cs="Times New Roman"/>
          <w:sz w:val="24"/>
          <w:szCs w:val="24"/>
        </w:rPr>
        <w:t xml:space="preserve"> </w:t>
      </w:r>
      <w:r w:rsidR="00C35ED2" w:rsidRPr="00217334">
        <w:rPr>
          <w:rFonts w:ascii="Times New Roman" w:eastAsia="Times New Roman" w:hAnsi="Times New Roman" w:cs="Times New Roman"/>
          <w:sz w:val="24"/>
          <w:szCs w:val="24"/>
        </w:rPr>
        <w:t xml:space="preserve">and </w:t>
      </w:r>
      <w:hyperlink r:id="rId17" w:history="1">
        <w:r w:rsidR="00C35ED2" w:rsidRPr="00217334">
          <w:rPr>
            <w:rFonts w:ascii="Times New Roman" w:eastAsia="Times New Roman" w:hAnsi="Times New Roman" w:cs="Times New Roman"/>
            <w:sz w:val="24"/>
            <w:szCs w:val="24"/>
          </w:rPr>
          <w:t>Alegre</w:t>
        </w:r>
      </w:hyperlink>
      <w:r w:rsidR="00C35ED2" w:rsidRPr="00217334">
        <w:rPr>
          <w:rFonts w:ascii="Times New Roman" w:hAnsi="Times New Roman" w:cs="Times New Roman"/>
          <w:sz w:val="24"/>
          <w:szCs w:val="24"/>
        </w:rPr>
        <w:t xml:space="preserve">, </w:t>
      </w:r>
      <w:r w:rsidR="00C35ED2" w:rsidRPr="00217334">
        <w:rPr>
          <w:rFonts w:ascii="Times New Roman" w:eastAsia="Times New Roman" w:hAnsi="Times New Roman" w:cs="Times New Roman"/>
          <w:sz w:val="24"/>
          <w:szCs w:val="24"/>
        </w:rPr>
        <w:t>2016</w:t>
      </w:r>
      <w:r w:rsidR="00C05A67" w:rsidRPr="00217334">
        <w:rPr>
          <w:rFonts w:ascii="Times New Roman" w:hAnsi="Times New Roman" w:cs="Times New Roman"/>
          <w:sz w:val="24"/>
          <w:szCs w:val="24"/>
        </w:rPr>
        <w:t xml:space="preserve">). </w:t>
      </w:r>
      <w:r w:rsidR="00D25D3B" w:rsidRPr="00217334">
        <w:rPr>
          <w:rFonts w:ascii="Times New Roman" w:hAnsi="Times New Roman" w:cs="Times New Roman"/>
          <w:sz w:val="24"/>
          <w:szCs w:val="24"/>
        </w:rPr>
        <w:t xml:space="preserve">This implies  creating new skills and unlearning in order to fill in existing gaps </w:t>
      </w:r>
      <w:r w:rsidR="009B3618" w:rsidRPr="00217334">
        <w:rPr>
          <w:rFonts w:ascii="Times New Roman" w:hAnsi="Times New Roman" w:cs="Times New Roman"/>
          <w:sz w:val="24"/>
          <w:szCs w:val="24"/>
        </w:rPr>
        <w:t xml:space="preserve">in </w:t>
      </w:r>
      <w:r w:rsidR="00D25D3B" w:rsidRPr="00217334">
        <w:rPr>
          <w:rFonts w:ascii="Times New Roman" w:hAnsi="Times New Roman" w:cs="Times New Roman"/>
          <w:sz w:val="24"/>
          <w:szCs w:val="24"/>
        </w:rPr>
        <w:t xml:space="preserve"> dealing with new requirements</w:t>
      </w:r>
      <w:r w:rsidR="009019E1" w:rsidRPr="00217334">
        <w:rPr>
          <w:rFonts w:ascii="Times New Roman" w:hAnsi="Times New Roman" w:cs="Times New Roman"/>
          <w:sz w:val="24"/>
          <w:szCs w:val="24"/>
        </w:rPr>
        <w:t xml:space="preserve"> This will for instance include communication skills to effectively disseminate the new knowledge (Camisón and Forés, 2010) and shift the focus of learning towards organisational learning (</w:t>
      </w:r>
      <w:r w:rsidR="009B4E1C" w:rsidRPr="00217334">
        <w:rPr>
          <w:rFonts w:ascii="Times New Roman" w:hAnsi="Times New Roman" w:cs="Times New Roman"/>
          <w:sz w:val="24"/>
          <w:szCs w:val="24"/>
        </w:rPr>
        <w:t>Hotho, Becker-Ritterspach and Saka-Helmhout</w:t>
      </w:r>
      <w:r w:rsidR="009019E1" w:rsidRPr="00217334">
        <w:rPr>
          <w:rFonts w:ascii="Times New Roman" w:hAnsi="Times New Roman" w:cs="Times New Roman"/>
          <w:sz w:val="24"/>
          <w:szCs w:val="24"/>
        </w:rPr>
        <w:t xml:space="preserve">, 2012).  This </w:t>
      </w:r>
      <w:r w:rsidR="00193BA9" w:rsidRPr="00217334">
        <w:rPr>
          <w:rFonts w:ascii="Times New Roman" w:hAnsi="Times New Roman" w:cs="Times New Roman"/>
          <w:sz w:val="24"/>
          <w:szCs w:val="24"/>
        </w:rPr>
        <w:t xml:space="preserve">adaptation or developmental process </w:t>
      </w:r>
      <w:r w:rsidR="009019E1" w:rsidRPr="00217334">
        <w:rPr>
          <w:rFonts w:ascii="Times New Roman" w:hAnsi="Times New Roman" w:cs="Times New Roman"/>
          <w:sz w:val="24"/>
          <w:szCs w:val="24"/>
        </w:rPr>
        <w:t xml:space="preserve">can </w:t>
      </w:r>
      <w:r w:rsidR="004B3B0B" w:rsidRPr="00217334">
        <w:rPr>
          <w:rFonts w:ascii="Times New Roman" w:hAnsi="Times New Roman" w:cs="Times New Roman"/>
          <w:sz w:val="24"/>
          <w:szCs w:val="24"/>
        </w:rPr>
        <w:t xml:space="preserve">be </w:t>
      </w:r>
      <w:r w:rsidR="00193BA9" w:rsidRPr="00217334">
        <w:rPr>
          <w:rFonts w:ascii="Times New Roman" w:hAnsi="Times New Roman" w:cs="Times New Roman"/>
          <w:sz w:val="24"/>
          <w:szCs w:val="24"/>
        </w:rPr>
        <w:t>long, demanding</w:t>
      </w:r>
      <w:r w:rsidR="002206AB" w:rsidRPr="00217334">
        <w:rPr>
          <w:rFonts w:ascii="Times New Roman" w:hAnsi="Times New Roman" w:cs="Times New Roman"/>
          <w:sz w:val="24"/>
          <w:szCs w:val="24"/>
        </w:rPr>
        <w:t xml:space="preserve"> and costly</w:t>
      </w:r>
      <w:r w:rsidR="00193BA9" w:rsidRPr="00217334">
        <w:rPr>
          <w:rFonts w:ascii="Times New Roman" w:hAnsi="Times New Roman" w:cs="Times New Roman"/>
          <w:sz w:val="24"/>
          <w:szCs w:val="24"/>
        </w:rPr>
        <w:t xml:space="preserve"> (</w:t>
      </w:r>
      <w:r w:rsidR="009B4E1C" w:rsidRPr="00217334">
        <w:rPr>
          <w:rFonts w:ascii="Times New Roman" w:hAnsi="Times New Roman" w:cs="Times New Roman"/>
          <w:sz w:val="24"/>
          <w:szCs w:val="24"/>
        </w:rPr>
        <w:t>Burcharth, Lettl and Ulhøi</w:t>
      </w:r>
      <w:r w:rsidR="00031FA5" w:rsidRPr="00217334">
        <w:rPr>
          <w:rFonts w:ascii="Times New Roman" w:hAnsi="Times New Roman" w:cs="Times New Roman"/>
          <w:sz w:val="24"/>
          <w:szCs w:val="24"/>
        </w:rPr>
        <w:t>,</w:t>
      </w:r>
      <w:r w:rsidR="00193BA9" w:rsidRPr="00217334">
        <w:rPr>
          <w:rFonts w:ascii="Times New Roman" w:hAnsi="Times New Roman" w:cs="Times New Roman"/>
          <w:sz w:val="24"/>
          <w:szCs w:val="24"/>
        </w:rPr>
        <w:t xml:space="preserve"> 2015). </w:t>
      </w:r>
    </w:p>
    <w:p w:rsidR="00141E60" w:rsidRPr="00217334" w:rsidRDefault="009019E1"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lastRenderedPageBreak/>
        <w:t>In addition, o</w:t>
      </w:r>
      <w:r w:rsidR="0091415E" w:rsidRPr="00217334">
        <w:rPr>
          <w:rFonts w:ascii="Times New Roman" w:hAnsi="Times New Roman" w:cs="Times New Roman"/>
          <w:sz w:val="24"/>
          <w:szCs w:val="24"/>
        </w:rPr>
        <w:t>rganisational learning</w:t>
      </w:r>
      <w:r w:rsidRPr="00217334">
        <w:rPr>
          <w:rFonts w:ascii="Times New Roman" w:hAnsi="Times New Roman" w:cs="Times New Roman"/>
          <w:sz w:val="24"/>
          <w:szCs w:val="24"/>
        </w:rPr>
        <w:t xml:space="preserve">, which </w:t>
      </w:r>
      <w:r w:rsidR="0091415E" w:rsidRPr="00217334">
        <w:rPr>
          <w:rFonts w:ascii="Times New Roman" w:hAnsi="Times New Roman" w:cs="Times New Roman"/>
          <w:sz w:val="24"/>
          <w:szCs w:val="24"/>
        </w:rPr>
        <w:t xml:space="preserve"> </w:t>
      </w:r>
      <w:r w:rsidR="00385E7D" w:rsidRPr="00217334">
        <w:rPr>
          <w:rFonts w:ascii="Times New Roman" w:hAnsi="Times New Roman" w:cs="Times New Roman"/>
          <w:sz w:val="24"/>
          <w:szCs w:val="24"/>
        </w:rPr>
        <w:t xml:space="preserve">is a social </w:t>
      </w:r>
      <w:r w:rsidRPr="00217334">
        <w:rPr>
          <w:rFonts w:ascii="Times New Roman" w:hAnsi="Times New Roman" w:cs="Times New Roman"/>
          <w:sz w:val="24"/>
          <w:szCs w:val="24"/>
        </w:rPr>
        <w:t xml:space="preserve">process </w:t>
      </w:r>
      <w:r w:rsidR="00385E7D" w:rsidRPr="00217334">
        <w:rPr>
          <w:rFonts w:ascii="Times New Roman" w:hAnsi="Times New Roman" w:cs="Times New Roman"/>
          <w:sz w:val="24"/>
          <w:szCs w:val="24"/>
        </w:rPr>
        <w:t xml:space="preserve"> (</w:t>
      </w:r>
      <w:r w:rsidR="009B4E1C" w:rsidRPr="00217334">
        <w:rPr>
          <w:rFonts w:ascii="Times New Roman" w:hAnsi="Times New Roman" w:cs="Times New Roman"/>
          <w:sz w:val="24"/>
          <w:szCs w:val="24"/>
        </w:rPr>
        <w:t>Hotho, Becker-Ritterspach and Saka-Helmhout</w:t>
      </w:r>
      <w:r w:rsidR="00385E7D" w:rsidRPr="00217334">
        <w:rPr>
          <w:rFonts w:ascii="Times New Roman" w:hAnsi="Times New Roman" w:cs="Times New Roman"/>
          <w:sz w:val="24"/>
          <w:szCs w:val="24"/>
        </w:rPr>
        <w:t>, 2012</w:t>
      </w:r>
      <w:r w:rsidR="00892945" w:rsidRPr="00217334">
        <w:rPr>
          <w:rFonts w:ascii="Times New Roman" w:hAnsi="Times New Roman" w:cs="Times New Roman"/>
          <w:sz w:val="24"/>
          <w:szCs w:val="24"/>
        </w:rPr>
        <w:t>)</w:t>
      </w:r>
      <w:r w:rsidRPr="00217334">
        <w:rPr>
          <w:rFonts w:ascii="Times New Roman" w:hAnsi="Times New Roman" w:cs="Times New Roman"/>
          <w:sz w:val="24"/>
          <w:szCs w:val="24"/>
        </w:rPr>
        <w:t xml:space="preserve">, </w:t>
      </w:r>
      <w:r w:rsidR="00892945" w:rsidRPr="00217334">
        <w:rPr>
          <w:rFonts w:ascii="Times New Roman" w:hAnsi="Times New Roman" w:cs="Times New Roman"/>
          <w:sz w:val="24"/>
          <w:szCs w:val="24"/>
        </w:rPr>
        <w:t xml:space="preserve"> </w:t>
      </w:r>
      <w:r w:rsidR="00A57C0C" w:rsidRPr="00217334">
        <w:rPr>
          <w:rFonts w:ascii="Times New Roman" w:hAnsi="Times New Roman" w:cs="Times New Roman"/>
          <w:sz w:val="24"/>
          <w:szCs w:val="24"/>
        </w:rPr>
        <w:t>is contingent o</w:t>
      </w:r>
      <w:r w:rsidR="00944479" w:rsidRPr="00217334">
        <w:rPr>
          <w:rFonts w:ascii="Times New Roman" w:hAnsi="Times New Roman" w:cs="Times New Roman"/>
          <w:sz w:val="24"/>
          <w:szCs w:val="24"/>
        </w:rPr>
        <w:t xml:space="preserve">n a network of intra- as well as </w:t>
      </w:r>
      <w:r w:rsidR="00952925" w:rsidRPr="00217334">
        <w:rPr>
          <w:rFonts w:ascii="Times New Roman" w:hAnsi="Times New Roman" w:cs="Times New Roman"/>
          <w:sz w:val="24"/>
          <w:szCs w:val="24"/>
        </w:rPr>
        <w:t>inter</w:t>
      </w:r>
      <w:r w:rsidR="00A57C0C" w:rsidRPr="00217334">
        <w:rPr>
          <w:rFonts w:ascii="Times New Roman" w:hAnsi="Times New Roman" w:cs="Times New Roman"/>
          <w:sz w:val="24"/>
          <w:szCs w:val="24"/>
        </w:rPr>
        <w:t xml:space="preserve">-organisational relationships that </w:t>
      </w:r>
      <w:r w:rsidR="00472227" w:rsidRPr="00217334">
        <w:rPr>
          <w:rFonts w:ascii="Times New Roman" w:hAnsi="Times New Roman" w:cs="Times New Roman"/>
          <w:sz w:val="24"/>
          <w:szCs w:val="24"/>
        </w:rPr>
        <w:t>develop</w:t>
      </w:r>
      <w:r w:rsidR="00DF033F" w:rsidRPr="00217334">
        <w:rPr>
          <w:rFonts w:ascii="Times New Roman" w:hAnsi="Times New Roman" w:cs="Times New Roman"/>
          <w:sz w:val="24"/>
          <w:szCs w:val="24"/>
        </w:rPr>
        <w:t xml:space="preserve"> over time between individuals and organisations (</w:t>
      </w:r>
      <w:r w:rsidR="009B4E1C" w:rsidRPr="00217334">
        <w:rPr>
          <w:rFonts w:ascii="Times New Roman" w:hAnsi="Times New Roman" w:cs="Times New Roman"/>
          <w:sz w:val="24"/>
          <w:szCs w:val="24"/>
        </w:rPr>
        <w:t>Volberda</w:t>
      </w:r>
      <w:r w:rsidR="001C5F9D" w:rsidRPr="00217334">
        <w:rPr>
          <w:rFonts w:ascii="Times New Roman" w:hAnsi="Times New Roman" w:cs="Times New Roman"/>
          <w:sz w:val="24"/>
          <w:szCs w:val="24"/>
        </w:rPr>
        <w:t xml:space="preserve"> Foss</w:t>
      </w:r>
      <w:r w:rsidR="009B4E1C" w:rsidRPr="00217334">
        <w:rPr>
          <w:rFonts w:ascii="Times New Roman" w:hAnsi="Times New Roman" w:cs="Times New Roman"/>
          <w:sz w:val="24"/>
          <w:szCs w:val="24"/>
        </w:rPr>
        <w:t xml:space="preserve"> and Lyles</w:t>
      </w:r>
      <w:r w:rsidR="00A6528D" w:rsidRPr="00217334">
        <w:rPr>
          <w:rFonts w:ascii="Times New Roman" w:hAnsi="Times New Roman" w:cs="Times New Roman"/>
          <w:sz w:val="24"/>
          <w:szCs w:val="24"/>
        </w:rPr>
        <w:t xml:space="preserve">, 2010; </w:t>
      </w:r>
      <w:r w:rsidR="00892945" w:rsidRPr="00217334">
        <w:rPr>
          <w:rFonts w:ascii="Times New Roman" w:hAnsi="Times New Roman" w:cs="Times New Roman"/>
          <w:sz w:val="24"/>
          <w:szCs w:val="24"/>
        </w:rPr>
        <w:t>Aribi and Dupouët, 2015</w:t>
      </w:r>
      <w:r w:rsidR="00C35ED2" w:rsidRPr="00217334">
        <w:rPr>
          <w:rFonts w:ascii="Times New Roman" w:hAnsi="Times New Roman" w:cs="Times New Roman"/>
          <w:sz w:val="24"/>
          <w:szCs w:val="24"/>
        </w:rPr>
        <w:t xml:space="preserve">; </w:t>
      </w:r>
      <w:r w:rsidR="00C35ED2" w:rsidRPr="00217334">
        <w:rPr>
          <w:rFonts w:ascii="Times New Roman" w:eastAsia="Times New Roman" w:hAnsi="Times New Roman" w:cs="Times New Roman"/>
          <w:spacing w:val="1"/>
          <w:sz w:val="24"/>
          <w:szCs w:val="24"/>
        </w:rPr>
        <w:t>Scuotto, Del Giudice, and Carayannis, 2017</w:t>
      </w:r>
      <w:r w:rsidR="00DF033F" w:rsidRPr="00217334">
        <w:rPr>
          <w:rFonts w:ascii="Times New Roman" w:hAnsi="Times New Roman" w:cs="Times New Roman"/>
          <w:sz w:val="24"/>
          <w:szCs w:val="24"/>
        </w:rPr>
        <w:t>). However,</w:t>
      </w:r>
      <w:r w:rsidR="00667D25" w:rsidRPr="00217334">
        <w:rPr>
          <w:rFonts w:ascii="Times New Roman" w:hAnsi="Times New Roman" w:cs="Times New Roman"/>
          <w:sz w:val="24"/>
          <w:szCs w:val="24"/>
        </w:rPr>
        <w:t xml:space="preserve"> </w:t>
      </w:r>
      <w:r w:rsidR="00FB09F9" w:rsidRPr="00217334">
        <w:rPr>
          <w:rFonts w:ascii="Times New Roman" w:hAnsi="Times New Roman" w:cs="Times New Roman"/>
          <w:sz w:val="24"/>
          <w:szCs w:val="24"/>
        </w:rPr>
        <w:t xml:space="preserve">the </w:t>
      </w:r>
      <w:r w:rsidR="007F772E" w:rsidRPr="00217334">
        <w:rPr>
          <w:rFonts w:ascii="Times New Roman" w:hAnsi="Times New Roman" w:cs="Times New Roman"/>
          <w:sz w:val="24"/>
          <w:szCs w:val="24"/>
        </w:rPr>
        <w:t>lack of such relationships in a great number of SMEs (Bianchi et al., 2010) impedes</w:t>
      </w:r>
      <w:r w:rsidR="005E53AC" w:rsidRPr="00217334">
        <w:rPr>
          <w:rFonts w:ascii="Times New Roman" w:hAnsi="Times New Roman" w:cs="Times New Roman"/>
          <w:sz w:val="24"/>
          <w:szCs w:val="24"/>
        </w:rPr>
        <w:t xml:space="preserve"> </w:t>
      </w:r>
      <w:r w:rsidR="00472227" w:rsidRPr="00217334">
        <w:rPr>
          <w:rFonts w:ascii="Times New Roman" w:hAnsi="Times New Roman" w:cs="Times New Roman"/>
          <w:sz w:val="24"/>
          <w:szCs w:val="24"/>
        </w:rPr>
        <w:t>the</w:t>
      </w:r>
      <w:r w:rsidR="00667D25" w:rsidRPr="00217334">
        <w:rPr>
          <w:rFonts w:ascii="Times New Roman" w:hAnsi="Times New Roman" w:cs="Times New Roman"/>
          <w:sz w:val="24"/>
          <w:szCs w:val="24"/>
        </w:rPr>
        <w:t xml:space="preserve"> </w:t>
      </w:r>
      <w:r w:rsidR="0015572C" w:rsidRPr="00217334">
        <w:rPr>
          <w:rFonts w:ascii="Times New Roman" w:hAnsi="Times New Roman" w:cs="Times New Roman"/>
          <w:sz w:val="24"/>
          <w:szCs w:val="24"/>
        </w:rPr>
        <w:t xml:space="preserve">circulation and </w:t>
      </w:r>
      <w:r w:rsidR="00667D25" w:rsidRPr="00217334">
        <w:rPr>
          <w:rFonts w:ascii="Times New Roman" w:hAnsi="Times New Roman" w:cs="Times New Roman"/>
          <w:sz w:val="24"/>
          <w:szCs w:val="24"/>
        </w:rPr>
        <w:t>shar</w:t>
      </w:r>
      <w:r w:rsidR="000F7FFA" w:rsidRPr="00217334">
        <w:rPr>
          <w:rFonts w:ascii="Times New Roman" w:hAnsi="Times New Roman" w:cs="Times New Roman"/>
          <w:sz w:val="24"/>
          <w:szCs w:val="24"/>
        </w:rPr>
        <w:t xml:space="preserve">ing of knowledge </w:t>
      </w:r>
      <w:r w:rsidR="00667D25" w:rsidRPr="00217334">
        <w:rPr>
          <w:rFonts w:ascii="Times New Roman" w:hAnsi="Times New Roman" w:cs="Times New Roman"/>
          <w:sz w:val="24"/>
          <w:szCs w:val="24"/>
        </w:rPr>
        <w:t>within the whole organisation (Bozbura, 2007</w:t>
      </w:r>
      <w:r w:rsidR="00076484" w:rsidRPr="00217334">
        <w:rPr>
          <w:rFonts w:ascii="Times New Roman" w:hAnsi="Times New Roman" w:cs="Times New Roman"/>
          <w:sz w:val="24"/>
          <w:szCs w:val="24"/>
        </w:rPr>
        <w:t xml:space="preserve">; </w:t>
      </w:r>
      <w:r w:rsidR="00076484" w:rsidRPr="00217334">
        <w:rPr>
          <w:rFonts w:ascii="Times New Roman" w:hAnsi="Times New Roman" w:cs="Times New Roman"/>
          <w:sz w:val="24"/>
          <w:szCs w:val="24"/>
          <w:lang w:val="en-US"/>
        </w:rPr>
        <w:t>Strobel and Kratzer, 2017</w:t>
      </w:r>
      <w:r w:rsidR="00011438" w:rsidRPr="00217334">
        <w:rPr>
          <w:rFonts w:ascii="Times New Roman" w:hAnsi="Times New Roman" w:cs="Times New Roman"/>
          <w:sz w:val="24"/>
          <w:szCs w:val="24"/>
        </w:rPr>
        <w:t>)</w:t>
      </w:r>
      <w:r w:rsidR="00667D25" w:rsidRPr="00217334">
        <w:rPr>
          <w:rFonts w:ascii="Times New Roman" w:hAnsi="Times New Roman" w:cs="Times New Roman"/>
          <w:sz w:val="24"/>
          <w:szCs w:val="24"/>
        </w:rPr>
        <w:t xml:space="preserve">. </w:t>
      </w:r>
      <w:r w:rsidR="000F7FFA" w:rsidRPr="00217334">
        <w:rPr>
          <w:rFonts w:ascii="Times New Roman" w:hAnsi="Times New Roman" w:cs="Times New Roman"/>
          <w:sz w:val="24"/>
          <w:szCs w:val="24"/>
        </w:rPr>
        <w:t>M</w:t>
      </w:r>
      <w:r w:rsidR="00667D25" w:rsidRPr="00217334">
        <w:rPr>
          <w:rFonts w:ascii="Times New Roman" w:hAnsi="Times New Roman" w:cs="Times New Roman"/>
          <w:sz w:val="24"/>
          <w:szCs w:val="24"/>
        </w:rPr>
        <w:t>ost knowledge is often stored in the minds of the owner-manager and/or key employees.</w:t>
      </w:r>
      <w:r w:rsidR="005757AB" w:rsidRPr="00217334">
        <w:rPr>
          <w:rFonts w:ascii="Times New Roman" w:hAnsi="Times New Roman" w:cs="Times New Roman"/>
          <w:sz w:val="24"/>
          <w:szCs w:val="24"/>
        </w:rPr>
        <w:t xml:space="preserve"> </w:t>
      </w:r>
    </w:p>
    <w:p w:rsidR="00316694" w:rsidRPr="00217334" w:rsidRDefault="00FD5A51" w:rsidP="008058F5">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w:t>
      </w:r>
      <w:r w:rsidR="00141E60" w:rsidRPr="00217334">
        <w:rPr>
          <w:rFonts w:ascii="Times New Roman" w:hAnsi="Times New Roman" w:cs="Times New Roman"/>
          <w:b/>
          <w:sz w:val="24"/>
          <w:szCs w:val="24"/>
        </w:rPr>
        <w:t>Transformation</w:t>
      </w:r>
      <w:r w:rsidR="00E44C23" w:rsidRPr="00217334">
        <w:rPr>
          <w:rFonts w:ascii="Times New Roman" w:hAnsi="Times New Roman" w:cs="Times New Roman"/>
          <w:sz w:val="24"/>
          <w:szCs w:val="24"/>
        </w:rPr>
        <w:t xml:space="preserve"> </w:t>
      </w:r>
      <w:r w:rsidR="00667D25" w:rsidRPr="00217334">
        <w:rPr>
          <w:rFonts w:ascii="Times New Roman" w:hAnsi="Times New Roman" w:cs="Times New Roman"/>
          <w:sz w:val="24"/>
          <w:szCs w:val="24"/>
        </w:rPr>
        <w:t xml:space="preserve">dimension </w:t>
      </w:r>
      <w:r w:rsidR="0015572C" w:rsidRPr="00217334">
        <w:rPr>
          <w:rFonts w:ascii="Times New Roman" w:hAnsi="Times New Roman" w:cs="Times New Roman"/>
          <w:sz w:val="24"/>
          <w:szCs w:val="24"/>
        </w:rPr>
        <w:t xml:space="preserve">reveals </w:t>
      </w:r>
      <w:r w:rsidR="00667D25" w:rsidRPr="00217334">
        <w:rPr>
          <w:rFonts w:ascii="Times New Roman" w:hAnsi="Times New Roman" w:cs="Times New Roman"/>
          <w:sz w:val="24"/>
          <w:szCs w:val="24"/>
        </w:rPr>
        <w:t xml:space="preserve">the ability to internalise and convert the acquired new knowledge into </w:t>
      </w:r>
      <w:r w:rsidR="00C57C85" w:rsidRPr="00217334">
        <w:rPr>
          <w:rFonts w:ascii="Times New Roman" w:hAnsi="Times New Roman" w:cs="Times New Roman"/>
          <w:sz w:val="24"/>
          <w:szCs w:val="24"/>
        </w:rPr>
        <w:t>new cognitive structures</w:t>
      </w:r>
      <w:r w:rsidR="00667D25" w:rsidRPr="00217334">
        <w:rPr>
          <w:rFonts w:ascii="Times New Roman" w:hAnsi="Times New Roman" w:cs="Times New Roman"/>
          <w:sz w:val="24"/>
          <w:szCs w:val="24"/>
        </w:rPr>
        <w:t xml:space="preserve"> (</w:t>
      </w:r>
      <w:r w:rsidR="009569E1" w:rsidRPr="00217334">
        <w:rPr>
          <w:rFonts w:ascii="Times New Roman" w:hAnsi="Times New Roman" w:cs="Times New Roman"/>
          <w:sz w:val="24"/>
          <w:szCs w:val="24"/>
        </w:rPr>
        <w:t>Zahra and George, 2002; Todorova and Durisin, 2007). This includes the ability of the organisation to recognise two different sets of information and knowledge and then combine them to arrive at a new schema (</w:t>
      </w:r>
      <w:r w:rsidR="000126A4" w:rsidRPr="00217334">
        <w:rPr>
          <w:rFonts w:ascii="Times New Roman" w:hAnsi="Times New Roman" w:cs="Times New Roman"/>
          <w:sz w:val="24"/>
          <w:szCs w:val="24"/>
        </w:rPr>
        <w:t>Greve, Engelen and Brettel, 2009</w:t>
      </w:r>
      <w:r w:rsidR="009569E1" w:rsidRPr="00217334">
        <w:rPr>
          <w:rFonts w:ascii="Times New Roman" w:hAnsi="Times New Roman" w:cs="Times New Roman"/>
          <w:sz w:val="24"/>
          <w:szCs w:val="24"/>
        </w:rPr>
        <w:t>). One of the key objective</w:t>
      </w:r>
      <w:r w:rsidR="005203B1" w:rsidRPr="00217334">
        <w:rPr>
          <w:rFonts w:ascii="Times New Roman" w:hAnsi="Times New Roman" w:cs="Times New Roman"/>
          <w:sz w:val="24"/>
          <w:szCs w:val="24"/>
        </w:rPr>
        <w:t>s</w:t>
      </w:r>
      <w:r w:rsidR="009569E1" w:rsidRPr="00217334">
        <w:rPr>
          <w:rFonts w:ascii="Times New Roman" w:hAnsi="Times New Roman" w:cs="Times New Roman"/>
          <w:sz w:val="24"/>
          <w:szCs w:val="24"/>
        </w:rPr>
        <w:t xml:space="preserve"> of th</w:t>
      </w:r>
      <w:r w:rsidR="00C40B16" w:rsidRPr="00217334">
        <w:rPr>
          <w:rFonts w:ascii="Times New Roman" w:hAnsi="Times New Roman" w:cs="Times New Roman"/>
          <w:sz w:val="24"/>
          <w:szCs w:val="24"/>
        </w:rPr>
        <w:t xml:space="preserve">is </w:t>
      </w:r>
      <w:r w:rsidR="009569E1" w:rsidRPr="00217334">
        <w:rPr>
          <w:rFonts w:ascii="Times New Roman" w:hAnsi="Times New Roman" w:cs="Times New Roman"/>
          <w:sz w:val="24"/>
          <w:szCs w:val="24"/>
        </w:rPr>
        <w:t xml:space="preserve">dimension is to connect this </w:t>
      </w:r>
      <w:r w:rsidR="00C40B16" w:rsidRPr="00217334">
        <w:rPr>
          <w:rFonts w:ascii="Times New Roman" w:hAnsi="Times New Roman" w:cs="Times New Roman"/>
          <w:sz w:val="24"/>
          <w:szCs w:val="24"/>
        </w:rPr>
        <w:t xml:space="preserve">new </w:t>
      </w:r>
      <w:r w:rsidR="009569E1" w:rsidRPr="00217334">
        <w:rPr>
          <w:rFonts w:ascii="Times New Roman" w:hAnsi="Times New Roman" w:cs="Times New Roman"/>
          <w:sz w:val="24"/>
          <w:szCs w:val="24"/>
        </w:rPr>
        <w:t xml:space="preserve">knowledge to the needs and context of </w:t>
      </w:r>
      <w:r w:rsidR="00C40B16" w:rsidRPr="00217334">
        <w:rPr>
          <w:rFonts w:ascii="Times New Roman" w:hAnsi="Times New Roman" w:cs="Times New Roman"/>
          <w:sz w:val="24"/>
          <w:szCs w:val="24"/>
        </w:rPr>
        <w:t xml:space="preserve">SMEs </w:t>
      </w:r>
      <w:r w:rsidR="009569E1" w:rsidRPr="00217334">
        <w:rPr>
          <w:rFonts w:ascii="Times New Roman" w:hAnsi="Times New Roman" w:cs="Times New Roman"/>
          <w:sz w:val="24"/>
          <w:szCs w:val="24"/>
        </w:rPr>
        <w:t>by making it less conceptual and more practical</w:t>
      </w:r>
      <w:r w:rsidR="00F361CE" w:rsidRPr="00217334">
        <w:rPr>
          <w:rFonts w:ascii="Times New Roman" w:hAnsi="Times New Roman" w:cs="Times New Roman"/>
          <w:sz w:val="24"/>
          <w:szCs w:val="24"/>
        </w:rPr>
        <w:t xml:space="preserve"> and useful </w:t>
      </w:r>
      <w:r w:rsidR="009569E1" w:rsidRPr="00217334">
        <w:rPr>
          <w:rFonts w:ascii="Times New Roman" w:hAnsi="Times New Roman" w:cs="Times New Roman"/>
          <w:sz w:val="24"/>
          <w:szCs w:val="24"/>
        </w:rPr>
        <w:t xml:space="preserve">(Aribi and </w:t>
      </w:r>
      <w:r w:rsidR="007127B6" w:rsidRPr="00217334">
        <w:rPr>
          <w:rFonts w:ascii="Times New Roman" w:hAnsi="Times New Roman" w:cs="Times New Roman"/>
          <w:sz w:val="24"/>
          <w:szCs w:val="24"/>
        </w:rPr>
        <w:t>Dupouët, 2015)</w:t>
      </w:r>
      <w:r w:rsidR="00316694" w:rsidRPr="00217334">
        <w:rPr>
          <w:rFonts w:ascii="Times New Roman" w:hAnsi="Times New Roman" w:cs="Times New Roman"/>
          <w:sz w:val="24"/>
          <w:szCs w:val="24"/>
        </w:rPr>
        <w:t xml:space="preserve">. </w:t>
      </w:r>
    </w:p>
    <w:p w:rsidR="00983C83"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w:t>
      </w:r>
      <w:r w:rsidR="00472227" w:rsidRPr="00217334">
        <w:rPr>
          <w:rFonts w:ascii="Times New Roman" w:hAnsi="Times New Roman" w:cs="Times New Roman"/>
          <w:sz w:val="24"/>
          <w:szCs w:val="24"/>
        </w:rPr>
        <w:t>success of</w:t>
      </w:r>
      <w:r w:rsidRPr="00217334">
        <w:rPr>
          <w:rFonts w:ascii="Times New Roman" w:hAnsi="Times New Roman" w:cs="Times New Roman"/>
          <w:sz w:val="24"/>
          <w:szCs w:val="24"/>
        </w:rPr>
        <w:t xml:space="preserve"> </w:t>
      </w:r>
      <w:r w:rsidR="0015572C" w:rsidRPr="00217334">
        <w:rPr>
          <w:rFonts w:ascii="Times New Roman" w:hAnsi="Times New Roman" w:cs="Times New Roman"/>
          <w:sz w:val="24"/>
          <w:szCs w:val="24"/>
        </w:rPr>
        <w:t>T</w:t>
      </w:r>
      <w:r w:rsidRPr="00217334">
        <w:rPr>
          <w:rFonts w:ascii="Times New Roman" w:hAnsi="Times New Roman" w:cs="Times New Roman"/>
          <w:sz w:val="24"/>
          <w:szCs w:val="24"/>
        </w:rPr>
        <w:t xml:space="preserve">ransformation requires </w:t>
      </w:r>
      <w:r w:rsidR="00C8465F" w:rsidRPr="00217334">
        <w:rPr>
          <w:rFonts w:ascii="Times New Roman" w:hAnsi="Times New Roman" w:cs="Times New Roman"/>
          <w:sz w:val="24"/>
          <w:szCs w:val="24"/>
        </w:rPr>
        <w:t xml:space="preserve">significant </w:t>
      </w:r>
      <w:r w:rsidRPr="00217334">
        <w:rPr>
          <w:rFonts w:ascii="Times New Roman" w:hAnsi="Times New Roman" w:cs="Times New Roman"/>
          <w:sz w:val="24"/>
          <w:szCs w:val="24"/>
        </w:rPr>
        <w:t>competencies in restructuring, modifying and preparing knowledge for further applications (Flatten et al.</w:t>
      </w:r>
      <w:r w:rsidR="00937148" w:rsidRPr="00217334">
        <w:rPr>
          <w:rFonts w:ascii="Times New Roman" w:hAnsi="Times New Roman" w:cs="Times New Roman"/>
          <w:sz w:val="24"/>
          <w:szCs w:val="24"/>
        </w:rPr>
        <w:t>,</w:t>
      </w:r>
      <w:r w:rsidRPr="00217334">
        <w:rPr>
          <w:rFonts w:ascii="Times New Roman" w:hAnsi="Times New Roman" w:cs="Times New Roman"/>
          <w:sz w:val="24"/>
          <w:szCs w:val="24"/>
        </w:rPr>
        <w:t xml:space="preserve"> 2011) through novel combinations or interpretations (</w:t>
      </w:r>
      <w:r w:rsidR="000126A4" w:rsidRPr="00217334">
        <w:rPr>
          <w:rFonts w:ascii="Times New Roman" w:hAnsi="Times New Roman" w:cs="Times New Roman"/>
          <w:sz w:val="24"/>
          <w:szCs w:val="24"/>
        </w:rPr>
        <w:t>Noblet, Simon and Parent</w:t>
      </w:r>
      <w:r w:rsidR="006209D2" w:rsidRPr="00217334">
        <w:rPr>
          <w:rFonts w:ascii="Times New Roman" w:hAnsi="Times New Roman" w:cs="Times New Roman"/>
          <w:sz w:val="24"/>
          <w:szCs w:val="24"/>
        </w:rPr>
        <w:t>,</w:t>
      </w:r>
      <w:r w:rsidRPr="00217334">
        <w:rPr>
          <w:rFonts w:ascii="Times New Roman" w:hAnsi="Times New Roman" w:cs="Times New Roman"/>
          <w:sz w:val="24"/>
          <w:szCs w:val="24"/>
        </w:rPr>
        <w:t xml:space="preserve"> 2011). </w:t>
      </w:r>
      <w:r w:rsidR="0002044D" w:rsidRPr="00217334">
        <w:rPr>
          <w:rFonts w:ascii="Times New Roman" w:hAnsi="Times New Roman" w:cs="Times New Roman"/>
          <w:sz w:val="24"/>
          <w:szCs w:val="24"/>
        </w:rPr>
        <w:t>This</w:t>
      </w:r>
      <w:r w:rsidR="00472227" w:rsidRPr="00217334">
        <w:rPr>
          <w:rFonts w:ascii="Times New Roman" w:hAnsi="Times New Roman" w:cs="Times New Roman"/>
          <w:sz w:val="24"/>
          <w:szCs w:val="24"/>
        </w:rPr>
        <w:t xml:space="preserve"> involves</w:t>
      </w:r>
      <w:r w:rsidR="0002044D" w:rsidRPr="00217334">
        <w:rPr>
          <w:rFonts w:ascii="Times New Roman" w:hAnsi="Times New Roman" w:cs="Times New Roman"/>
          <w:sz w:val="24"/>
          <w:szCs w:val="24"/>
        </w:rPr>
        <w:t xml:space="preserve"> the reallocation of new resources and setting up of new management and organisational practices</w:t>
      </w:r>
      <w:r w:rsidR="007127B6" w:rsidRPr="00217334">
        <w:rPr>
          <w:rFonts w:ascii="Times New Roman" w:hAnsi="Times New Roman" w:cs="Times New Roman"/>
          <w:sz w:val="24"/>
          <w:szCs w:val="24"/>
        </w:rPr>
        <w:t>.</w:t>
      </w:r>
      <w:r w:rsidR="0002044D" w:rsidRPr="00217334">
        <w:rPr>
          <w:rFonts w:ascii="Times New Roman" w:hAnsi="Times New Roman" w:cs="Times New Roman"/>
          <w:sz w:val="24"/>
          <w:szCs w:val="24"/>
        </w:rPr>
        <w:t xml:space="preserve"> </w:t>
      </w:r>
      <w:r w:rsidR="00316F48" w:rsidRPr="00217334">
        <w:rPr>
          <w:rFonts w:ascii="Times New Roman" w:hAnsi="Times New Roman" w:cs="Times New Roman"/>
          <w:sz w:val="24"/>
          <w:szCs w:val="24"/>
        </w:rPr>
        <w:t>T</w:t>
      </w:r>
      <w:r w:rsidR="0002044D" w:rsidRPr="00217334">
        <w:rPr>
          <w:rFonts w:ascii="Times New Roman" w:hAnsi="Times New Roman" w:cs="Times New Roman"/>
          <w:sz w:val="24"/>
          <w:szCs w:val="24"/>
        </w:rPr>
        <w:t xml:space="preserve">ransformation, which is also complex, risky and costly, </w:t>
      </w:r>
      <w:r w:rsidRPr="00217334">
        <w:rPr>
          <w:rFonts w:ascii="Times New Roman" w:hAnsi="Times New Roman" w:cs="Times New Roman"/>
          <w:sz w:val="24"/>
          <w:szCs w:val="24"/>
        </w:rPr>
        <w:t>can be jeopardised by t</w:t>
      </w:r>
      <w:r w:rsidR="003843E8" w:rsidRPr="00217334">
        <w:rPr>
          <w:rFonts w:ascii="Times New Roman" w:hAnsi="Times New Roman" w:cs="Times New Roman"/>
          <w:sz w:val="24"/>
          <w:szCs w:val="24"/>
        </w:rPr>
        <w:t xml:space="preserve">he </w:t>
      </w:r>
      <w:r w:rsidRPr="00217334">
        <w:rPr>
          <w:rFonts w:ascii="Times New Roman" w:hAnsi="Times New Roman" w:cs="Times New Roman"/>
          <w:sz w:val="24"/>
          <w:szCs w:val="24"/>
        </w:rPr>
        <w:t>resources constraint</w:t>
      </w:r>
      <w:r w:rsidR="003843E8" w:rsidRPr="00217334">
        <w:rPr>
          <w:rFonts w:ascii="Times New Roman" w:hAnsi="Times New Roman" w:cs="Times New Roman"/>
          <w:sz w:val="24"/>
          <w:szCs w:val="24"/>
        </w:rPr>
        <w:t xml:space="preserve"> of SMEs </w:t>
      </w:r>
      <w:r w:rsidRPr="00217334">
        <w:rPr>
          <w:rFonts w:ascii="Times New Roman" w:hAnsi="Times New Roman" w:cs="Times New Roman"/>
          <w:sz w:val="24"/>
          <w:szCs w:val="24"/>
        </w:rPr>
        <w:t>and the poor management and development of their education and training programme (</w:t>
      </w:r>
      <w:r w:rsidR="000126A4" w:rsidRPr="00217334">
        <w:rPr>
          <w:rFonts w:ascii="Times New Roman" w:hAnsi="Times New Roman" w:cs="Times New Roman"/>
          <w:sz w:val="24"/>
          <w:szCs w:val="24"/>
        </w:rPr>
        <w:t>Burcharth, Lettl and Ulhøi, 2015; Peeters, Massini and Lewin, 2014</w:t>
      </w:r>
      <w:r w:rsidR="00D62E70" w:rsidRPr="00217334">
        <w:rPr>
          <w:rFonts w:ascii="Times New Roman" w:hAnsi="Times New Roman" w:cs="Times New Roman"/>
          <w:sz w:val="24"/>
          <w:szCs w:val="24"/>
        </w:rPr>
        <w:t>)</w:t>
      </w:r>
      <w:r w:rsidRPr="00217334">
        <w:rPr>
          <w:rFonts w:ascii="Times New Roman" w:hAnsi="Times New Roman" w:cs="Times New Roman"/>
          <w:sz w:val="24"/>
          <w:szCs w:val="24"/>
        </w:rPr>
        <w:t>.</w:t>
      </w:r>
    </w:p>
    <w:p w:rsidR="00C9499E" w:rsidRPr="00217334" w:rsidRDefault="00667D25" w:rsidP="008058F5">
      <w:pPr>
        <w:pStyle w:val="CommentText"/>
        <w:spacing w:line="480" w:lineRule="auto"/>
        <w:jc w:val="both"/>
        <w:rPr>
          <w:rFonts w:ascii="Times New Roman" w:hAnsi="Times New Roman" w:cs="Times New Roman"/>
          <w:sz w:val="24"/>
          <w:szCs w:val="24"/>
        </w:rPr>
      </w:pPr>
      <w:r w:rsidRPr="00217334">
        <w:rPr>
          <w:rFonts w:ascii="Times New Roman" w:hAnsi="Times New Roman" w:cs="Times New Roman"/>
          <w:b/>
          <w:sz w:val="24"/>
          <w:szCs w:val="24"/>
        </w:rPr>
        <w:t>Exploitation</w:t>
      </w:r>
      <w:r w:rsidRPr="00217334">
        <w:rPr>
          <w:rFonts w:ascii="Times New Roman" w:hAnsi="Times New Roman" w:cs="Times New Roman"/>
          <w:sz w:val="24"/>
          <w:szCs w:val="24"/>
        </w:rPr>
        <w:t xml:space="preserve"> indicates the extent to which the organisation incorporates the assimilated and transformed knowledge into its operations (Zahra and George</w:t>
      </w:r>
      <w:r w:rsidR="006209D2" w:rsidRPr="00217334">
        <w:rPr>
          <w:rFonts w:ascii="Times New Roman" w:hAnsi="Times New Roman" w:cs="Times New Roman"/>
          <w:sz w:val="24"/>
          <w:szCs w:val="24"/>
        </w:rPr>
        <w:t>,</w:t>
      </w:r>
      <w:r w:rsidRPr="00217334">
        <w:rPr>
          <w:rFonts w:ascii="Times New Roman" w:hAnsi="Times New Roman" w:cs="Times New Roman"/>
          <w:sz w:val="24"/>
          <w:szCs w:val="24"/>
        </w:rPr>
        <w:t xml:space="preserve"> 2002)</w:t>
      </w:r>
      <w:r w:rsidR="00316F48" w:rsidRPr="00217334">
        <w:rPr>
          <w:rFonts w:ascii="Times New Roman" w:hAnsi="Times New Roman" w:cs="Times New Roman"/>
          <w:sz w:val="24"/>
          <w:szCs w:val="24"/>
        </w:rPr>
        <w:t>.</w:t>
      </w:r>
      <w:r w:rsidRPr="00217334">
        <w:rPr>
          <w:rFonts w:ascii="Times New Roman" w:hAnsi="Times New Roman" w:cs="Times New Roman"/>
          <w:sz w:val="24"/>
          <w:szCs w:val="24"/>
        </w:rPr>
        <w:t xml:space="preserve"> This </w:t>
      </w:r>
      <w:r w:rsidR="00316F48" w:rsidRPr="00217334">
        <w:rPr>
          <w:rFonts w:ascii="Times New Roman" w:hAnsi="Times New Roman" w:cs="Times New Roman"/>
          <w:sz w:val="24"/>
          <w:szCs w:val="24"/>
        </w:rPr>
        <w:t xml:space="preserve">contextualised </w:t>
      </w:r>
      <w:r w:rsidRPr="00217334">
        <w:rPr>
          <w:rFonts w:ascii="Times New Roman" w:hAnsi="Times New Roman" w:cs="Times New Roman"/>
          <w:sz w:val="24"/>
          <w:szCs w:val="24"/>
        </w:rPr>
        <w:t xml:space="preserve"> </w:t>
      </w:r>
      <w:r w:rsidRPr="00217334">
        <w:rPr>
          <w:rFonts w:ascii="Times New Roman" w:hAnsi="Times New Roman" w:cs="Times New Roman"/>
          <w:sz w:val="24"/>
          <w:szCs w:val="24"/>
        </w:rPr>
        <w:lastRenderedPageBreak/>
        <w:t xml:space="preserve">knowledge can help </w:t>
      </w:r>
      <w:r w:rsidR="00316F48" w:rsidRPr="00217334">
        <w:rPr>
          <w:rFonts w:ascii="Times New Roman" w:hAnsi="Times New Roman" w:cs="Times New Roman"/>
          <w:sz w:val="24"/>
          <w:szCs w:val="24"/>
        </w:rPr>
        <w:t xml:space="preserve">SMEs </w:t>
      </w:r>
      <w:r w:rsidRPr="00217334">
        <w:rPr>
          <w:rFonts w:ascii="Times New Roman" w:hAnsi="Times New Roman" w:cs="Times New Roman"/>
          <w:sz w:val="24"/>
          <w:szCs w:val="24"/>
        </w:rPr>
        <w:t xml:space="preserve">understand and address the complexity </w:t>
      </w:r>
      <w:r w:rsidR="00BA4C97" w:rsidRPr="00217334">
        <w:rPr>
          <w:rFonts w:ascii="Times New Roman" w:hAnsi="Times New Roman" w:cs="Times New Roman"/>
          <w:sz w:val="24"/>
          <w:szCs w:val="24"/>
        </w:rPr>
        <w:t xml:space="preserve">and requirements </w:t>
      </w:r>
      <w:r w:rsidRPr="00217334">
        <w:rPr>
          <w:rFonts w:ascii="Times New Roman" w:hAnsi="Times New Roman" w:cs="Times New Roman"/>
          <w:sz w:val="24"/>
          <w:szCs w:val="24"/>
        </w:rPr>
        <w:t>of the</w:t>
      </w:r>
      <w:r w:rsidR="00316F48" w:rsidRPr="00217334">
        <w:rPr>
          <w:rFonts w:ascii="Times New Roman" w:hAnsi="Times New Roman" w:cs="Times New Roman"/>
          <w:sz w:val="24"/>
          <w:szCs w:val="24"/>
        </w:rPr>
        <w:t>ir</w:t>
      </w:r>
      <w:r w:rsidRPr="00217334">
        <w:rPr>
          <w:rFonts w:ascii="Times New Roman" w:hAnsi="Times New Roman" w:cs="Times New Roman"/>
          <w:sz w:val="24"/>
          <w:szCs w:val="24"/>
        </w:rPr>
        <w:t xml:space="preserve"> </w:t>
      </w:r>
      <w:r w:rsidR="00521A43" w:rsidRPr="00217334">
        <w:rPr>
          <w:rFonts w:ascii="Times New Roman" w:hAnsi="Times New Roman" w:cs="Times New Roman"/>
          <w:sz w:val="24"/>
          <w:szCs w:val="24"/>
        </w:rPr>
        <w:t xml:space="preserve">environment </w:t>
      </w:r>
      <w:r w:rsidR="00CB34CC" w:rsidRPr="00217334">
        <w:rPr>
          <w:rFonts w:ascii="Times New Roman" w:hAnsi="Times New Roman" w:cs="Times New Roman"/>
          <w:sz w:val="24"/>
          <w:szCs w:val="24"/>
        </w:rPr>
        <w:t>(Aribi and Dupouët, 2015)</w:t>
      </w:r>
      <w:r w:rsidR="00316F48" w:rsidRPr="00217334">
        <w:rPr>
          <w:rFonts w:ascii="Times New Roman" w:hAnsi="Times New Roman" w:cs="Times New Roman"/>
          <w:sz w:val="24"/>
          <w:szCs w:val="24"/>
        </w:rPr>
        <w:t xml:space="preserve"> and </w:t>
      </w:r>
      <w:r w:rsidR="00A97402" w:rsidRPr="00217334">
        <w:rPr>
          <w:rFonts w:ascii="Times New Roman" w:hAnsi="Times New Roman" w:cs="Times New Roman"/>
          <w:sz w:val="24"/>
          <w:szCs w:val="24"/>
        </w:rPr>
        <w:t xml:space="preserve"> design new routines (</w:t>
      </w:r>
      <w:r w:rsidR="00AB11D7" w:rsidRPr="00217334">
        <w:rPr>
          <w:rFonts w:ascii="Times New Roman" w:hAnsi="Times New Roman" w:cs="Times New Roman"/>
          <w:sz w:val="24"/>
          <w:szCs w:val="24"/>
        </w:rPr>
        <w:t>Greve, Engelen and Brettel, 2009)</w:t>
      </w:r>
      <w:r w:rsidR="00A97402" w:rsidRPr="00217334">
        <w:rPr>
          <w:rFonts w:ascii="Times New Roman" w:hAnsi="Times New Roman" w:cs="Times New Roman"/>
          <w:sz w:val="24"/>
          <w:szCs w:val="24"/>
        </w:rPr>
        <w:t xml:space="preserve"> which can lead</w:t>
      </w:r>
      <w:r w:rsidRPr="00217334">
        <w:rPr>
          <w:rFonts w:ascii="Times New Roman" w:hAnsi="Times New Roman" w:cs="Times New Roman"/>
          <w:sz w:val="24"/>
          <w:szCs w:val="24"/>
        </w:rPr>
        <w:t xml:space="preserve"> </w:t>
      </w:r>
      <w:r w:rsidR="00A97402" w:rsidRPr="00217334">
        <w:rPr>
          <w:rFonts w:ascii="Times New Roman" w:hAnsi="Times New Roman" w:cs="Times New Roman"/>
          <w:sz w:val="24"/>
          <w:szCs w:val="24"/>
        </w:rPr>
        <w:t xml:space="preserve">to </w:t>
      </w:r>
      <w:r w:rsidRPr="00217334">
        <w:rPr>
          <w:rFonts w:ascii="Times New Roman" w:hAnsi="Times New Roman" w:cs="Times New Roman"/>
          <w:sz w:val="24"/>
          <w:szCs w:val="24"/>
        </w:rPr>
        <w:t>individuals chang</w:t>
      </w:r>
      <w:r w:rsidR="00A97402" w:rsidRPr="00217334">
        <w:rPr>
          <w:rFonts w:ascii="Times New Roman" w:hAnsi="Times New Roman" w:cs="Times New Roman"/>
          <w:sz w:val="24"/>
          <w:szCs w:val="24"/>
        </w:rPr>
        <w:t>ing</w:t>
      </w:r>
      <w:r w:rsidR="00B12CA6" w:rsidRPr="00217334">
        <w:rPr>
          <w:rFonts w:ascii="Times New Roman" w:hAnsi="Times New Roman" w:cs="Times New Roman"/>
          <w:sz w:val="24"/>
          <w:szCs w:val="24"/>
        </w:rPr>
        <w:t xml:space="preserve"> </w:t>
      </w:r>
      <w:r w:rsidRPr="00217334">
        <w:rPr>
          <w:rFonts w:ascii="Times New Roman" w:hAnsi="Times New Roman" w:cs="Times New Roman"/>
          <w:sz w:val="24"/>
          <w:szCs w:val="24"/>
        </w:rPr>
        <w:t>their behaviour and adop</w:t>
      </w:r>
      <w:r w:rsidR="005554B4" w:rsidRPr="00217334">
        <w:rPr>
          <w:rFonts w:ascii="Times New Roman" w:hAnsi="Times New Roman" w:cs="Times New Roman"/>
          <w:sz w:val="24"/>
          <w:szCs w:val="24"/>
        </w:rPr>
        <w:t>t</w:t>
      </w:r>
      <w:r w:rsidR="00A97402" w:rsidRPr="00217334">
        <w:rPr>
          <w:rFonts w:ascii="Times New Roman" w:hAnsi="Times New Roman" w:cs="Times New Roman"/>
          <w:sz w:val="24"/>
          <w:szCs w:val="24"/>
        </w:rPr>
        <w:t>ing</w:t>
      </w:r>
      <w:r w:rsidRPr="00217334">
        <w:rPr>
          <w:rFonts w:ascii="Times New Roman" w:hAnsi="Times New Roman" w:cs="Times New Roman"/>
          <w:sz w:val="24"/>
          <w:szCs w:val="24"/>
        </w:rPr>
        <w:t xml:space="preserve"> actions and attitudes </w:t>
      </w:r>
      <w:r w:rsidR="00A97402" w:rsidRPr="00217334">
        <w:rPr>
          <w:rFonts w:ascii="Times New Roman" w:hAnsi="Times New Roman" w:cs="Times New Roman"/>
          <w:sz w:val="24"/>
          <w:szCs w:val="24"/>
        </w:rPr>
        <w:t xml:space="preserve">conducive </w:t>
      </w:r>
      <w:r w:rsidR="00117DB2" w:rsidRPr="00217334">
        <w:rPr>
          <w:rFonts w:ascii="Times New Roman" w:hAnsi="Times New Roman" w:cs="Times New Roman"/>
          <w:sz w:val="24"/>
          <w:szCs w:val="24"/>
        </w:rPr>
        <w:t xml:space="preserve">to innovation and </w:t>
      </w:r>
      <w:r w:rsidRPr="00217334">
        <w:rPr>
          <w:rFonts w:ascii="Times New Roman" w:hAnsi="Times New Roman" w:cs="Times New Roman"/>
          <w:sz w:val="24"/>
          <w:szCs w:val="24"/>
        </w:rPr>
        <w:t>performance</w:t>
      </w:r>
      <w:r w:rsidR="00117DB2" w:rsidRPr="00217334">
        <w:rPr>
          <w:rFonts w:ascii="Times New Roman" w:hAnsi="Times New Roman" w:cs="Times New Roman"/>
          <w:sz w:val="24"/>
          <w:szCs w:val="24"/>
        </w:rPr>
        <w:t xml:space="preserve"> improvement</w:t>
      </w:r>
      <w:r w:rsidRPr="00217334">
        <w:rPr>
          <w:rFonts w:ascii="Times New Roman" w:hAnsi="Times New Roman" w:cs="Times New Roman"/>
          <w:sz w:val="24"/>
          <w:szCs w:val="24"/>
        </w:rPr>
        <w:t xml:space="preserve"> (</w:t>
      </w:r>
      <w:r w:rsidR="00FA5D15" w:rsidRPr="00217334">
        <w:rPr>
          <w:rFonts w:ascii="Times New Roman" w:hAnsi="Times New Roman" w:cs="Times New Roman"/>
          <w:sz w:val="24"/>
          <w:szCs w:val="24"/>
        </w:rPr>
        <w:t>Akyuz and Erkan, 2010;</w:t>
      </w:r>
      <w:r w:rsidR="003649FD" w:rsidRPr="00217334">
        <w:rPr>
          <w:rFonts w:ascii="Times New Roman" w:hAnsi="Times New Roman" w:cs="Times New Roman"/>
          <w:sz w:val="24"/>
          <w:szCs w:val="24"/>
        </w:rPr>
        <w:t xml:space="preserve"> </w:t>
      </w:r>
      <w:r w:rsidR="000126A4" w:rsidRPr="00217334">
        <w:rPr>
          <w:rFonts w:ascii="Times New Roman" w:hAnsi="Times New Roman" w:cs="Times New Roman"/>
          <w:sz w:val="24"/>
          <w:szCs w:val="24"/>
        </w:rPr>
        <w:t>Jiménez-Barrionuevo, García-Morales and Molina</w:t>
      </w:r>
      <w:r w:rsidRPr="00217334">
        <w:rPr>
          <w:rFonts w:ascii="Times New Roman" w:hAnsi="Times New Roman" w:cs="Times New Roman"/>
          <w:sz w:val="24"/>
          <w:szCs w:val="24"/>
        </w:rPr>
        <w:t xml:space="preserve">, 2011). </w:t>
      </w:r>
      <w:r w:rsidR="00986CC4" w:rsidRPr="00217334">
        <w:rPr>
          <w:rFonts w:ascii="Times New Roman" w:hAnsi="Times New Roman" w:cs="Times New Roman"/>
          <w:sz w:val="24"/>
          <w:szCs w:val="24"/>
        </w:rPr>
        <w:t xml:space="preserve">The </w:t>
      </w:r>
      <w:r w:rsidRPr="00217334">
        <w:rPr>
          <w:rFonts w:ascii="Times New Roman" w:hAnsi="Times New Roman" w:cs="Times New Roman"/>
          <w:sz w:val="24"/>
          <w:szCs w:val="24"/>
        </w:rPr>
        <w:t>successful exploitation of knowledge is also associated with the adoption of a long-term</w:t>
      </w:r>
      <w:r w:rsidR="00A01B77" w:rsidRPr="00217334">
        <w:rPr>
          <w:rFonts w:ascii="Times New Roman" w:hAnsi="Times New Roman" w:cs="Times New Roman"/>
          <w:sz w:val="24"/>
          <w:szCs w:val="24"/>
        </w:rPr>
        <w:t xml:space="preserve"> and prolonged </w:t>
      </w:r>
      <w:r w:rsidR="00BA4C97" w:rsidRPr="00217334">
        <w:rPr>
          <w:rFonts w:ascii="Times New Roman" w:hAnsi="Times New Roman" w:cs="Times New Roman"/>
          <w:sz w:val="24"/>
          <w:szCs w:val="24"/>
        </w:rPr>
        <w:t xml:space="preserve">process of investment and knowledge accumulation </w:t>
      </w:r>
      <w:r w:rsidR="000126A4" w:rsidRPr="00217334">
        <w:rPr>
          <w:rFonts w:ascii="Times New Roman" w:hAnsi="Times New Roman" w:cs="Times New Roman"/>
          <w:sz w:val="24"/>
          <w:szCs w:val="24"/>
        </w:rPr>
        <w:t>(</w:t>
      </w:r>
      <w:r w:rsidR="003649FD" w:rsidRPr="00217334">
        <w:rPr>
          <w:rFonts w:ascii="Times New Roman" w:hAnsi="Times New Roman" w:cs="Times New Roman"/>
          <w:sz w:val="24"/>
          <w:szCs w:val="24"/>
        </w:rPr>
        <w:t>Greve, Engelen</w:t>
      </w:r>
      <w:r w:rsidR="00072B23" w:rsidRPr="00217334">
        <w:rPr>
          <w:rFonts w:ascii="Times New Roman" w:hAnsi="Times New Roman" w:cs="Times New Roman"/>
          <w:sz w:val="24"/>
          <w:szCs w:val="24"/>
        </w:rPr>
        <w:t>,</w:t>
      </w:r>
      <w:r w:rsidR="003649FD" w:rsidRPr="00217334">
        <w:rPr>
          <w:rFonts w:ascii="Times New Roman" w:hAnsi="Times New Roman" w:cs="Times New Roman"/>
          <w:sz w:val="24"/>
          <w:szCs w:val="24"/>
        </w:rPr>
        <w:t xml:space="preserve"> and Brettel</w:t>
      </w:r>
      <w:r w:rsidR="00BA4C97" w:rsidRPr="00217334">
        <w:rPr>
          <w:rFonts w:ascii="Times New Roman" w:hAnsi="Times New Roman" w:cs="Times New Roman"/>
          <w:sz w:val="24"/>
          <w:szCs w:val="24"/>
        </w:rPr>
        <w:t xml:space="preserve">, 2009) </w:t>
      </w:r>
      <w:r w:rsidRPr="00217334">
        <w:rPr>
          <w:rFonts w:ascii="Times New Roman" w:hAnsi="Times New Roman" w:cs="Times New Roman"/>
          <w:sz w:val="24"/>
          <w:szCs w:val="24"/>
        </w:rPr>
        <w:t xml:space="preserve">rather </w:t>
      </w:r>
      <w:r w:rsidR="00281DE7" w:rsidRPr="00217334">
        <w:rPr>
          <w:rFonts w:ascii="Times New Roman" w:hAnsi="Times New Roman" w:cs="Times New Roman"/>
          <w:sz w:val="24"/>
          <w:szCs w:val="24"/>
        </w:rPr>
        <w:t xml:space="preserve">than </w:t>
      </w:r>
      <w:r w:rsidRPr="00217334">
        <w:rPr>
          <w:rFonts w:ascii="Times New Roman" w:hAnsi="Times New Roman" w:cs="Times New Roman"/>
          <w:sz w:val="24"/>
          <w:szCs w:val="24"/>
        </w:rPr>
        <w:t xml:space="preserve">a short-term </w:t>
      </w:r>
      <w:r w:rsidR="00281DE7" w:rsidRPr="00217334">
        <w:rPr>
          <w:rFonts w:ascii="Times New Roman" w:hAnsi="Times New Roman" w:cs="Times New Roman"/>
          <w:sz w:val="24"/>
          <w:szCs w:val="24"/>
        </w:rPr>
        <w:t xml:space="preserve">and </w:t>
      </w:r>
      <w:r w:rsidRPr="00217334">
        <w:rPr>
          <w:rFonts w:ascii="Times New Roman" w:hAnsi="Times New Roman" w:cs="Times New Roman"/>
          <w:sz w:val="24"/>
          <w:szCs w:val="24"/>
        </w:rPr>
        <w:t xml:space="preserve">unstructured way to learning </w:t>
      </w:r>
      <w:r w:rsidR="005554B4" w:rsidRPr="00217334">
        <w:rPr>
          <w:rFonts w:ascii="Times New Roman" w:hAnsi="Times New Roman" w:cs="Times New Roman"/>
          <w:sz w:val="24"/>
          <w:szCs w:val="24"/>
        </w:rPr>
        <w:t xml:space="preserve">that </w:t>
      </w:r>
      <w:r w:rsidR="00281DE7" w:rsidRPr="00217334">
        <w:rPr>
          <w:rFonts w:ascii="Times New Roman" w:hAnsi="Times New Roman" w:cs="Times New Roman"/>
          <w:sz w:val="24"/>
          <w:szCs w:val="24"/>
        </w:rPr>
        <w:t xml:space="preserve">a large number of SMEs seem to be embracing </w:t>
      </w:r>
      <w:r w:rsidRPr="00217334">
        <w:rPr>
          <w:rFonts w:ascii="Times New Roman" w:hAnsi="Times New Roman" w:cs="Times New Roman"/>
          <w:sz w:val="24"/>
          <w:szCs w:val="24"/>
        </w:rPr>
        <w:t>(Bozbura, 2007).</w:t>
      </w:r>
      <w:r w:rsidR="00A01B77" w:rsidRPr="00217334">
        <w:rPr>
          <w:rFonts w:ascii="Times New Roman" w:hAnsi="Times New Roman" w:cs="Times New Roman"/>
          <w:sz w:val="24"/>
          <w:szCs w:val="24"/>
        </w:rPr>
        <w:t xml:space="preserve"> </w:t>
      </w:r>
      <w:r w:rsidR="00DD2301" w:rsidRPr="00217334">
        <w:rPr>
          <w:rFonts w:ascii="Times New Roman" w:hAnsi="Times New Roman" w:cs="Times New Roman"/>
          <w:sz w:val="24"/>
          <w:szCs w:val="24"/>
        </w:rPr>
        <w:t>T</w:t>
      </w:r>
      <w:r w:rsidR="00CB34CC" w:rsidRPr="00217334">
        <w:rPr>
          <w:rFonts w:ascii="Times New Roman" w:hAnsi="Times New Roman" w:cs="Times New Roman"/>
          <w:sz w:val="24"/>
          <w:szCs w:val="24"/>
        </w:rPr>
        <w:t>ransformation is also affected by organisational factors such as incentive systems, organisational structure</w:t>
      </w:r>
      <w:r w:rsidR="005554B4" w:rsidRPr="00217334">
        <w:rPr>
          <w:rFonts w:ascii="Times New Roman" w:hAnsi="Times New Roman" w:cs="Times New Roman"/>
          <w:sz w:val="24"/>
          <w:szCs w:val="24"/>
        </w:rPr>
        <w:t>s</w:t>
      </w:r>
      <w:r w:rsidR="00CB34CC" w:rsidRPr="00217334">
        <w:rPr>
          <w:rFonts w:ascii="Times New Roman" w:hAnsi="Times New Roman" w:cs="Times New Roman"/>
          <w:sz w:val="24"/>
          <w:szCs w:val="24"/>
        </w:rPr>
        <w:t xml:space="preserve">, leadership </w:t>
      </w:r>
      <w:r w:rsidR="00126146" w:rsidRPr="00217334">
        <w:rPr>
          <w:rFonts w:ascii="Times New Roman" w:hAnsi="Times New Roman" w:cs="Times New Roman"/>
          <w:sz w:val="24"/>
          <w:szCs w:val="24"/>
        </w:rPr>
        <w:t>and governance</w:t>
      </w:r>
      <w:r w:rsidR="009D22E8" w:rsidRPr="00217334">
        <w:rPr>
          <w:rFonts w:ascii="Times New Roman" w:hAnsi="Times New Roman" w:cs="Times New Roman"/>
          <w:sz w:val="24"/>
          <w:szCs w:val="24"/>
        </w:rPr>
        <w:t xml:space="preserve"> </w:t>
      </w:r>
      <w:r w:rsidR="00126146" w:rsidRPr="00217334">
        <w:rPr>
          <w:rFonts w:ascii="Times New Roman" w:hAnsi="Times New Roman" w:cs="Times New Roman"/>
          <w:sz w:val="24"/>
          <w:szCs w:val="24"/>
        </w:rPr>
        <w:t>(</w:t>
      </w:r>
      <w:r w:rsidR="000126A4" w:rsidRPr="00217334">
        <w:rPr>
          <w:rFonts w:ascii="Times New Roman" w:hAnsi="Times New Roman" w:cs="Times New Roman"/>
          <w:sz w:val="24"/>
          <w:szCs w:val="24"/>
        </w:rPr>
        <w:t>Hotho, Becker-Ritterspach and Saka-Helmhout</w:t>
      </w:r>
      <w:r w:rsidR="001133BA" w:rsidRPr="00217334">
        <w:rPr>
          <w:rFonts w:ascii="Times New Roman" w:hAnsi="Times New Roman" w:cs="Times New Roman"/>
          <w:sz w:val="24"/>
          <w:szCs w:val="24"/>
        </w:rPr>
        <w:t>,</w:t>
      </w:r>
      <w:r w:rsidR="00126146" w:rsidRPr="00217334">
        <w:rPr>
          <w:rFonts w:ascii="Times New Roman" w:hAnsi="Times New Roman" w:cs="Times New Roman"/>
          <w:sz w:val="24"/>
          <w:szCs w:val="24"/>
        </w:rPr>
        <w:t xml:space="preserve"> </w:t>
      </w:r>
      <w:r w:rsidR="00325FE1" w:rsidRPr="00217334">
        <w:rPr>
          <w:rFonts w:ascii="Times New Roman" w:hAnsi="Times New Roman" w:cs="Times New Roman"/>
          <w:sz w:val="24"/>
          <w:szCs w:val="24"/>
        </w:rPr>
        <w:t>2012</w:t>
      </w:r>
      <w:r w:rsidR="00FA5D15" w:rsidRPr="00217334">
        <w:rPr>
          <w:rFonts w:ascii="Times New Roman" w:hAnsi="Times New Roman" w:cs="Times New Roman"/>
          <w:sz w:val="24"/>
          <w:szCs w:val="24"/>
        </w:rPr>
        <w:t>; Fornasiero and Zangiacomi, 2013</w:t>
      </w:r>
      <w:r w:rsidR="00076484" w:rsidRPr="00217334">
        <w:rPr>
          <w:rFonts w:ascii="Times New Roman" w:hAnsi="Times New Roman" w:cs="Times New Roman"/>
          <w:sz w:val="24"/>
          <w:szCs w:val="24"/>
        </w:rPr>
        <w:t xml:space="preserve">; </w:t>
      </w:r>
      <w:r w:rsidR="00076484" w:rsidRPr="00217334">
        <w:rPr>
          <w:rFonts w:ascii="Times New Roman" w:hAnsi="Times New Roman" w:cs="Times New Roman"/>
          <w:kern w:val="36"/>
          <w:sz w:val="24"/>
          <w:szCs w:val="24"/>
        </w:rPr>
        <w:t>Rangus  and Slavec</w:t>
      </w:r>
      <w:r w:rsidR="00076484" w:rsidRPr="00217334">
        <w:rPr>
          <w:kern w:val="36"/>
        </w:rPr>
        <w:t xml:space="preserve">, </w:t>
      </w:r>
      <w:r w:rsidR="00076484" w:rsidRPr="00217334">
        <w:rPr>
          <w:rFonts w:ascii="Times New Roman" w:hAnsi="Times New Roman" w:cs="Times New Roman"/>
          <w:kern w:val="36"/>
          <w:sz w:val="24"/>
          <w:szCs w:val="24"/>
        </w:rPr>
        <w:t>2017)</w:t>
      </w:r>
      <w:r w:rsidR="00126146" w:rsidRPr="00217334">
        <w:rPr>
          <w:rFonts w:ascii="Times New Roman" w:hAnsi="Times New Roman" w:cs="Times New Roman"/>
          <w:sz w:val="24"/>
          <w:szCs w:val="24"/>
        </w:rPr>
        <w:t>.</w:t>
      </w:r>
    </w:p>
    <w:p w:rsidR="006D78F9" w:rsidRPr="00217334" w:rsidRDefault="002A4582" w:rsidP="008058F5">
      <w:pPr>
        <w:pStyle w:val="CommentText"/>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T</w:t>
      </w:r>
      <w:r w:rsidR="00D62E70" w:rsidRPr="00217334">
        <w:rPr>
          <w:rFonts w:ascii="Times New Roman" w:hAnsi="Times New Roman" w:cs="Times New Roman"/>
          <w:sz w:val="24"/>
          <w:szCs w:val="24"/>
        </w:rPr>
        <w:t xml:space="preserve">he </w:t>
      </w:r>
      <w:r w:rsidRPr="00217334">
        <w:rPr>
          <w:rFonts w:ascii="Times New Roman" w:hAnsi="Times New Roman" w:cs="Times New Roman"/>
          <w:sz w:val="24"/>
          <w:szCs w:val="24"/>
        </w:rPr>
        <w:t xml:space="preserve">development of these four key dimensions of the </w:t>
      </w:r>
      <w:r w:rsidR="001133BA" w:rsidRPr="00217334">
        <w:rPr>
          <w:rFonts w:ascii="Times New Roman" w:hAnsi="Times New Roman" w:cs="Times New Roman"/>
          <w:sz w:val="24"/>
          <w:szCs w:val="24"/>
        </w:rPr>
        <w:t>A</w:t>
      </w:r>
      <w:r w:rsidR="00F6230B" w:rsidRPr="00217334">
        <w:rPr>
          <w:rFonts w:ascii="Times New Roman" w:hAnsi="Times New Roman" w:cs="Times New Roman"/>
          <w:sz w:val="24"/>
          <w:szCs w:val="24"/>
        </w:rPr>
        <w:t xml:space="preserve">CAP </w:t>
      </w:r>
      <w:r w:rsidRPr="00217334">
        <w:rPr>
          <w:rFonts w:ascii="Times New Roman" w:hAnsi="Times New Roman" w:cs="Times New Roman"/>
          <w:sz w:val="24"/>
          <w:szCs w:val="24"/>
        </w:rPr>
        <w:t>is a complex and risky endeavour. Its success is significantly dependent on a combination of resources, procedures, processes, cognitive structures, leadership and organisational routines (Bianchi et al., 2010</w:t>
      </w:r>
      <w:r w:rsidR="00667FF7" w:rsidRPr="00217334">
        <w:rPr>
          <w:rFonts w:ascii="Times New Roman" w:hAnsi="Times New Roman" w:cs="Times New Roman"/>
          <w:sz w:val="24"/>
          <w:szCs w:val="24"/>
        </w:rPr>
        <w:t>;</w:t>
      </w:r>
      <w:r w:rsidR="000126A4" w:rsidRPr="00217334">
        <w:t xml:space="preserve"> </w:t>
      </w:r>
      <w:r w:rsidR="000126A4" w:rsidRPr="00217334">
        <w:rPr>
          <w:rFonts w:ascii="Times New Roman" w:hAnsi="Times New Roman" w:cs="Times New Roman"/>
          <w:sz w:val="24"/>
          <w:szCs w:val="24"/>
        </w:rPr>
        <w:t>Peeters, Massini</w:t>
      </w:r>
      <w:r w:rsidR="008F7395" w:rsidRPr="00217334">
        <w:rPr>
          <w:rFonts w:ascii="Times New Roman" w:hAnsi="Times New Roman" w:cs="Times New Roman"/>
          <w:sz w:val="24"/>
          <w:szCs w:val="24"/>
        </w:rPr>
        <w:t xml:space="preserve"> and Lewin</w:t>
      </w:r>
      <w:r w:rsidR="001133BA" w:rsidRPr="00217334">
        <w:rPr>
          <w:rFonts w:ascii="Times New Roman" w:hAnsi="Times New Roman" w:cs="Times New Roman"/>
          <w:sz w:val="24"/>
          <w:szCs w:val="24"/>
        </w:rPr>
        <w:t>,</w:t>
      </w:r>
      <w:r w:rsidR="00FC77CB" w:rsidRPr="00217334">
        <w:rPr>
          <w:rFonts w:ascii="Times New Roman" w:hAnsi="Times New Roman" w:cs="Times New Roman"/>
          <w:sz w:val="24"/>
          <w:szCs w:val="24"/>
        </w:rPr>
        <w:t xml:space="preserve"> 2014; </w:t>
      </w:r>
      <w:r w:rsidR="000126A4" w:rsidRPr="00217334">
        <w:rPr>
          <w:rFonts w:ascii="Times New Roman" w:hAnsi="Times New Roman" w:cs="Times New Roman"/>
          <w:sz w:val="24"/>
          <w:szCs w:val="24"/>
        </w:rPr>
        <w:t>Burcharth, Lettl and Ulhøi</w:t>
      </w:r>
      <w:r w:rsidRPr="00217334">
        <w:rPr>
          <w:rFonts w:ascii="Times New Roman" w:hAnsi="Times New Roman" w:cs="Times New Roman"/>
          <w:sz w:val="24"/>
          <w:szCs w:val="24"/>
        </w:rPr>
        <w:t>, 2015) that may be lacking in SMEs.</w:t>
      </w:r>
    </w:p>
    <w:p w:rsidR="00C33E65" w:rsidRPr="00217334" w:rsidRDefault="006D78F9" w:rsidP="008058F5">
      <w:pPr>
        <w:pStyle w:val="CommentText"/>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above discussion </w:t>
      </w:r>
      <w:r w:rsidR="002206AB" w:rsidRPr="00217334">
        <w:rPr>
          <w:rFonts w:ascii="Times New Roman" w:hAnsi="Times New Roman" w:cs="Times New Roman"/>
          <w:sz w:val="24"/>
          <w:szCs w:val="24"/>
        </w:rPr>
        <w:t>insinuates</w:t>
      </w:r>
      <w:r w:rsidRPr="00217334">
        <w:rPr>
          <w:rFonts w:ascii="Times New Roman" w:hAnsi="Times New Roman" w:cs="Times New Roman"/>
          <w:sz w:val="24"/>
          <w:szCs w:val="24"/>
        </w:rPr>
        <w:t xml:space="preserve"> that </w:t>
      </w:r>
      <w:r w:rsidR="0033234D" w:rsidRPr="00217334">
        <w:rPr>
          <w:rFonts w:ascii="Times New Roman" w:hAnsi="Times New Roman" w:cs="Times New Roman"/>
          <w:sz w:val="24"/>
          <w:szCs w:val="24"/>
        </w:rPr>
        <w:t xml:space="preserve">social interaction </w:t>
      </w:r>
      <w:r w:rsidR="00521A43" w:rsidRPr="00217334">
        <w:rPr>
          <w:rFonts w:ascii="Times New Roman" w:hAnsi="Times New Roman" w:cs="Times New Roman"/>
          <w:sz w:val="24"/>
          <w:szCs w:val="24"/>
        </w:rPr>
        <w:t>(Todorova and Durisin, 2007</w:t>
      </w:r>
      <w:r w:rsidR="00076484" w:rsidRPr="00217334">
        <w:rPr>
          <w:rFonts w:ascii="Times New Roman" w:hAnsi="Times New Roman" w:cs="Times New Roman"/>
          <w:sz w:val="24"/>
          <w:szCs w:val="24"/>
        </w:rPr>
        <w:t xml:space="preserve">; </w:t>
      </w:r>
      <w:r w:rsidR="00076484" w:rsidRPr="00217334">
        <w:rPr>
          <w:rFonts w:ascii="Times New Roman" w:eastAsia="Times New Roman" w:hAnsi="Times New Roman" w:cs="Times New Roman"/>
          <w:spacing w:val="1"/>
          <w:sz w:val="24"/>
          <w:szCs w:val="24"/>
        </w:rPr>
        <w:t>Scuotto, Del Giudice, and Carayannis, 2017</w:t>
      </w:r>
      <w:r w:rsidR="00521A43" w:rsidRPr="00217334">
        <w:rPr>
          <w:rFonts w:ascii="Times New Roman" w:hAnsi="Times New Roman" w:cs="Times New Roman"/>
          <w:sz w:val="24"/>
          <w:szCs w:val="24"/>
        </w:rPr>
        <w:t xml:space="preserve">) </w:t>
      </w:r>
      <w:r w:rsidR="007A21EA" w:rsidRPr="00217334">
        <w:rPr>
          <w:rFonts w:ascii="Times New Roman" w:hAnsi="Times New Roman" w:cs="Times New Roman"/>
          <w:sz w:val="24"/>
          <w:szCs w:val="24"/>
        </w:rPr>
        <w:t>and organis</w:t>
      </w:r>
      <w:r w:rsidR="0033234D" w:rsidRPr="00217334">
        <w:rPr>
          <w:rFonts w:ascii="Times New Roman" w:hAnsi="Times New Roman" w:cs="Times New Roman"/>
          <w:sz w:val="24"/>
          <w:szCs w:val="24"/>
        </w:rPr>
        <w:t>ational processes</w:t>
      </w:r>
      <w:r w:rsidR="00521A43" w:rsidRPr="00217334">
        <w:rPr>
          <w:rFonts w:ascii="Times New Roman" w:hAnsi="Times New Roman" w:cs="Times New Roman"/>
          <w:sz w:val="24"/>
          <w:szCs w:val="24"/>
        </w:rPr>
        <w:t xml:space="preserve"> (</w:t>
      </w:r>
      <w:r w:rsidR="000126A4" w:rsidRPr="00217334">
        <w:rPr>
          <w:rFonts w:ascii="Times New Roman" w:hAnsi="Times New Roman" w:cs="Times New Roman"/>
          <w:sz w:val="24"/>
          <w:szCs w:val="24"/>
        </w:rPr>
        <w:t>Hotho, Becker-Ritterspach and Saka-Helmhout</w:t>
      </w:r>
      <w:r w:rsidR="00521A43" w:rsidRPr="00217334">
        <w:rPr>
          <w:rFonts w:ascii="Times New Roman" w:hAnsi="Times New Roman" w:cs="Times New Roman"/>
          <w:sz w:val="24"/>
          <w:szCs w:val="24"/>
        </w:rPr>
        <w:t>, 2012</w:t>
      </w:r>
      <w:r w:rsidR="002206AB" w:rsidRPr="00217334">
        <w:rPr>
          <w:rFonts w:ascii="Times New Roman" w:hAnsi="Times New Roman" w:cs="Times New Roman"/>
          <w:sz w:val="24"/>
          <w:szCs w:val="24"/>
        </w:rPr>
        <w:t>; Dada and Fogg, 2015</w:t>
      </w:r>
      <w:r w:rsidR="00076484" w:rsidRPr="00217334">
        <w:rPr>
          <w:rFonts w:ascii="Times New Roman" w:hAnsi="Times New Roman" w:cs="Times New Roman"/>
          <w:sz w:val="24"/>
          <w:szCs w:val="24"/>
        </w:rPr>
        <w:t xml:space="preserve">; </w:t>
      </w:r>
      <w:r w:rsidR="00076484" w:rsidRPr="00217334">
        <w:rPr>
          <w:rFonts w:ascii="Times New Roman" w:hAnsi="Times New Roman" w:cs="Times New Roman"/>
          <w:kern w:val="36"/>
          <w:sz w:val="24"/>
          <w:szCs w:val="24"/>
        </w:rPr>
        <w:t>Rangus  and Slavec</w:t>
      </w:r>
      <w:r w:rsidR="00076484" w:rsidRPr="00217334">
        <w:rPr>
          <w:kern w:val="36"/>
        </w:rPr>
        <w:t xml:space="preserve">, </w:t>
      </w:r>
      <w:r w:rsidR="00076484" w:rsidRPr="00217334">
        <w:rPr>
          <w:rFonts w:ascii="Times New Roman" w:hAnsi="Times New Roman" w:cs="Times New Roman"/>
          <w:kern w:val="36"/>
          <w:sz w:val="24"/>
          <w:szCs w:val="24"/>
        </w:rPr>
        <w:t>2017</w:t>
      </w:r>
      <w:r w:rsidR="002206AB" w:rsidRPr="00217334">
        <w:rPr>
          <w:rFonts w:ascii="Times New Roman" w:hAnsi="Times New Roman" w:cs="Times New Roman"/>
          <w:sz w:val="24"/>
          <w:szCs w:val="24"/>
        </w:rPr>
        <w:t>)</w:t>
      </w:r>
      <w:r w:rsidR="0033234D" w:rsidRPr="00217334">
        <w:rPr>
          <w:rFonts w:ascii="Times New Roman" w:hAnsi="Times New Roman" w:cs="Times New Roman"/>
          <w:sz w:val="24"/>
          <w:szCs w:val="24"/>
        </w:rPr>
        <w:t xml:space="preserve"> </w:t>
      </w:r>
      <w:r w:rsidR="00BB2403" w:rsidRPr="00217334">
        <w:rPr>
          <w:rFonts w:ascii="Times New Roman" w:hAnsi="Times New Roman" w:cs="Times New Roman"/>
          <w:sz w:val="24"/>
          <w:szCs w:val="24"/>
        </w:rPr>
        <w:t>play a critical role in the development of</w:t>
      </w:r>
      <w:r w:rsidR="00354C1F" w:rsidRPr="00217334">
        <w:rPr>
          <w:rFonts w:ascii="Times New Roman" w:hAnsi="Times New Roman" w:cs="Times New Roman"/>
          <w:sz w:val="24"/>
          <w:szCs w:val="24"/>
        </w:rPr>
        <w:t xml:space="preserve"> A</w:t>
      </w:r>
      <w:r w:rsidR="009D22E8" w:rsidRPr="00217334">
        <w:rPr>
          <w:rFonts w:ascii="Times New Roman" w:hAnsi="Times New Roman" w:cs="Times New Roman"/>
          <w:sz w:val="24"/>
          <w:szCs w:val="24"/>
        </w:rPr>
        <w:t>CAP</w:t>
      </w:r>
      <w:r w:rsidR="00BB2403" w:rsidRPr="00217334">
        <w:rPr>
          <w:rFonts w:ascii="Times New Roman" w:hAnsi="Times New Roman" w:cs="Times New Roman"/>
          <w:sz w:val="24"/>
          <w:szCs w:val="24"/>
        </w:rPr>
        <w:t xml:space="preserve"> </w:t>
      </w:r>
      <w:r w:rsidR="0033234D" w:rsidRPr="00217334">
        <w:rPr>
          <w:rFonts w:ascii="Times New Roman" w:hAnsi="Times New Roman" w:cs="Times New Roman"/>
          <w:sz w:val="24"/>
          <w:szCs w:val="24"/>
        </w:rPr>
        <w:t>(</w:t>
      </w:r>
      <w:r w:rsidR="000126A4" w:rsidRPr="00217334">
        <w:rPr>
          <w:rFonts w:ascii="Times New Roman" w:hAnsi="Times New Roman" w:cs="Times New Roman"/>
          <w:sz w:val="24"/>
          <w:szCs w:val="24"/>
        </w:rPr>
        <w:t>Volberda, Foss and Lyles</w:t>
      </w:r>
      <w:r w:rsidR="0033234D" w:rsidRPr="00217334">
        <w:rPr>
          <w:rFonts w:ascii="Times New Roman" w:hAnsi="Times New Roman" w:cs="Times New Roman"/>
          <w:sz w:val="24"/>
          <w:szCs w:val="24"/>
        </w:rPr>
        <w:t>, 2010</w:t>
      </w:r>
      <w:r w:rsidR="00D62E70" w:rsidRPr="00217334">
        <w:rPr>
          <w:rFonts w:ascii="Times New Roman" w:hAnsi="Times New Roman" w:cs="Times New Roman"/>
          <w:sz w:val="24"/>
          <w:szCs w:val="24"/>
        </w:rPr>
        <w:t>)</w:t>
      </w:r>
      <w:r w:rsidRPr="00217334">
        <w:rPr>
          <w:rFonts w:ascii="Times New Roman" w:hAnsi="Times New Roman" w:cs="Times New Roman"/>
          <w:sz w:val="24"/>
          <w:szCs w:val="24"/>
        </w:rPr>
        <w:t xml:space="preserve">. </w:t>
      </w:r>
    </w:p>
    <w:p w:rsidR="00671D9E" w:rsidRPr="00217334" w:rsidRDefault="006D78F9" w:rsidP="008058F5">
      <w:pPr>
        <w:pStyle w:val="CommentText"/>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It </w:t>
      </w:r>
      <w:r w:rsidR="00231530" w:rsidRPr="00217334">
        <w:rPr>
          <w:rFonts w:ascii="Times New Roman" w:hAnsi="Times New Roman" w:cs="Times New Roman"/>
          <w:sz w:val="24"/>
          <w:szCs w:val="24"/>
        </w:rPr>
        <w:t xml:space="preserve">also </w:t>
      </w:r>
      <w:r w:rsidR="00853BB4" w:rsidRPr="00217334">
        <w:rPr>
          <w:rFonts w:ascii="Times New Roman" w:hAnsi="Times New Roman" w:cs="Times New Roman"/>
          <w:sz w:val="24"/>
          <w:szCs w:val="24"/>
        </w:rPr>
        <w:t>implies that</w:t>
      </w:r>
      <w:r w:rsidR="00231530" w:rsidRPr="00217334">
        <w:rPr>
          <w:rFonts w:ascii="Times New Roman" w:hAnsi="Times New Roman" w:cs="Times New Roman"/>
          <w:sz w:val="24"/>
          <w:szCs w:val="24"/>
        </w:rPr>
        <w:t xml:space="preserve"> the four dimensions of ACAP can be considered as parallel, as well as related to each other rather than just a discrete and linearly subsequent capacity (Todorova and Durisin, 2007). This view is echoed by </w:t>
      </w:r>
      <w:r w:rsidR="00686DE3" w:rsidRPr="00217334">
        <w:rPr>
          <w:rFonts w:ascii="Times New Roman" w:hAnsi="Times New Roman" w:cs="Times New Roman"/>
          <w:sz w:val="24"/>
          <w:szCs w:val="24"/>
        </w:rPr>
        <w:t>Scias</w:t>
      </w:r>
      <w:r w:rsidR="006F22D7" w:rsidRPr="00217334">
        <w:rPr>
          <w:rFonts w:ascii="Times New Roman" w:hAnsi="Times New Roman" w:cs="Times New Roman"/>
          <w:sz w:val="24"/>
          <w:szCs w:val="24"/>
        </w:rPr>
        <w:t>c</w:t>
      </w:r>
      <w:r w:rsidR="00952925" w:rsidRPr="00217334">
        <w:rPr>
          <w:rFonts w:ascii="Times New Roman" w:hAnsi="Times New Roman" w:cs="Times New Roman"/>
          <w:sz w:val="24"/>
          <w:szCs w:val="24"/>
        </w:rPr>
        <w:t>i</w:t>
      </w:r>
      <w:r w:rsidR="006F22D7" w:rsidRPr="00217334">
        <w:rPr>
          <w:rFonts w:ascii="Times New Roman" w:hAnsi="Times New Roman" w:cs="Times New Roman"/>
          <w:sz w:val="24"/>
          <w:szCs w:val="24"/>
        </w:rPr>
        <w:t>a</w:t>
      </w:r>
      <w:r w:rsidR="00231530" w:rsidRPr="00217334">
        <w:rPr>
          <w:rFonts w:ascii="Times New Roman" w:hAnsi="Times New Roman" w:cs="Times New Roman"/>
          <w:sz w:val="24"/>
          <w:szCs w:val="24"/>
        </w:rPr>
        <w:t xml:space="preserve"> et al. (2014) who argue that SMEs, with </w:t>
      </w:r>
      <w:r w:rsidR="00231530" w:rsidRPr="00217334">
        <w:rPr>
          <w:rFonts w:ascii="Times New Roman" w:hAnsi="Times New Roman" w:cs="Times New Roman"/>
          <w:sz w:val="24"/>
          <w:szCs w:val="24"/>
        </w:rPr>
        <w:lastRenderedPageBreak/>
        <w:t xml:space="preserve">poor acquisition and assimilation of external knowledge, will have difficulties in successfully transforming the acquired knowledge to better address their needs. This is bound to imply some blurring and overlapping of the boundaries between Assimilation and Transformation (Todorova and Durisin, 2007) as well as between other dimensions of the ACAP. </w:t>
      </w:r>
    </w:p>
    <w:p w:rsidR="00DD5902" w:rsidRPr="00217334" w:rsidRDefault="00024852" w:rsidP="00235B4C">
      <w:pPr>
        <w:pStyle w:val="ListParagraph"/>
        <w:numPr>
          <w:ilvl w:val="1"/>
          <w:numId w:val="12"/>
        </w:numPr>
        <w:spacing w:line="480" w:lineRule="auto"/>
        <w:jc w:val="both"/>
        <w:rPr>
          <w:rFonts w:ascii="Times New Roman" w:hAnsi="Times New Roman" w:cs="Times New Roman"/>
          <w:b/>
          <w:i/>
          <w:sz w:val="24"/>
          <w:szCs w:val="24"/>
        </w:rPr>
      </w:pPr>
      <w:r w:rsidRPr="00217334">
        <w:rPr>
          <w:rFonts w:ascii="Times New Roman" w:hAnsi="Times New Roman" w:cs="Times New Roman"/>
          <w:b/>
          <w:i/>
          <w:sz w:val="24"/>
          <w:szCs w:val="24"/>
        </w:rPr>
        <w:t xml:space="preserve">Impact of </w:t>
      </w:r>
      <w:r w:rsidR="00A131C1" w:rsidRPr="00217334">
        <w:rPr>
          <w:rFonts w:ascii="Times New Roman" w:hAnsi="Times New Roman" w:cs="Times New Roman"/>
          <w:b/>
          <w:i/>
          <w:sz w:val="24"/>
          <w:szCs w:val="24"/>
        </w:rPr>
        <w:t xml:space="preserve">Awareness </w:t>
      </w:r>
      <w:r w:rsidR="006D0AF3" w:rsidRPr="00217334">
        <w:rPr>
          <w:rFonts w:ascii="Times New Roman" w:hAnsi="Times New Roman" w:cs="Times New Roman"/>
          <w:b/>
          <w:i/>
          <w:sz w:val="24"/>
          <w:szCs w:val="24"/>
        </w:rPr>
        <w:t xml:space="preserve">upon the development </w:t>
      </w:r>
      <w:r w:rsidRPr="00217334">
        <w:rPr>
          <w:rFonts w:ascii="Times New Roman" w:hAnsi="Times New Roman" w:cs="Times New Roman"/>
          <w:b/>
          <w:i/>
          <w:sz w:val="24"/>
          <w:szCs w:val="24"/>
        </w:rPr>
        <w:t>of A</w:t>
      </w:r>
      <w:r w:rsidR="002211ED" w:rsidRPr="00217334">
        <w:rPr>
          <w:rFonts w:ascii="Times New Roman" w:hAnsi="Times New Roman" w:cs="Times New Roman"/>
          <w:b/>
          <w:i/>
          <w:sz w:val="24"/>
          <w:szCs w:val="24"/>
        </w:rPr>
        <w:t xml:space="preserve">CAP </w:t>
      </w:r>
      <w:r w:rsidRPr="00217334">
        <w:rPr>
          <w:rFonts w:ascii="Times New Roman" w:hAnsi="Times New Roman" w:cs="Times New Roman"/>
          <w:b/>
          <w:i/>
          <w:sz w:val="24"/>
          <w:szCs w:val="24"/>
        </w:rPr>
        <w:t xml:space="preserve"> in  SMEs </w:t>
      </w:r>
    </w:p>
    <w:p w:rsidR="00031CB4"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criticality of </w:t>
      </w:r>
      <w:r w:rsidR="00821D62" w:rsidRPr="00217334">
        <w:rPr>
          <w:rFonts w:ascii="Times New Roman" w:hAnsi="Times New Roman" w:cs="Times New Roman"/>
          <w:sz w:val="24"/>
          <w:szCs w:val="24"/>
        </w:rPr>
        <w:t>A</w:t>
      </w:r>
      <w:r w:rsidRPr="00217334">
        <w:rPr>
          <w:rFonts w:ascii="Times New Roman" w:hAnsi="Times New Roman" w:cs="Times New Roman"/>
          <w:sz w:val="24"/>
          <w:szCs w:val="24"/>
        </w:rPr>
        <w:t xml:space="preserve">wareness in the development of </w:t>
      </w:r>
      <w:r w:rsidR="007D4891" w:rsidRPr="00217334">
        <w:rPr>
          <w:rFonts w:ascii="Times New Roman" w:hAnsi="Times New Roman" w:cs="Times New Roman"/>
          <w:sz w:val="24"/>
          <w:szCs w:val="24"/>
        </w:rPr>
        <w:t>A</w:t>
      </w:r>
      <w:r w:rsidR="00ED7A23" w:rsidRPr="00217334">
        <w:rPr>
          <w:rFonts w:ascii="Times New Roman" w:hAnsi="Times New Roman" w:cs="Times New Roman"/>
          <w:sz w:val="24"/>
          <w:szCs w:val="24"/>
        </w:rPr>
        <w:t>CAP</w:t>
      </w:r>
      <w:r w:rsidRPr="00217334">
        <w:rPr>
          <w:rFonts w:ascii="Times New Roman" w:hAnsi="Times New Roman" w:cs="Times New Roman"/>
          <w:sz w:val="24"/>
          <w:szCs w:val="24"/>
        </w:rPr>
        <w:t xml:space="preserve"> and more particularly in SMEs is well acknowledged but insufficiently explored (</w:t>
      </w:r>
      <w:r w:rsidR="00C83C65" w:rsidRPr="00217334">
        <w:rPr>
          <w:rFonts w:ascii="Times New Roman" w:hAnsi="Times New Roman" w:cs="Times New Roman"/>
          <w:sz w:val="24"/>
          <w:szCs w:val="24"/>
        </w:rPr>
        <w:t>García-Morales, Ruiz-Moreno and Llorens-Montes</w:t>
      </w:r>
      <w:r w:rsidRPr="00217334">
        <w:rPr>
          <w:rFonts w:ascii="Times New Roman" w:hAnsi="Times New Roman" w:cs="Times New Roman"/>
          <w:sz w:val="24"/>
          <w:szCs w:val="24"/>
        </w:rPr>
        <w:t xml:space="preserve">, 2007). </w:t>
      </w:r>
      <w:r w:rsidR="00C83C65" w:rsidRPr="00217334">
        <w:rPr>
          <w:rFonts w:ascii="Times New Roman" w:hAnsi="Times New Roman" w:cs="Times New Roman"/>
          <w:sz w:val="24"/>
          <w:szCs w:val="24"/>
        </w:rPr>
        <w:t>Zahra</w:t>
      </w:r>
      <w:r w:rsidR="001F7054" w:rsidRPr="00217334">
        <w:rPr>
          <w:rFonts w:ascii="Times New Roman" w:hAnsi="Times New Roman" w:cs="Times New Roman"/>
          <w:sz w:val="24"/>
          <w:szCs w:val="24"/>
        </w:rPr>
        <w:t xml:space="preserve"> and George (2002) argue that awareness of the value of new external knowledge has often been included within the core model of </w:t>
      </w:r>
      <w:r w:rsidR="00ED7A23" w:rsidRPr="00217334">
        <w:rPr>
          <w:rFonts w:ascii="Times New Roman" w:hAnsi="Times New Roman" w:cs="Times New Roman"/>
          <w:sz w:val="24"/>
          <w:szCs w:val="24"/>
        </w:rPr>
        <w:t>ACAP</w:t>
      </w:r>
      <w:r w:rsidR="001F7054" w:rsidRPr="00217334">
        <w:rPr>
          <w:rFonts w:ascii="Times New Roman" w:hAnsi="Times New Roman" w:cs="Times New Roman"/>
          <w:sz w:val="24"/>
          <w:szCs w:val="24"/>
        </w:rPr>
        <w:t>. Most of the literature has placed a greater emphasis on networks as a means for SMEs to raise awareness and to absorb new knowledge (Halila, 2007</w:t>
      </w:r>
      <w:r w:rsidR="00EC5D09" w:rsidRPr="00217334">
        <w:rPr>
          <w:rFonts w:ascii="Times New Roman" w:hAnsi="Times New Roman" w:cs="Times New Roman"/>
          <w:sz w:val="24"/>
          <w:szCs w:val="24"/>
        </w:rPr>
        <w:t xml:space="preserve">; </w:t>
      </w:r>
      <w:r w:rsidR="00EC5D09" w:rsidRPr="00217334">
        <w:rPr>
          <w:rFonts w:ascii="Times New Roman" w:eastAsia="Times New Roman" w:hAnsi="Times New Roman" w:cs="Times New Roman"/>
          <w:spacing w:val="1"/>
          <w:sz w:val="24"/>
          <w:szCs w:val="24"/>
        </w:rPr>
        <w:t xml:space="preserve">Scuotto, Del Giudice, and Carayannis, 2017; </w:t>
      </w:r>
      <w:r w:rsidR="00EC5D09" w:rsidRPr="00217334">
        <w:rPr>
          <w:rFonts w:ascii="Times New Roman" w:eastAsia="Times New Roman" w:hAnsi="Times New Roman" w:cs="Times New Roman"/>
          <w:sz w:val="24"/>
          <w:szCs w:val="24"/>
        </w:rPr>
        <w:t>Kang and Lee, 2017</w:t>
      </w:r>
      <w:r w:rsidR="001F7054" w:rsidRPr="00217334">
        <w:rPr>
          <w:rFonts w:ascii="Times New Roman" w:hAnsi="Times New Roman" w:cs="Times New Roman"/>
          <w:sz w:val="24"/>
          <w:szCs w:val="24"/>
        </w:rPr>
        <w:t>). Networks</w:t>
      </w:r>
      <w:r w:rsidR="00853BB4" w:rsidRPr="00217334">
        <w:rPr>
          <w:rFonts w:ascii="Times New Roman" w:hAnsi="Times New Roman" w:cs="Times New Roman"/>
          <w:sz w:val="24"/>
          <w:szCs w:val="24"/>
        </w:rPr>
        <w:t>, as already disc</w:t>
      </w:r>
      <w:r w:rsidR="002206AB" w:rsidRPr="00217334">
        <w:rPr>
          <w:rFonts w:ascii="Times New Roman" w:hAnsi="Times New Roman" w:cs="Times New Roman"/>
          <w:sz w:val="24"/>
          <w:szCs w:val="24"/>
        </w:rPr>
        <w:t>ussed,</w:t>
      </w:r>
      <w:r w:rsidR="001F7054" w:rsidRPr="00217334">
        <w:rPr>
          <w:rFonts w:ascii="Times New Roman" w:hAnsi="Times New Roman" w:cs="Times New Roman"/>
          <w:sz w:val="24"/>
          <w:szCs w:val="24"/>
        </w:rPr>
        <w:t xml:space="preserve"> are important but they are only a first step in the absorption of external knowledge</w:t>
      </w:r>
      <w:r w:rsidR="0095625A" w:rsidRPr="00217334">
        <w:rPr>
          <w:rFonts w:ascii="Times New Roman" w:hAnsi="Times New Roman" w:cs="Times New Roman"/>
          <w:sz w:val="24"/>
          <w:szCs w:val="24"/>
        </w:rPr>
        <w:t>.</w:t>
      </w:r>
      <w:r w:rsidR="001F7054" w:rsidRPr="00217334">
        <w:rPr>
          <w:rFonts w:ascii="Times New Roman" w:hAnsi="Times New Roman" w:cs="Times New Roman"/>
          <w:sz w:val="24"/>
          <w:szCs w:val="24"/>
        </w:rPr>
        <w:t xml:space="preserve"> </w:t>
      </w:r>
      <w:r w:rsidR="00765D46" w:rsidRPr="00217334">
        <w:rPr>
          <w:rFonts w:ascii="Times New Roman" w:hAnsi="Times New Roman" w:cs="Times New Roman"/>
          <w:sz w:val="24"/>
          <w:szCs w:val="24"/>
        </w:rPr>
        <w:t xml:space="preserve">A greater commitment of individuals and organisations are needed for these networks to </w:t>
      </w:r>
      <w:r w:rsidR="0068711A" w:rsidRPr="00217334">
        <w:rPr>
          <w:rFonts w:ascii="Times New Roman" w:hAnsi="Times New Roman" w:cs="Times New Roman"/>
          <w:sz w:val="24"/>
          <w:szCs w:val="24"/>
        </w:rPr>
        <w:t xml:space="preserve">affect positively </w:t>
      </w:r>
      <w:r w:rsidR="00765D46" w:rsidRPr="00217334">
        <w:rPr>
          <w:rFonts w:ascii="Times New Roman" w:hAnsi="Times New Roman" w:cs="Times New Roman"/>
          <w:sz w:val="24"/>
          <w:szCs w:val="24"/>
        </w:rPr>
        <w:t xml:space="preserve">the </w:t>
      </w:r>
      <w:r w:rsidR="00ED7A23" w:rsidRPr="00217334">
        <w:rPr>
          <w:rFonts w:ascii="Times New Roman" w:hAnsi="Times New Roman" w:cs="Times New Roman"/>
          <w:sz w:val="24"/>
          <w:szCs w:val="24"/>
        </w:rPr>
        <w:t xml:space="preserve">development of ACAP </w:t>
      </w:r>
      <w:r w:rsidR="00765D46" w:rsidRPr="00217334">
        <w:rPr>
          <w:rFonts w:ascii="Times New Roman" w:hAnsi="Times New Roman" w:cs="Times New Roman"/>
          <w:sz w:val="24"/>
          <w:szCs w:val="24"/>
        </w:rPr>
        <w:t>(</w:t>
      </w:r>
      <w:r w:rsidR="00016CF3" w:rsidRPr="00217334">
        <w:rPr>
          <w:rFonts w:ascii="Times New Roman" w:hAnsi="Times New Roman" w:cs="Times New Roman"/>
          <w:sz w:val="24"/>
          <w:szCs w:val="24"/>
        </w:rPr>
        <w:t>Todorova and Durisin</w:t>
      </w:r>
      <w:r w:rsidR="00E0704A" w:rsidRPr="00217334">
        <w:rPr>
          <w:rFonts w:ascii="Times New Roman" w:hAnsi="Times New Roman" w:cs="Times New Roman"/>
          <w:sz w:val="24"/>
          <w:szCs w:val="24"/>
        </w:rPr>
        <w:t>,</w:t>
      </w:r>
      <w:r w:rsidR="00072B23" w:rsidRPr="00217334">
        <w:rPr>
          <w:rFonts w:ascii="Times New Roman" w:hAnsi="Times New Roman" w:cs="Times New Roman"/>
          <w:sz w:val="24"/>
          <w:szCs w:val="24"/>
        </w:rPr>
        <w:t xml:space="preserve"> 2007</w:t>
      </w:r>
      <w:r w:rsidR="00765D46" w:rsidRPr="00217334">
        <w:rPr>
          <w:rFonts w:ascii="Times New Roman" w:hAnsi="Times New Roman" w:cs="Times New Roman"/>
          <w:sz w:val="24"/>
          <w:szCs w:val="24"/>
        </w:rPr>
        <w:t>)</w:t>
      </w:r>
      <w:r w:rsidR="00E0704A" w:rsidRPr="00217334">
        <w:rPr>
          <w:rFonts w:ascii="Times New Roman" w:hAnsi="Times New Roman" w:cs="Times New Roman"/>
          <w:sz w:val="24"/>
          <w:szCs w:val="24"/>
        </w:rPr>
        <w:t xml:space="preserve">. </w:t>
      </w:r>
      <w:r w:rsidR="00031CB4" w:rsidRPr="00217334">
        <w:rPr>
          <w:rFonts w:ascii="Times New Roman" w:hAnsi="Times New Roman" w:cs="Times New Roman"/>
          <w:sz w:val="24"/>
          <w:szCs w:val="24"/>
        </w:rPr>
        <w:t xml:space="preserve">This </w:t>
      </w:r>
      <w:r w:rsidR="0068711A" w:rsidRPr="00217334">
        <w:rPr>
          <w:rFonts w:ascii="Times New Roman" w:hAnsi="Times New Roman" w:cs="Times New Roman"/>
          <w:sz w:val="24"/>
          <w:szCs w:val="24"/>
        </w:rPr>
        <w:t>explains our objective</w:t>
      </w:r>
      <w:r w:rsidR="00031CB4" w:rsidRPr="00217334">
        <w:rPr>
          <w:rFonts w:ascii="Times New Roman" w:hAnsi="Times New Roman" w:cs="Times New Roman"/>
          <w:sz w:val="24"/>
          <w:szCs w:val="24"/>
        </w:rPr>
        <w:t xml:space="preserve"> to explore the importance of </w:t>
      </w:r>
      <w:r w:rsidR="00A131C1" w:rsidRPr="00217334">
        <w:rPr>
          <w:rFonts w:ascii="Times New Roman" w:hAnsi="Times New Roman" w:cs="Times New Roman"/>
          <w:sz w:val="24"/>
          <w:szCs w:val="24"/>
        </w:rPr>
        <w:t xml:space="preserve">Awareness </w:t>
      </w:r>
      <w:r w:rsidR="00031CB4" w:rsidRPr="00217334">
        <w:rPr>
          <w:rFonts w:ascii="Times New Roman" w:hAnsi="Times New Roman" w:cs="Times New Roman"/>
          <w:sz w:val="24"/>
          <w:szCs w:val="24"/>
        </w:rPr>
        <w:t xml:space="preserve">as an </w:t>
      </w:r>
      <w:r w:rsidR="00952925" w:rsidRPr="00217334">
        <w:rPr>
          <w:rFonts w:ascii="Times New Roman" w:hAnsi="Times New Roman" w:cs="Times New Roman"/>
          <w:sz w:val="24"/>
          <w:szCs w:val="24"/>
        </w:rPr>
        <w:t xml:space="preserve">antecedent </w:t>
      </w:r>
      <w:r w:rsidR="00031CB4" w:rsidRPr="00217334">
        <w:rPr>
          <w:rFonts w:ascii="Times New Roman" w:hAnsi="Times New Roman" w:cs="Times New Roman"/>
          <w:sz w:val="24"/>
          <w:szCs w:val="24"/>
        </w:rPr>
        <w:t xml:space="preserve">dimension of the concept of </w:t>
      </w:r>
      <w:r w:rsidR="007D4891" w:rsidRPr="00217334">
        <w:rPr>
          <w:rFonts w:ascii="Times New Roman" w:hAnsi="Times New Roman" w:cs="Times New Roman"/>
          <w:sz w:val="24"/>
          <w:szCs w:val="24"/>
        </w:rPr>
        <w:t>A</w:t>
      </w:r>
      <w:r w:rsidR="009D22E8" w:rsidRPr="00217334">
        <w:rPr>
          <w:rFonts w:ascii="Times New Roman" w:hAnsi="Times New Roman" w:cs="Times New Roman"/>
          <w:sz w:val="24"/>
          <w:szCs w:val="24"/>
        </w:rPr>
        <w:t>CAP</w:t>
      </w:r>
      <w:r w:rsidR="00031CB4" w:rsidRPr="00217334">
        <w:rPr>
          <w:rFonts w:ascii="Times New Roman" w:hAnsi="Times New Roman" w:cs="Times New Roman"/>
          <w:sz w:val="24"/>
          <w:szCs w:val="24"/>
        </w:rPr>
        <w:t xml:space="preserve"> which focuses on the generation of interest and motivation to</w:t>
      </w:r>
      <w:r w:rsidR="00AE08B5" w:rsidRPr="00217334">
        <w:rPr>
          <w:rFonts w:ascii="Times New Roman" w:hAnsi="Times New Roman" w:cs="Times New Roman"/>
          <w:sz w:val="24"/>
          <w:szCs w:val="24"/>
        </w:rPr>
        <w:t xml:space="preserve"> </w:t>
      </w:r>
      <w:r w:rsidR="00031CB4" w:rsidRPr="00217334">
        <w:rPr>
          <w:rFonts w:ascii="Times New Roman" w:hAnsi="Times New Roman" w:cs="Times New Roman"/>
          <w:sz w:val="24"/>
          <w:szCs w:val="24"/>
        </w:rPr>
        <w:t>learn that can help SMEs address the main barriers to the development of their knowledge-based resources</w:t>
      </w:r>
      <w:r w:rsidR="002206AB" w:rsidRPr="00217334">
        <w:rPr>
          <w:rFonts w:ascii="Times New Roman" w:hAnsi="Times New Roman" w:cs="Times New Roman"/>
          <w:sz w:val="24"/>
          <w:szCs w:val="24"/>
        </w:rPr>
        <w:t xml:space="preserve"> and </w:t>
      </w:r>
      <w:r w:rsidR="00031CB4" w:rsidRPr="00217334">
        <w:rPr>
          <w:rFonts w:ascii="Times New Roman" w:hAnsi="Times New Roman" w:cs="Times New Roman"/>
          <w:sz w:val="24"/>
          <w:szCs w:val="24"/>
        </w:rPr>
        <w:t>performance (</w:t>
      </w:r>
      <w:r w:rsidR="00C83C65" w:rsidRPr="00217334">
        <w:rPr>
          <w:rFonts w:ascii="Times New Roman" w:hAnsi="Times New Roman" w:cs="Times New Roman"/>
          <w:sz w:val="24"/>
          <w:szCs w:val="24"/>
        </w:rPr>
        <w:t>García-Morales, Ruiz-Moreno and Llorens-Montes</w:t>
      </w:r>
      <w:r w:rsidR="00031CB4" w:rsidRPr="00217334">
        <w:rPr>
          <w:rFonts w:ascii="Times New Roman" w:hAnsi="Times New Roman" w:cs="Times New Roman"/>
          <w:sz w:val="24"/>
          <w:szCs w:val="24"/>
        </w:rPr>
        <w:t>, 2007; Dreyfus, 2008).</w:t>
      </w:r>
    </w:p>
    <w:p w:rsidR="00702845"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merit of </w:t>
      </w:r>
      <w:r w:rsidR="00821D62" w:rsidRPr="00217334">
        <w:rPr>
          <w:rFonts w:ascii="Times New Roman" w:hAnsi="Times New Roman" w:cs="Times New Roman"/>
          <w:sz w:val="24"/>
          <w:szCs w:val="24"/>
        </w:rPr>
        <w:t>A</w:t>
      </w:r>
      <w:r w:rsidRPr="00217334">
        <w:rPr>
          <w:rFonts w:ascii="Times New Roman" w:hAnsi="Times New Roman" w:cs="Times New Roman"/>
          <w:sz w:val="24"/>
          <w:szCs w:val="24"/>
        </w:rPr>
        <w:t>wareness was highlighted by Cohen and Levinthal (1990) who suggest that awareness consists of two</w:t>
      </w:r>
      <w:r w:rsidR="00333956" w:rsidRPr="00217334">
        <w:rPr>
          <w:rFonts w:ascii="Times New Roman" w:hAnsi="Times New Roman" w:cs="Times New Roman"/>
          <w:sz w:val="24"/>
          <w:szCs w:val="24"/>
        </w:rPr>
        <w:t xml:space="preserve"> </w:t>
      </w:r>
      <w:r w:rsidR="00E0704A" w:rsidRPr="00217334">
        <w:rPr>
          <w:rFonts w:ascii="Times New Roman" w:hAnsi="Times New Roman" w:cs="Times New Roman"/>
          <w:sz w:val="24"/>
          <w:szCs w:val="24"/>
        </w:rPr>
        <w:t>elements</w:t>
      </w:r>
      <w:r w:rsidRPr="00217334">
        <w:rPr>
          <w:rFonts w:ascii="Times New Roman" w:hAnsi="Times New Roman" w:cs="Times New Roman"/>
          <w:sz w:val="24"/>
          <w:szCs w:val="24"/>
        </w:rPr>
        <w:t xml:space="preserve">. The first </w:t>
      </w:r>
      <w:r w:rsidR="00E0704A" w:rsidRPr="00217334">
        <w:rPr>
          <w:rFonts w:ascii="Times New Roman" w:hAnsi="Times New Roman" w:cs="Times New Roman"/>
          <w:sz w:val="24"/>
          <w:szCs w:val="24"/>
        </w:rPr>
        <w:t xml:space="preserve">element </w:t>
      </w:r>
      <w:r w:rsidRPr="00217334">
        <w:rPr>
          <w:rFonts w:ascii="Times New Roman" w:hAnsi="Times New Roman" w:cs="Times New Roman"/>
          <w:sz w:val="24"/>
          <w:szCs w:val="24"/>
        </w:rPr>
        <w:t xml:space="preserve">is described as external awareness and is essentially aimed at recognising the value of learning and innovation as a means to improve the organisational performance and achieve competitive advantage. The second </w:t>
      </w:r>
      <w:r w:rsidR="005552C5" w:rsidRPr="00217334">
        <w:rPr>
          <w:rFonts w:ascii="Times New Roman" w:hAnsi="Times New Roman" w:cs="Times New Roman"/>
          <w:sz w:val="24"/>
          <w:szCs w:val="24"/>
        </w:rPr>
        <w:t xml:space="preserve">element </w:t>
      </w:r>
      <w:r w:rsidRPr="00217334">
        <w:rPr>
          <w:rFonts w:ascii="Times New Roman" w:hAnsi="Times New Roman" w:cs="Times New Roman"/>
          <w:sz w:val="24"/>
          <w:szCs w:val="24"/>
        </w:rPr>
        <w:t xml:space="preserve">is presented as the internal awareness which is more related to the importance, </w:t>
      </w:r>
      <w:r w:rsidRPr="00217334">
        <w:rPr>
          <w:rFonts w:ascii="Times New Roman" w:hAnsi="Times New Roman" w:cs="Times New Roman"/>
          <w:sz w:val="24"/>
          <w:szCs w:val="24"/>
        </w:rPr>
        <w:lastRenderedPageBreak/>
        <w:t>motivation and interest of developing an organisation’s capacity for learning and innovating</w:t>
      </w:r>
      <w:r w:rsidR="00377CF8" w:rsidRPr="00217334">
        <w:rPr>
          <w:rFonts w:ascii="Times New Roman" w:hAnsi="Times New Roman" w:cs="Times New Roman"/>
          <w:sz w:val="24"/>
          <w:szCs w:val="24"/>
        </w:rPr>
        <w:t xml:space="preserve"> </w:t>
      </w:r>
      <w:r w:rsidR="00735129" w:rsidRPr="00217334">
        <w:rPr>
          <w:rFonts w:ascii="Times New Roman" w:hAnsi="Times New Roman" w:cs="Times New Roman"/>
          <w:sz w:val="24"/>
          <w:szCs w:val="24"/>
        </w:rPr>
        <w:t>(</w:t>
      </w:r>
      <w:r w:rsidR="00EC5D09" w:rsidRPr="00217334">
        <w:rPr>
          <w:rFonts w:ascii="Times New Roman" w:hAnsi="Times New Roman" w:cs="Times New Roman"/>
          <w:kern w:val="36"/>
          <w:sz w:val="24"/>
          <w:szCs w:val="24"/>
        </w:rPr>
        <w:t>Rangus and Slavec, 2017;</w:t>
      </w:r>
      <w:r w:rsidR="00EC5D09" w:rsidRPr="00217334">
        <w:rPr>
          <w:kern w:val="36"/>
          <w:sz w:val="24"/>
          <w:szCs w:val="24"/>
        </w:rPr>
        <w:t xml:space="preserve"> </w:t>
      </w:r>
      <w:r w:rsidR="00EC5D09" w:rsidRPr="00217334">
        <w:rPr>
          <w:rFonts w:ascii="Times New Roman" w:hAnsi="Times New Roman" w:cs="Times New Roman"/>
          <w:kern w:val="36"/>
          <w:sz w:val="24"/>
          <w:szCs w:val="24"/>
        </w:rPr>
        <w:t xml:space="preserve"> </w:t>
      </w:r>
      <w:r w:rsidR="00735129" w:rsidRPr="00217334">
        <w:rPr>
          <w:rFonts w:ascii="Times New Roman" w:hAnsi="Times New Roman" w:cs="Times New Roman"/>
          <w:sz w:val="24"/>
          <w:szCs w:val="24"/>
        </w:rPr>
        <w:t xml:space="preserve">Minbaeva et al., 2003). It also </w:t>
      </w:r>
      <w:r w:rsidR="00D55096" w:rsidRPr="00217334">
        <w:rPr>
          <w:rFonts w:ascii="Times New Roman" w:hAnsi="Times New Roman" w:cs="Times New Roman"/>
          <w:sz w:val="24"/>
          <w:szCs w:val="24"/>
        </w:rPr>
        <w:t xml:space="preserve">includes </w:t>
      </w:r>
      <w:r w:rsidR="00735129" w:rsidRPr="00217334">
        <w:rPr>
          <w:rFonts w:ascii="Times New Roman" w:hAnsi="Times New Roman" w:cs="Times New Roman"/>
          <w:sz w:val="24"/>
          <w:szCs w:val="24"/>
        </w:rPr>
        <w:t>initiative (Dreyfus, 2008</w:t>
      </w:r>
      <w:r w:rsidR="00F705F4" w:rsidRPr="00217334">
        <w:rPr>
          <w:rFonts w:ascii="Times New Roman" w:hAnsi="Times New Roman" w:cs="Times New Roman"/>
          <w:sz w:val="24"/>
          <w:szCs w:val="24"/>
        </w:rPr>
        <w:t>),</w:t>
      </w:r>
      <w:r w:rsidR="00735129" w:rsidRPr="00217334">
        <w:rPr>
          <w:rFonts w:ascii="Times New Roman" w:hAnsi="Times New Roman" w:cs="Times New Roman"/>
          <w:sz w:val="24"/>
          <w:szCs w:val="24"/>
        </w:rPr>
        <w:t xml:space="preserve"> championing, and clear cognitive strategies (Hayton and Kelley, 2006). Our views on the awareness dimension are influenced by the work of Minbaeva et al. (2003)</w:t>
      </w:r>
      <w:r w:rsidR="00031CB4" w:rsidRPr="00217334">
        <w:rPr>
          <w:rFonts w:ascii="Times New Roman" w:hAnsi="Times New Roman" w:cs="Times New Roman"/>
          <w:sz w:val="24"/>
          <w:szCs w:val="24"/>
        </w:rPr>
        <w:t xml:space="preserve"> </w:t>
      </w:r>
      <w:r w:rsidR="00735129" w:rsidRPr="00217334">
        <w:rPr>
          <w:rFonts w:ascii="Times New Roman" w:hAnsi="Times New Roman" w:cs="Times New Roman"/>
          <w:sz w:val="24"/>
          <w:szCs w:val="24"/>
        </w:rPr>
        <w:t xml:space="preserve">who emphasise the importance of combining both the ability and the motivation and interest to learn, to work cooperatively and to innovate. </w:t>
      </w:r>
      <w:r w:rsidRPr="00217334">
        <w:rPr>
          <w:rFonts w:ascii="Times New Roman" w:hAnsi="Times New Roman" w:cs="Times New Roman"/>
          <w:sz w:val="24"/>
          <w:szCs w:val="24"/>
        </w:rPr>
        <w:t>This research</w:t>
      </w:r>
      <w:r w:rsidR="00DF09DA" w:rsidRPr="00217334">
        <w:rPr>
          <w:rFonts w:ascii="Times New Roman" w:hAnsi="Times New Roman" w:cs="Times New Roman"/>
          <w:sz w:val="24"/>
          <w:szCs w:val="24"/>
        </w:rPr>
        <w:t>,</w:t>
      </w:r>
      <w:r w:rsidRPr="00217334">
        <w:rPr>
          <w:rFonts w:ascii="Times New Roman" w:hAnsi="Times New Roman" w:cs="Times New Roman"/>
          <w:sz w:val="24"/>
          <w:szCs w:val="24"/>
        </w:rPr>
        <w:t xml:space="preserve"> </w:t>
      </w:r>
      <w:r w:rsidR="00DF09DA" w:rsidRPr="00217334">
        <w:rPr>
          <w:rFonts w:ascii="Times New Roman" w:hAnsi="Times New Roman" w:cs="Times New Roman"/>
          <w:sz w:val="24"/>
          <w:szCs w:val="24"/>
        </w:rPr>
        <w:t xml:space="preserve">which </w:t>
      </w:r>
      <w:r w:rsidRPr="00217334">
        <w:rPr>
          <w:rFonts w:ascii="Times New Roman" w:hAnsi="Times New Roman" w:cs="Times New Roman"/>
          <w:sz w:val="24"/>
          <w:szCs w:val="24"/>
        </w:rPr>
        <w:t xml:space="preserve">supports the criticality of awareness in the development of </w:t>
      </w:r>
      <w:r w:rsidR="009D22E8" w:rsidRPr="00217334">
        <w:rPr>
          <w:rFonts w:ascii="Times New Roman" w:hAnsi="Times New Roman" w:cs="Times New Roman"/>
          <w:sz w:val="24"/>
          <w:szCs w:val="24"/>
        </w:rPr>
        <w:t>ACAP in</w:t>
      </w:r>
      <w:r w:rsidRPr="00217334">
        <w:rPr>
          <w:rFonts w:ascii="Times New Roman" w:hAnsi="Times New Roman" w:cs="Times New Roman"/>
          <w:sz w:val="24"/>
          <w:szCs w:val="24"/>
        </w:rPr>
        <w:t xml:space="preserve"> SMEs</w:t>
      </w:r>
      <w:r w:rsidR="00DF09DA" w:rsidRPr="00217334">
        <w:rPr>
          <w:rFonts w:ascii="Times New Roman" w:hAnsi="Times New Roman" w:cs="Times New Roman"/>
          <w:sz w:val="24"/>
          <w:szCs w:val="24"/>
        </w:rPr>
        <w:t xml:space="preserve">, </w:t>
      </w:r>
      <w:r w:rsidRPr="00217334">
        <w:rPr>
          <w:rFonts w:ascii="Times New Roman" w:hAnsi="Times New Roman" w:cs="Times New Roman"/>
          <w:sz w:val="24"/>
          <w:szCs w:val="24"/>
        </w:rPr>
        <w:t xml:space="preserve">intends to empirically investigate the impact of the </w:t>
      </w:r>
      <w:r w:rsidR="00A131C1" w:rsidRPr="00217334">
        <w:rPr>
          <w:rFonts w:ascii="Times New Roman" w:hAnsi="Times New Roman" w:cs="Times New Roman"/>
          <w:sz w:val="24"/>
          <w:szCs w:val="24"/>
        </w:rPr>
        <w:t xml:space="preserve">Awareness </w:t>
      </w:r>
      <w:r w:rsidR="00143E81" w:rsidRPr="00217334">
        <w:rPr>
          <w:rFonts w:ascii="Times New Roman" w:hAnsi="Times New Roman" w:cs="Times New Roman"/>
          <w:sz w:val="24"/>
          <w:szCs w:val="24"/>
        </w:rPr>
        <w:t xml:space="preserve">as an antecedent </w:t>
      </w:r>
      <w:r w:rsidR="00AE08B5" w:rsidRPr="00217334">
        <w:rPr>
          <w:rFonts w:ascii="Times New Roman" w:hAnsi="Times New Roman" w:cs="Times New Roman"/>
          <w:sz w:val="24"/>
          <w:szCs w:val="24"/>
        </w:rPr>
        <w:t xml:space="preserve">dimension on the development of Absorptive Capacity </w:t>
      </w:r>
      <w:r w:rsidRPr="00217334">
        <w:rPr>
          <w:rFonts w:ascii="Times New Roman" w:hAnsi="Times New Roman" w:cs="Times New Roman"/>
          <w:sz w:val="24"/>
          <w:szCs w:val="24"/>
        </w:rPr>
        <w:t>(</w:t>
      </w:r>
      <w:r w:rsidR="00881677" w:rsidRPr="00217334">
        <w:rPr>
          <w:rFonts w:ascii="Times New Roman" w:hAnsi="Times New Roman" w:cs="Times New Roman"/>
          <w:sz w:val="24"/>
          <w:szCs w:val="24"/>
        </w:rPr>
        <w:t>both within the Cognitive and A</w:t>
      </w:r>
      <w:r w:rsidR="00DF09DA" w:rsidRPr="00217334">
        <w:rPr>
          <w:rFonts w:ascii="Times New Roman" w:hAnsi="Times New Roman" w:cs="Times New Roman"/>
          <w:sz w:val="24"/>
          <w:szCs w:val="24"/>
        </w:rPr>
        <w:t xml:space="preserve">ffective </w:t>
      </w:r>
      <w:r w:rsidR="00A131C1" w:rsidRPr="00217334">
        <w:rPr>
          <w:rFonts w:ascii="Times New Roman" w:hAnsi="Times New Roman" w:cs="Times New Roman"/>
          <w:sz w:val="24"/>
          <w:szCs w:val="24"/>
        </w:rPr>
        <w:t>Domains</w:t>
      </w:r>
      <w:r w:rsidR="00512FAC" w:rsidRPr="00217334">
        <w:rPr>
          <w:rFonts w:ascii="Times New Roman" w:hAnsi="Times New Roman" w:cs="Times New Roman"/>
          <w:sz w:val="24"/>
          <w:szCs w:val="24"/>
        </w:rPr>
        <w:t>).</w:t>
      </w:r>
    </w:p>
    <w:p w:rsidR="009C5D1D" w:rsidRPr="00217334" w:rsidRDefault="00FA32D4" w:rsidP="00FA32D4">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Bloom</w:t>
      </w:r>
      <w:r w:rsidR="009D6549" w:rsidRPr="00217334">
        <w:rPr>
          <w:rFonts w:ascii="Times New Roman" w:hAnsi="Times New Roman" w:cs="Times New Roman"/>
          <w:sz w:val="24"/>
          <w:szCs w:val="24"/>
        </w:rPr>
        <w:t xml:space="preserve"> et al.</w:t>
      </w:r>
      <w:r w:rsidRPr="00217334">
        <w:rPr>
          <w:rFonts w:ascii="Times New Roman" w:hAnsi="Times New Roman" w:cs="Times New Roman"/>
          <w:sz w:val="24"/>
          <w:szCs w:val="24"/>
        </w:rPr>
        <w:t xml:space="preserve">’s (1956) work on learning objectives in the </w:t>
      </w:r>
      <w:r w:rsidR="00A131C1" w:rsidRPr="00217334">
        <w:rPr>
          <w:rFonts w:ascii="Times New Roman" w:hAnsi="Times New Roman" w:cs="Times New Roman"/>
          <w:sz w:val="24"/>
          <w:szCs w:val="24"/>
        </w:rPr>
        <w:t xml:space="preserve">Cognitive </w:t>
      </w:r>
      <w:r w:rsidRPr="00217334">
        <w:rPr>
          <w:rFonts w:ascii="Times New Roman" w:hAnsi="Times New Roman" w:cs="Times New Roman"/>
          <w:sz w:val="24"/>
          <w:szCs w:val="24"/>
        </w:rPr>
        <w:t xml:space="preserve">and </w:t>
      </w:r>
      <w:r w:rsidR="00A131C1" w:rsidRPr="00217334">
        <w:rPr>
          <w:rFonts w:ascii="Times New Roman" w:hAnsi="Times New Roman" w:cs="Times New Roman"/>
          <w:sz w:val="24"/>
          <w:szCs w:val="24"/>
        </w:rPr>
        <w:t xml:space="preserve">Affective Domain </w:t>
      </w:r>
      <w:r w:rsidRPr="00217334">
        <w:rPr>
          <w:rFonts w:ascii="Times New Roman" w:hAnsi="Times New Roman" w:cs="Times New Roman"/>
          <w:sz w:val="24"/>
          <w:szCs w:val="24"/>
        </w:rPr>
        <w:t>are at the core of our application of the concept in this paper. The concept of learning objectives is derived from the domain of cognitive psychology and is a well-established approach to understanding levels of skills, knowledge and attitudes demonstrated within a c</w:t>
      </w:r>
      <w:r w:rsidR="009D6549" w:rsidRPr="00217334">
        <w:rPr>
          <w:rFonts w:ascii="Times New Roman" w:hAnsi="Times New Roman" w:cs="Times New Roman"/>
          <w:sz w:val="24"/>
          <w:szCs w:val="24"/>
        </w:rPr>
        <w:t>ompetency (</w:t>
      </w:r>
      <w:r w:rsidRPr="00217334">
        <w:rPr>
          <w:rFonts w:ascii="Times New Roman" w:hAnsi="Times New Roman" w:cs="Times New Roman"/>
          <w:sz w:val="24"/>
          <w:szCs w:val="24"/>
        </w:rPr>
        <w:t xml:space="preserve">Krathwohl, 2002). </w:t>
      </w:r>
    </w:p>
    <w:p w:rsidR="00FA32D4" w:rsidRPr="00217334" w:rsidRDefault="00FA32D4" w:rsidP="00FA32D4">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In considering the </w:t>
      </w:r>
      <w:r w:rsidR="009C5D1D" w:rsidRPr="00217334">
        <w:rPr>
          <w:rFonts w:ascii="Times New Roman" w:hAnsi="Times New Roman" w:cs="Times New Roman"/>
          <w:sz w:val="24"/>
          <w:szCs w:val="24"/>
        </w:rPr>
        <w:t>Cognitive Domain</w:t>
      </w:r>
      <w:r w:rsidRPr="00217334">
        <w:rPr>
          <w:rFonts w:ascii="Times New Roman" w:hAnsi="Times New Roman" w:cs="Times New Roman"/>
          <w:sz w:val="24"/>
          <w:szCs w:val="24"/>
        </w:rPr>
        <w:t xml:space="preserve">, that of knowledge and knowledge processing, Bloom’s Taxonomy identifies six objectives that may be viewed as broadly hierarchical; </w:t>
      </w:r>
      <w:r w:rsidRPr="00217334">
        <w:rPr>
          <w:rFonts w:ascii="Times New Roman" w:hAnsi="Times New Roman" w:cs="Times New Roman"/>
          <w:i/>
          <w:sz w:val="24"/>
          <w:szCs w:val="24"/>
        </w:rPr>
        <w:t>Knowledge, Comprehension, Application, Analysis, Synthesis, and Evaluation</w:t>
      </w:r>
      <w:r w:rsidRPr="00217334">
        <w:rPr>
          <w:rFonts w:ascii="Times New Roman" w:hAnsi="Times New Roman" w:cs="Times New Roman"/>
          <w:sz w:val="24"/>
          <w:szCs w:val="24"/>
        </w:rPr>
        <w:t xml:space="preserve"> (Bloom et al., 1956). </w:t>
      </w:r>
    </w:p>
    <w:p w:rsidR="00FA32D4" w:rsidRPr="00217334" w:rsidRDefault="00FA32D4" w:rsidP="00FA32D4">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Affective Domain recognises the extent to which a topic or competency has been internalised by the learner with five ordinal points, from </w:t>
      </w:r>
      <w:r w:rsidRPr="00217334">
        <w:rPr>
          <w:rFonts w:ascii="Times New Roman" w:hAnsi="Times New Roman" w:cs="Times New Roman"/>
          <w:i/>
          <w:sz w:val="24"/>
          <w:szCs w:val="24"/>
        </w:rPr>
        <w:t xml:space="preserve">Receiving, through Responding, Valuing, and Organising, to Characterisation by a value or value complex </w:t>
      </w:r>
      <w:r w:rsidRPr="00217334">
        <w:rPr>
          <w:rFonts w:ascii="Times New Roman" w:hAnsi="Times New Roman" w:cs="Times New Roman"/>
          <w:sz w:val="24"/>
          <w:szCs w:val="24"/>
        </w:rPr>
        <w:t>(Krathwohl</w:t>
      </w:r>
      <w:r w:rsidR="00AB11D7" w:rsidRPr="00217334">
        <w:rPr>
          <w:rFonts w:ascii="Times New Roman" w:hAnsi="Times New Roman" w:cs="Times New Roman"/>
          <w:sz w:val="24"/>
          <w:szCs w:val="24"/>
        </w:rPr>
        <w:t>, Bloom, and Masia</w:t>
      </w:r>
      <w:r w:rsidRPr="00217334">
        <w:rPr>
          <w:rFonts w:ascii="Times New Roman" w:hAnsi="Times New Roman" w:cs="Times New Roman"/>
          <w:sz w:val="24"/>
          <w:szCs w:val="24"/>
        </w:rPr>
        <w:t xml:space="preserve">, 1964, pp.176–185). </w:t>
      </w:r>
    </w:p>
    <w:p w:rsidR="00835BE1" w:rsidRPr="00217334" w:rsidRDefault="00F9218A" w:rsidP="008058F5">
      <w:pPr>
        <w:autoSpaceDE w:val="0"/>
        <w:autoSpaceDN w:val="0"/>
        <w:adjustRightInd w:val="0"/>
        <w:spacing w:after="0" w:line="480" w:lineRule="auto"/>
        <w:jc w:val="both"/>
        <w:rPr>
          <w:rFonts w:ascii="Times New Roman" w:hAnsi="Times New Roman" w:cs="Times New Roman"/>
        </w:rPr>
      </w:pPr>
      <w:r w:rsidRPr="00217334">
        <w:rPr>
          <w:rFonts w:ascii="Times New Roman" w:hAnsi="Times New Roman" w:cs="Times New Roman"/>
          <w:sz w:val="24"/>
          <w:szCs w:val="24"/>
        </w:rPr>
        <w:t xml:space="preserve">In our research, the </w:t>
      </w:r>
      <w:r w:rsidR="009C5D1D" w:rsidRPr="00217334">
        <w:rPr>
          <w:rFonts w:ascii="Times New Roman" w:hAnsi="Times New Roman" w:cs="Times New Roman"/>
          <w:sz w:val="24"/>
          <w:szCs w:val="24"/>
        </w:rPr>
        <w:t xml:space="preserve">Cognitive Domain </w:t>
      </w:r>
      <w:r w:rsidRPr="00217334">
        <w:rPr>
          <w:rFonts w:ascii="Times New Roman" w:hAnsi="Times New Roman" w:cs="Times New Roman"/>
          <w:sz w:val="24"/>
          <w:szCs w:val="24"/>
        </w:rPr>
        <w:t xml:space="preserve">is mainly focused on the ability to process knowledge in order to appropriately exploit it. </w:t>
      </w:r>
      <w:r w:rsidR="00944479" w:rsidRPr="00217334">
        <w:rPr>
          <w:rFonts w:ascii="Times New Roman" w:hAnsi="Times New Roman" w:cs="Times New Roman"/>
          <w:sz w:val="24"/>
          <w:szCs w:val="24"/>
        </w:rPr>
        <w:t>Whereas t</w:t>
      </w:r>
      <w:r w:rsidRPr="00217334">
        <w:rPr>
          <w:rFonts w:ascii="Times New Roman" w:hAnsi="Times New Roman" w:cs="Times New Roman"/>
          <w:sz w:val="24"/>
          <w:szCs w:val="24"/>
        </w:rPr>
        <w:t>he Affective Domain</w:t>
      </w:r>
      <w:r w:rsidR="004815E3" w:rsidRPr="00217334">
        <w:rPr>
          <w:rFonts w:ascii="Times New Roman" w:hAnsi="Times New Roman" w:cs="Times New Roman"/>
          <w:sz w:val="24"/>
          <w:szCs w:val="24"/>
        </w:rPr>
        <w:t xml:space="preserve"> describes the extent to </w:t>
      </w:r>
      <w:r w:rsidR="004815E3" w:rsidRPr="00217334">
        <w:rPr>
          <w:rFonts w:ascii="Times New Roman" w:hAnsi="Times New Roman" w:cs="Times New Roman"/>
          <w:sz w:val="24"/>
          <w:szCs w:val="24"/>
        </w:rPr>
        <w:lastRenderedPageBreak/>
        <w:t xml:space="preserve">which the organisation has a level of commitment towards gaining value out of new </w:t>
      </w:r>
      <w:r w:rsidR="00944479" w:rsidRPr="00217334">
        <w:rPr>
          <w:rFonts w:ascii="Times New Roman" w:hAnsi="Times New Roman" w:cs="Times New Roman"/>
          <w:sz w:val="24"/>
          <w:szCs w:val="24"/>
        </w:rPr>
        <w:t xml:space="preserve">and </w:t>
      </w:r>
      <w:r w:rsidR="004815E3" w:rsidRPr="00217334">
        <w:rPr>
          <w:rFonts w:ascii="Times New Roman" w:hAnsi="Times New Roman" w:cs="Times New Roman"/>
          <w:sz w:val="24"/>
          <w:szCs w:val="24"/>
        </w:rPr>
        <w:t xml:space="preserve">external knowledge </w:t>
      </w:r>
      <w:r w:rsidR="00944479" w:rsidRPr="00217334">
        <w:rPr>
          <w:rFonts w:ascii="Times New Roman" w:hAnsi="Times New Roman" w:cs="Times New Roman"/>
          <w:sz w:val="24"/>
          <w:szCs w:val="24"/>
        </w:rPr>
        <w:t>(Minbaeva, 2008).</w:t>
      </w:r>
      <w:r w:rsidR="009C5D1D" w:rsidRPr="00217334">
        <w:rPr>
          <w:rFonts w:ascii="Times New Roman" w:hAnsi="Times New Roman" w:cs="Times New Roman"/>
          <w:sz w:val="24"/>
          <w:szCs w:val="24"/>
        </w:rPr>
        <w:t xml:space="preserve"> </w:t>
      </w:r>
    </w:p>
    <w:p w:rsidR="00CF5DCF" w:rsidRPr="00217334" w:rsidRDefault="008158A9"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We therefore </w:t>
      </w:r>
      <w:r w:rsidR="00CF5DCF" w:rsidRPr="00217334">
        <w:rPr>
          <w:rFonts w:ascii="Times New Roman" w:hAnsi="Times New Roman" w:cs="Times New Roman"/>
          <w:sz w:val="24"/>
          <w:szCs w:val="24"/>
        </w:rPr>
        <w:t xml:space="preserve">suggest the following </w:t>
      </w:r>
      <w:r w:rsidR="00054295" w:rsidRPr="00217334">
        <w:rPr>
          <w:rFonts w:ascii="Times New Roman" w:hAnsi="Times New Roman" w:cs="Times New Roman"/>
          <w:sz w:val="24"/>
          <w:szCs w:val="24"/>
        </w:rPr>
        <w:t>propos</w:t>
      </w:r>
      <w:r w:rsidR="002B6AA4" w:rsidRPr="00217334">
        <w:rPr>
          <w:rFonts w:ascii="Times New Roman" w:hAnsi="Times New Roman" w:cs="Times New Roman"/>
          <w:sz w:val="24"/>
          <w:szCs w:val="24"/>
        </w:rPr>
        <w:t>itions</w:t>
      </w:r>
      <w:r w:rsidR="002206AB" w:rsidRPr="00217334">
        <w:rPr>
          <w:rFonts w:ascii="Times New Roman" w:hAnsi="Times New Roman" w:cs="Times New Roman"/>
          <w:sz w:val="24"/>
          <w:szCs w:val="24"/>
        </w:rPr>
        <w:t xml:space="preserve"> </w:t>
      </w:r>
      <w:r w:rsidR="00CF5DCF" w:rsidRPr="00217334">
        <w:rPr>
          <w:rFonts w:ascii="Times New Roman" w:hAnsi="Times New Roman" w:cs="Times New Roman"/>
          <w:sz w:val="24"/>
          <w:szCs w:val="24"/>
        </w:rPr>
        <w:t xml:space="preserve">on </w:t>
      </w:r>
      <w:r w:rsidR="00835BE1" w:rsidRPr="00217334">
        <w:rPr>
          <w:rFonts w:ascii="Times New Roman" w:hAnsi="Times New Roman" w:cs="Times New Roman"/>
          <w:sz w:val="24"/>
          <w:szCs w:val="24"/>
        </w:rPr>
        <w:t xml:space="preserve">the significance and </w:t>
      </w:r>
      <w:r w:rsidR="00CF5DCF" w:rsidRPr="00217334">
        <w:rPr>
          <w:rFonts w:ascii="Times New Roman" w:hAnsi="Times New Roman" w:cs="Times New Roman"/>
          <w:sz w:val="24"/>
          <w:szCs w:val="24"/>
        </w:rPr>
        <w:t xml:space="preserve">impact of </w:t>
      </w:r>
      <w:r w:rsidR="00A131C1" w:rsidRPr="00217334">
        <w:rPr>
          <w:rFonts w:ascii="Times New Roman" w:hAnsi="Times New Roman" w:cs="Times New Roman"/>
          <w:sz w:val="24"/>
          <w:szCs w:val="24"/>
        </w:rPr>
        <w:t xml:space="preserve">Awareness </w:t>
      </w:r>
      <w:r w:rsidR="00835BE1" w:rsidRPr="00217334">
        <w:rPr>
          <w:rFonts w:ascii="Times New Roman" w:hAnsi="Times New Roman" w:cs="Times New Roman"/>
          <w:sz w:val="24"/>
          <w:szCs w:val="24"/>
        </w:rPr>
        <w:t xml:space="preserve">on both the </w:t>
      </w:r>
      <w:r w:rsidR="00A131C1" w:rsidRPr="00217334">
        <w:rPr>
          <w:rFonts w:ascii="Times New Roman" w:hAnsi="Times New Roman" w:cs="Times New Roman"/>
          <w:sz w:val="24"/>
          <w:szCs w:val="24"/>
        </w:rPr>
        <w:t xml:space="preserve">Cognitive </w:t>
      </w:r>
      <w:r w:rsidR="00835BE1" w:rsidRPr="00217334">
        <w:rPr>
          <w:rFonts w:ascii="Times New Roman" w:hAnsi="Times New Roman" w:cs="Times New Roman"/>
          <w:sz w:val="24"/>
          <w:szCs w:val="24"/>
        </w:rPr>
        <w:t xml:space="preserve">and </w:t>
      </w:r>
      <w:r w:rsidR="00A131C1" w:rsidRPr="00217334">
        <w:rPr>
          <w:rFonts w:ascii="Times New Roman" w:hAnsi="Times New Roman" w:cs="Times New Roman"/>
          <w:sz w:val="24"/>
          <w:szCs w:val="24"/>
        </w:rPr>
        <w:t xml:space="preserve">Affective Domain </w:t>
      </w:r>
      <w:r w:rsidR="00B330DA" w:rsidRPr="00217334">
        <w:rPr>
          <w:rFonts w:ascii="Times New Roman" w:hAnsi="Times New Roman" w:cs="Times New Roman"/>
          <w:sz w:val="24"/>
          <w:szCs w:val="24"/>
        </w:rPr>
        <w:t xml:space="preserve">which will be later tested by the </w:t>
      </w:r>
      <w:r w:rsidR="0080730A" w:rsidRPr="00217334">
        <w:rPr>
          <w:rFonts w:ascii="Times New Roman" w:hAnsi="Times New Roman" w:cs="Times New Roman"/>
          <w:sz w:val="24"/>
          <w:szCs w:val="24"/>
        </w:rPr>
        <w:t xml:space="preserve">qualitative and </w:t>
      </w:r>
      <w:r w:rsidR="00B330DA" w:rsidRPr="00217334">
        <w:rPr>
          <w:rFonts w:ascii="Times New Roman" w:hAnsi="Times New Roman" w:cs="Times New Roman"/>
          <w:sz w:val="24"/>
          <w:szCs w:val="24"/>
        </w:rPr>
        <w:t>quantitative analysis</w:t>
      </w:r>
      <w:r w:rsidR="00835BE1" w:rsidRPr="00217334">
        <w:rPr>
          <w:rFonts w:ascii="Times New Roman" w:hAnsi="Times New Roman" w:cs="Times New Roman"/>
          <w:sz w:val="24"/>
          <w:szCs w:val="24"/>
        </w:rPr>
        <w:t>.</w:t>
      </w:r>
      <w:r w:rsidR="00CF5DCF" w:rsidRPr="00217334">
        <w:rPr>
          <w:rFonts w:ascii="Times New Roman" w:hAnsi="Times New Roman" w:cs="Times New Roman"/>
          <w:sz w:val="24"/>
          <w:szCs w:val="24"/>
        </w:rPr>
        <w:t xml:space="preserve"> </w:t>
      </w:r>
    </w:p>
    <w:p w:rsidR="00CF5DCF" w:rsidRPr="00217334" w:rsidRDefault="00054295" w:rsidP="008058F5">
      <w:pPr>
        <w:spacing w:line="480" w:lineRule="auto"/>
        <w:jc w:val="both"/>
        <w:rPr>
          <w:rFonts w:ascii="Times New Roman" w:hAnsi="Times New Roman" w:cs="Times New Roman"/>
          <w:i/>
          <w:sz w:val="24"/>
          <w:szCs w:val="24"/>
        </w:rPr>
      </w:pPr>
      <w:r w:rsidRPr="00217334">
        <w:rPr>
          <w:rFonts w:ascii="Times New Roman" w:hAnsi="Times New Roman" w:cs="Times New Roman"/>
          <w:b/>
          <w:i/>
          <w:sz w:val="24"/>
          <w:szCs w:val="24"/>
        </w:rPr>
        <w:t>Propos</w:t>
      </w:r>
      <w:r w:rsidR="002B6AA4" w:rsidRPr="00217334">
        <w:rPr>
          <w:rFonts w:ascii="Times New Roman" w:hAnsi="Times New Roman" w:cs="Times New Roman"/>
          <w:b/>
          <w:i/>
          <w:sz w:val="24"/>
          <w:szCs w:val="24"/>
        </w:rPr>
        <w:t xml:space="preserve">ition </w:t>
      </w:r>
      <w:r w:rsidR="002206AB" w:rsidRPr="00217334">
        <w:rPr>
          <w:rFonts w:ascii="Times New Roman" w:hAnsi="Times New Roman" w:cs="Times New Roman"/>
          <w:b/>
          <w:i/>
          <w:sz w:val="24"/>
          <w:szCs w:val="24"/>
        </w:rPr>
        <w:t>2 (P2)</w:t>
      </w:r>
      <w:r w:rsidR="00CF5DCF" w:rsidRPr="00217334">
        <w:rPr>
          <w:rFonts w:ascii="Times New Roman" w:hAnsi="Times New Roman" w:cs="Times New Roman"/>
          <w:b/>
          <w:i/>
          <w:sz w:val="24"/>
          <w:szCs w:val="24"/>
        </w:rPr>
        <w:t>:</w:t>
      </w:r>
      <w:r w:rsidR="00CF5DCF" w:rsidRPr="00217334">
        <w:rPr>
          <w:rFonts w:ascii="Times New Roman" w:hAnsi="Times New Roman" w:cs="Times New Roman"/>
          <w:i/>
          <w:sz w:val="24"/>
          <w:szCs w:val="24"/>
        </w:rPr>
        <w:t xml:space="preserve"> Awareness positively influences a firm's </w:t>
      </w:r>
      <w:r w:rsidR="0080730A" w:rsidRPr="00217334">
        <w:rPr>
          <w:rFonts w:ascii="Times New Roman" w:hAnsi="Times New Roman" w:cs="Times New Roman"/>
          <w:i/>
          <w:sz w:val="24"/>
          <w:szCs w:val="24"/>
        </w:rPr>
        <w:t>A</w:t>
      </w:r>
      <w:r w:rsidR="00794661" w:rsidRPr="00217334">
        <w:rPr>
          <w:rFonts w:ascii="Times New Roman" w:hAnsi="Times New Roman" w:cs="Times New Roman"/>
          <w:i/>
          <w:sz w:val="24"/>
          <w:szCs w:val="24"/>
        </w:rPr>
        <w:t>CAP</w:t>
      </w:r>
      <w:r w:rsidR="00CF5DCF" w:rsidRPr="00217334">
        <w:rPr>
          <w:rFonts w:ascii="Times New Roman" w:hAnsi="Times New Roman" w:cs="Times New Roman"/>
          <w:i/>
          <w:sz w:val="24"/>
          <w:szCs w:val="24"/>
        </w:rPr>
        <w:t xml:space="preserve"> in </w:t>
      </w:r>
      <w:r w:rsidR="00BC79A0" w:rsidRPr="00217334">
        <w:rPr>
          <w:rFonts w:ascii="Times New Roman" w:hAnsi="Times New Roman" w:cs="Times New Roman"/>
          <w:i/>
          <w:sz w:val="24"/>
          <w:szCs w:val="24"/>
        </w:rPr>
        <w:t>Cognitive Domain</w:t>
      </w:r>
      <w:r w:rsidRPr="00217334">
        <w:rPr>
          <w:rFonts w:ascii="Times New Roman" w:hAnsi="Times New Roman" w:cs="Times New Roman"/>
          <w:i/>
          <w:sz w:val="24"/>
          <w:szCs w:val="24"/>
        </w:rPr>
        <w:t xml:space="preserve">. </w:t>
      </w:r>
      <w:r w:rsidR="00424738" w:rsidRPr="00217334">
        <w:rPr>
          <w:rFonts w:ascii="Times New Roman" w:hAnsi="Times New Roman" w:cs="Times New Roman"/>
          <w:i/>
          <w:sz w:val="24"/>
          <w:szCs w:val="24"/>
        </w:rPr>
        <w:t>This influence will be examined within each key dimension of ACAP</w:t>
      </w:r>
    </w:p>
    <w:p w:rsidR="00CF5DCF" w:rsidRPr="00217334" w:rsidRDefault="00424738" w:rsidP="008058F5">
      <w:pPr>
        <w:spacing w:line="480" w:lineRule="auto"/>
        <w:ind w:firstLine="720"/>
        <w:jc w:val="both"/>
        <w:rPr>
          <w:rFonts w:ascii="Times New Roman" w:hAnsi="Times New Roman" w:cs="Times New Roman"/>
          <w:i/>
          <w:sz w:val="24"/>
          <w:szCs w:val="24"/>
        </w:rPr>
      </w:pPr>
      <w:r w:rsidRPr="00217334">
        <w:rPr>
          <w:rFonts w:ascii="Times New Roman" w:hAnsi="Times New Roman" w:cs="Times New Roman"/>
          <w:b/>
          <w:i/>
          <w:sz w:val="24"/>
          <w:szCs w:val="24"/>
        </w:rPr>
        <w:t>P2.1</w:t>
      </w:r>
      <w:r w:rsidR="00CF5DCF" w:rsidRPr="00217334">
        <w:rPr>
          <w:rFonts w:ascii="Times New Roman" w:hAnsi="Times New Roman" w:cs="Times New Roman"/>
          <w:b/>
          <w:i/>
          <w:sz w:val="24"/>
          <w:szCs w:val="24"/>
        </w:rPr>
        <w:t>:</w:t>
      </w:r>
      <w:r w:rsidR="00CF5DCF" w:rsidRPr="00217334">
        <w:rPr>
          <w:rFonts w:ascii="Times New Roman" w:hAnsi="Times New Roman" w:cs="Times New Roman"/>
          <w:i/>
          <w:sz w:val="24"/>
          <w:szCs w:val="24"/>
        </w:rPr>
        <w:t xml:space="preserve"> Awareness positively influences the </w:t>
      </w:r>
      <w:r w:rsidR="0080730A" w:rsidRPr="00217334">
        <w:rPr>
          <w:rFonts w:ascii="Times New Roman" w:hAnsi="Times New Roman" w:cs="Times New Roman"/>
          <w:i/>
          <w:sz w:val="24"/>
          <w:szCs w:val="24"/>
        </w:rPr>
        <w:t>A</w:t>
      </w:r>
      <w:r w:rsidR="00CF5DCF" w:rsidRPr="00217334">
        <w:rPr>
          <w:rFonts w:ascii="Times New Roman" w:hAnsi="Times New Roman" w:cs="Times New Roman"/>
          <w:i/>
          <w:sz w:val="24"/>
          <w:szCs w:val="24"/>
        </w:rPr>
        <w:t xml:space="preserve">cquisition capacity of SMEs </w:t>
      </w:r>
    </w:p>
    <w:p w:rsidR="00CF5DCF" w:rsidRPr="00217334" w:rsidRDefault="00424738" w:rsidP="008058F5">
      <w:pPr>
        <w:spacing w:line="480" w:lineRule="auto"/>
        <w:ind w:firstLine="720"/>
        <w:jc w:val="both"/>
        <w:rPr>
          <w:rFonts w:ascii="Times New Roman" w:hAnsi="Times New Roman" w:cs="Times New Roman"/>
          <w:i/>
          <w:sz w:val="24"/>
          <w:szCs w:val="24"/>
        </w:rPr>
      </w:pPr>
      <w:r w:rsidRPr="00217334">
        <w:rPr>
          <w:rFonts w:ascii="Times New Roman" w:hAnsi="Times New Roman" w:cs="Times New Roman"/>
          <w:b/>
          <w:i/>
          <w:sz w:val="24"/>
          <w:szCs w:val="24"/>
        </w:rPr>
        <w:t>P2.</w:t>
      </w:r>
      <w:r w:rsidR="00CF5DCF" w:rsidRPr="00217334">
        <w:rPr>
          <w:rFonts w:ascii="Times New Roman" w:hAnsi="Times New Roman" w:cs="Times New Roman"/>
          <w:b/>
          <w:i/>
          <w:sz w:val="24"/>
          <w:szCs w:val="24"/>
        </w:rPr>
        <w:t>2:</w:t>
      </w:r>
      <w:r w:rsidR="00CF5DCF" w:rsidRPr="00217334">
        <w:rPr>
          <w:rFonts w:ascii="Times New Roman" w:hAnsi="Times New Roman" w:cs="Times New Roman"/>
          <w:i/>
          <w:sz w:val="24"/>
          <w:szCs w:val="24"/>
        </w:rPr>
        <w:t xml:space="preserve"> Awareness positively influences the </w:t>
      </w:r>
      <w:r w:rsidR="0080730A" w:rsidRPr="00217334">
        <w:rPr>
          <w:rFonts w:ascii="Times New Roman" w:hAnsi="Times New Roman" w:cs="Times New Roman"/>
          <w:i/>
          <w:sz w:val="24"/>
          <w:szCs w:val="24"/>
        </w:rPr>
        <w:t>A</w:t>
      </w:r>
      <w:r w:rsidR="00CF5DCF" w:rsidRPr="00217334">
        <w:rPr>
          <w:rFonts w:ascii="Times New Roman" w:hAnsi="Times New Roman" w:cs="Times New Roman"/>
          <w:i/>
          <w:sz w:val="24"/>
          <w:szCs w:val="24"/>
        </w:rPr>
        <w:t>ssimilation capacity of SMEs</w:t>
      </w:r>
    </w:p>
    <w:p w:rsidR="00CF5DCF" w:rsidRPr="00217334" w:rsidRDefault="00424738" w:rsidP="008058F5">
      <w:pPr>
        <w:spacing w:line="480" w:lineRule="auto"/>
        <w:ind w:firstLine="720"/>
        <w:jc w:val="both"/>
        <w:rPr>
          <w:rFonts w:ascii="Times New Roman" w:hAnsi="Times New Roman" w:cs="Times New Roman"/>
          <w:i/>
          <w:sz w:val="24"/>
          <w:szCs w:val="24"/>
        </w:rPr>
      </w:pPr>
      <w:r w:rsidRPr="00217334">
        <w:rPr>
          <w:rFonts w:ascii="Times New Roman" w:hAnsi="Times New Roman" w:cs="Times New Roman"/>
          <w:b/>
          <w:i/>
          <w:sz w:val="24"/>
          <w:szCs w:val="24"/>
        </w:rPr>
        <w:t>P2</w:t>
      </w:r>
      <w:r w:rsidR="00CF5DCF" w:rsidRPr="00217334">
        <w:rPr>
          <w:rFonts w:ascii="Times New Roman" w:hAnsi="Times New Roman" w:cs="Times New Roman"/>
          <w:b/>
          <w:i/>
          <w:sz w:val="24"/>
          <w:szCs w:val="24"/>
        </w:rPr>
        <w:t>.3:</w:t>
      </w:r>
      <w:r w:rsidR="00CF5DCF" w:rsidRPr="00217334">
        <w:rPr>
          <w:rFonts w:ascii="Times New Roman" w:hAnsi="Times New Roman" w:cs="Times New Roman"/>
          <w:i/>
          <w:sz w:val="24"/>
          <w:szCs w:val="24"/>
        </w:rPr>
        <w:t xml:space="preserve"> Awareness positively influences the </w:t>
      </w:r>
      <w:r w:rsidR="0080730A" w:rsidRPr="00217334">
        <w:rPr>
          <w:rFonts w:ascii="Times New Roman" w:hAnsi="Times New Roman" w:cs="Times New Roman"/>
          <w:i/>
          <w:sz w:val="24"/>
          <w:szCs w:val="24"/>
        </w:rPr>
        <w:t>T</w:t>
      </w:r>
      <w:r w:rsidR="00CF5DCF" w:rsidRPr="00217334">
        <w:rPr>
          <w:rFonts w:ascii="Times New Roman" w:hAnsi="Times New Roman" w:cs="Times New Roman"/>
          <w:i/>
          <w:sz w:val="24"/>
          <w:szCs w:val="24"/>
        </w:rPr>
        <w:t xml:space="preserve">ransformation capacity of SMEs. </w:t>
      </w:r>
    </w:p>
    <w:p w:rsidR="00CF5DCF" w:rsidRPr="00217334" w:rsidRDefault="00424738" w:rsidP="008058F5">
      <w:pPr>
        <w:spacing w:line="480" w:lineRule="auto"/>
        <w:ind w:firstLine="720"/>
        <w:jc w:val="both"/>
        <w:rPr>
          <w:rFonts w:ascii="Times New Roman" w:hAnsi="Times New Roman" w:cs="Times New Roman"/>
          <w:i/>
          <w:sz w:val="24"/>
          <w:szCs w:val="24"/>
        </w:rPr>
      </w:pPr>
      <w:r w:rsidRPr="00217334">
        <w:rPr>
          <w:rFonts w:ascii="Times New Roman" w:hAnsi="Times New Roman" w:cs="Times New Roman"/>
          <w:b/>
          <w:i/>
          <w:sz w:val="24"/>
          <w:szCs w:val="24"/>
        </w:rPr>
        <w:t>P3</w:t>
      </w:r>
      <w:r w:rsidR="00CF5DCF" w:rsidRPr="00217334">
        <w:rPr>
          <w:rFonts w:ascii="Times New Roman" w:hAnsi="Times New Roman" w:cs="Times New Roman"/>
          <w:b/>
          <w:i/>
          <w:sz w:val="24"/>
          <w:szCs w:val="24"/>
        </w:rPr>
        <w:t>.4:</w:t>
      </w:r>
      <w:r w:rsidR="00CF5DCF" w:rsidRPr="00217334">
        <w:rPr>
          <w:rFonts w:ascii="Times New Roman" w:hAnsi="Times New Roman" w:cs="Times New Roman"/>
          <w:i/>
          <w:sz w:val="24"/>
          <w:szCs w:val="24"/>
        </w:rPr>
        <w:t xml:space="preserve"> Awareness positively influences the </w:t>
      </w:r>
      <w:r w:rsidR="0080730A" w:rsidRPr="00217334">
        <w:rPr>
          <w:rFonts w:ascii="Times New Roman" w:hAnsi="Times New Roman" w:cs="Times New Roman"/>
          <w:i/>
          <w:sz w:val="24"/>
          <w:szCs w:val="24"/>
        </w:rPr>
        <w:t>E</w:t>
      </w:r>
      <w:r w:rsidR="00CF5DCF" w:rsidRPr="00217334">
        <w:rPr>
          <w:rFonts w:ascii="Times New Roman" w:hAnsi="Times New Roman" w:cs="Times New Roman"/>
          <w:i/>
          <w:sz w:val="24"/>
          <w:szCs w:val="24"/>
        </w:rPr>
        <w:t>xploitation capacity of SMEs</w:t>
      </w:r>
    </w:p>
    <w:p w:rsidR="00CF5DCF" w:rsidRPr="00217334" w:rsidRDefault="00054295" w:rsidP="008058F5">
      <w:pPr>
        <w:spacing w:line="480" w:lineRule="auto"/>
        <w:jc w:val="both"/>
        <w:rPr>
          <w:rFonts w:ascii="Times New Roman" w:hAnsi="Times New Roman" w:cs="Times New Roman"/>
          <w:i/>
          <w:sz w:val="24"/>
          <w:szCs w:val="24"/>
        </w:rPr>
      </w:pPr>
      <w:r w:rsidRPr="00217334">
        <w:rPr>
          <w:rFonts w:ascii="Times New Roman" w:hAnsi="Times New Roman" w:cs="Times New Roman"/>
          <w:b/>
          <w:i/>
          <w:sz w:val="24"/>
          <w:szCs w:val="24"/>
        </w:rPr>
        <w:t>Propos</w:t>
      </w:r>
      <w:r w:rsidR="002B6AA4" w:rsidRPr="00217334">
        <w:rPr>
          <w:rFonts w:ascii="Times New Roman" w:hAnsi="Times New Roman" w:cs="Times New Roman"/>
          <w:b/>
          <w:i/>
          <w:sz w:val="24"/>
          <w:szCs w:val="24"/>
        </w:rPr>
        <w:t xml:space="preserve">ition </w:t>
      </w:r>
      <w:r w:rsidRPr="00217334">
        <w:rPr>
          <w:rFonts w:ascii="Times New Roman" w:hAnsi="Times New Roman" w:cs="Times New Roman"/>
          <w:b/>
          <w:i/>
          <w:sz w:val="24"/>
          <w:szCs w:val="24"/>
        </w:rPr>
        <w:t>3 (P3)</w:t>
      </w:r>
      <w:r w:rsidR="00CF5DCF" w:rsidRPr="00217334">
        <w:rPr>
          <w:rFonts w:ascii="Times New Roman" w:hAnsi="Times New Roman" w:cs="Times New Roman"/>
          <w:b/>
          <w:i/>
          <w:sz w:val="24"/>
          <w:szCs w:val="24"/>
        </w:rPr>
        <w:t>:</w:t>
      </w:r>
      <w:r w:rsidR="00CF5DCF" w:rsidRPr="00217334">
        <w:rPr>
          <w:rFonts w:ascii="Times New Roman" w:hAnsi="Times New Roman" w:cs="Times New Roman"/>
          <w:i/>
          <w:sz w:val="24"/>
          <w:szCs w:val="24"/>
        </w:rPr>
        <w:t xml:space="preserve">  Awareness positively influences a firm's </w:t>
      </w:r>
      <w:r w:rsidR="0080730A" w:rsidRPr="00217334">
        <w:rPr>
          <w:rFonts w:ascii="Times New Roman" w:hAnsi="Times New Roman" w:cs="Times New Roman"/>
          <w:i/>
          <w:sz w:val="24"/>
          <w:szCs w:val="24"/>
        </w:rPr>
        <w:t>A</w:t>
      </w:r>
      <w:r w:rsidR="00794661" w:rsidRPr="00217334">
        <w:rPr>
          <w:rFonts w:ascii="Times New Roman" w:hAnsi="Times New Roman" w:cs="Times New Roman"/>
          <w:i/>
          <w:sz w:val="24"/>
          <w:szCs w:val="24"/>
        </w:rPr>
        <w:t xml:space="preserve">CAP </w:t>
      </w:r>
      <w:r w:rsidR="00CF5DCF" w:rsidRPr="00217334">
        <w:rPr>
          <w:rFonts w:ascii="Times New Roman" w:hAnsi="Times New Roman" w:cs="Times New Roman"/>
          <w:i/>
          <w:sz w:val="24"/>
          <w:szCs w:val="24"/>
        </w:rPr>
        <w:t xml:space="preserve">in </w:t>
      </w:r>
      <w:r w:rsidR="00A131C1" w:rsidRPr="00217334">
        <w:rPr>
          <w:rFonts w:ascii="Times New Roman" w:hAnsi="Times New Roman" w:cs="Times New Roman"/>
          <w:i/>
          <w:sz w:val="24"/>
          <w:szCs w:val="24"/>
        </w:rPr>
        <w:t>Affective Domain</w:t>
      </w:r>
      <w:r w:rsidR="00424738" w:rsidRPr="00217334">
        <w:rPr>
          <w:rFonts w:ascii="Times New Roman" w:hAnsi="Times New Roman" w:cs="Times New Roman"/>
          <w:i/>
          <w:sz w:val="24"/>
          <w:szCs w:val="24"/>
        </w:rPr>
        <w:t>. This influence will also be explored within each key dimension of ACAP</w:t>
      </w:r>
    </w:p>
    <w:p w:rsidR="00CF5DCF" w:rsidRPr="00217334" w:rsidRDefault="00424738" w:rsidP="008058F5">
      <w:pPr>
        <w:spacing w:line="480" w:lineRule="auto"/>
        <w:ind w:firstLine="720"/>
        <w:jc w:val="both"/>
        <w:rPr>
          <w:rFonts w:ascii="Times New Roman" w:hAnsi="Times New Roman" w:cs="Times New Roman"/>
          <w:i/>
          <w:sz w:val="24"/>
          <w:szCs w:val="24"/>
        </w:rPr>
      </w:pPr>
      <w:r w:rsidRPr="00217334">
        <w:rPr>
          <w:rFonts w:ascii="Times New Roman" w:hAnsi="Times New Roman" w:cs="Times New Roman"/>
          <w:b/>
          <w:i/>
          <w:sz w:val="24"/>
          <w:szCs w:val="24"/>
        </w:rPr>
        <w:t>P3</w:t>
      </w:r>
      <w:r w:rsidR="00CF5DCF" w:rsidRPr="00217334">
        <w:rPr>
          <w:rFonts w:ascii="Times New Roman" w:hAnsi="Times New Roman" w:cs="Times New Roman"/>
          <w:b/>
          <w:i/>
          <w:sz w:val="24"/>
          <w:szCs w:val="24"/>
        </w:rPr>
        <w:t>.1:</w:t>
      </w:r>
      <w:r w:rsidR="00CF5DCF" w:rsidRPr="00217334">
        <w:rPr>
          <w:rFonts w:ascii="Times New Roman" w:hAnsi="Times New Roman" w:cs="Times New Roman"/>
          <w:i/>
          <w:sz w:val="24"/>
          <w:szCs w:val="24"/>
        </w:rPr>
        <w:t xml:space="preserve"> Awareness positively influences the</w:t>
      </w:r>
      <w:r w:rsidR="00153086" w:rsidRPr="00217334">
        <w:rPr>
          <w:rFonts w:ascii="Times New Roman" w:hAnsi="Times New Roman" w:cs="Times New Roman"/>
          <w:i/>
          <w:sz w:val="24"/>
          <w:szCs w:val="24"/>
        </w:rPr>
        <w:t xml:space="preserve"> SME’s organisational alignment towards</w:t>
      </w:r>
      <w:r w:rsidR="00CF5DCF" w:rsidRPr="00217334">
        <w:rPr>
          <w:rFonts w:ascii="Times New Roman" w:hAnsi="Times New Roman" w:cs="Times New Roman"/>
          <w:i/>
          <w:sz w:val="24"/>
          <w:szCs w:val="24"/>
        </w:rPr>
        <w:t xml:space="preserve"> </w:t>
      </w:r>
      <w:r w:rsidR="00E12332" w:rsidRPr="00217334">
        <w:rPr>
          <w:rFonts w:ascii="Times New Roman" w:hAnsi="Times New Roman" w:cs="Times New Roman"/>
          <w:i/>
          <w:sz w:val="24"/>
          <w:szCs w:val="24"/>
        </w:rPr>
        <w:t>acquiring new external knowledge</w:t>
      </w:r>
    </w:p>
    <w:p w:rsidR="00CF5DCF" w:rsidRPr="00217334" w:rsidRDefault="00424738" w:rsidP="008058F5">
      <w:pPr>
        <w:spacing w:line="480" w:lineRule="auto"/>
        <w:ind w:firstLine="720"/>
        <w:jc w:val="both"/>
        <w:rPr>
          <w:rFonts w:ascii="Times New Roman" w:hAnsi="Times New Roman" w:cs="Times New Roman"/>
          <w:i/>
          <w:sz w:val="24"/>
          <w:szCs w:val="24"/>
        </w:rPr>
      </w:pPr>
      <w:r w:rsidRPr="00217334">
        <w:rPr>
          <w:rFonts w:ascii="Times New Roman" w:hAnsi="Times New Roman" w:cs="Times New Roman"/>
          <w:b/>
          <w:i/>
          <w:sz w:val="24"/>
          <w:szCs w:val="24"/>
        </w:rPr>
        <w:t>P3</w:t>
      </w:r>
      <w:r w:rsidR="00CF5DCF" w:rsidRPr="00217334">
        <w:rPr>
          <w:rFonts w:ascii="Times New Roman" w:hAnsi="Times New Roman" w:cs="Times New Roman"/>
          <w:b/>
          <w:i/>
          <w:sz w:val="24"/>
          <w:szCs w:val="24"/>
        </w:rPr>
        <w:t>.2:</w:t>
      </w:r>
      <w:r w:rsidR="00CF5DCF" w:rsidRPr="00217334">
        <w:rPr>
          <w:rFonts w:ascii="Times New Roman" w:hAnsi="Times New Roman" w:cs="Times New Roman"/>
          <w:i/>
          <w:sz w:val="24"/>
          <w:szCs w:val="24"/>
        </w:rPr>
        <w:t xml:space="preserve"> Awareness positively influences the </w:t>
      </w:r>
      <w:r w:rsidR="00E12332" w:rsidRPr="00217334">
        <w:rPr>
          <w:rFonts w:ascii="Times New Roman" w:hAnsi="Times New Roman" w:cs="Times New Roman"/>
          <w:i/>
          <w:sz w:val="24"/>
          <w:szCs w:val="24"/>
        </w:rPr>
        <w:t>SME’s organisational alignment towards assimilating new external knowledge into existing cognitive structures</w:t>
      </w:r>
    </w:p>
    <w:p w:rsidR="00CF5DCF" w:rsidRPr="00217334" w:rsidRDefault="00424738" w:rsidP="008058F5">
      <w:pPr>
        <w:spacing w:line="480" w:lineRule="auto"/>
        <w:ind w:firstLine="720"/>
        <w:jc w:val="both"/>
        <w:rPr>
          <w:rFonts w:ascii="Times New Roman" w:hAnsi="Times New Roman" w:cs="Times New Roman"/>
          <w:i/>
          <w:sz w:val="24"/>
          <w:szCs w:val="24"/>
        </w:rPr>
      </w:pPr>
      <w:r w:rsidRPr="00217334">
        <w:rPr>
          <w:rFonts w:ascii="Times New Roman" w:hAnsi="Times New Roman" w:cs="Times New Roman"/>
          <w:b/>
          <w:i/>
          <w:sz w:val="24"/>
          <w:szCs w:val="24"/>
        </w:rPr>
        <w:t>P3</w:t>
      </w:r>
      <w:r w:rsidR="00CF5DCF" w:rsidRPr="00217334">
        <w:rPr>
          <w:rFonts w:ascii="Times New Roman" w:hAnsi="Times New Roman" w:cs="Times New Roman"/>
          <w:b/>
          <w:i/>
          <w:sz w:val="24"/>
          <w:szCs w:val="24"/>
        </w:rPr>
        <w:t>.3:</w:t>
      </w:r>
      <w:r w:rsidR="00CF5DCF" w:rsidRPr="00217334">
        <w:rPr>
          <w:rFonts w:ascii="Times New Roman" w:hAnsi="Times New Roman" w:cs="Times New Roman"/>
          <w:i/>
          <w:sz w:val="24"/>
          <w:szCs w:val="24"/>
        </w:rPr>
        <w:t xml:space="preserve"> Awareness positively influences the </w:t>
      </w:r>
      <w:r w:rsidR="00E12332" w:rsidRPr="00217334">
        <w:rPr>
          <w:rFonts w:ascii="Times New Roman" w:hAnsi="Times New Roman" w:cs="Times New Roman"/>
          <w:i/>
          <w:sz w:val="24"/>
          <w:szCs w:val="24"/>
        </w:rPr>
        <w:t>SME’s organisational alignment towards transforming new external knowledge and existing internal knowledge into new cognitive structures</w:t>
      </w:r>
      <w:r w:rsidR="00CF5DCF" w:rsidRPr="00217334">
        <w:rPr>
          <w:rFonts w:ascii="Times New Roman" w:hAnsi="Times New Roman" w:cs="Times New Roman"/>
          <w:i/>
          <w:sz w:val="24"/>
          <w:szCs w:val="24"/>
        </w:rPr>
        <w:t xml:space="preserve"> </w:t>
      </w:r>
    </w:p>
    <w:p w:rsidR="00CF5DCF" w:rsidRPr="00217334" w:rsidRDefault="00FB4FA1" w:rsidP="008058F5">
      <w:pPr>
        <w:spacing w:line="480" w:lineRule="auto"/>
        <w:ind w:firstLine="720"/>
        <w:jc w:val="both"/>
        <w:rPr>
          <w:rFonts w:ascii="Times New Roman" w:hAnsi="Times New Roman" w:cs="Times New Roman"/>
          <w:i/>
          <w:sz w:val="24"/>
          <w:szCs w:val="24"/>
        </w:rPr>
      </w:pPr>
      <w:r w:rsidRPr="00217334">
        <w:rPr>
          <w:rFonts w:ascii="Times New Roman" w:hAnsi="Times New Roman" w:cs="Times New Roman"/>
          <w:b/>
          <w:i/>
          <w:sz w:val="24"/>
          <w:szCs w:val="24"/>
        </w:rPr>
        <w:lastRenderedPageBreak/>
        <w:t>P3</w:t>
      </w:r>
      <w:r w:rsidR="00CF5DCF" w:rsidRPr="00217334">
        <w:rPr>
          <w:rFonts w:ascii="Times New Roman" w:hAnsi="Times New Roman" w:cs="Times New Roman"/>
          <w:b/>
          <w:i/>
          <w:sz w:val="24"/>
          <w:szCs w:val="24"/>
        </w:rPr>
        <w:t>.4:</w:t>
      </w:r>
      <w:r w:rsidR="00CF5DCF" w:rsidRPr="00217334">
        <w:rPr>
          <w:rFonts w:ascii="Times New Roman" w:hAnsi="Times New Roman" w:cs="Times New Roman"/>
          <w:i/>
          <w:sz w:val="24"/>
          <w:szCs w:val="24"/>
        </w:rPr>
        <w:t xml:space="preserve"> Awareness positively influences the SME</w:t>
      </w:r>
      <w:r w:rsidR="00E12332" w:rsidRPr="00217334">
        <w:rPr>
          <w:rFonts w:ascii="Times New Roman" w:hAnsi="Times New Roman" w:cs="Times New Roman"/>
          <w:i/>
          <w:sz w:val="24"/>
          <w:szCs w:val="24"/>
        </w:rPr>
        <w:t>’</w:t>
      </w:r>
      <w:r w:rsidR="00CF5DCF" w:rsidRPr="00217334">
        <w:rPr>
          <w:rFonts w:ascii="Times New Roman" w:hAnsi="Times New Roman" w:cs="Times New Roman"/>
          <w:i/>
          <w:sz w:val="24"/>
          <w:szCs w:val="24"/>
        </w:rPr>
        <w:t>s</w:t>
      </w:r>
      <w:r w:rsidR="00E12332" w:rsidRPr="00217334">
        <w:rPr>
          <w:rFonts w:ascii="Times New Roman" w:hAnsi="Times New Roman" w:cs="Times New Roman"/>
          <w:i/>
          <w:sz w:val="24"/>
          <w:szCs w:val="24"/>
        </w:rPr>
        <w:t xml:space="preserve"> organisational alignment towards exploiting new external knowledge through changed products, processes, procedures, cultures, etc.</w:t>
      </w:r>
    </w:p>
    <w:p w:rsidR="00DD3399" w:rsidRPr="00217334" w:rsidRDefault="00667D2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The conceptual framework </w:t>
      </w:r>
      <w:r w:rsidR="00AA08F2" w:rsidRPr="00217334">
        <w:rPr>
          <w:rFonts w:ascii="Times New Roman" w:hAnsi="Times New Roman" w:cs="Times New Roman"/>
          <w:sz w:val="24"/>
          <w:szCs w:val="24"/>
        </w:rPr>
        <w:t xml:space="preserve">drawn from our extant literature review and </w:t>
      </w:r>
      <w:r w:rsidRPr="00217334">
        <w:rPr>
          <w:rFonts w:ascii="Times New Roman" w:hAnsi="Times New Roman" w:cs="Times New Roman"/>
          <w:sz w:val="24"/>
          <w:szCs w:val="24"/>
        </w:rPr>
        <w:t xml:space="preserve">the above formulated </w:t>
      </w:r>
      <w:r w:rsidR="006C2105" w:rsidRPr="00217334">
        <w:rPr>
          <w:rFonts w:ascii="Times New Roman" w:hAnsi="Times New Roman" w:cs="Times New Roman"/>
          <w:sz w:val="24"/>
          <w:szCs w:val="24"/>
        </w:rPr>
        <w:t>propos</w:t>
      </w:r>
      <w:r w:rsidR="002B6AA4" w:rsidRPr="00217334">
        <w:rPr>
          <w:rFonts w:ascii="Times New Roman" w:hAnsi="Times New Roman" w:cs="Times New Roman"/>
          <w:sz w:val="24"/>
          <w:szCs w:val="24"/>
        </w:rPr>
        <w:t>ition</w:t>
      </w:r>
      <w:r w:rsidR="006C2105" w:rsidRPr="00217334">
        <w:rPr>
          <w:rFonts w:ascii="Times New Roman" w:hAnsi="Times New Roman" w:cs="Times New Roman"/>
          <w:sz w:val="24"/>
          <w:szCs w:val="24"/>
        </w:rPr>
        <w:t xml:space="preserve"> </w:t>
      </w:r>
      <w:r w:rsidRPr="00217334">
        <w:rPr>
          <w:rFonts w:ascii="Times New Roman" w:hAnsi="Times New Roman" w:cs="Times New Roman"/>
          <w:sz w:val="24"/>
          <w:szCs w:val="24"/>
        </w:rPr>
        <w:t>is shown in Figure 1.</w:t>
      </w:r>
      <w:r w:rsidR="002F67C3" w:rsidRPr="00217334">
        <w:rPr>
          <w:rFonts w:ascii="Times New Roman" w:hAnsi="Times New Roman" w:cs="Times New Roman"/>
          <w:sz w:val="24"/>
          <w:szCs w:val="24"/>
        </w:rPr>
        <w:t xml:space="preserve"> </w:t>
      </w:r>
    </w:p>
    <w:p w:rsidR="00493B9A" w:rsidRPr="00217334" w:rsidRDefault="00493B9A" w:rsidP="007F772E">
      <w:pPr>
        <w:spacing w:line="480" w:lineRule="auto"/>
        <w:jc w:val="center"/>
        <w:rPr>
          <w:rFonts w:ascii="Times New Roman" w:hAnsi="Times New Roman" w:cs="Times New Roman"/>
          <w:sz w:val="24"/>
          <w:szCs w:val="24"/>
        </w:rPr>
      </w:pPr>
      <w:r w:rsidRPr="00217334">
        <w:rPr>
          <w:rFonts w:ascii="Times New Roman" w:hAnsi="Times New Roman" w:cs="Times New Roman"/>
          <w:sz w:val="24"/>
          <w:szCs w:val="24"/>
        </w:rPr>
        <w:t>[Insert Figure 1 here]</w:t>
      </w:r>
    </w:p>
    <w:p w:rsidR="00E4399F" w:rsidRPr="00217334" w:rsidRDefault="006D0AF3" w:rsidP="00235B4C">
      <w:pPr>
        <w:pStyle w:val="ListParagraph"/>
        <w:numPr>
          <w:ilvl w:val="0"/>
          <w:numId w:val="12"/>
        </w:numPr>
        <w:spacing w:line="480" w:lineRule="auto"/>
        <w:ind w:left="426" w:hanging="426"/>
        <w:jc w:val="both"/>
        <w:rPr>
          <w:rFonts w:ascii="Times New Roman" w:hAnsi="Times New Roman" w:cs="Times New Roman"/>
          <w:b/>
          <w:sz w:val="24"/>
          <w:szCs w:val="24"/>
          <w:lang w:val="en-IE"/>
        </w:rPr>
      </w:pPr>
      <w:r w:rsidRPr="00217334">
        <w:rPr>
          <w:rFonts w:ascii="Times New Roman" w:hAnsi="Times New Roman" w:cs="Times New Roman"/>
          <w:b/>
          <w:sz w:val="24"/>
          <w:szCs w:val="24"/>
          <w:lang w:val="en-IE"/>
        </w:rPr>
        <w:t>Methodology</w:t>
      </w:r>
    </w:p>
    <w:p w:rsidR="0099698D" w:rsidRPr="00217334" w:rsidRDefault="00673F94" w:rsidP="008058F5">
      <w:pPr>
        <w:tabs>
          <w:tab w:val="left" w:pos="0"/>
        </w:tabs>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rPr>
        <w:t>The approach, adopted in our empirical investigation and aimed at assessing the main competences of each the elements of the ACAP of SMEs (including Awareness), is essentially based on Bloom’s taxonomy of Learning Objectives (Bloom et al., 1956; Krathwohl, 2002). It is often described as a framework for classifying statements of what we expect or intend learners to learn as a result of a learning situation (Krathwohl, 2002).</w:t>
      </w:r>
      <w:r w:rsidR="00667D25" w:rsidRPr="00217334">
        <w:rPr>
          <w:rFonts w:ascii="Times New Roman" w:hAnsi="Times New Roman" w:cs="Times New Roman"/>
          <w:sz w:val="24"/>
          <w:szCs w:val="24"/>
          <w:lang w:val="en-IE"/>
        </w:rPr>
        <w:t xml:space="preserve"> </w:t>
      </w:r>
      <w:r w:rsidR="005A1D99" w:rsidRPr="00217334">
        <w:rPr>
          <w:rFonts w:ascii="Times New Roman" w:hAnsi="Times New Roman" w:cs="Times New Roman"/>
          <w:sz w:val="24"/>
          <w:szCs w:val="24"/>
          <w:lang w:val="en-IE"/>
        </w:rPr>
        <w:t xml:space="preserve">The </w:t>
      </w:r>
      <w:r w:rsidR="00667D25" w:rsidRPr="00217334">
        <w:rPr>
          <w:rFonts w:ascii="Times New Roman" w:hAnsi="Times New Roman" w:cs="Times New Roman"/>
          <w:sz w:val="24"/>
          <w:szCs w:val="24"/>
          <w:lang w:val="en-IE"/>
        </w:rPr>
        <w:t xml:space="preserve">exploratory and explanatory nature of </w:t>
      </w:r>
      <w:r w:rsidR="00E33C0E" w:rsidRPr="00217334">
        <w:rPr>
          <w:rFonts w:ascii="Times New Roman" w:hAnsi="Times New Roman" w:cs="Times New Roman"/>
          <w:sz w:val="24"/>
          <w:szCs w:val="24"/>
          <w:lang w:val="en-IE"/>
        </w:rPr>
        <w:t>our</w:t>
      </w:r>
      <w:r w:rsidR="00667D25" w:rsidRPr="00217334">
        <w:rPr>
          <w:rFonts w:ascii="Times New Roman" w:hAnsi="Times New Roman" w:cs="Times New Roman"/>
          <w:sz w:val="24"/>
          <w:szCs w:val="24"/>
          <w:lang w:val="en-IE"/>
        </w:rPr>
        <w:t xml:space="preserve"> research question</w:t>
      </w:r>
      <w:r w:rsidR="004D1E41" w:rsidRPr="00217334">
        <w:rPr>
          <w:rFonts w:ascii="Times New Roman" w:hAnsi="Times New Roman" w:cs="Times New Roman"/>
          <w:sz w:val="24"/>
          <w:szCs w:val="24"/>
          <w:lang w:val="en-IE"/>
        </w:rPr>
        <w:t>s</w:t>
      </w:r>
      <w:r w:rsidR="00667D25" w:rsidRPr="00217334">
        <w:rPr>
          <w:rFonts w:ascii="Times New Roman" w:hAnsi="Times New Roman" w:cs="Times New Roman"/>
          <w:sz w:val="24"/>
          <w:szCs w:val="24"/>
          <w:lang w:val="en-IE"/>
        </w:rPr>
        <w:t xml:space="preserve"> </w:t>
      </w:r>
      <w:r w:rsidR="00B608E5" w:rsidRPr="00217334">
        <w:rPr>
          <w:rFonts w:ascii="Times New Roman" w:hAnsi="Times New Roman" w:cs="Times New Roman"/>
          <w:sz w:val="24"/>
          <w:szCs w:val="24"/>
          <w:lang w:val="en-IE"/>
        </w:rPr>
        <w:t>paved the way to</w:t>
      </w:r>
      <w:r w:rsidR="00667D25" w:rsidRPr="00217334">
        <w:rPr>
          <w:rFonts w:ascii="Times New Roman" w:hAnsi="Times New Roman" w:cs="Times New Roman"/>
          <w:sz w:val="24"/>
          <w:szCs w:val="24"/>
          <w:lang w:val="en-IE"/>
        </w:rPr>
        <w:t xml:space="preserve"> employ a mixed method approach where both qualitative and quantitative tools are utilised. </w:t>
      </w:r>
      <w:r w:rsidR="00E4399F" w:rsidRPr="00217334">
        <w:rPr>
          <w:rFonts w:ascii="Times New Roman" w:hAnsi="Times New Roman" w:cs="Times New Roman"/>
          <w:sz w:val="24"/>
          <w:szCs w:val="24"/>
          <w:lang w:val="en-IE"/>
        </w:rPr>
        <w:t>The triangulation of these two methodologies</w:t>
      </w:r>
      <w:r w:rsidR="00B608E5" w:rsidRPr="00217334">
        <w:rPr>
          <w:rFonts w:ascii="Times New Roman" w:hAnsi="Times New Roman" w:cs="Times New Roman"/>
          <w:sz w:val="24"/>
          <w:szCs w:val="24"/>
          <w:lang w:val="en-IE"/>
        </w:rPr>
        <w:t xml:space="preserve"> overcomes the weaknesses associated with the individual methods</w:t>
      </w:r>
      <w:r w:rsidR="00667D25" w:rsidRPr="00217334">
        <w:rPr>
          <w:rFonts w:ascii="Times New Roman" w:hAnsi="Times New Roman" w:cs="Times New Roman"/>
          <w:sz w:val="24"/>
          <w:szCs w:val="24"/>
          <w:lang w:val="en-IE"/>
        </w:rPr>
        <w:t xml:space="preserve">. </w:t>
      </w:r>
    </w:p>
    <w:p w:rsidR="00153D25" w:rsidRPr="00217334" w:rsidRDefault="001F6F43" w:rsidP="008058F5">
      <w:pPr>
        <w:spacing w:line="480" w:lineRule="auto"/>
        <w:jc w:val="both"/>
        <w:rPr>
          <w:rFonts w:ascii="Times New Roman" w:hAnsi="Times New Roman" w:cs="Times New Roman"/>
          <w:b/>
          <w:i/>
          <w:sz w:val="24"/>
          <w:szCs w:val="24"/>
          <w:lang w:val="en-IE"/>
        </w:rPr>
      </w:pPr>
      <w:r w:rsidRPr="00217334">
        <w:rPr>
          <w:rFonts w:ascii="Times New Roman" w:hAnsi="Times New Roman" w:cs="Times New Roman"/>
          <w:b/>
          <w:i/>
          <w:sz w:val="24"/>
          <w:szCs w:val="24"/>
          <w:lang w:val="en-IE"/>
        </w:rPr>
        <w:t>3</w:t>
      </w:r>
      <w:r w:rsidR="001E675B" w:rsidRPr="00217334">
        <w:rPr>
          <w:rFonts w:ascii="Times New Roman" w:hAnsi="Times New Roman" w:cs="Times New Roman"/>
          <w:b/>
          <w:i/>
          <w:sz w:val="24"/>
          <w:szCs w:val="24"/>
          <w:lang w:val="en-IE"/>
        </w:rPr>
        <w:t xml:space="preserve">.1 </w:t>
      </w:r>
      <w:r w:rsidR="00667D25" w:rsidRPr="00217334">
        <w:rPr>
          <w:rFonts w:ascii="Times New Roman" w:hAnsi="Times New Roman" w:cs="Times New Roman"/>
          <w:b/>
          <w:i/>
          <w:sz w:val="24"/>
          <w:szCs w:val="24"/>
          <w:lang w:val="en-IE"/>
        </w:rPr>
        <w:t xml:space="preserve">Data </w:t>
      </w:r>
      <w:r w:rsidR="006D0AF3" w:rsidRPr="00217334">
        <w:rPr>
          <w:rFonts w:ascii="Times New Roman" w:hAnsi="Times New Roman" w:cs="Times New Roman"/>
          <w:b/>
          <w:i/>
          <w:sz w:val="24"/>
          <w:szCs w:val="24"/>
          <w:lang w:val="en-IE"/>
        </w:rPr>
        <w:t>collection</w:t>
      </w:r>
    </w:p>
    <w:p w:rsidR="000D36A1"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The qualitative data </w:t>
      </w:r>
      <w:r w:rsidR="00664D2D" w:rsidRPr="00217334">
        <w:rPr>
          <w:rFonts w:ascii="Times New Roman" w:hAnsi="Times New Roman" w:cs="Times New Roman"/>
          <w:sz w:val="24"/>
          <w:szCs w:val="24"/>
          <w:lang w:val="en-IE"/>
        </w:rPr>
        <w:t xml:space="preserve">was collected </w:t>
      </w:r>
      <w:r w:rsidRPr="00217334">
        <w:rPr>
          <w:rFonts w:ascii="Times New Roman" w:hAnsi="Times New Roman" w:cs="Times New Roman"/>
          <w:sz w:val="24"/>
          <w:szCs w:val="24"/>
          <w:lang w:val="en-IE"/>
        </w:rPr>
        <w:t>through a number of semi-structured interviews</w:t>
      </w:r>
      <w:r w:rsidR="00E33C0E" w:rsidRPr="00217334">
        <w:rPr>
          <w:rFonts w:ascii="Times New Roman" w:hAnsi="Times New Roman" w:cs="Times New Roman"/>
          <w:sz w:val="24"/>
          <w:szCs w:val="24"/>
          <w:lang w:val="en-IE"/>
        </w:rPr>
        <w:t xml:space="preserve"> with </w:t>
      </w:r>
      <w:r w:rsidRPr="00217334">
        <w:rPr>
          <w:rFonts w:ascii="Times New Roman" w:hAnsi="Times New Roman" w:cs="Times New Roman"/>
          <w:sz w:val="24"/>
          <w:szCs w:val="24"/>
          <w:lang w:val="en-IE"/>
        </w:rPr>
        <w:t>owner</w:t>
      </w:r>
      <w:r w:rsidR="000024F6" w:rsidRPr="00217334">
        <w:rPr>
          <w:rFonts w:ascii="Times New Roman" w:hAnsi="Times New Roman" w:cs="Times New Roman"/>
          <w:sz w:val="24"/>
          <w:szCs w:val="24"/>
          <w:lang w:val="en-IE"/>
        </w:rPr>
        <w:t>s</w:t>
      </w:r>
      <w:r w:rsidRPr="00217334">
        <w:rPr>
          <w:rFonts w:ascii="Times New Roman" w:hAnsi="Times New Roman" w:cs="Times New Roman"/>
          <w:sz w:val="24"/>
          <w:szCs w:val="24"/>
          <w:lang w:val="en-IE"/>
        </w:rPr>
        <w:t>/manager</w:t>
      </w:r>
      <w:r w:rsidR="000024F6" w:rsidRPr="00217334">
        <w:rPr>
          <w:rFonts w:ascii="Times New Roman" w:hAnsi="Times New Roman" w:cs="Times New Roman"/>
          <w:sz w:val="24"/>
          <w:szCs w:val="24"/>
          <w:lang w:val="en-IE"/>
        </w:rPr>
        <w:t>s</w:t>
      </w:r>
      <w:r w:rsidRPr="00217334">
        <w:rPr>
          <w:rFonts w:ascii="Times New Roman" w:hAnsi="Times New Roman" w:cs="Times New Roman"/>
          <w:sz w:val="24"/>
          <w:szCs w:val="24"/>
          <w:lang w:val="en-IE"/>
        </w:rPr>
        <w:t xml:space="preserve"> or other senior directors </w:t>
      </w:r>
      <w:r w:rsidR="00E50DBF" w:rsidRPr="00217334">
        <w:rPr>
          <w:rFonts w:ascii="Times New Roman" w:hAnsi="Times New Roman" w:cs="Times New Roman"/>
          <w:sz w:val="24"/>
          <w:szCs w:val="24"/>
          <w:lang w:val="en-IE"/>
        </w:rPr>
        <w:t xml:space="preserve">which </w:t>
      </w:r>
      <w:r w:rsidRPr="00217334">
        <w:rPr>
          <w:rFonts w:ascii="Times New Roman" w:hAnsi="Times New Roman" w:cs="Times New Roman"/>
          <w:sz w:val="24"/>
          <w:szCs w:val="24"/>
          <w:lang w:val="en-IE"/>
        </w:rPr>
        <w:t xml:space="preserve">lasted up to two hours. A total of 117 </w:t>
      </w:r>
      <w:r w:rsidR="00E33C0E" w:rsidRPr="00217334">
        <w:rPr>
          <w:rFonts w:ascii="Times New Roman" w:hAnsi="Times New Roman" w:cs="Times New Roman"/>
          <w:sz w:val="24"/>
          <w:szCs w:val="24"/>
          <w:lang w:val="en-IE"/>
        </w:rPr>
        <w:t xml:space="preserve">SMEs </w:t>
      </w:r>
      <w:r w:rsidR="000024F6" w:rsidRPr="00217334">
        <w:rPr>
          <w:rFonts w:ascii="Times New Roman" w:hAnsi="Times New Roman" w:cs="Times New Roman"/>
          <w:sz w:val="24"/>
          <w:szCs w:val="24"/>
          <w:lang w:val="en-IE"/>
        </w:rPr>
        <w:t xml:space="preserve">involved in aerospace and advanced engineering industry and based in the South West of England </w:t>
      </w:r>
      <w:r w:rsidRPr="00217334">
        <w:rPr>
          <w:rFonts w:ascii="Times New Roman" w:hAnsi="Times New Roman" w:cs="Times New Roman"/>
          <w:sz w:val="24"/>
          <w:szCs w:val="24"/>
          <w:lang w:val="en-IE"/>
        </w:rPr>
        <w:t>were approached</w:t>
      </w:r>
      <w:r w:rsidR="000024F6"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 xml:space="preserve"> </w:t>
      </w:r>
      <w:r w:rsidR="0005471F" w:rsidRPr="00217334">
        <w:rPr>
          <w:rFonts w:ascii="Times New Roman" w:hAnsi="Times New Roman" w:cs="Times New Roman"/>
          <w:sz w:val="24"/>
          <w:szCs w:val="24"/>
          <w:lang w:val="en-IE"/>
        </w:rPr>
        <w:t xml:space="preserve">However, only </w:t>
      </w:r>
      <w:r w:rsidRPr="00217334">
        <w:rPr>
          <w:rFonts w:ascii="Times New Roman" w:hAnsi="Times New Roman" w:cs="Times New Roman"/>
          <w:sz w:val="24"/>
          <w:szCs w:val="24"/>
          <w:lang w:val="en-IE"/>
        </w:rPr>
        <w:t xml:space="preserve">43 </w:t>
      </w:r>
      <w:r w:rsidR="0005471F" w:rsidRPr="00217334">
        <w:rPr>
          <w:rFonts w:ascii="Times New Roman" w:hAnsi="Times New Roman" w:cs="Times New Roman"/>
          <w:sz w:val="24"/>
          <w:szCs w:val="24"/>
          <w:lang w:val="en-IE"/>
        </w:rPr>
        <w:t xml:space="preserve">agreed to participate </w:t>
      </w:r>
      <w:r w:rsidRPr="00217334">
        <w:rPr>
          <w:rFonts w:ascii="Times New Roman" w:hAnsi="Times New Roman" w:cs="Times New Roman"/>
          <w:sz w:val="24"/>
          <w:szCs w:val="24"/>
          <w:lang w:val="en-IE"/>
        </w:rPr>
        <w:t>in this research.</w:t>
      </w:r>
      <w:r w:rsidR="00D6641E" w:rsidRPr="00217334">
        <w:rPr>
          <w:rFonts w:ascii="Times New Roman" w:hAnsi="Times New Roman" w:cs="Times New Roman"/>
          <w:sz w:val="24"/>
          <w:szCs w:val="24"/>
          <w:lang w:val="en-IE"/>
        </w:rPr>
        <w:t xml:space="preserve"> </w:t>
      </w:r>
      <w:r w:rsidR="005A1D99" w:rsidRPr="00217334">
        <w:rPr>
          <w:rFonts w:ascii="Times New Roman" w:hAnsi="Times New Roman" w:cs="Times New Roman"/>
          <w:sz w:val="24"/>
          <w:szCs w:val="24"/>
          <w:lang w:val="en-IE"/>
        </w:rPr>
        <w:t>I</w:t>
      </w:r>
      <w:r w:rsidRPr="00217334">
        <w:rPr>
          <w:rFonts w:ascii="Times New Roman" w:hAnsi="Times New Roman" w:cs="Times New Roman"/>
          <w:sz w:val="24"/>
          <w:szCs w:val="24"/>
          <w:lang w:val="en-IE"/>
        </w:rPr>
        <w:t>nterview data was coded to be further analysed by quantitative means</w:t>
      </w:r>
      <w:r w:rsidR="005A1D99"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 xml:space="preserve">Figure 2 shows the </w:t>
      </w:r>
      <w:r w:rsidR="000024F6" w:rsidRPr="00217334">
        <w:rPr>
          <w:rFonts w:ascii="Times New Roman" w:hAnsi="Times New Roman" w:cs="Times New Roman"/>
          <w:sz w:val="24"/>
          <w:szCs w:val="24"/>
          <w:lang w:val="en-IE"/>
        </w:rPr>
        <w:t xml:space="preserve">different stages </w:t>
      </w:r>
      <w:r w:rsidRPr="00217334">
        <w:rPr>
          <w:rFonts w:ascii="Times New Roman" w:hAnsi="Times New Roman" w:cs="Times New Roman"/>
          <w:sz w:val="24"/>
          <w:szCs w:val="24"/>
          <w:lang w:val="en-IE"/>
        </w:rPr>
        <w:t xml:space="preserve">followed in this research. </w:t>
      </w:r>
    </w:p>
    <w:p w:rsidR="00493B9A" w:rsidRPr="00217334" w:rsidRDefault="00493B9A" w:rsidP="007F772E">
      <w:pPr>
        <w:spacing w:line="480" w:lineRule="auto"/>
        <w:jc w:val="center"/>
        <w:rPr>
          <w:rFonts w:ascii="Times New Roman" w:hAnsi="Times New Roman" w:cs="Times New Roman"/>
          <w:sz w:val="24"/>
          <w:szCs w:val="24"/>
          <w:lang w:val="en-IE"/>
        </w:rPr>
      </w:pPr>
      <w:r w:rsidRPr="00217334">
        <w:rPr>
          <w:rFonts w:ascii="Times New Roman" w:hAnsi="Times New Roman" w:cs="Times New Roman"/>
          <w:sz w:val="24"/>
          <w:szCs w:val="24"/>
          <w:lang w:val="en-IE"/>
        </w:rPr>
        <w:lastRenderedPageBreak/>
        <w:t>[Insert Figure 2 here]</w:t>
      </w:r>
    </w:p>
    <w:p w:rsidR="00E4399F" w:rsidRPr="00217334" w:rsidRDefault="001F6F43" w:rsidP="008058F5">
      <w:pPr>
        <w:spacing w:line="480" w:lineRule="auto"/>
        <w:jc w:val="both"/>
        <w:rPr>
          <w:rFonts w:ascii="Times New Roman" w:hAnsi="Times New Roman" w:cs="Times New Roman"/>
          <w:b/>
          <w:i/>
          <w:sz w:val="24"/>
          <w:szCs w:val="24"/>
          <w:lang w:val="en-IE"/>
        </w:rPr>
      </w:pPr>
      <w:r w:rsidRPr="00217334">
        <w:rPr>
          <w:rFonts w:ascii="Times New Roman" w:hAnsi="Times New Roman" w:cs="Times New Roman"/>
          <w:b/>
          <w:i/>
          <w:sz w:val="24"/>
          <w:szCs w:val="24"/>
          <w:lang w:val="en-IE"/>
        </w:rPr>
        <w:t>3</w:t>
      </w:r>
      <w:r w:rsidR="001E675B" w:rsidRPr="00217334">
        <w:rPr>
          <w:rFonts w:ascii="Times New Roman" w:hAnsi="Times New Roman" w:cs="Times New Roman"/>
          <w:b/>
          <w:i/>
          <w:sz w:val="24"/>
          <w:szCs w:val="24"/>
          <w:lang w:val="en-IE"/>
        </w:rPr>
        <w:t xml:space="preserve">.2 </w:t>
      </w:r>
      <w:r w:rsidR="00667D25" w:rsidRPr="00217334">
        <w:rPr>
          <w:rFonts w:ascii="Times New Roman" w:hAnsi="Times New Roman" w:cs="Times New Roman"/>
          <w:b/>
          <w:i/>
          <w:sz w:val="24"/>
          <w:szCs w:val="24"/>
          <w:lang w:val="en-IE"/>
        </w:rPr>
        <w:t xml:space="preserve">Content </w:t>
      </w:r>
      <w:r w:rsidR="006D0AF3" w:rsidRPr="00217334">
        <w:rPr>
          <w:rFonts w:ascii="Times New Roman" w:hAnsi="Times New Roman" w:cs="Times New Roman"/>
          <w:b/>
          <w:i/>
          <w:sz w:val="24"/>
          <w:szCs w:val="24"/>
          <w:lang w:val="en-IE"/>
        </w:rPr>
        <w:t>analysis</w:t>
      </w:r>
    </w:p>
    <w:p w:rsidR="00DF3496"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The semi-structured interview data were firstly processed by means of the content analysis technique </w:t>
      </w:r>
      <w:r w:rsidR="008158A9" w:rsidRPr="00217334">
        <w:rPr>
          <w:rFonts w:ascii="Times New Roman" w:hAnsi="Times New Roman" w:cs="Times New Roman"/>
          <w:sz w:val="24"/>
          <w:szCs w:val="24"/>
          <w:lang w:val="en-IE"/>
        </w:rPr>
        <w:t xml:space="preserve">as </w:t>
      </w:r>
      <w:r w:rsidRPr="00217334">
        <w:rPr>
          <w:rFonts w:ascii="Times New Roman" w:hAnsi="Times New Roman" w:cs="Times New Roman"/>
          <w:sz w:val="24"/>
          <w:szCs w:val="24"/>
          <w:lang w:val="en-IE"/>
        </w:rPr>
        <w:t>suggested by Guthrie et al. (2004)</w:t>
      </w:r>
      <w:r w:rsidR="008158A9" w:rsidRPr="00217334">
        <w:rPr>
          <w:rFonts w:ascii="Times New Roman" w:hAnsi="Times New Roman" w:cs="Times New Roman"/>
          <w:sz w:val="24"/>
          <w:szCs w:val="24"/>
          <w:lang w:val="en-IE"/>
        </w:rPr>
        <w:t>.</w:t>
      </w:r>
      <w:r w:rsidRPr="00217334">
        <w:rPr>
          <w:rFonts w:ascii="Times New Roman" w:hAnsi="Times New Roman" w:cs="Times New Roman"/>
          <w:sz w:val="24"/>
          <w:szCs w:val="24"/>
          <w:lang w:val="en-IE"/>
        </w:rPr>
        <w:t xml:space="preserve"> It involves codifying quantitative and qualitative information into pre-defined categories in order to drive pattern</w:t>
      </w:r>
      <w:r w:rsidR="00D87179" w:rsidRPr="00217334">
        <w:rPr>
          <w:rFonts w:ascii="Times New Roman" w:hAnsi="Times New Roman" w:cs="Times New Roman"/>
          <w:sz w:val="24"/>
          <w:szCs w:val="24"/>
          <w:lang w:val="en-IE"/>
        </w:rPr>
        <w:t>s</w:t>
      </w:r>
      <w:r w:rsidRPr="00217334">
        <w:rPr>
          <w:rFonts w:ascii="Times New Roman" w:hAnsi="Times New Roman" w:cs="Times New Roman"/>
          <w:sz w:val="24"/>
          <w:szCs w:val="24"/>
          <w:lang w:val="en-IE"/>
        </w:rPr>
        <w:t xml:space="preserve"> in the presentation and reporting of the information. </w:t>
      </w:r>
      <w:r w:rsidR="0093615F" w:rsidRPr="00217334">
        <w:rPr>
          <w:rFonts w:ascii="Times New Roman" w:hAnsi="Times New Roman" w:cs="Times New Roman"/>
          <w:sz w:val="24"/>
          <w:szCs w:val="24"/>
          <w:lang w:val="en-IE"/>
        </w:rPr>
        <w:t xml:space="preserve">This research also followed </w:t>
      </w:r>
      <w:r w:rsidR="00D87179" w:rsidRPr="00217334">
        <w:rPr>
          <w:rFonts w:ascii="Times New Roman" w:hAnsi="Times New Roman" w:cs="Times New Roman"/>
          <w:sz w:val="24"/>
          <w:szCs w:val="24"/>
          <w:lang w:val="en-IE"/>
        </w:rPr>
        <w:t xml:space="preserve">a </w:t>
      </w:r>
      <w:r w:rsidR="0093615F" w:rsidRPr="00217334">
        <w:rPr>
          <w:rFonts w:ascii="Times New Roman" w:hAnsi="Times New Roman" w:cs="Times New Roman"/>
          <w:sz w:val="24"/>
          <w:szCs w:val="24"/>
          <w:lang w:val="en-IE"/>
        </w:rPr>
        <w:t>grounded theory approach to analyse the qualitative data by reducing raw data into codes and concepts that are designed to stand for categories</w:t>
      </w:r>
      <w:r w:rsidR="00784FD6" w:rsidRPr="00217334">
        <w:rPr>
          <w:rFonts w:ascii="Times New Roman" w:hAnsi="Times New Roman" w:cs="Times New Roman"/>
          <w:sz w:val="24"/>
          <w:szCs w:val="24"/>
          <w:lang w:val="en-IE"/>
        </w:rPr>
        <w:t>.</w:t>
      </w:r>
      <w:r w:rsidR="0093615F" w:rsidRPr="00217334">
        <w:rPr>
          <w:rFonts w:ascii="Times New Roman" w:hAnsi="Times New Roman" w:cs="Times New Roman"/>
          <w:sz w:val="24"/>
          <w:szCs w:val="24"/>
          <w:lang w:val="en-IE"/>
        </w:rPr>
        <w:t xml:space="preserve"> </w:t>
      </w:r>
    </w:p>
    <w:p w:rsidR="00E4399F" w:rsidRPr="00217334" w:rsidRDefault="001F6F43" w:rsidP="008058F5">
      <w:pPr>
        <w:spacing w:line="480" w:lineRule="auto"/>
        <w:jc w:val="both"/>
        <w:rPr>
          <w:rFonts w:ascii="Times New Roman" w:hAnsi="Times New Roman" w:cs="Times New Roman"/>
          <w:b/>
          <w:i/>
          <w:sz w:val="24"/>
          <w:szCs w:val="24"/>
          <w:lang w:val="en-IE"/>
        </w:rPr>
      </w:pPr>
      <w:r w:rsidRPr="00217334">
        <w:rPr>
          <w:rFonts w:ascii="Times New Roman" w:hAnsi="Times New Roman" w:cs="Times New Roman"/>
          <w:b/>
          <w:i/>
          <w:sz w:val="24"/>
          <w:szCs w:val="24"/>
          <w:lang w:val="en-IE"/>
        </w:rPr>
        <w:t>3</w:t>
      </w:r>
      <w:r w:rsidR="001E675B" w:rsidRPr="00217334">
        <w:rPr>
          <w:rFonts w:ascii="Times New Roman" w:hAnsi="Times New Roman" w:cs="Times New Roman"/>
          <w:b/>
          <w:i/>
          <w:sz w:val="24"/>
          <w:szCs w:val="24"/>
          <w:lang w:val="en-IE"/>
        </w:rPr>
        <w:t>.</w:t>
      </w:r>
      <w:r w:rsidR="005A1D99" w:rsidRPr="00217334">
        <w:rPr>
          <w:rFonts w:ascii="Times New Roman" w:hAnsi="Times New Roman" w:cs="Times New Roman"/>
          <w:b/>
          <w:i/>
          <w:sz w:val="24"/>
          <w:szCs w:val="24"/>
          <w:lang w:val="en-IE"/>
        </w:rPr>
        <w:t>3</w:t>
      </w:r>
      <w:r w:rsidR="001E675B" w:rsidRPr="00217334">
        <w:rPr>
          <w:rFonts w:ascii="Times New Roman" w:hAnsi="Times New Roman" w:cs="Times New Roman"/>
          <w:b/>
          <w:i/>
          <w:sz w:val="24"/>
          <w:szCs w:val="24"/>
          <w:lang w:val="en-IE"/>
        </w:rPr>
        <w:t xml:space="preserve"> </w:t>
      </w:r>
      <w:r w:rsidR="00667D25" w:rsidRPr="00217334">
        <w:rPr>
          <w:rFonts w:ascii="Times New Roman" w:hAnsi="Times New Roman" w:cs="Times New Roman"/>
          <w:b/>
          <w:i/>
          <w:sz w:val="24"/>
          <w:szCs w:val="24"/>
          <w:lang w:val="en-IE"/>
        </w:rPr>
        <w:t xml:space="preserve">Coding </w:t>
      </w:r>
      <w:r w:rsidR="006D0AF3" w:rsidRPr="00217334">
        <w:rPr>
          <w:rFonts w:ascii="Times New Roman" w:hAnsi="Times New Roman" w:cs="Times New Roman"/>
          <w:b/>
          <w:i/>
          <w:sz w:val="24"/>
          <w:szCs w:val="24"/>
          <w:lang w:val="en-IE"/>
        </w:rPr>
        <w:t>strategy</w:t>
      </w:r>
    </w:p>
    <w:p w:rsidR="00DC2818"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The interview records were initially open coded exploring the broad topic of innovation, learning and absorptive capacity.</w:t>
      </w:r>
      <w:r w:rsidR="0093615F"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 xml:space="preserve">We then employed selective coding to explicitly test the model of </w:t>
      </w:r>
      <w:r w:rsidR="005A1D99" w:rsidRPr="00217334">
        <w:rPr>
          <w:rFonts w:ascii="Times New Roman" w:hAnsi="Times New Roman" w:cs="Times New Roman"/>
          <w:sz w:val="24"/>
          <w:szCs w:val="24"/>
          <w:lang w:val="en-IE"/>
        </w:rPr>
        <w:t>ACAP</w:t>
      </w:r>
      <w:r w:rsidRPr="00217334">
        <w:rPr>
          <w:rFonts w:ascii="Times New Roman" w:hAnsi="Times New Roman" w:cs="Times New Roman"/>
          <w:sz w:val="24"/>
          <w:szCs w:val="24"/>
          <w:lang w:val="en-IE"/>
        </w:rPr>
        <w:t>. For each of the dimensions</w:t>
      </w:r>
      <w:r w:rsidR="001D40C1" w:rsidRPr="00217334">
        <w:rPr>
          <w:rFonts w:ascii="Times New Roman" w:hAnsi="Times New Roman" w:cs="Times New Roman"/>
          <w:sz w:val="24"/>
          <w:szCs w:val="24"/>
          <w:lang w:val="en-IE"/>
        </w:rPr>
        <w:t>,</w:t>
      </w:r>
      <w:r w:rsidR="004965B5"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we used two ordinal scales to code the data. The first ordinal scale which investigates the Cognitive Domain was a 6 point score (Knowledge, Comprehension, Application, Analysis, Synthesis, and Evaluation). The second scale, which examines the Affective Domain, was a 5 point score (</w:t>
      </w:r>
      <w:r w:rsidRPr="00217334">
        <w:rPr>
          <w:rFonts w:ascii="Times New Roman" w:hAnsi="Times New Roman" w:cs="Times New Roman"/>
          <w:sz w:val="24"/>
          <w:szCs w:val="24"/>
        </w:rPr>
        <w:t>Receiving, Responding, Valuing, Organising, and Characterisation)</w:t>
      </w:r>
      <w:r w:rsidRPr="00217334">
        <w:rPr>
          <w:rFonts w:ascii="Times New Roman" w:hAnsi="Times New Roman" w:cs="Times New Roman"/>
          <w:sz w:val="24"/>
          <w:szCs w:val="24"/>
          <w:lang w:val="en-IE"/>
        </w:rPr>
        <w:t xml:space="preserve">. </w:t>
      </w:r>
    </w:p>
    <w:p w:rsidR="006E53E0" w:rsidRPr="00217334" w:rsidRDefault="00E4399F"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Each interview was reviewed against these scales and statements were selected that supported a point on one or other scale. Where multiple statements were found that could be contributing towards an individual capacity, the highest score only was counted. Thus for each company, we identified 10 statements that were coded; two statements for each of the five capacities to cover Cognitive and Affective domains.</w:t>
      </w:r>
      <w:r w:rsidR="00667D25" w:rsidRPr="00217334">
        <w:rPr>
          <w:rFonts w:ascii="Times New Roman" w:hAnsi="Times New Roman" w:cs="Times New Roman"/>
          <w:sz w:val="24"/>
          <w:szCs w:val="24"/>
          <w:lang w:val="en-IE"/>
        </w:rPr>
        <w:t xml:space="preserve"> Example state</w:t>
      </w:r>
      <w:r w:rsidR="002545A7" w:rsidRPr="00217334">
        <w:rPr>
          <w:rFonts w:ascii="Times New Roman" w:hAnsi="Times New Roman" w:cs="Times New Roman"/>
          <w:sz w:val="24"/>
          <w:szCs w:val="24"/>
          <w:lang w:val="en-IE"/>
        </w:rPr>
        <w:t xml:space="preserve">ments can be found at Appendix </w:t>
      </w:r>
      <w:r w:rsidR="00ED20AA" w:rsidRPr="00217334">
        <w:rPr>
          <w:rFonts w:ascii="Times New Roman" w:hAnsi="Times New Roman" w:cs="Times New Roman"/>
          <w:sz w:val="24"/>
          <w:szCs w:val="24"/>
          <w:lang w:val="en-IE"/>
        </w:rPr>
        <w:t>A</w:t>
      </w:r>
      <w:r w:rsidR="002545A7" w:rsidRPr="00217334">
        <w:rPr>
          <w:rFonts w:ascii="Times New Roman" w:hAnsi="Times New Roman" w:cs="Times New Roman"/>
          <w:sz w:val="24"/>
          <w:szCs w:val="24"/>
          <w:lang w:val="en-IE"/>
        </w:rPr>
        <w:t>.</w:t>
      </w:r>
    </w:p>
    <w:p w:rsidR="00E4399F" w:rsidRPr="00217334" w:rsidRDefault="001F6F43" w:rsidP="008058F5">
      <w:pPr>
        <w:spacing w:line="480" w:lineRule="auto"/>
        <w:jc w:val="both"/>
        <w:rPr>
          <w:rFonts w:ascii="Times New Roman" w:hAnsi="Times New Roman" w:cs="Times New Roman"/>
          <w:b/>
          <w:i/>
          <w:sz w:val="24"/>
          <w:szCs w:val="24"/>
          <w:lang w:val="en-IE"/>
        </w:rPr>
      </w:pPr>
      <w:r w:rsidRPr="00217334">
        <w:rPr>
          <w:rFonts w:ascii="Times New Roman" w:hAnsi="Times New Roman" w:cs="Times New Roman"/>
          <w:b/>
          <w:i/>
          <w:sz w:val="24"/>
          <w:szCs w:val="24"/>
          <w:lang w:val="en-IE"/>
        </w:rPr>
        <w:t>3</w:t>
      </w:r>
      <w:r w:rsidR="00E24DFA" w:rsidRPr="00217334">
        <w:rPr>
          <w:rFonts w:ascii="Times New Roman" w:hAnsi="Times New Roman" w:cs="Times New Roman"/>
          <w:b/>
          <w:i/>
          <w:sz w:val="24"/>
          <w:szCs w:val="24"/>
          <w:lang w:val="en-IE"/>
        </w:rPr>
        <w:t>.</w:t>
      </w:r>
      <w:r w:rsidR="001D40C1" w:rsidRPr="00217334">
        <w:rPr>
          <w:rFonts w:ascii="Times New Roman" w:hAnsi="Times New Roman" w:cs="Times New Roman"/>
          <w:b/>
          <w:i/>
          <w:sz w:val="24"/>
          <w:szCs w:val="24"/>
          <w:lang w:val="en-IE"/>
        </w:rPr>
        <w:t>4</w:t>
      </w:r>
      <w:r w:rsidR="00E24DFA" w:rsidRPr="00217334">
        <w:rPr>
          <w:rFonts w:ascii="Times New Roman" w:hAnsi="Times New Roman" w:cs="Times New Roman"/>
          <w:b/>
          <w:i/>
          <w:sz w:val="24"/>
          <w:szCs w:val="24"/>
          <w:lang w:val="en-IE"/>
        </w:rPr>
        <w:t xml:space="preserve"> </w:t>
      </w:r>
      <w:r w:rsidR="00667D25" w:rsidRPr="00217334">
        <w:rPr>
          <w:rFonts w:ascii="Times New Roman" w:hAnsi="Times New Roman" w:cs="Times New Roman"/>
          <w:b/>
          <w:i/>
          <w:sz w:val="24"/>
          <w:szCs w:val="24"/>
          <w:lang w:val="en-IE"/>
        </w:rPr>
        <w:t xml:space="preserve">Quantitative </w:t>
      </w:r>
      <w:r w:rsidR="006D0AF3" w:rsidRPr="00217334">
        <w:rPr>
          <w:rFonts w:ascii="Times New Roman" w:hAnsi="Times New Roman" w:cs="Times New Roman"/>
          <w:b/>
          <w:i/>
          <w:sz w:val="24"/>
          <w:szCs w:val="24"/>
          <w:lang w:val="en-IE"/>
        </w:rPr>
        <w:t>analysis</w:t>
      </w:r>
    </w:p>
    <w:p w:rsidR="00F0393D" w:rsidRPr="00217334" w:rsidRDefault="00784FD6" w:rsidP="00F0393D">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lastRenderedPageBreak/>
        <w:t>T</w:t>
      </w:r>
      <w:r w:rsidR="00667D25" w:rsidRPr="00217334">
        <w:rPr>
          <w:rFonts w:ascii="Times New Roman" w:hAnsi="Times New Roman" w:cs="Times New Roman"/>
          <w:sz w:val="24"/>
          <w:szCs w:val="24"/>
          <w:lang w:val="en-IE"/>
        </w:rPr>
        <w:t xml:space="preserve">he 43 </w:t>
      </w:r>
      <w:r w:rsidR="00F0393D" w:rsidRPr="00217334">
        <w:rPr>
          <w:rFonts w:ascii="Times New Roman" w:hAnsi="Times New Roman" w:cs="Times New Roman"/>
          <w:sz w:val="24"/>
          <w:szCs w:val="24"/>
          <w:lang w:val="en-IE"/>
        </w:rPr>
        <w:t>manufacturing SMEs</w:t>
      </w:r>
      <w:r w:rsidR="00667D25" w:rsidRPr="00217334">
        <w:rPr>
          <w:rFonts w:ascii="Times New Roman" w:hAnsi="Times New Roman" w:cs="Times New Roman"/>
          <w:sz w:val="24"/>
          <w:szCs w:val="24"/>
          <w:lang w:val="en-IE"/>
        </w:rPr>
        <w:t xml:space="preserve"> w</w:t>
      </w:r>
      <w:r w:rsidR="00D8345A" w:rsidRPr="00217334">
        <w:rPr>
          <w:rFonts w:ascii="Times New Roman" w:hAnsi="Times New Roman" w:cs="Times New Roman"/>
          <w:sz w:val="24"/>
          <w:szCs w:val="24"/>
          <w:lang w:val="en-IE"/>
        </w:rPr>
        <w:t>ere</w:t>
      </w:r>
      <w:r w:rsidR="00667D25" w:rsidRPr="00217334">
        <w:rPr>
          <w:rFonts w:ascii="Times New Roman" w:hAnsi="Times New Roman" w:cs="Times New Roman"/>
          <w:sz w:val="24"/>
          <w:szCs w:val="24"/>
          <w:lang w:val="en-IE"/>
        </w:rPr>
        <w:t xml:space="preserve"> rated across each of the </w:t>
      </w:r>
      <w:r w:rsidR="00AC2CCE" w:rsidRPr="00217334">
        <w:rPr>
          <w:rFonts w:ascii="Times New Roman" w:hAnsi="Times New Roman" w:cs="Times New Roman"/>
          <w:sz w:val="24"/>
          <w:szCs w:val="24"/>
          <w:lang w:val="en-IE"/>
        </w:rPr>
        <w:t xml:space="preserve">six </w:t>
      </w:r>
      <w:r w:rsidR="00FA4521" w:rsidRPr="00217334">
        <w:rPr>
          <w:rFonts w:ascii="Times New Roman" w:hAnsi="Times New Roman" w:cs="Times New Roman"/>
          <w:sz w:val="24"/>
          <w:szCs w:val="24"/>
          <w:lang w:val="en-IE"/>
        </w:rPr>
        <w:t xml:space="preserve">dimensions </w:t>
      </w:r>
      <w:r w:rsidR="00667D25" w:rsidRPr="00217334">
        <w:rPr>
          <w:rFonts w:ascii="Times New Roman" w:hAnsi="Times New Roman" w:cs="Times New Roman"/>
          <w:sz w:val="24"/>
          <w:szCs w:val="24"/>
          <w:lang w:val="en-IE"/>
        </w:rPr>
        <w:t xml:space="preserve">in the </w:t>
      </w:r>
      <w:r w:rsidR="00A131C1" w:rsidRPr="00217334">
        <w:rPr>
          <w:rFonts w:ascii="Times New Roman" w:hAnsi="Times New Roman" w:cs="Times New Roman"/>
          <w:sz w:val="24"/>
          <w:szCs w:val="24"/>
          <w:lang w:val="en-IE"/>
        </w:rPr>
        <w:t xml:space="preserve">Cognitive </w:t>
      </w:r>
      <w:r w:rsidR="00667D25" w:rsidRPr="00217334">
        <w:rPr>
          <w:rFonts w:ascii="Times New Roman" w:hAnsi="Times New Roman" w:cs="Times New Roman"/>
          <w:sz w:val="24"/>
          <w:szCs w:val="24"/>
          <w:lang w:val="en-IE"/>
        </w:rPr>
        <w:t>and</w:t>
      </w:r>
      <w:r w:rsidR="00AC2CCE" w:rsidRPr="00217334">
        <w:rPr>
          <w:rFonts w:ascii="Times New Roman" w:hAnsi="Times New Roman" w:cs="Times New Roman"/>
          <w:sz w:val="24"/>
          <w:szCs w:val="24"/>
          <w:lang w:val="en-IE"/>
        </w:rPr>
        <w:t xml:space="preserve"> five dimensions</w:t>
      </w:r>
      <w:r w:rsidR="00667D25" w:rsidRPr="00217334">
        <w:rPr>
          <w:rFonts w:ascii="Times New Roman" w:hAnsi="Times New Roman" w:cs="Times New Roman"/>
          <w:sz w:val="24"/>
          <w:szCs w:val="24"/>
          <w:lang w:val="en-IE"/>
        </w:rPr>
        <w:t xml:space="preserve"> </w:t>
      </w:r>
      <w:r w:rsidR="00AC2CCE" w:rsidRPr="00217334">
        <w:rPr>
          <w:rFonts w:ascii="Times New Roman" w:hAnsi="Times New Roman" w:cs="Times New Roman"/>
          <w:sz w:val="24"/>
          <w:szCs w:val="24"/>
          <w:lang w:val="en-IE"/>
        </w:rPr>
        <w:t xml:space="preserve">in the </w:t>
      </w:r>
      <w:r w:rsidR="00A131C1" w:rsidRPr="00217334">
        <w:rPr>
          <w:rFonts w:ascii="Times New Roman" w:hAnsi="Times New Roman" w:cs="Times New Roman"/>
          <w:sz w:val="24"/>
          <w:szCs w:val="24"/>
          <w:lang w:val="en-IE"/>
        </w:rPr>
        <w:t xml:space="preserve">Affective Domains </w:t>
      </w:r>
      <w:r w:rsidR="00667D25" w:rsidRPr="00217334">
        <w:rPr>
          <w:rFonts w:ascii="Times New Roman" w:hAnsi="Times New Roman" w:cs="Times New Roman"/>
          <w:sz w:val="24"/>
          <w:szCs w:val="24"/>
          <w:lang w:val="en-IE"/>
        </w:rPr>
        <w:t xml:space="preserve">based on the information gathered during interviews. The coded data was then subjected to statistical analysis. Correlation </w:t>
      </w:r>
      <w:r w:rsidR="00F0393D" w:rsidRPr="00217334">
        <w:rPr>
          <w:rFonts w:ascii="Times New Roman" w:hAnsi="Times New Roman" w:cs="Times New Roman"/>
          <w:sz w:val="24"/>
          <w:szCs w:val="24"/>
          <w:lang w:val="en-IE"/>
        </w:rPr>
        <w:t xml:space="preserve">and regression </w:t>
      </w:r>
      <w:r w:rsidR="00667D25" w:rsidRPr="00217334">
        <w:rPr>
          <w:rFonts w:ascii="Times New Roman" w:hAnsi="Times New Roman" w:cs="Times New Roman"/>
          <w:sz w:val="24"/>
          <w:szCs w:val="24"/>
          <w:lang w:val="en-IE"/>
        </w:rPr>
        <w:t xml:space="preserve">analysis was performed to identify the extent of linkages between each of the dimensions. </w:t>
      </w:r>
      <w:r w:rsidR="00F0393D" w:rsidRPr="00217334">
        <w:rPr>
          <w:rFonts w:ascii="Times New Roman" w:hAnsi="Times New Roman" w:cs="Times New Roman"/>
          <w:sz w:val="24"/>
          <w:szCs w:val="24"/>
          <w:lang w:val="en-IE"/>
        </w:rPr>
        <w:t>To further test the strength of the relationship between these dimensions, path analysis modelling was applied. Path analysis is an extension of multiple regressions, aimed at providing estimates of the magnitude of hypothesised causal connections between sets of variables (</w:t>
      </w:r>
      <w:r w:rsidR="00F0393D" w:rsidRPr="00217334">
        <w:rPr>
          <w:rFonts w:ascii="Times New Roman" w:hAnsi="Times New Roman" w:cs="Times New Roman"/>
          <w:sz w:val="24"/>
          <w:szCs w:val="24"/>
        </w:rPr>
        <w:t>Shah and Goldstein,</w:t>
      </w:r>
      <w:r w:rsidR="00F0393D" w:rsidRPr="00217334">
        <w:rPr>
          <w:rFonts w:ascii="Times New Roman" w:hAnsi="Times New Roman" w:cs="Times New Roman"/>
          <w:i/>
          <w:sz w:val="24"/>
          <w:szCs w:val="24"/>
        </w:rPr>
        <w:t xml:space="preserve"> </w:t>
      </w:r>
      <w:r w:rsidR="00F0393D" w:rsidRPr="00217334">
        <w:rPr>
          <w:rFonts w:ascii="Times New Roman" w:hAnsi="Times New Roman" w:cs="Times New Roman"/>
          <w:sz w:val="24"/>
          <w:szCs w:val="24"/>
        </w:rPr>
        <w:t>2006</w:t>
      </w:r>
      <w:r w:rsidR="00F0393D" w:rsidRPr="00217334">
        <w:rPr>
          <w:rFonts w:ascii="Times New Roman" w:hAnsi="Times New Roman" w:cs="Times New Roman"/>
          <w:sz w:val="24"/>
          <w:szCs w:val="24"/>
          <w:lang w:val="en-IE"/>
        </w:rPr>
        <w:t xml:space="preserve">). </w:t>
      </w:r>
      <w:r w:rsidR="00262FEE" w:rsidRPr="00217334">
        <w:rPr>
          <w:rFonts w:ascii="Times New Roman" w:hAnsi="Times New Roman" w:cs="Times New Roman"/>
          <w:sz w:val="24"/>
          <w:szCs w:val="24"/>
          <w:lang w:val="en-IE"/>
        </w:rPr>
        <w:t xml:space="preserve">Since the sample size of the data is small, the path analysis finding has been just used as a guiding point to support our findings. </w:t>
      </w:r>
      <w:r w:rsidR="00F0393D" w:rsidRPr="00217334">
        <w:rPr>
          <w:rFonts w:ascii="Times New Roman" w:hAnsi="Times New Roman" w:cs="Times New Roman"/>
          <w:sz w:val="24"/>
          <w:szCs w:val="24"/>
          <w:lang w:val="en-IE"/>
        </w:rPr>
        <w:t>The next section will discuss the findings of the qualitative and quantitative data in detail.</w:t>
      </w:r>
    </w:p>
    <w:p w:rsidR="00671D9E" w:rsidRPr="00217334" w:rsidRDefault="001F6F43" w:rsidP="00235B4C">
      <w:pPr>
        <w:pStyle w:val="ListParagraph"/>
        <w:numPr>
          <w:ilvl w:val="0"/>
          <w:numId w:val="12"/>
        </w:numPr>
        <w:spacing w:line="480" w:lineRule="auto"/>
        <w:jc w:val="both"/>
        <w:rPr>
          <w:rFonts w:ascii="Times New Roman" w:hAnsi="Times New Roman" w:cs="Times New Roman"/>
          <w:b/>
          <w:sz w:val="24"/>
          <w:szCs w:val="24"/>
          <w:lang w:val="en-IE"/>
        </w:rPr>
      </w:pPr>
      <w:r w:rsidRPr="00217334">
        <w:rPr>
          <w:rFonts w:ascii="Times New Roman" w:hAnsi="Times New Roman" w:cs="Times New Roman"/>
          <w:b/>
          <w:sz w:val="24"/>
          <w:szCs w:val="24"/>
          <w:lang w:val="en-IE"/>
        </w:rPr>
        <w:t>Findings and discussion</w:t>
      </w:r>
    </w:p>
    <w:p w:rsidR="00A316D2" w:rsidRPr="00217334" w:rsidRDefault="001F6F43" w:rsidP="008058F5">
      <w:pPr>
        <w:spacing w:line="480" w:lineRule="auto"/>
        <w:jc w:val="both"/>
        <w:rPr>
          <w:rFonts w:ascii="Times New Roman" w:hAnsi="Times New Roman" w:cs="Times New Roman"/>
          <w:b/>
          <w:i/>
          <w:sz w:val="24"/>
          <w:szCs w:val="24"/>
          <w:lang w:val="en-IE"/>
        </w:rPr>
      </w:pPr>
      <w:r w:rsidRPr="00217334">
        <w:rPr>
          <w:rFonts w:ascii="Times New Roman" w:hAnsi="Times New Roman" w:cs="Times New Roman"/>
          <w:b/>
          <w:i/>
          <w:sz w:val="24"/>
          <w:szCs w:val="24"/>
          <w:lang w:val="en-IE"/>
        </w:rPr>
        <w:t>4</w:t>
      </w:r>
      <w:r w:rsidR="007F772E" w:rsidRPr="00217334">
        <w:rPr>
          <w:rFonts w:ascii="Times New Roman" w:hAnsi="Times New Roman" w:cs="Times New Roman"/>
          <w:b/>
          <w:i/>
          <w:sz w:val="24"/>
          <w:szCs w:val="24"/>
          <w:lang w:val="en-IE"/>
        </w:rPr>
        <w:t xml:space="preserve">.1 </w:t>
      </w:r>
      <w:r w:rsidR="00667D25" w:rsidRPr="00217334">
        <w:rPr>
          <w:rFonts w:ascii="Times New Roman" w:hAnsi="Times New Roman" w:cs="Times New Roman"/>
          <w:b/>
          <w:i/>
          <w:sz w:val="24"/>
          <w:szCs w:val="24"/>
          <w:lang w:val="en-IE"/>
        </w:rPr>
        <w:t xml:space="preserve">Qualitative </w:t>
      </w:r>
      <w:r w:rsidR="006D0AF3" w:rsidRPr="00217334">
        <w:rPr>
          <w:rFonts w:ascii="Times New Roman" w:hAnsi="Times New Roman" w:cs="Times New Roman"/>
          <w:b/>
          <w:i/>
          <w:sz w:val="24"/>
          <w:szCs w:val="24"/>
          <w:lang w:val="en-IE"/>
        </w:rPr>
        <w:t>findings</w:t>
      </w:r>
    </w:p>
    <w:p w:rsidR="00102760"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The data collected for the absorptive capacities was coded and analysed under the </w:t>
      </w:r>
      <w:r w:rsidR="00A131C1" w:rsidRPr="00217334">
        <w:rPr>
          <w:rFonts w:ascii="Times New Roman" w:hAnsi="Times New Roman" w:cs="Times New Roman"/>
          <w:sz w:val="24"/>
          <w:szCs w:val="24"/>
          <w:lang w:val="en-IE"/>
        </w:rPr>
        <w:t xml:space="preserve">Cognitive </w:t>
      </w:r>
      <w:r w:rsidRPr="00217334">
        <w:rPr>
          <w:rFonts w:ascii="Times New Roman" w:hAnsi="Times New Roman" w:cs="Times New Roman"/>
          <w:sz w:val="24"/>
          <w:szCs w:val="24"/>
          <w:lang w:val="en-IE"/>
        </w:rPr>
        <w:t xml:space="preserve">and </w:t>
      </w:r>
      <w:r w:rsidR="00A131C1" w:rsidRPr="00217334">
        <w:rPr>
          <w:rFonts w:ascii="Times New Roman" w:hAnsi="Times New Roman" w:cs="Times New Roman"/>
          <w:sz w:val="24"/>
          <w:szCs w:val="24"/>
          <w:lang w:val="en-IE"/>
        </w:rPr>
        <w:t>Affective D</w:t>
      </w:r>
      <w:r w:rsidRPr="00217334">
        <w:rPr>
          <w:rFonts w:ascii="Times New Roman" w:hAnsi="Times New Roman" w:cs="Times New Roman"/>
          <w:sz w:val="24"/>
          <w:szCs w:val="24"/>
          <w:lang w:val="en-IE"/>
        </w:rPr>
        <w:t>omain. Th</w:t>
      </w:r>
      <w:r w:rsidR="005F260E" w:rsidRPr="00217334">
        <w:rPr>
          <w:rFonts w:ascii="Times New Roman" w:hAnsi="Times New Roman" w:cs="Times New Roman"/>
          <w:sz w:val="24"/>
          <w:szCs w:val="24"/>
          <w:lang w:val="en-IE"/>
        </w:rPr>
        <w:t xml:space="preserve">is </w:t>
      </w:r>
      <w:r w:rsidR="00E62601" w:rsidRPr="00217334">
        <w:rPr>
          <w:rFonts w:ascii="Times New Roman" w:hAnsi="Times New Roman" w:cs="Times New Roman"/>
          <w:sz w:val="24"/>
          <w:szCs w:val="24"/>
          <w:lang w:val="en-IE"/>
        </w:rPr>
        <w:t xml:space="preserve">analysis shows </w:t>
      </w:r>
      <w:r w:rsidRPr="00217334">
        <w:rPr>
          <w:rFonts w:ascii="Times New Roman" w:hAnsi="Times New Roman" w:cs="Times New Roman"/>
          <w:sz w:val="24"/>
          <w:szCs w:val="24"/>
          <w:lang w:val="en-IE"/>
        </w:rPr>
        <w:t>that in all cases</w:t>
      </w:r>
      <w:r w:rsidR="005F260E" w:rsidRPr="00217334">
        <w:rPr>
          <w:rFonts w:ascii="Times New Roman" w:hAnsi="Times New Roman" w:cs="Times New Roman"/>
          <w:sz w:val="24"/>
          <w:szCs w:val="24"/>
          <w:lang w:val="en-IE"/>
        </w:rPr>
        <w:t>, there</w:t>
      </w:r>
      <w:r w:rsidRPr="00217334">
        <w:rPr>
          <w:rFonts w:ascii="Times New Roman" w:hAnsi="Times New Roman" w:cs="Times New Roman"/>
          <w:sz w:val="24"/>
          <w:szCs w:val="24"/>
          <w:lang w:val="en-IE"/>
        </w:rPr>
        <w:t xml:space="preserve"> were supporting statements within Bloom’s Learning Objectives. </w:t>
      </w:r>
      <w:r w:rsidR="00A06A7A" w:rsidRPr="00217334">
        <w:rPr>
          <w:rFonts w:ascii="Times New Roman" w:hAnsi="Times New Roman" w:cs="Times New Roman"/>
          <w:sz w:val="24"/>
          <w:szCs w:val="24"/>
          <w:lang w:val="en-IE"/>
        </w:rPr>
        <w:t xml:space="preserve">This suggests that in considering the capacity for firms to undertake or benefit from innovation, the </w:t>
      </w:r>
      <w:r w:rsidR="00FA4521" w:rsidRPr="00217334">
        <w:rPr>
          <w:rFonts w:ascii="Times New Roman" w:hAnsi="Times New Roman" w:cs="Times New Roman"/>
          <w:sz w:val="24"/>
          <w:szCs w:val="24"/>
          <w:lang w:val="en-IE"/>
        </w:rPr>
        <w:t>A</w:t>
      </w:r>
      <w:r w:rsidR="004965B5" w:rsidRPr="00217334">
        <w:rPr>
          <w:rFonts w:ascii="Times New Roman" w:hAnsi="Times New Roman" w:cs="Times New Roman"/>
          <w:sz w:val="24"/>
          <w:szCs w:val="24"/>
          <w:lang w:val="en-IE"/>
        </w:rPr>
        <w:t>CAP</w:t>
      </w:r>
      <w:r w:rsidR="00A06A7A" w:rsidRPr="00217334">
        <w:rPr>
          <w:rFonts w:ascii="Times New Roman" w:hAnsi="Times New Roman" w:cs="Times New Roman"/>
          <w:sz w:val="24"/>
          <w:szCs w:val="24"/>
          <w:lang w:val="en-IE"/>
        </w:rPr>
        <w:t xml:space="preserve"> dimensions are a useful approach</w:t>
      </w:r>
      <w:r w:rsidR="00BD51E0" w:rsidRPr="00217334">
        <w:rPr>
          <w:rFonts w:ascii="Times New Roman" w:hAnsi="Times New Roman" w:cs="Times New Roman"/>
          <w:sz w:val="24"/>
          <w:szCs w:val="24"/>
          <w:lang w:val="en-IE"/>
        </w:rPr>
        <w:t xml:space="preserve"> and that the Bloom schema is an applicable framework for analysis</w:t>
      </w:r>
      <w:r w:rsidR="00A06A7A" w:rsidRPr="00217334">
        <w:rPr>
          <w:rFonts w:ascii="Times New Roman" w:hAnsi="Times New Roman" w:cs="Times New Roman"/>
          <w:sz w:val="24"/>
          <w:szCs w:val="24"/>
          <w:lang w:val="en-IE"/>
        </w:rPr>
        <w:t>.</w:t>
      </w:r>
    </w:p>
    <w:p w:rsidR="009A4828" w:rsidRPr="00217334" w:rsidRDefault="00E05B32"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The analysis of our qualitative data failed to </w:t>
      </w:r>
      <w:r w:rsidR="00215BF2" w:rsidRPr="00217334">
        <w:rPr>
          <w:rFonts w:ascii="Times New Roman" w:hAnsi="Times New Roman" w:cs="Times New Roman"/>
          <w:sz w:val="24"/>
          <w:szCs w:val="24"/>
          <w:lang w:val="en-IE"/>
        </w:rPr>
        <w:t>identify statements</w:t>
      </w:r>
      <w:r w:rsidRPr="00217334">
        <w:rPr>
          <w:rFonts w:ascii="Times New Roman" w:hAnsi="Times New Roman" w:cs="Times New Roman"/>
          <w:sz w:val="24"/>
          <w:szCs w:val="24"/>
          <w:lang w:val="en-IE"/>
        </w:rPr>
        <w:t xml:space="preserve"> suggesting that firms in our sample attained the highest levels on the </w:t>
      </w:r>
      <w:r w:rsidR="00A131C1" w:rsidRPr="00217334">
        <w:rPr>
          <w:rFonts w:ascii="Times New Roman" w:hAnsi="Times New Roman" w:cs="Times New Roman"/>
          <w:sz w:val="24"/>
          <w:szCs w:val="24"/>
          <w:lang w:val="en-IE"/>
        </w:rPr>
        <w:t xml:space="preserve">Cognitive Domain </w:t>
      </w:r>
      <w:r w:rsidRPr="00217334">
        <w:rPr>
          <w:rFonts w:ascii="Times New Roman" w:hAnsi="Times New Roman" w:cs="Times New Roman"/>
          <w:sz w:val="24"/>
          <w:szCs w:val="24"/>
          <w:lang w:val="en-IE"/>
        </w:rPr>
        <w:t xml:space="preserve">for Assimilation or on the </w:t>
      </w:r>
      <w:r w:rsidR="00A131C1" w:rsidRPr="00217334">
        <w:rPr>
          <w:rFonts w:ascii="Times New Roman" w:hAnsi="Times New Roman" w:cs="Times New Roman"/>
          <w:sz w:val="24"/>
          <w:szCs w:val="24"/>
          <w:lang w:val="en-IE"/>
        </w:rPr>
        <w:t xml:space="preserve">Affective Domain </w:t>
      </w:r>
      <w:r w:rsidRPr="00217334">
        <w:rPr>
          <w:rFonts w:ascii="Times New Roman" w:hAnsi="Times New Roman" w:cs="Times New Roman"/>
          <w:sz w:val="24"/>
          <w:szCs w:val="24"/>
          <w:lang w:val="en-IE"/>
        </w:rPr>
        <w:t xml:space="preserve">for Acquisition. No firm scored universally high, or low, on all the dimensions across all the competencies. </w:t>
      </w:r>
    </w:p>
    <w:p w:rsidR="00E3710A" w:rsidRPr="00217334" w:rsidRDefault="00B560DB"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Appen</w:t>
      </w:r>
      <w:r w:rsidR="002545A7" w:rsidRPr="00217334">
        <w:rPr>
          <w:rFonts w:ascii="Times New Roman" w:hAnsi="Times New Roman" w:cs="Times New Roman"/>
          <w:sz w:val="24"/>
          <w:szCs w:val="24"/>
          <w:lang w:val="en-IE"/>
        </w:rPr>
        <w:t xml:space="preserve">dix </w:t>
      </w:r>
      <w:r w:rsidR="0071602E" w:rsidRPr="00217334">
        <w:rPr>
          <w:rFonts w:ascii="Times New Roman" w:hAnsi="Times New Roman" w:cs="Times New Roman"/>
          <w:sz w:val="24"/>
          <w:szCs w:val="24"/>
          <w:lang w:val="en-IE"/>
        </w:rPr>
        <w:t>B</w:t>
      </w:r>
      <w:r w:rsidR="008D7D71" w:rsidRPr="00217334">
        <w:rPr>
          <w:rFonts w:ascii="Times New Roman" w:hAnsi="Times New Roman" w:cs="Times New Roman"/>
          <w:sz w:val="24"/>
          <w:szCs w:val="24"/>
          <w:lang w:val="en-IE"/>
        </w:rPr>
        <w:t xml:space="preserve"> </w:t>
      </w:r>
      <w:r w:rsidR="00E05B32" w:rsidRPr="00217334">
        <w:rPr>
          <w:rFonts w:ascii="Times New Roman" w:hAnsi="Times New Roman" w:cs="Times New Roman"/>
          <w:sz w:val="24"/>
          <w:szCs w:val="24"/>
          <w:lang w:val="en-IE"/>
        </w:rPr>
        <w:t xml:space="preserve">shows the scores for all 43 </w:t>
      </w:r>
      <w:r w:rsidR="00511955" w:rsidRPr="00217334">
        <w:rPr>
          <w:rFonts w:ascii="Times New Roman" w:hAnsi="Times New Roman" w:cs="Times New Roman"/>
          <w:sz w:val="24"/>
          <w:szCs w:val="24"/>
          <w:lang w:val="en-IE"/>
        </w:rPr>
        <w:t xml:space="preserve">manufacturing SMEs </w:t>
      </w:r>
      <w:r w:rsidR="00E05B32" w:rsidRPr="00217334">
        <w:rPr>
          <w:rFonts w:ascii="Times New Roman" w:hAnsi="Times New Roman" w:cs="Times New Roman"/>
          <w:sz w:val="24"/>
          <w:szCs w:val="24"/>
          <w:lang w:val="en-IE"/>
        </w:rPr>
        <w:t xml:space="preserve">in the </w:t>
      </w:r>
      <w:r w:rsidR="00BC79A0" w:rsidRPr="00217334">
        <w:rPr>
          <w:rFonts w:ascii="Times New Roman" w:hAnsi="Times New Roman" w:cs="Times New Roman"/>
          <w:sz w:val="24"/>
          <w:szCs w:val="24"/>
          <w:lang w:val="en-IE"/>
        </w:rPr>
        <w:t xml:space="preserve">Cognitive </w:t>
      </w:r>
      <w:r w:rsidR="00E05B32" w:rsidRPr="00217334">
        <w:rPr>
          <w:rFonts w:ascii="Times New Roman" w:hAnsi="Times New Roman" w:cs="Times New Roman"/>
          <w:sz w:val="24"/>
          <w:szCs w:val="24"/>
          <w:lang w:val="en-IE"/>
        </w:rPr>
        <w:t xml:space="preserve">and </w:t>
      </w:r>
      <w:r w:rsidR="00BC79A0" w:rsidRPr="00217334">
        <w:rPr>
          <w:rFonts w:ascii="Times New Roman" w:hAnsi="Times New Roman" w:cs="Times New Roman"/>
          <w:sz w:val="24"/>
          <w:szCs w:val="24"/>
          <w:lang w:val="en-IE"/>
        </w:rPr>
        <w:t>Affective Domain</w:t>
      </w:r>
      <w:r w:rsidR="00E05B32" w:rsidRPr="00217334">
        <w:rPr>
          <w:rFonts w:ascii="Times New Roman" w:hAnsi="Times New Roman" w:cs="Times New Roman"/>
          <w:sz w:val="24"/>
          <w:szCs w:val="24"/>
          <w:lang w:val="en-IE"/>
        </w:rPr>
        <w:t xml:space="preserve">s. </w:t>
      </w:r>
      <w:r w:rsidR="001D40C1" w:rsidRPr="00217334">
        <w:rPr>
          <w:rFonts w:ascii="Times New Roman" w:hAnsi="Times New Roman" w:cs="Times New Roman"/>
          <w:sz w:val="24"/>
          <w:szCs w:val="24"/>
          <w:lang w:val="en-IE"/>
        </w:rPr>
        <w:t>The</w:t>
      </w:r>
      <w:r w:rsidR="0071602E" w:rsidRPr="00217334">
        <w:rPr>
          <w:rFonts w:ascii="Times New Roman" w:hAnsi="Times New Roman" w:cs="Times New Roman"/>
          <w:sz w:val="24"/>
          <w:szCs w:val="24"/>
          <w:lang w:val="en-IE"/>
        </w:rPr>
        <w:t xml:space="preserve"> scor</w:t>
      </w:r>
      <w:r w:rsidR="00E05B32" w:rsidRPr="00217334">
        <w:rPr>
          <w:rFonts w:ascii="Times New Roman" w:hAnsi="Times New Roman" w:cs="Times New Roman"/>
          <w:sz w:val="24"/>
          <w:szCs w:val="24"/>
          <w:lang w:val="en-IE"/>
        </w:rPr>
        <w:t>es</w:t>
      </w:r>
      <w:r w:rsidR="001D40C1" w:rsidRPr="00217334">
        <w:rPr>
          <w:rFonts w:ascii="Times New Roman" w:hAnsi="Times New Roman" w:cs="Times New Roman"/>
          <w:sz w:val="24"/>
          <w:szCs w:val="24"/>
          <w:lang w:val="en-IE"/>
        </w:rPr>
        <w:t xml:space="preserve"> show</w:t>
      </w:r>
      <w:r w:rsidR="00E05B32" w:rsidRPr="00217334">
        <w:rPr>
          <w:rFonts w:ascii="Times New Roman" w:hAnsi="Times New Roman" w:cs="Times New Roman"/>
          <w:sz w:val="24"/>
          <w:szCs w:val="24"/>
          <w:lang w:val="en-IE"/>
        </w:rPr>
        <w:t xml:space="preserve"> that within many companies there are both high and low scores </w:t>
      </w:r>
      <w:r w:rsidR="00E05B32" w:rsidRPr="00217334">
        <w:rPr>
          <w:rFonts w:ascii="Times New Roman" w:hAnsi="Times New Roman" w:cs="Times New Roman"/>
          <w:sz w:val="24"/>
          <w:szCs w:val="24"/>
          <w:lang w:val="en-IE"/>
        </w:rPr>
        <w:lastRenderedPageBreak/>
        <w:t>(e.g. Firm 25). This range of scores within a single firm reflects the constraints on</w:t>
      </w:r>
      <w:r w:rsidR="004F356A" w:rsidRPr="00217334">
        <w:rPr>
          <w:rFonts w:ascii="Times New Roman" w:hAnsi="Times New Roman" w:cs="Times New Roman"/>
          <w:sz w:val="24"/>
          <w:szCs w:val="24"/>
          <w:lang w:val="en-IE"/>
        </w:rPr>
        <w:t xml:space="preserve"> </w:t>
      </w:r>
      <w:r w:rsidR="007563DB" w:rsidRPr="00217334">
        <w:rPr>
          <w:rFonts w:ascii="Times New Roman" w:hAnsi="Times New Roman" w:cs="Times New Roman"/>
          <w:sz w:val="24"/>
          <w:szCs w:val="24"/>
          <w:lang w:val="en-IE"/>
        </w:rPr>
        <w:t xml:space="preserve">manufacturing </w:t>
      </w:r>
      <w:r w:rsidR="001C0E81" w:rsidRPr="00217334">
        <w:rPr>
          <w:rFonts w:ascii="Times New Roman" w:hAnsi="Times New Roman" w:cs="Times New Roman"/>
          <w:sz w:val="24"/>
          <w:szCs w:val="24"/>
          <w:lang w:val="en-IE"/>
        </w:rPr>
        <w:t>SMEs</w:t>
      </w:r>
      <w:r w:rsidR="00E05B32" w:rsidRPr="00217334">
        <w:rPr>
          <w:rFonts w:ascii="Times New Roman" w:hAnsi="Times New Roman" w:cs="Times New Roman"/>
          <w:sz w:val="24"/>
          <w:szCs w:val="24"/>
          <w:lang w:val="en-IE"/>
        </w:rPr>
        <w:t>, meaning that they cannot devote significant resources to everything, regardless of how highly they may value them. This also makes sense with the tendency for firms to report Assimilation more highly than Transformation. This, as highlighted in o</w:t>
      </w:r>
      <w:r w:rsidR="004965B5" w:rsidRPr="00217334">
        <w:rPr>
          <w:rFonts w:ascii="Times New Roman" w:hAnsi="Times New Roman" w:cs="Times New Roman"/>
          <w:sz w:val="24"/>
          <w:szCs w:val="24"/>
          <w:lang w:val="en-IE"/>
        </w:rPr>
        <w:t xml:space="preserve">ur </w:t>
      </w:r>
      <w:r w:rsidR="00E7324D" w:rsidRPr="00217334">
        <w:rPr>
          <w:rFonts w:ascii="Times New Roman" w:hAnsi="Times New Roman" w:cs="Times New Roman"/>
          <w:sz w:val="24"/>
          <w:szCs w:val="24"/>
          <w:lang w:val="en-IE"/>
        </w:rPr>
        <w:t xml:space="preserve">first proposal and our </w:t>
      </w:r>
      <w:r w:rsidR="004965B5" w:rsidRPr="00217334">
        <w:rPr>
          <w:rFonts w:ascii="Times New Roman" w:hAnsi="Times New Roman" w:cs="Times New Roman"/>
          <w:sz w:val="24"/>
          <w:szCs w:val="24"/>
          <w:lang w:val="en-IE"/>
        </w:rPr>
        <w:t>theoretical discussion (</w:t>
      </w:r>
      <w:r w:rsidR="00E05B32" w:rsidRPr="00217334">
        <w:rPr>
          <w:rFonts w:ascii="Times New Roman" w:hAnsi="Times New Roman" w:cs="Times New Roman"/>
          <w:sz w:val="24"/>
          <w:szCs w:val="24"/>
          <w:lang w:val="en-IE"/>
        </w:rPr>
        <w:t>Bianchi et al., 2010), can be explained by a low level of resources, competencies, proce</w:t>
      </w:r>
      <w:r w:rsidR="007F53C8" w:rsidRPr="00217334">
        <w:rPr>
          <w:rFonts w:ascii="Times New Roman" w:hAnsi="Times New Roman" w:cs="Times New Roman"/>
          <w:sz w:val="24"/>
          <w:szCs w:val="24"/>
          <w:lang w:val="en-IE"/>
        </w:rPr>
        <w:t xml:space="preserve">dures, and processes that can </w:t>
      </w:r>
      <w:r w:rsidR="00E05B32" w:rsidRPr="00217334">
        <w:rPr>
          <w:rFonts w:ascii="Times New Roman" w:hAnsi="Times New Roman" w:cs="Times New Roman"/>
          <w:sz w:val="24"/>
          <w:szCs w:val="24"/>
          <w:lang w:val="en-IE"/>
        </w:rPr>
        <w:t>affect the SMEs ability to transform and fully exploit the acquired knowledge (</w:t>
      </w:r>
      <w:r w:rsidR="00225307" w:rsidRPr="00217334">
        <w:rPr>
          <w:rFonts w:ascii="Times New Roman" w:hAnsi="Times New Roman" w:cs="Times New Roman"/>
          <w:sz w:val="24"/>
          <w:szCs w:val="24"/>
          <w:lang w:val="en-IE"/>
        </w:rPr>
        <w:t xml:space="preserve">Mosey, Woodcock and Clare 2003; </w:t>
      </w:r>
      <w:r w:rsidR="00E05B32" w:rsidRPr="00217334">
        <w:rPr>
          <w:rFonts w:ascii="Times New Roman" w:hAnsi="Times New Roman" w:cs="Times New Roman"/>
          <w:sz w:val="24"/>
          <w:szCs w:val="24"/>
          <w:lang w:val="en-IE"/>
        </w:rPr>
        <w:t>Bianchi et al., 2010</w:t>
      </w:r>
      <w:r w:rsidR="00511108" w:rsidRPr="00217334">
        <w:rPr>
          <w:rFonts w:ascii="Times New Roman" w:hAnsi="Times New Roman" w:cs="Times New Roman"/>
          <w:sz w:val="24"/>
          <w:szCs w:val="24"/>
          <w:lang w:val="en-IE"/>
        </w:rPr>
        <w:t xml:space="preserve">; </w:t>
      </w:r>
      <w:r w:rsidR="00511108" w:rsidRPr="00217334">
        <w:rPr>
          <w:rFonts w:ascii="Times New Roman" w:hAnsi="Times New Roman" w:cs="Times New Roman"/>
          <w:sz w:val="24"/>
          <w:szCs w:val="24"/>
          <w:lang w:val="en-US"/>
        </w:rPr>
        <w:t>Strobel and Kratzer, 2017</w:t>
      </w:r>
      <w:r w:rsidR="00E05B32" w:rsidRPr="00217334">
        <w:rPr>
          <w:rFonts w:ascii="Times New Roman" w:hAnsi="Times New Roman" w:cs="Times New Roman"/>
          <w:sz w:val="24"/>
          <w:szCs w:val="24"/>
          <w:lang w:val="en-IE"/>
        </w:rPr>
        <w:t>). Th</w:t>
      </w:r>
      <w:r w:rsidR="00B2058A" w:rsidRPr="00217334">
        <w:rPr>
          <w:rFonts w:ascii="Times New Roman" w:hAnsi="Times New Roman" w:cs="Times New Roman"/>
          <w:sz w:val="24"/>
          <w:szCs w:val="24"/>
          <w:lang w:val="en-IE"/>
        </w:rPr>
        <w:t xml:space="preserve">e </w:t>
      </w:r>
      <w:r w:rsidR="002F5BAA" w:rsidRPr="00217334">
        <w:rPr>
          <w:rFonts w:ascii="Times New Roman" w:hAnsi="Times New Roman" w:cs="Times New Roman"/>
          <w:sz w:val="24"/>
          <w:szCs w:val="24"/>
          <w:lang w:val="en-IE"/>
        </w:rPr>
        <w:t>progression towa</w:t>
      </w:r>
      <w:r w:rsidR="00197105" w:rsidRPr="00217334">
        <w:rPr>
          <w:rFonts w:ascii="Times New Roman" w:hAnsi="Times New Roman" w:cs="Times New Roman"/>
          <w:sz w:val="24"/>
          <w:szCs w:val="24"/>
          <w:lang w:val="en-IE"/>
        </w:rPr>
        <w:t>rds the critical dimensions of Transformation and E</w:t>
      </w:r>
      <w:r w:rsidR="002F5BAA" w:rsidRPr="00217334">
        <w:rPr>
          <w:rFonts w:ascii="Times New Roman" w:hAnsi="Times New Roman" w:cs="Times New Roman"/>
          <w:sz w:val="24"/>
          <w:szCs w:val="24"/>
          <w:lang w:val="en-IE"/>
        </w:rPr>
        <w:t xml:space="preserve">xploitation </w:t>
      </w:r>
      <w:r w:rsidR="004965B5" w:rsidRPr="00217334">
        <w:rPr>
          <w:rFonts w:ascii="Times New Roman" w:hAnsi="Times New Roman" w:cs="Times New Roman"/>
          <w:sz w:val="24"/>
          <w:szCs w:val="24"/>
          <w:lang w:val="en-IE"/>
        </w:rPr>
        <w:t xml:space="preserve">can also be </w:t>
      </w:r>
      <w:r w:rsidR="001C0E81" w:rsidRPr="00217334">
        <w:rPr>
          <w:rFonts w:ascii="Times New Roman" w:hAnsi="Times New Roman" w:cs="Times New Roman"/>
          <w:sz w:val="24"/>
          <w:szCs w:val="24"/>
          <w:lang w:val="en-IE"/>
        </w:rPr>
        <w:t xml:space="preserve">associated with </w:t>
      </w:r>
      <w:r w:rsidR="00E05B32" w:rsidRPr="00217334">
        <w:rPr>
          <w:rFonts w:ascii="Times New Roman" w:hAnsi="Times New Roman" w:cs="Times New Roman"/>
          <w:sz w:val="24"/>
          <w:szCs w:val="24"/>
          <w:lang w:val="en-IE"/>
        </w:rPr>
        <w:t>short term approaches</w:t>
      </w:r>
      <w:r w:rsidR="00E81CD1" w:rsidRPr="00217334">
        <w:rPr>
          <w:rFonts w:ascii="Times New Roman" w:hAnsi="Times New Roman" w:cs="Times New Roman"/>
          <w:sz w:val="24"/>
          <w:szCs w:val="24"/>
          <w:lang w:val="en-IE"/>
        </w:rPr>
        <w:t xml:space="preserve"> to learning </w:t>
      </w:r>
      <w:r w:rsidR="00E05B32" w:rsidRPr="00217334">
        <w:rPr>
          <w:rFonts w:ascii="Times New Roman" w:hAnsi="Times New Roman" w:cs="Times New Roman"/>
          <w:sz w:val="24"/>
          <w:szCs w:val="24"/>
          <w:lang w:val="en-IE"/>
        </w:rPr>
        <w:t>(</w:t>
      </w:r>
      <w:r w:rsidR="00686DE3" w:rsidRPr="00217334">
        <w:rPr>
          <w:rFonts w:ascii="Times New Roman" w:hAnsi="Times New Roman" w:cs="Times New Roman"/>
          <w:sz w:val="24"/>
          <w:szCs w:val="24"/>
        </w:rPr>
        <w:t>Scias</w:t>
      </w:r>
      <w:r w:rsidR="002F5BAA" w:rsidRPr="00217334">
        <w:rPr>
          <w:rFonts w:ascii="Times New Roman" w:hAnsi="Times New Roman" w:cs="Times New Roman"/>
          <w:sz w:val="24"/>
          <w:szCs w:val="24"/>
        </w:rPr>
        <w:t>c</w:t>
      </w:r>
      <w:r w:rsidR="005F5873" w:rsidRPr="00217334">
        <w:rPr>
          <w:rFonts w:ascii="Times New Roman" w:hAnsi="Times New Roman" w:cs="Times New Roman"/>
          <w:sz w:val="24"/>
          <w:szCs w:val="24"/>
        </w:rPr>
        <w:t>i</w:t>
      </w:r>
      <w:r w:rsidR="002F5BAA" w:rsidRPr="00217334">
        <w:rPr>
          <w:rFonts w:ascii="Times New Roman" w:hAnsi="Times New Roman" w:cs="Times New Roman"/>
          <w:sz w:val="24"/>
          <w:szCs w:val="24"/>
        </w:rPr>
        <w:t>a</w:t>
      </w:r>
      <w:r w:rsidR="00C83C65" w:rsidRPr="00217334">
        <w:rPr>
          <w:rFonts w:ascii="Times New Roman" w:hAnsi="Times New Roman" w:cs="Times New Roman"/>
          <w:sz w:val="24"/>
          <w:szCs w:val="24"/>
        </w:rPr>
        <w:t xml:space="preserve"> et al.</w:t>
      </w:r>
      <w:r w:rsidR="002F5BAA" w:rsidRPr="00217334">
        <w:rPr>
          <w:rFonts w:ascii="Times New Roman" w:hAnsi="Times New Roman" w:cs="Times New Roman"/>
          <w:sz w:val="24"/>
          <w:szCs w:val="24"/>
        </w:rPr>
        <w:t xml:space="preserve">, 2014; </w:t>
      </w:r>
      <w:r w:rsidR="00C83C65" w:rsidRPr="00217334">
        <w:rPr>
          <w:rFonts w:ascii="Times New Roman" w:hAnsi="Times New Roman" w:cs="Times New Roman"/>
          <w:sz w:val="24"/>
          <w:szCs w:val="24"/>
        </w:rPr>
        <w:t>Burcharth, Lettl and Ulhøi</w:t>
      </w:r>
      <w:r w:rsidR="002F5BAA" w:rsidRPr="00217334">
        <w:rPr>
          <w:rFonts w:ascii="Times New Roman" w:hAnsi="Times New Roman" w:cs="Times New Roman"/>
          <w:sz w:val="24"/>
          <w:szCs w:val="24"/>
        </w:rPr>
        <w:t>, 2015</w:t>
      </w:r>
      <w:r w:rsidR="00E05B32" w:rsidRPr="00217334">
        <w:rPr>
          <w:rFonts w:ascii="Times New Roman" w:hAnsi="Times New Roman" w:cs="Times New Roman"/>
          <w:sz w:val="24"/>
          <w:szCs w:val="24"/>
        </w:rPr>
        <w:t>)</w:t>
      </w:r>
      <w:r w:rsidR="00E05B32" w:rsidRPr="00217334">
        <w:rPr>
          <w:rFonts w:ascii="Times New Roman" w:hAnsi="Times New Roman" w:cs="Times New Roman"/>
          <w:sz w:val="24"/>
          <w:szCs w:val="24"/>
          <w:lang w:val="en-IE"/>
        </w:rPr>
        <w:t xml:space="preserve">. </w:t>
      </w:r>
      <w:r w:rsidR="00E3710A" w:rsidRPr="00217334">
        <w:rPr>
          <w:rFonts w:ascii="Times New Roman" w:hAnsi="Times New Roman" w:cs="Times New Roman"/>
          <w:sz w:val="24"/>
          <w:szCs w:val="24"/>
          <w:lang w:val="en-IE"/>
        </w:rPr>
        <w:t xml:space="preserve"> </w:t>
      </w:r>
    </w:p>
    <w:p w:rsidR="00CF659B" w:rsidRPr="00217334" w:rsidRDefault="00FA32D4" w:rsidP="003649FD">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Our analysis shows that</w:t>
      </w:r>
      <w:r w:rsidR="003C0095" w:rsidRPr="00217334">
        <w:rPr>
          <w:rFonts w:ascii="Times New Roman" w:hAnsi="Times New Roman" w:cs="Times New Roman"/>
          <w:sz w:val="24"/>
          <w:szCs w:val="24"/>
          <w:lang w:val="en-IE"/>
        </w:rPr>
        <w:t xml:space="preserve"> whilst there is one firm that rated highest on Transformation, more firms tended to score more highly for Assimilation than Transformation. Most of the firms in this study have developed out of a core engineering innovation or competency, usually embodied within the owner/manager</w:t>
      </w:r>
      <w:r w:rsidR="00815FCC" w:rsidRPr="00217334">
        <w:rPr>
          <w:rFonts w:ascii="Times New Roman" w:hAnsi="Times New Roman" w:cs="Times New Roman"/>
          <w:sz w:val="24"/>
          <w:szCs w:val="24"/>
          <w:lang w:val="en-IE"/>
        </w:rPr>
        <w:t xml:space="preserve">. As suggested </w:t>
      </w:r>
      <w:r w:rsidR="00815FCC" w:rsidRPr="00217334">
        <w:rPr>
          <w:rFonts w:ascii="Times New Roman" w:hAnsi="Times New Roman" w:cs="Times New Roman"/>
          <w:sz w:val="24"/>
          <w:szCs w:val="24"/>
        </w:rPr>
        <w:t>by Durst and Wilhelm (2012)</w:t>
      </w:r>
      <w:r w:rsidR="004965B5" w:rsidRPr="00217334">
        <w:rPr>
          <w:rFonts w:ascii="Times New Roman" w:hAnsi="Times New Roman" w:cs="Times New Roman"/>
          <w:sz w:val="24"/>
          <w:szCs w:val="24"/>
        </w:rPr>
        <w:t xml:space="preserve"> this knowledge and competency </w:t>
      </w:r>
      <w:r w:rsidR="00815FCC" w:rsidRPr="00217334">
        <w:rPr>
          <w:rFonts w:ascii="Times New Roman" w:hAnsi="Times New Roman" w:cs="Times New Roman"/>
          <w:sz w:val="24"/>
          <w:szCs w:val="24"/>
          <w:lang w:val="en-IE"/>
        </w:rPr>
        <w:t>are hardly captured and shared by the whole organisation</w:t>
      </w:r>
      <w:r w:rsidR="003C0095" w:rsidRPr="00217334">
        <w:rPr>
          <w:rFonts w:ascii="Times New Roman" w:hAnsi="Times New Roman" w:cs="Times New Roman"/>
          <w:sz w:val="24"/>
          <w:szCs w:val="24"/>
          <w:lang w:val="en-IE"/>
        </w:rPr>
        <w:t xml:space="preserve">. </w:t>
      </w:r>
    </w:p>
    <w:p w:rsidR="003C0095" w:rsidRPr="00217334" w:rsidRDefault="003C0095" w:rsidP="008058F5">
      <w:pPr>
        <w:pStyle w:val="CommentText"/>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Qualitative data also showed that most companies scored more highly on Assimilation over Transformation, both on the </w:t>
      </w:r>
      <w:r w:rsidR="00BC79A0" w:rsidRPr="00217334">
        <w:rPr>
          <w:rFonts w:ascii="Times New Roman" w:hAnsi="Times New Roman" w:cs="Times New Roman"/>
          <w:sz w:val="24"/>
          <w:szCs w:val="24"/>
          <w:lang w:val="en-IE"/>
        </w:rPr>
        <w:t xml:space="preserve">Affective and Cognitive </w:t>
      </w:r>
      <w:r w:rsidR="00793EF4" w:rsidRPr="00217334">
        <w:rPr>
          <w:rFonts w:ascii="Times New Roman" w:hAnsi="Times New Roman" w:cs="Times New Roman"/>
          <w:sz w:val="24"/>
          <w:szCs w:val="24"/>
          <w:lang w:val="en-IE"/>
        </w:rPr>
        <w:t>dimensions</w:t>
      </w:r>
      <w:r w:rsidRPr="00217334">
        <w:rPr>
          <w:rFonts w:ascii="Times New Roman" w:hAnsi="Times New Roman" w:cs="Times New Roman"/>
          <w:sz w:val="24"/>
          <w:szCs w:val="24"/>
          <w:lang w:val="en-IE"/>
        </w:rPr>
        <w:t>.</w:t>
      </w:r>
      <w:r w:rsidR="0066063E"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It is worth noting that those companies which scored highest on the Affective Dimension for Awareness (Firms 19, 23, 27, 30, 41), had an almost exact balance in the scores between Assimilation and Transformation (with the notable exception of Firm 41)</w:t>
      </w:r>
      <w:r w:rsidR="004A2F7F" w:rsidRPr="00217334">
        <w:rPr>
          <w:rFonts w:ascii="Times New Roman" w:hAnsi="Times New Roman" w:cs="Times New Roman"/>
          <w:sz w:val="24"/>
          <w:szCs w:val="24"/>
          <w:lang w:val="en-IE"/>
        </w:rPr>
        <w:t xml:space="preserve"> (see Appendix </w:t>
      </w:r>
      <w:r w:rsidR="0071602E" w:rsidRPr="00217334">
        <w:rPr>
          <w:rFonts w:ascii="Times New Roman" w:hAnsi="Times New Roman" w:cs="Times New Roman"/>
          <w:sz w:val="24"/>
          <w:szCs w:val="24"/>
          <w:lang w:val="en-IE"/>
        </w:rPr>
        <w:t>B</w:t>
      </w:r>
      <w:r w:rsidR="00B878BB" w:rsidRPr="00217334">
        <w:rPr>
          <w:rFonts w:ascii="Times New Roman" w:hAnsi="Times New Roman" w:cs="Times New Roman"/>
          <w:sz w:val="24"/>
          <w:szCs w:val="24"/>
          <w:lang w:val="en-IE"/>
        </w:rPr>
        <w:t>)</w:t>
      </w:r>
      <w:r w:rsidRPr="00217334">
        <w:rPr>
          <w:rFonts w:ascii="Times New Roman" w:hAnsi="Times New Roman" w:cs="Times New Roman"/>
          <w:sz w:val="24"/>
          <w:szCs w:val="24"/>
          <w:lang w:val="en-IE"/>
        </w:rPr>
        <w:t>. This can suggest that this group of SMEs is more aware of the importance of assimilation and transformation and their impact on the successful development of a resources based capability.</w:t>
      </w:r>
    </w:p>
    <w:p w:rsidR="003C0095" w:rsidRPr="00217334" w:rsidRDefault="003C009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lastRenderedPageBreak/>
        <w:t xml:space="preserve">For those which have not scored high on </w:t>
      </w:r>
      <w:r w:rsidR="008D3D24"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wareness on the Affective Domain, they made statements that indicated they were organising their business structures around the assimilation of new external knowledge</w:t>
      </w:r>
      <w:r w:rsidR="002F5BAA"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 xml:space="preserve"> </w:t>
      </w:r>
    </w:p>
    <w:p w:rsidR="003C0095" w:rsidRPr="00217334" w:rsidRDefault="003C0095" w:rsidP="00257E60">
      <w:pPr>
        <w:spacing w:line="480" w:lineRule="auto"/>
        <w:jc w:val="center"/>
        <w:rPr>
          <w:rFonts w:ascii="Times New Roman" w:hAnsi="Times New Roman" w:cs="Times New Roman"/>
          <w:sz w:val="24"/>
          <w:szCs w:val="24"/>
          <w:lang w:val="en-IE"/>
        </w:rPr>
      </w:pPr>
      <w:r w:rsidRPr="00217334">
        <w:rPr>
          <w:rFonts w:ascii="Times New Roman" w:hAnsi="Times New Roman" w:cs="Times New Roman"/>
          <w:sz w:val="24"/>
          <w:szCs w:val="24"/>
          <w:lang w:val="en-IE"/>
        </w:rPr>
        <w:t>“</w:t>
      </w:r>
      <w:r w:rsidRPr="00217334">
        <w:rPr>
          <w:rFonts w:ascii="Times New Roman" w:hAnsi="Times New Roman" w:cs="Times New Roman"/>
          <w:i/>
          <w:sz w:val="24"/>
          <w:szCs w:val="24"/>
          <w:lang w:val="en-IE"/>
        </w:rPr>
        <w:t>Design and manufacture is carried out in-house to ensure product fitness for purpose and quality</w:t>
      </w:r>
      <w:r w:rsidRPr="00217334">
        <w:rPr>
          <w:rFonts w:ascii="Times New Roman" w:hAnsi="Times New Roman" w:cs="Times New Roman"/>
          <w:sz w:val="24"/>
          <w:szCs w:val="24"/>
          <w:lang w:val="en-IE"/>
        </w:rPr>
        <w:t>” (Firm 28)</w:t>
      </w:r>
    </w:p>
    <w:p w:rsidR="003C0095" w:rsidRPr="00217334" w:rsidRDefault="003C009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Others such as Firm 26, claimed that they were allocating resources to the assimilation</w:t>
      </w:r>
      <w:r w:rsidR="00441CCB" w:rsidRPr="00217334">
        <w:rPr>
          <w:rFonts w:ascii="Times New Roman" w:hAnsi="Times New Roman" w:cs="Times New Roman"/>
          <w:sz w:val="24"/>
          <w:szCs w:val="24"/>
          <w:lang w:val="en-IE"/>
        </w:rPr>
        <w:t xml:space="preserve"> and transformation </w:t>
      </w:r>
      <w:r w:rsidRPr="00217334">
        <w:rPr>
          <w:rFonts w:ascii="Times New Roman" w:hAnsi="Times New Roman" w:cs="Times New Roman"/>
          <w:sz w:val="24"/>
          <w:szCs w:val="24"/>
          <w:lang w:val="en-IE"/>
        </w:rPr>
        <w:t xml:space="preserve">of new external knowledge. </w:t>
      </w:r>
    </w:p>
    <w:p w:rsidR="003C0095" w:rsidRPr="00217334" w:rsidRDefault="003C0095" w:rsidP="00257E60">
      <w:pPr>
        <w:spacing w:line="480" w:lineRule="auto"/>
        <w:jc w:val="center"/>
        <w:rPr>
          <w:rFonts w:ascii="Times New Roman" w:hAnsi="Times New Roman" w:cs="Times New Roman"/>
          <w:sz w:val="24"/>
          <w:szCs w:val="24"/>
          <w:lang w:val="en-IE"/>
        </w:rPr>
      </w:pPr>
      <w:r w:rsidRPr="00217334">
        <w:rPr>
          <w:rFonts w:ascii="Times New Roman" w:hAnsi="Times New Roman" w:cs="Times New Roman"/>
          <w:sz w:val="24"/>
          <w:szCs w:val="24"/>
          <w:lang w:val="en-IE"/>
        </w:rPr>
        <w:t>“</w:t>
      </w:r>
      <w:r w:rsidRPr="00217334">
        <w:rPr>
          <w:rFonts w:ascii="Times New Roman" w:hAnsi="Times New Roman" w:cs="Times New Roman"/>
          <w:i/>
          <w:sz w:val="24"/>
          <w:szCs w:val="24"/>
          <w:lang w:val="en-IE"/>
        </w:rPr>
        <w:t>Investing many years in product development</w:t>
      </w:r>
      <w:r w:rsidRPr="00217334">
        <w:rPr>
          <w:rFonts w:ascii="Times New Roman" w:hAnsi="Times New Roman" w:cs="Times New Roman"/>
          <w:sz w:val="24"/>
          <w:szCs w:val="24"/>
          <w:lang w:val="en-IE"/>
        </w:rPr>
        <w:t>”</w:t>
      </w:r>
    </w:p>
    <w:p w:rsidR="003C0095" w:rsidRPr="00217334" w:rsidRDefault="003C009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In contrast they were merely paying lip-service to transforming their knowledge structures “</w:t>
      </w:r>
      <w:r w:rsidRPr="00217334">
        <w:rPr>
          <w:rFonts w:ascii="Times New Roman" w:hAnsi="Times New Roman" w:cs="Times New Roman"/>
          <w:i/>
          <w:sz w:val="24"/>
          <w:szCs w:val="24"/>
          <w:lang w:val="en-IE"/>
        </w:rPr>
        <w:t>Attended a Microelectronics iNet</w:t>
      </w:r>
      <w:r w:rsidRPr="00217334">
        <w:rPr>
          <w:rStyle w:val="FootnoteReference"/>
          <w:rFonts w:ascii="Times New Roman" w:hAnsi="Times New Roman" w:cs="Times New Roman"/>
          <w:i/>
          <w:sz w:val="24"/>
          <w:szCs w:val="24"/>
          <w:lang w:val="en-IE"/>
        </w:rPr>
        <w:footnoteReference w:id="1"/>
      </w:r>
      <w:r w:rsidRPr="00217334">
        <w:rPr>
          <w:rFonts w:ascii="Times New Roman" w:hAnsi="Times New Roman" w:cs="Times New Roman"/>
          <w:i/>
          <w:sz w:val="24"/>
          <w:szCs w:val="24"/>
          <w:lang w:val="en-IE"/>
        </w:rPr>
        <w:t xml:space="preserve"> event on </w:t>
      </w:r>
      <w:r w:rsidRPr="00217334">
        <w:rPr>
          <w:rFonts w:ascii="Times New Roman" w:hAnsi="Times New Roman" w:cs="Times New Roman"/>
          <w:sz w:val="24"/>
          <w:szCs w:val="24"/>
        </w:rPr>
        <w:t>micro-electro-mechanical systems</w:t>
      </w:r>
      <w:r w:rsidRPr="00217334">
        <w:rPr>
          <w:rFonts w:ascii="Times New Roman" w:hAnsi="Times New Roman" w:cs="Times New Roman"/>
          <w:sz w:val="24"/>
          <w:szCs w:val="24"/>
          <w:lang w:val="en-IE"/>
        </w:rPr>
        <w:t>” (Firm 28), or responding to the potential benefits of transformation but without allocating any resources, e.g. “</w:t>
      </w:r>
      <w:r w:rsidRPr="00217334">
        <w:rPr>
          <w:rFonts w:ascii="Times New Roman" w:hAnsi="Times New Roman" w:cs="Times New Roman"/>
          <w:i/>
          <w:sz w:val="24"/>
          <w:szCs w:val="24"/>
          <w:lang w:val="en-IE"/>
        </w:rPr>
        <w:t>lack of in-house electronics knowledge to support innovation</w:t>
      </w:r>
      <w:r w:rsidRPr="00217334">
        <w:rPr>
          <w:rFonts w:ascii="Times New Roman" w:hAnsi="Times New Roman" w:cs="Times New Roman"/>
          <w:sz w:val="24"/>
          <w:szCs w:val="24"/>
          <w:lang w:val="en-IE"/>
        </w:rPr>
        <w:t>” (Firm 26).</w:t>
      </w:r>
    </w:p>
    <w:p w:rsidR="003C0095" w:rsidRPr="00217334" w:rsidRDefault="003C009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In a similar fashion on the Cognitive domain, companies gave statements indicating that they were analysing and improving their processes and methods for assimilating new external knowledge e.g. “</w:t>
      </w:r>
      <w:r w:rsidRPr="00217334">
        <w:rPr>
          <w:rFonts w:ascii="Times New Roman" w:hAnsi="Times New Roman" w:cs="Times New Roman"/>
          <w:i/>
          <w:sz w:val="24"/>
          <w:szCs w:val="24"/>
          <w:lang w:val="en-IE"/>
        </w:rPr>
        <w:t>processes exist within the company to encourage innovation and incorporate new ideas into new products</w:t>
      </w:r>
      <w:r w:rsidRPr="00217334">
        <w:rPr>
          <w:rFonts w:ascii="Times New Roman" w:hAnsi="Times New Roman" w:cs="Times New Roman"/>
          <w:sz w:val="24"/>
          <w:szCs w:val="24"/>
          <w:lang w:val="en-IE"/>
        </w:rPr>
        <w:t>” (Firm 27). There were also statements indicating that they were at least applying good practice from elsewhere e.g. “</w:t>
      </w:r>
      <w:r w:rsidRPr="00217334">
        <w:rPr>
          <w:rFonts w:ascii="Times New Roman" w:hAnsi="Times New Roman" w:cs="Times New Roman"/>
          <w:i/>
          <w:sz w:val="24"/>
          <w:szCs w:val="24"/>
          <w:lang w:val="en-IE"/>
        </w:rPr>
        <w:t xml:space="preserve">Lean process improvement programmes have started and manufacturing efficiencies are improving, with </w:t>
      </w:r>
      <w:r w:rsidR="00ED07F5" w:rsidRPr="00217334">
        <w:rPr>
          <w:rFonts w:ascii="Times New Roman" w:hAnsi="Times New Roman" w:cs="Times New Roman"/>
          <w:i/>
          <w:sz w:val="24"/>
          <w:szCs w:val="24"/>
          <w:lang w:val="en-IE"/>
        </w:rPr>
        <w:t>Manufacturing Advisory Service</w:t>
      </w:r>
      <w:r w:rsidR="007F7391" w:rsidRPr="00217334">
        <w:rPr>
          <w:rFonts w:ascii="Times New Roman" w:hAnsi="Times New Roman" w:cs="Times New Roman"/>
          <w:i/>
          <w:sz w:val="24"/>
          <w:szCs w:val="24"/>
          <w:lang w:val="en-IE"/>
        </w:rPr>
        <w:t xml:space="preserve"> (MAS</w:t>
      </w:r>
      <w:r w:rsidR="00ED07F5" w:rsidRPr="00217334">
        <w:rPr>
          <w:rFonts w:ascii="Times New Roman" w:hAnsi="Times New Roman" w:cs="Times New Roman"/>
          <w:i/>
          <w:sz w:val="24"/>
          <w:szCs w:val="24"/>
          <w:lang w:val="en-IE"/>
        </w:rPr>
        <w:t>)</w:t>
      </w:r>
      <w:r w:rsidRPr="00217334">
        <w:rPr>
          <w:rFonts w:ascii="Times New Roman" w:hAnsi="Times New Roman" w:cs="Times New Roman"/>
          <w:i/>
          <w:sz w:val="24"/>
          <w:szCs w:val="24"/>
          <w:lang w:val="en-IE"/>
        </w:rPr>
        <w:t xml:space="preserve"> providing support for the last 18 months</w:t>
      </w:r>
      <w:r w:rsidRPr="00217334">
        <w:rPr>
          <w:rFonts w:ascii="Times New Roman" w:hAnsi="Times New Roman" w:cs="Times New Roman"/>
          <w:sz w:val="24"/>
          <w:szCs w:val="24"/>
          <w:lang w:val="en-IE"/>
        </w:rPr>
        <w:t>” (Firm 19</w:t>
      </w:r>
      <w:r w:rsidR="007F7391"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 xml:space="preserve">. In contrast they tended to only acknowledge that transformation of knowledge structures might be a good innovation practice or demonstrate some understanding of this without making any statements to the effect they were putting that understanding into practice as illustrated in the following. </w:t>
      </w:r>
    </w:p>
    <w:p w:rsidR="003C0095" w:rsidRPr="00217334" w:rsidRDefault="003C0095" w:rsidP="00257E60">
      <w:pPr>
        <w:spacing w:line="480" w:lineRule="auto"/>
        <w:jc w:val="center"/>
        <w:rPr>
          <w:rFonts w:ascii="Times New Roman" w:hAnsi="Times New Roman" w:cs="Times New Roman"/>
          <w:sz w:val="24"/>
          <w:szCs w:val="24"/>
          <w:lang w:val="en-IE"/>
        </w:rPr>
      </w:pPr>
      <w:r w:rsidRPr="00217334">
        <w:rPr>
          <w:rFonts w:ascii="Times New Roman" w:hAnsi="Times New Roman" w:cs="Times New Roman"/>
          <w:sz w:val="24"/>
          <w:szCs w:val="24"/>
          <w:lang w:val="en-IE"/>
        </w:rPr>
        <w:lastRenderedPageBreak/>
        <w:t xml:space="preserve">“… </w:t>
      </w:r>
      <w:r w:rsidRPr="00217334">
        <w:rPr>
          <w:rFonts w:ascii="Times New Roman" w:hAnsi="Times New Roman" w:cs="Times New Roman"/>
          <w:i/>
          <w:sz w:val="24"/>
          <w:szCs w:val="24"/>
          <w:lang w:val="en-IE"/>
        </w:rPr>
        <w:t>old attitudes resist progress in some areas</w:t>
      </w:r>
      <w:r w:rsidRPr="00217334">
        <w:rPr>
          <w:rFonts w:ascii="Times New Roman" w:hAnsi="Times New Roman" w:cs="Times New Roman"/>
          <w:sz w:val="24"/>
          <w:szCs w:val="24"/>
          <w:lang w:val="en-IE"/>
        </w:rPr>
        <w:t>” (Firm 16).</w:t>
      </w:r>
    </w:p>
    <w:p w:rsidR="003C0095" w:rsidRPr="00217334" w:rsidRDefault="003C009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On the whole, there is a good qualitative alignmen</w:t>
      </w:r>
      <w:r w:rsidR="00276D2C" w:rsidRPr="00217334">
        <w:rPr>
          <w:rFonts w:ascii="Times New Roman" w:hAnsi="Times New Roman" w:cs="Times New Roman"/>
          <w:sz w:val="24"/>
          <w:szCs w:val="24"/>
          <w:lang w:val="en-IE"/>
        </w:rPr>
        <w:t xml:space="preserve">t between the </w:t>
      </w:r>
      <w:r w:rsidR="00BC79A0" w:rsidRPr="00217334">
        <w:rPr>
          <w:rFonts w:ascii="Times New Roman" w:hAnsi="Times New Roman" w:cs="Times New Roman"/>
          <w:sz w:val="24"/>
          <w:szCs w:val="24"/>
          <w:lang w:val="en-IE"/>
        </w:rPr>
        <w:t xml:space="preserve">Cognitive Domain </w:t>
      </w:r>
      <w:r w:rsidRPr="00217334">
        <w:rPr>
          <w:rFonts w:ascii="Times New Roman" w:hAnsi="Times New Roman" w:cs="Times New Roman"/>
          <w:sz w:val="24"/>
          <w:szCs w:val="24"/>
          <w:lang w:val="en-IE"/>
        </w:rPr>
        <w:t xml:space="preserve">and the </w:t>
      </w:r>
      <w:r w:rsidR="00BC79A0" w:rsidRPr="00217334">
        <w:rPr>
          <w:rFonts w:ascii="Times New Roman" w:hAnsi="Times New Roman" w:cs="Times New Roman"/>
          <w:sz w:val="24"/>
          <w:szCs w:val="24"/>
          <w:lang w:val="en-IE"/>
        </w:rPr>
        <w:t>Affective Domain</w:t>
      </w:r>
      <w:r w:rsidRPr="00217334">
        <w:rPr>
          <w:rFonts w:ascii="Times New Roman" w:hAnsi="Times New Roman" w:cs="Times New Roman"/>
          <w:sz w:val="24"/>
          <w:szCs w:val="24"/>
          <w:lang w:val="en-IE"/>
        </w:rPr>
        <w:t xml:space="preserve">. Firms tended to focus on higher levels of competence and capacity for </w:t>
      </w:r>
      <w:r w:rsidR="008D3D24"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ssimilation of new external ideas with existing internal cognitive structures than on transforming those cognitive structures in the light of external new knowledge. There does appear to be some mismatch with firms suggesting they were more organised around </w:t>
      </w:r>
      <w:r w:rsidR="008D3D24"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cquisition and </w:t>
      </w:r>
      <w:r w:rsidR="008D3D24" w:rsidRPr="00217334">
        <w:rPr>
          <w:rFonts w:ascii="Times New Roman" w:hAnsi="Times New Roman" w:cs="Times New Roman"/>
          <w:sz w:val="24"/>
          <w:szCs w:val="24"/>
          <w:lang w:val="en-IE"/>
        </w:rPr>
        <w:t>E</w:t>
      </w:r>
      <w:r w:rsidRPr="00217334">
        <w:rPr>
          <w:rFonts w:ascii="Times New Roman" w:hAnsi="Times New Roman" w:cs="Times New Roman"/>
          <w:sz w:val="24"/>
          <w:szCs w:val="24"/>
          <w:lang w:val="en-IE"/>
        </w:rPr>
        <w:t>xploitation than perhaps was evidenced by their processes and processing.</w:t>
      </w:r>
    </w:p>
    <w:p w:rsidR="007F4C22" w:rsidRPr="00217334" w:rsidRDefault="004A1C47"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There is clear evidence from the above analysis to support</w:t>
      </w:r>
      <w:r w:rsidR="008158A9" w:rsidRPr="00217334">
        <w:rPr>
          <w:rFonts w:ascii="Times New Roman" w:hAnsi="Times New Roman" w:cs="Times New Roman"/>
          <w:sz w:val="24"/>
          <w:szCs w:val="24"/>
        </w:rPr>
        <w:t xml:space="preserve"> </w:t>
      </w:r>
      <w:r w:rsidR="00E7324D" w:rsidRPr="00217334">
        <w:rPr>
          <w:rFonts w:ascii="Times New Roman" w:hAnsi="Times New Roman" w:cs="Times New Roman"/>
          <w:sz w:val="24"/>
          <w:szCs w:val="24"/>
        </w:rPr>
        <w:t xml:space="preserve">again </w:t>
      </w:r>
      <w:r w:rsidR="00012BA1" w:rsidRPr="00217334">
        <w:rPr>
          <w:rFonts w:ascii="Times New Roman" w:hAnsi="Times New Roman" w:cs="Times New Roman"/>
          <w:sz w:val="24"/>
          <w:szCs w:val="24"/>
        </w:rPr>
        <w:t>our first propos</w:t>
      </w:r>
      <w:r w:rsidR="002B6AA4" w:rsidRPr="00217334">
        <w:rPr>
          <w:rFonts w:ascii="Times New Roman" w:hAnsi="Times New Roman" w:cs="Times New Roman"/>
          <w:sz w:val="24"/>
          <w:szCs w:val="24"/>
        </w:rPr>
        <w:t>ition</w:t>
      </w:r>
      <w:r w:rsidRPr="00217334">
        <w:rPr>
          <w:rFonts w:ascii="Times New Roman" w:hAnsi="Times New Roman" w:cs="Times New Roman"/>
          <w:sz w:val="24"/>
          <w:szCs w:val="24"/>
        </w:rPr>
        <w:t xml:space="preserve">. </w:t>
      </w:r>
      <w:r w:rsidR="007F4C22" w:rsidRPr="00217334">
        <w:rPr>
          <w:rFonts w:ascii="Times New Roman" w:hAnsi="Times New Roman" w:cs="Times New Roman"/>
          <w:sz w:val="24"/>
          <w:szCs w:val="24"/>
        </w:rPr>
        <w:t>The development of the A</w:t>
      </w:r>
      <w:r w:rsidR="007F7391" w:rsidRPr="00217334">
        <w:rPr>
          <w:rFonts w:ascii="Times New Roman" w:hAnsi="Times New Roman" w:cs="Times New Roman"/>
          <w:sz w:val="24"/>
          <w:szCs w:val="24"/>
        </w:rPr>
        <w:t xml:space="preserve">CAP </w:t>
      </w:r>
      <w:r w:rsidR="007F4C22" w:rsidRPr="00217334">
        <w:rPr>
          <w:rFonts w:ascii="Times New Roman" w:hAnsi="Times New Roman" w:cs="Times New Roman"/>
          <w:sz w:val="24"/>
          <w:szCs w:val="24"/>
        </w:rPr>
        <w:t>of m</w:t>
      </w:r>
      <w:r w:rsidRPr="00217334">
        <w:rPr>
          <w:rFonts w:ascii="Times New Roman" w:hAnsi="Times New Roman" w:cs="Times New Roman"/>
          <w:sz w:val="24"/>
          <w:szCs w:val="24"/>
        </w:rPr>
        <w:t xml:space="preserve">ost SMEs of our sample </w:t>
      </w:r>
      <w:r w:rsidR="007F4C22" w:rsidRPr="00217334">
        <w:rPr>
          <w:rFonts w:ascii="Times New Roman" w:hAnsi="Times New Roman" w:cs="Times New Roman"/>
          <w:sz w:val="24"/>
          <w:szCs w:val="24"/>
        </w:rPr>
        <w:t>is affected by their low level of resources, competencies, procedures and processes.</w:t>
      </w:r>
    </w:p>
    <w:p w:rsidR="00EB4606"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The</w:t>
      </w:r>
      <w:r w:rsidR="00B93D39" w:rsidRPr="00217334">
        <w:rPr>
          <w:rFonts w:ascii="Times New Roman" w:hAnsi="Times New Roman" w:cs="Times New Roman"/>
          <w:sz w:val="24"/>
          <w:szCs w:val="24"/>
          <w:lang w:val="en-IE"/>
        </w:rPr>
        <w:t xml:space="preserve">re is also </w:t>
      </w:r>
      <w:r w:rsidR="001A4336" w:rsidRPr="00217334">
        <w:rPr>
          <w:rFonts w:ascii="Times New Roman" w:hAnsi="Times New Roman" w:cs="Times New Roman"/>
          <w:sz w:val="24"/>
          <w:szCs w:val="24"/>
          <w:lang w:val="en-IE"/>
        </w:rPr>
        <w:t>strong</w:t>
      </w:r>
      <w:r w:rsidRPr="00217334">
        <w:rPr>
          <w:rFonts w:ascii="Times New Roman" w:hAnsi="Times New Roman" w:cs="Times New Roman"/>
          <w:sz w:val="24"/>
          <w:szCs w:val="24"/>
          <w:lang w:val="en-IE"/>
        </w:rPr>
        <w:t xml:space="preserve"> evidence</w:t>
      </w:r>
      <w:r w:rsidR="00281B2E" w:rsidRPr="00217334">
        <w:rPr>
          <w:rFonts w:ascii="Times New Roman" w:hAnsi="Times New Roman" w:cs="Times New Roman"/>
          <w:sz w:val="24"/>
          <w:szCs w:val="24"/>
          <w:lang w:val="en-IE"/>
        </w:rPr>
        <w:t xml:space="preserve"> </w:t>
      </w:r>
      <w:r w:rsidR="00B93D39" w:rsidRPr="00217334">
        <w:rPr>
          <w:rFonts w:ascii="Times New Roman" w:hAnsi="Times New Roman" w:cs="Times New Roman"/>
          <w:sz w:val="24"/>
          <w:szCs w:val="24"/>
          <w:lang w:val="en-IE"/>
        </w:rPr>
        <w:t xml:space="preserve">from </w:t>
      </w:r>
      <w:r w:rsidR="00245C67" w:rsidRPr="00217334">
        <w:rPr>
          <w:rFonts w:ascii="Times New Roman" w:hAnsi="Times New Roman" w:cs="Times New Roman"/>
          <w:sz w:val="24"/>
          <w:szCs w:val="24"/>
          <w:lang w:val="en-IE"/>
        </w:rPr>
        <w:t xml:space="preserve">the </w:t>
      </w:r>
      <w:r w:rsidR="00B93D39" w:rsidRPr="00217334">
        <w:rPr>
          <w:rFonts w:ascii="Times New Roman" w:hAnsi="Times New Roman" w:cs="Times New Roman"/>
          <w:sz w:val="24"/>
          <w:szCs w:val="24"/>
          <w:lang w:val="en-IE"/>
        </w:rPr>
        <w:t xml:space="preserve">qualitative data which clearly </w:t>
      </w:r>
      <w:r w:rsidRPr="00217334">
        <w:rPr>
          <w:rFonts w:ascii="Times New Roman" w:hAnsi="Times New Roman" w:cs="Times New Roman"/>
          <w:sz w:val="24"/>
          <w:szCs w:val="24"/>
          <w:lang w:val="en-IE"/>
        </w:rPr>
        <w:t xml:space="preserve">supports </w:t>
      </w:r>
      <w:r w:rsidR="00012BA1" w:rsidRPr="00217334">
        <w:rPr>
          <w:rFonts w:ascii="Times New Roman" w:hAnsi="Times New Roman" w:cs="Times New Roman"/>
          <w:sz w:val="24"/>
          <w:szCs w:val="24"/>
          <w:lang w:val="en-IE"/>
        </w:rPr>
        <w:t>Propos</w:t>
      </w:r>
      <w:r w:rsidR="002B6AA4" w:rsidRPr="00217334">
        <w:rPr>
          <w:rFonts w:ascii="Times New Roman" w:hAnsi="Times New Roman" w:cs="Times New Roman"/>
          <w:sz w:val="24"/>
          <w:szCs w:val="24"/>
          <w:lang w:val="en-IE"/>
        </w:rPr>
        <w:t>ition</w:t>
      </w:r>
      <w:r w:rsidR="00BF5A7B" w:rsidRPr="00217334">
        <w:rPr>
          <w:rFonts w:ascii="Times New Roman" w:hAnsi="Times New Roman" w:cs="Times New Roman"/>
          <w:sz w:val="24"/>
          <w:szCs w:val="24"/>
          <w:lang w:val="en-IE"/>
        </w:rPr>
        <w:t xml:space="preserve"> 2</w:t>
      </w:r>
      <w:r w:rsidRPr="00217334">
        <w:rPr>
          <w:rFonts w:ascii="Times New Roman" w:hAnsi="Times New Roman" w:cs="Times New Roman"/>
          <w:sz w:val="24"/>
          <w:szCs w:val="24"/>
          <w:lang w:val="en-IE"/>
        </w:rPr>
        <w:t xml:space="preserve"> and </w:t>
      </w:r>
      <w:r w:rsidR="00012BA1" w:rsidRPr="00217334">
        <w:rPr>
          <w:rFonts w:ascii="Times New Roman" w:hAnsi="Times New Roman" w:cs="Times New Roman"/>
          <w:sz w:val="24"/>
          <w:szCs w:val="24"/>
          <w:lang w:val="en-IE"/>
        </w:rPr>
        <w:t>Propos</w:t>
      </w:r>
      <w:r w:rsidR="002B6AA4" w:rsidRPr="00217334">
        <w:rPr>
          <w:rFonts w:ascii="Times New Roman" w:hAnsi="Times New Roman" w:cs="Times New Roman"/>
          <w:sz w:val="24"/>
          <w:szCs w:val="24"/>
          <w:lang w:val="en-IE"/>
        </w:rPr>
        <w:t>ition</w:t>
      </w:r>
      <w:r w:rsidR="00BF5A7B" w:rsidRPr="00217334">
        <w:rPr>
          <w:rFonts w:ascii="Times New Roman" w:hAnsi="Times New Roman" w:cs="Times New Roman"/>
          <w:sz w:val="24"/>
          <w:szCs w:val="24"/>
          <w:lang w:val="en-IE"/>
        </w:rPr>
        <w:t xml:space="preserve"> </w:t>
      </w:r>
      <w:r w:rsidR="00012BA1" w:rsidRPr="00217334">
        <w:rPr>
          <w:rFonts w:ascii="Times New Roman" w:hAnsi="Times New Roman" w:cs="Times New Roman"/>
          <w:sz w:val="24"/>
          <w:szCs w:val="24"/>
          <w:lang w:val="en-IE"/>
        </w:rPr>
        <w:t>3</w:t>
      </w:r>
      <w:r w:rsidRPr="00217334">
        <w:rPr>
          <w:rFonts w:ascii="Times New Roman" w:hAnsi="Times New Roman" w:cs="Times New Roman"/>
          <w:sz w:val="24"/>
          <w:szCs w:val="24"/>
          <w:lang w:val="en-IE"/>
        </w:rPr>
        <w:t xml:space="preserve"> which suggest that </w:t>
      </w:r>
      <w:r w:rsidR="008D3D24"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wareness is a key dimension influencing positively both </w:t>
      </w:r>
      <w:r w:rsidR="00BC79A0" w:rsidRPr="00217334">
        <w:rPr>
          <w:rFonts w:ascii="Times New Roman" w:hAnsi="Times New Roman" w:cs="Times New Roman"/>
          <w:sz w:val="24"/>
          <w:szCs w:val="24"/>
          <w:lang w:val="en-IE"/>
        </w:rPr>
        <w:t xml:space="preserve">Affective </w:t>
      </w:r>
      <w:r w:rsidRPr="00217334">
        <w:rPr>
          <w:rFonts w:ascii="Times New Roman" w:hAnsi="Times New Roman" w:cs="Times New Roman"/>
          <w:sz w:val="24"/>
          <w:szCs w:val="24"/>
          <w:lang w:val="en-IE"/>
        </w:rPr>
        <w:t xml:space="preserve">and </w:t>
      </w:r>
      <w:r w:rsidR="00BC79A0" w:rsidRPr="00217334">
        <w:rPr>
          <w:rFonts w:ascii="Times New Roman" w:hAnsi="Times New Roman" w:cs="Times New Roman"/>
          <w:sz w:val="24"/>
          <w:szCs w:val="24"/>
          <w:lang w:val="en-IE"/>
        </w:rPr>
        <w:t xml:space="preserve">Cognitive Domain. </w:t>
      </w:r>
    </w:p>
    <w:p w:rsidR="00A316D2" w:rsidRPr="00217334" w:rsidRDefault="001F6F43" w:rsidP="008058F5">
      <w:pPr>
        <w:spacing w:line="480" w:lineRule="auto"/>
        <w:jc w:val="both"/>
        <w:rPr>
          <w:rFonts w:ascii="Times New Roman" w:hAnsi="Times New Roman" w:cs="Times New Roman"/>
          <w:b/>
          <w:i/>
          <w:sz w:val="24"/>
          <w:szCs w:val="24"/>
          <w:lang w:val="en-IE"/>
        </w:rPr>
      </w:pPr>
      <w:r w:rsidRPr="00217334">
        <w:rPr>
          <w:rFonts w:ascii="Times New Roman" w:hAnsi="Times New Roman" w:cs="Times New Roman"/>
          <w:b/>
          <w:i/>
          <w:sz w:val="24"/>
          <w:szCs w:val="24"/>
          <w:lang w:val="en-IE"/>
        </w:rPr>
        <w:t>4</w:t>
      </w:r>
      <w:r w:rsidR="007F772E" w:rsidRPr="00217334">
        <w:rPr>
          <w:rFonts w:ascii="Times New Roman" w:hAnsi="Times New Roman" w:cs="Times New Roman"/>
          <w:b/>
          <w:i/>
          <w:sz w:val="24"/>
          <w:szCs w:val="24"/>
          <w:lang w:val="en-IE"/>
        </w:rPr>
        <w:t xml:space="preserve">.2 </w:t>
      </w:r>
      <w:r w:rsidR="00673F94" w:rsidRPr="00217334">
        <w:rPr>
          <w:rFonts w:ascii="Times New Roman" w:hAnsi="Times New Roman" w:cs="Times New Roman"/>
          <w:b/>
          <w:i/>
          <w:sz w:val="24"/>
          <w:szCs w:val="24"/>
          <w:lang w:val="en-IE"/>
        </w:rPr>
        <w:t xml:space="preserve">Quantitative </w:t>
      </w:r>
      <w:r w:rsidR="006D0AF3" w:rsidRPr="00217334">
        <w:rPr>
          <w:rFonts w:ascii="Times New Roman" w:hAnsi="Times New Roman" w:cs="Times New Roman"/>
          <w:b/>
          <w:i/>
          <w:sz w:val="24"/>
          <w:szCs w:val="24"/>
          <w:lang w:val="en-IE"/>
        </w:rPr>
        <w:t>findings</w:t>
      </w:r>
    </w:p>
    <w:p w:rsidR="007F07E7"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The coding scores for each of the five dimensions covering </w:t>
      </w:r>
      <w:r w:rsidR="00BC79A0" w:rsidRPr="00217334">
        <w:rPr>
          <w:rFonts w:ascii="Times New Roman" w:hAnsi="Times New Roman" w:cs="Times New Roman"/>
          <w:sz w:val="24"/>
          <w:szCs w:val="24"/>
          <w:lang w:val="en-IE"/>
        </w:rPr>
        <w:t xml:space="preserve">Cognitive </w:t>
      </w:r>
      <w:r w:rsidRPr="00217334">
        <w:rPr>
          <w:rFonts w:ascii="Times New Roman" w:hAnsi="Times New Roman" w:cs="Times New Roman"/>
          <w:sz w:val="24"/>
          <w:szCs w:val="24"/>
          <w:lang w:val="en-IE"/>
        </w:rPr>
        <w:t xml:space="preserve">and </w:t>
      </w:r>
      <w:r w:rsidR="00BC79A0" w:rsidRPr="00217334">
        <w:rPr>
          <w:rFonts w:ascii="Times New Roman" w:hAnsi="Times New Roman" w:cs="Times New Roman"/>
          <w:sz w:val="24"/>
          <w:szCs w:val="24"/>
          <w:lang w:val="en-IE"/>
        </w:rPr>
        <w:t xml:space="preserve">Affective Domains </w:t>
      </w:r>
      <w:r w:rsidR="001A4336" w:rsidRPr="00217334">
        <w:rPr>
          <w:rFonts w:ascii="Times New Roman" w:hAnsi="Times New Roman" w:cs="Times New Roman"/>
          <w:sz w:val="24"/>
          <w:szCs w:val="24"/>
          <w:lang w:val="en-IE"/>
        </w:rPr>
        <w:t>were analysed using SPSS20</w:t>
      </w:r>
      <w:r w:rsidRPr="00217334">
        <w:rPr>
          <w:rFonts w:ascii="Times New Roman" w:hAnsi="Times New Roman" w:cs="Times New Roman"/>
          <w:sz w:val="24"/>
          <w:szCs w:val="24"/>
          <w:lang w:val="en-IE"/>
        </w:rPr>
        <w:t xml:space="preserve">. </w:t>
      </w:r>
      <w:r w:rsidR="00412007" w:rsidRPr="00217334">
        <w:rPr>
          <w:rFonts w:ascii="Times New Roman" w:hAnsi="Times New Roman" w:cs="Times New Roman"/>
          <w:sz w:val="24"/>
          <w:szCs w:val="24"/>
          <w:lang w:val="en-IE"/>
        </w:rPr>
        <w:t>To</w:t>
      </w:r>
      <w:r w:rsidRPr="00217334">
        <w:rPr>
          <w:rFonts w:ascii="Times New Roman" w:hAnsi="Times New Roman" w:cs="Times New Roman"/>
          <w:sz w:val="24"/>
          <w:szCs w:val="24"/>
          <w:lang w:val="en-IE"/>
        </w:rPr>
        <w:t xml:space="preserve"> explore the relationships between</w:t>
      </w:r>
      <w:r w:rsidR="0085669D" w:rsidRPr="00217334">
        <w:rPr>
          <w:rFonts w:ascii="Times New Roman" w:hAnsi="Times New Roman" w:cs="Times New Roman"/>
          <w:sz w:val="24"/>
          <w:szCs w:val="24"/>
          <w:lang w:val="en-IE"/>
        </w:rPr>
        <w:t xml:space="preserve"> Awareness and the </w:t>
      </w:r>
      <w:r w:rsidRPr="00217334">
        <w:rPr>
          <w:rFonts w:ascii="Times New Roman" w:hAnsi="Times New Roman" w:cs="Times New Roman"/>
          <w:sz w:val="24"/>
          <w:szCs w:val="24"/>
          <w:lang w:val="en-IE"/>
        </w:rPr>
        <w:t>f</w:t>
      </w:r>
      <w:r w:rsidR="0085669D" w:rsidRPr="00217334">
        <w:rPr>
          <w:rFonts w:ascii="Times New Roman" w:hAnsi="Times New Roman" w:cs="Times New Roman"/>
          <w:sz w:val="24"/>
          <w:szCs w:val="24"/>
          <w:lang w:val="en-IE"/>
        </w:rPr>
        <w:t>our</w:t>
      </w:r>
      <w:r w:rsidRPr="00217334">
        <w:rPr>
          <w:rFonts w:ascii="Times New Roman" w:hAnsi="Times New Roman" w:cs="Times New Roman"/>
          <w:sz w:val="24"/>
          <w:szCs w:val="24"/>
          <w:lang w:val="en-IE"/>
        </w:rPr>
        <w:t xml:space="preserve"> dimensions</w:t>
      </w:r>
      <w:r w:rsidR="000E4E8F" w:rsidRPr="00217334">
        <w:rPr>
          <w:rFonts w:ascii="Times New Roman" w:hAnsi="Times New Roman" w:cs="Times New Roman"/>
          <w:sz w:val="24"/>
          <w:szCs w:val="24"/>
          <w:lang w:val="en-IE"/>
        </w:rPr>
        <w:t xml:space="preserve"> of ACAP</w:t>
      </w:r>
      <w:r w:rsidRPr="00217334">
        <w:rPr>
          <w:rFonts w:ascii="Times New Roman" w:hAnsi="Times New Roman" w:cs="Times New Roman"/>
          <w:sz w:val="24"/>
          <w:szCs w:val="24"/>
          <w:lang w:val="en-IE"/>
        </w:rPr>
        <w:t>, we first carried out the correlation analysis</w:t>
      </w:r>
      <w:r w:rsidR="0007324F" w:rsidRPr="00217334">
        <w:rPr>
          <w:rFonts w:ascii="Times New Roman" w:hAnsi="Times New Roman" w:cs="Times New Roman"/>
          <w:sz w:val="24"/>
          <w:szCs w:val="24"/>
          <w:lang w:val="en-IE"/>
        </w:rPr>
        <w:t xml:space="preserve"> for the </w:t>
      </w:r>
      <w:r w:rsidR="00BC79A0" w:rsidRPr="00217334">
        <w:rPr>
          <w:rFonts w:ascii="Times New Roman" w:hAnsi="Times New Roman" w:cs="Times New Roman"/>
          <w:sz w:val="24"/>
          <w:szCs w:val="24"/>
          <w:lang w:val="en-IE"/>
        </w:rPr>
        <w:t xml:space="preserve">Cognitive Domain </w:t>
      </w:r>
      <w:r w:rsidR="00042598" w:rsidRPr="00217334">
        <w:rPr>
          <w:rFonts w:ascii="Times New Roman" w:hAnsi="Times New Roman" w:cs="Times New Roman"/>
          <w:sz w:val="24"/>
          <w:szCs w:val="24"/>
          <w:lang w:val="en-IE"/>
        </w:rPr>
        <w:t xml:space="preserve">(Table </w:t>
      </w:r>
      <w:r w:rsidR="00AC2CCE" w:rsidRPr="00217334">
        <w:rPr>
          <w:rFonts w:ascii="Times New Roman" w:hAnsi="Times New Roman" w:cs="Times New Roman"/>
          <w:sz w:val="24"/>
          <w:szCs w:val="24"/>
          <w:lang w:val="en-IE"/>
        </w:rPr>
        <w:t>1</w:t>
      </w:r>
      <w:r w:rsidR="00042598" w:rsidRPr="00217334">
        <w:rPr>
          <w:rFonts w:ascii="Times New Roman" w:hAnsi="Times New Roman" w:cs="Times New Roman"/>
          <w:sz w:val="24"/>
          <w:szCs w:val="24"/>
          <w:lang w:val="en-IE"/>
        </w:rPr>
        <w:t>)</w:t>
      </w:r>
      <w:r w:rsidRPr="00217334">
        <w:rPr>
          <w:rFonts w:ascii="Times New Roman" w:hAnsi="Times New Roman" w:cs="Times New Roman"/>
          <w:sz w:val="24"/>
          <w:szCs w:val="24"/>
          <w:lang w:val="en-IE"/>
        </w:rPr>
        <w:t xml:space="preserve">. </w:t>
      </w:r>
      <w:r w:rsidR="00AA5D88" w:rsidRPr="00217334">
        <w:rPr>
          <w:rFonts w:ascii="Times New Roman" w:hAnsi="Times New Roman" w:cs="Times New Roman"/>
          <w:sz w:val="24"/>
          <w:szCs w:val="24"/>
          <w:lang w:val="en-IE"/>
        </w:rPr>
        <w:t xml:space="preserve">The analysis for the </w:t>
      </w:r>
      <w:r w:rsidR="00BC79A0" w:rsidRPr="00217334">
        <w:rPr>
          <w:rFonts w:ascii="Times New Roman" w:hAnsi="Times New Roman" w:cs="Times New Roman"/>
          <w:sz w:val="24"/>
          <w:szCs w:val="24"/>
          <w:lang w:val="en-IE"/>
        </w:rPr>
        <w:t xml:space="preserve">Cognitive Domain </w:t>
      </w:r>
      <w:r w:rsidR="00AA5D88" w:rsidRPr="00217334">
        <w:rPr>
          <w:rFonts w:ascii="Times New Roman" w:hAnsi="Times New Roman" w:cs="Times New Roman"/>
          <w:sz w:val="24"/>
          <w:szCs w:val="24"/>
          <w:lang w:val="en-IE"/>
        </w:rPr>
        <w:t>shows a significant correlation between the main dimensions except no correlation was evident between Assimilation and Transformation.</w:t>
      </w:r>
      <w:r w:rsidRPr="00217334">
        <w:rPr>
          <w:rFonts w:ascii="Times New Roman" w:hAnsi="Times New Roman" w:cs="Times New Roman"/>
          <w:sz w:val="24"/>
          <w:szCs w:val="24"/>
          <w:lang w:val="en-IE"/>
        </w:rPr>
        <w:t xml:space="preserve"> The lack of correlation between Assimilation and</w:t>
      </w:r>
      <w:r w:rsidR="005F3C06"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Transformation supports the literature that considers these to be parallel</w:t>
      </w:r>
      <w:r w:rsidR="00A74B8D" w:rsidRPr="00217334">
        <w:rPr>
          <w:rFonts w:ascii="Times New Roman" w:hAnsi="Times New Roman" w:cs="Times New Roman"/>
          <w:sz w:val="24"/>
          <w:szCs w:val="24"/>
          <w:lang w:val="en-IE"/>
        </w:rPr>
        <w:t xml:space="preserve"> rather than sequential, depende</w:t>
      </w:r>
      <w:r w:rsidRPr="00217334">
        <w:rPr>
          <w:rFonts w:ascii="Times New Roman" w:hAnsi="Times New Roman" w:cs="Times New Roman"/>
          <w:sz w:val="24"/>
          <w:szCs w:val="24"/>
          <w:lang w:val="en-IE"/>
        </w:rPr>
        <w:t>nt dimensions (Todorova and Durisin, 2007).</w:t>
      </w:r>
    </w:p>
    <w:p w:rsidR="003E2FC2" w:rsidRPr="00217334" w:rsidRDefault="003E2FC2" w:rsidP="00624328">
      <w:pPr>
        <w:spacing w:line="480" w:lineRule="auto"/>
        <w:jc w:val="center"/>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[Insert Table </w:t>
      </w:r>
      <w:r w:rsidR="00AC2CCE" w:rsidRPr="00217334">
        <w:rPr>
          <w:rFonts w:ascii="Times New Roman" w:hAnsi="Times New Roman" w:cs="Times New Roman"/>
          <w:sz w:val="24"/>
          <w:szCs w:val="24"/>
          <w:lang w:val="en-IE"/>
        </w:rPr>
        <w:t xml:space="preserve">1 </w:t>
      </w:r>
      <w:r w:rsidRPr="00217334">
        <w:rPr>
          <w:rFonts w:ascii="Times New Roman" w:hAnsi="Times New Roman" w:cs="Times New Roman"/>
          <w:sz w:val="24"/>
          <w:szCs w:val="24"/>
          <w:lang w:val="en-IE"/>
        </w:rPr>
        <w:t>here]</w:t>
      </w:r>
    </w:p>
    <w:p w:rsidR="00BF5A7B"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lastRenderedPageBreak/>
        <w:t xml:space="preserve">The correlation analysis shows that </w:t>
      </w:r>
      <w:r w:rsidR="000E4E8F"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wareness </w:t>
      </w:r>
      <w:r w:rsidR="00281029" w:rsidRPr="00217334">
        <w:rPr>
          <w:rFonts w:ascii="Times New Roman" w:hAnsi="Times New Roman" w:cs="Times New Roman"/>
          <w:sz w:val="24"/>
          <w:szCs w:val="24"/>
          <w:lang w:val="en-IE"/>
        </w:rPr>
        <w:t xml:space="preserve">affects </w:t>
      </w:r>
      <w:r w:rsidRPr="00217334">
        <w:rPr>
          <w:rFonts w:ascii="Times New Roman" w:hAnsi="Times New Roman" w:cs="Times New Roman"/>
          <w:sz w:val="24"/>
          <w:szCs w:val="24"/>
          <w:lang w:val="en-IE"/>
        </w:rPr>
        <w:t xml:space="preserve">Acquisition; Assimilation; Transformation; and Exploitation </w:t>
      </w:r>
      <w:r w:rsidR="00F52F00" w:rsidRPr="00217334">
        <w:rPr>
          <w:rFonts w:ascii="Times New Roman" w:hAnsi="Times New Roman" w:cs="Times New Roman"/>
          <w:sz w:val="24"/>
          <w:szCs w:val="24"/>
          <w:lang w:val="en-IE"/>
        </w:rPr>
        <w:t>as</w:t>
      </w:r>
      <w:r w:rsidRPr="00217334">
        <w:rPr>
          <w:rFonts w:ascii="Times New Roman" w:hAnsi="Times New Roman" w:cs="Times New Roman"/>
          <w:sz w:val="24"/>
          <w:szCs w:val="24"/>
          <w:lang w:val="en-IE"/>
        </w:rPr>
        <w:t xml:space="preserve"> </w:t>
      </w:r>
      <w:r w:rsidR="00507E01" w:rsidRPr="00217334">
        <w:rPr>
          <w:rFonts w:ascii="Times New Roman" w:hAnsi="Times New Roman" w:cs="Times New Roman"/>
          <w:sz w:val="24"/>
          <w:szCs w:val="24"/>
          <w:lang w:val="en-IE"/>
        </w:rPr>
        <w:t xml:space="preserve">significant and positive </w:t>
      </w:r>
      <w:r w:rsidRPr="00217334">
        <w:rPr>
          <w:rFonts w:ascii="Times New Roman" w:hAnsi="Times New Roman" w:cs="Times New Roman"/>
          <w:sz w:val="24"/>
          <w:szCs w:val="24"/>
          <w:lang w:val="en-IE"/>
        </w:rPr>
        <w:t xml:space="preserve">correlations </w:t>
      </w:r>
      <w:r w:rsidR="00F52F00" w:rsidRPr="00217334">
        <w:rPr>
          <w:rFonts w:ascii="Times New Roman" w:hAnsi="Times New Roman" w:cs="Times New Roman"/>
          <w:sz w:val="24"/>
          <w:szCs w:val="24"/>
          <w:lang w:val="en-IE"/>
        </w:rPr>
        <w:t>w</w:t>
      </w:r>
      <w:r w:rsidR="00B76479" w:rsidRPr="00217334">
        <w:rPr>
          <w:rFonts w:ascii="Times New Roman" w:hAnsi="Times New Roman" w:cs="Times New Roman"/>
          <w:sz w:val="24"/>
          <w:szCs w:val="24"/>
          <w:lang w:val="en-IE"/>
        </w:rPr>
        <w:t xml:space="preserve">ere </w:t>
      </w:r>
      <w:r w:rsidR="00F52F00" w:rsidRPr="00217334">
        <w:rPr>
          <w:rFonts w:ascii="Times New Roman" w:hAnsi="Times New Roman" w:cs="Times New Roman"/>
          <w:sz w:val="24"/>
          <w:szCs w:val="24"/>
          <w:lang w:val="en-IE"/>
        </w:rPr>
        <w:t xml:space="preserve">evident </w:t>
      </w:r>
      <w:r w:rsidR="001A4336" w:rsidRPr="00217334">
        <w:rPr>
          <w:rFonts w:ascii="Times New Roman" w:hAnsi="Times New Roman" w:cs="Times New Roman"/>
          <w:sz w:val="24"/>
          <w:szCs w:val="24"/>
          <w:lang w:val="en-IE"/>
        </w:rPr>
        <w:t>(</w:t>
      </w:r>
      <w:r w:rsidR="00C76436" w:rsidRPr="00217334">
        <w:rPr>
          <w:rFonts w:ascii="Times New Roman" w:hAnsi="Times New Roman" w:cs="Times New Roman"/>
          <w:sz w:val="24"/>
          <w:szCs w:val="24"/>
          <w:lang w:val="en-IE"/>
        </w:rPr>
        <w:t xml:space="preserve">Table </w:t>
      </w:r>
      <w:r w:rsidR="00AC2CCE" w:rsidRPr="00217334">
        <w:rPr>
          <w:rFonts w:ascii="Times New Roman" w:hAnsi="Times New Roman" w:cs="Times New Roman"/>
          <w:sz w:val="24"/>
          <w:szCs w:val="24"/>
          <w:lang w:val="en-IE"/>
        </w:rPr>
        <w:t>1</w:t>
      </w:r>
      <w:r w:rsidRPr="00217334">
        <w:rPr>
          <w:rFonts w:ascii="Times New Roman" w:hAnsi="Times New Roman" w:cs="Times New Roman"/>
          <w:sz w:val="24"/>
          <w:szCs w:val="24"/>
          <w:lang w:val="en-IE"/>
        </w:rPr>
        <w:t xml:space="preserve">). This provides support to </w:t>
      </w:r>
      <w:r w:rsidR="00012BA1" w:rsidRPr="00217334">
        <w:rPr>
          <w:rFonts w:ascii="Times New Roman" w:hAnsi="Times New Roman" w:cs="Times New Roman"/>
          <w:sz w:val="24"/>
          <w:szCs w:val="24"/>
          <w:lang w:val="en-IE"/>
        </w:rPr>
        <w:t>Propos</w:t>
      </w:r>
      <w:r w:rsidR="002B6AA4" w:rsidRPr="00217334">
        <w:rPr>
          <w:rFonts w:ascii="Times New Roman" w:hAnsi="Times New Roman" w:cs="Times New Roman"/>
          <w:sz w:val="24"/>
          <w:szCs w:val="24"/>
          <w:lang w:val="en-IE"/>
        </w:rPr>
        <w:t>ition</w:t>
      </w:r>
      <w:r w:rsidR="00012BA1" w:rsidRPr="00217334">
        <w:rPr>
          <w:rFonts w:ascii="Times New Roman" w:hAnsi="Times New Roman" w:cs="Times New Roman"/>
          <w:sz w:val="24"/>
          <w:szCs w:val="24"/>
          <w:lang w:val="en-IE"/>
        </w:rPr>
        <w:t xml:space="preserve"> 2</w:t>
      </w:r>
      <w:r w:rsidRPr="00217334">
        <w:rPr>
          <w:rFonts w:ascii="Times New Roman" w:hAnsi="Times New Roman" w:cs="Times New Roman"/>
          <w:sz w:val="24"/>
          <w:szCs w:val="24"/>
          <w:lang w:val="en-IE"/>
        </w:rPr>
        <w:t xml:space="preserve">. </w:t>
      </w:r>
      <w:r w:rsidR="00F47C0C" w:rsidRPr="00217334">
        <w:rPr>
          <w:rFonts w:ascii="Times New Roman" w:hAnsi="Times New Roman" w:cs="Times New Roman"/>
          <w:sz w:val="24"/>
          <w:szCs w:val="24"/>
          <w:lang w:val="en-IE"/>
        </w:rPr>
        <w:t>T</w:t>
      </w:r>
      <w:r w:rsidRPr="00217334">
        <w:rPr>
          <w:rFonts w:ascii="Times New Roman" w:hAnsi="Times New Roman" w:cs="Times New Roman"/>
          <w:sz w:val="24"/>
          <w:szCs w:val="24"/>
          <w:lang w:val="en-IE"/>
        </w:rPr>
        <w:t xml:space="preserve">he </w:t>
      </w:r>
      <w:r w:rsidR="00C146B3" w:rsidRPr="00217334">
        <w:rPr>
          <w:rFonts w:ascii="Times New Roman" w:hAnsi="Times New Roman" w:cs="Times New Roman"/>
          <w:sz w:val="24"/>
          <w:szCs w:val="24"/>
          <w:lang w:val="en-IE"/>
        </w:rPr>
        <w:t>correlation analysis</w:t>
      </w:r>
      <w:r w:rsidRPr="00217334">
        <w:rPr>
          <w:rFonts w:ascii="Times New Roman" w:hAnsi="Times New Roman" w:cs="Times New Roman"/>
          <w:sz w:val="24"/>
          <w:szCs w:val="24"/>
          <w:lang w:val="en-IE"/>
        </w:rPr>
        <w:t xml:space="preserve"> also support</w:t>
      </w:r>
      <w:r w:rsidR="00A758CD" w:rsidRPr="00217334">
        <w:rPr>
          <w:rFonts w:ascii="Times New Roman" w:hAnsi="Times New Roman" w:cs="Times New Roman"/>
          <w:sz w:val="24"/>
          <w:szCs w:val="24"/>
          <w:lang w:val="en-IE"/>
        </w:rPr>
        <w:t>s</w:t>
      </w:r>
      <w:r w:rsidR="007C7814" w:rsidRPr="00217334">
        <w:rPr>
          <w:rFonts w:ascii="Times New Roman" w:hAnsi="Times New Roman" w:cs="Times New Roman"/>
          <w:sz w:val="24"/>
          <w:szCs w:val="24"/>
          <w:lang w:val="en-IE"/>
        </w:rPr>
        <w:t xml:space="preserve"> </w:t>
      </w:r>
      <w:r w:rsidR="00012BA1" w:rsidRPr="00217334">
        <w:rPr>
          <w:rFonts w:ascii="Times New Roman" w:hAnsi="Times New Roman" w:cs="Times New Roman"/>
          <w:sz w:val="24"/>
          <w:szCs w:val="24"/>
          <w:lang w:val="en-IE"/>
        </w:rPr>
        <w:t>P2</w:t>
      </w:r>
      <w:r w:rsidR="007C7814" w:rsidRPr="00217334">
        <w:rPr>
          <w:rFonts w:ascii="Times New Roman" w:hAnsi="Times New Roman" w:cs="Times New Roman"/>
          <w:sz w:val="24"/>
          <w:szCs w:val="24"/>
          <w:lang w:val="en-IE"/>
        </w:rPr>
        <w:t>.1</w:t>
      </w:r>
      <w:r w:rsidR="00C532B3" w:rsidRPr="00217334">
        <w:rPr>
          <w:rFonts w:ascii="Times New Roman" w:hAnsi="Times New Roman" w:cs="Times New Roman"/>
          <w:sz w:val="24"/>
          <w:szCs w:val="24"/>
          <w:lang w:val="en-IE"/>
        </w:rPr>
        <w:t xml:space="preserve"> to </w:t>
      </w:r>
      <w:r w:rsidR="00012BA1" w:rsidRPr="00217334">
        <w:rPr>
          <w:rFonts w:ascii="Times New Roman" w:hAnsi="Times New Roman" w:cs="Times New Roman"/>
          <w:sz w:val="24"/>
          <w:szCs w:val="24"/>
          <w:lang w:val="en-IE"/>
        </w:rPr>
        <w:t>P2.4</w:t>
      </w:r>
      <w:r w:rsidR="00C146B3" w:rsidRPr="00217334">
        <w:rPr>
          <w:rFonts w:ascii="Times New Roman" w:hAnsi="Times New Roman" w:cs="Times New Roman"/>
          <w:sz w:val="24"/>
          <w:szCs w:val="24"/>
          <w:lang w:val="en-IE"/>
        </w:rPr>
        <w:t xml:space="preserve"> by showing positive correlations between </w:t>
      </w:r>
      <w:r w:rsidR="000E4E8F" w:rsidRPr="00217334">
        <w:rPr>
          <w:rFonts w:ascii="Times New Roman" w:hAnsi="Times New Roman" w:cs="Times New Roman"/>
          <w:sz w:val="24"/>
          <w:szCs w:val="24"/>
          <w:lang w:val="en-IE"/>
        </w:rPr>
        <w:t>A</w:t>
      </w:r>
      <w:r w:rsidR="00C146B3" w:rsidRPr="00217334">
        <w:rPr>
          <w:rFonts w:ascii="Times New Roman" w:hAnsi="Times New Roman" w:cs="Times New Roman"/>
          <w:sz w:val="24"/>
          <w:szCs w:val="24"/>
          <w:lang w:val="en-IE"/>
        </w:rPr>
        <w:t xml:space="preserve">wareness and </w:t>
      </w:r>
      <w:r w:rsidR="00651FF0" w:rsidRPr="00217334">
        <w:rPr>
          <w:rFonts w:ascii="Times New Roman" w:hAnsi="Times New Roman" w:cs="Times New Roman"/>
          <w:sz w:val="24"/>
          <w:szCs w:val="24"/>
          <w:lang w:val="en-IE"/>
        </w:rPr>
        <w:t xml:space="preserve">the other </w:t>
      </w:r>
      <w:r w:rsidR="00C146B3" w:rsidRPr="00217334">
        <w:rPr>
          <w:rFonts w:ascii="Times New Roman" w:hAnsi="Times New Roman" w:cs="Times New Roman"/>
          <w:sz w:val="24"/>
          <w:szCs w:val="24"/>
          <w:lang w:val="en-IE"/>
        </w:rPr>
        <w:t>dimensions</w:t>
      </w:r>
      <w:r w:rsidR="007C7814" w:rsidRPr="00217334">
        <w:rPr>
          <w:rFonts w:ascii="Times New Roman" w:hAnsi="Times New Roman" w:cs="Times New Roman"/>
          <w:sz w:val="24"/>
          <w:szCs w:val="24"/>
          <w:lang w:val="en-IE"/>
        </w:rPr>
        <w:t>.</w:t>
      </w:r>
      <w:r w:rsidR="00BF5A7B" w:rsidRPr="00217334">
        <w:rPr>
          <w:rFonts w:ascii="Times New Roman" w:hAnsi="Times New Roman" w:cs="Times New Roman"/>
          <w:sz w:val="24"/>
          <w:szCs w:val="24"/>
          <w:lang w:val="en-IE"/>
        </w:rPr>
        <w:t xml:space="preserve"> </w:t>
      </w:r>
      <w:r w:rsidR="007F0271" w:rsidRPr="00217334">
        <w:rPr>
          <w:rFonts w:ascii="Times New Roman" w:hAnsi="Times New Roman" w:cs="Times New Roman"/>
          <w:sz w:val="24"/>
          <w:szCs w:val="24"/>
          <w:lang w:val="en-IE"/>
        </w:rPr>
        <w:t xml:space="preserve">To </w:t>
      </w:r>
      <w:r w:rsidRPr="00217334">
        <w:rPr>
          <w:rFonts w:ascii="Times New Roman" w:hAnsi="Times New Roman" w:cs="Times New Roman"/>
          <w:sz w:val="24"/>
          <w:szCs w:val="24"/>
          <w:lang w:val="en-IE"/>
        </w:rPr>
        <w:t>further verify</w:t>
      </w:r>
      <w:r w:rsidR="00001819" w:rsidRPr="00217334">
        <w:rPr>
          <w:rFonts w:ascii="Times New Roman" w:hAnsi="Times New Roman" w:cs="Times New Roman"/>
          <w:sz w:val="24"/>
          <w:szCs w:val="24"/>
          <w:lang w:val="en-IE"/>
        </w:rPr>
        <w:t xml:space="preserve"> the </w:t>
      </w:r>
      <w:r w:rsidR="007F0271" w:rsidRPr="00217334">
        <w:rPr>
          <w:rFonts w:ascii="Times New Roman" w:hAnsi="Times New Roman" w:cs="Times New Roman"/>
          <w:sz w:val="24"/>
          <w:szCs w:val="24"/>
          <w:lang w:val="en-IE"/>
        </w:rPr>
        <w:t xml:space="preserve">correlation </w:t>
      </w:r>
      <w:r w:rsidRPr="00217334">
        <w:rPr>
          <w:rFonts w:ascii="Times New Roman" w:hAnsi="Times New Roman" w:cs="Times New Roman"/>
          <w:sz w:val="24"/>
          <w:szCs w:val="24"/>
          <w:lang w:val="en-IE"/>
        </w:rPr>
        <w:t>findings,</w:t>
      </w:r>
      <w:r w:rsidR="00F52F00"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 xml:space="preserve">we applied </w:t>
      </w:r>
      <w:r w:rsidR="003C4D91" w:rsidRPr="00217334">
        <w:rPr>
          <w:rFonts w:ascii="Times New Roman" w:hAnsi="Times New Roman" w:cs="Times New Roman"/>
          <w:sz w:val="24"/>
          <w:szCs w:val="24"/>
          <w:lang w:val="en-IE"/>
        </w:rPr>
        <w:t>regressions</w:t>
      </w:r>
      <w:r w:rsidRPr="00217334">
        <w:rPr>
          <w:rFonts w:ascii="Times New Roman" w:hAnsi="Times New Roman" w:cs="Times New Roman"/>
          <w:sz w:val="24"/>
          <w:szCs w:val="24"/>
          <w:lang w:val="en-IE"/>
        </w:rPr>
        <w:t xml:space="preserve">. </w:t>
      </w:r>
      <w:r w:rsidR="00C64FA5" w:rsidRPr="00217334">
        <w:rPr>
          <w:rFonts w:ascii="Times New Roman" w:hAnsi="Times New Roman" w:cs="Times New Roman"/>
          <w:sz w:val="24"/>
          <w:szCs w:val="24"/>
          <w:lang w:val="en-IE"/>
        </w:rPr>
        <w:t>The regression analysis shows that all these four dimensions explain about 72% variance (Adj. R</w:t>
      </w:r>
      <w:r w:rsidR="00C64FA5" w:rsidRPr="00217334">
        <w:rPr>
          <w:rFonts w:ascii="Times New Roman" w:hAnsi="Times New Roman" w:cs="Times New Roman"/>
          <w:sz w:val="24"/>
          <w:szCs w:val="24"/>
          <w:vertAlign w:val="superscript"/>
          <w:lang w:val="en-IE"/>
        </w:rPr>
        <w:t>2</w:t>
      </w:r>
      <w:r w:rsidR="00C64FA5" w:rsidRPr="00217334">
        <w:rPr>
          <w:rFonts w:ascii="Times New Roman" w:hAnsi="Times New Roman" w:cs="Times New Roman"/>
          <w:sz w:val="24"/>
          <w:szCs w:val="24"/>
          <w:lang w:val="en-IE"/>
        </w:rPr>
        <w:t xml:space="preserve"> value) of </w:t>
      </w:r>
      <w:r w:rsidR="000E4E8F" w:rsidRPr="00217334">
        <w:rPr>
          <w:rFonts w:ascii="Times New Roman" w:hAnsi="Times New Roman" w:cs="Times New Roman"/>
          <w:sz w:val="24"/>
          <w:szCs w:val="24"/>
          <w:lang w:val="en-IE"/>
        </w:rPr>
        <w:t>A</w:t>
      </w:r>
      <w:r w:rsidR="00C64FA5" w:rsidRPr="00217334">
        <w:rPr>
          <w:rFonts w:ascii="Times New Roman" w:hAnsi="Times New Roman" w:cs="Times New Roman"/>
          <w:sz w:val="24"/>
          <w:szCs w:val="24"/>
          <w:lang w:val="en-IE"/>
        </w:rPr>
        <w:t>wareness</w:t>
      </w:r>
      <w:r w:rsidR="00F47C0C" w:rsidRPr="00217334">
        <w:rPr>
          <w:rFonts w:ascii="Times New Roman" w:hAnsi="Times New Roman" w:cs="Times New Roman"/>
          <w:sz w:val="24"/>
          <w:szCs w:val="24"/>
          <w:lang w:val="en-IE"/>
        </w:rPr>
        <w:t>.</w:t>
      </w:r>
      <w:r w:rsidR="00BF5A7B" w:rsidRPr="00217334">
        <w:rPr>
          <w:rFonts w:ascii="Times New Roman" w:hAnsi="Times New Roman" w:cs="Times New Roman"/>
          <w:sz w:val="24"/>
          <w:szCs w:val="24"/>
          <w:lang w:val="en-IE"/>
        </w:rPr>
        <w:t xml:space="preserve"> </w:t>
      </w:r>
    </w:p>
    <w:p w:rsidR="00466649" w:rsidRPr="00217334" w:rsidRDefault="00667D25" w:rsidP="008058F5">
      <w:pPr>
        <w:tabs>
          <w:tab w:val="left" w:pos="0"/>
        </w:tabs>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However, the correlation finding of the </w:t>
      </w:r>
      <w:r w:rsidR="008D317F"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ffective </w:t>
      </w:r>
      <w:r w:rsidR="008D317F" w:rsidRPr="00217334">
        <w:rPr>
          <w:rFonts w:ascii="Times New Roman" w:hAnsi="Times New Roman" w:cs="Times New Roman"/>
          <w:sz w:val="24"/>
          <w:szCs w:val="24"/>
          <w:lang w:val="en-IE"/>
        </w:rPr>
        <w:t>D</w:t>
      </w:r>
      <w:r w:rsidRPr="00217334">
        <w:rPr>
          <w:rFonts w:ascii="Times New Roman" w:hAnsi="Times New Roman" w:cs="Times New Roman"/>
          <w:sz w:val="24"/>
          <w:szCs w:val="24"/>
          <w:lang w:val="en-IE"/>
        </w:rPr>
        <w:t xml:space="preserve">omain was in contrast to the </w:t>
      </w:r>
      <w:r w:rsidR="008D317F" w:rsidRPr="00217334">
        <w:rPr>
          <w:rFonts w:ascii="Times New Roman" w:hAnsi="Times New Roman" w:cs="Times New Roman"/>
          <w:sz w:val="24"/>
          <w:szCs w:val="24"/>
          <w:lang w:val="en-IE"/>
        </w:rPr>
        <w:t>C</w:t>
      </w:r>
      <w:r w:rsidRPr="00217334">
        <w:rPr>
          <w:rFonts w:ascii="Times New Roman" w:hAnsi="Times New Roman" w:cs="Times New Roman"/>
          <w:sz w:val="24"/>
          <w:szCs w:val="24"/>
          <w:lang w:val="en-IE"/>
        </w:rPr>
        <w:t xml:space="preserve">ognitive </w:t>
      </w:r>
      <w:r w:rsidR="008D317F" w:rsidRPr="00217334">
        <w:rPr>
          <w:rFonts w:ascii="Times New Roman" w:hAnsi="Times New Roman" w:cs="Times New Roman"/>
          <w:sz w:val="24"/>
          <w:szCs w:val="24"/>
          <w:lang w:val="en-IE"/>
        </w:rPr>
        <w:t>D</w:t>
      </w:r>
      <w:r w:rsidRPr="00217334">
        <w:rPr>
          <w:rFonts w:ascii="Times New Roman" w:hAnsi="Times New Roman" w:cs="Times New Roman"/>
          <w:sz w:val="24"/>
          <w:szCs w:val="24"/>
          <w:lang w:val="en-IE"/>
        </w:rPr>
        <w:t>omain (see Table</w:t>
      </w:r>
      <w:r w:rsidR="002B6AA4" w:rsidRPr="00217334">
        <w:rPr>
          <w:rFonts w:ascii="Times New Roman" w:hAnsi="Times New Roman" w:cs="Times New Roman"/>
          <w:sz w:val="24"/>
          <w:szCs w:val="24"/>
          <w:lang w:val="en-IE"/>
        </w:rPr>
        <w:t xml:space="preserve"> </w:t>
      </w:r>
      <w:r w:rsidR="00AC2CCE" w:rsidRPr="00217334">
        <w:rPr>
          <w:rFonts w:ascii="Times New Roman" w:hAnsi="Times New Roman" w:cs="Times New Roman"/>
          <w:sz w:val="24"/>
          <w:szCs w:val="24"/>
          <w:lang w:val="en-IE"/>
        </w:rPr>
        <w:t>2</w:t>
      </w:r>
      <w:r w:rsidRPr="00217334">
        <w:rPr>
          <w:rFonts w:ascii="Times New Roman" w:hAnsi="Times New Roman" w:cs="Times New Roman"/>
          <w:sz w:val="24"/>
          <w:szCs w:val="24"/>
          <w:lang w:val="en-IE"/>
        </w:rPr>
        <w:t xml:space="preserve">). </w:t>
      </w:r>
      <w:r w:rsidR="00CC7AD3" w:rsidRPr="00217334">
        <w:rPr>
          <w:rFonts w:ascii="Times New Roman" w:hAnsi="Times New Roman" w:cs="Times New Roman"/>
          <w:sz w:val="24"/>
          <w:szCs w:val="24"/>
          <w:lang w:val="en-IE"/>
        </w:rPr>
        <w:t>M</w:t>
      </w:r>
      <w:r w:rsidR="0071139D" w:rsidRPr="00217334">
        <w:rPr>
          <w:rFonts w:ascii="Times New Roman" w:hAnsi="Times New Roman" w:cs="Times New Roman"/>
          <w:sz w:val="24"/>
          <w:szCs w:val="24"/>
          <w:lang w:val="en-IE"/>
        </w:rPr>
        <w:t xml:space="preserve">ost of the dimensions </w:t>
      </w:r>
      <w:r w:rsidRPr="00217334">
        <w:rPr>
          <w:rFonts w:ascii="Times New Roman" w:hAnsi="Times New Roman" w:cs="Times New Roman"/>
          <w:sz w:val="24"/>
          <w:szCs w:val="24"/>
          <w:lang w:val="en-IE"/>
        </w:rPr>
        <w:t xml:space="preserve">were not significantly correlated except </w:t>
      </w:r>
      <w:r w:rsidR="0060491F" w:rsidRPr="00217334">
        <w:rPr>
          <w:rFonts w:ascii="Times New Roman" w:hAnsi="Times New Roman" w:cs="Times New Roman"/>
          <w:sz w:val="24"/>
          <w:szCs w:val="24"/>
          <w:lang w:val="en-IE"/>
        </w:rPr>
        <w:t xml:space="preserve">for the </w:t>
      </w:r>
      <w:r w:rsidRPr="00217334">
        <w:rPr>
          <w:rFonts w:ascii="Times New Roman" w:hAnsi="Times New Roman" w:cs="Times New Roman"/>
          <w:sz w:val="24"/>
          <w:szCs w:val="24"/>
          <w:lang w:val="en-IE"/>
        </w:rPr>
        <w:t xml:space="preserve">correlation between </w:t>
      </w:r>
      <w:r w:rsidR="00EA6793"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cquisition and </w:t>
      </w:r>
      <w:r w:rsidR="00EA6793" w:rsidRPr="00217334">
        <w:rPr>
          <w:rFonts w:ascii="Times New Roman" w:hAnsi="Times New Roman" w:cs="Times New Roman"/>
          <w:sz w:val="24"/>
          <w:szCs w:val="24"/>
          <w:lang w:val="en-IE"/>
        </w:rPr>
        <w:t>T</w:t>
      </w:r>
      <w:r w:rsidRPr="00217334">
        <w:rPr>
          <w:rFonts w:ascii="Times New Roman" w:hAnsi="Times New Roman" w:cs="Times New Roman"/>
          <w:sz w:val="24"/>
          <w:szCs w:val="24"/>
          <w:lang w:val="en-IE"/>
        </w:rPr>
        <w:t>ransformation (.357) significant at 0.05 Level. The analysis partially support</w:t>
      </w:r>
      <w:r w:rsidR="00CC7AD3" w:rsidRPr="00217334">
        <w:rPr>
          <w:rFonts w:ascii="Times New Roman" w:hAnsi="Times New Roman" w:cs="Times New Roman"/>
          <w:sz w:val="24"/>
          <w:szCs w:val="24"/>
          <w:lang w:val="en-IE"/>
        </w:rPr>
        <w:t>s</w:t>
      </w:r>
      <w:r w:rsidRPr="00217334">
        <w:rPr>
          <w:rFonts w:ascii="Times New Roman" w:hAnsi="Times New Roman" w:cs="Times New Roman"/>
          <w:sz w:val="24"/>
          <w:szCs w:val="24"/>
          <w:lang w:val="en-IE"/>
        </w:rPr>
        <w:t xml:space="preserve"> </w:t>
      </w:r>
      <w:r w:rsidR="00CC7AD3" w:rsidRPr="00217334">
        <w:rPr>
          <w:rFonts w:ascii="Times New Roman" w:hAnsi="Times New Roman" w:cs="Times New Roman"/>
          <w:sz w:val="24"/>
          <w:szCs w:val="24"/>
          <w:lang w:val="en-IE"/>
        </w:rPr>
        <w:t>Propos</w:t>
      </w:r>
      <w:r w:rsidR="002B6AA4" w:rsidRPr="00217334">
        <w:rPr>
          <w:rFonts w:ascii="Times New Roman" w:hAnsi="Times New Roman" w:cs="Times New Roman"/>
          <w:sz w:val="24"/>
          <w:szCs w:val="24"/>
          <w:lang w:val="en-IE"/>
        </w:rPr>
        <w:t>ition</w:t>
      </w:r>
      <w:r w:rsidR="00BF5A7B" w:rsidRPr="00217334">
        <w:rPr>
          <w:rFonts w:ascii="Times New Roman" w:hAnsi="Times New Roman" w:cs="Times New Roman"/>
          <w:sz w:val="24"/>
          <w:szCs w:val="24"/>
          <w:lang w:val="en-IE"/>
        </w:rPr>
        <w:t xml:space="preserve"> 3</w:t>
      </w:r>
      <w:r w:rsidRPr="00217334">
        <w:rPr>
          <w:rFonts w:ascii="Times New Roman" w:hAnsi="Times New Roman" w:cs="Times New Roman"/>
          <w:sz w:val="24"/>
          <w:szCs w:val="24"/>
          <w:lang w:val="en-IE"/>
        </w:rPr>
        <w:t xml:space="preserve"> as </w:t>
      </w:r>
      <w:r w:rsidR="00EA6793"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wareness was found to be correlated </w:t>
      </w:r>
      <w:r w:rsidR="005215F6" w:rsidRPr="00217334">
        <w:rPr>
          <w:rFonts w:ascii="Times New Roman" w:hAnsi="Times New Roman" w:cs="Times New Roman"/>
          <w:sz w:val="24"/>
          <w:szCs w:val="24"/>
          <w:lang w:val="en-IE"/>
        </w:rPr>
        <w:t xml:space="preserve">only </w:t>
      </w:r>
      <w:r w:rsidRPr="00217334">
        <w:rPr>
          <w:rFonts w:ascii="Times New Roman" w:hAnsi="Times New Roman" w:cs="Times New Roman"/>
          <w:sz w:val="24"/>
          <w:szCs w:val="24"/>
          <w:lang w:val="en-IE"/>
        </w:rPr>
        <w:t xml:space="preserve">with </w:t>
      </w:r>
      <w:r w:rsidR="00EA6793"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cquisition (.674) and </w:t>
      </w:r>
      <w:r w:rsidR="00EA6793" w:rsidRPr="00217334">
        <w:rPr>
          <w:rFonts w:ascii="Times New Roman" w:hAnsi="Times New Roman" w:cs="Times New Roman"/>
          <w:sz w:val="24"/>
          <w:szCs w:val="24"/>
          <w:lang w:val="en-IE"/>
        </w:rPr>
        <w:t>T</w:t>
      </w:r>
      <w:r w:rsidRPr="00217334">
        <w:rPr>
          <w:rFonts w:ascii="Times New Roman" w:hAnsi="Times New Roman" w:cs="Times New Roman"/>
          <w:sz w:val="24"/>
          <w:szCs w:val="24"/>
          <w:lang w:val="en-IE"/>
        </w:rPr>
        <w:t xml:space="preserve">ransformation (.581) significant at 0.01 Level, hence, supporting </w:t>
      </w:r>
      <w:r w:rsidR="00CC7AD3" w:rsidRPr="00217334">
        <w:rPr>
          <w:rFonts w:ascii="Times New Roman" w:hAnsi="Times New Roman" w:cs="Times New Roman"/>
          <w:sz w:val="24"/>
          <w:szCs w:val="24"/>
          <w:lang w:val="en-IE"/>
        </w:rPr>
        <w:t>P3.</w:t>
      </w:r>
      <w:r w:rsidRPr="00217334">
        <w:rPr>
          <w:rFonts w:ascii="Times New Roman" w:hAnsi="Times New Roman" w:cs="Times New Roman"/>
          <w:sz w:val="24"/>
          <w:szCs w:val="24"/>
          <w:lang w:val="en-IE"/>
        </w:rPr>
        <w:t xml:space="preserve">1 and </w:t>
      </w:r>
      <w:r w:rsidR="00CC7AD3" w:rsidRPr="00217334">
        <w:rPr>
          <w:rFonts w:ascii="Times New Roman" w:hAnsi="Times New Roman" w:cs="Times New Roman"/>
          <w:sz w:val="24"/>
          <w:szCs w:val="24"/>
          <w:lang w:val="en-IE"/>
        </w:rPr>
        <w:t>P3</w:t>
      </w:r>
      <w:r w:rsidRPr="00217334">
        <w:rPr>
          <w:rFonts w:ascii="Times New Roman" w:hAnsi="Times New Roman" w:cs="Times New Roman"/>
          <w:sz w:val="24"/>
          <w:szCs w:val="24"/>
          <w:lang w:val="en-IE"/>
        </w:rPr>
        <w:t>.3. To further cross verify the findings of the correlation</w:t>
      </w:r>
      <w:r w:rsidR="00A67625" w:rsidRPr="00217334">
        <w:rPr>
          <w:rFonts w:ascii="Times New Roman" w:hAnsi="Times New Roman" w:cs="Times New Roman"/>
          <w:sz w:val="24"/>
          <w:szCs w:val="24"/>
          <w:lang w:val="en-IE"/>
        </w:rPr>
        <w:t>,</w:t>
      </w:r>
      <w:r w:rsidR="0071139D" w:rsidRPr="00217334">
        <w:rPr>
          <w:rFonts w:ascii="Times New Roman" w:hAnsi="Times New Roman" w:cs="Times New Roman"/>
          <w:sz w:val="24"/>
          <w:szCs w:val="24"/>
          <w:lang w:val="en-IE"/>
        </w:rPr>
        <w:t xml:space="preserve"> </w:t>
      </w:r>
      <w:r w:rsidR="00AC3010" w:rsidRPr="00217334">
        <w:rPr>
          <w:rFonts w:ascii="Times New Roman" w:hAnsi="Times New Roman" w:cs="Times New Roman"/>
          <w:sz w:val="24"/>
          <w:szCs w:val="24"/>
          <w:lang w:val="en-IE"/>
        </w:rPr>
        <w:t>regressions</w:t>
      </w:r>
      <w:r w:rsidRPr="00217334">
        <w:rPr>
          <w:rFonts w:ascii="Times New Roman" w:hAnsi="Times New Roman" w:cs="Times New Roman"/>
          <w:sz w:val="24"/>
          <w:szCs w:val="24"/>
          <w:lang w:val="en-IE"/>
        </w:rPr>
        <w:t xml:space="preserve"> </w:t>
      </w:r>
      <w:r w:rsidR="00A67625" w:rsidRPr="00217334">
        <w:rPr>
          <w:rFonts w:ascii="Times New Roman" w:hAnsi="Times New Roman" w:cs="Times New Roman"/>
          <w:sz w:val="24"/>
          <w:szCs w:val="24"/>
          <w:lang w:val="en-IE"/>
        </w:rPr>
        <w:t xml:space="preserve">analysis </w:t>
      </w:r>
      <w:r w:rsidR="0071139D" w:rsidRPr="00217334">
        <w:rPr>
          <w:rFonts w:ascii="Times New Roman" w:hAnsi="Times New Roman" w:cs="Times New Roman"/>
          <w:sz w:val="24"/>
          <w:szCs w:val="24"/>
          <w:lang w:val="en-IE"/>
        </w:rPr>
        <w:t>was conducted</w:t>
      </w:r>
      <w:r w:rsidRPr="00217334">
        <w:rPr>
          <w:rFonts w:ascii="Times New Roman" w:hAnsi="Times New Roman" w:cs="Times New Roman"/>
          <w:sz w:val="24"/>
          <w:szCs w:val="24"/>
          <w:lang w:val="en-IE"/>
        </w:rPr>
        <w:t xml:space="preserve">. </w:t>
      </w:r>
      <w:r w:rsidR="00AC3010" w:rsidRPr="00217334">
        <w:rPr>
          <w:rFonts w:ascii="Times New Roman" w:hAnsi="Times New Roman" w:cs="Times New Roman"/>
          <w:sz w:val="24"/>
          <w:szCs w:val="24"/>
          <w:lang w:val="en-IE"/>
        </w:rPr>
        <w:t xml:space="preserve">Regression findings showed that </w:t>
      </w:r>
      <w:r w:rsidR="00C64FA5" w:rsidRPr="00217334">
        <w:rPr>
          <w:rFonts w:ascii="Times New Roman" w:hAnsi="Times New Roman" w:cs="Times New Roman"/>
          <w:sz w:val="24"/>
          <w:szCs w:val="24"/>
          <w:lang w:val="en-IE"/>
        </w:rPr>
        <w:t xml:space="preserve">all the </w:t>
      </w:r>
      <w:r w:rsidR="00AC3010" w:rsidRPr="00217334">
        <w:rPr>
          <w:rFonts w:ascii="Times New Roman" w:hAnsi="Times New Roman" w:cs="Times New Roman"/>
          <w:sz w:val="24"/>
          <w:szCs w:val="24"/>
          <w:lang w:val="en-IE"/>
        </w:rPr>
        <w:t>four dimension</w:t>
      </w:r>
      <w:r w:rsidR="00C64FA5" w:rsidRPr="00217334">
        <w:rPr>
          <w:rFonts w:ascii="Times New Roman" w:hAnsi="Times New Roman" w:cs="Times New Roman"/>
          <w:sz w:val="24"/>
          <w:szCs w:val="24"/>
          <w:lang w:val="en-IE"/>
        </w:rPr>
        <w:t>s</w:t>
      </w:r>
      <w:r w:rsidR="00AC3010" w:rsidRPr="00217334">
        <w:rPr>
          <w:rFonts w:ascii="Times New Roman" w:hAnsi="Times New Roman" w:cs="Times New Roman"/>
          <w:sz w:val="24"/>
          <w:szCs w:val="24"/>
          <w:lang w:val="en-IE"/>
        </w:rPr>
        <w:t xml:space="preserve"> of </w:t>
      </w:r>
      <w:r w:rsidR="004F4D79" w:rsidRPr="00217334">
        <w:rPr>
          <w:rFonts w:ascii="Times New Roman" w:hAnsi="Times New Roman" w:cs="Times New Roman"/>
          <w:sz w:val="24"/>
          <w:szCs w:val="24"/>
        </w:rPr>
        <w:t>A</w:t>
      </w:r>
      <w:r w:rsidR="00001819" w:rsidRPr="00217334">
        <w:rPr>
          <w:rFonts w:ascii="Times New Roman" w:hAnsi="Times New Roman" w:cs="Times New Roman"/>
          <w:sz w:val="24"/>
          <w:szCs w:val="24"/>
        </w:rPr>
        <w:t xml:space="preserve">CAP </w:t>
      </w:r>
      <w:r w:rsidR="00AC3010" w:rsidRPr="00217334">
        <w:rPr>
          <w:rFonts w:ascii="Times New Roman" w:hAnsi="Times New Roman" w:cs="Times New Roman"/>
          <w:sz w:val="24"/>
          <w:szCs w:val="24"/>
          <w:lang w:val="en-IE"/>
        </w:rPr>
        <w:t xml:space="preserve">explained around 58.6% </w:t>
      </w:r>
      <w:r w:rsidR="00E76DCC" w:rsidRPr="00217334">
        <w:rPr>
          <w:rFonts w:ascii="Times New Roman" w:hAnsi="Times New Roman" w:cs="Times New Roman"/>
          <w:sz w:val="24"/>
          <w:szCs w:val="24"/>
          <w:lang w:val="en-IE"/>
        </w:rPr>
        <w:t>(Adj. R</w:t>
      </w:r>
      <w:r w:rsidR="00E76DCC" w:rsidRPr="00217334">
        <w:rPr>
          <w:rFonts w:ascii="Times New Roman" w:hAnsi="Times New Roman" w:cs="Times New Roman"/>
          <w:sz w:val="24"/>
          <w:szCs w:val="24"/>
          <w:vertAlign w:val="superscript"/>
          <w:lang w:val="en-IE"/>
        </w:rPr>
        <w:t>2</w:t>
      </w:r>
      <w:r w:rsidR="00E76DCC" w:rsidRPr="00217334">
        <w:rPr>
          <w:rFonts w:ascii="Times New Roman" w:hAnsi="Times New Roman" w:cs="Times New Roman"/>
          <w:sz w:val="24"/>
          <w:szCs w:val="24"/>
          <w:lang w:val="en-IE"/>
        </w:rPr>
        <w:t xml:space="preserve"> value) </w:t>
      </w:r>
      <w:r w:rsidR="00AC3010" w:rsidRPr="00217334">
        <w:rPr>
          <w:rFonts w:ascii="Times New Roman" w:hAnsi="Times New Roman" w:cs="Times New Roman"/>
          <w:sz w:val="24"/>
          <w:szCs w:val="24"/>
          <w:lang w:val="en-IE"/>
        </w:rPr>
        <w:t xml:space="preserve">variance </w:t>
      </w:r>
      <w:r w:rsidR="00C64FA5" w:rsidRPr="00217334">
        <w:rPr>
          <w:rFonts w:ascii="Times New Roman" w:hAnsi="Times New Roman" w:cs="Times New Roman"/>
          <w:sz w:val="24"/>
          <w:szCs w:val="24"/>
          <w:lang w:val="en-IE"/>
        </w:rPr>
        <w:t>in</w:t>
      </w:r>
      <w:r w:rsidR="00AC3010" w:rsidRPr="00217334">
        <w:rPr>
          <w:rFonts w:ascii="Times New Roman" w:hAnsi="Times New Roman" w:cs="Times New Roman"/>
          <w:sz w:val="24"/>
          <w:szCs w:val="24"/>
          <w:lang w:val="en-IE"/>
        </w:rPr>
        <w:t xml:space="preserve"> </w:t>
      </w:r>
      <w:r w:rsidR="00EA6793" w:rsidRPr="00217334">
        <w:rPr>
          <w:rFonts w:ascii="Times New Roman" w:hAnsi="Times New Roman" w:cs="Times New Roman"/>
          <w:sz w:val="24"/>
          <w:szCs w:val="24"/>
          <w:lang w:val="en-IE"/>
        </w:rPr>
        <w:t>A</w:t>
      </w:r>
      <w:r w:rsidR="00AC3010" w:rsidRPr="00217334">
        <w:rPr>
          <w:rFonts w:ascii="Times New Roman" w:hAnsi="Times New Roman" w:cs="Times New Roman"/>
          <w:sz w:val="24"/>
          <w:szCs w:val="24"/>
          <w:lang w:val="en-IE"/>
        </w:rPr>
        <w:t xml:space="preserve">wareness, thus indicating that </w:t>
      </w:r>
      <w:r w:rsidR="007C1F8D" w:rsidRPr="00217334">
        <w:rPr>
          <w:rFonts w:ascii="Times New Roman" w:hAnsi="Times New Roman" w:cs="Times New Roman"/>
          <w:sz w:val="24"/>
          <w:szCs w:val="24"/>
          <w:lang w:val="en-IE"/>
        </w:rPr>
        <w:t xml:space="preserve">there is a relationship between </w:t>
      </w:r>
      <w:r w:rsidR="00EA6793" w:rsidRPr="00217334">
        <w:rPr>
          <w:rFonts w:ascii="Times New Roman" w:hAnsi="Times New Roman" w:cs="Times New Roman"/>
          <w:sz w:val="24"/>
          <w:szCs w:val="24"/>
          <w:lang w:val="en-IE"/>
        </w:rPr>
        <w:t>A</w:t>
      </w:r>
      <w:r w:rsidR="007C1F8D" w:rsidRPr="00217334">
        <w:rPr>
          <w:rFonts w:ascii="Times New Roman" w:hAnsi="Times New Roman" w:cs="Times New Roman"/>
          <w:sz w:val="24"/>
          <w:szCs w:val="24"/>
          <w:lang w:val="en-IE"/>
        </w:rPr>
        <w:t xml:space="preserve">wareness and </w:t>
      </w:r>
      <w:r w:rsidR="00001819" w:rsidRPr="00217334">
        <w:rPr>
          <w:rFonts w:ascii="Times New Roman" w:hAnsi="Times New Roman" w:cs="Times New Roman"/>
          <w:sz w:val="24"/>
          <w:szCs w:val="24"/>
          <w:lang w:val="en-IE"/>
        </w:rPr>
        <w:t xml:space="preserve">the </w:t>
      </w:r>
      <w:r w:rsidR="007C1F8D" w:rsidRPr="00217334">
        <w:rPr>
          <w:rFonts w:ascii="Times New Roman" w:hAnsi="Times New Roman" w:cs="Times New Roman"/>
          <w:sz w:val="24"/>
          <w:szCs w:val="24"/>
          <w:lang w:val="en-IE"/>
        </w:rPr>
        <w:t>other dimensions</w:t>
      </w:r>
      <w:r w:rsidR="00AC3010" w:rsidRPr="00217334">
        <w:rPr>
          <w:rFonts w:ascii="Times New Roman" w:hAnsi="Times New Roman" w:cs="Times New Roman"/>
          <w:sz w:val="24"/>
          <w:szCs w:val="24"/>
          <w:lang w:val="en-IE"/>
        </w:rPr>
        <w:t xml:space="preserve">. </w:t>
      </w:r>
      <w:r w:rsidR="00BF5A7B" w:rsidRPr="00217334">
        <w:rPr>
          <w:rFonts w:ascii="Times New Roman" w:hAnsi="Times New Roman" w:cs="Times New Roman"/>
          <w:sz w:val="24"/>
          <w:szCs w:val="24"/>
          <w:lang w:val="en-IE"/>
        </w:rPr>
        <w:t xml:space="preserve">Further </w:t>
      </w:r>
      <w:r w:rsidR="007C1F8D" w:rsidRPr="00217334">
        <w:rPr>
          <w:rFonts w:ascii="Times New Roman" w:hAnsi="Times New Roman" w:cs="Times New Roman"/>
          <w:sz w:val="24"/>
          <w:szCs w:val="24"/>
          <w:lang w:val="en-IE"/>
        </w:rPr>
        <w:t xml:space="preserve">regressions </w:t>
      </w:r>
      <w:r w:rsidR="00BF5A7B" w:rsidRPr="00217334">
        <w:rPr>
          <w:rFonts w:ascii="Times New Roman" w:hAnsi="Times New Roman" w:cs="Times New Roman"/>
          <w:sz w:val="24"/>
          <w:szCs w:val="24"/>
          <w:lang w:val="en-IE"/>
        </w:rPr>
        <w:t xml:space="preserve">were performed </w:t>
      </w:r>
      <w:r w:rsidR="007C1F8D" w:rsidRPr="00217334">
        <w:rPr>
          <w:rFonts w:ascii="Times New Roman" w:hAnsi="Times New Roman" w:cs="Times New Roman"/>
          <w:sz w:val="24"/>
          <w:szCs w:val="24"/>
          <w:lang w:val="en-IE"/>
        </w:rPr>
        <w:t xml:space="preserve">between </w:t>
      </w:r>
      <w:r w:rsidR="00001819" w:rsidRPr="00217334">
        <w:rPr>
          <w:rFonts w:ascii="Times New Roman" w:hAnsi="Times New Roman" w:cs="Times New Roman"/>
          <w:sz w:val="24"/>
          <w:szCs w:val="24"/>
          <w:lang w:val="en-IE"/>
        </w:rPr>
        <w:t>A</w:t>
      </w:r>
      <w:r w:rsidR="007C1F8D" w:rsidRPr="00217334">
        <w:rPr>
          <w:rFonts w:ascii="Times New Roman" w:hAnsi="Times New Roman" w:cs="Times New Roman"/>
          <w:sz w:val="24"/>
          <w:szCs w:val="24"/>
          <w:lang w:val="en-IE"/>
        </w:rPr>
        <w:t xml:space="preserve">cquisition, </w:t>
      </w:r>
      <w:r w:rsidR="00001819" w:rsidRPr="00217334">
        <w:rPr>
          <w:rFonts w:ascii="Times New Roman" w:hAnsi="Times New Roman" w:cs="Times New Roman"/>
          <w:sz w:val="24"/>
          <w:szCs w:val="24"/>
          <w:lang w:val="en-IE"/>
        </w:rPr>
        <w:t>T</w:t>
      </w:r>
      <w:r w:rsidR="007C1F8D" w:rsidRPr="00217334">
        <w:rPr>
          <w:rFonts w:ascii="Times New Roman" w:hAnsi="Times New Roman" w:cs="Times New Roman"/>
          <w:sz w:val="24"/>
          <w:szCs w:val="24"/>
          <w:lang w:val="en-IE"/>
        </w:rPr>
        <w:t xml:space="preserve">ransformation and </w:t>
      </w:r>
      <w:r w:rsidR="00001819" w:rsidRPr="00217334">
        <w:rPr>
          <w:rFonts w:ascii="Times New Roman" w:hAnsi="Times New Roman" w:cs="Times New Roman"/>
          <w:sz w:val="24"/>
          <w:szCs w:val="24"/>
          <w:lang w:val="en-IE"/>
        </w:rPr>
        <w:t>A</w:t>
      </w:r>
      <w:r w:rsidR="007C1F8D" w:rsidRPr="00217334">
        <w:rPr>
          <w:rFonts w:ascii="Times New Roman" w:hAnsi="Times New Roman" w:cs="Times New Roman"/>
          <w:sz w:val="24"/>
          <w:szCs w:val="24"/>
          <w:lang w:val="en-IE"/>
        </w:rPr>
        <w:t xml:space="preserve">wareness and the outcome showed the two dimensions of </w:t>
      </w:r>
      <w:r w:rsidR="00001819" w:rsidRPr="00217334">
        <w:rPr>
          <w:rFonts w:ascii="Times New Roman" w:hAnsi="Times New Roman" w:cs="Times New Roman"/>
          <w:sz w:val="24"/>
          <w:szCs w:val="24"/>
          <w:lang w:val="en-IE"/>
        </w:rPr>
        <w:t xml:space="preserve">ACAP </w:t>
      </w:r>
      <w:r w:rsidR="004E54A2" w:rsidRPr="00217334">
        <w:rPr>
          <w:rFonts w:ascii="Times New Roman" w:hAnsi="Times New Roman" w:cs="Times New Roman"/>
          <w:sz w:val="24"/>
          <w:szCs w:val="24"/>
          <w:lang w:val="en-IE"/>
        </w:rPr>
        <w:t>explain</w:t>
      </w:r>
      <w:r w:rsidR="007C1F8D" w:rsidRPr="00217334">
        <w:rPr>
          <w:rFonts w:ascii="Times New Roman" w:hAnsi="Times New Roman" w:cs="Times New Roman"/>
          <w:sz w:val="24"/>
          <w:szCs w:val="24"/>
          <w:lang w:val="en-IE"/>
        </w:rPr>
        <w:t xml:space="preserve"> </w:t>
      </w:r>
      <w:r w:rsidR="00A67625" w:rsidRPr="00217334">
        <w:rPr>
          <w:rFonts w:ascii="Times New Roman" w:hAnsi="Times New Roman" w:cs="Times New Roman"/>
          <w:sz w:val="24"/>
          <w:szCs w:val="24"/>
          <w:lang w:val="en-IE"/>
        </w:rPr>
        <w:t>majority of the variance, i.e.</w:t>
      </w:r>
      <w:r w:rsidR="007C1F8D" w:rsidRPr="00217334">
        <w:rPr>
          <w:rFonts w:ascii="Times New Roman" w:hAnsi="Times New Roman" w:cs="Times New Roman"/>
          <w:sz w:val="24"/>
          <w:szCs w:val="24"/>
          <w:lang w:val="en-IE"/>
        </w:rPr>
        <w:t xml:space="preserve"> 56.6% </w:t>
      </w:r>
      <w:r w:rsidR="004E54A2" w:rsidRPr="00217334">
        <w:rPr>
          <w:rFonts w:ascii="Times New Roman" w:hAnsi="Times New Roman" w:cs="Times New Roman"/>
          <w:sz w:val="24"/>
          <w:szCs w:val="24"/>
          <w:lang w:val="en-IE"/>
        </w:rPr>
        <w:t>of variance</w:t>
      </w:r>
      <w:r w:rsidR="00DA2B85" w:rsidRPr="00217334">
        <w:rPr>
          <w:rFonts w:ascii="Times New Roman" w:hAnsi="Times New Roman" w:cs="Times New Roman"/>
          <w:sz w:val="24"/>
          <w:szCs w:val="24"/>
          <w:lang w:val="en-IE"/>
        </w:rPr>
        <w:t xml:space="preserve"> (Adj. R</w:t>
      </w:r>
      <w:r w:rsidR="00DA2B85" w:rsidRPr="00217334">
        <w:rPr>
          <w:rFonts w:ascii="Times New Roman" w:hAnsi="Times New Roman" w:cs="Times New Roman"/>
          <w:sz w:val="24"/>
          <w:szCs w:val="24"/>
          <w:vertAlign w:val="superscript"/>
          <w:lang w:val="en-IE"/>
        </w:rPr>
        <w:t>2</w:t>
      </w:r>
      <w:r w:rsidR="00DA2B85" w:rsidRPr="00217334">
        <w:rPr>
          <w:rFonts w:ascii="Times New Roman" w:hAnsi="Times New Roman" w:cs="Times New Roman"/>
          <w:sz w:val="24"/>
          <w:szCs w:val="24"/>
          <w:lang w:val="en-IE"/>
        </w:rPr>
        <w:t xml:space="preserve"> value)</w:t>
      </w:r>
      <w:r w:rsidR="004E54A2" w:rsidRPr="00217334">
        <w:rPr>
          <w:rFonts w:ascii="Times New Roman" w:hAnsi="Times New Roman" w:cs="Times New Roman"/>
          <w:sz w:val="24"/>
          <w:szCs w:val="24"/>
          <w:lang w:val="en-IE"/>
        </w:rPr>
        <w:t xml:space="preserve">, thus </w:t>
      </w:r>
      <w:r w:rsidR="00A67625" w:rsidRPr="00217334">
        <w:rPr>
          <w:rFonts w:ascii="Times New Roman" w:hAnsi="Times New Roman" w:cs="Times New Roman"/>
          <w:sz w:val="24"/>
          <w:szCs w:val="24"/>
          <w:lang w:val="en-IE"/>
        </w:rPr>
        <w:t>supporting the correlation</w:t>
      </w:r>
      <w:r w:rsidR="004E54A2" w:rsidRPr="00217334">
        <w:rPr>
          <w:rFonts w:ascii="Times New Roman" w:hAnsi="Times New Roman" w:cs="Times New Roman"/>
          <w:sz w:val="24"/>
          <w:szCs w:val="24"/>
          <w:lang w:val="en-IE"/>
        </w:rPr>
        <w:t xml:space="preserve"> findings. </w:t>
      </w:r>
      <w:r w:rsidR="00161E6C" w:rsidRPr="00217334">
        <w:rPr>
          <w:rFonts w:ascii="Times New Roman" w:hAnsi="Times New Roman" w:cs="Times New Roman"/>
          <w:sz w:val="24"/>
          <w:szCs w:val="24"/>
          <w:lang w:val="en-IE"/>
        </w:rPr>
        <w:t xml:space="preserve">It can therefore be suggested that the </w:t>
      </w:r>
      <w:r w:rsidR="00E2388A" w:rsidRPr="00217334">
        <w:rPr>
          <w:rFonts w:ascii="Times New Roman" w:hAnsi="Times New Roman" w:cs="Times New Roman"/>
          <w:sz w:val="24"/>
          <w:szCs w:val="24"/>
          <w:lang w:val="en-IE"/>
        </w:rPr>
        <w:t>quantitative</w:t>
      </w:r>
      <w:r w:rsidR="007F0271" w:rsidRPr="00217334">
        <w:rPr>
          <w:rFonts w:ascii="Times New Roman" w:hAnsi="Times New Roman" w:cs="Times New Roman"/>
          <w:sz w:val="24"/>
          <w:szCs w:val="24"/>
          <w:lang w:val="en-IE"/>
        </w:rPr>
        <w:t xml:space="preserve"> </w:t>
      </w:r>
      <w:r w:rsidR="00E2388A" w:rsidRPr="00217334">
        <w:rPr>
          <w:rFonts w:ascii="Times New Roman" w:hAnsi="Times New Roman" w:cs="Times New Roman"/>
          <w:sz w:val="24"/>
          <w:szCs w:val="24"/>
          <w:lang w:val="en-IE"/>
        </w:rPr>
        <w:t>data confirm</w:t>
      </w:r>
      <w:r w:rsidR="00CC7AD3" w:rsidRPr="00217334">
        <w:rPr>
          <w:rFonts w:ascii="Times New Roman" w:hAnsi="Times New Roman" w:cs="Times New Roman"/>
          <w:sz w:val="24"/>
          <w:szCs w:val="24"/>
          <w:lang w:val="en-IE"/>
        </w:rPr>
        <w:t>s</w:t>
      </w:r>
      <w:r w:rsidR="00E2388A" w:rsidRPr="00217334">
        <w:rPr>
          <w:rFonts w:ascii="Times New Roman" w:hAnsi="Times New Roman" w:cs="Times New Roman"/>
          <w:sz w:val="24"/>
          <w:szCs w:val="24"/>
          <w:lang w:val="en-IE"/>
        </w:rPr>
        <w:t xml:space="preserve"> the difficulties th</w:t>
      </w:r>
      <w:r w:rsidR="00001819" w:rsidRPr="00217334">
        <w:rPr>
          <w:rFonts w:ascii="Times New Roman" w:hAnsi="Times New Roman" w:cs="Times New Roman"/>
          <w:sz w:val="24"/>
          <w:szCs w:val="24"/>
          <w:lang w:val="en-IE"/>
        </w:rPr>
        <w:t>at</w:t>
      </w:r>
      <w:r w:rsidR="00E2388A" w:rsidRPr="00217334">
        <w:rPr>
          <w:rFonts w:ascii="Times New Roman" w:hAnsi="Times New Roman" w:cs="Times New Roman"/>
          <w:sz w:val="24"/>
          <w:szCs w:val="24"/>
          <w:lang w:val="en-IE"/>
        </w:rPr>
        <w:t xml:space="preserve"> SMEs encounter in the development of their </w:t>
      </w:r>
      <w:r w:rsidR="00B76479" w:rsidRPr="00217334">
        <w:rPr>
          <w:rFonts w:ascii="Times New Roman" w:hAnsi="Times New Roman" w:cs="Times New Roman"/>
          <w:sz w:val="24"/>
          <w:szCs w:val="24"/>
          <w:lang w:val="en-IE"/>
        </w:rPr>
        <w:t>A</w:t>
      </w:r>
      <w:r w:rsidR="00001819" w:rsidRPr="00217334">
        <w:rPr>
          <w:rFonts w:ascii="Times New Roman" w:hAnsi="Times New Roman" w:cs="Times New Roman"/>
          <w:sz w:val="24"/>
          <w:szCs w:val="24"/>
          <w:lang w:val="en-IE"/>
        </w:rPr>
        <w:t>CAP</w:t>
      </w:r>
      <w:r w:rsidR="00BC1277" w:rsidRPr="00217334">
        <w:rPr>
          <w:rFonts w:ascii="Times New Roman" w:hAnsi="Times New Roman" w:cs="Times New Roman"/>
          <w:sz w:val="24"/>
          <w:szCs w:val="24"/>
          <w:lang w:val="en-IE"/>
        </w:rPr>
        <w:t xml:space="preserve"> and</w:t>
      </w:r>
      <w:r w:rsidR="0050019C" w:rsidRPr="00217334">
        <w:rPr>
          <w:rFonts w:ascii="Times New Roman" w:hAnsi="Times New Roman" w:cs="Times New Roman"/>
          <w:sz w:val="24"/>
          <w:szCs w:val="24"/>
          <w:lang w:val="en-IE"/>
        </w:rPr>
        <w:t xml:space="preserve"> </w:t>
      </w:r>
      <w:r w:rsidR="00E2388A" w:rsidRPr="00217334">
        <w:rPr>
          <w:rFonts w:ascii="Times New Roman" w:hAnsi="Times New Roman" w:cs="Times New Roman"/>
          <w:sz w:val="24"/>
          <w:szCs w:val="24"/>
          <w:lang w:val="en-IE"/>
        </w:rPr>
        <w:t xml:space="preserve">support </w:t>
      </w:r>
      <w:r w:rsidR="00CC7AD3" w:rsidRPr="00217334">
        <w:rPr>
          <w:rFonts w:ascii="Times New Roman" w:hAnsi="Times New Roman" w:cs="Times New Roman"/>
          <w:sz w:val="24"/>
          <w:szCs w:val="24"/>
          <w:lang w:val="en-IE"/>
        </w:rPr>
        <w:t>Propos</w:t>
      </w:r>
      <w:r w:rsidR="00A67625" w:rsidRPr="00217334">
        <w:rPr>
          <w:rFonts w:ascii="Times New Roman" w:hAnsi="Times New Roman" w:cs="Times New Roman"/>
          <w:sz w:val="24"/>
          <w:szCs w:val="24"/>
          <w:lang w:val="en-IE"/>
        </w:rPr>
        <w:t>ition</w:t>
      </w:r>
      <w:r w:rsidR="00CC7AD3" w:rsidRPr="00217334">
        <w:rPr>
          <w:rFonts w:ascii="Times New Roman" w:hAnsi="Times New Roman" w:cs="Times New Roman"/>
          <w:sz w:val="24"/>
          <w:szCs w:val="24"/>
          <w:lang w:val="en-IE"/>
        </w:rPr>
        <w:t xml:space="preserve"> 1</w:t>
      </w:r>
      <w:r w:rsidR="00161E6C" w:rsidRPr="00217334">
        <w:rPr>
          <w:rFonts w:ascii="Times New Roman" w:hAnsi="Times New Roman" w:cs="Times New Roman"/>
          <w:sz w:val="24"/>
          <w:szCs w:val="24"/>
          <w:lang w:val="en-IE"/>
        </w:rPr>
        <w:t xml:space="preserve"> which is essentially investigated through the use of qualitative data</w:t>
      </w:r>
      <w:r w:rsidR="00E2388A" w:rsidRPr="00217334">
        <w:rPr>
          <w:rFonts w:ascii="Times New Roman" w:hAnsi="Times New Roman" w:cs="Times New Roman"/>
          <w:sz w:val="24"/>
          <w:szCs w:val="24"/>
          <w:lang w:val="en-IE"/>
        </w:rPr>
        <w:t xml:space="preserve">. </w:t>
      </w:r>
    </w:p>
    <w:p w:rsidR="00CA6225" w:rsidRPr="00217334" w:rsidRDefault="00CA6225" w:rsidP="00F0369C">
      <w:pPr>
        <w:spacing w:line="480" w:lineRule="auto"/>
        <w:jc w:val="center"/>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[Insert Table </w:t>
      </w:r>
      <w:r w:rsidR="00AC2CCE" w:rsidRPr="00217334">
        <w:rPr>
          <w:rFonts w:ascii="Times New Roman" w:hAnsi="Times New Roman" w:cs="Times New Roman"/>
          <w:sz w:val="24"/>
          <w:szCs w:val="24"/>
          <w:lang w:val="en-IE"/>
        </w:rPr>
        <w:t xml:space="preserve">2 </w:t>
      </w:r>
      <w:r w:rsidRPr="00217334">
        <w:rPr>
          <w:rFonts w:ascii="Times New Roman" w:hAnsi="Times New Roman" w:cs="Times New Roman"/>
          <w:sz w:val="24"/>
          <w:szCs w:val="24"/>
          <w:lang w:val="en-IE"/>
        </w:rPr>
        <w:t>here]</w:t>
      </w:r>
    </w:p>
    <w:p w:rsidR="004E54A2" w:rsidRPr="00217334" w:rsidRDefault="00001819" w:rsidP="008058F5">
      <w:pPr>
        <w:pStyle w:val="CommentText"/>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First, t</w:t>
      </w:r>
      <w:r w:rsidR="0067380E" w:rsidRPr="00217334">
        <w:rPr>
          <w:rFonts w:ascii="Times New Roman" w:hAnsi="Times New Roman" w:cs="Times New Roman"/>
          <w:sz w:val="24"/>
          <w:szCs w:val="24"/>
          <w:lang w:val="en-IE"/>
        </w:rPr>
        <w:t>hese findings suggest</w:t>
      </w:r>
      <w:r w:rsidRPr="00217334">
        <w:rPr>
          <w:rFonts w:ascii="Times New Roman" w:hAnsi="Times New Roman" w:cs="Times New Roman"/>
          <w:sz w:val="24"/>
          <w:szCs w:val="24"/>
          <w:lang w:val="en-IE"/>
        </w:rPr>
        <w:t xml:space="preserve"> </w:t>
      </w:r>
      <w:r w:rsidR="00667D25" w:rsidRPr="00217334">
        <w:rPr>
          <w:rFonts w:ascii="Times New Roman" w:hAnsi="Times New Roman" w:cs="Times New Roman"/>
          <w:sz w:val="24"/>
          <w:szCs w:val="24"/>
          <w:lang w:val="en-IE"/>
        </w:rPr>
        <w:t xml:space="preserve">that the </w:t>
      </w:r>
      <w:r w:rsidR="00EF3CA2" w:rsidRPr="00217334">
        <w:rPr>
          <w:rFonts w:ascii="Times New Roman" w:hAnsi="Times New Roman" w:cs="Times New Roman"/>
          <w:sz w:val="24"/>
          <w:szCs w:val="24"/>
          <w:lang w:val="en-IE"/>
        </w:rPr>
        <w:t>A</w:t>
      </w:r>
      <w:r w:rsidR="00667D25" w:rsidRPr="00217334">
        <w:rPr>
          <w:rFonts w:ascii="Times New Roman" w:hAnsi="Times New Roman" w:cs="Times New Roman"/>
          <w:sz w:val="24"/>
          <w:szCs w:val="24"/>
          <w:lang w:val="en-IE"/>
        </w:rPr>
        <w:t xml:space="preserve">ffective </w:t>
      </w:r>
      <w:r w:rsidR="00EF3CA2" w:rsidRPr="00217334">
        <w:rPr>
          <w:rFonts w:ascii="Times New Roman" w:hAnsi="Times New Roman" w:cs="Times New Roman"/>
          <w:sz w:val="24"/>
          <w:szCs w:val="24"/>
          <w:lang w:val="en-IE"/>
        </w:rPr>
        <w:t>D</w:t>
      </w:r>
      <w:r w:rsidR="00667D25" w:rsidRPr="00217334">
        <w:rPr>
          <w:rFonts w:ascii="Times New Roman" w:hAnsi="Times New Roman" w:cs="Times New Roman"/>
          <w:sz w:val="24"/>
          <w:szCs w:val="24"/>
          <w:lang w:val="en-IE"/>
        </w:rPr>
        <w:t xml:space="preserve">omain is difficult to assess through the use of semi-structured interviews and could be better considered over time where patterns of </w:t>
      </w:r>
      <w:r w:rsidR="00667D25" w:rsidRPr="00217334">
        <w:rPr>
          <w:rFonts w:ascii="Times New Roman" w:hAnsi="Times New Roman" w:cs="Times New Roman"/>
          <w:sz w:val="24"/>
          <w:szCs w:val="24"/>
          <w:lang w:val="en-IE"/>
        </w:rPr>
        <w:lastRenderedPageBreak/>
        <w:t>behaviour may be more sensitive than snapshot statements.</w:t>
      </w:r>
      <w:r w:rsidR="00667D25" w:rsidRPr="00217334">
        <w:rPr>
          <w:rFonts w:ascii="Times New Roman" w:hAnsi="Times New Roman" w:cs="Times New Roman"/>
          <w:sz w:val="24"/>
          <w:szCs w:val="24"/>
        </w:rPr>
        <w:t xml:space="preserve"> Affective </w:t>
      </w:r>
      <w:r w:rsidR="00EF3CA2" w:rsidRPr="00217334">
        <w:rPr>
          <w:rFonts w:ascii="Times New Roman" w:hAnsi="Times New Roman" w:cs="Times New Roman"/>
          <w:sz w:val="24"/>
          <w:szCs w:val="24"/>
        </w:rPr>
        <w:t>D</w:t>
      </w:r>
      <w:r w:rsidR="00667D25" w:rsidRPr="00217334">
        <w:rPr>
          <w:rFonts w:ascii="Times New Roman" w:hAnsi="Times New Roman" w:cs="Times New Roman"/>
          <w:sz w:val="24"/>
          <w:szCs w:val="24"/>
        </w:rPr>
        <w:t xml:space="preserve">omain, which is more related to behaviour, motivation, interest, attitudes and identification is quite complex and needs to be further investigated through qualitative approaches. </w:t>
      </w:r>
      <w:r w:rsidR="00667D25" w:rsidRPr="00217334">
        <w:rPr>
          <w:rFonts w:ascii="Times New Roman" w:hAnsi="Times New Roman" w:cs="Times New Roman"/>
          <w:sz w:val="24"/>
          <w:szCs w:val="24"/>
          <w:lang w:val="en-IE"/>
        </w:rPr>
        <w:t xml:space="preserve">The </w:t>
      </w:r>
      <w:r w:rsidRPr="00217334">
        <w:rPr>
          <w:rFonts w:ascii="Times New Roman" w:hAnsi="Times New Roman" w:cs="Times New Roman"/>
          <w:sz w:val="24"/>
          <w:szCs w:val="24"/>
          <w:lang w:val="en-IE"/>
        </w:rPr>
        <w:t xml:space="preserve">findings also suggest </w:t>
      </w:r>
      <w:r w:rsidR="00667D25" w:rsidRPr="00217334">
        <w:rPr>
          <w:rFonts w:ascii="Times New Roman" w:hAnsi="Times New Roman" w:cs="Times New Roman"/>
          <w:sz w:val="24"/>
          <w:szCs w:val="24"/>
          <w:lang w:val="en-IE"/>
        </w:rPr>
        <w:t>that the need to acquire and exploit new ideas may be an assumed capacity and thus was not seen as something that needs to be explicitly referred to. As there was a need to decide between Assimilation and Transformation as two distinct dimensions because of resources constraint, those internal decisions were externalised and expressed in a form that could be captured in interviews.</w:t>
      </w:r>
    </w:p>
    <w:p w:rsidR="00025BAE" w:rsidRPr="00217334" w:rsidRDefault="003B2117" w:rsidP="00A47F2B">
      <w:pPr>
        <w:pStyle w:val="CommentText"/>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To further verify the findings </w:t>
      </w:r>
      <w:r w:rsidR="00025BAE" w:rsidRPr="00217334">
        <w:rPr>
          <w:rFonts w:ascii="Times New Roman" w:hAnsi="Times New Roman" w:cs="Times New Roman"/>
          <w:sz w:val="24"/>
          <w:szCs w:val="24"/>
          <w:lang w:val="en-IE"/>
        </w:rPr>
        <w:t xml:space="preserve">for the </w:t>
      </w:r>
      <w:r w:rsidR="00BC79A0" w:rsidRPr="00217334">
        <w:rPr>
          <w:rFonts w:ascii="Times New Roman" w:hAnsi="Times New Roman" w:cs="Times New Roman"/>
          <w:sz w:val="24"/>
          <w:szCs w:val="24"/>
          <w:lang w:val="en-IE"/>
        </w:rPr>
        <w:t>Cognitive Domain</w:t>
      </w:r>
      <w:r w:rsidRPr="00217334">
        <w:rPr>
          <w:rFonts w:ascii="Times New Roman" w:hAnsi="Times New Roman" w:cs="Times New Roman"/>
          <w:sz w:val="24"/>
          <w:szCs w:val="24"/>
          <w:lang w:val="en-IE"/>
        </w:rPr>
        <w:t xml:space="preserve">, we applied path analysis technique which is an extension of the multiple regressions. The outcome of the path analysis </w:t>
      </w:r>
      <w:r w:rsidR="006837B4" w:rsidRPr="00217334">
        <w:rPr>
          <w:rFonts w:ascii="Times New Roman" w:hAnsi="Times New Roman" w:cs="Times New Roman"/>
          <w:sz w:val="24"/>
          <w:szCs w:val="24"/>
          <w:lang w:val="en-IE"/>
        </w:rPr>
        <w:t xml:space="preserve">for </w:t>
      </w:r>
      <w:r w:rsidR="00BC79A0" w:rsidRPr="00217334">
        <w:rPr>
          <w:rFonts w:ascii="Times New Roman" w:hAnsi="Times New Roman" w:cs="Times New Roman"/>
          <w:sz w:val="24"/>
          <w:szCs w:val="24"/>
          <w:lang w:val="en-IE"/>
        </w:rPr>
        <w:t xml:space="preserve">Cognitive Domain </w:t>
      </w:r>
      <w:r w:rsidR="0028469B" w:rsidRPr="00217334">
        <w:rPr>
          <w:rFonts w:ascii="Times New Roman" w:hAnsi="Times New Roman" w:cs="Times New Roman"/>
          <w:sz w:val="24"/>
          <w:szCs w:val="24"/>
          <w:lang w:val="en-IE"/>
        </w:rPr>
        <w:t>further supports</w:t>
      </w:r>
      <w:r w:rsidRPr="00217334">
        <w:rPr>
          <w:rFonts w:ascii="Times New Roman" w:hAnsi="Times New Roman" w:cs="Times New Roman"/>
          <w:sz w:val="24"/>
          <w:szCs w:val="24"/>
          <w:lang w:val="en-IE"/>
        </w:rPr>
        <w:t xml:space="preserve"> </w:t>
      </w:r>
      <w:r w:rsidR="00A47F2B" w:rsidRPr="00217334">
        <w:rPr>
          <w:rFonts w:ascii="Times New Roman" w:hAnsi="Times New Roman" w:cs="Times New Roman"/>
          <w:sz w:val="24"/>
          <w:szCs w:val="24"/>
          <w:lang w:val="en-IE"/>
        </w:rPr>
        <w:t xml:space="preserve">for </w:t>
      </w:r>
      <w:r w:rsidR="00343219" w:rsidRPr="00217334">
        <w:rPr>
          <w:rFonts w:ascii="Times New Roman" w:hAnsi="Times New Roman" w:cs="Times New Roman"/>
          <w:sz w:val="24"/>
          <w:szCs w:val="24"/>
          <w:lang w:val="en-IE"/>
        </w:rPr>
        <w:t xml:space="preserve">proposition </w:t>
      </w:r>
      <w:r w:rsidR="00A47F2B" w:rsidRPr="00217334">
        <w:rPr>
          <w:rFonts w:ascii="Times New Roman" w:hAnsi="Times New Roman" w:cs="Times New Roman"/>
          <w:sz w:val="24"/>
          <w:szCs w:val="24"/>
          <w:lang w:val="en-IE"/>
        </w:rPr>
        <w:t>P</w:t>
      </w:r>
      <w:r w:rsidR="00343219" w:rsidRPr="00217334">
        <w:rPr>
          <w:rFonts w:ascii="Times New Roman" w:hAnsi="Times New Roman" w:cs="Times New Roman"/>
          <w:sz w:val="24"/>
          <w:szCs w:val="24"/>
          <w:lang w:val="en-IE"/>
        </w:rPr>
        <w:t>2</w:t>
      </w:r>
      <w:r w:rsidRPr="00217334">
        <w:rPr>
          <w:rFonts w:ascii="Times New Roman" w:hAnsi="Times New Roman" w:cs="Times New Roman"/>
          <w:sz w:val="24"/>
          <w:szCs w:val="24"/>
          <w:lang w:val="en-IE"/>
        </w:rPr>
        <w:t xml:space="preserve"> (</w:t>
      </w:r>
      <w:r w:rsidR="00343219" w:rsidRPr="00217334">
        <w:rPr>
          <w:rFonts w:ascii="Times New Roman" w:hAnsi="Times New Roman" w:cs="Times New Roman"/>
          <w:sz w:val="24"/>
          <w:szCs w:val="24"/>
          <w:lang w:val="en-IE"/>
        </w:rPr>
        <w:t>P</w:t>
      </w:r>
      <w:r w:rsidR="00025BAE" w:rsidRPr="00217334">
        <w:rPr>
          <w:rFonts w:ascii="Times New Roman" w:hAnsi="Times New Roman" w:cs="Times New Roman"/>
          <w:sz w:val="24"/>
          <w:szCs w:val="24"/>
          <w:lang w:val="en-IE"/>
        </w:rPr>
        <w:t>2.1-P</w:t>
      </w:r>
      <w:r w:rsidRPr="00217334">
        <w:rPr>
          <w:rFonts w:ascii="Times New Roman" w:hAnsi="Times New Roman" w:cs="Times New Roman"/>
          <w:sz w:val="24"/>
          <w:szCs w:val="24"/>
          <w:lang w:val="en-IE"/>
        </w:rPr>
        <w:t xml:space="preserve">2.4) by showing that awareness is positively correlated to all the dimensions of the absorptive capacity. The fitness of the path analysis model is presented in Table </w:t>
      </w:r>
      <w:r w:rsidR="00AC2CCE" w:rsidRPr="00217334">
        <w:rPr>
          <w:rFonts w:ascii="Times New Roman" w:hAnsi="Times New Roman" w:cs="Times New Roman"/>
          <w:sz w:val="24"/>
          <w:szCs w:val="24"/>
          <w:lang w:val="en-IE"/>
        </w:rPr>
        <w:t xml:space="preserve">3 </w:t>
      </w:r>
      <w:r w:rsidR="005722D8" w:rsidRPr="00217334">
        <w:rPr>
          <w:rFonts w:ascii="Times New Roman" w:hAnsi="Times New Roman" w:cs="Times New Roman"/>
          <w:sz w:val="24"/>
          <w:szCs w:val="24"/>
          <w:lang w:val="en-IE"/>
        </w:rPr>
        <w:t>that are within the acceptable ranges</w:t>
      </w:r>
      <w:r w:rsidRPr="00217334">
        <w:rPr>
          <w:rFonts w:ascii="Times New Roman" w:hAnsi="Times New Roman" w:cs="Times New Roman"/>
          <w:sz w:val="24"/>
          <w:szCs w:val="24"/>
          <w:lang w:val="en-IE"/>
        </w:rPr>
        <w:t>.</w:t>
      </w:r>
      <w:r w:rsidR="00A47F2B" w:rsidRPr="00217334">
        <w:rPr>
          <w:rFonts w:ascii="Times New Roman" w:hAnsi="Times New Roman" w:cs="Times New Roman"/>
          <w:sz w:val="24"/>
          <w:szCs w:val="24"/>
          <w:lang w:val="en-IE"/>
        </w:rPr>
        <w:t xml:space="preserve"> </w:t>
      </w:r>
      <w:r w:rsidR="00511108" w:rsidRPr="00217334">
        <w:rPr>
          <w:rFonts w:ascii="Times New Roman" w:hAnsi="Times New Roman" w:cs="Times New Roman"/>
          <w:sz w:val="24"/>
          <w:szCs w:val="24"/>
          <w:lang w:val="en-IE"/>
        </w:rPr>
        <w:t>T</w:t>
      </w:r>
      <w:r w:rsidR="00025BAE" w:rsidRPr="00217334">
        <w:rPr>
          <w:rFonts w:ascii="Times New Roman" w:hAnsi="Times New Roman" w:cs="Times New Roman"/>
          <w:sz w:val="24"/>
          <w:szCs w:val="24"/>
          <w:lang w:val="en-IE"/>
        </w:rPr>
        <w:t xml:space="preserve">o cross verify the findings for the </w:t>
      </w:r>
      <w:r w:rsidR="00BC79A0" w:rsidRPr="00217334">
        <w:rPr>
          <w:rFonts w:ascii="Times New Roman" w:hAnsi="Times New Roman" w:cs="Times New Roman"/>
          <w:sz w:val="24"/>
          <w:szCs w:val="24"/>
          <w:lang w:val="en-IE"/>
        </w:rPr>
        <w:t>Affective Domain</w:t>
      </w:r>
      <w:r w:rsidR="00025BAE" w:rsidRPr="00217334">
        <w:rPr>
          <w:rFonts w:ascii="Times New Roman" w:hAnsi="Times New Roman" w:cs="Times New Roman"/>
          <w:sz w:val="24"/>
          <w:szCs w:val="24"/>
          <w:lang w:val="en-IE"/>
        </w:rPr>
        <w:t xml:space="preserve">, path analysis model was constructed. The outcome of the path analysis </w:t>
      </w:r>
      <w:r w:rsidR="0028469B" w:rsidRPr="00217334">
        <w:rPr>
          <w:rFonts w:ascii="Times New Roman" w:hAnsi="Times New Roman" w:cs="Times New Roman"/>
          <w:sz w:val="24"/>
          <w:szCs w:val="24"/>
          <w:lang w:val="en-IE"/>
        </w:rPr>
        <w:t>modelling reinforces</w:t>
      </w:r>
      <w:r w:rsidR="00025BAE" w:rsidRPr="00217334">
        <w:rPr>
          <w:rFonts w:ascii="Times New Roman" w:hAnsi="Times New Roman" w:cs="Times New Roman"/>
          <w:sz w:val="24"/>
          <w:szCs w:val="24"/>
          <w:lang w:val="en-IE"/>
        </w:rPr>
        <w:t xml:space="preserve"> the assertion of the correlation analysis that </w:t>
      </w:r>
      <w:r w:rsidR="00A131C1" w:rsidRPr="00217334">
        <w:rPr>
          <w:rFonts w:ascii="Times New Roman" w:hAnsi="Times New Roman" w:cs="Times New Roman"/>
          <w:sz w:val="24"/>
          <w:szCs w:val="24"/>
          <w:lang w:val="en-IE"/>
        </w:rPr>
        <w:t xml:space="preserve">Awareness </w:t>
      </w:r>
      <w:r w:rsidR="00025BAE" w:rsidRPr="00217334">
        <w:rPr>
          <w:rFonts w:ascii="Times New Roman" w:hAnsi="Times New Roman" w:cs="Times New Roman"/>
          <w:sz w:val="24"/>
          <w:szCs w:val="24"/>
          <w:lang w:val="en-IE"/>
        </w:rPr>
        <w:t xml:space="preserve">was only positively linked with acquisition and transformation since the best fit model did not show any linkages with assimilation or exploitation. The fitness indices of the path model for the </w:t>
      </w:r>
      <w:r w:rsidR="00BC79A0" w:rsidRPr="00217334">
        <w:rPr>
          <w:rFonts w:ascii="Times New Roman" w:hAnsi="Times New Roman" w:cs="Times New Roman"/>
          <w:sz w:val="24"/>
          <w:szCs w:val="24"/>
          <w:lang w:val="en-IE"/>
        </w:rPr>
        <w:t xml:space="preserve">Affective Domain </w:t>
      </w:r>
      <w:r w:rsidR="00025BAE" w:rsidRPr="00217334">
        <w:rPr>
          <w:rFonts w:ascii="Times New Roman" w:hAnsi="Times New Roman" w:cs="Times New Roman"/>
          <w:sz w:val="24"/>
          <w:szCs w:val="24"/>
          <w:lang w:val="en-IE"/>
        </w:rPr>
        <w:t xml:space="preserve">are shown in Table </w:t>
      </w:r>
      <w:r w:rsidR="00AC2CCE" w:rsidRPr="00217334">
        <w:rPr>
          <w:rFonts w:ascii="Times New Roman" w:hAnsi="Times New Roman" w:cs="Times New Roman"/>
          <w:sz w:val="24"/>
          <w:szCs w:val="24"/>
          <w:lang w:val="en-IE"/>
        </w:rPr>
        <w:t>4</w:t>
      </w:r>
      <w:r w:rsidR="00025BAE" w:rsidRPr="00217334">
        <w:rPr>
          <w:rFonts w:ascii="Times New Roman" w:hAnsi="Times New Roman" w:cs="Times New Roman"/>
          <w:sz w:val="24"/>
          <w:szCs w:val="24"/>
          <w:lang w:val="en-IE"/>
        </w:rPr>
        <w:t>, where all the indices are within the acceptable ranges.</w:t>
      </w:r>
    </w:p>
    <w:p w:rsidR="00A47F2B" w:rsidRPr="00217334" w:rsidRDefault="00E11A4D" w:rsidP="00A47F2B">
      <w:pPr>
        <w:pStyle w:val="CommentText"/>
        <w:spacing w:line="480" w:lineRule="auto"/>
        <w:jc w:val="center"/>
        <w:rPr>
          <w:rFonts w:ascii="Times New Roman" w:hAnsi="Times New Roman" w:cs="Times New Roman"/>
          <w:sz w:val="24"/>
          <w:szCs w:val="24"/>
          <w:lang w:val="en-IE"/>
        </w:rPr>
      </w:pPr>
      <w:r w:rsidRPr="00217334" w:rsidDel="00E11A4D">
        <w:rPr>
          <w:rFonts w:ascii="Times New Roman" w:hAnsi="Times New Roman" w:cs="Times New Roman"/>
          <w:sz w:val="24"/>
          <w:szCs w:val="24"/>
          <w:lang w:val="en-IE"/>
        </w:rPr>
        <w:t xml:space="preserve"> </w:t>
      </w:r>
      <w:r w:rsidR="00A47F2B" w:rsidRPr="00217334">
        <w:rPr>
          <w:rFonts w:ascii="Times New Roman" w:hAnsi="Times New Roman" w:cs="Times New Roman"/>
          <w:sz w:val="24"/>
          <w:szCs w:val="24"/>
          <w:lang w:val="en-IE"/>
        </w:rPr>
        <w:t xml:space="preserve">[Insert Table </w:t>
      </w:r>
      <w:r w:rsidR="00AC2CCE" w:rsidRPr="00217334">
        <w:rPr>
          <w:rFonts w:ascii="Times New Roman" w:hAnsi="Times New Roman" w:cs="Times New Roman"/>
          <w:sz w:val="24"/>
          <w:szCs w:val="24"/>
          <w:lang w:val="en-IE"/>
        </w:rPr>
        <w:t xml:space="preserve">3 </w:t>
      </w:r>
      <w:r w:rsidR="00F0393D" w:rsidRPr="00217334">
        <w:rPr>
          <w:rFonts w:ascii="Times New Roman" w:hAnsi="Times New Roman" w:cs="Times New Roman"/>
          <w:sz w:val="24"/>
          <w:szCs w:val="24"/>
          <w:lang w:val="en-IE"/>
        </w:rPr>
        <w:t xml:space="preserve">and </w:t>
      </w:r>
      <w:r w:rsidR="00AC2CCE" w:rsidRPr="00217334">
        <w:rPr>
          <w:rFonts w:ascii="Times New Roman" w:hAnsi="Times New Roman" w:cs="Times New Roman"/>
          <w:sz w:val="24"/>
          <w:szCs w:val="24"/>
          <w:lang w:val="en-IE"/>
        </w:rPr>
        <w:t xml:space="preserve">4 </w:t>
      </w:r>
      <w:r w:rsidR="00A47F2B" w:rsidRPr="00217334">
        <w:rPr>
          <w:rFonts w:ascii="Times New Roman" w:hAnsi="Times New Roman" w:cs="Times New Roman"/>
          <w:sz w:val="24"/>
          <w:szCs w:val="24"/>
          <w:lang w:val="en-IE"/>
        </w:rPr>
        <w:t>here]</w:t>
      </w:r>
    </w:p>
    <w:p w:rsidR="00987D33" w:rsidRPr="00217334" w:rsidRDefault="00CE26D1"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rPr>
        <w:t>In summary, b</w:t>
      </w:r>
      <w:r w:rsidR="00667D25" w:rsidRPr="00217334">
        <w:rPr>
          <w:rFonts w:ascii="Times New Roman" w:hAnsi="Times New Roman" w:cs="Times New Roman"/>
          <w:sz w:val="24"/>
          <w:szCs w:val="24"/>
        </w:rPr>
        <w:t xml:space="preserve">oth the qualitative and quantitative analysis show that, within our sample of  </w:t>
      </w:r>
      <w:r w:rsidR="00025BAE" w:rsidRPr="00217334">
        <w:rPr>
          <w:rFonts w:ascii="Times New Roman" w:hAnsi="Times New Roman" w:cs="Times New Roman"/>
          <w:sz w:val="24"/>
          <w:szCs w:val="24"/>
        </w:rPr>
        <w:t xml:space="preserve">manufacturing </w:t>
      </w:r>
      <w:r w:rsidR="00667D25" w:rsidRPr="00217334">
        <w:rPr>
          <w:rFonts w:ascii="Times New Roman" w:hAnsi="Times New Roman" w:cs="Times New Roman"/>
          <w:sz w:val="24"/>
          <w:szCs w:val="24"/>
        </w:rPr>
        <w:t>SMEs,  there is clear evidence of interest in acquiring new knowledge from external sources and attempts to assimilate this knowledge in order to improve their competitive advantage. However, there is also some evidence of a lack of interest</w:t>
      </w:r>
      <w:r w:rsidR="0050019C" w:rsidRPr="00217334">
        <w:rPr>
          <w:rFonts w:ascii="Times New Roman" w:hAnsi="Times New Roman" w:cs="Times New Roman"/>
          <w:sz w:val="24"/>
          <w:szCs w:val="24"/>
        </w:rPr>
        <w:t xml:space="preserve"> and/or </w:t>
      </w:r>
      <w:r w:rsidR="0050019C" w:rsidRPr="00217334">
        <w:rPr>
          <w:rFonts w:ascii="Times New Roman" w:hAnsi="Times New Roman" w:cs="Times New Roman"/>
          <w:sz w:val="24"/>
          <w:szCs w:val="24"/>
        </w:rPr>
        <w:lastRenderedPageBreak/>
        <w:t>ability</w:t>
      </w:r>
      <w:r w:rsidR="00667D25" w:rsidRPr="00217334">
        <w:rPr>
          <w:rFonts w:ascii="Times New Roman" w:hAnsi="Times New Roman" w:cs="Times New Roman"/>
          <w:sz w:val="24"/>
          <w:szCs w:val="24"/>
        </w:rPr>
        <w:t xml:space="preserve"> in internalising and converting the acquired and assimilated new knowledge into existing new cognitive structures in order to contextualise and better use the assimilated knowledge as suggested by Flatten et al</w:t>
      </w:r>
      <w:r w:rsidR="00A7412B" w:rsidRPr="00217334">
        <w:rPr>
          <w:rFonts w:ascii="Times New Roman" w:hAnsi="Times New Roman" w:cs="Times New Roman"/>
          <w:sz w:val="24"/>
          <w:szCs w:val="24"/>
        </w:rPr>
        <w:t>.</w:t>
      </w:r>
      <w:r w:rsidR="00667D25" w:rsidRPr="00217334">
        <w:rPr>
          <w:rFonts w:ascii="Times New Roman" w:hAnsi="Times New Roman" w:cs="Times New Roman"/>
          <w:sz w:val="24"/>
          <w:szCs w:val="24"/>
        </w:rPr>
        <w:t xml:space="preserve"> (2011). </w:t>
      </w:r>
      <w:r w:rsidR="00F749FC" w:rsidRPr="00217334">
        <w:rPr>
          <w:rFonts w:ascii="Times New Roman" w:hAnsi="Times New Roman" w:cs="Times New Roman"/>
          <w:sz w:val="24"/>
          <w:szCs w:val="24"/>
          <w:lang w:val="en-IE"/>
        </w:rPr>
        <w:t xml:space="preserve">This can be explained by </w:t>
      </w:r>
      <w:r w:rsidR="00667D25" w:rsidRPr="00217334">
        <w:rPr>
          <w:rFonts w:ascii="Times New Roman" w:hAnsi="Times New Roman" w:cs="Times New Roman"/>
          <w:sz w:val="24"/>
          <w:szCs w:val="24"/>
          <w:lang w:val="en-IE"/>
        </w:rPr>
        <w:t>the limited or even lack, of prior competencies to fully convert and exploit the acquired knowledge. This, as suggested by the literature review</w:t>
      </w:r>
      <w:r w:rsidR="0050019C" w:rsidRPr="00217334">
        <w:rPr>
          <w:rFonts w:ascii="Times New Roman" w:hAnsi="Times New Roman" w:cs="Times New Roman"/>
          <w:sz w:val="24"/>
          <w:szCs w:val="24"/>
          <w:lang w:val="en-IE"/>
        </w:rPr>
        <w:t xml:space="preserve"> and </w:t>
      </w:r>
      <w:r w:rsidR="00CB0B99" w:rsidRPr="00217334">
        <w:rPr>
          <w:rFonts w:ascii="Times New Roman" w:hAnsi="Times New Roman" w:cs="Times New Roman"/>
          <w:sz w:val="24"/>
          <w:szCs w:val="24"/>
          <w:lang w:val="en-IE"/>
        </w:rPr>
        <w:t xml:space="preserve">our </w:t>
      </w:r>
      <w:r w:rsidR="00233FFF" w:rsidRPr="00217334">
        <w:rPr>
          <w:rFonts w:ascii="Times New Roman" w:hAnsi="Times New Roman" w:cs="Times New Roman"/>
          <w:sz w:val="24"/>
          <w:szCs w:val="24"/>
          <w:lang w:val="en-IE"/>
        </w:rPr>
        <w:t>first</w:t>
      </w:r>
      <w:r w:rsidR="00CB0B99" w:rsidRPr="00217334">
        <w:rPr>
          <w:rFonts w:ascii="Times New Roman" w:hAnsi="Times New Roman" w:cs="Times New Roman"/>
          <w:sz w:val="24"/>
          <w:szCs w:val="24"/>
          <w:lang w:val="en-IE"/>
        </w:rPr>
        <w:t xml:space="preserve"> propos</w:t>
      </w:r>
      <w:r w:rsidR="00233FFF" w:rsidRPr="00217334">
        <w:rPr>
          <w:rFonts w:ascii="Times New Roman" w:hAnsi="Times New Roman" w:cs="Times New Roman"/>
          <w:sz w:val="24"/>
          <w:szCs w:val="24"/>
          <w:lang w:val="en-IE"/>
        </w:rPr>
        <w:t>ition</w:t>
      </w:r>
      <w:r w:rsidR="00667D25" w:rsidRPr="00217334">
        <w:rPr>
          <w:rFonts w:ascii="Times New Roman" w:hAnsi="Times New Roman" w:cs="Times New Roman"/>
          <w:sz w:val="24"/>
          <w:szCs w:val="24"/>
          <w:lang w:val="en-IE"/>
        </w:rPr>
        <w:t>, can</w:t>
      </w:r>
      <w:r w:rsidR="00F749FC" w:rsidRPr="00217334">
        <w:rPr>
          <w:rFonts w:ascii="Times New Roman" w:hAnsi="Times New Roman" w:cs="Times New Roman"/>
          <w:sz w:val="24"/>
          <w:szCs w:val="24"/>
          <w:lang w:val="en-IE"/>
        </w:rPr>
        <w:t xml:space="preserve"> </w:t>
      </w:r>
      <w:r w:rsidR="00667D25" w:rsidRPr="00217334">
        <w:rPr>
          <w:rFonts w:ascii="Times New Roman" w:hAnsi="Times New Roman" w:cs="Times New Roman"/>
          <w:sz w:val="24"/>
          <w:szCs w:val="24"/>
          <w:lang w:val="en-IE"/>
        </w:rPr>
        <w:t>be caused by the limited human, management and financial resources, undeveloped education and training, and lack of normal systems, procedures, processes and organisational routines.</w:t>
      </w:r>
    </w:p>
    <w:p w:rsidR="00271B5A"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Both the qualitative and the quantitative </w:t>
      </w:r>
      <w:r w:rsidR="00233FFF" w:rsidRPr="00217334">
        <w:rPr>
          <w:rFonts w:ascii="Times New Roman" w:hAnsi="Times New Roman" w:cs="Times New Roman"/>
          <w:sz w:val="24"/>
          <w:szCs w:val="24"/>
          <w:lang w:val="en-IE"/>
        </w:rPr>
        <w:t xml:space="preserve">analysis </w:t>
      </w:r>
      <w:r w:rsidRPr="00217334">
        <w:rPr>
          <w:rFonts w:ascii="Times New Roman" w:hAnsi="Times New Roman" w:cs="Times New Roman"/>
          <w:sz w:val="24"/>
          <w:szCs w:val="24"/>
          <w:lang w:val="en-IE"/>
        </w:rPr>
        <w:t xml:space="preserve">also prove the merits of </w:t>
      </w:r>
      <w:r w:rsidR="000C34C4"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wareness and its impact on the development of the </w:t>
      </w:r>
      <w:r w:rsidR="00C02124" w:rsidRPr="00217334">
        <w:rPr>
          <w:rFonts w:ascii="Times New Roman" w:hAnsi="Times New Roman" w:cs="Times New Roman"/>
          <w:sz w:val="24"/>
          <w:szCs w:val="24"/>
          <w:lang w:val="en-IE"/>
        </w:rPr>
        <w:t>ACAP</w:t>
      </w:r>
      <w:r w:rsidR="00CB0B99" w:rsidRPr="00217334">
        <w:rPr>
          <w:rFonts w:ascii="Times New Roman" w:hAnsi="Times New Roman" w:cs="Times New Roman"/>
          <w:sz w:val="24"/>
          <w:szCs w:val="24"/>
          <w:lang w:val="en-IE"/>
        </w:rPr>
        <w:t>, as highlighted by Propos</w:t>
      </w:r>
      <w:r w:rsidR="00233FFF" w:rsidRPr="00217334">
        <w:rPr>
          <w:rFonts w:ascii="Times New Roman" w:hAnsi="Times New Roman" w:cs="Times New Roman"/>
          <w:sz w:val="24"/>
          <w:szCs w:val="24"/>
          <w:lang w:val="en-IE"/>
        </w:rPr>
        <w:t>itions</w:t>
      </w:r>
      <w:r w:rsidR="00CB0B99" w:rsidRPr="00217334">
        <w:rPr>
          <w:rFonts w:ascii="Times New Roman" w:hAnsi="Times New Roman" w:cs="Times New Roman"/>
          <w:sz w:val="24"/>
          <w:szCs w:val="24"/>
          <w:lang w:val="en-IE"/>
        </w:rPr>
        <w:t xml:space="preserve"> </w:t>
      </w:r>
      <w:r w:rsidR="00025BAE" w:rsidRPr="00217334">
        <w:rPr>
          <w:rFonts w:ascii="Times New Roman" w:hAnsi="Times New Roman" w:cs="Times New Roman"/>
          <w:sz w:val="24"/>
          <w:szCs w:val="24"/>
          <w:lang w:val="en-IE"/>
        </w:rPr>
        <w:t xml:space="preserve">2 </w:t>
      </w:r>
      <w:r w:rsidR="00CB0B99" w:rsidRPr="00217334">
        <w:rPr>
          <w:rFonts w:ascii="Times New Roman" w:hAnsi="Times New Roman" w:cs="Times New Roman"/>
          <w:sz w:val="24"/>
          <w:szCs w:val="24"/>
          <w:lang w:val="en-IE"/>
        </w:rPr>
        <w:t xml:space="preserve">and </w:t>
      </w:r>
      <w:r w:rsidR="00025BAE" w:rsidRPr="00217334">
        <w:rPr>
          <w:rFonts w:ascii="Times New Roman" w:hAnsi="Times New Roman" w:cs="Times New Roman"/>
          <w:sz w:val="24"/>
          <w:szCs w:val="24"/>
          <w:lang w:val="en-IE"/>
        </w:rPr>
        <w:t>3</w:t>
      </w:r>
      <w:r w:rsidRPr="00217334">
        <w:rPr>
          <w:rFonts w:ascii="Times New Roman" w:hAnsi="Times New Roman" w:cs="Times New Roman"/>
          <w:sz w:val="24"/>
          <w:szCs w:val="24"/>
          <w:lang w:val="en-IE"/>
        </w:rPr>
        <w:t>.</w:t>
      </w:r>
      <w:r w:rsidR="00A72EA4" w:rsidRPr="00217334">
        <w:rPr>
          <w:rFonts w:ascii="Times New Roman" w:hAnsi="Times New Roman" w:cs="Times New Roman"/>
          <w:sz w:val="24"/>
          <w:szCs w:val="24"/>
          <w:lang w:val="en-IE"/>
        </w:rPr>
        <w:t xml:space="preserve"> </w:t>
      </w:r>
      <w:r w:rsidRPr="00217334">
        <w:rPr>
          <w:rFonts w:ascii="Times New Roman" w:hAnsi="Times New Roman" w:cs="Times New Roman"/>
          <w:sz w:val="24"/>
          <w:szCs w:val="24"/>
          <w:lang w:val="en-IE"/>
        </w:rPr>
        <w:t xml:space="preserve"> </w:t>
      </w:r>
      <w:r w:rsidR="0036086A" w:rsidRPr="00217334">
        <w:rPr>
          <w:rFonts w:ascii="Times New Roman" w:hAnsi="Times New Roman" w:cs="Times New Roman"/>
          <w:sz w:val="24"/>
          <w:szCs w:val="24"/>
          <w:lang w:val="en-IE"/>
        </w:rPr>
        <w:t>A</w:t>
      </w:r>
      <w:r w:rsidR="00A72EA4" w:rsidRPr="00217334">
        <w:rPr>
          <w:rFonts w:ascii="Times New Roman" w:hAnsi="Times New Roman" w:cs="Times New Roman"/>
          <w:sz w:val="24"/>
          <w:szCs w:val="24"/>
          <w:lang w:val="en-IE"/>
        </w:rPr>
        <w:t>wareness can be developed and sustained through organisational rearrangements</w:t>
      </w:r>
      <w:r w:rsidR="0036086A" w:rsidRPr="00217334">
        <w:rPr>
          <w:rFonts w:ascii="Times New Roman" w:hAnsi="Times New Roman" w:cs="Times New Roman"/>
          <w:sz w:val="24"/>
          <w:szCs w:val="24"/>
          <w:lang w:val="en-IE"/>
        </w:rPr>
        <w:t xml:space="preserve"> </w:t>
      </w:r>
      <w:r w:rsidR="00A72EA4" w:rsidRPr="00217334">
        <w:rPr>
          <w:rFonts w:ascii="Times New Roman" w:hAnsi="Times New Roman" w:cs="Times New Roman"/>
          <w:sz w:val="24"/>
          <w:szCs w:val="24"/>
          <w:lang w:val="en-IE"/>
        </w:rPr>
        <w:t>(</w:t>
      </w:r>
      <w:r w:rsidR="00C83C65" w:rsidRPr="00217334">
        <w:rPr>
          <w:rFonts w:ascii="Times New Roman" w:hAnsi="Times New Roman" w:cs="Times New Roman"/>
          <w:sz w:val="24"/>
          <w:szCs w:val="24"/>
          <w:lang w:val="en-IE"/>
        </w:rPr>
        <w:t>Knoppen, Sáenz and Johnston, 2011; MacBryde, Pato and Clegg, 2013</w:t>
      </w:r>
      <w:r w:rsidR="00BF5A7B" w:rsidRPr="00217334">
        <w:rPr>
          <w:rFonts w:ascii="Times New Roman" w:hAnsi="Times New Roman" w:cs="Times New Roman"/>
          <w:sz w:val="24"/>
          <w:szCs w:val="24"/>
          <w:lang w:val="en-IE"/>
        </w:rPr>
        <w:t xml:space="preserve">) and </w:t>
      </w:r>
      <w:r w:rsidR="00A72EA4" w:rsidRPr="00217334">
        <w:rPr>
          <w:rFonts w:ascii="Times New Roman" w:hAnsi="Times New Roman" w:cs="Times New Roman"/>
          <w:sz w:val="24"/>
          <w:szCs w:val="24"/>
          <w:lang w:val="en-IE"/>
        </w:rPr>
        <w:t>human resources management practices</w:t>
      </w:r>
      <w:r w:rsidR="0036086A" w:rsidRPr="00217334">
        <w:rPr>
          <w:rFonts w:ascii="Times New Roman" w:hAnsi="Times New Roman" w:cs="Times New Roman"/>
          <w:sz w:val="24"/>
          <w:szCs w:val="24"/>
          <w:lang w:val="en-IE"/>
        </w:rPr>
        <w:t xml:space="preserve"> (</w:t>
      </w:r>
      <w:r w:rsidR="00E77E4E" w:rsidRPr="00217334">
        <w:rPr>
          <w:rFonts w:ascii="Times New Roman" w:hAnsi="Times New Roman" w:cs="Times New Roman"/>
          <w:sz w:val="24"/>
          <w:szCs w:val="24"/>
          <w:lang w:val="en-IE"/>
        </w:rPr>
        <w:t>Volberda, Foss and Lyles</w:t>
      </w:r>
      <w:r w:rsidR="00271B5A" w:rsidRPr="00217334">
        <w:rPr>
          <w:rFonts w:ascii="Times New Roman" w:hAnsi="Times New Roman" w:cs="Times New Roman"/>
          <w:sz w:val="24"/>
          <w:szCs w:val="24"/>
          <w:lang w:val="en-IE"/>
        </w:rPr>
        <w:t>, 2010</w:t>
      </w:r>
      <w:r w:rsidR="00511108" w:rsidRPr="00217334">
        <w:rPr>
          <w:rFonts w:ascii="Times New Roman" w:hAnsi="Times New Roman" w:cs="Times New Roman"/>
          <w:sz w:val="24"/>
          <w:szCs w:val="24"/>
          <w:lang w:val="en-IE"/>
        </w:rPr>
        <w:t xml:space="preserve">; </w:t>
      </w:r>
      <w:r w:rsidR="00511108" w:rsidRPr="00217334">
        <w:rPr>
          <w:rFonts w:ascii="Times New Roman" w:hAnsi="Times New Roman" w:cs="Times New Roman"/>
          <w:kern w:val="36"/>
          <w:sz w:val="24"/>
          <w:szCs w:val="24"/>
        </w:rPr>
        <w:t>Rangus</w:t>
      </w:r>
      <w:r w:rsidR="00511108" w:rsidRPr="00217334">
        <w:rPr>
          <w:kern w:val="36"/>
        </w:rPr>
        <w:t xml:space="preserve"> and </w:t>
      </w:r>
      <w:r w:rsidR="00511108" w:rsidRPr="00217334">
        <w:rPr>
          <w:rFonts w:ascii="Times New Roman" w:hAnsi="Times New Roman" w:cs="Times New Roman"/>
          <w:kern w:val="36"/>
          <w:sz w:val="24"/>
          <w:szCs w:val="24"/>
        </w:rPr>
        <w:t>Slavec, 2017</w:t>
      </w:r>
      <w:r w:rsidR="00271B5A" w:rsidRPr="00217334">
        <w:rPr>
          <w:rFonts w:ascii="Times New Roman" w:hAnsi="Times New Roman" w:cs="Times New Roman"/>
          <w:sz w:val="24"/>
          <w:szCs w:val="24"/>
          <w:lang w:val="en-IE"/>
        </w:rPr>
        <w:t>)</w:t>
      </w:r>
      <w:r w:rsidR="00A72EA4" w:rsidRPr="00217334">
        <w:rPr>
          <w:rFonts w:ascii="Times New Roman" w:hAnsi="Times New Roman" w:cs="Times New Roman"/>
          <w:sz w:val="24"/>
          <w:szCs w:val="24"/>
          <w:lang w:val="en-IE"/>
        </w:rPr>
        <w:t xml:space="preserve">. </w:t>
      </w:r>
    </w:p>
    <w:p w:rsidR="00E90BE6"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In addition, the quantitative findings show that the extent of the impact of Awareness on the </w:t>
      </w:r>
      <w:r w:rsidR="000C34C4" w:rsidRPr="00217334">
        <w:rPr>
          <w:rFonts w:ascii="Times New Roman" w:hAnsi="Times New Roman" w:cs="Times New Roman"/>
          <w:sz w:val="24"/>
          <w:szCs w:val="24"/>
          <w:lang w:val="en-IE"/>
        </w:rPr>
        <w:t xml:space="preserve">other </w:t>
      </w:r>
      <w:r w:rsidRPr="00217334">
        <w:rPr>
          <w:rFonts w:ascii="Times New Roman" w:hAnsi="Times New Roman" w:cs="Times New Roman"/>
          <w:sz w:val="24"/>
          <w:szCs w:val="24"/>
          <w:lang w:val="en-IE"/>
        </w:rPr>
        <w:t xml:space="preserve">dimensions varies between the </w:t>
      </w:r>
      <w:r w:rsidR="00BC79A0" w:rsidRPr="00217334">
        <w:rPr>
          <w:rFonts w:ascii="Times New Roman" w:hAnsi="Times New Roman" w:cs="Times New Roman"/>
          <w:sz w:val="24"/>
          <w:szCs w:val="24"/>
          <w:lang w:val="en-IE"/>
        </w:rPr>
        <w:t xml:space="preserve">Cognitive </w:t>
      </w:r>
      <w:r w:rsidRPr="00217334">
        <w:rPr>
          <w:rFonts w:ascii="Times New Roman" w:hAnsi="Times New Roman" w:cs="Times New Roman"/>
          <w:sz w:val="24"/>
          <w:szCs w:val="24"/>
          <w:lang w:val="en-IE"/>
        </w:rPr>
        <w:t xml:space="preserve">and </w:t>
      </w:r>
      <w:r w:rsidR="00BC79A0" w:rsidRPr="00217334">
        <w:rPr>
          <w:rFonts w:ascii="Times New Roman" w:hAnsi="Times New Roman" w:cs="Times New Roman"/>
          <w:sz w:val="24"/>
          <w:szCs w:val="24"/>
          <w:lang w:val="en-IE"/>
        </w:rPr>
        <w:t>Affective Domain</w:t>
      </w:r>
      <w:r w:rsidRPr="00217334">
        <w:rPr>
          <w:rFonts w:ascii="Times New Roman" w:hAnsi="Times New Roman" w:cs="Times New Roman"/>
          <w:sz w:val="24"/>
          <w:szCs w:val="24"/>
          <w:lang w:val="en-IE"/>
        </w:rPr>
        <w:t>.</w:t>
      </w:r>
      <w:r w:rsidR="00C4503B" w:rsidRPr="00217334">
        <w:rPr>
          <w:rFonts w:ascii="Times New Roman" w:hAnsi="Times New Roman" w:cs="Times New Roman"/>
          <w:sz w:val="24"/>
          <w:szCs w:val="24"/>
          <w:lang w:val="en-IE"/>
        </w:rPr>
        <w:t xml:space="preserve"> As suggested by </w:t>
      </w:r>
      <w:r w:rsidR="002F59EE" w:rsidRPr="00217334">
        <w:rPr>
          <w:rFonts w:ascii="Times New Roman" w:hAnsi="Times New Roman" w:cs="Times New Roman"/>
          <w:sz w:val="24"/>
          <w:szCs w:val="24"/>
          <w:lang w:val="en-IE"/>
        </w:rPr>
        <w:t xml:space="preserve">Proposition </w:t>
      </w:r>
      <w:r w:rsidR="00C4503B" w:rsidRPr="00217334">
        <w:rPr>
          <w:rFonts w:ascii="Times New Roman" w:hAnsi="Times New Roman" w:cs="Times New Roman"/>
          <w:sz w:val="24"/>
          <w:szCs w:val="24"/>
          <w:lang w:val="en-IE"/>
        </w:rPr>
        <w:t xml:space="preserve">2, </w:t>
      </w:r>
      <w:r w:rsidR="00E7324D" w:rsidRPr="00217334">
        <w:rPr>
          <w:rFonts w:ascii="Times New Roman" w:hAnsi="Times New Roman" w:cs="Times New Roman"/>
          <w:sz w:val="24"/>
          <w:szCs w:val="24"/>
          <w:lang w:val="en-IE"/>
        </w:rPr>
        <w:t>f</w:t>
      </w:r>
      <w:r w:rsidR="00C4503B" w:rsidRPr="00217334">
        <w:rPr>
          <w:rFonts w:ascii="Times New Roman" w:hAnsi="Times New Roman" w:cs="Times New Roman"/>
          <w:sz w:val="24"/>
          <w:szCs w:val="24"/>
          <w:lang w:val="en-IE"/>
        </w:rPr>
        <w:t xml:space="preserve">or the </w:t>
      </w:r>
      <w:r w:rsidR="00BC79A0" w:rsidRPr="00217334">
        <w:rPr>
          <w:rFonts w:ascii="Times New Roman" w:hAnsi="Times New Roman" w:cs="Times New Roman"/>
          <w:sz w:val="24"/>
          <w:szCs w:val="24"/>
          <w:lang w:val="en-IE"/>
        </w:rPr>
        <w:t>Cognitive D</w:t>
      </w:r>
      <w:r w:rsidR="00C4503B" w:rsidRPr="00217334">
        <w:rPr>
          <w:rFonts w:ascii="Times New Roman" w:hAnsi="Times New Roman" w:cs="Times New Roman"/>
          <w:sz w:val="24"/>
          <w:szCs w:val="24"/>
          <w:lang w:val="en-IE"/>
        </w:rPr>
        <w:t xml:space="preserve">omain, Awareness is found to </w:t>
      </w:r>
      <w:r w:rsidR="00281029" w:rsidRPr="00217334">
        <w:rPr>
          <w:rFonts w:ascii="Times New Roman" w:hAnsi="Times New Roman" w:cs="Times New Roman"/>
          <w:sz w:val="24"/>
          <w:szCs w:val="24"/>
          <w:lang w:val="en-IE"/>
        </w:rPr>
        <w:t xml:space="preserve">significantly affect </w:t>
      </w:r>
      <w:r w:rsidR="00C4503B" w:rsidRPr="00217334">
        <w:rPr>
          <w:rFonts w:ascii="Times New Roman" w:hAnsi="Times New Roman" w:cs="Times New Roman"/>
          <w:sz w:val="24"/>
          <w:szCs w:val="24"/>
          <w:lang w:val="en-IE"/>
        </w:rPr>
        <w:t xml:space="preserve">Acquisition; Assimilation; Transformation; and Exploitation for </w:t>
      </w:r>
      <w:r w:rsidR="00BC79A0" w:rsidRPr="00217334">
        <w:rPr>
          <w:rFonts w:ascii="Times New Roman" w:hAnsi="Times New Roman" w:cs="Times New Roman"/>
          <w:sz w:val="24"/>
          <w:szCs w:val="24"/>
          <w:lang w:val="en-IE"/>
        </w:rPr>
        <w:t>Cognitive Domain</w:t>
      </w:r>
      <w:r w:rsidR="00C4503B" w:rsidRPr="00217334">
        <w:rPr>
          <w:rFonts w:ascii="Times New Roman" w:hAnsi="Times New Roman" w:cs="Times New Roman"/>
          <w:sz w:val="24"/>
          <w:szCs w:val="24"/>
          <w:lang w:val="en-IE"/>
        </w:rPr>
        <w:t>. How</w:t>
      </w:r>
      <w:r w:rsidR="00E7324D" w:rsidRPr="00217334">
        <w:rPr>
          <w:rFonts w:ascii="Times New Roman" w:hAnsi="Times New Roman" w:cs="Times New Roman"/>
          <w:sz w:val="24"/>
          <w:szCs w:val="24"/>
          <w:lang w:val="en-IE"/>
        </w:rPr>
        <w:t>ever, for</w:t>
      </w:r>
      <w:r w:rsidR="00C4503B" w:rsidRPr="00217334">
        <w:rPr>
          <w:rFonts w:ascii="Times New Roman" w:hAnsi="Times New Roman" w:cs="Times New Roman"/>
          <w:sz w:val="24"/>
          <w:szCs w:val="24"/>
          <w:lang w:val="en-IE"/>
        </w:rPr>
        <w:t xml:space="preserve"> the </w:t>
      </w:r>
      <w:r w:rsidR="00BC79A0" w:rsidRPr="00217334">
        <w:rPr>
          <w:rFonts w:ascii="Times New Roman" w:hAnsi="Times New Roman" w:cs="Times New Roman"/>
          <w:sz w:val="24"/>
          <w:szCs w:val="24"/>
          <w:lang w:val="en-IE"/>
        </w:rPr>
        <w:t xml:space="preserve">Affective Domain </w:t>
      </w:r>
      <w:r w:rsidR="00E7324D" w:rsidRPr="00217334">
        <w:rPr>
          <w:rFonts w:ascii="Times New Roman" w:hAnsi="Times New Roman" w:cs="Times New Roman"/>
          <w:sz w:val="24"/>
          <w:szCs w:val="24"/>
          <w:lang w:val="en-IE"/>
        </w:rPr>
        <w:t>(P</w:t>
      </w:r>
      <w:r w:rsidR="0087019D" w:rsidRPr="00217334">
        <w:rPr>
          <w:rFonts w:ascii="Times New Roman" w:hAnsi="Times New Roman" w:cs="Times New Roman"/>
          <w:sz w:val="24"/>
          <w:szCs w:val="24"/>
          <w:lang w:val="en-IE"/>
        </w:rPr>
        <w:t>roposition</w:t>
      </w:r>
      <w:r w:rsidR="00E7324D" w:rsidRPr="00217334">
        <w:rPr>
          <w:rFonts w:ascii="Times New Roman" w:hAnsi="Times New Roman" w:cs="Times New Roman"/>
          <w:sz w:val="24"/>
          <w:szCs w:val="24"/>
          <w:lang w:val="en-IE"/>
        </w:rPr>
        <w:t xml:space="preserve"> 3)</w:t>
      </w:r>
      <w:r w:rsidR="00C4503B" w:rsidRPr="00217334">
        <w:rPr>
          <w:rFonts w:ascii="Times New Roman" w:hAnsi="Times New Roman" w:cs="Times New Roman"/>
          <w:sz w:val="24"/>
          <w:szCs w:val="24"/>
          <w:lang w:val="en-IE"/>
        </w:rPr>
        <w:t xml:space="preserve">, </w:t>
      </w:r>
      <w:r w:rsidR="00C054BE" w:rsidRPr="00217334">
        <w:rPr>
          <w:rFonts w:ascii="Times New Roman" w:hAnsi="Times New Roman" w:cs="Times New Roman"/>
          <w:sz w:val="24"/>
          <w:szCs w:val="24"/>
          <w:lang w:val="en-IE"/>
        </w:rPr>
        <w:t xml:space="preserve">the impact of </w:t>
      </w:r>
      <w:r w:rsidR="00A131C1" w:rsidRPr="00217334">
        <w:rPr>
          <w:rFonts w:ascii="Times New Roman" w:hAnsi="Times New Roman" w:cs="Times New Roman"/>
          <w:sz w:val="24"/>
          <w:szCs w:val="24"/>
          <w:lang w:val="en-IE"/>
        </w:rPr>
        <w:t xml:space="preserve">Awareness </w:t>
      </w:r>
      <w:r w:rsidR="00EB3FA7" w:rsidRPr="00217334">
        <w:rPr>
          <w:rFonts w:ascii="Times New Roman" w:hAnsi="Times New Roman" w:cs="Times New Roman"/>
          <w:sz w:val="24"/>
          <w:szCs w:val="24"/>
          <w:lang w:val="en-IE"/>
        </w:rPr>
        <w:t xml:space="preserve">is </w:t>
      </w:r>
      <w:r w:rsidR="00C4503B" w:rsidRPr="00217334">
        <w:rPr>
          <w:rFonts w:ascii="Times New Roman" w:hAnsi="Times New Roman" w:cs="Times New Roman"/>
          <w:sz w:val="24"/>
          <w:szCs w:val="24"/>
          <w:lang w:val="en-IE"/>
        </w:rPr>
        <w:t xml:space="preserve">only </w:t>
      </w:r>
      <w:r w:rsidR="00C054BE" w:rsidRPr="00217334">
        <w:rPr>
          <w:rFonts w:ascii="Times New Roman" w:hAnsi="Times New Roman" w:cs="Times New Roman"/>
          <w:sz w:val="24"/>
          <w:szCs w:val="24"/>
          <w:lang w:val="en-IE"/>
        </w:rPr>
        <w:t xml:space="preserve">limited to </w:t>
      </w:r>
      <w:r w:rsidR="00C4503B" w:rsidRPr="00217334">
        <w:rPr>
          <w:rFonts w:ascii="Times New Roman" w:hAnsi="Times New Roman" w:cs="Times New Roman"/>
          <w:sz w:val="24"/>
          <w:szCs w:val="24"/>
          <w:lang w:val="en-IE"/>
        </w:rPr>
        <w:t>acquisition and transformation.</w:t>
      </w:r>
    </w:p>
    <w:p w:rsidR="00E90BE6" w:rsidRPr="00217334" w:rsidRDefault="00667D25" w:rsidP="001F6F43">
      <w:pPr>
        <w:pStyle w:val="ListParagraph"/>
        <w:numPr>
          <w:ilvl w:val="0"/>
          <w:numId w:val="13"/>
        </w:numPr>
        <w:spacing w:line="480" w:lineRule="auto"/>
        <w:ind w:left="426"/>
        <w:jc w:val="both"/>
        <w:rPr>
          <w:rFonts w:ascii="Times New Roman" w:hAnsi="Times New Roman" w:cs="Times New Roman"/>
          <w:b/>
          <w:sz w:val="24"/>
          <w:szCs w:val="24"/>
          <w:lang w:val="en-IE"/>
        </w:rPr>
      </w:pPr>
      <w:r w:rsidRPr="00217334">
        <w:rPr>
          <w:rFonts w:ascii="Times New Roman" w:hAnsi="Times New Roman" w:cs="Times New Roman"/>
          <w:b/>
          <w:sz w:val="24"/>
          <w:szCs w:val="24"/>
          <w:lang w:val="en-IE"/>
        </w:rPr>
        <w:t>Conclusions</w:t>
      </w:r>
    </w:p>
    <w:p w:rsidR="00D8114E" w:rsidRPr="00217334" w:rsidRDefault="00704147"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In spite of major resources constraints</w:t>
      </w:r>
      <w:r w:rsidR="000140FD" w:rsidRPr="00217334">
        <w:rPr>
          <w:rFonts w:ascii="Times New Roman" w:hAnsi="Times New Roman" w:cs="Times New Roman"/>
          <w:sz w:val="24"/>
          <w:szCs w:val="24"/>
        </w:rPr>
        <w:t xml:space="preserve"> and limited management practices</w:t>
      </w:r>
      <w:r w:rsidRPr="00217334">
        <w:rPr>
          <w:rFonts w:ascii="Times New Roman" w:hAnsi="Times New Roman" w:cs="Times New Roman"/>
          <w:sz w:val="24"/>
          <w:szCs w:val="24"/>
        </w:rPr>
        <w:t xml:space="preserve"> which can affect</w:t>
      </w:r>
      <w:r w:rsidR="00D66CE7" w:rsidRPr="00217334">
        <w:rPr>
          <w:rFonts w:ascii="Times New Roman" w:hAnsi="Times New Roman" w:cs="Times New Roman"/>
          <w:sz w:val="24"/>
          <w:szCs w:val="24"/>
        </w:rPr>
        <w:t xml:space="preserve"> the </w:t>
      </w:r>
      <w:r w:rsidRPr="00217334">
        <w:rPr>
          <w:rFonts w:ascii="Times New Roman" w:hAnsi="Times New Roman" w:cs="Times New Roman"/>
          <w:sz w:val="24"/>
          <w:szCs w:val="24"/>
        </w:rPr>
        <w:t>adoption and integration of new knowledge</w:t>
      </w:r>
      <w:r w:rsidR="00D66CE7" w:rsidRPr="00217334">
        <w:rPr>
          <w:rFonts w:ascii="Times New Roman" w:hAnsi="Times New Roman" w:cs="Times New Roman"/>
          <w:sz w:val="24"/>
          <w:szCs w:val="24"/>
        </w:rPr>
        <w:t xml:space="preserve">, </w:t>
      </w:r>
      <w:r w:rsidR="0082775B" w:rsidRPr="00217334">
        <w:rPr>
          <w:rFonts w:ascii="Times New Roman" w:hAnsi="Times New Roman" w:cs="Times New Roman"/>
          <w:sz w:val="24"/>
          <w:szCs w:val="24"/>
        </w:rPr>
        <w:t>t</w:t>
      </w:r>
      <w:r w:rsidR="00667D25" w:rsidRPr="00217334">
        <w:rPr>
          <w:rFonts w:ascii="Times New Roman" w:hAnsi="Times New Roman" w:cs="Times New Roman"/>
          <w:sz w:val="24"/>
          <w:szCs w:val="24"/>
        </w:rPr>
        <w:t xml:space="preserve">his paper recognises the crucial need for SMEs to </w:t>
      </w:r>
      <w:r w:rsidR="00CB1879" w:rsidRPr="00217334">
        <w:rPr>
          <w:rFonts w:ascii="Times New Roman" w:hAnsi="Times New Roman" w:cs="Times New Roman"/>
          <w:sz w:val="24"/>
          <w:szCs w:val="24"/>
        </w:rPr>
        <w:t xml:space="preserve">reposition themselves by </w:t>
      </w:r>
      <w:r w:rsidR="00667D25" w:rsidRPr="00217334">
        <w:rPr>
          <w:rFonts w:ascii="Times New Roman" w:hAnsi="Times New Roman" w:cs="Times New Roman"/>
          <w:sz w:val="24"/>
          <w:szCs w:val="24"/>
        </w:rPr>
        <w:t>effectively develop</w:t>
      </w:r>
      <w:r w:rsidR="00CB1879" w:rsidRPr="00217334">
        <w:rPr>
          <w:rFonts w:ascii="Times New Roman" w:hAnsi="Times New Roman" w:cs="Times New Roman"/>
          <w:sz w:val="24"/>
          <w:szCs w:val="24"/>
        </w:rPr>
        <w:t>ing</w:t>
      </w:r>
      <w:r w:rsidR="00667D25" w:rsidRPr="00217334">
        <w:rPr>
          <w:rFonts w:ascii="Times New Roman" w:hAnsi="Times New Roman" w:cs="Times New Roman"/>
          <w:sz w:val="24"/>
          <w:szCs w:val="24"/>
        </w:rPr>
        <w:t xml:space="preserve"> their knowledge-based resources</w:t>
      </w:r>
      <w:r w:rsidR="000C34C4" w:rsidRPr="00217334">
        <w:rPr>
          <w:rFonts w:ascii="Times New Roman" w:hAnsi="Times New Roman" w:cs="Times New Roman"/>
          <w:sz w:val="24"/>
          <w:szCs w:val="24"/>
        </w:rPr>
        <w:t xml:space="preserve"> through</w:t>
      </w:r>
      <w:r w:rsidR="00271B5A" w:rsidRPr="00217334">
        <w:rPr>
          <w:rFonts w:ascii="Times New Roman" w:hAnsi="Times New Roman" w:cs="Times New Roman"/>
          <w:sz w:val="24"/>
          <w:szCs w:val="24"/>
        </w:rPr>
        <w:t xml:space="preserve"> appropriate organisational changes</w:t>
      </w:r>
      <w:r w:rsidR="0028469B" w:rsidRPr="00217334">
        <w:rPr>
          <w:rFonts w:ascii="Times New Roman" w:hAnsi="Times New Roman" w:cs="Times New Roman"/>
          <w:sz w:val="24"/>
          <w:szCs w:val="24"/>
        </w:rPr>
        <w:t>, human</w:t>
      </w:r>
      <w:r w:rsidR="00271B5A" w:rsidRPr="00217334">
        <w:rPr>
          <w:rFonts w:ascii="Times New Roman" w:hAnsi="Times New Roman" w:cs="Times New Roman"/>
          <w:sz w:val="24"/>
          <w:szCs w:val="24"/>
        </w:rPr>
        <w:t xml:space="preserve"> resources management practices</w:t>
      </w:r>
      <w:r w:rsidR="003016EF" w:rsidRPr="00217334">
        <w:rPr>
          <w:rFonts w:ascii="Times New Roman" w:hAnsi="Times New Roman" w:cs="Times New Roman"/>
          <w:sz w:val="24"/>
          <w:szCs w:val="24"/>
        </w:rPr>
        <w:t xml:space="preserve">, and collaboration in order to effectively meet the challenges of the changing and innovative </w:t>
      </w:r>
      <w:r w:rsidR="003016EF" w:rsidRPr="00217334">
        <w:rPr>
          <w:rFonts w:ascii="Times New Roman" w:hAnsi="Times New Roman" w:cs="Times New Roman"/>
          <w:sz w:val="24"/>
          <w:szCs w:val="24"/>
        </w:rPr>
        <w:lastRenderedPageBreak/>
        <w:t>manufacturing</w:t>
      </w:r>
      <w:r w:rsidR="00142847" w:rsidRPr="00217334">
        <w:rPr>
          <w:rFonts w:ascii="Times New Roman" w:hAnsi="Times New Roman" w:cs="Times New Roman"/>
          <w:sz w:val="24"/>
          <w:szCs w:val="24"/>
        </w:rPr>
        <w:t xml:space="preserve"> sector</w:t>
      </w:r>
      <w:r w:rsidR="003016EF" w:rsidRPr="00217334">
        <w:rPr>
          <w:rFonts w:ascii="Times New Roman" w:hAnsi="Times New Roman" w:cs="Times New Roman"/>
          <w:sz w:val="24"/>
          <w:szCs w:val="24"/>
        </w:rPr>
        <w:t xml:space="preserve">. </w:t>
      </w:r>
      <w:r w:rsidR="00B54003" w:rsidRPr="00217334">
        <w:rPr>
          <w:rFonts w:ascii="Times New Roman" w:hAnsi="Times New Roman" w:cs="Times New Roman"/>
          <w:sz w:val="24"/>
          <w:szCs w:val="24"/>
        </w:rPr>
        <w:t xml:space="preserve">To address this </w:t>
      </w:r>
      <w:r w:rsidR="006732AB" w:rsidRPr="00217334">
        <w:rPr>
          <w:rFonts w:ascii="Times New Roman" w:hAnsi="Times New Roman" w:cs="Times New Roman"/>
          <w:sz w:val="24"/>
          <w:szCs w:val="24"/>
        </w:rPr>
        <w:t xml:space="preserve">complex and </w:t>
      </w:r>
      <w:r w:rsidR="00B54003" w:rsidRPr="00217334">
        <w:rPr>
          <w:rFonts w:ascii="Times New Roman" w:hAnsi="Times New Roman" w:cs="Times New Roman"/>
          <w:sz w:val="24"/>
          <w:szCs w:val="24"/>
        </w:rPr>
        <w:t xml:space="preserve">under researched area, </w:t>
      </w:r>
      <w:r w:rsidR="00A9683B" w:rsidRPr="00217334">
        <w:rPr>
          <w:rFonts w:ascii="Times New Roman" w:hAnsi="Times New Roman" w:cs="Times New Roman"/>
          <w:sz w:val="24"/>
          <w:szCs w:val="24"/>
        </w:rPr>
        <w:t xml:space="preserve">our theoretical approach has been influenced by the </w:t>
      </w:r>
      <w:r w:rsidR="006732AB" w:rsidRPr="00217334">
        <w:rPr>
          <w:rFonts w:ascii="Times New Roman" w:hAnsi="Times New Roman" w:cs="Times New Roman"/>
          <w:sz w:val="24"/>
          <w:szCs w:val="24"/>
        </w:rPr>
        <w:t>work</w:t>
      </w:r>
      <w:r w:rsidR="00514CA5" w:rsidRPr="00217334">
        <w:rPr>
          <w:rFonts w:ascii="Times New Roman" w:hAnsi="Times New Roman" w:cs="Times New Roman"/>
          <w:sz w:val="24"/>
          <w:szCs w:val="24"/>
        </w:rPr>
        <w:t xml:space="preserve"> linking A</w:t>
      </w:r>
      <w:r w:rsidR="00C02124" w:rsidRPr="00217334">
        <w:rPr>
          <w:rFonts w:ascii="Times New Roman" w:hAnsi="Times New Roman" w:cs="Times New Roman"/>
          <w:sz w:val="24"/>
          <w:szCs w:val="24"/>
        </w:rPr>
        <w:t xml:space="preserve">CAP </w:t>
      </w:r>
      <w:r w:rsidR="006732AB" w:rsidRPr="00217334">
        <w:rPr>
          <w:rFonts w:ascii="Times New Roman" w:hAnsi="Times New Roman" w:cs="Times New Roman"/>
          <w:sz w:val="24"/>
          <w:szCs w:val="24"/>
        </w:rPr>
        <w:t xml:space="preserve">with </w:t>
      </w:r>
      <w:r w:rsidR="00514CA5" w:rsidRPr="00217334">
        <w:rPr>
          <w:rFonts w:ascii="Times New Roman" w:hAnsi="Times New Roman" w:cs="Times New Roman"/>
          <w:sz w:val="24"/>
          <w:szCs w:val="24"/>
        </w:rPr>
        <w:t>organisational l</w:t>
      </w:r>
      <w:r w:rsidR="006732AB" w:rsidRPr="00217334">
        <w:rPr>
          <w:rFonts w:ascii="Times New Roman" w:hAnsi="Times New Roman" w:cs="Times New Roman"/>
          <w:sz w:val="24"/>
          <w:szCs w:val="24"/>
        </w:rPr>
        <w:t xml:space="preserve">earning, innovation and performance. Our </w:t>
      </w:r>
      <w:r w:rsidR="000C34C4" w:rsidRPr="00217334">
        <w:rPr>
          <w:rFonts w:ascii="Times New Roman" w:hAnsi="Times New Roman" w:cs="Times New Roman"/>
          <w:sz w:val="24"/>
          <w:szCs w:val="24"/>
        </w:rPr>
        <w:t>study</w:t>
      </w:r>
      <w:r w:rsidR="009506F7" w:rsidRPr="00217334">
        <w:rPr>
          <w:rFonts w:ascii="Times New Roman" w:hAnsi="Times New Roman" w:cs="Times New Roman"/>
          <w:sz w:val="24"/>
          <w:szCs w:val="24"/>
        </w:rPr>
        <w:t>, which places a greater emphasis on internal organi</w:t>
      </w:r>
      <w:r w:rsidR="00EB49E8" w:rsidRPr="00217334">
        <w:rPr>
          <w:rFonts w:ascii="Times New Roman" w:hAnsi="Times New Roman" w:cs="Times New Roman"/>
          <w:sz w:val="24"/>
          <w:szCs w:val="24"/>
        </w:rPr>
        <w:t>sational and cognitive process</w:t>
      </w:r>
      <w:r w:rsidR="00262FEE" w:rsidRPr="00217334">
        <w:rPr>
          <w:rFonts w:ascii="Times New Roman" w:hAnsi="Times New Roman" w:cs="Times New Roman"/>
          <w:sz w:val="24"/>
          <w:szCs w:val="24"/>
        </w:rPr>
        <w:t>,</w:t>
      </w:r>
      <w:r w:rsidR="009506F7" w:rsidRPr="00217334">
        <w:rPr>
          <w:rFonts w:ascii="Times New Roman" w:hAnsi="Times New Roman" w:cs="Times New Roman"/>
          <w:sz w:val="24"/>
          <w:szCs w:val="24"/>
        </w:rPr>
        <w:t xml:space="preserve"> </w:t>
      </w:r>
      <w:r w:rsidR="006732AB" w:rsidRPr="00217334">
        <w:rPr>
          <w:rFonts w:ascii="Times New Roman" w:hAnsi="Times New Roman" w:cs="Times New Roman"/>
          <w:sz w:val="24"/>
          <w:szCs w:val="24"/>
        </w:rPr>
        <w:t xml:space="preserve">has been informed by </w:t>
      </w:r>
      <w:r w:rsidR="00514CA5" w:rsidRPr="00217334">
        <w:rPr>
          <w:rFonts w:ascii="Times New Roman" w:hAnsi="Times New Roman" w:cs="Times New Roman"/>
          <w:sz w:val="24"/>
          <w:szCs w:val="24"/>
        </w:rPr>
        <w:t xml:space="preserve">the </w:t>
      </w:r>
      <w:r w:rsidR="006732AB" w:rsidRPr="00217334">
        <w:rPr>
          <w:rFonts w:ascii="Times New Roman" w:eastAsia="TimesNewRomanPSMT" w:hAnsi="Times New Roman" w:cs="Times New Roman"/>
          <w:sz w:val="24"/>
          <w:szCs w:val="24"/>
        </w:rPr>
        <w:t>theoretical framework of intra- and inter-collaboration as w</w:t>
      </w:r>
      <w:r w:rsidR="00514CA5" w:rsidRPr="00217334">
        <w:rPr>
          <w:rFonts w:ascii="Times New Roman" w:eastAsia="TimesNewRomanPSMT" w:hAnsi="Times New Roman" w:cs="Times New Roman"/>
          <w:sz w:val="24"/>
          <w:szCs w:val="24"/>
        </w:rPr>
        <w:t>ell as the social perspective of</w:t>
      </w:r>
      <w:r w:rsidR="006732AB" w:rsidRPr="00217334">
        <w:rPr>
          <w:rFonts w:ascii="Times New Roman" w:eastAsia="TimesNewRomanPSMT" w:hAnsi="Times New Roman" w:cs="Times New Roman"/>
          <w:sz w:val="24"/>
          <w:szCs w:val="24"/>
        </w:rPr>
        <w:t xml:space="preserve"> learning. </w:t>
      </w:r>
      <w:r w:rsidR="007A650E" w:rsidRPr="00217334">
        <w:rPr>
          <w:rFonts w:ascii="Times New Roman" w:eastAsia="TimesNewRomanPSMT" w:hAnsi="Times New Roman" w:cs="Times New Roman"/>
          <w:sz w:val="24"/>
          <w:szCs w:val="24"/>
        </w:rPr>
        <w:t>This has led to our paper contributing to</w:t>
      </w:r>
      <w:r w:rsidR="00514CA5" w:rsidRPr="00217334">
        <w:rPr>
          <w:rFonts w:ascii="Times New Roman" w:eastAsia="TimesNewRomanPSMT" w:hAnsi="Times New Roman" w:cs="Times New Roman"/>
          <w:sz w:val="24"/>
          <w:szCs w:val="24"/>
        </w:rPr>
        <w:t xml:space="preserve"> the theoretical discussion on A</w:t>
      </w:r>
      <w:r w:rsidR="00C02124" w:rsidRPr="00217334">
        <w:rPr>
          <w:rFonts w:ascii="Times New Roman" w:eastAsia="TimesNewRomanPSMT" w:hAnsi="Times New Roman" w:cs="Times New Roman"/>
          <w:sz w:val="24"/>
          <w:szCs w:val="24"/>
        </w:rPr>
        <w:t xml:space="preserve">CAP </w:t>
      </w:r>
      <w:r w:rsidR="00427DBE" w:rsidRPr="00217334">
        <w:rPr>
          <w:rFonts w:ascii="Times New Roman" w:eastAsia="TimesNewRomanPSMT" w:hAnsi="Times New Roman" w:cs="Times New Roman"/>
          <w:sz w:val="24"/>
          <w:szCs w:val="24"/>
        </w:rPr>
        <w:t xml:space="preserve">and </w:t>
      </w:r>
      <w:r w:rsidR="00427DBE" w:rsidRPr="00217334">
        <w:rPr>
          <w:rFonts w:ascii="Times New Roman" w:hAnsi="Times New Roman" w:cs="Times New Roman"/>
          <w:sz w:val="24"/>
          <w:szCs w:val="24"/>
        </w:rPr>
        <w:t>extending the</w:t>
      </w:r>
      <w:r w:rsidR="005F5DF8" w:rsidRPr="00217334">
        <w:rPr>
          <w:rFonts w:ascii="Times New Roman" w:hAnsi="Times New Roman" w:cs="Times New Roman"/>
          <w:sz w:val="24"/>
          <w:szCs w:val="24"/>
        </w:rPr>
        <w:t xml:space="preserve"> current theory by </w:t>
      </w:r>
      <w:r w:rsidR="008D10AC" w:rsidRPr="00217334">
        <w:rPr>
          <w:rFonts w:ascii="Times New Roman" w:hAnsi="Times New Roman" w:cs="Times New Roman"/>
          <w:sz w:val="24"/>
          <w:szCs w:val="24"/>
        </w:rPr>
        <w:t>empirically showing</w:t>
      </w:r>
      <w:r w:rsidR="005F5DF8" w:rsidRPr="00217334">
        <w:rPr>
          <w:rFonts w:ascii="Times New Roman" w:hAnsi="Times New Roman" w:cs="Times New Roman"/>
          <w:sz w:val="24"/>
          <w:szCs w:val="24"/>
        </w:rPr>
        <w:t xml:space="preserve"> </w:t>
      </w:r>
      <w:r w:rsidR="00C02124" w:rsidRPr="00217334">
        <w:rPr>
          <w:rFonts w:ascii="Times New Roman" w:hAnsi="Times New Roman" w:cs="Times New Roman"/>
          <w:sz w:val="24"/>
          <w:szCs w:val="24"/>
        </w:rPr>
        <w:t>A</w:t>
      </w:r>
      <w:r w:rsidR="005F5DF8" w:rsidRPr="00217334">
        <w:rPr>
          <w:rFonts w:ascii="Times New Roman" w:hAnsi="Times New Roman" w:cs="Times New Roman"/>
          <w:sz w:val="24"/>
          <w:szCs w:val="24"/>
        </w:rPr>
        <w:t>wareness as a</w:t>
      </w:r>
      <w:r w:rsidR="00480CA2" w:rsidRPr="00217334">
        <w:rPr>
          <w:rFonts w:ascii="Times New Roman" w:hAnsi="Times New Roman" w:cs="Times New Roman"/>
          <w:sz w:val="24"/>
          <w:szCs w:val="24"/>
        </w:rPr>
        <w:t xml:space="preserve">n </w:t>
      </w:r>
      <w:r w:rsidR="0085669D" w:rsidRPr="00217334">
        <w:rPr>
          <w:rFonts w:ascii="Times New Roman" w:hAnsi="Times New Roman" w:cs="Times New Roman"/>
          <w:sz w:val="24"/>
          <w:szCs w:val="24"/>
        </w:rPr>
        <w:t xml:space="preserve">antecedent </w:t>
      </w:r>
      <w:r w:rsidR="005F5DF8" w:rsidRPr="00217334">
        <w:rPr>
          <w:rFonts w:ascii="Times New Roman" w:hAnsi="Times New Roman" w:cs="Times New Roman"/>
          <w:sz w:val="24"/>
          <w:szCs w:val="24"/>
        </w:rPr>
        <w:t>dimension of</w:t>
      </w:r>
      <w:r w:rsidR="00BA37F5" w:rsidRPr="00217334">
        <w:rPr>
          <w:rFonts w:ascii="Times New Roman" w:hAnsi="Times New Roman" w:cs="Times New Roman"/>
          <w:sz w:val="24"/>
          <w:szCs w:val="24"/>
        </w:rPr>
        <w:t xml:space="preserve"> A</w:t>
      </w:r>
      <w:r w:rsidR="00C02124" w:rsidRPr="00217334">
        <w:rPr>
          <w:rFonts w:ascii="Times New Roman" w:hAnsi="Times New Roman" w:cs="Times New Roman"/>
          <w:sz w:val="24"/>
          <w:szCs w:val="24"/>
        </w:rPr>
        <w:t xml:space="preserve">CAP </w:t>
      </w:r>
      <w:r w:rsidR="00D8114E" w:rsidRPr="00217334">
        <w:rPr>
          <w:rFonts w:ascii="Times New Roman" w:hAnsi="Times New Roman" w:cs="Times New Roman"/>
          <w:sz w:val="24"/>
          <w:szCs w:val="24"/>
        </w:rPr>
        <w:t>which can enable SMEs</w:t>
      </w:r>
      <w:r w:rsidR="00FD07E6" w:rsidRPr="00217334">
        <w:rPr>
          <w:rFonts w:ascii="Times New Roman" w:hAnsi="Times New Roman" w:cs="Times New Roman"/>
          <w:sz w:val="24"/>
          <w:szCs w:val="24"/>
        </w:rPr>
        <w:t xml:space="preserve"> to</w:t>
      </w:r>
      <w:r w:rsidR="00D8114E" w:rsidRPr="00217334">
        <w:rPr>
          <w:rFonts w:ascii="Times New Roman" w:hAnsi="Times New Roman" w:cs="Times New Roman"/>
          <w:sz w:val="24"/>
          <w:szCs w:val="24"/>
        </w:rPr>
        <w:t xml:space="preserve"> improve their knowledge based resources.</w:t>
      </w:r>
    </w:p>
    <w:p w:rsidR="00434697"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 xml:space="preserve">The research has shown some evidence of prior knowledge and interest to acquire and assimilate new knowledge. However most of the SMEs </w:t>
      </w:r>
      <w:r w:rsidR="00480CA2" w:rsidRPr="00217334">
        <w:rPr>
          <w:rFonts w:ascii="Times New Roman" w:hAnsi="Times New Roman" w:cs="Times New Roman"/>
          <w:sz w:val="24"/>
          <w:szCs w:val="24"/>
          <w:lang w:val="en-IE"/>
        </w:rPr>
        <w:t>investigated</w:t>
      </w:r>
      <w:r w:rsidRPr="00217334">
        <w:rPr>
          <w:rFonts w:ascii="Times New Roman" w:hAnsi="Times New Roman" w:cs="Times New Roman"/>
          <w:sz w:val="24"/>
          <w:szCs w:val="24"/>
          <w:lang w:val="en-IE"/>
        </w:rPr>
        <w:t xml:space="preserve"> seem to be unprepared to effectively internalise and convert this acquired new knowledge into existing new cognitive structures in order to better exploit </w:t>
      </w:r>
      <w:r w:rsidR="000C34C4" w:rsidRPr="00217334">
        <w:rPr>
          <w:rFonts w:ascii="Times New Roman" w:hAnsi="Times New Roman" w:cs="Times New Roman"/>
          <w:sz w:val="24"/>
          <w:szCs w:val="24"/>
          <w:lang w:val="en-IE"/>
        </w:rPr>
        <w:t xml:space="preserve">it. </w:t>
      </w:r>
    </w:p>
    <w:p w:rsidR="00D800A7" w:rsidRPr="00217334" w:rsidRDefault="00D800A7"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lang w:val="en-IE"/>
        </w:rPr>
        <w:t>In line with our theoretical discussion, our empirical findings suggest that for most SMEs,</w:t>
      </w:r>
      <w:r w:rsidR="00754C66" w:rsidRPr="00217334">
        <w:rPr>
          <w:rFonts w:ascii="Times New Roman" w:hAnsi="Times New Roman" w:cs="Times New Roman"/>
          <w:sz w:val="24"/>
          <w:szCs w:val="24"/>
          <w:lang w:val="en-IE"/>
        </w:rPr>
        <w:t xml:space="preserve"> </w:t>
      </w:r>
      <w:r w:rsidR="00C02124" w:rsidRPr="00217334">
        <w:rPr>
          <w:rFonts w:ascii="Times New Roman" w:hAnsi="Times New Roman" w:cs="Times New Roman"/>
          <w:sz w:val="24"/>
          <w:szCs w:val="24"/>
          <w:lang w:val="en-IE"/>
        </w:rPr>
        <w:t xml:space="preserve">the </w:t>
      </w:r>
      <w:r w:rsidR="00754C66" w:rsidRPr="00217334">
        <w:rPr>
          <w:rFonts w:ascii="Times New Roman" w:hAnsi="Times New Roman" w:cs="Times New Roman"/>
          <w:sz w:val="24"/>
          <w:szCs w:val="24"/>
          <w:lang w:val="en-IE"/>
        </w:rPr>
        <w:t>development of their A</w:t>
      </w:r>
      <w:r w:rsidR="007654FA" w:rsidRPr="00217334">
        <w:rPr>
          <w:rFonts w:ascii="Times New Roman" w:hAnsi="Times New Roman" w:cs="Times New Roman"/>
          <w:sz w:val="24"/>
          <w:szCs w:val="24"/>
          <w:lang w:val="en-IE"/>
        </w:rPr>
        <w:t>CAP</w:t>
      </w:r>
      <w:r w:rsidR="00754C66" w:rsidRPr="00217334">
        <w:rPr>
          <w:rFonts w:ascii="Times New Roman" w:hAnsi="Times New Roman" w:cs="Times New Roman"/>
          <w:sz w:val="24"/>
          <w:szCs w:val="24"/>
          <w:lang w:val="en-IE"/>
        </w:rPr>
        <w:t xml:space="preserve"> is affected by their </w:t>
      </w:r>
      <w:r w:rsidRPr="00217334">
        <w:rPr>
          <w:rFonts w:ascii="Times New Roman" w:hAnsi="Times New Roman" w:cs="Times New Roman"/>
          <w:sz w:val="24"/>
          <w:szCs w:val="24"/>
          <w:lang w:val="en-IE"/>
        </w:rPr>
        <w:t>resources</w:t>
      </w:r>
      <w:r w:rsidR="00754C66" w:rsidRPr="00217334">
        <w:rPr>
          <w:rFonts w:ascii="Times New Roman" w:hAnsi="Times New Roman" w:cs="Times New Roman"/>
          <w:sz w:val="24"/>
          <w:szCs w:val="24"/>
          <w:lang w:val="en-IE"/>
        </w:rPr>
        <w:t xml:space="preserve"> constraint</w:t>
      </w:r>
      <w:r w:rsidR="003B7D7B" w:rsidRPr="00217334">
        <w:rPr>
          <w:rFonts w:ascii="Times New Roman" w:hAnsi="Times New Roman" w:cs="Times New Roman"/>
          <w:sz w:val="24"/>
          <w:szCs w:val="24"/>
          <w:lang w:val="en-IE"/>
        </w:rPr>
        <w:t>s</w:t>
      </w:r>
      <w:r w:rsidR="00754C66" w:rsidRPr="00217334">
        <w:rPr>
          <w:rFonts w:ascii="Times New Roman" w:hAnsi="Times New Roman" w:cs="Times New Roman"/>
          <w:sz w:val="24"/>
          <w:szCs w:val="24"/>
          <w:lang w:val="en-IE"/>
        </w:rPr>
        <w:t xml:space="preserve"> and inappropriate </w:t>
      </w:r>
      <w:r w:rsidRPr="00217334">
        <w:rPr>
          <w:rFonts w:ascii="Times New Roman" w:hAnsi="Times New Roman" w:cs="Times New Roman"/>
          <w:sz w:val="24"/>
          <w:szCs w:val="24"/>
          <w:lang w:val="en-IE"/>
        </w:rPr>
        <w:t>organisational and cognitive routines</w:t>
      </w:r>
      <w:r w:rsidR="006B0537" w:rsidRPr="00217334">
        <w:rPr>
          <w:rFonts w:ascii="Times New Roman" w:hAnsi="Times New Roman" w:cs="Times New Roman"/>
          <w:sz w:val="24"/>
          <w:szCs w:val="24"/>
          <w:lang w:val="en-IE"/>
        </w:rPr>
        <w:t xml:space="preserve"> (RQ1)</w:t>
      </w:r>
      <w:r w:rsidRPr="00217334">
        <w:rPr>
          <w:rFonts w:ascii="Times New Roman" w:hAnsi="Times New Roman" w:cs="Times New Roman"/>
          <w:sz w:val="24"/>
          <w:szCs w:val="24"/>
          <w:lang w:val="en-IE"/>
        </w:rPr>
        <w:t xml:space="preserve">. </w:t>
      </w:r>
      <w:r w:rsidR="005454DA" w:rsidRPr="00217334">
        <w:rPr>
          <w:rFonts w:ascii="Times New Roman" w:hAnsi="Times New Roman" w:cs="Times New Roman"/>
          <w:sz w:val="24"/>
          <w:szCs w:val="24"/>
          <w:lang w:val="en-IE"/>
        </w:rPr>
        <w:t>W</w:t>
      </w:r>
      <w:r w:rsidRPr="00217334">
        <w:rPr>
          <w:rFonts w:ascii="Times New Roman" w:hAnsi="Times New Roman" w:cs="Times New Roman"/>
          <w:sz w:val="24"/>
          <w:szCs w:val="24"/>
          <w:lang w:val="en-IE"/>
        </w:rPr>
        <w:t>e argue that</w:t>
      </w:r>
      <w:r w:rsidR="009506F7" w:rsidRPr="00217334">
        <w:rPr>
          <w:rFonts w:ascii="Times New Roman" w:hAnsi="Times New Roman" w:cs="Times New Roman"/>
          <w:sz w:val="24"/>
          <w:szCs w:val="24"/>
          <w:lang w:val="en-IE"/>
        </w:rPr>
        <w:t xml:space="preserve"> most </w:t>
      </w:r>
      <w:r w:rsidRPr="00217334">
        <w:rPr>
          <w:rFonts w:ascii="Times New Roman" w:hAnsi="Times New Roman" w:cs="Times New Roman"/>
          <w:sz w:val="24"/>
          <w:szCs w:val="24"/>
          <w:lang w:val="en-IE"/>
        </w:rPr>
        <w:t xml:space="preserve">SMEs need to review and adapt their </w:t>
      </w:r>
      <w:r w:rsidRPr="00217334">
        <w:rPr>
          <w:rFonts w:ascii="Times New Roman" w:hAnsi="Times New Roman" w:cs="Times New Roman"/>
          <w:sz w:val="24"/>
          <w:szCs w:val="24"/>
        </w:rPr>
        <w:t xml:space="preserve">organisational processes, structures, culture, incentives scheme, leadership and social interactions in order to ensure a strong motivation and commitment to learn through the establishment of long term and trusted relationships with their partners. These relationships are crucial and can help SMEs acquire </w:t>
      </w:r>
      <w:r w:rsidR="003016EF" w:rsidRPr="00217334">
        <w:rPr>
          <w:rFonts w:ascii="Times New Roman" w:hAnsi="Times New Roman" w:cs="Times New Roman"/>
          <w:sz w:val="24"/>
          <w:szCs w:val="24"/>
        </w:rPr>
        <w:t xml:space="preserve">external </w:t>
      </w:r>
      <w:r w:rsidRPr="00217334">
        <w:rPr>
          <w:rFonts w:ascii="Times New Roman" w:hAnsi="Times New Roman" w:cs="Times New Roman"/>
          <w:sz w:val="24"/>
          <w:szCs w:val="24"/>
        </w:rPr>
        <w:t xml:space="preserve">resources </w:t>
      </w:r>
      <w:r w:rsidR="007F772E" w:rsidRPr="00217334">
        <w:rPr>
          <w:rFonts w:ascii="Times New Roman" w:hAnsi="Times New Roman" w:cs="Times New Roman"/>
          <w:sz w:val="24"/>
          <w:szCs w:val="24"/>
        </w:rPr>
        <w:t>and knowledge</w:t>
      </w:r>
      <w:r w:rsidRPr="00217334">
        <w:rPr>
          <w:rFonts w:ascii="Times New Roman" w:hAnsi="Times New Roman" w:cs="Times New Roman"/>
          <w:sz w:val="24"/>
          <w:szCs w:val="24"/>
        </w:rPr>
        <w:t xml:space="preserve">. </w:t>
      </w:r>
      <w:r w:rsidR="00CB653B" w:rsidRPr="00217334">
        <w:rPr>
          <w:rFonts w:ascii="Times New Roman" w:hAnsi="Times New Roman" w:cs="Times New Roman"/>
          <w:sz w:val="24"/>
          <w:szCs w:val="24"/>
        </w:rPr>
        <w:t xml:space="preserve">However, this can be difficult as it requires time, resources and commitment for </w:t>
      </w:r>
      <w:r w:rsidR="00CB1879" w:rsidRPr="00217334">
        <w:rPr>
          <w:rFonts w:ascii="Times New Roman" w:hAnsi="Times New Roman" w:cs="Times New Roman"/>
          <w:sz w:val="24"/>
          <w:szCs w:val="24"/>
        </w:rPr>
        <w:t xml:space="preserve">the </w:t>
      </w:r>
      <w:r w:rsidR="00CB653B" w:rsidRPr="00217334">
        <w:rPr>
          <w:rFonts w:ascii="Times New Roman" w:hAnsi="Times New Roman" w:cs="Times New Roman"/>
          <w:sz w:val="24"/>
          <w:szCs w:val="24"/>
        </w:rPr>
        <w:t xml:space="preserve">development and implementation of innovative managerial and leadership approaches. </w:t>
      </w:r>
    </w:p>
    <w:p w:rsidR="00D800A7" w:rsidRPr="00217334" w:rsidRDefault="00D800A7"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Adopting and institutionalising new organisational and cognitive processes, mechanisms, structures and procedures complemented by a strong level of interest, motivation and commitment to learn and collaborate can foster the development of </w:t>
      </w:r>
      <w:r w:rsidR="00580C78" w:rsidRPr="00217334">
        <w:rPr>
          <w:rFonts w:ascii="Times New Roman" w:hAnsi="Times New Roman" w:cs="Times New Roman"/>
          <w:sz w:val="24"/>
          <w:szCs w:val="24"/>
        </w:rPr>
        <w:t>culture</w:t>
      </w:r>
      <w:r w:rsidRPr="00217334">
        <w:rPr>
          <w:rFonts w:ascii="Times New Roman" w:hAnsi="Times New Roman" w:cs="Times New Roman"/>
          <w:sz w:val="24"/>
          <w:szCs w:val="24"/>
        </w:rPr>
        <w:t xml:space="preserve"> and </w:t>
      </w:r>
      <w:r w:rsidR="00580C78" w:rsidRPr="00217334">
        <w:rPr>
          <w:rFonts w:ascii="Times New Roman" w:hAnsi="Times New Roman" w:cs="Times New Roman"/>
          <w:sz w:val="24"/>
          <w:szCs w:val="24"/>
        </w:rPr>
        <w:t>behaviour</w:t>
      </w:r>
      <w:r w:rsidRPr="00217334">
        <w:rPr>
          <w:rFonts w:ascii="Times New Roman" w:hAnsi="Times New Roman" w:cs="Times New Roman"/>
          <w:sz w:val="24"/>
          <w:szCs w:val="24"/>
        </w:rPr>
        <w:t xml:space="preserve"> to </w:t>
      </w:r>
      <w:r w:rsidRPr="00217334">
        <w:rPr>
          <w:rFonts w:ascii="Times New Roman" w:hAnsi="Times New Roman" w:cs="Times New Roman"/>
          <w:sz w:val="24"/>
          <w:szCs w:val="24"/>
        </w:rPr>
        <w:lastRenderedPageBreak/>
        <w:t>share, communicate and, chief of all, transfer indi</w:t>
      </w:r>
      <w:r w:rsidR="007A21EA" w:rsidRPr="00217334">
        <w:rPr>
          <w:rFonts w:ascii="Times New Roman" w:hAnsi="Times New Roman" w:cs="Times New Roman"/>
          <w:sz w:val="24"/>
          <w:szCs w:val="24"/>
        </w:rPr>
        <w:t>vidual learning into the organis</w:t>
      </w:r>
      <w:r w:rsidRPr="00217334">
        <w:rPr>
          <w:rFonts w:ascii="Times New Roman" w:hAnsi="Times New Roman" w:cs="Times New Roman"/>
          <w:sz w:val="24"/>
          <w:szCs w:val="24"/>
        </w:rPr>
        <w:t>ational learning.</w:t>
      </w:r>
      <w:r w:rsidR="00BC41FF" w:rsidRPr="00217334">
        <w:rPr>
          <w:rFonts w:ascii="Times New Roman" w:hAnsi="Times New Roman" w:cs="Times New Roman"/>
          <w:sz w:val="24"/>
          <w:szCs w:val="24"/>
        </w:rPr>
        <w:t xml:space="preserve"> </w:t>
      </w:r>
    </w:p>
    <w:p w:rsidR="001D0103" w:rsidRPr="00217334" w:rsidRDefault="001D0103"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Our research has reviewed and examined the relevance to manufacturing SMEs of the four main known dimensions of the ACAP. It has explored the merits of Awareness as an a</w:t>
      </w:r>
      <w:r w:rsidR="00842AC8" w:rsidRPr="00217334">
        <w:rPr>
          <w:rFonts w:ascii="Times New Roman" w:hAnsi="Times New Roman" w:cs="Times New Roman"/>
          <w:sz w:val="24"/>
          <w:szCs w:val="24"/>
        </w:rPr>
        <w:t xml:space="preserve">ntecedent </w:t>
      </w:r>
      <w:r w:rsidRPr="00217334">
        <w:rPr>
          <w:rFonts w:ascii="Times New Roman" w:hAnsi="Times New Roman" w:cs="Times New Roman"/>
          <w:sz w:val="24"/>
          <w:szCs w:val="24"/>
        </w:rPr>
        <w:t xml:space="preserve">in the development of the ACAP of SMEs (RQ2). </w:t>
      </w:r>
      <w:r w:rsidR="00A131C1" w:rsidRPr="00217334">
        <w:rPr>
          <w:rFonts w:ascii="Times New Roman" w:hAnsi="Times New Roman" w:cs="Times New Roman"/>
          <w:sz w:val="24"/>
          <w:szCs w:val="24"/>
        </w:rPr>
        <w:t>Awareness</w:t>
      </w:r>
      <w:r w:rsidR="00A131C1" w:rsidRPr="00217334" w:rsidDel="00842AC8">
        <w:rPr>
          <w:rFonts w:ascii="Times New Roman" w:hAnsi="Times New Roman" w:cs="Times New Roman"/>
          <w:sz w:val="24"/>
          <w:szCs w:val="24"/>
        </w:rPr>
        <w:t xml:space="preserve"> </w:t>
      </w:r>
      <w:r w:rsidRPr="00217334">
        <w:rPr>
          <w:rFonts w:ascii="Times New Roman" w:hAnsi="Times New Roman" w:cs="Times New Roman"/>
          <w:sz w:val="24"/>
          <w:szCs w:val="24"/>
        </w:rPr>
        <w:t xml:space="preserve">focuses on the generation of interest and motivation to value external knowledge in order to better understand how SMEs can adopt new management practices and processes which can help them identify and deal with the main enablers and inhibitors to the development of their knowledge-based resources. Awareness is </w:t>
      </w:r>
      <w:r w:rsidR="00644B78" w:rsidRPr="00217334">
        <w:rPr>
          <w:rFonts w:ascii="Times New Roman" w:hAnsi="Times New Roman" w:cs="Times New Roman"/>
          <w:sz w:val="24"/>
          <w:szCs w:val="24"/>
        </w:rPr>
        <w:t xml:space="preserve">found to </w:t>
      </w:r>
      <w:r w:rsidR="00C054BE" w:rsidRPr="00217334">
        <w:rPr>
          <w:rFonts w:ascii="Times New Roman" w:hAnsi="Times New Roman" w:cs="Times New Roman"/>
          <w:sz w:val="24"/>
          <w:szCs w:val="24"/>
        </w:rPr>
        <w:t xml:space="preserve">be significantly impacting </w:t>
      </w:r>
      <w:r w:rsidRPr="00217334">
        <w:rPr>
          <w:rFonts w:ascii="Times New Roman" w:hAnsi="Times New Roman" w:cs="Times New Roman"/>
          <w:sz w:val="24"/>
          <w:szCs w:val="24"/>
        </w:rPr>
        <w:t xml:space="preserve">Acquisition; Assimilation; Transformation; and Exploitation for </w:t>
      </w:r>
      <w:r w:rsidR="00BC79A0" w:rsidRPr="00217334">
        <w:rPr>
          <w:rFonts w:ascii="Times New Roman" w:hAnsi="Times New Roman" w:cs="Times New Roman"/>
          <w:sz w:val="24"/>
          <w:szCs w:val="24"/>
        </w:rPr>
        <w:t>Cognitive Domain</w:t>
      </w:r>
      <w:r w:rsidR="00644B78" w:rsidRPr="00217334">
        <w:rPr>
          <w:rFonts w:ascii="Times New Roman" w:hAnsi="Times New Roman" w:cs="Times New Roman"/>
          <w:sz w:val="24"/>
          <w:szCs w:val="24"/>
        </w:rPr>
        <w:t xml:space="preserve">. As </w:t>
      </w:r>
      <w:r w:rsidR="00DE2B8C" w:rsidRPr="00217334">
        <w:rPr>
          <w:rFonts w:ascii="Times New Roman" w:hAnsi="Times New Roman" w:cs="Times New Roman"/>
          <w:sz w:val="24"/>
          <w:szCs w:val="24"/>
        </w:rPr>
        <w:t xml:space="preserve">to </w:t>
      </w:r>
      <w:r w:rsidR="00A131C1" w:rsidRPr="00217334">
        <w:rPr>
          <w:rFonts w:ascii="Times New Roman" w:hAnsi="Times New Roman" w:cs="Times New Roman"/>
          <w:sz w:val="24"/>
          <w:szCs w:val="24"/>
        </w:rPr>
        <w:t>Affective Domain</w:t>
      </w:r>
      <w:r w:rsidR="00644B78" w:rsidRPr="00217334">
        <w:rPr>
          <w:rFonts w:ascii="Times New Roman" w:hAnsi="Times New Roman" w:cs="Times New Roman"/>
          <w:sz w:val="24"/>
          <w:szCs w:val="24"/>
        </w:rPr>
        <w:t xml:space="preserve">, </w:t>
      </w:r>
      <w:r w:rsidR="00A131C1" w:rsidRPr="00217334">
        <w:rPr>
          <w:rFonts w:ascii="Times New Roman" w:hAnsi="Times New Roman" w:cs="Times New Roman"/>
          <w:sz w:val="24"/>
          <w:szCs w:val="24"/>
        </w:rPr>
        <w:t xml:space="preserve">Awareness </w:t>
      </w:r>
      <w:r w:rsidRPr="00217334">
        <w:rPr>
          <w:rFonts w:ascii="Times New Roman" w:hAnsi="Times New Roman" w:cs="Times New Roman"/>
          <w:sz w:val="24"/>
          <w:szCs w:val="24"/>
        </w:rPr>
        <w:t xml:space="preserve">is </w:t>
      </w:r>
      <w:r w:rsidR="00C054BE" w:rsidRPr="00217334">
        <w:rPr>
          <w:rFonts w:ascii="Times New Roman" w:hAnsi="Times New Roman" w:cs="Times New Roman"/>
          <w:sz w:val="24"/>
          <w:szCs w:val="24"/>
        </w:rPr>
        <w:t>only affecting</w:t>
      </w:r>
      <w:r w:rsidRPr="00217334">
        <w:rPr>
          <w:rFonts w:ascii="Times New Roman" w:hAnsi="Times New Roman" w:cs="Times New Roman"/>
          <w:sz w:val="24"/>
          <w:szCs w:val="24"/>
        </w:rPr>
        <w:t xml:space="preserve"> acquisition and transformation (RQ3)</w:t>
      </w:r>
      <w:r w:rsidR="00357E96" w:rsidRPr="00217334">
        <w:rPr>
          <w:rFonts w:ascii="Times New Roman" w:hAnsi="Times New Roman" w:cs="Times New Roman"/>
          <w:sz w:val="24"/>
          <w:szCs w:val="24"/>
        </w:rPr>
        <w:t>.</w:t>
      </w:r>
    </w:p>
    <w:p w:rsidR="00876120" w:rsidRPr="00217334" w:rsidRDefault="00E25AB5" w:rsidP="008058F5">
      <w:pPr>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Exploring how SMEs can effectively develop their A</w:t>
      </w:r>
      <w:r w:rsidR="005454DA" w:rsidRPr="00217334">
        <w:rPr>
          <w:rFonts w:ascii="Times New Roman" w:hAnsi="Times New Roman" w:cs="Times New Roman"/>
          <w:sz w:val="24"/>
          <w:szCs w:val="24"/>
        </w:rPr>
        <w:t xml:space="preserve">CAP </w:t>
      </w:r>
      <w:r w:rsidR="000E7881" w:rsidRPr="00217334">
        <w:rPr>
          <w:rFonts w:ascii="Times New Roman" w:hAnsi="Times New Roman" w:cs="Times New Roman"/>
          <w:sz w:val="24"/>
          <w:szCs w:val="24"/>
        </w:rPr>
        <w:t>in order to enhance their innovative capacity and competitiveness</w:t>
      </w:r>
      <w:r w:rsidRPr="00217334">
        <w:rPr>
          <w:rFonts w:ascii="Times New Roman" w:hAnsi="Times New Roman" w:cs="Times New Roman"/>
          <w:sz w:val="24"/>
          <w:szCs w:val="24"/>
        </w:rPr>
        <w:t xml:space="preserve"> </w:t>
      </w:r>
      <w:r w:rsidR="000E7881" w:rsidRPr="00217334">
        <w:rPr>
          <w:rFonts w:ascii="Times New Roman" w:hAnsi="Times New Roman" w:cs="Times New Roman"/>
          <w:sz w:val="24"/>
          <w:szCs w:val="24"/>
        </w:rPr>
        <w:t>is of unquestionable</w:t>
      </w:r>
      <w:r w:rsidRPr="00217334">
        <w:rPr>
          <w:rFonts w:ascii="Times New Roman" w:hAnsi="Times New Roman" w:cs="Times New Roman"/>
          <w:sz w:val="24"/>
          <w:szCs w:val="24"/>
        </w:rPr>
        <w:t xml:space="preserve"> interest to policymakers and managers</w:t>
      </w:r>
      <w:r w:rsidR="000E7881" w:rsidRPr="00217334">
        <w:rPr>
          <w:rFonts w:ascii="Times New Roman" w:hAnsi="Times New Roman" w:cs="Times New Roman"/>
          <w:sz w:val="24"/>
          <w:szCs w:val="24"/>
        </w:rPr>
        <w:t xml:space="preserve"> since </w:t>
      </w:r>
      <w:r w:rsidR="005454DA" w:rsidRPr="00217334">
        <w:rPr>
          <w:rFonts w:ascii="Times New Roman" w:hAnsi="Times New Roman" w:cs="Times New Roman"/>
          <w:sz w:val="24"/>
          <w:szCs w:val="24"/>
        </w:rPr>
        <w:t xml:space="preserve">SMEs </w:t>
      </w:r>
      <w:r w:rsidR="000E7881" w:rsidRPr="00217334">
        <w:rPr>
          <w:rFonts w:ascii="Times New Roman" w:hAnsi="Times New Roman" w:cs="Times New Roman"/>
          <w:sz w:val="24"/>
          <w:szCs w:val="24"/>
        </w:rPr>
        <w:t xml:space="preserve">are </w:t>
      </w:r>
      <w:r w:rsidR="005454DA" w:rsidRPr="00217334">
        <w:rPr>
          <w:rFonts w:ascii="Times New Roman" w:hAnsi="Times New Roman" w:cs="Times New Roman"/>
          <w:sz w:val="24"/>
          <w:szCs w:val="24"/>
        </w:rPr>
        <w:t xml:space="preserve">viewed </w:t>
      </w:r>
      <w:r w:rsidR="000E7881" w:rsidRPr="00217334">
        <w:rPr>
          <w:rFonts w:ascii="Times New Roman" w:hAnsi="Times New Roman" w:cs="Times New Roman"/>
          <w:sz w:val="24"/>
          <w:szCs w:val="24"/>
        </w:rPr>
        <w:t xml:space="preserve">as the drivers of the economies of most countries. </w:t>
      </w:r>
      <w:r w:rsidR="00891C90" w:rsidRPr="00217334">
        <w:rPr>
          <w:rFonts w:ascii="Times New Roman" w:hAnsi="Times New Roman" w:cs="Times New Roman"/>
          <w:sz w:val="24"/>
          <w:szCs w:val="24"/>
        </w:rPr>
        <w:t>A greater understan</w:t>
      </w:r>
      <w:r w:rsidR="0082775B" w:rsidRPr="00217334">
        <w:rPr>
          <w:rFonts w:ascii="Times New Roman" w:hAnsi="Times New Roman" w:cs="Times New Roman"/>
          <w:sz w:val="24"/>
          <w:szCs w:val="24"/>
        </w:rPr>
        <w:t>ding of the key determinants of</w:t>
      </w:r>
      <w:r w:rsidR="00891C90" w:rsidRPr="00217334">
        <w:rPr>
          <w:rFonts w:ascii="Times New Roman" w:hAnsi="Times New Roman" w:cs="Times New Roman"/>
          <w:sz w:val="24"/>
          <w:szCs w:val="24"/>
        </w:rPr>
        <w:t xml:space="preserve"> the development of A</w:t>
      </w:r>
      <w:r w:rsidR="005454DA" w:rsidRPr="00217334">
        <w:rPr>
          <w:rFonts w:ascii="Times New Roman" w:hAnsi="Times New Roman" w:cs="Times New Roman"/>
          <w:sz w:val="24"/>
          <w:szCs w:val="24"/>
        </w:rPr>
        <w:t xml:space="preserve">CAP </w:t>
      </w:r>
      <w:r w:rsidR="00891C90" w:rsidRPr="00217334">
        <w:rPr>
          <w:rFonts w:ascii="Times New Roman" w:hAnsi="Times New Roman" w:cs="Times New Roman"/>
          <w:sz w:val="24"/>
          <w:szCs w:val="24"/>
        </w:rPr>
        <w:t xml:space="preserve">can inform policies aimed </w:t>
      </w:r>
      <w:r w:rsidR="00754C66" w:rsidRPr="00217334">
        <w:rPr>
          <w:rFonts w:ascii="Times New Roman" w:hAnsi="Times New Roman" w:cs="Times New Roman"/>
          <w:sz w:val="24"/>
          <w:szCs w:val="24"/>
        </w:rPr>
        <w:t xml:space="preserve">at </w:t>
      </w:r>
      <w:r w:rsidR="007654FA" w:rsidRPr="00217334">
        <w:rPr>
          <w:rFonts w:ascii="Times New Roman" w:hAnsi="Times New Roman" w:cs="Times New Roman"/>
          <w:sz w:val="24"/>
          <w:szCs w:val="24"/>
        </w:rPr>
        <w:t xml:space="preserve">better </w:t>
      </w:r>
      <w:r w:rsidR="000E7881" w:rsidRPr="00217334">
        <w:rPr>
          <w:rFonts w:ascii="Times New Roman" w:hAnsi="Times New Roman" w:cs="Times New Roman"/>
          <w:sz w:val="24"/>
          <w:szCs w:val="24"/>
        </w:rPr>
        <w:t>support</w:t>
      </w:r>
      <w:r w:rsidR="00891C90" w:rsidRPr="00217334">
        <w:rPr>
          <w:rFonts w:ascii="Times New Roman" w:hAnsi="Times New Roman" w:cs="Times New Roman"/>
          <w:sz w:val="24"/>
          <w:szCs w:val="24"/>
        </w:rPr>
        <w:t xml:space="preserve">ing and assisting </w:t>
      </w:r>
      <w:r w:rsidR="000E7881" w:rsidRPr="00217334">
        <w:rPr>
          <w:rFonts w:ascii="Times New Roman" w:hAnsi="Times New Roman" w:cs="Times New Roman"/>
          <w:sz w:val="24"/>
          <w:szCs w:val="24"/>
        </w:rPr>
        <w:t>SMEs</w:t>
      </w:r>
      <w:r w:rsidR="00891C90" w:rsidRPr="00217334">
        <w:rPr>
          <w:rFonts w:ascii="Times New Roman" w:hAnsi="Times New Roman" w:cs="Times New Roman"/>
          <w:sz w:val="24"/>
          <w:szCs w:val="24"/>
        </w:rPr>
        <w:t>. Owner</w:t>
      </w:r>
      <w:r w:rsidR="000E5378" w:rsidRPr="00217334">
        <w:rPr>
          <w:rFonts w:ascii="Times New Roman" w:hAnsi="Times New Roman" w:cs="Times New Roman"/>
          <w:sz w:val="24"/>
          <w:szCs w:val="24"/>
        </w:rPr>
        <w:t>/</w:t>
      </w:r>
      <w:r w:rsidR="00891C90" w:rsidRPr="00217334">
        <w:rPr>
          <w:rFonts w:ascii="Times New Roman" w:hAnsi="Times New Roman" w:cs="Times New Roman"/>
          <w:sz w:val="24"/>
          <w:szCs w:val="24"/>
        </w:rPr>
        <w:t xml:space="preserve">Managers </w:t>
      </w:r>
      <w:r w:rsidR="00756F34" w:rsidRPr="00217334">
        <w:rPr>
          <w:rFonts w:ascii="Times New Roman" w:hAnsi="Times New Roman" w:cs="Times New Roman"/>
          <w:sz w:val="24"/>
          <w:szCs w:val="24"/>
        </w:rPr>
        <w:t xml:space="preserve">ought to </w:t>
      </w:r>
      <w:r w:rsidR="00891C90" w:rsidRPr="00217334">
        <w:rPr>
          <w:rFonts w:ascii="Times New Roman" w:hAnsi="Times New Roman" w:cs="Times New Roman"/>
          <w:sz w:val="24"/>
          <w:szCs w:val="24"/>
        </w:rPr>
        <w:t xml:space="preserve">be more equipped </w:t>
      </w:r>
      <w:r w:rsidR="00756F34" w:rsidRPr="00217334">
        <w:rPr>
          <w:rFonts w:ascii="Times New Roman" w:hAnsi="Times New Roman" w:cs="Times New Roman"/>
          <w:sz w:val="24"/>
          <w:szCs w:val="24"/>
        </w:rPr>
        <w:t xml:space="preserve">and dedicated </w:t>
      </w:r>
      <w:r w:rsidR="00891C90" w:rsidRPr="00217334">
        <w:rPr>
          <w:rFonts w:ascii="Times New Roman" w:hAnsi="Times New Roman" w:cs="Times New Roman"/>
          <w:sz w:val="24"/>
          <w:szCs w:val="24"/>
        </w:rPr>
        <w:t xml:space="preserve">to transform their management style and introduce </w:t>
      </w:r>
      <w:r w:rsidR="00756F34" w:rsidRPr="00217334">
        <w:rPr>
          <w:rFonts w:ascii="Times New Roman" w:hAnsi="Times New Roman" w:cs="Times New Roman"/>
          <w:sz w:val="24"/>
          <w:szCs w:val="24"/>
        </w:rPr>
        <w:t>appropriate changes conducive to commitment, engagement and motivation to learn and to share learning.</w:t>
      </w:r>
      <w:r w:rsidR="004B5A26" w:rsidRPr="00217334">
        <w:rPr>
          <w:rFonts w:ascii="Times New Roman" w:hAnsi="Times New Roman" w:cs="Times New Roman"/>
          <w:sz w:val="24"/>
          <w:szCs w:val="24"/>
        </w:rPr>
        <w:t xml:space="preserve"> I</w:t>
      </w:r>
      <w:r w:rsidR="00DA026B" w:rsidRPr="00217334">
        <w:rPr>
          <w:rFonts w:ascii="Times New Roman" w:hAnsi="Times New Roman" w:cs="Times New Roman"/>
          <w:sz w:val="24"/>
          <w:szCs w:val="24"/>
        </w:rPr>
        <w:t xml:space="preserve">n </w:t>
      </w:r>
      <w:r w:rsidR="004B5A26" w:rsidRPr="00217334">
        <w:rPr>
          <w:rFonts w:ascii="Times New Roman" w:hAnsi="Times New Roman" w:cs="Times New Roman"/>
          <w:sz w:val="24"/>
          <w:szCs w:val="24"/>
        </w:rPr>
        <w:t>t</w:t>
      </w:r>
      <w:r w:rsidR="00DA026B" w:rsidRPr="00217334">
        <w:rPr>
          <w:rFonts w:ascii="Times New Roman" w:hAnsi="Times New Roman" w:cs="Times New Roman"/>
          <w:sz w:val="24"/>
          <w:szCs w:val="24"/>
        </w:rPr>
        <w:t xml:space="preserve">erms of managerial and policy implications, it is </w:t>
      </w:r>
      <w:r w:rsidR="00DD6E81" w:rsidRPr="00217334">
        <w:rPr>
          <w:rFonts w:ascii="Times New Roman" w:hAnsi="Times New Roman" w:cs="Times New Roman"/>
          <w:sz w:val="24"/>
          <w:szCs w:val="24"/>
        </w:rPr>
        <w:t xml:space="preserve">imperative </w:t>
      </w:r>
      <w:r w:rsidR="00DA026B" w:rsidRPr="00217334">
        <w:rPr>
          <w:rFonts w:ascii="Times New Roman" w:hAnsi="Times New Roman" w:cs="Times New Roman"/>
          <w:sz w:val="24"/>
          <w:szCs w:val="24"/>
        </w:rPr>
        <w:t xml:space="preserve">to </w:t>
      </w:r>
      <w:r w:rsidR="00DD6E81" w:rsidRPr="00217334">
        <w:rPr>
          <w:rFonts w:ascii="Times New Roman" w:hAnsi="Times New Roman" w:cs="Times New Roman"/>
          <w:sz w:val="24"/>
          <w:szCs w:val="24"/>
        </w:rPr>
        <w:t xml:space="preserve">acknowledge </w:t>
      </w:r>
      <w:r w:rsidR="00F2724C" w:rsidRPr="00217334">
        <w:rPr>
          <w:rFonts w:ascii="Times New Roman" w:hAnsi="Times New Roman" w:cs="Times New Roman"/>
          <w:sz w:val="24"/>
          <w:szCs w:val="24"/>
        </w:rPr>
        <w:t xml:space="preserve">that the </w:t>
      </w:r>
      <w:r w:rsidR="00DD6E81" w:rsidRPr="00217334">
        <w:rPr>
          <w:rFonts w:ascii="Times New Roman" w:hAnsi="Times New Roman" w:cs="Times New Roman"/>
          <w:sz w:val="24"/>
          <w:szCs w:val="24"/>
        </w:rPr>
        <w:t>survival</w:t>
      </w:r>
      <w:r w:rsidR="004B5A26" w:rsidRPr="00217334">
        <w:rPr>
          <w:rFonts w:ascii="Times New Roman" w:hAnsi="Times New Roman" w:cs="Times New Roman"/>
          <w:sz w:val="24"/>
          <w:szCs w:val="24"/>
        </w:rPr>
        <w:t xml:space="preserve"> of SMEs </w:t>
      </w:r>
      <w:r w:rsidR="0005153E" w:rsidRPr="00217334">
        <w:rPr>
          <w:rFonts w:ascii="Times New Roman" w:hAnsi="Times New Roman" w:cs="Times New Roman"/>
          <w:sz w:val="24"/>
          <w:szCs w:val="24"/>
        </w:rPr>
        <w:t xml:space="preserve">is dependent on the acquisition of external knowledge through collaboration. </w:t>
      </w:r>
      <w:r w:rsidR="00F2724C" w:rsidRPr="00217334">
        <w:rPr>
          <w:rFonts w:ascii="Times New Roman" w:hAnsi="Times New Roman" w:cs="Times New Roman"/>
          <w:sz w:val="24"/>
          <w:szCs w:val="24"/>
        </w:rPr>
        <w:t>T</w:t>
      </w:r>
      <w:r w:rsidR="0005153E" w:rsidRPr="00217334">
        <w:rPr>
          <w:rFonts w:ascii="Times New Roman" w:hAnsi="Times New Roman" w:cs="Times New Roman"/>
          <w:sz w:val="24"/>
          <w:szCs w:val="24"/>
        </w:rPr>
        <w:t>he successful use of th</w:t>
      </w:r>
      <w:r w:rsidR="003B7D7B" w:rsidRPr="00217334">
        <w:rPr>
          <w:rFonts w:ascii="Times New Roman" w:hAnsi="Times New Roman" w:cs="Times New Roman"/>
          <w:sz w:val="24"/>
          <w:szCs w:val="24"/>
        </w:rPr>
        <w:t>is</w:t>
      </w:r>
      <w:r w:rsidR="0005153E" w:rsidRPr="00217334">
        <w:rPr>
          <w:rFonts w:ascii="Times New Roman" w:hAnsi="Times New Roman" w:cs="Times New Roman"/>
          <w:sz w:val="24"/>
          <w:szCs w:val="24"/>
        </w:rPr>
        <w:t xml:space="preserve"> external knowledge </w:t>
      </w:r>
      <w:r w:rsidR="00876120" w:rsidRPr="00217334">
        <w:rPr>
          <w:rFonts w:ascii="Times New Roman" w:hAnsi="Times New Roman" w:cs="Times New Roman"/>
          <w:sz w:val="24"/>
          <w:szCs w:val="24"/>
        </w:rPr>
        <w:t>is associated with the need for SMEs to develop</w:t>
      </w:r>
      <w:r w:rsidR="00E92762" w:rsidRPr="00217334">
        <w:rPr>
          <w:rFonts w:ascii="Times New Roman" w:hAnsi="Times New Roman" w:cs="Times New Roman"/>
          <w:sz w:val="24"/>
          <w:szCs w:val="24"/>
        </w:rPr>
        <w:t xml:space="preserve"> </w:t>
      </w:r>
      <w:r w:rsidR="004B5A26" w:rsidRPr="00217334">
        <w:rPr>
          <w:rFonts w:ascii="Times New Roman" w:hAnsi="Times New Roman" w:cs="Times New Roman"/>
          <w:sz w:val="24"/>
          <w:szCs w:val="24"/>
        </w:rPr>
        <w:t xml:space="preserve">more formal </w:t>
      </w:r>
      <w:r w:rsidR="00E92762" w:rsidRPr="00217334">
        <w:rPr>
          <w:rFonts w:ascii="Times New Roman" w:hAnsi="Times New Roman" w:cs="Times New Roman"/>
          <w:sz w:val="24"/>
          <w:szCs w:val="24"/>
        </w:rPr>
        <w:t xml:space="preserve">systems, procedures, rules and routines which </w:t>
      </w:r>
      <w:r w:rsidR="00922851" w:rsidRPr="00217334">
        <w:rPr>
          <w:rFonts w:ascii="Times New Roman" w:hAnsi="Times New Roman" w:cs="Times New Roman"/>
          <w:sz w:val="24"/>
          <w:szCs w:val="24"/>
        </w:rPr>
        <w:t>can help them mitiga</w:t>
      </w:r>
      <w:r w:rsidR="00952D67" w:rsidRPr="00217334">
        <w:rPr>
          <w:rFonts w:ascii="Times New Roman" w:hAnsi="Times New Roman" w:cs="Times New Roman"/>
          <w:sz w:val="24"/>
          <w:szCs w:val="24"/>
        </w:rPr>
        <w:t>te their weaknesses</w:t>
      </w:r>
      <w:r w:rsidR="00922851" w:rsidRPr="00217334">
        <w:rPr>
          <w:rFonts w:ascii="Times New Roman" w:hAnsi="Times New Roman" w:cs="Times New Roman"/>
          <w:sz w:val="24"/>
          <w:szCs w:val="24"/>
        </w:rPr>
        <w:t xml:space="preserve"> </w:t>
      </w:r>
      <w:r w:rsidR="000D2895" w:rsidRPr="00217334">
        <w:rPr>
          <w:rFonts w:ascii="Times New Roman" w:hAnsi="Times New Roman" w:cs="Times New Roman"/>
          <w:sz w:val="24"/>
          <w:szCs w:val="24"/>
        </w:rPr>
        <w:t xml:space="preserve">and </w:t>
      </w:r>
      <w:r w:rsidR="00E92762" w:rsidRPr="00217334">
        <w:rPr>
          <w:rFonts w:ascii="Times New Roman" w:hAnsi="Times New Roman" w:cs="Times New Roman"/>
          <w:sz w:val="24"/>
          <w:szCs w:val="24"/>
        </w:rPr>
        <w:t>foster the motivation and interest to</w:t>
      </w:r>
      <w:r w:rsidR="00922851" w:rsidRPr="00217334">
        <w:rPr>
          <w:rFonts w:ascii="Times New Roman" w:hAnsi="Times New Roman" w:cs="Times New Roman"/>
          <w:sz w:val="24"/>
          <w:szCs w:val="24"/>
        </w:rPr>
        <w:t xml:space="preserve"> </w:t>
      </w:r>
      <w:r w:rsidR="00AA61F9" w:rsidRPr="00217334">
        <w:rPr>
          <w:rFonts w:ascii="Times New Roman" w:hAnsi="Times New Roman" w:cs="Times New Roman"/>
          <w:sz w:val="24"/>
          <w:szCs w:val="24"/>
        </w:rPr>
        <w:t xml:space="preserve">collaborate and </w:t>
      </w:r>
      <w:r w:rsidR="00922851" w:rsidRPr="00217334">
        <w:rPr>
          <w:rFonts w:ascii="Times New Roman" w:hAnsi="Times New Roman" w:cs="Times New Roman"/>
          <w:sz w:val="24"/>
          <w:szCs w:val="24"/>
        </w:rPr>
        <w:t xml:space="preserve">value </w:t>
      </w:r>
      <w:r w:rsidR="00E92762" w:rsidRPr="00217334">
        <w:rPr>
          <w:rFonts w:ascii="Times New Roman" w:hAnsi="Times New Roman" w:cs="Times New Roman"/>
          <w:sz w:val="24"/>
          <w:szCs w:val="24"/>
        </w:rPr>
        <w:t>learn</w:t>
      </w:r>
      <w:r w:rsidR="00AD12DF" w:rsidRPr="00217334">
        <w:rPr>
          <w:rFonts w:ascii="Times New Roman" w:hAnsi="Times New Roman" w:cs="Times New Roman"/>
          <w:sz w:val="24"/>
          <w:szCs w:val="24"/>
        </w:rPr>
        <w:t>ing</w:t>
      </w:r>
      <w:r w:rsidR="00E92762" w:rsidRPr="00217334">
        <w:rPr>
          <w:rFonts w:ascii="Times New Roman" w:hAnsi="Times New Roman" w:cs="Times New Roman"/>
          <w:sz w:val="24"/>
          <w:szCs w:val="24"/>
        </w:rPr>
        <w:t xml:space="preserve"> </w:t>
      </w:r>
      <w:r w:rsidR="00922851" w:rsidRPr="00217334">
        <w:rPr>
          <w:rFonts w:ascii="Times New Roman" w:hAnsi="Times New Roman" w:cs="Times New Roman"/>
          <w:sz w:val="24"/>
          <w:szCs w:val="24"/>
        </w:rPr>
        <w:t>and innovation.</w:t>
      </w:r>
      <w:r w:rsidR="00876120" w:rsidRPr="00217334">
        <w:rPr>
          <w:rFonts w:ascii="Times New Roman" w:hAnsi="Times New Roman" w:cs="Times New Roman"/>
          <w:sz w:val="24"/>
          <w:szCs w:val="24"/>
        </w:rPr>
        <w:t xml:space="preserve"> </w:t>
      </w:r>
    </w:p>
    <w:p w:rsidR="001F6F43" w:rsidRPr="00217334" w:rsidRDefault="00667D25" w:rsidP="008058F5">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lastRenderedPageBreak/>
        <w:t xml:space="preserve">The use of mixed method approach was useful however, the study demands further verification of the findings through more empirical data. The current study was based on the qualitative data and analysis of the coded qualitative data into numerical form. Future research direction should therefore focus on gathering empirical data through a survey questionnaire. This will provide strong support for the existing findings and also enhance the generalisability. The rich data set collected through the questionnaire would help us to further test and verify the proposed </w:t>
      </w:r>
      <w:r w:rsidR="00CB0B99" w:rsidRPr="00217334">
        <w:rPr>
          <w:rFonts w:ascii="Times New Roman" w:hAnsi="Times New Roman" w:cs="Times New Roman"/>
          <w:sz w:val="24"/>
          <w:szCs w:val="24"/>
          <w:lang w:val="en-IE"/>
        </w:rPr>
        <w:t>propos</w:t>
      </w:r>
      <w:r w:rsidR="00233FFF" w:rsidRPr="00217334">
        <w:rPr>
          <w:rFonts w:ascii="Times New Roman" w:hAnsi="Times New Roman" w:cs="Times New Roman"/>
          <w:sz w:val="24"/>
          <w:szCs w:val="24"/>
          <w:lang w:val="en-IE"/>
        </w:rPr>
        <w:t>itions</w:t>
      </w:r>
      <w:r w:rsidRPr="00217334">
        <w:rPr>
          <w:rFonts w:ascii="Times New Roman" w:hAnsi="Times New Roman" w:cs="Times New Roman"/>
          <w:sz w:val="24"/>
          <w:szCs w:val="24"/>
          <w:lang w:val="en-IE"/>
        </w:rPr>
        <w:t xml:space="preserve">, some of which remained unanswered in this study. </w:t>
      </w:r>
      <w:r w:rsidR="009622C5" w:rsidRPr="00217334">
        <w:rPr>
          <w:rFonts w:ascii="Times New Roman" w:hAnsi="Times New Roman" w:cs="Times New Roman"/>
          <w:sz w:val="24"/>
          <w:szCs w:val="24"/>
          <w:lang w:val="en-IE"/>
        </w:rPr>
        <w:t>We applied</w:t>
      </w:r>
      <w:r w:rsidR="00CC061B" w:rsidRPr="00217334">
        <w:rPr>
          <w:rFonts w:ascii="Times New Roman" w:hAnsi="Times New Roman" w:cs="Times New Roman"/>
          <w:sz w:val="24"/>
          <w:szCs w:val="24"/>
          <w:lang w:val="en-IE"/>
        </w:rPr>
        <w:t xml:space="preserve"> structural equation modelling</w:t>
      </w:r>
      <w:r w:rsidR="008E60FB" w:rsidRPr="00217334">
        <w:rPr>
          <w:rFonts w:ascii="Times New Roman" w:hAnsi="Times New Roman" w:cs="Times New Roman"/>
          <w:sz w:val="24"/>
          <w:szCs w:val="24"/>
          <w:lang w:val="en-IE"/>
        </w:rPr>
        <w:t xml:space="preserve"> </w:t>
      </w:r>
      <w:r w:rsidR="00CC061B" w:rsidRPr="00217334">
        <w:rPr>
          <w:rFonts w:ascii="Times New Roman" w:hAnsi="Times New Roman" w:cs="Times New Roman"/>
          <w:sz w:val="24"/>
          <w:szCs w:val="24"/>
          <w:lang w:val="en-IE"/>
        </w:rPr>
        <w:t>on</w:t>
      </w:r>
      <w:r w:rsidR="009622C5" w:rsidRPr="00217334">
        <w:rPr>
          <w:rFonts w:ascii="Times New Roman" w:hAnsi="Times New Roman" w:cs="Times New Roman"/>
          <w:sz w:val="24"/>
          <w:szCs w:val="24"/>
          <w:lang w:val="en-IE"/>
        </w:rPr>
        <w:t xml:space="preserve"> small data sets to cross verify the correlations and regression finding</w:t>
      </w:r>
      <w:r w:rsidR="00CC061B" w:rsidRPr="00217334">
        <w:rPr>
          <w:rFonts w:ascii="Times New Roman" w:hAnsi="Times New Roman" w:cs="Times New Roman"/>
          <w:sz w:val="24"/>
          <w:szCs w:val="24"/>
          <w:lang w:val="en-IE"/>
        </w:rPr>
        <w:t>. H</w:t>
      </w:r>
      <w:r w:rsidR="009622C5" w:rsidRPr="00217334">
        <w:rPr>
          <w:rFonts w:ascii="Times New Roman" w:hAnsi="Times New Roman" w:cs="Times New Roman"/>
          <w:sz w:val="24"/>
          <w:szCs w:val="24"/>
          <w:lang w:val="en-IE"/>
        </w:rPr>
        <w:t>owever</w:t>
      </w:r>
      <w:r w:rsidR="00CC061B" w:rsidRPr="00217334">
        <w:rPr>
          <w:rFonts w:ascii="Times New Roman" w:hAnsi="Times New Roman" w:cs="Times New Roman"/>
          <w:sz w:val="24"/>
          <w:szCs w:val="24"/>
          <w:lang w:val="en-IE"/>
        </w:rPr>
        <w:t>,</w:t>
      </w:r>
      <w:r w:rsidR="009622C5" w:rsidRPr="00217334">
        <w:rPr>
          <w:rFonts w:ascii="Times New Roman" w:hAnsi="Times New Roman" w:cs="Times New Roman"/>
          <w:sz w:val="24"/>
          <w:szCs w:val="24"/>
          <w:lang w:val="en-IE"/>
        </w:rPr>
        <w:t xml:space="preserve"> </w:t>
      </w:r>
      <w:r w:rsidR="00CC061B" w:rsidRPr="00217334">
        <w:rPr>
          <w:rFonts w:ascii="Times New Roman" w:hAnsi="Times New Roman" w:cs="Times New Roman"/>
          <w:sz w:val="24"/>
          <w:szCs w:val="24"/>
          <w:lang w:val="en-IE"/>
        </w:rPr>
        <w:t>structural equation modelling</w:t>
      </w:r>
      <w:r w:rsidR="009622C5" w:rsidRPr="00217334">
        <w:rPr>
          <w:rFonts w:ascii="Times New Roman" w:hAnsi="Times New Roman" w:cs="Times New Roman"/>
          <w:sz w:val="24"/>
          <w:szCs w:val="24"/>
          <w:lang w:val="en-IE"/>
        </w:rPr>
        <w:t xml:space="preserve"> </w:t>
      </w:r>
      <w:r w:rsidR="008E60FB" w:rsidRPr="00217334">
        <w:rPr>
          <w:rFonts w:ascii="Times New Roman" w:hAnsi="Times New Roman" w:cs="Times New Roman"/>
          <w:sz w:val="24"/>
          <w:szCs w:val="24"/>
          <w:lang w:val="en-IE"/>
        </w:rPr>
        <w:t>works best with large data sets hence</w:t>
      </w:r>
      <w:r w:rsidR="009622C5" w:rsidRPr="00217334">
        <w:rPr>
          <w:rFonts w:ascii="Times New Roman" w:hAnsi="Times New Roman" w:cs="Times New Roman"/>
          <w:sz w:val="24"/>
          <w:szCs w:val="24"/>
          <w:lang w:val="en-IE"/>
        </w:rPr>
        <w:t>,</w:t>
      </w:r>
      <w:r w:rsidR="008E60FB" w:rsidRPr="00217334">
        <w:rPr>
          <w:rFonts w:ascii="Times New Roman" w:hAnsi="Times New Roman" w:cs="Times New Roman"/>
          <w:sz w:val="24"/>
          <w:szCs w:val="24"/>
          <w:lang w:val="en-IE"/>
        </w:rPr>
        <w:t xml:space="preserve"> more data points will also improve the validity of the findings. </w:t>
      </w:r>
      <w:r w:rsidRPr="00217334">
        <w:rPr>
          <w:rFonts w:ascii="Times New Roman" w:hAnsi="Times New Roman" w:cs="Times New Roman"/>
          <w:sz w:val="24"/>
          <w:szCs w:val="24"/>
          <w:lang w:val="en-IE"/>
        </w:rPr>
        <w:t xml:space="preserve">In addition, the data collection and analysis on </w:t>
      </w:r>
      <w:r w:rsidR="00293FD2"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wareness was essentially focused on identifying and assessing the SMEs’ interest to acquire new knowledge from external sources as a means to improve the organisational performance and achieve competitive advantage. The internal </w:t>
      </w:r>
      <w:r w:rsidR="00293FD2"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 xml:space="preserve">wareness which is more related to the importance, motivation and interest of developing an organisation’s capacity for learning and innovating was not sufficiently investigated. Future research should aim to capture empirical evidence pertaining to internal </w:t>
      </w:r>
      <w:r w:rsidR="00293FD2" w:rsidRPr="00217334">
        <w:rPr>
          <w:rFonts w:ascii="Times New Roman" w:hAnsi="Times New Roman" w:cs="Times New Roman"/>
          <w:sz w:val="24"/>
          <w:szCs w:val="24"/>
          <w:lang w:val="en-IE"/>
        </w:rPr>
        <w:t>A</w:t>
      </w:r>
      <w:r w:rsidRPr="00217334">
        <w:rPr>
          <w:rFonts w:ascii="Times New Roman" w:hAnsi="Times New Roman" w:cs="Times New Roman"/>
          <w:sz w:val="24"/>
          <w:szCs w:val="24"/>
          <w:lang w:val="en-IE"/>
        </w:rPr>
        <w:t>waren</w:t>
      </w:r>
      <w:r w:rsidR="00703FB4" w:rsidRPr="00217334">
        <w:rPr>
          <w:rFonts w:ascii="Times New Roman" w:hAnsi="Times New Roman" w:cs="Times New Roman"/>
          <w:sz w:val="24"/>
          <w:szCs w:val="24"/>
          <w:lang w:val="en-IE"/>
        </w:rPr>
        <w:t xml:space="preserve">ess. </w:t>
      </w:r>
      <w:r w:rsidR="000E5378" w:rsidRPr="00217334">
        <w:rPr>
          <w:rFonts w:ascii="Times New Roman" w:hAnsi="Times New Roman" w:cs="Times New Roman"/>
          <w:sz w:val="24"/>
          <w:szCs w:val="24"/>
          <w:lang w:val="en-IE"/>
        </w:rPr>
        <w:t>T</w:t>
      </w:r>
      <w:r w:rsidR="00703FB4" w:rsidRPr="00217334">
        <w:rPr>
          <w:rFonts w:ascii="Times New Roman" w:hAnsi="Times New Roman" w:cs="Times New Roman"/>
          <w:sz w:val="24"/>
          <w:szCs w:val="24"/>
          <w:lang w:val="en-IE"/>
        </w:rPr>
        <w:t>he role of A</w:t>
      </w:r>
      <w:r w:rsidR="005454DA" w:rsidRPr="00217334">
        <w:rPr>
          <w:rFonts w:ascii="Times New Roman" w:hAnsi="Times New Roman" w:cs="Times New Roman"/>
          <w:sz w:val="24"/>
          <w:szCs w:val="24"/>
          <w:lang w:val="en-IE"/>
        </w:rPr>
        <w:t xml:space="preserve">CAP </w:t>
      </w:r>
      <w:r w:rsidRPr="00217334">
        <w:rPr>
          <w:rFonts w:ascii="Times New Roman" w:hAnsi="Times New Roman" w:cs="Times New Roman"/>
          <w:sz w:val="24"/>
          <w:szCs w:val="24"/>
          <w:lang w:val="en-IE"/>
        </w:rPr>
        <w:t>in developing innovative capability of SMEs could also be a focus of the future research agenda.</w:t>
      </w:r>
      <w:r w:rsidR="00B13EAF" w:rsidRPr="00217334">
        <w:rPr>
          <w:rFonts w:ascii="Times New Roman" w:hAnsi="Times New Roman" w:cs="Times New Roman"/>
          <w:sz w:val="24"/>
          <w:szCs w:val="24"/>
          <w:lang w:val="en-IE"/>
        </w:rPr>
        <w:t xml:space="preserve"> </w:t>
      </w:r>
      <w:r w:rsidR="00455744" w:rsidRPr="00217334">
        <w:rPr>
          <w:rFonts w:ascii="Times New Roman" w:hAnsi="Times New Roman" w:cs="Times New Roman"/>
          <w:sz w:val="24"/>
          <w:szCs w:val="24"/>
          <w:lang w:val="en-IE"/>
        </w:rPr>
        <w:t xml:space="preserve">Further research </w:t>
      </w:r>
      <w:r w:rsidR="00B13EAF" w:rsidRPr="00217334">
        <w:rPr>
          <w:rFonts w:ascii="Times New Roman" w:hAnsi="Times New Roman" w:cs="Times New Roman"/>
          <w:sz w:val="24"/>
          <w:szCs w:val="24"/>
          <w:lang w:val="en-IE"/>
        </w:rPr>
        <w:t xml:space="preserve">on the interplay between </w:t>
      </w:r>
      <w:r w:rsidR="005454DA" w:rsidRPr="00217334">
        <w:rPr>
          <w:rFonts w:ascii="Times New Roman" w:hAnsi="Times New Roman" w:cs="Times New Roman"/>
          <w:sz w:val="24"/>
          <w:szCs w:val="24"/>
          <w:lang w:val="en-IE"/>
        </w:rPr>
        <w:t>A</w:t>
      </w:r>
      <w:r w:rsidR="00B13EAF" w:rsidRPr="00217334">
        <w:rPr>
          <w:rFonts w:ascii="Times New Roman" w:hAnsi="Times New Roman" w:cs="Times New Roman"/>
          <w:sz w:val="24"/>
          <w:szCs w:val="24"/>
          <w:lang w:val="en-IE"/>
        </w:rPr>
        <w:t xml:space="preserve">wareness, organisational changes and social capital within </w:t>
      </w:r>
      <w:r w:rsidR="00142847" w:rsidRPr="00217334">
        <w:rPr>
          <w:rFonts w:ascii="Times New Roman" w:hAnsi="Times New Roman" w:cs="Times New Roman"/>
          <w:sz w:val="24"/>
          <w:szCs w:val="24"/>
          <w:lang w:val="en-IE"/>
        </w:rPr>
        <w:t xml:space="preserve">manufacturing </w:t>
      </w:r>
      <w:r w:rsidR="00B13EAF" w:rsidRPr="00217334">
        <w:rPr>
          <w:rFonts w:ascii="Times New Roman" w:hAnsi="Times New Roman" w:cs="Times New Roman"/>
          <w:sz w:val="24"/>
          <w:szCs w:val="24"/>
          <w:lang w:val="en-IE"/>
        </w:rPr>
        <w:t>SMEs s</w:t>
      </w:r>
      <w:r w:rsidR="00455744" w:rsidRPr="00217334">
        <w:rPr>
          <w:rFonts w:ascii="Times New Roman" w:hAnsi="Times New Roman" w:cs="Times New Roman"/>
          <w:sz w:val="24"/>
          <w:szCs w:val="24"/>
          <w:lang w:val="en-IE"/>
        </w:rPr>
        <w:t xml:space="preserve">hould also be </w:t>
      </w:r>
      <w:r w:rsidR="00B13EAF" w:rsidRPr="00217334">
        <w:rPr>
          <w:rFonts w:ascii="Times New Roman" w:hAnsi="Times New Roman" w:cs="Times New Roman"/>
          <w:sz w:val="24"/>
          <w:szCs w:val="24"/>
          <w:lang w:val="en-IE"/>
        </w:rPr>
        <w:t>encouraged in order to better comprehend the main conditions for the development of organisational learning as a key pre-requisite for A</w:t>
      </w:r>
      <w:r w:rsidR="000E5378" w:rsidRPr="00217334">
        <w:rPr>
          <w:rFonts w:ascii="Times New Roman" w:hAnsi="Times New Roman" w:cs="Times New Roman"/>
          <w:sz w:val="24"/>
          <w:szCs w:val="24"/>
          <w:lang w:val="en-IE"/>
        </w:rPr>
        <w:t>CAP</w:t>
      </w:r>
      <w:r w:rsidR="00B13EAF" w:rsidRPr="00217334">
        <w:rPr>
          <w:rFonts w:ascii="Times New Roman" w:hAnsi="Times New Roman" w:cs="Times New Roman"/>
          <w:sz w:val="24"/>
          <w:szCs w:val="24"/>
          <w:lang w:val="en-IE"/>
        </w:rPr>
        <w:t>, innovation and competitiveness</w:t>
      </w:r>
      <w:r w:rsidR="00922851" w:rsidRPr="00217334">
        <w:rPr>
          <w:rFonts w:ascii="Times New Roman" w:hAnsi="Times New Roman" w:cs="Times New Roman"/>
          <w:sz w:val="24"/>
          <w:szCs w:val="24"/>
          <w:lang w:val="en-IE"/>
        </w:rPr>
        <w:t xml:space="preserve">. </w:t>
      </w:r>
    </w:p>
    <w:p w:rsidR="00EB3D8A" w:rsidRPr="00217334" w:rsidRDefault="00EB3D8A" w:rsidP="008058F5">
      <w:pPr>
        <w:spacing w:line="480" w:lineRule="auto"/>
        <w:jc w:val="both"/>
        <w:rPr>
          <w:rFonts w:ascii="Times New Roman" w:hAnsi="Times New Roman" w:cs="Times New Roman"/>
          <w:b/>
          <w:sz w:val="24"/>
          <w:szCs w:val="24"/>
          <w:lang w:val="en-IE"/>
        </w:rPr>
      </w:pPr>
    </w:p>
    <w:p w:rsidR="001000A7" w:rsidRPr="00217334" w:rsidRDefault="001000A7" w:rsidP="008058F5">
      <w:pPr>
        <w:spacing w:line="480" w:lineRule="auto"/>
        <w:jc w:val="both"/>
        <w:rPr>
          <w:rFonts w:ascii="Times New Roman" w:hAnsi="Times New Roman" w:cs="Times New Roman"/>
          <w:b/>
          <w:sz w:val="24"/>
          <w:szCs w:val="24"/>
          <w:lang w:val="en-IE"/>
        </w:rPr>
      </w:pPr>
    </w:p>
    <w:p w:rsidR="001000A7" w:rsidRPr="00217334" w:rsidRDefault="001000A7" w:rsidP="008058F5">
      <w:pPr>
        <w:spacing w:line="480" w:lineRule="auto"/>
        <w:jc w:val="both"/>
        <w:rPr>
          <w:rFonts w:ascii="Times New Roman" w:hAnsi="Times New Roman" w:cs="Times New Roman"/>
          <w:b/>
          <w:sz w:val="24"/>
          <w:szCs w:val="24"/>
          <w:lang w:val="en-IE"/>
        </w:rPr>
      </w:pPr>
    </w:p>
    <w:p w:rsidR="005D2CDD" w:rsidRPr="00217334" w:rsidRDefault="0038340E" w:rsidP="008058F5">
      <w:pPr>
        <w:spacing w:line="480" w:lineRule="auto"/>
        <w:jc w:val="both"/>
        <w:rPr>
          <w:rFonts w:ascii="Times New Roman" w:hAnsi="Times New Roman" w:cs="Times New Roman"/>
          <w:b/>
          <w:sz w:val="24"/>
          <w:szCs w:val="24"/>
          <w:lang w:val="en-IE"/>
        </w:rPr>
      </w:pPr>
      <w:r w:rsidRPr="00217334">
        <w:rPr>
          <w:rFonts w:ascii="Times New Roman" w:hAnsi="Times New Roman" w:cs="Times New Roman"/>
          <w:b/>
          <w:sz w:val="24"/>
          <w:szCs w:val="24"/>
          <w:lang w:val="en-IE"/>
        </w:rPr>
        <w:lastRenderedPageBreak/>
        <w:t>References</w:t>
      </w:r>
    </w:p>
    <w:p w:rsidR="00684F04" w:rsidRPr="00217334" w:rsidRDefault="00684F04" w:rsidP="00FC11F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Akyuz, G. A. and Erkan, T. E.  (2010), Supply chain performance; measurement: a literature review, </w:t>
      </w:r>
      <w:r w:rsidRPr="00217334">
        <w:rPr>
          <w:rFonts w:ascii="Times New Roman" w:hAnsi="Times New Roman" w:cs="Times New Roman"/>
          <w:i/>
          <w:sz w:val="24"/>
          <w:szCs w:val="24"/>
        </w:rPr>
        <w:t>International Journal of Production Research</w:t>
      </w:r>
      <w:r w:rsidRPr="00217334">
        <w:rPr>
          <w:rFonts w:ascii="Times New Roman" w:hAnsi="Times New Roman" w:cs="Times New Roman"/>
          <w:sz w:val="24"/>
          <w:szCs w:val="24"/>
        </w:rPr>
        <w:t>, 48(17), pp. 5137-5155</w:t>
      </w:r>
      <w:r w:rsidR="00501612" w:rsidRPr="00217334">
        <w:rPr>
          <w:rFonts w:ascii="Times New Roman" w:hAnsi="Times New Roman" w:cs="Times New Roman"/>
          <w:sz w:val="24"/>
          <w:szCs w:val="24"/>
        </w:rPr>
        <w:t>.</w:t>
      </w:r>
    </w:p>
    <w:p w:rsidR="00684F04" w:rsidRPr="00217334" w:rsidRDefault="00684F04" w:rsidP="00FC11F1">
      <w:pPr>
        <w:spacing w:line="480" w:lineRule="auto"/>
        <w:jc w:val="both"/>
        <w:rPr>
          <w:rFonts w:ascii="Times New Roman" w:hAnsi="Times New Roman" w:cs="Times New Roman"/>
          <w:sz w:val="24"/>
          <w:szCs w:val="24"/>
          <w:lang w:val="en-IE"/>
        </w:rPr>
      </w:pPr>
      <w:r w:rsidRPr="00217334">
        <w:rPr>
          <w:rFonts w:ascii="Times New Roman" w:hAnsi="Times New Roman" w:cs="Times New Roman"/>
          <w:sz w:val="24"/>
          <w:szCs w:val="24"/>
          <w:lang w:val="en-IE"/>
        </w:rPr>
        <w:t>Albors, J. O. S.</w:t>
      </w:r>
      <w:r w:rsidR="00501612" w:rsidRPr="00217334">
        <w:rPr>
          <w:rFonts w:ascii="Times New Roman" w:hAnsi="Times New Roman" w:cs="Times New Roman"/>
          <w:sz w:val="24"/>
          <w:szCs w:val="24"/>
          <w:lang w:val="en-IE"/>
        </w:rPr>
        <w:t xml:space="preserve"> É., Sweeney, E. U. G. E. N. E.</w:t>
      </w:r>
      <w:r w:rsidRPr="00217334">
        <w:rPr>
          <w:rFonts w:ascii="Times New Roman" w:hAnsi="Times New Roman" w:cs="Times New Roman"/>
          <w:sz w:val="24"/>
          <w:szCs w:val="24"/>
          <w:lang w:val="en-IE"/>
        </w:rPr>
        <w:t xml:space="preserve"> </w:t>
      </w:r>
      <w:r w:rsidR="00E77E4E" w:rsidRPr="00217334">
        <w:rPr>
          <w:rFonts w:ascii="Times New Roman" w:hAnsi="Times New Roman" w:cs="Times New Roman"/>
          <w:sz w:val="24"/>
          <w:szCs w:val="24"/>
          <w:lang w:val="en-IE"/>
        </w:rPr>
        <w:t>and</w:t>
      </w:r>
      <w:r w:rsidRPr="00217334">
        <w:rPr>
          <w:rFonts w:ascii="Times New Roman" w:hAnsi="Times New Roman" w:cs="Times New Roman"/>
          <w:sz w:val="24"/>
          <w:szCs w:val="24"/>
          <w:lang w:val="en-IE"/>
        </w:rPr>
        <w:t xml:space="preserve"> Hidalgo, A. (2005), Transnational technology transfer networks for SMEs. A review of the state-of-the art and an analysis of the European IRC network, </w:t>
      </w:r>
      <w:r w:rsidRPr="00217334">
        <w:rPr>
          <w:rFonts w:ascii="Times New Roman" w:hAnsi="Times New Roman" w:cs="Times New Roman"/>
          <w:i/>
          <w:sz w:val="24"/>
          <w:szCs w:val="24"/>
          <w:lang w:val="en-IE"/>
        </w:rPr>
        <w:t>Production Planning &amp; Control</w:t>
      </w:r>
      <w:r w:rsidRPr="00217334">
        <w:rPr>
          <w:rFonts w:ascii="Times New Roman" w:hAnsi="Times New Roman" w:cs="Times New Roman"/>
          <w:sz w:val="24"/>
          <w:szCs w:val="24"/>
          <w:lang w:val="en-IE"/>
        </w:rPr>
        <w:t>, 16(4), pp. 413-423.</w:t>
      </w:r>
    </w:p>
    <w:p w:rsidR="00684F04" w:rsidRPr="00217334" w:rsidRDefault="00684F04" w:rsidP="00FC11F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Arend, R. J. and </w:t>
      </w:r>
      <w:r w:rsidR="00E77E4E" w:rsidRPr="00217334">
        <w:rPr>
          <w:rFonts w:ascii="Times New Roman" w:hAnsi="Times New Roman" w:cs="Times New Roman"/>
          <w:sz w:val="24"/>
          <w:szCs w:val="24"/>
        </w:rPr>
        <w:t xml:space="preserve">Wisner, J. D </w:t>
      </w:r>
      <w:r w:rsidRPr="00217334">
        <w:rPr>
          <w:rFonts w:ascii="Times New Roman" w:hAnsi="Times New Roman" w:cs="Times New Roman"/>
          <w:sz w:val="24"/>
          <w:szCs w:val="24"/>
        </w:rPr>
        <w:t xml:space="preserve">, (2005), Small Business and Supply Chain Management: Is There a Fit? </w:t>
      </w:r>
      <w:r w:rsidRPr="00217334">
        <w:rPr>
          <w:rFonts w:ascii="Times New Roman" w:hAnsi="Times New Roman" w:cs="Times New Roman"/>
          <w:i/>
          <w:sz w:val="24"/>
          <w:szCs w:val="24"/>
        </w:rPr>
        <w:t>Journal of Business Venturing</w:t>
      </w:r>
      <w:r w:rsidR="00EB3D8A" w:rsidRPr="00217334">
        <w:rPr>
          <w:rFonts w:ascii="Times New Roman" w:hAnsi="Times New Roman" w:cs="Times New Roman"/>
          <w:i/>
          <w:sz w:val="24"/>
          <w:szCs w:val="24"/>
        </w:rPr>
        <w:t>,</w:t>
      </w:r>
      <w:r w:rsidRPr="00217334">
        <w:rPr>
          <w:rFonts w:ascii="Times New Roman" w:hAnsi="Times New Roman" w:cs="Times New Roman"/>
          <w:sz w:val="24"/>
          <w:szCs w:val="24"/>
        </w:rPr>
        <w:t xml:space="preserve"> 20 (3)</w:t>
      </w:r>
      <w:r w:rsidR="00501612" w:rsidRPr="00217334">
        <w:rPr>
          <w:rFonts w:ascii="Times New Roman" w:hAnsi="Times New Roman" w:cs="Times New Roman"/>
          <w:sz w:val="24"/>
          <w:szCs w:val="24"/>
        </w:rPr>
        <w:t>,</w:t>
      </w:r>
      <w:r w:rsidRPr="00217334">
        <w:rPr>
          <w:rFonts w:ascii="Times New Roman" w:hAnsi="Times New Roman" w:cs="Times New Roman"/>
          <w:sz w:val="24"/>
          <w:szCs w:val="24"/>
        </w:rPr>
        <w:t xml:space="preserve"> </w:t>
      </w:r>
      <w:r w:rsidR="00E77E4E" w:rsidRPr="00217334">
        <w:rPr>
          <w:rFonts w:ascii="Times New Roman" w:hAnsi="Times New Roman" w:cs="Times New Roman"/>
          <w:sz w:val="24"/>
          <w:szCs w:val="24"/>
        </w:rPr>
        <w:t xml:space="preserve">pp. </w:t>
      </w:r>
      <w:r w:rsidRPr="00217334">
        <w:rPr>
          <w:rFonts w:ascii="Times New Roman" w:hAnsi="Times New Roman" w:cs="Times New Roman"/>
          <w:sz w:val="24"/>
          <w:szCs w:val="24"/>
        </w:rPr>
        <w:t>403–436.</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Aribi, A. and Dupouët, O. (2015), </w:t>
      </w:r>
      <w:r w:rsidR="007A21EA" w:rsidRPr="00217334">
        <w:rPr>
          <w:rFonts w:ascii="Times New Roman" w:hAnsi="Times New Roman" w:cs="Times New Roman"/>
          <w:sz w:val="24"/>
          <w:szCs w:val="24"/>
        </w:rPr>
        <w:t>The role of organis</w:t>
      </w:r>
      <w:r w:rsidRPr="00217334">
        <w:rPr>
          <w:rFonts w:ascii="Times New Roman" w:hAnsi="Times New Roman" w:cs="Times New Roman"/>
          <w:sz w:val="24"/>
          <w:szCs w:val="24"/>
        </w:rPr>
        <w:t xml:space="preserve">ational and social capital in the firm’s absorptive capacity, </w:t>
      </w:r>
      <w:r w:rsidRPr="00217334">
        <w:rPr>
          <w:rFonts w:ascii="Times New Roman" w:hAnsi="Times New Roman" w:cs="Times New Roman"/>
          <w:i/>
          <w:sz w:val="24"/>
          <w:szCs w:val="24"/>
        </w:rPr>
        <w:t>Journal of Knowledge Management</w:t>
      </w:r>
      <w:r w:rsidRPr="00217334">
        <w:rPr>
          <w:rFonts w:ascii="Times New Roman" w:hAnsi="Times New Roman" w:cs="Times New Roman"/>
          <w:sz w:val="24"/>
          <w:szCs w:val="24"/>
        </w:rPr>
        <w:t>, 19 (5), pp. 987 – 1006</w:t>
      </w:r>
      <w:r w:rsidR="00501612" w:rsidRPr="00217334">
        <w:rPr>
          <w:rFonts w:ascii="Times New Roman" w:hAnsi="Times New Roman" w:cs="Times New Roman"/>
          <w:sz w:val="24"/>
          <w:szCs w:val="24"/>
        </w:rPr>
        <w:t>.</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Bianchi, M., Campodall'Orto, S., Frattini, F. and Vercesi, P. (2010), Enabling open innovation in small</w:t>
      </w:r>
      <w:r w:rsidRPr="00217334">
        <w:rPr>
          <w:rFonts w:ascii="Cambria Math" w:hAnsi="Cambria Math" w:cs="Cambria Math"/>
          <w:sz w:val="24"/>
          <w:szCs w:val="24"/>
        </w:rPr>
        <w:t>‐</w:t>
      </w:r>
      <w:r w:rsidRPr="00217334">
        <w:rPr>
          <w:rFonts w:ascii="Times New Roman" w:hAnsi="Times New Roman" w:cs="Times New Roman"/>
          <w:sz w:val="24"/>
          <w:szCs w:val="24"/>
        </w:rPr>
        <w:t>and medium</w:t>
      </w:r>
      <w:r w:rsidRPr="00217334">
        <w:rPr>
          <w:rFonts w:ascii="Cambria Math" w:hAnsi="Cambria Math" w:cs="Cambria Math"/>
          <w:sz w:val="24"/>
          <w:szCs w:val="24"/>
        </w:rPr>
        <w:t>‐</w:t>
      </w:r>
      <w:r w:rsidRPr="00217334">
        <w:rPr>
          <w:rFonts w:ascii="Times New Roman" w:hAnsi="Times New Roman" w:cs="Times New Roman"/>
          <w:sz w:val="24"/>
          <w:szCs w:val="24"/>
        </w:rPr>
        <w:t xml:space="preserve">sized enterprises: how to find alternative applications for your technologies, </w:t>
      </w:r>
      <w:r w:rsidRPr="00217334">
        <w:rPr>
          <w:rFonts w:ascii="Times New Roman" w:hAnsi="Times New Roman" w:cs="Times New Roman"/>
          <w:i/>
          <w:sz w:val="24"/>
          <w:szCs w:val="24"/>
        </w:rPr>
        <w:t>R&amp;D Management</w:t>
      </w:r>
      <w:r w:rsidRPr="00217334">
        <w:rPr>
          <w:rFonts w:ascii="Times New Roman" w:hAnsi="Times New Roman" w:cs="Times New Roman"/>
          <w:sz w:val="24"/>
          <w:szCs w:val="24"/>
        </w:rPr>
        <w:t>, 40(4), pp. 414-431.</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eastAsia="TimesNewRomanPSMT" w:hAnsi="Times New Roman" w:cs="Times New Roman"/>
          <w:sz w:val="24"/>
          <w:szCs w:val="24"/>
        </w:rPr>
        <w:t xml:space="preserve">Birkinshaw, J. M., Hamel, G. and Mol, M. (2008), Management innovation, </w:t>
      </w:r>
      <w:r w:rsidRPr="00217334">
        <w:rPr>
          <w:rFonts w:ascii="Times New Roman" w:eastAsia="TimesNewRomanPSMT" w:hAnsi="Times New Roman" w:cs="Times New Roman"/>
          <w:i/>
          <w:iCs/>
          <w:sz w:val="24"/>
          <w:szCs w:val="24"/>
        </w:rPr>
        <w:t>Academy of Management Review</w:t>
      </w:r>
      <w:r w:rsidRPr="00217334">
        <w:rPr>
          <w:rFonts w:ascii="Times New Roman" w:eastAsia="TimesNewRomanPSMT" w:hAnsi="Times New Roman" w:cs="Times New Roman"/>
          <w:sz w:val="24"/>
          <w:szCs w:val="24"/>
        </w:rPr>
        <w:t xml:space="preserve">, </w:t>
      </w:r>
      <w:r w:rsidRPr="00217334">
        <w:rPr>
          <w:rFonts w:ascii="Times New Roman" w:eastAsia="TimesNewRomanPSMT" w:hAnsi="Times New Roman" w:cs="Times New Roman"/>
          <w:iCs/>
          <w:sz w:val="24"/>
          <w:szCs w:val="24"/>
        </w:rPr>
        <w:t>33</w:t>
      </w:r>
      <w:r w:rsidRPr="00217334">
        <w:rPr>
          <w:rFonts w:ascii="Times New Roman" w:eastAsia="TimesNewRomanPSMT" w:hAnsi="Times New Roman" w:cs="Times New Roman"/>
          <w:sz w:val="24"/>
          <w:szCs w:val="24"/>
        </w:rPr>
        <w:t>, pp. 825–845.</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Bloom, B. S., Engelhart, M. D., Furst, E. J., Hill, W. H. and Krathwohl, D. R. (1956), Taxonomy of Educational Objectives: Handbook 1 - Cognitive Domain. In Taxonomy of Educational Objectives: Handbook 1 - Cognitive Domain, London: Longman Group, pp. 201–207.</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Bozbura, F.T. (2007), Knowledge management practices in Turkish SMEs, </w:t>
      </w:r>
      <w:r w:rsidRPr="00217334">
        <w:rPr>
          <w:rFonts w:ascii="Times New Roman" w:hAnsi="Times New Roman" w:cs="Times New Roman"/>
          <w:i/>
          <w:sz w:val="24"/>
          <w:szCs w:val="24"/>
        </w:rPr>
        <w:t>Journal of Enterprise Information Management,</w:t>
      </w:r>
      <w:r w:rsidRPr="00217334">
        <w:rPr>
          <w:rFonts w:ascii="Times New Roman" w:hAnsi="Times New Roman" w:cs="Times New Roman"/>
          <w:sz w:val="24"/>
          <w:szCs w:val="24"/>
        </w:rPr>
        <w:t xml:space="preserve"> 20 (2), pp. 209-21.</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Burcharth, A.L.L.A., Lettl. C. </w:t>
      </w:r>
      <w:r w:rsidR="007A21EA" w:rsidRPr="00217334">
        <w:rPr>
          <w:rFonts w:ascii="Times New Roman" w:hAnsi="Times New Roman" w:cs="Times New Roman"/>
          <w:sz w:val="24"/>
          <w:szCs w:val="24"/>
        </w:rPr>
        <w:t>and Ulhøi, J. P. (2015), Organis</w:t>
      </w:r>
      <w:r w:rsidRPr="00217334">
        <w:rPr>
          <w:rFonts w:ascii="Times New Roman" w:hAnsi="Times New Roman" w:cs="Times New Roman"/>
          <w:sz w:val="24"/>
          <w:szCs w:val="24"/>
        </w:rPr>
        <w:t>ational antecedents</w:t>
      </w:r>
      <w:r w:rsidR="007A21EA" w:rsidRPr="00217334">
        <w:rPr>
          <w:rFonts w:ascii="Times New Roman" w:hAnsi="Times New Roman" w:cs="Times New Roman"/>
          <w:sz w:val="24"/>
          <w:szCs w:val="24"/>
        </w:rPr>
        <w:t xml:space="preserve"> of absorptive capacity: Organis</w:t>
      </w:r>
      <w:r w:rsidRPr="00217334">
        <w:rPr>
          <w:rFonts w:ascii="Times New Roman" w:hAnsi="Times New Roman" w:cs="Times New Roman"/>
          <w:sz w:val="24"/>
          <w:szCs w:val="24"/>
        </w:rPr>
        <w:t xml:space="preserve">ational characteristics that encourage experimentation, </w:t>
      </w:r>
      <w:r w:rsidRPr="00217334">
        <w:rPr>
          <w:rFonts w:ascii="Times New Roman" w:hAnsi="Times New Roman" w:cs="Times New Roman"/>
          <w:i/>
          <w:sz w:val="24"/>
          <w:szCs w:val="24"/>
        </w:rPr>
        <w:t>Technological Forecasting &amp; Social Change</w:t>
      </w:r>
      <w:r w:rsidRPr="00217334">
        <w:rPr>
          <w:rFonts w:ascii="Times New Roman" w:hAnsi="Times New Roman" w:cs="Times New Roman"/>
          <w:sz w:val="24"/>
          <w:szCs w:val="24"/>
        </w:rPr>
        <w:t>, 90</w:t>
      </w:r>
      <w:r w:rsidR="006F35DA" w:rsidRPr="00217334">
        <w:rPr>
          <w:rFonts w:ascii="Times New Roman" w:hAnsi="Times New Roman" w:cs="Times New Roman"/>
          <w:sz w:val="24"/>
          <w:szCs w:val="24"/>
        </w:rPr>
        <w:t xml:space="preserve"> (A)</w:t>
      </w:r>
      <w:r w:rsidRPr="00217334">
        <w:rPr>
          <w:rFonts w:ascii="Times New Roman" w:hAnsi="Times New Roman" w:cs="Times New Roman"/>
          <w:sz w:val="24"/>
          <w:szCs w:val="24"/>
        </w:rPr>
        <w:t>, pp</w:t>
      </w:r>
      <w:r w:rsidR="00E77E4E" w:rsidRPr="00217334">
        <w:rPr>
          <w:rFonts w:ascii="Times New Roman" w:hAnsi="Times New Roman" w:cs="Times New Roman"/>
          <w:sz w:val="24"/>
          <w:szCs w:val="24"/>
        </w:rPr>
        <w:t xml:space="preserve">. </w:t>
      </w:r>
      <w:r w:rsidRPr="00217334">
        <w:rPr>
          <w:rFonts w:ascii="Times New Roman" w:hAnsi="Times New Roman" w:cs="Times New Roman"/>
          <w:sz w:val="24"/>
          <w:szCs w:val="24"/>
        </w:rPr>
        <w:t>269–284.</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lastRenderedPageBreak/>
        <w:t>Camisón, C. and Forés, B. (2010), Knowledge absorptive capacity: N</w:t>
      </w:r>
      <w:r w:rsidR="00206B3C" w:rsidRPr="00217334">
        <w:rPr>
          <w:rFonts w:ascii="Times New Roman" w:hAnsi="Times New Roman" w:cs="Times New Roman"/>
          <w:sz w:val="24"/>
          <w:szCs w:val="24"/>
        </w:rPr>
        <w:t>ew insights for its conceptualis</w:t>
      </w:r>
      <w:r w:rsidRPr="00217334">
        <w:rPr>
          <w:rFonts w:ascii="Times New Roman" w:hAnsi="Times New Roman" w:cs="Times New Roman"/>
          <w:sz w:val="24"/>
          <w:szCs w:val="24"/>
        </w:rPr>
        <w:t xml:space="preserve">ation and measurement, </w:t>
      </w:r>
      <w:r w:rsidRPr="00217334">
        <w:rPr>
          <w:rFonts w:ascii="Times New Roman" w:hAnsi="Times New Roman" w:cs="Times New Roman"/>
          <w:i/>
          <w:sz w:val="24"/>
          <w:szCs w:val="24"/>
        </w:rPr>
        <w:t>Journal of Business Research</w:t>
      </w:r>
      <w:r w:rsidRPr="00217334">
        <w:rPr>
          <w:rFonts w:ascii="Times New Roman" w:hAnsi="Times New Roman" w:cs="Times New Roman"/>
          <w:sz w:val="24"/>
          <w:szCs w:val="24"/>
        </w:rPr>
        <w:t>, 63(7), pp. 707-715.</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Cohen, W. M. and Levinthal, D. A. (1990), Absorptive capacity: a new perspective on learning and innovation, </w:t>
      </w:r>
      <w:r w:rsidRPr="00217334">
        <w:rPr>
          <w:rFonts w:ascii="Times New Roman" w:hAnsi="Times New Roman" w:cs="Times New Roman"/>
          <w:i/>
          <w:sz w:val="24"/>
          <w:szCs w:val="24"/>
        </w:rPr>
        <w:t>Administrative Science Quarterly</w:t>
      </w:r>
      <w:r w:rsidRPr="00217334">
        <w:rPr>
          <w:rFonts w:ascii="Times New Roman" w:hAnsi="Times New Roman" w:cs="Times New Roman"/>
          <w:sz w:val="24"/>
          <w:szCs w:val="24"/>
        </w:rPr>
        <w:t>, 35 (1), pp. 128-152.</w:t>
      </w:r>
    </w:p>
    <w:p w:rsidR="00684F04" w:rsidRPr="00217334" w:rsidRDefault="00684F04" w:rsidP="002A020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Dada, O. and  Fogg, H. (2015)</w:t>
      </w:r>
      <w:r w:rsidR="007A21EA" w:rsidRPr="00217334">
        <w:rPr>
          <w:rFonts w:ascii="Times New Roman" w:hAnsi="Times New Roman" w:cs="Times New Roman"/>
          <w:sz w:val="24"/>
          <w:szCs w:val="24"/>
        </w:rPr>
        <w:t>, Organis</w:t>
      </w:r>
      <w:r w:rsidRPr="00217334">
        <w:rPr>
          <w:rFonts w:ascii="Times New Roman" w:hAnsi="Times New Roman" w:cs="Times New Roman"/>
          <w:sz w:val="24"/>
          <w:szCs w:val="24"/>
        </w:rPr>
        <w:t xml:space="preserve">ational learning, entrepreneurial orientation, and the role of university engagement in SMEs, </w:t>
      </w:r>
      <w:r w:rsidRPr="00217334">
        <w:rPr>
          <w:rFonts w:ascii="Times New Roman" w:hAnsi="Times New Roman" w:cs="Times New Roman"/>
          <w:i/>
          <w:sz w:val="24"/>
          <w:szCs w:val="24"/>
        </w:rPr>
        <w:t>International Small Business Journal</w:t>
      </w:r>
      <w:r w:rsidRPr="00217334">
        <w:rPr>
          <w:rFonts w:ascii="Times New Roman" w:hAnsi="Times New Roman" w:cs="Times New Roman"/>
          <w:sz w:val="24"/>
          <w:szCs w:val="24"/>
        </w:rPr>
        <w:t>, 34(1),  pp. 86–104</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Dahl, D.</w:t>
      </w:r>
      <w:r w:rsidR="00E77E4E" w:rsidRPr="00217334">
        <w:rPr>
          <w:rFonts w:ascii="Times New Roman" w:hAnsi="Times New Roman" w:cs="Times New Roman"/>
          <w:sz w:val="24"/>
          <w:szCs w:val="24"/>
        </w:rPr>
        <w:t xml:space="preserve"> and </w:t>
      </w:r>
      <w:r w:rsidRPr="00217334">
        <w:rPr>
          <w:rFonts w:ascii="Times New Roman" w:hAnsi="Times New Roman" w:cs="Times New Roman"/>
          <w:sz w:val="24"/>
          <w:szCs w:val="24"/>
        </w:rPr>
        <w:t xml:space="preserve">Moreau, P. (2002), The influence and value of analogical thinking during new product ideation, </w:t>
      </w:r>
      <w:r w:rsidRPr="00217334">
        <w:rPr>
          <w:rFonts w:ascii="Times New Roman" w:hAnsi="Times New Roman" w:cs="Times New Roman"/>
          <w:i/>
          <w:sz w:val="24"/>
          <w:szCs w:val="24"/>
        </w:rPr>
        <w:t>Journal of Marketing Research</w:t>
      </w:r>
      <w:r w:rsidRPr="00217334">
        <w:rPr>
          <w:rFonts w:ascii="Times New Roman" w:hAnsi="Times New Roman" w:cs="Times New Roman"/>
          <w:sz w:val="24"/>
          <w:szCs w:val="24"/>
        </w:rPr>
        <w:t>, 39 (1), pp. 47–61.</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Dreyfus, C. R. (2008), Identifying competencies that predict effectiveness of R&amp;D managers. </w:t>
      </w:r>
      <w:r w:rsidRPr="00217334">
        <w:rPr>
          <w:rFonts w:ascii="Times New Roman" w:hAnsi="Times New Roman" w:cs="Times New Roman"/>
          <w:i/>
          <w:sz w:val="24"/>
          <w:szCs w:val="24"/>
        </w:rPr>
        <w:t>Journal of Management Development</w:t>
      </w:r>
      <w:r w:rsidRPr="00217334">
        <w:rPr>
          <w:rFonts w:ascii="Times New Roman" w:hAnsi="Times New Roman" w:cs="Times New Roman"/>
          <w:sz w:val="24"/>
          <w:szCs w:val="24"/>
        </w:rPr>
        <w:t xml:space="preserve">, 27(1), </w:t>
      </w:r>
      <w:r w:rsidR="00E77E4E" w:rsidRPr="00217334">
        <w:rPr>
          <w:rFonts w:ascii="Times New Roman" w:hAnsi="Times New Roman" w:cs="Times New Roman"/>
          <w:sz w:val="24"/>
          <w:szCs w:val="24"/>
        </w:rPr>
        <w:t xml:space="preserve">pp. </w:t>
      </w:r>
      <w:r w:rsidRPr="00217334">
        <w:rPr>
          <w:rFonts w:ascii="Times New Roman" w:hAnsi="Times New Roman" w:cs="Times New Roman"/>
          <w:sz w:val="24"/>
          <w:szCs w:val="24"/>
        </w:rPr>
        <w:t>76–91.</w:t>
      </w:r>
    </w:p>
    <w:p w:rsidR="00E77E4E" w:rsidRPr="00217334" w:rsidRDefault="00E77E4E"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Durst, S. and Wilhelm, S. (2012), Knowledge management and succession planning in SMEs, </w:t>
      </w:r>
      <w:r w:rsidRPr="00217334">
        <w:rPr>
          <w:rFonts w:ascii="Times New Roman" w:hAnsi="Times New Roman" w:cs="Times New Roman"/>
          <w:i/>
          <w:sz w:val="24"/>
          <w:szCs w:val="24"/>
        </w:rPr>
        <w:t>Journal of Knowledge Management</w:t>
      </w:r>
      <w:r w:rsidRPr="00217334">
        <w:rPr>
          <w:rFonts w:ascii="Times New Roman" w:hAnsi="Times New Roman" w:cs="Times New Roman"/>
          <w:sz w:val="24"/>
          <w:szCs w:val="24"/>
        </w:rPr>
        <w:t xml:space="preserve">, 16 </w:t>
      </w:r>
      <w:r w:rsidR="0087019D" w:rsidRPr="00217334">
        <w:rPr>
          <w:rFonts w:ascii="Times New Roman" w:hAnsi="Times New Roman" w:cs="Times New Roman"/>
          <w:sz w:val="24"/>
          <w:szCs w:val="24"/>
        </w:rPr>
        <w:t>(</w:t>
      </w:r>
      <w:r w:rsidRPr="00217334">
        <w:rPr>
          <w:rFonts w:ascii="Times New Roman" w:hAnsi="Times New Roman" w:cs="Times New Roman"/>
          <w:sz w:val="24"/>
          <w:szCs w:val="24"/>
        </w:rPr>
        <w:t>4</w:t>
      </w:r>
      <w:r w:rsidR="0087019D" w:rsidRPr="00217334">
        <w:rPr>
          <w:rFonts w:ascii="Times New Roman" w:hAnsi="Times New Roman" w:cs="Times New Roman"/>
          <w:sz w:val="24"/>
          <w:szCs w:val="24"/>
        </w:rPr>
        <w:t>)</w:t>
      </w:r>
      <w:r w:rsidRPr="00217334">
        <w:rPr>
          <w:rFonts w:ascii="Times New Roman" w:hAnsi="Times New Roman" w:cs="Times New Roman"/>
          <w:sz w:val="24"/>
          <w:szCs w:val="24"/>
        </w:rPr>
        <w:t>, pp.637 – 649.</w:t>
      </w:r>
    </w:p>
    <w:p w:rsidR="00684F04" w:rsidRPr="00217334" w:rsidRDefault="00684F04" w:rsidP="00FC11F1">
      <w:pPr>
        <w:pStyle w:val="NoSpacing"/>
        <w:spacing w:line="480" w:lineRule="auto"/>
        <w:jc w:val="both"/>
        <w:rPr>
          <w:rFonts w:ascii="Times New Roman" w:hAnsi="Times New Roman" w:cs="Times New Roman"/>
          <w:sz w:val="24"/>
          <w:szCs w:val="24"/>
          <w:lang w:val="fr-FR"/>
        </w:rPr>
      </w:pPr>
      <w:r w:rsidRPr="00217334">
        <w:rPr>
          <w:rFonts w:ascii="Times New Roman" w:hAnsi="Times New Roman" w:cs="Times New Roman"/>
          <w:sz w:val="24"/>
          <w:szCs w:val="24"/>
        </w:rPr>
        <w:t xml:space="preserve">Eisenhardt, K. M. and Martin, J. A. (2000), Dynamic capabilities: What are they? </w:t>
      </w:r>
      <w:r w:rsidRPr="00217334">
        <w:rPr>
          <w:rFonts w:ascii="Times New Roman" w:hAnsi="Times New Roman" w:cs="Times New Roman"/>
          <w:i/>
          <w:sz w:val="24"/>
          <w:szCs w:val="24"/>
          <w:lang w:val="fr-FR"/>
        </w:rPr>
        <w:t>Strategic Management Journal</w:t>
      </w:r>
      <w:r w:rsidRPr="00217334">
        <w:rPr>
          <w:rFonts w:ascii="Times New Roman" w:hAnsi="Times New Roman" w:cs="Times New Roman"/>
          <w:sz w:val="24"/>
          <w:szCs w:val="24"/>
          <w:lang w:val="fr-FR"/>
        </w:rPr>
        <w:t>, 21(1), pp. 1105-1121.</w:t>
      </w:r>
    </w:p>
    <w:p w:rsidR="008F34E7" w:rsidRPr="00217334" w:rsidRDefault="00541B1A" w:rsidP="002A0201">
      <w:pPr>
        <w:pStyle w:val="NoSpacing"/>
        <w:spacing w:line="480" w:lineRule="auto"/>
        <w:jc w:val="both"/>
        <w:rPr>
          <w:rFonts w:ascii="Times New Roman" w:hAnsi="Times New Roman" w:cs="Times New Roman"/>
          <w:sz w:val="24"/>
          <w:szCs w:val="24"/>
        </w:rPr>
      </w:pPr>
      <w:hyperlink r:id="rId18" w:history="1">
        <w:r w:rsidR="008F34E7" w:rsidRPr="00217334">
          <w:rPr>
            <w:rFonts w:ascii="Times New Roman" w:hAnsi="Times New Roman" w:cs="Times New Roman"/>
            <w:sz w:val="24"/>
            <w:szCs w:val="24"/>
            <w:lang w:val="fr-FR"/>
          </w:rPr>
          <w:t>Ferreras-Méndez</w:t>
        </w:r>
      </w:hyperlink>
      <w:r w:rsidR="008F34E7" w:rsidRPr="00217334">
        <w:rPr>
          <w:rFonts w:ascii="Times New Roman" w:hAnsi="Times New Roman" w:cs="Times New Roman"/>
          <w:sz w:val="24"/>
          <w:szCs w:val="24"/>
          <w:lang w:val="fr-FR"/>
        </w:rPr>
        <w:t xml:space="preserve">, J.L., </w:t>
      </w:r>
      <w:hyperlink r:id="rId19" w:history="1">
        <w:r w:rsidR="008F34E7" w:rsidRPr="00217334">
          <w:rPr>
            <w:rFonts w:ascii="Times New Roman" w:hAnsi="Times New Roman" w:cs="Times New Roman"/>
            <w:sz w:val="24"/>
            <w:szCs w:val="24"/>
            <w:lang w:val="fr-FR"/>
          </w:rPr>
          <w:t>Fernández-Mesa</w:t>
        </w:r>
      </w:hyperlink>
      <w:r w:rsidR="008F34E7" w:rsidRPr="00217334">
        <w:rPr>
          <w:rFonts w:ascii="Times New Roman" w:hAnsi="Times New Roman" w:cs="Times New Roman"/>
          <w:sz w:val="24"/>
          <w:szCs w:val="24"/>
          <w:lang w:val="fr-FR"/>
        </w:rPr>
        <w:t xml:space="preserve">, A.  </w:t>
      </w:r>
      <w:r w:rsidR="008F34E7" w:rsidRPr="00217334">
        <w:rPr>
          <w:rFonts w:ascii="Times New Roman" w:hAnsi="Times New Roman" w:cs="Times New Roman"/>
          <w:sz w:val="24"/>
          <w:szCs w:val="24"/>
        </w:rPr>
        <w:t xml:space="preserve">and </w:t>
      </w:r>
      <w:hyperlink r:id="rId20" w:history="1">
        <w:r w:rsidR="008F34E7" w:rsidRPr="00217334">
          <w:rPr>
            <w:rFonts w:ascii="Times New Roman" w:hAnsi="Times New Roman" w:cs="Times New Roman"/>
            <w:sz w:val="24"/>
            <w:szCs w:val="24"/>
          </w:rPr>
          <w:t>Alegre</w:t>
        </w:r>
      </w:hyperlink>
      <w:r w:rsidR="008F34E7" w:rsidRPr="00217334">
        <w:rPr>
          <w:rFonts w:ascii="Times New Roman" w:hAnsi="Times New Roman" w:cs="Times New Roman"/>
          <w:sz w:val="24"/>
          <w:szCs w:val="24"/>
        </w:rPr>
        <w:t>, J. (2016)</w:t>
      </w:r>
      <w:r w:rsidR="00773580" w:rsidRPr="00217334">
        <w:rPr>
          <w:rFonts w:ascii="Times New Roman" w:hAnsi="Times New Roman" w:cs="Times New Roman"/>
          <w:sz w:val="24"/>
          <w:szCs w:val="24"/>
        </w:rPr>
        <w:t>,</w:t>
      </w:r>
      <w:r w:rsidR="008F34E7" w:rsidRPr="00217334">
        <w:rPr>
          <w:rFonts w:ascii="Times New Roman" w:hAnsi="Times New Roman" w:cs="Times New Roman"/>
          <w:sz w:val="24"/>
          <w:szCs w:val="24"/>
        </w:rPr>
        <w:t xml:space="preserve"> The relationship between knowledge search strategies and absorptive capacity: A deeper look, </w:t>
      </w:r>
      <w:r w:rsidR="008F34E7" w:rsidRPr="00217334">
        <w:rPr>
          <w:rFonts w:ascii="Times New Roman" w:hAnsi="Times New Roman" w:cs="Times New Roman"/>
          <w:i/>
          <w:sz w:val="24"/>
          <w:szCs w:val="24"/>
        </w:rPr>
        <w:t>Technovation</w:t>
      </w:r>
      <w:r w:rsidR="008F34E7" w:rsidRPr="00217334">
        <w:rPr>
          <w:rFonts w:ascii="Times New Roman" w:hAnsi="Times New Roman" w:cs="Times New Roman"/>
          <w:sz w:val="24"/>
          <w:szCs w:val="24"/>
        </w:rPr>
        <w:t>, 54, pp. 48-61.</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Flatten, T. C., Engelen, A., Zahra, S. A. and Brettel, M. (2011), A measure of absorptive capacity: Scale development and validation, </w:t>
      </w:r>
      <w:r w:rsidRPr="00217334">
        <w:rPr>
          <w:rFonts w:ascii="Times New Roman" w:hAnsi="Times New Roman" w:cs="Times New Roman"/>
          <w:i/>
          <w:sz w:val="24"/>
          <w:szCs w:val="24"/>
        </w:rPr>
        <w:t>European Management Journal</w:t>
      </w:r>
      <w:r w:rsidRPr="00217334">
        <w:rPr>
          <w:rFonts w:ascii="Times New Roman" w:hAnsi="Times New Roman" w:cs="Times New Roman"/>
          <w:sz w:val="24"/>
          <w:szCs w:val="24"/>
        </w:rPr>
        <w:t>, 29(2), pp. 98-116.</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Fornasiero, R. and Zangiacomi, A. (2013), A structured approach for customised production in SME collaborative networks, </w:t>
      </w:r>
      <w:r w:rsidRPr="00217334">
        <w:rPr>
          <w:rFonts w:ascii="Times New Roman" w:hAnsi="Times New Roman" w:cs="Times New Roman"/>
          <w:i/>
          <w:sz w:val="24"/>
          <w:szCs w:val="24"/>
        </w:rPr>
        <w:t>International Journal of Production Research</w:t>
      </w:r>
      <w:r w:rsidRPr="00217334">
        <w:rPr>
          <w:rFonts w:ascii="Times New Roman" w:hAnsi="Times New Roman" w:cs="Times New Roman"/>
          <w:sz w:val="24"/>
          <w:szCs w:val="24"/>
        </w:rPr>
        <w:t>, 51(7), pp. 2110-2122</w:t>
      </w:r>
      <w:r w:rsidR="002A0201" w:rsidRPr="00217334">
        <w:rPr>
          <w:rFonts w:ascii="Times New Roman" w:hAnsi="Times New Roman" w:cs="Times New Roman"/>
          <w:sz w:val="24"/>
          <w:szCs w:val="24"/>
        </w:rPr>
        <w:t>.</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lastRenderedPageBreak/>
        <w:t>García-Morales, V.J., Ruiz-Moreno, A. and Llorens-Montes, F. J. (2007), Effects of Technology Absorptive Capacity and T</w:t>
      </w:r>
      <w:r w:rsidR="007A21EA" w:rsidRPr="00217334">
        <w:rPr>
          <w:rFonts w:ascii="Times New Roman" w:hAnsi="Times New Roman" w:cs="Times New Roman"/>
          <w:sz w:val="24"/>
          <w:szCs w:val="24"/>
        </w:rPr>
        <w:t>echnology Proactivity on Organis</w:t>
      </w:r>
      <w:r w:rsidRPr="00217334">
        <w:rPr>
          <w:rFonts w:ascii="Times New Roman" w:hAnsi="Times New Roman" w:cs="Times New Roman"/>
          <w:sz w:val="24"/>
          <w:szCs w:val="24"/>
        </w:rPr>
        <w:t xml:space="preserve">ational Learning, Innovation and Performance: An Empirical Examination, </w:t>
      </w:r>
      <w:r w:rsidRPr="00217334">
        <w:rPr>
          <w:rFonts w:ascii="Times New Roman" w:hAnsi="Times New Roman" w:cs="Times New Roman"/>
          <w:i/>
          <w:sz w:val="24"/>
          <w:szCs w:val="24"/>
        </w:rPr>
        <w:t>Technology Analysis &amp; Strategic Management</w:t>
      </w:r>
      <w:r w:rsidRPr="00217334">
        <w:rPr>
          <w:rFonts w:ascii="Times New Roman" w:hAnsi="Times New Roman" w:cs="Times New Roman"/>
          <w:sz w:val="24"/>
          <w:szCs w:val="24"/>
        </w:rPr>
        <w:t>, 19 (4), pp. 527-558.</w:t>
      </w:r>
    </w:p>
    <w:p w:rsidR="00684F04" w:rsidRPr="00217334" w:rsidRDefault="00684F04" w:rsidP="00684F04">
      <w:pPr>
        <w:spacing w:after="0" w:line="480" w:lineRule="auto"/>
        <w:jc w:val="both"/>
        <w:rPr>
          <w:rFonts w:ascii="Times New Roman" w:eastAsia="Times New Roman" w:hAnsi="Times New Roman" w:cs="Times New Roman"/>
          <w:sz w:val="24"/>
          <w:szCs w:val="24"/>
        </w:rPr>
      </w:pPr>
      <w:r w:rsidRPr="00217334">
        <w:rPr>
          <w:rFonts w:ascii="Times New Roman" w:eastAsia="Times New Roman" w:hAnsi="Times New Roman" w:cs="Times New Roman"/>
          <w:sz w:val="24"/>
          <w:szCs w:val="24"/>
        </w:rPr>
        <w:t xml:space="preserve">Gray, C. and Mabey, C. (2005), Management Development: Key Differences Between Small and Large Businesses in Europe, </w:t>
      </w:r>
      <w:r w:rsidRPr="00217334">
        <w:rPr>
          <w:rFonts w:ascii="Times New Roman" w:eastAsia="Times New Roman" w:hAnsi="Times New Roman" w:cs="Times New Roman"/>
          <w:i/>
          <w:sz w:val="24"/>
          <w:szCs w:val="24"/>
        </w:rPr>
        <w:t>International Small Business Journal</w:t>
      </w:r>
      <w:r w:rsidRPr="00217334">
        <w:rPr>
          <w:rFonts w:ascii="Times New Roman" w:eastAsia="Times New Roman" w:hAnsi="Times New Roman" w:cs="Times New Roman"/>
          <w:sz w:val="24"/>
          <w:szCs w:val="24"/>
        </w:rPr>
        <w:t>, 23(5), pp. 467–85</w:t>
      </w:r>
      <w:r w:rsidR="00726120" w:rsidRPr="00217334">
        <w:rPr>
          <w:rFonts w:ascii="Times New Roman" w:eastAsia="Times New Roman" w:hAnsi="Times New Roman" w:cs="Times New Roman"/>
          <w:sz w:val="24"/>
          <w:szCs w:val="24"/>
        </w:rPr>
        <w:t>.</w:t>
      </w:r>
    </w:p>
    <w:p w:rsidR="00684F04" w:rsidRPr="00217334" w:rsidRDefault="00726120"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Gray, C.</w:t>
      </w:r>
      <w:r w:rsidR="00684F04" w:rsidRPr="00217334">
        <w:rPr>
          <w:rFonts w:ascii="Times New Roman" w:hAnsi="Times New Roman" w:cs="Times New Roman"/>
          <w:sz w:val="24"/>
          <w:szCs w:val="24"/>
        </w:rPr>
        <w:t xml:space="preserve"> (2006), Absorptive capacity, knowledge management and innovation in entrepreneurial small firms, </w:t>
      </w:r>
      <w:r w:rsidR="00684F04" w:rsidRPr="00217334">
        <w:rPr>
          <w:rFonts w:ascii="Times New Roman" w:hAnsi="Times New Roman" w:cs="Times New Roman"/>
          <w:i/>
          <w:sz w:val="24"/>
          <w:szCs w:val="24"/>
        </w:rPr>
        <w:t>International Journal of Entrepreneurial Behaviour &amp; Research</w:t>
      </w:r>
      <w:r w:rsidR="00684F04" w:rsidRPr="00217334">
        <w:rPr>
          <w:rFonts w:ascii="Times New Roman" w:hAnsi="Times New Roman" w:cs="Times New Roman"/>
          <w:sz w:val="24"/>
          <w:szCs w:val="24"/>
        </w:rPr>
        <w:t>, 12 (6), pp. 345-360</w:t>
      </w:r>
      <w:r w:rsidR="001000A7" w:rsidRPr="00217334">
        <w:rPr>
          <w:rFonts w:ascii="Times New Roman" w:hAnsi="Times New Roman" w:cs="Times New Roman"/>
          <w:sz w:val="24"/>
          <w:szCs w:val="24"/>
        </w:rPr>
        <w:t>.</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bCs/>
          <w:sz w:val="24"/>
          <w:szCs w:val="24"/>
        </w:rPr>
        <w:t>Greve, G., Engelen, A.</w:t>
      </w:r>
      <w:r w:rsidR="00E77E4E" w:rsidRPr="00217334">
        <w:rPr>
          <w:rFonts w:ascii="Times New Roman" w:hAnsi="Times New Roman" w:cs="Times New Roman"/>
          <w:bCs/>
          <w:sz w:val="24"/>
          <w:szCs w:val="24"/>
        </w:rPr>
        <w:t xml:space="preserve"> </w:t>
      </w:r>
      <w:r w:rsidRPr="00217334">
        <w:rPr>
          <w:rFonts w:ascii="Times New Roman" w:hAnsi="Times New Roman" w:cs="Times New Roman"/>
          <w:bCs/>
          <w:sz w:val="24"/>
          <w:szCs w:val="24"/>
        </w:rPr>
        <w:t xml:space="preserve">and Brettel, M.  (2009), </w:t>
      </w:r>
      <w:r w:rsidRPr="00217334">
        <w:rPr>
          <w:rFonts w:ascii="Times New Roman" w:hAnsi="Times New Roman" w:cs="Times New Roman"/>
          <w:iCs/>
          <w:sz w:val="24"/>
          <w:szCs w:val="24"/>
        </w:rPr>
        <w:t xml:space="preserve">An integrative view on Absorptive Capacity and National Culture, </w:t>
      </w:r>
      <w:r w:rsidRPr="00217334">
        <w:rPr>
          <w:rFonts w:ascii="Times New Roman" w:hAnsi="Times New Roman" w:cs="Times New Roman"/>
          <w:i/>
          <w:sz w:val="24"/>
          <w:szCs w:val="24"/>
        </w:rPr>
        <w:t>International Journal of Business Studies</w:t>
      </w:r>
      <w:r w:rsidRPr="00217334">
        <w:rPr>
          <w:rFonts w:ascii="Times New Roman" w:hAnsi="Times New Roman" w:cs="Times New Roman"/>
          <w:sz w:val="24"/>
          <w:szCs w:val="24"/>
        </w:rPr>
        <w:t>, 17(1), pp. 19-43.</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Guthrie, J., Petty, R., Yongvanich, K. and Ricceri, F. (2004), Using content analysis as a research method to inquire into intellectual capital reporting, </w:t>
      </w:r>
      <w:r w:rsidRPr="00217334">
        <w:rPr>
          <w:rFonts w:ascii="Times New Roman" w:hAnsi="Times New Roman" w:cs="Times New Roman"/>
          <w:i/>
          <w:sz w:val="24"/>
          <w:szCs w:val="24"/>
        </w:rPr>
        <w:t>Journal of Intellectual Capital</w:t>
      </w:r>
      <w:r w:rsidRPr="00217334">
        <w:rPr>
          <w:rFonts w:ascii="Times New Roman" w:hAnsi="Times New Roman" w:cs="Times New Roman"/>
          <w:sz w:val="24"/>
          <w:szCs w:val="24"/>
        </w:rPr>
        <w:t>, 5(2), pp. 282-293.</w:t>
      </w:r>
    </w:p>
    <w:p w:rsidR="00684F04" w:rsidRPr="00217334" w:rsidRDefault="00684F04" w:rsidP="00FC11F1">
      <w:pPr>
        <w:spacing w:line="480" w:lineRule="auto"/>
        <w:jc w:val="both"/>
        <w:rPr>
          <w:rFonts w:ascii="Times New Roman" w:eastAsia="Times New Roman" w:hAnsi="Times New Roman" w:cs="Times New Roman"/>
          <w:sz w:val="24"/>
          <w:szCs w:val="24"/>
        </w:rPr>
      </w:pPr>
      <w:r w:rsidRPr="00217334">
        <w:rPr>
          <w:rFonts w:ascii="Times New Roman" w:eastAsia="Times New Roman" w:hAnsi="Times New Roman" w:cs="Times New Roman"/>
          <w:sz w:val="24"/>
          <w:szCs w:val="24"/>
        </w:rPr>
        <w:t>Guti</w:t>
      </w:r>
      <w:r w:rsidR="00726120" w:rsidRPr="00217334">
        <w:rPr>
          <w:rFonts w:ascii="Times New Roman" w:eastAsia="Times New Roman" w:hAnsi="Times New Roman" w:cs="Times New Roman"/>
          <w:sz w:val="24"/>
          <w:szCs w:val="24"/>
        </w:rPr>
        <w:t xml:space="preserve">érrez, L. G., Bustinza, O. F. and </w:t>
      </w:r>
      <w:r w:rsidRPr="00217334">
        <w:rPr>
          <w:rFonts w:ascii="Times New Roman" w:eastAsia="Times New Roman" w:hAnsi="Times New Roman" w:cs="Times New Roman"/>
          <w:sz w:val="24"/>
          <w:szCs w:val="24"/>
        </w:rPr>
        <w:t xml:space="preserve">Molina, V. B. (2012), Six sigma, absorptive capacity and organisational learning orientation. </w:t>
      </w:r>
      <w:r w:rsidRPr="00217334">
        <w:rPr>
          <w:rFonts w:ascii="Times New Roman" w:eastAsia="Times New Roman" w:hAnsi="Times New Roman" w:cs="Times New Roman"/>
          <w:i/>
          <w:iCs/>
          <w:sz w:val="24"/>
          <w:szCs w:val="24"/>
        </w:rPr>
        <w:t>International Journal of Production Research</w:t>
      </w:r>
      <w:r w:rsidRPr="00217334">
        <w:rPr>
          <w:rFonts w:ascii="Times New Roman" w:eastAsia="Times New Roman" w:hAnsi="Times New Roman" w:cs="Times New Roman"/>
          <w:sz w:val="24"/>
          <w:szCs w:val="24"/>
        </w:rPr>
        <w:t xml:space="preserve">, </w:t>
      </w:r>
      <w:r w:rsidRPr="00217334">
        <w:rPr>
          <w:rFonts w:ascii="Times New Roman" w:eastAsia="Times New Roman" w:hAnsi="Times New Roman" w:cs="Times New Roman"/>
          <w:i/>
          <w:iCs/>
          <w:sz w:val="24"/>
          <w:szCs w:val="24"/>
        </w:rPr>
        <w:t>50</w:t>
      </w:r>
      <w:r w:rsidR="0087019D" w:rsidRPr="00217334">
        <w:rPr>
          <w:rFonts w:ascii="Times New Roman" w:eastAsia="Times New Roman" w:hAnsi="Times New Roman" w:cs="Times New Roman"/>
          <w:i/>
          <w:iCs/>
          <w:sz w:val="24"/>
          <w:szCs w:val="24"/>
        </w:rPr>
        <w:t xml:space="preserve"> </w:t>
      </w:r>
      <w:r w:rsidRPr="00217334">
        <w:rPr>
          <w:rFonts w:ascii="Times New Roman" w:eastAsia="Times New Roman" w:hAnsi="Times New Roman" w:cs="Times New Roman"/>
          <w:sz w:val="24"/>
          <w:szCs w:val="24"/>
        </w:rPr>
        <w:t>(3), pp. 661-675.</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Halila, F. (2007), Networks as a means of su</w:t>
      </w:r>
      <w:r w:rsidR="007A21EA" w:rsidRPr="00217334">
        <w:rPr>
          <w:rFonts w:ascii="Times New Roman" w:hAnsi="Times New Roman" w:cs="Times New Roman"/>
          <w:sz w:val="24"/>
          <w:szCs w:val="24"/>
        </w:rPr>
        <w:t>pporting the adoption of organis</w:t>
      </w:r>
      <w:r w:rsidRPr="00217334">
        <w:rPr>
          <w:rFonts w:ascii="Times New Roman" w:hAnsi="Times New Roman" w:cs="Times New Roman"/>
          <w:sz w:val="24"/>
          <w:szCs w:val="24"/>
        </w:rPr>
        <w:t xml:space="preserve">ational innovations in SMEs: the case of Environmental Management Systems (EMSs) based on ISO 14001, </w:t>
      </w:r>
      <w:r w:rsidRPr="00217334">
        <w:rPr>
          <w:rFonts w:ascii="Times New Roman" w:hAnsi="Times New Roman" w:cs="Times New Roman"/>
          <w:i/>
          <w:sz w:val="24"/>
          <w:szCs w:val="24"/>
        </w:rPr>
        <w:t>Corporate Social Responsibility and Environmental Management</w:t>
      </w:r>
      <w:r w:rsidRPr="00217334">
        <w:rPr>
          <w:rFonts w:ascii="Times New Roman" w:hAnsi="Times New Roman" w:cs="Times New Roman"/>
          <w:sz w:val="24"/>
          <w:szCs w:val="24"/>
        </w:rPr>
        <w:t>, 14(3), pp. 167-181.</w:t>
      </w:r>
    </w:p>
    <w:p w:rsidR="00E77E4E" w:rsidRPr="00217334" w:rsidRDefault="00E77E4E"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Hayton, J.C. and Kell</w:t>
      </w:r>
      <w:r w:rsidR="00842AC8" w:rsidRPr="00217334">
        <w:rPr>
          <w:rFonts w:ascii="Times New Roman" w:hAnsi="Times New Roman" w:cs="Times New Roman"/>
          <w:sz w:val="24"/>
          <w:szCs w:val="24"/>
        </w:rPr>
        <w:t>e</w:t>
      </w:r>
      <w:r w:rsidRPr="00217334">
        <w:rPr>
          <w:rFonts w:ascii="Times New Roman" w:hAnsi="Times New Roman" w:cs="Times New Roman"/>
          <w:sz w:val="24"/>
          <w:szCs w:val="24"/>
        </w:rPr>
        <w:t>y,</w:t>
      </w:r>
      <w:r w:rsidR="00726120" w:rsidRPr="00217334">
        <w:rPr>
          <w:rFonts w:ascii="Times New Roman" w:hAnsi="Times New Roman" w:cs="Times New Roman"/>
          <w:sz w:val="24"/>
          <w:szCs w:val="24"/>
        </w:rPr>
        <w:t xml:space="preserve"> D.J. </w:t>
      </w:r>
      <w:r w:rsidRPr="00217334">
        <w:rPr>
          <w:rFonts w:ascii="Times New Roman" w:hAnsi="Times New Roman" w:cs="Times New Roman"/>
          <w:sz w:val="24"/>
          <w:szCs w:val="24"/>
        </w:rPr>
        <w:t xml:space="preserve"> (2006)</w:t>
      </w:r>
      <w:r w:rsidR="0087019D" w:rsidRPr="00217334">
        <w:rPr>
          <w:rFonts w:ascii="Times New Roman" w:hAnsi="Times New Roman" w:cs="Times New Roman"/>
          <w:sz w:val="24"/>
          <w:szCs w:val="24"/>
        </w:rPr>
        <w:t>,</w:t>
      </w:r>
      <w:r w:rsidRPr="00217334">
        <w:rPr>
          <w:rFonts w:ascii="Times New Roman" w:hAnsi="Times New Roman" w:cs="Times New Roman"/>
          <w:sz w:val="24"/>
          <w:szCs w:val="24"/>
        </w:rPr>
        <w:t xml:space="preserve"> A competency-based framework for promoting </w:t>
      </w:r>
      <w:r w:rsidR="00726120" w:rsidRPr="00217334">
        <w:rPr>
          <w:rFonts w:ascii="Times New Roman" w:hAnsi="Times New Roman" w:cs="Times New Roman"/>
          <w:sz w:val="24"/>
          <w:szCs w:val="24"/>
        </w:rPr>
        <w:t xml:space="preserve">corporate </w:t>
      </w:r>
      <w:r w:rsidR="0087019D" w:rsidRPr="00217334">
        <w:rPr>
          <w:rFonts w:ascii="Times New Roman" w:hAnsi="Times New Roman" w:cs="Times New Roman"/>
          <w:sz w:val="24"/>
          <w:szCs w:val="24"/>
        </w:rPr>
        <w:t>entrepreneurship,</w:t>
      </w:r>
      <w:r w:rsidRPr="00217334">
        <w:rPr>
          <w:rFonts w:ascii="Times New Roman" w:hAnsi="Times New Roman" w:cs="Times New Roman"/>
          <w:sz w:val="24"/>
          <w:szCs w:val="24"/>
        </w:rPr>
        <w:t xml:space="preserve"> </w:t>
      </w:r>
      <w:r w:rsidR="0087019D" w:rsidRPr="00217334">
        <w:rPr>
          <w:rFonts w:ascii="Times New Roman" w:hAnsi="Times New Roman" w:cs="Times New Roman"/>
          <w:i/>
          <w:sz w:val="24"/>
          <w:szCs w:val="24"/>
        </w:rPr>
        <w:t>Human</w:t>
      </w:r>
      <w:r w:rsidRPr="00217334">
        <w:rPr>
          <w:rFonts w:ascii="Times New Roman" w:hAnsi="Times New Roman" w:cs="Times New Roman"/>
          <w:i/>
          <w:sz w:val="24"/>
          <w:szCs w:val="24"/>
        </w:rPr>
        <w:t xml:space="preserve"> Res</w:t>
      </w:r>
      <w:r w:rsidR="0087019D" w:rsidRPr="00217334">
        <w:rPr>
          <w:rFonts w:ascii="Times New Roman" w:hAnsi="Times New Roman" w:cs="Times New Roman"/>
          <w:i/>
          <w:sz w:val="24"/>
          <w:szCs w:val="24"/>
        </w:rPr>
        <w:t>ource</w:t>
      </w:r>
      <w:r w:rsidRPr="00217334">
        <w:rPr>
          <w:rFonts w:ascii="Times New Roman" w:hAnsi="Times New Roman" w:cs="Times New Roman"/>
          <w:i/>
          <w:sz w:val="24"/>
          <w:szCs w:val="24"/>
        </w:rPr>
        <w:t xml:space="preserve"> Manag</w:t>
      </w:r>
      <w:r w:rsidR="0087019D" w:rsidRPr="00217334">
        <w:rPr>
          <w:rFonts w:ascii="Times New Roman" w:hAnsi="Times New Roman" w:cs="Times New Roman"/>
          <w:i/>
          <w:sz w:val="24"/>
          <w:szCs w:val="24"/>
        </w:rPr>
        <w:t>ement</w:t>
      </w:r>
      <w:r w:rsidRPr="00217334">
        <w:rPr>
          <w:rFonts w:ascii="Times New Roman" w:hAnsi="Times New Roman" w:cs="Times New Roman"/>
          <w:sz w:val="24"/>
          <w:szCs w:val="24"/>
        </w:rPr>
        <w:t>, 45</w:t>
      </w:r>
      <w:r w:rsidR="0087019D" w:rsidRPr="00217334">
        <w:rPr>
          <w:rFonts w:ascii="Times New Roman" w:hAnsi="Times New Roman" w:cs="Times New Roman"/>
          <w:sz w:val="24"/>
          <w:szCs w:val="24"/>
        </w:rPr>
        <w:t xml:space="preserve"> </w:t>
      </w:r>
      <w:r w:rsidRPr="00217334">
        <w:rPr>
          <w:rFonts w:ascii="Times New Roman" w:hAnsi="Times New Roman" w:cs="Times New Roman"/>
          <w:sz w:val="24"/>
          <w:szCs w:val="24"/>
        </w:rPr>
        <w:t>(3)</w:t>
      </w:r>
      <w:r w:rsidR="0087019D" w:rsidRPr="00217334">
        <w:rPr>
          <w:rFonts w:ascii="Times New Roman" w:hAnsi="Times New Roman" w:cs="Times New Roman"/>
          <w:sz w:val="24"/>
          <w:szCs w:val="24"/>
        </w:rPr>
        <w:t>,</w:t>
      </w:r>
      <w:r w:rsidRPr="00217334">
        <w:rPr>
          <w:rFonts w:ascii="Times New Roman" w:hAnsi="Times New Roman" w:cs="Times New Roman"/>
          <w:sz w:val="24"/>
          <w:szCs w:val="24"/>
        </w:rPr>
        <w:t xml:space="preserve"> pp. 407-427.</w:t>
      </w:r>
    </w:p>
    <w:p w:rsidR="00684F04" w:rsidRPr="00217334" w:rsidRDefault="00684F04" w:rsidP="00FC11F1">
      <w:pPr>
        <w:pStyle w:val="NoSpacing"/>
        <w:spacing w:line="480" w:lineRule="auto"/>
        <w:jc w:val="both"/>
        <w:rPr>
          <w:rFonts w:ascii="Times New Roman" w:hAnsi="Times New Roman" w:cs="Times New Roman"/>
          <w:iCs/>
          <w:sz w:val="24"/>
          <w:szCs w:val="24"/>
        </w:rPr>
      </w:pPr>
      <w:r w:rsidRPr="00217334">
        <w:rPr>
          <w:rFonts w:ascii="Times New Roman" w:hAnsi="Times New Roman" w:cs="Times New Roman"/>
          <w:sz w:val="24"/>
          <w:szCs w:val="24"/>
        </w:rPr>
        <w:t xml:space="preserve">Hotho, J. J., Becker-Ritterspach, F. and Saka-Helmhout, A. (2012), Enriching Absorptive Capacity through Social Interaction, </w:t>
      </w:r>
      <w:r w:rsidRPr="00217334">
        <w:rPr>
          <w:rFonts w:ascii="Times New Roman" w:hAnsi="Times New Roman" w:cs="Times New Roman"/>
          <w:i/>
          <w:iCs/>
          <w:sz w:val="24"/>
          <w:szCs w:val="24"/>
        </w:rPr>
        <w:t>British Journal of Management</w:t>
      </w:r>
      <w:r w:rsidRPr="00217334">
        <w:rPr>
          <w:rFonts w:ascii="Times New Roman" w:hAnsi="Times New Roman" w:cs="Times New Roman"/>
          <w:iCs/>
          <w:sz w:val="24"/>
          <w:szCs w:val="24"/>
        </w:rPr>
        <w:t>, 23(3), pp. 383–401.</w:t>
      </w:r>
    </w:p>
    <w:p w:rsidR="00684F04" w:rsidRPr="00217334" w:rsidRDefault="00684F04" w:rsidP="00684F04">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lastRenderedPageBreak/>
        <w:t xml:space="preserve">Ishii, K. (2013), A production research to create new value of business output, </w:t>
      </w:r>
      <w:r w:rsidRPr="00217334">
        <w:rPr>
          <w:rFonts w:ascii="Times New Roman" w:hAnsi="Times New Roman" w:cs="Times New Roman"/>
          <w:i/>
          <w:sz w:val="24"/>
          <w:szCs w:val="24"/>
        </w:rPr>
        <w:t>International Journal of Production Research</w:t>
      </w:r>
      <w:r w:rsidRPr="00217334">
        <w:rPr>
          <w:rFonts w:ascii="Times New Roman" w:hAnsi="Times New Roman" w:cs="Times New Roman"/>
          <w:sz w:val="24"/>
          <w:szCs w:val="24"/>
        </w:rPr>
        <w:t>, 51</w:t>
      </w:r>
      <w:r w:rsidR="0087019D" w:rsidRPr="00217334">
        <w:rPr>
          <w:rFonts w:ascii="Times New Roman" w:hAnsi="Times New Roman" w:cs="Times New Roman"/>
          <w:sz w:val="24"/>
          <w:szCs w:val="24"/>
        </w:rPr>
        <w:t xml:space="preserve"> (</w:t>
      </w:r>
      <w:r w:rsidRPr="00217334">
        <w:rPr>
          <w:rFonts w:ascii="Times New Roman" w:hAnsi="Times New Roman" w:cs="Times New Roman"/>
          <w:sz w:val="24"/>
          <w:szCs w:val="24"/>
        </w:rPr>
        <w:t>23–24</w:t>
      </w:r>
      <w:r w:rsidR="0087019D" w:rsidRPr="00217334">
        <w:rPr>
          <w:rFonts w:ascii="Times New Roman" w:hAnsi="Times New Roman" w:cs="Times New Roman"/>
          <w:sz w:val="24"/>
          <w:szCs w:val="24"/>
        </w:rPr>
        <w:t>)</w:t>
      </w:r>
      <w:r w:rsidR="002A0201" w:rsidRPr="00217334">
        <w:rPr>
          <w:rFonts w:ascii="Times New Roman" w:hAnsi="Times New Roman" w:cs="Times New Roman"/>
          <w:sz w:val="24"/>
          <w:szCs w:val="24"/>
        </w:rPr>
        <w:t xml:space="preserve">, </w:t>
      </w:r>
      <w:r w:rsidRPr="00217334">
        <w:rPr>
          <w:rFonts w:ascii="Times New Roman" w:hAnsi="Times New Roman" w:cs="Times New Roman"/>
          <w:sz w:val="24"/>
          <w:szCs w:val="24"/>
        </w:rPr>
        <w:t>pp. 7313–7328</w:t>
      </w:r>
      <w:r w:rsidR="00726120" w:rsidRPr="00217334">
        <w:rPr>
          <w:rFonts w:ascii="Times New Roman" w:hAnsi="Times New Roman" w:cs="Times New Roman"/>
          <w:sz w:val="24"/>
          <w:szCs w:val="24"/>
        </w:rPr>
        <w:t>.</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Jiménez-Barrionuev</w:t>
      </w:r>
      <w:r w:rsidR="00726120" w:rsidRPr="00217334">
        <w:rPr>
          <w:rFonts w:ascii="Times New Roman" w:hAnsi="Times New Roman" w:cs="Times New Roman"/>
          <w:sz w:val="24"/>
          <w:szCs w:val="24"/>
        </w:rPr>
        <w:t>o, M. M., García-Morales, V. J.</w:t>
      </w:r>
      <w:r w:rsidRPr="00217334">
        <w:rPr>
          <w:rFonts w:ascii="Times New Roman" w:hAnsi="Times New Roman" w:cs="Times New Roman"/>
          <w:sz w:val="24"/>
          <w:szCs w:val="24"/>
        </w:rPr>
        <w:t xml:space="preserve"> and Molina, L. M. (2011), Validation of an instrument to measure absorptive capacity, </w:t>
      </w:r>
      <w:r w:rsidRPr="00217334">
        <w:rPr>
          <w:rFonts w:ascii="Times New Roman" w:hAnsi="Times New Roman" w:cs="Times New Roman"/>
          <w:i/>
          <w:sz w:val="24"/>
          <w:szCs w:val="24"/>
        </w:rPr>
        <w:t>Technovation</w:t>
      </w:r>
      <w:r w:rsidRPr="00217334">
        <w:rPr>
          <w:rFonts w:ascii="Times New Roman" w:hAnsi="Times New Roman" w:cs="Times New Roman"/>
          <w:sz w:val="24"/>
          <w:szCs w:val="24"/>
        </w:rPr>
        <w:t>, 31(5-6), pp. 190–202.</w:t>
      </w:r>
      <w:r w:rsidR="00FD24C5" w:rsidRPr="00217334">
        <w:rPr>
          <w:rFonts w:ascii="Times New Roman" w:hAnsi="Times New Roman" w:cs="Times New Roman"/>
          <w:sz w:val="24"/>
          <w:szCs w:val="24"/>
        </w:rPr>
        <w:t xml:space="preserve"> </w:t>
      </w:r>
    </w:p>
    <w:p w:rsidR="008F34E7" w:rsidRPr="00217334" w:rsidRDefault="00FD24C5" w:rsidP="00FC11F1">
      <w:pPr>
        <w:pStyle w:val="NoSpacing"/>
        <w:spacing w:line="480" w:lineRule="auto"/>
        <w:jc w:val="both"/>
        <w:rPr>
          <w:rFonts w:ascii="Times New Roman" w:hAnsi="Times New Roman" w:cs="Times New Roman"/>
          <w:sz w:val="24"/>
          <w:szCs w:val="24"/>
        </w:rPr>
      </w:pPr>
      <w:r w:rsidRPr="00217334">
        <w:rPr>
          <w:rFonts w:ascii="Times New Roman" w:eastAsia="Times New Roman" w:hAnsi="Times New Roman" w:cs="Times New Roman"/>
          <w:sz w:val="24"/>
          <w:szCs w:val="24"/>
        </w:rPr>
        <w:t xml:space="preserve">Kang, M. and Lee, M. J.  (2017),  Absorptive Capacity, Knowledge Sharing and Innovative Behaviour of R&amp;D employees, </w:t>
      </w:r>
      <w:r w:rsidRPr="00217334">
        <w:rPr>
          <w:rFonts w:ascii="Times New Roman" w:eastAsia="Times New Roman" w:hAnsi="Times New Roman" w:cs="Times New Roman"/>
          <w:i/>
          <w:sz w:val="24"/>
          <w:szCs w:val="24"/>
        </w:rPr>
        <w:t>Technology Analysis and  Strategic Management</w:t>
      </w:r>
      <w:r w:rsidRPr="00217334">
        <w:rPr>
          <w:rFonts w:ascii="Times New Roman" w:eastAsia="Times New Roman" w:hAnsi="Times New Roman" w:cs="Times New Roman"/>
          <w:sz w:val="24"/>
          <w:szCs w:val="24"/>
        </w:rPr>
        <w:t>, 29</w:t>
      </w:r>
      <w:r w:rsidR="00EB3D8A" w:rsidRPr="00217334">
        <w:rPr>
          <w:rFonts w:ascii="Times New Roman" w:eastAsia="Times New Roman" w:hAnsi="Times New Roman" w:cs="Times New Roman"/>
          <w:sz w:val="24"/>
          <w:szCs w:val="24"/>
        </w:rPr>
        <w:t>(</w:t>
      </w:r>
      <w:r w:rsidRPr="00217334">
        <w:rPr>
          <w:rFonts w:ascii="Times New Roman" w:eastAsia="Times New Roman" w:hAnsi="Times New Roman" w:cs="Times New Roman"/>
          <w:sz w:val="24"/>
          <w:szCs w:val="24"/>
        </w:rPr>
        <w:t>2</w:t>
      </w:r>
      <w:r w:rsidR="00EB3D8A" w:rsidRPr="00217334">
        <w:rPr>
          <w:rFonts w:ascii="Times New Roman" w:eastAsia="Times New Roman" w:hAnsi="Times New Roman" w:cs="Times New Roman"/>
          <w:sz w:val="24"/>
          <w:szCs w:val="24"/>
        </w:rPr>
        <w:t>)</w:t>
      </w:r>
      <w:r w:rsidRPr="00217334">
        <w:rPr>
          <w:rFonts w:ascii="Times New Roman" w:eastAsia="Times New Roman" w:hAnsi="Times New Roman" w:cs="Times New Roman"/>
          <w:sz w:val="24"/>
          <w:szCs w:val="24"/>
        </w:rPr>
        <w:t>,  pp 219-232.</w:t>
      </w:r>
    </w:p>
    <w:p w:rsidR="00684F04" w:rsidRPr="00217334" w:rsidRDefault="00684F04" w:rsidP="00684F04">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Knoppen, D., Sáenz, M. J. and Johnston, D. A. (2011), Innovations in a relational context: Mechanisms to connect learning processes of absorptive capacity, </w:t>
      </w:r>
      <w:r w:rsidRPr="00217334">
        <w:rPr>
          <w:rFonts w:ascii="Times New Roman" w:hAnsi="Times New Roman" w:cs="Times New Roman"/>
          <w:i/>
          <w:sz w:val="24"/>
          <w:szCs w:val="24"/>
        </w:rPr>
        <w:t>Management Learning</w:t>
      </w:r>
      <w:r w:rsidRPr="00217334">
        <w:rPr>
          <w:rFonts w:ascii="Times New Roman" w:hAnsi="Times New Roman" w:cs="Times New Roman"/>
          <w:sz w:val="24"/>
          <w:szCs w:val="24"/>
        </w:rPr>
        <w:t>, 42(4)</w:t>
      </w:r>
      <w:r w:rsidR="00EB3D8A" w:rsidRPr="00217334">
        <w:rPr>
          <w:rFonts w:ascii="Times New Roman" w:hAnsi="Times New Roman" w:cs="Times New Roman"/>
          <w:sz w:val="24"/>
          <w:szCs w:val="24"/>
        </w:rPr>
        <w:t>,</w:t>
      </w:r>
      <w:r w:rsidRPr="00217334">
        <w:rPr>
          <w:rFonts w:ascii="Times New Roman" w:hAnsi="Times New Roman" w:cs="Times New Roman"/>
          <w:sz w:val="24"/>
          <w:szCs w:val="24"/>
        </w:rPr>
        <w:t xml:space="preserve"> pp. 419–438</w:t>
      </w:r>
      <w:r w:rsidR="00726120" w:rsidRPr="00217334">
        <w:rPr>
          <w:rFonts w:ascii="Times New Roman" w:hAnsi="Times New Roman" w:cs="Times New Roman"/>
          <w:sz w:val="24"/>
          <w:szCs w:val="24"/>
        </w:rPr>
        <w:t>.</w:t>
      </w:r>
    </w:p>
    <w:p w:rsidR="00A626C8" w:rsidRPr="00217334" w:rsidRDefault="00A626C8" w:rsidP="00684F04">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Krathwohl, D. R., Bloom, B. S. and Masia, B. B. (1964), Taxonomy of Educational Objectives: Handbook 2 - Affective Domain, David McKay, New York.</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Krathwohl, D. R. (2002), A revision of Bloom's taxonomy: An overview, </w:t>
      </w:r>
      <w:r w:rsidRPr="00217334">
        <w:rPr>
          <w:rFonts w:ascii="Times New Roman" w:hAnsi="Times New Roman" w:cs="Times New Roman"/>
          <w:i/>
          <w:sz w:val="24"/>
          <w:szCs w:val="24"/>
        </w:rPr>
        <w:t>Theory into Practice,</w:t>
      </w:r>
      <w:r w:rsidRPr="00217334">
        <w:rPr>
          <w:rFonts w:ascii="Times New Roman" w:hAnsi="Times New Roman" w:cs="Times New Roman"/>
          <w:sz w:val="24"/>
          <w:szCs w:val="24"/>
        </w:rPr>
        <w:t xml:space="preserve"> 41(4), pp. 212-218.</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Lambert, D. M. and Schwieterman</w:t>
      </w:r>
      <w:r w:rsidR="00E77E4E" w:rsidRPr="00217334">
        <w:rPr>
          <w:rFonts w:ascii="Times New Roman" w:hAnsi="Times New Roman" w:cs="Times New Roman"/>
          <w:sz w:val="24"/>
          <w:szCs w:val="24"/>
        </w:rPr>
        <w:t xml:space="preserve">, M. A. </w:t>
      </w:r>
      <w:r w:rsidRPr="00217334">
        <w:rPr>
          <w:rFonts w:ascii="Times New Roman" w:hAnsi="Times New Roman" w:cs="Times New Roman"/>
          <w:sz w:val="24"/>
          <w:szCs w:val="24"/>
        </w:rPr>
        <w:t xml:space="preserve"> (2012), Supplier Relationship Management as a Macro Business Process, </w:t>
      </w:r>
      <w:r w:rsidRPr="00217334">
        <w:rPr>
          <w:rFonts w:ascii="Times New Roman" w:hAnsi="Times New Roman" w:cs="Times New Roman"/>
          <w:i/>
          <w:sz w:val="24"/>
          <w:szCs w:val="24"/>
        </w:rPr>
        <w:t>Supply Chain Management: An International Journal</w:t>
      </w:r>
      <w:r w:rsidR="00906C25" w:rsidRPr="00217334">
        <w:rPr>
          <w:rFonts w:ascii="Times New Roman" w:hAnsi="Times New Roman" w:cs="Times New Roman"/>
          <w:i/>
          <w:sz w:val="24"/>
          <w:szCs w:val="24"/>
        </w:rPr>
        <w:t>,</w:t>
      </w:r>
      <w:r w:rsidR="00726120" w:rsidRPr="00217334">
        <w:rPr>
          <w:rFonts w:ascii="Times New Roman" w:hAnsi="Times New Roman" w:cs="Times New Roman"/>
          <w:sz w:val="24"/>
          <w:szCs w:val="24"/>
        </w:rPr>
        <w:t xml:space="preserve"> 17(3), pp.</w:t>
      </w:r>
      <w:r w:rsidRPr="00217334">
        <w:rPr>
          <w:rFonts w:ascii="Times New Roman" w:hAnsi="Times New Roman" w:cs="Times New Roman"/>
          <w:sz w:val="24"/>
          <w:szCs w:val="24"/>
        </w:rPr>
        <w:t>337–352.</w:t>
      </w:r>
    </w:p>
    <w:p w:rsidR="00684F04" w:rsidRPr="00217334" w:rsidRDefault="00684F04" w:rsidP="00FC11F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Land, M.J. and Gaalman, G.J.C (2009), Production planning and control in SMEs: time for change, </w:t>
      </w:r>
      <w:r w:rsidRPr="00217334">
        <w:rPr>
          <w:rFonts w:ascii="Times New Roman" w:hAnsi="Times New Roman" w:cs="Times New Roman"/>
          <w:i/>
          <w:sz w:val="24"/>
          <w:szCs w:val="24"/>
        </w:rPr>
        <w:t>Production Planning and Control</w:t>
      </w:r>
      <w:r w:rsidRPr="00217334">
        <w:rPr>
          <w:rFonts w:ascii="Times New Roman" w:hAnsi="Times New Roman" w:cs="Times New Roman"/>
          <w:sz w:val="24"/>
          <w:szCs w:val="24"/>
        </w:rPr>
        <w:t>, 20(7), pp. 548–558</w:t>
      </w:r>
      <w:r w:rsidR="009A679E" w:rsidRPr="00217334">
        <w:rPr>
          <w:rFonts w:ascii="Times New Roman" w:hAnsi="Times New Roman" w:cs="Times New Roman"/>
          <w:sz w:val="24"/>
          <w:szCs w:val="24"/>
        </w:rPr>
        <w:t>.</w:t>
      </w:r>
    </w:p>
    <w:p w:rsidR="00684F04" w:rsidRPr="00217334" w:rsidRDefault="00684F04" w:rsidP="00FC11F1">
      <w:pPr>
        <w:autoSpaceDE w:val="0"/>
        <w:autoSpaceDN w:val="0"/>
        <w:adjustRightInd w:val="0"/>
        <w:spacing w:after="0" w:line="480" w:lineRule="auto"/>
        <w:jc w:val="both"/>
        <w:rPr>
          <w:rFonts w:ascii="Times New Roman" w:hAnsi="Times New Roman" w:cs="Times New Roman"/>
          <w:bCs/>
          <w:sz w:val="24"/>
          <w:szCs w:val="24"/>
        </w:rPr>
      </w:pPr>
      <w:r w:rsidRPr="00217334">
        <w:rPr>
          <w:rFonts w:ascii="Times New Roman" w:hAnsi="Times New Roman" w:cs="Times New Roman"/>
          <w:sz w:val="24"/>
          <w:szCs w:val="24"/>
        </w:rPr>
        <w:t xml:space="preserve">Liu, R. (2015), </w:t>
      </w:r>
      <w:r w:rsidRPr="00217334">
        <w:rPr>
          <w:rFonts w:ascii="Times New Roman" w:hAnsi="Times New Roman" w:cs="Times New Roman"/>
          <w:bCs/>
          <w:sz w:val="24"/>
          <w:szCs w:val="24"/>
        </w:rPr>
        <w:t xml:space="preserve">Management learning in business networks: The process and the effects, </w:t>
      </w:r>
      <w:r w:rsidRPr="00217334">
        <w:rPr>
          <w:rFonts w:ascii="Times New Roman" w:hAnsi="Times New Roman" w:cs="Times New Roman"/>
          <w:bCs/>
          <w:i/>
          <w:sz w:val="24"/>
          <w:szCs w:val="24"/>
        </w:rPr>
        <w:t>Management Learning</w:t>
      </w:r>
      <w:r w:rsidRPr="00217334">
        <w:rPr>
          <w:rFonts w:ascii="Times New Roman" w:hAnsi="Times New Roman" w:cs="Times New Roman"/>
          <w:bCs/>
          <w:sz w:val="24"/>
          <w:szCs w:val="24"/>
        </w:rPr>
        <w:t>, 46(3), pp. 337-360</w:t>
      </w:r>
      <w:r w:rsidR="00726120" w:rsidRPr="00217334">
        <w:rPr>
          <w:rFonts w:ascii="Times New Roman" w:hAnsi="Times New Roman" w:cs="Times New Roman"/>
          <w:bCs/>
          <w:sz w:val="24"/>
          <w:szCs w:val="24"/>
        </w:rPr>
        <w:t>.</w:t>
      </w:r>
    </w:p>
    <w:p w:rsidR="00684F04" w:rsidRPr="00217334" w:rsidRDefault="00684F04" w:rsidP="00FC11F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MacBryde, J., Pato, S. and Clegg, B. (2013), Understanding high-value manufacturing in Scottish SMEs, </w:t>
      </w:r>
      <w:r w:rsidRPr="00217334">
        <w:rPr>
          <w:rFonts w:ascii="Times New Roman" w:hAnsi="Times New Roman" w:cs="Times New Roman"/>
          <w:i/>
          <w:sz w:val="24"/>
          <w:szCs w:val="24"/>
        </w:rPr>
        <w:t>International Journal of Operations &amp; Production Management</w:t>
      </w:r>
      <w:r w:rsidRPr="00217334">
        <w:rPr>
          <w:rFonts w:ascii="Times New Roman" w:hAnsi="Times New Roman" w:cs="Times New Roman"/>
          <w:sz w:val="24"/>
          <w:szCs w:val="24"/>
        </w:rPr>
        <w:t>, 33(11/12), pp. 1579 - 1598</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lastRenderedPageBreak/>
        <w:t xml:space="preserve">Massa, S. and Testa, S. (2008), Innovation and SMEs: Misaligned perspectives and goals among entrepreneurs, academics, and policy makers, </w:t>
      </w:r>
      <w:r w:rsidRPr="00217334">
        <w:rPr>
          <w:rFonts w:ascii="Times New Roman" w:hAnsi="Times New Roman" w:cs="Times New Roman"/>
          <w:i/>
          <w:sz w:val="24"/>
          <w:szCs w:val="24"/>
        </w:rPr>
        <w:t>Technovation</w:t>
      </w:r>
      <w:r w:rsidRPr="00217334">
        <w:rPr>
          <w:rFonts w:ascii="Times New Roman" w:hAnsi="Times New Roman" w:cs="Times New Roman"/>
          <w:sz w:val="24"/>
          <w:szCs w:val="24"/>
        </w:rPr>
        <w:t>, 28(7), pp. 393-407.</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Minbaeva, D., Pedersen, T., Björkman, I., Fey, C. F. and Park, H. J. (2003), MNC knowledge transfer, subsidiary absorptive capacity, and HRM, </w:t>
      </w:r>
      <w:r w:rsidRPr="00217334">
        <w:rPr>
          <w:rFonts w:ascii="Times New Roman" w:hAnsi="Times New Roman" w:cs="Times New Roman"/>
          <w:i/>
          <w:iCs/>
          <w:sz w:val="24"/>
          <w:szCs w:val="24"/>
        </w:rPr>
        <w:t>Journal of International Business Studies</w:t>
      </w:r>
      <w:r w:rsidRPr="00217334">
        <w:rPr>
          <w:rFonts w:ascii="Times New Roman" w:hAnsi="Times New Roman" w:cs="Times New Roman"/>
          <w:sz w:val="24"/>
          <w:szCs w:val="24"/>
        </w:rPr>
        <w:t xml:space="preserve">, </w:t>
      </w:r>
      <w:r w:rsidRPr="00217334">
        <w:rPr>
          <w:rFonts w:ascii="Times New Roman" w:hAnsi="Times New Roman" w:cs="Times New Roman"/>
          <w:iCs/>
          <w:sz w:val="24"/>
          <w:szCs w:val="24"/>
        </w:rPr>
        <w:t>34</w:t>
      </w:r>
      <w:r w:rsidRPr="00217334">
        <w:rPr>
          <w:rFonts w:ascii="Times New Roman" w:hAnsi="Times New Roman" w:cs="Times New Roman"/>
          <w:sz w:val="24"/>
          <w:szCs w:val="24"/>
        </w:rPr>
        <w:t>(6), pp. 586-599.</w:t>
      </w:r>
    </w:p>
    <w:p w:rsidR="00E77E4E" w:rsidRPr="00217334" w:rsidRDefault="00E77E4E"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Minbaeva, D. B. (2008),  HRM practices affecting extrinsic and intrinsic motivation of knowledge receivers and their effect on intra-MNC knowledge transfer, </w:t>
      </w:r>
      <w:r w:rsidRPr="00217334">
        <w:rPr>
          <w:rFonts w:ascii="Times New Roman" w:hAnsi="Times New Roman" w:cs="Times New Roman"/>
          <w:i/>
          <w:sz w:val="24"/>
          <w:szCs w:val="24"/>
        </w:rPr>
        <w:t>International</w:t>
      </w:r>
      <w:r w:rsidRPr="00217334">
        <w:rPr>
          <w:rFonts w:ascii="Times New Roman" w:hAnsi="Times New Roman" w:cs="Times New Roman"/>
          <w:sz w:val="24"/>
          <w:szCs w:val="24"/>
        </w:rPr>
        <w:t xml:space="preserve"> </w:t>
      </w:r>
      <w:r w:rsidRPr="00217334">
        <w:rPr>
          <w:rFonts w:ascii="Times New Roman" w:hAnsi="Times New Roman" w:cs="Times New Roman"/>
          <w:i/>
          <w:sz w:val="24"/>
          <w:szCs w:val="24"/>
        </w:rPr>
        <w:t>Business Review</w:t>
      </w:r>
      <w:r w:rsidR="00906C25" w:rsidRPr="00217334">
        <w:rPr>
          <w:rFonts w:ascii="Times New Roman" w:hAnsi="Times New Roman" w:cs="Times New Roman"/>
          <w:sz w:val="24"/>
          <w:szCs w:val="24"/>
        </w:rPr>
        <w:t xml:space="preserve">, </w:t>
      </w:r>
      <w:r w:rsidRPr="00217334">
        <w:rPr>
          <w:rFonts w:ascii="Times New Roman" w:hAnsi="Times New Roman" w:cs="Times New Roman"/>
          <w:sz w:val="24"/>
          <w:szCs w:val="24"/>
        </w:rPr>
        <w:t>17</w:t>
      </w:r>
      <w:r w:rsidR="00906C25" w:rsidRPr="00217334">
        <w:rPr>
          <w:rFonts w:ascii="Times New Roman" w:hAnsi="Times New Roman" w:cs="Times New Roman"/>
          <w:sz w:val="24"/>
          <w:szCs w:val="24"/>
        </w:rPr>
        <w:t xml:space="preserve"> (</w:t>
      </w:r>
      <w:r w:rsidRPr="00217334">
        <w:rPr>
          <w:rFonts w:ascii="Times New Roman" w:hAnsi="Times New Roman" w:cs="Times New Roman"/>
          <w:sz w:val="24"/>
          <w:szCs w:val="24"/>
        </w:rPr>
        <w:t>6</w:t>
      </w:r>
      <w:r w:rsidR="00906C25" w:rsidRPr="00217334">
        <w:rPr>
          <w:rFonts w:ascii="Times New Roman" w:hAnsi="Times New Roman" w:cs="Times New Roman"/>
          <w:sz w:val="24"/>
          <w:szCs w:val="24"/>
        </w:rPr>
        <w:t>)</w:t>
      </w:r>
      <w:r w:rsidRPr="00217334">
        <w:rPr>
          <w:rFonts w:ascii="Times New Roman" w:hAnsi="Times New Roman" w:cs="Times New Roman"/>
          <w:sz w:val="24"/>
          <w:szCs w:val="24"/>
        </w:rPr>
        <w:t>, pp. 703–713.</w:t>
      </w:r>
    </w:p>
    <w:p w:rsidR="00684F04" w:rsidRPr="00217334" w:rsidRDefault="00684F04" w:rsidP="00371323">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Mosey, S. P., Woodcock, D. J.</w:t>
      </w:r>
      <w:r w:rsidR="00E77E4E" w:rsidRPr="00217334">
        <w:rPr>
          <w:rFonts w:ascii="Times New Roman" w:hAnsi="Times New Roman" w:cs="Times New Roman"/>
          <w:sz w:val="24"/>
          <w:szCs w:val="24"/>
        </w:rPr>
        <w:t xml:space="preserve"> and </w:t>
      </w:r>
      <w:r w:rsidRPr="00217334">
        <w:rPr>
          <w:rFonts w:ascii="Times New Roman" w:hAnsi="Times New Roman" w:cs="Times New Roman"/>
          <w:sz w:val="24"/>
          <w:szCs w:val="24"/>
        </w:rPr>
        <w:t xml:space="preserve">Clare, J. N. (2003), Processes to support strategic ambition in SMEs. </w:t>
      </w:r>
      <w:r w:rsidRPr="00217334">
        <w:rPr>
          <w:rFonts w:ascii="Times New Roman" w:hAnsi="Times New Roman" w:cs="Times New Roman"/>
          <w:i/>
          <w:sz w:val="24"/>
          <w:szCs w:val="24"/>
        </w:rPr>
        <w:t>Production Planning &amp; Control</w:t>
      </w:r>
      <w:r w:rsidRPr="00217334">
        <w:rPr>
          <w:rFonts w:ascii="Times New Roman" w:hAnsi="Times New Roman" w:cs="Times New Roman"/>
          <w:sz w:val="24"/>
          <w:szCs w:val="24"/>
        </w:rPr>
        <w:t>, 14(4), pp. 372-383.</w:t>
      </w:r>
    </w:p>
    <w:p w:rsidR="00684F04" w:rsidRPr="00217334" w:rsidRDefault="00DD2256"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Noblet, J.-P., Simon, E.</w:t>
      </w:r>
      <w:r w:rsidR="00684F04" w:rsidRPr="00217334">
        <w:rPr>
          <w:rFonts w:ascii="Times New Roman" w:hAnsi="Times New Roman" w:cs="Times New Roman"/>
          <w:sz w:val="24"/>
          <w:szCs w:val="24"/>
        </w:rPr>
        <w:t xml:space="preserve"> and Parent, R. (2011), Absorptive capacity: a proposed operationalization, </w:t>
      </w:r>
      <w:r w:rsidR="00684F04" w:rsidRPr="00217334">
        <w:rPr>
          <w:rFonts w:ascii="Times New Roman" w:hAnsi="Times New Roman" w:cs="Times New Roman"/>
          <w:i/>
          <w:sz w:val="24"/>
          <w:szCs w:val="24"/>
        </w:rPr>
        <w:t>Knowledge Management Research &amp; Practice</w:t>
      </w:r>
      <w:r w:rsidR="00684F04" w:rsidRPr="00217334">
        <w:rPr>
          <w:rFonts w:ascii="Times New Roman" w:hAnsi="Times New Roman" w:cs="Times New Roman"/>
          <w:sz w:val="24"/>
          <w:szCs w:val="24"/>
        </w:rPr>
        <w:t>, 9(4), pp. 367–377.</w:t>
      </w:r>
    </w:p>
    <w:p w:rsidR="00C93862" w:rsidRPr="00217334" w:rsidRDefault="002A0201" w:rsidP="00371323">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Onkelinx, J., Manolova, T.  S. and </w:t>
      </w:r>
      <w:r w:rsidR="00C93862" w:rsidRPr="00217334">
        <w:rPr>
          <w:rFonts w:ascii="Times New Roman" w:hAnsi="Times New Roman" w:cs="Times New Roman"/>
          <w:sz w:val="24"/>
          <w:szCs w:val="24"/>
        </w:rPr>
        <w:t xml:space="preserve">Edelman, L. F. (2016), Human capital and SME internationalization: Empirical evidence from Belgium, </w:t>
      </w:r>
      <w:r w:rsidR="00C93862" w:rsidRPr="00217334">
        <w:rPr>
          <w:rFonts w:ascii="Times New Roman" w:hAnsi="Times New Roman" w:cs="Times New Roman"/>
          <w:i/>
          <w:sz w:val="24"/>
          <w:szCs w:val="24"/>
        </w:rPr>
        <w:t>International Small Business Journal</w:t>
      </w:r>
      <w:r w:rsidR="00C93862" w:rsidRPr="00217334">
        <w:rPr>
          <w:rFonts w:ascii="Times New Roman" w:hAnsi="Times New Roman" w:cs="Times New Roman"/>
          <w:sz w:val="24"/>
          <w:szCs w:val="24"/>
        </w:rPr>
        <w:t>, 34</w:t>
      </w:r>
      <w:r w:rsidR="00EB3D8A" w:rsidRPr="00217334">
        <w:rPr>
          <w:rFonts w:ascii="Times New Roman" w:hAnsi="Times New Roman" w:cs="Times New Roman"/>
          <w:sz w:val="24"/>
          <w:szCs w:val="24"/>
        </w:rPr>
        <w:t>(</w:t>
      </w:r>
      <w:r w:rsidR="00C93862" w:rsidRPr="00217334">
        <w:rPr>
          <w:rFonts w:ascii="Times New Roman" w:hAnsi="Times New Roman" w:cs="Times New Roman"/>
          <w:sz w:val="24"/>
          <w:szCs w:val="24"/>
        </w:rPr>
        <w:t>6</w:t>
      </w:r>
      <w:r w:rsidR="00EB3D8A" w:rsidRPr="00217334">
        <w:rPr>
          <w:rFonts w:ascii="Times New Roman" w:hAnsi="Times New Roman" w:cs="Times New Roman"/>
          <w:sz w:val="24"/>
          <w:szCs w:val="24"/>
        </w:rPr>
        <w:t>)</w:t>
      </w:r>
      <w:r w:rsidR="00C93862" w:rsidRPr="00217334">
        <w:rPr>
          <w:rFonts w:ascii="Times New Roman" w:hAnsi="Times New Roman" w:cs="Times New Roman"/>
          <w:sz w:val="24"/>
          <w:szCs w:val="24"/>
        </w:rPr>
        <w:t xml:space="preserve">, pp. 818 </w:t>
      </w:r>
      <w:r w:rsidR="00773580" w:rsidRPr="00217334">
        <w:rPr>
          <w:rFonts w:ascii="Times New Roman" w:hAnsi="Times New Roman" w:cs="Times New Roman"/>
          <w:sz w:val="24"/>
          <w:szCs w:val="24"/>
        </w:rPr>
        <w:t>–</w:t>
      </w:r>
      <w:r w:rsidR="00C93862" w:rsidRPr="00217334">
        <w:rPr>
          <w:rFonts w:ascii="Times New Roman" w:hAnsi="Times New Roman" w:cs="Times New Roman"/>
          <w:sz w:val="24"/>
          <w:szCs w:val="24"/>
        </w:rPr>
        <w:t xml:space="preserve"> 837</w:t>
      </w:r>
      <w:r w:rsidR="00773580" w:rsidRPr="00217334">
        <w:rPr>
          <w:rFonts w:ascii="Times New Roman" w:hAnsi="Times New Roman" w:cs="Times New Roman"/>
          <w:sz w:val="24"/>
          <w:szCs w:val="24"/>
        </w:rPr>
        <w:t>.</w:t>
      </w:r>
    </w:p>
    <w:p w:rsidR="00684F04" w:rsidRPr="00217334" w:rsidRDefault="00684F04" w:rsidP="002A020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Peeters, C., Massini, S.  and Lewin, A.Y.  (2014), Sources of Variation in the Efficiency of Adopting Management Innovation: The Role of Absorptive Capacity Routines, </w:t>
      </w:r>
      <w:r w:rsidR="007A21EA" w:rsidRPr="00217334">
        <w:rPr>
          <w:rFonts w:ascii="Times New Roman" w:hAnsi="Times New Roman" w:cs="Times New Roman"/>
          <w:sz w:val="24"/>
          <w:szCs w:val="24"/>
        </w:rPr>
        <w:t>Managerial Attention and Organis</w:t>
      </w:r>
      <w:r w:rsidRPr="00217334">
        <w:rPr>
          <w:rFonts w:ascii="Times New Roman" w:hAnsi="Times New Roman" w:cs="Times New Roman"/>
          <w:sz w:val="24"/>
          <w:szCs w:val="24"/>
        </w:rPr>
        <w:t>ational Legitimacy,</w:t>
      </w:r>
      <w:r w:rsidR="00DD2256" w:rsidRPr="00217334">
        <w:rPr>
          <w:rFonts w:ascii="Times New Roman" w:hAnsi="Times New Roman" w:cs="Times New Roman"/>
          <w:sz w:val="24"/>
          <w:szCs w:val="24"/>
        </w:rPr>
        <w:t xml:space="preserve"> </w:t>
      </w:r>
      <w:r w:rsidR="00206B3C" w:rsidRPr="00217334">
        <w:rPr>
          <w:rFonts w:ascii="Times New Roman" w:hAnsi="Times New Roman" w:cs="Times New Roman"/>
          <w:i/>
          <w:sz w:val="24"/>
          <w:szCs w:val="24"/>
        </w:rPr>
        <w:t>Organis</w:t>
      </w:r>
      <w:r w:rsidR="00DD2256" w:rsidRPr="00217334">
        <w:rPr>
          <w:rFonts w:ascii="Times New Roman" w:hAnsi="Times New Roman" w:cs="Times New Roman"/>
          <w:i/>
          <w:sz w:val="24"/>
          <w:szCs w:val="24"/>
        </w:rPr>
        <w:t>ation Studies</w:t>
      </w:r>
      <w:r w:rsidR="00DD2256" w:rsidRPr="00217334">
        <w:rPr>
          <w:rFonts w:ascii="Times New Roman" w:hAnsi="Times New Roman" w:cs="Times New Roman"/>
          <w:sz w:val="24"/>
          <w:szCs w:val="24"/>
        </w:rPr>
        <w:t xml:space="preserve">, </w:t>
      </w:r>
      <w:r w:rsidRPr="00217334">
        <w:rPr>
          <w:rFonts w:ascii="Times New Roman" w:hAnsi="Times New Roman" w:cs="Times New Roman"/>
          <w:sz w:val="24"/>
          <w:szCs w:val="24"/>
        </w:rPr>
        <w:t>35(9), pp. 1343–1371.</w:t>
      </w:r>
    </w:p>
    <w:p w:rsidR="008F34E7" w:rsidRPr="00217334" w:rsidRDefault="008F34E7" w:rsidP="002A020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Rangus, K.  and Slavec, A.  (2017)</w:t>
      </w:r>
      <w:r w:rsidR="00773580" w:rsidRPr="00217334">
        <w:rPr>
          <w:rFonts w:ascii="Times New Roman" w:hAnsi="Times New Roman" w:cs="Times New Roman"/>
          <w:sz w:val="24"/>
          <w:szCs w:val="24"/>
        </w:rPr>
        <w:t xml:space="preserve">, </w:t>
      </w:r>
      <w:r w:rsidR="00206B3C" w:rsidRPr="00217334">
        <w:rPr>
          <w:rFonts w:ascii="Times New Roman" w:hAnsi="Times New Roman" w:cs="Times New Roman"/>
          <w:sz w:val="24"/>
          <w:szCs w:val="24"/>
        </w:rPr>
        <w:t xml:space="preserve"> The interplay of decentralis</w:t>
      </w:r>
      <w:r w:rsidRPr="00217334">
        <w:rPr>
          <w:rFonts w:ascii="Times New Roman" w:hAnsi="Times New Roman" w:cs="Times New Roman"/>
          <w:sz w:val="24"/>
          <w:szCs w:val="24"/>
        </w:rPr>
        <w:t xml:space="preserve">ation, employee involvement and absorptive capacity on firms' innovation and business performance, </w:t>
      </w:r>
      <w:r w:rsidRPr="00217334">
        <w:rPr>
          <w:rFonts w:ascii="Times New Roman" w:hAnsi="Times New Roman" w:cs="Times New Roman"/>
          <w:i/>
          <w:sz w:val="24"/>
          <w:szCs w:val="24"/>
        </w:rPr>
        <w:t>Technological Forecasting and Social Change</w:t>
      </w:r>
      <w:r w:rsidRPr="00217334">
        <w:rPr>
          <w:rFonts w:ascii="Times New Roman" w:hAnsi="Times New Roman" w:cs="Times New Roman"/>
          <w:sz w:val="24"/>
          <w:szCs w:val="24"/>
        </w:rPr>
        <w:t>, Available online 13 January 2017</w:t>
      </w:r>
      <w:r w:rsidR="00026811" w:rsidRPr="00217334">
        <w:rPr>
          <w:rFonts w:ascii="Times New Roman" w:hAnsi="Times New Roman" w:cs="Times New Roman"/>
          <w:sz w:val="24"/>
          <w:szCs w:val="24"/>
        </w:rPr>
        <w:t xml:space="preserve"> (In Press)</w:t>
      </w:r>
      <w:r w:rsidRPr="00217334">
        <w:rPr>
          <w:rFonts w:ascii="Times New Roman" w:hAnsi="Times New Roman" w:cs="Times New Roman"/>
          <w:sz w:val="24"/>
          <w:szCs w:val="24"/>
        </w:rPr>
        <w:t xml:space="preserve">. </w:t>
      </w:r>
    </w:p>
    <w:p w:rsidR="00C93862" w:rsidRPr="00217334" w:rsidRDefault="00C93862" w:rsidP="002A020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Raymond, L., </w:t>
      </w:r>
      <w:hyperlink r:id="rId21" w:history="1">
        <w:r w:rsidRPr="00217334">
          <w:rPr>
            <w:rFonts w:ascii="Times New Roman" w:hAnsi="Times New Roman" w:cs="Times New Roman"/>
            <w:sz w:val="24"/>
            <w:szCs w:val="24"/>
          </w:rPr>
          <w:t>Bergeron</w:t>
        </w:r>
      </w:hyperlink>
      <w:r w:rsidRPr="00217334">
        <w:rPr>
          <w:rFonts w:ascii="Times New Roman" w:hAnsi="Times New Roman" w:cs="Times New Roman"/>
          <w:sz w:val="24"/>
          <w:szCs w:val="24"/>
        </w:rPr>
        <w:t xml:space="preserve">, F.,  </w:t>
      </w:r>
      <w:hyperlink r:id="rId22" w:history="1">
        <w:r w:rsidRPr="00217334">
          <w:rPr>
            <w:rFonts w:ascii="Times New Roman" w:hAnsi="Times New Roman" w:cs="Times New Roman"/>
            <w:sz w:val="24"/>
            <w:szCs w:val="24"/>
          </w:rPr>
          <w:t>Croteau</w:t>
        </w:r>
      </w:hyperlink>
      <w:r w:rsidRPr="00217334">
        <w:rPr>
          <w:rFonts w:ascii="Times New Roman" w:hAnsi="Times New Roman" w:cs="Times New Roman"/>
          <w:sz w:val="24"/>
          <w:szCs w:val="24"/>
        </w:rPr>
        <w:t xml:space="preserve">, A.M. and  St-Pierre, J. (2016), IT-enabled Knowledge Management for the Competitive Performance of Manufacturing SMEs: An Absorptive Capacity-based View, </w:t>
      </w:r>
      <w:r w:rsidRPr="00217334">
        <w:rPr>
          <w:rFonts w:ascii="Times New Roman" w:hAnsi="Times New Roman" w:cs="Times New Roman"/>
          <w:i/>
          <w:sz w:val="24"/>
          <w:szCs w:val="24"/>
        </w:rPr>
        <w:t xml:space="preserve">Knowledge and </w:t>
      </w:r>
      <w:r w:rsidR="002A0201" w:rsidRPr="00217334">
        <w:rPr>
          <w:rFonts w:ascii="Times New Roman" w:hAnsi="Times New Roman" w:cs="Times New Roman"/>
          <w:i/>
          <w:sz w:val="24"/>
          <w:szCs w:val="24"/>
        </w:rPr>
        <w:t>Process Management</w:t>
      </w:r>
      <w:r w:rsidRPr="00217334">
        <w:rPr>
          <w:rFonts w:ascii="Times New Roman" w:hAnsi="Times New Roman" w:cs="Times New Roman"/>
          <w:sz w:val="24"/>
          <w:szCs w:val="24"/>
        </w:rPr>
        <w:t>, 23</w:t>
      </w:r>
      <w:r w:rsidR="00026811" w:rsidRPr="00217334">
        <w:rPr>
          <w:rFonts w:ascii="Times New Roman" w:hAnsi="Times New Roman" w:cs="Times New Roman"/>
          <w:sz w:val="24"/>
          <w:szCs w:val="24"/>
        </w:rPr>
        <w:t>(</w:t>
      </w:r>
      <w:r w:rsidRPr="00217334">
        <w:rPr>
          <w:rFonts w:ascii="Times New Roman" w:hAnsi="Times New Roman" w:cs="Times New Roman"/>
          <w:sz w:val="24"/>
          <w:szCs w:val="24"/>
        </w:rPr>
        <w:t>2</w:t>
      </w:r>
      <w:r w:rsidR="00026811" w:rsidRPr="00217334">
        <w:rPr>
          <w:rFonts w:ascii="Times New Roman" w:hAnsi="Times New Roman" w:cs="Times New Roman"/>
          <w:sz w:val="24"/>
          <w:szCs w:val="24"/>
        </w:rPr>
        <w:t>)</w:t>
      </w:r>
      <w:r w:rsidRPr="00217334">
        <w:rPr>
          <w:rFonts w:ascii="Times New Roman" w:hAnsi="Times New Roman" w:cs="Times New Roman"/>
          <w:sz w:val="24"/>
          <w:szCs w:val="24"/>
        </w:rPr>
        <w:t>, pp. 110-123</w:t>
      </w:r>
      <w:r w:rsidR="00026811" w:rsidRPr="00217334">
        <w:rPr>
          <w:rFonts w:ascii="Times New Roman" w:hAnsi="Times New Roman" w:cs="Times New Roman"/>
          <w:sz w:val="24"/>
          <w:szCs w:val="24"/>
        </w:rPr>
        <w:t>.</w:t>
      </w:r>
    </w:p>
    <w:p w:rsidR="00684F04" w:rsidRPr="00217334" w:rsidRDefault="00684F04" w:rsidP="002A020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lastRenderedPageBreak/>
        <w:t xml:space="preserve">Rezaei, J., Ortt, R. and Trott, P.  (2015), How SMEs can benefit from supply chain partnerships, </w:t>
      </w:r>
      <w:r w:rsidRPr="00217334">
        <w:rPr>
          <w:rFonts w:ascii="Times New Roman" w:hAnsi="Times New Roman" w:cs="Times New Roman"/>
          <w:i/>
          <w:sz w:val="24"/>
          <w:szCs w:val="24"/>
        </w:rPr>
        <w:t>International Journal of Production Research</w:t>
      </w:r>
      <w:r w:rsidR="00906C25" w:rsidRPr="00217334">
        <w:rPr>
          <w:rFonts w:ascii="Times New Roman" w:hAnsi="Times New Roman" w:cs="Times New Roman"/>
          <w:sz w:val="24"/>
          <w:szCs w:val="24"/>
        </w:rPr>
        <w:t>, 53(</w:t>
      </w:r>
      <w:r w:rsidRPr="00217334">
        <w:rPr>
          <w:rFonts w:ascii="Times New Roman" w:hAnsi="Times New Roman" w:cs="Times New Roman"/>
          <w:sz w:val="24"/>
          <w:szCs w:val="24"/>
        </w:rPr>
        <w:t>5</w:t>
      </w:r>
      <w:r w:rsidR="00906C25" w:rsidRPr="00217334">
        <w:rPr>
          <w:rFonts w:ascii="Times New Roman" w:hAnsi="Times New Roman" w:cs="Times New Roman"/>
          <w:sz w:val="24"/>
          <w:szCs w:val="24"/>
        </w:rPr>
        <w:t>)</w:t>
      </w:r>
      <w:r w:rsidRPr="00217334">
        <w:rPr>
          <w:rFonts w:ascii="Times New Roman" w:hAnsi="Times New Roman" w:cs="Times New Roman"/>
          <w:sz w:val="24"/>
          <w:szCs w:val="24"/>
        </w:rPr>
        <w:t>, pp. 1527-1543</w:t>
      </w:r>
      <w:r w:rsidR="00026811" w:rsidRPr="00217334">
        <w:rPr>
          <w:rFonts w:ascii="Times New Roman" w:hAnsi="Times New Roman" w:cs="Times New Roman"/>
          <w:sz w:val="24"/>
          <w:szCs w:val="24"/>
        </w:rPr>
        <w:t>.</w:t>
      </w:r>
    </w:p>
    <w:p w:rsidR="00026811" w:rsidRPr="00217334" w:rsidRDefault="00684F04" w:rsidP="002A020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Salles, M. (2006), Decision making in SMEs and information requirement</w:t>
      </w:r>
      <w:r w:rsidR="00DD2256" w:rsidRPr="00217334">
        <w:rPr>
          <w:rFonts w:ascii="Times New Roman" w:hAnsi="Times New Roman" w:cs="Times New Roman"/>
          <w:sz w:val="24"/>
          <w:szCs w:val="24"/>
        </w:rPr>
        <w:t xml:space="preserve">s for competitive intelligence, </w:t>
      </w:r>
      <w:r w:rsidRPr="00217334">
        <w:rPr>
          <w:rFonts w:ascii="Times New Roman" w:hAnsi="Times New Roman" w:cs="Times New Roman"/>
          <w:i/>
          <w:sz w:val="24"/>
          <w:szCs w:val="24"/>
        </w:rPr>
        <w:t>Production Planning &amp; Control</w:t>
      </w:r>
      <w:r w:rsidRPr="00217334">
        <w:rPr>
          <w:rFonts w:ascii="Times New Roman" w:hAnsi="Times New Roman" w:cs="Times New Roman"/>
          <w:sz w:val="24"/>
          <w:szCs w:val="24"/>
        </w:rPr>
        <w:t>, 17(3),</w:t>
      </w:r>
      <w:r w:rsidR="00DD2256" w:rsidRPr="00217334">
        <w:rPr>
          <w:rFonts w:ascii="Times New Roman" w:hAnsi="Times New Roman" w:cs="Times New Roman"/>
          <w:sz w:val="24"/>
          <w:szCs w:val="24"/>
        </w:rPr>
        <w:t xml:space="preserve"> pp.</w:t>
      </w:r>
      <w:r w:rsidRPr="00217334">
        <w:rPr>
          <w:rFonts w:ascii="Times New Roman" w:hAnsi="Times New Roman" w:cs="Times New Roman"/>
          <w:sz w:val="24"/>
          <w:szCs w:val="24"/>
        </w:rPr>
        <w:t xml:space="preserve"> 229-237.</w:t>
      </w:r>
    </w:p>
    <w:p w:rsidR="00026811" w:rsidRPr="00217334" w:rsidRDefault="00684F04" w:rsidP="002A020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Scia</w:t>
      </w:r>
      <w:r w:rsidR="00686DE3" w:rsidRPr="00217334">
        <w:rPr>
          <w:rFonts w:ascii="Times New Roman" w:hAnsi="Times New Roman" w:cs="Times New Roman"/>
          <w:sz w:val="24"/>
          <w:szCs w:val="24"/>
        </w:rPr>
        <w:t>s</w:t>
      </w:r>
      <w:r w:rsidRPr="00217334">
        <w:rPr>
          <w:rFonts w:ascii="Times New Roman" w:hAnsi="Times New Roman" w:cs="Times New Roman"/>
          <w:sz w:val="24"/>
          <w:szCs w:val="24"/>
        </w:rPr>
        <w:t>c</w:t>
      </w:r>
      <w:r w:rsidR="00842AC8" w:rsidRPr="00217334">
        <w:rPr>
          <w:rFonts w:ascii="Times New Roman" w:hAnsi="Times New Roman" w:cs="Times New Roman"/>
          <w:sz w:val="24"/>
          <w:szCs w:val="24"/>
        </w:rPr>
        <w:t>i</w:t>
      </w:r>
      <w:r w:rsidRPr="00217334">
        <w:rPr>
          <w:rFonts w:ascii="Times New Roman" w:hAnsi="Times New Roman" w:cs="Times New Roman"/>
          <w:sz w:val="24"/>
          <w:szCs w:val="24"/>
        </w:rPr>
        <w:t xml:space="preserve">a, S., D’Oria, L., Bruni, M. and Larrañeta, B., (2014), Entrepreneurial Orientation in low- and medium-tech industries: The need for Absorptive Capacity to increase performance, </w:t>
      </w:r>
      <w:r w:rsidRPr="00217334">
        <w:rPr>
          <w:rFonts w:ascii="Times New Roman" w:hAnsi="Times New Roman" w:cs="Times New Roman"/>
          <w:i/>
          <w:sz w:val="24"/>
          <w:szCs w:val="24"/>
        </w:rPr>
        <w:t>European Management Journal</w:t>
      </w:r>
      <w:r w:rsidRPr="00217334">
        <w:rPr>
          <w:rFonts w:ascii="Times New Roman" w:hAnsi="Times New Roman" w:cs="Times New Roman"/>
          <w:sz w:val="24"/>
          <w:szCs w:val="24"/>
        </w:rPr>
        <w:t>, 32, pp. 761–769.</w:t>
      </w:r>
    </w:p>
    <w:p w:rsidR="00026811" w:rsidRPr="00217334" w:rsidRDefault="006E1E91" w:rsidP="002A020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Scuotto, V., Del Giudice, M. and </w:t>
      </w:r>
      <w:r w:rsidR="00C93862" w:rsidRPr="00217334">
        <w:rPr>
          <w:rFonts w:ascii="Times New Roman" w:hAnsi="Times New Roman" w:cs="Times New Roman"/>
          <w:sz w:val="24"/>
          <w:szCs w:val="24"/>
        </w:rPr>
        <w:t xml:space="preserve"> Carayannis, E.G. (2017), The effect of social networking sites and absorptive capacity on SMES’ innovation performance, </w:t>
      </w:r>
      <w:hyperlink r:id="rId23" w:tooltip="The Journal of Technology Transfer" w:history="1">
        <w:r w:rsidR="00C93862" w:rsidRPr="00217334">
          <w:rPr>
            <w:rFonts w:ascii="Times New Roman" w:hAnsi="Times New Roman" w:cs="Times New Roman"/>
            <w:i/>
            <w:sz w:val="24"/>
            <w:szCs w:val="24"/>
          </w:rPr>
          <w:t>The Journal of Technology Transfer</w:t>
        </w:r>
      </w:hyperlink>
      <w:r w:rsidR="00C93862" w:rsidRPr="00217334">
        <w:rPr>
          <w:rFonts w:ascii="Times New Roman" w:hAnsi="Times New Roman" w:cs="Times New Roman"/>
          <w:sz w:val="24"/>
          <w:szCs w:val="24"/>
        </w:rPr>
        <w:t>, 42</w:t>
      </w:r>
      <w:r w:rsidR="00026811" w:rsidRPr="00217334">
        <w:rPr>
          <w:rFonts w:ascii="Times New Roman" w:hAnsi="Times New Roman" w:cs="Times New Roman"/>
          <w:sz w:val="24"/>
          <w:szCs w:val="24"/>
        </w:rPr>
        <w:t>(</w:t>
      </w:r>
      <w:hyperlink r:id="rId24" w:tooltip="Issue 2" w:history="1">
        <w:r w:rsidR="00C93862" w:rsidRPr="00217334">
          <w:rPr>
            <w:rFonts w:ascii="Times New Roman" w:hAnsi="Times New Roman" w:cs="Times New Roman"/>
            <w:sz w:val="24"/>
            <w:szCs w:val="24"/>
          </w:rPr>
          <w:t>2</w:t>
        </w:r>
      </w:hyperlink>
      <w:r w:rsidR="00026811" w:rsidRPr="00217334">
        <w:rPr>
          <w:rFonts w:ascii="Times New Roman" w:hAnsi="Times New Roman" w:cs="Times New Roman"/>
          <w:sz w:val="24"/>
          <w:szCs w:val="24"/>
        </w:rPr>
        <w:t>)</w:t>
      </w:r>
      <w:r w:rsidR="00C93862" w:rsidRPr="00217334">
        <w:rPr>
          <w:rFonts w:ascii="Times New Roman" w:hAnsi="Times New Roman" w:cs="Times New Roman"/>
          <w:sz w:val="24"/>
          <w:szCs w:val="24"/>
        </w:rPr>
        <w:t>, pp.</w:t>
      </w:r>
      <w:r w:rsidR="00026811" w:rsidRPr="00217334">
        <w:rPr>
          <w:rFonts w:ascii="Times New Roman" w:hAnsi="Times New Roman" w:cs="Times New Roman"/>
          <w:sz w:val="24"/>
          <w:szCs w:val="24"/>
        </w:rPr>
        <w:t xml:space="preserve"> 409–42.</w:t>
      </w:r>
    </w:p>
    <w:p w:rsidR="00026811" w:rsidRPr="00217334" w:rsidRDefault="00684F04" w:rsidP="002A0201">
      <w:pPr>
        <w:autoSpaceDE w:val="0"/>
        <w:autoSpaceDN w:val="0"/>
        <w:adjustRightInd w:val="0"/>
        <w:spacing w:after="0" w:line="480" w:lineRule="auto"/>
        <w:jc w:val="both"/>
        <w:rPr>
          <w:rFonts w:ascii="Times New Roman" w:hAnsi="Times New Roman" w:cs="Times New Roman"/>
          <w:sz w:val="24"/>
          <w:szCs w:val="24"/>
        </w:rPr>
      </w:pPr>
      <w:r w:rsidRPr="00217334">
        <w:rPr>
          <w:rFonts w:ascii="Times New Roman" w:hAnsi="Times New Roman" w:cs="Times New Roman"/>
          <w:sz w:val="24"/>
          <w:szCs w:val="24"/>
        </w:rPr>
        <w:t>Sethi, R., Smith, D.</w:t>
      </w:r>
      <w:r w:rsidR="00DD2256" w:rsidRPr="00217334">
        <w:rPr>
          <w:rFonts w:ascii="Times New Roman" w:hAnsi="Times New Roman" w:cs="Times New Roman"/>
          <w:sz w:val="24"/>
          <w:szCs w:val="24"/>
        </w:rPr>
        <w:t xml:space="preserve"> and </w:t>
      </w:r>
      <w:r w:rsidRPr="00217334">
        <w:rPr>
          <w:rFonts w:ascii="Times New Roman" w:hAnsi="Times New Roman" w:cs="Times New Roman"/>
          <w:sz w:val="24"/>
          <w:szCs w:val="24"/>
        </w:rPr>
        <w:t xml:space="preserve"> Park, C. (2001), Cross</w:t>
      </w:r>
      <w:r w:rsidRPr="00217334">
        <w:rPr>
          <w:rFonts w:ascii="Times New Roman" w:hAnsi="Times New Roman" w:cs="Times New Roman"/>
          <w:bCs/>
          <w:sz w:val="24"/>
          <w:szCs w:val="24"/>
        </w:rPr>
        <w:t xml:space="preserve"> functional teams, creativity and the innovativeness</w:t>
      </w:r>
      <w:r w:rsidRPr="00217334">
        <w:rPr>
          <w:rFonts w:ascii="Times New Roman" w:hAnsi="Times New Roman" w:cs="Times New Roman"/>
          <w:sz w:val="24"/>
          <w:szCs w:val="24"/>
        </w:rPr>
        <w:t xml:space="preserve"> of new consumer products, </w:t>
      </w:r>
      <w:r w:rsidRPr="00217334">
        <w:rPr>
          <w:rFonts w:ascii="Times New Roman" w:hAnsi="Times New Roman" w:cs="Times New Roman"/>
          <w:i/>
          <w:sz w:val="24"/>
          <w:szCs w:val="24"/>
        </w:rPr>
        <w:t>Journal of Marketing Research</w:t>
      </w:r>
      <w:r w:rsidRPr="00217334">
        <w:rPr>
          <w:rFonts w:ascii="Times New Roman" w:hAnsi="Times New Roman" w:cs="Times New Roman"/>
          <w:sz w:val="24"/>
          <w:szCs w:val="24"/>
        </w:rPr>
        <w:t>, 38 (1), pp. 73–86.</w:t>
      </w:r>
    </w:p>
    <w:p w:rsidR="00026811" w:rsidRPr="00217334" w:rsidRDefault="00684F04" w:rsidP="0002681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Shah R. and Goldstein S. M. (2006), Use of structural equation modelling in operations management research: Looking back and forward, </w:t>
      </w:r>
      <w:r w:rsidRPr="00217334">
        <w:rPr>
          <w:rFonts w:ascii="Times New Roman" w:hAnsi="Times New Roman" w:cs="Times New Roman"/>
          <w:i/>
          <w:sz w:val="24"/>
          <w:szCs w:val="24"/>
        </w:rPr>
        <w:t>Journal of Operations Management</w:t>
      </w:r>
      <w:r w:rsidRPr="00217334">
        <w:rPr>
          <w:rFonts w:ascii="Times New Roman" w:hAnsi="Times New Roman" w:cs="Times New Roman"/>
          <w:sz w:val="24"/>
          <w:szCs w:val="24"/>
        </w:rPr>
        <w:t>, 24, pp. 148–169.</w:t>
      </w:r>
    </w:p>
    <w:p w:rsidR="00026811" w:rsidRPr="00217334" w:rsidRDefault="00684F04" w:rsidP="0002681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Sivades, E.</w:t>
      </w:r>
      <w:r w:rsidR="00885E65" w:rsidRPr="00217334">
        <w:rPr>
          <w:rFonts w:ascii="Times New Roman" w:hAnsi="Times New Roman" w:cs="Times New Roman"/>
          <w:sz w:val="24"/>
          <w:szCs w:val="24"/>
        </w:rPr>
        <w:t xml:space="preserve"> and </w:t>
      </w:r>
      <w:r w:rsidRPr="00217334">
        <w:rPr>
          <w:rFonts w:ascii="Times New Roman" w:hAnsi="Times New Roman" w:cs="Times New Roman"/>
          <w:sz w:val="24"/>
          <w:szCs w:val="24"/>
        </w:rPr>
        <w:t xml:space="preserve"> Dwyer, R. (</w:t>
      </w:r>
      <w:r w:rsidR="007A21EA" w:rsidRPr="00217334">
        <w:rPr>
          <w:rFonts w:ascii="Times New Roman" w:hAnsi="Times New Roman" w:cs="Times New Roman"/>
          <w:sz w:val="24"/>
          <w:szCs w:val="24"/>
        </w:rPr>
        <w:t>2000), An examination of organis</w:t>
      </w:r>
      <w:r w:rsidRPr="00217334">
        <w:rPr>
          <w:rFonts w:ascii="Times New Roman" w:hAnsi="Times New Roman" w:cs="Times New Roman"/>
          <w:sz w:val="24"/>
          <w:szCs w:val="24"/>
        </w:rPr>
        <w:t xml:space="preserve">ational factors influencing new products success in internal and alliance-based process, </w:t>
      </w:r>
      <w:r w:rsidRPr="00217334">
        <w:rPr>
          <w:rFonts w:ascii="Times New Roman" w:hAnsi="Times New Roman" w:cs="Times New Roman"/>
          <w:i/>
          <w:sz w:val="24"/>
          <w:szCs w:val="24"/>
        </w:rPr>
        <w:t>Journal of Marketing,</w:t>
      </w:r>
      <w:r w:rsidRPr="00217334">
        <w:rPr>
          <w:rFonts w:ascii="Times New Roman" w:hAnsi="Times New Roman" w:cs="Times New Roman"/>
          <w:sz w:val="24"/>
          <w:szCs w:val="24"/>
        </w:rPr>
        <w:t xml:space="preserve"> 64 (1), pp. 31–43.</w:t>
      </w:r>
    </w:p>
    <w:p w:rsidR="00684F04" w:rsidRPr="00217334" w:rsidRDefault="00684F04" w:rsidP="0002681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Srinivasan, R., Lilian, G. and Rangaswamy, A. (2002), Technological opportunism and radical technology adoption: an application to e-business, </w:t>
      </w:r>
      <w:r w:rsidRPr="00217334">
        <w:rPr>
          <w:rFonts w:ascii="Times New Roman" w:hAnsi="Times New Roman" w:cs="Times New Roman"/>
          <w:i/>
          <w:sz w:val="24"/>
          <w:szCs w:val="24"/>
        </w:rPr>
        <w:t>Journal of Marketing</w:t>
      </w:r>
      <w:r w:rsidRPr="00217334">
        <w:rPr>
          <w:rFonts w:ascii="Times New Roman" w:hAnsi="Times New Roman" w:cs="Times New Roman"/>
          <w:sz w:val="24"/>
          <w:szCs w:val="24"/>
        </w:rPr>
        <w:t>, 66 (3), pp. 47–61.</w:t>
      </w:r>
    </w:p>
    <w:p w:rsidR="008F34E7" w:rsidRPr="00217334" w:rsidRDefault="008F34E7" w:rsidP="00A64ACE">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Strobel, N. and Kratzer, J. (2017), Obstacles to Innovation for SMEs: Evidence from Germany</w:t>
      </w:r>
      <w:r w:rsidR="00026811" w:rsidRPr="00217334">
        <w:rPr>
          <w:rFonts w:ascii="Times New Roman" w:hAnsi="Times New Roman" w:cs="Times New Roman"/>
          <w:sz w:val="24"/>
          <w:szCs w:val="24"/>
        </w:rPr>
        <w:t>,</w:t>
      </w:r>
      <w:r w:rsidRPr="00217334">
        <w:rPr>
          <w:rFonts w:ascii="Times New Roman" w:hAnsi="Times New Roman" w:cs="Times New Roman"/>
          <w:sz w:val="24"/>
          <w:szCs w:val="24"/>
        </w:rPr>
        <w:t xml:space="preserve"> </w:t>
      </w:r>
      <w:r w:rsidRPr="00217334">
        <w:rPr>
          <w:rFonts w:ascii="Times New Roman" w:hAnsi="Times New Roman" w:cs="Times New Roman"/>
          <w:i/>
          <w:sz w:val="24"/>
          <w:szCs w:val="24"/>
        </w:rPr>
        <w:t>International Journal of innovation Management</w:t>
      </w:r>
      <w:r w:rsidRPr="00217334">
        <w:rPr>
          <w:rFonts w:ascii="Times New Roman" w:hAnsi="Times New Roman" w:cs="Times New Roman"/>
          <w:sz w:val="24"/>
          <w:szCs w:val="24"/>
        </w:rPr>
        <w:t>, 21</w:t>
      </w:r>
      <w:r w:rsidR="00026811" w:rsidRPr="00217334">
        <w:rPr>
          <w:rFonts w:ascii="Times New Roman" w:hAnsi="Times New Roman" w:cs="Times New Roman"/>
          <w:sz w:val="24"/>
          <w:szCs w:val="24"/>
        </w:rPr>
        <w:t>(</w:t>
      </w:r>
      <w:r w:rsidRPr="00217334">
        <w:rPr>
          <w:rFonts w:ascii="Times New Roman" w:hAnsi="Times New Roman" w:cs="Times New Roman"/>
          <w:sz w:val="24"/>
          <w:szCs w:val="24"/>
        </w:rPr>
        <w:t>3</w:t>
      </w:r>
      <w:r w:rsidR="00026811" w:rsidRPr="00217334">
        <w:rPr>
          <w:rFonts w:ascii="Times New Roman" w:hAnsi="Times New Roman" w:cs="Times New Roman"/>
          <w:sz w:val="24"/>
          <w:szCs w:val="24"/>
        </w:rPr>
        <w:t>)</w:t>
      </w:r>
      <w:r w:rsidRPr="00217334">
        <w:rPr>
          <w:rFonts w:ascii="Times New Roman" w:hAnsi="Times New Roman" w:cs="Times New Roman"/>
          <w:sz w:val="24"/>
          <w:szCs w:val="24"/>
        </w:rPr>
        <w:t>, pp.</w:t>
      </w:r>
      <w:r w:rsidR="00026811" w:rsidRPr="00217334">
        <w:rPr>
          <w:rFonts w:ascii="Times New Roman" w:hAnsi="Times New Roman" w:cs="Times New Roman"/>
          <w:sz w:val="24"/>
          <w:szCs w:val="24"/>
        </w:rPr>
        <w:t>1-28.</w:t>
      </w:r>
    </w:p>
    <w:p w:rsidR="00684F04" w:rsidRPr="00217334" w:rsidRDefault="00684F04" w:rsidP="00A64ACE">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Todorova, G. and Durisin, B. (2007), Absorptive ca</w:t>
      </w:r>
      <w:r w:rsidR="00206B3C" w:rsidRPr="00217334">
        <w:rPr>
          <w:rFonts w:ascii="Times New Roman" w:hAnsi="Times New Roman" w:cs="Times New Roman"/>
          <w:sz w:val="24"/>
          <w:szCs w:val="24"/>
        </w:rPr>
        <w:t>pacity: Valuing a reconceptualis</w:t>
      </w:r>
      <w:r w:rsidRPr="00217334">
        <w:rPr>
          <w:rFonts w:ascii="Times New Roman" w:hAnsi="Times New Roman" w:cs="Times New Roman"/>
          <w:sz w:val="24"/>
          <w:szCs w:val="24"/>
        </w:rPr>
        <w:t>ation</w:t>
      </w:r>
      <w:r w:rsidR="00CB0A2B" w:rsidRPr="00217334">
        <w:rPr>
          <w:rFonts w:ascii="Times New Roman" w:hAnsi="Times New Roman" w:cs="Times New Roman"/>
          <w:sz w:val="24"/>
          <w:szCs w:val="24"/>
        </w:rPr>
        <w:t>,</w:t>
      </w:r>
      <w:r w:rsidRPr="00217334">
        <w:rPr>
          <w:rFonts w:ascii="Times New Roman" w:hAnsi="Times New Roman" w:cs="Times New Roman"/>
          <w:sz w:val="24"/>
          <w:szCs w:val="24"/>
        </w:rPr>
        <w:t xml:space="preserve"> </w:t>
      </w:r>
      <w:r w:rsidRPr="00217334">
        <w:rPr>
          <w:rFonts w:ascii="Times New Roman" w:hAnsi="Times New Roman" w:cs="Times New Roman"/>
          <w:i/>
          <w:sz w:val="24"/>
          <w:szCs w:val="24"/>
        </w:rPr>
        <w:t>Academy of Management Review</w:t>
      </w:r>
      <w:r w:rsidRPr="00217334">
        <w:rPr>
          <w:rFonts w:ascii="Times New Roman" w:hAnsi="Times New Roman" w:cs="Times New Roman"/>
          <w:sz w:val="24"/>
          <w:szCs w:val="24"/>
        </w:rPr>
        <w:t>, 32 (3), pp. 774-786.</w:t>
      </w:r>
    </w:p>
    <w:p w:rsidR="00C93862" w:rsidRPr="00217334" w:rsidRDefault="00C93862" w:rsidP="00A64ACE">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lastRenderedPageBreak/>
        <w:t>Valentim,</w:t>
      </w:r>
      <w:r w:rsidR="002A0201" w:rsidRPr="00217334">
        <w:rPr>
          <w:rFonts w:ascii="Times New Roman" w:hAnsi="Times New Roman" w:cs="Times New Roman"/>
          <w:sz w:val="24"/>
          <w:szCs w:val="24"/>
        </w:rPr>
        <w:t xml:space="preserve"> L., Lisboa, J.V. </w:t>
      </w:r>
      <w:r w:rsidRPr="00217334">
        <w:rPr>
          <w:rFonts w:ascii="Times New Roman" w:hAnsi="Times New Roman" w:cs="Times New Roman"/>
          <w:sz w:val="24"/>
          <w:szCs w:val="24"/>
        </w:rPr>
        <w:t xml:space="preserve">and Franco, M. (2016), Knowledge management practices and absorptive capacity in small and medium-sized enterprises: is there really a linkage? </w:t>
      </w:r>
      <w:r w:rsidRPr="00217334">
        <w:rPr>
          <w:rFonts w:ascii="Times New Roman" w:hAnsi="Times New Roman" w:cs="Times New Roman"/>
          <w:i/>
          <w:sz w:val="24"/>
          <w:szCs w:val="24"/>
        </w:rPr>
        <w:t>R &amp; D Management</w:t>
      </w:r>
      <w:r w:rsidRPr="00217334">
        <w:rPr>
          <w:rFonts w:ascii="Times New Roman" w:hAnsi="Times New Roman" w:cs="Times New Roman"/>
          <w:sz w:val="24"/>
          <w:szCs w:val="24"/>
        </w:rPr>
        <w:t>, 46</w:t>
      </w:r>
      <w:r w:rsidR="002A0201" w:rsidRPr="00217334">
        <w:rPr>
          <w:rFonts w:ascii="Times New Roman" w:hAnsi="Times New Roman" w:cs="Times New Roman"/>
          <w:sz w:val="24"/>
          <w:szCs w:val="24"/>
        </w:rPr>
        <w:t>(</w:t>
      </w:r>
      <w:r w:rsidRPr="00217334">
        <w:rPr>
          <w:rFonts w:ascii="Times New Roman" w:hAnsi="Times New Roman" w:cs="Times New Roman"/>
          <w:sz w:val="24"/>
          <w:szCs w:val="24"/>
        </w:rPr>
        <w:t>4</w:t>
      </w:r>
      <w:r w:rsidR="002A0201" w:rsidRPr="00217334">
        <w:rPr>
          <w:rFonts w:ascii="Times New Roman" w:hAnsi="Times New Roman" w:cs="Times New Roman"/>
          <w:sz w:val="24"/>
          <w:szCs w:val="24"/>
        </w:rPr>
        <w:t>)</w:t>
      </w:r>
      <w:r w:rsidRPr="00217334">
        <w:rPr>
          <w:rFonts w:ascii="Times New Roman" w:hAnsi="Times New Roman" w:cs="Times New Roman"/>
          <w:sz w:val="24"/>
          <w:szCs w:val="24"/>
        </w:rPr>
        <w:t>, pp. 711-725.</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Volberda, H. W., Foss, N. J. and Lyles, M. A. (2010)  Absorbing the Concept of Absorptive Capacity: How to Real</w:t>
      </w:r>
      <w:r w:rsidR="00206B3C" w:rsidRPr="00217334">
        <w:rPr>
          <w:rFonts w:ascii="Times New Roman" w:hAnsi="Times New Roman" w:cs="Times New Roman"/>
          <w:sz w:val="24"/>
          <w:szCs w:val="24"/>
        </w:rPr>
        <w:t>ise Its Potential in the Organis</w:t>
      </w:r>
      <w:r w:rsidRPr="00217334">
        <w:rPr>
          <w:rFonts w:ascii="Times New Roman" w:hAnsi="Times New Roman" w:cs="Times New Roman"/>
          <w:sz w:val="24"/>
          <w:szCs w:val="24"/>
        </w:rPr>
        <w:t xml:space="preserve">ation Field, </w:t>
      </w:r>
      <w:r w:rsidRPr="00217334">
        <w:rPr>
          <w:rFonts w:ascii="Times New Roman" w:hAnsi="Times New Roman" w:cs="Times New Roman"/>
          <w:i/>
          <w:sz w:val="24"/>
          <w:szCs w:val="24"/>
        </w:rPr>
        <w:t>Organi</w:t>
      </w:r>
      <w:r w:rsidR="00206B3C" w:rsidRPr="00217334">
        <w:rPr>
          <w:rFonts w:ascii="Times New Roman" w:hAnsi="Times New Roman" w:cs="Times New Roman"/>
          <w:i/>
          <w:sz w:val="24"/>
          <w:szCs w:val="24"/>
        </w:rPr>
        <w:t>s</w:t>
      </w:r>
      <w:r w:rsidRPr="00217334">
        <w:rPr>
          <w:rFonts w:ascii="Times New Roman" w:hAnsi="Times New Roman" w:cs="Times New Roman"/>
          <w:i/>
          <w:sz w:val="24"/>
          <w:szCs w:val="24"/>
        </w:rPr>
        <w:t>ation Science</w:t>
      </w:r>
      <w:r w:rsidRPr="00217334">
        <w:rPr>
          <w:rFonts w:ascii="Times New Roman" w:hAnsi="Times New Roman" w:cs="Times New Roman"/>
          <w:sz w:val="24"/>
          <w:szCs w:val="24"/>
        </w:rPr>
        <w:t>, 21(4), pp. 931–951.</w:t>
      </w:r>
    </w:p>
    <w:p w:rsidR="00C93862" w:rsidRPr="00217334" w:rsidRDefault="00C93862" w:rsidP="00A64ACE">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 xml:space="preserve">Yoo, S.J., Sawyerr, O. and Tan, W.L.  (2016), The Mediating Effect of Absorptive Capacity and Relational Capital in Alliance Learning of SMEs, </w:t>
      </w:r>
      <w:r w:rsidRPr="00217334">
        <w:rPr>
          <w:rFonts w:ascii="Times New Roman" w:hAnsi="Times New Roman" w:cs="Times New Roman"/>
          <w:i/>
          <w:sz w:val="24"/>
          <w:szCs w:val="24"/>
        </w:rPr>
        <w:t>Journal of Small Busin</w:t>
      </w:r>
      <w:r w:rsidR="00773580" w:rsidRPr="00217334">
        <w:rPr>
          <w:rFonts w:ascii="Times New Roman" w:hAnsi="Times New Roman" w:cs="Times New Roman"/>
          <w:i/>
          <w:sz w:val="24"/>
          <w:szCs w:val="24"/>
        </w:rPr>
        <w:t>ess Management</w:t>
      </w:r>
      <w:r w:rsidR="00773580" w:rsidRPr="00217334">
        <w:rPr>
          <w:rFonts w:ascii="Times New Roman" w:hAnsi="Times New Roman" w:cs="Times New Roman"/>
          <w:sz w:val="24"/>
          <w:szCs w:val="24"/>
        </w:rPr>
        <w:t>, 54</w:t>
      </w:r>
      <w:r w:rsidR="002A0201" w:rsidRPr="00217334">
        <w:rPr>
          <w:rFonts w:ascii="Times New Roman" w:hAnsi="Times New Roman" w:cs="Times New Roman"/>
          <w:sz w:val="24"/>
          <w:szCs w:val="24"/>
        </w:rPr>
        <w:t>(</w:t>
      </w:r>
      <w:r w:rsidR="00773580" w:rsidRPr="00217334">
        <w:rPr>
          <w:rFonts w:ascii="Times New Roman" w:hAnsi="Times New Roman" w:cs="Times New Roman"/>
          <w:sz w:val="24"/>
          <w:szCs w:val="24"/>
        </w:rPr>
        <w:t>1</w:t>
      </w:r>
      <w:r w:rsidR="002A0201" w:rsidRPr="00217334">
        <w:rPr>
          <w:rFonts w:ascii="Times New Roman" w:hAnsi="Times New Roman" w:cs="Times New Roman"/>
          <w:sz w:val="24"/>
          <w:szCs w:val="24"/>
        </w:rPr>
        <w:t>)</w:t>
      </w:r>
      <w:r w:rsidR="00773580" w:rsidRPr="00217334">
        <w:rPr>
          <w:rFonts w:ascii="Times New Roman" w:hAnsi="Times New Roman" w:cs="Times New Roman"/>
          <w:sz w:val="24"/>
          <w:szCs w:val="24"/>
        </w:rPr>
        <w:t xml:space="preserve">, pp. </w:t>
      </w:r>
      <w:r w:rsidRPr="00217334">
        <w:rPr>
          <w:rFonts w:ascii="Times New Roman" w:hAnsi="Times New Roman" w:cs="Times New Roman"/>
          <w:sz w:val="24"/>
          <w:szCs w:val="24"/>
        </w:rPr>
        <w:t xml:space="preserve">234-255 </w:t>
      </w:r>
      <w:r w:rsidR="002A0201" w:rsidRPr="00217334">
        <w:rPr>
          <w:rFonts w:ascii="Times New Roman" w:hAnsi="Times New Roman" w:cs="Times New Roman"/>
          <w:sz w:val="24"/>
          <w:szCs w:val="24"/>
        </w:rPr>
        <w:t>.</w:t>
      </w:r>
    </w:p>
    <w:p w:rsidR="00684F04" w:rsidRPr="00217334" w:rsidRDefault="00684F04"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Zahra, S. A. and George, G. (2002), Absorptive Ca</w:t>
      </w:r>
      <w:r w:rsidR="00206B3C" w:rsidRPr="00217334">
        <w:rPr>
          <w:rFonts w:ascii="Times New Roman" w:hAnsi="Times New Roman" w:cs="Times New Roman"/>
          <w:sz w:val="24"/>
          <w:szCs w:val="24"/>
        </w:rPr>
        <w:t>pacity: A Review, Reconceptualis</w:t>
      </w:r>
      <w:r w:rsidRPr="00217334">
        <w:rPr>
          <w:rFonts w:ascii="Times New Roman" w:hAnsi="Times New Roman" w:cs="Times New Roman"/>
          <w:sz w:val="24"/>
          <w:szCs w:val="24"/>
        </w:rPr>
        <w:t xml:space="preserve">ation and Extension, </w:t>
      </w:r>
      <w:r w:rsidRPr="00217334">
        <w:rPr>
          <w:rFonts w:ascii="Times New Roman" w:hAnsi="Times New Roman" w:cs="Times New Roman"/>
          <w:i/>
          <w:sz w:val="24"/>
          <w:szCs w:val="24"/>
        </w:rPr>
        <w:t>Academy of Management Review</w:t>
      </w:r>
      <w:r w:rsidRPr="00217334">
        <w:rPr>
          <w:rFonts w:ascii="Times New Roman" w:hAnsi="Times New Roman" w:cs="Times New Roman"/>
          <w:sz w:val="24"/>
          <w:szCs w:val="24"/>
        </w:rPr>
        <w:t>, 27 (2), pp. 185-203.</w:t>
      </w:r>
    </w:p>
    <w:p w:rsidR="00684F04" w:rsidRDefault="00CB0A2B" w:rsidP="00FC11F1">
      <w:pPr>
        <w:pStyle w:val="NoSpacing"/>
        <w:spacing w:line="480" w:lineRule="auto"/>
        <w:jc w:val="both"/>
        <w:rPr>
          <w:rFonts w:ascii="Times New Roman" w:hAnsi="Times New Roman" w:cs="Times New Roman"/>
          <w:sz w:val="24"/>
          <w:szCs w:val="24"/>
        </w:rPr>
      </w:pPr>
      <w:r w:rsidRPr="00217334">
        <w:rPr>
          <w:rFonts w:ascii="Times New Roman" w:hAnsi="Times New Roman" w:cs="Times New Roman"/>
          <w:sz w:val="24"/>
          <w:szCs w:val="24"/>
        </w:rPr>
        <w:t>Zahra, S. A., Filatotchev, I.</w:t>
      </w:r>
      <w:r w:rsidR="00684F04" w:rsidRPr="00217334">
        <w:rPr>
          <w:rFonts w:ascii="Times New Roman" w:hAnsi="Times New Roman" w:cs="Times New Roman"/>
          <w:sz w:val="24"/>
          <w:szCs w:val="24"/>
        </w:rPr>
        <w:t xml:space="preserve"> and Wright, M. (2009), How do threshold firms sustain corporate entrepreneurship? The role of boards and absorptive capacity, </w:t>
      </w:r>
      <w:r w:rsidR="00684F04" w:rsidRPr="00217334">
        <w:rPr>
          <w:rFonts w:ascii="Times New Roman" w:hAnsi="Times New Roman" w:cs="Times New Roman"/>
          <w:i/>
          <w:sz w:val="24"/>
          <w:szCs w:val="24"/>
        </w:rPr>
        <w:t>Journal of Business Venturing</w:t>
      </w:r>
      <w:r w:rsidR="00684F04" w:rsidRPr="00217334">
        <w:rPr>
          <w:rFonts w:ascii="Times New Roman" w:hAnsi="Times New Roman" w:cs="Times New Roman"/>
          <w:sz w:val="24"/>
          <w:szCs w:val="24"/>
        </w:rPr>
        <w:t xml:space="preserve">, 24(3), pp. </w:t>
      </w:r>
      <w:r w:rsidR="002951B8" w:rsidRPr="00217334">
        <w:rPr>
          <w:rFonts w:ascii="Times New Roman" w:hAnsi="Times New Roman" w:cs="Times New Roman"/>
          <w:sz w:val="24"/>
          <w:szCs w:val="24"/>
        </w:rPr>
        <w:t>248-260</w:t>
      </w:r>
      <w:r w:rsidRPr="00217334">
        <w:rPr>
          <w:rFonts w:ascii="Times New Roman" w:hAnsi="Times New Roman" w:cs="Times New Roman"/>
          <w:sz w:val="24"/>
          <w:szCs w:val="24"/>
        </w:rPr>
        <w:t>.</w:t>
      </w:r>
    </w:p>
    <w:p w:rsidR="00323C31" w:rsidRDefault="00323C31" w:rsidP="00FC11F1">
      <w:pPr>
        <w:pStyle w:val="NoSpacing"/>
        <w:spacing w:line="480" w:lineRule="auto"/>
        <w:jc w:val="both"/>
        <w:rPr>
          <w:rFonts w:ascii="Times New Roman" w:hAnsi="Times New Roman" w:cs="Times New Roman"/>
          <w:sz w:val="24"/>
          <w:szCs w:val="24"/>
        </w:rPr>
      </w:pPr>
    </w:p>
    <w:p w:rsidR="00323C31" w:rsidRDefault="00323C31" w:rsidP="00323C31">
      <w:pPr>
        <w:spacing w:line="480" w:lineRule="auto"/>
        <w:jc w:val="center"/>
        <w:rPr>
          <w:rFonts w:ascii="Times New Roman" w:hAnsi="Times New Roman" w:cs="Times New Roman"/>
          <w:sz w:val="24"/>
          <w:szCs w:val="24"/>
        </w:rPr>
      </w:pPr>
    </w:p>
    <w:p w:rsidR="00323C31" w:rsidRDefault="00323C31" w:rsidP="00323C31">
      <w:pPr>
        <w:spacing w:line="480" w:lineRule="auto"/>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inline distT="0" distB="0" distL="0" distR="0" wp14:anchorId="04BF7F6D" wp14:editId="4188313E">
                <wp:extent cx="5391150" cy="3943350"/>
                <wp:effectExtent l="3810" t="0" r="0" b="0"/>
                <wp:docPr id="107" name="Canvas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6" name="Group 56"/>
                        <wpg:cNvGrpSpPr>
                          <a:grpSpLocks/>
                        </wpg:cNvGrpSpPr>
                        <wpg:grpSpPr bwMode="auto">
                          <a:xfrm>
                            <a:off x="149401" y="137802"/>
                            <a:ext cx="5184348" cy="3805548"/>
                            <a:chOff x="1381" y="1883"/>
                            <a:chExt cx="51843" cy="38055"/>
                          </a:xfrm>
                        </wpg:grpSpPr>
                        <wps:wsp>
                          <wps:cNvPr id="27" name="Rectangle 114"/>
                          <wps:cNvSpPr>
                            <a:spLocks noChangeArrowheads="1"/>
                          </wps:cNvSpPr>
                          <wps:spPr bwMode="auto">
                            <a:xfrm>
                              <a:off x="1381" y="1883"/>
                              <a:ext cx="51843" cy="34004"/>
                            </a:xfrm>
                            <a:prstGeom prst="rect">
                              <a:avLst/>
                            </a:prstGeom>
                            <a:solidFill>
                              <a:schemeClr val="lt1">
                                <a:lumMod val="100000"/>
                                <a:lumOff val="0"/>
                                <a:alpha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28" name="Rounded Rectangle 82"/>
                          <wps:cNvSpPr>
                            <a:spLocks noChangeArrowheads="1"/>
                          </wps:cNvSpPr>
                          <wps:spPr bwMode="auto">
                            <a:xfrm>
                              <a:off x="33244" y="4779"/>
                              <a:ext cx="12083" cy="4603"/>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jc w:val="center"/>
                                  <w:rPr>
                                    <w:rFonts w:ascii="Times New Roman" w:hAnsi="Times New Roman" w:cs="Times New Roman"/>
                                    <w:b/>
                                  </w:rPr>
                                </w:pPr>
                                <w:r w:rsidRPr="00DC2818">
                                  <w:rPr>
                                    <w:rFonts w:ascii="Times New Roman" w:hAnsi="Times New Roman" w:cs="Times New Roman"/>
                                    <w:b/>
                                  </w:rPr>
                                  <w:t>Acquisition</w:t>
                                </w:r>
                              </w:p>
                            </w:txbxContent>
                          </wps:txbx>
                          <wps:bodyPr rot="0" vert="horz" wrap="square" lIns="0" tIns="72000" rIns="0" bIns="0" anchor="ctr" anchorCtr="0" upright="1">
                            <a:noAutofit/>
                          </wps:bodyPr>
                        </wps:wsp>
                        <wps:wsp>
                          <wps:cNvPr id="29" name="Rounded Rectangle 83"/>
                          <wps:cNvSpPr>
                            <a:spLocks noChangeArrowheads="1"/>
                          </wps:cNvSpPr>
                          <wps:spPr bwMode="auto">
                            <a:xfrm>
                              <a:off x="33244" y="12951"/>
                              <a:ext cx="12083" cy="4610"/>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sz w:val="22"/>
                                    <w:szCs w:val="22"/>
                                  </w:rPr>
                                  <w:t>Assimilation</w:t>
                                </w:r>
                              </w:p>
                            </w:txbxContent>
                          </wps:txbx>
                          <wps:bodyPr rot="0" vert="horz" wrap="square" lIns="0" tIns="72000" rIns="0" bIns="0" anchor="ctr" anchorCtr="0" upright="1">
                            <a:noAutofit/>
                          </wps:bodyPr>
                        </wps:wsp>
                        <wps:wsp>
                          <wps:cNvPr id="30" name="Rounded Rectangle 84"/>
                          <wps:cNvSpPr>
                            <a:spLocks noChangeArrowheads="1"/>
                          </wps:cNvSpPr>
                          <wps:spPr bwMode="auto">
                            <a:xfrm>
                              <a:off x="33244" y="21250"/>
                              <a:ext cx="12083" cy="4604"/>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sz w:val="22"/>
                                    <w:szCs w:val="22"/>
                                  </w:rPr>
                                  <w:t>Transformation</w:t>
                                </w:r>
                              </w:p>
                            </w:txbxContent>
                          </wps:txbx>
                          <wps:bodyPr rot="0" vert="horz" wrap="square" lIns="0" tIns="72000" rIns="0" bIns="0" anchor="ctr" anchorCtr="0" upright="1">
                            <a:noAutofit/>
                          </wps:bodyPr>
                        </wps:wsp>
                        <wps:wsp>
                          <wps:cNvPr id="31" name="Rounded Rectangle 85"/>
                          <wps:cNvSpPr>
                            <a:spLocks noChangeArrowheads="1"/>
                          </wps:cNvSpPr>
                          <wps:spPr bwMode="auto">
                            <a:xfrm>
                              <a:off x="33244" y="29035"/>
                              <a:ext cx="12083" cy="4610"/>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sz w:val="22"/>
                                    <w:szCs w:val="22"/>
                                  </w:rPr>
                                  <w:t>Exploitation</w:t>
                                </w:r>
                              </w:p>
                            </w:txbxContent>
                          </wps:txbx>
                          <wps:bodyPr rot="0" vert="horz" wrap="square" lIns="0" tIns="72000" rIns="0" bIns="0" anchor="ctr" anchorCtr="0" upright="1">
                            <a:noAutofit/>
                          </wps:bodyPr>
                        </wps:wsp>
                        <wps:wsp>
                          <wps:cNvPr id="96" name="Rounded Rectangle 86"/>
                          <wps:cNvSpPr>
                            <a:spLocks noChangeArrowheads="1"/>
                          </wps:cNvSpPr>
                          <wps:spPr bwMode="auto">
                            <a:xfrm>
                              <a:off x="3940" y="17561"/>
                              <a:ext cx="12083" cy="4610"/>
                            </a:xfrm>
                            <a:prstGeom prst="roundRect">
                              <a:avLst>
                                <a:gd name="adj" fmla="val 16667"/>
                              </a:avLst>
                            </a:prstGeom>
                            <a:gradFill rotWithShape="1">
                              <a:gsLst>
                                <a:gs pos="0">
                                  <a:srgbClr val="A3C4FF"/>
                                </a:gs>
                                <a:gs pos="35001">
                                  <a:srgbClr val="BFD5FF"/>
                                </a:gs>
                                <a:gs pos="100000">
                                  <a:srgbClr val="E5EEFF"/>
                                </a:gs>
                              </a:gsLst>
                              <a:lin ang="16200000" scaled="1"/>
                            </a:gradFill>
                            <a:ln w="9525">
                              <a:solidFill>
                                <a:schemeClr val="accent1">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sz w:val="22"/>
                                    <w:szCs w:val="22"/>
                                  </w:rPr>
                                  <w:t>Awareness</w:t>
                                </w:r>
                              </w:p>
                            </w:txbxContent>
                          </wps:txbx>
                          <wps:bodyPr rot="0" vert="horz" wrap="square" lIns="0" tIns="72000" rIns="0" bIns="0" anchor="ctr" anchorCtr="0" upright="1">
                            <a:noAutofit/>
                          </wps:bodyPr>
                        </wps:wsp>
                        <wps:wsp>
                          <wps:cNvPr id="97" name="Straight Arrow Connector 87"/>
                          <wps:cNvCnPr>
                            <a:cxnSpLocks noChangeShapeType="1"/>
                          </wps:cNvCnPr>
                          <wps:spPr bwMode="auto">
                            <a:xfrm flipV="1">
                              <a:off x="16023" y="7077"/>
                              <a:ext cx="17221" cy="12789"/>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8" name="Straight Arrow Connector 88"/>
                          <wps:cNvCnPr>
                            <a:cxnSpLocks noChangeShapeType="1"/>
                          </wps:cNvCnPr>
                          <wps:spPr bwMode="auto">
                            <a:xfrm flipV="1">
                              <a:off x="16023" y="15256"/>
                              <a:ext cx="17221" cy="4610"/>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9" name="Straight Arrow Connector 89"/>
                          <wps:cNvCnPr>
                            <a:cxnSpLocks noChangeShapeType="1"/>
                          </wps:cNvCnPr>
                          <wps:spPr bwMode="auto">
                            <a:xfrm>
                              <a:off x="16023" y="19866"/>
                              <a:ext cx="17221" cy="3683"/>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0" name="Straight Arrow Connector 90"/>
                          <wps:cNvCnPr>
                            <a:cxnSpLocks noChangeShapeType="1"/>
                          </wps:cNvCnPr>
                          <wps:spPr bwMode="auto">
                            <a:xfrm>
                              <a:off x="16023" y="19866"/>
                              <a:ext cx="17221" cy="11474"/>
                            </a:xfrm>
                            <a:prstGeom prst="straightConnector1">
                              <a:avLst/>
                            </a:prstGeom>
                            <a:noFill/>
                            <a:ln w="25400">
                              <a:solidFill>
                                <a:schemeClr val="accent1">
                                  <a:lumMod val="100000"/>
                                  <a:lumOff val="0"/>
                                </a:schemeClr>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1" name="Text Box 2"/>
                          <wps:cNvSpPr txBox="1">
                            <a:spLocks noChangeArrowheads="1"/>
                          </wps:cNvSpPr>
                          <wps:spPr bwMode="auto">
                            <a:xfrm>
                              <a:off x="2875" y="3352"/>
                              <a:ext cx="22557" cy="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C31" w:rsidRPr="00376979" w:rsidRDefault="00323C31" w:rsidP="00323C31">
                                <w:pPr>
                                  <w:rPr>
                                    <w:b/>
                                  </w:rPr>
                                </w:pPr>
                                <w:r w:rsidRPr="00376979">
                                  <w:rPr>
                                    <w:b/>
                                  </w:rPr>
                                  <w:t>Affective and Cognitive Domain</w:t>
                                </w:r>
                              </w:p>
                            </w:txbxContent>
                          </wps:txbx>
                          <wps:bodyPr rot="0" vert="horz" wrap="square" lIns="91440" tIns="45720" rIns="91440" bIns="45720" anchor="t" anchorCtr="0" upright="1">
                            <a:noAutofit/>
                          </wps:bodyPr>
                        </wps:wsp>
                        <wps:wsp>
                          <wps:cNvPr id="102" name="Text Box 2"/>
                          <wps:cNvSpPr txBox="1">
                            <a:spLocks noChangeArrowheads="1"/>
                          </wps:cNvSpPr>
                          <wps:spPr bwMode="auto">
                            <a:xfrm>
                              <a:off x="14351" y="36789"/>
                              <a:ext cx="26212" cy="3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bCs/>
                                    <w:sz w:val="22"/>
                                    <w:szCs w:val="22"/>
                                  </w:rPr>
                                  <w:t>Figure 1: Conceptual Framework</w:t>
                                </w:r>
                              </w:p>
                            </w:txbxContent>
                          </wps:txbx>
                          <wps:bodyPr rot="0" vert="horz" wrap="square" lIns="91440" tIns="45720" rIns="91440" bIns="45720" anchor="t" anchorCtr="0" upright="1">
                            <a:noAutofit/>
                          </wps:bodyPr>
                        </wps:wsp>
                        <wps:wsp>
                          <wps:cNvPr id="103" name="Text Box 2"/>
                          <wps:cNvSpPr txBox="1">
                            <a:spLocks noChangeArrowheads="1"/>
                          </wps:cNvSpPr>
                          <wps:spPr bwMode="auto">
                            <a:xfrm>
                              <a:off x="21640" y="8511"/>
                              <a:ext cx="7344" cy="2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C31" w:rsidRPr="005333A5" w:rsidRDefault="00323C31" w:rsidP="00323C31">
                                <w:pPr>
                                  <w:pStyle w:val="NormalWeb"/>
                                  <w:spacing w:before="0" w:beforeAutospacing="0" w:after="200" w:afterAutospacing="0" w:line="276" w:lineRule="auto"/>
                                  <w:jc w:val="center"/>
                                  <w:rPr>
                                    <w:sz w:val="20"/>
                                    <w:lang w:val="en-GB"/>
                                  </w:rPr>
                                </w:pPr>
                                <w:r>
                                  <w:rPr>
                                    <w:sz w:val="20"/>
                                    <w:lang w:val="en-GB"/>
                                  </w:rPr>
                                  <w:t>P2.1</w:t>
                                </w:r>
                                <w:r w:rsidRPr="005333A5">
                                  <w:rPr>
                                    <w:sz w:val="20"/>
                                    <w:lang w:val="en-GB"/>
                                  </w:rPr>
                                  <w:t xml:space="preserve"> &amp; </w:t>
                                </w:r>
                                <w:r>
                                  <w:rPr>
                                    <w:sz w:val="20"/>
                                    <w:lang w:val="en-GB"/>
                                  </w:rPr>
                                  <w:t>P3.1</w:t>
                                </w:r>
                              </w:p>
                            </w:txbxContent>
                          </wps:txbx>
                          <wps:bodyPr rot="0" vert="horz" wrap="square" lIns="0" tIns="0" rIns="0" bIns="0" anchor="t" anchorCtr="0" upright="1">
                            <a:noAutofit/>
                          </wps:bodyPr>
                        </wps:wsp>
                        <wps:wsp>
                          <wps:cNvPr id="104" name="Text Box 2"/>
                          <wps:cNvSpPr txBox="1">
                            <a:spLocks noChangeArrowheads="1"/>
                          </wps:cNvSpPr>
                          <wps:spPr bwMode="auto">
                            <a:xfrm>
                              <a:off x="23550" y="14331"/>
                              <a:ext cx="7340" cy="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C31" w:rsidRDefault="00323C31" w:rsidP="00323C31">
                                <w:pPr>
                                  <w:pStyle w:val="NormalWeb"/>
                                  <w:spacing w:before="0" w:beforeAutospacing="0" w:after="200" w:afterAutospacing="0" w:line="276" w:lineRule="auto"/>
                                  <w:jc w:val="center"/>
                                </w:pPr>
                                <w:r>
                                  <w:rPr>
                                    <w:rFonts w:eastAsia="Times New Roman"/>
                                    <w:sz w:val="20"/>
                                    <w:szCs w:val="20"/>
                                  </w:rPr>
                                  <w:t>P2.2 &amp; P3.2</w:t>
                                </w:r>
                              </w:p>
                            </w:txbxContent>
                          </wps:txbx>
                          <wps:bodyPr rot="0" vert="horz" wrap="square" lIns="0" tIns="0" rIns="0" bIns="0" anchor="t" anchorCtr="0" upright="1">
                            <a:noAutofit/>
                          </wps:bodyPr>
                        </wps:wsp>
                        <wps:wsp>
                          <wps:cNvPr id="105" name="Text Box 2"/>
                          <wps:cNvSpPr txBox="1">
                            <a:spLocks noChangeArrowheads="1"/>
                          </wps:cNvSpPr>
                          <wps:spPr bwMode="auto">
                            <a:xfrm>
                              <a:off x="23205" y="23425"/>
                              <a:ext cx="7340" cy="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C31" w:rsidRDefault="00323C31" w:rsidP="00323C31">
                                <w:pPr>
                                  <w:pStyle w:val="NormalWeb"/>
                                  <w:spacing w:before="0" w:beforeAutospacing="0" w:after="200" w:afterAutospacing="0" w:line="276" w:lineRule="auto"/>
                                  <w:jc w:val="center"/>
                                </w:pPr>
                                <w:r>
                                  <w:rPr>
                                    <w:rFonts w:eastAsia="Times New Roman"/>
                                    <w:sz w:val="20"/>
                                    <w:szCs w:val="20"/>
                                  </w:rPr>
                                  <w:t>P2.3 &amp; P3.3</w:t>
                                </w:r>
                              </w:p>
                            </w:txbxContent>
                          </wps:txbx>
                          <wps:bodyPr rot="0" vert="horz" wrap="square" lIns="0" tIns="0" rIns="0" bIns="0" anchor="t" anchorCtr="0" upright="1">
                            <a:noAutofit/>
                          </wps:bodyPr>
                        </wps:wsp>
                        <wps:wsp>
                          <wps:cNvPr id="106" name="Text Box 2"/>
                          <wps:cNvSpPr txBox="1">
                            <a:spLocks noChangeArrowheads="1"/>
                          </wps:cNvSpPr>
                          <wps:spPr bwMode="auto">
                            <a:xfrm>
                              <a:off x="21640" y="29133"/>
                              <a:ext cx="7341"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C31" w:rsidRDefault="00323C31" w:rsidP="00323C31">
                                <w:pPr>
                                  <w:pStyle w:val="NormalWeb"/>
                                  <w:spacing w:before="0" w:beforeAutospacing="0" w:after="200" w:afterAutospacing="0" w:line="276" w:lineRule="auto"/>
                                  <w:jc w:val="center"/>
                                </w:pPr>
                                <w:r>
                                  <w:rPr>
                                    <w:rFonts w:eastAsia="Times New Roman"/>
                                    <w:sz w:val="20"/>
                                    <w:szCs w:val="20"/>
                                  </w:rPr>
                                  <w:t>P2.4 &amp; P3.4</w:t>
                                </w:r>
                              </w:p>
                            </w:txbxContent>
                          </wps:txbx>
                          <wps:bodyPr rot="0" vert="horz" wrap="square" lIns="0" tIns="0" rIns="0" bIns="0" anchor="t" anchorCtr="0" upright="1">
                            <a:noAutofit/>
                          </wps:bodyPr>
                        </wps:wsp>
                      </wpg:wgp>
                    </wpc:wpc>
                  </a:graphicData>
                </a:graphic>
              </wp:inline>
            </w:drawing>
          </mc:Choice>
          <mc:Fallback>
            <w:pict>
              <v:group id="Canvas 81" o:spid="_x0000_s1026" editas="canvas" style="width:424.5pt;height:310.5pt;mso-position-horizontal-relative:char;mso-position-vertical-relative:line" coordsize="53911,39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AG2oggAAIBGAAAOAAAAZHJzL2Uyb0RvYy54bWzsXFlv20YQfi/Q/7DguyLehxAlsHUEBdI2&#10;SNL2eU1SEluKZEnaUlr0v3dmdrkmZTOKc8hHaAM2z+Xs7M63M/MN+fzlfpuyq7iskjybasYzXWNx&#10;FuZRkq2n2m/vlyNfY1XNs4ineRZPtQ9xpb188eMPz3fFJDbzTZ5Gccmgkaya7IqptqnrYjIeV+Em&#10;3vLqWV7EGZxc5eWW17BbrsdRyXfQ+jYdm7rujnd5GRVlHsZVBUfn4qT2gtpfreKw/nW1quKapVMN&#10;ZKvpb0l/L/Dv+MVzPlmXvNgkoRSDf4YUW55k8FDV1JzXnF2WyY2mtklY5lW+qp+F+Xacr1ZJGFMf&#10;oDeGftCbGc+ueEWdCUE7jYCw9RXbvVij3Fm+TNIUtDGG1id4DP/vYHxiOLgr1pPdulDjBGN7MFB3&#10;6terMr8sqFvrSfjL1ZuSJdFUM12NZXwLk4TOM8fF0cFHwzWvyuJd8aYUKobN13n4VyXE7Z7H69fi&#10;Ynax+zmPoD1+Wec0OvtVucUmQO9sD9PVDmzd0NgH2LQ8XzfFdIj3NQvhtGP4tmXDBA7hAsvXHQd2&#10;4Jl8Em5gVlELli/v932rObdo39+6G8+P+UQIAXpWgmIvYfpX1wquvkzB7za8iEnBVVvBXqPgt2AX&#10;PFunMTMMG8XC54OWGxVXQr8sy2cbuC4+K8t8t4l5BHIZ1I3ODbhTwegcV/hNdXWULZVl6zpJpZTF&#10;J0VZ1a/ifMtwY6qV0AEaUX71uqqFXptLcICqPE0inNG0g2ASz9KSXXGAgbQ26Nb0cgvTQxwzdPwR&#10;AwjHcXTpWnmIp8WGt46AYIRQ2CiNaed5acZ2oCfTgxaPCcPDMM5q524CffzxqIc5rzZC3gi2RL+2&#10;SQ1Qmybbqea3uovDusgimtc1T1KxDY9IMxQ+JhAVSoa9fQ2bdBwmOQHcv2dLR/dsyx95nmONbGuh&#10;j8795Wx0NjNc11ucz84Xxn/YQcOebJIoirMFtVk1eGvYnzbbJfILpFSIqwREqfJL6OO7TbRjUYLz&#10;xHICEww0SgDycTxwkBlP17BWhXWpsTKv/0jqDdkLLgfYRlWuL9Rk8V38pSnfap3GvPXg8Y2+iSv2&#10;oCrQZKM1sHlhKMLgLvLoAxgNyEDrEayisLHJy380toMVaapVf1/yMtZY+lMGhhcYto1LGO3YjmfC&#10;Ttk+c9E+w7MQmppqNfSXNme1WPYuizJZb+BJwgqy/AzQcZWQEaF8QiqQG3cAk04FToCzAv3f5pdZ&#10;FEfsGqR8AmaU5wQYZVmmbdOaYHteIEynASnD1AHmaT2wXZ0AH4a3WVUaAGowCvuBnaBZRUCF02sd&#10;yX7y6E+NrbYp+BuANQyMxfXkRJMXQ9tNm3RnyQnTDmatGMd1JQ1zXbEih+lyy2Q+s2b2cimfsa6o&#10;TXm15eiwEt6Y/ufLudNzh4TMG7csnMWicwv0QgmXJhlMR3AfDBe8N7LGKuRpHDXrCnlQCrkFkgaO&#10;KQCyg7IKgAXOCSC9iewBdKwP2EEy1QoZaucB4KRIWPxUiERdHCIQdVMikAMLG/X5KOzQdWIEW2uP&#10;5QUBzUgUXKAUia2eKdCmQWxpw7gyCyOu9xd7udjfEXsU7gDqIIQK3IENgTmw0eANwerjQJzgI4hD&#10;tn1yxDHMwCH/itYMckI7kGPQTIbRHyCnvUgPkNNxeh4a5FB0R9P62r/4ZK/nKSKPBZ3q9XVOGY9d&#10;+zqmYTpymbzd2TkWkA3ODng5tP4Ozg6FWw/B2RF5JXR4B+QhXVgQDPcij9Mo6qRRlhnoFj158HlE&#10;HqsbmA1h1o1M1GMIs4S1NQY1RFtaoLL7t+R3ZKb/NPkdyPmLlL/nuEOwNeR3+OQp5XcIeFQMMQCP&#10;FijW611dckx9M6Kz2CzPMsjO5iXzKe8qsz2zTNCM4T6TNKOiwYgmeP+hAEqxw4KJW/D+fhaMrdKk&#10;+L3JujcEpKubkE8GetHTPRKi5QR5JlIXyD0CleQ3eb+ezE8l+6Y6JTKhPfSYYntxbUWyykRvXaR/&#10;P8Kc9eVYP8qefUGSldWka47sI3AiU20bR8CGxMDe4JZwlw5oqgfnHFzTP2JsBWkW6MHCX/j2yDbd&#10;xcjW5/PR2XJmj9yl4Tlzaz6bzQ9IM2Qzvw5jpka/RVsJrhTGCqJ/kUWWTN+tnBVqHqf76eihQNFD&#10;/VZM5Py9WrEBTAX5Mrease0ey98OVowVO5LIUqyG5HLvNa05WPGzO5X43F6BAuyVTD/0WzEtdN/W&#10;immNkAU8agU2At/tt13LFfU9/dzLYLuD7d4s7bu9ZuUxrsDg5B013oAohAdnvFDk5h3hLwbrHaz3&#10;aVuvyvy/R4LvPN+zw6oqVu/hcBOifqsaUNP3HAp5Lcs5KLg1TceBaB1DXvCjiRToX2+PlYAqjG3y&#10;x+oAtCmDxluqGe8zMOuUH3XKEJf0IyPe1mW9EVwn1jRMWz83g9HS9b2RvbSdUeDp/kg3gvPA1aEI&#10;er7sFmi+TrL4y2NNjNh7arfa1Ruy1klE862+8ckdK1ZVfSmK3wSxzX8KKg6CWayHonyZYr7umC97&#10;2iWZBhTES3f9njHDsC2oi8I8meXKVNh1hG26ULwgK8ehol8aSU+ebEANKIkfUKNV5/75qKFYqwE1&#10;Wm+ZGFAX/TBQwzRcSfX5jnHA9HkWFnmTp6Ebxwq5OzXcYp1q12Urx6LxK9SBwdMYPA0qPVKehmKa&#10;7ogZqgwSNvqLrx/Lyx4GvN/1QDDCcqDukd4AtC2ojgLrvvYsACTgnAAJvXk3Y3AsptoQjlDQImZL&#10;X/XA5zsWisj6zkEC8gSiWPGeww/TMnWRszAtG95FGkBirF6/7ATsQ87idDkLxZN95yCh6grvGyRU&#10;tGEGhiU/BtC8SwGehKzlARab4sYhsUkv2A+exDf1JETBCRJyDxUlICVL3xahiiL44kgRUsZWfpIF&#10;v6PS3qerrj8c8+J/AAAA//8DAFBLAwQUAAYACAAAACEAOgguEtwAAAAFAQAADwAAAGRycy9kb3du&#10;cmV2LnhtbEyPQUvEMBCF74L/IYzgzU22lFpr00UERfSgrgWv2SbbBpNJabLb6q939KKXB483vPdN&#10;vVm8Y0czRRtQwnolgBnsgrbYS2jf7i5KYDEp1MoFNBI+TYRNc3pSq0qHGV/NcZt6RiUYKyVhSGms&#10;OI/dYLyKqzAapGwfJq8S2annelIzlXvHMyEK7pVFWhjUaG4H031sD15Cnu1d+XJfPH09tO38+J7b&#10;S/FspTw/W26ugSWzpL9j+MEndGiIaRcOqCNzEuiR9KuUlfkV2Z2EIlsL4E3N/9M33wAAAP//AwBQ&#10;SwECLQAUAAYACAAAACEAtoM4kv4AAADhAQAAEwAAAAAAAAAAAAAAAAAAAAAAW0NvbnRlbnRfVHlw&#10;ZXNdLnhtbFBLAQItABQABgAIAAAAIQA4/SH/1gAAAJQBAAALAAAAAAAAAAAAAAAAAC8BAABfcmVs&#10;cy8ucmVsc1BLAQItABQABgAIAAAAIQB63AG2oggAAIBGAAAOAAAAAAAAAAAAAAAAAC4CAABkcnMv&#10;ZTJvRG9jLnhtbFBLAQItABQABgAIAAAAIQA6CC4S3AAAAAUBAAAPAAAAAAAAAAAAAAAAAPwKAABk&#10;cnMvZG93bnJldi54bWxQSwUGAAAAAAQABADzAAAAB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911;height:39433;visibility:visible;mso-wrap-style:square">
                  <v:fill o:detectmouseclick="t"/>
                  <v:path o:connecttype="none"/>
                </v:shape>
                <v:group id="Group 56" o:spid="_x0000_s1028" style="position:absolute;left:1494;top:1378;width:51843;height:38055" coordorigin="1381,1883" coordsize="51843,380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114" o:spid="_x0000_s1029" style="position:absolute;left:1381;top:1883;width:51843;height:34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7ucMA&#10;AADbAAAADwAAAGRycy9kb3ducmV2LnhtbESPX2vCMBTF34V9h3AHvtl0OrfRGWWIgqAoc8JeL821&#10;KWtuahK1+/aLMPDxcP78OJNZZxtxIR9qxwqeshwEcel0zZWCw9dy8AYiRGSNjWNS8EsBZtOH3gQL&#10;7a78SZd9rEQa4VCgAhNjW0gZSkMWQ+Za4uQdnbcYk/SV1B6vadw2cpjnL9JizYlgsKW5ofJnf7aJ&#10;e3jejHd+Y47b9Y5Hp+9uMSajVP+x+3gHEamL9/B/e6UVDF/h9iX9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E7ucMAAADbAAAADwAAAAAAAAAAAAAAAACYAgAAZHJzL2Rv&#10;d25yZXYueG1sUEsFBgAAAAAEAAQA9QAAAIgDAAAAAA==&#10;" fillcolor="white [3201]" strokecolor="#4bacc6 [3208]" strokeweight="1pt">
                    <v:fill opacity="0"/>
                    <v:stroke dashstyle="dash"/>
                    <v:shadow color="#868686"/>
                  </v:rect>
                  <v:roundrect id="Rounded Rectangle 82" o:spid="_x0000_s1030" style="position:absolute;left:33244;top:4779;width:12083;height:460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MKZsEA&#10;AADbAAAADwAAAGRycy9kb3ducmV2LnhtbERPy0rDQBTdF/oPwy24ayYWFImdhmCRSnfGVMjukrlN&#10;QjN30szk4d87C8Hl4bz36WI6MdHgWssKHqMYBHFldcu1guLrffsCwnlkjZ1lUvBDDtLDerXHRNuZ&#10;P2nKfS1CCLsEFTTe94mUrmrIoItsTxy4qx0M+gCHWuoB5xBuOrmL42dpsOXQ0GBPbw1Vt3w0Ck7Z&#10;5fvs53ypj648FU/jncr8rNTDZsleQXha/L/4z/2hFezC2PAl/A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TCmbBAAAA2wAAAA8AAAAAAAAAAAAAAAAAmAIAAGRycy9kb3du&#10;cmV2LnhtbFBLBQYAAAAABAAEAPUAAACGAwAAAAA=&#10;" fillcolor="#a3c4ff" strokecolor="#4579b8 [3044]">
                    <v:fill color2="#e5eeff" rotate="t" angle="180" colors="0 #a3c4ff;22938f #bfd5ff;1 #e5eeff" focus="100%" type="gradient"/>
                    <v:shadow on="t" color="black" opacity="24903f" origin=",.5" offset="0,.55556mm"/>
                    <v:textbox inset="0,2mm,0,0">
                      <w:txbxContent>
                        <w:p w:rsidR="00323C31" w:rsidRPr="00DC2818" w:rsidRDefault="00323C31" w:rsidP="00323C31">
                          <w:pPr>
                            <w:jc w:val="center"/>
                            <w:rPr>
                              <w:rFonts w:ascii="Times New Roman" w:hAnsi="Times New Roman" w:cs="Times New Roman"/>
                              <w:b/>
                            </w:rPr>
                          </w:pPr>
                          <w:r w:rsidRPr="00DC2818">
                            <w:rPr>
                              <w:rFonts w:ascii="Times New Roman" w:hAnsi="Times New Roman" w:cs="Times New Roman"/>
                              <w:b/>
                            </w:rPr>
                            <w:t>Acquisition</w:t>
                          </w:r>
                        </w:p>
                      </w:txbxContent>
                    </v:textbox>
                  </v:roundrect>
                  <v:roundrect id="Rounded Rectangle 83" o:spid="_x0000_s1031" style="position:absolute;left:33244;top:12951;width:12083;height:46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cMA&#10;AADbAAAADwAAAGRycy9kb3ducmV2LnhtbESPQYvCMBSE7wv+h/AEb2uqoKxdo4giijdrXfD2aN62&#10;ZZuX2kRb/70RhD0OM/MNM192phJ3alxpWcFoGIEgzqwuOVeQnrafXyCcR9ZYWSYFD3KwXPQ+5hhr&#10;2/KR7onPRYCwi1FB4X0dS+myggy6oa2Jg/drG4M+yCaXusE2wE0lx1E0lQZLDgsF1rQuKPtLbkbB&#10;bnX+Ofg26fKNu+zSye1Kl+Sg1KDfrb5BeOr8f/jd3msF4xm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v/cMAAADbAAAADwAAAAAAAAAAAAAAAACYAgAAZHJzL2Rv&#10;d25yZXYueG1sUEsFBgAAAAAEAAQA9QAAAIgDAAAAAA==&#10;" fillcolor="#a3c4ff" strokecolor="#4579b8 [3044]">
                    <v:fill color2="#e5eeff" rotate="t" angle="180" colors="0 #a3c4ff;22938f #bfd5ff;1 #e5eeff" focus="100%" type="gradient"/>
                    <v:shadow on="t" color="black" opacity="24903f" origin=",.5" offset="0,.55556mm"/>
                    <v:textbox inset="0,2mm,0,0">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sz w:val="22"/>
                              <w:szCs w:val="22"/>
                            </w:rPr>
                            <w:t>Assimilation</w:t>
                          </w:r>
                        </w:p>
                      </w:txbxContent>
                    </v:textbox>
                  </v:roundrect>
                  <v:roundrect id="Rounded Rectangle 84" o:spid="_x0000_s1032" style="position:absolute;left:33244;top:21250;width:12083;height:46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QvcEA&#10;AADbAAAADwAAAGRycy9kb3ducmV2LnhtbERPTWvCQBC9F/wPyxR6aza1WCR1FVEkxZsxFrwN2TEJ&#10;Zmdjdk3Sf+8ehB4f73uxGk0jeupcbVnBRxSDIC6srrlUkB9373MQziNrbCyTgj9ysFpOXhaYaDvw&#10;gfrMlyKEsEtQQeV9m0jpiooMusi2xIG72M6gD7Arpe5wCOGmkdM4/pIGaw4NFba0qai4ZnejIF2f&#10;fvd+yMZy685pPrvf6JztlXp7HdffIDyN/l/8dP9oBZ9hffgSfo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8kL3BAAAA2wAAAA8AAAAAAAAAAAAAAAAAmAIAAGRycy9kb3du&#10;cmV2LnhtbFBLBQYAAAAABAAEAPUAAACGAwAAAAA=&#10;" fillcolor="#a3c4ff" strokecolor="#4579b8 [3044]">
                    <v:fill color2="#e5eeff" rotate="t" angle="180" colors="0 #a3c4ff;22938f #bfd5ff;1 #e5eeff" focus="100%" type="gradient"/>
                    <v:shadow on="t" color="black" opacity="24903f" origin=",.5" offset="0,.55556mm"/>
                    <v:textbox inset="0,2mm,0,0">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sz w:val="22"/>
                              <w:szCs w:val="22"/>
                            </w:rPr>
                            <w:t>Transformation</w:t>
                          </w:r>
                        </w:p>
                      </w:txbxContent>
                    </v:textbox>
                  </v:roundrect>
                  <v:roundrect id="Rounded Rectangle 85" o:spid="_x0000_s1033" style="position:absolute;left:33244;top:29035;width:12083;height:46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A1JsIA&#10;AADbAAAADwAAAGRycy9kb3ducmV2LnhtbESPQYvCMBSE7wv+h/AEb5qqKNI1iiiieLPqgrdH87Yt&#10;27zUJtr6740g7HGYmW+Y+bI1pXhQ7QrLCoaDCARxanXBmYLzadufgXAeWWNpmRQ8ycFy0fmaY6xt&#10;w0d6JD4TAcIuRgW591UspUtzMugGtiIO3q+tDfog60zqGpsAN6UcRdFUGiw4LORY0Tqn9C+5GwW7&#10;1eXn4JukzTbuujtP7je6Jgelet129Q3CU+v/w5/2XisYD+H9Jfw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cDUmwgAAANsAAAAPAAAAAAAAAAAAAAAAAJgCAABkcnMvZG93&#10;bnJldi54bWxQSwUGAAAAAAQABAD1AAAAhwMAAAAA&#10;" fillcolor="#a3c4ff" strokecolor="#4579b8 [3044]">
                    <v:fill color2="#e5eeff" rotate="t" angle="180" colors="0 #a3c4ff;22938f #bfd5ff;1 #e5eeff" focus="100%" type="gradient"/>
                    <v:shadow on="t" color="black" opacity="24903f" origin=",.5" offset="0,.55556mm"/>
                    <v:textbox inset="0,2mm,0,0">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sz w:val="22"/>
                              <w:szCs w:val="22"/>
                            </w:rPr>
                            <w:t>Exploitation</w:t>
                          </w:r>
                        </w:p>
                      </w:txbxContent>
                    </v:textbox>
                  </v:roundrect>
                  <v:roundrect id="Rounded Rectangle 86" o:spid="_x0000_s1034" style="position:absolute;left:3940;top:17561;width:12083;height:46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aMQA&#10;AADbAAAADwAAAGRycy9kb3ducmV2LnhtbESPQWvCQBSE7wX/w/IEb3WjoNQ0mxAsYvHWqAVvj+xr&#10;Epp9m2ZXk/77riD0OMzMN0ySjaYVN+pdY1nBYh6BIC6tbrhScDrunl9AOI+ssbVMCn7JQZZOnhKM&#10;tR34g26Fr0SAsItRQe19F0vpypoMurntiIP3ZXuDPsi+krrHIcBNK5dRtJYGGw4LNXa0ran8Lq5G&#10;wT4/fx78UIzVm7vsT6vrD12Kg1Kz6Zi/gvA0+v/wo/2uFWzWcP8Sf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mjEAAAA2wAAAA8AAAAAAAAAAAAAAAAAmAIAAGRycy9k&#10;b3ducmV2LnhtbFBLBQYAAAAABAAEAPUAAACJAwAAAAA=&#10;" fillcolor="#a3c4ff" strokecolor="#4579b8 [3044]">
                    <v:fill color2="#e5eeff" rotate="t" angle="180" colors="0 #a3c4ff;22938f #bfd5ff;1 #e5eeff" focus="100%" type="gradient"/>
                    <v:shadow on="t" color="black" opacity="24903f" origin=",.5" offset="0,.55556mm"/>
                    <v:textbox inset="0,2mm,0,0">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sz w:val="22"/>
                              <w:szCs w:val="22"/>
                            </w:rPr>
                            <w:t>Awareness</w:t>
                          </w:r>
                        </w:p>
                      </w:txbxContent>
                    </v:textbox>
                  </v:roundrect>
                  <v:shapetype id="_x0000_t32" coordsize="21600,21600" o:spt="32" o:oned="t" path="m,l21600,21600e" filled="f">
                    <v:path arrowok="t" fillok="f" o:connecttype="none"/>
                    <o:lock v:ext="edit" shapetype="t"/>
                  </v:shapetype>
                  <v:shape id="Straight Arrow Connector 87" o:spid="_x0000_s1035" type="#_x0000_t32" style="position:absolute;left:16023;top:7077;width:17221;height:127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7WosYAAADbAAAADwAAAGRycy9kb3ducmV2LnhtbESPT2vCQBTE74LfYXmCt7qpUNum2YgI&#10;Nh6k/mkPHh/Z1yQ0+zZk15j46buFgsdhZn7DJMve1KKj1lWWFTzOIhDEudUVFwq+PjcPLyCcR9ZY&#10;WyYFAzlYpuNRgrG2Vz5Sd/KFCBB2MSoovW9iKV1ekkE3sw1x8L5ta9AH2RZSt3gNcFPLeRQtpMGK&#10;w0KJDa1Lyn9OF6OgOJrzIRuG/fB+vn3sOpM9+T5TajrpV28gPPX+Hv5vb7WC12f4+xJ+gE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e1qLGAAAA2wAAAA8AAAAAAAAA&#10;AAAAAAAAoQIAAGRycy9kb3ducmV2LnhtbFBLBQYAAAAABAAEAPkAAACUAwAAAAA=&#10;" strokecolor="#4f81bd [3204]" strokeweight="2pt">
                    <v:stroke endarrow="open"/>
                    <v:shadow on="t" color="black" opacity="24903f" origin=",.5" offset="0,.55556mm"/>
                  </v:shape>
                  <v:shape id="Straight Arrow Connector 88" o:spid="_x0000_s1036" type="#_x0000_t32" style="position:absolute;left:16023;top:15256;width:17221;height:46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FC0MEAAADbAAAADwAAAGRycy9kb3ducmV2LnhtbERPy4rCMBTdD/gP4QruNHVAcapRRBjr&#10;QpzxsXB5aa5tsbkpTaytX28WA7M8nPdi1ZpSNFS7wrKC8SgCQZxaXXCm4HL+Hs5AOI+ssbRMCjpy&#10;sFr2PhYYa/vkIzUnn4kQwi5GBbn3VSylS3My6Ea2Ig7czdYGfYB1JnWNzxBuSvkZRVNpsODQkGNF&#10;m5zS++lhFGRHc/1Nuu6n215fh31jkolvE6UG/XY9B+Gp9f/iP/dOK/gKY8OX8APk8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QULQwQAAANsAAAAPAAAAAAAAAAAAAAAA&#10;AKECAABkcnMvZG93bnJldi54bWxQSwUGAAAAAAQABAD5AAAAjwMAAAAA&#10;" strokecolor="#4f81bd [3204]" strokeweight="2pt">
                    <v:stroke endarrow="open"/>
                    <v:shadow on="t" color="black" opacity="24903f" origin=",.5" offset="0,.55556mm"/>
                  </v:shape>
                  <v:shape id="Straight Arrow Connector 89" o:spid="_x0000_s1037" type="#_x0000_t32" style="position:absolute;left:16023;top:19866;width:17221;height:36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Glp8IAAADbAAAADwAAAGRycy9kb3ducmV2LnhtbESP3YrCMBSE7wXfIRzBO00VVtZqFBGF&#10;BXXBv/tjc2yrzUlJonbffiMs7OUwM98w03ljKvEk50vLCgb9BARxZnXJuYLTcd37BOEDssbKMin4&#10;IQ/zWbs1xVTbF+/peQi5iBD2KSooQqhTKX1WkEHftzVx9K7WGQxRulxqh68IN5UcJslIGiw5LhRY&#10;07Kg7H54GAUfK7df1Lft8fvs/Pphy4vb3TZKdTvNYgIiUBP+w3/tL61gPIb3l/gD5Ow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Glp8IAAADbAAAADwAAAAAAAAAAAAAA&#10;AAChAgAAZHJzL2Rvd25yZXYueG1sUEsFBgAAAAAEAAQA+QAAAJADAAAAAA==&#10;" strokecolor="#4f81bd [3204]" strokeweight="2pt">
                    <v:stroke endarrow="open"/>
                    <v:shadow on="t" color="black" opacity="24903f" origin=",.5" offset="0,.55556mm"/>
                  </v:shape>
                  <v:shape id="Straight Arrow Connector 90" o:spid="_x0000_s1038" type="#_x0000_t32" style="position:absolute;left:16023;top:19866;width:17221;height:1147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LthMQAAADcAAAADwAAAGRycy9kb3ducmV2LnhtbESPT2sCQQzF7wW/w5CCtzpboVK2jiKi&#10;IFQF//Se7qS7qzuZZWbU9dubg9Bbwnt575fxtHONulKItWcD74MMFHHhbc2lgeNh+fYJKiZki41n&#10;MnCnCNNJ72WMufU33tF1n0olIRxzNFCl1OZax6Iih3HgW2LR/nxwmGQNpbYBbxLuGj3MspF2WLM0&#10;VNjSvKLivL84Ax+LsJu1p/Vh+xPi8uLr37A5fRvTf+1mX6ASdenf/LxeWcHPBF+ekQn0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Iu2ExAAAANwAAAAPAAAAAAAAAAAA&#10;AAAAAKECAABkcnMvZG93bnJldi54bWxQSwUGAAAAAAQABAD5AAAAkgMAAAAA&#10;" strokecolor="#4f81bd [3204]" strokeweight="2pt">
                    <v:stroke endarrow="open"/>
                    <v:shadow on="t" color="black" opacity="24903f" origin=",.5" offset="0,.55556mm"/>
                  </v:shape>
                  <v:shapetype id="_x0000_t202" coordsize="21600,21600" o:spt="202" path="m,l,21600r21600,l21600,xe">
                    <v:stroke joinstyle="miter"/>
                    <v:path gradientshapeok="t" o:connecttype="rect"/>
                  </v:shapetype>
                  <v:shape id="Text Box 2" o:spid="_x0000_s1039" type="#_x0000_t202" style="position:absolute;left:2875;top:3352;width:22557;height:25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323C31" w:rsidRPr="00376979" w:rsidRDefault="00323C31" w:rsidP="00323C31">
                          <w:pPr>
                            <w:rPr>
                              <w:b/>
                            </w:rPr>
                          </w:pPr>
                          <w:r w:rsidRPr="00376979">
                            <w:rPr>
                              <w:b/>
                            </w:rPr>
                            <w:t>Affective and Cognitive Domain</w:t>
                          </w:r>
                        </w:p>
                      </w:txbxContent>
                    </v:textbox>
                  </v:shape>
                  <v:shape id="Text Box 2" o:spid="_x0000_s1040" type="#_x0000_t202" style="position:absolute;left:14351;top:36789;width:26212;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323C31" w:rsidRPr="00DC2818" w:rsidRDefault="00323C31" w:rsidP="00323C31">
                          <w:pPr>
                            <w:pStyle w:val="NormalWeb"/>
                            <w:spacing w:before="0" w:beforeAutospacing="0" w:after="200" w:afterAutospacing="0" w:line="276" w:lineRule="auto"/>
                            <w:jc w:val="center"/>
                            <w:rPr>
                              <w:b/>
                            </w:rPr>
                          </w:pPr>
                          <w:r w:rsidRPr="00DC2818">
                            <w:rPr>
                              <w:rFonts w:eastAsia="Times New Roman"/>
                              <w:b/>
                              <w:bCs/>
                              <w:sz w:val="22"/>
                              <w:szCs w:val="22"/>
                            </w:rPr>
                            <w:t>Figure 1: Conceptual Framework</w:t>
                          </w:r>
                        </w:p>
                      </w:txbxContent>
                    </v:textbox>
                  </v:shape>
                  <v:shape id="Text Box 2" o:spid="_x0000_s1041" type="#_x0000_t202" style="position:absolute;left:21640;top:8511;width:7344;height:2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323C31" w:rsidRPr="005333A5" w:rsidRDefault="00323C31" w:rsidP="00323C31">
                          <w:pPr>
                            <w:pStyle w:val="NormalWeb"/>
                            <w:spacing w:before="0" w:beforeAutospacing="0" w:after="200" w:afterAutospacing="0" w:line="276" w:lineRule="auto"/>
                            <w:jc w:val="center"/>
                            <w:rPr>
                              <w:sz w:val="20"/>
                              <w:lang w:val="en-GB"/>
                            </w:rPr>
                          </w:pPr>
                          <w:r>
                            <w:rPr>
                              <w:sz w:val="20"/>
                              <w:lang w:val="en-GB"/>
                            </w:rPr>
                            <w:t>P2.1</w:t>
                          </w:r>
                          <w:r w:rsidRPr="005333A5">
                            <w:rPr>
                              <w:sz w:val="20"/>
                              <w:lang w:val="en-GB"/>
                            </w:rPr>
                            <w:t xml:space="preserve"> &amp; </w:t>
                          </w:r>
                          <w:r>
                            <w:rPr>
                              <w:sz w:val="20"/>
                              <w:lang w:val="en-GB"/>
                            </w:rPr>
                            <w:t>P3.1</w:t>
                          </w:r>
                        </w:p>
                      </w:txbxContent>
                    </v:textbox>
                  </v:shape>
                  <v:shape id="Text Box 2" o:spid="_x0000_s1042" type="#_x0000_t202" style="position:absolute;left:23550;top:14331;width:7340;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323C31" w:rsidRDefault="00323C31" w:rsidP="00323C31">
                          <w:pPr>
                            <w:pStyle w:val="NormalWeb"/>
                            <w:spacing w:before="0" w:beforeAutospacing="0" w:after="200" w:afterAutospacing="0" w:line="276" w:lineRule="auto"/>
                            <w:jc w:val="center"/>
                          </w:pPr>
                          <w:r>
                            <w:rPr>
                              <w:rFonts w:eastAsia="Times New Roman"/>
                              <w:sz w:val="20"/>
                              <w:szCs w:val="20"/>
                            </w:rPr>
                            <w:t>P2.2 &amp; P3.2</w:t>
                          </w:r>
                        </w:p>
                      </w:txbxContent>
                    </v:textbox>
                  </v:shape>
                  <v:shape id="Text Box 2" o:spid="_x0000_s1043" type="#_x0000_t202" style="position:absolute;left:23205;top:23425;width:7340;height:2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323C31" w:rsidRDefault="00323C31" w:rsidP="00323C31">
                          <w:pPr>
                            <w:pStyle w:val="NormalWeb"/>
                            <w:spacing w:before="0" w:beforeAutospacing="0" w:after="200" w:afterAutospacing="0" w:line="276" w:lineRule="auto"/>
                            <w:jc w:val="center"/>
                          </w:pPr>
                          <w:r>
                            <w:rPr>
                              <w:rFonts w:eastAsia="Times New Roman"/>
                              <w:sz w:val="20"/>
                              <w:szCs w:val="20"/>
                            </w:rPr>
                            <w:t>P2.3 &amp; P3.3</w:t>
                          </w:r>
                        </w:p>
                      </w:txbxContent>
                    </v:textbox>
                  </v:shape>
                  <v:shape id="Text Box 2" o:spid="_x0000_s1044" type="#_x0000_t202" style="position:absolute;left:21640;top:29133;width:7341;height: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323C31" w:rsidRDefault="00323C31" w:rsidP="00323C31">
                          <w:pPr>
                            <w:pStyle w:val="NormalWeb"/>
                            <w:spacing w:before="0" w:beforeAutospacing="0" w:after="200" w:afterAutospacing="0" w:line="276" w:lineRule="auto"/>
                            <w:jc w:val="center"/>
                          </w:pPr>
                          <w:r>
                            <w:rPr>
                              <w:rFonts w:eastAsia="Times New Roman"/>
                              <w:sz w:val="20"/>
                              <w:szCs w:val="20"/>
                            </w:rPr>
                            <w:t>P2.4 &amp; P3.4</w:t>
                          </w:r>
                        </w:p>
                      </w:txbxContent>
                    </v:textbox>
                  </v:shape>
                </v:group>
                <w10:anchorlock/>
              </v:group>
            </w:pict>
          </mc:Fallback>
        </mc:AlternateContent>
      </w:r>
    </w:p>
    <w:p w:rsidR="00323C31" w:rsidRDefault="00323C31" w:rsidP="00323C31">
      <w:pPr>
        <w:spacing w:line="480" w:lineRule="auto"/>
        <w:jc w:val="both"/>
        <w:rPr>
          <w:rFonts w:ascii="Times New Roman" w:hAnsi="Times New Roman" w:cs="Times New Roman"/>
          <w:b/>
          <w:sz w:val="24"/>
          <w:szCs w:val="24"/>
          <w:lang w:val="en-IE"/>
        </w:rPr>
      </w:pPr>
      <w:r w:rsidRPr="00274E24">
        <w:rPr>
          <w:rFonts w:ascii="Times New Roman" w:hAnsi="Times New Roman" w:cs="Times New Roman"/>
          <w:noProof/>
          <w:color w:val="4F81BD" w:themeColor="accent1"/>
          <w:sz w:val="24"/>
          <w:szCs w:val="24"/>
        </w:rPr>
        <mc:AlternateContent>
          <mc:Choice Requires="wpc">
            <w:drawing>
              <wp:inline distT="0" distB="0" distL="0" distR="0" wp14:anchorId="20D5FDA7" wp14:editId="4C70B93F">
                <wp:extent cx="5400040" cy="3532505"/>
                <wp:effectExtent l="0" t="0" r="48260" b="48895"/>
                <wp:docPr id="25" name="Canvas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Text Box 2"/>
                        <wps:cNvSpPr txBox="1">
                          <a:spLocks noChangeArrowheads="1"/>
                        </wps:cNvSpPr>
                        <wps:spPr bwMode="auto">
                          <a:xfrm>
                            <a:off x="1536111" y="3277905"/>
                            <a:ext cx="2293017" cy="31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C31" w:rsidRPr="00DC2818" w:rsidRDefault="00323C31" w:rsidP="00323C31">
                              <w:pPr>
                                <w:pStyle w:val="NormalWeb"/>
                                <w:spacing w:before="0" w:beforeAutospacing="0" w:after="200" w:afterAutospacing="0" w:line="276" w:lineRule="auto"/>
                                <w:jc w:val="center"/>
                                <w:rPr>
                                  <w:b/>
                                </w:rPr>
                              </w:pPr>
                              <w:r w:rsidRPr="00DC2818">
                                <w:rPr>
                                  <w:rFonts w:eastAsia="Calibri"/>
                                  <w:b/>
                                  <w:sz w:val="22"/>
                                  <w:szCs w:val="22"/>
                                </w:rPr>
                                <w:t>Figure 2: Research Steps</w:t>
                              </w:r>
                            </w:p>
                          </w:txbxContent>
                        </wps:txbx>
                        <wps:bodyPr rot="0" vert="horz" wrap="square" lIns="91440" tIns="45720" rIns="91440" bIns="45720" anchor="t" anchorCtr="0" upright="1">
                          <a:noAutofit/>
                        </wps:bodyPr>
                      </wps:wsp>
                      <wpg:wgp>
                        <wpg:cNvPr id="8" name="Group 58"/>
                        <wpg:cNvGrpSpPr>
                          <a:grpSpLocks/>
                        </wpg:cNvGrpSpPr>
                        <wpg:grpSpPr bwMode="auto">
                          <a:xfrm>
                            <a:off x="73101" y="114300"/>
                            <a:ext cx="5298439" cy="3039104"/>
                            <a:chOff x="731" y="1143"/>
                            <a:chExt cx="52984" cy="30391"/>
                          </a:xfrm>
                        </wpg:grpSpPr>
                        <wps:wsp>
                          <wps:cNvPr id="9" name="Rounded Rectangle 15"/>
                          <wps:cNvSpPr>
                            <a:spLocks noChangeArrowheads="1"/>
                          </wps:cNvSpPr>
                          <wps:spPr bwMode="auto">
                            <a:xfrm>
                              <a:off x="19768" y="1143"/>
                              <a:ext cx="14668" cy="5270"/>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jc w:val="center"/>
                                  <w:rPr>
                                    <w:rFonts w:ascii="Times New Roman" w:hAnsi="Times New Roman" w:cs="Times New Roman"/>
                                  </w:rPr>
                                </w:pPr>
                                <w:r w:rsidRPr="00DC2818">
                                  <w:rPr>
                                    <w:rFonts w:ascii="Times New Roman" w:hAnsi="Times New Roman" w:cs="Times New Roman"/>
                                  </w:rPr>
                                  <w:t>Step 1: Systematic Review of Literature</w:t>
                                </w:r>
                              </w:p>
                            </w:txbxContent>
                          </wps:txbx>
                          <wps:bodyPr rot="0" vert="horz" wrap="square" lIns="0" tIns="0" rIns="0" bIns="0" anchor="ctr" anchorCtr="0" upright="1">
                            <a:noAutofit/>
                          </wps:bodyPr>
                        </wps:wsp>
                        <wps:wsp>
                          <wps:cNvPr id="10" name="Rounded Rectangle 28"/>
                          <wps:cNvSpPr>
                            <a:spLocks noChangeArrowheads="1"/>
                          </wps:cNvSpPr>
                          <wps:spPr bwMode="auto">
                            <a:xfrm>
                              <a:off x="19889" y="26263"/>
                              <a:ext cx="14668" cy="5271"/>
                            </a:xfrm>
                            <a:prstGeom prst="roundRect">
                              <a:avLst>
                                <a:gd name="adj" fmla="val 16667"/>
                              </a:avLst>
                            </a:prstGeom>
                            <a:gradFill rotWithShape="1">
                              <a:gsLst>
                                <a:gs pos="0">
                                  <a:srgbClr val="C9B5E8"/>
                                </a:gs>
                                <a:gs pos="35001">
                                  <a:srgbClr val="D9CBEE"/>
                                </a:gs>
                                <a:gs pos="100000">
                                  <a:srgbClr val="F0EAF9"/>
                                </a:gs>
                              </a:gsLst>
                              <a:lin ang="16200000" scaled="1"/>
                            </a:gradFill>
                            <a:ln w="9525">
                              <a:solidFill>
                                <a:schemeClr val="accent4">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pStyle w:val="NormalWeb"/>
                                  <w:spacing w:before="0" w:beforeAutospacing="0" w:after="200" w:afterAutospacing="0" w:line="276" w:lineRule="auto"/>
                                  <w:jc w:val="center"/>
                                  <w:rPr>
                                    <w:sz w:val="22"/>
                                    <w:szCs w:val="22"/>
                                  </w:rPr>
                                </w:pPr>
                                <w:r w:rsidRPr="00DC2818">
                                  <w:rPr>
                                    <w:rFonts w:eastAsia="Calibri"/>
                                    <w:sz w:val="22"/>
                                    <w:szCs w:val="22"/>
                                  </w:rPr>
                                  <w:t xml:space="preserve">Step 4: </w:t>
                                </w:r>
                                <w:r w:rsidRPr="00DC2818">
                                  <w:rPr>
                                    <w:sz w:val="22"/>
                                    <w:szCs w:val="22"/>
                                    <w:lang w:val="en-IE"/>
                                  </w:rPr>
                                  <w:t>Synthesis and Evaluation</w:t>
                                </w:r>
                              </w:p>
                            </w:txbxContent>
                          </wps:txbx>
                          <wps:bodyPr rot="0" vert="horz" wrap="square" lIns="0" tIns="0" rIns="0" bIns="0" anchor="ctr" anchorCtr="0" upright="1">
                            <a:noAutofit/>
                          </wps:bodyPr>
                        </wps:wsp>
                        <wps:wsp>
                          <wps:cNvPr id="11" name="Straight Arrow Connector 30"/>
                          <wps:cNvCnPr>
                            <a:cxnSpLocks noChangeShapeType="1"/>
                          </wps:cNvCnPr>
                          <wps:spPr bwMode="auto">
                            <a:xfrm flipH="1">
                              <a:off x="27223" y="22898"/>
                              <a:ext cx="25" cy="3365"/>
                            </a:xfrm>
                            <a:prstGeom prst="straightConnector1">
                              <a:avLst/>
                            </a:prstGeom>
                            <a:noFill/>
                            <a:ln w="38100">
                              <a:solidFill>
                                <a:schemeClr val="accent4">
                                  <a:lumMod val="100000"/>
                                  <a:lumOff val="0"/>
                                </a:schemeClr>
                              </a:solidFill>
                              <a:round/>
                              <a:headEnd/>
                              <a:tailEnd type="arrow" w="med" len="me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12" name="Oval 57"/>
                          <wps:cNvSpPr>
                            <a:spLocks noChangeArrowheads="1"/>
                          </wps:cNvSpPr>
                          <wps:spPr bwMode="auto">
                            <a:xfrm>
                              <a:off x="14377" y="12217"/>
                              <a:ext cx="11754" cy="8376"/>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jc w:val="center"/>
                                  <w:rPr>
                                    <w:rFonts w:ascii="Times New Roman" w:hAnsi="Times New Roman" w:cs="Times New Roman"/>
                                  </w:rPr>
                                </w:pPr>
                                <w:r w:rsidRPr="00DC2818">
                                  <w:rPr>
                                    <w:rFonts w:ascii="Times New Roman" w:hAnsi="Times New Roman" w:cs="Times New Roman"/>
                                  </w:rPr>
                                  <w:t>Step 2:  Qualitative Method</w:t>
                                </w:r>
                              </w:p>
                            </w:txbxContent>
                          </wps:txbx>
                          <wps:bodyPr rot="0" vert="horz" wrap="square" lIns="0" tIns="0" rIns="0" bIns="0" anchor="ctr" anchorCtr="0" upright="1">
                            <a:noAutofit/>
                          </wps:bodyPr>
                        </wps:wsp>
                        <wps:wsp>
                          <wps:cNvPr id="13" name="Oval 58"/>
                          <wps:cNvSpPr>
                            <a:spLocks noChangeArrowheads="1"/>
                          </wps:cNvSpPr>
                          <wps:spPr bwMode="auto">
                            <a:xfrm>
                              <a:off x="29394" y="11709"/>
                              <a:ext cx="10599" cy="8884"/>
                            </a:xfrm>
                            <a:prstGeom prst="ellipse">
                              <a:avLst/>
                            </a:prstGeom>
                            <a:gradFill rotWithShape="1">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323C31" w:rsidRPr="00DC2818" w:rsidRDefault="00323C31" w:rsidP="00323C31">
                                <w:pPr>
                                  <w:pStyle w:val="NormalWeb"/>
                                  <w:spacing w:before="0" w:beforeAutospacing="0" w:after="200" w:afterAutospacing="0" w:line="276" w:lineRule="auto"/>
                                  <w:jc w:val="center"/>
                                </w:pPr>
                                <w:r w:rsidRPr="00DC2818">
                                  <w:rPr>
                                    <w:rFonts w:eastAsia="Times New Roman"/>
                                    <w:sz w:val="22"/>
                                    <w:szCs w:val="22"/>
                                  </w:rPr>
                                  <w:t>Step 3:  Quantitative Method</w:t>
                                </w:r>
                              </w:p>
                            </w:txbxContent>
                          </wps:txbx>
                          <wps:bodyPr rot="0" vert="horz" wrap="square" lIns="0" tIns="0" rIns="0" bIns="0" anchor="ctr" anchorCtr="0" upright="1">
                            <a:noAutofit/>
                          </wps:bodyPr>
                        </wps:wsp>
                        <wps:wsp>
                          <wps:cNvPr id="14" name="Elbow Connector 64"/>
                          <wps:cNvCnPr>
                            <a:cxnSpLocks noChangeShapeType="1"/>
                          </wps:cNvCnPr>
                          <wps:spPr bwMode="auto">
                            <a:xfrm rot="5400000" flipH="1" flipV="1">
                              <a:off x="27220" y="4738"/>
                              <a:ext cx="508" cy="14447"/>
                            </a:xfrm>
                            <a:prstGeom prst="bentConnector3">
                              <a:avLst>
                                <a:gd name="adj1" fmla="val 548236"/>
                              </a:avLst>
                            </a:prstGeom>
                            <a:noFill/>
                            <a:ln w="38100">
                              <a:solidFill>
                                <a:schemeClr val="accent4">
                                  <a:lumMod val="100000"/>
                                  <a:lumOff val="0"/>
                                </a:schemeClr>
                              </a:solidFill>
                              <a:miter lim="800000"/>
                              <a:headEnd type="arrow" w="med" len="med"/>
                              <a:tailEnd type="arrow" w="med" len="me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15" name="Elbow Connector 65"/>
                          <wps:cNvCnPr>
                            <a:cxnSpLocks noChangeShapeType="1"/>
                          </wps:cNvCnPr>
                          <wps:spPr bwMode="auto">
                            <a:xfrm rot="16200000" flipH="1">
                              <a:off x="27472" y="13370"/>
                              <a:ext cx="127" cy="14446"/>
                            </a:xfrm>
                            <a:prstGeom prst="bentConnector3">
                              <a:avLst>
                                <a:gd name="adj1" fmla="val 1800000"/>
                              </a:avLst>
                            </a:prstGeom>
                            <a:noFill/>
                            <a:ln w="38100">
                              <a:solidFill>
                                <a:schemeClr val="accent4">
                                  <a:lumMod val="100000"/>
                                  <a:lumOff val="0"/>
                                </a:schemeClr>
                              </a:solidFill>
                              <a:miter lim="800000"/>
                              <a:headEn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16" name="Straight Connector 66"/>
                          <wps:cNvCnPr/>
                          <wps:spPr bwMode="auto">
                            <a:xfrm>
                              <a:off x="27102" y="6413"/>
                              <a:ext cx="0" cy="2960"/>
                            </a:xfrm>
                            <a:prstGeom prst="line">
                              <a:avLst/>
                            </a:prstGeom>
                            <a:noFill/>
                            <a:ln w="38100">
                              <a:solidFill>
                                <a:schemeClr val="accent4">
                                  <a:lumMod val="100000"/>
                                  <a:lumOff val="0"/>
                                </a:schemeClr>
                              </a:solidFill>
                              <a:round/>
                              <a:headEnd/>
                              <a:tailEnd/>
                            </a:ln>
                            <a:effectLst>
                              <a:outerShdw dist="23000" dir="5400000" rotWithShape="0">
                                <a:srgbClr val="000000">
                                  <a:alpha val="34998"/>
                                </a:srgbClr>
                              </a:outerShdw>
                            </a:effectLst>
                            <a:extLst>
                              <a:ext uri="{909E8E84-426E-40DD-AFC4-6F175D3DCCD1}">
                                <a14:hiddenFill xmlns:a14="http://schemas.microsoft.com/office/drawing/2010/main">
                                  <a:noFill/>
                                </a14:hiddenFill>
                              </a:ext>
                            </a:extLst>
                          </wps:spPr>
                          <wps:bodyPr/>
                        </wps:wsp>
                        <wps:wsp>
                          <wps:cNvPr id="17" name="Oval 68"/>
                          <wps:cNvSpPr>
                            <a:spLocks noChangeArrowheads="1"/>
                          </wps:cNvSpPr>
                          <wps:spPr bwMode="auto">
                            <a:xfrm>
                              <a:off x="731" y="6179"/>
                              <a:ext cx="11341" cy="5734"/>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pStyle w:val="NormalWeb"/>
                                  <w:spacing w:before="0" w:beforeAutospacing="0" w:after="200" w:afterAutospacing="0" w:line="276" w:lineRule="auto"/>
                                  <w:jc w:val="center"/>
                                </w:pPr>
                                <w:r w:rsidRPr="00DC2818">
                                  <w:rPr>
                                    <w:rFonts w:eastAsia="Times New Roman"/>
                                    <w:sz w:val="22"/>
                                    <w:szCs w:val="22"/>
                                  </w:rPr>
                                  <w:t>Content Analysis</w:t>
                                </w:r>
                              </w:p>
                            </w:txbxContent>
                          </wps:txbx>
                          <wps:bodyPr rot="0" vert="horz" wrap="square" lIns="0" tIns="0" rIns="0" bIns="0" anchor="ctr" anchorCtr="0" upright="1">
                            <a:noAutofit/>
                          </wps:bodyPr>
                        </wps:wsp>
                        <wps:wsp>
                          <wps:cNvPr id="18" name="Oval 70"/>
                          <wps:cNvSpPr>
                            <a:spLocks noChangeArrowheads="1"/>
                          </wps:cNvSpPr>
                          <wps:spPr bwMode="auto">
                            <a:xfrm>
                              <a:off x="889" y="20593"/>
                              <a:ext cx="11335" cy="5728"/>
                            </a:xfrm>
                            <a:prstGeom prst="ellipse">
                              <a:avLst/>
                            </a:prstGeom>
                            <a:gradFill rotWithShape="1">
                              <a:gsLst>
                                <a:gs pos="0">
                                  <a:srgbClr val="DAFDA7"/>
                                </a:gs>
                                <a:gs pos="35001">
                                  <a:srgbClr val="E4FDC2"/>
                                </a:gs>
                                <a:gs pos="100000">
                                  <a:srgbClr val="F5FFE6"/>
                                </a:gs>
                              </a:gsLst>
                              <a:lin ang="16200000" scaled="1"/>
                            </a:gradFill>
                            <a:ln w="9525">
                              <a:solidFill>
                                <a:schemeClr val="accent3">
                                  <a:lumMod val="95000"/>
                                  <a:lumOff val="0"/>
                                </a:schemeClr>
                              </a:solidFill>
                              <a:round/>
                              <a:headEnd/>
                              <a:tailEnd/>
                            </a:ln>
                            <a:effectLst>
                              <a:outerShdw dist="20000" dir="5400000" rotWithShape="0">
                                <a:srgbClr val="000000">
                                  <a:alpha val="37999"/>
                                </a:srgbClr>
                              </a:outerShdw>
                            </a:effectLst>
                          </wps:spPr>
                          <wps:txbx>
                            <w:txbxContent>
                              <w:p w:rsidR="00323C31" w:rsidRPr="00DC2818" w:rsidRDefault="00323C31" w:rsidP="00323C31">
                                <w:pPr>
                                  <w:pStyle w:val="NormalWeb"/>
                                  <w:spacing w:before="0" w:beforeAutospacing="0" w:after="200" w:afterAutospacing="0" w:line="276" w:lineRule="auto"/>
                                  <w:jc w:val="center"/>
                                </w:pPr>
                                <w:r w:rsidRPr="00DC2818">
                                  <w:rPr>
                                    <w:rFonts w:eastAsia="Times New Roman"/>
                                    <w:sz w:val="22"/>
                                    <w:szCs w:val="22"/>
                                  </w:rPr>
                                  <w:t>Qualitative Data Coding</w:t>
                                </w:r>
                              </w:p>
                            </w:txbxContent>
                          </wps:txbx>
                          <wps:bodyPr rot="0" vert="horz" wrap="square" lIns="0" tIns="0" rIns="0" bIns="0" anchor="ctr" anchorCtr="0" upright="1">
                            <a:noAutofit/>
                          </wps:bodyPr>
                        </wps:wsp>
                        <wps:wsp>
                          <wps:cNvPr id="19" name="Oval 71"/>
                          <wps:cNvSpPr>
                            <a:spLocks noChangeArrowheads="1"/>
                          </wps:cNvSpPr>
                          <wps:spPr bwMode="auto">
                            <a:xfrm>
                              <a:off x="42304" y="6102"/>
                              <a:ext cx="11335" cy="5728"/>
                            </a:xfrm>
                            <a:prstGeom prst="ellipse">
                              <a:avLst/>
                            </a:prstGeom>
                            <a:gradFill rotWithShape="1">
                              <a:gsLst>
                                <a:gs pos="0">
                                  <a:srgbClr val="FFA2A1"/>
                                </a:gs>
                                <a:gs pos="17500">
                                  <a:srgbClr val="FFBEBD"/>
                                </a:gs>
                                <a:gs pos="50000">
                                  <a:srgbClr val="FFE5E5"/>
                                </a:gs>
                                <a:gs pos="82500">
                                  <a:srgbClr val="FFBEBD"/>
                                </a:gs>
                                <a:gs pos="100000">
                                  <a:srgbClr val="FFA2A1"/>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323C31" w:rsidRPr="00DC2818" w:rsidRDefault="00323C31" w:rsidP="00323C31">
                                <w:pPr>
                                  <w:pStyle w:val="NormalWeb"/>
                                  <w:spacing w:before="0" w:beforeAutospacing="0" w:after="200" w:afterAutospacing="0" w:line="276" w:lineRule="auto"/>
                                  <w:jc w:val="center"/>
                                  <w:rPr>
                                    <w:sz w:val="22"/>
                                  </w:rPr>
                                </w:pPr>
                                <w:r w:rsidRPr="00DC2818">
                                  <w:rPr>
                                    <w:sz w:val="22"/>
                                  </w:rPr>
                                  <w:t>Correlation Analysis</w:t>
                                </w:r>
                              </w:p>
                            </w:txbxContent>
                          </wps:txbx>
                          <wps:bodyPr rot="0" vert="horz" wrap="square" lIns="0" tIns="0" rIns="0" bIns="0" anchor="ctr" anchorCtr="0" upright="1">
                            <a:noAutofit/>
                          </wps:bodyPr>
                        </wps:wsp>
                        <wps:wsp>
                          <wps:cNvPr id="20" name="Oval 72"/>
                          <wps:cNvSpPr>
                            <a:spLocks noChangeArrowheads="1"/>
                          </wps:cNvSpPr>
                          <wps:spPr bwMode="auto">
                            <a:xfrm>
                              <a:off x="42380" y="19501"/>
                              <a:ext cx="11335" cy="5727"/>
                            </a:xfrm>
                            <a:prstGeom prst="ellipse">
                              <a:avLst/>
                            </a:prstGeom>
                            <a:gradFill rotWithShape="1">
                              <a:gsLst>
                                <a:gs pos="0">
                                  <a:srgbClr val="FFA2A1"/>
                                </a:gs>
                                <a:gs pos="17500">
                                  <a:srgbClr val="FFBEBD"/>
                                </a:gs>
                                <a:gs pos="50000">
                                  <a:srgbClr val="FFE5E5"/>
                                </a:gs>
                                <a:gs pos="82500">
                                  <a:srgbClr val="FFBEBD"/>
                                </a:gs>
                                <a:gs pos="100000">
                                  <a:srgbClr val="FFA2A1"/>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txbx>
                            <w:txbxContent>
                              <w:p w:rsidR="00323C31" w:rsidRPr="00DC2818" w:rsidRDefault="00323C31" w:rsidP="00323C31">
                                <w:pPr>
                                  <w:pStyle w:val="NormalWeb"/>
                                  <w:spacing w:before="0" w:beforeAutospacing="0" w:after="200" w:afterAutospacing="0" w:line="276" w:lineRule="auto"/>
                                  <w:jc w:val="center"/>
                                </w:pPr>
                                <w:r>
                                  <w:rPr>
                                    <w:rFonts w:eastAsia="Times New Roman"/>
                                    <w:sz w:val="22"/>
                                    <w:szCs w:val="22"/>
                                  </w:rPr>
                                  <w:t>Regressions</w:t>
                                </w:r>
                                <w:r w:rsidRPr="00DC2818">
                                  <w:rPr>
                                    <w:rFonts w:eastAsia="Times New Roman"/>
                                    <w:sz w:val="22"/>
                                    <w:szCs w:val="22"/>
                                  </w:rPr>
                                  <w:t xml:space="preserve"> </w:t>
                                </w:r>
                              </w:p>
                            </w:txbxContent>
                          </wps:txbx>
                          <wps:bodyPr rot="0" vert="horz" wrap="square" lIns="0" tIns="36000" rIns="0" bIns="0" anchor="ctr" anchorCtr="0" upright="1">
                            <a:noAutofit/>
                          </wps:bodyPr>
                        </wps:wsp>
                        <wps:wsp>
                          <wps:cNvPr id="21" name="Straight Connector 74"/>
                          <wps:cNvCnPr/>
                          <wps:spPr bwMode="auto">
                            <a:xfrm>
                              <a:off x="12072" y="9042"/>
                              <a:ext cx="2305" cy="7366"/>
                            </a:xfrm>
                            <a:prstGeom prst="line">
                              <a:avLst/>
                            </a:prstGeom>
                            <a:noFill/>
                            <a:ln w="28575">
                              <a:solidFill>
                                <a:schemeClr val="accent3">
                                  <a:lumMod val="95000"/>
                                  <a:lumOff val="0"/>
                                </a:schemeClr>
                              </a:solidFill>
                              <a:round/>
                              <a:headEnd/>
                              <a:tailEnd/>
                            </a:ln>
                            <a:extLst>
                              <a:ext uri="{909E8E84-426E-40DD-AFC4-6F175D3DCCD1}">
                                <a14:hiddenFill xmlns:a14="http://schemas.microsoft.com/office/drawing/2010/main">
                                  <a:noFill/>
                                </a14:hiddenFill>
                              </a:ext>
                            </a:extLst>
                          </wps:spPr>
                          <wps:bodyPr/>
                        </wps:wsp>
                        <wps:wsp>
                          <wps:cNvPr id="22" name="Straight Connector 75"/>
                          <wps:cNvCnPr/>
                          <wps:spPr bwMode="auto">
                            <a:xfrm flipV="1">
                              <a:off x="12224" y="16408"/>
                              <a:ext cx="2153" cy="7049"/>
                            </a:xfrm>
                            <a:prstGeom prst="line">
                              <a:avLst/>
                            </a:prstGeom>
                            <a:noFill/>
                            <a:ln w="28575">
                              <a:solidFill>
                                <a:schemeClr val="accent3">
                                  <a:lumMod val="95000"/>
                                  <a:lumOff val="0"/>
                                </a:schemeClr>
                              </a:solidFill>
                              <a:round/>
                              <a:headEnd/>
                              <a:tailEnd/>
                            </a:ln>
                            <a:extLst>
                              <a:ext uri="{909E8E84-426E-40DD-AFC4-6F175D3DCCD1}">
                                <a14:hiddenFill xmlns:a14="http://schemas.microsoft.com/office/drawing/2010/main">
                                  <a:noFill/>
                                </a14:hiddenFill>
                              </a:ext>
                            </a:extLst>
                          </wps:spPr>
                          <wps:bodyPr/>
                        </wps:wsp>
                        <wps:wsp>
                          <wps:cNvPr id="23" name="Straight Connector 77"/>
                          <wps:cNvCnPr/>
                          <wps:spPr bwMode="auto">
                            <a:xfrm flipH="1" flipV="1">
                              <a:off x="39993" y="16148"/>
                              <a:ext cx="2387" cy="6217"/>
                            </a:xfrm>
                            <a:prstGeom prst="line">
                              <a:avLst/>
                            </a:prstGeom>
                            <a:noFill/>
                            <a:ln w="25400">
                              <a:solidFill>
                                <a:schemeClr val="accent2">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Straight Connector 78"/>
                          <wps:cNvCnPr/>
                          <wps:spPr bwMode="auto">
                            <a:xfrm flipH="1">
                              <a:off x="39993" y="8966"/>
                              <a:ext cx="2311" cy="7182"/>
                            </a:xfrm>
                            <a:prstGeom prst="line">
                              <a:avLst/>
                            </a:prstGeom>
                            <a:noFill/>
                            <a:ln w="25400">
                              <a:solidFill>
                                <a:schemeClr val="accent2">
                                  <a:lumMod val="100000"/>
                                  <a:lumOff val="0"/>
                                </a:schemeClr>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g:wgp>
                      <wps:wsp>
                        <wps:cNvPr id="108" name="Oval 108"/>
                        <wps:cNvSpPr/>
                        <wps:spPr>
                          <a:xfrm>
                            <a:off x="4324350" y="1323975"/>
                            <a:ext cx="1039589" cy="533400"/>
                          </a:xfrm>
                          <a:prstGeom prst="ellipse">
                            <a:avLst/>
                          </a:prstGeom>
                        </wps:spPr>
                        <wps:style>
                          <a:lnRef idx="1">
                            <a:schemeClr val="accent2"/>
                          </a:lnRef>
                          <a:fillRef idx="2">
                            <a:schemeClr val="accent2"/>
                          </a:fillRef>
                          <a:effectRef idx="1">
                            <a:schemeClr val="accent2"/>
                          </a:effectRef>
                          <a:fontRef idx="minor">
                            <a:schemeClr val="dk1"/>
                          </a:fontRef>
                        </wps:style>
                        <wps:txbx>
                          <w:txbxContent>
                            <w:p w:rsidR="00323C31" w:rsidRDefault="00323C31" w:rsidP="00323C31">
                              <w:pPr>
                                <w:jc w:val="center"/>
                              </w:pPr>
                              <w:r>
                                <w:t>Path Analysis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09" name="Straight Connector 109"/>
                        <wps:cNvCnPr>
                          <a:stCxn id="13" idx="6"/>
                          <a:endCxn id="108" idx="2"/>
                        </wps:cNvCnPr>
                        <wps:spPr>
                          <a:xfrm flipV="1">
                            <a:off x="3999330" y="1590675"/>
                            <a:ext cx="325020" cy="24427"/>
                          </a:xfrm>
                          <a:prstGeom prst="line">
                            <a:avLst/>
                          </a:prstGeom>
                        </wps:spPr>
                        <wps:style>
                          <a:lnRef idx="2">
                            <a:schemeClr val="accent2"/>
                          </a:lnRef>
                          <a:fillRef idx="0">
                            <a:schemeClr val="accent2"/>
                          </a:fillRef>
                          <a:effectRef idx="1">
                            <a:schemeClr val="accent2"/>
                          </a:effectRef>
                          <a:fontRef idx="minor">
                            <a:schemeClr val="tx1"/>
                          </a:fontRef>
                        </wps:style>
                        <wps:bodyPr/>
                      </wps:wsp>
                    </wpc:wpc>
                  </a:graphicData>
                </a:graphic>
              </wp:inline>
            </w:drawing>
          </mc:Choice>
          <mc:Fallback>
            <w:pict>
              <v:group id="Canvas 12" o:spid="_x0000_s1045" editas="canvas" style="width:425.2pt;height:278.15pt;mso-position-horizontal-relative:char;mso-position-vertical-relative:line" coordsize="54000,3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r0axgsAAGlNAAAOAAAAZHJzL2Uyb0RvYy54bWzsXFlz28gRfk9V/gMK71rhIg6W6S2JxyZV&#10;3vWW7cTPEACSyIIAA0CmnFT+e77uGQwAipAoW4e9ph9kEJh7ur8+Z179fLPJtE9JWaVFPtHNnwxd&#10;S/KoiNN8NdH/8WFx5utaVYd5HGZFnkz0z0ml//z6r395tduOE6tYF1mclBoayavxbjvR13W9HZ+f&#10;V9E62YTVT8U2yfFxWZSbsMbPcnUel+EOrW+yc8sw3PNdUcbbsoiSqsLbmfiov+b2l8skqt8ul1VS&#10;a9lEx9hq/lvy3yv6e/76VTheleF2nUZyGOEXjGITpjk6VU3NwjrUrsv0VlObNCqLqljWP0XF5rxY&#10;LtMo4TlgNqaxN5tpmH8KK55MhNVpBoinR2z3akXjzotFmmVYjXO0PqZ39P8O+5Pg5W6L3am2ap+q&#10;r+v//TrcJjytahz99un3Ukvjie7pWh5uQCMfkptauyxuNIu2h/pGofdbFKtv8Bpkxktdbd8U0R+V&#10;lhfTdZivkouyLHbrJIwxOpNqYiqqqminokaudr8WMboJr+uCG7pZlhtaA+yGRq2PbNc0TV37PNFt&#10;y/MCYyTIhIYVoYBlBbZhYrgRlUBRg+noPBw3LW3Lqv4lKTYaPUz0EmTIPYWf3lQ1jSwcN0V6ix+O&#10;s7z3AgXFG/SNqvSNRsGU9d/ACOb+3HfOHMudnznGbHZ2sZg6Z+7C9EYzezadzsz/Ub+mM16ncZzk&#10;tMcNlZvOcZso+U3Qp6LzqsjSmJqjIVXl6mqaldqnEFy24H+8/vjSFjvvD4MXAXPZm5JpOcalFZwt&#10;XN87cxbO6CzwDP/MMIPLwDWcwJkt+lN6k+bJ109J2030YGSNBGG1g96bm8H/bs8tHG/SGjiWpZuJ&#10;7qtC4ZjIcZ7H2PJwXIdpJp47S0HDb5cC291sNBMv0aug3Prm6oa5BIQpmeKqiD+DnMsCFAZoAwjj&#10;YV2U/9G1HQBtolf/vg7LRNeyv+dgicB0HEJA/uGMPAs/yu6Xq+6XMI/Q1ESvdU08TmuBmtfbMl2t&#10;0ZNgwry4ABstU6Zq4jcxKsl8wAwa/mq8W7XgAcGwh/IPAsVfyuJ6i32iZlvwgJgR4MGftZEvVomL&#10;/FJuCT1oD1b0yLAh8KH/nZrkEkeghGebhsAI03RsgQCCOQkiRlbgO3YgIcKwA9NwaEThOFpDIBHM&#10;oAGGGKrefJpLhOHqncr0XcELKEMNUxDHk0MzJiJW911xncdJrL0DogFzs0QzGRx7SAumeSpoDjwX&#10;Ow3YbVeN8JCW3HRc+kaYPLK8+xCZ5kGTYIZnWGbyiOU8w/hfurbcZNAFAGqa6bquJzdBFt6DcKgQ&#10;DIfEjh/Tes0irmGSVSWxe1Vp2wK8aHC3PdicBpejOVMtWl5VPBpZ2h4ZIDV606sxC6aX87kcVb8G&#10;JBL+3a6yMOYXi6BThfuSg8vSHLwO7jRdaFZUX6uiMEtimoYgwGaWNJYsvwM0SX1LlEgIoyjJa4fH&#10;k11vIH6FqAgwMamC4TXxBUuQZu9YCaRWmPg7oiQcAwMkqg4hbCM3WQeUMyyuAdLv1/FOi1OSyzxN&#10;HT8AbSNHzrm/gQcWkcuJ92G2XYdi0LYXBM3Kym3iYas++VfSDmcQ4JXW80CAV+CugB0PAtTx0AB6&#10;VJfNj6+B9GfQB02Megh1LInvHf3uKVHH94GAABbLtVwJ1odhp2GUIUXwBDuMbSfYAW1/Y7DDdN1q&#10;cEfrlZiJ0CnxIPRJPHzPsAO1TMDO+7oMSdfV2LLUpkWeQ2MoSs1mCSV1nmkuVMvoJpeqpbJIWQn4&#10;8HkLY7NnkIoqVH/YINWWWbr9W6NBSNPU8izLFkhk+QFjYKtzwnoRFqntsk4GJhuAoUpOTM1IaBfH&#10;WKck822fLF7WR3qW0nFCX+omrAw/ptTXal7okLwAsIAm+iaJYfskcEvRk1BgpDHdSmFY/ftKAZT5&#10;R+NOJxC7hL04Silo7T+xry9v6LeOoSH7HXMbMFqFAkMrT7QujcHn0ByshoXfkvY+YtVdsmtjCT6Z&#10;ieLYHlxDZKJYFpxETOdKWYBjxhFc6tueK4lygEuTDAhQkZ8sHA+wZqOPf7HVMbtYzC4ay6ZvQwxY&#10;HXNnMZuyispCnAbXWDWDVsdosZg3k6VOuOYzWR32yeoYH2N1sHuCeORHtzogX4X4F9jxnIYG/MoB&#10;4IHdG57B1mQr3k1jBAOTJbzv+7xd4KNnxo6+iM9qoTh0bfqHifc+5HQBpN+T8CC4t3iZjXaBsV1d&#10;wiUbXaJr34swCD/K/r/f52HCvXSs/nN7yGpscKF0nB5qJtjU/pCfwvHh29BLhAVi+4ZrBBBZYbaC&#10;rsT+gYM+kON2hFw6Qz4dyLHWYaIK3pqw0siOdpkoH+SPDl5ADwFe8+yq2HVMFlfhO3zmT2WycChC&#10;MZIyYNiU+ecBUwZqNrDO8ew9S2ZkSEcuQhZOo50MIN0VPIvKjhHC/qA7F1Zd688dOb5lNxrJYYeu&#10;0nsbT+eLWT13h5buN3tU5On+omDFk4XEiQcHQ1KHQ6GKUjphPREZxXJC8xcoJuO3e17fF7OQ4CsY&#10;AAqFpU8NFKYKMyikIGtCuTocD2Yc6UK2LcI5HV3IktF3AoiGjx8TIMw2iItN/L4Rgi3QbvD5xOMi&#10;uejPzuNuw+PKkakEpeYy10ifCOkDoBL6NeyQ7PGmaQjedB1zLx4CmU4hWAvZGne7NxBuvNO3oWD1&#10;xQXwIwUbT35FJLipBCK1vd+T1ITU6fgGkG4guUbmpxGLPJVfsUkXcU1v3zFg2g60W0588OwXcgx0&#10;M8BOTsVTKoPIVVNC5ke3y2HPdoBDqLPPFJBQuQvwH+7JahOqtQwaIh+Q0Qza7oAefQpHSH2mCboQ&#10;2j84CeoUjoAV14Zf98zhNstVhex+dORQqZccjvBU9u8zqByOZSNrlUxwl/T9vUjmNwYdi8WFddGk&#10;X+2FFTz4mkW+QldNWSwu55ezhql7GZfCN83qXL/GfDRvciv6ffjWQ/voBjv6nexNBJCsEkjbHE0/&#10;IEc7rK1TvAJ5R72kW7nX33C8QhkOPzi60RmErl6kUl+fB918EYAwkYfMyNFxMPY0o3tCEM+hGZ3g&#10;rQFqmWjfal+ncCxOXQ0FyFWUFbpqJ9osI7RPFI5lB8XX5JLYFCT/c6STWrfTSVsvrLcflX2IF9a0&#10;DBkhCQxnTz2D5iYNO88Wrt5hw+7BjljLH3mHTsodErgvY+98Y4clv0dfp6VyKA9ED7D9refzqOjB&#10;wRwAZEhaMt/JdRDz71kYFs7hCq+mh3OfEv0HfBMnEn7q877fJQmrVL5DJKw8DDLOfS/0thn5B4nZ&#10;xvkvkZtvuqazT8y2LyPWrkwKfkw8ppQbYd/em49v3Uqhe1jC3lMkowk79mWOw7DKL1ORKUv7lHB/&#10;95UUh69uIBQXdtwhTlPW7sM5jbR8mRDS8pcfCJWmNdcs3MIgZYXpN8npjyYrTuz1xYdc//TsBQc2&#10;327wTAfxTcqM7HhM6HeridHZlo4YI+ZpmEAykWNbDg52yLwqyw6EJtdykom7CkZ02pXDybZNkgVN&#10;Dkure50fey7+qv6c4cYLCp28S5YIE9LRfSG8DtkPDTNzaaq2xJ0jqqKQZipdWpzEFqZwU1GWp6oi&#10;7qAqH9GrqsE9F3mtKm/SvCgPDTv+o3FCL0V5LB4n1oh506OKcsD9Jbdrzw9YbaNFiqtj3oRV/XtY&#10;4hYCbBld8PEWf5ZZgdNthXzSNbry49D7+y4EQZN3HNzMrzfTAo4F4CpGw49kkddZ87gsi81HXL50&#10;QdeO4NMdB8xxfVOUXFxwMVx7tA3rNzgrGTUbT1fhfLj5GJZbeV9ODUn8W9GImlunn0RZ2pKjbh95&#10;jgNnOKwxLABNcZRDxnub5Ouqnt7kIkwOtZH5gMPloNM8Vp+I3/mboOdeG0xW8mIT4vNhtRQHVjmT&#10;chQY7j7H24hckB+Ws7YcB5mVd/L73abWEcx+BM8eZvY73Povxez1zb3MLjiblpS2i89A4imi67wY&#10;VhFNprvH6MKw7m8u396Q9vr/AAAA//8DAFBLAwQUAAYACAAAACEAoqlWNN8AAAAFAQAADwAAAGRy&#10;cy9kb3ducmV2LnhtbEyPwU7DMBBE70j9B2srcaN2gVRtiFMhEOJA1Za2SBzdeImjxusodpP07zFc&#10;4LLSaEYzb7PlYGvWYesrRxKmEwEMqXC6olLCYf9yMwfmgyKtakco4YIelvnoKlOpdj29Y7cLJYsl&#10;5FMlwYTQpJz7wqBVfuIapOh9udaqEGVbct2qPpbbmt8KMeNWVRQXjGrwyWBx2p2thM3n+vnjbbsx&#10;W9GvLvvXruDrxUrK6/Hw+AAs4BD+wvCDH9Ehj0xHdybtWS0hPhJ+b/TmibgHdpSQJLM74HnG/9Pn&#10;3wAAAP//AwBQSwECLQAUAAYACAAAACEAtoM4kv4AAADhAQAAEwAAAAAAAAAAAAAAAAAAAAAAW0Nv&#10;bnRlbnRfVHlwZXNdLnhtbFBLAQItABQABgAIAAAAIQA4/SH/1gAAAJQBAAALAAAAAAAAAAAAAAAA&#10;AC8BAABfcmVscy8ucmVsc1BLAQItABQABgAIAAAAIQC29r0axgsAAGlNAAAOAAAAAAAAAAAAAAAA&#10;AC4CAABkcnMvZTJvRG9jLnhtbFBLAQItABQABgAIAAAAIQCiqVY03wAAAAUBAAAPAAAAAAAAAAAA&#10;AAAAACAOAABkcnMvZG93bnJldi54bWxQSwUGAAAAAAQABADzAAAALA8AAAAA&#10;">
                <v:shape id="_x0000_s1046" type="#_x0000_t75" style="position:absolute;width:54000;height:35325;visibility:visible;mso-wrap-style:square">
                  <v:fill o:detectmouseclick="t"/>
                  <v:path o:connecttype="none"/>
                </v:shape>
                <v:shape id="Text Box 2" o:spid="_x0000_s1047" type="#_x0000_t202" style="position:absolute;left:15361;top:32779;width:22930;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323C31" w:rsidRPr="00DC2818" w:rsidRDefault="00323C31" w:rsidP="00323C31">
                        <w:pPr>
                          <w:pStyle w:val="NormalWeb"/>
                          <w:spacing w:before="0" w:beforeAutospacing="0" w:after="200" w:afterAutospacing="0" w:line="276" w:lineRule="auto"/>
                          <w:jc w:val="center"/>
                          <w:rPr>
                            <w:b/>
                          </w:rPr>
                        </w:pPr>
                        <w:r w:rsidRPr="00DC2818">
                          <w:rPr>
                            <w:rFonts w:eastAsia="Calibri"/>
                            <w:b/>
                            <w:sz w:val="22"/>
                            <w:szCs w:val="22"/>
                          </w:rPr>
                          <w:t>Figure 2: Research Steps</w:t>
                        </w:r>
                      </w:p>
                    </w:txbxContent>
                  </v:textbox>
                </v:shape>
                <v:group id="Group 58" o:spid="_x0000_s1048" style="position:absolute;left:731;top:1143;width:52984;height:30391" coordorigin="731,1143" coordsize="52984,303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Rounded Rectangle 15" o:spid="_x0000_s1049" style="position:absolute;left:19768;top:1143;width:14668;height:52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WJcMA&#10;AADaAAAADwAAAGRycy9kb3ducmV2LnhtbESPT2sCMRTE74LfITzBW81aROrWKCIIKl78g+DtdfO6&#10;u3Xzsk2irn56Uyh4HGbmN8x42phKXMn50rKCfi8BQZxZXXKu4LBfvH2A8AFZY2WZFNzJw3TSbo0x&#10;1fbGW7ruQi4ihH2KCooQ6lRKnxVk0PdsTRy9b+sMhihdLrXDW4SbSr4nyVAaLDkuFFjTvKDsvLsY&#10;BVR+cX9zP2G1Hqx+9O/x4Razh1LdTjP7BBGoCa/wf3upFYzg70q8AXLy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AWJcMAAADaAAAADwAAAAAAAAAAAAAAAACYAgAAZHJzL2Rv&#10;d25yZXYueG1sUEsFBgAAAAAEAAQA9QAAAIgDAAAAAA==&#10;" fillcolor="#c9b5e8" strokecolor="#795d9b [3047]">
                    <v:fill color2="#f0eaf9" rotate="t" angle="180" colors="0 #c9b5e8;22938f #d9cbee;1 #f0eaf9" focus="100%" type="gradient"/>
                    <v:shadow on="t" color="black" opacity="24903f" origin=",.5" offset="0,.55556mm"/>
                    <v:textbox inset="0,0,0,0">
                      <w:txbxContent>
                        <w:p w:rsidR="00323C31" w:rsidRPr="00DC2818" w:rsidRDefault="00323C31" w:rsidP="00323C31">
                          <w:pPr>
                            <w:jc w:val="center"/>
                            <w:rPr>
                              <w:rFonts w:ascii="Times New Roman" w:hAnsi="Times New Roman" w:cs="Times New Roman"/>
                            </w:rPr>
                          </w:pPr>
                          <w:r w:rsidRPr="00DC2818">
                            <w:rPr>
                              <w:rFonts w:ascii="Times New Roman" w:hAnsi="Times New Roman" w:cs="Times New Roman"/>
                            </w:rPr>
                            <w:t>Step 1: Systematic Review of Literature</w:t>
                          </w:r>
                        </w:p>
                      </w:txbxContent>
                    </v:textbox>
                  </v:roundrect>
                  <v:roundrect id="Rounded Rectangle 28" o:spid="_x0000_s1050" style="position:absolute;left:19889;top:26263;width:14668;height:52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bCmMQA&#10;AADbAAAADwAAAGRycy9kb3ducmV2LnhtbESPQWsCQQyF7wX/wxChN521lCKro4gg2NJLrQje4k7c&#10;Xd3JrDNTXf31zaHQW8J7ee/LdN65Rl0pxNqzgdEwA0VceFtzaWD7vRqMQcWEbLHxTAbuFGE+6z1N&#10;Mbf+xl903aRSSQjHHA1UKbW51rGoyGEc+pZYtKMPDpOsodQ24E3CXaNfsuxNO6xZGipsaVlRcd78&#10;OANUH3j0ed9j8/H6frKX3SOsFg9jnvvdYgIqUZf+zX/Xayv4Qi+/yAB6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WwpjEAAAA2wAAAA8AAAAAAAAAAAAAAAAAmAIAAGRycy9k&#10;b3ducmV2LnhtbFBLBQYAAAAABAAEAPUAAACJAwAAAAA=&#10;" fillcolor="#c9b5e8" strokecolor="#795d9b [3047]">
                    <v:fill color2="#f0eaf9" rotate="t" angle="180" colors="0 #c9b5e8;22938f #d9cbee;1 #f0eaf9" focus="100%" type="gradient"/>
                    <v:shadow on="t" color="black" opacity="24903f" origin=",.5" offset="0,.55556mm"/>
                    <v:textbox inset="0,0,0,0">
                      <w:txbxContent>
                        <w:p w:rsidR="00323C31" w:rsidRPr="00DC2818" w:rsidRDefault="00323C31" w:rsidP="00323C31">
                          <w:pPr>
                            <w:pStyle w:val="NormalWeb"/>
                            <w:spacing w:before="0" w:beforeAutospacing="0" w:after="200" w:afterAutospacing="0" w:line="276" w:lineRule="auto"/>
                            <w:jc w:val="center"/>
                            <w:rPr>
                              <w:sz w:val="22"/>
                              <w:szCs w:val="22"/>
                            </w:rPr>
                          </w:pPr>
                          <w:r w:rsidRPr="00DC2818">
                            <w:rPr>
                              <w:rFonts w:eastAsia="Calibri"/>
                              <w:sz w:val="22"/>
                              <w:szCs w:val="22"/>
                            </w:rPr>
                            <w:t xml:space="preserve">Step 4: </w:t>
                          </w:r>
                          <w:r w:rsidRPr="00DC2818">
                            <w:rPr>
                              <w:sz w:val="22"/>
                              <w:szCs w:val="22"/>
                              <w:lang w:val="en-IE"/>
                            </w:rPr>
                            <w:t>Synthesis and Evaluation</w:t>
                          </w:r>
                        </w:p>
                      </w:txbxContent>
                    </v:textbox>
                  </v:roundrect>
                  <v:shape id="Straight Arrow Connector 30" o:spid="_x0000_s1051" type="#_x0000_t32" style="position:absolute;left:27223;top:22898;width:25;height:336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KhS74AAADbAAAADwAAAGRycy9kb3ducmV2LnhtbERPTYvCMBC9C/sfwgjeNFVQlmoUERZ6&#10;qthd70My25ZtJiWJ2v57Iyx4m8f7nN1hsJ24kw+tYwXLRQaCWDvTcq3g5/tr/gkiRGSDnWNSMFKA&#10;w/5jssPcuAdf6F7FWqQQDjkqaGLscymDbshiWLieOHG/zluMCfpaGo+PFG47ucqyjbTYcmposKdT&#10;Q/qvulkFqzEOxXldHNtLee10qMrR61Kp2XQ4bkFEGuJb/O8uTJq/hNcv6QC5f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BYqFLvgAAANsAAAAPAAAAAAAAAAAAAAAAAKEC&#10;AABkcnMvZG93bnJldi54bWxQSwUGAAAAAAQABAD5AAAAjAMAAAAA&#10;" strokecolor="#8064a2 [3207]" strokeweight="3pt">
                    <v:stroke endarrow="open"/>
                    <v:shadow on="t" color="black" opacity="22936f" origin=",.5" offset="0,.63889mm"/>
                  </v:shape>
                  <v:oval id="Oval 57" o:spid="_x0000_s1052" style="position:absolute;left:14377;top:12217;width:11754;height:83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6BUb8A&#10;AADbAAAADwAAAGRycy9kb3ducmV2LnhtbERPS4vCMBC+L/gfwgh7W1NdEKlGUdlF8eLb89BMH9hM&#10;ShO1/fdGELzNx/ecyawxpbhT7QrLCvq9CARxYnXBmYLT8f9nBMJ5ZI2lZVLQkoPZtPM1wVjbB+/p&#10;fvCZCCHsYlSQe1/FUrokJ4OuZyviwKW2NugDrDOpa3yEcFPKQRQNpcGCQ0OOFS1zSq6Hm1FQ7H/P&#10;izabt5fVZpds1zI9/flUqe9uMx+D8NT4j/jtXuswfwCvX8IBcvo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DoFRvwAAANsAAAAPAAAAAAAAAAAAAAAAAJgCAABkcnMvZG93bnJl&#10;di54bWxQSwUGAAAAAAQABAD1AAAAhAMAAAAA&#10;" fillcolor="#dafda7" strokecolor="#94b64e [3046]">
                    <v:fill color2="#f5ffe6" rotate="t" angle="180" colors="0 #dafda7;22938f #e4fdc2;1 #f5ffe6" focus="100%" type="gradient"/>
                    <v:shadow on="t" color="black" opacity="24903f" origin=",.5" offset="0,.55556mm"/>
                    <v:textbox inset="0,0,0,0">
                      <w:txbxContent>
                        <w:p w:rsidR="00323C31" w:rsidRPr="00DC2818" w:rsidRDefault="00323C31" w:rsidP="00323C31">
                          <w:pPr>
                            <w:jc w:val="center"/>
                            <w:rPr>
                              <w:rFonts w:ascii="Times New Roman" w:hAnsi="Times New Roman" w:cs="Times New Roman"/>
                            </w:rPr>
                          </w:pPr>
                          <w:r w:rsidRPr="00DC2818">
                            <w:rPr>
                              <w:rFonts w:ascii="Times New Roman" w:hAnsi="Times New Roman" w:cs="Times New Roman"/>
                            </w:rPr>
                            <w:t>Step 2:  Qualitative Method</w:t>
                          </w:r>
                        </w:p>
                      </w:txbxContent>
                    </v:textbox>
                  </v:oval>
                  <v:oval id="Oval 58" o:spid="_x0000_s1053" style="position:absolute;left:29394;top:11709;width:10599;height:88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0CssMA&#10;AADbAAAADwAAAGRycy9kb3ducmV2LnhtbERPTWvCQBC9F/wPywi9NRstLRpdpQQCvUga9WBuQ3ZM&#10;gtnZNLtq+u+7hYK3ebzPWW9H04kbDa61rGAWxSCIK6tbrhUcD9nLAoTzyBo7y6TghxxsN5OnNSba&#10;3rmg297XIoSwS1BB432fSOmqhgy6yPbEgTvbwaAPcKilHvAewk0n53H8Lg22HBoa7CltqLrsr0bB&#10;9bKLl6e3LJ+nu7zqvr/KIktLpZ6n48cKhKfRP8T/7k8d5r/C3y/h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0CssMAAADbAAAADwAAAAAAAAAAAAAAAACYAgAAZHJzL2Rv&#10;d25yZXYueG1sUEsFBgAAAAAEAAQA9QAAAIgDAAAAAA==&#10;" fillcolor="white [3201]" strokecolor="#fabf8f [1945]" strokeweight="1pt">
                    <v:fill color2="#fbd4b4 [1305]" rotate="t" focus="100%" type="gradient"/>
                    <v:shadow on="t" color="#974706 [1609]" opacity=".5" offset="1pt"/>
                    <v:textbox inset="0,0,0,0">
                      <w:txbxContent>
                        <w:p w:rsidR="00323C31" w:rsidRPr="00DC2818" w:rsidRDefault="00323C31" w:rsidP="00323C31">
                          <w:pPr>
                            <w:pStyle w:val="NormalWeb"/>
                            <w:spacing w:before="0" w:beforeAutospacing="0" w:after="200" w:afterAutospacing="0" w:line="276" w:lineRule="auto"/>
                            <w:jc w:val="center"/>
                          </w:pPr>
                          <w:r w:rsidRPr="00DC2818">
                            <w:rPr>
                              <w:rFonts w:eastAsia="Times New Roman"/>
                              <w:sz w:val="22"/>
                              <w:szCs w:val="22"/>
                            </w:rPr>
                            <w:t>Step 3:  Quantitative Method</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4" o:spid="_x0000_s1054" type="#_x0000_t34" style="position:absolute;left:27220;top:4738;width:508;height:14447;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mK4cQAAADbAAAADwAAAGRycy9kb3ducmV2LnhtbERPS2vCQBC+F/wPywi91Y2lBI2uEoQ+&#10;KFhs9KC3ITtNQrOz6e5Wo7/eLQi9zcf3nPmyN604kvONZQXjUQKCuLS64UrBbvv8MAHhA7LG1jIp&#10;OJOH5WJwN8dM2xN/0rEIlYgh7DNUUIfQZVL6siaDfmQ74sh9WWcwROgqqR2eYrhp5WOSpNJgw7Gh&#10;xo5WNZXfxa9R8Lr9cGk+fTnkLRWb9/3+x1/WqVL3wz6fgQjUh3/xzf2m4/wn+PslHi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YrhxAAAANsAAAAPAAAAAAAAAAAA&#10;AAAAAKECAABkcnMvZG93bnJldi54bWxQSwUGAAAAAAQABAD5AAAAkgMAAAAA&#10;" adj="118419" strokecolor="#8064a2 [3207]" strokeweight="3pt">
                    <v:stroke startarrow="open" endarrow="open"/>
                    <v:shadow on="t" color="black" opacity="22936f" origin=",.5" offset="0,.63889mm"/>
                  </v:shape>
                  <v:shape id="Elbow Connector 65" o:spid="_x0000_s1055" type="#_x0000_t34" style="position:absolute;left:27472;top:13370;width:127;height:1444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qPFMAAAADbAAAADwAAAGRycy9kb3ducmV2LnhtbERPS2vCQBC+F/wPywje6saCVaKraEXs&#10;tT7A45Adk2hmNmTXGP+9Wyj0Nh/fc+bLjivVUuNLJwZGwwQUSeZsKbmB42H7PgXlA4rFygkZeJKH&#10;5aL3NsfUuof8ULsPuYoh4lM0UIRQp1r7rCBGP3Q1SeQurmEMETa5tg0+YjhX+iNJPjVjKbGhwJq+&#10;Cspu+zsbOO38miej9n6+jquN3U6uPOWNMYN+t5qBCtSFf/Gf+9vG+WP4/SUeo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ajxTAAAAA2wAAAA8AAAAAAAAAAAAAAAAA&#10;oQIAAGRycy9kb3ducmV2LnhtbFBLBQYAAAAABAAEAPkAAACOAwAAAAA=&#10;" adj="388800" strokecolor="#8064a2 [3207]" strokeweight="3pt">
                    <v:shadow on="t" color="black" opacity="22936f" origin=",.5" offset="0,.63889mm"/>
                  </v:shape>
                  <v:line id="Straight Connector 66" o:spid="_x0000_s1056" style="position:absolute;visibility:visible;mso-wrap-style:square" from="27102,6413" to="27102,9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1s2cAAAADbAAAADwAAAGRycy9kb3ducmV2LnhtbERPyWrDMBC9B/oPYgq9JXJaCMW1bEyK&#10;aW8hy6HHiTVesDUykhq7f18VAr3N462TFYsZxY2c7y0r2G4SEMS11T23Ci7nav0KwgdkjaNlUvBD&#10;Hor8YZVhqu3MR7qdQitiCPsUFXQhTKmUvu7IoN/YiThyjXUGQ4SuldrhHMPNKJ+TZCcN9hwbOpxo&#10;31E9nL6NAus/Dofm5cud56S8vlMl3XBtlHp6XMo3EIGW8C++uz91nL+Dv1/iAT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9bNnAAAAA2wAAAA8AAAAAAAAAAAAAAAAA&#10;oQIAAGRycy9kb3ducmV2LnhtbFBLBQYAAAAABAAEAPkAAACOAwAAAAA=&#10;" strokecolor="#8064a2 [3207]" strokeweight="3pt">
                    <v:shadow on="t" color="black" opacity="22936f" origin=",.5" offset="0,.63889mm"/>
                  </v:line>
                  <v:oval id="Oval 68" o:spid="_x0000_s1057" style="position:absolute;left:731;top:6179;width:11341;height:57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iycIA&#10;AADbAAAADwAAAGRycy9kb3ducmV2LnhtbERPS2vCQBC+F/wPywi96cYWbInZhFhaKr1UrXoespMH&#10;ZmdDdqvJv3cLQm/z8T0nyQbTigv1rrGsYDGPQBAXVjdcKTj8fMxeQTiPrLG1TApGcpClk4cEY22v&#10;vKPL3lcihLCLUUHtfRdL6YqaDLq57YgDV9reoA+wr6Tu8RrCTSufomgpDTYcGmrs6K2m4rz/NQqa&#10;3fNxPVb5ePr82hbfG1ke3n2p1ON0yFcgPA3+X3x3b3SY/wJ/v4QDZH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eSLJwgAAANsAAAAPAAAAAAAAAAAAAAAAAJgCAABkcnMvZG93&#10;bnJldi54bWxQSwUGAAAAAAQABAD1AAAAhwMAAAAA&#10;" fillcolor="#dafda7" strokecolor="#94b64e [3046]">
                    <v:fill color2="#f5ffe6" rotate="t" angle="180" colors="0 #dafda7;22938f #e4fdc2;1 #f5ffe6" focus="100%" type="gradient"/>
                    <v:shadow on="t" color="black" opacity="24903f" origin=",.5" offset="0,.55556mm"/>
                    <v:textbox inset="0,0,0,0">
                      <w:txbxContent>
                        <w:p w:rsidR="00323C31" w:rsidRPr="00DC2818" w:rsidRDefault="00323C31" w:rsidP="00323C31">
                          <w:pPr>
                            <w:pStyle w:val="NormalWeb"/>
                            <w:spacing w:before="0" w:beforeAutospacing="0" w:after="200" w:afterAutospacing="0" w:line="276" w:lineRule="auto"/>
                            <w:jc w:val="center"/>
                          </w:pPr>
                          <w:r w:rsidRPr="00DC2818">
                            <w:rPr>
                              <w:rFonts w:eastAsia="Times New Roman"/>
                              <w:sz w:val="22"/>
                              <w:szCs w:val="22"/>
                            </w:rPr>
                            <w:t>Content Analysis</w:t>
                          </w:r>
                        </w:p>
                      </w:txbxContent>
                    </v:textbox>
                  </v:oval>
                  <v:oval id="Oval 70" o:spid="_x0000_s1058" style="position:absolute;left:889;top:20593;width:11335;height:5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2u8QA&#10;AADbAAAADwAAAGRycy9kb3ducmV2LnhtbESPS2sCQRCE7wH/w9BCbnHWBEJYHUXFoORifJ6bnd4H&#10;7vQsO6Pu/nv7EMitm6qu+no671yt7tSGyrOB8SgBRZx5W3Fh4HT8fvsCFSKyxdozGegpwHw2eJli&#10;av2D93Q/xEJJCIcUDZQxNqnWISvJYRj5hli03LcOo6xtoW2LDwl3tX5Pkk/tsGJpKLGhVUnZ9XBz&#10;Bqr9x3nZF4v+svn5zXZbnZ/WMTfmddgtJqAidfHf/He9tYIvsPKLDK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mtrvEAAAA2wAAAA8AAAAAAAAAAAAAAAAAmAIAAGRycy9k&#10;b3ducmV2LnhtbFBLBQYAAAAABAAEAPUAAACJAwAAAAA=&#10;" fillcolor="#dafda7" strokecolor="#94b64e [3046]">
                    <v:fill color2="#f5ffe6" rotate="t" angle="180" colors="0 #dafda7;22938f #e4fdc2;1 #f5ffe6" focus="100%" type="gradient"/>
                    <v:shadow on="t" color="black" opacity="24903f" origin=",.5" offset="0,.55556mm"/>
                    <v:textbox inset="0,0,0,0">
                      <w:txbxContent>
                        <w:p w:rsidR="00323C31" w:rsidRPr="00DC2818" w:rsidRDefault="00323C31" w:rsidP="00323C31">
                          <w:pPr>
                            <w:pStyle w:val="NormalWeb"/>
                            <w:spacing w:before="0" w:beforeAutospacing="0" w:after="200" w:afterAutospacing="0" w:line="276" w:lineRule="auto"/>
                            <w:jc w:val="center"/>
                          </w:pPr>
                          <w:r w:rsidRPr="00DC2818">
                            <w:rPr>
                              <w:rFonts w:eastAsia="Times New Roman"/>
                              <w:sz w:val="22"/>
                              <w:szCs w:val="22"/>
                            </w:rPr>
                            <w:t>Qualitative Data Coding</w:t>
                          </w:r>
                        </w:p>
                      </w:txbxContent>
                    </v:textbox>
                  </v:oval>
                  <v:oval id="Oval 71" o:spid="_x0000_s1059" style="position:absolute;left:42304;top:6102;width:11335;height:57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i9gsAA&#10;AADbAAAADwAAAGRycy9kb3ducmV2LnhtbERPS2uDQBC+B/oflin0lqz1UKLNJohQkPZQYgK9Du5U&#10;pe6suOvr33cDgdzm43vO4bSYTkw0uNaygtddBIK4srrlWsH18rHdg3AeWWNnmRSs5OB0fNocMNV2&#10;5jNNpa9FCGGXooLG+z6V0lUNGXQ72xMH7tcOBn2AQy31gHMIN52Mo+hNGmw5NDTYU95Q9VeORkGW&#10;5DlPa+G/yu+imO3P+BlfR6VenpfsHYSnxT/Ed3ehw/wEbr+EA+Tx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i9gsAAAADbAAAADwAAAAAAAAAAAAAAAACYAgAAZHJzL2Rvd25y&#10;ZXYueG1sUEsFBgAAAAAEAAQA9QAAAIUDAAAAAA==&#10;" fillcolor="#ffa2a1" strokecolor="#fabf8f [1945]" strokeweight="1pt">
                    <v:fill color2="#ffa2a1" rotate="t" angle="135" colors="0 #ffa2a1;11469f #ffbebd;.5 #ffe5e5;54067f #ffbebd;1 #ffa2a1" focus="100%" type="gradient"/>
                    <v:shadow on="t" color="#974706 [1609]" opacity=".5" offset="1pt"/>
                    <v:textbox inset="0,0,0,0">
                      <w:txbxContent>
                        <w:p w:rsidR="00323C31" w:rsidRPr="00DC2818" w:rsidRDefault="00323C31" w:rsidP="00323C31">
                          <w:pPr>
                            <w:pStyle w:val="NormalWeb"/>
                            <w:spacing w:before="0" w:beforeAutospacing="0" w:after="200" w:afterAutospacing="0" w:line="276" w:lineRule="auto"/>
                            <w:jc w:val="center"/>
                            <w:rPr>
                              <w:sz w:val="22"/>
                            </w:rPr>
                          </w:pPr>
                          <w:r w:rsidRPr="00DC2818">
                            <w:rPr>
                              <w:sz w:val="22"/>
                            </w:rPr>
                            <w:t>Correlation Analysis</w:t>
                          </w:r>
                        </w:p>
                      </w:txbxContent>
                    </v:textbox>
                  </v:oval>
                  <v:oval id="Oval 72" o:spid="_x0000_s1060" style="position:absolute;left:42380;top:19501;width:11335;height:57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7UBcIA&#10;AADbAAAADwAAAGRycy9kb3ducmV2LnhtbERPz2vCMBS+C/4P4Qm7aWoRcbWpDEEY7rBp3c7P5q0t&#10;Ni8lyWy3v345DHb8+H7nu9F04k7Ot5YVLBcJCOLK6pZrBZfyMN+A8AFZY2eZFHyTh10xneSYaTvw&#10;ie7nUIsYwj5DBU0IfSalrxoy6Be2J47cp3UGQ4SultrhEMNNJ9MkWUuDLceGBnvaN1Tdzl9GwcvP&#10;+2sY7ert8eM27C86devyeFXqYTY+bUEEGsO/+M/9rBWkcX38En+A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vtQFwgAAANsAAAAPAAAAAAAAAAAAAAAAAJgCAABkcnMvZG93&#10;bnJldi54bWxQSwUGAAAAAAQABAD1AAAAhwMAAAAA&#10;" fillcolor="#ffa2a1" strokecolor="#fabf8f [1945]" strokeweight="1pt">
                    <v:fill color2="#ffa2a1" rotate="t" angle="135" colors="0 #ffa2a1;11469f #ffbebd;.5 #ffe5e5;54067f #ffbebd;1 #ffa2a1" focus="100%" type="gradient"/>
                    <v:shadow on="t" color="#974706 [1609]" opacity=".5" offset="1pt"/>
                    <v:textbox inset="0,1mm,0,0">
                      <w:txbxContent>
                        <w:p w:rsidR="00323C31" w:rsidRPr="00DC2818" w:rsidRDefault="00323C31" w:rsidP="00323C31">
                          <w:pPr>
                            <w:pStyle w:val="NormalWeb"/>
                            <w:spacing w:before="0" w:beforeAutospacing="0" w:after="200" w:afterAutospacing="0" w:line="276" w:lineRule="auto"/>
                            <w:jc w:val="center"/>
                          </w:pPr>
                          <w:r>
                            <w:rPr>
                              <w:rFonts w:eastAsia="Times New Roman"/>
                              <w:sz w:val="22"/>
                              <w:szCs w:val="22"/>
                            </w:rPr>
                            <w:t>Regressions</w:t>
                          </w:r>
                          <w:r w:rsidRPr="00DC2818">
                            <w:rPr>
                              <w:rFonts w:eastAsia="Times New Roman"/>
                              <w:sz w:val="22"/>
                              <w:szCs w:val="22"/>
                            </w:rPr>
                            <w:t xml:space="preserve"> </w:t>
                          </w:r>
                        </w:p>
                      </w:txbxContent>
                    </v:textbox>
                  </v:oval>
                  <v:line id="Straight Connector 74" o:spid="_x0000_s1061" style="position:absolute;visibility:visible;mso-wrap-style:square" from="12072,9042" to="14377,16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oAusMAAADbAAAADwAAAGRycy9kb3ducmV2LnhtbESPQYvCMBSE74L/IbyFvYimKi5ajSKu&#10;C54Eq4jHR/Ns6zYvtYna/fdGEPY4zMw3zGzRmFLcqXaFZQX9XgSCOLW64EzBYf/THYNwHlljaZkU&#10;/JGDxbzdmmGs7YN3dE98JgKEXYwKcu+rWEqX5mTQ9WxFHLyzrQ36IOtM6hofAW5KOYiiL2mw4LCQ&#10;Y0WrnNLf5GYUjOT1OOQtJetLB+3wIsffp0mq1OdHs5yC8NT4//C7vdEKBn14fQk/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aALrDAAAA2wAAAA8AAAAAAAAAAAAA&#10;AAAAoQIAAGRycy9kb3ducmV2LnhtbFBLBQYAAAAABAAEAPkAAACRAwAAAAA=&#10;" strokecolor="#94b64e [3046]" strokeweight="2.25pt"/>
                  <v:line id="Straight Connector 75" o:spid="_x0000_s1062" style="position:absolute;flip:y;visibility:visible;mso-wrap-style:square" from="12224,16408" to="14377,23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oVrMQAAADbAAAADwAAAGRycy9kb3ducmV2LnhtbESPwWrDMBBE74X+g9hCbrUcF0xwooRQ&#10;GjfQU53QXhdrY5laK2OptvP3VSDQ4zAzb5jNbradGGnwrWMFyyQFQVw73XKj4Hw6PK9A+ICssXNM&#10;Cq7kYbd9fNhgod3EnzRWoRERwr5ABSaEvpDS14Ys+sT1xNG7uMFiiHJopB5winDbySxNc2mx5bhg&#10;sKdXQ/VP9WsVfI/246u62vLQvuVjXi7f96vwotTiad6vQQSaw3/43j5qBVkGty/xB8jt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hWsxAAAANsAAAAPAAAAAAAAAAAA&#10;AAAAAKECAABkcnMvZG93bnJldi54bWxQSwUGAAAAAAQABAD5AAAAkgMAAAAA&#10;" strokecolor="#94b64e [3046]" strokeweight="2.25pt"/>
                  <v:line id="Straight Connector 77" o:spid="_x0000_s1063" style="position:absolute;flip:x y;visibility:visible;mso-wrap-style:square" from="39993,16148" to="42380,22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dpmsQAAADbAAAADwAAAGRycy9kb3ducmV2LnhtbESPQWsCMRSE70L/Q3gFb5qthWJXo1Sl&#10;0EuRqqjHx+a5Wd28LEnUrb++EYQeh5n5hhlPW1uLC/lQOVbw0s9AEBdOV1wq2Kw/e0MQISJrrB2T&#10;gl8KMJ08dcaYa3flH7qsYikShEOOCkyMTS5lKAxZDH3XECfv4LzFmKQvpfZ4TXBby0GWvUmLFacF&#10;gw3NDRWn1dkq8MOb2Z1m2/fFsqLb996vj2a7UKr73H6MQERq43/40f7SCgavcP+SfoC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N2maxAAAANsAAAAPAAAAAAAAAAAA&#10;AAAAAKECAABkcnMvZG93bnJldi54bWxQSwUGAAAAAAQABAD5AAAAkgMAAAAA&#10;" strokecolor="#c0504d [3205]" strokeweight="2pt">
                    <v:shadow on="t" color="black" opacity="24903f" origin=",.5" offset="0,.55556mm"/>
                  </v:line>
                  <v:line id="Straight Connector 78" o:spid="_x0000_s1064" style="position:absolute;flip:x;visibility:visible;mso-wrap-style:square" from="39993,8966" to="42304,16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mvAMEAAADbAAAADwAAAGRycy9kb3ducmV2LnhtbESPzWrDMBCE74W+g9hCL6GRY0IobpQQ&#10;CoHSW/56XqytLWKtjLSO3bePCoUeh5n5hllvJ9+pG8XkAhtYzAtQxHWwjhsD59P+5RVUEmSLXWAy&#10;8EMJtpvHhzVWNox8oNtRGpUhnCo00Ir0ldapbsljmoeeOHvfIXqULGOjbcQxw32ny6JYaY+O80KL&#10;Pb23VF+Pg88U93mNcRiW8oUXKmey024ajXl+mnZvoIQm+Q//tT+sgXIJv1/yD9CbO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ua8AwQAAANsAAAAPAAAAAAAAAAAAAAAA&#10;AKECAABkcnMvZG93bnJldi54bWxQSwUGAAAAAAQABAD5AAAAjwMAAAAA&#10;" strokecolor="#c0504d [3205]" strokeweight="2pt">
                    <v:shadow on="t" color="black" opacity="24903f" origin=",.5" offset="0,.55556mm"/>
                  </v:line>
                </v:group>
                <v:oval id="Oval 108" o:spid="_x0000_s1065" style="position:absolute;left:43243;top:13239;width:10396;height:5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4fcMA&#10;AADcAAAADwAAAGRycy9kb3ducmV2LnhtbESPQU/DMAyF75P4D5GRuG0pO6CtLJsQEmgcOKxDnK3G&#10;awqJUyVZ1/17fEDazdZ7fu/zZjcFr0ZKuY9s4HFRgSJuo+25M/B1fJuvQOWCbNFHJgNXyrDb3s02&#10;WNt44QONTemUhHCu0YArZai1zq2jgHkRB2LRTjEFLLKmTtuEFwkPXi+r6kkH7FkaHA706qj9bc7B&#10;wOn7Yzk0XrvxPfXp8FM+r57WxjzcTy/PoApN5Wb+v95bwa+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4fcMAAADcAAAADwAAAAAAAAAAAAAAAACYAgAAZHJzL2Rv&#10;d25yZXYueG1sUEsFBgAAAAAEAAQA9QAAAIgDAAAAAA==&#10;" fillcolor="#dfa7a6 [1621]" strokecolor="#bc4542 [3045]">
                  <v:fill color2="#f5e4e4 [501]" rotate="t" angle="180" colors="0 #ffa2a1;22938f #ffbebd;1 #ffe5e5" focus="100%" type="gradient"/>
                  <v:shadow on="t" color="black" opacity="24903f" origin=",.5" offset="0,.55556mm"/>
                  <v:textbox inset="0,0,0,0">
                    <w:txbxContent>
                      <w:p w:rsidR="00323C31" w:rsidRDefault="00323C31" w:rsidP="00323C31">
                        <w:pPr>
                          <w:jc w:val="center"/>
                        </w:pPr>
                        <w:r>
                          <w:t>Path Analysis</w:t>
                        </w:r>
                      </w:p>
                    </w:txbxContent>
                  </v:textbox>
                </v:oval>
                <v:line id="Straight Connector 109" o:spid="_x0000_s1066" style="position:absolute;flip:y;visibility:visible;mso-wrap-style:square" from="39993,15906" to="43243,16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0qfMIAAADcAAAADwAAAGRycy9kb3ducmV2LnhtbESPQWsCMRCF70L/Q5hCL6JZpZR2axQp&#10;CMVbre152Iy7wc1kSWbd7b9vBMHbDO+9b96sNqNv1YVicoENLOYFKOIqWMe1geP3bvYKKgmyxTYw&#10;GfijBJv1w2SFpQ0Df9HlILXKEE4lGmhEulLrVDXkMc1DR5y1U4geJa+x1jbikOG+1cuieNEeHecL&#10;DXb00VB1PvQ+U9z+HGPfP8sv/tByKlvtxsGYp8dx+w5KaJS7+Zb+tLl+8QbXZ/IEe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0qfMIAAADcAAAADwAAAAAAAAAAAAAA&#10;AAChAgAAZHJzL2Rvd25yZXYueG1sUEsFBgAAAAAEAAQA+QAAAJADAAAAAA==&#10;" strokecolor="#c0504d [3205]" strokeweight="2pt">
                  <v:shadow on="t" color="black" opacity="24903f" origin=",.5" offset="0,.55556mm"/>
                </v:line>
                <w10:anchorlock/>
              </v:group>
            </w:pict>
          </mc:Fallback>
        </mc:AlternateContent>
      </w:r>
    </w:p>
    <w:p w:rsidR="00323C31" w:rsidRDefault="00323C31" w:rsidP="00FC11F1">
      <w:pPr>
        <w:pStyle w:val="NoSpacing"/>
        <w:spacing w:line="480" w:lineRule="auto"/>
        <w:jc w:val="both"/>
        <w:rPr>
          <w:rFonts w:ascii="Times New Roman" w:hAnsi="Times New Roman" w:cs="Times New Roman"/>
          <w:sz w:val="24"/>
          <w:szCs w:val="24"/>
        </w:rPr>
      </w:pPr>
    </w:p>
    <w:p w:rsidR="00323C31" w:rsidRDefault="00323C31" w:rsidP="00FC11F1">
      <w:pPr>
        <w:pStyle w:val="NoSpacing"/>
        <w:spacing w:line="480" w:lineRule="auto"/>
        <w:jc w:val="both"/>
        <w:rPr>
          <w:rFonts w:ascii="Times New Roman" w:hAnsi="Times New Roman" w:cs="Times New Roman"/>
          <w:sz w:val="24"/>
          <w:szCs w:val="24"/>
        </w:rPr>
      </w:pPr>
    </w:p>
    <w:tbl>
      <w:tblPr>
        <w:tblStyle w:val="TableGrid"/>
        <w:tblW w:w="9576" w:type="dxa"/>
        <w:tblLayout w:type="fixed"/>
        <w:tblLook w:val="0000" w:firstRow="0" w:lastRow="0" w:firstColumn="0" w:lastColumn="0" w:noHBand="0" w:noVBand="0"/>
      </w:tblPr>
      <w:tblGrid>
        <w:gridCol w:w="1809"/>
        <w:gridCol w:w="1418"/>
        <w:gridCol w:w="1417"/>
        <w:gridCol w:w="1560"/>
        <w:gridCol w:w="1842"/>
        <w:gridCol w:w="1530"/>
      </w:tblGrid>
      <w:tr w:rsidR="00323C31" w:rsidRPr="00A345E3" w:rsidTr="00323C31">
        <w:tc>
          <w:tcPr>
            <w:tcW w:w="9576" w:type="dxa"/>
            <w:gridSpan w:val="6"/>
            <w:tcBorders>
              <w:top w:val="nil"/>
              <w:left w:val="nil"/>
              <w:bottom w:val="single" w:sz="4" w:space="0" w:color="auto"/>
              <w:right w:val="nil"/>
            </w:tcBorders>
          </w:tcPr>
          <w:p w:rsidR="00323C31" w:rsidRPr="00A345E3" w:rsidRDefault="00323C31" w:rsidP="00261904">
            <w:pPr>
              <w:autoSpaceDE w:val="0"/>
              <w:autoSpaceDN w:val="0"/>
              <w:adjustRightInd w:val="0"/>
              <w:spacing w:line="480" w:lineRule="auto"/>
              <w:ind w:left="60" w:right="60"/>
              <w:jc w:val="center"/>
              <w:rPr>
                <w:rFonts w:ascii="Times New Roman" w:hAnsi="Times New Roman" w:cs="Times New Roman"/>
              </w:rPr>
            </w:pPr>
            <w:r w:rsidRPr="00A345E3">
              <w:rPr>
                <w:rFonts w:ascii="Times New Roman" w:hAnsi="Times New Roman" w:cs="Times New Roman"/>
                <w:b/>
                <w:bCs/>
              </w:rPr>
              <w:lastRenderedPageBreak/>
              <w:t xml:space="preserve">Table </w:t>
            </w:r>
            <w:r>
              <w:rPr>
                <w:rFonts w:ascii="Times New Roman" w:hAnsi="Times New Roman" w:cs="Times New Roman"/>
                <w:b/>
                <w:bCs/>
              </w:rPr>
              <w:t>1</w:t>
            </w:r>
            <w:r w:rsidRPr="00A345E3">
              <w:rPr>
                <w:rFonts w:ascii="Times New Roman" w:hAnsi="Times New Roman" w:cs="Times New Roman"/>
                <w:b/>
                <w:bCs/>
              </w:rPr>
              <w:t>: Correlations findings of Cognitive Domain</w:t>
            </w:r>
          </w:p>
        </w:tc>
      </w:tr>
      <w:tr w:rsidR="00323C31" w:rsidRPr="00A345E3" w:rsidTr="00323C31">
        <w:tc>
          <w:tcPr>
            <w:tcW w:w="1809" w:type="dxa"/>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Cognitive Domain</w:t>
            </w:r>
            <w:r w:rsidRPr="00A345E3">
              <w:rPr>
                <w:rFonts w:ascii="Times New Roman" w:hAnsi="Times New Roman" w:cs="Times New Roman"/>
                <w:b/>
              </w:rPr>
              <w:tab/>
            </w:r>
          </w:p>
        </w:tc>
        <w:tc>
          <w:tcPr>
            <w:tcW w:w="1418" w:type="dxa"/>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Awareness</w:t>
            </w:r>
          </w:p>
        </w:tc>
        <w:tc>
          <w:tcPr>
            <w:tcW w:w="1417" w:type="dxa"/>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Acquisition</w:t>
            </w:r>
          </w:p>
        </w:tc>
        <w:tc>
          <w:tcPr>
            <w:tcW w:w="1560" w:type="dxa"/>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Assimilation</w:t>
            </w:r>
          </w:p>
        </w:tc>
        <w:tc>
          <w:tcPr>
            <w:tcW w:w="1842" w:type="dxa"/>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Transformation</w:t>
            </w:r>
          </w:p>
        </w:tc>
        <w:tc>
          <w:tcPr>
            <w:tcW w:w="1530" w:type="dxa"/>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Exploitation</w:t>
            </w:r>
          </w:p>
        </w:tc>
      </w:tr>
      <w:tr w:rsidR="00323C31" w:rsidRPr="00A345E3" w:rsidTr="00323C31">
        <w:trPr>
          <w:trHeight w:val="980"/>
        </w:trPr>
        <w:tc>
          <w:tcPr>
            <w:tcW w:w="1809"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Awareness</w:t>
            </w:r>
          </w:p>
        </w:tc>
        <w:tc>
          <w:tcPr>
            <w:tcW w:w="1418"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c>
          <w:tcPr>
            <w:tcW w:w="1417"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156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1842"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153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r>
      <w:tr w:rsidR="00323C31" w:rsidRPr="00A345E3" w:rsidTr="00323C31">
        <w:trPr>
          <w:trHeight w:val="980"/>
        </w:trPr>
        <w:tc>
          <w:tcPr>
            <w:tcW w:w="1809"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Acquisition</w:t>
            </w:r>
          </w:p>
        </w:tc>
        <w:tc>
          <w:tcPr>
            <w:tcW w:w="1418"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.561</w:t>
            </w:r>
            <w:r w:rsidRPr="00A345E3">
              <w:rPr>
                <w:rFonts w:ascii="Times New Roman" w:hAnsi="Times New Roman" w:cs="Times New Roman"/>
                <w:b/>
                <w:vertAlign w:val="superscript"/>
              </w:rPr>
              <w:t>**</w:t>
            </w:r>
          </w:p>
        </w:tc>
        <w:tc>
          <w:tcPr>
            <w:tcW w:w="1417"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c>
          <w:tcPr>
            <w:tcW w:w="156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1842"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153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r>
      <w:tr w:rsidR="00323C31" w:rsidRPr="00A345E3" w:rsidTr="00323C31">
        <w:trPr>
          <w:trHeight w:val="980"/>
        </w:trPr>
        <w:tc>
          <w:tcPr>
            <w:tcW w:w="1809"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Assimilation</w:t>
            </w:r>
          </w:p>
        </w:tc>
        <w:tc>
          <w:tcPr>
            <w:tcW w:w="1418"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.400</w:t>
            </w:r>
            <w:r w:rsidRPr="00A345E3">
              <w:rPr>
                <w:rFonts w:ascii="Times New Roman" w:hAnsi="Times New Roman" w:cs="Times New Roman"/>
                <w:b/>
                <w:vertAlign w:val="superscript"/>
              </w:rPr>
              <w:t>**</w:t>
            </w:r>
          </w:p>
        </w:tc>
        <w:tc>
          <w:tcPr>
            <w:tcW w:w="1417"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.374</w:t>
            </w:r>
            <w:r w:rsidRPr="00A345E3">
              <w:rPr>
                <w:rFonts w:ascii="Times New Roman" w:hAnsi="Times New Roman" w:cs="Times New Roman"/>
                <w:b/>
                <w:vertAlign w:val="superscript"/>
              </w:rPr>
              <w:t>*</w:t>
            </w:r>
          </w:p>
        </w:tc>
        <w:tc>
          <w:tcPr>
            <w:tcW w:w="156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c>
          <w:tcPr>
            <w:tcW w:w="1842"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153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r>
      <w:tr w:rsidR="00323C31" w:rsidRPr="00A345E3" w:rsidTr="00323C31">
        <w:trPr>
          <w:trHeight w:val="980"/>
        </w:trPr>
        <w:tc>
          <w:tcPr>
            <w:tcW w:w="1809"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Transformation</w:t>
            </w:r>
          </w:p>
        </w:tc>
        <w:tc>
          <w:tcPr>
            <w:tcW w:w="1418"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.584</w:t>
            </w:r>
            <w:r w:rsidRPr="00A345E3">
              <w:rPr>
                <w:rFonts w:ascii="Times New Roman" w:hAnsi="Times New Roman" w:cs="Times New Roman"/>
                <w:b/>
                <w:vertAlign w:val="superscript"/>
              </w:rPr>
              <w:t>**</w:t>
            </w:r>
          </w:p>
        </w:tc>
        <w:tc>
          <w:tcPr>
            <w:tcW w:w="1417"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.425</w:t>
            </w:r>
            <w:r w:rsidRPr="00A345E3">
              <w:rPr>
                <w:rFonts w:ascii="Times New Roman" w:hAnsi="Times New Roman" w:cs="Times New Roman"/>
                <w:b/>
                <w:vertAlign w:val="superscript"/>
              </w:rPr>
              <w:t>**</w:t>
            </w:r>
          </w:p>
        </w:tc>
        <w:tc>
          <w:tcPr>
            <w:tcW w:w="156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.080</w:t>
            </w:r>
          </w:p>
        </w:tc>
        <w:tc>
          <w:tcPr>
            <w:tcW w:w="1842"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c>
          <w:tcPr>
            <w:tcW w:w="153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r>
      <w:tr w:rsidR="00323C31" w:rsidRPr="00A345E3" w:rsidTr="00323C31">
        <w:trPr>
          <w:trHeight w:val="946"/>
        </w:trPr>
        <w:tc>
          <w:tcPr>
            <w:tcW w:w="1809"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Exploitation</w:t>
            </w:r>
          </w:p>
        </w:tc>
        <w:tc>
          <w:tcPr>
            <w:tcW w:w="1418"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.407</w:t>
            </w:r>
            <w:r w:rsidRPr="00A345E3">
              <w:rPr>
                <w:rFonts w:ascii="Times New Roman" w:hAnsi="Times New Roman" w:cs="Times New Roman"/>
                <w:b/>
                <w:vertAlign w:val="superscript"/>
              </w:rPr>
              <w:t>**</w:t>
            </w:r>
          </w:p>
        </w:tc>
        <w:tc>
          <w:tcPr>
            <w:tcW w:w="1417"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.467</w:t>
            </w:r>
            <w:r w:rsidRPr="00A345E3">
              <w:rPr>
                <w:rFonts w:ascii="Times New Roman" w:hAnsi="Times New Roman" w:cs="Times New Roman"/>
                <w:b/>
                <w:vertAlign w:val="superscript"/>
              </w:rPr>
              <w:t>**</w:t>
            </w:r>
          </w:p>
        </w:tc>
        <w:tc>
          <w:tcPr>
            <w:tcW w:w="156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.399</w:t>
            </w:r>
            <w:r w:rsidRPr="00A345E3">
              <w:rPr>
                <w:rFonts w:ascii="Times New Roman" w:hAnsi="Times New Roman" w:cs="Times New Roman"/>
                <w:b/>
                <w:vertAlign w:val="superscript"/>
              </w:rPr>
              <w:t>**</w:t>
            </w:r>
          </w:p>
        </w:tc>
        <w:tc>
          <w:tcPr>
            <w:tcW w:w="1842"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.371</w:t>
            </w:r>
            <w:r w:rsidRPr="00A345E3">
              <w:rPr>
                <w:rFonts w:ascii="Times New Roman" w:hAnsi="Times New Roman" w:cs="Times New Roman"/>
                <w:b/>
                <w:vertAlign w:val="superscript"/>
              </w:rPr>
              <w:t>*</w:t>
            </w:r>
          </w:p>
        </w:tc>
        <w:tc>
          <w:tcPr>
            <w:tcW w:w="1530" w:type="dxa"/>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r>
      <w:tr w:rsidR="00323C31" w:rsidRPr="00A345E3" w:rsidTr="00323C31">
        <w:trPr>
          <w:trHeight w:val="886"/>
        </w:trPr>
        <w:tc>
          <w:tcPr>
            <w:tcW w:w="9576" w:type="dxa"/>
            <w:gridSpan w:val="6"/>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 Correlation is significant at the 0.01 level (2-tailed).</w:t>
            </w:r>
          </w:p>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 Correlation is significant at the 0.05 level (2-tailed).</w:t>
            </w:r>
          </w:p>
        </w:tc>
      </w:tr>
    </w:tbl>
    <w:p w:rsidR="00323C31" w:rsidRPr="00A345E3" w:rsidRDefault="00323C31" w:rsidP="00323C31"/>
    <w:p w:rsidR="00323C31" w:rsidRPr="00A345E3" w:rsidRDefault="00323C31" w:rsidP="00323C31"/>
    <w:tbl>
      <w:tblPr>
        <w:tblStyle w:val="TableGrid"/>
        <w:tblW w:w="0" w:type="auto"/>
        <w:tblLook w:val="0000" w:firstRow="0" w:lastRow="0" w:firstColumn="0" w:lastColumn="0" w:noHBand="0" w:noVBand="0"/>
      </w:tblPr>
      <w:tblGrid>
        <w:gridCol w:w="1987"/>
        <w:gridCol w:w="1302"/>
        <w:gridCol w:w="1363"/>
        <w:gridCol w:w="1461"/>
        <w:gridCol w:w="1705"/>
        <w:gridCol w:w="1424"/>
      </w:tblGrid>
      <w:tr w:rsidR="00323C31" w:rsidRPr="00A345E3" w:rsidTr="00261904">
        <w:trPr>
          <w:trHeight w:val="303"/>
        </w:trPr>
        <w:tc>
          <w:tcPr>
            <w:tcW w:w="0" w:type="auto"/>
            <w:gridSpan w:val="6"/>
            <w:tcBorders>
              <w:top w:val="nil"/>
              <w:left w:val="nil"/>
              <w:bottom w:val="single" w:sz="4" w:space="0" w:color="auto"/>
              <w:right w:val="nil"/>
            </w:tcBorders>
          </w:tcPr>
          <w:p w:rsidR="00323C31" w:rsidRPr="00A345E3" w:rsidRDefault="00323C31" w:rsidP="00261904">
            <w:pPr>
              <w:autoSpaceDE w:val="0"/>
              <w:autoSpaceDN w:val="0"/>
              <w:adjustRightInd w:val="0"/>
              <w:spacing w:line="480" w:lineRule="auto"/>
              <w:ind w:left="60" w:right="60"/>
              <w:jc w:val="center"/>
              <w:rPr>
                <w:rFonts w:ascii="Times New Roman" w:hAnsi="Times New Roman" w:cs="Times New Roman"/>
              </w:rPr>
            </w:pPr>
            <w:r w:rsidRPr="00A345E3">
              <w:rPr>
                <w:rFonts w:ascii="Times New Roman" w:hAnsi="Times New Roman" w:cs="Times New Roman"/>
                <w:b/>
                <w:bCs/>
              </w:rPr>
              <w:t xml:space="preserve">Table </w:t>
            </w:r>
            <w:r>
              <w:rPr>
                <w:rFonts w:ascii="Times New Roman" w:hAnsi="Times New Roman" w:cs="Times New Roman"/>
                <w:b/>
                <w:bCs/>
              </w:rPr>
              <w:t>2</w:t>
            </w:r>
            <w:r w:rsidRPr="00A345E3">
              <w:rPr>
                <w:rFonts w:ascii="Times New Roman" w:hAnsi="Times New Roman" w:cs="Times New Roman"/>
                <w:b/>
                <w:bCs/>
              </w:rPr>
              <w:t>: Correlations for Affective Domain</w:t>
            </w:r>
          </w:p>
        </w:tc>
      </w:tr>
      <w:tr w:rsidR="00323C31" w:rsidRPr="00A345E3" w:rsidTr="00261904">
        <w:trPr>
          <w:trHeight w:val="763"/>
        </w:trPr>
        <w:tc>
          <w:tcPr>
            <w:tcW w:w="0" w:type="auto"/>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Affective Domain</w:t>
            </w:r>
            <w:r w:rsidRPr="00A345E3">
              <w:rPr>
                <w:rFonts w:ascii="Times New Roman" w:hAnsi="Times New Roman" w:cs="Times New Roman"/>
                <w:b/>
              </w:rPr>
              <w:tab/>
            </w:r>
          </w:p>
        </w:tc>
        <w:tc>
          <w:tcPr>
            <w:tcW w:w="0" w:type="auto"/>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Awareness</w:t>
            </w:r>
          </w:p>
        </w:tc>
        <w:tc>
          <w:tcPr>
            <w:tcW w:w="0" w:type="auto"/>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Acquisition</w:t>
            </w:r>
          </w:p>
        </w:tc>
        <w:tc>
          <w:tcPr>
            <w:tcW w:w="0" w:type="auto"/>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Assimilation</w:t>
            </w:r>
          </w:p>
        </w:tc>
        <w:tc>
          <w:tcPr>
            <w:tcW w:w="0" w:type="auto"/>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Transformation</w:t>
            </w:r>
          </w:p>
        </w:tc>
        <w:tc>
          <w:tcPr>
            <w:tcW w:w="0" w:type="auto"/>
            <w:tcBorders>
              <w:top w:val="single" w:sz="4" w:space="0" w:color="auto"/>
            </w:tcBorders>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Exploitation</w:t>
            </w:r>
          </w:p>
        </w:tc>
      </w:tr>
      <w:tr w:rsidR="00323C31" w:rsidRPr="00A345E3" w:rsidTr="00261904">
        <w:trPr>
          <w:trHeight w:val="734"/>
        </w:trPr>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Awareness</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r>
      <w:tr w:rsidR="00323C31" w:rsidRPr="00A345E3" w:rsidTr="00261904">
        <w:trPr>
          <w:trHeight w:val="980"/>
        </w:trPr>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Acquisition</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.674</w:t>
            </w:r>
            <w:r w:rsidRPr="00A345E3">
              <w:rPr>
                <w:rFonts w:ascii="Times New Roman" w:hAnsi="Times New Roman" w:cs="Times New Roman"/>
                <w:b/>
                <w:vertAlign w:val="superscript"/>
              </w:rPr>
              <w:t>**</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r>
      <w:tr w:rsidR="00323C31" w:rsidRPr="00A345E3" w:rsidTr="00261904">
        <w:trPr>
          <w:trHeight w:val="980"/>
        </w:trPr>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Assimilation</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.546</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.399</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r>
      <w:tr w:rsidR="00323C31" w:rsidRPr="00A345E3" w:rsidTr="00261904">
        <w:trPr>
          <w:trHeight w:val="980"/>
        </w:trPr>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Transformation</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.581</w:t>
            </w:r>
            <w:r w:rsidRPr="00A345E3">
              <w:rPr>
                <w:rFonts w:ascii="Times New Roman" w:hAnsi="Times New Roman" w:cs="Times New Roman"/>
                <w:b/>
                <w:vertAlign w:val="superscript"/>
              </w:rPr>
              <w:t>**</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.357</w:t>
            </w:r>
            <w:r w:rsidRPr="00A345E3">
              <w:rPr>
                <w:rFonts w:ascii="Times New Roman" w:hAnsi="Times New Roman" w:cs="Times New Roman"/>
                <w:b/>
                <w:vertAlign w:val="superscript"/>
              </w:rPr>
              <w:t>*</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-.159</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p>
        </w:tc>
      </w:tr>
      <w:tr w:rsidR="00323C31" w:rsidRPr="00A345E3" w:rsidTr="00261904">
        <w:trPr>
          <w:trHeight w:val="872"/>
        </w:trPr>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lastRenderedPageBreak/>
              <w:t>Exploitation</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.148</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-.026</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.114</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.031</w:t>
            </w:r>
          </w:p>
        </w:tc>
        <w:tc>
          <w:tcPr>
            <w:tcW w:w="0" w:type="auto"/>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rPr>
            </w:pPr>
            <w:r w:rsidRPr="00A345E3">
              <w:rPr>
                <w:rFonts w:ascii="Times New Roman" w:hAnsi="Times New Roman" w:cs="Times New Roman"/>
              </w:rPr>
              <w:t>1</w:t>
            </w:r>
          </w:p>
        </w:tc>
      </w:tr>
      <w:tr w:rsidR="00323C31" w:rsidRPr="00A345E3" w:rsidTr="00261904">
        <w:trPr>
          <w:trHeight w:val="650"/>
        </w:trPr>
        <w:tc>
          <w:tcPr>
            <w:tcW w:w="0" w:type="auto"/>
            <w:gridSpan w:val="6"/>
          </w:tcPr>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 Correlation is significant at the 0.01 level (2-tailed).</w:t>
            </w:r>
          </w:p>
          <w:p w:rsidR="00323C31" w:rsidRPr="00A345E3" w:rsidRDefault="00323C31" w:rsidP="00261904">
            <w:pPr>
              <w:autoSpaceDE w:val="0"/>
              <w:autoSpaceDN w:val="0"/>
              <w:adjustRightInd w:val="0"/>
              <w:spacing w:line="480" w:lineRule="auto"/>
              <w:ind w:left="60" w:right="60"/>
              <w:jc w:val="both"/>
              <w:rPr>
                <w:rFonts w:ascii="Times New Roman" w:hAnsi="Times New Roman" w:cs="Times New Roman"/>
                <w:b/>
              </w:rPr>
            </w:pPr>
            <w:r w:rsidRPr="00A345E3">
              <w:rPr>
                <w:rFonts w:ascii="Times New Roman" w:hAnsi="Times New Roman" w:cs="Times New Roman"/>
                <w:b/>
              </w:rPr>
              <w:t>*. Correlation is significant at the 0.05 level (2-tailed).</w:t>
            </w:r>
          </w:p>
        </w:tc>
      </w:tr>
    </w:tbl>
    <w:p w:rsidR="00323C31" w:rsidRPr="00A345E3" w:rsidRDefault="00323C31" w:rsidP="00323C31"/>
    <w:p w:rsidR="00323C31" w:rsidRPr="00A345E3" w:rsidRDefault="00323C31" w:rsidP="00323C31"/>
    <w:p w:rsidR="00323C31" w:rsidRPr="00A345E3" w:rsidRDefault="00323C31" w:rsidP="00323C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39"/>
        <w:gridCol w:w="1202"/>
        <w:gridCol w:w="1202"/>
        <w:gridCol w:w="1202"/>
        <w:gridCol w:w="1662"/>
        <w:gridCol w:w="1199"/>
      </w:tblGrid>
      <w:tr w:rsidR="00323C31" w:rsidRPr="00A345E3" w:rsidTr="00261904">
        <w:trPr>
          <w:trHeight w:val="240"/>
          <w:tblHeader/>
        </w:trPr>
        <w:tc>
          <w:tcPr>
            <w:tcW w:w="5000" w:type="pct"/>
            <w:gridSpan w:val="6"/>
            <w:tcBorders>
              <w:top w:val="nil"/>
              <w:left w:val="nil"/>
              <w:bottom w:val="single" w:sz="4" w:space="0" w:color="auto"/>
              <w:right w:val="nil"/>
            </w:tcBorders>
            <w:tcMar>
              <w:top w:w="15" w:type="dxa"/>
              <w:left w:w="140" w:type="dxa"/>
              <w:bottom w:w="15" w:type="dxa"/>
              <w:right w:w="140" w:type="dxa"/>
            </w:tcMar>
          </w:tcPr>
          <w:p w:rsidR="00323C31" w:rsidRPr="00A345E3" w:rsidRDefault="00323C31" w:rsidP="00261904">
            <w:pPr>
              <w:spacing w:after="0" w:line="480" w:lineRule="auto"/>
              <w:jc w:val="center"/>
              <w:rPr>
                <w:rFonts w:ascii="Times New Roman" w:eastAsia="Times New Roman" w:hAnsi="Times New Roman" w:cs="Times New Roman"/>
                <w:b/>
                <w:lang w:val="en-US"/>
              </w:rPr>
            </w:pPr>
            <w:r w:rsidRPr="00A345E3">
              <w:rPr>
                <w:rFonts w:ascii="Times New Roman" w:eastAsia="Times New Roman" w:hAnsi="Times New Roman" w:cs="Times New Roman"/>
                <w:b/>
                <w:lang w:val="en-US"/>
              </w:rPr>
              <w:t xml:space="preserve">Table </w:t>
            </w:r>
            <w:r>
              <w:rPr>
                <w:rFonts w:ascii="Times New Roman" w:eastAsia="Times New Roman" w:hAnsi="Times New Roman" w:cs="Times New Roman"/>
                <w:b/>
                <w:lang w:val="en-US"/>
              </w:rPr>
              <w:t>3</w:t>
            </w:r>
            <w:r w:rsidRPr="00A345E3">
              <w:rPr>
                <w:rFonts w:ascii="Times New Roman" w:eastAsia="Times New Roman" w:hAnsi="Times New Roman" w:cs="Times New Roman"/>
                <w:b/>
                <w:lang w:val="en-US"/>
              </w:rPr>
              <w:t>: Path Analysis Fitness Indices (Cognitive Domain)</w:t>
            </w:r>
          </w:p>
        </w:tc>
      </w:tr>
      <w:tr w:rsidR="00323C31" w:rsidRPr="00A345E3" w:rsidTr="00261904">
        <w:trPr>
          <w:trHeight w:val="240"/>
          <w:tblHeader/>
        </w:trPr>
        <w:tc>
          <w:tcPr>
            <w:tcW w:w="1525" w:type="pct"/>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Model</w:t>
            </w:r>
          </w:p>
        </w:tc>
        <w:tc>
          <w:tcPr>
            <w:tcW w:w="646" w:type="pct"/>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NFI</w:t>
            </w:r>
            <w:r w:rsidRPr="00A345E3">
              <w:rPr>
                <w:rFonts w:ascii="Times New Roman" w:eastAsia="Times New Roman" w:hAnsi="Times New Roman" w:cs="Times New Roman"/>
                <w:lang w:val="en-US"/>
              </w:rPr>
              <w:br/>
            </w:r>
          </w:p>
        </w:tc>
        <w:tc>
          <w:tcPr>
            <w:tcW w:w="646" w:type="pct"/>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GFI</w:t>
            </w:r>
            <w:r w:rsidRPr="00A345E3">
              <w:rPr>
                <w:rFonts w:ascii="Times New Roman" w:eastAsia="Times New Roman" w:hAnsi="Times New Roman" w:cs="Times New Roman"/>
                <w:lang w:val="en-US"/>
              </w:rPr>
              <w:br/>
            </w:r>
          </w:p>
        </w:tc>
        <w:tc>
          <w:tcPr>
            <w:tcW w:w="646" w:type="pct"/>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IFI</w:t>
            </w:r>
            <w:r w:rsidRPr="00A345E3">
              <w:rPr>
                <w:rFonts w:ascii="Times New Roman" w:eastAsia="Times New Roman" w:hAnsi="Times New Roman" w:cs="Times New Roman"/>
                <w:lang w:val="en-US"/>
              </w:rPr>
              <w:br/>
            </w:r>
          </w:p>
        </w:tc>
        <w:tc>
          <w:tcPr>
            <w:tcW w:w="893" w:type="pct"/>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RMSEA</w:t>
            </w:r>
            <w:r w:rsidRPr="00A345E3">
              <w:rPr>
                <w:rFonts w:ascii="Times New Roman" w:eastAsia="Times New Roman" w:hAnsi="Times New Roman" w:cs="Times New Roman"/>
                <w:lang w:val="en-US"/>
              </w:rPr>
              <w:br/>
            </w:r>
          </w:p>
        </w:tc>
        <w:tc>
          <w:tcPr>
            <w:tcW w:w="644" w:type="pct"/>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CFI</w:t>
            </w:r>
          </w:p>
        </w:tc>
      </w:tr>
      <w:tr w:rsidR="00323C31" w:rsidRPr="00A345E3" w:rsidTr="00261904">
        <w:trPr>
          <w:trHeight w:val="557"/>
        </w:trPr>
        <w:tc>
          <w:tcPr>
            <w:tcW w:w="1525" w:type="pct"/>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Best Fit model</w:t>
            </w:r>
          </w:p>
        </w:tc>
        <w:tc>
          <w:tcPr>
            <w:tcW w:w="646" w:type="pct"/>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.986</w:t>
            </w:r>
          </w:p>
        </w:tc>
        <w:tc>
          <w:tcPr>
            <w:tcW w:w="646" w:type="pct"/>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1.000</w:t>
            </w:r>
          </w:p>
        </w:tc>
        <w:tc>
          <w:tcPr>
            <w:tcW w:w="646" w:type="pct"/>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1.000</w:t>
            </w:r>
          </w:p>
        </w:tc>
        <w:tc>
          <w:tcPr>
            <w:tcW w:w="893" w:type="pct"/>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.000</w:t>
            </w:r>
          </w:p>
        </w:tc>
        <w:tc>
          <w:tcPr>
            <w:tcW w:w="644" w:type="pct"/>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1.000</w:t>
            </w:r>
          </w:p>
        </w:tc>
      </w:tr>
    </w:tbl>
    <w:p w:rsidR="00323C31" w:rsidRPr="00A345E3" w:rsidRDefault="00323C31" w:rsidP="00323C31"/>
    <w:p w:rsidR="00323C31" w:rsidRPr="00A345E3" w:rsidRDefault="00323C31" w:rsidP="00323C31"/>
    <w:p w:rsidR="00323C31" w:rsidRPr="00A345E3" w:rsidRDefault="00323C31" w:rsidP="00323C31"/>
    <w:tbl>
      <w:tblPr>
        <w:tblW w:w="8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12"/>
        <w:gridCol w:w="976"/>
        <w:gridCol w:w="976"/>
        <w:gridCol w:w="1137"/>
        <w:gridCol w:w="1523"/>
        <w:gridCol w:w="1137"/>
      </w:tblGrid>
      <w:tr w:rsidR="00323C31" w:rsidRPr="00A345E3" w:rsidTr="00261904">
        <w:trPr>
          <w:trHeight w:val="240"/>
          <w:tblHeader/>
        </w:trPr>
        <w:tc>
          <w:tcPr>
            <w:tcW w:w="0" w:type="auto"/>
            <w:gridSpan w:val="6"/>
            <w:tcBorders>
              <w:top w:val="nil"/>
              <w:left w:val="nil"/>
              <w:bottom w:val="single" w:sz="4" w:space="0" w:color="auto"/>
              <w:right w:val="nil"/>
            </w:tcBorders>
            <w:tcMar>
              <w:top w:w="15" w:type="dxa"/>
              <w:left w:w="140" w:type="dxa"/>
              <w:bottom w:w="15" w:type="dxa"/>
              <w:right w:w="140" w:type="dxa"/>
            </w:tcMar>
          </w:tcPr>
          <w:p w:rsidR="00323C31" w:rsidRPr="00A345E3" w:rsidRDefault="00323C31" w:rsidP="00261904">
            <w:pPr>
              <w:spacing w:after="0" w:line="480" w:lineRule="auto"/>
              <w:jc w:val="center"/>
              <w:rPr>
                <w:rFonts w:ascii="Times New Roman" w:eastAsia="Times New Roman" w:hAnsi="Times New Roman" w:cs="Times New Roman"/>
                <w:b/>
                <w:lang w:val="en-US"/>
              </w:rPr>
            </w:pPr>
            <w:r w:rsidRPr="00A345E3">
              <w:rPr>
                <w:rFonts w:ascii="Times New Roman" w:eastAsia="Times New Roman" w:hAnsi="Times New Roman" w:cs="Times New Roman"/>
                <w:b/>
                <w:lang w:val="en-US"/>
              </w:rPr>
              <w:t xml:space="preserve">Table </w:t>
            </w:r>
            <w:r>
              <w:rPr>
                <w:rFonts w:ascii="Times New Roman" w:eastAsia="Times New Roman" w:hAnsi="Times New Roman" w:cs="Times New Roman"/>
                <w:b/>
                <w:lang w:val="en-US"/>
              </w:rPr>
              <w:t>4</w:t>
            </w:r>
            <w:r w:rsidRPr="00A345E3">
              <w:rPr>
                <w:rFonts w:ascii="Times New Roman" w:eastAsia="Times New Roman" w:hAnsi="Times New Roman" w:cs="Times New Roman"/>
                <w:b/>
                <w:lang w:val="en-US"/>
              </w:rPr>
              <w:t>: Path Analysis Fitness Indices (Affective Domain)</w:t>
            </w:r>
          </w:p>
        </w:tc>
      </w:tr>
      <w:tr w:rsidR="00323C31" w:rsidRPr="00A345E3" w:rsidTr="00261904">
        <w:trPr>
          <w:trHeight w:val="240"/>
          <w:tblHeader/>
        </w:trPr>
        <w:tc>
          <w:tcPr>
            <w:tcW w:w="0" w:type="auto"/>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Model</w:t>
            </w:r>
          </w:p>
        </w:tc>
        <w:tc>
          <w:tcPr>
            <w:tcW w:w="0" w:type="auto"/>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NFI</w:t>
            </w:r>
            <w:r w:rsidRPr="00A345E3">
              <w:rPr>
                <w:rFonts w:ascii="Times New Roman" w:eastAsia="Times New Roman" w:hAnsi="Times New Roman" w:cs="Times New Roman"/>
                <w:lang w:val="en-US"/>
              </w:rPr>
              <w:br/>
            </w:r>
          </w:p>
        </w:tc>
        <w:tc>
          <w:tcPr>
            <w:tcW w:w="0" w:type="auto"/>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GFI</w:t>
            </w:r>
            <w:r w:rsidRPr="00A345E3">
              <w:rPr>
                <w:rFonts w:ascii="Times New Roman" w:eastAsia="Times New Roman" w:hAnsi="Times New Roman" w:cs="Times New Roman"/>
                <w:lang w:val="en-US"/>
              </w:rPr>
              <w:br/>
            </w:r>
          </w:p>
        </w:tc>
        <w:tc>
          <w:tcPr>
            <w:tcW w:w="0" w:type="auto"/>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IFI</w:t>
            </w:r>
            <w:r w:rsidRPr="00A345E3">
              <w:rPr>
                <w:rFonts w:ascii="Times New Roman" w:eastAsia="Times New Roman" w:hAnsi="Times New Roman" w:cs="Times New Roman"/>
                <w:lang w:val="en-US"/>
              </w:rPr>
              <w:br/>
            </w:r>
          </w:p>
        </w:tc>
        <w:tc>
          <w:tcPr>
            <w:tcW w:w="0" w:type="auto"/>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RMSEA</w:t>
            </w:r>
            <w:r w:rsidRPr="00A345E3">
              <w:rPr>
                <w:rFonts w:ascii="Times New Roman" w:eastAsia="Times New Roman" w:hAnsi="Times New Roman" w:cs="Times New Roman"/>
                <w:lang w:val="en-US"/>
              </w:rPr>
              <w:br/>
            </w:r>
          </w:p>
        </w:tc>
        <w:tc>
          <w:tcPr>
            <w:tcW w:w="0" w:type="auto"/>
            <w:tcBorders>
              <w:top w:val="single" w:sz="4" w:space="0" w:color="auto"/>
            </w:tcBorders>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CFI</w:t>
            </w:r>
          </w:p>
        </w:tc>
      </w:tr>
      <w:tr w:rsidR="00323C31" w:rsidRPr="00A345E3" w:rsidTr="00261904">
        <w:trPr>
          <w:trHeight w:val="557"/>
        </w:trPr>
        <w:tc>
          <w:tcPr>
            <w:tcW w:w="0" w:type="auto"/>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lang w:val="en-US"/>
              </w:rPr>
            </w:pPr>
            <w:r w:rsidRPr="00A345E3">
              <w:rPr>
                <w:rFonts w:ascii="Times New Roman" w:eastAsia="Times New Roman" w:hAnsi="Times New Roman" w:cs="Times New Roman"/>
                <w:lang w:val="en-US"/>
              </w:rPr>
              <w:t>Best Fit model</w:t>
            </w:r>
          </w:p>
        </w:tc>
        <w:tc>
          <w:tcPr>
            <w:tcW w:w="0" w:type="auto"/>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.986</w:t>
            </w:r>
          </w:p>
        </w:tc>
        <w:tc>
          <w:tcPr>
            <w:tcW w:w="0" w:type="auto"/>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.981</w:t>
            </w:r>
          </w:p>
        </w:tc>
        <w:tc>
          <w:tcPr>
            <w:tcW w:w="0" w:type="auto"/>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1.006</w:t>
            </w:r>
          </w:p>
        </w:tc>
        <w:tc>
          <w:tcPr>
            <w:tcW w:w="0" w:type="auto"/>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.000</w:t>
            </w:r>
          </w:p>
        </w:tc>
        <w:tc>
          <w:tcPr>
            <w:tcW w:w="0" w:type="auto"/>
            <w:tcMar>
              <w:top w:w="15" w:type="dxa"/>
              <w:left w:w="140" w:type="dxa"/>
              <w:bottom w:w="15" w:type="dxa"/>
              <w:right w:w="140" w:type="dxa"/>
            </w:tcMar>
            <w:hideMark/>
          </w:tcPr>
          <w:p w:rsidR="00323C31" w:rsidRPr="00A345E3" w:rsidRDefault="00323C31" w:rsidP="00261904">
            <w:pPr>
              <w:spacing w:after="0" w:line="480" w:lineRule="auto"/>
              <w:jc w:val="both"/>
              <w:rPr>
                <w:rFonts w:ascii="Times New Roman" w:eastAsia="Times New Roman" w:hAnsi="Times New Roman" w:cs="Times New Roman"/>
                <w:b/>
                <w:lang w:val="en-US"/>
              </w:rPr>
            </w:pPr>
            <w:r w:rsidRPr="00A345E3">
              <w:rPr>
                <w:rFonts w:ascii="Times New Roman" w:eastAsia="Times New Roman" w:hAnsi="Times New Roman" w:cs="Times New Roman"/>
                <w:b/>
                <w:lang w:val="en-US"/>
              </w:rPr>
              <w:t>1.000</w:t>
            </w:r>
          </w:p>
        </w:tc>
      </w:tr>
    </w:tbl>
    <w:p w:rsidR="00323C31" w:rsidRPr="00A345E3" w:rsidRDefault="00323C31" w:rsidP="00323C31"/>
    <w:p w:rsidR="00323C31" w:rsidRPr="00A345E3" w:rsidRDefault="00323C31" w:rsidP="00323C31"/>
    <w:p w:rsidR="00323C31" w:rsidRDefault="00323C31" w:rsidP="00FC11F1">
      <w:pPr>
        <w:pStyle w:val="NoSpacing"/>
        <w:spacing w:line="480" w:lineRule="auto"/>
        <w:jc w:val="both"/>
        <w:rPr>
          <w:rFonts w:ascii="Times New Roman" w:hAnsi="Times New Roman" w:cs="Times New Roman"/>
          <w:sz w:val="24"/>
          <w:szCs w:val="24"/>
        </w:rPr>
      </w:pPr>
    </w:p>
    <w:p w:rsidR="00323C31" w:rsidRDefault="00323C31" w:rsidP="00FC11F1">
      <w:pPr>
        <w:pStyle w:val="NoSpacing"/>
        <w:spacing w:line="480" w:lineRule="auto"/>
        <w:jc w:val="both"/>
        <w:rPr>
          <w:rFonts w:ascii="Times New Roman" w:hAnsi="Times New Roman" w:cs="Times New Roman"/>
          <w:sz w:val="24"/>
          <w:szCs w:val="24"/>
        </w:rPr>
      </w:pPr>
    </w:p>
    <w:p w:rsidR="00323C31" w:rsidRDefault="00323C31" w:rsidP="00FC11F1">
      <w:pPr>
        <w:pStyle w:val="NoSpacing"/>
        <w:spacing w:line="480" w:lineRule="auto"/>
        <w:jc w:val="both"/>
        <w:rPr>
          <w:rFonts w:ascii="Times New Roman" w:hAnsi="Times New Roman" w:cs="Times New Roman"/>
          <w:sz w:val="24"/>
          <w:szCs w:val="24"/>
        </w:rPr>
      </w:pPr>
    </w:p>
    <w:p w:rsidR="00323C31" w:rsidRDefault="00323C31" w:rsidP="00FC11F1">
      <w:pPr>
        <w:pStyle w:val="NoSpacing"/>
        <w:spacing w:line="480" w:lineRule="auto"/>
        <w:jc w:val="both"/>
        <w:rPr>
          <w:rFonts w:ascii="Times New Roman" w:hAnsi="Times New Roman" w:cs="Times New Roman"/>
          <w:sz w:val="24"/>
          <w:szCs w:val="24"/>
        </w:rPr>
      </w:pPr>
    </w:p>
    <w:p w:rsidR="00323C31" w:rsidRDefault="00323C31" w:rsidP="00FC11F1">
      <w:pPr>
        <w:pStyle w:val="NoSpacing"/>
        <w:spacing w:line="480" w:lineRule="auto"/>
        <w:jc w:val="both"/>
        <w:rPr>
          <w:rFonts w:ascii="Times New Roman" w:hAnsi="Times New Roman" w:cs="Times New Roman"/>
          <w:sz w:val="24"/>
          <w:szCs w:val="24"/>
        </w:rPr>
      </w:pPr>
    </w:p>
    <w:p w:rsidR="00323C31" w:rsidRDefault="00323C31" w:rsidP="00FC11F1">
      <w:pPr>
        <w:pStyle w:val="NoSpacing"/>
        <w:spacing w:line="48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323C31" w:rsidRPr="001C364C" w:rsidTr="00261904">
        <w:tc>
          <w:tcPr>
            <w:tcW w:w="9242" w:type="dxa"/>
          </w:tcPr>
          <w:p w:rsidR="00323C31" w:rsidRPr="001C364C" w:rsidRDefault="00323C31" w:rsidP="00261904">
            <w:pPr>
              <w:pStyle w:val="western"/>
              <w:spacing w:before="0" w:beforeAutospacing="0" w:after="0" w:line="360" w:lineRule="auto"/>
              <w:jc w:val="center"/>
              <w:rPr>
                <w:rFonts w:ascii="Times New Roman" w:hAnsi="Times New Roman" w:cs="Times New Roman"/>
                <w:color w:val="auto"/>
              </w:rPr>
            </w:pPr>
            <w:r w:rsidRPr="001C364C">
              <w:rPr>
                <w:rFonts w:ascii="Times New Roman" w:hAnsi="Times New Roman" w:cs="Times New Roman"/>
                <w:b/>
              </w:rPr>
              <w:lastRenderedPageBreak/>
              <w:t>Appendix</w:t>
            </w:r>
            <w:r>
              <w:rPr>
                <w:rFonts w:ascii="Times New Roman" w:hAnsi="Times New Roman" w:cs="Times New Roman"/>
                <w:b/>
              </w:rPr>
              <w:t xml:space="preserve"> A: </w:t>
            </w:r>
            <w:r w:rsidRPr="0007363D">
              <w:rPr>
                <w:rFonts w:ascii="Times New Roman" w:hAnsi="Times New Roman" w:cs="Times New Roman"/>
                <w:b/>
              </w:rPr>
              <w:t>Examples</w:t>
            </w:r>
            <w:r>
              <w:rPr>
                <w:rFonts w:ascii="Times New Roman" w:hAnsi="Times New Roman" w:cs="Times New Roman"/>
                <w:b/>
              </w:rPr>
              <w:t xml:space="preserve"> of statements and their coding</w:t>
            </w:r>
          </w:p>
        </w:tc>
      </w:tr>
      <w:tr w:rsidR="00323C31" w:rsidRPr="001C364C" w:rsidTr="00261904">
        <w:tc>
          <w:tcPr>
            <w:tcW w:w="9242" w:type="dxa"/>
          </w:tcPr>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1-11 “Innovation is not a current priority” Firm 3</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1-15 “The leadership team understands how to create a culture of creativity and innovation in all areas of the business and leads by example.” Firm 27</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1-01 “No strategic plans or budgets are established to drive innovation” Firm 9</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1-06 “The company manufactures own brand products that are designed and developed in-house, providing opportunities for product and market diversification. Two new products were introduced last year.” Firm 19</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2-11The leadership team do not feel that the company would benefit from collaboration with an academic institution or commercial partner.” Firm 9</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2-14 * “Have used Bournemouth University to provide support with innovation and ideas. Have joined inventors clubs to stimulate ideas.” Firm 8</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2-01 “Limited engineering knowledge outside current product” Firm 26</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2-06 “Historic links with Staffordshire University...In discussions with Exeter and Plymouth Universities.” Firm 16</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3-11 “They have not tapped into the full range of support from other Solutions for Business and generally look after themselves.” Firm 43</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3-15 “Invested many years in product development. Reputation for being inventive and supportive in engineering solutions” Firm 26</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3-01 “Lack of good processes when committing to the introduction of new ideas will continue to drain resources without improving sales and profitability” Firm 8</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3-05 * “Effective processes exist within the company to encourage innovation and incorporate new ideas into sales, marketing, design and manufacture.” Firm 11</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4-11 “Not interested at this moment in time in any university participation.” Firm 7</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4-15 “Ambitious and innovative design team for such a small business.” Firm 25</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 xml:space="preserve">4-01 “Existing … expertise is not a natural platform for innovation into high-technology areas and considerable new skills would need to be brought into the business.” Firm 10 </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 xml:space="preserve">4-06 “As a small business the capacity for horizon scanning is limited. In the main part this involves identifying when key customers, mainly in the aerospace sector, are planning their new product development cycles. As a new aeroplane can have a significant life-cycle, being </w:t>
            </w:r>
            <w:r w:rsidRPr="001C364C">
              <w:rPr>
                <w:rFonts w:ascii="Times New Roman" w:hAnsi="Times New Roman" w:cs="Times New Roman"/>
                <w:color w:val="auto"/>
              </w:rPr>
              <w:lastRenderedPageBreak/>
              <w:t>involved at the specification phase can aid longer term involvement in manufacturing and servicing.” Firm 41</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5-11 “Senior leadership admits to bad habits – pursuing technical interest rather than commercial potential.” Firm 13</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5-15 “The business measures performance using a balanced set of Key Performance Indicators that drive management decision making.” Firm 11</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5-01 “The leadership team is uncertain about how to create a culture of creativity and innovation in all areas of the business.” Firm 9</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5-06 “The business measures performance using a balanced set of Key Performance Indicators” that drive management decision making” Firm 19</w:t>
            </w:r>
          </w:p>
          <w:p w:rsidR="00323C31" w:rsidRPr="001C364C" w:rsidRDefault="00323C31" w:rsidP="00261904">
            <w:pPr>
              <w:pStyle w:val="western"/>
              <w:spacing w:before="0" w:beforeAutospacing="0" w:after="0" w:line="360" w:lineRule="auto"/>
              <w:jc w:val="both"/>
              <w:rPr>
                <w:rFonts w:ascii="Times New Roman" w:hAnsi="Times New Roman" w:cs="Times New Roman"/>
                <w:color w:val="auto"/>
              </w:rPr>
            </w:pPr>
            <w:r w:rsidRPr="001C364C">
              <w:rPr>
                <w:rFonts w:ascii="Times New Roman" w:hAnsi="Times New Roman" w:cs="Times New Roman"/>
                <w:color w:val="auto"/>
              </w:rPr>
              <w:t>* No company was scored in the top category.</w:t>
            </w:r>
          </w:p>
        </w:tc>
      </w:tr>
    </w:tbl>
    <w:p w:rsidR="00323C31" w:rsidRDefault="00323C31" w:rsidP="00323C31"/>
    <w:p w:rsidR="00323C31" w:rsidRDefault="00323C31" w:rsidP="00323C31"/>
    <w:tbl>
      <w:tblPr>
        <w:tblW w:w="8178"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83"/>
        <w:gridCol w:w="1455"/>
        <w:gridCol w:w="1485"/>
        <w:gridCol w:w="1443"/>
        <w:gridCol w:w="1709"/>
        <w:gridCol w:w="1403"/>
      </w:tblGrid>
      <w:tr w:rsidR="00323C31" w:rsidRPr="001C364C" w:rsidTr="00261904">
        <w:trPr>
          <w:trHeight w:val="300"/>
        </w:trPr>
        <w:tc>
          <w:tcPr>
            <w:tcW w:w="8178" w:type="dxa"/>
            <w:gridSpan w:val="6"/>
            <w:tcBorders>
              <w:top w:val="single" w:sz="4" w:space="0" w:color="auto"/>
              <w:bottom w:val="single" w:sz="4" w:space="0" w:color="auto"/>
            </w:tcBorders>
            <w:shd w:val="clear" w:color="auto" w:fill="auto"/>
            <w:noWrap/>
            <w:vAlign w:val="bottom"/>
          </w:tcPr>
          <w:p w:rsidR="00323C31" w:rsidRPr="00BD09F2" w:rsidRDefault="00323C31" w:rsidP="00261904">
            <w:pPr>
              <w:spacing w:after="0" w:line="240" w:lineRule="auto"/>
              <w:jc w:val="center"/>
              <w:rPr>
                <w:rFonts w:ascii="Times New Roman" w:eastAsia="Times New Roman" w:hAnsi="Times New Roman" w:cs="Times New Roman"/>
                <w:b/>
                <w:sz w:val="24"/>
                <w:szCs w:val="24"/>
              </w:rPr>
            </w:pPr>
            <w:r w:rsidRPr="00BD09F2">
              <w:rPr>
                <w:rFonts w:ascii="Times New Roman" w:eastAsia="Times New Roman" w:hAnsi="Times New Roman" w:cs="Times New Roman"/>
                <w:b/>
                <w:sz w:val="24"/>
                <w:szCs w:val="24"/>
              </w:rPr>
              <w:t xml:space="preserve">Appendix </w:t>
            </w:r>
            <w:r>
              <w:rPr>
                <w:rFonts w:ascii="Times New Roman" w:eastAsia="Times New Roman" w:hAnsi="Times New Roman" w:cs="Times New Roman"/>
                <w:b/>
                <w:sz w:val="24"/>
                <w:szCs w:val="24"/>
              </w:rPr>
              <w:t>B</w:t>
            </w:r>
            <w:r w:rsidRPr="00BD09F2">
              <w:rPr>
                <w:rFonts w:ascii="Times New Roman" w:eastAsia="Times New Roman" w:hAnsi="Times New Roman" w:cs="Times New Roman"/>
                <w:b/>
                <w:sz w:val="24"/>
                <w:szCs w:val="24"/>
              </w:rPr>
              <w:t xml:space="preserve">: </w:t>
            </w:r>
            <w:r w:rsidRPr="00BD09F2">
              <w:rPr>
                <w:rFonts w:ascii="Times New Roman" w:hAnsi="Times New Roman" w:cs="Times New Roman"/>
                <w:b/>
                <w:sz w:val="24"/>
                <w:szCs w:val="24"/>
                <w:lang w:val="en-IE"/>
              </w:rPr>
              <w:t>scores for all 43 companies in the cognitive and affective domains</w:t>
            </w:r>
          </w:p>
        </w:tc>
      </w:tr>
      <w:tr w:rsidR="00323C31" w:rsidRPr="001C364C" w:rsidTr="00261904">
        <w:trPr>
          <w:trHeight w:val="300"/>
        </w:trPr>
        <w:tc>
          <w:tcPr>
            <w:tcW w:w="683" w:type="dxa"/>
            <w:tcBorders>
              <w:top w:val="single" w:sz="4" w:space="0" w:color="auto"/>
            </w:tcBorders>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2940" w:type="dxa"/>
            <w:gridSpan w:val="2"/>
            <w:tcBorders>
              <w:top w:val="single" w:sz="4" w:space="0" w:color="auto"/>
            </w:tcBorders>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Cognitive Domain</w:t>
            </w:r>
          </w:p>
        </w:tc>
        <w:tc>
          <w:tcPr>
            <w:tcW w:w="1443" w:type="dxa"/>
            <w:tcBorders>
              <w:top w:val="single" w:sz="4" w:space="0" w:color="auto"/>
            </w:tcBorders>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1709" w:type="dxa"/>
            <w:tcBorders>
              <w:top w:val="single" w:sz="4" w:space="0" w:color="auto"/>
            </w:tcBorders>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1403" w:type="dxa"/>
            <w:tcBorders>
              <w:top w:val="single" w:sz="4" w:space="0" w:color="auto"/>
            </w:tcBorders>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Firm</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Awareness</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Acquisition</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Assimilation</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Transformation</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Exploitation</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6</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7</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8</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9</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10</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14</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15</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16</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6</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17</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18</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19</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6</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6</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20</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lastRenderedPageBreak/>
              <w:t>23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24</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25</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26</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27</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6</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6</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28</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29</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30</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34</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35</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36</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37</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38</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39</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40</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6</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2940" w:type="dxa"/>
            <w:gridSpan w:val="2"/>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Affective Domain</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Firm</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Awareness</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Acquisition</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Assimilation</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Transformation</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Exploitation</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6</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7</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8</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9</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10</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14</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15</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16</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17</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18</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19</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20</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lastRenderedPageBreak/>
              <w:t>23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24</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25</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26</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27</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28</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29</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30</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34</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35</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36</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37</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38</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39</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40</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41</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5</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42</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r w:rsidR="00323C31" w:rsidRPr="001C364C" w:rsidTr="00261904">
        <w:trPr>
          <w:trHeight w:val="300"/>
        </w:trPr>
        <w:tc>
          <w:tcPr>
            <w:tcW w:w="68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43</w:t>
            </w:r>
          </w:p>
        </w:tc>
        <w:tc>
          <w:tcPr>
            <w:tcW w:w="145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2</w:t>
            </w:r>
          </w:p>
        </w:tc>
        <w:tc>
          <w:tcPr>
            <w:tcW w:w="1485"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44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1</w:t>
            </w:r>
          </w:p>
        </w:tc>
        <w:tc>
          <w:tcPr>
            <w:tcW w:w="1709"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3</w:t>
            </w:r>
          </w:p>
        </w:tc>
        <w:tc>
          <w:tcPr>
            <w:tcW w:w="1403" w:type="dxa"/>
            <w:shd w:val="clear" w:color="auto" w:fill="auto"/>
            <w:noWrap/>
            <w:vAlign w:val="bottom"/>
            <w:hideMark/>
          </w:tcPr>
          <w:p w:rsidR="00323C31" w:rsidRPr="001C364C" w:rsidRDefault="00323C31" w:rsidP="00261904">
            <w:pPr>
              <w:spacing w:after="0" w:line="240" w:lineRule="auto"/>
              <w:jc w:val="both"/>
              <w:rPr>
                <w:rFonts w:ascii="Times New Roman" w:eastAsia="Times New Roman" w:hAnsi="Times New Roman" w:cs="Times New Roman"/>
                <w:sz w:val="24"/>
                <w:szCs w:val="24"/>
              </w:rPr>
            </w:pPr>
            <w:r w:rsidRPr="001C364C">
              <w:rPr>
                <w:rFonts w:ascii="Times New Roman" w:eastAsia="Times New Roman" w:hAnsi="Times New Roman" w:cs="Times New Roman"/>
                <w:sz w:val="24"/>
                <w:szCs w:val="24"/>
              </w:rPr>
              <w:t>4</w:t>
            </w:r>
          </w:p>
        </w:tc>
      </w:tr>
    </w:tbl>
    <w:p w:rsidR="00323C31" w:rsidRDefault="00323C31" w:rsidP="00323C31"/>
    <w:p w:rsidR="00323C31" w:rsidRPr="00217334" w:rsidRDefault="00323C31" w:rsidP="00FC11F1">
      <w:pPr>
        <w:pStyle w:val="NoSpacing"/>
        <w:spacing w:line="480" w:lineRule="auto"/>
        <w:jc w:val="both"/>
        <w:rPr>
          <w:rFonts w:ascii="Times New Roman" w:hAnsi="Times New Roman" w:cs="Times New Roman"/>
          <w:sz w:val="24"/>
          <w:szCs w:val="24"/>
        </w:rPr>
      </w:pPr>
      <w:bookmarkStart w:id="0" w:name="_GoBack"/>
      <w:bookmarkEnd w:id="0"/>
    </w:p>
    <w:sectPr w:rsidR="00323C31" w:rsidRPr="00217334" w:rsidSect="00D22236">
      <w:footerReference w:type="default" r:id="rId25"/>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8ECB2" w15:done="0"/>
  <w15:commentEx w15:paraId="338B88EF" w15:done="0"/>
  <w15:commentEx w15:paraId="093D5923" w15:done="0"/>
  <w15:commentEx w15:paraId="744FB36D" w15:done="0"/>
  <w15:commentEx w15:paraId="0A72111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1A" w:rsidRDefault="00541B1A" w:rsidP="00202738">
      <w:pPr>
        <w:spacing w:after="0" w:line="240" w:lineRule="auto"/>
      </w:pPr>
      <w:r>
        <w:separator/>
      </w:r>
    </w:p>
  </w:endnote>
  <w:endnote w:type="continuationSeparator" w:id="0">
    <w:p w:rsidR="00541B1A" w:rsidRDefault="00541B1A" w:rsidP="00202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Times New Roman"/>
    <w:charset w:val="00"/>
    <w:family w:val="auto"/>
    <w:pitch w:val="variable"/>
  </w:font>
  <w:font w:name="Lohit Hindi">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roman"/>
    <w:notTrueType/>
    <w:pitch w:val="default"/>
    <w:sig w:usb0="00000003" w:usb1="08070000" w:usb2="00000010" w:usb3="00000000" w:csb0="00020001" w:csb1="00000000"/>
  </w:font>
  <w:font w:name="y7tir">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466393"/>
      <w:docPartObj>
        <w:docPartGallery w:val="Page Numbers (Bottom of Page)"/>
        <w:docPartUnique/>
      </w:docPartObj>
    </w:sdtPr>
    <w:sdtEndPr>
      <w:rPr>
        <w:noProof/>
      </w:rPr>
    </w:sdtEndPr>
    <w:sdtContent>
      <w:p w:rsidR="005F4D73" w:rsidRDefault="005F4D73">
        <w:pPr>
          <w:pStyle w:val="Footer"/>
          <w:jc w:val="center"/>
        </w:pPr>
        <w:r>
          <w:fldChar w:fldCharType="begin"/>
        </w:r>
        <w:r>
          <w:instrText xml:space="preserve"> PAGE   \* MERGEFORMAT </w:instrText>
        </w:r>
        <w:r>
          <w:fldChar w:fldCharType="separate"/>
        </w:r>
        <w:r w:rsidR="00323C31">
          <w:rPr>
            <w:noProof/>
          </w:rPr>
          <w:t>2</w:t>
        </w:r>
        <w:r>
          <w:rPr>
            <w:noProof/>
          </w:rPr>
          <w:fldChar w:fldCharType="end"/>
        </w:r>
      </w:p>
    </w:sdtContent>
  </w:sdt>
  <w:p w:rsidR="005F4D73" w:rsidRDefault="005F4D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1A" w:rsidRDefault="00541B1A" w:rsidP="00202738">
      <w:pPr>
        <w:spacing w:after="0" w:line="240" w:lineRule="auto"/>
      </w:pPr>
      <w:r>
        <w:separator/>
      </w:r>
    </w:p>
  </w:footnote>
  <w:footnote w:type="continuationSeparator" w:id="0">
    <w:p w:rsidR="00541B1A" w:rsidRDefault="00541B1A" w:rsidP="00202738">
      <w:pPr>
        <w:spacing w:after="0" w:line="240" w:lineRule="auto"/>
      </w:pPr>
      <w:r>
        <w:continuationSeparator/>
      </w:r>
    </w:p>
  </w:footnote>
  <w:footnote w:id="1">
    <w:p w:rsidR="005F4D73" w:rsidRDefault="005F4D73" w:rsidP="003C0095">
      <w:pPr>
        <w:pStyle w:val="FootnoteText"/>
        <w:jc w:val="both"/>
      </w:pPr>
      <w:r>
        <w:rPr>
          <w:rStyle w:val="FootnoteReference"/>
        </w:rPr>
        <w:footnoteRef/>
      </w:r>
      <w:r>
        <w:t xml:space="preserve"> The iNet events were part of the iNet projects which were funded by the European Regional Development Fund. Their main objective was to help manufacturing SMEs from the South West of England improve their innovative capacities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D6636A"/>
    <w:multiLevelType w:val="hybridMultilevel"/>
    <w:tmpl w:val="2D72B5AE"/>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403701A"/>
    <w:multiLevelType w:val="hybridMultilevel"/>
    <w:tmpl w:val="C714BEA0"/>
    <w:lvl w:ilvl="0" w:tplc="84AC3E90">
      <w:start w:val="1"/>
      <w:numFmt w:val="decimal"/>
      <w:lvlText w:val="RQ%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DF26A7"/>
    <w:multiLevelType w:val="hybridMultilevel"/>
    <w:tmpl w:val="2D72B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4741E29"/>
    <w:multiLevelType w:val="multilevel"/>
    <w:tmpl w:val="A18035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2ABF248B"/>
    <w:multiLevelType w:val="hybridMultilevel"/>
    <w:tmpl w:val="5AEC7AA6"/>
    <w:lvl w:ilvl="0" w:tplc="0809000F">
      <w:start w:val="1"/>
      <w:numFmt w:val="decimal"/>
      <w:lvlText w:val="%1."/>
      <w:lvlJc w:val="left"/>
      <w:pPr>
        <w:ind w:left="1495" w:hanging="360"/>
      </w:pPr>
      <w:rPr>
        <w:rFonts w:hint="default"/>
      </w:rPr>
    </w:lvl>
    <w:lvl w:ilvl="1" w:tplc="08090019" w:tentative="1">
      <w:start w:val="1"/>
      <w:numFmt w:val="lowerLetter"/>
      <w:lvlText w:val="%2."/>
      <w:lvlJc w:val="left"/>
      <w:pPr>
        <w:ind w:left="2215" w:hanging="360"/>
      </w:pPr>
    </w:lvl>
    <w:lvl w:ilvl="2" w:tplc="0809001B" w:tentative="1">
      <w:start w:val="1"/>
      <w:numFmt w:val="lowerRoman"/>
      <w:lvlText w:val="%3."/>
      <w:lvlJc w:val="right"/>
      <w:pPr>
        <w:ind w:left="2935" w:hanging="180"/>
      </w:pPr>
    </w:lvl>
    <w:lvl w:ilvl="3" w:tplc="0809000F" w:tentative="1">
      <w:start w:val="1"/>
      <w:numFmt w:val="decimal"/>
      <w:lvlText w:val="%4."/>
      <w:lvlJc w:val="left"/>
      <w:pPr>
        <w:ind w:left="3655" w:hanging="360"/>
      </w:pPr>
    </w:lvl>
    <w:lvl w:ilvl="4" w:tplc="08090019" w:tentative="1">
      <w:start w:val="1"/>
      <w:numFmt w:val="lowerLetter"/>
      <w:lvlText w:val="%5."/>
      <w:lvlJc w:val="left"/>
      <w:pPr>
        <w:ind w:left="4375" w:hanging="360"/>
      </w:pPr>
    </w:lvl>
    <w:lvl w:ilvl="5" w:tplc="0809001B" w:tentative="1">
      <w:start w:val="1"/>
      <w:numFmt w:val="lowerRoman"/>
      <w:lvlText w:val="%6."/>
      <w:lvlJc w:val="right"/>
      <w:pPr>
        <w:ind w:left="5095" w:hanging="180"/>
      </w:pPr>
    </w:lvl>
    <w:lvl w:ilvl="6" w:tplc="0809000F" w:tentative="1">
      <w:start w:val="1"/>
      <w:numFmt w:val="decimal"/>
      <w:lvlText w:val="%7."/>
      <w:lvlJc w:val="left"/>
      <w:pPr>
        <w:ind w:left="5815" w:hanging="360"/>
      </w:pPr>
    </w:lvl>
    <w:lvl w:ilvl="7" w:tplc="08090019" w:tentative="1">
      <w:start w:val="1"/>
      <w:numFmt w:val="lowerLetter"/>
      <w:lvlText w:val="%8."/>
      <w:lvlJc w:val="left"/>
      <w:pPr>
        <w:ind w:left="6535" w:hanging="360"/>
      </w:pPr>
    </w:lvl>
    <w:lvl w:ilvl="8" w:tplc="0809001B" w:tentative="1">
      <w:start w:val="1"/>
      <w:numFmt w:val="lowerRoman"/>
      <w:lvlText w:val="%9."/>
      <w:lvlJc w:val="right"/>
      <w:pPr>
        <w:ind w:left="7255" w:hanging="180"/>
      </w:pPr>
    </w:lvl>
  </w:abstractNum>
  <w:abstractNum w:abstractNumId="6">
    <w:nsid w:val="2D44441E"/>
    <w:multiLevelType w:val="hybridMultilevel"/>
    <w:tmpl w:val="653C0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B043C6"/>
    <w:multiLevelType w:val="multilevel"/>
    <w:tmpl w:val="040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6A8134E"/>
    <w:multiLevelType w:val="hybridMultilevel"/>
    <w:tmpl w:val="3B98B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4E41C2A"/>
    <w:multiLevelType w:val="multilevel"/>
    <w:tmpl w:val="D322565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6EF0784"/>
    <w:multiLevelType w:val="hybridMultilevel"/>
    <w:tmpl w:val="48566A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8A05418"/>
    <w:multiLevelType w:val="hybridMultilevel"/>
    <w:tmpl w:val="F9DACE0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9062EC6"/>
    <w:multiLevelType w:val="hybridMultilevel"/>
    <w:tmpl w:val="A5D44B30"/>
    <w:lvl w:ilvl="0" w:tplc="2E70DF00">
      <w:start w:val="1"/>
      <w:numFmt w:val="decimal"/>
      <w:lvlText w:val="%1."/>
      <w:lvlJc w:val="left"/>
      <w:pPr>
        <w:ind w:left="720" w:hanging="360"/>
      </w:pPr>
      <w:rPr>
        <w:rFonts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3"/>
  </w:num>
  <w:num w:numId="5">
    <w:abstractNumId w:val="5"/>
  </w:num>
  <w:num w:numId="6">
    <w:abstractNumId w:val="10"/>
  </w:num>
  <w:num w:numId="7">
    <w:abstractNumId w:val="2"/>
  </w:num>
  <w:num w:numId="8">
    <w:abstractNumId w:val="4"/>
  </w:num>
  <w:num w:numId="9">
    <w:abstractNumId w:val="1"/>
  </w:num>
  <w:num w:numId="10">
    <w:abstractNumId w:val="6"/>
  </w:num>
  <w:num w:numId="11">
    <w:abstractNumId w:val="7"/>
  </w:num>
  <w:num w:numId="12">
    <w:abstractNumId w:val="9"/>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Bradford">
    <w15:presenceInfo w15:providerId="AD" w15:userId="S-1-5-21-2930830827-2814894279-1572130489-1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35"/>
    <w:rsid w:val="00001819"/>
    <w:rsid w:val="000024F6"/>
    <w:rsid w:val="000033D1"/>
    <w:rsid w:val="00004E33"/>
    <w:rsid w:val="00006E85"/>
    <w:rsid w:val="00007B48"/>
    <w:rsid w:val="00011438"/>
    <w:rsid w:val="00011CE7"/>
    <w:rsid w:val="000120AD"/>
    <w:rsid w:val="000126A4"/>
    <w:rsid w:val="00012BA1"/>
    <w:rsid w:val="000140FD"/>
    <w:rsid w:val="00014A4C"/>
    <w:rsid w:val="00016CF3"/>
    <w:rsid w:val="00017DA1"/>
    <w:rsid w:val="0002044D"/>
    <w:rsid w:val="000209DF"/>
    <w:rsid w:val="0002187F"/>
    <w:rsid w:val="0002463B"/>
    <w:rsid w:val="00024852"/>
    <w:rsid w:val="00025BAE"/>
    <w:rsid w:val="00026811"/>
    <w:rsid w:val="00031CB4"/>
    <w:rsid w:val="00031FA5"/>
    <w:rsid w:val="00032763"/>
    <w:rsid w:val="00032CA4"/>
    <w:rsid w:val="00035C74"/>
    <w:rsid w:val="00040370"/>
    <w:rsid w:val="00041DED"/>
    <w:rsid w:val="00042598"/>
    <w:rsid w:val="00044543"/>
    <w:rsid w:val="00045472"/>
    <w:rsid w:val="0004606C"/>
    <w:rsid w:val="0005153E"/>
    <w:rsid w:val="0005275C"/>
    <w:rsid w:val="000537CE"/>
    <w:rsid w:val="00054295"/>
    <w:rsid w:val="0005471F"/>
    <w:rsid w:val="0005671A"/>
    <w:rsid w:val="00057249"/>
    <w:rsid w:val="00057651"/>
    <w:rsid w:val="00060044"/>
    <w:rsid w:val="00060228"/>
    <w:rsid w:val="00061292"/>
    <w:rsid w:val="000640BF"/>
    <w:rsid w:val="00065223"/>
    <w:rsid w:val="00071675"/>
    <w:rsid w:val="00072B23"/>
    <w:rsid w:val="0007324F"/>
    <w:rsid w:val="000742BD"/>
    <w:rsid w:val="00076484"/>
    <w:rsid w:val="00076E01"/>
    <w:rsid w:val="00083B56"/>
    <w:rsid w:val="0008486A"/>
    <w:rsid w:val="00084F78"/>
    <w:rsid w:val="00085526"/>
    <w:rsid w:val="00085C93"/>
    <w:rsid w:val="000867DF"/>
    <w:rsid w:val="000908C7"/>
    <w:rsid w:val="000919C9"/>
    <w:rsid w:val="00091FB0"/>
    <w:rsid w:val="00094D72"/>
    <w:rsid w:val="00095ADA"/>
    <w:rsid w:val="000969E7"/>
    <w:rsid w:val="0009780A"/>
    <w:rsid w:val="00097871"/>
    <w:rsid w:val="00097947"/>
    <w:rsid w:val="000A4AFD"/>
    <w:rsid w:val="000A5F87"/>
    <w:rsid w:val="000A6298"/>
    <w:rsid w:val="000A79EA"/>
    <w:rsid w:val="000B07F4"/>
    <w:rsid w:val="000B1DCE"/>
    <w:rsid w:val="000C18AF"/>
    <w:rsid w:val="000C199D"/>
    <w:rsid w:val="000C2249"/>
    <w:rsid w:val="000C34C4"/>
    <w:rsid w:val="000C3677"/>
    <w:rsid w:val="000C6288"/>
    <w:rsid w:val="000C6C82"/>
    <w:rsid w:val="000D043B"/>
    <w:rsid w:val="000D2895"/>
    <w:rsid w:val="000D36A1"/>
    <w:rsid w:val="000D38F8"/>
    <w:rsid w:val="000D4371"/>
    <w:rsid w:val="000D58B9"/>
    <w:rsid w:val="000D6200"/>
    <w:rsid w:val="000E10F5"/>
    <w:rsid w:val="000E3CB7"/>
    <w:rsid w:val="000E4E8F"/>
    <w:rsid w:val="000E5378"/>
    <w:rsid w:val="000E6FE5"/>
    <w:rsid w:val="000E7881"/>
    <w:rsid w:val="000F618C"/>
    <w:rsid w:val="000F76C8"/>
    <w:rsid w:val="000F7FFA"/>
    <w:rsid w:val="001000A7"/>
    <w:rsid w:val="001003E5"/>
    <w:rsid w:val="00102760"/>
    <w:rsid w:val="001029D7"/>
    <w:rsid w:val="0011032F"/>
    <w:rsid w:val="001133BA"/>
    <w:rsid w:val="001142BA"/>
    <w:rsid w:val="00114D10"/>
    <w:rsid w:val="00116135"/>
    <w:rsid w:val="00117DB2"/>
    <w:rsid w:val="001245E0"/>
    <w:rsid w:val="00124DA7"/>
    <w:rsid w:val="001251C0"/>
    <w:rsid w:val="00125211"/>
    <w:rsid w:val="0012522E"/>
    <w:rsid w:val="00125BAA"/>
    <w:rsid w:val="00126146"/>
    <w:rsid w:val="00126C5E"/>
    <w:rsid w:val="00127666"/>
    <w:rsid w:val="00131F32"/>
    <w:rsid w:val="0013200C"/>
    <w:rsid w:val="0013359A"/>
    <w:rsid w:val="00133A37"/>
    <w:rsid w:val="0013545E"/>
    <w:rsid w:val="001358A1"/>
    <w:rsid w:val="00141CC5"/>
    <w:rsid w:val="00141E60"/>
    <w:rsid w:val="00142847"/>
    <w:rsid w:val="00142DC7"/>
    <w:rsid w:val="0014319A"/>
    <w:rsid w:val="00143CF3"/>
    <w:rsid w:val="00143E81"/>
    <w:rsid w:val="00143F11"/>
    <w:rsid w:val="00145B3E"/>
    <w:rsid w:val="00145FB0"/>
    <w:rsid w:val="00146953"/>
    <w:rsid w:val="0014712F"/>
    <w:rsid w:val="001474A3"/>
    <w:rsid w:val="00147A57"/>
    <w:rsid w:val="00147E6B"/>
    <w:rsid w:val="00152F0F"/>
    <w:rsid w:val="00153086"/>
    <w:rsid w:val="00153D25"/>
    <w:rsid w:val="001543D0"/>
    <w:rsid w:val="00154914"/>
    <w:rsid w:val="0015572C"/>
    <w:rsid w:val="00156676"/>
    <w:rsid w:val="0016143B"/>
    <w:rsid w:val="00161E6C"/>
    <w:rsid w:val="001627C5"/>
    <w:rsid w:val="001628E5"/>
    <w:rsid w:val="00164251"/>
    <w:rsid w:val="001644EB"/>
    <w:rsid w:val="00164F30"/>
    <w:rsid w:val="00165D8C"/>
    <w:rsid w:val="001669CC"/>
    <w:rsid w:val="00166BAB"/>
    <w:rsid w:val="00166E7D"/>
    <w:rsid w:val="00172249"/>
    <w:rsid w:val="00173A16"/>
    <w:rsid w:val="00174A0E"/>
    <w:rsid w:val="00180123"/>
    <w:rsid w:val="00180194"/>
    <w:rsid w:val="001802CA"/>
    <w:rsid w:val="0018213C"/>
    <w:rsid w:val="00184A2F"/>
    <w:rsid w:val="0018520B"/>
    <w:rsid w:val="001908A5"/>
    <w:rsid w:val="00191521"/>
    <w:rsid w:val="00191FDB"/>
    <w:rsid w:val="00192114"/>
    <w:rsid w:val="00193BA9"/>
    <w:rsid w:val="00195395"/>
    <w:rsid w:val="00195A1E"/>
    <w:rsid w:val="00197105"/>
    <w:rsid w:val="001A3EBA"/>
    <w:rsid w:val="001A4336"/>
    <w:rsid w:val="001A4DFD"/>
    <w:rsid w:val="001B297F"/>
    <w:rsid w:val="001B4051"/>
    <w:rsid w:val="001B4161"/>
    <w:rsid w:val="001C00B3"/>
    <w:rsid w:val="001C0CC9"/>
    <w:rsid w:val="001C0E81"/>
    <w:rsid w:val="001C2D88"/>
    <w:rsid w:val="001C364C"/>
    <w:rsid w:val="001C5AF7"/>
    <w:rsid w:val="001C5F9D"/>
    <w:rsid w:val="001D0103"/>
    <w:rsid w:val="001D0B3F"/>
    <w:rsid w:val="001D2DF1"/>
    <w:rsid w:val="001D362B"/>
    <w:rsid w:val="001D40C1"/>
    <w:rsid w:val="001D4786"/>
    <w:rsid w:val="001D5442"/>
    <w:rsid w:val="001D7887"/>
    <w:rsid w:val="001E138B"/>
    <w:rsid w:val="001E2E79"/>
    <w:rsid w:val="001E3009"/>
    <w:rsid w:val="001E4537"/>
    <w:rsid w:val="001E4708"/>
    <w:rsid w:val="001E52A0"/>
    <w:rsid w:val="001E5420"/>
    <w:rsid w:val="001E6247"/>
    <w:rsid w:val="001E675B"/>
    <w:rsid w:val="001E6B79"/>
    <w:rsid w:val="001E716B"/>
    <w:rsid w:val="001E797D"/>
    <w:rsid w:val="001F0969"/>
    <w:rsid w:val="001F0A61"/>
    <w:rsid w:val="001F1628"/>
    <w:rsid w:val="001F2131"/>
    <w:rsid w:val="001F339B"/>
    <w:rsid w:val="001F46C3"/>
    <w:rsid w:val="001F5D6B"/>
    <w:rsid w:val="001F6F43"/>
    <w:rsid w:val="001F7054"/>
    <w:rsid w:val="00201BC6"/>
    <w:rsid w:val="0020241E"/>
    <w:rsid w:val="00202738"/>
    <w:rsid w:val="00203A3C"/>
    <w:rsid w:val="002040BC"/>
    <w:rsid w:val="0020420B"/>
    <w:rsid w:val="00205682"/>
    <w:rsid w:val="00206B3C"/>
    <w:rsid w:val="002134FB"/>
    <w:rsid w:val="00214187"/>
    <w:rsid w:val="00215BF2"/>
    <w:rsid w:val="00217334"/>
    <w:rsid w:val="0021796A"/>
    <w:rsid w:val="00217B42"/>
    <w:rsid w:val="00217BAC"/>
    <w:rsid w:val="002200A5"/>
    <w:rsid w:val="002206AB"/>
    <w:rsid w:val="002211ED"/>
    <w:rsid w:val="00221434"/>
    <w:rsid w:val="00222B6C"/>
    <w:rsid w:val="00225307"/>
    <w:rsid w:val="00226F99"/>
    <w:rsid w:val="00231249"/>
    <w:rsid w:val="00231530"/>
    <w:rsid w:val="00231C2E"/>
    <w:rsid w:val="00232791"/>
    <w:rsid w:val="00233FFF"/>
    <w:rsid w:val="00234005"/>
    <w:rsid w:val="00235B4C"/>
    <w:rsid w:val="00240858"/>
    <w:rsid w:val="0024218B"/>
    <w:rsid w:val="002452AA"/>
    <w:rsid w:val="00245C67"/>
    <w:rsid w:val="002479EB"/>
    <w:rsid w:val="00250EAF"/>
    <w:rsid w:val="00251A47"/>
    <w:rsid w:val="00251DAF"/>
    <w:rsid w:val="002526AE"/>
    <w:rsid w:val="00254475"/>
    <w:rsid w:val="002545A7"/>
    <w:rsid w:val="0025528B"/>
    <w:rsid w:val="00257009"/>
    <w:rsid w:val="0025743E"/>
    <w:rsid w:val="00257E60"/>
    <w:rsid w:val="00260313"/>
    <w:rsid w:val="002604A0"/>
    <w:rsid w:val="00262F09"/>
    <w:rsid w:val="00262FEE"/>
    <w:rsid w:val="00265DE5"/>
    <w:rsid w:val="00267C5B"/>
    <w:rsid w:val="00270B95"/>
    <w:rsid w:val="00271204"/>
    <w:rsid w:val="00271B5A"/>
    <w:rsid w:val="002720D0"/>
    <w:rsid w:val="00272F66"/>
    <w:rsid w:val="00274570"/>
    <w:rsid w:val="00276575"/>
    <w:rsid w:val="00276D2C"/>
    <w:rsid w:val="00277408"/>
    <w:rsid w:val="00277988"/>
    <w:rsid w:val="002802A7"/>
    <w:rsid w:val="0028076D"/>
    <w:rsid w:val="00280FA7"/>
    <w:rsid w:val="00281029"/>
    <w:rsid w:val="002814BC"/>
    <w:rsid w:val="00281B2E"/>
    <w:rsid w:val="00281DE7"/>
    <w:rsid w:val="00282324"/>
    <w:rsid w:val="002825FD"/>
    <w:rsid w:val="0028270C"/>
    <w:rsid w:val="00282854"/>
    <w:rsid w:val="00283A0C"/>
    <w:rsid w:val="0028469B"/>
    <w:rsid w:val="00285AEB"/>
    <w:rsid w:val="002875DE"/>
    <w:rsid w:val="00293BB9"/>
    <w:rsid w:val="00293FD2"/>
    <w:rsid w:val="00294878"/>
    <w:rsid w:val="002948A5"/>
    <w:rsid w:val="002951B8"/>
    <w:rsid w:val="00295BFE"/>
    <w:rsid w:val="00295D37"/>
    <w:rsid w:val="00297BAB"/>
    <w:rsid w:val="00297FD5"/>
    <w:rsid w:val="002A0201"/>
    <w:rsid w:val="002A1AAF"/>
    <w:rsid w:val="002A2AF4"/>
    <w:rsid w:val="002A39F4"/>
    <w:rsid w:val="002A4032"/>
    <w:rsid w:val="002A4582"/>
    <w:rsid w:val="002A793C"/>
    <w:rsid w:val="002A7DA9"/>
    <w:rsid w:val="002B19CA"/>
    <w:rsid w:val="002B24FD"/>
    <w:rsid w:val="002B2808"/>
    <w:rsid w:val="002B4A4D"/>
    <w:rsid w:val="002B4ADE"/>
    <w:rsid w:val="002B4D00"/>
    <w:rsid w:val="002B538A"/>
    <w:rsid w:val="002B6791"/>
    <w:rsid w:val="002B6AA4"/>
    <w:rsid w:val="002B6EE3"/>
    <w:rsid w:val="002C11E0"/>
    <w:rsid w:val="002C2AF0"/>
    <w:rsid w:val="002C3257"/>
    <w:rsid w:val="002C3961"/>
    <w:rsid w:val="002C4F76"/>
    <w:rsid w:val="002C50CF"/>
    <w:rsid w:val="002C5DDD"/>
    <w:rsid w:val="002C76C1"/>
    <w:rsid w:val="002C799A"/>
    <w:rsid w:val="002D00C1"/>
    <w:rsid w:val="002D0146"/>
    <w:rsid w:val="002D026F"/>
    <w:rsid w:val="002D0626"/>
    <w:rsid w:val="002D14F3"/>
    <w:rsid w:val="002D5E0D"/>
    <w:rsid w:val="002E2855"/>
    <w:rsid w:val="002E591C"/>
    <w:rsid w:val="002E7394"/>
    <w:rsid w:val="002F0B9F"/>
    <w:rsid w:val="002F0DBA"/>
    <w:rsid w:val="002F185A"/>
    <w:rsid w:val="002F35CE"/>
    <w:rsid w:val="002F59EE"/>
    <w:rsid w:val="002F5BAA"/>
    <w:rsid w:val="002F5F6C"/>
    <w:rsid w:val="002F67C3"/>
    <w:rsid w:val="002F7560"/>
    <w:rsid w:val="002F777C"/>
    <w:rsid w:val="002F7AD7"/>
    <w:rsid w:val="003006A6"/>
    <w:rsid w:val="003016EF"/>
    <w:rsid w:val="00303A3F"/>
    <w:rsid w:val="00304BF7"/>
    <w:rsid w:val="0030673B"/>
    <w:rsid w:val="00310C34"/>
    <w:rsid w:val="00314DB6"/>
    <w:rsid w:val="00315379"/>
    <w:rsid w:val="003154BC"/>
    <w:rsid w:val="00316694"/>
    <w:rsid w:val="00316F48"/>
    <w:rsid w:val="00321FB1"/>
    <w:rsid w:val="003230EB"/>
    <w:rsid w:val="00323A7A"/>
    <w:rsid w:val="00323C31"/>
    <w:rsid w:val="00323F00"/>
    <w:rsid w:val="00325CDC"/>
    <w:rsid w:val="00325FE1"/>
    <w:rsid w:val="00326135"/>
    <w:rsid w:val="003273A8"/>
    <w:rsid w:val="00327433"/>
    <w:rsid w:val="00327B7C"/>
    <w:rsid w:val="00330D09"/>
    <w:rsid w:val="0033164D"/>
    <w:rsid w:val="0033234D"/>
    <w:rsid w:val="00333956"/>
    <w:rsid w:val="003346A6"/>
    <w:rsid w:val="00334A20"/>
    <w:rsid w:val="00336EA3"/>
    <w:rsid w:val="00343219"/>
    <w:rsid w:val="0034327B"/>
    <w:rsid w:val="00345CE0"/>
    <w:rsid w:val="00347962"/>
    <w:rsid w:val="00350806"/>
    <w:rsid w:val="003513B1"/>
    <w:rsid w:val="00352640"/>
    <w:rsid w:val="00353080"/>
    <w:rsid w:val="003540F3"/>
    <w:rsid w:val="00354C1F"/>
    <w:rsid w:val="0035795C"/>
    <w:rsid w:val="00357E96"/>
    <w:rsid w:val="0036086A"/>
    <w:rsid w:val="003649FD"/>
    <w:rsid w:val="00366F61"/>
    <w:rsid w:val="00370878"/>
    <w:rsid w:val="00371323"/>
    <w:rsid w:val="0037195E"/>
    <w:rsid w:val="00371E5D"/>
    <w:rsid w:val="0037309D"/>
    <w:rsid w:val="003746B6"/>
    <w:rsid w:val="00374A88"/>
    <w:rsid w:val="00374E50"/>
    <w:rsid w:val="003753FC"/>
    <w:rsid w:val="00375EB7"/>
    <w:rsid w:val="00376979"/>
    <w:rsid w:val="00377CF8"/>
    <w:rsid w:val="00380BEE"/>
    <w:rsid w:val="00381DD1"/>
    <w:rsid w:val="00382CC5"/>
    <w:rsid w:val="0038340E"/>
    <w:rsid w:val="003843E8"/>
    <w:rsid w:val="0038483A"/>
    <w:rsid w:val="00385E7D"/>
    <w:rsid w:val="00390D8B"/>
    <w:rsid w:val="00391DBE"/>
    <w:rsid w:val="003938C8"/>
    <w:rsid w:val="00393C6C"/>
    <w:rsid w:val="0039461C"/>
    <w:rsid w:val="00394A75"/>
    <w:rsid w:val="003A10D5"/>
    <w:rsid w:val="003A1963"/>
    <w:rsid w:val="003B132D"/>
    <w:rsid w:val="003B1E19"/>
    <w:rsid w:val="003B2117"/>
    <w:rsid w:val="003B2588"/>
    <w:rsid w:val="003B44A2"/>
    <w:rsid w:val="003B484D"/>
    <w:rsid w:val="003B594A"/>
    <w:rsid w:val="003B7518"/>
    <w:rsid w:val="003B7D7B"/>
    <w:rsid w:val="003C0095"/>
    <w:rsid w:val="003C3935"/>
    <w:rsid w:val="003C3CA5"/>
    <w:rsid w:val="003C3F73"/>
    <w:rsid w:val="003C4613"/>
    <w:rsid w:val="003C4D91"/>
    <w:rsid w:val="003C5912"/>
    <w:rsid w:val="003C7CB1"/>
    <w:rsid w:val="003D09BD"/>
    <w:rsid w:val="003D1298"/>
    <w:rsid w:val="003D2856"/>
    <w:rsid w:val="003D2B96"/>
    <w:rsid w:val="003D74A0"/>
    <w:rsid w:val="003E15CF"/>
    <w:rsid w:val="003E2FC2"/>
    <w:rsid w:val="003E425C"/>
    <w:rsid w:val="003E4408"/>
    <w:rsid w:val="003E4DD0"/>
    <w:rsid w:val="003E6263"/>
    <w:rsid w:val="003E69C9"/>
    <w:rsid w:val="003E6C6D"/>
    <w:rsid w:val="003E731F"/>
    <w:rsid w:val="003E7709"/>
    <w:rsid w:val="003E7EEB"/>
    <w:rsid w:val="003F0064"/>
    <w:rsid w:val="003F0C7A"/>
    <w:rsid w:val="003F0D40"/>
    <w:rsid w:val="003F3ABC"/>
    <w:rsid w:val="003F3C1F"/>
    <w:rsid w:val="003F6BFD"/>
    <w:rsid w:val="00400CB0"/>
    <w:rsid w:val="00405A0B"/>
    <w:rsid w:val="0041100A"/>
    <w:rsid w:val="0041186A"/>
    <w:rsid w:val="00411EB8"/>
    <w:rsid w:val="00412007"/>
    <w:rsid w:val="00413823"/>
    <w:rsid w:val="0041543F"/>
    <w:rsid w:val="00415DE3"/>
    <w:rsid w:val="00416806"/>
    <w:rsid w:val="0041776D"/>
    <w:rsid w:val="00420168"/>
    <w:rsid w:val="00424738"/>
    <w:rsid w:val="00424D8F"/>
    <w:rsid w:val="004263DC"/>
    <w:rsid w:val="00427DBE"/>
    <w:rsid w:val="00434065"/>
    <w:rsid w:val="004341FC"/>
    <w:rsid w:val="00434697"/>
    <w:rsid w:val="00434A31"/>
    <w:rsid w:val="004362D2"/>
    <w:rsid w:val="00441662"/>
    <w:rsid w:val="00441C5C"/>
    <w:rsid w:val="00441CCB"/>
    <w:rsid w:val="00441E04"/>
    <w:rsid w:val="00442A20"/>
    <w:rsid w:val="00442C44"/>
    <w:rsid w:val="00442ED3"/>
    <w:rsid w:val="00444A9B"/>
    <w:rsid w:val="00444B72"/>
    <w:rsid w:val="00444B7D"/>
    <w:rsid w:val="004470A3"/>
    <w:rsid w:val="00447FAB"/>
    <w:rsid w:val="00450A45"/>
    <w:rsid w:val="00451F73"/>
    <w:rsid w:val="00452418"/>
    <w:rsid w:val="00453B5D"/>
    <w:rsid w:val="00454402"/>
    <w:rsid w:val="00455744"/>
    <w:rsid w:val="00456E9E"/>
    <w:rsid w:val="004642E2"/>
    <w:rsid w:val="00465CD8"/>
    <w:rsid w:val="00466649"/>
    <w:rsid w:val="00466E53"/>
    <w:rsid w:val="00466E97"/>
    <w:rsid w:val="00470D69"/>
    <w:rsid w:val="0047199A"/>
    <w:rsid w:val="00472052"/>
    <w:rsid w:val="00472178"/>
    <w:rsid w:val="00472227"/>
    <w:rsid w:val="0047266B"/>
    <w:rsid w:val="0047272C"/>
    <w:rsid w:val="00480CA2"/>
    <w:rsid w:val="004815E3"/>
    <w:rsid w:val="0048181B"/>
    <w:rsid w:val="00482486"/>
    <w:rsid w:val="00484040"/>
    <w:rsid w:val="00485014"/>
    <w:rsid w:val="00486B9B"/>
    <w:rsid w:val="00486D19"/>
    <w:rsid w:val="00490578"/>
    <w:rsid w:val="0049097C"/>
    <w:rsid w:val="00491A76"/>
    <w:rsid w:val="00492DE5"/>
    <w:rsid w:val="00493B9A"/>
    <w:rsid w:val="00493E2F"/>
    <w:rsid w:val="00494094"/>
    <w:rsid w:val="00494C24"/>
    <w:rsid w:val="004952FE"/>
    <w:rsid w:val="004965B5"/>
    <w:rsid w:val="004975BB"/>
    <w:rsid w:val="004A1C47"/>
    <w:rsid w:val="004A2F7F"/>
    <w:rsid w:val="004A359B"/>
    <w:rsid w:val="004A3C52"/>
    <w:rsid w:val="004A47B3"/>
    <w:rsid w:val="004A6D7C"/>
    <w:rsid w:val="004A7CD5"/>
    <w:rsid w:val="004B09E7"/>
    <w:rsid w:val="004B3AFD"/>
    <w:rsid w:val="004B3B0B"/>
    <w:rsid w:val="004B45AD"/>
    <w:rsid w:val="004B5A26"/>
    <w:rsid w:val="004B5A84"/>
    <w:rsid w:val="004B6520"/>
    <w:rsid w:val="004B655D"/>
    <w:rsid w:val="004B77C5"/>
    <w:rsid w:val="004C054D"/>
    <w:rsid w:val="004C0BCE"/>
    <w:rsid w:val="004C16C0"/>
    <w:rsid w:val="004C1DC4"/>
    <w:rsid w:val="004C26CE"/>
    <w:rsid w:val="004C2E12"/>
    <w:rsid w:val="004C339E"/>
    <w:rsid w:val="004C42A1"/>
    <w:rsid w:val="004C52B9"/>
    <w:rsid w:val="004C6592"/>
    <w:rsid w:val="004C65D8"/>
    <w:rsid w:val="004D04A6"/>
    <w:rsid w:val="004D0B2A"/>
    <w:rsid w:val="004D1E41"/>
    <w:rsid w:val="004D40D5"/>
    <w:rsid w:val="004D4E68"/>
    <w:rsid w:val="004D6338"/>
    <w:rsid w:val="004D7B1A"/>
    <w:rsid w:val="004E0B12"/>
    <w:rsid w:val="004E0CE9"/>
    <w:rsid w:val="004E347B"/>
    <w:rsid w:val="004E4763"/>
    <w:rsid w:val="004E4B09"/>
    <w:rsid w:val="004E54A2"/>
    <w:rsid w:val="004E6745"/>
    <w:rsid w:val="004E75C3"/>
    <w:rsid w:val="004F0E1A"/>
    <w:rsid w:val="004F0F25"/>
    <w:rsid w:val="004F356A"/>
    <w:rsid w:val="004F414B"/>
    <w:rsid w:val="004F4908"/>
    <w:rsid w:val="004F4D79"/>
    <w:rsid w:val="004F6AE5"/>
    <w:rsid w:val="004F7B7F"/>
    <w:rsid w:val="0050019C"/>
    <w:rsid w:val="0050019E"/>
    <w:rsid w:val="00500DEF"/>
    <w:rsid w:val="00501612"/>
    <w:rsid w:val="00501E1F"/>
    <w:rsid w:val="00505ECF"/>
    <w:rsid w:val="00507215"/>
    <w:rsid w:val="00507E01"/>
    <w:rsid w:val="0051109B"/>
    <w:rsid w:val="005110AE"/>
    <w:rsid w:val="00511108"/>
    <w:rsid w:val="00511955"/>
    <w:rsid w:val="00512FAC"/>
    <w:rsid w:val="005137D6"/>
    <w:rsid w:val="00514CA5"/>
    <w:rsid w:val="005203B1"/>
    <w:rsid w:val="005215F6"/>
    <w:rsid w:val="00521A43"/>
    <w:rsid w:val="00522AC7"/>
    <w:rsid w:val="00527389"/>
    <w:rsid w:val="00527D2C"/>
    <w:rsid w:val="005313A0"/>
    <w:rsid w:val="0053212B"/>
    <w:rsid w:val="005333A5"/>
    <w:rsid w:val="00533B21"/>
    <w:rsid w:val="005347C1"/>
    <w:rsid w:val="00535098"/>
    <w:rsid w:val="005365FF"/>
    <w:rsid w:val="00541B1A"/>
    <w:rsid w:val="00543338"/>
    <w:rsid w:val="00544CE0"/>
    <w:rsid w:val="005454DA"/>
    <w:rsid w:val="00546112"/>
    <w:rsid w:val="005471E0"/>
    <w:rsid w:val="0054757A"/>
    <w:rsid w:val="00553560"/>
    <w:rsid w:val="005538B2"/>
    <w:rsid w:val="00554EFA"/>
    <w:rsid w:val="005552C5"/>
    <w:rsid w:val="00555313"/>
    <w:rsid w:val="005554B4"/>
    <w:rsid w:val="00555A10"/>
    <w:rsid w:val="00556970"/>
    <w:rsid w:val="0055740C"/>
    <w:rsid w:val="005577CA"/>
    <w:rsid w:val="00565579"/>
    <w:rsid w:val="005715DF"/>
    <w:rsid w:val="005722D8"/>
    <w:rsid w:val="00575345"/>
    <w:rsid w:val="005757AB"/>
    <w:rsid w:val="00575C46"/>
    <w:rsid w:val="00580C78"/>
    <w:rsid w:val="00582ED7"/>
    <w:rsid w:val="00583E3A"/>
    <w:rsid w:val="005849F1"/>
    <w:rsid w:val="00586470"/>
    <w:rsid w:val="005954B4"/>
    <w:rsid w:val="00597053"/>
    <w:rsid w:val="005A159F"/>
    <w:rsid w:val="005A1D99"/>
    <w:rsid w:val="005A247A"/>
    <w:rsid w:val="005A3952"/>
    <w:rsid w:val="005B2B70"/>
    <w:rsid w:val="005B36B6"/>
    <w:rsid w:val="005B41B5"/>
    <w:rsid w:val="005B76ED"/>
    <w:rsid w:val="005C0A58"/>
    <w:rsid w:val="005C17A7"/>
    <w:rsid w:val="005C42A3"/>
    <w:rsid w:val="005C51D1"/>
    <w:rsid w:val="005C5EB9"/>
    <w:rsid w:val="005C65DE"/>
    <w:rsid w:val="005C6A9D"/>
    <w:rsid w:val="005C79A9"/>
    <w:rsid w:val="005D0151"/>
    <w:rsid w:val="005D2CDD"/>
    <w:rsid w:val="005D574B"/>
    <w:rsid w:val="005E3248"/>
    <w:rsid w:val="005E4270"/>
    <w:rsid w:val="005E465B"/>
    <w:rsid w:val="005E53AC"/>
    <w:rsid w:val="005E66F0"/>
    <w:rsid w:val="005E688B"/>
    <w:rsid w:val="005E6EF8"/>
    <w:rsid w:val="005F260E"/>
    <w:rsid w:val="005F286B"/>
    <w:rsid w:val="005F2FCA"/>
    <w:rsid w:val="005F3C06"/>
    <w:rsid w:val="005F4D23"/>
    <w:rsid w:val="005F4D73"/>
    <w:rsid w:val="005F5873"/>
    <w:rsid w:val="005F5DF8"/>
    <w:rsid w:val="005F78DA"/>
    <w:rsid w:val="0060047C"/>
    <w:rsid w:val="0060109E"/>
    <w:rsid w:val="00602F97"/>
    <w:rsid w:val="006042A8"/>
    <w:rsid w:val="0060434D"/>
    <w:rsid w:val="0060491F"/>
    <w:rsid w:val="00605599"/>
    <w:rsid w:val="006104B5"/>
    <w:rsid w:val="00610CCA"/>
    <w:rsid w:val="00610FF7"/>
    <w:rsid w:val="00611A8A"/>
    <w:rsid w:val="00612D4D"/>
    <w:rsid w:val="0061496E"/>
    <w:rsid w:val="00614FAB"/>
    <w:rsid w:val="00615260"/>
    <w:rsid w:val="006160A1"/>
    <w:rsid w:val="006175C8"/>
    <w:rsid w:val="006207C8"/>
    <w:rsid w:val="006209D2"/>
    <w:rsid w:val="006224A7"/>
    <w:rsid w:val="00622AA9"/>
    <w:rsid w:val="0062428D"/>
    <w:rsid w:val="00624328"/>
    <w:rsid w:val="0062501E"/>
    <w:rsid w:val="00625671"/>
    <w:rsid w:val="006262D7"/>
    <w:rsid w:val="00627494"/>
    <w:rsid w:val="00630BA3"/>
    <w:rsid w:val="00631379"/>
    <w:rsid w:val="0063330B"/>
    <w:rsid w:val="00633C34"/>
    <w:rsid w:val="00635789"/>
    <w:rsid w:val="00640D93"/>
    <w:rsid w:val="00642510"/>
    <w:rsid w:val="0064266F"/>
    <w:rsid w:val="00643003"/>
    <w:rsid w:val="006440DF"/>
    <w:rsid w:val="00644B78"/>
    <w:rsid w:val="006457AB"/>
    <w:rsid w:val="00647006"/>
    <w:rsid w:val="006474A0"/>
    <w:rsid w:val="006475E9"/>
    <w:rsid w:val="00651FF0"/>
    <w:rsid w:val="0065248C"/>
    <w:rsid w:val="00652955"/>
    <w:rsid w:val="006554CC"/>
    <w:rsid w:val="00657975"/>
    <w:rsid w:val="0066063E"/>
    <w:rsid w:val="00661370"/>
    <w:rsid w:val="006626E3"/>
    <w:rsid w:val="00664D2D"/>
    <w:rsid w:val="00665027"/>
    <w:rsid w:val="00665038"/>
    <w:rsid w:val="006654CB"/>
    <w:rsid w:val="006661D8"/>
    <w:rsid w:val="00666372"/>
    <w:rsid w:val="00667D25"/>
    <w:rsid w:val="00667FF7"/>
    <w:rsid w:val="00671AD8"/>
    <w:rsid w:val="00671D9E"/>
    <w:rsid w:val="00672E7C"/>
    <w:rsid w:val="006732AB"/>
    <w:rsid w:val="0067380E"/>
    <w:rsid w:val="00673F94"/>
    <w:rsid w:val="006750FA"/>
    <w:rsid w:val="006753D3"/>
    <w:rsid w:val="00675E3F"/>
    <w:rsid w:val="00675FB7"/>
    <w:rsid w:val="006770BF"/>
    <w:rsid w:val="006770FE"/>
    <w:rsid w:val="006776DB"/>
    <w:rsid w:val="006837B4"/>
    <w:rsid w:val="00684F04"/>
    <w:rsid w:val="006866C8"/>
    <w:rsid w:val="0068682F"/>
    <w:rsid w:val="00686A59"/>
    <w:rsid w:val="00686DE3"/>
    <w:rsid w:val="0068711A"/>
    <w:rsid w:val="00687CAE"/>
    <w:rsid w:val="00690B88"/>
    <w:rsid w:val="00691387"/>
    <w:rsid w:val="00694422"/>
    <w:rsid w:val="006951EE"/>
    <w:rsid w:val="006A04BF"/>
    <w:rsid w:val="006A0BC3"/>
    <w:rsid w:val="006A6227"/>
    <w:rsid w:val="006B04E0"/>
    <w:rsid w:val="006B0537"/>
    <w:rsid w:val="006B6468"/>
    <w:rsid w:val="006B70E4"/>
    <w:rsid w:val="006B71D6"/>
    <w:rsid w:val="006B7BAE"/>
    <w:rsid w:val="006C2105"/>
    <w:rsid w:val="006C241F"/>
    <w:rsid w:val="006C31AA"/>
    <w:rsid w:val="006C5B35"/>
    <w:rsid w:val="006D0AF3"/>
    <w:rsid w:val="006D12B0"/>
    <w:rsid w:val="006D2600"/>
    <w:rsid w:val="006D2EAB"/>
    <w:rsid w:val="006D4181"/>
    <w:rsid w:val="006D5A86"/>
    <w:rsid w:val="006D78F9"/>
    <w:rsid w:val="006D7931"/>
    <w:rsid w:val="006D7999"/>
    <w:rsid w:val="006E149E"/>
    <w:rsid w:val="006E1E91"/>
    <w:rsid w:val="006E3AB7"/>
    <w:rsid w:val="006E4EED"/>
    <w:rsid w:val="006E53E0"/>
    <w:rsid w:val="006E7C6D"/>
    <w:rsid w:val="006F09A2"/>
    <w:rsid w:val="006F22D7"/>
    <w:rsid w:val="006F23B2"/>
    <w:rsid w:val="006F25BE"/>
    <w:rsid w:val="006F2A1E"/>
    <w:rsid w:val="006F35DA"/>
    <w:rsid w:val="007005AD"/>
    <w:rsid w:val="00701980"/>
    <w:rsid w:val="00702845"/>
    <w:rsid w:val="00703FB4"/>
    <w:rsid w:val="00704147"/>
    <w:rsid w:val="007052E5"/>
    <w:rsid w:val="00707CB3"/>
    <w:rsid w:val="00710075"/>
    <w:rsid w:val="0071137D"/>
    <w:rsid w:val="0071139D"/>
    <w:rsid w:val="00711429"/>
    <w:rsid w:val="007127B6"/>
    <w:rsid w:val="00714FE1"/>
    <w:rsid w:val="007151ED"/>
    <w:rsid w:val="0071602E"/>
    <w:rsid w:val="007174D8"/>
    <w:rsid w:val="007207EA"/>
    <w:rsid w:val="00720DEA"/>
    <w:rsid w:val="00724897"/>
    <w:rsid w:val="0072600D"/>
    <w:rsid w:val="00726120"/>
    <w:rsid w:val="007265BB"/>
    <w:rsid w:val="007302B1"/>
    <w:rsid w:val="007321A5"/>
    <w:rsid w:val="00732361"/>
    <w:rsid w:val="007347C1"/>
    <w:rsid w:val="00734AC9"/>
    <w:rsid w:val="00735129"/>
    <w:rsid w:val="00736C84"/>
    <w:rsid w:val="007409A2"/>
    <w:rsid w:val="0074438C"/>
    <w:rsid w:val="007445A0"/>
    <w:rsid w:val="00745106"/>
    <w:rsid w:val="007459F8"/>
    <w:rsid w:val="00745D11"/>
    <w:rsid w:val="00746CA2"/>
    <w:rsid w:val="00750AC8"/>
    <w:rsid w:val="00750FAB"/>
    <w:rsid w:val="00752082"/>
    <w:rsid w:val="00752755"/>
    <w:rsid w:val="00752979"/>
    <w:rsid w:val="00754C66"/>
    <w:rsid w:val="007563DB"/>
    <w:rsid w:val="00756F34"/>
    <w:rsid w:val="00760EE0"/>
    <w:rsid w:val="00764172"/>
    <w:rsid w:val="007654FA"/>
    <w:rsid w:val="00765D46"/>
    <w:rsid w:val="00766F0A"/>
    <w:rsid w:val="00767BD1"/>
    <w:rsid w:val="007718E9"/>
    <w:rsid w:val="007722E5"/>
    <w:rsid w:val="00773580"/>
    <w:rsid w:val="00773A1A"/>
    <w:rsid w:val="007762EC"/>
    <w:rsid w:val="0077790D"/>
    <w:rsid w:val="00777A4C"/>
    <w:rsid w:val="007813EF"/>
    <w:rsid w:val="007823B9"/>
    <w:rsid w:val="00782733"/>
    <w:rsid w:val="00784FD6"/>
    <w:rsid w:val="00787A6F"/>
    <w:rsid w:val="00790A28"/>
    <w:rsid w:val="00793790"/>
    <w:rsid w:val="00793EF4"/>
    <w:rsid w:val="00794661"/>
    <w:rsid w:val="007964E8"/>
    <w:rsid w:val="00796D13"/>
    <w:rsid w:val="007A21EA"/>
    <w:rsid w:val="007A4350"/>
    <w:rsid w:val="007A650E"/>
    <w:rsid w:val="007A6CD7"/>
    <w:rsid w:val="007B0493"/>
    <w:rsid w:val="007B0C8B"/>
    <w:rsid w:val="007B120B"/>
    <w:rsid w:val="007B2417"/>
    <w:rsid w:val="007B3CAD"/>
    <w:rsid w:val="007B451F"/>
    <w:rsid w:val="007B58D1"/>
    <w:rsid w:val="007B7737"/>
    <w:rsid w:val="007B7B0F"/>
    <w:rsid w:val="007C1F8D"/>
    <w:rsid w:val="007C29B7"/>
    <w:rsid w:val="007C46D4"/>
    <w:rsid w:val="007C6E31"/>
    <w:rsid w:val="007C7814"/>
    <w:rsid w:val="007D1609"/>
    <w:rsid w:val="007D1D2D"/>
    <w:rsid w:val="007D3A2A"/>
    <w:rsid w:val="007D4891"/>
    <w:rsid w:val="007D6685"/>
    <w:rsid w:val="007E04F8"/>
    <w:rsid w:val="007E10DC"/>
    <w:rsid w:val="007E111B"/>
    <w:rsid w:val="007E4583"/>
    <w:rsid w:val="007E4A7A"/>
    <w:rsid w:val="007E573F"/>
    <w:rsid w:val="007F0271"/>
    <w:rsid w:val="007F07E7"/>
    <w:rsid w:val="007F4A61"/>
    <w:rsid w:val="007F4C22"/>
    <w:rsid w:val="007F4D7B"/>
    <w:rsid w:val="007F53C8"/>
    <w:rsid w:val="007F7391"/>
    <w:rsid w:val="007F772E"/>
    <w:rsid w:val="007F798F"/>
    <w:rsid w:val="008030E2"/>
    <w:rsid w:val="008052D3"/>
    <w:rsid w:val="008058F5"/>
    <w:rsid w:val="0080730A"/>
    <w:rsid w:val="008107B8"/>
    <w:rsid w:val="00811524"/>
    <w:rsid w:val="008120C0"/>
    <w:rsid w:val="0081286D"/>
    <w:rsid w:val="00813896"/>
    <w:rsid w:val="008150A3"/>
    <w:rsid w:val="008158A9"/>
    <w:rsid w:val="008159EE"/>
    <w:rsid w:val="00815FCC"/>
    <w:rsid w:val="00821ABF"/>
    <w:rsid w:val="00821D62"/>
    <w:rsid w:val="0082327C"/>
    <w:rsid w:val="00824E1B"/>
    <w:rsid w:val="00825150"/>
    <w:rsid w:val="0082775B"/>
    <w:rsid w:val="00831FEF"/>
    <w:rsid w:val="00832418"/>
    <w:rsid w:val="0083407F"/>
    <w:rsid w:val="00834DFB"/>
    <w:rsid w:val="00835BE1"/>
    <w:rsid w:val="00835BFF"/>
    <w:rsid w:val="00836345"/>
    <w:rsid w:val="00841569"/>
    <w:rsid w:val="00842AC8"/>
    <w:rsid w:val="0084639A"/>
    <w:rsid w:val="0084656A"/>
    <w:rsid w:val="00847E8A"/>
    <w:rsid w:val="008522A7"/>
    <w:rsid w:val="0085269C"/>
    <w:rsid w:val="00852E59"/>
    <w:rsid w:val="00853BB4"/>
    <w:rsid w:val="00855E70"/>
    <w:rsid w:val="00856305"/>
    <w:rsid w:val="0085669D"/>
    <w:rsid w:val="0085799C"/>
    <w:rsid w:val="00860C43"/>
    <w:rsid w:val="00861D3E"/>
    <w:rsid w:val="00862FEE"/>
    <w:rsid w:val="00864060"/>
    <w:rsid w:val="00864B0A"/>
    <w:rsid w:val="0087019D"/>
    <w:rsid w:val="00872174"/>
    <w:rsid w:val="008744A7"/>
    <w:rsid w:val="00876120"/>
    <w:rsid w:val="0087613C"/>
    <w:rsid w:val="00877370"/>
    <w:rsid w:val="008774E3"/>
    <w:rsid w:val="00881677"/>
    <w:rsid w:val="00885E65"/>
    <w:rsid w:val="00887A23"/>
    <w:rsid w:val="00887F7D"/>
    <w:rsid w:val="00891C90"/>
    <w:rsid w:val="00892945"/>
    <w:rsid w:val="00892CA4"/>
    <w:rsid w:val="008933C0"/>
    <w:rsid w:val="00894314"/>
    <w:rsid w:val="0089480B"/>
    <w:rsid w:val="008A0037"/>
    <w:rsid w:val="008A2378"/>
    <w:rsid w:val="008A3F88"/>
    <w:rsid w:val="008A45FB"/>
    <w:rsid w:val="008A55AB"/>
    <w:rsid w:val="008A5871"/>
    <w:rsid w:val="008A7E6A"/>
    <w:rsid w:val="008A7F47"/>
    <w:rsid w:val="008B035F"/>
    <w:rsid w:val="008B0423"/>
    <w:rsid w:val="008B083B"/>
    <w:rsid w:val="008B235F"/>
    <w:rsid w:val="008B298B"/>
    <w:rsid w:val="008B388A"/>
    <w:rsid w:val="008B42F8"/>
    <w:rsid w:val="008B4BFC"/>
    <w:rsid w:val="008B65F8"/>
    <w:rsid w:val="008B78DA"/>
    <w:rsid w:val="008B7D84"/>
    <w:rsid w:val="008C1720"/>
    <w:rsid w:val="008C1908"/>
    <w:rsid w:val="008C3418"/>
    <w:rsid w:val="008C50A5"/>
    <w:rsid w:val="008C6479"/>
    <w:rsid w:val="008C7F9F"/>
    <w:rsid w:val="008D10AC"/>
    <w:rsid w:val="008D317F"/>
    <w:rsid w:val="008D3422"/>
    <w:rsid w:val="008D3D24"/>
    <w:rsid w:val="008D4890"/>
    <w:rsid w:val="008D56E5"/>
    <w:rsid w:val="008D675C"/>
    <w:rsid w:val="008D6783"/>
    <w:rsid w:val="008D7CE3"/>
    <w:rsid w:val="008D7D53"/>
    <w:rsid w:val="008D7D71"/>
    <w:rsid w:val="008E1861"/>
    <w:rsid w:val="008E4119"/>
    <w:rsid w:val="008E4E02"/>
    <w:rsid w:val="008E5A32"/>
    <w:rsid w:val="008E60FB"/>
    <w:rsid w:val="008E6604"/>
    <w:rsid w:val="008E70D9"/>
    <w:rsid w:val="008E7DB7"/>
    <w:rsid w:val="008F0F8A"/>
    <w:rsid w:val="008F1B14"/>
    <w:rsid w:val="008F34E7"/>
    <w:rsid w:val="008F6BC4"/>
    <w:rsid w:val="008F7395"/>
    <w:rsid w:val="009000AB"/>
    <w:rsid w:val="009019E1"/>
    <w:rsid w:val="00901E71"/>
    <w:rsid w:val="00903646"/>
    <w:rsid w:val="00904B47"/>
    <w:rsid w:val="00906C25"/>
    <w:rsid w:val="00907631"/>
    <w:rsid w:val="00910B6B"/>
    <w:rsid w:val="009130C2"/>
    <w:rsid w:val="00913850"/>
    <w:rsid w:val="00913E98"/>
    <w:rsid w:val="0091415E"/>
    <w:rsid w:val="0091470B"/>
    <w:rsid w:val="0091536B"/>
    <w:rsid w:val="009161D0"/>
    <w:rsid w:val="00920884"/>
    <w:rsid w:val="00922851"/>
    <w:rsid w:val="00922942"/>
    <w:rsid w:val="00923AE6"/>
    <w:rsid w:val="00924EE0"/>
    <w:rsid w:val="0093039D"/>
    <w:rsid w:val="0093134D"/>
    <w:rsid w:val="00931EA8"/>
    <w:rsid w:val="00932EA8"/>
    <w:rsid w:val="00934131"/>
    <w:rsid w:val="009356C3"/>
    <w:rsid w:val="00935B5E"/>
    <w:rsid w:val="0093615F"/>
    <w:rsid w:val="009368F9"/>
    <w:rsid w:val="00937148"/>
    <w:rsid w:val="00940B2A"/>
    <w:rsid w:val="00940B40"/>
    <w:rsid w:val="009430B3"/>
    <w:rsid w:val="00943C24"/>
    <w:rsid w:val="00943CB9"/>
    <w:rsid w:val="00944479"/>
    <w:rsid w:val="00946BD1"/>
    <w:rsid w:val="00946E5E"/>
    <w:rsid w:val="00947174"/>
    <w:rsid w:val="009506F7"/>
    <w:rsid w:val="00952925"/>
    <w:rsid w:val="00952A8C"/>
    <w:rsid w:val="00952D67"/>
    <w:rsid w:val="0095465A"/>
    <w:rsid w:val="00954C88"/>
    <w:rsid w:val="009560D6"/>
    <w:rsid w:val="0095625A"/>
    <w:rsid w:val="00956707"/>
    <w:rsid w:val="009569E1"/>
    <w:rsid w:val="0095709D"/>
    <w:rsid w:val="009621AA"/>
    <w:rsid w:val="009622C5"/>
    <w:rsid w:val="00962466"/>
    <w:rsid w:val="00962614"/>
    <w:rsid w:val="009635BC"/>
    <w:rsid w:val="00964C14"/>
    <w:rsid w:val="0096735D"/>
    <w:rsid w:val="00971B17"/>
    <w:rsid w:val="00971B75"/>
    <w:rsid w:val="00973C35"/>
    <w:rsid w:val="00973F34"/>
    <w:rsid w:val="00974AF5"/>
    <w:rsid w:val="00975B98"/>
    <w:rsid w:val="00977E76"/>
    <w:rsid w:val="00982BCA"/>
    <w:rsid w:val="009830B3"/>
    <w:rsid w:val="00983C83"/>
    <w:rsid w:val="00986CC4"/>
    <w:rsid w:val="00987D33"/>
    <w:rsid w:val="009923C3"/>
    <w:rsid w:val="009936DB"/>
    <w:rsid w:val="00995196"/>
    <w:rsid w:val="00995FCA"/>
    <w:rsid w:val="0099698D"/>
    <w:rsid w:val="00997197"/>
    <w:rsid w:val="009A0A3D"/>
    <w:rsid w:val="009A43DB"/>
    <w:rsid w:val="009A4828"/>
    <w:rsid w:val="009A4E53"/>
    <w:rsid w:val="009A679E"/>
    <w:rsid w:val="009B3244"/>
    <w:rsid w:val="009B3618"/>
    <w:rsid w:val="009B443D"/>
    <w:rsid w:val="009B4C66"/>
    <w:rsid w:val="009B4E1C"/>
    <w:rsid w:val="009B4F61"/>
    <w:rsid w:val="009B7415"/>
    <w:rsid w:val="009B7560"/>
    <w:rsid w:val="009C1E99"/>
    <w:rsid w:val="009C2AE5"/>
    <w:rsid w:val="009C3A8A"/>
    <w:rsid w:val="009C4DE6"/>
    <w:rsid w:val="009C5D1D"/>
    <w:rsid w:val="009C6F6E"/>
    <w:rsid w:val="009D105F"/>
    <w:rsid w:val="009D22E8"/>
    <w:rsid w:val="009D3064"/>
    <w:rsid w:val="009D45C5"/>
    <w:rsid w:val="009D5AEC"/>
    <w:rsid w:val="009D6549"/>
    <w:rsid w:val="009D6835"/>
    <w:rsid w:val="009D7346"/>
    <w:rsid w:val="009E1B22"/>
    <w:rsid w:val="009E2682"/>
    <w:rsid w:val="009E3772"/>
    <w:rsid w:val="009E75BF"/>
    <w:rsid w:val="009E7E07"/>
    <w:rsid w:val="009F185B"/>
    <w:rsid w:val="009F1D2F"/>
    <w:rsid w:val="009F2309"/>
    <w:rsid w:val="009F2935"/>
    <w:rsid w:val="009F66D4"/>
    <w:rsid w:val="009F6AE2"/>
    <w:rsid w:val="009F6B18"/>
    <w:rsid w:val="00A0160F"/>
    <w:rsid w:val="00A016A5"/>
    <w:rsid w:val="00A01B77"/>
    <w:rsid w:val="00A053CA"/>
    <w:rsid w:val="00A05D90"/>
    <w:rsid w:val="00A05DBC"/>
    <w:rsid w:val="00A06A7A"/>
    <w:rsid w:val="00A12954"/>
    <w:rsid w:val="00A131C1"/>
    <w:rsid w:val="00A1445F"/>
    <w:rsid w:val="00A14ED0"/>
    <w:rsid w:val="00A156CA"/>
    <w:rsid w:val="00A158AA"/>
    <w:rsid w:val="00A16E0B"/>
    <w:rsid w:val="00A16F6C"/>
    <w:rsid w:val="00A22C6B"/>
    <w:rsid w:val="00A22DCF"/>
    <w:rsid w:val="00A2405A"/>
    <w:rsid w:val="00A275E0"/>
    <w:rsid w:val="00A27789"/>
    <w:rsid w:val="00A30159"/>
    <w:rsid w:val="00A316D2"/>
    <w:rsid w:val="00A33054"/>
    <w:rsid w:val="00A334BC"/>
    <w:rsid w:val="00A36683"/>
    <w:rsid w:val="00A401A5"/>
    <w:rsid w:val="00A4322D"/>
    <w:rsid w:val="00A4349E"/>
    <w:rsid w:val="00A44BC3"/>
    <w:rsid w:val="00A4547B"/>
    <w:rsid w:val="00A46FA1"/>
    <w:rsid w:val="00A47E98"/>
    <w:rsid w:val="00A47F2B"/>
    <w:rsid w:val="00A50F55"/>
    <w:rsid w:val="00A5175F"/>
    <w:rsid w:val="00A52767"/>
    <w:rsid w:val="00A52A1C"/>
    <w:rsid w:val="00A52D2E"/>
    <w:rsid w:val="00A52FFF"/>
    <w:rsid w:val="00A5453B"/>
    <w:rsid w:val="00A57C0C"/>
    <w:rsid w:val="00A57FBA"/>
    <w:rsid w:val="00A612C9"/>
    <w:rsid w:val="00A61893"/>
    <w:rsid w:val="00A6198A"/>
    <w:rsid w:val="00A626C8"/>
    <w:rsid w:val="00A63656"/>
    <w:rsid w:val="00A64063"/>
    <w:rsid w:val="00A64172"/>
    <w:rsid w:val="00A64ACE"/>
    <w:rsid w:val="00A64DBE"/>
    <w:rsid w:val="00A6528D"/>
    <w:rsid w:val="00A65812"/>
    <w:rsid w:val="00A67625"/>
    <w:rsid w:val="00A72EA4"/>
    <w:rsid w:val="00A7321D"/>
    <w:rsid w:val="00A7347D"/>
    <w:rsid w:val="00A73B40"/>
    <w:rsid w:val="00A7412B"/>
    <w:rsid w:val="00A74B8D"/>
    <w:rsid w:val="00A74D4A"/>
    <w:rsid w:val="00A758CD"/>
    <w:rsid w:val="00A76490"/>
    <w:rsid w:val="00A767E3"/>
    <w:rsid w:val="00A7696B"/>
    <w:rsid w:val="00A76E7C"/>
    <w:rsid w:val="00A80187"/>
    <w:rsid w:val="00A813ED"/>
    <w:rsid w:val="00A83DFF"/>
    <w:rsid w:val="00A84E24"/>
    <w:rsid w:val="00A87723"/>
    <w:rsid w:val="00A87881"/>
    <w:rsid w:val="00A90110"/>
    <w:rsid w:val="00A914E2"/>
    <w:rsid w:val="00A91F62"/>
    <w:rsid w:val="00A95D26"/>
    <w:rsid w:val="00A95E9A"/>
    <w:rsid w:val="00A9683B"/>
    <w:rsid w:val="00A97257"/>
    <w:rsid w:val="00A97402"/>
    <w:rsid w:val="00AA0654"/>
    <w:rsid w:val="00AA08F2"/>
    <w:rsid w:val="00AA41DE"/>
    <w:rsid w:val="00AA5613"/>
    <w:rsid w:val="00AA5D88"/>
    <w:rsid w:val="00AA61F9"/>
    <w:rsid w:val="00AA6DA6"/>
    <w:rsid w:val="00AA780F"/>
    <w:rsid w:val="00AB0DDF"/>
    <w:rsid w:val="00AB11D7"/>
    <w:rsid w:val="00AB1FE6"/>
    <w:rsid w:val="00AB2B8F"/>
    <w:rsid w:val="00AB3E1E"/>
    <w:rsid w:val="00AB3F3C"/>
    <w:rsid w:val="00AB5091"/>
    <w:rsid w:val="00AB52AF"/>
    <w:rsid w:val="00AB5DFE"/>
    <w:rsid w:val="00AC11B5"/>
    <w:rsid w:val="00AC2956"/>
    <w:rsid w:val="00AC2C4B"/>
    <w:rsid w:val="00AC2C9F"/>
    <w:rsid w:val="00AC2CCE"/>
    <w:rsid w:val="00AC3010"/>
    <w:rsid w:val="00AC3043"/>
    <w:rsid w:val="00AC3547"/>
    <w:rsid w:val="00AC3CCC"/>
    <w:rsid w:val="00AC50AB"/>
    <w:rsid w:val="00AC578A"/>
    <w:rsid w:val="00AC5846"/>
    <w:rsid w:val="00AD0479"/>
    <w:rsid w:val="00AD12DF"/>
    <w:rsid w:val="00AD1DF2"/>
    <w:rsid w:val="00AD344B"/>
    <w:rsid w:val="00AD466D"/>
    <w:rsid w:val="00AD50D1"/>
    <w:rsid w:val="00AD683A"/>
    <w:rsid w:val="00AE08B5"/>
    <w:rsid w:val="00AE19A0"/>
    <w:rsid w:val="00AE3015"/>
    <w:rsid w:val="00AE309B"/>
    <w:rsid w:val="00AE3460"/>
    <w:rsid w:val="00AE38BA"/>
    <w:rsid w:val="00AE4522"/>
    <w:rsid w:val="00AE5603"/>
    <w:rsid w:val="00AE68E6"/>
    <w:rsid w:val="00AF379F"/>
    <w:rsid w:val="00AF488D"/>
    <w:rsid w:val="00AF50D4"/>
    <w:rsid w:val="00AF7D90"/>
    <w:rsid w:val="00B000C8"/>
    <w:rsid w:val="00B0273A"/>
    <w:rsid w:val="00B03F21"/>
    <w:rsid w:val="00B06832"/>
    <w:rsid w:val="00B07F82"/>
    <w:rsid w:val="00B108F6"/>
    <w:rsid w:val="00B12CA6"/>
    <w:rsid w:val="00B13864"/>
    <w:rsid w:val="00B13E41"/>
    <w:rsid w:val="00B13EAF"/>
    <w:rsid w:val="00B14EF8"/>
    <w:rsid w:val="00B15C3D"/>
    <w:rsid w:val="00B164C4"/>
    <w:rsid w:val="00B173B4"/>
    <w:rsid w:val="00B20114"/>
    <w:rsid w:val="00B2058A"/>
    <w:rsid w:val="00B23A56"/>
    <w:rsid w:val="00B2406F"/>
    <w:rsid w:val="00B24D79"/>
    <w:rsid w:val="00B24E1C"/>
    <w:rsid w:val="00B27C74"/>
    <w:rsid w:val="00B30059"/>
    <w:rsid w:val="00B316D9"/>
    <w:rsid w:val="00B324D9"/>
    <w:rsid w:val="00B330DA"/>
    <w:rsid w:val="00B34783"/>
    <w:rsid w:val="00B348A4"/>
    <w:rsid w:val="00B35A26"/>
    <w:rsid w:val="00B35DCA"/>
    <w:rsid w:val="00B37F64"/>
    <w:rsid w:val="00B37FD4"/>
    <w:rsid w:val="00B4202A"/>
    <w:rsid w:val="00B42D1F"/>
    <w:rsid w:val="00B47128"/>
    <w:rsid w:val="00B47153"/>
    <w:rsid w:val="00B47B3C"/>
    <w:rsid w:val="00B53142"/>
    <w:rsid w:val="00B53B4C"/>
    <w:rsid w:val="00B54003"/>
    <w:rsid w:val="00B55225"/>
    <w:rsid w:val="00B560DB"/>
    <w:rsid w:val="00B568F9"/>
    <w:rsid w:val="00B56933"/>
    <w:rsid w:val="00B57DA4"/>
    <w:rsid w:val="00B608E5"/>
    <w:rsid w:val="00B60E5F"/>
    <w:rsid w:val="00B62357"/>
    <w:rsid w:val="00B63604"/>
    <w:rsid w:val="00B63A4B"/>
    <w:rsid w:val="00B64913"/>
    <w:rsid w:val="00B65C7E"/>
    <w:rsid w:val="00B66857"/>
    <w:rsid w:val="00B7006A"/>
    <w:rsid w:val="00B703CD"/>
    <w:rsid w:val="00B70E68"/>
    <w:rsid w:val="00B7220E"/>
    <w:rsid w:val="00B72C32"/>
    <w:rsid w:val="00B7315F"/>
    <w:rsid w:val="00B76479"/>
    <w:rsid w:val="00B76C8C"/>
    <w:rsid w:val="00B8305A"/>
    <w:rsid w:val="00B85362"/>
    <w:rsid w:val="00B85F66"/>
    <w:rsid w:val="00B878BB"/>
    <w:rsid w:val="00B87AF4"/>
    <w:rsid w:val="00B91208"/>
    <w:rsid w:val="00B91597"/>
    <w:rsid w:val="00B9207B"/>
    <w:rsid w:val="00B928F5"/>
    <w:rsid w:val="00B92AF7"/>
    <w:rsid w:val="00B93919"/>
    <w:rsid w:val="00B93D39"/>
    <w:rsid w:val="00B9454C"/>
    <w:rsid w:val="00B95B0B"/>
    <w:rsid w:val="00B96837"/>
    <w:rsid w:val="00B97D31"/>
    <w:rsid w:val="00BA0650"/>
    <w:rsid w:val="00BA26B4"/>
    <w:rsid w:val="00BA2BEA"/>
    <w:rsid w:val="00BA37F5"/>
    <w:rsid w:val="00BA4C97"/>
    <w:rsid w:val="00BA595A"/>
    <w:rsid w:val="00BA6C57"/>
    <w:rsid w:val="00BB001A"/>
    <w:rsid w:val="00BB1245"/>
    <w:rsid w:val="00BB22C8"/>
    <w:rsid w:val="00BB2403"/>
    <w:rsid w:val="00BB25E8"/>
    <w:rsid w:val="00BB62F9"/>
    <w:rsid w:val="00BB6D97"/>
    <w:rsid w:val="00BC051C"/>
    <w:rsid w:val="00BC1277"/>
    <w:rsid w:val="00BC2331"/>
    <w:rsid w:val="00BC23B7"/>
    <w:rsid w:val="00BC285C"/>
    <w:rsid w:val="00BC2B5E"/>
    <w:rsid w:val="00BC41D6"/>
    <w:rsid w:val="00BC41FF"/>
    <w:rsid w:val="00BC421E"/>
    <w:rsid w:val="00BC75F3"/>
    <w:rsid w:val="00BC773A"/>
    <w:rsid w:val="00BC79A0"/>
    <w:rsid w:val="00BC7F27"/>
    <w:rsid w:val="00BD2EA5"/>
    <w:rsid w:val="00BD5187"/>
    <w:rsid w:val="00BD51E0"/>
    <w:rsid w:val="00BD57CB"/>
    <w:rsid w:val="00BD5EB7"/>
    <w:rsid w:val="00BD64DB"/>
    <w:rsid w:val="00BE1708"/>
    <w:rsid w:val="00BE244E"/>
    <w:rsid w:val="00BE5504"/>
    <w:rsid w:val="00BE67AE"/>
    <w:rsid w:val="00BE791D"/>
    <w:rsid w:val="00BE7A4F"/>
    <w:rsid w:val="00BF0FD1"/>
    <w:rsid w:val="00BF161B"/>
    <w:rsid w:val="00BF1FBE"/>
    <w:rsid w:val="00BF2D19"/>
    <w:rsid w:val="00BF3EA8"/>
    <w:rsid w:val="00BF4D3C"/>
    <w:rsid w:val="00BF54A2"/>
    <w:rsid w:val="00BF5A7B"/>
    <w:rsid w:val="00C01227"/>
    <w:rsid w:val="00C02124"/>
    <w:rsid w:val="00C0442C"/>
    <w:rsid w:val="00C054BE"/>
    <w:rsid w:val="00C05A67"/>
    <w:rsid w:val="00C10FFE"/>
    <w:rsid w:val="00C11868"/>
    <w:rsid w:val="00C13A04"/>
    <w:rsid w:val="00C146B3"/>
    <w:rsid w:val="00C14B4E"/>
    <w:rsid w:val="00C16BDE"/>
    <w:rsid w:val="00C1767E"/>
    <w:rsid w:val="00C17B16"/>
    <w:rsid w:val="00C204FF"/>
    <w:rsid w:val="00C21F06"/>
    <w:rsid w:val="00C220EB"/>
    <w:rsid w:val="00C24D4D"/>
    <w:rsid w:val="00C2575E"/>
    <w:rsid w:val="00C27400"/>
    <w:rsid w:val="00C2771D"/>
    <w:rsid w:val="00C32117"/>
    <w:rsid w:val="00C33563"/>
    <w:rsid w:val="00C33E65"/>
    <w:rsid w:val="00C35ED2"/>
    <w:rsid w:val="00C40B16"/>
    <w:rsid w:val="00C41404"/>
    <w:rsid w:val="00C41DC9"/>
    <w:rsid w:val="00C42EC8"/>
    <w:rsid w:val="00C43ABF"/>
    <w:rsid w:val="00C441DA"/>
    <w:rsid w:val="00C4503B"/>
    <w:rsid w:val="00C532B3"/>
    <w:rsid w:val="00C53E9B"/>
    <w:rsid w:val="00C57233"/>
    <w:rsid w:val="00C57612"/>
    <w:rsid w:val="00C57C85"/>
    <w:rsid w:val="00C624D5"/>
    <w:rsid w:val="00C63073"/>
    <w:rsid w:val="00C63C46"/>
    <w:rsid w:val="00C64FA5"/>
    <w:rsid w:val="00C65D1F"/>
    <w:rsid w:val="00C66491"/>
    <w:rsid w:val="00C6719F"/>
    <w:rsid w:val="00C6738E"/>
    <w:rsid w:val="00C67B32"/>
    <w:rsid w:val="00C70536"/>
    <w:rsid w:val="00C70EB9"/>
    <w:rsid w:val="00C71A54"/>
    <w:rsid w:val="00C73781"/>
    <w:rsid w:val="00C75478"/>
    <w:rsid w:val="00C76436"/>
    <w:rsid w:val="00C77914"/>
    <w:rsid w:val="00C80D7D"/>
    <w:rsid w:val="00C8351A"/>
    <w:rsid w:val="00C83C65"/>
    <w:rsid w:val="00C845C2"/>
    <w:rsid w:val="00C8465F"/>
    <w:rsid w:val="00C86322"/>
    <w:rsid w:val="00C913EE"/>
    <w:rsid w:val="00C91954"/>
    <w:rsid w:val="00C92C89"/>
    <w:rsid w:val="00C93862"/>
    <w:rsid w:val="00C943A8"/>
    <w:rsid w:val="00C9499E"/>
    <w:rsid w:val="00C95742"/>
    <w:rsid w:val="00C95E6A"/>
    <w:rsid w:val="00C9631E"/>
    <w:rsid w:val="00C97E8A"/>
    <w:rsid w:val="00CA0328"/>
    <w:rsid w:val="00CA3017"/>
    <w:rsid w:val="00CA3203"/>
    <w:rsid w:val="00CA494B"/>
    <w:rsid w:val="00CA50D7"/>
    <w:rsid w:val="00CA57B1"/>
    <w:rsid w:val="00CA6225"/>
    <w:rsid w:val="00CA68FA"/>
    <w:rsid w:val="00CB0435"/>
    <w:rsid w:val="00CB0A2B"/>
    <w:rsid w:val="00CB0B99"/>
    <w:rsid w:val="00CB1063"/>
    <w:rsid w:val="00CB139E"/>
    <w:rsid w:val="00CB1879"/>
    <w:rsid w:val="00CB254E"/>
    <w:rsid w:val="00CB34CC"/>
    <w:rsid w:val="00CB522C"/>
    <w:rsid w:val="00CB653B"/>
    <w:rsid w:val="00CB7A4E"/>
    <w:rsid w:val="00CC061B"/>
    <w:rsid w:val="00CC1BBA"/>
    <w:rsid w:val="00CC2FD1"/>
    <w:rsid w:val="00CC3588"/>
    <w:rsid w:val="00CC58CB"/>
    <w:rsid w:val="00CC5C4F"/>
    <w:rsid w:val="00CC6705"/>
    <w:rsid w:val="00CC7AD3"/>
    <w:rsid w:val="00CC7B73"/>
    <w:rsid w:val="00CC7C34"/>
    <w:rsid w:val="00CD1B83"/>
    <w:rsid w:val="00CD46EB"/>
    <w:rsid w:val="00CE04EF"/>
    <w:rsid w:val="00CE062F"/>
    <w:rsid w:val="00CE139D"/>
    <w:rsid w:val="00CE26D1"/>
    <w:rsid w:val="00CE312D"/>
    <w:rsid w:val="00CE39E8"/>
    <w:rsid w:val="00CE47A6"/>
    <w:rsid w:val="00CE7619"/>
    <w:rsid w:val="00CF04D1"/>
    <w:rsid w:val="00CF1E69"/>
    <w:rsid w:val="00CF381F"/>
    <w:rsid w:val="00CF42ED"/>
    <w:rsid w:val="00CF4FF8"/>
    <w:rsid w:val="00CF5DCF"/>
    <w:rsid w:val="00CF659B"/>
    <w:rsid w:val="00D033E8"/>
    <w:rsid w:val="00D05ADD"/>
    <w:rsid w:val="00D10936"/>
    <w:rsid w:val="00D11297"/>
    <w:rsid w:val="00D112D1"/>
    <w:rsid w:val="00D11C37"/>
    <w:rsid w:val="00D12EAF"/>
    <w:rsid w:val="00D12F83"/>
    <w:rsid w:val="00D140B9"/>
    <w:rsid w:val="00D14282"/>
    <w:rsid w:val="00D16B39"/>
    <w:rsid w:val="00D17017"/>
    <w:rsid w:val="00D20AC0"/>
    <w:rsid w:val="00D21D7B"/>
    <w:rsid w:val="00D22236"/>
    <w:rsid w:val="00D24583"/>
    <w:rsid w:val="00D24916"/>
    <w:rsid w:val="00D25382"/>
    <w:rsid w:val="00D25D3B"/>
    <w:rsid w:val="00D2647E"/>
    <w:rsid w:val="00D302AA"/>
    <w:rsid w:val="00D30985"/>
    <w:rsid w:val="00D36D6A"/>
    <w:rsid w:val="00D37801"/>
    <w:rsid w:val="00D439AC"/>
    <w:rsid w:val="00D449F3"/>
    <w:rsid w:val="00D4761E"/>
    <w:rsid w:val="00D51701"/>
    <w:rsid w:val="00D5273D"/>
    <w:rsid w:val="00D528F9"/>
    <w:rsid w:val="00D52EEB"/>
    <w:rsid w:val="00D53717"/>
    <w:rsid w:val="00D54768"/>
    <w:rsid w:val="00D54A65"/>
    <w:rsid w:val="00D55096"/>
    <w:rsid w:val="00D5515E"/>
    <w:rsid w:val="00D56076"/>
    <w:rsid w:val="00D57A42"/>
    <w:rsid w:val="00D60E89"/>
    <w:rsid w:val="00D61843"/>
    <w:rsid w:val="00D61EC8"/>
    <w:rsid w:val="00D62E70"/>
    <w:rsid w:val="00D62EC8"/>
    <w:rsid w:val="00D65ADD"/>
    <w:rsid w:val="00D6641E"/>
    <w:rsid w:val="00D667C9"/>
    <w:rsid w:val="00D66CE7"/>
    <w:rsid w:val="00D716BD"/>
    <w:rsid w:val="00D71F84"/>
    <w:rsid w:val="00D72247"/>
    <w:rsid w:val="00D7259B"/>
    <w:rsid w:val="00D72ACF"/>
    <w:rsid w:val="00D74487"/>
    <w:rsid w:val="00D800A7"/>
    <w:rsid w:val="00D8114E"/>
    <w:rsid w:val="00D81A60"/>
    <w:rsid w:val="00D82D71"/>
    <w:rsid w:val="00D83246"/>
    <w:rsid w:val="00D8345A"/>
    <w:rsid w:val="00D856D4"/>
    <w:rsid w:val="00D8593A"/>
    <w:rsid w:val="00D85C83"/>
    <w:rsid w:val="00D86DB2"/>
    <w:rsid w:val="00D86F71"/>
    <w:rsid w:val="00D87179"/>
    <w:rsid w:val="00D91DE0"/>
    <w:rsid w:val="00D95DD6"/>
    <w:rsid w:val="00DA0027"/>
    <w:rsid w:val="00DA026B"/>
    <w:rsid w:val="00DA2B85"/>
    <w:rsid w:val="00DA57A0"/>
    <w:rsid w:val="00DA60EB"/>
    <w:rsid w:val="00DB24E0"/>
    <w:rsid w:val="00DB53CA"/>
    <w:rsid w:val="00DB6AAC"/>
    <w:rsid w:val="00DB6FA5"/>
    <w:rsid w:val="00DC06C3"/>
    <w:rsid w:val="00DC0B11"/>
    <w:rsid w:val="00DC0FD2"/>
    <w:rsid w:val="00DC200E"/>
    <w:rsid w:val="00DC2818"/>
    <w:rsid w:val="00DC3E1D"/>
    <w:rsid w:val="00DC6438"/>
    <w:rsid w:val="00DC70FE"/>
    <w:rsid w:val="00DC737F"/>
    <w:rsid w:val="00DD1F29"/>
    <w:rsid w:val="00DD2256"/>
    <w:rsid w:val="00DD2301"/>
    <w:rsid w:val="00DD3399"/>
    <w:rsid w:val="00DD3D13"/>
    <w:rsid w:val="00DD5902"/>
    <w:rsid w:val="00DD6E81"/>
    <w:rsid w:val="00DD763B"/>
    <w:rsid w:val="00DE27C9"/>
    <w:rsid w:val="00DE2B8C"/>
    <w:rsid w:val="00DE7E23"/>
    <w:rsid w:val="00DF033F"/>
    <w:rsid w:val="00DF09DA"/>
    <w:rsid w:val="00DF20A1"/>
    <w:rsid w:val="00DF29F2"/>
    <w:rsid w:val="00DF3496"/>
    <w:rsid w:val="00DF4802"/>
    <w:rsid w:val="00DF5D68"/>
    <w:rsid w:val="00DF62CD"/>
    <w:rsid w:val="00DF7551"/>
    <w:rsid w:val="00E004A5"/>
    <w:rsid w:val="00E02BA8"/>
    <w:rsid w:val="00E02E81"/>
    <w:rsid w:val="00E032DC"/>
    <w:rsid w:val="00E05510"/>
    <w:rsid w:val="00E05B32"/>
    <w:rsid w:val="00E05C7C"/>
    <w:rsid w:val="00E0704A"/>
    <w:rsid w:val="00E10C64"/>
    <w:rsid w:val="00E11A4D"/>
    <w:rsid w:val="00E12332"/>
    <w:rsid w:val="00E135C0"/>
    <w:rsid w:val="00E14FBB"/>
    <w:rsid w:val="00E21068"/>
    <w:rsid w:val="00E21FC7"/>
    <w:rsid w:val="00E227B3"/>
    <w:rsid w:val="00E2388A"/>
    <w:rsid w:val="00E240D4"/>
    <w:rsid w:val="00E24DFA"/>
    <w:rsid w:val="00E25AB5"/>
    <w:rsid w:val="00E26ADC"/>
    <w:rsid w:val="00E27F2C"/>
    <w:rsid w:val="00E33C0E"/>
    <w:rsid w:val="00E3710A"/>
    <w:rsid w:val="00E37515"/>
    <w:rsid w:val="00E3774B"/>
    <w:rsid w:val="00E4399F"/>
    <w:rsid w:val="00E44C23"/>
    <w:rsid w:val="00E45A1F"/>
    <w:rsid w:val="00E46015"/>
    <w:rsid w:val="00E50261"/>
    <w:rsid w:val="00E502E5"/>
    <w:rsid w:val="00E50DBF"/>
    <w:rsid w:val="00E54DBD"/>
    <w:rsid w:val="00E60677"/>
    <w:rsid w:val="00E60B93"/>
    <w:rsid w:val="00E62601"/>
    <w:rsid w:val="00E64C7E"/>
    <w:rsid w:val="00E652A5"/>
    <w:rsid w:val="00E65861"/>
    <w:rsid w:val="00E66947"/>
    <w:rsid w:val="00E67BFC"/>
    <w:rsid w:val="00E700BD"/>
    <w:rsid w:val="00E7085D"/>
    <w:rsid w:val="00E7237B"/>
    <w:rsid w:val="00E729E5"/>
    <w:rsid w:val="00E72A29"/>
    <w:rsid w:val="00E7324D"/>
    <w:rsid w:val="00E76DCC"/>
    <w:rsid w:val="00E77E4E"/>
    <w:rsid w:val="00E80493"/>
    <w:rsid w:val="00E81CD1"/>
    <w:rsid w:val="00E82C1A"/>
    <w:rsid w:val="00E856E0"/>
    <w:rsid w:val="00E86A02"/>
    <w:rsid w:val="00E90BE6"/>
    <w:rsid w:val="00E92023"/>
    <w:rsid w:val="00E92245"/>
    <w:rsid w:val="00E92762"/>
    <w:rsid w:val="00E933D7"/>
    <w:rsid w:val="00E945B0"/>
    <w:rsid w:val="00E94B0C"/>
    <w:rsid w:val="00E97C86"/>
    <w:rsid w:val="00EA0074"/>
    <w:rsid w:val="00EA160F"/>
    <w:rsid w:val="00EA190C"/>
    <w:rsid w:val="00EA1986"/>
    <w:rsid w:val="00EA27E6"/>
    <w:rsid w:val="00EA319A"/>
    <w:rsid w:val="00EA3DF9"/>
    <w:rsid w:val="00EA41BB"/>
    <w:rsid w:val="00EA484E"/>
    <w:rsid w:val="00EA5E63"/>
    <w:rsid w:val="00EA6793"/>
    <w:rsid w:val="00EA751C"/>
    <w:rsid w:val="00EB0B25"/>
    <w:rsid w:val="00EB1345"/>
    <w:rsid w:val="00EB3D8A"/>
    <w:rsid w:val="00EB3FA7"/>
    <w:rsid w:val="00EB4606"/>
    <w:rsid w:val="00EB49E8"/>
    <w:rsid w:val="00EB7819"/>
    <w:rsid w:val="00EC1DC1"/>
    <w:rsid w:val="00EC3BC3"/>
    <w:rsid w:val="00EC5D09"/>
    <w:rsid w:val="00EC7BCB"/>
    <w:rsid w:val="00ED07F5"/>
    <w:rsid w:val="00ED120C"/>
    <w:rsid w:val="00ED20AA"/>
    <w:rsid w:val="00ED4363"/>
    <w:rsid w:val="00ED665A"/>
    <w:rsid w:val="00ED7607"/>
    <w:rsid w:val="00ED7A23"/>
    <w:rsid w:val="00ED7C90"/>
    <w:rsid w:val="00EE0B76"/>
    <w:rsid w:val="00EE2CD5"/>
    <w:rsid w:val="00EE2E11"/>
    <w:rsid w:val="00EE4569"/>
    <w:rsid w:val="00EE5169"/>
    <w:rsid w:val="00EE5A09"/>
    <w:rsid w:val="00EE7C44"/>
    <w:rsid w:val="00EF21A9"/>
    <w:rsid w:val="00EF3CA2"/>
    <w:rsid w:val="00EF40E9"/>
    <w:rsid w:val="00EF4CCF"/>
    <w:rsid w:val="00EF7DF7"/>
    <w:rsid w:val="00F0369C"/>
    <w:rsid w:val="00F0393D"/>
    <w:rsid w:val="00F03FDE"/>
    <w:rsid w:val="00F059B2"/>
    <w:rsid w:val="00F07CB7"/>
    <w:rsid w:val="00F11ED9"/>
    <w:rsid w:val="00F14FD4"/>
    <w:rsid w:val="00F152F9"/>
    <w:rsid w:val="00F1540B"/>
    <w:rsid w:val="00F15F4D"/>
    <w:rsid w:val="00F161DE"/>
    <w:rsid w:val="00F20B63"/>
    <w:rsid w:val="00F20DD0"/>
    <w:rsid w:val="00F21FFF"/>
    <w:rsid w:val="00F220E9"/>
    <w:rsid w:val="00F240A9"/>
    <w:rsid w:val="00F26CE1"/>
    <w:rsid w:val="00F2724C"/>
    <w:rsid w:val="00F30143"/>
    <w:rsid w:val="00F30438"/>
    <w:rsid w:val="00F3428C"/>
    <w:rsid w:val="00F35B5A"/>
    <w:rsid w:val="00F35EE2"/>
    <w:rsid w:val="00F361CE"/>
    <w:rsid w:val="00F431B4"/>
    <w:rsid w:val="00F43666"/>
    <w:rsid w:val="00F442E9"/>
    <w:rsid w:val="00F4558D"/>
    <w:rsid w:val="00F46593"/>
    <w:rsid w:val="00F46F12"/>
    <w:rsid w:val="00F47195"/>
    <w:rsid w:val="00F47A8D"/>
    <w:rsid w:val="00F47C0C"/>
    <w:rsid w:val="00F5127C"/>
    <w:rsid w:val="00F51FB3"/>
    <w:rsid w:val="00F525B2"/>
    <w:rsid w:val="00F5298E"/>
    <w:rsid w:val="00F52F00"/>
    <w:rsid w:val="00F550F0"/>
    <w:rsid w:val="00F55799"/>
    <w:rsid w:val="00F561B5"/>
    <w:rsid w:val="00F57A6D"/>
    <w:rsid w:val="00F60A99"/>
    <w:rsid w:val="00F61C2F"/>
    <w:rsid w:val="00F6230B"/>
    <w:rsid w:val="00F625A5"/>
    <w:rsid w:val="00F642F4"/>
    <w:rsid w:val="00F659A4"/>
    <w:rsid w:val="00F6741B"/>
    <w:rsid w:val="00F6750D"/>
    <w:rsid w:val="00F705F4"/>
    <w:rsid w:val="00F70611"/>
    <w:rsid w:val="00F7135D"/>
    <w:rsid w:val="00F71B2C"/>
    <w:rsid w:val="00F71F96"/>
    <w:rsid w:val="00F72814"/>
    <w:rsid w:val="00F72867"/>
    <w:rsid w:val="00F735F4"/>
    <w:rsid w:val="00F7383C"/>
    <w:rsid w:val="00F74402"/>
    <w:rsid w:val="00F749FC"/>
    <w:rsid w:val="00F74FAD"/>
    <w:rsid w:val="00F76D2E"/>
    <w:rsid w:val="00F8413D"/>
    <w:rsid w:val="00F84BFC"/>
    <w:rsid w:val="00F8548C"/>
    <w:rsid w:val="00F855E0"/>
    <w:rsid w:val="00F866EA"/>
    <w:rsid w:val="00F86C9B"/>
    <w:rsid w:val="00F86F58"/>
    <w:rsid w:val="00F87D7E"/>
    <w:rsid w:val="00F91B5E"/>
    <w:rsid w:val="00F91BDE"/>
    <w:rsid w:val="00F9218A"/>
    <w:rsid w:val="00F93104"/>
    <w:rsid w:val="00F952BD"/>
    <w:rsid w:val="00F96B01"/>
    <w:rsid w:val="00F976BE"/>
    <w:rsid w:val="00F97CA8"/>
    <w:rsid w:val="00FA089C"/>
    <w:rsid w:val="00FA1696"/>
    <w:rsid w:val="00FA20E2"/>
    <w:rsid w:val="00FA32D4"/>
    <w:rsid w:val="00FA39C1"/>
    <w:rsid w:val="00FA3C28"/>
    <w:rsid w:val="00FA4521"/>
    <w:rsid w:val="00FA48F5"/>
    <w:rsid w:val="00FA5D15"/>
    <w:rsid w:val="00FA77A8"/>
    <w:rsid w:val="00FB09F9"/>
    <w:rsid w:val="00FB0AD6"/>
    <w:rsid w:val="00FB0BB9"/>
    <w:rsid w:val="00FB1219"/>
    <w:rsid w:val="00FB1E28"/>
    <w:rsid w:val="00FB1FCC"/>
    <w:rsid w:val="00FB2976"/>
    <w:rsid w:val="00FB33CA"/>
    <w:rsid w:val="00FB36BB"/>
    <w:rsid w:val="00FB4195"/>
    <w:rsid w:val="00FB4FA1"/>
    <w:rsid w:val="00FB70D5"/>
    <w:rsid w:val="00FB7212"/>
    <w:rsid w:val="00FC11F1"/>
    <w:rsid w:val="00FC18D7"/>
    <w:rsid w:val="00FC1A41"/>
    <w:rsid w:val="00FC22A7"/>
    <w:rsid w:val="00FC2351"/>
    <w:rsid w:val="00FC2564"/>
    <w:rsid w:val="00FC318A"/>
    <w:rsid w:val="00FC67C5"/>
    <w:rsid w:val="00FC77CB"/>
    <w:rsid w:val="00FD0235"/>
    <w:rsid w:val="00FD07E6"/>
    <w:rsid w:val="00FD0B69"/>
    <w:rsid w:val="00FD0EB1"/>
    <w:rsid w:val="00FD2049"/>
    <w:rsid w:val="00FD24C5"/>
    <w:rsid w:val="00FD24C6"/>
    <w:rsid w:val="00FD335F"/>
    <w:rsid w:val="00FD5702"/>
    <w:rsid w:val="00FD5A51"/>
    <w:rsid w:val="00FE24AD"/>
    <w:rsid w:val="00FE326F"/>
    <w:rsid w:val="00FE6933"/>
    <w:rsid w:val="00FF0F0C"/>
    <w:rsid w:val="00FF3A89"/>
    <w:rsid w:val="00FF4C21"/>
    <w:rsid w:val="00FF4FE1"/>
    <w:rsid w:val="00FF5BBE"/>
    <w:rsid w:val="00FF7D49"/>
    <w:rsid w:val="00FF7D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336EA3"/>
    <w:pPr>
      <w:widowControl w:val="0"/>
      <w:numPr>
        <w:ilvl w:val="1"/>
        <w:numId w:val="1"/>
      </w:numPr>
      <w:tabs>
        <w:tab w:val="left" w:pos="720"/>
      </w:tabs>
      <w:suppressAutoHyphens/>
      <w:spacing w:after="0" w:line="360" w:lineRule="auto"/>
      <w:textAlignment w:val="baseline"/>
      <w:outlineLvl w:val="1"/>
    </w:pPr>
    <w:rPr>
      <w:rFonts w:ascii="Arial" w:eastAsia="WenQuanYi Micro Hei" w:hAnsi="Arial" w:cs="Lohit Hindi"/>
      <w:b/>
      <w:color w:val="00000A"/>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D13"/>
    <w:pPr>
      <w:spacing w:after="0" w:line="240" w:lineRule="auto"/>
    </w:pPr>
  </w:style>
  <w:style w:type="character" w:styleId="CommentReference">
    <w:name w:val="annotation reference"/>
    <w:basedOn w:val="DefaultParagraphFont"/>
    <w:uiPriority w:val="99"/>
    <w:semiHidden/>
    <w:unhideWhenUsed/>
    <w:rsid w:val="006B04E0"/>
    <w:rPr>
      <w:sz w:val="16"/>
      <w:szCs w:val="16"/>
    </w:rPr>
  </w:style>
  <w:style w:type="paragraph" w:styleId="CommentText">
    <w:name w:val="annotation text"/>
    <w:basedOn w:val="Normal"/>
    <w:link w:val="CommentTextChar"/>
    <w:uiPriority w:val="99"/>
    <w:unhideWhenUsed/>
    <w:rsid w:val="006B04E0"/>
    <w:pPr>
      <w:spacing w:line="240" w:lineRule="auto"/>
    </w:pPr>
    <w:rPr>
      <w:sz w:val="20"/>
      <w:szCs w:val="20"/>
    </w:rPr>
  </w:style>
  <w:style w:type="character" w:customStyle="1" w:styleId="CommentTextChar">
    <w:name w:val="Comment Text Char"/>
    <w:basedOn w:val="DefaultParagraphFont"/>
    <w:link w:val="CommentText"/>
    <w:uiPriority w:val="99"/>
    <w:rsid w:val="006B04E0"/>
    <w:rPr>
      <w:sz w:val="20"/>
      <w:szCs w:val="20"/>
    </w:rPr>
  </w:style>
  <w:style w:type="paragraph" w:styleId="BalloonText">
    <w:name w:val="Balloon Text"/>
    <w:basedOn w:val="Normal"/>
    <w:link w:val="BalloonTextChar"/>
    <w:uiPriority w:val="99"/>
    <w:semiHidden/>
    <w:unhideWhenUsed/>
    <w:rsid w:val="006B0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E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E75C3"/>
    <w:rPr>
      <w:b/>
      <w:bCs/>
    </w:rPr>
  </w:style>
  <w:style w:type="character" w:customStyle="1" w:styleId="CommentSubjectChar">
    <w:name w:val="Comment Subject Char"/>
    <w:basedOn w:val="CommentTextChar"/>
    <w:link w:val="CommentSubject"/>
    <w:uiPriority w:val="99"/>
    <w:semiHidden/>
    <w:rsid w:val="004E75C3"/>
    <w:rPr>
      <w:b/>
      <w:bCs/>
      <w:sz w:val="20"/>
      <w:szCs w:val="20"/>
    </w:rPr>
  </w:style>
  <w:style w:type="character" w:customStyle="1" w:styleId="Heading2Char">
    <w:name w:val="Heading 2 Char"/>
    <w:basedOn w:val="DefaultParagraphFont"/>
    <w:link w:val="Heading2"/>
    <w:rsid w:val="00336EA3"/>
    <w:rPr>
      <w:rFonts w:ascii="Arial" w:eastAsia="WenQuanYi Micro Hei" w:hAnsi="Arial" w:cs="Lohit Hindi"/>
      <w:b/>
      <w:color w:val="00000A"/>
      <w:kern w:val="1"/>
      <w:sz w:val="24"/>
      <w:szCs w:val="24"/>
      <w:lang w:eastAsia="zh-CN" w:bidi="hi-IN"/>
    </w:rPr>
  </w:style>
  <w:style w:type="paragraph" w:styleId="BodyText">
    <w:name w:val="Body Text"/>
    <w:basedOn w:val="Normal"/>
    <w:link w:val="BodyTextChar"/>
    <w:uiPriority w:val="99"/>
    <w:semiHidden/>
    <w:unhideWhenUsed/>
    <w:rsid w:val="00336EA3"/>
    <w:pPr>
      <w:spacing w:after="120"/>
    </w:pPr>
  </w:style>
  <w:style w:type="character" w:customStyle="1" w:styleId="BodyTextChar">
    <w:name w:val="Body Text Char"/>
    <w:basedOn w:val="DefaultParagraphFont"/>
    <w:link w:val="BodyText"/>
    <w:uiPriority w:val="99"/>
    <w:semiHidden/>
    <w:rsid w:val="00336EA3"/>
  </w:style>
  <w:style w:type="paragraph" w:styleId="ListParagraph">
    <w:name w:val="List Paragraph"/>
    <w:basedOn w:val="Normal"/>
    <w:uiPriority w:val="34"/>
    <w:qFormat/>
    <w:rsid w:val="00FA089C"/>
    <w:pPr>
      <w:ind w:left="720"/>
      <w:contextualSpacing/>
    </w:pPr>
  </w:style>
  <w:style w:type="paragraph" w:styleId="Header">
    <w:name w:val="header"/>
    <w:basedOn w:val="Normal"/>
    <w:link w:val="HeaderChar"/>
    <w:uiPriority w:val="99"/>
    <w:unhideWhenUsed/>
    <w:rsid w:val="00202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738"/>
  </w:style>
  <w:style w:type="paragraph" w:styleId="Footer">
    <w:name w:val="footer"/>
    <w:basedOn w:val="Normal"/>
    <w:link w:val="FooterChar"/>
    <w:uiPriority w:val="99"/>
    <w:unhideWhenUsed/>
    <w:rsid w:val="00202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738"/>
  </w:style>
  <w:style w:type="paragraph" w:styleId="NormalWeb">
    <w:name w:val="Normal (Web)"/>
    <w:basedOn w:val="Normal"/>
    <w:unhideWhenUsed/>
    <w:rsid w:val="00E4399F"/>
    <w:pPr>
      <w:spacing w:before="100" w:beforeAutospacing="1" w:after="100" w:afterAutospacing="1" w:line="240" w:lineRule="auto"/>
    </w:pPr>
    <w:rPr>
      <w:rFonts w:ascii="Times New Roman" w:hAnsi="Times New Roman" w:cs="Times New Roman"/>
      <w:sz w:val="24"/>
      <w:szCs w:val="24"/>
      <w:lang w:val="en-US" w:eastAsia="en-US"/>
    </w:rPr>
  </w:style>
  <w:style w:type="table" w:styleId="TableGrid">
    <w:name w:val="Table Grid"/>
    <w:basedOn w:val="TableNormal"/>
    <w:uiPriority w:val="59"/>
    <w:rsid w:val="00AD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6076"/>
  </w:style>
  <w:style w:type="character" w:styleId="Hyperlink">
    <w:name w:val="Hyperlink"/>
    <w:basedOn w:val="DefaultParagraphFont"/>
    <w:uiPriority w:val="99"/>
    <w:unhideWhenUsed/>
    <w:rsid w:val="00D56076"/>
    <w:rPr>
      <w:color w:val="0000FF"/>
      <w:u w:val="single"/>
    </w:rPr>
  </w:style>
  <w:style w:type="paragraph" w:customStyle="1" w:styleId="western">
    <w:name w:val="western"/>
    <w:basedOn w:val="Normal"/>
    <w:rsid w:val="00382CC5"/>
    <w:pPr>
      <w:spacing w:before="100" w:beforeAutospacing="1" w:after="119" w:line="480" w:lineRule="auto"/>
    </w:pPr>
    <w:rPr>
      <w:rFonts w:ascii="Arial" w:eastAsia="Times New Roman" w:hAnsi="Arial" w:cs="Arial"/>
      <w:color w:val="000000"/>
      <w:sz w:val="24"/>
      <w:szCs w:val="24"/>
    </w:rPr>
  </w:style>
  <w:style w:type="paragraph" w:customStyle="1" w:styleId="western1">
    <w:name w:val="western1"/>
    <w:basedOn w:val="Normal"/>
    <w:rsid w:val="00982BCA"/>
    <w:pPr>
      <w:spacing w:before="100" w:beforeAutospacing="1" w:after="0" w:line="480" w:lineRule="auto"/>
    </w:pPr>
    <w:rPr>
      <w:rFonts w:ascii="Arial" w:eastAsia="Times New Roman" w:hAnsi="Arial" w:cs="Arial"/>
      <w:color w:val="000000"/>
      <w:sz w:val="24"/>
      <w:szCs w:val="24"/>
    </w:rPr>
  </w:style>
  <w:style w:type="paragraph" w:customStyle="1" w:styleId="Textbody">
    <w:name w:val="Text body"/>
    <w:basedOn w:val="Normal"/>
    <w:rsid w:val="00EA5E63"/>
    <w:pPr>
      <w:widowControl w:val="0"/>
      <w:tabs>
        <w:tab w:val="left" w:pos="720"/>
      </w:tabs>
      <w:spacing w:after="0" w:line="360" w:lineRule="auto"/>
      <w:ind w:firstLine="284"/>
      <w:jc w:val="both"/>
      <w:textAlignment w:val="baseline"/>
    </w:pPr>
    <w:rPr>
      <w:rFonts w:ascii="Arial" w:eastAsia="Times New Roman" w:hAnsi="Arial" w:cs="Arial"/>
      <w:sz w:val="20"/>
      <w:szCs w:val="24"/>
      <w:lang w:eastAsia="zh-CN" w:bidi="hi-IN"/>
    </w:rPr>
  </w:style>
  <w:style w:type="paragraph" w:styleId="FootnoteText">
    <w:name w:val="footnote text"/>
    <w:basedOn w:val="Normal"/>
    <w:link w:val="FootnoteTextChar"/>
    <w:uiPriority w:val="99"/>
    <w:semiHidden/>
    <w:unhideWhenUsed/>
    <w:rsid w:val="00527D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D2C"/>
    <w:rPr>
      <w:sz w:val="20"/>
      <w:szCs w:val="20"/>
    </w:rPr>
  </w:style>
  <w:style w:type="character" w:styleId="FootnoteReference">
    <w:name w:val="footnote reference"/>
    <w:basedOn w:val="DefaultParagraphFont"/>
    <w:uiPriority w:val="99"/>
    <w:semiHidden/>
    <w:unhideWhenUsed/>
    <w:rsid w:val="00527D2C"/>
    <w:rPr>
      <w:vertAlign w:val="superscript"/>
    </w:rPr>
  </w:style>
  <w:style w:type="paragraph" w:styleId="Revision">
    <w:name w:val="Revision"/>
    <w:hidden/>
    <w:uiPriority w:val="99"/>
    <w:semiHidden/>
    <w:rsid w:val="008052D3"/>
    <w:pPr>
      <w:spacing w:after="0" w:line="240" w:lineRule="auto"/>
    </w:pPr>
  </w:style>
  <w:style w:type="character" w:styleId="Strong">
    <w:name w:val="Strong"/>
    <w:basedOn w:val="DefaultParagraphFont"/>
    <w:uiPriority w:val="22"/>
    <w:qFormat/>
    <w:rsid w:val="00836345"/>
    <w:rPr>
      <w:b/>
      <w:bCs/>
    </w:rPr>
  </w:style>
  <w:style w:type="character" w:customStyle="1" w:styleId="uweholdings">
    <w:name w:val="uweholdings"/>
    <w:basedOn w:val="DefaultParagraphFont"/>
    <w:rsid w:val="00836345"/>
  </w:style>
  <w:style w:type="character" w:customStyle="1" w:styleId="ng-scope">
    <w:name w:val="ng-scope"/>
    <w:basedOn w:val="DefaultParagraphFont"/>
    <w:rsid w:val="00F46F12"/>
  </w:style>
  <w:style w:type="character" w:customStyle="1" w:styleId="fn">
    <w:name w:val="fn"/>
    <w:basedOn w:val="DefaultParagraphFont"/>
    <w:rsid w:val="009368F9"/>
  </w:style>
  <w:style w:type="character" w:customStyle="1" w:styleId="family-name">
    <w:name w:val="family-name"/>
    <w:basedOn w:val="DefaultParagraphFont"/>
    <w:rsid w:val="009368F9"/>
  </w:style>
  <w:style w:type="character" w:customStyle="1" w:styleId="given-name">
    <w:name w:val="given-name"/>
    <w:basedOn w:val="DefaultParagraphFont"/>
    <w:rsid w:val="009368F9"/>
  </w:style>
  <w:style w:type="character" w:customStyle="1" w:styleId="journaltitle">
    <w:name w:val="journaltitle"/>
    <w:basedOn w:val="DefaultParagraphFont"/>
    <w:rsid w:val="00C93862"/>
  </w:style>
  <w:style w:type="character" w:customStyle="1" w:styleId="articlecitationyear">
    <w:name w:val="articlecitation_year"/>
    <w:basedOn w:val="DefaultParagraphFont"/>
    <w:rsid w:val="00C93862"/>
  </w:style>
  <w:style w:type="character" w:customStyle="1" w:styleId="articlecitationvolume">
    <w:name w:val="articlecitation_volume"/>
    <w:basedOn w:val="DefaultParagraphFont"/>
    <w:rsid w:val="00C93862"/>
  </w:style>
  <w:style w:type="character" w:customStyle="1" w:styleId="articlecitationpages">
    <w:name w:val="articlecitation_pages"/>
    <w:basedOn w:val="DefaultParagraphFont"/>
    <w:rsid w:val="00C93862"/>
  </w:style>
  <w:style w:type="character" w:customStyle="1" w:styleId="Heading1Char">
    <w:name w:val="Heading 1 Char"/>
    <w:basedOn w:val="DefaultParagraphFont"/>
    <w:link w:val="Heading1"/>
    <w:uiPriority w:val="9"/>
    <w:rsid w:val="00C93862"/>
    <w:rPr>
      <w:rFonts w:asciiTheme="majorHAnsi" w:eastAsiaTheme="majorEastAsia" w:hAnsiTheme="majorHAnsi" w:cstheme="majorBidi"/>
      <w:b/>
      <w:bCs/>
      <w:color w:val="365F91" w:themeColor="accent1" w:themeShade="BF"/>
      <w:sz w:val="28"/>
      <w:szCs w:val="28"/>
    </w:rPr>
  </w:style>
  <w:style w:type="character" w:customStyle="1" w:styleId="citation-data">
    <w:name w:val="citation-data"/>
    <w:basedOn w:val="DefaultParagraphFont"/>
    <w:rsid w:val="00C93862"/>
  </w:style>
  <w:style w:type="character" w:customStyle="1" w:styleId="ng-isolate-scope">
    <w:name w:val="ng-isolate-scope"/>
    <w:basedOn w:val="DefaultParagraphFont"/>
    <w:rsid w:val="00C938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3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336EA3"/>
    <w:pPr>
      <w:widowControl w:val="0"/>
      <w:numPr>
        <w:ilvl w:val="1"/>
        <w:numId w:val="1"/>
      </w:numPr>
      <w:tabs>
        <w:tab w:val="left" w:pos="720"/>
      </w:tabs>
      <w:suppressAutoHyphens/>
      <w:spacing w:after="0" w:line="360" w:lineRule="auto"/>
      <w:textAlignment w:val="baseline"/>
      <w:outlineLvl w:val="1"/>
    </w:pPr>
    <w:rPr>
      <w:rFonts w:ascii="Arial" w:eastAsia="WenQuanYi Micro Hei" w:hAnsi="Arial" w:cs="Lohit Hindi"/>
      <w:b/>
      <w:color w:val="00000A"/>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D13"/>
    <w:pPr>
      <w:spacing w:after="0" w:line="240" w:lineRule="auto"/>
    </w:pPr>
  </w:style>
  <w:style w:type="character" w:styleId="CommentReference">
    <w:name w:val="annotation reference"/>
    <w:basedOn w:val="DefaultParagraphFont"/>
    <w:uiPriority w:val="99"/>
    <w:semiHidden/>
    <w:unhideWhenUsed/>
    <w:rsid w:val="006B04E0"/>
    <w:rPr>
      <w:sz w:val="16"/>
      <w:szCs w:val="16"/>
    </w:rPr>
  </w:style>
  <w:style w:type="paragraph" w:styleId="CommentText">
    <w:name w:val="annotation text"/>
    <w:basedOn w:val="Normal"/>
    <w:link w:val="CommentTextChar"/>
    <w:uiPriority w:val="99"/>
    <w:unhideWhenUsed/>
    <w:rsid w:val="006B04E0"/>
    <w:pPr>
      <w:spacing w:line="240" w:lineRule="auto"/>
    </w:pPr>
    <w:rPr>
      <w:sz w:val="20"/>
      <w:szCs w:val="20"/>
    </w:rPr>
  </w:style>
  <w:style w:type="character" w:customStyle="1" w:styleId="CommentTextChar">
    <w:name w:val="Comment Text Char"/>
    <w:basedOn w:val="DefaultParagraphFont"/>
    <w:link w:val="CommentText"/>
    <w:uiPriority w:val="99"/>
    <w:rsid w:val="006B04E0"/>
    <w:rPr>
      <w:sz w:val="20"/>
      <w:szCs w:val="20"/>
    </w:rPr>
  </w:style>
  <w:style w:type="paragraph" w:styleId="BalloonText">
    <w:name w:val="Balloon Text"/>
    <w:basedOn w:val="Normal"/>
    <w:link w:val="BalloonTextChar"/>
    <w:uiPriority w:val="99"/>
    <w:semiHidden/>
    <w:unhideWhenUsed/>
    <w:rsid w:val="006B04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4E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E75C3"/>
    <w:rPr>
      <w:b/>
      <w:bCs/>
    </w:rPr>
  </w:style>
  <w:style w:type="character" w:customStyle="1" w:styleId="CommentSubjectChar">
    <w:name w:val="Comment Subject Char"/>
    <w:basedOn w:val="CommentTextChar"/>
    <w:link w:val="CommentSubject"/>
    <w:uiPriority w:val="99"/>
    <w:semiHidden/>
    <w:rsid w:val="004E75C3"/>
    <w:rPr>
      <w:b/>
      <w:bCs/>
      <w:sz w:val="20"/>
      <w:szCs w:val="20"/>
    </w:rPr>
  </w:style>
  <w:style w:type="character" w:customStyle="1" w:styleId="Heading2Char">
    <w:name w:val="Heading 2 Char"/>
    <w:basedOn w:val="DefaultParagraphFont"/>
    <w:link w:val="Heading2"/>
    <w:rsid w:val="00336EA3"/>
    <w:rPr>
      <w:rFonts w:ascii="Arial" w:eastAsia="WenQuanYi Micro Hei" w:hAnsi="Arial" w:cs="Lohit Hindi"/>
      <w:b/>
      <w:color w:val="00000A"/>
      <w:kern w:val="1"/>
      <w:sz w:val="24"/>
      <w:szCs w:val="24"/>
      <w:lang w:eastAsia="zh-CN" w:bidi="hi-IN"/>
    </w:rPr>
  </w:style>
  <w:style w:type="paragraph" w:styleId="BodyText">
    <w:name w:val="Body Text"/>
    <w:basedOn w:val="Normal"/>
    <w:link w:val="BodyTextChar"/>
    <w:uiPriority w:val="99"/>
    <w:semiHidden/>
    <w:unhideWhenUsed/>
    <w:rsid w:val="00336EA3"/>
    <w:pPr>
      <w:spacing w:after="120"/>
    </w:pPr>
  </w:style>
  <w:style w:type="character" w:customStyle="1" w:styleId="BodyTextChar">
    <w:name w:val="Body Text Char"/>
    <w:basedOn w:val="DefaultParagraphFont"/>
    <w:link w:val="BodyText"/>
    <w:uiPriority w:val="99"/>
    <w:semiHidden/>
    <w:rsid w:val="00336EA3"/>
  </w:style>
  <w:style w:type="paragraph" w:styleId="ListParagraph">
    <w:name w:val="List Paragraph"/>
    <w:basedOn w:val="Normal"/>
    <w:uiPriority w:val="34"/>
    <w:qFormat/>
    <w:rsid w:val="00FA089C"/>
    <w:pPr>
      <w:ind w:left="720"/>
      <w:contextualSpacing/>
    </w:pPr>
  </w:style>
  <w:style w:type="paragraph" w:styleId="Header">
    <w:name w:val="header"/>
    <w:basedOn w:val="Normal"/>
    <w:link w:val="HeaderChar"/>
    <w:uiPriority w:val="99"/>
    <w:unhideWhenUsed/>
    <w:rsid w:val="002027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738"/>
  </w:style>
  <w:style w:type="paragraph" w:styleId="Footer">
    <w:name w:val="footer"/>
    <w:basedOn w:val="Normal"/>
    <w:link w:val="FooterChar"/>
    <w:uiPriority w:val="99"/>
    <w:unhideWhenUsed/>
    <w:rsid w:val="002027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738"/>
  </w:style>
  <w:style w:type="paragraph" w:styleId="NormalWeb">
    <w:name w:val="Normal (Web)"/>
    <w:basedOn w:val="Normal"/>
    <w:unhideWhenUsed/>
    <w:rsid w:val="00E4399F"/>
    <w:pPr>
      <w:spacing w:before="100" w:beforeAutospacing="1" w:after="100" w:afterAutospacing="1" w:line="240" w:lineRule="auto"/>
    </w:pPr>
    <w:rPr>
      <w:rFonts w:ascii="Times New Roman" w:hAnsi="Times New Roman" w:cs="Times New Roman"/>
      <w:sz w:val="24"/>
      <w:szCs w:val="24"/>
      <w:lang w:val="en-US" w:eastAsia="en-US"/>
    </w:rPr>
  </w:style>
  <w:style w:type="table" w:styleId="TableGrid">
    <w:name w:val="Table Grid"/>
    <w:basedOn w:val="TableNormal"/>
    <w:uiPriority w:val="59"/>
    <w:rsid w:val="00AD1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56076"/>
  </w:style>
  <w:style w:type="character" w:styleId="Hyperlink">
    <w:name w:val="Hyperlink"/>
    <w:basedOn w:val="DefaultParagraphFont"/>
    <w:uiPriority w:val="99"/>
    <w:unhideWhenUsed/>
    <w:rsid w:val="00D56076"/>
    <w:rPr>
      <w:color w:val="0000FF"/>
      <w:u w:val="single"/>
    </w:rPr>
  </w:style>
  <w:style w:type="paragraph" w:customStyle="1" w:styleId="western">
    <w:name w:val="western"/>
    <w:basedOn w:val="Normal"/>
    <w:rsid w:val="00382CC5"/>
    <w:pPr>
      <w:spacing w:before="100" w:beforeAutospacing="1" w:after="119" w:line="480" w:lineRule="auto"/>
    </w:pPr>
    <w:rPr>
      <w:rFonts w:ascii="Arial" w:eastAsia="Times New Roman" w:hAnsi="Arial" w:cs="Arial"/>
      <w:color w:val="000000"/>
      <w:sz w:val="24"/>
      <w:szCs w:val="24"/>
    </w:rPr>
  </w:style>
  <w:style w:type="paragraph" w:customStyle="1" w:styleId="western1">
    <w:name w:val="western1"/>
    <w:basedOn w:val="Normal"/>
    <w:rsid w:val="00982BCA"/>
    <w:pPr>
      <w:spacing w:before="100" w:beforeAutospacing="1" w:after="0" w:line="480" w:lineRule="auto"/>
    </w:pPr>
    <w:rPr>
      <w:rFonts w:ascii="Arial" w:eastAsia="Times New Roman" w:hAnsi="Arial" w:cs="Arial"/>
      <w:color w:val="000000"/>
      <w:sz w:val="24"/>
      <w:szCs w:val="24"/>
    </w:rPr>
  </w:style>
  <w:style w:type="paragraph" w:customStyle="1" w:styleId="Textbody">
    <w:name w:val="Text body"/>
    <w:basedOn w:val="Normal"/>
    <w:rsid w:val="00EA5E63"/>
    <w:pPr>
      <w:widowControl w:val="0"/>
      <w:tabs>
        <w:tab w:val="left" w:pos="720"/>
      </w:tabs>
      <w:spacing w:after="0" w:line="360" w:lineRule="auto"/>
      <w:ind w:firstLine="284"/>
      <w:jc w:val="both"/>
      <w:textAlignment w:val="baseline"/>
    </w:pPr>
    <w:rPr>
      <w:rFonts w:ascii="Arial" w:eastAsia="Times New Roman" w:hAnsi="Arial" w:cs="Arial"/>
      <w:sz w:val="20"/>
      <w:szCs w:val="24"/>
      <w:lang w:eastAsia="zh-CN" w:bidi="hi-IN"/>
    </w:rPr>
  </w:style>
  <w:style w:type="paragraph" w:styleId="FootnoteText">
    <w:name w:val="footnote text"/>
    <w:basedOn w:val="Normal"/>
    <w:link w:val="FootnoteTextChar"/>
    <w:uiPriority w:val="99"/>
    <w:semiHidden/>
    <w:unhideWhenUsed/>
    <w:rsid w:val="00527D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D2C"/>
    <w:rPr>
      <w:sz w:val="20"/>
      <w:szCs w:val="20"/>
    </w:rPr>
  </w:style>
  <w:style w:type="character" w:styleId="FootnoteReference">
    <w:name w:val="footnote reference"/>
    <w:basedOn w:val="DefaultParagraphFont"/>
    <w:uiPriority w:val="99"/>
    <w:semiHidden/>
    <w:unhideWhenUsed/>
    <w:rsid w:val="00527D2C"/>
    <w:rPr>
      <w:vertAlign w:val="superscript"/>
    </w:rPr>
  </w:style>
  <w:style w:type="paragraph" w:styleId="Revision">
    <w:name w:val="Revision"/>
    <w:hidden/>
    <w:uiPriority w:val="99"/>
    <w:semiHidden/>
    <w:rsid w:val="008052D3"/>
    <w:pPr>
      <w:spacing w:after="0" w:line="240" w:lineRule="auto"/>
    </w:pPr>
  </w:style>
  <w:style w:type="character" w:styleId="Strong">
    <w:name w:val="Strong"/>
    <w:basedOn w:val="DefaultParagraphFont"/>
    <w:uiPriority w:val="22"/>
    <w:qFormat/>
    <w:rsid w:val="00836345"/>
    <w:rPr>
      <w:b/>
      <w:bCs/>
    </w:rPr>
  </w:style>
  <w:style w:type="character" w:customStyle="1" w:styleId="uweholdings">
    <w:name w:val="uweholdings"/>
    <w:basedOn w:val="DefaultParagraphFont"/>
    <w:rsid w:val="00836345"/>
  </w:style>
  <w:style w:type="character" w:customStyle="1" w:styleId="ng-scope">
    <w:name w:val="ng-scope"/>
    <w:basedOn w:val="DefaultParagraphFont"/>
    <w:rsid w:val="00F46F12"/>
  </w:style>
  <w:style w:type="character" w:customStyle="1" w:styleId="fn">
    <w:name w:val="fn"/>
    <w:basedOn w:val="DefaultParagraphFont"/>
    <w:rsid w:val="009368F9"/>
  </w:style>
  <w:style w:type="character" w:customStyle="1" w:styleId="family-name">
    <w:name w:val="family-name"/>
    <w:basedOn w:val="DefaultParagraphFont"/>
    <w:rsid w:val="009368F9"/>
  </w:style>
  <w:style w:type="character" w:customStyle="1" w:styleId="given-name">
    <w:name w:val="given-name"/>
    <w:basedOn w:val="DefaultParagraphFont"/>
    <w:rsid w:val="009368F9"/>
  </w:style>
  <w:style w:type="character" w:customStyle="1" w:styleId="journaltitle">
    <w:name w:val="journaltitle"/>
    <w:basedOn w:val="DefaultParagraphFont"/>
    <w:rsid w:val="00C93862"/>
  </w:style>
  <w:style w:type="character" w:customStyle="1" w:styleId="articlecitationyear">
    <w:name w:val="articlecitation_year"/>
    <w:basedOn w:val="DefaultParagraphFont"/>
    <w:rsid w:val="00C93862"/>
  </w:style>
  <w:style w:type="character" w:customStyle="1" w:styleId="articlecitationvolume">
    <w:name w:val="articlecitation_volume"/>
    <w:basedOn w:val="DefaultParagraphFont"/>
    <w:rsid w:val="00C93862"/>
  </w:style>
  <w:style w:type="character" w:customStyle="1" w:styleId="articlecitationpages">
    <w:name w:val="articlecitation_pages"/>
    <w:basedOn w:val="DefaultParagraphFont"/>
    <w:rsid w:val="00C93862"/>
  </w:style>
  <w:style w:type="character" w:customStyle="1" w:styleId="Heading1Char">
    <w:name w:val="Heading 1 Char"/>
    <w:basedOn w:val="DefaultParagraphFont"/>
    <w:link w:val="Heading1"/>
    <w:uiPriority w:val="9"/>
    <w:rsid w:val="00C93862"/>
    <w:rPr>
      <w:rFonts w:asciiTheme="majorHAnsi" w:eastAsiaTheme="majorEastAsia" w:hAnsiTheme="majorHAnsi" w:cstheme="majorBidi"/>
      <w:b/>
      <w:bCs/>
      <w:color w:val="365F91" w:themeColor="accent1" w:themeShade="BF"/>
      <w:sz w:val="28"/>
      <w:szCs w:val="28"/>
    </w:rPr>
  </w:style>
  <w:style w:type="character" w:customStyle="1" w:styleId="citation-data">
    <w:name w:val="citation-data"/>
    <w:basedOn w:val="DefaultParagraphFont"/>
    <w:rsid w:val="00C93862"/>
  </w:style>
  <w:style w:type="character" w:customStyle="1" w:styleId="ng-isolate-scope">
    <w:name w:val="ng-isolate-scope"/>
    <w:basedOn w:val="DefaultParagraphFont"/>
    <w:rsid w:val="00C938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352">
      <w:bodyDiv w:val="1"/>
      <w:marLeft w:val="0"/>
      <w:marRight w:val="0"/>
      <w:marTop w:val="0"/>
      <w:marBottom w:val="0"/>
      <w:divBdr>
        <w:top w:val="none" w:sz="0" w:space="0" w:color="auto"/>
        <w:left w:val="none" w:sz="0" w:space="0" w:color="auto"/>
        <w:bottom w:val="none" w:sz="0" w:space="0" w:color="auto"/>
        <w:right w:val="none" w:sz="0" w:space="0" w:color="auto"/>
      </w:divBdr>
      <w:divsChild>
        <w:div w:id="848301137">
          <w:marLeft w:val="0"/>
          <w:marRight w:val="0"/>
          <w:marTop w:val="0"/>
          <w:marBottom w:val="0"/>
          <w:divBdr>
            <w:top w:val="none" w:sz="0" w:space="0" w:color="auto"/>
            <w:left w:val="none" w:sz="0" w:space="0" w:color="auto"/>
            <w:bottom w:val="none" w:sz="0" w:space="0" w:color="auto"/>
            <w:right w:val="none" w:sz="0" w:space="0" w:color="auto"/>
          </w:divBdr>
        </w:div>
      </w:divsChild>
    </w:div>
    <w:div w:id="100607615">
      <w:bodyDiv w:val="1"/>
      <w:marLeft w:val="0"/>
      <w:marRight w:val="0"/>
      <w:marTop w:val="0"/>
      <w:marBottom w:val="0"/>
      <w:divBdr>
        <w:top w:val="none" w:sz="0" w:space="0" w:color="auto"/>
        <w:left w:val="none" w:sz="0" w:space="0" w:color="auto"/>
        <w:bottom w:val="none" w:sz="0" w:space="0" w:color="auto"/>
        <w:right w:val="none" w:sz="0" w:space="0" w:color="auto"/>
      </w:divBdr>
      <w:divsChild>
        <w:div w:id="1142117495">
          <w:marLeft w:val="0"/>
          <w:marRight w:val="0"/>
          <w:marTop w:val="0"/>
          <w:marBottom w:val="0"/>
          <w:divBdr>
            <w:top w:val="none" w:sz="0" w:space="0" w:color="auto"/>
            <w:left w:val="none" w:sz="0" w:space="0" w:color="auto"/>
            <w:bottom w:val="none" w:sz="0" w:space="0" w:color="auto"/>
            <w:right w:val="none" w:sz="0" w:space="0" w:color="auto"/>
          </w:divBdr>
        </w:div>
      </w:divsChild>
    </w:div>
    <w:div w:id="316149759">
      <w:bodyDiv w:val="1"/>
      <w:marLeft w:val="0"/>
      <w:marRight w:val="0"/>
      <w:marTop w:val="0"/>
      <w:marBottom w:val="0"/>
      <w:divBdr>
        <w:top w:val="none" w:sz="0" w:space="0" w:color="auto"/>
        <w:left w:val="none" w:sz="0" w:space="0" w:color="auto"/>
        <w:bottom w:val="none" w:sz="0" w:space="0" w:color="auto"/>
        <w:right w:val="none" w:sz="0" w:space="0" w:color="auto"/>
      </w:divBdr>
      <w:divsChild>
        <w:div w:id="1508130210">
          <w:marLeft w:val="0"/>
          <w:marRight w:val="0"/>
          <w:marTop w:val="0"/>
          <w:marBottom w:val="0"/>
          <w:divBdr>
            <w:top w:val="none" w:sz="0" w:space="0" w:color="auto"/>
            <w:left w:val="none" w:sz="0" w:space="0" w:color="auto"/>
            <w:bottom w:val="none" w:sz="0" w:space="0" w:color="auto"/>
            <w:right w:val="none" w:sz="0" w:space="0" w:color="auto"/>
          </w:divBdr>
        </w:div>
      </w:divsChild>
    </w:div>
    <w:div w:id="337657219">
      <w:bodyDiv w:val="1"/>
      <w:marLeft w:val="0"/>
      <w:marRight w:val="0"/>
      <w:marTop w:val="0"/>
      <w:marBottom w:val="0"/>
      <w:divBdr>
        <w:top w:val="none" w:sz="0" w:space="0" w:color="auto"/>
        <w:left w:val="none" w:sz="0" w:space="0" w:color="auto"/>
        <w:bottom w:val="none" w:sz="0" w:space="0" w:color="auto"/>
        <w:right w:val="none" w:sz="0" w:space="0" w:color="auto"/>
      </w:divBdr>
      <w:divsChild>
        <w:div w:id="986864429">
          <w:marLeft w:val="0"/>
          <w:marRight w:val="0"/>
          <w:marTop w:val="0"/>
          <w:marBottom w:val="0"/>
          <w:divBdr>
            <w:top w:val="none" w:sz="0" w:space="0" w:color="auto"/>
            <w:left w:val="none" w:sz="0" w:space="0" w:color="auto"/>
            <w:bottom w:val="none" w:sz="0" w:space="0" w:color="auto"/>
            <w:right w:val="none" w:sz="0" w:space="0" w:color="auto"/>
          </w:divBdr>
        </w:div>
        <w:div w:id="1733307916">
          <w:marLeft w:val="0"/>
          <w:marRight w:val="0"/>
          <w:marTop w:val="0"/>
          <w:marBottom w:val="0"/>
          <w:divBdr>
            <w:top w:val="none" w:sz="0" w:space="0" w:color="auto"/>
            <w:left w:val="none" w:sz="0" w:space="0" w:color="auto"/>
            <w:bottom w:val="none" w:sz="0" w:space="0" w:color="auto"/>
            <w:right w:val="none" w:sz="0" w:space="0" w:color="auto"/>
          </w:divBdr>
        </w:div>
      </w:divsChild>
    </w:div>
    <w:div w:id="414589376">
      <w:bodyDiv w:val="1"/>
      <w:marLeft w:val="0"/>
      <w:marRight w:val="0"/>
      <w:marTop w:val="0"/>
      <w:marBottom w:val="0"/>
      <w:divBdr>
        <w:top w:val="none" w:sz="0" w:space="0" w:color="auto"/>
        <w:left w:val="none" w:sz="0" w:space="0" w:color="auto"/>
        <w:bottom w:val="none" w:sz="0" w:space="0" w:color="auto"/>
        <w:right w:val="none" w:sz="0" w:space="0" w:color="auto"/>
      </w:divBdr>
    </w:div>
    <w:div w:id="485702946">
      <w:bodyDiv w:val="1"/>
      <w:marLeft w:val="0"/>
      <w:marRight w:val="0"/>
      <w:marTop w:val="0"/>
      <w:marBottom w:val="0"/>
      <w:divBdr>
        <w:top w:val="none" w:sz="0" w:space="0" w:color="auto"/>
        <w:left w:val="none" w:sz="0" w:space="0" w:color="auto"/>
        <w:bottom w:val="none" w:sz="0" w:space="0" w:color="auto"/>
        <w:right w:val="none" w:sz="0" w:space="0" w:color="auto"/>
      </w:divBdr>
      <w:divsChild>
        <w:div w:id="1843811378">
          <w:marLeft w:val="0"/>
          <w:marRight w:val="0"/>
          <w:marTop w:val="0"/>
          <w:marBottom w:val="0"/>
          <w:divBdr>
            <w:top w:val="none" w:sz="0" w:space="0" w:color="auto"/>
            <w:left w:val="none" w:sz="0" w:space="0" w:color="auto"/>
            <w:bottom w:val="none" w:sz="0" w:space="0" w:color="auto"/>
            <w:right w:val="none" w:sz="0" w:space="0" w:color="auto"/>
          </w:divBdr>
        </w:div>
      </w:divsChild>
    </w:div>
    <w:div w:id="626158662">
      <w:bodyDiv w:val="1"/>
      <w:marLeft w:val="0"/>
      <w:marRight w:val="0"/>
      <w:marTop w:val="0"/>
      <w:marBottom w:val="0"/>
      <w:divBdr>
        <w:top w:val="none" w:sz="0" w:space="0" w:color="auto"/>
        <w:left w:val="none" w:sz="0" w:space="0" w:color="auto"/>
        <w:bottom w:val="none" w:sz="0" w:space="0" w:color="auto"/>
        <w:right w:val="none" w:sz="0" w:space="0" w:color="auto"/>
      </w:divBdr>
      <w:divsChild>
        <w:div w:id="1386953416">
          <w:marLeft w:val="0"/>
          <w:marRight w:val="0"/>
          <w:marTop w:val="0"/>
          <w:marBottom w:val="0"/>
          <w:divBdr>
            <w:top w:val="none" w:sz="0" w:space="0" w:color="auto"/>
            <w:left w:val="none" w:sz="0" w:space="0" w:color="auto"/>
            <w:bottom w:val="none" w:sz="0" w:space="0" w:color="auto"/>
            <w:right w:val="none" w:sz="0" w:space="0" w:color="auto"/>
          </w:divBdr>
        </w:div>
        <w:div w:id="679552275">
          <w:marLeft w:val="0"/>
          <w:marRight w:val="0"/>
          <w:marTop w:val="0"/>
          <w:marBottom w:val="0"/>
          <w:divBdr>
            <w:top w:val="none" w:sz="0" w:space="0" w:color="auto"/>
            <w:left w:val="none" w:sz="0" w:space="0" w:color="auto"/>
            <w:bottom w:val="none" w:sz="0" w:space="0" w:color="auto"/>
            <w:right w:val="none" w:sz="0" w:space="0" w:color="auto"/>
          </w:divBdr>
        </w:div>
        <w:div w:id="1464228276">
          <w:marLeft w:val="0"/>
          <w:marRight w:val="0"/>
          <w:marTop w:val="0"/>
          <w:marBottom w:val="0"/>
          <w:divBdr>
            <w:top w:val="none" w:sz="0" w:space="0" w:color="auto"/>
            <w:left w:val="none" w:sz="0" w:space="0" w:color="auto"/>
            <w:bottom w:val="none" w:sz="0" w:space="0" w:color="auto"/>
            <w:right w:val="none" w:sz="0" w:space="0" w:color="auto"/>
          </w:divBdr>
        </w:div>
        <w:div w:id="1739209821">
          <w:marLeft w:val="0"/>
          <w:marRight w:val="0"/>
          <w:marTop w:val="0"/>
          <w:marBottom w:val="0"/>
          <w:divBdr>
            <w:top w:val="none" w:sz="0" w:space="0" w:color="auto"/>
            <w:left w:val="none" w:sz="0" w:space="0" w:color="auto"/>
            <w:bottom w:val="none" w:sz="0" w:space="0" w:color="auto"/>
            <w:right w:val="none" w:sz="0" w:space="0" w:color="auto"/>
          </w:divBdr>
        </w:div>
        <w:div w:id="1193810887">
          <w:marLeft w:val="0"/>
          <w:marRight w:val="0"/>
          <w:marTop w:val="0"/>
          <w:marBottom w:val="0"/>
          <w:divBdr>
            <w:top w:val="none" w:sz="0" w:space="0" w:color="auto"/>
            <w:left w:val="none" w:sz="0" w:space="0" w:color="auto"/>
            <w:bottom w:val="none" w:sz="0" w:space="0" w:color="auto"/>
            <w:right w:val="none" w:sz="0" w:space="0" w:color="auto"/>
          </w:divBdr>
        </w:div>
      </w:divsChild>
    </w:div>
    <w:div w:id="657460691">
      <w:bodyDiv w:val="1"/>
      <w:marLeft w:val="0"/>
      <w:marRight w:val="0"/>
      <w:marTop w:val="0"/>
      <w:marBottom w:val="0"/>
      <w:divBdr>
        <w:top w:val="none" w:sz="0" w:space="0" w:color="auto"/>
        <w:left w:val="none" w:sz="0" w:space="0" w:color="auto"/>
        <w:bottom w:val="none" w:sz="0" w:space="0" w:color="auto"/>
        <w:right w:val="none" w:sz="0" w:space="0" w:color="auto"/>
      </w:divBdr>
      <w:divsChild>
        <w:div w:id="962613244">
          <w:marLeft w:val="0"/>
          <w:marRight w:val="0"/>
          <w:marTop w:val="0"/>
          <w:marBottom w:val="0"/>
          <w:divBdr>
            <w:top w:val="none" w:sz="0" w:space="0" w:color="auto"/>
            <w:left w:val="none" w:sz="0" w:space="0" w:color="auto"/>
            <w:bottom w:val="none" w:sz="0" w:space="0" w:color="auto"/>
            <w:right w:val="none" w:sz="0" w:space="0" w:color="auto"/>
          </w:divBdr>
        </w:div>
        <w:div w:id="383874324">
          <w:marLeft w:val="0"/>
          <w:marRight w:val="0"/>
          <w:marTop w:val="0"/>
          <w:marBottom w:val="0"/>
          <w:divBdr>
            <w:top w:val="none" w:sz="0" w:space="0" w:color="auto"/>
            <w:left w:val="none" w:sz="0" w:space="0" w:color="auto"/>
            <w:bottom w:val="none" w:sz="0" w:space="0" w:color="auto"/>
            <w:right w:val="none" w:sz="0" w:space="0" w:color="auto"/>
          </w:divBdr>
        </w:div>
      </w:divsChild>
    </w:div>
    <w:div w:id="763722490">
      <w:bodyDiv w:val="1"/>
      <w:marLeft w:val="0"/>
      <w:marRight w:val="0"/>
      <w:marTop w:val="0"/>
      <w:marBottom w:val="0"/>
      <w:divBdr>
        <w:top w:val="none" w:sz="0" w:space="0" w:color="auto"/>
        <w:left w:val="none" w:sz="0" w:space="0" w:color="auto"/>
        <w:bottom w:val="none" w:sz="0" w:space="0" w:color="auto"/>
        <w:right w:val="none" w:sz="0" w:space="0" w:color="auto"/>
      </w:divBdr>
      <w:divsChild>
        <w:div w:id="1577324206">
          <w:marLeft w:val="0"/>
          <w:marRight w:val="0"/>
          <w:marTop w:val="0"/>
          <w:marBottom w:val="0"/>
          <w:divBdr>
            <w:top w:val="none" w:sz="0" w:space="0" w:color="auto"/>
            <w:left w:val="none" w:sz="0" w:space="0" w:color="auto"/>
            <w:bottom w:val="none" w:sz="0" w:space="0" w:color="auto"/>
            <w:right w:val="none" w:sz="0" w:space="0" w:color="auto"/>
          </w:divBdr>
        </w:div>
      </w:divsChild>
    </w:div>
    <w:div w:id="779183236">
      <w:bodyDiv w:val="1"/>
      <w:marLeft w:val="0"/>
      <w:marRight w:val="0"/>
      <w:marTop w:val="0"/>
      <w:marBottom w:val="0"/>
      <w:divBdr>
        <w:top w:val="none" w:sz="0" w:space="0" w:color="auto"/>
        <w:left w:val="none" w:sz="0" w:space="0" w:color="auto"/>
        <w:bottom w:val="none" w:sz="0" w:space="0" w:color="auto"/>
        <w:right w:val="none" w:sz="0" w:space="0" w:color="auto"/>
      </w:divBdr>
      <w:divsChild>
        <w:div w:id="1116946237">
          <w:marLeft w:val="0"/>
          <w:marRight w:val="0"/>
          <w:marTop w:val="0"/>
          <w:marBottom w:val="0"/>
          <w:divBdr>
            <w:top w:val="none" w:sz="0" w:space="0" w:color="auto"/>
            <w:left w:val="none" w:sz="0" w:space="0" w:color="auto"/>
            <w:bottom w:val="none" w:sz="0" w:space="0" w:color="auto"/>
            <w:right w:val="none" w:sz="0" w:space="0" w:color="auto"/>
          </w:divBdr>
        </w:div>
      </w:divsChild>
    </w:div>
    <w:div w:id="797990781">
      <w:bodyDiv w:val="1"/>
      <w:marLeft w:val="0"/>
      <w:marRight w:val="0"/>
      <w:marTop w:val="0"/>
      <w:marBottom w:val="0"/>
      <w:divBdr>
        <w:top w:val="none" w:sz="0" w:space="0" w:color="auto"/>
        <w:left w:val="none" w:sz="0" w:space="0" w:color="auto"/>
        <w:bottom w:val="none" w:sz="0" w:space="0" w:color="auto"/>
        <w:right w:val="none" w:sz="0" w:space="0" w:color="auto"/>
      </w:divBdr>
      <w:divsChild>
        <w:div w:id="947732977">
          <w:marLeft w:val="0"/>
          <w:marRight w:val="0"/>
          <w:marTop w:val="0"/>
          <w:marBottom w:val="0"/>
          <w:divBdr>
            <w:top w:val="none" w:sz="0" w:space="0" w:color="auto"/>
            <w:left w:val="none" w:sz="0" w:space="0" w:color="auto"/>
            <w:bottom w:val="none" w:sz="0" w:space="0" w:color="auto"/>
            <w:right w:val="none" w:sz="0" w:space="0" w:color="auto"/>
          </w:divBdr>
        </w:div>
        <w:div w:id="1557547185">
          <w:marLeft w:val="0"/>
          <w:marRight w:val="0"/>
          <w:marTop w:val="0"/>
          <w:marBottom w:val="0"/>
          <w:divBdr>
            <w:top w:val="none" w:sz="0" w:space="0" w:color="auto"/>
            <w:left w:val="none" w:sz="0" w:space="0" w:color="auto"/>
            <w:bottom w:val="none" w:sz="0" w:space="0" w:color="auto"/>
            <w:right w:val="none" w:sz="0" w:space="0" w:color="auto"/>
          </w:divBdr>
        </w:div>
        <w:div w:id="1256086080">
          <w:marLeft w:val="0"/>
          <w:marRight w:val="0"/>
          <w:marTop w:val="0"/>
          <w:marBottom w:val="0"/>
          <w:divBdr>
            <w:top w:val="none" w:sz="0" w:space="0" w:color="auto"/>
            <w:left w:val="none" w:sz="0" w:space="0" w:color="auto"/>
            <w:bottom w:val="none" w:sz="0" w:space="0" w:color="auto"/>
            <w:right w:val="none" w:sz="0" w:space="0" w:color="auto"/>
          </w:divBdr>
        </w:div>
        <w:div w:id="2131317245">
          <w:marLeft w:val="0"/>
          <w:marRight w:val="0"/>
          <w:marTop w:val="0"/>
          <w:marBottom w:val="0"/>
          <w:divBdr>
            <w:top w:val="none" w:sz="0" w:space="0" w:color="auto"/>
            <w:left w:val="none" w:sz="0" w:space="0" w:color="auto"/>
            <w:bottom w:val="none" w:sz="0" w:space="0" w:color="auto"/>
            <w:right w:val="none" w:sz="0" w:space="0" w:color="auto"/>
          </w:divBdr>
        </w:div>
        <w:div w:id="1838770188">
          <w:marLeft w:val="0"/>
          <w:marRight w:val="0"/>
          <w:marTop w:val="0"/>
          <w:marBottom w:val="0"/>
          <w:divBdr>
            <w:top w:val="none" w:sz="0" w:space="0" w:color="auto"/>
            <w:left w:val="none" w:sz="0" w:space="0" w:color="auto"/>
            <w:bottom w:val="none" w:sz="0" w:space="0" w:color="auto"/>
            <w:right w:val="none" w:sz="0" w:space="0" w:color="auto"/>
          </w:divBdr>
        </w:div>
        <w:div w:id="1201891974">
          <w:marLeft w:val="0"/>
          <w:marRight w:val="0"/>
          <w:marTop w:val="0"/>
          <w:marBottom w:val="0"/>
          <w:divBdr>
            <w:top w:val="none" w:sz="0" w:space="0" w:color="auto"/>
            <w:left w:val="none" w:sz="0" w:space="0" w:color="auto"/>
            <w:bottom w:val="none" w:sz="0" w:space="0" w:color="auto"/>
            <w:right w:val="none" w:sz="0" w:space="0" w:color="auto"/>
          </w:divBdr>
        </w:div>
      </w:divsChild>
    </w:div>
    <w:div w:id="894900706">
      <w:bodyDiv w:val="1"/>
      <w:marLeft w:val="0"/>
      <w:marRight w:val="0"/>
      <w:marTop w:val="0"/>
      <w:marBottom w:val="0"/>
      <w:divBdr>
        <w:top w:val="none" w:sz="0" w:space="0" w:color="auto"/>
        <w:left w:val="none" w:sz="0" w:space="0" w:color="auto"/>
        <w:bottom w:val="none" w:sz="0" w:space="0" w:color="auto"/>
        <w:right w:val="none" w:sz="0" w:space="0" w:color="auto"/>
      </w:divBdr>
    </w:div>
    <w:div w:id="1045447907">
      <w:bodyDiv w:val="1"/>
      <w:marLeft w:val="0"/>
      <w:marRight w:val="0"/>
      <w:marTop w:val="0"/>
      <w:marBottom w:val="0"/>
      <w:divBdr>
        <w:top w:val="none" w:sz="0" w:space="0" w:color="auto"/>
        <w:left w:val="none" w:sz="0" w:space="0" w:color="auto"/>
        <w:bottom w:val="none" w:sz="0" w:space="0" w:color="auto"/>
        <w:right w:val="none" w:sz="0" w:space="0" w:color="auto"/>
      </w:divBdr>
      <w:divsChild>
        <w:div w:id="1162962566">
          <w:marLeft w:val="0"/>
          <w:marRight w:val="0"/>
          <w:marTop w:val="0"/>
          <w:marBottom w:val="0"/>
          <w:divBdr>
            <w:top w:val="none" w:sz="0" w:space="0" w:color="auto"/>
            <w:left w:val="none" w:sz="0" w:space="0" w:color="auto"/>
            <w:bottom w:val="none" w:sz="0" w:space="0" w:color="auto"/>
            <w:right w:val="none" w:sz="0" w:space="0" w:color="auto"/>
          </w:divBdr>
        </w:div>
      </w:divsChild>
    </w:div>
    <w:div w:id="1049841849">
      <w:bodyDiv w:val="1"/>
      <w:marLeft w:val="0"/>
      <w:marRight w:val="0"/>
      <w:marTop w:val="0"/>
      <w:marBottom w:val="0"/>
      <w:divBdr>
        <w:top w:val="none" w:sz="0" w:space="0" w:color="auto"/>
        <w:left w:val="none" w:sz="0" w:space="0" w:color="auto"/>
        <w:bottom w:val="none" w:sz="0" w:space="0" w:color="auto"/>
        <w:right w:val="none" w:sz="0" w:space="0" w:color="auto"/>
      </w:divBdr>
      <w:divsChild>
        <w:div w:id="1626695675">
          <w:marLeft w:val="0"/>
          <w:marRight w:val="0"/>
          <w:marTop w:val="0"/>
          <w:marBottom w:val="0"/>
          <w:divBdr>
            <w:top w:val="none" w:sz="0" w:space="0" w:color="auto"/>
            <w:left w:val="none" w:sz="0" w:space="0" w:color="auto"/>
            <w:bottom w:val="none" w:sz="0" w:space="0" w:color="auto"/>
            <w:right w:val="none" w:sz="0" w:space="0" w:color="auto"/>
          </w:divBdr>
        </w:div>
        <w:div w:id="733890012">
          <w:marLeft w:val="0"/>
          <w:marRight w:val="0"/>
          <w:marTop w:val="0"/>
          <w:marBottom w:val="0"/>
          <w:divBdr>
            <w:top w:val="none" w:sz="0" w:space="0" w:color="auto"/>
            <w:left w:val="none" w:sz="0" w:space="0" w:color="auto"/>
            <w:bottom w:val="none" w:sz="0" w:space="0" w:color="auto"/>
            <w:right w:val="none" w:sz="0" w:space="0" w:color="auto"/>
          </w:divBdr>
        </w:div>
        <w:div w:id="796490870">
          <w:marLeft w:val="0"/>
          <w:marRight w:val="0"/>
          <w:marTop w:val="0"/>
          <w:marBottom w:val="0"/>
          <w:divBdr>
            <w:top w:val="none" w:sz="0" w:space="0" w:color="auto"/>
            <w:left w:val="none" w:sz="0" w:space="0" w:color="auto"/>
            <w:bottom w:val="none" w:sz="0" w:space="0" w:color="auto"/>
            <w:right w:val="none" w:sz="0" w:space="0" w:color="auto"/>
          </w:divBdr>
        </w:div>
        <w:div w:id="1945071293">
          <w:marLeft w:val="0"/>
          <w:marRight w:val="0"/>
          <w:marTop w:val="0"/>
          <w:marBottom w:val="0"/>
          <w:divBdr>
            <w:top w:val="none" w:sz="0" w:space="0" w:color="auto"/>
            <w:left w:val="none" w:sz="0" w:space="0" w:color="auto"/>
            <w:bottom w:val="none" w:sz="0" w:space="0" w:color="auto"/>
            <w:right w:val="none" w:sz="0" w:space="0" w:color="auto"/>
          </w:divBdr>
        </w:div>
        <w:div w:id="2072997417">
          <w:marLeft w:val="0"/>
          <w:marRight w:val="0"/>
          <w:marTop w:val="0"/>
          <w:marBottom w:val="0"/>
          <w:divBdr>
            <w:top w:val="none" w:sz="0" w:space="0" w:color="auto"/>
            <w:left w:val="none" w:sz="0" w:space="0" w:color="auto"/>
            <w:bottom w:val="none" w:sz="0" w:space="0" w:color="auto"/>
            <w:right w:val="none" w:sz="0" w:space="0" w:color="auto"/>
          </w:divBdr>
        </w:div>
      </w:divsChild>
    </w:div>
    <w:div w:id="1121191609">
      <w:bodyDiv w:val="1"/>
      <w:marLeft w:val="0"/>
      <w:marRight w:val="0"/>
      <w:marTop w:val="0"/>
      <w:marBottom w:val="0"/>
      <w:divBdr>
        <w:top w:val="none" w:sz="0" w:space="0" w:color="auto"/>
        <w:left w:val="none" w:sz="0" w:space="0" w:color="auto"/>
        <w:bottom w:val="none" w:sz="0" w:space="0" w:color="auto"/>
        <w:right w:val="none" w:sz="0" w:space="0" w:color="auto"/>
      </w:divBdr>
    </w:div>
    <w:div w:id="1127552325">
      <w:bodyDiv w:val="1"/>
      <w:marLeft w:val="0"/>
      <w:marRight w:val="0"/>
      <w:marTop w:val="0"/>
      <w:marBottom w:val="0"/>
      <w:divBdr>
        <w:top w:val="none" w:sz="0" w:space="0" w:color="auto"/>
        <w:left w:val="none" w:sz="0" w:space="0" w:color="auto"/>
        <w:bottom w:val="none" w:sz="0" w:space="0" w:color="auto"/>
        <w:right w:val="none" w:sz="0" w:space="0" w:color="auto"/>
      </w:divBdr>
    </w:div>
    <w:div w:id="1133862302">
      <w:bodyDiv w:val="1"/>
      <w:marLeft w:val="0"/>
      <w:marRight w:val="0"/>
      <w:marTop w:val="0"/>
      <w:marBottom w:val="0"/>
      <w:divBdr>
        <w:top w:val="none" w:sz="0" w:space="0" w:color="auto"/>
        <w:left w:val="none" w:sz="0" w:space="0" w:color="auto"/>
        <w:bottom w:val="none" w:sz="0" w:space="0" w:color="auto"/>
        <w:right w:val="none" w:sz="0" w:space="0" w:color="auto"/>
      </w:divBdr>
      <w:divsChild>
        <w:div w:id="455759704">
          <w:marLeft w:val="0"/>
          <w:marRight w:val="0"/>
          <w:marTop w:val="0"/>
          <w:marBottom w:val="0"/>
          <w:divBdr>
            <w:top w:val="none" w:sz="0" w:space="0" w:color="auto"/>
            <w:left w:val="none" w:sz="0" w:space="0" w:color="auto"/>
            <w:bottom w:val="none" w:sz="0" w:space="0" w:color="auto"/>
            <w:right w:val="none" w:sz="0" w:space="0" w:color="auto"/>
          </w:divBdr>
        </w:div>
        <w:div w:id="1855418478">
          <w:marLeft w:val="0"/>
          <w:marRight w:val="0"/>
          <w:marTop w:val="0"/>
          <w:marBottom w:val="0"/>
          <w:divBdr>
            <w:top w:val="none" w:sz="0" w:space="0" w:color="auto"/>
            <w:left w:val="none" w:sz="0" w:space="0" w:color="auto"/>
            <w:bottom w:val="none" w:sz="0" w:space="0" w:color="auto"/>
            <w:right w:val="none" w:sz="0" w:space="0" w:color="auto"/>
          </w:divBdr>
        </w:div>
        <w:div w:id="1571767901">
          <w:marLeft w:val="0"/>
          <w:marRight w:val="0"/>
          <w:marTop w:val="0"/>
          <w:marBottom w:val="0"/>
          <w:divBdr>
            <w:top w:val="none" w:sz="0" w:space="0" w:color="auto"/>
            <w:left w:val="none" w:sz="0" w:space="0" w:color="auto"/>
            <w:bottom w:val="none" w:sz="0" w:space="0" w:color="auto"/>
            <w:right w:val="none" w:sz="0" w:space="0" w:color="auto"/>
          </w:divBdr>
        </w:div>
        <w:div w:id="107313428">
          <w:marLeft w:val="0"/>
          <w:marRight w:val="0"/>
          <w:marTop w:val="0"/>
          <w:marBottom w:val="0"/>
          <w:divBdr>
            <w:top w:val="none" w:sz="0" w:space="0" w:color="auto"/>
            <w:left w:val="none" w:sz="0" w:space="0" w:color="auto"/>
            <w:bottom w:val="none" w:sz="0" w:space="0" w:color="auto"/>
            <w:right w:val="none" w:sz="0" w:space="0" w:color="auto"/>
          </w:divBdr>
        </w:div>
        <w:div w:id="551771448">
          <w:marLeft w:val="0"/>
          <w:marRight w:val="0"/>
          <w:marTop w:val="0"/>
          <w:marBottom w:val="0"/>
          <w:divBdr>
            <w:top w:val="none" w:sz="0" w:space="0" w:color="auto"/>
            <w:left w:val="none" w:sz="0" w:space="0" w:color="auto"/>
            <w:bottom w:val="none" w:sz="0" w:space="0" w:color="auto"/>
            <w:right w:val="none" w:sz="0" w:space="0" w:color="auto"/>
          </w:divBdr>
        </w:div>
      </w:divsChild>
    </w:div>
    <w:div w:id="1158618585">
      <w:bodyDiv w:val="1"/>
      <w:marLeft w:val="0"/>
      <w:marRight w:val="0"/>
      <w:marTop w:val="0"/>
      <w:marBottom w:val="0"/>
      <w:divBdr>
        <w:top w:val="none" w:sz="0" w:space="0" w:color="auto"/>
        <w:left w:val="none" w:sz="0" w:space="0" w:color="auto"/>
        <w:bottom w:val="none" w:sz="0" w:space="0" w:color="auto"/>
        <w:right w:val="none" w:sz="0" w:space="0" w:color="auto"/>
      </w:divBdr>
      <w:divsChild>
        <w:div w:id="60911422">
          <w:marLeft w:val="0"/>
          <w:marRight w:val="0"/>
          <w:marTop w:val="0"/>
          <w:marBottom w:val="0"/>
          <w:divBdr>
            <w:top w:val="none" w:sz="0" w:space="0" w:color="auto"/>
            <w:left w:val="none" w:sz="0" w:space="0" w:color="auto"/>
            <w:bottom w:val="none" w:sz="0" w:space="0" w:color="auto"/>
            <w:right w:val="none" w:sz="0" w:space="0" w:color="auto"/>
          </w:divBdr>
          <w:divsChild>
            <w:div w:id="3680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7870">
      <w:bodyDiv w:val="1"/>
      <w:marLeft w:val="0"/>
      <w:marRight w:val="0"/>
      <w:marTop w:val="0"/>
      <w:marBottom w:val="0"/>
      <w:divBdr>
        <w:top w:val="none" w:sz="0" w:space="0" w:color="auto"/>
        <w:left w:val="none" w:sz="0" w:space="0" w:color="auto"/>
        <w:bottom w:val="none" w:sz="0" w:space="0" w:color="auto"/>
        <w:right w:val="none" w:sz="0" w:space="0" w:color="auto"/>
      </w:divBdr>
    </w:div>
    <w:div w:id="1301808810">
      <w:bodyDiv w:val="1"/>
      <w:marLeft w:val="0"/>
      <w:marRight w:val="0"/>
      <w:marTop w:val="0"/>
      <w:marBottom w:val="0"/>
      <w:divBdr>
        <w:top w:val="none" w:sz="0" w:space="0" w:color="auto"/>
        <w:left w:val="none" w:sz="0" w:space="0" w:color="auto"/>
        <w:bottom w:val="none" w:sz="0" w:space="0" w:color="auto"/>
        <w:right w:val="none" w:sz="0" w:space="0" w:color="auto"/>
      </w:divBdr>
    </w:div>
    <w:div w:id="1446657541">
      <w:bodyDiv w:val="1"/>
      <w:marLeft w:val="0"/>
      <w:marRight w:val="0"/>
      <w:marTop w:val="0"/>
      <w:marBottom w:val="0"/>
      <w:divBdr>
        <w:top w:val="none" w:sz="0" w:space="0" w:color="auto"/>
        <w:left w:val="none" w:sz="0" w:space="0" w:color="auto"/>
        <w:bottom w:val="none" w:sz="0" w:space="0" w:color="auto"/>
        <w:right w:val="none" w:sz="0" w:space="0" w:color="auto"/>
      </w:divBdr>
    </w:div>
    <w:div w:id="1686400559">
      <w:bodyDiv w:val="1"/>
      <w:marLeft w:val="0"/>
      <w:marRight w:val="0"/>
      <w:marTop w:val="0"/>
      <w:marBottom w:val="0"/>
      <w:divBdr>
        <w:top w:val="none" w:sz="0" w:space="0" w:color="auto"/>
        <w:left w:val="none" w:sz="0" w:space="0" w:color="auto"/>
        <w:bottom w:val="none" w:sz="0" w:space="0" w:color="auto"/>
        <w:right w:val="none" w:sz="0" w:space="0" w:color="auto"/>
      </w:divBdr>
      <w:divsChild>
        <w:div w:id="454912907">
          <w:marLeft w:val="0"/>
          <w:marRight w:val="0"/>
          <w:marTop w:val="0"/>
          <w:marBottom w:val="0"/>
          <w:divBdr>
            <w:top w:val="none" w:sz="0" w:space="0" w:color="auto"/>
            <w:left w:val="none" w:sz="0" w:space="0" w:color="auto"/>
            <w:bottom w:val="none" w:sz="0" w:space="0" w:color="auto"/>
            <w:right w:val="none" w:sz="0" w:space="0" w:color="auto"/>
          </w:divBdr>
        </w:div>
      </w:divsChild>
    </w:div>
    <w:div w:id="1687754809">
      <w:bodyDiv w:val="1"/>
      <w:marLeft w:val="0"/>
      <w:marRight w:val="0"/>
      <w:marTop w:val="0"/>
      <w:marBottom w:val="0"/>
      <w:divBdr>
        <w:top w:val="none" w:sz="0" w:space="0" w:color="auto"/>
        <w:left w:val="none" w:sz="0" w:space="0" w:color="auto"/>
        <w:bottom w:val="none" w:sz="0" w:space="0" w:color="auto"/>
        <w:right w:val="none" w:sz="0" w:space="0" w:color="auto"/>
      </w:divBdr>
      <w:divsChild>
        <w:div w:id="775566125">
          <w:marLeft w:val="0"/>
          <w:marRight w:val="0"/>
          <w:marTop w:val="0"/>
          <w:marBottom w:val="0"/>
          <w:divBdr>
            <w:top w:val="none" w:sz="0" w:space="0" w:color="auto"/>
            <w:left w:val="none" w:sz="0" w:space="0" w:color="auto"/>
            <w:bottom w:val="none" w:sz="0" w:space="0" w:color="auto"/>
            <w:right w:val="none" w:sz="0" w:space="0" w:color="auto"/>
          </w:divBdr>
        </w:div>
        <w:div w:id="1332104924">
          <w:marLeft w:val="0"/>
          <w:marRight w:val="0"/>
          <w:marTop w:val="0"/>
          <w:marBottom w:val="0"/>
          <w:divBdr>
            <w:top w:val="none" w:sz="0" w:space="0" w:color="auto"/>
            <w:left w:val="none" w:sz="0" w:space="0" w:color="auto"/>
            <w:bottom w:val="none" w:sz="0" w:space="0" w:color="auto"/>
            <w:right w:val="none" w:sz="0" w:space="0" w:color="auto"/>
          </w:divBdr>
        </w:div>
      </w:divsChild>
    </w:div>
    <w:div w:id="1716812800">
      <w:bodyDiv w:val="1"/>
      <w:marLeft w:val="0"/>
      <w:marRight w:val="0"/>
      <w:marTop w:val="0"/>
      <w:marBottom w:val="0"/>
      <w:divBdr>
        <w:top w:val="none" w:sz="0" w:space="0" w:color="auto"/>
        <w:left w:val="none" w:sz="0" w:space="0" w:color="auto"/>
        <w:bottom w:val="none" w:sz="0" w:space="0" w:color="auto"/>
        <w:right w:val="none" w:sz="0" w:space="0" w:color="auto"/>
      </w:divBdr>
    </w:div>
    <w:div w:id="1878616307">
      <w:bodyDiv w:val="1"/>
      <w:marLeft w:val="0"/>
      <w:marRight w:val="0"/>
      <w:marTop w:val="0"/>
      <w:marBottom w:val="0"/>
      <w:divBdr>
        <w:top w:val="none" w:sz="0" w:space="0" w:color="auto"/>
        <w:left w:val="none" w:sz="0" w:space="0" w:color="auto"/>
        <w:bottom w:val="none" w:sz="0" w:space="0" w:color="auto"/>
        <w:right w:val="none" w:sz="0" w:space="0" w:color="auto"/>
      </w:divBdr>
    </w:div>
    <w:div w:id="1918395444">
      <w:bodyDiv w:val="1"/>
      <w:marLeft w:val="0"/>
      <w:marRight w:val="0"/>
      <w:marTop w:val="0"/>
      <w:marBottom w:val="0"/>
      <w:divBdr>
        <w:top w:val="none" w:sz="0" w:space="0" w:color="auto"/>
        <w:left w:val="none" w:sz="0" w:space="0" w:color="auto"/>
        <w:bottom w:val="none" w:sz="0" w:space="0" w:color="auto"/>
        <w:right w:val="none" w:sz="0" w:space="0" w:color="auto"/>
      </w:divBdr>
    </w:div>
    <w:div w:id="1919099131">
      <w:bodyDiv w:val="1"/>
      <w:marLeft w:val="0"/>
      <w:marRight w:val="0"/>
      <w:marTop w:val="0"/>
      <w:marBottom w:val="0"/>
      <w:divBdr>
        <w:top w:val="none" w:sz="0" w:space="0" w:color="auto"/>
        <w:left w:val="none" w:sz="0" w:space="0" w:color="auto"/>
        <w:bottom w:val="none" w:sz="0" w:space="0" w:color="auto"/>
        <w:right w:val="none" w:sz="0" w:space="0" w:color="auto"/>
      </w:divBdr>
    </w:div>
    <w:div w:id="2061779176">
      <w:bodyDiv w:val="1"/>
      <w:marLeft w:val="0"/>
      <w:marRight w:val="0"/>
      <w:marTop w:val="0"/>
      <w:marBottom w:val="0"/>
      <w:divBdr>
        <w:top w:val="none" w:sz="0" w:space="0" w:color="auto"/>
        <w:left w:val="none" w:sz="0" w:space="0" w:color="auto"/>
        <w:bottom w:val="none" w:sz="0" w:space="0" w:color="auto"/>
        <w:right w:val="none" w:sz="0" w:space="0" w:color="auto"/>
      </w:divBdr>
      <w:divsChild>
        <w:div w:id="863788783">
          <w:marLeft w:val="0"/>
          <w:marRight w:val="0"/>
          <w:marTop w:val="0"/>
          <w:marBottom w:val="0"/>
          <w:divBdr>
            <w:top w:val="none" w:sz="0" w:space="0" w:color="auto"/>
            <w:left w:val="none" w:sz="0" w:space="0" w:color="auto"/>
            <w:bottom w:val="none" w:sz="0" w:space="0" w:color="auto"/>
            <w:right w:val="none" w:sz="0" w:space="0" w:color="auto"/>
          </w:divBdr>
        </w:div>
        <w:div w:id="549919598">
          <w:marLeft w:val="0"/>
          <w:marRight w:val="0"/>
          <w:marTop w:val="0"/>
          <w:marBottom w:val="0"/>
          <w:divBdr>
            <w:top w:val="none" w:sz="0" w:space="0" w:color="auto"/>
            <w:left w:val="none" w:sz="0" w:space="0" w:color="auto"/>
            <w:bottom w:val="none" w:sz="0" w:space="0" w:color="auto"/>
            <w:right w:val="none" w:sz="0" w:space="0" w:color="auto"/>
          </w:divBdr>
        </w:div>
        <w:div w:id="1426343906">
          <w:marLeft w:val="0"/>
          <w:marRight w:val="0"/>
          <w:marTop w:val="0"/>
          <w:marBottom w:val="0"/>
          <w:divBdr>
            <w:top w:val="none" w:sz="0" w:space="0" w:color="auto"/>
            <w:left w:val="none" w:sz="0" w:space="0" w:color="auto"/>
            <w:bottom w:val="none" w:sz="0" w:space="0" w:color="auto"/>
            <w:right w:val="none" w:sz="0" w:space="0" w:color="auto"/>
          </w:divBdr>
        </w:div>
        <w:div w:id="1241134619">
          <w:marLeft w:val="0"/>
          <w:marRight w:val="0"/>
          <w:marTop w:val="0"/>
          <w:marBottom w:val="0"/>
          <w:divBdr>
            <w:top w:val="none" w:sz="0" w:space="0" w:color="auto"/>
            <w:left w:val="none" w:sz="0" w:space="0" w:color="auto"/>
            <w:bottom w:val="none" w:sz="0" w:space="0" w:color="auto"/>
            <w:right w:val="none" w:sz="0" w:space="0" w:color="auto"/>
          </w:divBdr>
        </w:div>
        <w:div w:id="832569513">
          <w:marLeft w:val="0"/>
          <w:marRight w:val="0"/>
          <w:marTop w:val="0"/>
          <w:marBottom w:val="0"/>
          <w:divBdr>
            <w:top w:val="none" w:sz="0" w:space="0" w:color="auto"/>
            <w:left w:val="none" w:sz="0" w:space="0" w:color="auto"/>
            <w:bottom w:val="none" w:sz="0" w:space="0" w:color="auto"/>
            <w:right w:val="none" w:sz="0" w:space="0" w:color="auto"/>
          </w:divBdr>
        </w:div>
        <w:div w:id="1558391941">
          <w:marLeft w:val="0"/>
          <w:marRight w:val="0"/>
          <w:marTop w:val="0"/>
          <w:marBottom w:val="0"/>
          <w:divBdr>
            <w:top w:val="none" w:sz="0" w:space="0" w:color="auto"/>
            <w:left w:val="none" w:sz="0" w:space="0" w:color="auto"/>
            <w:bottom w:val="none" w:sz="0" w:space="0" w:color="auto"/>
            <w:right w:val="none" w:sz="0" w:space="0" w:color="auto"/>
          </w:divBdr>
        </w:div>
      </w:divsChild>
    </w:div>
    <w:div w:id="2108885192">
      <w:bodyDiv w:val="1"/>
      <w:marLeft w:val="0"/>
      <w:marRight w:val="0"/>
      <w:marTop w:val="0"/>
      <w:marBottom w:val="0"/>
      <w:divBdr>
        <w:top w:val="none" w:sz="0" w:space="0" w:color="auto"/>
        <w:left w:val="none" w:sz="0" w:space="0" w:color="auto"/>
        <w:bottom w:val="none" w:sz="0" w:space="0" w:color="auto"/>
        <w:right w:val="none" w:sz="0" w:space="0" w:color="auto"/>
      </w:divBdr>
      <w:divsChild>
        <w:div w:id="1310016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ciencedirect.com/science/article/pii/S0166497216300153" TargetMode="External"/><Relationship Id="rId18" Type="http://schemas.openxmlformats.org/officeDocument/2006/relationships/hyperlink" Target="http://www.sciencedirect.com/science/article/pii/S0166497216300153"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cholar.google.co.uk/citations?user=7G_gCXUAAAAJ&amp;hl=en&amp;oi=sra" TargetMode="External"/><Relationship Id="rId7" Type="http://schemas.openxmlformats.org/officeDocument/2006/relationships/footnotes" Target="footnotes.xml"/><Relationship Id="rId12" Type="http://schemas.openxmlformats.org/officeDocument/2006/relationships/hyperlink" Target="http://www.sciencedirect.com/science/article/pii/S0166497216300153" TargetMode="External"/><Relationship Id="rId17" Type="http://schemas.openxmlformats.org/officeDocument/2006/relationships/hyperlink" Target="http://www.sciencedirect.com/science/article/pii/S016649721630015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ciencedirect.com/science/article/pii/S0166497216300153" TargetMode="External"/><Relationship Id="rId20" Type="http://schemas.openxmlformats.org/officeDocument/2006/relationships/hyperlink" Target="http://www.sciencedirect.com/science/article/pii/S0166497216300153"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166497216300153" TargetMode="External"/><Relationship Id="rId24" Type="http://schemas.openxmlformats.org/officeDocument/2006/relationships/hyperlink" Target="http://link.springer.com.ezproxy.uwe.ac.uk/journal/10961/42/2/page/1" TargetMode="External"/><Relationship Id="rId5" Type="http://schemas.openxmlformats.org/officeDocument/2006/relationships/settings" Target="settings.xml"/><Relationship Id="rId15" Type="http://schemas.openxmlformats.org/officeDocument/2006/relationships/hyperlink" Target="http://www.sciencedirect.com/science/article/pii/S0166497216300153" TargetMode="External"/><Relationship Id="rId23" Type="http://schemas.openxmlformats.org/officeDocument/2006/relationships/hyperlink" Target="http://link.springer.com.ezproxy.uwe.ac.uk/journal/10961" TargetMode="External"/><Relationship Id="rId10" Type="http://schemas.openxmlformats.org/officeDocument/2006/relationships/hyperlink" Target="http://www.sciencedirect.com/science/article/pii/S0166497216300153" TargetMode="External"/><Relationship Id="rId19" Type="http://schemas.openxmlformats.org/officeDocument/2006/relationships/hyperlink" Target="http://www.sciencedirect.com/science/article/pii/S0166497216300153" TargetMode="External"/><Relationship Id="rId4" Type="http://schemas.microsoft.com/office/2007/relationships/stylesWithEffects" Target="stylesWithEffects.xml"/><Relationship Id="rId9" Type="http://schemas.openxmlformats.org/officeDocument/2006/relationships/hyperlink" Target="http://www.sciencedirect.com/science/article/pii/S0166497216300153" TargetMode="External"/><Relationship Id="rId14" Type="http://schemas.openxmlformats.org/officeDocument/2006/relationships/hyperlink" Target="http://www.sciencedirect.com/science/article/pii/S0166497216300153" TargetMode="External"/><Relationship Id="rId22" Type="http://schemas.openxmlformats.org/officeDocument/2006/relationships/hyperlink" Target="https://scholar.google.co.uk/citations?user=2F0NEMQAAAAJ&amp;hl=en&amp;oi=sra" TargetMode="External"/><Relationship Id="rId27" Type="http://schemas.openxmlformats.org/officeDocument/2006/relationships/theme" Target="theme/theme1.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9AA2-3721-4638-8DBF-6DFB26A9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9683</Words>
  <Characters>55195</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64749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Saad</dc:creator>
  <cp:lastModifiedBy>Vikas</cp:lastModifiedBy>
  <cp:revision>2</cp:revision>
  <cp:lastPrinted>2016-12-13T09:07:00Z</cp:lastPrinted>
  <dcterms:created xsi:type="dcterms:W3CDTF">2017-04-30T20:11:00Z</dcterms:created>
  <dcterms:modified xsi:type="dcterms:W3CDTF">2017-04-30T20:11:00Z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jwgbradford@gmail.com@www.mendeley.com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